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EE0109" w:rsidRDefault="00830F4E" w:rsidP="0018649F">
      <w:pPr>
        <w:pStyle w:val="ad"/>
        <w:widowControl w:val="0"/>
        <w:tabs>
          <w:tab w:val="clear" w:pos="9072"/>
          <w:tab w:val="right" w:pos="8280"/>
          <w:tab w:val="right" w:pos="9781"/>
        </w:tabs>
        <w:snapToGrid w:val="0"/>
        <w:ind w:right="-57"/>
        <w:jc w:val="both"/>
        <w:rPr>
          <w:rFonts w:eastAsia="宋体" w:cs="Arial"/>
          <w:bCs/>
          <w:sz w:val="22"/>
          <w:lang w:eastAsia="zh-CN"/>
        </w:rPr>
      </w:pPr>
      <w:r w:rsidRPr="0012297C">
        <w:rPr>
          <w:rFonts w:cs="Arial"/>
          <w:bCs/>
          <w:sz w:val="22"/>
        </w:rPr>
        <w:t>3GPP TSG RAN WG1 Meeting #</w:t>
      </w:r>
      <w:r w:rsidR="00BB5389" w:rsidRPr="0012297C">
        <w:rPr>
          <w:rFonts w:eastAsia="宋体" w:cs="Arial" w:hint="eastAsia"/>
          <w:bCs/>
          <w:sz w:val="22"/>
          <w:lang w:eastAsia="zh-CN"/>
        </w:rPr>
        <w:t>8</w:t>
      </w:r>
      <w:r w:rsidR="00BB5389">
        <w:rPr>
          <w:rFonts w:eastAsia="宋体" w:cs="Arial" w:hint="eastAsia"/>
          <w:bCs/>
          <w:sz w:val="22"/>
          <w:lang w:eastAsia="zh-CN"/>
        </w:rPr>
        <w:t>4</w:t>
      </w:r>
      <w:r w:rsidRPr="0012297C">
        <w:rPr>
          <w:rFonts w:cs="Arial"/>
          <w:bCs/>
          <w:sz w:val="22"/>
        </w:rPr>
        <w:tab/>
      </w:r>
      <w:r w:rsidRPr="0012297C">
        <w:rPr>
          <w:rFonts w:cs="Arial"/>
          <w:bCs/>
          <w:sz w:val="22"/>
        </w:rPr>
        <w:tab/>
      </w:r>
      <w:r w:rsidRPr="0012297C">
        <w:rPr>
          <w:rFonts w:eastAsia="宋体" w:cs="Arial" w:hint="eastAsia"/>
          <w:bCs/>
          <w:sz w:val="22"/>
          <w:lang w:eastAsia="zh-CN"/>
        </w:rPr>
        <w:t xml:space="preserve">                                                   </w:t>
      </w:r>
      <w:r w:rsidRPr="003D3534">
        <w:rPr>
          <w:rFonts w:eastAsia="宋体" w:cs="Arial" w:hint="eastAsia"/>
          <w:bCs/>
          <w:color w:val="FF0000"/>
          <w:sz w:val="22"/>
          <w:lang w:eastAsia="zh-CN"/>
        </w:rPr>
        <w:t xml:space="preserve"> </w:t>
      </w:r>
      <w:r w:rsidRPr="00EE0109">
        <w:rPr>
          <w:rFonts w:eastAsia="宋体" w:cs="Arial" w:hint="eastAsia"/>
          <w:bCs/>
          <w:sz w:val="22"/>
          <w:lang w:eastAsia="zh-CN"/>
        </w:rPr>
        <w:t xml:space="preserve"> </w:t>
      </w:r>
      <w:r w:rsidRPr="00EE0109">
        <w:rPr>
          <w:rFonts w:cs="Arial"/>
          <w:bCs/>
          <w:sz w:val="22"/>
        </w:rPr>
        <w:t>R1-</w:t>
      </w:r>
      <w:r w:rsidR="00EE0109" w:rsidRPr="00EE0109">
        <w:rPr>
          <w:rFonts w:eastAsia="宋体" w:cs="Arial" w:hint="eastAsia"/>
          <w:bCs/>
          <w:sz w:val="22"/>
          <w:lang w:eastAsia="zh-CN"/>
        </w:rPr>
        <w:t>16036</w:t>
      </w:r>
      <w:r w:rsidR="008E786F">
        <w:rPr>
          <w:rFonts w:eastAsia="宋体" w:cs="Arial" w:hint="eastAsia"/>
          <w:bCs/>
          <w:sz w:val="22"/>
          <w:lang w:eastAsia="zh-CN"/>
        </w:rPr>
        <w:t>3</w:t>
      </w:r>
    </w:p>
    <w:p w:rsidR="00BB5389" w:rsidRPr="00BB5389" w:rsidRDefault="00BB5389" w:rsidP="00BB5389">
      <w:pPr>
        <w:pStyle w:val="ad"/>
        <w:widowControl w:val="0"/>
        <w:rPr>
          <w:rFonts w:cs="Arial"/>
          <w:bCs/>
          <w:sz w:val="22"/>
        </w:rPr>
      </w:pPr>
      <w:r w:rsidRPr="00BB5389">
        <w:rPr>
          <w:rFonts w:cs="Arial"/>
          <w:bCs/>
          <w:sz w:val="22"/>
        </w:rPr>
        <w:t xml:space="preserve">St Julian’s, </w:t>
      </w:r>
      <w:r w:rsidRPr="00BB5389">
        <w:rPr>
          <w:rFonts w:cs="Arial" w:hint="eastAsia"/>
          <w:bCs/>
          <w:sz w:val="22"/>
        </w:rPr>
        <w:t>Malta</w:t>
      </w:r>
      <w:r w:rsidRPr="00BB5389">
        <w:rPr>
          <w:rFonts w:cs="Arial"/>
          <w:bCs/>
          <w:sz w:val="22"/>
        </w:rPr>
        <w:t xml:space="preserve">, </w:t>
      </w:r>
      <w:r w:rsidRPr="00BB5389">
        <w:rPr>
          <w:rFonts w:cs="Arial" w:hint="eastAsia"/>
          <w:bCs/>
          <w:sz w:val="22"/>
        </w:rPr>
        <w:t xml:space="preserve">15th </w:t>
      </w:r>
      <w:r w:rsidRPr="00BB5389">
        <w:rPr>
          <w:rFonts w:cs="Arial"/>
          <w:bCs/>
          <w:sz w:val="22"/>
        </w:rPr>
        <w:t xml:space="preserve">- </w:t>
      </w:r>
      <w:r w:rsidRPr="00BB5389">
        <w:rPr>
          <w:rFonts w:cs="Arial" w:hint="eastAsia"/>
          <w:bCs/>
          <w:sz w:val="22"/>
        </w:rPr>
        <w:t>19th February</w:t>
      </w:r>
      <w:r w:rsidRPr="00BB5389">
        <w:rPr>
          <w:rFonts w:cs="Arial"/>
          <w:bCs/>
          <w:sz w:val="22"/>
        </w:rPr>
        <w:t xml:space="preserve"> 201</w:t>
      </w:r>
      <w:r w:rsidRPr="00BB5389">
        <w:rPr>
          <w:rFonts w:cs="Arial" w:hint="eastAsia"/>
          <w:bCs/>
          <w:sz w:val="22"/>
        </w:rPr>
        <w:t>6</w:t>
      </w:r>
    </w:p>
    <w:p w:rsidR="002C521B" w:rsidRPr="0012297C" w:rsidRDefault="002C521B" w:rsidP="0018649F">
      <w:pPr>
        <w:pStyle w:val="ad"/>
        <w:widowControl w:val="0"/>
        <w:tabs>
          <w:tab w:val="clear" w:pos="9072"/>
          <w:tab w:val="right" w:pos="8280"/>
          <w:tab w:val="right" w:pos="9781"/>
        </w:tabs>
        <w:snapToGrid w:val="0"/>
        <w:ind w:right="-57"/>
        <w:jc w:val="both"/>
        <w:rPr>
          <w:rFonts w:eastAsia="宋体" w:cs="Arial"/>
          <w:bCs/>
          <w:sz w:val="22"/>
          <w:lang w:eastAsia="zh-CN"/>
        </w:rPr>
      </w:pPr>
    </w:p>
    <w:p w:rsidR="00830F4E" w:rsidRPr="009414C3" w:rsidRDefault="00830F4E" w:rsidP="0018649F">
      <w:pPr>
        <w:pStyle w:val="ad"/>
        <w:tabs>
          <w:tab w:val="clear" w:pos="4536"/>
          <w:tab w:val="left" w:pos="1690"/>
        </w:tabs>
        <w:ind w:left="1800" w:hanging="1800"/>
        <w:jc w:val="both"/>
        <w:rPr>
          <w:rFonts w:eastAsia="宋体"/>
          <w:sz w:val="22"/>
          <w:szCs w:val="22"/>
          <w:lang w:eastAsia="zh-CN"/>
        </w:rPr>
      </w:pPr>
      <w:r w:rsidRPr="0012297C">
        <w:rPr>
          <w:sz w:val="22"/>
          <w:szCs w:val="22"/>
        </w:rPr>
        <w:t>Source:</w:t>
      </w:r>
      <w:r w:rsidRPr="0012297C">
        <w:rPr>
          <w:sz w:val="22"/>
          <w:szCs w:val="22"/>
        </w:rPr>
        <w:tab/>
      </w:r>
      <w:r w:rsidRPr="009414C3">
        <w:rPr>
          <w:rFonts w:eastAsia="宋体"/>
          <w:sz w:val="22"/>
          <w:szCs w:val="22"/>
          <w:lang w:eastAsia="zh-CN"/>
        </w:rPr>
        <w:t>CATT</w:t>
      </w:r>
    </w:p>
    <w:p w:rsidR="00830F4E" w:rsidRPr="009414C3" w:rsidRDefault="00830F4E" w:rsidP="0018649F">
      <w:pPr>
        <w:pStyle w:val="ad"/>
        <w:tabs>
          <w:tab w:val="clear" w:pos="4536"/>
          <w:tab w:val="left" w:pos="1800"/>
        </w:tabs>
        <w:ind w:left="552" w:hangingChars="250" w:hanging="552"/>
        <w:jc w:val="both"/>
        <w:rPr>
          <w:rFonts w:eastAsia="宋体"/>
          <w:sz w:val="21"/>
          <w:szCs w:val="22"/>
          <w:lang w:eastAsia="zh-CN"/>
        </w:rPr>
      </w:pPr>
      <w:r w:rsidRPr="009414C3">
        <w:rPr>
          <w:sz w:val="22"/>
          <w:szCs w:val="22"/>
        </w:rPr>
        <w:t>Title:</w:t>
      </w:r>
      <w:bookmarkStart w:id="0" w:name="Title"/>
      <w:bookmarkEnd w:id="0"/>
      <w:r w:rsidRPr="009414C3">
        <w:rPr>
          <w:sz w:val="22"/>
          <w:szCs w:val="22"/>
        </w:rPr>
        <w:tab/>
      </w:r>
      <w:r w:rsidR="007B6793" w:rsidRPr="009414C3">
        <w:rPr>
          <w:rFonts w:eastAsia="宋体" w:hint="eastAsia"/>
          <w:sz w:val="22"/>
          <w:szCs w:val="22"/>
          <w:lang w:eastAsia="zh-CN"/>
        </w:rPr>
        <w:t xml:space="preserve">                   </w:t>
      </w:r>
      <w:r w:rsidR="008E786F" w:rsidRPr="009414C3">
        <w:rPr>
          <w:sz w:val="22"/>
          <w:szCs w:val="22"/>
        </w:rPr>
        <w:t>DMRS enhancement in PC5-based V2V</w:t>
      </w:r>
    </w:p>
    <w:p w:rsidR="00830F4E" w:rsidRPr="0012297C" w:rsidRDefault="00830F4E" w:rsidP="0018649F">
      <w:pPr>
        <w:pStyle w:val="ad"/>
        <w:tabs>
          <w:tab w:val="left" w:pos="1690"/>
        </w:tabs>
        <w:jc w:val="both"/>
        <w:rPr>
          <w:rFonts w:eastAsia="宋体"/>
          <w:sz w:val="22"/>
          <w:szCs w:val="22"/>
          <w:lang w:eastAsia="zh-CN"/>
        </w:rPr>
      </w:pPr>
      <w:r w:rsidRPr="0012297C">
        <w:rPr>
          <w:sz w:val="22"/>
          <w:szCs w:val="22"/>
        </w:rPr>
        <w:t>Agenda Item:</w:t>
      </w:r>
      <w:bookmarkStart w:id="1" w:name="Source"/>
      <w:bookmarkEnd w:id="1"/>
      <w:r w:rsidRPr="0012297C">
        <w:rPr>
          <w:sz w:val="22"/>
          <w:szCs w:val="22"/>
        </w:rPr>
        <w:tab/>
      </w:r>
      <w:r w:rsidR="00BB5389">
        <w:rPr>
          <w:rFonts w:eastAsia="宋体" w:hint="eastAsia"/>
          <w:sz w:val="22"/>
          <w:szCs w:val="22"/>
          <w:lang w:eastAsia="zh-CN"/>
        </w:rPr>
        <w:t>7</w:t>
      </w:r>
      <w:r w:rsidR="00A11671" w:rsidRPr="0012297C">
        <w:rPr>
          <w:sz w:val="22"/>
          <w:szCs w:val="22"/>
        </w:rPr>
        <w:t>.</w:t>
      </w:r>
      <w:r w:rsidR="00BB5389">
        <w:rPr>
          <w:rFonts w:eastAsiaTheme="minorEastAsia" w:hint="eastAsia"/>
          <w:sz w:val="22"/>
          <w:szCs w:val="22"/>
          <w:lang w:eastAsia="zh-CN"/>
        </w:rPr>
        <w:t>3</w:t>
      </w:r>
      <w:r w:rsidR="00A11671" w:rsidRPr="0012297C">
        <w:rPr>
          <w:sz w:val="22"/>
          <w:szCs w:val="22"/>
        </w:rPr>
        <w:t>.</w:t>
      </w:r>
      <w:r w:rsidR="00BB5389">
        <w:rPr>
          <w:rFonts w:eastAsiaTheme="minorEastAsia" w:hint="eastAsia"/>
          <w:sz w:val="22"/>
          <w:szCs w:val="22"/>
          <w:lang w:eastAsia="zh-CN"/>
        </w:rPr>
        <w:t>2</w:t>
      </w:r>
      <w:r w:rsidR="00A11671" w:rsidRPr="0012297C">
        <w:rPr>
          <w:sz w:val="22"/>
          <w:szCs w:val="22"/>
        </w:rPr>
        <w:t>.</w:t>
      </w:r>
      <w:r w:rsidR="00D946F6">
        <w:rPr>
          <w:rFonts w:eastAsia="宋体" w:hint="eastAsia"/>
          <w:sz w:val="22"/>
          <w:szCs w:val="22"/>
          <w:lang w:eastAsia="zh-CN"/>
        </w:rPr>
        <w:t>1</w:t>
      </w:r>
      <w:r w:rsidR="00F94975" w:rsidRPr="0012297C">
        <w:rPr>
          <w:rFonts w:eastAsia="宋体" w:hint="eastAsia"/>
          <w:sz w:val="22"/>
          <w:szCs w:val="22"/>
          <w:lang w:eastAsia="zh-CN"/>
        </w:rPr>
        <w:t>.</w:t>
      </w:r>
      <w:r w:rsidR="00D946F6">
        <w:rPr>
          <w:rFonts w:eastAsia="宋体" w:hint="eastAsia"/>
          <w:sz w:val="22"/>
          <w:szCs w:val="22"/>
          <w:lang w:eastAsia="zh-CN"/>
        </w:rPr>
        <w:t>1</w:t>
      </w:r>
    </w:p>
    <w:p w:rsidR="00830F4E" w:rsidRPr="0012297C" w:rsidRDefault="00830F4E" w:rsidP="0018649F">
      <w:pPr>
        <w:pStyle w:val="ad"/>
        <w:tabs>
          <w:tab w:val="left" w:pos="1690"/>
        </w:tabs>
        <w:jc w:val="both"/>
        <w:rPr>
          <w:rFonts w:eastAsia="宋体"/>
          <w:sz w:val="22"/>
          <w:szCs w:val="22"/>
          <w:lang w:eastAsia="zh-CN"/>
        </w:rPr>
      </w:pPr>
      <w:r w:rsidRPr="0012297C">
        <w:rPr>
          <w:sz w:val="22"/>
          <w:szCs w:val="22"/>
        </w:rPr>
        <w:t>Document for:</w:t>
      </w:r>
      <w:r w:rsidRPr="0012297C">
        <w:rPr>
          <w:sz w:val="22"/>
          <w:szCs w:val="22"/>
        </w:rPr>
        <w:tab/>
      </w:r>
      <w:bookmarkStart w:id="2" w:name="DocumentFor"/>
      <w:bookmarkEnd w:id="2"/>
      <w:r w:rsidRPr="0012297C">
        <w:rPr>
          <w:sz w:val="22"/>
          <w:szCs w:val="22"/>
        </w:rPr>
        <w:t>Discussio</w:t>
      </w:r>
      <w:r w:rsidRPr="0012297C">
        <w:rPr>
          <w:rFonts w:eastAsia="宋体"/>
          <w:sz w:val="22"/>
          <w:szCs w:val="22"/>
          <w:lang w:eastAsia="zh-CN"/>
        </w:rPr>
        <w:t>n</w:t>
      </w:r>
      <w:r w:rsidRPr="0012297C">
        <w:rPr>
          <w:rFonts w:eastAsia="宋体" w:hint="eastAsia"/>
          <w:sz w:val="22"/>
          <w:szCs w:val="22"/>
          <w:lang w:eastAsia="zh-CN"/>
        </w:rPr>
        <w:t xml:space="preserve"> and Decision</w:t>
      </w:r>
    </w:p>
    <w:p w:rsidR="00830F4E" w:rsidRPr="0052231C" w:rsidRDefault="00830F4E" w:rsidP="0018649F">
      <w:pPr>
        <w:pBdr>
          <w:bottom w:val="single" w:sz="4" w:space="1" w:color="auto"/>
        </w:pBdr>
        <w:tabs>
          <w:tab w:val="left" w:pos="2552"/>
        </w:tabs>
        <w:jc w:val="both"/>
      </w:pPr>
    </w:p>
    <w:p w:rsidR="00830F4E" w:rsidRPr="0052231C" w:rsidRDefault="00830F4E" w:rsidP="0018649F">
      <w:pPr>
        <w:pStyle w:val="1"/>
        <w:jc w:val="both"/>
      </w:pPr>
      <w:r w:rsidRPr="0052231C">
        <w:t>Introduction</w:t>
      </w:r>
    </w:p>
    <w:p w:rsidR="00BB5389" w:rsidRDefault="00BB5389" w:rsidP="001E72D4">
      <w:pPr>
        <w:adjustRightInd w:val="0"/>
        <w:snapToGrid w:val="0"/>
        <w:spacing w:afterLines="50"/>
        <w:jc w:val="both"/>
        <w:rPr>
          <w:rFonts w:eastAsiaTheme="minorEastAsia"/>
          <w:lang w:eastAsia="zh-CN"/>
        </w:rPr>
      </w:pPr>
      <w:r w:rsidRPr="0042382F">
        <w:t xml:space="preserve">There are some conclusions related to </w:t>
      </w:r>
      <w:r w:rsidR="008E786F">
        <w:rPr>
          <w:rFonts w:eastAsiaTheme="minorEastAsia" w:hint="eastAsia"/>
          <w:lang w:eastAsia="zh-CN"/>
        </w:rPr>
        <w:t>DMRS</w:t>
      </w:r>
      <w:r w:rsidRPr="0042382F">
        <w:t xml:space="preserve"> for PC5-based V2V from the last meeting [1] as follows: </w:t>
      </w:r>
    </w:p>
    <w:p w:rsidR="008E786F" w:rsidRPr="00BC71A3" w:rsidRDefault="008E786F" w:rsidP="004820B6">
      <w:pPr>
        <w:numPr>
          <w:ilvl w:val="0"/>
          <w:numId w:val="4"/>
        </w:numPr>
        <w:rPr>
          <w:rFonts w:eastAsia="MS Mincho"/>
          <w:iCs/>
          <w:lang w:eastAsia="ja-JP"/>
        </w:rPr>
      </w:pPr>
      <w:r w:rsidRPr="00BC71A3">
        <w:rPr>
          <w:rFonts w:eastAsia="MS Mincho"/>
          <w:iCs/>
          <w:lang w:eastAsia="ja-JP"/>
        </w:rPr>
        <w:t>Confirm the baseline on SC-FDM is used for V2V transmission in each physical channel</w:t>
      </w:r>
    </w:p>
    <w:p w:rsidR="008E786F" w:rsidRPr="006810EE" w:rsidRDefault="008E786F" w:rsidP="004820B6">
      <w:pPr>
        <w:numPr>
          <w:ilvl w:val="0"/>
          <w:numId w:val="5"/>
        </w:numPr>
      </w:pPr>
      <w:r w:rsidRPr="004B6B5F">
        <w:rPr>
          <w:b/>
        </w:rPr>
        <w:t>Working assumption:</w:t>
      </w:r>
      <w:r w:rsidRPr="004B6B5F">
        <w:t xml:space="preserve"> In</w:t>
      </w:r>
      <w:r w:rsidRPr="001358CB">
        <w:t>crease DMRS density to 4 symbols per 1ms</w:t>
      </w:r>
      <w:r>
        <w:rPr>
          <w:rFonts w:hint="eastAsia"/>
        </w:rPr>
        <w:t xml:space="preserve"> with reusing PUSCH DMRS sequence</w:t>
      </w:r>
      <w:r w:rsidRPr="001358CB">
        <w:t xml:space="preserve"> in each physical </w:t>
      </w:r>
      <w:proofErr w:type="spellStart"/>
      <w:r w:rsidRPr="001358CB">
        <w:t>sidelink</w:t>
      </w:r>
      <w:proofErr w:type="spellEnd"/>
      <w:r w:rsidRPr="001358CB">
        <w:t xml:space="preserve"> channel except for PSBCH</w:t>
      </w:r>
    </w:p>
    <w:p w:rsidR="008E786F" w:rsidRDefault="008E786F" w:rsidP="004820B6">
      <w:pPr>
        <w:widowControl w:val="0"/>
        <w:numPr>
          <w:ilvl w:val="1"/>
          <w:numId w:val="5"/>
        </w:numPr>
        <w:jc w:val="both"/>
      </w:pPr>
      <w:r>
        <w:rPr>
          <w:rFonts w:hint="eastAsia"/>
        </w:rPr>
        <w:t>FFS location of DMRS</w:t>
      </w:r>
    </w:p>
    <w:p w:rsidR="008E786F" w:rsidRDefault="008E786F" w:rsidP="004820B6">
      <w:pPr>
        <w:widowControl w:val="0"/>
        <w:numPr>
          <w:ilvl w:val="2"/>
          <w:numId w:val="5"/>
        </w:numPr>
        <w:jc w:val="both"/>
      </w:pPr>
      <w:r>
        <w:rPr>
          <w:rFonts w:hint="eastAsia"/>
        </w:rPr>
        <w:t>Possible options for evaluation and further study will be discussion during this week</w:t>
      </w:r>
    </w:p>
    <w:p w:rsidR="008E786F" w:rsidRDefault="008E786F" w:rsidP="004820B6">
      <w:pPr>
        <w:widowControl w:val="0"/>
        <w:numPr>
          <w:ilvl w:val="1"/>
          <w:numId w:val="5"/>
        </w:numPr>
        <w:jc w:val="both"/>
      </w:pPr>
      <w:r w:rsidRPr="001358CB">
        <w:t>FFS the number and location of DMRS in PSBCH</w:t>
      </w:r>
      <w:r>
        <w:rPr>
          <w:rFonts w:hint="eastAsia"/>
        </w:rPr>
        <w:t xml:space="preserve"> (if PSBCH is supported)</w:t>
      </w:r>
    </w:p>
    <w:p w:rsidR="008E786F" w:rsidRPr="006810EE" w:rsidRDefault="008E786F" w:rsidP="004820B6">
      <w:pPr>
        <w:widowControl w:val="0"/>
        <w:numPr>
          <w:ilvl w:val="2"/>
          <w:numId w:val="5"/>
        </w:numPr>
        <w:jc w:val="both"/>
      </w:pPr>
      <w:r>
        <w:rPr>
          <w:rFonts w:hint="eastAsia"/>
        </w:rPr>
        <w:t>Possible options for evaluation and further study will be discussion if PSBCH is supported during this week</w:t>
      </w:r>
    </w:p>
    <w:p w:rsidR="008E786F" w:rsidRPr="006810EE" w:rsidRDefault="008E786F" w:rsidP="004820B6">
      <w:pPr>
        <w:widowControl w:val="0"/>
        <w:numPr>
          <w:ilvl w:val="0"/>
          <w:numId w:val="5"/>
        </w:numPr>
        <w:jc w:val="both"/>
      </w:pPr>
      <w:r>
        <w:t>I</w:t>
      </w:r>
      <w:r>
        <w:rPr>
          <w:rFonts w:hint="eastAsia"/>
        </w:rPr>
        <w:t xml:space="preserve">f RAN1 finds working assumption does not work, </w:t>
      </w:r>
      <w:r>
        <w:t>i.</w:t>
      </w:r>
      <w:r>
        <w:rPr>
          <w:rFonts w:hint="eastAsia"/>
        </w:rPr>
        <w:t xml:space="preserve">e. the </w:t>
      </w:r>
      <w:r>
        <w:t>performance</w:t>
      </w:r>
      <w:r>
        <w:rPr>
          <w:rFonts w:hint="eastAsia"/>
        </w:rPr>
        <w:t xml:space="preserve"> cannot meet requirements for PC5 V2</w:t>
      </w:r>
      <w:r w:rsidRPr="00DF070D">
        <w:rPr>
          <w:rFonts w:hint="eastAsia"/>
        </w:rPr>
        <w:t xml:space="preserve">V at least including consideration on whether RAN1 working assumption of </w:t>
      </w:r>
      <w:r w:rsidRPr="00DF070D">
        <w:t>frequency</w:t>
      </w:r>
      <w:r w:rsidRPr="00DF070D">
        <w:rPr>
          <w:rFonts w:hint="eastAsia"/>
        </w:rPr>
        <w:t xml:space="preserve"> offset is confirmed, th</w:t>
      </w:r>
      <w:r>
        <w:rPr>
          <w:rFonts w:hint="eastAsia"/>
        </w:rPr>
        <w:t xml:space="preserve">e first priority should be given to DMRS structure with Comb (like SRS). </w:t>
      </w:r>
    </w:p>
    <w:p w:rsidR="008E786F" w:rsidRPr="001358CB" w:rsidRDefault="008E786F" w:rsidP="004820B6">
      <w:pPr>
        <w:widowControl w:val="0"/>
        <w:numPr>
          <w:ilvl w:val="0"/>
          <w:numId w:val="5"/>
        </w:numPr>
        <w:jc w:val="both"/>
      </w:pPr>
      <w:r>
        <w:t xml:space="preserve">There should be considerations on receiver complexity </w:t>
      </w:r>
      <w:r>
        <w:rPr>
          <w:rFonts w:hint="eastAsia"/>
        </w:rPr>
        <w:t>when</w:t>
      </w:r>
      <w:r>
        <w:t xml:space="preserve"> working assumption</w:t>
      </w:r>
      <w:r>
        <w:rPr>
          <w:rFonts w:hint="eastAsia"/>
        </w:rPr>
        <w:t xml:space="preserve"> is confirmed</w:t>
      </w:r>
      <w:r>
        <w:t>.</w:t>
      </w:r>
    </w:p>
    <w:p w:rsidR="008E786F" w:rsidRPr="00207243" w:rsidRDefault="008E786F" w:rsidP="008E786F">
      <w:pPr>
        <w:pStyle w:val="LGTdoc"/>
        <w:spacing w:before="100" w:beforeAutospacing="1" w:afterLines="0" w:afterAutospacing="1" w:line="240" w:lineRule="auto"/>
        <w:rPr>
          <w:szCs w:val="22"/>
          <w:u w:val="single"/>
          <w:lang w:val="en-US"/>
        </w:rPr>
      </w:pPr>
      <w:r w:rsidRPr="00207243">
        <w:rPr>
          <w:rFonts w:hint="eastAsia"/>
          <w:szCs w:val="22"/>
          <w:u w:val="single"/>
          <w:lang w:val="en-US"/>
        </w:rPr>
        <w:t>Options of DM RS location for evaluation (counting from #0)</w:t>
      </w:r>
    </w:p>
    <w:p w:rsidR="008E786F" w:rsidRDefault="008E786F" w:rsidP="004820B6">
      <w:pPr>
        <w:pStyle w:val="LGTdoc"/>
        <w:numPr>
          <w:ilvl w:val="0"/>
          <w:numId w:val="6"/>
        </w:numPr>
        <w:spacing w:before="100" w:beforeAutospacing="1" w:afterLines="0" w:afterAutospacing="1" w:line="240" w:lineRule="auto"/>
        <w:rPr>
          <w:szCs w:val="22"/>
          <w:lang w:val="en-US"/>
        </w:rPr>
      </w:pPr>
      <w:r>
        <w:rPr>
          <w:rFonts w:hint="eastAsia"/>
          <w:szCs w:val="22"/>
          <w:lang w:val="en-US"/>
        </w:rPr>
        <w:t>Other options are not precluded.</w:t>
      </w:r>
    </w:p>
    <w:p w:rsidR="008E786F" w:rsidRDefault="008E786F" w:rsidP="004820B6">
      <w:pPr>
        <w:pStyle w:val="LGTdoc"/>
        <w:numPr>
          <w:ilvl w:val="0"/>
          <w:numId w:val="6"/>
        </w:numPr>
        <w:spacing w:before="100" w:beforeAutospacing="1" w:afterLines="0" w:afterAutospacing="1" w:line="240" w:lineRule="auto"/>
        <w:rPr>
          <w:szCs w:val="22"/>
          <w:lang w:val="en-US"/>
        </w:rPr>
      </w:pPr>
      <w:r>
        <w:rPr>
          <w:szCs w:val="22"/>
          <w:lang w:val="en-US"/>
        </w:rPr>
        <w:t>F</w:t>
      </w:r>
      <w:r>
        <w:rPr>
          <w:rFonts w:hint="eastAsia"/>
          <w:szCs w:val="22"/>
          <w:lang w:val="en-US"/>
        </w:rPr>
        <w:t>or normal CP with 15 kHz subcarrier spacing</w:t>
      </w:r>
    </w:p>
    <w:p w:rsidR="008E786F" w:rsidRDefault="008E786F" w:rsidP="004820B6">
      <w:pPr>
        <w:pStyle w:val="LGTdoc"/>
        <w:numPr>
          <w:ilvl w:val="1"/>
          <w:numId w:val="6"/>
        </w:numPr>
        <w:spacing w:before="100" w:beforeAutospacing="1" w:afterLines="0" w:afterAutospacing="1" w:line="240" w:lineRule="auto"/>
        <w:rPr>
          <w:szCs w:val="22"/>
          <w:lang w:val="en-US"/>
        </w:rPr>
      </w:pPr>
      <w:r>
        <w:rPr>
          <w:rFonts w:hint="eastAsia"/>
          <w:szCs w:val="22"/>
          <w:lang w:val="en-US"/>
        </w:rPr>
        <w:t>Option 1: #2, #5, #8, #11</w:t>
      </w:r>
    </w:p>
    <w:p w:rsidR="008E786F" w:rsidRDefault="008E786F" w:rsidP="004820B6">
      <w:pPr>
        <w:pStyle w:val="LGTdoc"/>
        <w:numPr>
          <w:ilvl w:val="2"/>
          <w:numId w:val="6"/>
        </w:numPr>
        <w:spacing w:before="100" w:beforeAutospacing="1" w:afterLines="0" w:afterAutospacing="1" w:line="240" w:lineRule="auto"/>
        <w:rPr>
          <w:szCs w:val="22"/>
          <w:lang w:val="en-US"/>
        </w:rPr>
      </w:pPr>
      <w:r>
        <w:rPr>
          <w:rFonts w:hint="eastAsia"/>
          <w:szCs w:val="22"/>
          <w:lang w:val="en-US"/>
        </w:rPr>
        <w:t>Note: This is for regular spacing.</w:t>
      </w:r>
    </w:p>
    <w:p w:rsidR="008E786F" w:rsidRDefault="008E786F" w:rsidP="004820B6">
      <w:pPr>
        <w:pStyle w:val="LGTdoc"/>
        <w:numPr>
          <w:ilvl w:val="1"/>
          <w:numId w:val="6"/>
        </w:numPr>
        <w:spacing w:before="100" w:beforeAutospacing="1" w:afterLines="0" w:afterAutospacing="1" w:line="240" w:lineRule="auto"/>
        <w:rPr>
          <w:szCs w:val="22"/>
          <w:lang w:val="en-US"/>
        </w:rPr>
      </w:pPr>
      <w:r>
        <w:rPr>
          <w:rFonts w:hint="eastAsia"/>
          <w:szCs w:val="22"/>
          <w:lang w:val="en-US"/>
        </w:rPr>
        <w:t>Option 2: #1, #5, #8, #12</w:t>
      </w:r>
    </w:p>
    <w:p w:rsidR="008E786F" w:rsidRDefault="008E786F" w:rsidP="004820B6">
      <w:pPr>
        <w:pStyle w:val="LGTdoc"/>
        <w:numPr>
          <w:ilvl w:val="2"/>
          <w:numId w:val="6"/>
        </w:numPr>
        <w:spacing w:before="100" w:beforeAutospacing="1" w:afterLines="0" w:afterAutospacing="1" w:line="240" w:lineRule="auto"/>
        <w:rPr>
          <w:szCs w:val="22"/>
          <w:lang w:val="en-US"/>
        </w:rPr>
      </w:pPr>
      <w:r>
        <w:rPr>
          <w:rFonts w:hint="eastAsia"/>
          <w:szCs w:val="22"/>
          <w:lang w:val="en-US"/>
        </w:rPr>
        <w:t>Note: Reuse RS location of PUCCH format 2</w:t>
      </w:r>
    </w:p>
    <w:p w:rsidR="008E786F" w:rsidRDefault="008E786F" w:rsidP="004820B6">
      <w:pPr>
        <w:pStyle w:val="LGTdoc"/>
        <w:numPr>
          <w:ilvl w:val="1"/>
          <w:numId w:val="6"/>
        </w:numPr>
        <w:spacing w:before="100" w:beforeAutospacing="1" w:afterLines="0" w:afterAutospacing="1" w:line="240" w:lineRule="auto"/>
        <w:rPr>
          <w:szCs w:val="22"/>
          <w:lang w:val="en-US"/>
        </w:rPr>
      </w:pPr>
      <w:r>
        <w:rPr>
          <w:rFonts w:hint="eastAsia"/>
          <w:szCs w:val="22"/>
          <w:lang w:val="en-US"/>
        </w:rPr>
        <w:t>Option 3: #2, #4, #9, #11</w:t>
      </w:r>
    </w:p>
    <w:p w:rsidR="008E786F" w:rsidRDefault="008E786F" w:rsidP="004820B6">
      <w:pPr>
        <w:pStyle w:val="LGTdoc"/>
        <w:numPr>
          <w:ilvl w:val="2"/>
          <w:numId w:val="6"/>
        </w:numPr>
        <w:spacing w:before="100" w:beforeAutospacing="1" w:afterLines="0" w:afterAutospacing="1" w:line="240" w:lineRule="auto"/>
        <w:rPr>
          <w:szCs w:val="22"/>
          <w:lang w:val="en-US"/>
        </w:rPr>
      </w:pPr>
      <w:r>
        <w:rPr>
          <w:rFonts w:hint="eastAsia"/>
          <w:szCs w:val="22"/>
          <w:lang w:val="en-US"/>
        </w:rPr>
        <w:t>Note: Frequency offset estimation first using {#2, #4} and {#9, #11}</w:t>
      </w:r>
    </w:p>
    <w:p w:rsidR="008E786F" w:rsidRDefault="008E786F" w:rsidP="004820B6">
      <w:pPr>
        <w:pStyle w:val="LGTdoc"/>
        <w:numPr>
          <w:ilvl w:val="1"/>
          <w:numId w:val="6"/>
        </w:numPr>
        <w:spacing w:before="100" w:beforeAutospacing="1" w:afterLines="0" w:afterAutospacing="1" w:line="240" w:lineRule="auto"/>
        <w:rPr>
          <w:szCs w:val="22"/>
          <w:lang w:val="en-US"/>
        </w:rPr>
      </w:pPr>
      <w:r>
        <w:rPr>
          <w:rFonts w:hint="eastAsia"/>
          <w:szCs w:val="22"/>
          <w:lang w:val="en-US"/>
        </w:rPr>
        <w:t>Option 4: #3, #6, #7, #10</w:t>
      </w:r>
    </w:p>
    <w:p w:rsidR="008E786F" w:rsidRDefault="008E786F" w:rsidP="004820B6">
      <w:pPr>
        <w:pStyle w:val="LGTdoc"/>
        <w:numPr>
          <w:ilvl w:val="2"/>
          <w:numId w:val="6"/>
        </w:numPr>
        <w:spacing w:before="100" w:beforeAutospacing="1" w:afterLines="0" w:afterAutospacing="1" w:line="240" w:lineRule="auto"/>
        <w:rPr>
          <w:szCs w:val="22"/>
          <w:lang w:val="en-US"/>
        </w:rPr>
      </w:pPr>
      <w:r>
        <w:rPr>
          <w:rFonts w:hint="eastAsia"/>
          <w:szCs w:val="22"/>
          <w:lang w:val="en-US"/>
        </w:rPr>
        <w:t>Note: Frequency offset estimation first using {#6, #7}</w:t>
      </w:r>
    </w:p>
    <w:p w:rsidR="008E786F" w:rsidRDefault="008E786F" w:rsidP="004820B6">
      <w:pPr>
        <w:pStyle w:val="LGTdoc"/>
        <w:numPr>
          <w:ilvl w:val="1"/>
          <w:numId w:val="6"/>
        </w:numPr>
        <w:spacing w:before="100" w:beforeAutospacing="1" w:afterLines="0" w:afterAutospacing="1" w:line="240" w:lineRule="auto"/>
        <w:rPr>
          <w:szCs w:val="22"/>
          <w:lang w:val="en-US"/>
        </w:rPr>
      </w:pPr>
      <w:r>
        <w:rPr>
          <w:rFonts w:hint="eastAsia"/>
          <w:szCs w:val="22"/>
          <w:lang w:val="en-US"/>
        </w:rPr>
        <w:t xml:space="preserve">Assumption: Transmissions in a single TTI (i.e., no HARQ retransmission). It is encouraged to evaluate both SA and data. </w:t>
      </w:r>
    </w:p>
    <w:p w:rsidR="008E786F" w:rsidRDefault="008E786F" w:rsidP="004820B6">
      <w:pPr>
        <w:pStyle w:val="LGTdoc"/>
        <w:numPr>
          <w:ilvl w:val="2"/>
          <w:numId w:val="6"/>
        </w:numPr>
        <w:spacing w:before="100" w:beforeAutospacing="1" w:afterLines="0" w:afterAutospacing="1" w:line="240" w:lineRule="auto"/>
        <w:rPr>
          <w:szCs w:val="22"/>
          <w:lang w:val="en-US"/>
        </w:rPr>
      </w:pPr>
      <w:r>
        <w:rPr>
          <w:rFonts w:hint="eastAsia"/>
          <w:szCs w:val="22"/>
          <w:lang w:val="en-US"/>
        </w:rPr>
        <w:t>Baseline: QPSK with coding rate of 0.5</w:t>
      </w:r>
    </w:p>
    <w:p w:rsidR="008E786F" w:rsidRDefault="008E786F" w:rsidP="004820B6">
      <w:pPr>
        <w:pStyle w:val="LGTdoc"/>
        <w:numPr>
          <w:ilvl w:val="2"/>
          <w:numId w:val="6"/>
        </w:numPr>
        <w:spacing w:before="100" w:beforeAutospacing="1" w:afterLines="0" w:afterAutospacing="1" w:line="240" w:lineRule="auto"/>
        <w:rPr>
          <w:szCs w:val="22"/>
          <w:lang w:val="en-US"/>
        </w:rPr>
      </w:pPr>
      <w:r>
        <w:rPr>
          <w:rFonts w:hint="eastAsia"/>
          <w:szCs w:val="22"/>
          <w:lang w:val="en-US"/>
        </w:rPr>
        <w:t>Optional: QPSK with coding rate of 0.7, 16QAM with coding rate 0.5 (only for data)</w:t>
      </w:r>
    </w:p>
    <w:p w:rsidR="008E786F" w:rsidRDefault="008E786F" w:rsidP="004820B6">
      <w:pPr>
        <w:pStyle w:val="LGTdoc"/>
        <w:numPr>
          <w:ilvl w:val="2"/>
          <w:numId w:val="6"/>
        </w:numPr>
        <w:spacing w:before="100" w:beforeAutospacing="1" w:afterLines="0" w:afterAutospacing="1" w:line="240" w:lineRule="auto"/>
        <w:rPr>
          <w:szCs w:val="22"/>
          <w:lang w:val="en-US"/>
        </w:rPr>
      </w:pPr>
      <w:r>
        <w:rPr>
          <w:rFonts w:hint="eastAsia"/>
          <w:szCs w:val="22"/>
          <w:lang w:val="en-US"/>
        </w:rPr>
        <w:t>Frequency error: Baseline is to evaluate both {Case 1+Case B} and {Case 2+Case A}. Other cases can be considered, e.g., based on RAN4 feedback.</w:t>
      </w:r>
    </w:p>
    <w:p w:rsidR="008E786F" w:rsidRDefault="008E786F" w:rsidP="004820B6">
      <w:pPr>
        <w:pStyle w:val="LGTdoc"/>
        <w:numPr>
          <w:ilvl w:val="3"/>
          <w:numId w:val="6"/>
        </w:numPr>
        <w:spacing w:before="100" w:beforeAutospacing="1" w:afterLines="0" w:afterAutospacing="1" w:line="240" w:lineRule="auto"/>
        <w:rPr>
          <w:szCs w:val="22"/>
          <w:lang w:val="en-US"/>
        </w:rPr>
      </w:pPr>
      <w:r>
        <w:rPr>
          <w:rFonts w:hint="eastAsia"/>
          <w:szCs w:val="22"/>
          <w:lang w:val="en-US"/>
        </w:rPr>
        <w:t xml:space="preserve">Case 1: The extreme case should be assumed, i.e., +0.1 PPM for TX and -0.1 PPM for RX </w:t>
      </w:r>
      <w:proofErr w:type="spellStart"/>
      <w:r>
        <w:rPr>
          <w:rFonts w:hint="eastAsia"/>
          <w:szCs w:val="22"/>
          <w:lang w:val="en-US"/>
        </w:rPr>
        <w:t>w.r.t</w:t>
      </w:r>
      <w:proofErr w:type="spellEnd"/>
      <w:r>
        <w:rPr>
          <w:rFonts w:hint="eastAsia"/>
          <w:szCs w:val="22"/>
          <w:lang w:val="en-US"/>
        </w:rPr>
        <w:t>. UE</w:t>
      </w:r>
      <w:r>
        <w:rPr>
          <w:szCs w:val="22"/>
          <w:lang w:val="en-US"/>
        </w:rPr>
        <w:t>’</w:t>
      </w:r>
      <w:r>
        <w:rPr>
          <w:rFonts w:hint="eastAsia"/>
          <w:szCs w:val="22"/>
          <w:lang w:val="en-US"/>
        </w:rPr>
        <w:t xml:space="preserve">s sync reference. </w:t>
      </w:r>
    </w:p>
    <w:p w:rsidR="008E786F" w:rsidRDefault="008E786F" w:rsidP="004820B6">
      <w:pPr>
        <w:pStyle w:val="LGTdoc"/>
        <w:numPr>
          <w:ilvl w:val="4"/>
          <w:numId w:val="6"/>
        </w:numPr>
        <w:spacing w:before="100" w:beforeAutospacing="1" w:afterLines="0" w:afterAutospacing="1" w:line="240" w:lineRule="auto"/>
        <w:rPr>
          <w:szCs w:val="22"/>
          <w:lang w:val="en-US"/>
        </w:rPr>
      </w:pPr>
      <w:r>
        <w:rPr>
          <w:rFonts w:hint="eastAsia"/>
          <w:szCs w:val="22"/>
          <w:lang w:val="en-US"/>
        </w:rPr>
        <w:t>Performance in Case 1 is to check whether the system can work in the extreme case.</w:t>
      </w:r>
    </w:p>
    <w:p w:rsidR="008E786F" w:rsidRPr="00637AEC" w:rsidRDefault="008E786F" w:rsidP="004820B6">
      <w:pPr>
        <w:pStyle w:val="LGTdoc"/>
        <w:numPr>
          <w:ilvl w:val="3"/>
          <w:numId w:val="6"/>
        </w:numPr>
        <w:spacing w:before="100" w:beforeAutospacing="1" w:afterLines="0" w:afterAutospacing="1" w:line="240" w:lineRule="auto"/>
        <w:rPr>
          <w:szCs w:val="22"/>
          <w:lang w:val="en-US"/>
        </w:rPr>
      </w:pPr>
      <w:r w:rsidRPr="00637AEC">
        <w:rPr>
          <w:rFonts w:hint="eastAsia"/>
          <w:szCs w:val="22"/>
          <w:lang w:val="en-US"/>
        </w:rPr>
        <w:t xml:space="preserve">Case 2: Frequency error in each UE is uniformly distributed [-0.1, 0.1] PPM </w:t>
      </w:r>
      <w:proofErr w:type="spellStart"/>
      <w:r w:rsidRPr="00637AEC">
        <w:rPr>
          <w:rFonts w:hint="eastAsia"/>
          <w:szCs w:val="22"/>
          <w:lang w:val="en-US"/>
        </w:rPr>
        <w:t>w.r.t</w:t>
      </w:r>
      <w:proofErr w:type="spellEnd"/>
      <w:r w:rsidRPr="00637AEC">
        <w:rPr>
          <w:rFonts w:hint="eastAsia"/>
          <w:szCs w:val="22"/>
          <w:lang w:val="en-US"/>
        </w:rPr>
        <w:t>. UE</w:t>
      </w:r>
      <w:r w:rsidRPr="00637AEC">
        <w:rPr>
          <w:szCs w:val="22"/>
          <w:lang w:val="en-US"/>
        </w:rPr>
        <w:t>’</w:t>
      </w:r>
      <w:r w:rsidRPr="00637AEC">
        <w:rPr>
          <w:rFonts w:hint="eastAsia"/>
          <w:szCs w:val="22"/>
          <w:lang w:val="en-US"/>
        </w:rPr>
        <w:t xml:space="preserve">s sync </w:t>
      </w:r>
      <w:r w:rsidRPr="00637AEC">
        <w:rPr>
          <w:szCs w:val="22"/>
          <w:lang w:val="en-US"/>
        </w:rPr>
        <w:t>reference</w:t>
      </w:r>
      <w:r w:rsidRPr="00637AEC">
        <w:rPr>
          <w:rFonts w:hint="eastAsia"/>
          <w:szCs w:val="22"/>
          <w:lang w:val="en-US"/>
        </w:rPr>
        <w:t>.</w:t>
      </w:r>
    </w:p>
    <w:p w:rsidR="008E786F" w:rsidRDefault="008E786F" w:rsidP="004820B6">
      <w:pPr>
        <w:pStyle w:val="LGTdoc"/>
        <w:numPr>
          <w:ilvl w:val="2"/>
          <w:numId w:val="6"/>
        </w:numPr>
        <w:spacing w:before="100" w:beforeAutospacing="1" w:afterLines="0" w:afterAutospacing="1" w:line="240" w:lineRule="auto"/>
        <w:rPr>
          <w:szCs w:val="22"/>
          <w:lang w:val="en-US"/>
        </w:rPr>
      </w:pPr>
      <w:r>
        <w:rPr>
          <w:rFonts w:hint="eastAsia"/>
          <w:szCs w:val="22"/>
          <w:lang w:val="en-US"/>
        </w:rPr>
        <w:t>Frequency error between sync references of TX and RX:</w:t>
      </w:r>
    </w:p>
    <w:p w:rsidR="008E786F" w:rsidRDefault="008E786F" w:rsidP="004820B6">
      <w:pPr>
        <w:pStyle w:val="LGTdoc"/>
        <w:numPr>
          <w:ilvl w:val="3"/>
          <w:numId w:val="6"/>
        </w:numPr>
        <w:spacing w:before="100" w:beforeAutospacing="1" w:afterLines="0" w:afterAutospacing="1" w:line="240" w:lineRule="auto"/>
        <w:rPr>
          <w:szCs w:val="22"/>
          <w:lang w:val="en-US"/>
        </w:rPr>
      </w:pPr>
      <w:r>
        <w:rPr>
          <w:rFonts w:hint="eastAsia"/>
          <w:szCs w:val="22"/>
          <w:lang w:val="en-US"/>
        </w:rPr>
        <w:t>C</w:t>
      </w:r>
      <w:r>
        <w:rPr>
          <w:szCs w:val="22"/>
          <w:lang w:val="en-US"/>
        </w:rPr>
        <w:t>a</w:t>
      </w:r>
      <w:r>
        <w:rPr>
          <w:rFonts w:hint="eastAsia"/>
          <w:szCs w:val="22"/>
          <w:lang w:val="en-US"/>
        </w:rPr>
        <w:t>se A: 0 error (i.e., the same reference)</w:t>
      </w:r>
    </w:p>
    <w:p w:rsidR="008E786F" w:rsidRDefault="008E786F" w:rsidP="004820B6">
      <w:pPr>
        <w:pStyle w:val="LGTdoc"/>
        <w:numPr>
          <w:ilvl w:val="3"/>
          <w:numId w:val="6"/>
        </w:numPr>
        <w:spacing w:before="100" w:beforeAutospacing="1" w:afterLines="0" w:afterAutospacing="1" w:line="240" w:lineRule="auto"/>
        <w:rPr>
          <w:szCs w:val="22"/>
          <w:lang w:val="en-US"/>
        </w:rPr>
      </w:pPr>
      <w:r>
        <w:rPr>
          <w:rFonts w:hint="eastAsia"/>
          <w:szCs w:val="22"/>
          <w:lang w:val="en-US"/>
        </w:rPr>
        <w:t>Case B: The extreme case should be assumed, i.e., +0.05 PPM for TX</w:t>
      </w:r>
      <w:r>
        <w:rPr>
          <w:szCs w:val="22"/>
          <w:lang w:val="en-US"/>
        </w:rPr>
        <w:t>’</w:t>
      </w:r>
      <w:r>
        <w:rPr>
          <w:rFonts w:hint="eastAsia"/>
          <w:szCs w:val="22"/>
          <w:lang w:val="en-US"/>
        </w:rPr>
        <w:t>s reference and -0.05 PPM for RX</w:t>
      </w:r>
      <w:r>
        <w:rPr>
          <w:szCs w:val="22"/>
          <w:lang w:val="en-US"/>
        </w:rPr>
        <w:t>’</w:t>
      </w:r>
      <w:r>
        <w:rPr>
          <w:rFonts w:hint="eastAsia"/>
          <w:szCs w:val="22"/>
          <w:lang w:val="en-US"/>
        </w:rPr>
        <w:t xml:space="preserve">s reference </w:t>
      </w:r>
      <w:proofErr w:type="spellStart"/>
      <w:r>
        <w:rPr>
          <w:rFonts w:hint="eastAsia"/>
          <w:szCs w:val="22"/>
          <w:lang w:val="en-US"/>
        </w:rPr>
        <w:t>w.r.t</w:t>
      </w:r>
      <w:proofErr w:type="spellEnd"/>
      <w:r>
        <w:rPr>
          <w:rFonts w:hint="eastAsia"/>
          <w:szCs w:val="22"/>
          <w:lang w:val="en-US"/>
        </w:rPr>
        <w:t>. the absolute frequency.</w:t>
      </w:r>
    </w:p>
    <w:p w:rsidR="008E786F" w:rsidRDefault="008E786F" w:rsidP="004820B6">
      <w:pPr>
        <w:pStyle w:val="LGTdoc"/>
        <w:numPr>
          <w:ilvl w:val="1"/>
          <w:numId w:val="6"/>
        </w:numPr>
        <w:spacing w:before="100" w:beforeAutospacing="1" w:afterLines="0" w:afterAutospacing="1" w:line="240" w:lineRule="auto"/>
        <w:rPr>
          <w:szCs w:val="22"/>
          <w:lang w:val="en-US"/>
        </w:rPr>
      </w:pPr>
      <w:r>
        <w:rPr>
          <w:rFonts w:hint="eastAsia"/>
          <w:szCs w:val="22"/>
          <w:lang w:val="en-US"/>
        </w:rPr>
        <w:t xml:space="preserve">Companies should describe the receiver algorithm of the </w:t>
      </w:r>
      <w:r>
        <w:rPr>
          <w:szCs w:val="22"/>
          <w:lang w:val="en-US"/>
        </w:rPr>
        <w:t>evaluated</w:t>
      </w:r>
      <w:r>
        <w:rPr>
          <w:rFonts w:hint="eastAsia"/>
          <w:szCs w:val="22"/>
          <w:lang w:val="en-US"/>
        </w:rPr>
        <w:t xml:space="preserve"> options.</w:t>
      </w:r>
    </w:p>
    <w:p w:rsidR="00B95EC1" w:rsidRDefault="00B95EC1" w:rsidP="001E72D4">
      <w:pPr>
        <w:adjustRightInd w:val="0"/>
        <w:snapToGrid w:val="0"/>
        <w:spacing w:afterLines="50"/>
        <w:jc w:val="both"/>
        <w:rPr>
          <w:rFonts w:eastAsiaTheme="minorEastAsia"/>
          <w:lang w:eastAsia="zh-CN"/>
        </w:rPr>
      </w:pPr>
    </w:p>
    <w:p w:rsidR="00657D0B" w:rsidRPr="00657D0B" w:rsidRDefault="00BB5389" w:rsidP="00657D0B">
      <w:pPr>
        <w:pStyle w:val="a0"/>
        <w:rPr>
          <w:rFonts w:eastAsia="宋体"/>
          <w:lang w:eastAsia="zh-CN"/>
        </w:rPr>
      </w:pPr>
      <w:r w:rsidRPr="0042382F">
        <w:t xml:space="preserve">In this contribution, </w:t>
      </w:r>
      <w:r w:rsidR="00657D0B">
        <w:rPr>
          <w:rFonts w:eastAsia="宋体" w:hint="eastAsia"/>
          <w:lang w:eastAsia="zh-CN"/>
        </w:rPr>
        <w:t xml:space="preserve">further </w:t>
      </w:r>
      <w:r w:rsidR="00827DED">
        <w:rPr>
          <w:rFonts w:eastAsia="宋体" w:hint="eastAsia"/>
          <w:lang w:eastAsia="zh-CN"/>
        </w:rPr>
        <w:t>investigation</w:t>
      </w:r>
      <w:r w:rsidR="00657D0B">
        <w:rPr>
          <w:rFonts w:eastAsia="宋体"/>
          <w:lang w:eastAsia="zh-CN"/>
        </w:rPr>
        <w:t xml:space="preserve"> on DMRS enhancement</w:t>
      </w:r>
      <w:r w:rsidR="00657D0B">
        <w:rPr>
          <w:rFonts w:eastAsia="宋体" w:hint="eastAsia"/>
          <w:lang w:eastAsia="zh-CN"/>
        </w:rPr>
        <w:t>s,</w:t>
      </w:r>
      <w:r w:rsidR="00657D0B">
        <w:rPr>
          <w:rFonts w:eastAsia="宋体"/>
          <w:lang w:eastAsia="zh-CN"/>
        </w:rPr>
        <w:t xml:space="preserve"> </w:t>
      </w:r>
      <w:r w:rsidR="00657D0B">
        <w:rPr>
          <w:rFonts w:eastAsia="宋体" w:hint="eastAsia"/>
          <w:lang w:eastAsia="zh-CN"/>
        </w:rPr>
        <w:t xml:space="preserve">including DMRS location, DMRS structure and DMRS in PSBCH are discussed based on above mentioned </w:t>
      </w:r>
      <w:r w:rsidR="00657D0B">
        <w:rPr>
          <w:rFonts w:eastAsia="宋体"/>
          <w:lang w:eastAsia="zh-CN"/>
        </w:rPr>
        <w:t>assumption</w:t>
      </w:r>
      <w:r w:rsidR="00657D0B">
        <w:rPr>
          <w:rFonts w:eastAsia="宋体" w:hint="eastAsia"/>
          <w:lang w:eastAsia="zh-CN"/>
        </w:rPr>
        <w:t>.</w:t>
      </w:r>
    </w:p>
    <w:p w:rsidR="00BB5389" w:rsidRPr="00657D0B" w:rsidRDefault="00DF1A39" w:rsidP="00442582">
      <w:pPr>
        <w:pStyle w:val="1"/>
        <w:numPr>
          <w:ilvl w:val="1"/>
          <w:numId w:val="1"/>
        </w:numPr>
        <w:tabs>
          <w:tab w:val="clear" w:pos="-806"/>
          <w:tab w:val="num" w:pos="0"/>
        </w:tabs>
        <w:ind w:leftChars="-1" w:left="-2" w:firstLine="1"/>
        <w:jc w:val="both"/>
        <w:rPr>
          <w:sz w:val="24"/>
          <w:szCs w:val="24"/>
        </w:rPr>
      </w:pPr>
      <w:r>
        <w:rPr>
          <w:rFonts w:hint="eastAsia"/>
        </w:rPr>
        <w:t>Discussion</w:t>
      </w:r>
    </w:p>
    <w:p w:rsidR="00442582" w:rsidRDefault="00F3082F" w:rsidP="00442582">
      <w:pPr>
        <w:pStyle w:val="1"/>
        <w:numPr>
          <w:ilvl w:val="1"/>
          <w:numId w:val="1"/>
        </w:numPr>
        <w:tabs>
          <w:tab w:val="clear" w:pos="-806"/>
          <w:tab w:val="num" w:pos="0"/>
        </w:tabs>
        <w:ind w:leftChars="-1" w:left="-2" w:firstLine="1"/>
        <w:jc w:val="both"/>
        <w:rPr>
          <w:sz w:val="24"/>
          <w:szCs w:val="24"/>
        </w:rPr>
      </w:pPr>
      <w:r>
        <w:rPr>
          <w:sz w:val="24"/>
          <w:szCs w:val="24"/>
        </w:rPr>
        <w:t>Performance</w:t>
      </w:r>
      <w:r>
        <w:rPr>
          <w:rFonts w:hint="eastAsia"/>
          <w:sz w:val="24"/>
          <w:szCs w:val="24"/>
        </w:rPr>
        <w:t xml:space="preserve"> of different </w:t>
      </w:r>
      <w:r w:rsidR="00657D0B" w:rsidRPr="00657D0B">
        <w:rPr>
          <w:rFonts w:hint="eastAsia"/>
          <w:sz w:val="24"/>
          <w:szCs w:val="24"/>
        </w:rPr>
        <w:t>DMRS location</w:t>
      </w:r>
    </w:p>
    <w:p w:rsidR="00B95EC1" w:rsidRDefault="00235837" w:rsidP="001E72D4">
      <w:pPr>
        <w:adjustRightInd w:val="0"/>
        <w:snapToGrid w:val="0"/>
        <w:spacing w:afterLines="50"/>
        <w:jc w:val="both"/>
        <w:rPr>
          <w:rFonts w:eastAsiaTheme="minorEastAsia"/>
          <w:lang w:eastAsia="zh-CN"/>
        </w:rPr>
      </w:pPr>
      <w:r>
        <w:rPr>
          <w:rFonts w:eastAsiaTheme="minorEastAsia" w:hint="eastAsia"/>
          <w:lang w:eastAsia="zh-CN"/>
        </w:rPr>
        <w:t>L</w:t>
      </w:r>
      <w:r w:rsidR="00657D0B" w:rsidRPr="00235837">
        <w:rPr>
          <w:rFonts w:eastAsiaTheme="minorEastAsia"/>
          <w:lang w:eastAsia="zh-CN"/>
        </w:rPr>
        <w:t>ink-level simulation</w:t>
      </w:r>
      <w:r w:rsidR="00F3082F">
        <w:rPr>
          <w:rFonts w:eastAsiaTheme="minorEastAsia" w:hint="eastAsia"/>
          <w:lang w:eastAsia="zh-CN"/>
        </w:rPr>
        <w:t>s</w:t>
      </w:r>
      <w:r w:rsidR="00657D0B" w:rsidRPr="00235837">
        <w:rPr>
          <w:rFonts w:eastAsiaTheme="minorEastAsia"/>
          <w:lang w:eastAsia="zh-CN"/>
        </w:rPr>
        <w:t xml:space="preserve"> </w:t>
      </w:r>
      <w:r w:rsidR="00F3082F">
        <w:rPr>
          <w:rFonts w:eastAsiaTheme="minorEastAsia" w:hint="eastAsia"/>
          <w:lang w:eastAsia="zh-CN"/>
        </w:rPr>
        <w:t>are</w:t>
      </w:r>
      <w:r w:rsidR="00657D0B" w:rsidRPr="00235837">
        <w:rPr>
          <w:rFonts w:eastAsiaTheme="minorEastAsia" w:hint="eastAsia"/>
          <w:lang w:eastAsia="zh-CN"/>
        </w:rPr>
        <w:t xml:space="preserve"> conducted </w:t>
      </w:r>
      <w:r w:rsidR="00657D0B" w:rsidRPr="00235837">
        <w:rPr>
          <w:rFonts w:eastAsiaTheme="minorEastAsia"/>
          <w:lang w:eastAsia="zh-CN"/>
        </w:rPr>
        <w:t>using 4 DMRS symbols at different positions</w:t>
      </w:r>
      <w:r w:rsidR="00092366">
        <w:rPr>
          <w:rFonts w:eastAsiaTheme="minorEastAsia" w:hint="eastAsia"/>
          <w:lang w:eastAsia="zh-CN"/>
        </w:rPr>
        <w:t xml:space="preserve"> </w:t>
      </w:r>
      <w:r w:rsidR="00092366">
        <w:t>according to the agreed simulation assumptions.</w:t>
      </w:r>
      <w:r w:rsidR="00092366">
        <w:rPr>
          <w:rFonts w:eastAsiaTheme="minorEastAsia" w:hint="eastAsia"/>
          <w:lang w:eastAsia="zh-CN"/>
        </w:rPr>
        <w:t xml:space="preserve"> </w:t>
      </w:r>
      <w:r w:rsidR="00657D0B" w:rsidRPr="00235837">
        <w:rPr>
          <w:rFonts w:eastAsiaTheme="minorEastAsia" w:hint="eastAsia"/>
          <w:lang w:eastAsia="zh-CN"/>
        </w:rPr>
        <w:t>F</w:t>
      </w:r>
      <w:r w:rsidR="00657D0B" w:rsidRPr="00235837">
        <w:rPr>
          <w:rFonts w:eastAsiaTheme="minorEastAsia"/>
          <w:lang w:eastAsia="zh-CN"/>
        </w:rPr>
        <w:t xml:space="preserve">igure </w:t>
      </w:r>
      <w:r w:rsidR="00657D0B" w:rsidRPr="00235837">
        <w:rPr>
          <w:rFonts w:eastAsiaTheme="minorEastAsia" w:hint="eastAsia"/>
          <w:lang w:eastAsia="zh-CN"/>
        </w:rPr>
        <w:t xml:space="preserve">1 </w:t>
      </w:r>
      <w:r w:rsidR="00657D0B" w:rsidRPr="00235837">
        <w:rPr>
          <w:rFonts w:eastAsiaTheme="minorEastAsia"/>
          <w:lang w:eastAsia="zh-CN"/>
        </w:rPr>
        <w:t xml:space="preserve">shows the SNR-BLER performance of different position options (Option 1, 2, 3, and 4) with </w:t>
      </w:r>
      <w:r w:rsidR="00657D0B" w:rsidRPr="00235837">
        <w:rPr>
          <w:rFonts w:eastAsiaTheme="minorEastAsia" w:hint="eastAsia"/>
          <w:lang w:eastAsia="zh-CN"/>
        </w:rPr>
        <w:t xml:space="preserve">190 </w:t>
      </w:r>
      <w:r w:rsidR="0027308A">
        <w:rPr>
          <w:rFonts w:eastAsiaTheme="minorEastAsia"/>
          <w:lang w:eastAsia="zh-CN"/>
        </w:rPr>
        <w:t xml:space="preserve">Byte </w:t>
      </w:r>
      <w:r w:rsidR="0027308A">
        <w:rPr>
          <w:rFonts w:eastAsiaTheme="minorEastAsia" w:hint="eastAsia"/>
          <w:lang w:eastAsia="zh-CN"/>
        </w:rPr>
        <w:t>data</w:t>
      </w:r>
      <w:r w:rsidR="00657D0B" w:rsidRPr="00235837">
        <w:rPr>
          <w:rFonts w:eastAsiaTheme="minorEastAsia"/>
          <w:lang w:eastAsia="zh-CN"/>
        </w:rPr>
        <w:t xml:space="preserve">. To achieve a </w:t>
      </w:r>
      <w:r w:rsidR="00F3082F">
        <w:rPr>
          <w:rFonts w:eastAsiaTheme="minorEastAsia"/>
          <w:lang w:eastAsia="zh-CN"/>
        </w:rPr>
        <w:t xml:space="preserve">coding rate of 0.5 with QPSK, </w:t>
      </w:r>
      <w:r w:rsidR="00F3082F">
        <w:rPr>
          <w:rFonts w:eastAsiaTheme="minorEastAsia" w:hint="eastAsia"/>
          <w:lang w:eastAsia="zh-CN"/>
        </w:rPr>
        <w:t>16</w:t>
      </w:r>
      <w:r w:rsidR="00657D0B" w:rsidRPr="00235837">
        <w:rPr>
          <w:rFonts w:eastAsiaTheme="minorEastAsia"/>
          <w:lang w:eastAsia="zh-CN"/>
        </w:rPr>
        <w:t xml:space="preserve">RBs are used. </w:t>
      </w:r>
      <w:r w:rsidR="00F3082F">
        <w:rPr>
          <w:rFonts w:eastAsiaTheme="minorEastAsia" w:hint="eastAsia"/>
          <w:lang w:eastAsia="zh-CN"/>
        </w:rPr>
        <w:t xml:space="preserve"> </w:t>
      </w:r>
      <w:r w:rsidR="00C54539">
        <w:rPr>
          <w:rFonts w:eastAsiaTheme="minorEastAsia"/>
          <w:lang w:eastAsia="zh-CN"/>
        </w:rPr>
        <w:t>T</w:t>
      </w:r>
      <w:r w:rsidR="00C54539">
        <w:rPr>
          <w:rFonts w:eastAsiaTheme="minorEastAsia" w:hint="eastAsia"/>
          <w:lang w:eastAsia="zh-CN"/>
        </w:rPr>
        <w:t xml:space="preserve">he </w:t>
      </w:r>
      <w:r w:rsidR="00C54539">
        <w:rPr>
          <w:rFonts w:eastAsiaTheme="minorEastAsia"/>
          <w:lang w:eastAsia="zh-CN"/>
        </w:rPr>
        <w:t>R</w:t>
      </w:r>
      <w:r w:rsidR="00C54539">
        <w:rPr>
          <w:rFonts w:eastAsiaTheme="minorEastAsia" w:hint="eastAsia"/>
          <w:lang w:eastAsia="zh-CN"/>
        </w:rPr>
        <w:t xml:space="preserve">elative speed is 280km/h. </w:t>
      </w:r>
      <w:r w:rsidR="00F3082F">
        <w:rPr>
          <w:rFonts w:eastAsiaTheme="minorEastAsia"/>
          <w:lang w:eastAsia="zh-CN"/>
        </w:rPr>
        <w:t>T</w:t>
      </w:r>
      <w:r w:rsidR="00F3082F">
        <w:rPr>
          <w:rFonts w:eastAsiaTheme="minorEastAsia" w:hint="eastAsia"/>
          <w:lang w:eastAsia="zh-CN"/>
        </w:rPr>
        <w:t xml:space="preserve">he comb-structure DMRS is also </w:t>
      </w:r>
      <w:r w:rsidR="00F3082F">
        <w:rPr>
          <w:rFonts w:eastAsiaTheme="minorEastAsia"/>
          <w:lang w:eastAsia="zh-CN"/>
        </w:rPr>
        <w:t>simulated with</w:t>
      </w:r>
      <w:r w:rsidR="00F3082F">
        <w:rPr>
          <w:rFonts w:eastAsiaTheme="minorEastAsia" w:hint="eastAsia"/>
          <w:lang w:eastAsia="zh-CN"/>
        </w:rPr>
        <w:t xml:space="preserve"> the same location of option 1.</w:t>
      </w:r>
    </w:p>
    <w:p w:rsidR="00B95EC1" w:rsidRDefault="00657D0B" w:rsidP="001E72D4">
      <w:pPr>
        <w:adjustRightInd w:val="0"/>
        <w:snapToGrid w:val="0"/>
        <w:spacing w:afterLines="50"/>
        <w:jc w:val="both"/>
        <w:rPr>
          <w:rFonts w:eastAsiaTheme="minorEastAsia"/>
          <w:lang w:eastAsia="zh-CN"/>
        </w:rPr>
      </w:pPr>
      <w:r w:rsidRPr="00235837">
        <w:rPr>
          <w:rFonts w:eastAsiaTheme="minorEastAsia"/>
          <w:lang w:eastAsia="zh-CN"/>
        </w:rPr>
        <w:t>For each option, we first estimate the frequency offset, compensate for the frequency offset, and then estimate the channel in data symbols using linear interpolation and extrapolation in the time domain. From the figure we observe that all four options using DMRS have error floors</w:t>
      </w:r>
      <w:r w:rsidR="0024350C">
        <w:rPr>
          <w:rFonts w:eastAsiaTheme="minorEastAsia" w:hint="eastAsia"/>
          <w:lang w:eastAsia="zh-CN"/>
        </w:rPr>
        <w:t xml:space="preserve"> under the frequency error {case1+caseB}. </w:t>
      </w:r>
      <w:r w:rsidR="0024350C">
        <w:rPr>
          <w:rFonts w:eastAsiaTheme="minorEastAsia"/>
          <w:lang w:eastAsia="zh-CN"/>
        </w:rPr>
        <w:t>Furthermore</w:t>
      </w:r>
      <w:r w:rsidR="0024350C">
        <w:rPr>
          <w:rFonts w:eastAsiaTheme="minorEastAsia" w:hint="eastAsia"/>
          <w:lang w:eastAsia="zh-CN"/>
        </w:rPr>
        <w:t xml:space="preserve">, compared with performance of four location options, option 1 is better under the frequency error {case2 +case A}. On the other hand, </w:t>
      </w:r>
      <w:r w:rsidRPr="00235837">
        <w:rPr>
          <w:rFonts w:eastAsiaTheme="minorEastAsia"/>
          <w:lang w:eastAsia="zh-CN"/>
        </w:rPr>
        <w:t>the comb-DMRS</w:t>
      </w:r>
      <w:r w:rsidR="0024350C">
        <w:rPr>
          <w:rFonts w:eastAsiaTheme="minorEastAsia" w:hint="eastAsia"/>
          <w:lang w:eastAsia="zh-CN"/>
        </w:rPr>
        <w:t xml:space="preserve"> keep good performance in any case.</w:t>
      </w:r>
    </w:p>
    <w:p w:rsidR="00657D0B" w:rsidRDefault="003147AC" w:rsidP="00657D0B">
      <w:pPr>
        <w:pStyle w:val="a0"/>
        <w:jc w:val="center"/>
        <w:rPr>
          <w:rFonts w:eastAsiaTheme="minorEastAsia"/>
          <w:lang w:eastAsia="zh-CN"/>
        </w:rPr>
      </w:pPr>
      <w:r>
        <w:rPr>
          <w:rFonts w:eastAsiaTheme="minorEastAsia"/>
          <w:noProof/>
          <w:lang w:eastAsia="zh-CN"/>
        </w:rPr>
        <w:drawing>
          <wp:inline distT="0" distB="0" distL="0" distR="0">
            <wp:extent cx="5001895" cy="3889375"/>
            <wp:effectExtent l="19050" t="0" r="8255" b="0"/>
            <wp:docPr id="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srcRect/>
                    <a:stretch>
                      <a:fillRect/>
                    </a:stretch>
                  </pic:blipFill>
                  <pic:spPr bwMode="auto">
                    <a:xfrm>
                      <a:off x="0" y="0"/>
                      <a:ext cx="5001895" cy="3889375"/>
                    </a:xfrm>
                    <a:prstGeom prst="rect">
                      <a:avLst/>
                    </a:prstGeom>
                    <a:noFill/>
                    <a:ln w="9525">
                      <a:noFill/>
                      <a:miter lim="800000"/>
                      <a:headEnd/>
                      <a:tailEnd/>
                    </a:ln>
                  </pic:spPr>
                </pic:pic>
              </a:graphicData>
            </a:graphic>
          </wp:inline>
        </w:drawing>
      </w:r>
      <w:r w:rsidR="00EF5CD0" w:rsidDel="00EF5CD0">
        <w:rPr>
          <w:rFonts w:eastAsiaTheme="minorEastAsia"/>
          <w:lang w:eastAsia="zh-CN"/>
        </w:rPr>
        <w:t xml:space="preserve"> </w:t>
      </w:r>
      <w:r w:rsidR="00657D0B">
        <w:rPr>
          <w:rFonts w:eastAsiaTheme="minorEastAsia"/>
          <w:lang w:eastAsia="zh-CN"/>
        </w:rPr>
        <w:t>F</w:t>
      </w:r>
      <w:r w:rsidR="00657D0B">
        <w:rPr>
          <w:rFonts w:eastAsiaTheme="minorEastAsia" w:hint="eastAsia"/>
          <w:lang w:eastAsia="zh-CN"/>
        </w:rPr>
        <w:t xml:space="preserve">igure </w:t>
      </w:r>
      <w:r w:rsidR="00FC5CA2">
        <w:rPr>
          <w:rFonts w:eastAsiaTheme="minorEastAsia" w:hint="eastAsia"/>
          <w:lang w:eastAsia="zh-CN"/>
        </w:rPr>
        <w:t xml:space="preserve">1 Link-level </w:t>
      </w:r>
      <w:r w:rsidR="00657D0B">
        <w:rPr>
          <w:rFonts w:eastAsiaTheme="minorEastAsia" w:hint="eastAsia"/>
          <w:lang w:eastAsia="zh-CN"/>
        </w:rPr>
        <w:t>performance for different DMRS locations</w:t>
      </w:r>
    </w:p>
    <w:p w:rsidR="00F3082F" w:rsidRDefault="00F3082F" w:rsidP="00657D0B">
      <w:pPr>
        <w:pStyle w:val="a0"/>
        <w:jc w:val="center"/>
        <w:rPr>
          <w:rFonts w:eastAsiaTheme="minorEastAsia"/>
          <w:lang w:eastAsia="zh-CN"/>
        </w:rPr>
      </w:pPr>
    </w:p>
    <w:p w:rsidR="00F3082F" w:rsidRDefault="00F3082F" w:rsidP="00F3082F">
      <w:pPr>
        <w:kinsoku w:val="0"/>
        <w:overflowPunct w:val="0"/>
        <w:textAlignment w:val="baseline"/>
        <w:rPr>
          <w:rFonts w:ascii="Arial" w:eastAsiaTheme="minorEastAsia" w:hAnsi="Arial" w:cs="Arial"/>
          <w:b/>
          <w:bCs/>
          <w:i/>
          <w:iCs/>
          <w:color w:val="000000"/>
          <w:kern w:val="24"/>
          <w:sz w:val="28"/>
          <w:szCs w:val="28"/>
          <w:lang w:eastAsia="zh-CN"/>
        </w:rPr>
      </w:pPr>
    </w:p>
    <w:p w:rsidR="0024350C" w:rsidRDefault="00F3082F" w:rsidP="00587115">
      <w:pPr>
        <w:kinsoku w:val="0"/>
        <w:overflowPunct w:val="0"/>
        <w:spacing w:after="120"/>
        <w:textAlignment w:val="baseline"/>
        <w:rPr>
          <w:rFonts w:eastAsiaTheme="minorEastAsia"/>
          <w:b/>
          <w:bCs/>
          <w:i/>
          <w:iCs/>
          <w:color w:val="000000"/>
          <w:kern w:val="24"/>
          <w:lang w:eastAsia="zh-CN"/>
        </w:rPr>
      </w:pPr>
      <w:r w:rsidRPr="00512D5D">
        <w:rPr>
          <w:b/>
          <w:bCs/>
          <w:i/>
          <w:iCs/>
          <w:color w:val="000000"/>
          <w:kern w:val="24"/>
        </w:rPr>
        <w:t>Observation 1</w:t>
      </w:r>
      <w:r w:rsidRPr="00512D5D">
        <w:rPr>
          <w:rFonts w:ascii="Arial" w:hAnsi="Arial"/>
          <w:b/>
          <w:bCs/>
          <w:i/>
          <w:iCs/>
          <w:color w:val="000000"/>
          <w:kern w:val="24"/>
        </w:rPr>
        <w:t>：</w:t>
      </w:r>
      <w:r w:rsidRPr="00512D5D">
        <w:rPr>
          <w:b/>
          <w:bCs/>
          <w:i/>
          <w:iCs/>
          <w:color w:val="000000"/>
          <w:kern w:val="24"/>
        </w:rPr>
        <w:t>The performance of legacy DMRS structure</w:t>
      </w:r>
      <w:r w:rsidR="007E00CC">
        <w:rPr>
          <w:rFonts w:eastAsiaTheme="minorEastAsia" w:hint="eastAsia"/>
          <w:b/>
          <w:bCs/>
          <w:i/>
          <w:iCs/>
          <w:color w:val="000000"/>
          <w:kern w:val="24"/>
          <w:lang w:eastAsia="zh-CN"/>
        </w:rPr>
        <w:t xml:space="preserve"> is hard </w:t>
      </w:r>
      <w:proofErr w:type="gramStart"/>
      <w:r w:rsidR="007E00CC">
        <w:rPr>
          <w:rFonts w:eastAsiaTheme="minorEastAsia" w:hint="eastAsia"/>
          <w:b/>
          <w:bCs/>
          <w:i/>
          <w:iCs/>
          <w:color w:val="000000"/>
          <w:kern w:val="24"/>
          <w:lang w:eastAsia="zh-CN"/>
        </w:rPr>
        <w:t xml:space="preserve">to </w:t>
      </w:r>
      <w:r w:rsidRPr="00512D5D">
        <w:rPr>
          <w:b/>
          <w:bCs/>
          <w:i/>
          <w:iCs/>
          <w:color w:val="000000"/>
          <w:kern w:val="24"/>
        </w:rPr>
        <w:t xml:space="preserve"> meet</w:t>
      </w:r>
      <w:proofErr w:type="gramEnd"/>
      <w:r w:rsidRPr="00512D5D">
        <w:rPr>
          <w:b/>
          <w:bCs/>
          <w:i/>
          <w:iCs/>
          <w:color w:val="000000"/>
          <w:kern w:val="24"/>
        </w:rPr>
        <w:t xml:space="preserve"> </w:t>
      </w:r>
      <w:r w:rsidR="007E00CC">
        <w:rPr>
          <w:rFonts w:eastAsiaTheme="minorEastAsia" w:hint="eastAsia"/>
          <w:b/>
          <w:bCs/>
          <w:i/>
          <w:iCs/>
          <w:color w:val="000000"/>
          <w:kern w:val="24"/>
          <w:lang w:eastAsia="zh-CN"/>
        </w:rPr>
        <w:t xml:space="preserve">all </w:t>
      </w:r>
      <w:r w:rsidRPr="00512D5D">
        <w:rPr>
          <w:b/>
          <w:bCs/>
          <w:i/>
          <w:iCs/>
          <w:color w:val="000000"/>
          <w:kern w:val="24"/>
        </w:rPr>
        <w:t>requirements for PC5 V2V with the assumed frequency error.</w:t>
      </w:r>
    </w:p>
    <w:p w:rsidR="007E00CC" w:rsidRPr="007E00CC" w:rsidRDefault="007E00CC" w:rsidP="00587115">
      <w:pPr>
        <w:kinsoku w:val="0"/>
        <w:overflowPunct w:val="0"/>
        <w:spacing w:after="120"/>
        <w:textAlignment w:val="baseline"/>
        <w:rPr>
          <w:rFonts w:eastAsiaTheme="minorEastAsia"/>
          <w:b/>
          <w:bCs/>
          <w:i/>
          <w:iCs/>
          <w:color w:val="000000"/>
          <w:kern w:val="24"/>
          <w:lang w:eastAsia="zh-CN"/>
        </w:rPr>
      </w:pPr>
      <w:r>
        <w:rPr>
          <w:rFonts w:eastAsiaTheme="minorEastAsia"/>
          <w:b/>
          <w:bCs/>
          <w:i/>
          <w:iCs/>
          <w:color w:val="000000"/>
          <w:kern w:val="24"/>
          <w:lang w:eastAsia="zh-CN"/>
        </w:rPr>
        <w:t>P</w:t>
      </w:r>
      <w:r>
        <w:rPr>
          <w:rFonts w:eastAsiaTheme="minorEastAsia" w:hint="eastAsia"/>
          <w:b/>
          <w:bCs/>
          <w:i/>
          <w:iCs/>
          <w:color w:val="000000"/>
          <w:kern w:val="24"/>
          <w:lang w:eastAsia="zh-CN"/>
        </w:rPr>
        <w:t xml:space="preserve">roposal 1: Option 1 is </w:t>
      </w:r>
      <w:r>
        <w:rPr>
          <w:rFonts w:eastAsiaTheme="minorEastAsia"/>
          <w:b/>
          <w:bCs/>
          <w:i/>
          <w:iCs/>
          <w:color w:val="000000"/>
          <w:kern w:val="24"/>
          <w:lang w:eastAsia="zh-CN"/>
        </w:rPr>
        <w:t>preferred</w:t>
      </w:r>
      <w:r>
        <w:rPr>
          <w:rFonts w:eastAsiaTheme="minorEastAsia" w:hint="eastAsia"/>
          <w:b/>
          <w:bCs/>
          <w:i/>
          <w:iCs/>
          <w:color w:val="000000"/>
          <w:kern w:val="24"/>
          <w:lang w:eastAsia="zh-CN"/>
        </w:rPr>
        <w:t xml:space="preserve"> as the location of DMRS for V2V</w:t>
      </w:r>
      <w:r w:rsidR="007F2418">
        <w:rPr>
          <w:rFonts w:eastAsiaTheme="minorEastAsia" w:hint="eastAsia"/>
          <w:b/>
          <w:bCs/>
          <w:i/>
          <w:iCs/>
          <w:color w:val="000000"/>
          <w:kern w:val="24"/>
          <w:lang w:eastAsia="zh-CN"/>
        </w:rPr>
        <w:t>.</w:t>
      </w:r>
    </w:p>
    <w:p w:rsidR="00F3082F" w:rsidRPr="007F2418" w:rsidRDefault="00F3082F" w:rsidP="00657D0B">
      <w:pPr>
        <w:pStyle w:val="a0"/>
        <w:jc w:val="center"/>
        <w:rPr>
          <w:rFonts w:eastAsiaTheme="minorEastAsia"/>
          <w:lang w:eastAsia="zh-CN"/>
        </w:rPr>
      </w:pPr>
    </w:p>
    <w:p w:rsidR="00E32C26" w:rsidRPr="00E32C26" w:rsidRDefault="006A6F9C" w:rsidP="006A6F9C">
      <w:pPr>
        <w:pStyle w:val="1"/>
        <w:numPr>
          <w:ilvl w:val="1"/>
          <w:numId w:val="1"/>
        </w:numPr>
        <w:tabs>
          <w:tab w:val="clear" w:pos="-806"/>
          <w:tab w:val="num" w:pos="0"/>
        </w:tabs>
        <w:ind w:leftChars="-1" w:left="-2" w:firstLine="1"/>
        <w:jc w:val="both"/>
        <w:rPr>
          <w:sz w:val="24"/>
          <w:szCs w:val="24"/>
        </w:rPr>
      </w:pPr>
      <w:r w:rsidRPr="006A6F9C">
        <w:rPr>
          <w:rFonts w:hint="eastAsia"/>
          <w:sz w:val="24"/>
          <w:szCs w:val="24"/>
        </w:rPr>
        <w:t>DMRS structure</w:t>
      </w:r>
    </w:p>
    <w:p w:rsidR="00E32C26" w:rsidRDefault="00E32C26" w:rsidP="006A6F9C">
      <w:pPr>
        <w:pStyle w:val="a0"/>
        <w:rPr>
          <w:rFonts w:eastAsiaTheme="minorEastAsia"/>
          <w:lang w:eastAsia="zh-CN"/>
        </w:rPr>
      </w:pPr>
    </w:p>
    <w:p w:rsidR="00385E37" w:rsidRDefault="00E32C26" w:rsidP="006A6F9C">
      <w:pPr>
        <w:pStyle w:val="a0"/>
        <w:rPr>
          <w:rFonts w:eastAsiaTheme="minorEastAsia"/>
          <w:lang w:eastAsia="zh-CN"/>
        </w:rPr>
      </w:pPr>
      <w:r>
        <w:rPr>
          <w:rFonts w:eastAsiaTheme="minorEastAsia"/>
          <w:lang w:eastAsia="zh-CN"/>
        </w:rPr>
        <w:lastRenderedPageBreak/>
        <w:t>I</w:t>
      </w:r>
      <w:r>
        <w:rPr>
          <w:rFonts w:eastAsiaTheme="minorEastAsia" w:hint="eastAsia"/>
          <w:lang w:eastAsia="zh-CN"/>
        </w:rPr>
        <w:t xml:space="preserve">n order to support larger frequency shift in V2V, </w:t>
      </w:r>
      <w:r w:rsidR="00385E37">
        <w:rPr>
          <w:rFonts w:eastAsiaTheme="minorEastAsia" w:hint="eastAsia"/>
          <w:lang w:eastAsia="zh-CN"/>
        </w:rPr>
        <w:t xml:space="preserve">besides comb-DMRS, </w:t>
      </w:r>
      <w:r>
        <w:rPr>
          <w:rFonts w:eastAsiaTheme="minorEastAsia" w:hint="eastAsia"/>
          <w:lang w:eastAsia="zh-CN"/>
        </w:rPr>
        <w:t xml:space="preserve">legacy DMRS </w:t>
      </w:r>
      <w:r>
        <w:rPr>
          <w:rFonts w:eastAsiaTheme="minorEastAsia"/>
          <w:lang w:eastAsia="zh-CN"/>
        </w:rPr>
        <w:t>structure</w:t>
      </w:r>
      <w:r>
        <w:rPr>
          <w:rFonts w:eastAsiaTheme="minorEastAsia" w:hint="eastAsia"/>
          <w:lang w:eastAsia="zh-CN"/>
        </w:rPr>
        <w:t xml:space="preserve"> </w:t>
      </w:r>
      <w:r w:rsidR="00385E37">
        <w:rPr>
          <w:rFonts w:eastAsiaTheme="minorEastAsia" w:hint="eastAsia"/>
          <w:lang w:eastAsia="zh-CN"/>
        </w:rPr>
        <w:t xml:space="preserve">with enhanced algorithm was also </w:t>
      </w:r>
      <w:r>
        <w:rPr>
          <w:rFonts w:eastAsiaTheme="minorEastAsia" w:hint="eastAsia"/>
          <w:lang w:eastAsia="zh-CN"/>
        </w:rPr>
        <w:t xml:space="preserve">discussed in last meeting. </w:t>
      </w:r>
      <w:r>
        <w:rPr>
          <w:rFonts w:eastAsiaTheme="minorEastAsia"/>
          <w:lang w:eastAsia="zh-CN"/>
        </w:rPr>
        <w:t>Based</w:t>
      </w:r>
      <w:r>
        <w:rPr>
          <w:rFonts w:eastAsiaTheme="minorEastAsia" w:hint="eastAsia"/>
          <w:lang w:eastAsia="zh-CN"/>
        </w:rPr>
        <w:t xml:space="preserve"> on the simulation </w:t>
      </w:r>
      <w:r>
        <w:rPr>
          <w:rFonts w:eastAsiaTheme="minorEastAsia"/>
          <w:lang w:eastAsia="zh-CN"/>
        </w:rPr>
        <w:t>assumption</w:t>
      </w:r>
      <w:r>
        <w:rPr>
          <w:rFonts w:eastAsiaTheme="minorEastAsia" w:hint="eastAsia"/>
          <w:lang w:eastAsia="zh-CN"/>
        </w:rPr>
        <w:t xml:space="preserve"> in table 1, </w:t>
      </w:r>
      <w:r w:rsidR="00385E37">
        <w:rPr>
          <w:rFonts w:eastAsiaTheme="minorEastAsia"/>
          <w:lang w:eastAsia="zh-CN"/>
        </w:rPr>
        <w:t>the</w:t>
      </w:r>
      <w:r w:rsidR="00385E37">
        <w:rPr>
          <w:rFonts w:eastAsiaTheme="minorEastAsia" w:hint="eastAsia"/>
          <w:lang w:eastAsia="zh-CN"/>
        </w:rPr>
        <w:t xml:space="preserve"> two scheme</w:t>
      </w:r>
      <w:r w:rsidR="00D84500">
        <w:rPr>
          <w:rFonts w:eastAsiaTheme="minorEastAsia" w:hint="eastAsia"/>
          <w:lang w:eastAsia="zh-CN"/>
        </w:rPr>
        <w:t>s</w:t>
      </w:r>
      <w:r w:rsidR="00385E37">
        <w:rPr>
          <w:rFonts w:eastAsiaTheme="minorEastAsia" w:hint="eastAsia"/>
          <w:lang w:eastAsia="zh-CN"/>
        </w:rPr>
        <w:t xml:space="preserve"> </w:t>
      </w:r>
      <w:r w:rsidR="00C54539">
        <w:rPr>
          <w:rFonts w:eastAsiaTheme="minorEastAsia" w:hint="eastAsia"/>
          <w:lang w:eastAsia="zh-CN"/>
        </w:rPr>
        <w:t>denot</w:t>
      </w:r>
      <w:r w:rsidR="001D7F3F">
        <w:rPr>
          <w:rFonts w:eastAsiaTheme="minorEastAsia"/>
          <w:lang w:eastAsia="zh-CN"/>
        </w:rPr>
        <w:t>ed</w:t>
      </w:r>
      <w:r w:rsidR="001D7F3F">
        <w:rPr>
          <w:rFonts w:eastAsiaTheme="minorEastAsia" w:hint="eastAsia"/>
          <w:lang w:eastAsia="zh-CN"/>
        </w:rPr>
        <w:t xml:space="preserve"> by comb and legacy </w:t>
      </w:r>
      <w:r w:rsidR="00385E37">
        <w:rPr>
          <w:rFonts w:eastAsiaTheme="minorEastAsia" w:hint="eastAsia"/>
          <w:lang w:eastAsia="zh-CN"/>
        </w:rPr>
        <w:t>are conducted in figure 2.</w:t>
      </w:r>
    </w:p>
    <w:p w:rsidR="00E32C26" w:rsidRPr="00D84500" w:rsidRDefault="001D7F3F" w:rsidP="006A6F9C">
      <w:pPr>
        <w:pStyle w:val="a0"/>
        <w:rPr>
          <w:rFonts w:eastAsiaTheme="minorEastAsia"/>
          <w:lang w:eastAsia="zh-CN"/>
        </w:rPr>
      </w:pPr>
      <w:r>
        <w:rPr>
          <w:rFonts w:eastAsiaTheme="minorEastAsia"/>
          <w:lang w:eastAsia="zh-CN"/>
        </w:rPr>
        <w:t>A</w:t>
      </w:r>
      <w:r>
        <w:rPr>
          <w:rFonts w:eastAsiaTheme="minorEastAsia" w:hint="eastAsia"/>
          <w:lang w:eastAsia="zh-CN"/>
        </w:rPr>
        <w:t xml:space="preserve">ccording to the agreement of last </w:t>
      </w:r>
      <w:r>
        <w:rPr>
          <w:rFonts w:eastAsiaTheme="minorEastAsia"/>
          <w:lang w:eastAsia="zh-CN"/>
        </w:rPr>
        <w:t>meeting,</w:t>
      </w:r>
      <w:r>
        <w:rPr>
          <w:rFonts w:eastAsiaTheme="minorEastAsia" w:hint="eastAsia"/>
          <w:lang w:eastAsia="zh-CN"/>
        </w:rPr>
        <w:t xml:space="preserve"> </w:t>
      </w:r>
      <w:r w:rsidR="007D4F56">
        <w:rPr>
          <w:rFonts w:eastAsiaTheme="minorEastAsia" w:hint="eastAsia"/>
          <w:szCs w:val="22"/>
          <w:lang w:eastAsia="zh-CN"/>
        </w:rPr>
        <w:t>it</w:t>
      </w:r>
      <w:r>
        <w:rPr>
          <w:rFonts w:hint="eastAsia"/>
          <w:szCs w:val="22"/>
        </w:rPr>
        <w:t xml:space="preserve"> is encouraged to evaluate both SA and data</w:t>
      </w:r>
      <w:r>
        <w:rPr>
          <w:rFonts w:eastAsiaTheme="minorEastAsia" w:hint="eastAsia"/>
          <w:lang w:eastAsia="zh-CN"/>
        </w:rPr>
        <w:t xml:space="preserve">. </w:t>
      </w:r>
      <w:r>
        <w:rPr>
          <w:rFonts w:eastAsiaTheme="minorEastAsia"/>
          <w:lang w:eastAsia="zh-CN"/>
        </w:rPr>
        <w:t>I</w:t>
      </w:r>
      <w:r>
        <w:rPr>
          <w:rFonts w:eastAsiaTheme="minorEastAsia" w:hint="eastAsia"/>
          <w:lang w:eastAsia="zh-CN"/>
        </w:rPr>
        <w:t>n this section, w</w:t>
      </w:r>
      <w:r w:rsidR="00D84500">
        <w:rPr>
          <w:rFonts w:eastAsiaTheme="minorEastAsia" w:hint="eastAsia"/>
          <w:lang w:eastAsia="zh-CN"/>
        </w:rPr>
        <w:t xml:space="preserve">ith 1.8K additional frequency offset, </w:t>
      </w:r>
      <w:r>
        <w:rPr>
          <w:rFonts w:eastAsiaTheme="minorEastAsia" w:hint="eastAsia"/>
          <w:lang w:eastAsia="zh-CN"/>
        </w:rPr>
        <w:t>we simulated both SA and data t</w:t>
      </w:r>
      <w:r w:rsidR="00E32C26">
        <w:rPr>
          <w:rFonts w:eastAsiaTheme="minorEastAsia" w:hint="eastAsia"/>
          <w:lang w:eastAsia="zh-CN"/>
        </w:rPr>
        <w:t xml:space="preserve">o check whether </w:t>
      </w:r>
      <w:r w:rsidR="00385E37">
        <w:rPr>
          <w:rFonts w:eastAsiaTheme="minorEastAsia" w:hint="eastAsia"/>
          <w:lang w:eastAsia="zh-CN"/>
        </w:rPr>
        <w:t xml:space="preserve">the performances meet the </w:t>
      </w:r>
      <w:r w:rsidR="00385E37">
        <w:rPr>
          <w:rFonts w:eastAsiaTheme="minorEastAsia"/>
          <w:lang w:eastAsia="zh-CN"/>
        </w:rPr>
        <w:t>requirements</w:t>
      </w:r>
      <w:r w:rsidR="00385E37">
        <w:rPr>
          <w:rFonts w:eastAsiaTheme="minorEastAsia" w:hint="eastAsia"/>
          <w:lang w:eastAsia="zh-CN"/>
        </w:rPr>
        <w:t xml:space="preserve">. </w:t>
      </w:r>
      <w:r w:rsidR="00385E37">
        <w:rPr>
          <w:rFonts w:eastAsiaTheme="minorEastAsia"/>
          <w:lang w:eastAsia="zh-CN"/>
        </w:rPr>
        <w:t>A</w:t>
      </w:r>
      <w:r w:rsidR="00385E37">
        <w:rPr>
          <w:rFonts w:eastAsiaTheme="minorEastAsia" w:hint="eastAsia"/>
          <w:lang w:eastAsia="zh-CN"/>
        </w:rPr>
        <w:t xml:space="preserve">nd the frequency offset estimation algorithms are listed in annex. </w:t>
      </w:r>
      <w:r w:rsidR="00385E37">
        <w:rPr>
          <w:rFonts w:eastAsiaTheme="minorEastAsia"/>
          <w:lang w:eastAsia="zh-CN"/>
        </w:rPr>
        <w:t>I</w:t>
      </w:r>
      <w:r w:rsidR="00385E37">
        <w:rPr>
          <w:rFonts w:eastAsiaTheme="minorEastAsia" w:hint="eastAsia"/>
          <w:lang w:eastAsia="zh-CN"/>
        </w:rPr>
        <w:t xml:space="preserve">n </w:t>
      </w:r>
      <w:r w:rsidR="00D84500">
        <w:rPr>
          <w:rFonts w:eastAsiaTheme="minorEastAsia" w:hint="eastAsia"/>
          <w:lang w:eastAsia="zh-CN"/>
        </w:rPr>
        <w:t>figure 2, comb-</w:t>
      </w:r>
      <w:r w:rsidR="00385E37">
        <w:rPr>
          <w:rFonts w:eastAsiaTheme="minorEastAsia" w:hint="eastAsia"/>
          <w:lang w:eastAsia="zh-CN"/>
        </w:rPr>
        <w:t>16 PRB represents the data performance with comb DMRS structure</w:t>
      </w:r>
      <w:r w:rsidR="00D84500">
        <w:rPr>
          <w:rFonts w:eastAsiaTheme="minorEastAsia" w:hint="eastAsia"/>
          <w:lang w:eastAsia="zh-CN"/>
        </w:rPr>
        <w:t>.  It</w:t>
      </w:r>
      <w:r w:rsidR="00385E37">
        <w:rPr>
          <w:rFonts w:eastAsiaTheme="minorEastAsia" w:hint="eastAsia"/>
          <w:lang w:eastAsia="zh-CN"/>
        </w:rPr>
        <w:t xml:space="preserve"> has 1.5dB gain compared with </w:t>
      </w:r>
      <w:r w:rsidR="00D84500">
        <w:rPr>
          <w:rFonts w:eastAsiaTheme="minorEastAsia" w:hint="eastAsia"/>
          <w:lang w:eastAsia="zh-CN"/>
        </w:rPr>
        <w:t xml:space="preserve">legacy DMRS structure which is denoted by legacy-16RB.  </w:t>
      </w:r>
      <w:r w:rsidR="00D84500">
        <w:rPr>
          <w:rFonts w:eastAsiaTheme="minorEastAsia"/>
          <w:lang w:eastAsia="zh-CN"/>
        </w:rPr>
        <w:t>C</w:t>
      </w:r>
      <w:r w:rsidR="00D84500">
        <w:rPr>
          <w:rFonts w:eastAsiaTheme="minorEastAsia" w:hint="eastAsia"/>
          <w:lang w:eastAsia="zh-CN"/>
        </w:rPr>
        <w:t>omb-1PRB</w:t>
      </w:r>
      <w:r w:rsidR="00622577">
        <w:rPr>
          <w:rFonts w:eastAsiaTheme="minorEastAsia" w:hint="eastAsia"/>
          <w:lang w:eastAsia="zh-CN"/>
        </w:rPr>
        <w:t>-1us</w:t>
      </w:r>
      <w:r w:rsidR="00D84500">
        <w:rPr>
          <w:rFonts w:eastAsiaTheme="minorEastAsia" w:hint="eastAsia"/>
          <w:lang w:eastAsia="zh-CN"/>
        </w:rPr>
        <w:t xml:space="preserve"> and legacy-1PRB</w:t>
      </w:r>
      <w:r w:rsidR="00622577">
        <w:rPr>
          <w:rFonts w:eastAsiaTheme="minorEastAsia" w:hint="eastAsia"/>
          <w:lang w:eastAsia="zh-CN"/>
        </w:rPr>
        <w:t>-1us</w:t>
      </w:r>
      <w:r w:rsidR="00D84500">
        <w:rPr>
          <w:rFonts w:eastAsiaTheme="minorEastAsia" w:hint="eastAsia"/>
          <w:lang w:eastAsia="zh-CN"/>
        </w:rPr>
        <w:t xml:space="preserve"> </w:t>
      </w:r>
      <w:r w:rsidR="00A10E94">
        <w:rPr>
          <w:rFonts w:eastAsiaTheme="minorEastAsia"/>
          <w:lang w:eastAsia="zh-CN"/>
        </w:rPr>
        <w:t>show</w:t>
      </w:r>
      <w:r w:rsidR="00D84500">
        <w:rPr>
          <w:rFonts w:eastAsiaTheme="minorEastAsia" w:hint="eastAsia"/>
          <w:lang w:eastAsia="zh-CN"/>
        </w:rPr>
        <w:t xml:space="preserve"> the performance of SA</w:t>
      </w:r>
      <w:r w:rsidR="00622577">
        <w:rPr>
          <w:rFonts w:eastAsiaTheme="minorEastAsia" w:hint="eastAsia"/>
          <w:lang w:eastAsia="zh-CN"/>
        </w:rPr>
        <w:t xml:space="preserve"> with 1us timing error.</w:t>
      </w:r>
      <w:r w:rsidR="00D84500">
        <w:rPr>
          <w:rFonts w:eastAsiaTheme="minorEastAsia" w:hint="eastAsia"/>
          <w:lang w:eastAsia="zh-CN"/>
        </w:rPr>
        <w:t xml:space="preserve"> </w:t>
      </w:r>
      <w:r w:rsidR="00D84500">
        <w:rPr>
          <w:rFonts w:eastAsiaTheme="minorEastAsia"/>
          <w:lang w:eastAsia="zh-CN"/>
        </w:rPr>
        <w:t>I</w:t>
      </w:r>
      <w:r w:rsidR="00D84500">
        <w:rPr>
          <w:rFonts w:eastAsiaTheme="minorEastAsia" w:hint="eastAsia"/>
          <w:lang w:eastAsia="zh-CN"/>
        </w:rPr>
        <w:t>t is noted that legacy structure with enhanced algorithm suffer error floor because that t</w:t>
      </w:r>
      <w:r w:rsidR="00D84500" w:rsidRPr="00D84500">
        <w:rPr>
          <w:rFonts w:eastAsiaTheme="minorEastAsia"/>
          <w:lang w:eastAsia="zh-CN"/>
        </w:rPr>
        <w:t>iming detection is totally inaccurate when narrow band is used.</w:t>
      </w:r>
      <w:r w:rsidR="00D84500">
        <w:rPr>
          <w:rFonts w:eastAsiaTheme="minorEastAsia" w:hint="eastAsia"/>
          <w:lang w:eastAsia="zh-CN"/>
        </w:rPr>
        <w:t xml:space="preserve"> </w:t>
      </w:r>
      <w:r w:rsidR="00D84500">
        <w:rPr>
          <w:rFonts w:eastAsiaTheme="minorEastAsia"/>
          <w:lang w:eastAsia="zh-CN"/>
        </w:rPr>
        <w:t>And</w:t>
      </w:r>
      <w:r w:rsidR="00D84500">
        <w:rPr>
          <w:rFonts w:eastAsiaTheme="minorEastAsia" w:hint="eastAsia"/>
          <w:lang w:eastAsia="zh-CN"/>
        </w:rPr>
        <w:t xml:space="preserve"> another point is the </w:t>
      </w:r>
      <w:r w:rsidR="00D84500">
        <w:t>implementation</w:t>
      </w:r>
      <w:r w:rsidR="00D84500">
        <w:rPr>
          <w:rFonts w:eastAsiaTheme="minorEastAsia" w:hint="eastAsia"/>
          <w:lang w:eastAsia="zh-CN"/>
        </w:rPr>
        <w:t xml:space="preserve"> </w:t>
      </w:r>
      <w:r w:rsidR="00D84500">
        <w:rPr>
          <w:rFonts w:eastAsiaTheme="minorEastAsia"/>
          <w:lang w:eastAsia="zh-CN"/>
        </w:rPr>
        <w:t>complexity</w:t>
      </w:r>
      <w:r w:rsidR="00D84500">
        <w:t>, additional FFT operation</w:t>
      </w:r>
      <w:r w:rsidR="00512D5D">
        <w:rPr>
          <w:rFonts w:eastAsiaTheme="minorEastAsia" w:hint="eastAsia"/>
          <w:lang w:eastAsia="zh-CN"/>
        </w:rPr>
        <w:t>s</w:t>
      </w:r>
      <w:r w:rsidR="00D84500">
        <w:rPr>
          <w:rFonts w:eastAsiaTheme="minorEastAsia" w:hint="eastAsia"/>
          <w:lang w:eastAsia="zh-CN"/>
        </w:rPr>
        <w:t xml:space="preserve"> </w:t>
      </w:r>
      <w:r w:rsidR="00512D5D">
        <w:rPr>
          <w:rFonts w:eastAsiaTheme="minorEastAsia" w:hint="eastAsia"/>
          <w:lang w:eastAsia="zh-CN"/>
        </w:rPr>
        <w:t>are</w:t>
      </w:r>
      <w:r w:rsidR="00D84500">
        <w:rPr>
          <w:rFonts w:eastAsiaTheme="minorEastAsia" w:hint="eastAsia"/>
          <w:lang w:eastAsia="zh-CN"/>
        </w:rPr>
        <w:t xml:space="preserve"> need for the legacy structure</w:t>
      </w:r>
      <w:r w:rsidR="00512D5D">
        <w:rPr>
          <w:rFonts w:eastAsiaTheme="minorEastAsia" w:hint="eastAsia"/>
          <w:lang w:eastAsia="zh-CN"/>
        </w:rPr>
        <w:t xml:space="preserve"> with enhanced algorithm.</w:t>
      </w:r>
    </w:p>
    <w:p w:rsidR="00512D5D" w:rsidRPr="00512D5D" w:rsidRDefault="007D4F56" w:rsidP="00587115">
      <w:pPr>
        <w:kinsoku w:val="0"/>
        <w:overflowPunct w:val="0"/>
        <w:spacing w:after="120"/>
        <w:textAlignment w:val="baseline"/>
        <w:rPr>
          <w:b/>
          <w:bCs/>
          <w:i/>
          <w:iCs/>
          <w:color w:val="000000"/>
          <w:kern w:val="24"/>
        </w:rPr>
      </w:pPr>
      <w:r>
        <w:rPr>
          <w:rFonts w:eastAsiaTheme="minorEastAsia"/>
          <w:b/>
          <w:bCs/>
          <w:i/>
          <w:iCs/>
          <w:color w:val="000000"/>
          <w:kern w:val="24"/>
          <w:lang w:eastAsia="zh-CN"/>
        </w:rPr>
        <w:t>P</w:t>
      </w:r>
      <w:r>
        <w:rPr>
          <w:rFonts w:eastAsiaTheme="minorEastAsia" w:hint="eastAsia"/>
          <w:b/>
          <w:bCs/>
          <w:i/>
          <w:iCs/>
          <w:color w:val="000000"/>
          <w:kern w:val="24"/>
          <w:lang w:eastAsia="zh-CN"/>
        </w:rPr>
        <w:t xml:space="preserve">roposal 2: </w:t>
      </w:r>
      <w:r w:rsidR="00512D5D" w:rsidRPr="00512D5D">
        <w:rPr>
          <w:b/>
          <w:bCs/>
          <w:i/>
          <w:iCs/>
          <w:color w:val="000000"/>
          <w:kern w:val="24"/>
        </w:rPr>
        <w:t xml:space="preserve">DMRS sequence should be improved as </w:t>
      </w:r>
      <w:r w:rsidR="00512D5D" w:rsidRPr="00512D5D">
        <w:rPr>
          <w:rFonts w:hint="eastAsia"/>
          <w:b/>
          <w:bCs/>
          <w:i/>
          <w:iCs/>
          <w:color w:val="000000"/>
          <w:kern w:val="24"/>
        </w:rPr>
        <w:t>comb-structure</w:t>
      </w:r>
      <w:r w:rsidR="00512D5D" w:rsidRPr="00512D5D">
        <w:rPr>
          <w:b/>
          <w:bCs/>
          <w:i/>
          <w:iCs/>
          <w:color w:val="000000"/>
          <w:kern w:val="24"/>
        </w:rPr>
        <w:t xml:space="preserve"> to support larger frequency shift in V2V. </w:t>
      </w:r>
    </w:p>
    <w:p w:rsidR="00E32C26" w:rsidRPr="00512D5D" w:rsidRDefault="00E32C26" w:rsidP="006A6F9C">
      <w:pPr>
        <w:pStyle w:val="a0"/>
        <w:rPr>
          <w:rFonts w:eastAsiaTheme="minorEastAsia"/>
          <w:lang w:eastAsia="zh-CN"/>
        </w:rPr>
      </w:pPr>
    </w:p>
    <w:p w:rsidR="00E32C26" w:rsidRDefault="003147AC" w:rsidP="00512D5D">
      <w:pPr>
        <w:pStyle w:val="a0"/>
        <w:jc w:val="center"/>
        <w:rPr>
          <w:rFonts w:eastAsiaTheme="minorEastAsia"/>
          <w:lang w:eastAsia="zh-CN"/>
        </w:rPr>
      </w:pPr>
      <w:r>
        <w:rPr>
          <w:rFonts w:eastAsiaTheme="minorEastAsia"/>
          <w:noProof/>
          <w:lang w:eastAsia="zh-CN"/>
        </w:rPr>
        <w:drawing>
          <wp:inline distT="0" distB="0" distL="0" distR="0">
            <wp:extent cx="4845050" cy="3903345"/>
            <wp:effectExtent l="1905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srcRect/>
                    <a:stretch>
                      <a:fillRect/>
                    </a:stretch>
                  </pic:blipFill>
                  <pic:spPr bwMode="auto">
                    <a:xfrm>
                      <a:off x="0" y="0"/>
                      <a:ext cx="4845050" cy="3903345"/>
                    </a:xfrm>
                    <a:prstGeom prst="rect">
                      <a:avLst/>
                    </a:prstGeom>
                    <a:noFill/>
                    <a:ln w="9525">
                      <a:noFill/>
                      <a:miter lim="800000"/>
                      <a:headEnd/>
                      <a:tailEnd/>
                    </a:ln>
                  </pic:spPr>
                </pic:pic>
              </a:graphicData>
            </a:graphic>
          </wp:inline>
        </w:drawing>
      </w:r>
      <w:r w:rsidR="00622577" w:rsidDel="00622577">
        <w:rPr>
          <w:rFonts w:eastAsiaTheme="minorEastAsia" w:hint="eastAsia"/>
          <w:noProof/>
          <w:lang w:eastAsia="zh-CN"/>
        </w:rPr>
        <w:t xml:space="preserve"> </w:t>
      </w:r>
    </w:p>
    <w:p w:rsidR="00512D5D" w:rsidRDefault="00512D5D" w:rsidP="00512D5D">
      <w:pPr>
        <w:pStyle w:val="a0"/>
        <w:jc w:val="center"/>
        <w:rPr>
          <w:rFonts w:eastAsia="宋体"/>
          <w:lang w:eastAsia="zh-CN"/>
        </w:rPr>
      </w:pPr>
      <w:r>
        <w:rPr>
          <w:rFonts w:eastAsia="宋体"/>
          <w:lang w:eastAsia="zh-CN"/>
        </w:rPr>
        <w:t>F</w:t>
      </w:r>
      <w:r>
        <w:rPr>
          <w:rFonts w:eastAsia="宋体" w:hint="eastAsia"/>
          <w:lang w:eastAsia="zh-CN"/>
        </w:rPr>
        <w:t xml:space="preserve">igure </w:t>
      </w:r>
      <w:r w:rsidR="00FC5CA2">
        <w:rPr>
          <w:rFonts w:eastAsia="宋体" w:hint="eastAsia"/>
          <w:lang w:eastAsia="zh-CN"/>
        </w:rPr>
        <w:t>2 L</w:t>
      </w:r>
      <w:r>
        <w:rPr>
          <w:rFonts w:eastAsia="宋体" w:hint="eastAsia"/>
          <w:lang w:eastAsia="zh-CN"/>
        </w:rPr>
        <w:t>ink- leve</w:t>
      </w:r>
      <w:r w:rsidR="00A10E94">
        <w:rPr>
          <w:rFonts w:eastAsia="宋体" w:hint="eastAsia"/>
          <w:lang w:eastAsia="zh-CN"/>
        </w:rPr>
        <w:t xml:space="preserve">l performances of comb-DMRS and </w:t>
      </w:r>
      <w:r>
        <w:rPr>
          <w:rFonts w:eastAsia="宋体" w:hint="eastAsia"/>
          <w:lang w:eastAsia="zh-CN"/>
        </w:rPr>
        <w:t>legacy-DMRS +enhanced algorithm</w:t>
      </w:r>
    </w:p>
    <w:p w:rsidR="00512D5D" w:rsidRPr="00A10E94" w:rsidRDefault="00512D5D" w:rsidP="00512D5D">
      <w:pPr>
        <w:pStyle w:val="a0"/>
        <w:rPr>
          <w:rFonts w:eastAsia="宋体"/>
          <w:lang w:eastAsia="zh-CN"/>
        </w:rPr>
      </w:pPr>
    </w:p>
    <w:p w:rsidR="008F3276" w:rsidRPr="00372A3F" w:rsidRDefault="008F3276" w:rsidP="008F3276">
      <w:pPr>
        <w:pStyle w:val="a0"/>
        <w:jc w:val="center"/>
        <w:rPr>
          <w:rFonts w:eastAsia="宋体"/>
          <w:bCs/>
          <w:iCs/>
          <w:lang w:eastAsia="zh-CN"/>
        </w:rPr>
      </w:pPr>
      <w:proofErr w:type="gramStart"/>
      <w:r>
        <w:rPr>
          <w:rFonts w:eastAsia="宋体" w:hint="eastAsia"/>
          <w:bCs/>
          <w:iCs/>
          <w:lang w:eastAsia="zh-CN"/>
        </w:rPr>
        <w:t>Table 1</w:t>
      </w:r>
      <w:r w:rsidRPr="00372A3F">
        <w:rPr>
          <w:rFonts w:eastAsia="宋体" w:hint="eastAsia"/>
          <w:bCs/>
          <w:iCs/>
          <w:lang w:eastAsia="zh-CN"/>
        </w:rPr>
        <w:t>.</w:t>
      </w:r>
      <w:proofErr w:type="gramEnd"/>
      <w:r w:rsidRPr="00372A3F">
        <w:rPr>
          <w:rFonts w:eastAsia="宋体" w:hint="eastAsia"/>
          <w:bCs/>
          <w:iCs/>
          <w:lang w:eastAsia="zh-CN"/>
        </w:rPr>
        <w:t xml:space="preserve"> Simulation assumption for DMRS sequence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70"/>
        <w:gridCol w:w="3016"/>
        <w:gridCol w:w="4502"/>
      </w:tblGrid>
      <w:tr w:rsidR="008F3276" w:rsidRPr="00CB2905" w:rsidTr="001B01F0">
        <w:trPr>
          <w:jc w:val="center"/>
        </w:trPr>
        <w:tc>
          <w:tcPr>
            <w:tcW w:w="0" w:type="auto"/>
          </w:tcPr>
          <w:p w:rsidR="008F3276" w:rsidRPr="00CB2905" w:rsidRDefault="008F3276" w:rsidP="001B01F0">
            <w:pPr>
              <w:jc w:val="both"/>
              <w:rPr>
                <w:rFonts w:eastAsia="宋体"/>
                <w:bCs/>
                <w:iCs/>
                <w:sz w:val="18"/>
                <w:szCs w:val="18"/>
                <w:lang w:eastAsia="zh-CN"/>
              </w:rPr>
            </w:pPr>
          </w:p>
        </w:tc>
        <w:tc>
          <w:tcPr>
            <w:tcW w:w="3016" w:type="dxa"/>
          </w:tcPr>
          <w:p w:rsidR="008F3276" w:rsidRPr="00CB2905" w:rsidRDefault="00C54539" w:rsidP="001B01F0">
            <w:pPr>
              <w:jc w:val="both"/>
              <w:rPr>
                <w:rFonts w:eastAsia="宋体"/>
                <w:bCs/>
                <w:iCs/>
                <w:sz w:val="18"/>
                <w:szCs w:val="18"/>
                <w:lang w:eastAsia="zh-CN"/>
              </w:rPr>
            </w:pPr>
            <w:r>
              <w:rPr>
                <w:rFonts w:eastAsia="宋体"/>
                <w:bCs/>
                <w:iCs/>
                <w:sz w:val="18"/>
                <w:szCs w:val="18"/>
                <w:lang w:eastAsia="zh-CN"/>
              </w:rPr>
              <w:t>C</w:t>
            </w:r>
            <w:r>
              <w:rPr>
                <w:rFonts w:eastAsia="宋体" w:hint="eastAsia"/>
                <w:bCs/>
                <w:iCs/>
                <w:sz w:val="18"/>
                <w:szCs w:val="18"/>
                <w:lang w:eastAsia="zh-CN"/>
              </w:rPr>
              <w:t>omb-</w:t>
            </w:r>
            <w:r w:rsidR="008F3276">
              <w:rPr>
                <w:rFonts w:eastAsia="宋体" w:hint="eastAsia"/>
                <w:bCs/>
                <w:iCs/>
                <w:sz w:val="18"/>
                <w:szCs w:val="18"/>
                <w:lang w:eastAsia="zh-CN"/>
              </w:rPr>
              <w:t xml:space="preserve">Structure </w:t>
            </w:r>
          </w:p>
        </w:tc>
        <w:tc>
          <w:tcPr>
            <w:tcW w:w="4502" w:type="dxa"/>
          </w:tcPr>
          <w:p w:rsidR="008F3276" w:rsidRPr="00CB2905" w:rsidRDefault="00C54539" w:rsidP="001B01F0">
            <w:pPr>
              <w:jc w:val="both"/>
              <w:rPr>
                <w:rFonts w:eastAsia="宋体"/>
                <w:bCs/>
                <w:iCs/>
                <w:sz w:val="18"/>
                <w:szCs w:val="18"/>
                <w:lang w:eastAsia="zh-CN"/>
              </w:rPr>
            </w:pPr>
            <w:r>
              <w:rPr>
                <w:rFonts w:eastAsia="宋体"/>
                <w:bCs/>
                <w:iCs/>
                <w:sz w:val="18"/>
                <w:szCs w:val="18"/>
                <w:lang w:eastAsia="zh-CN"/>
              </w:rPr>
              <w:t>L</w:t>
            </w:r>
            <w:r>
              <w:rPr>
                <w:rFonts w:eastAsia="宋体" w:hint="eastAsia"/>
                <w:bCs/>
                <w:iCs/>
                <w:sz w:val="18"/>
                <w:szCs w:val="18"/>
                <w:lang w:eastAsia="zh-CN"/>
              </w:rPr>
              <w:t>egacy-</w:t>
            </w:r>
            <w:r w:rsidR="008F3276">
              <w:rPr>
                <w:rFonts w:eastAsia="宋体" w:hint="eastAsia"/>
                <w:bCs/>
                <w:iCs/>
                <w:sz w:val="18"/>
                <w:szCs w:val="18"/>
                <w:lang w:eastAsia="zh-CN"/>
              </w:rPr>
              <w:t>Structure</w:t>
            </w:r>
          </w:p>
        </w:tc>
      </w:tr>
      <w:tr w:rsidR="008F3276" w:rsidRPr="00CB2905" w:rsidTr="001B01F0">
        <w:trPr>
          <w:jc w:val="center"/>
        </w:trPr>
        <w:tc>
          <w:tcPr>
            <w:tcW w:w="0" w:type="auto"/>
          </w:tcPr>
          <w:p w:rsidR="008F3276" w:rsidRPr="00CB2905" w:rsidRDefault="008F3276" w:rsidP="001B01F0">
            <w:pPr>
              <w:jc w:val="both"/>
              <w:rPr>
                <w:rFonts w:eastAsia="宋体"/>
                <w:bCs/>
                <w:iCs/>
                <w:sz w:val="18"/>
                <w:szCs w:val="18"/>
                <w:lang w:eastAsia="zh-CN"/>
              </w:rPr>
            </w:pPr>
            <w:r w:rsidRPr="00CB2905">
              <w:rPr>
                <w:rFonts w:eastAsia="宋体"/>
                <w:bCs/>
                <w:iCs/>
                <w:sz w:val="18"/>
                <w:szCs w:val="18"/>
                <w:lang w:eastAsia="zh-CN"/>
              </w:rPr>
              <w:t>B</w:t>
            </w:r>
            <w:r w:rsidRPr="00CB2905">
              <w:rPr>
                <w:rFonts w:eastAsia="宋体" w:hint="eastAsia"/>
                <w:bCs/>
                <w:iCs/>
                <w:sz w:val="18"/>
                <w:szCs w:val="18"/>
                <w:lang w:eastAsia="zh-CN"/>
              </w:rPr>
              <w:t xml:space="preserve">andwidth </w:t>
            </w:r>
          </w:p>
        </w:tc>
        <w:tc>
          <w:tcPr>
            <w:tcW w:w="3016" w:type="dxa"/>
          </w:tcPr>
          <w:p w:rsidR="008F3276" w:rsidRPr="00CB2905" w:rsidRDefault="008F3276" w:rsidP="001B01F0">
            <w:pPr>
              <w:jc w:val="both"/>
              <w:rPr>
                <w:rFonts w:eastAsia="宋体"/>
                <w:bCs/>
                <w:iCs/>
                <w:sz w:val="18"/>
                <w:szCs w:val="18"/>
                <w:lang w:eastAsia="zh-CN"/>
              </w:rPr>
            </w:pPr>
            <w:r w:rsidRPr="00CB2905">
              <w:rPr>
                <w:rFonts w:eastAsia="宋体" w:hint="eastAsia"/>
                <w:bCs/>
                <w:iCs/>
                <w:sz w:val="18"/>
                <w:szCs w:val="18"/>
                <w:lang w:eastAsia="zh-CN"/>
              </w:rPr>
              <w:t xml:space="preserve">10M </w:t>
            </w:r>
            <w:r>
              <w:rPr>
                <w:rFonts w:eastAsia="宋体" w:hint="eastAsia"/>
                <w:bCs/>
                <w:iCs/>
                <w:sz w:val="18"/>
                <w:szCs w:val="18"/>
                <w:lang w:eastAsia="zh-CN"/>
              </w:rPr>
              <w:t xml:space="preserve"> Hz</w:t>
            </w:r>
          </w:p>
        </w:tc>
        <w:tc>
          <w:tcPr>
            <w:tcW w:w="4502" w:type="dxa"/>
          </w:tcPr>
          <w:p w:rsidR="008F3276" w:rsidRPr="00CB2905" w:rsidRDefault="008F3276" w:rsidP="001B01F0">
            <w:pPr>
              <w:jc w:val="both"/>
              <w:rPr>
                <w:rFonts w:eastAsia="宋体"/>
                <w:bCs/>
                <w:iCs/>
                <w:sz w:val="18"/>
                <w:szCs w:val="18"/>
                <w:lang w:eastAsia="zh-CN"/>
              </w:rPr>
            </w:pPr>
            <w:r w:rsidRPr="00CB2905">
              <w:rPr>
                <w:rFonts w:eastAsia="宋体" w:hint="eastAsia"/>
                <w:bCs/>
                <w:iCs/>
                <w:sz w:val="18"/>
                <w:szCs w:val="18"/>
                <w:lang w:eastAsia="zh-CN"/>
              </w:rPr>
              <w:t xml:space="preserve">10M </w:t>
            </w:r>
            <w:r>
              <w:rPr>
                <w:rFonts w:eastAsia="宋体" w:hint="eastAsia"/>
                <w:bCs/>
                <w:iCs/>
                <w:sz w:val="18"/>
                <w:szCs w:val="18"/>
                <w:lang w:eastAsia="zh-CN"/>
              </w:rPr>
              <w:t xml:space="preserve"> Hz</w:t>
            </w:r>
          </w:p>
        </w:tc>
      </w:tr>
      <w:tr w:rsidR="008F3276" w:rsidRPr="00CB2905" w:rsidTr="001B01F0">
        <w:trPr>
          <w:jc w:val="center"/>
        </w:trPr>
        <w:tc>
          <w:tcPr>
            <w:tcW w:w="0" w:type="auto"/>
          </w:tcPr>
          <w:p w:rsidR="008F3276" w:rsidRPr="00CB2905" w:rsidRDefault="008F3276" w:rsidP="001B01F0">
            <w:pPr>
              <w:jc w:val="both"/>
              <w:rPr>
                <w:rFonts w:eastAsia="宋体"/>
                <w:bCs/>
                <w:iCs/>
                <w:sz w:val="18"/>
                <w:szCs w:val="18"/>
                <w:lang w:eastAsia="zh-CN"/>
              </w:rPr>
            </w:pPr>
            <w:r w:rsidRPr="00CB2905">
              <w:rPr>
                <w:rFonts w:eastAsia="宋体"/>
                <w:bCs/>
                <w:iCs/>
                <w:sz w:val="18"/>
                <w:szCs w:val="18"/>
                <w:lang w:eastAsia="zh-CN"/>
              </w:rPr>
              <w:t>C</w:t>
            </w:r>
            <w:r w:rsidRPr="00CB2905">
              <w:rPr>
                <w:rFonts w:eastAsia="宋体" w:hint="eastAsia"/>
                <w:bCs/>
                <w:iCs/>
                <w:sz w:val="18"/>
                <w:szCs w:val="18"/>
                <w:lang w:eastAsia="zh-CN"/>
              </w:rPr>
              <w:t>arrier frequency</w:t>
            </w:r>
          </w:p>
        </w:tc>
        <w:tc>
          <w:tcPr>
            <w:tcW w:w="3016" w:type="dxa"/>
          </w:tcPr>
          <w:p w:rsidR="008F3276" w:rsidRPr="00CB2905" w:rsidRDefault="008F3276" w:rsidP="001B01F0">
            <w:pPr>
              <w:jc w:val="both"/>
              <w:rPr>
                <w:rFonts w:eastAsia="宋体"/>
                <w:bCs/>
                <w:iCs/>
                <w:sz w:val="18"/>
                <w:szCs w:val="18"/>
                <w:lang w:eastAsia="zh-CN"/>
              </w:rPr>
            </w:pPr>
            <w:r>
              <w:rPr>
                <w:rFonts w:eastAsia="宋体" w:hint="eastAsia"/>
                <w:bCs/>
                <w:iCs/>
                <w:sz w:val="18"/>
                <w:szCs w:val="18"/>
                <w:lang w:eastAsia="zh-CN"/>
              </w:rPr>
              <w:t>6.0</w:t>
            </w:r>
            <w:r w:rsidRPr="00CB2905">
              <w:rPr>
                <w:rFonts w:eastAsia="宋体" w:hint="eastAsia"/>
                <w:bCs/>
                <w:iCs/>
                <w:sz w:val="18"/>
                <w:szCs w:val="18"/>
                <w:lang w:eastAsia="zh-CN"/>
              </w:rPr>
              <w:t>G</w:t>
            </w:r>
            <w:r>
              <w:rPr>
                <w:rFonts w:eastAsia="宋体" w:hint="eastAsia"/>
                <w:bCs/>
                <w:iCs/>
                <w:sz w:val="18"/>
                <w:szCs w:val="18"/>
                <w:lang w:eastAsia="zh-CN"/>
              </w:rPr>
              <w:t xml:space="preserve"> Hz</w:t>
            </w:r>
          </w:p>
        </w:tc>
        <w:tc>
          <w:tcPr>
            <w:tcW w:w="4502" w:type="dxa"/>
          </w:tcPr>
          <w:p w:rsidR="008F3276" w:rsidRPr="00CB2905" w:rsidRDefault="008F3276" w:rsidP="001B01F0">
            <w:pPr>
              <w:jc w:val="both"/>
              <w:rPr>
                <w:rFonts w:eastAsia="宋体"/>
                <w:bCs/>
                <w:iCs/>
                <w:sz w:val="18"/>
                <w:szCs w:val="18"/>
                <w:lang w:eastAsia="zh-CN"/>
              </w:rPr>
            </w:pPr>
            <w:r>
              <w:rPr>
                <w:rFonts w:eastAsia="宋体" w:hint="eastAsia"/>
                <w:bCs/>
                <w:iCs/>
                <w:sz w:val="18"/>
                <w:szCs w:val="18"/>
                <w:lang w:eastAsia="zh-CN"/>
              </w:rPr>
              <w:t>6.0</w:t>
            </w:r>
            <w:r w:rsidRPr="00CB2905">
              <w:rPr>
                <w:rFonts w:eastAsia="宋体" w:hint="eastAsia"/>
                <w:bCs/>
                <w:iCs/>
                <w:sz w:val="18"/>
                <w:szCs w:val="18"/>
                <w:lang w:eastAsia="zh-CN"/>
              </w:rPr>
              <w:t>G</w:t>
            </w:r>
            <w:r>
              <w:rPr>
                <w:rFonts w:eastAsia="宋体" w:hint="eastAsia"/>
                <w:bCs/>
                <w:iCs/>
                <w:sz w:val="18"/>
                <w:szCs w:val="18"/>
                <w:lang w:eastAsia="zh-CN"/>
              </w:rPr>
              <w:t xml:space="preserve"> Hz</w:t>
            </w:r>
          </w:p>
        </w:tc>
      </w:tr>
      <w:tr w:rsidR="008F3276" w:rsidRPr="00CB2905" w:rsidTr="001B01F0">
        <w:trPr>
          <w:jc w:val="center"/>
        </w:trPr>
        <w:tc>
          <w:tcPr>
            <w:tcW w:w="0" w:type="auto"/>
          </w:tcPr>
          <w:p w:rsidR="008F3276" w:rsidRPr="00CB2905" w:rsidRDefault="008F3276" w:rsidP="001B01F0">
            <w:pPr>
              <w:jc w:val="both"/>
              <w:rPr>
                <w:rFonts w:eastAsia="宋体"/>
                <w:bCs/>
                <w:iCs/>
                <w:sz w:val="18"/>
                <w:szCs w:val="18"/>
                <w:lang w:eastAsia="zh-CN"/>
              </w:rPr>
            </w:pPr>
            <w:r w:rsidRPr="00CB2905">
              <w:rPr>
                <w:bCs/>
                <w:sz w:val="18"/>
                <w:szCs w:val="18"/>
              </w:rPr>
              <w:t>Number of antenna</w:t>
            </w:r>
          </w:p>
        </w:tc>
        <w:tc>
          <w:tcPr>
            <w:tcW w:w="3016" w:type="dxa"/>
          </w:tcPr>
          <w:p w:rsidR="008F3276" w:rsidRPr="00CB2905" w:rsidRDefault="008F3276" w:rsidP="001B01F0">
            <w:pPr>
              <w:jc w:val="both"/>
              <w:rPr>
                <w:rFonts w:eastAsia="宋体"/>
                <w:bCs/>
                <w:iCs/>
                <w:sz w:val="18"/>
                <w:szCs w:val="18"/>
                <w:lang w:eastAsia="zh-CN"/>
              </w:rPr>
            </w:pPr>
            <w:r w:rsidRPr="00CB2905">
              <w:rPr>
                <w:rFonts w:hint="eastAsia"/>
                <w:bCs/>
                <w:sz w:val="18"/>
                <w:szCs w:val="18"/>
              </w:rPr>
              <w:t>1 TX and 2 RX</w:t>
            </w:r>
          </w:p>
        </w:tc>
        <w:tc>
          <w:tcPr>
            <w:tcW w:w="4502" w:type="dxa"/>
          </w:tcPr>
          <w:p w:rsidR="008F3276" w:rsidRPr="000B3145" w:rsidRDefault="008F3276" w:rsidP="001B01F0">
            <w:pPr>
              <w:jc w:val="both"/>
              <w:rPr>
                <w:rFonts w:eastAsia="宋体"/>
                <w:bCs/>
                <w:iCs/>
                <w:sz w:val="18"/>
                <w:szCs w:val="18"/>
                <w:lang w:eastAsia="zh-CN"/>
              </w:rPr>
            </w:pPr>
            <w:r w:rsidRPr="00CB2905">
              <w:rPr>
                <w:rFonts w:hint="eastAsia"/>
                <w:bCs/>
                <w:sz w:val="18"/>
                <w:szCs w:val="18"/>
              </w:rPr>
              <w:t>1 TX and 2 RX</w:t>
            </w:r>
            <w:r>
              <w:rPr>
                <w:rFonts w:eastAsia="宋体" w:hint="eastAsia"/>
                <w:bCs/>
                <w:sz w:val="18"/>
                <w:szCs w:val="18"/>
                <w:lang w:eastAsia="zh-CN"/>
              </w:rPr>
              <w:t xml:space="preserve"> </w:t>
            </w:r>
          </w:p>
        </w:tc>
      </w:tr>
      <w:tr w:rsidR="008F3276" w:rsidRPr="00CB2905" w:rsidTr="001B01F0">
        <w:trPr>
          <w:jc w:val="center"/>
        </w:trPr>
        <w:tc>
          <w:tcPr>
            <w:tcW w:w="0" w:type="auto"/>
          </w:tcPr>
          <w:p w:rsidR="008F3276" w:rsidRPr="00CB2905" w:rsidRDefault="008F3276" w:rsidP="001B01F0">
            <w:pPr>
              <w:jc w:val="both"/>
              <w:rPr>
                <w:bCs/>
                <w:sz w:val="18"/>
                <w:szCs w:val="18"/>
              </w:rPr>
            </w:pPr>
            <w:r w:rsidRPr="00CB2905">
              <w:rPr>
                <w:bCs/>
                <w:sz w:val="18"/>
                <w:szCs w:val="18"/>
              </w:rPr>
              <w:t>Fading</w:t>
            </w:r>
          </w:p>
        </w:tc>
        <w:tc>
          <w:tcPr>
            <w:tcW w:w="3016" w:type="dxa"/>
          </w:tcPr>
          <w:p w:rsidR="008F3276" w:rsidRPr="002F12BD" w:rsidRDefault="008F3276" w:rsidP="001B01F0">
            <w:pPr>
              <w:jc w:val="both"/>
              <w:rPr>
                <w:rFonts w:eastAsia="宋体"/>
                <w:bCs/>
                <w:sz w:val="18"/>
                <w:szCs w:val="18"/>
                <w:lang w:eastAsia="zh-CN"/>
              </w:rPr>
            </w:pPr>
            <w:r>
              <w:rPr>
                <w:rFonts w:eastAsia="宋体" w:hint="eastAsia"/>
                <w:bCs/>
                <w:sz w:val="18"/>
                <w:szCs w:val="18"/>
                <w:lang w:eastAsia="zh-CN"/>
              </w:rPr>
              <w:t xml:space="preserve"> </w:t>
            </w:r>
            <w:r w:rsidRPr="00CB2905">
              <w:rPr>
                <w:rFonts w:hint="eastAsia"/>
                <w:bCs/>
                <w:sz w:val="18"/>
                <w:szCs w:val="18"/>
              </w:rPr>
              <w:t xml:space="preserve"> </w:t>
            </w:r>
            <w:r w:rsidR="005E670C">
              <w:rPr>
                <w:rFonts w:eastAsia="宋体" w:hint="eastAsia"/>
                <w:bCs/>
                <w:sz w:val="18"/>
                <w:szCs w:val="18"/>
                <w:lang w:eastAsia="zh-CN"/>
              </w:rPr>
              <w:t>The same as it in [3]</w:t>
            </w:r>
          </w:p>
        </w:tc>
        <w:tc>
          <w:tcPr>
            <w:tcW w:w="4502" w:type="dxa"/>
          </w:tcPr>
          <w:p w:rsidR="008F3276" w:rsidRPr="00CB2905" w:rsidRDefault="005E670C" w:rsidP="001B01F0">
            <w:pPr>
              <w:jc w:val="both"/>
              <w:rPr>
                <w:bCs/>
                <w:sz w:val="18"/>
                <w:szCs w:val="18"/>
              </w:rPr>
            </w:pPr>
            <w:r>
              <w:rPr>
                <w:rFonts w:eastAsia="宋体" w:hint="eastAsia"/>
                <w:bCs/>
                <w:sz w:val="18"/>
                <w:szCs w:val="18"/>
                <w:lang w:eastAsia="zh-CN"/>
              </w:rPr>
              <w:t>The same as it in [3]</w:t>
            </w:r>
          </w:p>
        </w:tc>
      </w:tr>
      <w:tr w:rsidR="008F3276" w:rsidRPr="00CB2905" w:rsidTr="001B01F0">
        <w:trPr>
          <w:jc w:val="center"/>
        </w:trPr>
        <w:tc>
          <w:tcPr>
            <w:tcW w:w="0" w:type="auto"/>
          </w:tcPr>
          <w:p w:rsidR="008F3276" w:rsidRPr="00CB2905" w:rsidRDefault="008F3276" w:rsidP="001B01F0">
            <w:pPr>
              <w:jc w:val="both"/>
              <w:rPr>
                <w:rFonts w:eastAsia="宋体"/>
                <w:bCs/>
                <w:sz w:val="18"/>
                <w:szCs w:val="18"/>
                <w:lang w:eastAsia="zh-CN"/>
              </w:rPr>
            </w:pPr>
            <w:r w:rsidRPr="00CB2905">
              <w:rPr>
                <w:rFonts w:eastAsia="宋体" w:hint="eastAsia"/>
                <w:bCs/>
                <w:sz w:val="18"/>
                <w:szCs w:val="18"/>
                <w:lang w:eastAsia="zh-CN"/>
              </w:rPr>
              <w:t>channel</w:t>
            </w:r>
          </w:p>
        </w:tc>
        <w:tc>
          <w:tcPr>
            <w:tcW w:w="3016" w:type="dxa"/>
          </w:tcPr>
          <w:p w:rsidR="008F3276" w:rsidRPr="00CB2905" w:rsidRDefault="008F3276" w:rsidP="001B01F0">
            <w:pPr>
              <w:jc w:val="both"/>
              <w:rPr>
                <w:rFonts w:eastAsia="宋体"/>
                <w:bCs/>
                <w:sz w:val="18"/>
                <w:szCs w:val="18"/>
                <w:lang w:eastAsia="zh-CN"/>
              </w:rPr>
            </w:pPr>
            <w:r w:rsidRPr="00CB2905">
              <w:rPr>
                <w:rFonts w:eastAsia="宋体" w:hint="eastAsia"/>
                <w:bCs/>
                <w:sz w:val="18"/>
                <w:szCs w:val="18"/>
                <w:lang w:eastAsia="zh-CN"/>
              </w:rPr>
              <w:t>NLOS</w:t>
            </w:r>
          </w:p>
        </w:tc>
        <w:tc>
          <w:tcPr>
            <w:tcW w:w="4502" w:type="dxa"/>
          </w:tcPr>
          <w:p w:rsidR="008F3276" w:rsidRPr="00CB2905" w:rsidRDefault="008F3276" w:rsidP="001B01F0">
            <w:pPr>
              <w:jc w:val="both"/>
              <w:rPr>
                <w:rFonts w:eastAsia="宋体"/>
                <w:bCs/>
                <w:sz w:val="18"/>
                <w:szCs w:val="18"/>
                <w:lang w:eastAsia="zh-CN"/>
              </w:rPr>
            </w:pPr>
            <w:r w:rsidRPr="00CB2905">
              <w:rPr>
                <w:rFonts w:eastAsia="宋体" w:hint="eastAsia"/>
                <w:bCs/>
                <w:sz w:val="18"/>
                <w:szCs w:val="18"/>
                <w:lang w:eastAsia="zh-CN"/>
              </w:rPr>
              <w:t>NLOS</w:t>
            </w:r>
          </w:p>
        </w:tc>
      </w:tr>
      <w:tr w:rsidR="008F3276" w:rsidRPr="00CB2905" w:rsidTr="001B01F0">
        <w:trPr>
          <w:jc w:val="center"/>
        </w:trPr>
        <w:tc>
          <w:tcPr>
            <w:tcW w:w="0" w:type="auto"/>
          </w:tcPr>
          <w:p w:rsidR="008F3276" w:rsidRPr="00CB2905" w:rsidRDefault="008F3276" w:rsidP="001B01F0">
            <w:pPr>
              <w:jc w:val="both"/>
              <w:rPr>
                <w:rFonts w:eastAsia="宋体"/>
                <w:bCs/>
                <w:sz w:val="18"/>
                <w:szCs w:val="18"/>
                <w:lang w:eastAsia="zh-CN"/>
              </w:rPr>
            </w:pPr>
            <w:r w:rsidRPr="00CB2905">
              <w:rPr>
                <w:rFonts w:eastAsia="宋体"/>
                <w:bCs/>
                <w:sz w:val="18"/>
                <w:szCs w:val="18"/>
                <w:lang w:eastAsia="zh-CN"/>
              </w:rPr>
              <w:t>M</w:t>
            </w:r>
            <w:r w:rsidRPr="00CB2905">
              <w:rPr>
                <w:rFonts w:eastAsia="宋体" w:hint="eastAsia"/>
                <w:bCs/>
                <w:sz w:val="18"/>
                <w:szCs w:val="18"/>
                <w:lang w:eastAsia="zh-CN"/>
              </w:rPr>
              <w:t xml:space="preserve">odulation </w:t>
            </w:r>
          </w:p>
        </w:tc>
        <w:tc>
          <w:tcPr>
            <w:tcW w:w="3016" w:type="dxa"/>
          </w:tcPr>
          <w:p w:rsidR="008F3276" w:rsidRPr="00CB2905" w:rsidRDefault="008F3276" w:rsidP="001B01F0">
            <w:pPr>
              <w:jc w:val="both"/>
              <w:rPr>
                <w:rFonts w:eastAsia="宋体"/>
                <w:bCs/>
                <w:sz w:val="18"/>
                <w:szCs w:val="18"/>
                <w:lang w:eastAsia="zh-CN"/>
              </w:rPr>
            </w:pPr>
            <w:r w:rsidRPr="00CB2905">
              <w:rPr>
                <w:rFonts w:eastAsia="宋体" w:hint="eastAsia"/>
                <w:bCs/>
                <w:sz w:val="18"/>
                <w:szCs w:val="18"/>
                <w:lang w:eastAsia="zh-CN"/>
              </w:rPr>
              <w:t xml:space="preserve">QPSK </w:t>
            </w:r>
          </w:p>
        </w:tc>
        <w:tc>
          <w:tcPr>
            <w:tcW w:w="4502" w:type="dxa"/>
          </w:tcPr>
          <w:p w:rsidR="008F3276" w:rsidRPr="00CB2905" w:rsidRDefault="008F3276" w:rsidP="001B01F0">
            <w:pPr>
              <w:jc w:val="both"/>
              <w:rPr>
                <w:rFonts w:eastAsia="宋体"/>
                <w:bCs/>
                <w:sz w:val="18"/>
                <w:szCs w:val="18"/>
                <w:lang w:eastAsia="zh-CN"/>
              </w:rPr>
            </w:pPr>
            <w:r w:rsidRPr="00CB2905">
              <w:rPr>
                <w:rFonts w:eastAsia="宋体" w:hint="eastAsia"/>
                <w:bCs/>
                <w:sz w:val="18"/>
                <w:szCs w:val="18"/>
                <w:lang w:eastAsia="zh-CN"/>
              </w:rPr>
              <w:t xml:space="preserve">QPSK </w:t>
            </w:r>
          </w:p>
        </w:tc>
      </w:tr>
      <w:tr w:rsidR="008F3276" w:rsidRPr="00CB2905" w:rsidTr="001B01F0">
        <w:trPr>
          <w:jc w:val="center"/>
        </w:trPr>
        <w:tc>
          <w:tcPr>
            <w:tcW w:w="0" w:type="auto"/>
          </w:tcPr>
          <w:p w:rsidR="008F3276" w:rsidRPr="00CB2905" w:rsidRDefault="008F3276" w:rsidP="001B01F0">
            <w:pPr>
              <w:jc w:val="both"/>
              <w:rPr>
                <w:rFonts w:eastAsia="宋体"/>
                <w:bCs/>
                <w:sz w:val="18"/>
                <w:szCs w:val="18"/>
                <w:lang w:eastAsia="zh-CN"/>
              </w:rPr>
            </w:pPr>
            <w:r w:rsidRPr="00CB2905">
              <w:rPr>
                <w:rFonts w:eastAsia="宋体"/>
                <w:bCs/>
                <w:sz w:val="18"/>
                <w:szCs w:val="18"/>
                <w:lang w:eastAsia="zh-CN"/>
              </w:rPr>
              <w:t>C</w:t>
            </w:r>
            <w:r w:rsidRPr="00CB2905">
              <w:rPr>
                <w:rFonts w:eastAsia="宋体" w:hint="eastAsia"/>
                <w:bCs/>
                <w:sz w:val="18"/>
                <w:szCs w:val="18"/>
                <w:lang w:eastAsia="zh-CN"/>
              </w:rPr>
              <w:t xml:space="preserve">oding </w:t>
            </w:r>
          </w:p>
        </w:tc>
        <w:tc>
          <w:tcPr>
            <w:tcW w:w="3016" w:type="dxa"/>
          </w:tcPr>
          <w:p w:rsidR="008F3276" w:rsidRDefault="008F3276" w:rsidP="001B01F0">
            <w:pPr>
              <w:jc w:val="both"/>
              <w:rPr>
                <w:rFonts w:eastAsia="宋体"/>
                <w:bCs/>
                <w:sz w:val="18"/>
                <w:szCs w:val="18"/>
                <w:lang w:eastAsia="zh-CN"/>
              </w:rPr>
            </w:pPr>
            <w:r w:rsidRPr="00CB2905">
              <w:rPr>
                <w:rFonts w:eastAsia="宋体" w:hint="eastAsia"/>
                <w:bCs/>
                <w:sz w:val="18"/>
                <w:szCs w:val="18"/>
                <w:lang w:eastAsia="zh-CN"/>
              </w:rPr>
              <w:t>Turbo,1/2</w:t>
            </w:r>
            <w:r w:rsidR="00EF5CD0">
              <w:rPr>
                <w:rFonts w:eastAsia="宋体" w:hint="eastAsia"/>
                <w:bCs/>
                <w:sz w:val="18"/>
                <w:szCs w:val="18"/>
                <w:lang w:eastAsia="zh-CN"/>
              </w:rPr>
              <w:t xml:space="preserve"> for data</w:t>
            </w:r>
          </w:p>
          <w:p w:rsidR="00EF5CD0" w:rsidRPr="00CB2905" w:rsidRDefault="00EF5CD0" w:rsidP="001B01F0">
            <w:pPr>
              <w:jc w:val="both"/>
              <w:rPr>
                <w:rFonts w:eastAsia="宋体"/>
                <w:bCs/>
                <w:sz w:val="18"/>
                <w:szCs w:val="18"/>
                <w:lang w:eastAsia="zh-CN"/>
              </w:rPr>
            </w:pPr>
            <w:r>
              <w:rPr>
                <w:rFonts w:eastAsia="宋体" w:hint="eastAsia"/>
                <w:bCs/>
                <w:sz w:val="18"/>
                <w:szCs w:val="18"/>
                <w:lang w:eastAsia="zh-CN"/>
              </w:rPr>
              <w:t>TBCC for SA</w:t>
            </w:r>
          </w:p>
        </w:tc>
        <w:tc>
          <w:tcPr>
            <w:tcW w:w="4502" w:type="dxa"/>
          </w:tcPr>
          <w:p w:rsidR="008F3276" w:rsidRDefault="008F3276" w:rsidP="001B01F0">
            <w:pPr>
              <w:jc w:val="both"/>
              <w:rPr>
                <w:rFonts w:eastAsia="宋体"/>
                <w:bCs/>
                <w:sz w:val="18"/>
                <w:szCs w:val="18"/>
                <w:lang w:eastAsia="zh-CN"/>
              </w:rPr>
            </w:pPr>
            <w:r w:rsidRPr="00CB2905">
              <w:rPr>
                <w:rFonts w:eastAsia="宋体" w:hint="eastAsia"/>
                <w:bCs/>
                <w:sz w:val="18"/>
                <w:szCs w:val="18"/>
                <w:lang w:eastAsia="zh-CN"/>
              </w:rPr>
              <w:t>Turbo,1/2</w:t>
            </w:r>
            <w:r w:rsidR="00EF5CD0">
              <w:rPr>
                <w:rFonts w:eastAsia="宋体" w:hint="eastAsia"/>
                <w:bCs/>
                <w:sz w:val="18"/>
                <w:szCs w:val="18"/>
                <w:lang w:eastAsia="zh-CN"/>
              </w:rPr>
              <w:t xml:space="preserve"> for data</w:t>
            </w:r>
          </w:p>
          <w:p w:rsidR="00EF5CD0" w:rsidRPr="00CB2905" w:rsidRDefault="00EF5CD0" w:rsidP="001B01F0">
            <w:pPr>
              <w:jc w:val="both"/>
              <w:rPr>
                <w:rFonts w:eastAsia="宋体"/>
                <w:bCs/>
                <w:sz w:val="18"/>
                <w:szCs w:val="18"/>
                <w:lang w:eastAsia="zh-CN"/>
              </w:rPr>
            </w:pPr>
            <w:r>
              <w:rPr>
                <w:rFonts w:eastAsia="宋体" w:hint="eastAsia"/>
                <w:bCs/>
                <w:sz w:val="18"/>
                <w:szCs w:val="18"/>
                <w:lang w:eastAsia="zh-CN"/>
              </w:rPr>
              <w:t>TBCC for SA</w:t>
            </w:r>
          </w:p>
        </w:tc>
      </w:tr>
      <w:tr w:rsidR="008F3276" w:rsidRPr="00CB2905" w:rsidTr="001B01F0">
        <w:trPr>
          <w:jc w:val="center"/>
        </w:trPr>
        <w:tc>
          <w:tcPr>
            <w:tcW w:w="0" w:type="auto"/>
          </w:tcPr>
          <w:p w:rsidR="008F3276" w:rsidRPr="00CB2905" w:rsidRDefault="008F3276" w:rsidP="001B01F0">
            <w:pPr>
              <w:jc w:val="both"/>
              <w:rPr>
                <w:rFonts w:eastAsia="宋体"/>
                <w:bCs/>
                <w:sz w:val="18"/>
                <w:szCs w:val="18"/>
                <w:lang w:eastAsia="zh-CN"/>
              </w:rPr>
            </w:pPr>
            <w:proofErr w:type="spellStart"/>
            <w:r w:rsidRPr="00CB2905">
              <w:rPr>
                <w:rFonts w:eastAsia="宋体" w:hint="eastAsia"/>
                <w:bCs/>
                <w:sz w:val="18"/>
                <w:szCs w:val="18"/>
                <w:lang w:eastAsia="zh-CN"/>
              </w:rPr>
              <w:t>TBsize</w:t>
            </w:r>
            <w:proofErr w:type="spellEnd"/>
          </w:p>
        </w:tc>
        <w:tc>
          <w:tcPr>
            <w:tcW w:w="3016" w:type="dxa"/>
          </w:tcPr>
          <w:p w:rsidR="00D1296F" w:rsidRDefault="008F3276" w:rsidP="00D1296F">
            <w:pPr>
              <w:jc w:val="both"/>
              <w:rPr>
                <w:rFonts w:eastAsia="宋体"/>
                <w:bCs/>
                <w:sz w:val="18"/>
                <w:szCs w:val="18"/>
                <w:lang w:eastAsia="zh-CN"/>
              </w:rPr>
            </w:pPr>
            <w:r>
              <w:rPr>
                <w:rFonts w:eastAsia="宋体" w:hint="eastAsia"/>
                <w:bCs/>
                <w:sz w:val="18"/>
                <w:szCs w:val="18"/>
                <w:lang w:eastAsia="zh-CN"/>
              </w:rPr>
              <w:t>190</w:t>
            </w:r>
            <w:r w:rsidRPr="00CB2905">
              <w:rPr>
                <w:rFonts w:eastAsia="宋体" w:hint="eastAsia"/>
                <w:bCs/>
                <w:sz w:val="18"/>
                <w:szCs w:val="18"/>
                <w:lang w:eastAsia="zh-CN"/>
              </w:rPr>
              <w:t>byte</w:t>
            </w:r>
            <w:r w:rsidR="00D1296F">
              <w:rPr>
                <w:rFonts w:eastAsia="宋体" w:hint="eastAsia"/>
                <w:bCs/>
                <w:sz w:val="18"/>
                <w:szCs w:val="18"/>
                <w:lang w:eastAsia="zh-CN"/>
              </w:rPr>
              <w:t xml:space="preserve"> for data</w:t>
            </w:r>
          </w:p>
          <w:p w:rsidR="008F3276" w:rsidRPr="00CB2905" w:rsidRDefault="008F3276" w:rsidP="00D1296F">
            <w:pPr>
              <w:jc w:val="both"/>
              <w:rPr>
                <w:rFonts w:eastAsia="宋体"/>
                <w:bCs/>
                <w:sz w:val="18"/>
                <w:szCs w:val="18"/>
                <w:lang w:eastAsia="zh-CN"/>
              </w:rPr>
            </w:pPr>
            <w:r>
              <w:rPr>
                <w:rFonts w:eastAsia="宋体" w:hint="eastAsia"/>
                <w:bCs/>
                <w:sz w:val="18"/>
                <w:szCs w:val="18"/>
                <w:lang w:eastAsia="zh-CN"/>
              </w:rPr>
              <w:t>43bites</w:t>
            </w:r>
            <w:r w:rsidR="00D1296F">
              <w:rPr>
                <w:rFonts w:eastAsia="宋体" w:hint="eastAsia"/>
                <w:bCs/>
                <w:sz w:val="18"/>
                <w:szCs w:val="18"/>
                <w:lang w:eastAsia="zh-CN"/>
              </w:rPr>
              <w:t xml:space="preserve"> for SA</w:t>
            </w:r>
          </w:p>
        </w:tc>
        <w:tc>
          <w:tcPr>
            <w:tcW w:w="4502" w:type="dxa"/>
          </w:tcPr>
          <w:p w:rsidR="00D1296F" w:rsidRDefault="00D1296F" w:rsidP="00D1296F">
            <w:pPr>
              <w:jc w:val="both"/>
              <w:rPr>
                <w:rFonts w:eastAsia="宋体"/>
                <w:bCs/>
                <w:sz w:val="18"/>
                <w:szCs w:val="18"/>
                <w:lang w:eastAsia="zh-CN"/>
              </w:rPr>
            </w:pPr>
            <w:r>
              <w:rPr>
                <w:rFonts w:eastAsia="宋体" w:hint="eastAsia"/>
                <w:bCs/>
                <w:sz w:val="18"/>
                <w:szCs w:val="18"/>
                <w:lang w:eastAsia="zh-CN"/>
              </w:rPr>
              <w:t>190</w:t>
            </w:r>
            <w:r w:rsidRPr="00CB2905">
              <w:rPr>
                <w:rFonts w:eastAsia="宋体" w:hint="eastAsia"/>
                <w:bCs/>
                <w:sz w:val="18"/>
                <w:szCs w:val="18"/>
                <w:lang w:eastAsia="zh-CN"/>
              </w:rPr>
              <w:t>byte</w:t>
            </w:r>
            <w:r>
              <w:rPr>
                <w:rFonts w:eastAsia="宋体" w:hint="eastAsia"/>
                <w:bCs/>
                <w:sz w:val="18"/>
                <w:szCs w:val="18"/>
                <w:lang w:eastAsia="zh-CN"/>
              </w:rPr>
              <w:t xml:space="preserve"> for data</w:t>
            </w:r>
          </w:p>
          <w:p w:rsidR="008F3276" w:rsidRPr="00CB2905" w:rsidRDefault="00D1296F" w:rsidP="00D1296F">
            <w:pPr>
              <w:jc w:val="both"/>
              <w:rPr>
                <w:rFonts w:eastAsia="宋体"/>
                <w:bCs/>
                <w:sz w:val="18"/>
                <w:szCs w:val="18"/>
                <w:lang w:eastAsia="zh-CN"/>
              </w:rPr>
            </w:pPr>
            <w:r>
              <w:rPr>
                <w:rFonts w:eastAsia="宋体" w:hint="eastAsia"/>
                <w:bCs/>
                <w:sz w:val="18"/>
                <w:szCs w:val="18"/>
                <w:lang w:eastAsia="zh-CN"/>
              </w:rPr>
              <w:t>43bites for SA</w:t>
            </w:r>
          </w:p>
        </w:tc>
      </w:tr>
      <w:tr w:rsidR="008F3276" w:rsidRPr="00CB2905" w:rsidTr="001B01F0">
        <w:trPr>
          <w:jc w:val="center"/>
        </w:trPr>
        <w:tc>
          <w:tcPr>
            <w:tcW w:w="0" w:type="auto"/>
          </w:tcPr>
          <w:p w:rsidR="008F3276" w:rsidRPr="00CB2905" w:rsidRDefault="008F3276" w:rsidP="001B01F0">
            <w:pPr>
              <w:jc w:val="both"/>
              <w:rPr>
                <w:rFonts w:eastAsia="宋体"/>
                <w:bCs/>
                <w:sz w:val="18"/>
                <w:szCs w:val="18"/>
                <w:lang w:eastAsia="zh-CN"/>
              </w:rPr>
            </w:pPr>
            <w:r w:rsidRPr="00CB2905">
              <w:rPr>
                <w:rFonts w:eastAsia="宋体"/>
                <w:bCs/>
                <w:sz w:val="18"/>
                <w:szCs w:val="18"/>
                <w:lang w:eastAsia="zh-CN"/>
              </w:rPr>
              <w:t>N</w:t>
            </w:r>
            <w:r w:rsidRPr="00CB2905">
              <w:rPr>
                <w:rFonts w:eastAsia="宋体" w:hint="eastAsia"/>
                <w:bCs/>
                <w:sz w:val="18"/>
                <w:szCs w:val="18"/>
                <w:lang w:eastAsia="zh-CN"/>
              </w:rPr>
              <w:t xml:space="preserve">umber of </w:t>
            </w:r>
            <w:r w:rsidRPr="00CB2905">
              <w:rPr>
                <w:rFonts w:eastAsia="宋体"/>
                <w:bCs/>
                <w:sz w:val="18"/>
                <w:szCs w:val="18"/>
                <w:lang w:eastAsia="zh-CN"/>
              </w:rPr>
              <w:t>O</w:t>
            </w:r>
            <w:r w:rsidRPr="00CB2905">
              <w:rPr>
                <w:rFonts w:eastAsia="宋体" w:hint="eastAsia"/>
                <w:bCs/>
                <w:sz w:val="18"/>
                <w:szCs w:val="18"/>
                <w:lang w:eastAsia="zh-CN"/>
              </w:rPr>
              <w:t>ccupied PRB</w:t>
            </w:r>
          </w:p>
        </w:tc>
        <w:tc>
          <w:tcPr>
            <w:tcW w:w="3016" w:type="dxa"/>
          </w:tcPr>
          <w:p w:rsidR="00D1296F" w:rsidRDefault="008F3276" w:rsidP="001B01F0">
            <w:pPr>
              <w:jc w:val="both"/>
              <w:rPr>
                <w:rFonts w:eastAsia="宋体"/>
                <w:bCs/>
                <w:sz w:val="18"/>
                <w:szCs w:val="18"/>
                <w:lang w:eastAsia="zh-CN"/>
              </w:rPr>
            </w:pPr>
            <w:r>
              <w:rPr>
                <w:rFonts w:eastAsia="宋体" w:hint="eastAsia"/>
                <w:bCs/>
                <w:sz w:val="18"/>
                <w:szCs w:val="18"/>
                <w:lang w:eastAsia="zh-CN"/>
              </w:rPr>
              <w:t>16</w:t>
            </w:r>
            <w:r w:rsidR="00D1296F">
              <w:rPr>
                <w:rFonts w:eastAsia="宋体" w:hint="eastAsia"/>
                <w:bCs/>
                <w:sz w:val="18"/>
                <w:szCs w:val="18"/>
                <w:lang w:eastAsia="zh-CN"/>
              </w:rPr>
              <w:t xml:space="preserve"> for data</w:t>
            </w:r>
          </w:p>
          <w:p w:rsidR="008F3276" w:rsidRPr="00CB2905" w:rsidRDefault="00D1296F" w:rsidP="001B01F0">
            <w:pPr>
              <w:jc w:val="both"/>
              <w:rPr>
                <w:rFonts w:eastAsia="宋体"/>
                <w:bCs/>
                <w:sz w:val="18"/>
                <w:szCs w:val="18"/>
                <w:lang w:eastAsia="zh-CN"/>
              </w:rPr>
            </w:pPr>
            <w:r>
              <w:rPr>
                <w:rFonts w:eastAsia="宋体" w:hint="eastAsia"/>
                <w:bCs/>
                <w:sz w:val="18"/>
                <w:szCs w:val="18"/>
                <w:lang w:eastAsia="zh-CN"/>
              </w:rPr>
              <w:t>1 for SA</w:t>
            </w:r>
          </w:p>
        </w:tc>
        <w:tc>
          <w:tcPr>
            <w:tcW w:w="4502" w:type="dxa"/>
          </w:tcPr>
          <w:p w:rsidR="00D1296F" w:rsidRDefault="00D1296F" w:rsidP="00D1296F">
            <w:pPr>
              <w:jc w:val="both"/>
              <w:rPr>
                <w:rFonts w:eastAsia="宋体"/>
                <w:bCs/>
                <w:sz w:val="18"/>
                <w:szCs w:val="18"/>
                <w:lang w:eastAsia="zh-CN"/>
              </w:rPr>
            </w:pPr>
            <w:r>
              <w:rPr>
                <w:rFonts w:eastAsia="宋体" w:hint="eastAsia"/>
                <w:bCs/>
                <w:sz w:val="18"/>
                <w:szCs w:val="18"/>
                <w:lang w:eastAsia="zh-CN"/>
              </w:rPr>
              <w:t>16 for data</w:t>
            </w:r>
          </w:p>
          <w:p w:rsidR="008F3276" w:rsidRPr="00CB2905" w:rsidRDefault="00D1296F" w:rsidP="00D1296F">
            <w:pPr>
              <w:jc w:val="both"/>
              <w:rPr>
                <w:rFonts w:eastAsia="宋体"/>
                <w:bCs/>
                <w:sz w:val="18"/>
                <w:szCs w:val="18"/>
                <w:lang w:eastAsia="zh-CN"/>
              </w:rPr>
            </w:pPr>
            <w:r>
              <w:rPr>
                <w:rFonts w:eastAsia="宋体" w:hint="eastAsia"/>
                <w:bCs/>
                <w:sz w:val="18"/>
                <w:szCs w:val="18"/>
                <w:lang w:eastAsia="zh-CN"/>
              </w:rPr>
              <w:t>1 for SA</w:t>
            </w:r>
          </w:p>
        </w:tc>
      </w:tr>
      <w:tr w:rsidR="008F3276" w:rsidRPr="00CB2905" w:rsidTr="001B01F0">
        <w:trPr>
          <w:jc w:val="center"/>
        </w:trPr>
        <w:tc>
          <w:tcPr>
            <w:tcW w:w="0" w:type="auto"/>
          </w:tcPr>
          <w:p w:rsidR="008F3276" w:rsidRPr="00CB2905" w:rsidRDefault="008F3276" w:rsidP="001B01F0">
            <w:pPr>
              <w:jc w:val="both"/>
              <w:rPr>
                <w:rFonts w:eastAsia="宋体"/>
                <w:bCs/>
                <w:sz w:val="18"/>
                <w:szCs w:val="18"/>
                <w:lang w:eastAsia="zh-CN"/>
              </w:rPr>
            </w:pPr>
            <w:r w:rsidRPr="00CB2905">
              <w:rPr>
                <w:rFonts w:eastAsia="宋体"/>
                <w:bCs/>
                <w:sz w:val="18"/>
                <w:szCs w:val="18"/>
                <w:lang w:eastAsia="zh-CN"/>
              </w:rPr>
              <w:t>R</w:t>
            </w:r>
            <w:r w:rsidRPr="00CB2905">
              <w:rPr>
                <w:rFonts w:eastAsia="宋体" w:hint="eastAsia"/>
                <w:bCs/>
                <w:sz w:val="18"/>
                <w:szCs w:val="18"/>
                <w:lang w:eastAsia="zh-CN"/>
              </w:rPr>
              <w:t>elative speed</w:t>
            </w:r>
          </w:p>
        </w:tc>
        <w:tc>
          <w:tcPr>
            <w:tcW w:w="3016" w:type="dxa"/>
          </w:tcPr>
          <w:p w:rsidR="008F3276" w:rsidRPr="00CB2905" w:rsidRDefault="008F3276" w:rsidP="001B01F0">
            <w:pPr>
              <w:jc w:val="both"/>
              <w:rPr>
                <w:rFonts w:eastAsia="宋体"/>
                <w:bCs/>
                <w:sz w:val="18"/>
                <w:szCs w:val="18"/>
                <w:lang w:eastAsia="zh-CN"/>
              </w:rPr>
            </w:pPr>
            <w:r w:rsidRPr="00CB2905">
              <w:rPr>
                <w:rFonts w:eastAsia="宋体" w:hint="eastAsia"/>
                <w:bCs/>
                <w:sz w:val="18"/>
                <w:szCs w:val="18"/>
                <w:lang w:eastAsia="zh-CN"/>
              </w:rPr>
              <w:t>280km/h</w:t>
            </w:r>
          </w:p>
        </w:tc>
        <w:tc>
          <w:tcPr>
            <w:tcW w:w="4502" w:type="dxa"/>
          </w:tcPr>
          <w:p w:rsidR="008F3276" w:rsidRPr="00CB2905" w:rsidRDefault="008F3276" w:rsidP="001B01F0">
            <w:pPr>
              <w:jc w:val="both"/>
              <w:rPr>
                <w:rFonts w:eastAsia="宋体"/>
                <w:bCs/>
                <w:sz w:val="18"/>
                <w:szCs w:val="18"/>
                <w:lang w:eastAsia="zh-CN"/>
              </w:rPr>
            </w:pPr>
            <w:r w:rsidRPr="00CB2905">
              <w:rPr>
                <w:rFonts w:eastAsia="宋体" w:hint="eastAsia"/>
                <w:bCs/>
                <w:sz w:val="18"/>
                <w:szCs w:val="18"/>
                <w:lang w:eastAsia="zh-CN"/>
              </w:rPr>
              <w:t>280km/h</w:t>
            </w:r>
          </w:p>
        </w:tc>
      </w:tr>
      <w:tr w:rsidR="008F3276" w:rsidRPr="00CB2905" w:rsidTr="001B01F0">
        <w:trPr>
          <w:jc w:val="center"/>
        </w:trPr>
        <w:tc>
          <w:tcPr>
            <w:tcW w:w="0" w:type="auto"/>
          </w:tcPr>
          <w:p w:rsidR="008F3276" w:rsidRPr="00CB2905" w:rsidRDefault="008F3276" w:rsidP="001B01F0">
            <w:pPr>
              <w:jc w:val="both"/>
              <w:rPr>
                <w:rFonts w:eastAsia="宋体"/>
                <w:bCs/>
                <w:sz w:val="18"/>
                <w:szCs w:val="18"/>
                <w:lang w:eastAsia="zh-CN"/>
              </w:rPr>
            </w:pPr>
            <w:r w:rsidRPr="00CB2905">
              <w:rPr>
                <w:rFonts w:eastAsia="宋体"/>
                <w:bCs/>
                <w:sz w:val="18"/>
                <w:szCs w:val="18"/>
                <w:lang w:eastAsia="zh-CN"/>
              </w:rPr>
              <w:lastRenderedPageBreak/>
              <w:t>F</w:t>
            </w:r>
            <w:r w:rsidRPr="00CB2905">
              <w:rPr>
                <w:rFonts w:eastAsia="宋体" w:hint="eastAsia"/>
                <w:bCs/>
                <w:sz w:val="18"/>
                <w:szCs w:val="18"/>
                <w:lang w:eastAsia="zh-CN"/>
              </w:rPr>
              <w:t xml:space="preserve">requency estimation </w:t>
            </w:r>
          </w:p>
        </w:tc>
        <w:tc>
          <w:tcPr>
            <w:tcW w:w="3016" w:type="dxa"/>
          </w:tcPr>
          <w:p w:rsidR="008F3276" w:rsidRPr="00CB2905" w:rsidRDefault="008F3276" w:rsidP="001B01F0">
            <w:pPr>
              <w:jc w:val="both"/>
              <w:rPr>
                <w:rFonts w:eastAsia="宋体"/>
                <w:bCs/>
                <w:sz w:val="18"/>
                <w:szCs w:val="18"/>
                <w:lang w:eastAsia="zh-CN"/>
              </w:rPr>
            </w:pPr>
            <w:r w:rsidRPr="00CB2905">
              <w:rPr>
                <w:rFonts w:eastAsia="宋体" w:hint="eastAsia"/>
                <w:bCs/>
                <w:sz w:val="18"/>
                <w:szCs w:val="18"/>
                <w:lang w:eastAsia="zh-CN"/>
              </w:rPr>
              <w:t xml:space="preserve">DMRS </w:t>
            </w:r>
            <w:r>
              <w:rPr>
                <w:rFonts w:eastAsia="宋体" w:hint="eastAsia"/>
                <w:bCs/>
                <w:sz w:val="18"/>
                <w:szCs w:val="18"/>
                <w:lang w:eastAsia="zh-CN"/>
              </w:rPr>
              <w:t>only</w:t>
            </w:r>
          </w:p>
        </w:tc>
        <w:tc>
          <w:tcPr>
            <w:tcW w:w="4502" w:type="dxa"/>
          </w:tcPr>
          <w:p w:rsidR="008F3276" w:rsidRPr="00CB2905" w:rsidRDefault="008F3276" w:rsidP="001B01F0">
            <w:pPr>
              <w:jc w:val="both"/>
              <w:rPr>
                <w:rFonts w:eastAsia="宋体"/>
                <w:bCs/>
                <w:sz w:val="18"/>
                <w:szCs w:val="18"/>
                <w:lang w:eastAsia="zh-CN"/>
              </w:rPr>
            </w:pPr>
            <w:r>
              <w:rPr>
                <w:rFonts w:eastAsia="宋体" w:hint="eastAsia"/>
                <w:bCs/>
                <w:sz w:val="18"/>
                <w:szCs w:val="18"/>
                <w:lang w:eastAsia="zh-CN"/>
              </w:rPr>
              <w:t xml:space="preserve">DMRS only </w:t>
            </w:r>
          </w:p>
        </w:tc>
      </w:tr>
      <w:tr w:rsidR="008F3276" w:rsidRPr="00CB2905" w:rsidTr="001B01F0">
        <w:trPr>
          <w:jc w:val="center"/>
        </w:trPr>
        <w:tc>
          <w:tcPr>
            <w:tcW w:w="0" w:type="auto"/>
          </w:tcPr>
          <w:p w:rsidR="008F3276" w:rsidRPr="00CB2905" w:rsidRDefault="008F3276" w:rsidP="001B01F0">
            <w:pPr>
              <w:jc w:val="both"/>
              <w:rPr>
                <w:rFonts w:eastAsia="宋体"/>
                <w:bCs/>
                <w:sz w:val="18"/>
                <w:szCs w:val="18"/>
                <w:lang w:eastAsia="zh-CN"/>
              </w:rPr>
            </w:pPr>
            <w:r w:rsidRPr="00CB2905">
              <w:rPr>
                <w:rFonts w:eastAsia="宋体" w:hint="eastAsia"/>
                <w:bCs/>
                <w:sz w:val="18"/>
                <w:szCs w:val="18"/>
                <w:lang w:eastAsia="zh-CN"/>
              </w:rPr>
              <w:t>Frequency correction</w:t>
            </w:r>
          </w:p>
        </w:tc>
        <w:tc>
          <w:tcPr>
            <w:tcW w:w="3016" w:type="dxa"/>
          </w:tcPr>
          <w:p w:rsidR="008F3276" w:rsidRPr="00CB2905" w:rsidRDefault="008F3276" w:rsidP="001B01F0">
            <w:pPr>
              <w:jc w:val="both"/>
              <w:rPr>
                <w:rFonts w:eastAsia="宋体"/>
                <w:bCs/>
                <w:sz w:val="18"/>
                <w:szCs w:val="18"/>
                <w:lang w:eastAsia="zh-CN"/>
              </w:rPr>
            </w:pPr>
            <w:r w:rsidRPr="00CB2905">
              <w:rPr>
                <w:rFonts w:eastAsia="宋体" w:hint="eastAsia"/>
                <w:bCs/>
                <w:sz w:val="18"/>
                <w:szCs w:val="18"/>
                <w:lang w:eastAsia="zh-CN"/>
              </w:rPr>
              <w:t>Yes</w:t>
            </w:r>
          </w:p>
        </w:tc>
        <w:tc>
          <w:tcPr>
            <w:tcW w:w="4502" w:type="dxa"/>
          </w:tcPr>
          <w:p w:rsidR="008F3276" w:rsidRPr="00CB2905" w:rsidRDefault="008F3276" w:rsidP="001B01F0">
            <w:pPr>
              <w:jc w:val="both"/>
              <w:rPr>
                <w:rFonts w:eastAsia="宋体"/>
                <w:bCs/>
                <w:sz w:val="18"/>
                <w:szCs w:val="18"/>
                <w:lang w:eastAsia="zh-CN"/>
              </w:rPr>
            </w:pPr>
            <w:r w:rsidRPr="00CB2905">
              <w:rPr>
                <w:rFonts w:eastAsia="宋体" w:hint="eastAsia"/>
                <w:bCs/>
                <w:sz w:val="18"/>
                <w:szCs w:val="18"/>
                <w:lang w:eastAsia="zh-CN"/>
              </w:rPr>
              <w:t>Yes</w:t>
            </w:r>
          </w:p>
        </w:tc>
      </w:tr>
    </w:tbl>
    <w:p w:rsidR="00512D5D" w:rsidRPr="00512D5D" w:rsidRDefault="00512D5D" w:rsidP="006A6F9C">
      <w:pPr>
        <w:pStyle w:val="a0"/>
        <w:rPr>
          <w:rFonts w:eastAsiaTheme="minorEastAsia"/>
          <w:lang w:eastAsia="zh-CN"/>
        </w:rPr>
      </w:pPr>
    </w:p>
    <w:p w:rsidR="006A6F9C" w:rsidRPr="006A6F9C" w:rsidRDefault="006A6F9C" w:rsidP="006A6F9C">
      <w:pPr>
        <w:pStyle w:val="1"/>
        <w:numPr>
          <w:ilvl w:val="1"/>
          <w:numId w:val="1"/>
        </w:numPr>
        <w:tabs>
          <w:tab w:val="clear" w:pos="-806"/>
          <w:tab w:val="num" w:pos="0"/>
        </w:tabs>
        <w:ind w:leftChars="-1" w:left="-2" w:firstLine="1"/>
        <w:jc w:val="both"/>
        <w:rPr>
          <w:sz w:val="24"/>
          <w:szCs w:val="24"/>
        </w:rPr>
      </w:pPr>
      <w:r w:rsidRPr="006A6F9C">
        <w:rPr>
          <w:rFonts w:hint="eastAsia"/>
          <w:sz w:val="24"/>
          <w:szCs w:val="24"/>
        </w:rPr>
        <w:t>DMRS in PSBCH</w:t>
      </w:r>
    </w:p>
    <w:p w:rsidR="006A6F9C" w:rsidRPr="00657D0B" w:rsidRDefault="006A6F9C" w:rsidP="00657D0B">
      <w:pPr>
        <w:pStyle w:val="a0"/>
        <w:jc w:val="center"/>
        <w:rPr>
          <w:rFonts w:eastAsiaTheme="minorEastAsia"/>
          <w:lang w:eastAsia="zh-CN"/>
        </w:rPr>
      </w:pPr>
    </w:p>
    <w:p w:rsidR="00512D5D" w:rsidRDefault="00512D5D" w:rsidP="00512D5D">
      <w:pPr>
        <w:pStyle w:val="a0"/>
        <w:rPr>
          <w:rFonts w:eastAsia="宋体"/>
          <w:lang w:eastAsia="zh-CN"/>
        </w:rPr>
      </w:pPr>
      <w:r>
        <w:rPr>
          <w:rFonts w:eastAsia="宋体"/>
          <w:lang w:eastAsia="zh-CN"/>
        </w:rPr>
        <w:t xml:space="preserve">SLSS of </w:t>
      </w:r>
      <w:r w:rsidRPr="009C2D2D">
        <w:rPr>
          <w:rFonts w:eastAsia="宋体"/>
          <w:lang w:eastAsia="zh-CN"/>
        </w:rPr>
        <w:t>R12/13 D2D can be used for the estimation of frequency and time effectively, and has lower peak to average ratio, so the SLSS</w:t>
      </w:r>
      <w:r>
        <w:rPr>
          <w:rFonts w:eastAsia="宋体" w:hint="eastAsia"/>
          <w:lang w:eastAsia="zh-CN"/>
        </w:rPr>
        <w:t xml:space="preserve"> can be reused</w:t>
      </w:r>
      <w:r w:rsidRPr="009C2D2D">
        <w:rPr>
          <w:rFonts w:eastAsia="宋体"/>
          <w:lang w:eastAsia="zh-CN"/>
        </w:rPr>
        <w:t xml:space="preserve"> in V2V. But </w:t>
      </w:r>
      <w:r>
        <w:rPr>
          <w:rFonts w:eastAsia="宋体" w:hint="eastAsia"/>
          <w:lang w:eastAsia="zh-CN"/>
        </w:rPr>
        <w:t>t</w:t>
      </w:r>
      <w:r w:rsidRPr="000D7B89">
        <w:rPr>
          <w:rFonts w:eastAsia="宋体"/>
          <w:lang w:eastAsia="zh-CN"/>
        </w:rPr>
        <w:t xml:space="preserve">he structure of </w:t>
      </w:r>
      <w:r w:rsidRPr="009C2D2D">
        <w:rPr>
          <w:rFonts w:eastAsia="宋体"/>
          <w:lang w:eastAsia="zh-CN"/>
        </w:rPr>
        <w:t xml:space="preserve">DMRS for PSBCH of R12/13 D2D can only estimate the frequency offset less than 1 kHz. When the relative velocity between UEs is 280Km/h and carrier frequency is 6GHz the frequency offset is up to 1555 Hz and </w:t>
      </w:r>
      <w:r w:rsidR="00F93CCE">
        <w:rPr>
          <w:rFonts w:eastAsia="宋体" w:hint="eastAsia"/>
          <w:lang w:eastAsia="zh-CN"/>
        </w:rPr>
        <w:t>even more</w:t>
      </w:r>
      <w:r w:rsidRPr="009C2D2D">
        <w:rPr>
          <w:rFonts w:eastAsia="宋体"/>
          <w:lang w:eastAsia="zh-CN"/>
        </w:rPr>
        <w:t xml:space="preserve">. The demodulation performance of PSBCH is not acceptable. In R12/13 D2D, the SLSS and DMRS of PSBCH </w:t>
      </w:r>
      <w:r w:rsidR="00F93CCE" w:rsidRPr="009C2D2D">
        <w:rPr>
          <w:rFonts w:eastAsia="宋体"/>
          <w:lang w:eastAsia="zh-CN"/>
        </w:rPr>
        <w:t>are</w:t>
      </w:r>
      <w:r w:rsidRPr="009C2D2D">
        <w:rPr>
          <w:rFonts w:eastAsia="宋体"/>
          <w:lang w:eastAsia="zh-CN"/>
        </w:rPr>
        <w:t xml:space="preserve"> show</w:t>
      </w:r>
      <w:r>
        <w:rPr>
          <w:rFonts w:eastAsia="宋体"/>
          <w:lang w:eastAsia="zh-CN"/>
        </w:rPr>
        <w:t>n in figure</w:t>
      </w:r>
      <w:r>
        <w:rPr>
          <w:rFonts w:eastAsia="宋体" w:hint="eastAsia"/>
          <w:lang w:eastAsia="zh-CN"/>
        </w:rPr>
        <w:t>3</w:t>
      </w:r>
      <w:r w:rsidRPr="009C2D2D">
        <w:rPr>
          <w:rFonts w:eastAsia="宋体"/>
          <w:lang w:eastAsia="zh-CN"/>
        </w:rPr>
        <w:t>.</w:t>
      </w:r>
    </w:p>
    <w:p w:rsidR="00512D5D" w:rsidRDefault="00512D5D" w:rsidP="00512D5D">
      <w:pPr>
        <w:jc w:val="center"/>
      </w:pPr>
      <w:r>
        <w:object w:dxaOrig="4023" w:dyaOrig="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8pt;height:38.05pt" o:ole="">
            <v:imagedata r:id="rId10" o:title=""/>
          </v:shape>
          <o:OLEObject Type="Embed" ProgID="Visio.Drawing.11" ShapeID="_x0000_i1025" DrawAspect="Content" ObjectID="_1516110789" r:id="rId11"/>
        </w:object>
      </w:r>
    </w:p>
    <w:p w:rsidR="00512D5D" w:rsidRDefault="00512D5D" w:rsidP="00512D5D">
      <w:pPr>
        <w:jc w:val="center"/>
      </w:pPr>
      <w:r>
        <w:rPr>
          <w:rFonts w:hint="eastAsia"/>
        </w:rPr>
        <w:t>(a) Normal CP</w:t>
      </w:r>
    </w:p>
    <w:p w:rsidR="00512D5D" w:rsidRDefault="00512D5D" w:rsidP="00512D5D">
      <w:pPr>
        <w:jc w:val="center"/>
      </w:pPr>
      <w:r>
        <w:object w:dxaOrig="3447" w:dyaOrig="763">
          <v:shape id="_x0000_i1026" type="#_x0000_t75" style="width:172.4pt;height:38.05pt" o:ole="">
            <v:imagedata r:id="rId12" o:title=""/>
          </v:shape>
          <o:OLEObject Type="Embed" ProgID="Visio.Drawing.11" ShapeID="_x0000_i1026" DrawAspect="Content" ObjectID="_1516110790" r:id="rId13"/>
        </w:object>
      </w:r>
    </w:p>
    <w:p w:rsidR="00512D5D" w:rsidRDefault="00512D5D" w:rsidP="00512D5D">
      <w:pPr>
        <w:jc w:val="center"/>
      </w:pPr>
      <w:r>
        <w:rPr>
          <w:rFonts w:hint="eastAsia"/>
        </w:rPr>
        <w:t>(b) Extended CP</w:t>
      </w:r>
    </w:p>
    <w:p w:rsidR="00512D5D" w:rsidRDefault="00512D5D" w:rsidP="00512D5D">
      <w:pPr>
        <w:jc w:val="center"/>
      </w:pPr>
      <w:r>
        <w:rPr>
          <w:rFonts w:eastAsia="宋体"/>
          <w:lang w:eastAsia="zh-CN"/>
        </w:rPr>
        <w:t>F</w:t>
      </w:r>
      <w:r>
        <w:rPr>
          <w:rFonts w:eastAsia="宋体" w:hint="eastAsia"/>
          <w:lang w:eastAsia="zh-CN"/>
        </w:rPr>
        <w:t>igure 3</w:t>
      </w:r>
      <w:r w:rsidRPr="0092106D">
        <w:rPr>
          <w:rFonts w:hint="eastAsia"/>
        </w:rPr>
        <w:t xml:space="preserve"> </w:t>
      </w:r>
      <w:r>
        <w:rPr>
          <w:rFonts w:hint="eastAsia"/>
        </w:rPr>
        <w:t>the DMRS of PSBCH in R12/13 D2D</w:t>
      </w:r>
    </w:p>
    <w:p w:rsidR="00512D5D" w:rsidRDefault="00512D5D" w:rsidP="00512D5D">
      <w:pPr>
        <w:pStyle w:val="a0"/>
        <w:rPr>
          <w:rFonts w:eastAsia="宋体"/>
          <w:lang w:eastAsia="zh-CN"/>
        </w:rPr>
      </w:pPr>
      <w:r>
        <w:rPr>
          <w:rFonts w:eastAsia="宋体" w:hint="eastAsia"/>
          <w:lang w:eastAsia="zh-CN"/>
        </w:rPr>
        <w:t>T</w:t>
      </w:r>
      <w:r w:rsidRPr="00AA56EC">
        <w:rPr>
          <w:rFonts w:eastAsia="宋体"/>
          <w:lang w:eastAsia="zh-CN"/>
        </w:rPr>
        <w:t xml:space="preserve">he </w:t>
      </w:r>
      <w:r>
        <w:rPr>
          <w:rFonts w:eastAsia="宋体" w:hint="eastAsia"/>
          <w:lang w:eastAsia="zh-CN"/>
        </w:rPr>
        <w:t>comb-</w:t>
      </w:r>
      <w:r w:rsidRPr="00AA56EC">
        <w:rPr>
          <w:rFonts w:eastAsia="宋体"/>
          <w:lang w:eastAsia="zh-CN"/>
        </w:rPr>
        <w:t xml:space="preserve">DMRS </w:t>
      </w:r>
      <w:r>
        <w:rPr>
          <w:rFonts w:eastAsia="宋体" w:hint="eastAsia"/>
          <w:lang w:eastAsia="zh-CN"/>
        </w:rPr>
        <w:t>in</w:t>
      </w:r>
      <w:r w:rsidRPr="00AA56EC">
        <w:rPr>
          <w:rFonts w:eastAsia="宋体"/>
          <w:lang w:eastAsia="zh-CN"/>
        </w:rPr>
        <w:t xml:space="preserve"> </w:t>
      </w:r>
      <w:fldSimple w:instr=" REF _Ref434587358 \n \h  \* MERGEFORMAT ">
        <w:r>
          <w:rPr>
            <w:rFonts w:eastAsia="宋体"/>
            <w:lang w:eastAsia="zh-CN"/>
          </w:rPr>
          <w:t>[2]</w:t>
        </w:r>
      </w:fldSimple>
      <w:r>
        <w:rPr>
          <w:rFonts w:eastAsia="宋体" w:hint="eastAsia"/>
          <w:lang w:eastAsia="zh-CN"/>
        </w:rPr>
        <w:t xml:space="preserve"> can </w:t>
      </w:r>
      <w:r w:rsidRPr="009C2D2D">
        <w:rPr>
          <w:rFonts w:eastAsia="宋体"/>
          <w:lang w:eastAsia="zh-CN"/>
        </w:rPr>
        <w:t xml:space="preserve">estimate the frequency offset up to 15 kHz. But </w:t>
      </w:r>
      <w:r>
        <w:rPr>
          <w:rFonts w:eastAsia="宋体" w:hint="eastAsia"/>
          <w:lang w:eastAsia="zh-CN"/>
        </w:rPr>
        <w:t xml:space="preserve">if </w:t>
      </w:r>
      <w:r w:rsidRPr="009C2D2D">
        <w:rPr>
          <w:rFonts w:eastAsia="宋体"/>
          <w:lang w:eastAsia="zh-CN"/>
        </w:rPr>
        <w:t>reus</w:t>
      </w:r>
      <w:r>
        <w:rPr>
          <w:rFonts w:eastAsia="宋体" w:hint="eastAsia"/>
          <w:lang w:eastAsia="zh-CN"/>
        </w:rPr>
        <w:t>ing</w:t>
      </w:r>
      <w:r w:rsidRPr="009C2D2D">
        <w:rPr>
          <w:rFonts w:eastAsia="宋体"/>
          <w:lang w:eastAsia="zh-CN"/>
        </w:rPr>
        <w:t xml:space="preserve"> </w:t>
      </w:r>
      <w:r w:rsidR="00D1296F">
        <w:rPr>
          <w:rFonts w:eastAsia="宋体" w:hint="eastAsia"/>
          <w:lang w:eastAsia="zh-CN"/>
        </w:rPr>
        <w:t>the DMRS number and location</w:t>
      </w:r>
      <w:r w:rsidRPr="009C2D2D">
        <w:rPr>
          <w:rFonts w:eastAsia="宋体"/>
          <w:lang w:eastAsia="zh-CN"/>
        </w:rPr>
        <w:t xml:space="preserve"> </w:t>
      </w:r>
      <w:r w:rsidR="00D1296F">
        <w:rPr>
          <w:rFonts w:eastAsia="宋体" w:hint="eastAsia"/>
          <w:lang w:eastAsia="zh-CN"/>
        </w:rPr>
        <w:t xml:space="preserve">to PSBCH </w:t>
      </w:r>
      <w:r w:rsidRPr="009C2D2D">
        <w:rPr>
          <w:rFonts w:eastAsia="宋体"/>
          <w:lang w:eastAsia="zh-CN"/>
        </w:rPr>
        <w:t>directly, DMRS will collide with</w:t>
      </w:r>
      <w:r>
        <w:rPr>
          <w:rFonts w:eastAsia="宋体" w:hint="eastAsia"/>
          <w:lang w:eastAsia="zh-CN"/>
        </w:rPr>
        <w:t xml:space="preserve"> </w:t>
      </w:r>
      <w:r w:rsidRPr="009C2D2D">
        <w:rPr>
          <w:rFonts w:eastAsia="宋体"/>
          <w:lang w:eastAsia="zh-CN"/>
        </w:rPr>
        <w:t xml:space="preserve">PSS/SSS. </w:t>
      </w:r>
    </w:p>
    <w:p w:rsidR="00512D5D" w:rsidRDefault="00512D5D" w:rsidP="00512D5D">
      <w:pPr>
        <w:jc w:val="center"/>
        <w:rPr>
          <w:rFonts w:eastAsia="宋体"/>
          <w:lang w:eastAsia="zh-CN"/>
        </w:rPr>
      </w:pPr>
      <w:r>
        <w:object w:dxaOrig="4032" w:dyaOrig="1212">
          <v:shape id="_x0000_i1027" type="#_x0000_t75" style="width:201.8pt;height:60.85pt" o:ole="">
            <v:imagedata r:id="rId14" o:title=""/>
          </v:shape>
          <o:OLEObject Type="Embed" ProgID="Visio.Drawing.11" ShapeID="_x0000_i1027" DrawAspect="Content" ObjectID="_1516110791" r:id="rId15"/>
        </w:object>
      </w:r>
    </w:p>
    <w:p w:rsidR="00512D5D" w:rsidRDefault="00512D5D" w:rsidP="00512D5D">
      <w:pPr>
        <w:jc w:val="center"/>
        <w:rPr>
          <w:rFonts w:eastAsia="宋体"/>
          <w:lang w:eastAsia="zh-CN"/>
        </w:rPr>
      </w:pPr>
      <w:r>
        <w:rPr>
          <w:rFonts w:eastAsia="宋体"/>
          <w:lang w:eastAsia="zh-CN"/>
        </w:rPr>
        <w:t>F</w:t>
      </w:r>
      <w:r>
        <w:rPr>
          <w:rFonts w:eastAsia="宋体" w:hint="eastAsia"/>
          <w:lang w:eastAsia="zh-CN"/>
        </w:rPr>
        <w:t xml:space="preserve">igure 4 </w:t>
      </w:r>
      <w:r w:rsidR="00587115">
        <w:rPr>
          <w:rFonts w:eastAsia="宋体"/>
          <w:lang w:eastAsia="zh-CN"/>
        </w:rPr>
        <w:t>Collisions</w:t>
      </w:r>
      <w:r>
        <w:rPr>
          <w:rFonts w:eastAsia="宋体" w:hint="eastAsia"/>
          <w:lang w:eastAsia="zh-CN"/>
        </w:rPr>
        <w:t xml:space="preserve"> between DMRS and PSS or SSS</w:t>
      </w:r>
    </w:p>
    <w:p w:rsidR="00512D5D" w:rsidRDefault="00512D5D" w:rsidP="00512D5D">
      <w:pPr>
        <w:pStyle w:val="a0"/>
        <w:rPr>
          <w:rFonts w:eastAsia="宋体"/>
          <w:lang w:eastAsia="zh-CN"/>
        </w:rPr>
      </w:pPr>
      <w:r>
        <w:rPr>
          <w:rFonts w:eastAsia="宋体" w:hint="eastAsia"/>
          <w:lang w:eastAsia="zh-CN"/>
        </w:rPr>
        <w:t xml:space="preserve">One suggestion of </w:t>
      </w:r>
      <w:r w:rsidRPr="009C2D2D">
        <w:rPr>
          <w:rFonts w:eastAsia="宋体"/>
          <w:lang w:eastAsia="zh-CN"/>
        </w:rPr>
        <w:t>DMRS</w:t>
      </w:r>
      <w:r>
        <w:rPr>
          <w:rFonts w:eastAsia="宋体" w:hint="eastAsia"/>
          <w:lang w:eastAsia="zh-CN"/>
        </w:rPr>
        <w:t xml:space="preserve"> location in</w:t>
      </w:r>
      <w:r>
        <w:rPr>
          <w:rFonts w:eastAsia="宋体"/>
          <w:lang w:eastAsia="zh-CN"/>
        </w:rPr>
        <w:t xml:space="preserve"> PSBCH is shown in figure</w:t>
      </w:r>
      <w:r w:rsidR="00587115">
        <w:rPr>
          <w:rFonts w:eastAsia="宋体" w:hint="eastAsia"/>
          <w:lang w:eastAsia="zh-CN"/>
        </w:rPr>
        <w:t xml:space="preserve"> 5</w:t>
      </w:r>
      <w:r w:rsidR="00587115">
        <w:rPr>
          <w:rFonts w:eastAsia="宋体" w:hint="eastAsia"/>
          <w:lang w:eastAsia="zh-CN"/>
        </w:rPr>
        <w:t>。</w:t>
      </w:r>
    </w:p>
    <w:p w:rsidR="00512D5D" w:rsidRDefault="00512D5D" w:rsidP="00512D5D">
      <w:pPr>
        <w:jc w:val="center"/>
      </w:pPr>
      <w:r>
        <w:object w:dxaOrig="4023" w:dyaOrig="763">
          <v:shape id="_x0000_i1028" type="#_x0000_t75" style="width:201.8pt;height:38.05pt" o:ole="">
            <v:imagedata r:id="rId16" o:title=""/>
          </v:shape>
          <o:OLEObject Type="Embed" ProgID="Visio.Drawing.11" ShapeID="_x0000_i1028" DrawAspect="Content" ObjectID="_1516110792" r:id="rId17"/>
        </w:object>
      </w:r>
    </w:p>
    <w:p w:rsidR="00512D5D" w:rsidRDefault="00512D5D" w:rsidP="00512D5D">
      <w:pPr>
        <w:jc w:val="center"/>
      </w:pPr>
      <w:r>
        <w:rPr>
          <w:rFonts w:hint="eastAsia"/>
        </w:rPr>
        <w:t>(a) Normal CP</w:t>
      </w:r>
    </w:p>
    <w:p w:rsidR="00512D5D" w:rsidRDefault="00512D5D" w:rsidP="00512D5D">
      <w:pPr>
        <w:jc w:val="center"/>
      </w:pPr>
      <w:r>
        <w:object w:dxaOrig="3447" w:dyaOrig="763">
          <v:shape id="_x0000_i1029" type="#_x0000_t75" style="width:172.4pt;height:38.05pt" o:ole="">
            <v:imagedata r:id="rId18" o:title=""/>
          </v:shape>
          <o:OLEObject Type="Embed" ProgID="Visio.Drawing.11" ShapeID="_x0000_i1029" DrawAspect="Content" ObjectID="_1516110793" r:id="rId19"/>
        </w:object>
      </w:r>
    </w:p>
    <w:p w:rsidR="00512D5D" w:rsidRDefault="00512D5D" w:rsidP="00512D5D">
      <w:pPr>
        <w:jc w:val="center"/>
      </w:pPr>
      <w:r>
        <w:rPr>
          <w:rFonts w:hint="eastAsia"/>
        </w:rPr>
        <w:t>(b) Extended CP</w:t>
      </w:r>
    </w:p>
    <w:p w:rsidR="00512D5D" w:rsidRDefault="00512D5D" w:rsidP="00512D5D">
      <w:pPr>
        <w:jc w:val="center"/>
        <w:rPr>
          <w:rFonts w:eastAsia="宋体"/>
          <w:lang w:eastAsia="zh-CN"/>
        </w:rPr>
      </w:pPr>
      <w:r>
        <w:rPr>
          <w:rFonts w:eastAsia="宋体"/>
          <w:lang w:eastAsia="zh-CN"/>
        </w:rPr>
        <w:t>F</w:t>
      </w:r>
      <w:r>
        <w:rPr>
          <w:rFonts w:eastAsia="宋体" w:hint="eastAsia"/>
          <w:lang w:eastAsia="zh-CN"/>
        </w:rPr>
        <w:t xml:space="preserve">igure 5 </w:t>
      </w:r>
      <w:r>
        <w:rPr>
          <w:rFonts w:hint="eastAsia"/>
        </w:rPr>
        <w:t>DMRS enhancement of PSBCH</w:t>
      </w:r>
    </w:p>
    <w:p w:rsidR="00512D5D" w:rsidRDefault="00512D5D" w:rsidP="00512D5D">
      <w:pPr>
        <w:pStyle w:val="a0"/>
        <w:rPr>
          <w:rFonts w:eastAsia="宋体"/>
          <w:lang w:eastAsia="zh-CN"/>
        </w:rPr>
      </w:pPr>
      <w:r w:rsidRPr="009C2D2D">
        <w:rPr>
          <w:rFonts w:eastAsia="宋体"/>
          <w:lang w:eastAsia="zh-CN"/>
        </w:rPr>
        <w:t xml:space="preserve">Each DMRS needs to reuse the comb structure described in </w:t>
      </w:r>
      <w:fldSimple w:instr=" REF _Ref434587358 \n \h  \* MERGEFORMAT ">
        <w:r>
          <w:rPr>
            <w:rFonts w:eastAsia="宋体"/>
            <w:lang w:eastAsia="zh-CN"/>
          </w:rPr>
          <w:t>[2]</w:t>
        </w:r>
      </w:fldSimple>
      <w:r w:rsidRPr="009C2D2D">
        <w:rPr>
          <w:rFonts w:eastAsia="宋体"/>
          <w:lang w:eastAsia="zh-CN"/>
        </w:rPr>
        <w:t xml:space="preserve"> to support the estimation of frequency offset that is more than 7133 Hz.</w:t>
      </w:r>
    </w:p>
    <w:p w:rsidR="00512D5D" w:rsidRPr="008001B6" w:rsidRDefault="00512D5D" w:rsidP="00512D5D">
      <w:pPr>
        <w:pStyle w:val="a0"/>
        <w:rPr>
          <w:rFonts w:eastAsia="宋体"/>
          <w:b/>
          <w:i/>
          <w:lang w:eastAsia="zh-CN"/>
        </w:rPr>
      </w:pPr>
      <w:r>
        <w:rPr>
          <w:rFonts w:eastAsia="宋体"/>
          <w:b/>
          <w:i/>
          <w:lang w:eastAsia="zh-CN"/>
        </w:rPr>
        <w:t xml:space="preserve">Proposal </w:t>
      </w:r>
      <w:r w:rsidR="007D4F56">
        <w:rPr>
          <w:rFonts w:eastAsia="宋体" w:hint="eastAsia"/>
          <w:b/>
          <w:i/>
          <w:lang w:eastAsia="zh-CN"/>
        </w:rPr>
        <w:t>3</w:t>
      </w:r>
      <w:r w:rsidRPr="009C2D2D">
        <w:rPr>
          <w:rFonts w:eastAsia="宋体"/>
          <w:b/>
          <w:i/>
          <w:lang w:eastAsia="zh-CN"/>
        </w:rPr>
        <w:t xml:space="preserve">: DMRS of PSBCH needs to be enhanced and the </w:t>
      </w:r>
      <w:r>
        <w:rPr>
          <w:rFonts w:eastAsia="宋体" w:hint="eastAsia"/>
          <w:b/>
          <w:i/>
          <w:lang w:eastAsia="zh-CN"/>
        </w:rPr>
        <w:t xml:space="preserve">existing </w:t>
      </w:r>
      <w:r w:rsidRPr="009C2D2D">
        <w:rPr>
          <w:rFonts w:eastAsia="宋体"/>
          <w:b/>
          <w:i/>
          <w:lang w:eastAsia="zh-CN"/>
        </w:rPr>
        <w:t>cyclically continuous transmission of PSS/SSS</w:t>
      </w:r>
      <w:r>
        <w:rPr>
          <w:rFonts w:eastAsia="宋体" w:hint="eastAsia"/>
          <w:b/>
          <w:i/>
          <w:lang w:eastAsia="zh-CN"/>
        </w:rPr>
        <w:t xml:space="preserve"> in D2D can be reused</w:t>
      </w:r>
      <w:r w:rsidRPr="009C2D2D">
        <w:rPr>
          <w:rFonts w:eastAsia="宋体"/>
          <w:b/>
          <w:i/>
          <w:lang w:eastAsia="zh-CN"/>
        </w:rPr>
        <w:t>.</w:t>
      </w:r>
    </w:p>
    <w:p w:rsidR="00BB5389" w:rsidRPr="00512D5D" w:rsidRDefault="00BB5389" w:rsidP="00BB5389">
      <w:pPr>
        <w:pStyle w:val="a0"/>
        <w:rPr>
          <w:rFonts w:eastAsiaTheme="minorEastAsia"/>
          <w:lang w:eastAsia="zh-CN"/>
        </w:rPr>
      </w:pPr>
    </w:p>
    <w:p w:rsidR="00830F4E" w:rsidRDefault="00830F4E" w:rsidP="0018649F">
      <w:pPr>
        <w:pStyle w:val="1"/>
        <w:jc w:val="both"/>
      </w:pPr>
      <w:r w:rsidRPr="0052231C">
        <w:rPr>
          <w:rFonts w:hint="eastAsia"/>
        </w:rPr>
        <w:t xml:space="preserve">Conclusion </w:t>
      </w:r>
    </w:p>
    <w:p w:rsidR="00504980" w:rsidRDefault="00B25741" w:rsidP="00587115">
      <w:pPr>
        <w:pStyle w:val="a0"/>
        <w:rPr>
          <w:rFonts w:eastAsia="宋体"/>
          <w:lang w:eastAsia="zh-CN"/>
        </w:rPr>
      </w:pPr>
      <w:r>
        <w:rPr>
          <w:rFonts w:eastAsia="宋体"/>
          <w:lang w:eastAsia="zh-CN"/>
        </w:rPr>
        <w:t>I</w:t>
      </w:r>
      <w:r>
        <w:rPr>
          <w:rFonts w:eastAsia="宋体" w:hint="eastAsia"/>
          <w:lang w:eastAsia="zh-CN"/>
        </w:rPr>
        <w:t xml:space="preserve">n this contribution, we have following </w:t>
      </w:r>
      <w:r w:rsidR="00512D5D">
        <w:rPr>
          <w:rFonts w:eastAsia="宋体" w:hint="eastAsia"/>
          <w:lang w:eastAsia="zh-CN"/>
        </w:rPr>
        <w:t xml:space="preserve">observation and </w:t>
      </w:r>
      <w:r>
        <w:rPr>
          <w:rFonts w:eastAsia="宋体" w:hint="eastAsia"/>
          <w:lang w:eastAsia="zh-CN"/>
        </w:rPr>
        <w:t>proposal</w:t>
      </w:r>
      <w:r w:rsidR="00512D5D">
        <w:rPr>
          <w:rFonts w:eastAsia="宋体" w:hint="eastAsia"/>
          <w:lang w:eastAsia="zh-CN"/>
        </w:rPr>
        <w:t>s</w:t>
      </w:r>
      <w:r>
        <w:rPr>
          <w:rFonts w:eastAsia="宋体" w:hint="eastAsia"/>
          <w:lang w:eastAsia="zh-CN"/>
        </w:rPr>
        <w:t>:</w:t>
      </w:r>
    </w:p>
    <w:p w:rsidR="00587115" w:rsidRPr="00587115" w:rsidRDefault="00512D5D" w:rsidP="00587115">
      <w:pPr>
        <w:kinsoku w:val="0"/>
        <w:overflowPunct w:val="0"/>
        <w:spacing w:after="120"/>
        <w:textAlignment w:val="baseline"/>
        <w:rPr>
          <w:rFonts w:eastAsiaTheme="minorEastAsia"/>
          <w:b/>
          <w:bCs/>
          <w:i/>
          <w:iCs/>
          <w:color w:val="000000"/>
          <w:kern w:val="24"/>
          <w:lang w:eastAsia="zh-CN"/>
        </w:rPr>
      </w:pPr>
      <w:r w:rsidRPr="00512D5D">
        <w:rPr>
          <w:b/>
          <w:bCs/>
          <w:i/>
          <w:iCs/>
          <w:color w:val="000000"/>
          <w:kern w:val="24"/>
        </w:rPr>
        <w:t>Observation 1</w:t>
      </w:r>
      <w:r w:rsidRPr="00512D5D">
        <w:rPr>
          <w:rFonts w:ascii="宋体" w:eastAsia="宋体" w:hAnsi="宋体" w:cs="宋体" w:hint="eastAsia"/>
          <w:b/>
          <w:bCs/>
          <w:i/>
          <w:iCs/>
          <w:color w:val="000000"/>
          <w:kern w:val="24"/>
        </w:rPr>
        <w:t>：</w:t>
      </w:r>
      <w:r w:rsidRPr="00512D5D">
        <w:rPr>
          <w:b/>
          <w:bCs/>
          <w:i/>
          <w:iCs/>
          <w:color w:val="000000"/>
          <w:kern w:val="24"/>
        </w:rPr>
        <w:t xml:space="preserve">The performance of legacy DMRS structure </w:t>
      </w:r>
      <w:r w:rsidR="00827DED">
        <w:rPr>
          <w:rFonts w:eastAsiaTheme="minorEastAsia" w:hint="eastAsia"/>
          <w:b/>
          <w:bCs/>
          <w:i/>
          <w:iCs/>
          <w:color w:val="000000"/>
          <w:kern w:val="24"/>
          <w:lang w:eastAsia="zh-CN"/>
        </w:rPr>
        <w:t>is hard to</w:t>
      </w:r>
      <w:r w:rsidR="00827DED" w:rsidRPr="00512D5D">
        <w:rPr>
          <w:b/>
          <w:bCs/>
          <w:i/>
          <w:iCs/>
          <w:color w:val="000000"/>
          <w:kern w:val="24"/>
        </w:rPr>
        <w:t xml:space="preserve"> </w:t>
      </w:r>
      <w:r w:rsidRPr="00512D5D">
        <w:rPr>
          <w:b/>
          <w:bCs/>
          <w:i/>
          <w:iCs/>
          <w:color w:val="000000"/>
          <w:kern w:val="24"/>
        </w:rPr>
        <w:t>meet</w:t>
      </w:r>
      <w:r w:rsidR="00827DED">
        <w:rPr>
          <w:rFonts w:eastAsiaTheme="minorEastAsia" w:hint="eastAsia"/>
          <w:b/>
          <w:bCs/>
          <w:i/>
          <w:iCs/>
          <w:color w:val="000000"/>
          <w:kern w:val="24"/>
          <w:lang w:eastAsia="zh-CN"/>
        </w:rPr>
        <w:t xml:space="preserve"> all</w:t>
      </w:r>
      <w:r w:rsidRPr="00512D5D">
        <w:rPr>
          <w:b/>
          <w:bCs/>
          <w:i/>
          <w:iCs/>
          <w:color w:val="000000"/>
          <w:kern w:val="24"/>
        </w:rPr>
        <w:t xml:space="preserve"> requirements for PC5 V2V with the assumed frequency error.</w:t>
      </w:r>
    </w:p>
    <w:p w:rsidR="00827DED" w:rsidRPr="007F2418" w:rsidRDefault="00827DED" w:rsidP="007D4F56">
      <w:pPr>
        <w:kinsoku w:val="0"/>
        <w:overflowPunct w:val="0"/>
        <w:spacing w:after="120"/>
        <w:textAlignment w:val="baseline"/>
        <w:rPr>
          <w:rFonts w:eastAsiaTheme="minorEastAsia"/>
          <w:b/>
          <w:bCs/>
          <w:i/>
          <w:iCs/>
          <w:color w:val="000000"/>
          <w:kern w:val="24"/>
          <w:lang w:eastAsia="zh-CN"/>
        </w:rPr>
      </w:pPr>
      <w:r>
        <w:rPr>
          <w:rFonts w:eastAsiaTheme="minorEastAsia" w:hint="eastAsia"/>
          <w:b/>
          <w:bCs/>
          <w:i/>
          <w:iCs/>
          <w:color w:val="000000"/>
          <w:kern w:val="24"/>
          <w:lang w:eastAsia="zh-CN"/>
        </w:rPr>
        <w:t xml:space="preserve"> </w:t>
      </w:r>
      <w:r w:rsidR="007F2418">
        <w:rPr>
          <w:rFonts w:eastAsiaTheme="minorEastAsia"/>
          <w:b/>
          <w:bCs/>
          <w:i/>
          <w:iCs/>
          <w:color w:val="000000"/>
          <w:kern w:val="24"/>
          <w:lang w:eastAsia="zh-CN"/>
        </w:rPr>
        <w:t>P</w:t>
      </w:r>
      <w:r w:rsidR="007F2418">
        <w:rPr>
          <w:rFonts w:eastAsiaTheme="minorEastAsia" w:hint="eastAsia"/>
          <w:b/>
          <w:bCs/>
          <w:i/>
          <w:iCs/>
          <w:color w:val="000000"/>
          <w:kern w:val="24"/>
          <w:lang w:eastAsia="zh-CN"/>
        </w:rPr>
        <w:t xml:space="preserve">roposal 1: Option 1 is </w:t>
      </w:r>
      <w:r w:rsidR="007F2418">
        <w:rPr>
          <w:rFonts w:eastAsiaTheme="minorEastAsia"/>
          <w:b/>
          <w:bCs/>
          <w:i/>
          <w:iCs/>
          <w:color w:val="000000"/>
          <w:kern w:val="24"/>
          <w:lang w:eastAsia="zh-CN"/>
        </w:rPr>
        <w:t>preferred</w:t>
      </w:r>
      <w:r w:rsidR="007F2418">
        <w:rPr>
          <w:rFonts w:eastAsiaTheme="minorEastAsia" w:hint="eastAsia"/>
          <w:b/>
          <w:bCs/>
          <w:i/>
          <w:iCs/>
          <w:color w:val="000000"/>
          <w:kern w:val="24"/>
          <w:lang w:eastAsia="zh-CN"/>
        </w:rPr>
        <w:t xml:space="preserve"> as the location of DMRS for V2V.</w:t>
      </w:r>
    </w:p>
    <w:p w:rsidR="007D4F56" w:rsidRPr="00512D5D" w:rsidRDefault="007D4F56" w:rsidP="007D4F56">
      <w:pPr>
        <w:kinsoku w:val="0"/>
        <w:overflowPunct w:val="0"/>
        <w:spacing w:after="120"/>
        <w:textAlignment w:val="baseline"/>
        <w:rPr>
          <w:b/>
          <w:bCs/>
          <w:i/>
          <w:iCs/>
          <w:color w:val="000000"/>
          <w:kern w:val="24"/>
        </w:rPr>
      </w:pPr>
      <w:r>
        <w:rPr>
          <w:rFonts w:eastAsiaTheme="minorEastAsia"/>
          <w:b/>
          <w:bCs/>
          <w:i/>
          <w:iCs/>
          <w:color w:val="000000"/>
          <w:kern w:val="24"/>
          <w:lang w:eastAsia="zh-CN"/>
        </w:rPr>
        <w:t>P</w:t>
      </w:r>
      <w:r>
        <w:rPr>
          <w:rFonts w:eastAsiaTheme="minorEastAsia" w:hint="eastAsia"/>
          <w:b/>
          <w:bCs/>
          <w:i/>
          <w:iCs/>
          <w:color w:val="000000"/>
          <w:kern w:val="24"/>
          <w:lang w:eastAsia="zh-CN"/>
        </w:rPr>
        <w:t xml:space="preserve">roposal 2: </w:t>
      </w:r>
      <w:r w:rsidRPr="00512D5D">
        <w:rPr>
          <w:b/>
          <w:bCs/>
          <w:i/>
          <w:iCs/>
          <w:color w:val="000000"/>
          <w:kern w:val="24"/>
        </w:rPr>
        <w:t xml:space="preserve">DMRS sequence should be improved as </w:t>
      </w:r>
      <w:r w:rsidRPr="00512D5D">
        <w:rPr>
          <w:rFonts w:hint="eastAsia"/>
          <w:b/>
          <w:bCs/>
          <w:i/>
          <w:iCs/>
          <w:color w:val="000000"/>
          <w:kern w:val="24"/>
        </w:rPr>
        <w:t>comb-structure</w:t>
      </w:r>
      <w:r w:rsidRPr="00512D5D">
        <w:rPr>
          <w:b/>
          <w:bCs/>
          <w:i/>
          <w:iCs/>
          <w:color w:val="000000"/>
          <w:kern w:val="24"/>
        </w:rPr>
        <w:t xml:space="preserve"> to support larger frequency shift in V2V. </w:t>
      </w:r>
    </w:p>
    <w:p w:rsidR="007D4F56" w:rsidRPr="008001B6" w:rsidRDefault="007D4F56" w:rsidP="007D4F56">
      <w:pPr>
        <w:pStyle w:val="a0"/>
        <w:rPr>
          <w:rFonts w:eastAsia="宋体"/>
          <w:b/>
          <w:i/>
          <w:lang w:eastAsia="zh-CN"/>
        </w:rPr>
      </w:pPr>
      <w:r>
        <w:rPr>
          <w:rFonts w:eastAsia="宋体"/>
          <w:b/>
          <w:i/>
          <w:lang w:eastAsia="zh-CN"/>
        </w:rPr>
        <w:lastRenderedPageBreak/>
        <w:t xml:space="preserve">Proposal </w:t>
      </w:r>
      <w:r>
        <w:rPr>
          <w:rFonts w:eastAsia="宋体" w:hint="eastAsia"/>
          <w:b/>
          <w:i/>
          <w:lang w:eastAsia="zh-CN"/>
        </w:rPr>
        <w:t>3</w:t>
      </w:r>
      <w:r w:rsidRPr="009C2D2D">
        <w:rPr>
          <w:rFonts w:eastAsia="宋体"/>
          <w:b/>
          <w:i/>
          <w:lang w:eastAsia="zh-CN"/>
        </w:rPr>
        <w:t xml:space="preserve">: DMRS of PSBCH needs to be enhanced and the </w:t>
      </w:r>
      <w:r>
        <w:rPr>
          <w:rFonts w:eastAsia="宋体" w:hint="eastAsia"/>
          <w:b/>
          <w:i/>
          <w:lang w:eastAsia="zh-CN"/>
        </w:rPr>
        <w:t xml:space="preserve">existing </w:t>
      </w:r>
      <w:r w:rsidRPr="009C2D2D">
        <w:rPr>
          <w:rFonts w:eastAsia="宋体"/>
          <w:b/>
          <w:i/>
          <w:lang w:eastAsia="zh-CN"/>
        </w:rPr>
        <w:t>cyclically continuous transmission of PSS/SSS</w:t>
      </w:r>
      <w:r>
        <w:rPr>
          <w:rFonts w:eastAsia="宋体" w:hint="eastAsia"/>
          <w:b/>
          <w:i/>
          <w:lang w:eastAsia="zh-CN"/>
        </w:rPr>
        <w:t xml:space="preserve"> in D2D can be reused</w:t>
      </w:r>
      <w:r w:rsidRPr="009C2D2D">
        <w:rPr>
          <w:rFonts w:eastAsia="宋体"/>
          <w:b/>
          <w:i/>
          <w:lang w:eastAsia="zh-CN"/>
        </w:rPr>
        <w:t>.</w:t>
      </w:r>
    </w:p>
    <w:p w:rsidR="00587115" w:rsidRPr="007D4F56" w:rsidRDefault="00587115" w:rsidP="00512D5D">
      <w:pPr>
        <w:kinsoku w:val="0"/>
        <w:overflowPunct w:val="0"/>
        <w:textAlignment w:val="baseline"/>
        <w:rPr>
          <w:rFonts w:eastAsiaTheme="minorEastAsia"/>
          <w:b/>
          <w:bCs/>
          <w:i/>
          <w:iCs/>
          <w:color w:val="000000"/>
          <w:kern w:val="24"/>
          <w:lang w:eastAsia="zh-CN"/>
        </w:rPr>
      </w:pPr>
    </w:p>
    <w:p w:rsidR="00830F4E" w:rsidRDefault="00830F4E" w:rsidP="0018649F">
      <w:pPr>
        <w:pStyle w:val="1"/>
        <w:jc w:val="both"/>
      </w:pPr>
      <w:r w:rsidRPr="0052231C">
        <w:t>References</w:t>
      </w:r>
    </w:p>
    <w:p w:rsidR="008835C2" w:rsidRPr="00A9400B" w:rsidRDefault="00A9400B" w:rsidP="00A9400B">
      <w:pPr>
        <w:pStyle w:val="a0"/>
        <w:numPr>
          <w:ilvl w:val="1"/>
          <w:numId w:val="2"/>
        </w:numPr>
        <w:tabs>
          <w:tab w:val="clear" w:pos="1545"/>
          <w:tab w:val="left" w:pos="0"/>
          <w:tab w:val="left" w:pos="540"/>
        </w:tabs>
        <w:ind w:left="540" w:hangingChars="270" w:hanging="540"/>
      </w:pPr>
      <w:r w:rsidRPr="00A9400B">
        <w:t xml:space="preserve">3GPP TSG RAN WG1 </w:t>
      </w:r>
      <w:r w:rsidR="003D3534" w:rsidRPr="0042382F">
        <w:t>Meeting #8</w:t>
      </w:r>
      <w:r w:rsidR="003D3534" w:rsidRPr="0042382F">
        <w:rPr>
          <w:rFonts w:eastAsiaTheme="minorEastAsia"/>
          <w:lang w:eastAsia="zh-CN"/>
        </w:rPr>
        <w:t>3</w:t>
      </w:r>
      <w:r w:rsidR="003D3534" w:rsidRPr="0042382F">
        <w:t xml:space="preserve">bis, RAN1 Chairman’s Notes </w:t>
      </w:r>
    </w:p>
    <w:p w:rsidR="00512D5D" w:rsidRPr="005E670C" w:rsidRDefault="00512D5D" w:rsidP="00512D5D">
      <w:pPr>
        <w:pStyle w:val="a0"/>
        <w:numPr>
          <w:ilvl w:val="1"/>
          <w:numId w:val="2"/>
        </w:numPr>
        <w:tabs>
          <w:tab w:val="clear" w:pos="1545"/>
          <w:tab w:val="left" w:pos="0"/>
          <w:tab w:val="left" w:pos="540"/>
        </w:tabs>
        <w:ind w:left="540" w:hangingChars="270" w:hanging="540"/>
        <w:rPr>
          <w:rFonts w:eastAsia="宋体"/>
          <w:noProof/>
        </w:rPr>
      </w:pPr>
      <w:bookmarkStart w:id="3" w:name="_Ref434587358"/>
      <w:r w:rsidRPr="00245FD4">
        <w:rPr>
          <w:bCs/>
        </w:rPr>
        <w:t>R1-</w:t>
      </w:r>
      <w:r w:rsidRPr="00245FD4">
        <w:rPr>
          <w:rFonts w:hint="eastAsia"/>
          <w:bCs/>
        </w:rPr>
        <w:t xml:space="preserve">155223 </w:t>
      </w:r>
      <w:r w:rsidRPr="00245FD4">
        <w:rPr>
          <w:bCs/>
        </w:rPr>
        <w:t>‘DMRS enhancement in PC5-based V2V’</w:t>
      </w:r>
      <w:r w:rsidRPr="00245FD4">
        <w:rPr>
          <w:rFonts w:hint="eastAsia"/>
          <w:bCs/>
        </w:rPr>
        <w:t xml:space="preserve"> CATT</w:t>
      </w:r>
      <w:bookmarkEnd w:id="3"/>
      <w:r>
        <w:rPr>
          <w:rFonts w:eastAsia="宋体" w:hint="eastAsia"/>
          <w:bCs/>
          <w:lang w:eastAsia="zh-CN"/>
        </w:rPr>
        <w:t xml:space="preserve">, </w:t>
      </w:r>
      <w:proofErr w:type="spellStart"/>
      <w:r w:rsidRPr="004D5B90">
        <w:rPr>
          <w:bCs/>
        </w:rPr>
        <w:t>M</w:t>
      </w:r>
      <w:r w:rsidRPr="00B6102B">
        <w:rPr>
          <w:bCs/>
        </w:rPr>
        <w:t>almö</w:t>
      </w:r>
      <w:proofErr w:type="spellEnd"/>
      <w:r w:rsidRPr="00B6102B">
        <w:rPr>
          <w:bCs/>
        </w:rPr>
        <w:t xml:space="preserve">, Sweden, </w:t>
      </w:r>
      <w:r w:rsidRPr="00B6102B">
        <w:rPr>
          <w:rFonts w:hint="eastAsia"/>
          <w:bCs/>
        </w:rPr>
        <w:t xml:space="preserve">5th </w:t>
      </w:r>
      <w:r w:rsidRPr="00B6102B">
        <w:rPr>
          <w:bCs/>
        </w:rPr>
        <w:t xml:space="preserve">- </w:t>
      </w:r>
      <w:r w:rsidRPr="00B6102B">
        <w:rPr>
          <w:rFonts w:hint="eastAsia"/>
          <w:bCs/>
        </w:rPr>
        <w:t>9th October</w:t>
      </w:r>
      <w:r w:rsidRPr="00B6102B">
        <w:rPr>
          <w:bCs/>
        </w:rPr>
        <w:t xml:space="preserve"> 2015</w:t>
      </w:r>
    </w:p>
    <w:p w:rsidR="005E670C" w:rsidRPr="005E670C" w:rsidRDefault="005E670C" w:rsidP="005E670C">
      <w:pPr>
        <w:pStyle w:val="a0"/>
        <w:numPr>
          <w:ilvl w:val="1"/>
          <w:numId w:val="2"/>
        </w:numPr>
        <w:tabs>
          <w:tab w:val="clear" w:pos="1545"/>
          <w:tab w:val="left" w:pos="0"/>
          <w:tab w:val="left" w:pos="540"/>
        </w:tabs>
        <w:ind w:left="540" w:hangingChars="270" w:hanging="540"/>
        <w:rPr>
          <w:bCs/>
        </w:rPr>
      </w:pPr>
      <w:r w:rsidRPr="002F12BD">
        <w:rPr>
          <w:rFonts w:hint="eastAsia"/>
          <w:bCs/>
        </w:rPr>
        <w:t xml:space="preserve">R1-154981 Updated offline discussion summary on V2X </w:t>
      </w:r>
      <w:r w:rsidRPr="002F12BD">
        <w:rPr>
          <w:bCs/>
        </w:rPr>
        <w:t>evaluation</w:t>
      </w:r>
      <w:r w:rsidRPr="002F12BD">
        <w:rPr>
          <w:rFonts w:hint="eastAsia"/>
          <w:bCs/>
        </w:rPr>
        <w:t xml:space="preserve"> assumptions</w:t>
      </w:r>
    </w:p>
    <w:p w:rsidR="003F7EBC" w:rsidRPr="004042A3" w:rsidRDefault="004042A3" w:rsidP="004042A3">
      <w:pPr>
        <w:pStyle w:val="1"/>
        <w:jc w:val="both"/>
      </w:pPr>
      <w:r w:rsidRPr="004042A3">
        <w:t>A</w:t>
      </w:r>
      <w:r w:rsidRPr="004042A3">
        <w:rPr>
          <w:rFonts w:hint="eastAsia"/>
        </w:rPr>
        <w:t>nnex</w:t>
      </w:r>
    </w:p>
    <w:p w:rsidR="004042A3" w:rsidRDefault="004042A3" w:rsidP="008C0254">
      <w:pPr>
        <w:pStyle w:val="a0"/>
        <w:tabs>
          <w:tab w:val="left" w:pos="0"/>
          <w:tab w:val="left" w:pos="540"/>
        </w:tabs>
        <w:rPr>
          <w:rFonts w:eastAsiaTheme="minorEastAsia"/>
          <w:lang w:eastAsia="zh-CN"/>
        </w:rPr>
      </w:pPr>
      <w:r>
        <w:rPr>
          <w:rFonts w:eastAsiaTheme="minorEastAsia"/>
          <w:lang w:eastAsia="zh-CN"/>
        </w:rPr>
        <w:t>F</w:t>
      </w:r>
      <w:r>
        <w:rPr>
          <w:rFonts w:eastAsiaTheme="minorEastAsia" w:hint="eastAsia"/>
          <w:lang w:eastAsia="zh-CN"/>
        </w:rPr>
        <w:t xml:space="preserve">requency offset estimation algorithms </w:t>
      </w:r>
      <w:r w:rsidR="008C0254">
        <w:rPr>
          <w:rFonts w:eastAsiaTheme="minorEastAsia" w:hint="eastAsia"/>
          <w:lang w:eastAsia="zh-CN"/>
        </w:rPr>
        <w:t xml:space="preserve">used for comb-DMRS and legacy </w:t>
      </w:r>
      <w:r>
        <w:rPr>
          <w:rFonts w:eastAsiaTheme="minorEastAsia" w:hint="eastAsia"/>
          <w:lang w:eastAsia="zh-CN"/>
        </w:rPr>
        <w:t>DMRS</w:t>
      </w:r>
      <w:r w:rsidR="008C0254">
        <w:rPr>
          <w:rFonts w:eastAsiaTheme="minorEastAsia" w:hint="eastAsia"/>
          <w:lang w:eastAsia="zh-CN"/>
        </w:rPr>
        <w:t xml:space="preserve"> in section 1.3:</w:t>
      </w:r>
    </w:p>
    <w:p w:rsidR="008C0254" w:rsidRPr="008C0254" w:rsidRDefault="008C0254" w:rsidP="004820B6">
      <w:pPr>
        <w:pStyle w:val="af2"/>
        <w:numPr>
          <w:ilvl w:val="0"/>
          <w:numId w:val="7"/>
        </w:numPr>
        <w:autoSpaceDE w:val="0"/>
        <w:autoSpaceDN w:val="0"/>
        <w:spacing w:after="120"/>
        <w:ind w:firstLineChars="0"/>
        <w:jc w:val="both"/>
        <w:rPr>
          <w:rFonts w:ascii="Times New Roman" w:eastAsiaTheme="minorEastAsia" w:hAnsi="Times New Roman" w:cs="Times New Roman"/>
          <w:sz w:val="20"/>
          <w:szCs w:val="20"/>
        </w:rPr>
      </w:pPr>
      <w:r w:rsidRPr="008C0254">
        <w:rPr>
          <w:rFonts w:ascii="Times New Roman" w:eastAsiaTheme="minorEastAsia" w:hAnsi="Times New Roman" w:cs="Times New Roman"/>
          <w:sz w:val="20"/>
          <w:szCs w:val="20"/>
        </w:rPr>
        <w:t>C</w:t>
      </w:r>
      <w:r w:rsidRPr="008C0254">
        <w:rPr>
          <w:rFonts w:ascii="Times New Roman" w:eastAsiaTheme="minorEastAsia" w:hAnsi="Times New Roman" w:cs="Times New Roman" w:hint="eastAsia"/>
          <w:sz w:val="20"/>
          <w:szCs w:val="20"/>
        </w:rPr>
        <w:t>omb-DMRS</w:t>
      </w:r>
      <w:r>
        <w:rPr>
          <w:rFonts w:ascii="Times New Roman" w:eastAsiaTheme="minorEastAsia" w:hAnsi="Times New Roman" w:cs="Times New Roman" w:hint="eastAsia"/>
          <w:sz w:val="20"/>
          <w:szCs w:val="20"/>
        </w:rPr>
        <w:t xml:space="preserve">: </w:t>
      </w:r>
      <w:r w:rsidRPr="008C0254">
        <w:rPr>
          <w:rFonts w:ascii="Times New Roman" w:eastAsiaTheme="minorEastAsia" w:hAnsi="Times New Roman" w:cs="Times New Roman"/>
          <w:sz w:val="20"/>
          <w:szCs w:val="20"/>
        </w:rPr>
        <w:t xml:space="preserve">There are two </w:t>
      </w:r>
      <w:r w:rsidRPr="008C0254">
        <w:rPr>
          <w:rFonts w:eastAsiaTheme="minorEastAsia"/>
          <w:sz w:val="20"/>
          <w:szCs w:val="20"/>
        </w:rPr>
        <w:t>algorithms</w:t>
      </w:r>
      <w:r w:rsidRPr="008C0254">
        <w:rPr>
          <w:rFonts w:ascii="Times New Roman" w:eastAsiaTheme="minorEastAsia" w:hAnsi="Times New Roman" w:cs="Times New Roman"/>
          <w:sz w:val="20"/>
          <w:szCs w:val="20"/>
        </w:rPr>
        <w:t xml:space="preserve"> are used in our simulation for 16RB and 1RB respectively. </w:t>
      </w:r>
    </w:p>
    <w:p w:rsidR="008C0254" w:rsidRPr="008C0254" w:rsidRDefault="008C0254" w:rsidP="004820B6">
      <w:pPr>
        <w:pStyle w:val="af2"/>
        <w:numPr>
          <w:ilvl w:val="0"/>
          <w:numId w:val="8"/>
        </w:numPr>
        <w:autoSpaceDE w:val="0"/>
        <w:autoSpaceDN w:val="0"/>
        <w:spacing w:after="120"/>
        <w:ind w:leftChars="127" w:left="611" w:firstLineChars="0" w:hanging="357"/>
        <w:jc w:val="both"/>
        <w:rPr>
          <w:rFonts w:ascii="Times New Roman" w:eastAsiaTheme="minorEastAsia" w:hAnsi="Times New Roman" w:cs="Times New Roman"/>
          <w:sz w:val="20"/>
          <w:szCs w:val="20"/>
        </w:rPr>
      </w:pPr>
      <w:r w:rsidRPr="008C0254">
        <w:rPr>
          <w:rFonts w:ascii="Times New Roman" w:eastAsiaTheme="minorEastAsia" w:hAnsi="Times New Roman" w:cs="Times New Roman"/>
          <w:sz w:val="20"/>
          <w:szCs w:val="20"/>
        </w:rPr>
        <w:t xml:space="preserve">16RB: </w:t>
      </w:r>
    </w:p>
    <w:p w:rsidR="008C0254" w:rsidRPr="008C0254" w:rsidRDefault="008C0254" w:rsidP="004820B6">
      <w:pPr>
        <w:pStyle w:val="af2"/>
        <w:numPr>
          <w:ilvl w:val="1"/>
          <w:numId w:val="8"/>
        </w:numPr>
        <w:autoSpaceDE w:val="0"/>
        <w:autoSpaceDN w:val="0"/>
        <w:spacing w:after="120"/>
        <w:ind w:leftChars="300" w:left="1020" w:firstLineChars="0"/>
        <w:jc w:val="both"/>
        <w:rPr>
          <w:rFonts w:ascii="Times New Roman" w:eastAsiaTheme="minorEastAsia" w:hAnsi="Times New Roman" w:cs="Times New Roman"/>
          <w:sz w:val="20"/>
          <w:szCs w:val="20"/>
        </w:rPr>
      </w:pPr>
      <w:r w:rsidRPr="008C0254">
        <w:rPr>
          <w:rFonts w:ascii="Times New Roman" w:eastAsiaTheme="minorEastAsia" w:hAnsi="Times New Roman" w:cs="Times New Roman"/>
          <w:sz w:val="20"/>
          <w:szCs w:val="20"/>
        </w:rPr>
        <w:t xml:space="preserve">In the time </w:t>
      </w:r>
      <w:r w:rsidR="007F2418" w:rsidRPr="008C0254">
        <w:rPr>
          <w:rFonts w:ascii="Times New Roman" w:eastAsiaTheme="minorEastAsia" w:hAnsi="Times New Roman" w:cs="Times New Roman"/>
          <w:sz w:val="20"/>
          <w:szCs w:val="20"/>
        </w:rPr>
        <w:t>domain,</w:t>
      </w:r>
      <w:r w:rsidRPr="008C0254">
        <w:rPr>
          <w:rFonts w:ascii="Times New Roman" w:eastAsiaTheme="minorEastAsia" w:hAnsi="Times New Roman" w:cs="Times New Roman"/>
          <w:sz w:val="20"/>
          <w:szCs w:val="20"/>
        </w:rPr>
        <w:t xml:space="preserve"> received DMRS time signal are separated into two parts, where each part comes from one of repeated transmitted signal.</w:t>
      </w:r>
    </w:p>
    <w:p w:rsidR="008C0254" w:rsidRPr="008C0254" w:rsidRDefault="008C0254" w:rsidP="004820B6">
      <w:pPr>
        <w:pStyle w:val="af2"/>
        <w:numPr>
          <w:ilvl w:val="1"/>
          <w:numId w:val="8"/>
        </w:numPr>
        <w:autoSpaceDE w:val="0"/>
        <w:autoSpaceDN w:val="0"/>
        <w:spacing w:after="120"/>
        <w:ind w:leftChars="300" w:left="1020" w:firstLineChars="0"/>
        <w:jc w:val="both"/>
        <w:rPr>
          <w:rFonts w:ascii="Times New Roman" w:eastAsiaTheme="minorEastAsia" w:hAnsi="Times New Roman" w:cs="Times New Roman"/>
          <w:sz w:val="20"/>
          <w:szCs w:val="20"/>
        </w:rPr>
      </w:pPr>
      <w:r w:rsidRPr="008C0254">
        <w:rPr>
          <w:rFonts w:ascii="Times New Roman" w:eastAsiaTheme="minorEastAsia" w:hAnsi="Times New Roman" w:cs="Times New Roman"/>
          <w:sz w:val="20"/>
          <w:szCs w:val="20"/>
        </w:rPr>
        <w:t>The frequency offset can be estimated based on the two parts of signal directly</w:t>
      </w:r>
    </w:p>
    <w:p w:rsidR="008C0254" w:rsidRPr="008C0254" w:rsidRDefault="008C0254" w:rsidP="004820B6">
      <w:pPr>
        <w:pStyle w:val="af2"/>
        <w:numPr>
          <w:ilvl w:val="0"/>
          <w:numId w:val="8"/>
        </w:numPr>
        <w:autoSpaceDE w:val="0"/>
        <w:autoSpaceDN w:val="0"/>
        <w:spacing w:after="120"/>
        <w:ind w:leftChars="127" w:left="611" w:firstLineChars="0" w:hanging="357"/>
        <w:jc w:val="both"/>
        <w:rPr>
          <w:rFonts w:ascii="Times New Roman" w:eastAsiaTheme="minorEastAsia" w:hAnsi="Times New Roman" w:cs="Times New Roman"/>
          <w:sz w:val="20"/>
          <w:szCs w:val="20"/>
        </w:rPr>
      </w:pPr>
      <w:r w:rsidRPr="008C0254">
        <w:rPr>
          <w:rFonts w:ascii="Times New Roman" w:eastAsiaTheme="minorEastAsia" w:hAnsi="Times New Roman" w:cs="Times New Roman"/>
          <w:sz w:val="20"/>
          <w:szCs w:val="20"/>
        </w:rPr>
        <w:t xml:space="preserve">1RB </w:t>
      </w:r>
    </w:p>
    <w:p w:rsidR="008C0254" w:rsidRPr="008C0254" w:rsidRDefault="008C0254" w:rsidP="004820B6">
      <w:pPr>
        <w:pStyle w:val="af2"/>
        <w:numPr>
          <w:ilvl w:val="1"/>
          <w:numId w:val="8"/>
        </w:numPr>
        <w:autoSpaceDE w:val="0"/>
        <w:autoSpaceDN w:val="0"/>
        <w:spacing w:after="120"/>
        <w:ind w:leftChars="300" w:left="957" w:firstLineChars="0" w:hanging="357"/>
        <w:jc w:val="both"/>
        <w:rPr>
          <w:rFonts w:ascii="Times New Roman" w:eastAsiaTheme="minorEastAsia" w:hAnsi="Times New Roman" w:cs="Times New Roman"/>
          <w:sz w:val="20"/>
          <w:szCs w:val="20"/>
        </w:rPr>
      </w:pPr>
      <w:r w:rsidRPr="008C0254">
        <w:rPr>
          <w:rFonts w:ascii="Times New Roman" w:eastAsiaTheme="minorEastAsia" w:hAnsi="Times New Roman" w:cs="Times New Roman"/>
          <w:sz w:val="20"/>
          <w:szCs w:val="20"/>
        </w:rPr>
        <w:t xml:space="preserve">In the time </w:t>
      </w:r>
      <w:r w:rsidR="007F2418" w:rsidRPr="008C0254">
        <w:rPr>
          <w:rFonts w:ascii="Times New Roman" w:eastAsiaTheme="minorEastAsia" w:hAnsi="Times New Roman" w:cs="Times New Roman"/>
          <w:sz w:val="20"/>
          <w:szCs w:val="20"/>
        </w:rPr>
        <w:t>domain,</w:t>
      </w:r>
      <w:r w:rsidRPr="008C0254">
        <w:rPr>
          <w:rFonts w:ascii="Times New Roman" w:eastAsiaTheme="minorEastAsia" w:hAnsi="Times New Roman" w:cs="Times New Roman"/>
          <w:sz w:val="20"/>
          <w:szCs w:val="20"/>
        </w:rPr>
        <w:t xml:space="preserve"> received DMRS time signal are separated into two parts, where each part comes from one of repeated transmitted signal.</w:t>
      </w:r>
    </w:p>
    <w:p w:rsidR="008C0254" w:rsidRPr="008C0254" w:rsidRDefault="008C0254" w:rsidP="004820B6">
      <w:pPr>
        <w:pStyle w:val="af2"/>
        <w:numPr>
          <w:ilvl w:val="1"/>
          <w:numId w:val="8"/>
        </w:numPr>
        <w:autoSpaceDE w:val="0"/>
        <w:autoSpaceDN w:val="0"/>
        <w:spacing w:after="120"/>
        <w:ind w:leftChars="300" w:left="957" w:firstLineChars="0" w:hanging="357"/>
        <w:jc w:val="both"/>
        <w:rPr>
          <w:rFonts w:ascii="Times New Roman" w:eastAsiaTheme="minorEastAsia" w:hAnsi="Times New Roman" w:cs="Times New Roman"/>
          <w:sz w:val="20"/>
          <w:szCs w:val="20"/>
        </w:rPr>
      </w:pPr>
      <w:r w:rsidRPr="008C0254">
        <w:rPr>
          <w:rFonts w:ascii="Times New Roman" w:eastAsiaTheme="minorEastAsia" w:hAnsi="Times New Roman" w:cs="Times New Roman"/>
          <w:sz w:val="20"/>
          <w:szCs w:val="20"/>
        </w:rPr>
        <w:t>Transforms each part of received time signal into frequency domain sequence by applying half size of FFT,</w:t>
      </w:r>
    </w:p>
    <w:p w:rsidR="008C0254" w:rsidRPr="008C0254" w:rsidRDefault="008C0254" w:rsidP="004820B6">
      <w:pPr>
        <w:pStyle w:val="af2"/>
        <w:numPr>
          <w:ilvl w:val="1"/>
          <w:numId w:val="8"/>
        </w:numPr>
        <w:autoSpaceDE w:val="0"/>
        <w:autoSpaceDN w:val="0"/>
        <w:spacing w:after="120"/>
        <w:ind w:leftChars="300" w:left="957" w:firstLineChars="0" w:hanging="357"/>
        <w:jc w:val="both"/>
        <w:rPr>
          <w:rFonts w:ascii="Times New Roman" w:eastAsiaTheme="minorEastAsia" w:hAnsi="Times New Roman" w:cs="Times New Roman"/>
          <w:sz w:val="20"/>
          <w:szCs w:val="20"/>
        </w:rPr>
      </w:pPr>
      <w:r w:rsidRPr="008C0254">
        <w:rPr>
          <w:rFonts w:ascii="Times New Roman" w:eastAsiaTheme="minorEastAsia" w:hAnsi="Times New Roman" w:cs="Times New Roman"/>
          <w:sz w:val="20"/>
          <w:szCs w:val="20"/>
        </w:rPr>
        <w:t>Each frequency domain sequence are divided by local sequence for channel estimation -&gt;(H1 and H2)</w:t>
      </w:r>
    </w:p>
    <w:p w:rsidR="008C0254" w:rsidRPr="008C0254" w:rsidRDefault="008C0254" w:rsidP="004820B6">
      <w:pPr>
        <w:pStyle w:val="af2"/>
        <w:numPr>
          <w:ilvl w:val="1"/>
          <w:numId w:val="8"/>
        </w:numPr>
        <w:autoSpaceDE w:val="0"/>
        <w:autoSpaceDN w:val="0"/>
        <w:spacing w:after="120"/>
        <w:ind w:leftChars="300" w:left="957" w:firstLineChars="0" w:hanging="357"/>
        <w:jc w:val="both"/>
        <w:rPr>
          <w:rFonts w:ascii="Times New Roman" w:eastAsiaTheme="minorEastAsia" w:hAnsi="Times New Roman" w:cs="Times New Roman"/>
          <w:sz w:val="20"/>
          <w:szCs w:val="20"/>
        </w:rPr>
      </w:pPr>
      <w:r w:rsidRPr="008C0254">
        <w:rPr>
          <w:rFonts w:ascii="Times New Roman" w:eastAsiaTheme="minorEastAsia" w:hAnsi="Times New Roman" w:cs="Times New Roman"/>
          <w:sz w:val="20"/>
          <w:szCs w:val="20"/>
        </w:rPr>
        <w:t>H is transformed to time domain -&gt;(h1 and h2)</w:t>
      </w:r>
    </w:p>
    <w:p w:rsidR="008C0254" w:rsidRPr="008C0254" w:rsidRDefault="008C0254" w:rsidP="004820B6">
      <w:pPr>
        <w:pStyle w:val="af2"/>
        <w:numPr>
          <w:ilvl w:val="1"/>
          <w:numId w:val="8"/>
        </w:numPr>
        <w:autoSpaceDE w:val="0"/>
        <w:autoSpaceDN w:val="0"/>
        <w:spacing w:after="120"/>
        <w:ind w:leftChars="300" w:left="957" w:firstLineChars="0" w:hanging="357"/>
        <w:jc w:val="both"/>
        <w:rPr>
          <w:rFonts w:ascii="Times New Roman" w:eastAsiaTheme="minorEastAsia" w:hAnsi="Times New Roman" w:cs="Times New Roman"/>
          <w:sz w:val="20"/>
          <w:szCs w:val="20"/>
        </w:rPr>
      </w:pPr>
      <w:r w:rsidRPr="008C0254">
        <w:rPr>
          <w:rFonts w:ascii="Times New Roman" w:eastAsiaTheme="minorEastAsia" w:hAnsi="Times New Roman" w:cs="Times New Roman"/>
          <w:sz w:val="20"/>
          <w:szCs w:val="20"/>
        </w:rPr>
        <w:t xml:space="preserve">Frequency offset is estimated by comparing  the first data of h1 and h2 </w:t>
      </w:r>
    </w:p>
    <w:p w:rsidR="008C0254" w:rsidRPr="008C0254" w:rsidRDefault="008C0254" w:rsidP="008C0254">
      <w:pPr>
        <w:spacing w:after="120"/>
        <w:rPr>
          <w:rFonts w:eastAsiaTheme="minorEastAsia"/>
          <w:lang w:eastAsia="zh-CN"/>
        </w:rPr>
      </w:pPr>
      <w:r w:rsidRPr="008C0254">
        <w:rPr>
          <w:rFonts w:eastAsiaTheme="minorEastAsia"/>
          <w:lang w:eastAsia="zh-CN"/>
        </w:rPr>
        <w:t xml:space="preserve">The former shows better performance for the case with larger number of </w:t>
      </w:r>
      <w:r>
        <w:rPr>
          <w:rFonts w:eastAsiaTheme="minorEastAsia"/>
          <w:lang w:eastAsia="zh-CN"/>
        </w:rPr>
        <w:t>PRBs</w:t>
      </w:r>
      <w:r>
        <w:rPr>
          <w:rFonts w:eastAsiaTheme="minorEastAsia" w:hint="eastAsia"/>
          <w:lang w:eastAsia="zh-CN"/>
        </w:rPr>
        <w:t>. B</w:t>
      </w:r>
      <w:r>
        <w:rPr>
          <w:rFonts w:eastAsiaTheme="minorEastAsia"/>
          <w:lang w:eastAsia="zh-CN"/>
        </w:rPr>
        <w:t>ut</w:t>
      </w:r>
      <w:r w:rsidRPr="008C0254">
        <w:rPr>
          <w:rFonts w:eastAsiaTheme="minorEastAsia"/>
          <w:lang w:eastAsia="zh-CN"/>
        </w:rPr>
        <w:t xml:space="preserve"> </w:t>
      </w:r>
      <w:r>
        <w:rPr>
          <w:rFonts w:eastAsiaTheme="minorEastAsia" w:hint="eastAsia"/>
          <w:lang w:eastAsia="zh-CN"/>
        </w:rPr>
        <w:t xml:space="preserve">it is </w:t>
      </w:r>
      <w:r w:rsidRPr="008C0254">
        <w:rPr>
          <w:rFonts w:eastAsiaTheme="minorEastAsia"/>
          <w:lang w:eastAsia="zh-CN"/>
        </w:rPr>
        <w:t>not good to handle the case with smaller number of RBs because of its sensitivity to noise.</w:t>
      </w:r>
    </w:p>
    <w:p w:rsidR="008C0254" w:rsidRPr="008408E3" w:rsidRDefault="008C0254" w:rsidP="008C0254">
      <w:pPr>
        <w:pStyle w:val="af2"/>
        <w:numPr>
          <w:ilvl w:val="0"/>
          <w:numId w:val="7"/>
        </w:numPr>
        <w:autoSpaceDE w:val="0"/>
        <w:autoSpaceDN w:val="0"/>
        <w:spacing w:after="120"/>
        <w:ind w:firstLineChars="0"/>
        <w:jc w:val="both"/>
        <w:rPr>
          <w:rFonts w:ascii="Times New Roman" w:eastAsiaTheme="minorEastAsia" w:hAnsi="Times New Roman" w:cs="Times New Roman"/>
          <w:sz w:val="20"/>
          <w:szCs w:val="20"/>
        </w:rPr>
      </w:pPr>
      <w:r w:rsidRPr="008C0254">
        <w:rPr>
          <w:rFonts w:ascii="Times New Roman" w:eastAsiaTheme="minorEastAsia" w:hAnsi="Times New Roman" w:cs="Times New Roman"/>
          <w:sz w:val="20"/>
          <w:szCs w:val="20"/>
        </w:rPr>
        <w:t>L</w:t>
      </w:r>
      <w:r w:rsidRPr="008C0254">
        <w:rPr>
          <w:rFonts w:ascii="Times New Roman" w:eastAsiaTheme="minorEastAsia" w:hAnsi="Times New Roman" w:cs="Times New Roman" w:hint="eastAsia"/>
          <w:sz w:val="20"/>
          <w:szCs w:val="20"/>
        </w:rPr>
        <w:t xml:space="preserve">egacy DMRS structure with enhanced algorithm </w:t>
      </w:r>
    </w:p>
    <w:p w:rsidR="008C0254" w:rsidRDefault="000B024E" w:rsidP="00241DED">
      <w:pPr>
        <w:ind w:firstLine="660"/>
        <w:jc w:val="center"/>
        <w:rPr>
          <w:rFonts w:eastAsiaTheme="minorEastAsia"/>
          <w:lang w:eastAsia="zh-CN"/>
        </w:rPr>
      </w:pPr>
      <w:r>
        <w:object w:dxaOrig="5314" w:dyaOrig="6008">
          <v:shape id="_x0000_i1030" type="#_x0000_t75" style="width:184.05pt;height:207.9pt" o:ole="">
            <v:imagedata r:id="rId20" o:title=""/>
          </v:shape>
          <o:OLEObject Type="Embed" ProgID="Visio.Drawing.11" ShapeID="_x0000_i1030" DrawAspect="Content" ObjectID="_1516110794" r:id="rId21"/>
        </w:object>
      </w:r>
    </w:p>
    <w:p w:rsidR="00241DED" w:rsidRPr="00241DED" w:rsidRDefault="00241DED" w:rsidP="00241DED">
      <w:pPr>
        <w:ind w:firstLine="660"/>
        <w:jc w:val="center"/>
        <w:rPr>
          <w:rFonts w:eastAsiaTheme="minorEastAsia"/>
          <w:lang w:val="en-GB" w:eastAsia="zh-CN"/>
        </w:rPr>
      </w:pPr>
      <w:proofErr w:type="gramStart"/>
      <w:r>
        <w:rPr>
          <w:rFonts w:eastAsiaTheme="minorEastAsia"/>
          <w:lang w:eastAsia="zh-CN"/>
        </w:rPr>
        <w:t>F</w:t>
      </w:r>
      <w:r>
        <w:rPr>
          <w:rFonts w:eastAsiaTheme="minorEastAsia" w:hint="eastAsia"/>
          <w:lang w:eastAsia="zh-CN"/>
        </w:rPr>
        <w:t>igure 6.</w:t>
      </w:r>
      <w:proofErr w:type="gramEnd"/>
      <w:r>
        <w:rPr>
          <w:rFonts w:eastAsiaTheme="minorEastAsia" w:hint="eastAsia"/>
          <w:lang w:eastAsia="zh-CN"/>
        </w:rPr>
        <w:t xml:space="preserve"> </w:t>
      </w:r>
      <w:r>
        <w:rPr>
          <w:rFonts w:eastAsiaTheme="minorEastAsia"/>
          <w:lang w:eastAsia="zh-CN"/>
        </w:rPr>
        <w:t>F</w:t>
      </w:r>
      <w:r>
        <w:rPr>
          <w:rFonts w:eastAsiaTheme="minorEastAsia" w:hint="eastAsia"/>
          <w:lang w:eastAsia="zh-CN"/>
        </w:rPr>
        <w:t>low chart of enhanced frequency offset estimation algorithm</w:t>
      </w:r>
    </w:p>
    <w:p w:rsidR="008C0254" w:rsidRDefault="008C0254" w:rsidP="008C0254">
      <w:pPr>
        <w:rPr>
          <w:color w:val="1F497D"/>
        </w:rPr>
      </w:pPr>
    </w:p>
    <w:p w:rsidR="008C0254" w:rsidRPr="00241DED" w:rsidRDefault="008C0254" w:rsidP="008C0254">
      <w:pPr>
        <w:pStyle w:val="a0"/>
        <w:tabs>
          <w:tab w:val="left" w:pos="0"/>
          <w:tab w:val="left" w:pos="540"/>
        </w:tabs>
        <w:ind w:left="540"/>
        <w:rPr>
          <w:rFonts w:eastAsiaTheme="minorEastAsia"/>
          <w:lang w:eastAsia="zh-CN"/>
        </w:rPr>
      </w:pPr>
    </w:p>
    <w:sectPr w:rsidR="008C0254" w:rsidRPr="00241DED" w:rsidSect="00785BEB">
      <w:headerReference w:type="default" r:id="rId22"/>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7835" w:rsidRDefault="00497835">
      <w:r>
        <w:separator/>
      </w:r>
    </w:p>
  </w:endnote>
  <w:endnote w:type="continuationSeparator" w:id="0">
    <w:p w:rsidR="00497835" w:rsidRDefault="004978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7835" w:rsidRDefault="00497835">
      <w:r>
        <w:separator/>
      </w:r>
    </w:p>
  </w:footnote>
  <w:footnote w:type="continuationSeparator" w:id="0">
    <w:p w:rsidR="00497835" w:rsidRDefault="004978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1C7" w:rsidRPr="001A329E" w:rsidRDefault="002D11C7">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C0B6AD1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ascii="Arial" w:eastAsia="Arial Unicode MS" w:hAnsi="Arial" w:cs="Arial" w:hint="default"/>
        <w:sz w:val="24"/>
        <w:szCs w:val="24"/>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11B0305E"/>
    <w:multiLevelType w:val="hybridMultilevel"/>
    <w:tmpl w:val="85E0455A"/>
    <w:lvl w:ilvl="0" w:tplc="7E38C560">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BE733B8"/>
    <w:multiLevelType w:val="hybridMultilevel"/>
    <w:tmpl w:val="AEB27226"/>
    <w:lvl w:ilvl="0" w:tplc="ADD68EBA">
      <w:start w:val="1"/>
      <w:numFmt w:val="bullet"/>
      <w:lvlText w:val="•"/>
      <w:lvlJc w:val="left"/>
      <w:pPr>
        <w:tabs>
          <w:tab w:val="num" w:pos="720"/>
        </w:tabs>
        <w:ind w:left="720" w:hanging="360"/>
      </w:pPr>
      <w:rPr>
        <w:rFonts w:ascii="Arial" w:hAnsi="Arial" w:hint="default"/>
      </w:rPr>
    </w:lvl>
    <w:lvl w:ilvl="1" w:tplc="F6C6B6E0">
      <w:start w:val="1"/>
      <w:numFmt w:val="bullet"/>
      <w:lvlText w:val="•"/>
      <w:lvlJc w:val="left"/>
      <w:pPr>
        <w:tabs>
          <w:tab w:val="num" w:pos="1440"/>
        </w:tabs>
        <w:ind w:left="1440" w:hanging="360"/>
      </w:pPr>
      <w:rPr>
        <w:rFonts w:ascii="Arial" w:hAnsi="Arial" w:hint="default"/>
      </w:rPr>
    </w:lvl>
    <w:lvl w:ilvl="2" w:tplc="4AD8C2AC">
      <w:start w:val="1"/>
      <w:numFmt w:val="bullet"/>
      <w:lvlText w:val="•"/>
      <w:lvlJc w:val="left"/>
      <w:pPr>
        <w:tabs>
          <w:tab w:val="num" w:pos="2160"/>
        </w:tabs>
        <w:ind w:left="2160" w:hanging="360"/>
      </w:pPr>
      <w:rPr>
        <w:rFonts w:ascii="Arial" w:hAnsi="Arial" w:hint="default"/>
      </w:rPr>
    </w:lvl>
    <w:lvl w:ilvl="3" w:tplc="CBDC585C">
      <w:start w:val="1"/>
      <w:numFmt w:val="bullet"/>
      <w:lvlText w:val="•"/>
      <w:lvlJc w:val="left"/>
      <w:pPr>
        <w:tabs>
          <w:tab w:val="num" w:pos="2880"/>
        </w:tabs>
        <w:ind w:left="2880" w:hanging="360"/>
      </w:pPr>
      <w:rPr>
        <w:rFonts w:ascii="Arial" w:hAnsi="Arial" w:hint="default"/>
      </w:rPr>
    </w:lvl>
    <w:lvl w:ilvl="4" w:tplc="2DF2EB18">
      <w:start w:val="1"/>
      <w:numFmt w:val="bullet"/>
      <w:lvlText w:val="•"/>
      <w:lvlJc w:val="left"/>
      <w:pPr>
        <w:tabs>
          <w:tab w:val="num" w:pos="3600"/>
        </w:tabs>
        <w:ind w:left="3600" w:hanging="360"/>
      </w:pPr>
      <w:rPr>
        <w:rFonts w:ascii="Arial" w:hAnsi="Arial" w:hint="default"/>
      </w:rPr>
    </w:lvl>
    <w:lvl w:ilvl="5" w:tplc="909C3354" w:tentative="1">
      <w:start w:val="1"/>
      <w:numFmt w:val="bullet"/>
      <w:lvlText w:val="•"/>
      <w:lvlJc w:val="left"/>
      <w:pPr>
        <w:tabs>
          <w:tab w:val="num" w:pos="4320"/>
        </w:tabs>
        <w:ind w:left="4320" w:hanging="360"/>
      </w:pPr>
      <w:rPr>
        <w:rFonts w:ascii="Arial" w:hAnsi="Arial" w:hint="default"/>
      </w:rPr>
    </w:lvl>
    <w:lvl w:ilvl="6" w:tplc="9AFAD6E0" w:tentative="1">
      <w:start w:val="1"/>
      <w:numFmt w:val="bullet"/>
      <w:lvlText w:val="•"/>
      <w:lvlJc w:val="left"/>
      <w:pPr>
        <w:tabs>
          <w:tab w:val="num" w:pos="5040"/>
        </w:tabs>
        <w:ind w:left="5040" w:hanging="360"/>
      </w:pPr>
      <w:rPr>
        <w:rFonts w:ascii="Arial" w:hAnsi="Arial" w:hint="default"/>
      </w:rPr>
    </w:lvl>
    <w:lvl w:ilvl="7" w:tplc="F79CE8A8" w:tentative="1">
      <w:start w:val="1"/>
      <w:numFmt w:val="bullet"/>
      <w:lvlText w:val="•"/>
      <w:lvlJc w:val="left"/>
      <w:pPr>
        <w:tabs>
          <w:tab w:val="num" w:pos="5760"/>
        </w:tabs>
        <w:ind w:left="5760" w:hanging="360"/>
      </w:pPr>
      <w:rPr>
        <w:rFonts w:ascii="Arial" w:hAnsi="Arial" w:hint="default"/>
      </w:rPr>
    </w:lvl>
    <w:lvl w:ilvl="8" w:tplc="0D3AB408" w:tentative="1">
      <w:start w:val="1"/>
      <w:numFmt w:val="bullet"/>
      <w:lvlText w:val="•"/>
      <w:lvlJc w:val="left"/>
      <w:pPr>
        <w:tabs>
          <w:tab w:val="num" w:pos="6480"/>
        </w:tabs>
        <w:ind w:left="6480" w:hanging="360"/>
      </w:pPr>
      <w:rPr>
        <w:rFonts w:ascii="Arial" w:hAnsi="Arial" w:hint="default"/>
      </w:rPr>
    </w:lvl>
  </w:abstractNum>
  <w:abstractNum w:abstractNumId="4">
    <w:nsid w:val="40287C8C"/>
    <w:multiLevelType w:val="hybridMultilevel"/>
    <w:tmpl w:val="96523744"/>
    <w:lvl w:ilvl="0" w:tplc="04090011">
      <w:start w:val="1"/>
      <w:numFmt w:val="decimal"/>
      <w:lvlText w:val="%1)"/>
      <w:lvlJc w:val="left"/>
      <w:pPr>
        <w:ind w:left="1260" w:hanging="420"/>
      </w:pPr>
    </w:lvl>
    <w:lvl w:ilvl="1" w:tplc="04090019">
      <w:start w:val="1"/>
      <w:numFmt w:val="lowerLetter"/>
      <w:lvlText w:val="%2)"/>
      <w:lvlJc w:val="left"/>
      <w:pPr>
        <w:ind w:left="168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4124322C"/>
    <w:multiLevelType w:val="hybridMultilevel"/>
    <w:tmpl w:val="D72C3362"/>
    <w:lvl w:ilvl="0" w:tplc="B20E2F8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81E5D8D"/>
    <w:multiLevelType w:val="hybridMultilevel"/>
    <w:tmpl w:val="81B0B9FA"/>
    <w:lvl w:ilvl="0" w:tplc="04090011">
      <w:start w:val="1"/>
      <w:numFmt w:val="decimal"/>
      <w:lvlText w:val="%1)"/>
      <w:lvlJc w:val="left"/>
      <w:pPr>
        <w:ind w:left="1080" w:hanging="360"/>
      </w:pPr>
    </w:lvl>
    <w:lvl w:ilvl="1" w:tplc="04090019">
      <w:start w:val="1"/>
      <w:numFmt w:val="decimal"/>
      <w:lvlText w:val="%2."/>
      <w:lvlJc w:val="left"/>
      <w:pPr>
        <w:tabs>
          <w:tab w:val="num" w:pos="2160"/>
        </w:tabs>
        <w:ind w:left="2160" w:hanging="360"/>
      </w:pPr>
    </w:lvl>
    <w:lvl w:ilvl="2" w:tplc="0409001B">
      <w:start w:val="1"/>
      <w:numFmt w:val="decimal"/>
      <w:lvlText w:val="%3."/>
      <w:lvlJc w:val="left"/>
      <w:pPr>
        <w:tabs>
          <w:tab w:val="num" w:pos="2880"/>
        </w:tabs>
        <w:ind w:left="2880" w:hanging="360"/>
      </w:pPr>
    </w:lvl>
    <w:lvl w:ilvl="3" w:tplc="0409000F">
      <w:start w:val="1"/>
      <w:numFmt w:val="decimal"/>
      <w:lvlText w:val="%4."/>
      <w:lvlJc w:val="left"/>
      <w:pPr>
        <w:tabs>
          <w:tab w:val="num" w:pos="3600"/>
        </w:tabs>
        <w:ind w:left="3600" w:hanging="360"/>
      </w:pPr>
    </w:lvl>
    <w:lvl w:ilvl="4" w:tplc="04090019">
      <w:start w:val="1"/>
      <w:numFmt w:val="decimal"/>
      <w:lvlText w:val="%5."/>
      <w:lvlJc w:val="left"/>
      <w:pPr>
        <w:tabs>
          <w:tab w:val="num" w:pos="4320"/>
        </w:tabs>
        <w:ind w:left="4320" w:hanging="360"/>
      </w:pPr>
    </w:lvl>
    <w:lvl w:ilvl="5" w:tplc="0409001B">
      <w:start w:val="1"/>
      <w:numFmt w:val="decimal"/>
      <w:lvlText w:val="%6."/>
      <w:lvlJc w:val="left"/>
      <w:pPr>
        <w:tabs>
          <w:tab w:val="num" w:pos="5040"/>
        </w:tabs>
        <w:ind w:left="5040" w:hanging="360"/>
      </w:pPr>
    </w:lvl>
    <w:lvl w:ilvl="6" w:tplc="0409000F">
      <w:start w:val="1"/>
      <w:numFmt w:val="decimal"/>
      <w:lvlText w:val="%7."/>
      <w:lvlJc w:val="left"/>
      <w:pPr>
        <w:tabs>
          <w:tab w:val="num" w:pos="5760"/>
        </w:tabs>
        <w:ind w:left="5760" w:hanging="360"/>
      </w:pPr>
    </w:lvl>
    <w:lvl w:ilvl="7" w:tplc="04090019">
      <w:start w:val="1"/>
      <w:numFmt w:val="decimal"/>
      <w:lvlText w:val="%8."/>
      <w:lvlJc w:val="left"/>
      <w:pPr>
        <w:tabs>
          <w:tab w:val="num" w:pos="6480"/>
        </w:tabs>
        <w:ind w:left="6480" w:hanging="360"/>
      </w:pPr>
    </w:lvl>
    <w:lvl w:ilvl="8" w:tplc="0409001B">
      <w:start w:val="1"/>
      <w:numFmt w:val="decimal"/>
      <w:lvlText w:val="%9."/>
      <w:lvlJc w:val="left"/>
      <w:pPr>
        <w:tabs>
          <w:tab w:val="num" w:pos="7200"/>
        </w:tabs>
        <w:ind w:left="7200" w:hanging="360"/>
      </w:pPr>
    </w:lvl>
  </w:abstractNum>
  <w:abstractNum w:abstractNumId="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nsid w:val="7E71160D"/>
    <w:multiLevelType w:val="hybridMultilevel"/>
    <w:tmpl w:val="6414D592"/>
    <w:lvl w:ilvl="0" w:tplc="C892113E">
      <w:start w:val="1"/>
      <w:numFmt w:val="bullet"/>
      <w:lvlText w:val="•"/>
      <w:lvlJc w:val="left"/>
      <w:pPr>
        <w:tabs>
          <w:tab w:val="num" w:pos="720"/>
        </w:tabs>
        <w:ind w:left="720" w:hanging="360"/>
      </w:pPr>
      <w:rPr>
        <w:rFonts w:ascii="Arial" w:hAnsi="Arial" w:hint="default"/>
      </w:rPr>
    </w:lvl>
    <w:lvl w:ilvl="1" w:tplc="CBE008B4">
      <w:start w:val="1406"/>
      <w:numFmt w:val="bullet"/>
      <w:lvlText w:val="–"/>
      <w:lvlJc w:val="left"/>
      <w:pPr>
        <w:tabs>
          <w:tab w:val="num" w:pos="1440"/>
        </w:tabs>
        <w:ind w:left="1440" w:hanging="360"/>
      </w:pPr>
      <w:rPr>
        <w:rFonts w:ascii="Arial" w:hAnsi="Arial" w:hint="default"/>
      </w:rPr>
    </w:lvl>
    <w:lvl w:ilvl="2" w:tplc="3E3043F4">
      <w:start w:val="1406"/>
      <w:numFmt w:val="bullet"/>
      <w:lvlText w:val="•"/>
      <w:lvlJc w:val="left"/>
      <w:pPr>
        <w:tabs>
          <w:tab w:val="num" w:pos="2160"/>
        </w:tabs>
        <w:ind w:left="2160" w:hanging="360"/>
      </w:pPr>
      <w:rPr>
        <w:rFonts w:ascii="Arial" w:hAnsi="Arial" w:hint="default"/>
      </w:rPr>
    </w:lvl>
    <w:lvl w:ilvl="3" w:tplc="3F6EB182" w:tentative="1">
      <w:start w:val="1"/>
      <w:numFmt w:val="bullet"/>
      <w:lvlText w:val="•"/>
      <w:lvlJc w:val="left"/>
      <w:pPr>
        <w:tabs>
          <w:tab w:val="num" w:pos="2880"/>
        </w:tabs>
        <w:ind w:left="2880" w:hanging="360"/>
      </w:pPr>
      <w:rPr>
        <w:rFonts w:ascii="Arial" w:hAnsi="Arial" w:hint="default"/>
      </w:rPr>
    </w:lvl>
    <w:lvl w:ilvl="4" w:tplc="4002D8CA" w:tentative="1">
      <w:start w:val="1"/>
      <w:numFmt w:val="bullet"/>
      <w:lvlText w:val="•"/>
      <w:lvlJc w:val="left"/>
      <w:pPr>
        <w:tabs>
          <w:tab w:val="num" w:pos="3600"/>
        </w:tabs>
        <w:ind w:left="3600" w:hanging="360"/>
      </w:pPr>
      <w:rPr>
        <w:rFonts w:ascii="Arial" w:hAnsi="Arial" w:hint="default"/>
      </w:rPr>
    </w:lvl>
    <w:lvl w:ilvl="5" w:tplc="7DA81772" w:tentative="1">
      <w:start w:val="1"/>
      <w:numFmt w:val="bullet"/>
      <w:lvlText w:val="•"/>
      <w:lvlJc w:val="left"/>
      <w:pPr>
        <w:tabs>
          <w:tab w:val="num" w:pos="4320"/>
        </w:tabs>
        <w:ind w:left="4320" w:hanging="360"/>
      </w:pPr>
      <w:rPr>
        <w:rFonts w:ascii="Arial" w:hAnsi="Arial" w:hint="default"/>
      </w:rPr>
    </w:lvl>
    <w:lvl w:ilvl="6" w:tplc="E6FCFFE8" w:tentative="1">
      <w:start w:val="1"/>
      <w:numFmt w:val="bullet"/>
      <w:lvlText w:val="•"/>
      <w:lvlJc w:val="left"/>
      <w:pPr>
        <w:tabs>
          <w:tab w:val="num" w:pos="5040"/>
        </w:tabs>
        <w:ind w:left="5040" w:hanging="360"/>
      </w:pPr>
      <w:rPr>
        <w:rFonts w:ascii="Arial" w:hAnsi="Arial" w:hint="default"/>
      </w:rPr>
    </w:lvl>
    <w:lvl w:ilvl="7" w:tplc="199A77D0" w:tentative="1">
      <w:start w:val="1"/>
      <w:numFmt w:val="bullet"/>
      <w:lvlText w:val="•"/>
      <w:lvlJc w:val="left"/>
      <w:pPr>
        <w:tabs>
          <w:tab w:val="num" w:pos="5760"/>
        </w:tabs>
        <w:ind w:left="5760" w:hanging="360"/>
      </w:pPr>
      <w:rPr>
        <w:rFonts w:ascii="Arial" w:hAnsi="Arial" w:hint="default"/>
      </w:rPr>
    </w:lvl>
    <w:lvl w:ilvl="8" w:tplc="E7E01394"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7"/>
  </w:num>
  <w:num w:numId="4">
    <w:abstractNumId w:val="8"/>
  </w:num>
  <w:num w:numId="5">
    <w:abstractNumId w:val="3"/>
  </w:num>
  <w:num w:numId="6">
    <w:abstractNumId w:val="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215042"/>
  </w:hdrShapeDefaults>
  <w:footnotePr>
    <w:footnote w:id="-1"/>
    <w:footnote w:id="0"/>
  </w:footnotePr>
  <w:endnotePr>
    <w:endnote w:id="-1"/>
    <w:endnote w:id="0"/>
  </w:endnotePr>
  <w:compat>
    <w:spaceForUL/>
    <w:doNotLeaveBackslashAlone/>
    <w:useFELayout/>
  </w:compat>
  <w:rsids>
    <w:rsidRoot w:val="00172A27"/>
    <w:rsid w:val="00000355"/>
    <w:rsid w:val="00000A6C"/>
    <w:rsid w:val="00001569"/>
    <w:rsid w:val="00001FE6"/>
    <w:rsid w:val="00002421"/>
    <w:rsid w:val="000029D0"/>
    <w:rsid w:val="0000314F"/>
    <w:rsid w:val="0000351A"/>
    <w:rsid w:val="00004A77"/>
    <w:rsid w:val="00004B9D"/>
    <w:rsid w:val="000054C8"/>
    <w:rsid w:val="0000655A"/>
    <w:rsid w:val="00006866"/>
    <w:rsid w:val="00007074"/>
    <w:rsid w:val="00011014"/>
    <w:rsid w:val="00012A5D"/>
    <w:rsid w:val="00012BC4"/>
    <w:rsid w:val="00013FE3"/>
    <w:rsid w:val="000159FF"/>
    <w:rsid w:val="000161ED"/>
    <w:rsid w:val="00016490"/>
    <w:rsid w:val="0001761E"/>
    <w:rsid w:val="00017BD0"/>
    <w:rsid w:val="0002182E"/>
    <w:rsid w:val="00022E1A"/>
    <w:rsid w:val="00023317"/>
    <w:rsid w:val="00023E9E"/>
    <w:rsid w:val="000262F8"/>
    <w:rsid w:val="00026FC0"/>
    <w:rsid w:val="00027381"/>
    <w:rsid w:val="00030655"/>
    <w:rsid w:val="000312BB"/>
    <w:rsid w:val="00031371"/>
    <w:rsid w:val="000315F0"/>
    <w:rsid w:val="00032345"/>
    <w:rsid w:val="00033171"/>
    <w:rsid w:val="00033778"/>
    <w:rsid w:val="000339D3"/>
    <w:rsid w:val="000349CD"/>
    <w:rsid w:val="00034F6F"/>
    <w:rsid w:val="00034FE0"/>
    <w:rsid w:val="000350C8"/>
    <w:rsid w:val="00035711"/>
    <w:rsid w:val="00035E15"/>
    <w:rsid w:val="00036766"/>
    <w:rsid w:val="00040CC0"/>
    <w:rsid w:val="00041D7D"/>
    <w:rsid w:val="00042BBB"/>
    <w:rsid w:val="00043AD0"/>
    <w:rsid w:val="00043C48"/>
    <w:rsid w:val="00043D61"/>
    <w:rsid w:val="00043F5C"/>
    <w:rsid w:val="0004534F"/>
    <w:rsid w:val="00045952"/>
    <w:rsid w:val="00045F8C"/>
    <w:rsid w:val="00047505"/>
    <w:rsid w:val="00047A45"/>
    <w:rsid w:val="00047FFE"/>
    <w:rsid w:val="000501ED"/>
    <w:rsid w:val="00050E51"/>
    <w:rsid w:val="000511A0"/>
    <w:rsid w:val="0005124E"/>
    <w:rsid w:val="0005196D"/>
    <w:rsid w:val="00051A8E"/>
    <w:rsid w:val="00052577"/>
    <w:rsid w:val="00052886"/>
    <w:rsid w:val="00054151"/>
    <w:rsid w:val="0005419C"/>
    <w:rsid w:val="0005514B"/>
    <w:rsid w:val="0005592F"/>
    <w:rsid w:val="000563A3"/>
    <w:rsid w:val="00057AB9"/>
    <w:rsid w:val="000620EB"/>
    <w:rsid w:val="0006455E"/>
    <w:rsid w:val="000646CF"/>
    <w:rsid w:val="00064A38"/>
    <w:rsid w:val="00064FF8"/>
    <w:rsid w:val="000650D3"/>
    <w:rsid w:val="00065B91"/>
    <w:rsid w:val="00065D3F"/>
    <w:rsid w:val="00065F7D"/>
    <w:rsid w:val="00066764"/>
    <w:rsid w:val="00066C27"/>
    <w:rsid w:val="000679FC"/>
    <w:rsid w:val="00067BBE"/>
    <w:rsid w:val="00070A16"/>
    <w:rsid w:val="0007148F"/>
    <w:rsid w:val="00071D62"/>
    <w:rsid w:val="00072172"/>
    <w:rsid w:val="000730D8"/>
    <w:rsid w:val="00073511"/>
    <w:rsid w:val="00073EDF"/>
    <w:rsid w:val="00074092"/>
    <w:rsid w:val="00074480"/>
    <w:rsid w:val="00074A84"/>
    <w:rsid w:val="00076054"/>
    <w:rsid w:val="00076B46"/>
    <w:rsid w:val="00076FDE"/>
    <w:rsid w:val="000778DE"/>
    <w:rsid w:val="00077B75"/>
    <w:rsid w:val="000800A1"/>
    <w:rsid w:val="00081414"/>
    <w:rsid w:val="000814B1"/>
    <w:rsid w:val="00081BFB"/>
    <w:rsid w:val="00081E74"/>
    <w:rsid w:val="00082950"/>
    <w:rsid w:val="00083CB2"/>
    <w:rsid w:val="0008560C"/>
    <w:rsid w:val="00086270"/>
    <w:rsid w:val="00087487"/>
    <w:rsid w:val="0008757D"/>
    <w:rsid w:val="0008760D"/>
    <w:rsid w:val="000904C5"/>
    <w:rsid w:val="00090F89"/>
    <w:rsid w:val="00092366"/>
    <w:rsid w:val="000924D0"/>
    <w:rsid w:val="0009369C"/>
    <w:rsid w:val="00093F31"/>
    <w:rsid w:val="00094E92"/>
    <w:rsid w:val="000958C0"/>
    <w:rsid w:val="000971AD"/>
    <w:rsid w:val="00097D5F"/>
    <w:rsid w:val="000A0200"/>
    <w:rsid w:val="000A0363"/>
    <w:rsid w:val="000A0665"/>
    <w:rsid w:val="000A0834"/>
    <w:rsid w:val="000A098A"/>
    <w:rsid w:val="000A0E25"/>
    <w:rsid w:val="000A1177"/>
    <w:rsid w:val="000A1AF5"/>
    <w:rsid w:val="000A1D32"/>
    <w:rsid w:val="000A216E"/>
    <w:rsid w:val="000A2515"/>
    <w:rsid w:val="000A2789"/>
    <w:rsid w:val="000A2B74"/>
    <w:rsid w:val="000A4105"/>
    <w:rsid w:val="000A4211"/>
    <w:rsid w:val="000A4E64"/>
    <w:rsid w:val="000A4E6C"/>
    <w:rsid w:val="000A5603"/>
    <w:rsid w:val="000A57A2"/>
    <w:rsid w:val="000A585B"/>
    <w:rsid w:val="000A5D86"/>
    <w:rsid w:val="000A6E1A"/>
    <w:rsid w:val="000A7B16"/>
    <w:rsid w:val="000A7B21"/>
    <w:rsid w:val="000B0156"/>
    <w:rsid w:val="000B024E"/>
    <w:rsid w:val="000B3267"/>
    <w:rsid w:val="000B3EB3"/>
    <w:rsid w:val="000B4C79"/>
    <w:rsid w:val="000B5A9D"/>
    <w:rsid w:val="000B5AE7"/>
    <w:rsid w:val="000B731D"/>
    <w:rsid w:val="000B760E"/>
    <w:rsid w:val="000C10F8"/>
    <w:rsid w:val="000C2147"/>
    <w:rsid w:val="000C237B"/>
    <w:rsid w:val="000C2A9E"/>
    <w:rsid w:val="000C2D9C"/>
    <w:rsid w:val="000C300D"/>
    <w:rsid w:val="000C351A"/>
    <w:rsid w:val="000C3A16"/>
    <w:rsid w:val="000C41B6"/>
    <w:rsid w:val="000C46B1"/>
    <w:rsid w:val="000C47ED"/>
    <w:rsid w:val="000C5188"/>
    <w:rsid w:val="000C5564"/>
    <w:rsid w:val="000C57C8"/>
    <w:rsid w:val="000C6924"/>
    <w:rsid w:val="000C7A3F"/>
    <w:rsid w:val="000D011B"/>
    <w:rsid w:val="000D04C7"/>
    <w:rsid w:val="000D0D36"/>
    <w:rsid w:val="000D1A80"/>
    <w:rsid w:val="000D1D70"/>
    <w:rsid w:val="000D40E9"/>
    <w:rsid w:val="000D4DD9"/>
    <w:rsid w:val="000D6BAC"/>
    <w:rsid w:val="000E0E57"/>
    <w:rsid w:val="000E0EB9"/>
    <w:rsid w:val="000E344D"/>
    <w:rsid w:val="000E3A85"/>
    <w:rsid w:val="000E3C57"/>
    <w:rsid w:val="000E3D48"/>
    <w:rsid w:val="000E3DE5"/>
    <w:rsid w:val="000E445D"/>
    <w:rsid w:val="000E4E83"/>
    <w:rsid w:val="000E60AD"/>
    <w:rsid w:val="000E7386"/>
    <w:rsid w:val="000F122C"/>
    <w:rsid w:val="000F24B4"/>
    <w:rsid w:val="000F266C"/>
    <w:rsid w:val="000F3908"/>
    <w:rsid w:val="000F3E4C"/>
    <w:rsid w:val="000F3F67"/>
    <w:rsid w:val="000F4330"/>
    <w:rsid w:val="000F43A6"/>
    <w:rsid w:val="000F450C"/>
    <w:rsid w:val="000F5057"/>
    <w:rsid w:val="000F5BAF"/>
    <w:rsid w:val="000F663D"/>
    <w:rsid w:val="000F7468"/>
    <w:rsid w:val="000F7495"/>
    <w:rsid w:val="000F7BA1"/>
    <w:rsid w:val="001000D8"/>
    <w:rsid w:val="0010068C"/>
    <w:rsid w:val="0010109A"/>
    <w:rsid w:val="001013E9"/>
    <w:rsid w:val="001014A4"/>
    <w:rsid w:val="00101A2B"/>
    <w:rsid w:val="00101C52"/>
    <w:rsid w:val="001023FD"/>
    <w:rsid w:val="00103413"/>
    <w:rsid w:val="00103878"/>
    <w:rsid w:val="00104287"/>
    <w:rsid w:val="001051B9"/>
    <w:rsid w:val="00105B53"/>
    <w:rsid w:val="00107DC9"/>
    <w:rsid w:val="00110194"/>
    <w:rsid w:val="00110F3F"/>
    <w:rsid w:val="00111151"/>
    <w:rsid w:val="00111789"/>
    <w:rsid w:val="00112FB5"/>
    <w:rsid w:val="001140AB"/>
    <w:rsid w:val="001143D4"/>
    <w:rsid w:val="0011486C"/>
    <w:rsid w:val="001207BD"/>
    <w:rsid w:val="00120C84"/>
    <w:rsid w:val="0012138B"/>
    <w:rsid w:val="0012297C"/>
    <w:rsid w:val="001231EA"/>
    <w:rsid w:val="00123399"/>
    <w:rsid w:val="001233A1"/>
    <w:rsid w:val="00123937"/>
    <w:rsid w:val="0012437C"/>
    <w:rsid w:val="001245F5"/>
    <w:rsid w:val="00125495"/>
    <w:rsid w:val="00126152"/>
    <w:rsid w:val="001262A0"/>
    <w:rsid w:val="00126873"/>
    <w:rsid w:val="00126BBD"/>
    <w:rsid w:val="00130765"/>
    <w:rsid w:val="001331A9"/>
    <w:rsid w:val="00135445"/>
    <w:rsid w:val="00135AC8"/>
    <w:rsid w:val="00135EFC"/>
    <w:rsid w:val="00136680"/>
    <w:rsid w:val="00136A81"/>
    <w:rsid w:val="00136ABE"/>
    <w:rsid w:val="00137547"/>
    <w:rsid w:val="0014084E"/>
    <w:rsid w:val="001413A0"/>
    <w:rsid w:val="00141AEB"/>
    <w:rsid w:val="00141B4C"/>
    <w:rsid w:val="00142295"/>
    <w:rsid w:val="001424D3"/>
    <w:rsid w:val="001424E7"/>
    <w:rsid w:val="00142748"/>
    <w:rsid w:val="001436FC"/>
    <w:rsid w:val="00143816"/>
    <w:rsid w:val="00143D7E"/>
    <w:rsid w:val="00143DDF"/>
    <w:rsid w:val="00144167"/>
    <w:rsid w:val="001448DF"/>
    <w:rsid w:val="00145F6C"/>
    <w:rsid w:val="00146D1F"/>
    <w:rsid w:val="00146F09"/>
    <w:rsid w:val="00150A7E"/>
    <w:rsid w:val="001517A8"/>
    <w:rsid w:val="00151989"/>
    <w:rsid w:val="001520CE"/>
    <w:rsid w:val="001532DD"/>
    <w:rsid w:val="00153B7C"/>
    <w:rsid w:val="00153E05"/>
    <w:rsid w:val="001562C2"/>
    <w:rsid w:val="00156591"/>
    <w:rsid w:val="001567FF"/>
    <w:rsid w:val="001576B0"/>
    <w:rsid w:val="00157A06"/>
    <w:rsid w:val="00160877"/>
    <w:rsid w:val="0016090A"/>
    <w:rsid w:val="0016278E"/>
    <w:rsid w:val="00162E6B"/>
    <w:rsid w:val="0016439F"/>
    <w:rsid w:val="00164873"/>
    <w:rsid w:val="001708AD"/>
    <w:rsid w:val="00171604"/>
    <w:rsid w:val="0017243E"/>
    <w:rsid w:val="00172723"/>
    <w:rsid w:val="00172A27"/>
    <w:rsid w:val="00172D3A"/>
    <w:rsid w:val="00172E23"/>
    <w:rsid w:val="00173921"/>
    <w:rsid w:val="00173C9E"/>
    <w:rsid w:val="00174C9A"/>
    <w:rsid w:val="00175726"/>
    <w:rsid w:val="001758F8"/>
    <w:rsid w:val="00175981"/>
    <w:rsid w:val="00175BB1"/>
    <w:rsid w:val="0017766A"/>
    <w:rsid w:val="00180CE2"/>
    <w:rsid w:val="00181031"/>
    <w:rsid w:val="001811A3"/>
    <w:rsid w:val="001812C4"/>
    <w:rsid w:val="001813B7"/>
    <w:rsid w:val="001833D2"/>
    <w:rsid w:val="001855B7"/>
    <w:rsid w:val="001861F7"/>
    <w:rsid w:val="0018649F"/>
    <w:rsid w:val="00187302"/>
    <w:rsid w:val="00190886"/>
    <w:rsid w:val="00190DC4"/>
    <w:rsid w:val="001929D2"/>
    <w:rsid w:val="00192F90"/>
    <w:rsid w:val="001956D1"/>
    <w:rsid w:val="001959CD"/>
    <w:rsid w:val="00195C9B"/>
    <w:rsid w:val="00197327"/>
    <w:rsid w:val="00197C83"/>
    <w:rsid w:val="00197F6E"/>
    <w:rsid w:val="001A0A5E"/>
    <w:rsid w:val="001A18B1"/>
    <w:rsid w:val="001A1EA4"/>
    <w:rsid w:val="001A246C"/>
    <w:rsid w:val="001A2CEF"/>
    <w:rsid w:val="001A329E"/>
    <w:rsid w:val="001A3AB3"/>
    <w:rsid w:val="001A4454"/>
    <w:rsid w:val="001A4D14"/>
    <w:rsid w:val="001A5EB8"/>
    <w:rsid w:val="001A6234"/>
    <w:rsid w:val="001A7B14"/>
    <w:rsid w:val="001A7C6C"/>
    <w:rsid w:val="001B0961"/>
    <w:rsid w:val="001B113F"/>
    <w:rsid w:val="001B162E"/>
    <w:rsid w:val="001B2B5F"/>
    <w:rsid w:val="001B34A9"/>
    <w:rsid w:val="001B3AB2"/>
    <w:rsid w:val="001B42F8"/>
    <w:rsid w:val="001B4654"/>
    <w:rsid w:val="001B5A27"/>
    <w:rsid w:val="001B6D73"/>
    <w:rsid w:val="001B750D"/>
    <w:rsid w:val="001C0727"/>
    <w:rsid w:val="001C0857"/>
    <w:rsid w:val="001C0930"/>
    <w:rsid w:val="001C2807"/>
    <w:rsid w:val="001C36B2"/>
    <w:rsid w:val="001C3954"/>
    <w:rsid w:val="001C3A4A"/>
    <w:rsid w:val="001C3C6C"/>
    <w:rsid w:val="001C3EEB"/>
    <w:rsid w:val="001C4CC5"/>
    <w:rsid w:val="001C5183"/>
    <w:rsid w:val="001C5C57"/>
    <w:rsid w:val="001C6304"/>
    <w:rsid w:val="001C641E"/>
    <w:rsid w:val="001D0B47"/>
    <w:rsid w:val="001D15B5"/>
    <w:rsid w:val="001D322B"/>
    <w:rsid w:val="001D38F1"/>
    <w:rsid w:val="001D3927"/>
    <w:rsid w:val="001D4B41"/>
    <w:rsid w:val="001D525A"/>
    <w:rsid w:val="001D6462"/>
    <w:rsid w:val="001D734A"/>
    <w:rsid w:val="001D7DE6"/>
    <w:rsid w:val="001D7F3F"/>
    <w:rsid w:val="001E0836"/>
    <w:rsid w:val="001E1361"/>
    <w:rsid w:val="001E213C"/>
    <w:rsid w:val="001E229B"/>
    <w:rsid w:val="001E2E10"/>
    <w:rsid w:val="001E3480"/>
    <w:rsid w:val="001E3AA2"/>
    <w:rsid w:val="001E3EDF"/>
    <w:rsid w:val="001E4119"/>
    <w:rsid w:val="001E558B"/>
    <w:rsid w:val="001E5C84"/>
    <w:rsid w:val="001E65C5"/>
    <w:rsid w:val="001E72D4"/>
    <w:rsid w:val="001F0B93"/>
    <w:rsid w:val="001F0D83"/>
    <w:rsid w:val="001F1A1E"/>
    <w:rsid w:val="001F2018"/>
    <w:rsid w:val="001F2144"/>
    <w:rsid w:val="001F538F"/>
    <w:rsid w:val="001F5E13"/>
    <w:rsid w:val="001F65EF"/>
    <w:rsid w:val="001F6D4B"/>
    <w:rsid w:val="001F6D8A"/>
    <w:rsid w:val="001F6FA9"/>
    <w:rsid w:val="00200F2A"/>
    <w:rsid w:val="002019E1"/>
    <w:rsid w:val="00202592"/>
    <w:rsid w:val="0020290A"/>
    <w:rsid w:val="00202C48"/>
    <w:rsid w:val="00202E5B"/>
    <w:rsid w:val="0020351E"/>
    <w:rsid w:val="0020427A"/>
    <w:rsid w:val="002049C3"/>
    <w:rsid w:val="00204EEA"/>
    <w:rsid w:val="0020599C"/>
    <w:rsid w:val="00205E54"/>
    <w:rsid w:val="00205F30"/>
    <w:rsid w:val="00205FE7"/>
    <w:rsid w:val="00206CE3"/>
    <w:rsid w:val="002079CA"/>
    <w:rsid w:val="00207C57"/>
    <w:rsid w:val="0021051F"/>
    <w:rsid w:val="0021085E"/>
    <w:rsid w:val="00212C52"/>
    <w:rsid w:val="002132CD"/>
    <w:rsid w:val="00214019"/>
    <w:rsid w:val="0021468E"/>
    <w:rsid w:val="0021653D"/>
    <w:rsid w:val="00216868"/>
    <w:rsid w:val="00216953"/>
    <w:rsid w:val="00216B5A"/>
    <w:rsid w:val="00216DFD"/>
    <w:rsid w:val="00217308"/>
    <w:rsid w:val="0022027C"/>
    <w:rsid w:val="00221C00"/>
    <w:rsid w:val="002220F3"/>
    <w:rsid w:val="0022210F"/>
    <w:rsid w:val="00222E3A"/>
    <w:rsid w:val="00223945"/>
    <w:rsid w:val="00223C5E"/>
    <w:rsid w:val="00224F2F"/>
    <w:rsid w:val="00224FA3"/>
    <w:rsid w:val="00225477"/>
    <w:rsid w:val="0022606F"/>
    <w:rsid w:val="00226955"/>
    <w:rsid w:val="002274B4"/>
    <w:rsid w:val="00230796"/>
    <w:rsid w:val="00230EC2"/>
    <w:rsid w:val="00231D7B"/>
    <w:rsid w:val="00231E88"/>
    <w:rsid w:val="00233D96"/>
    <w:rsid w:val="00233E6A"/>
    <w:rsid w:val="00234013"/>
    <w:rsid w:val="00234541"/>
    <w:rsid w:val="00235446"/>
    <w:rsid w:val="00235763"/>
    <w:rsid w:val="00235837"/>
    <w:rsid w:val="00235876"/>
    <w:rsid w:val="002367CF"/>
    <w:rsid w:val="00236AF5"/>
    <w:rsid w:val="00236EC9"/>
    <w:rsid w:val="002373E4"/>
    <w:rsid w:val="002375AD"/>
    <w:rsid w:val="00237712"/>
    <w:rsid w:val="00241DED"/>
    <w:rsid w:val="00242455"/>
    <w:rsid w:val="00242D34"/>
    <w:rsid w:val="0024350C"/>
    <w:rsid w:val="002453DC"/>
    <w:rsid w:val="00245785"/>
    <w:rsid w:val="00245ADF"/>
    <w:rsid w:val="00246A27"/>
    <w:rsid w:val="00247863"/>
    <w:rsid w:val="002516FF"/>
    <w:rsid w:val="00251734"/>
    <w:rsid w:val="0025182A"/>
    <w:rsid w:val="002518D9"/>
    <w:rsid w:val="00251BD3"/>
    <w:rsid w:val="002521B8"/>
    <w:rsid w:val="0025233E"/>
    <w:rsid w:val="002529EC"/>
    <w:rsid w:val="00253EC8"/>
    <w:rsid w:val="00254364"/>
    <w:rsid w:val="002554E4"/>
    <w:rsid w:val="00257573"/>
    <w:rsid w:val="00260AB2"/>
    <w:rsid w:val="002643DB"/>
    <w:rsid w:val="0026446E"/>
    <w:rsid w:val="0026448C"/>
    <w:rsid w:val="00264628"/>
    <w:rsid w:val="00264F84"/>
    <w:rsid w:val="002655CC"/>
    <w:rsid w:val="00266188"/>
    <w:rsid w:val="0027009E"/>
    <w:rsid w:val="00270A9C"/>
    <w:rsid w:val="0027165A"/>
    <w:rsid w:val="00272027"/>
    <w:rsid w:val="002724DC"/>
    <w:rsid w:val="0027308A"/>
    <w:rsid w:val="00273105"/>
    <w:rsid w:val="00273D42"/>
    <w:rsid w:val="00274301"/>
    <w:rsid w:val="00274CBF"/>
    <w:rsid w:val="00274E09"/>
    <w:rsid w:val="00275408"/>
    <w:rsid w:val="002761E4"/>
    <w:rsid w:val="00276E99"/>
    <w:rsid w:val="00277D89"/>
    <w:rsid w:val="0028045B"/>
    <w:rsid w:val="00280DC4"/>
    <w:rsid w:val="00281720"/>
    <w:rsid w:val="00281EEA"/>
    <w:rsid w:val="00282DEE"/>
    <w:rsid w:val="00282E37"/>
    <w:rsid w:val="00285986"/>
    <w:rsid w:val="00285F2C"/>
    <w:rsid w:val="00287D5C"/>
    <w:rsid w:val="00287F24"/>
    <w:rsid w:val="002904C6"/>
    <w:rsid w:val="00290D11"/>
    <w:rsid w:val="00291027"/>
    <w:rsid w:val="00291F6E"/>
    <w:rsid w:val="00292168"/>
    <w:rsid w:val="002934B7"/>
    <w:rsid w:val="002938C5"/>
    <w:rsid w:val="002939DC"/>
    <w:rsid w:val="00294001"/>
    <w:rsid w:val="002944C0"/>
    <w:rsid w:val="00294D26"/>
    <w:rsid w:val="00295327"/>
    <w:rsid w:val="0029585E"/>
    <w:rsid w:val="00295A68"/>
    <w:rsid w:val="00296EB9"/>
    <w:rsid w:val="00297027"/>
    <w:rsid w:val="00297884"/>
    <w:rsid w:val="00297E60"/>
    <w:rsid w:val="002A04B8"/>
    <w:rsid w:val="002A05CA"/>
    <w:rsid w:val="002A1B2A"/>
    <w:rsid w:val="002A3E11"/>
    <w:rsid w:val="002A42A1"/>
    <w:rsid w:val="002A5A6A"/>
    <w:rsid w:val="002A69A4"/>
    <w:rsid w:val="002A6F54"/>
    <w:rsid w:val="002A7BAB"/>
    <w:rsid w:val="002B07A8"/>
    <w:rsid w:val="002B2882"/>
    <w:rsid w:val="002B39C4"/>
    <w:rsid w:val="002B3ABB"/>
    <w:rsid w:val="002B3D4C"/>
    <w:rsid w:val="002B4136"/>
    <w:rsid w:val="002B4333"/>
    <w:rsid w:val="002B43CC"/>
    <w:rsid w:val="002B4D9A"/>
    <w:rsid w:val="002B4F75"/>
    <w:rsid w:val="002B5820"/>
    <w:rsid w:val="002B585C"/>
    <w:rsid w:val="002B7156"/>
    <w:rsid w:val="002B7A3D"/>
    <w:rsid w:val="002C12A6"/>
    <w:rsid w:val="002C14EB"/>
    <w:rsid w:val="002C1DA7"/>
    <w:rsid w:val="002C31F8"/>
    <w:rsid w:val="002C3B03"/>
    <w:rsid w:val="002C430A"/>
    <w:rsid w:val="002C4B49"/>
    <w:rsid w:val="002C4C5F"/>
    <w:rsid w:val="002C4C71"/>
    <w:rsid w:val="002C5021"/>
    <w:rsid w:val="002C5110"/>
    <w:rsid w:val="002C521B"/>
    <w:rsid w:val="002C5951"/>
    <w:rsid w:val="002C745E"/>
    <w:rsid w:val="002D0A16"/>
    <w:rsid w:val="002D0D81"/>
    <w:rsid w:val="002D11C7"/>
    <w:rsid w:val="002D1B8B"/>
    <w:rsid w:val="002D20A0"/>
    <w:rsid w:val="002D2133"/>
    <w:rsid w:val="002D29A3"/>
    <w:rsid w:val="002D35F7"/>
    <w:rsid w:val="002D3F8C"/>
    <w:rsid w:val="002D508C"/>
    <w:rsid w:val="002D6CA7"/>
    <w:rsid w:val="002D6D27"/>
    <w:rsid w:val="002D7310"/>
    <w:rsid w:val="002D7406"/>
    <w:rsid w:val="002D7918"/>
    <w:rsid w:val="002E0E81"/>
    <w:rsid w:val="002E1D6F"/>
    <w:rsid w:val="002E1F7B"/>
    <w:rsid w:val="002E4D82"/>
    <w:rsid w:val="002E608C"/>
    <w:rsid w:val="002E7C4F"/>
    <w:rsid w:val="002F2E5B"/>
    <w:rsid w:val="002F32C0"/>
    <w:rsid w:val="002F35D5"/>
    <w:rsid w:val="002F482F"/>
    <w:rsid w:val="002F5A0A"/>
    <w:rsid w:val="002F686F"/>
    <w:rsid w:val="002F7156"/>
    <w:rsid w:val="002F7754"/>
    <w:rsid w:val="0030028A"/>
    <w:rsid w:val="00300C37"/>
    <w:rsid w:val="0030110C"/>
    <w:rsid w:val="00301229"/>
    <w:rsid w:val="00301D24"/>
    <w:rsid w:val="00303AAD"/>
    <w:rsid w:val="00303EF9"/>
    <w:rsid w:val="00304265"/>
    <w:rsid w:val="00305948"/>
    <w:rsid w:val="00305B2F"/>
    <w:rsid w:val="00306DF6"/>
    <w:rsid w:val="003072FA"/>
    <w:rsid w:val="00307395"/>
    <w:rsid w:val="00310482"/>
    <w:rsid w:val="0031166C"/>
    <w:rsid w:val="003117AF"/>
    <w:rsid w:val="00311E0A"/>
    <w:rsid w:val="003147AC"/>
    <w:rsid w:val="003148BB"/>
    <w:rsid w:val="00315AAC"/>
    <w:rsid w:val="00315F8D"/>
    <w:rsid w:val="003167E9"/>
    <w:rsid w:val="003169F2"/>
    <w:rsid w:val="00316A16"/>
    <w:rsid w:val="00316B9F"/>
    <w:rsid w:val="003204E3"/>
    <w:rsid w:val="003206D6"/>
    <w:rsid w:val="00321CFB"/>
    <w:rsid w:val="00322268"/>
    <w:rsid w:val="00322377"/>
    <w:rsid w:val="003223A2"/>
    <w:rsid w:val="0032246F"/>
    <w:rsid w:val="00322666"/>
    <w:rsid w:val="00322E88"/>
    <w:rsid w:val="00322EA9"/>
    <w:rsid w:val="003236E4"/>
    <w:rsid w:val="00323A62"/>
    <w:rsid w:val="00323CC3"/>
    <w:rsid w:val="003254CB"/>
    <w:rsid w:val="0032550C"/>
    <w:rsid w:val="00326898"/>
    <w:rsid w:val="00327878"/>
    <w:rsid w:val="00327AD4"/>
    <w:rsid w:val="00327D38"/>
    <w:rsid w:val="0033010F"/>
    <w:rsid w:val="0033090B"/>
    <w:rsid w:val="00332356"/>
    <w:rsid w:val="003337D9"/>
    <w:rsid w:val="00333FCA"/>
    <w:rsid w:val="00334A31"/>
    <w:rsid w:val="00334F2F"/>
    <w:rsid w:val="003365EC"/>
    <w:rsid w:val="003402D3"/>
    <w:rsid w:val="00343DD4"/>
    <w:rsid w:val="00343FAD"/>
    <w:rsid w:val="00344E06"/>
    <w:rsid w:val="00345009"/>
    <w:rsid w:val="00345028"/>
    <w:rsid w:val="00345096"/>
    <w:rsid w:val="0034581A"/>
    <w:rsid w:val="003459CD"/>
    <w:rsid w:val="003463A9"/>
    <w:rsid w:val="00346520"/>
    <w:rsid w:val="00346688"/>
    <w:rsid w:val="00346F69"/>
    <w:rsid w:val="00347625"/>
    <w:rsid w:val="00347C74"/>
    <w:rsid w:val="003508E7"/>
    <w:rsid w:val="00350AC1"/>
    <w:rsid w:val="00352486"/>
    <w:rsid w:val="00352D4D"/>
    <w:rsid w:val="0035360F"/>
    <w:rsid w:val="0035487B"/>
    <w:rsid w:val="00354AB9"/>
    <w:rsid w:val="00355067"/>
    <w:rsid w:val="00356ACD"/>
    <w:rsid w:val="003575F9"/>
    <w:rsid w:val="00360071"/>
    <w:rsid w:val="00360FC4"/>
    <w:rsid w:val="00362200"/>
    <w:rsid w:val="00362C78"/>
    <w:rsid w:val="003648AB"/>
    <w:rsid w:val="00364DE7"/>
    <w:rsid w:val="003658F8"/>
    <w:rsid w:val="00365A9C"/>
    <w:rsid w:val="003668B3"/>
    <w:rsid w:val="00366D2B"/>
    <w:rsid w:val="00366DF7"/>
    <w:rsid w:val="003678FA"/>
    <w:rsid w:val="00367B98"/>
    <w:rsid w:val="003701BE"/>
    <w:rsid w:val="00370774"/>
    <w:rsid w:val="003718DA"/>
    <w:rsid w:val="00371D7C"/>
    <w:rsid w:val="00372C33"/>
    <w:rsid w:val="003730C1"/>
    <w:rsid w:val="00373F8F"/>
    <w:rsid w:val="003748AB"/>
    <w:rsid w:val="00375B41"/>
    <w:rsid w:val="00375B8C"/>
    <w:rsid w:val="00375D2D"/>
    <w:rsid w:val="00380080"/>
    <w:rsid w:val="00380610"/>
    <w:rsid w:val="00380621"/>
    <w:rsid w:val="0038091E"/>
    <w:rsid w:val="00381802"/>
    <w:rsid w:val="003823B8"/>
    <w:rsid w:val="003824A1"/>
    <w:rsid w:val="00382C16"/>
    <w:rsid w:val="00383F2E"/>
    <w:rsid w:val="0038471C"/>
    <w:rsid w:val="00385E37"/>
    <w:rsid w:val="00387283"/>
    <w:rsid w:val="0039086B"/>
    <w:rsid w:val="0039120D"/>
    <w:rsid w:val="0039249F"/>
    <w:rsid w:val="003928C0"/>
    <w:rsid w:val="00392975"/>
    <w:rsid w:val="00393B1F"/>
    <w:rsid w:val="00393B7F"/>
    <w:rsid w:val="00394981"/>
    <w:rsid w:val="00394F25"/>
    <w:rsid w:val="00396C6A"/>
    <w:rsid w:val="0039745F"/>
    <w:rsid w:val="00397866"/>
    <w:rsid w:val="003A025E"/>
    <w:rsid w:val="003A0701"/>
    <w:rsid w:val="003A126E"/>
    <w:rsid w:val="003A142A"/>
    <w:rsid w:val="003A192F"/>
    <w:rsid w:val="003A1E73"/>
    <w:rsid w:val="003A21C7"/>
    <w:rsid w:val="003A38EE"/>
    <w:rsid w:val="003A3B24"/>
    <w:rsid w:val="003A3FFE"/>
    <w:rsid w:val="003A4C09"/>
    <w:rsid w:val="003A52D2"/>
    <w:rsid w:val="003A5C69"/>
    <w:rsid w:val="003A5E94"/>
    <w:rsid w:val="003B06DC"/>
    <w:rsid w:val="003B169F"/>
    <w:rsid w:val="003B3A3D"/>
    <w:rsid w:val="003B3D1A"/>
    <w:rsid w:val="003B4D36"/>
    <w:rsid w:val="003B5001"/>
    <w:rsid w:val="003B5312"/>
    <w:rsid w:val="003B54E2"/>
    <w:rsid w:val="003B5CA5"/>
    <w:rsid w:val="003B6363"/>
    <w:rsid w:val="003B6E41"/>
    <w:rsid w:val="003B710A"/>
    <w:rsid w:val="003C04F2"/>
    <w:rsid w:val="003C0878"/>
    <w:rsid w:val="003C251C"/>
    <w:rsid w:val="003C272D"/>
    <w:rsid w:val="003C3175"/>
    <w:rsid w:val="003C3248"/>
    <w:rsid w:val="003C3272"/>
    <w:rsid w:val="003C3EB7"/>
    <w:rsid w:val="003C4B5A"/>
    <w:rsid w:val="003C550A"/>
    <w:rsid w:val="003C5965"/>
    <w:rsid w:val="003C5BAE"/>
    <w:rsid w:val="003C5D7D"/>
    <w:rsid w:val="003C5F3F"/>
    <w:rsid w:val="003C65D2"/>
    <w:rsid w:val="003C7B2B"/>
    <w:rsid w:val="003D1434"/>
    <w:rsid w:val="003D14A2"/>
    <w:rsid w:val="003D1C55"/>
    <w:rsid w:val="003D212F"/>
    <w:rsid w:val="003D284C"/>
    <w:rsid w:val="003D29D0"/>
    <w:rsid w:val="003D3534"/>
    <w:rsid w:val="003D4F17"/>
    <w:rsid w:val="003D533C"/>
    <w:rsid w:val="003D590F"/>
    <w:rsid w:val="003D6155"/>
    <w:rsid w:val="003D6BEC"/>
    <w:rsid w:val="003D6D5C"/>
    <w:rsid w:val="003D7EFC"/>
    <w:rsid w:val="003E081A"/>
    <w:rsid w:val="003E089E"/>
    <w:rsid w:val="003E2130"/>
    <w:rsid w:val="003E2DD0"/>
    <w:rsid w:val="003E2FA7"/>
    <w:rsid w:val="003E3145"/>
    <w:rsid w:val="003E4F8A"/>
    <w:rsid w:val="003E5014"/>
    <w:rsid w:val="003E5B2F"/>
    <w:rsid w:val="003E709F"/>
    <w:rsid w:val="003F05EE"/>
    <w:rsid w:val="003F07A3"/>
    <w:rsid w:val="003F0DED"/>
    <w:rsid w:val="003F28E4"/>
    <w:rsid w:val="003F2DF4"/>
    <w:rsid w:val="003F3040"/>
    <w:rsid w:val="003F411F"/>
    <w:rsid w:val="003F41C1"/>
    <w:rsid w:val="003F4766"/>
    <w:rsid w:val="003F53EC"/>
    <w:rsid w:val="003F5B34"/>
    <w:rsid w:val="003F5D18"/>
    <w:rsid w:val="003F60C3"/>
    <w:rsid w:val="003F64EB"/>
    <w:rsid w:val="003F6688"/>
    <w:rsid w:val="003F6915"/>
    <w:rsid w:val="003F69D6"/>
    <w:rsid w:val="003F6A18"/>
    <w:rsid w:val="003F6ABE"/>
    <w:rsid w:val="003F6CD4"/>
    <w:rsid w:val="003F7304"/>
    <w:rsid w:val="003F7729"/>
    <w:rsid w:val="003F7EBC"/>
    <w:rsid w:val="004004E0"/>
    <w:rsid w:val="00401C31"/>
    <w:rsid w:val="00402093"/>
    <w:rsid w:val="0040353E"/>
    <w:rsid w:val="00403886"/>
    <w:rsid w:val="004042A3"/>
    <w:rsid w:val="00404FD9"/>
    <w:rsid w:val="004055E5"/>
    <w:rsid w:val="00405C40"/>
    <w:rsid w:val="00406A08"/>
    <w:rsid w:val="0040795A"/>
    <w:rsid w:val="00410F13"/>
    <w:rsid w:val="00413A9B"/>
    <w:rsid w:val="00414E4A"/>
    <w:rsid w:val="0041516A"/>
    <w:rsid w:val="00415C5D"/>
    <w:rsid w:val="00416C36"/>
    <w:rsid w:val="00416D4B"/>
    <w:rsid w:val="00416F5C"/>
    <w:rsid w:val="00417B44"/>
    <w:rsid w:val="00420B1E"/>
    <w:rsid w:val="00421604"/>
    <w:rsid w:val="004217A4"/>
    <w:rsid w:val="004220AD"/>
    <w:rsid w:val="004223E4"/>
    <w:rsid w:val="00422891"/>
    <w:rsid w:val="004241FE"/>
    <w:rsid w:val="00425FCB"/>
    <w:rsid w:val="0042608C"/>
    <w:rsid w:val="00430401"/>
    <w:rsid w:val="00430F00"/>
    <w:rsid w:val="00432629"/>
    <w:rsid w:val="00433815"/>
    <w:rsid w:val="004348A6"/>
    <w:rsid w:val="004348B9"/>
    <w:rsid w:val="00434C3A"/>
    <w:rsid w:val="00435063"/>
    <w:rsid w:val="0043605B"/>
    <w:rsid w:val="00436420"/>
    <w:rsid w:val="00437B2D"/>
    <w:rsid w:val="00437DEB"/>
    <w:rsid w:val="00440F85"/>
    <w:rsid w:val="00441229"/>
    <w:rsid w:val="00441457"/>
    <w:rsid w:val="00442582"/>
    <w:rsid w:val="00442798"/>
    <w:rsid w:val="00442D73"/>
    <w:rsid w:val="004431DC"/>
    <w:rsid w:val="004433A4"/>
    <w:rsid w:val="004440E2"/>
    <w:rsid w:val="00444964"/>
    <w:rsid w:val="00444B60"/>
    <w:rsid w:val="00446AE5"/>
    <w:rsid w:val="00446D36"/>
    <w:rsid w:val="00447A23"/>
    <w:rsid w:val="004504DE"/>
    <w:rsid w:val="004506DE"/>
    <w:rsid w:val="00450F34"/>
    <w:rsid w:val="00451296"/>
    <w:rsid w:val="00452083"/>
    <w:rsid w:val="00452BE0"/>
    <w:rsid w:val="0045327B"/>
    <w:rsid w:val="00453BE9"/>
    <w:rsid w:val="0045506C"/>
    <w:rsid w:val="00455754"/>
    <w:rsid w:val="004567E9"/>
    <w:rsid w:val="00457594"/>
    <w:rsid w:val="0045760C"/>
    <w:rsid w:val="00457A89"/>
    <w:rsid w:val="004603D5"/>
    <w:rsid w:val="004608F7"/>
    <w:rsid w:val="00460E89"/>
    <w:rsid w:val="004611E8"/>
    <w:rsid w:val="00461C5A"/>
    <w:rsid w:val="0046478E"/>
    <w:rsid w:val="00465AE7"/>
    <w:rsid w:val="00465D62"/>
    <w:rsid w:val="00466B8E"/>
    <w:rsid w:val="00467B76"/>
    <w:rsid w:val="00467C87"/>
    <w:rsid w:val="00467F82"/>
    <w:rsid w:val="004702AB"/>
    <w:rsid w:val="00471064"/>
    <w:rsid w:val="00471B82"/>
    <w:rsid w:val="00471D9C"/>
    <w:rsid w:val="0047237D"/>
    <w:rsid w:val="004723C8"/>
    <w:rsid w:val="0047261D"/>
    <w:rsid w:val="0047280A"/>
    <w:rsid w:val="0047280D"/>
    <w:rsid w:val="00473540"/>
    <w:rsid w:val="00474729"/>
    <w:rsid w:val="00475AB6"/>
    <w:rsid w:val="004760A1"/>
    <w:rsid w:val="004763D5"/>
    <w:rsid w:val="00477829"/>
    <w:rsid w:val="0048039B"/>
    <w:rsid w:val="004820B6"/>
    <w:rsid w:val="00482AB8"/>
    <w:rsid w:val="00482CDE"/>
    <w:rsid w:val="00483BF0"/>
    <w:rsid w:val="0048620C"/>
    <w:rsid w:val="004864D8"/>
    <w:rsid w:val="00486F30"/>
    <w:rsid w:val="00487422"/>
    <w:rsid w:val="004878C9"/>
    <w:rsid w:val="00487A41"/>
    <w:rsid w:val="0049065C"/>
    <w:rsid w:val="00490793"/>
    <w:rsid w:val="0049081C"/>
    <w:rsid w:val="004908BA"/>
    <w:rsid w:val="00491278"/>
    <w:rsid w:val="004921F4"/>
    <w:rsid w:val="00492425"/>
    <w:rsid w:val="00493908"/>
    <w:rsid w:val="00493CE6"/>
    <w:rsid w:val="00495EA7"/>
    <w:rsid w:val="00496371"/>
    <w:rsid w:val="00496D75"/>
    <w:rsid w:val="00497033"/>
    <w:rsid w:val="004976FB"/>
    <w:rsid w:val="00497835"/>
    <w:rsid w:val="004A0FAA"/>
    <w:rsid w:val="004A0FCD"/>
    <w:rsid w:val="004A1994"/>
    <w:rsid w:val="004A1B61"/>
    <w:rsid w:val="004A1CA2"/>
    <w:rsid w:val="004A3B96"/>
    <w:rsid w:val="004A41E2"/>
    <w:rsid w:val="004A6474"/>
    <w:rsid w:val="004A6C4A"/>
    <w:rsid w:val="004A6D5D"/>
    <w:rsid w:val="004A6F61"/>
    <w:rsid w:val="004A7649"/>
    <w:rsid w:val="004A7AFB"/>
    <w:rsid w:val="004B0457"/>
    <w:rsid w:val="004B06B7"/>
    <w:rsid w:val="004B18B6"/>
    <w:rsid w:val="004B1DFF"/>
    <w:rsid w:val="004B385D"/>
    <w:rsid w:val="004B3C30"/>
    <w:rsid w:val="004B3EBC"/>
    <w:rsid w:val="004B4A1A"/>
    <w:rsid w:val="004B4E12"/>
    <w:rsid w:val="004B5180"/>
    <w:rsid w:val="004B592A"/>
    <w:rsid w:val="004B6B5F"/>
    <w:rsid w:val="004B7107"/>
    <w:rsid w:val="004B7563"/>
    <w:rsid w:val="004C001B"/>
    <w:rsid w:val="004C038C"/>
    <w:rsid w:val="004C1CDE"/>
    <w:rsid w:val="004C227F"/>
    <w:rsid w:val="004C2321"/>
    <w:rsid w:val="004C3011"/>
    <w:rsid w:val="004C3CD3"/>
    <w:rsid w:val="004C4833"/>
    <w:rsid w:val="004C4D4D"/>
    <w:rsid w:val="004C63DF"/>
    <w:rsid w:val="004C6878"/>
    <w:rsid w:val="004C7050"/>
    <w:rsid w:val="004C7379"/>
    <w:rsid w:val="004C76BF"/>
    <w:rsid w:val="004D151B"/>
    <w:rsid w:val="004D2A78"/>
    <w:rsid w:val="004D31CF"/>
    <w:rsid w:val="004D461D"/>
    <w:rsid w:val="004D5CEC"/>
    <w:rsid w:val="004D61A4"/>
    <w:rsid w:val="004D6830"/>
    <w:rsid w:val="004D761D"/>
    <w:rsid w:val="004D76F2"/>
    <w:rsid w:val="004D7877"/>
    <w:rsid w:val="004D7D52"/>
    <w:rsid w:val="004E026A"/>
    <w:rsid w:val="004E0A7F"/>
    <w:rsid w:val="004E16A7"/>
    <w:rsid w:val="004E26D8"/>
    <w:rsid w:val="004E29CC"/>
    <w:rsid w:val="004E54FB"/>
    <w:rsid w:val="004E59D3"/>
    <w:rsid w:val="004E6491"/>
    <w:rsid w:val="004E7A9F"/>
    <w:rsid w:val="004F194B"/>
    <w:rsid w:val="004F1B30"/>
    <w:rsid w:val="004F4B5E"/>
    <w:rsid w:val="004F4B72"/>
    <w:rsid w:val="004F4E16"/>
    <w:rsid w:val="004F4FD1"/>
    <w:rsid w:val="004F51EF"/>
    <w:rsid w:val="004F5AC2"/>
    <w:rsid w:val="004F6889"/>
    <w:rsid w:val="004F74C6"/>
    <w:rsid w:val="004F7F18"/>
    <w:rsid w:val="00500503"/>
    <w:rsid w:val="00500A19"/>
    <w:rsid w:val="00501A58"/>
    <w:rsid w:val="00501AD6"/>
    <w:rsid w:val="005029FB"/>
    <w:rsid w:val="0050449A"/>
    <w:rsid w:val="00504980"/>
    <w:rsid w:val="00506674"/>
    <w:rsid w:val="00506CF1"/>
    <w:rsid w:val="00507A64"/>
    <w:rsid w:val="00510A0F"/>
    <w:rsid w:val="005123DB"/>
    <w:rsid w:val="00512D5D"/>
    <w:rsid w:val="00513080"/>
    <w:rsid w:val="00513183"/>
    <w:rsid w:val="00513467"/>
    <w:rsid w:val="00513A1A"/>
    <w:rsid w:val="005140B7"/>
    <w:rsid w:val="00514730"/>
    <w:rsid w:val="00514F4C"/>
    <w:rsid w:val="00514FD6"/>
    <w:rsid w:val="00515BC0"/>
    <w:rsid w:val="00516345"/>
    <w:rsid w:val="00516894"/>
    <w:rsid w:val="0051692C"/>
    <w:rsid w:val="00516F4F"/>
    <w:rsid w:val="0052087B"/>
    <w:rsid w:val="00521023"/>
    <w:rsid w:val="00521AA5"/>
    <w:rsid w:val="00522DBA"/>
    <w:rsid w:val="00523083"/>
    <w:rsid w:val="00523E0D"/>
    <w:rsid w:val="00525264"/>
    <w:rsid w:val="00526A14"/>
    <w:rsid w:val="00527F9A"/>
    <w:rsid w:val="00530B69"/>
    <w:rsid w:val="005312AC"/>
    <w:rsid w:val="005317DC"/>
    <w:rsid w:val="005317E9"/>
    <w:rsid w:val="00531F65"/>
    <w:rsid w:val="00532577"/>
    <w:rsid w:val="005327CA"/>
    <w:rsid w:val="005328A2"/>
    <w:rsid w:val="0053291E"/>
    <w:rsid w:val="00532FBC"/>
    <w:rsid w:val="00533320"/>
    <w:rsid w:val="00534C21"/>
    <w:rsid w:val="00536256"/>
    <w:rsid w:val="00536359"/>
    <w:rsid w:val="00536839"/>
    <w:rsid w:val="00536D5B"/>
    <w:rsid w:val="00540181"/>
    <w:rsid w:val="00540893"/>
    <w:rsid w:val="00541051"/>
    <w:rsid w:val="00541A55"/>
    <w:rsid w:val="005420D0"/>
    <w:rsid w:val="0054258F"/>
    <w:rsid w:val="0054284E"/>
    <w:rsid w:val="00542C9A"/>
    <w:rsid w:val="00542F64"/>
    <w:rsid w:val="0054545C"/>
    <w:rsid w:val="00546E92"/>
    <w:rsid w:val="00550479"/>
    <w:rsid w:val="00550D6E"/>
    <w:rsid w:val="00551771"/>
    <w:rsid w:val="00552FD9"/>
    <w:rsid w:val="00553331"/>
    <w:rsid w:val="00553E3E"/>
    <w:rsid w:val="00555659"/>
    <w:rsid w:val="00556ECC"/>
    <w:rsid w:val="00557968"/>
    <w:rsid w:val="00557A50"/>
    <w:rsid w:val="0056013F"/>
    <w:rsid w:val="00560185"/>
    <w:rsid w:val="00562326"/>
    <w:rsid w:val="0056257B"/>
    <w:rsid w:val="00562AD3"/>
    <w:rsid w:val="00563308"/>
    <w:rsid w:val="00564091"/>
    <w:rsid w:val="005642E7"/>
    <w:rsid w:val="00564CC7"/>
    <w:rsid w:val="005650E2"/>
    <w:rsid w:val="0056547C"/>
    <w:rsid w:val="00565645"/>
    <w:rsid w:val="00565AA1"/>
    <w:rsid w:val="00565CC0"/>
    <w:rsid w:val="00565F4F"/>
    <w:rsid w:val="00566015"/>
    <w:rsid w:val="0056678E"/>
    <w:rsid w:val="00566A57"/>
    <w:rsid w:val="00566B52"/>
    <w:rsid w:val="005673FF"/>
    <w:rsid w:val="00570165"/>
    <w:rsid w:val="005714EE"/>
    <w:rsid w:val="00571731"/>
    <w:rsid w:val="00571E3F"/>
    <w:rsid w:val="0057204F"/>
    <w:rsid w:val="00572562"/>
    <w:rsid w:val="005727E8"/>
    <w:rsid w:val="00572B43"/>
    <w:rsid w:val="00572EE8"/>
    <w:rsid w:val="00573873"/>
    <w:rsid w:val="00573986"/>
    <w:rsid w:val="005739B0"/>
    <w:rsid w:val="00573E4C"/>
    <w:rsid w:val="00573EB4"/>
    <w:rsid w:val="005744C4"/>
    <w:rsid w:val="00577497"/>
    <w:rsid w:val="0057773D"/>
    <w:rsid w:val="00581C0E"/>
    <w:rsid w:val="00581C45"/>
    <w:rsid w:val="0058223C"/>
    <w:rsid w:val="00582405"/>
    <w:rsid w:val="00582786"/>
    <w:rsid w:val="00583418"/>
    <w:rsid w:val="00583F7F"/>
    <w:rsid w:val="00584273"/>
    <w:rsid w:val="00584BB6"/>
    <w:rsid w:val="00587115"/>
    <w:rsid w:val="00590A7C"/>
    <w:rsid w:val="005929B1"/>
    <w:rsid w:val="0059378E"/>
    <w:rsid w:val="0059465B"/>
    <w:rsid w:val="00595A42"/>
    <w:rsid w:val="0059687A"/>
    <w:rsid w:val="005A0AB2"/>
    <w:rsid w:val="005A0F91"/>
    <w:rsid w:val="005A2B35"/>
    <w:rsid w:val="005A2D22"/>
    <w:rsid w:val="005A2F52"/>
    <w:rsid w:val="005A3303"/>
    <w:rsid w:val="005A43A8"/>
    <w:rsid w:val="005A453F"/>
    <w:rsid w:val="005A4CFB"/>
    <w:rsid w:val="005A5251"/>
    <w:rsid w:val="005A5B16"/>
    <w:rsid w:val="005A5E7E"/>
    <w:rsid w:val="005A5F60"/>
    <w:rsid w:val="005B06FC"/>
    <w:rsid w:val="005B0869"/>
    <w:rsid w:val="005B211C"/>
    <w:rsid w:val="005B2596"/>
    <w:rsid w:val="005B3210"/>
    <w:rsid w:val="005B3EE7"/>
    <w:rsid w:val="005B3F59"/>
    <w:rsid w:val="005B41F7"/>
    <w:rsid w:val="005B433B"/>
    <w:rsid w:val="005B517D"/>
    <w:rsid w:val="005B6633"/>
    <w:rsid w:val="005B762A"/>
    <w:rsid w:val="005C1D13"/>
    <w:rsid w:val="005C23D5"/>
    <w:rsid w:val="005C25B6"/>
    <w:rsid w:val="005C2F05"/>
    <w:rsid w:val="005C3E27"/>
    <w:rsid w:val="005C49EA"/>
    <w:rsid w:val="005C4E0A"/>
    <w:rsid w:val="005C57F3"/>
    <w:rsid w:val="005C585A"/>
    <w:rsid w:val="005C5A83"/>
    <w:rsid w:val="005C5DF2"/>
    <w:rsid w:val="005C6491"/>
    <w:rsid w:val="005C6867"/>
    <w:rsid w:val="005C6B90"/>
    <w:rsid w:val="005C6DC4"/>
    <w:rsid w:val="005C7049"/>
    <w:rsid w:val="005C7AF6"/>
    <w:rsid w:val="005D0C6C"/>
    <w:rsid w:val="005D1F0A"/>
    <w:rsid w:val="005D3480"/>
    <w:rsid w:val="005D5A59"/>
    <w:rsid w:val="005D5F6B"/>
    <w:rsid w:val="005D60A4"/>
    <w:rsid w:val="005E14A9"/>
    <w:rsid w:val="005E14DA"/>
    <w:rsid w:val="005E257C"/>
    <w:rsid w:val="005E2D93"/>
    <w:rsid w:val="005E332B"/>
    <w:rsid w:val="005E3B62"/>
    <w:rsid w:val="005E48FF"/>
    <w:rsid w:val="005E490E"/>
    <w:rsid w:val="005E591D"/>
    <w:rsid w:val="005E670C"/>
    <w:rsid w:val="005E7304"/>
    <w:rsid w:val="005F05FD"/>
    <w:rsid w:val="005F084A"/>
    <w:rsid w:val="005F0BCA"/>
    <w:rsid w:val="005F0E89"/>
    <w:rsid w:val="005F3854"/>
    <w:rsid w:val="005F5017"/>
    <w:rsid w:val="005F52A2"/>
    <w:rsid w:val="005F639C"/>
    <w:rsid w:val="005F7226"/>
    <w:rsid w:val="005F79A2"/>
    <w:rsid w:val="0060023D"/>
    <w:rsid w:val="006017DC"/>
    <w:rsid w:val="00601A03"/>
    <w:rsid w:val="00601D7A"/>
    <w:rsid w:val="00602750"/>
    <w:rsid w:val="00603BD7"/>
    <w:rsid w:val="00603D17"/>
    <w:rsid w:val="00603D3C"/>
    <w:rsid w:val="00603D64"/>
    <w:rsid w:val="0060479E"/>
    <w:rsid w:val="0060660B"/>
    <w:rsid w:val="006068FC"/>
    <w:rsid w:val="00607C9C"/>
    <w:rsid w:val="00610C32"/>
    <w:rsid w:val="00611D8F"/>
    <w:rsid w:val="00612C9E"/>
    <w:rsid w:val="00613117"/>
    <w:rsid w:val="00613531"/>
    <w:rsid w:val="006136C5"/>
    <w:rsid w:val="006139ED"/>
    <w:rsid w:val="006147DC"/>
    <w:rsid w:val="00616BC5"/>
    <w:rsid w:val="00616E99"/>
    <w:rsid w:val="006172BB"/>
    <w:rsid w:val="00620D3F"/>
    <w:rsid w:val="00620F26"/>
    <w:rsid w:val="00622577"/>
    <w:rsid w:val="00622C9D"/>
    <w:rsid w:val="00623451"/>
    <w:rsid w:val="006254F3"/>
    <w:rsid w:val="006265E7"/>
    <w:rsid w:val="006270F8"/>
    <w:rsid w:val="00627E6D"/>
    <w:rsid w:val="006328E4"/>
    <w:rsid w:val="006338A3"/>
    <w:rsid w:val="006344FF"/>
    <w:rsid w:val="006355CB"/>
    <w:rsid w:val="00635680"/>
    <w:rsid w:val="00635CBB"/>
    <w:rsid w:val="0063626D"/>
    <w:rsid w:val="006406D5"/>
    <w:rsid w:val="00640A1F"/>
    <w:rsid w:val="00641142"/>
    <w:rsid w:val="00641212"/>
    <w:rsid w:val="00643346"/>
    <w:rsid w:val="0064379A"/>
    <w:rsid w:val="00645493"/>
    <w:rsid w:val="00645547"/>
    <w:rsid w:val="00645606"/>
    <w:rsid w:val="00646094"/>
    <w:rsid w:val="006471D0"/>
    <w:rsid w:val="00647AF0"/>
    <w:rsid w:val="00647B1B"/>
    <w:rsid w:val="0065030C"/>
    <w:rsid w:val="00650EAE"/>
    <w:rsid w:val="006510A5"/>
    <w:rsid w:val="006527F2"/>
    <w:rsid w:val="00652A64"/>
    <w:rsid w:val="006532C8"/>
    <w:rsid w:val="006561DB"/>
    <w:rsid w:val="00657907"/>
    <w:rsid w:val="00657D0B"/>
    <w:rsid w:val="0066073F"/>
    <w:rsid w:val="00661142"/>
    <w:rsid w:val="00661EA1"/>
    <w:rsid w:val="0066270A"/>
    <w:rsid w:val="006628FF"/>
    <w:rsid w:val="00662912"/>
    <w:rsid w:val="00663BF4"/>
    <w:rsid w:val="006641F6"/>
    <w:rsid w:val="006651AC"/>
    <w:rsid w:val="00665520"/>
    <w:rsid w:val="0066562F"/>
    <w:rsid w:val="0066565D"/>
    <w:rsid w:val="00666795"/>
    <w:rsid w:val="006670D8"/>
    <w:rsid w:val="0066768A"/>
    <w:rsid w:val="00667A1E"/>
    <w:rsid w:val="00667E19"/>
    <w:rsid w:val="00672813"/>
    <w:rsid w:val="00673F5A"/>
    <w:rsid w:val="00675855"/>
    <w:rsid w:val="00675ADB"/>
    <w:rsid w:val="00675FC9"/>
    <w:rsid w:val="00676630"/>
    <w:rsid w:val="006807DF"/>
    <w:rsid w:val="006814F8"/>
    <w:rsid w:val="006824E8"/>
    <w:rsid w:val="00683464"/>
    <w:rsid w:val="00684514"/>
    <w:rsid w:val="006847B6"/>
    <w:rsid w:val="006855E9"/>
    <w:rsid w:val="0068589E"/>
    <w:rsid w:val="00685B59"/>
    <w:rsid w:val="0068635A"/>
    <w:rsid w:val="00686C3B"/>
    <w:rsid w:val="0068716B"/>
    <w:rsid w:val="00687B2A"/>
    <w:rsid w:val="006901BE"/>
    <w:rsid w:val="00690520"/>
    <w:rsid w:val="006906FD"/>
    <w:rsid w:val="00690DA6"/>
    <w:rsid w:val="006910F3"/>
    <w:rsid w:val="0069120C"/>
    <w:rsid w:val="00691AA1"/>
    <w:rsid w:val="00691C80"/>
    <w:rsid w:val="006924F3"/>
    <w:rsid w:val="00692795"/>
    <w:rsid w:val="00692F11"/>
    <w:rsid w:val="0069364E"/>
    <w:rsid w:val="00694C72"/>
    <w:rsid w:val="00694C79"/>
    <w:rsid w:val="0069576E"/>
    <w:rsid w:val="00695FD0"/>
    <w:rsid w:val="006968D5"/>
    <w:rsid w:val="00696AF2"/>
    <w:rsid w:val="006976AA"/>
    <w:rsid w:val="00697B4E"/>
    <w:rsid w:val="006A05B8"/>
    <w:rsid w:val="006A0CCD"/>
    <w:rsid w:val="006A194E"/>
    <w:rsid w:val="006A1F0B"/>
    <w:rsid w:val="006A2685"/>
    <w:rsid w:val="006A3319"/>
    <w:rsid w:val="006A37B2"/>
    <w:rsid w:val="006A4F16"/>
    <w:rsid w:val="006A665F"/>
    <w:rsid w:val="006A666F"/>
    <w:rsid w:val="006A6C2E"/>
    <w:rsid w:val="006A6DDD"/>
    <w:rsid w:val="006A6F9C"/>
    <w:rsid w:val="006A7FD6"/>
    <w:rsid w:val="006B004F"/>
    <w:rsid w:val="006B0137"/>
    <w:rsid w:val="006B1526"/>
    <w:rsid w:val="006B263E"/>
    <w:rsid w:val="006B303C"/>
    <w:rsid w:val="006B3064"/>
    <w:rsid w:val="006B396D"/>
    <w:rsid w:val="006B4F9F"/>
    <w:rsid w:val="006B51E4"/>
    <w:rsid w:val="006B5FE2"/>
    <w:rsid w:val="006B6D24"/>
    <w:rsid w:val="006B70FB"/>
    <w:rsid w:val="006C1082"/>
    <w:rsid w:val="006C18DC"/>
    <w:rsid w:val="006C37C1"/>
    <w:rsid w:val="006C45E3"/>
    <w:rsid w:val="006C5263"/>
    <w:rsid w:val="006C52E9"/>
    <w:rsid w:val="006C58A2"/>
    <w:rsid w:val="006C662A"/>
    <w:rsid w:val="006C6788"/>
    <w:rsid w:val="006C7C7C"/>
    <w:rsid w:val="006C7CAB"/>
    <w:rsid w:val="006D1C74"/>
    <w:rsid w:val="006D2B96"/>
    <w:rsid w:val="006D3133"/>
    <w:rsid w:val="006D4B75"/>
    <w:rsid w:val="006D5409"/>
    <w:rsid w:val="006D5B67"/>
    <w:rsid w:val="006D6734"/>
    <w:rsid w:val="006D719C"/>
    <w:rsid w:val="006D787C"/>
    <w:rsid w:val="006E020D"/>
    <w:rsid w:val="006E1EE0"/>
    <w:rsid w:val="006E229E"/>
    <w:rsid w:val="006E2BA8"/>
    <w:rsid w:val="006E3588"/>
    <w:rsid w:val="006E3EAF"/>
    <w:rsid w:val="006E42B3"/>
    <w:rsid w:val="006E4FEA"/>
    <w:rsid w:val="006E505F"/>
    <w:rsid w:val="006E58B8"/>
    <w:rsid w:val="006E6278"/>
    <w:rsid w:val="006E75B7"/>
    <w:rsid w:val="006F2083"/>
    <w:rsid w:val="006F25AE"/>
    <w:rsid w:val="006F4122"/>
    <w:rsid w:val="006F48CE"/>
    <w:rsid w:val="006F4AE6"/>
    <w:rsid w:val="006F5932"/>
    <w:rsid w:val="006F5C62"/>
    <w:rsid w:val="006F6617"/>
    <w:rsid w:val="006F66E1"/>
    <w:rsid w:val="006F686A"/>
    <w:rsid w:val="006F6EA4"/>
    <w:rsid w:val="007001F2"/>
    <w:rsid w:val="00700D41"/>
    <w:rsid w:val="0070137D"/>
    <w:rsid w:val="007018AB"/>
    <w:rsid w:val="0070255E"/>
    <w:rsid w:val="00703918"/>
    <w:rsid w:val="007039E5"/>
    <w:rsid w:val="00703E55"/>
    <w:rsid w:val="00704714"/>
    <w:rsid w:val="00705491"/>
    <w:rsid w:val="007054A6"/>
    <w:rsid w:val="00706AB0"/>
    <w:rsid w:val="00706AF2"/>
    <w:rsid w:val="00706C26"/>
    <w:rsid w:val="00707342"/>
    <w:rsid w:val="00707386"/>
    <w:rsid w:val="0071040B"/>
    <w:rsid w:val="007113C8"/>
    <w:rsid w:val="0071194B"/>
    <w:rsid w:val="00711C26"/>
    <w:rsid w:val="007121AD"/>
    <w:rsid w:val="007122E1"/>
    <w:rsid w:val="00712FEC"/>
    <w:rsid w:val="007136AE"/>
    <w:rsid w:val="007139A1"/>
    <w:rsid w:val="00713A32"/>
    <w:rsid w:val="00714638"/>
    <w:rsid w:val="00714710"/>
    <w:rsid w:val="007157D5"/>
    <w:rsid w:val="00716FF8"/>
    <w:rsid w:val="00721F81"/>
    <w:rsid w:val="0072302A"/>
    <w:rsid w:val="007235DC"/>
    <w:rsid w:val="00723BDD"/>
    <w:rsid w:val="00723C2E"/>
    <w:rsid w:val="007246E9"/>
    <w:rsid w:val="00724B55"/>
    <w:rsid w:val="00726BB9"/>
    <w:rsid w:val="00727397"/>
    <w:rsid w:val="00727911"/>
    <w:rsid w:val="00727E7D"/>
    <w:rsid w:val="00730A56"/>
    <w:rsid w:val="00730A89"/>
    <w:rsid w:val="00730AEC"/>
    <w:rsid w:val="00731135"/>
    <w:rsid w:val="00731615"/>
    <w:rsid w:val="007323AE"/>
    <w:rsid w:val="0073375F"/>
    <w:rsid w:val="00734734"/>
    <w:rsid w:val="00734BED"/>
    <w:rsid w:val="007372F2"/>
    <w:rsid w:val="0073782C"/>
    <w:rsid w:val="00737E2A"/>
    <w:rsid w:val="0074091C"/>
    <w:rsid w:val="00740AF2"/>
    <w:rsid w:val="00741285"/>
    <w:rsid w:val="007415EE"/>
    <w:rsid w:val="00745FC4"/>
    <w:rsid w:val="0074653F"/>
    <w:rsid w:val="00747102"/>
    <w:rsid w:val="00747716"/>
    <w:rsid w:val="00750C95"/>
    <w:rsid w:val="00751617"/>
    <w:rsid w:val="00751C0E"/>
    <w:rsid w:val="00752B54"/>
    <w:rsid w:val="0075319F"/>
    <w:rsid w:val="007532A9"/>
    <w:rsid w:val="007538CB"/>
    <w:rsid w:val="00754499"/>
    <w:rsid w:val="00754A35"/>
    <w:rsid w:val="00754D40"/>
    <w:rsid w:val="00755C6C"/>
    <w:rsid w:val="00755D4D"/>
    <w:rsid w:val="00756A62"/>
    <w:rsid w:val="00757DAC"/>
    <w:rsid w:val="00757E52"/>
    <w:rsid w:val="00760D16"/>
    <w:rsid w:val="00760E47"/>
    <w:rsid w:val="00761040"/>
    <w:rsid w:val="007623B7"/>
    <w:rsid w:val="0076331E"/>
    <w:rsid w:val="007635DA"/>
    <w:rsid w:val="00763A94"/>
    <w:rsid w:val="00763DFB"/>
    <w:rsid w:val="00764CC8"/>
    <w:rsid w:val="00764EC2"/>
    <w:rsid w:val="00766612"/>
    <w:rsid w:val="0076704B"/>
    <w:rsid w:val="0076779B"/>
    <w:rsid w:val="00770408"/>
    <w:rsid w:val="00771A19"/>
    <w:rsid w:val="00771FE2"/>
    <w:rsid w:val="0077276F"/>
    <w:rsid w:val="00774450"/>
    <w:rsid w:val="00775262"/>
    <w:rsid w:val="007766C5"/>
    <w:rsid w:val="00776AFA"/>
    <w:rsid w:val="00776CFB"/>
    <w:rsid w:val="00780130"/>
    <w:rsid w:val="00780EB0"/>
    <w:rsid w:val="00781CD7"/>
    <w:rsid w:val="00782BA8"/>
    <w:rsid w:val="00784813"/>
    <w:rsid w:val="00785587"/>
    <w:rsid w:val="007856F6"/>
    <w:rsid w:val="00785BEB"/>
    <w:rsid w:val="00786091"/>
    <w:rsid w:val="00786673"/>
    <w:rsid w:val="00787193"/>
    <w:rsid w:val="00787404"/>
    <w:rsid w:val="00787BA8"/>
    <w:rsid w:val="00787CE2"/>
    <w:rsid w:val="007901D5"/>
    <w:rsid w:val="0079082B"/>
    <w:rsid w:val="00791F4F"/>
    <w:rsid w:val="00791F5E"/>
    <w:rsid w:val="00794DE4"/>
    <w:rsid w:val="007956B8"/>
    <w:rsid w:val="00795A82"/>
    <w:rsid w:val="00795D18"/>
    <w:rsid w:val="007963A0"/>
    <w:rsid w:val="0079665D"/>
    <w:rsid w:val="007967C1"/>
    <w:rsid w:val="00796BDC"/>
    <w:rsid w:val="007A0616"/>
    <w:rsid w:val="007A17B8"/>
    <w:rsid w:val="007A19F2"/>
    <w:rsid w:val="007A2535"/>
    <w:rsid w:val="007A3B00"/>
    <w:rsid w:val="007A499A"/>
    <w:rsid w:val="007A7309"/>
    <w:rsid w:val="007A7811"/>
    <w:rsid w:val="007A7EF7"/>
    <w:rsid w:val="007B0EC2"/>
    <w:rsid w:val="007B182F"/>
    <w:rsid w:val="007B1BBB"/>
    <w:rsid w:val="007B45E1"/>
    <w:rsid w:val="007B545A"/>
    <w:rsid w:val="007B5802"/>
    <w:rsid w:val="007B6793"/>
    <w:rsid w:val="007B6D70"/>
    <w:rsid w:val="007C01CF"/>
    <w:rsid w:val="007C2364"/>
    <w:rsid w:val="007C3180"/>
    <w:rsid w:val="007C3498"/>
    <w:rsid w:val="007C35BE"/>
    <w:rsid w:val="007C3903"/>
    <w:rsid w:val="007C3A6A"/>
    <w:rsid w:val="007C3D9D"/>
    <w:rsid w:val="007C5413"/>
    <w:rsid w:val="007C6FAD"/>
    <w:rsid w:val="007D01F3"/>
    <w:rsid w:val="007D03E8"/>
    <w:rsid w:val="007D06DB"/>
    <w:rsid w:val="007D0AB4"/>
    <w:rsid w:val="007D1879"/>
    <w:rsid w:val="007D1B74"/>
    <w:rsid w:val="007D1DF9"/>
    <w:rsid w:val="007D2073"/>
    <w:rsid w:val="007D3E76"/>
    <w:rsid w:val="007D41FC"/>
    <w:rsid w:val="007D449F"/>
    <w:rsid w:val="007D4F56"/>
    <w:rsid w:val="007D55B7"/>
    <w:rsid w:val="007D5AE7"/>
    <w:rsid w:val="007D67BC"/>
    <w:rsid w:val="007D68E4"/>
    <w:rsid w:val="007D6A69"/>
    <w:rsid w:val="007D6EC3"/>
    <w:rsid w:val="007D7C11"/>
    <w:rsid w:val="007E00CC"/>
    <w:rsid w:val="007E079E"/>
    <w:rsid w:val="007E16BB"/>
    <w:rsid w:val="007E189F"/>
    <w:rsid w:val="007E1E3F"/>
    <w:rsid w:val="007E3573"/>
    <w:rsid w:val="007E48D5"/>
    <w:rsid w:val="007E58FA"/>
    <w:rsid w:val="007E6882"/>
    <w:rsid w:val="007E68CE"/>
    <w:rsid w:val="007E7A04"/>
    <w:rsid w:val="007F02B4"/>
    <w:rsid w:val="007F04D7"/>
    <w:rsid w:val="007F0F22"/>
    <w:rsid w:val="007F1098"/>
    <w:rsid w:val="007F157A"/>
    <w:rsid w:val="007F21C8"/>
    <w:rsid w:val="007F2418"/>
    <w:rsid w:val="007F24CB"/>
    <w:rsid w:val="007F260C"/>
    <w:rsid w:val="007F4583"/>
    <w:rsid w:val="007F50EF"/>
    <w:rsid w:val="007F5492"/>
    <w:rsid w:val="007F5602"/>
    <w:rsid w:val="007F58A1"/>
    <w:rsid w:val="007F5D99"/>
    <w:rsid w:val="00800393"/>
    <w:rsid w:val="00801523"/>
    <w:rsid w:val="0080189A"/>
    <w:rsid w:val="00801932"/>
    <w:rsid w:val="0080249D"/>
    <w:rsid w:val="008033C6"/>
    <w:rsid w:val="008036D9"/>
    <w:rsid w:val="00804C77"/>
    <w:rsid w:val="008050F2"/>
    <w:rsid w:val="008059F2"/>
    <w:rsid w:val="00805A25"/>
    <w:rsid w:val="008068B5"/>
    <w:rsid w:val="00806D78"/>
    <w:rsid w:val="00807181"/>
    <w:rsid w:val="00810ADC"/>
    <w:rsid w:val="00811042"/>
    <w:rsid w:val="00811F27"/>
    <w:rsid w:val="00812490"/>
    <w:rsid w:val="00813856"/>
    <w:rsid w:val="00813C6B"/>
    <w:rsid w:val="008143E9"/>
    <w:rsid w:val="00814917"/>
    <w:rsid w:val="0081548E"/>
    <w:rsid w:val="00816201"/>
    <w:rsid w:val="00816EB5"/>
    <w:rsid w:val="00817070"/>
    <w:rsid w:val="00817AE5"/>
    <w:rsid w:val="008206A4"/>
    <w:rsid w:val="008208C4"/>
    <w:rsid w:val="008210EE"/>
    <w:rsid w:val="00821599"/>
    <w:rsid w:val="00822005"/>
    <w:rsid w:val="00823692"/>
    <w:rsid w:val="00823B30"/>
    <w:rsid w:val="00823DCB"/>
    <w:rsid w:val="00825A72"/>
    <w:rsid w:val="008261F3"/>
    <w:rsid w:val="0082671D"/>
    <w:rsid w:val="00826C52"/>
    <w:rsid w:val="00826D17"/>
    <w:rsid w:val="00826E63"/>
    <w:rsid w:val="0082741C"/>
    <w:rsid w:val="00827B87"/>
    <w:rsid w:val="00827DED"/>
    <w:rsid w:val="00830C9D"/>
    <w:rsid w:val="00830D4D"/>
    <w:rsid w:val="00830F4E"/>
    <w:rsid w:val="008317FA"/>
    <w:rsid w:val="008336F8"/>
    <w:rsid w:val="00833AFE"/>
    <w:rsid w:val="00835546"/>
    <w:rsid w:val="00836727"/>
    <w:rsid w:val="00836DBF"/>
    <w:rsid w:val="00837039"/>
    <w:rsid w:val="0083768C"/>
    <w:rsid w:val="00837FB7"/>
    <w:rsid w:val="008408E3"/>
    <w:rsid w:val="00840A90"/>
    <w:rsid w:val="00840D25"/>
    <w:rsid w:val="00842114"/>
    <w:rsid w:val="00842179"/>
    <w:rsid w:val="00842579"/>
    <w:rsid w:val="00843312"/>
    <w:rsid w:val="00843F5D"/>
    <w:rsid w:val="00845435"/>
    <w:rsid w:val="008456B7"/>
    <w:rsid w:val="00845992"/>
    <w:rsid w:val="00845A1A"/>
    <w:rsid w:val="00846D03"/>
    <w:rsid w:val="00847031"/>
    <w:rsid w:val="0084705F"/>
    <w:rsid w:val="0084737C"/>
    <w:rsid w:val="00847EB1"/>
    <w:rsid w:val="00851362"/>
    <w:rsid w:val="0085212D"/>
    <w:rsid w:val="008530A7"/>
    <w:rsid w:val="00853C63"/>
    <w:rsid w:val="00854343"/>
    <w:rsid w:val="00854416"/>
    <w:rsid w:val="00854F15"/>
    <w:rsid w:val="00854FBA"/>
    <w:rsid w:val="008555FA"/>
    <w:rsid w:val="00855DD8"/>
    <w:rsid w:val="0085664A"/>
    <w:rsid w:val="00856CA5"/>
    <w:rsid w:val="008576EC"/>
    <w:rsid w:val="0085776E"/>
    <w:rsid w:val="00857CDA"/>
    <w:rsid w:val="00857D37"/>
    <w:rsid w:val="00861C59"/>
    <w:rsid w:val="00863160"/>
    <w:rsid w:val="008636D1"/>
    <w:rsid w:val="00863C12"/>
    <w:rsid w:val="00863E54"/>
    <w:rsid w:val="0086441E"/>
    <w:rsid w:val="008654E5"/>
    <w:rsid w:val="0087001D"/>
    <w:rsid w:val="008722E4"/>
    <w:rsid w:val="008728FC"/>
    <w:rsid w:val="00872E5E"/>
    <w:rsid w:val="00872F18"/>
    <w:rsid w:val="00875333"/>
    <w:rsid w:val="0087554F"/>
    <w:rsid w:val="00875BD6"/>
    <w:rsid w:val="00876359"/>
    <w:rsid w:val="00876E91"/>
    <w:rsid w:val="00877025"/>
    <w:rsid w:val="00877B22"/>
    <w:rsid w:val="00877F32"/>
    <w:rsid w:val="008818E5"/>
    <w:rsid w:val="008835C2"/>
    <w:rsid w:val="00883800"/>
    <w:rsid w:val="0088409B"/>
    <w:rsid w:val="00884270"/>
    <w:rsid w:val="00884D60"/>
    <w:rsid w:val="00885A8A"/>
    <w:rsid w:val="00885F67"/>
    <w:rsid w:val="00886F38"/>
    <w:rsid w:val="008872DF"/>
    <w:rsid w:val="00890A73"/>
    <w:rsid w:val="00891052"/>
    <w:rsid w:val="008912CF"/>
    <w:rsid w:val="00891603"/>
    <w:rsid w:val="00892043"/>
    <w:rsid w:val="008938D2"/>
    <w:rsid w:val="008944B6"/>
    <w:rsid w:val="00894753"/>
    <w:rsid w:val="00894A42"/>
    <w:rsid w:val="00894A65"/>
    <w:rsid w:val="0089580C"/>
    <w:rsid w:val="00895FA7"/>
    <w:rsid w:val="008963AC"/>
    <w:rsid w:val="00896873"/>
    <w:rsid w:val="008A0DB3"/>
    <w:rsid w:val="008A19A6"/>
    <w:rsid w:val="008A211B"/>
    <w:rsid w:val="008A22DC"/>
    <w:rsid w:val="008A25FF"/>
    <w:rsid w:val="008A275F"/>
    <w:rsid w:val="008A3330"/>
    <w:rsid w:val="008A44AF"/>
    <w:rsid w:val="008A4D7E"/>
    <w:rsid w:val="008A4F93"/>
    <w:rsid w:val="008A5377"/>
    <w:rsid w:val="008A575C"/>
    <w:rsid w:val="008A5C90"/>
    <w:rsid w:val="008A66DF"/>
    <w:rsid w:val="008A780D"/>
    <w:rsid w:val="008B0B9E"/>
    <w:rsid w:val="008B1460"/>
    <w:rsid w:val="008B1D42"/>
    <w:rsid w:val="008B392F"/>
    <w:rsid w:val="008B4E20"/>
    <w:rsid w:val="008B50FB"/>
    <w:rsid w:val="008B5138"/>
    <w:rsid w:val="008B5CE2"/>
    <w:rsid w:val="008B7482"/>
    <w:rsid w:val="008C0254"/>
    <w:rsid w:val="008C02FD"/>
    <w:rsid w:val="008C0E6B"/>
    <w:rsid w:val="008C12D5"/>
    <w:rsid w:val="008C1956"/>
    <w:rsid w:val="008C1B24"/>
    <w:rsid w:val="008C22C3"/>
    <w:rsid w:val="008C25C4"/>
    <w:rsid w:val="008C2E3B"/>
    <w:rsid w:val="008C3225"/>
    <w:rsid w:val="008C339B"/>
    <w:rsid w:val="008C3805"/>
    <w:rsid w:val="008C47AD"/>
    <w:rsid w:val="008C490E"/>
    <w:rsid w:val="008C5046"/>
    <w:rsid w:val="008C53C7"/>
    <w:rsid w:val="008C5858"/>
    <w:rsid w:val="008C5CB3"/>
    <w:rsid w:val="008C77E4"/>
    <w:rsid w:val="008D03CA"/>
    <w:rsid w:val="008D0AE5"/>
    <w:rsid w:val="008D113F"/>
    <w:rsid w:val="008D1D2D"/>
    <w:rsid w:val="008D31D1"/>
    <w:rsid w:val="008D3535"/>
    <w:rsid w:val="008D608D"/>
    <w:rsid w:val="008D63B6"/>
    <w:rsid w:val="008D641A"/>
    <w:rsid w:val="008D6470"/>
    <w:rsid w:val="008D6628"/>
    <w:rsid w:val="008D787E"/>
    <w:rsid w:val="008E0CE8"/>
    <w:rsid w:val="008E1CB3"/>
    <w:rsid w:val="008E26A6"/>
    <w:rsid w:val="008E4506"/>
    <w:rsid w:val="008E4DB4"/>
    <w:rsid w:val="008E4DE2"/>
    <w:rsid w:val="008E5C4C"/>
    <w:rsid w:val="008E61D4"/>
    <w:rsid w:val="008E62B4"/>
    <w:rsid w:val="008E6C57"/>
    <w:rsid w:val="008E786F"/>
    <w:rsid w:val="008F05F3"/>
    <w:rsid w:val="008F14B7"/>
    <w:rsid w:val="008F1789"/>
    <w:rsid w:val="008F1B17"/>
    <w:rsid w:val="008F274F"/>
    <w:rsid w:val="008F3276"/>
    <w:rsid w:val="008F47FA"/>
    <w:rsid w:val="008F5115"/>
    <w:rsid w:val="008F5487"/>
    <w:rsid w:val="008F5D71"/>
    <w:rsid w:val="008F6211"/>
    <w:rsid w:val="008F6B15"/>
    <w:rsid w:val="008F6F1F"/>
    <w:rsid w:val="008F744C"/>
    <w:rsid w:val="008F771A"/>
    <w:rsid w:val="008F7BFD"/>
    <w:rsid w:val="008F7D6A"/>
    <w:rsid w:val="0090000E"/>
    <w:rsid w:val="00900C96"/>
    <w:rsid w:val="00900E54"/>
    <w:rsid w:val="009010EC"/>
    <w:rsid w:val="0090128A"/>
    <w:rsid w:val="00901C25"/>
    <w:rsid w:val="00901D83"/>
    <w:rsid w:val="00901E26"/>
    <w:rsid w:val="0090252A"/>
    <w:rsid w:val="00902620"/>
    <w:rsid w:val="00903B7F"/>
    <w:rsid w:val="0090518C"/>
    <w:rsid w:val="0090555F"/>
    <w:rsid w:val="00905944"/>
    <w:rsid w:val="00905ED1"/>
    <w:rsid w:val="00906AFB"/>
    <w:rsid w:val="0090753E"/>
    <w:rsid w:val="009101E9"/>
    <w:rsid w:val="00912A94"/>
    <w:rsid w:val="00914505"/>
    <w:rsid w:val="00915509"/>
    <w:rsid w:val="0091571D"/>
    <w:rsid w:val="009163DE"/>
    <w:rsid w:val="00917B56"/>
    <w:rsid w:val="009206CB"/>
    <w:rsid w:val="00920738"/>
    <w:rsid w:val="00920E82"/>
    <w:rsid w:val="009219B4"/>
    <w:rsid w:val="00921DB0"/>
    <w:rsid w:val="009224E2"/>
    <w:rsid w:val="0092271D"/>
    <w:rsid w:val="009236F4"/>
    <w:rsid w:val="009248E5"/>
    <w:rsid w:val="009252B1"/>
    <w:rsid w:val="009262F0"/>
    <w:rsid w:val="009268C6"/>
    <w:rsid w:val="00926B77"/>
    <w:rsid w:val="009274B7"/>
    <w:rsid w:val="00930D2B"/>
    <w:rsid w:val="0093161D"/>
    <w:rsid w:val="009324C4"/>
    <w:rsid w:val="00932FBB"/>
    <w:rsid w:val="009333E8"/>
    <w:rsid w:val="00933524"/>
    <w:rsid w:val="00934317"/>
    <w:rsid w:val="00934DAC"/>
    <w:rsid w:val="00934EF9"/>
    <w:rsid w:val="009351D9"/>
    <w:rsid w:val="00935326"/>
    <w:rsid w:val="00935AA1"/>
    <w:rsid w:val="009378AD"/>
    <w:rsid w:val="009414C3"/>
    <w:rsid w:val="00941BFB"/>
    <w:rsid w:val="00941D91"/>
    <w:rsid w:val="00943C9E"/>
    <w:rsid w:val="009445D1"/>
    <w:rsid w:val="00944605"/>
    <w:rsid w:val="00945218"/>
    <w:rsid w:val="009456E6"/>
    <w:rsid w:val="009459F0"/>
    <w:rsid w:val="00945E12"/>
    <w:rsid w:val="00946003"/>
    <w:rsid w:val="00946F13"/>
    <w:rsid w:val="00947701"/>
    <w:rsid w:val="00947F95"/>
    <w:rsid w:val="00950191"/>
    <w:rsid w:val="00950F2F"/>
    <w:rsid w:val="009520CC"/>
    <w:rsid w:val="00953536"/>
    <w:rsid w:val="00954149"/>
    <w:rsid w:val="0095509F"/>
    <w:rsid w:val="00956711"/>
    <w:rsid w:val="00957BCE"/>
    <w:rsid w:val="00957E13"/>
    <w:rsid w:val="00960104"/>
    <w:rsid w:val="00960442"/>
    <w:rsid w:val="009607E9"/>
    <w:rsid w:val="0096224B"/>
    <w:rsid w:val="0096224D"/>
    <w:rsid w:val="009625DD"/>
    <w:rsid w:val="009634A3"/>
    <w:rsid w:val="00963C67"/>
    <w:rsid w:val="00963D98"/>
    <w:rsid w:val="009649D0"/>
    <w:rsid w:val="00965B65"/>
    <w:rsid w:val="0096666F"/>
    <w:rsid w:val="00966D29"/>
    <w:rsid w:val="009679BB"/>
    <w:rsid w:val="00970382"/>
    <w:rsid w:val="009709E6"/>
    <w:rsid w:val="00970AED"/>
    <w:rsid w:val="009734DC"/>
    <w:rsid w:val="00973572"/>
    <w:rsid w:val="00974EDB"/>
    <w:rsid w:val="00976F93"/>
    <w:rsid w:val="00980E50"/>
    <w:rsid w:val="00981707"/>
    <w:rsid w:val="009820A9"/>
    <w:rsid w:val="009821AA"/>
    <w:rsid w:val="00982814"/>
    <w:rsid w:val="009828C9"/>
    <w:rsid w:val="00983631"/>
    <w:rsid w:val="00983850"/>
    <w:rsid w:val="009838B2"/>
    <w:rsid w:val="00984BAC"/>
    <w:rsid w:val="00985DAA"/>
    <w:rsid w:val="009869F5"/>
    <w:rsid w:val="00987813"/>
    <w:rsid w:val="009910D9"/>
    <w:rsid w:val="00991C43"/>
    <w:rsid w:val="00992800"/>
    <w:rsid w:val="00992F64"/>
    <w:rsid w:val="00993610"/>
    <w:rsid w:val="00993971"/>
    <w:rsid w:val="00994E80"/>
    <w:rsid w:val="00995FBA"/>
    <w:rsid w:val="009971CC"/>
    <w:rsid w:val="00997A3A"/>
    <w:rsid w:val="009A0173"/>
    <w:rsid w:val="009A06D5"/>
    <w:rsid w:val="009A0843"/>
    <w:rsid w:val="009A0B27"/>
    <w:rsid w:val="009A0B6F"/>
    <w:rsid w:val="009A13B9"/>
    <w:rsid w:val="009A17C3"/>
    <w:rsid w:val="009A27FB"/>
    <w:rsid w:val="009A2C6A"/>
    <w:rsid w:val="009A2C9D"/>
    <w:rsid w:val="009A2D67"/>
    <w:rsid w:val="009A313F"/>
    <w:rsid w:val="009A3C3C"/>
    <w:rsid w:val="009A4D57"/>
    <w:rsid w:val="009A53B3"/>
    <w:rsid w:val="009A575B"/>
    <w:rsid w:val="009A5A6B"/>
    <w:rsid w:val="009A5CB0"/>
    <w:rsid w:val="009A6542"/>
    <w:rsid w:val="009A65DE"/>
    <w:rsid w:val="009A6FC8"/>
    <w:rsid w:val="009A7E27"/>
    <w:rsid w:val="009B00EC"/>
    <w:rsid w:val="009B027D"/>
    <w:rsid w:val="009B0FE0"/>
    <w:rsid w:val="009B105D"/>
    <w:rsid w:val="009B14D0"/>
    <w:rsid w:val="009B283B"/>
    <w:rsid w:val="009B2CDC"/>
    <w:rsid w:val="009B4A15"/>
    <w:rsid w:val="009B5639"/>
    <w:rsid w:val="009B5810"/>
    <w:rsid w:val="009B5AC6"/>
    <w:rsid w:val="009B74CA"/>
    <w:rsid w:val="009B7BAF"/>
    <w:rsid w:val="009C0661"/>
    <w:rsid w:val="009C0DFF"/>
    <w:rsid w:val="009C1361"/>
    <w:rsid w:val="009C1547"/>
    <w:rsid w:val="009C1D27"/>
    <w:rsid w:val="009C2117"/>
    <w:rsid w:val="009C3488"/>
    <w:rsid w:val="009C35E2"/>
    <w:rsid w:val="009C4059"/>
    <w:rsid w:val="009C4729"/>
    <w:rsid w:val="009C51CC"/>
    <w:rsid w:val="009C5624"/>
    <w:rsid w:val="009C57C6"/>
    <w:rsid w:val="009C5A89"/>
    <w:rsid w:val="009C5E98"/>
    <w:rsid w:val="009C60A0"/>
    <w:rsid w:val="009C63B2"/>
    <w:rsid w:val="009C67CB"/>
    <w:rsid w:val="009C6A5E"/>
    <w:rsid w:val="009C6BEF"/>
    <w:rsid w:val="009D09C7"/>
    <w:rsid w:val="009D1D21"/>
    <w:rsid w:val="009D237F"/>
    <w:rsid w:val="009D2424"/>
    <w:rsid w:val="009D250F"/>
    <w:rsid w:val="009D2550"/>
    <w:rsid w:val="009D4CAA"/>
    <w:rsid w:val="009D4E0B"/>
    <w:rsid w:val="009D525A"/>
    <w:rsid w:val="009D7660"/>
    <w:rsid w:val="009D7795"/>
    <w:rsid w:val="009D7BD1"/>
    <w:rsid w:val="009E0287"/>
    <w:rsid w:val="009E0654"/>
    <w:rsid w:val="009E0CF2"/>
    <w:rsid w:val="009E0D60"/>
    <w:rsid w:val="009E15D3"/>
    <w:rsid w:val="009E219B"/>
    <w:rsid w:val="009E2737"/>
    <w:rsid w:val="009E3BC6"/>
    <w:rsid w:val="009E4BE8"/>
    <w:rsid w:val="009E5D5A"/>
    <w:rsid w:val="009E7AA2"/>
    <w:rsid w:val="009E7F29"/>
    <w:rsid w:val="009F25BE"/>
    <w:rsid w:val="009F2986"/>
    <w:rsid w:val="009F2D43"/>
    <w:rsid w:val="009F4314"/>
    <w:rsid w:val="009F4C2C"/>
    <w:rsid w:val="009F50AE"/>
    <w:rsid w:val="009F515E"/>
    <w:rsid w:val="009F6E2B"/>
    <w:rsid w:val="009F7BFF"/>
    <w:rsid w:val="00A001C3"/>
    <w:rsid w:val="00A00471"/>
    <w:rsid w:val="00A012A0"/>
    <w:rsid w:val="00A013D1"/>
    <w:rsid w:val="00A0176C"/>
    <w:rsid w:val="00A01BC5"/>
    <w:rsid w:val="00A02498"/>
    <w:rsid w:val="00A02E50"/>
    <w:rsid w:val="00A03D9E"/>
    <w:rsid w:val="00A04B73"/>
    <w:rsid w:val="00A0597C"/>
    <w:rsid w:val="00A05E07"/>
    <w:rsid w:val="00A07278"/>
    <w:rsid w:val="00A10C2A"/>
    <w:rsid w:val="00A10E94"/>
    <w:rsid w:val="00A11298"/>
    <w:rsid w:val="00A11671"/>
    <w:rsid w:val="00A11881"/>
    <w:rsid w:val="00A11A39"/>
    <w:rsid w:val="00A1233E"/>
    <w:rsid w:val="00A136AF"/>
    <w:rsid w:val="00A15511"/>
    <w:rsid w:val="00A15E2B"/>
    <w:rsid w:val="00A15F2D"/>
    <w:rsid w:val="00A15FAC"/>
    <w:rsid w:val="00A16409"/>
    <w:rsid w:val="00A205DC"/>
    <w:rsid w:val="00A2195F"/>
    <w:rsid w:val="00A21F96"/>
    <w:rsid w:val="00A22551"/>
    <w:rsid w:val="00A24745"/>
    <w:rsid w:val="00A252AC"/>
    <w:rsid w:val="00A25414"/>
    <w:rsid w:val="00A25639"/>
    <w:rsid w:val="00A26382"/>
    <w:rsid w:val="00A26E23"/>
    <w:rsid w:val="00A26EDC"/>
    <w:rsid w:val="00A2755C"/>
    <w:rsid w:val="00A279A6"/>
    <w:rsid w:val="00A315D6"/>
    <w:rsid w:val="00A31BA1"/>
    <w:rsid w:val="00A3227C"/>
    <w:rsid w:val="00A32770"/>
    <w:rsid w:val="00A3297E"/>
    <w:rsid w:val="00A32FC8"/>
    <w:rsid w:val="00A3490B"/>
    <w:rsid w:val="00A34EC2"/>
    <w:rsid w:val="00A357E2"/>
    <w:rsid w:val="00A360E6"/>
    <w:rsid w:val="00A363BB"/>
    <w:rsid w:val="00A36721"/>
    <w:rsid w:val="00A368AB"/>
    <w:rsid w:val="00A369AE"/>
    <w:rsid w:val="00A37291"/>
    <w:rsid w:val="00A374BA"/>
    <w:rsid w:val="00A37780"/>
    <w:rsid w:val="00A37B99"/>
    <w:rsid w:val="00A40B8A"/>
    <w:rsid w:val="00A40CBC"/>
    <w:rsid w:val="00A42B14"/>
    <w:rsid w:val="00A42C4C"/>
    <w:rsid w:val="00A43D34"/>
    <w:rsid w:val="00A44081"/>
    <w:rsid w:val="00A44945"/>
    <w:rsid w:val="00A4696F"/>
    <w:rsid w:val="00A47CBA"/>
    <w:rsid w:val="00A507AA"/>
    <w:rsid w:val="00A508CD"/>
    <w:rsid w:val="00A50EE3"/>
    <w:rsid w:val="00A51572"/>
    <w:rsid w:val="00A51B12"/>
    <w:rsid w:val="00A51BA5"/>
    <w:rsid w:val="00A520FC"/>
    <w:rsid w:val="00A52DE3"/>
    <w:rsid w:val="00A54009"/>
    <w:rsid w:val="00A5448A"/>
    <w:rsid w:val="00A55131"/>
    <w:rsid w:val="00A60E97"/>
    <w:rsid w:val="00A612FA"/>
    <w:rsid w:val="00A61D70"/>
    <w:rsid w:val="00A61EBB"/>
    <w:rsid w:val="00A62266"/>
    <w:rsid w:val="00A644F8"/>
    <w:rsid w:val="00A6641C"/>
    <w:rsid w:val="00A66497"/>
    <w:rsid w:val="00A66617"/>
    <w:rsid w:val="00A666EB"/>
    <w:rsid w:val="00A67B27"/>
    <w:rsid w:val="00A714B8"/>
    <w:rsid w:val="00A71640"/>
    <w:rsid w:val="00A717D2"/>
    <w:rsid w:val="00A7269B"/>
    <w:rsid w:val="00A734F7"/>
    <w:rsid w:val="00A738AE"/>
    <w:rsid w:val="00A74442"/>
    <w:rsid w:val="00A74CBA"/>
    <w:rsid w:val="00A74F7A"/>
    <w:rsid w:val="00A7557D"/>
    <w:rsid w:val="00A75CCD"/>
    <w:rsid w:val="00A75D47"/>
    <w:rsid w:val="00A75FA8"/>
    <w:rsid w:val="00A761F1"/>
    <w:rsid w:val="00A769C5"/>
    <w:rsid w:val="00A77719"/>
    <w:rsid w:val="00A7772E"/>
    <w:rsid w:val="00A77D62"/>
    <w:rsid w:val="00A82C94"/>
    <w:rsid w:val="00A83816"/>
    <w:rsid w:val="00A839AC"/>
    <w:rsid w:val="00A84DAA"/>
    <w:rsid w:val="00A85EDD"/>
    <w:rsid w:val="00A86670"/>
    <w:rsid w:val="00A866AA"/>
    <w:rsid w:val="00A86E10"/>
    <w:rsid w:val="00A8781A"/>
    <w:rsid w:val="00A908D8"/>
    <w:rsid w:val="00A91D33"/>
    <w:rsid w:val="00A93F07"/>
    <w:rsid w:val="00A9400B"/>
    <w:rsid w:val="00A94D2C"/>
    <w:rsid w:val="00A95C26"/>
    <w:rsid w:val="00A96A40"/>
    <w:rsid w:val="00A972AD"/>
    <w:rsid w:val="00A9752B"/>
    <w:rsid w:val="00AA0B49"/>
    <w:rsid w:val="00AA138F"/>
    <w:rsid w:val="00AA1521"/>
    <w:rsid w:val="00AA243E"/>
    <w:rsid w:val="00AA2981"/>
    <w:rsid w:val="00AA37B4"/>
    <w:rsid w:val="00AA4E0E"/>
    <w:rsid w:val="00AA4E65"/>
    <w:rsid w:val="00AA6C1B"/>
    <w:rsid w:val="00AB16E5"/>
    <w:rsid w:val="00AB2C35"/>
    <w:rsid w:val="00AB38D1"/>
    <w:rsid w:val="00AB3F10"/>
    <w:rsid w:val="00AB3F35"/>
    <w:rsid w:val="00AB4282"/>
    <w:rsid w:val="00AB4BB7"/>
    <w:rsid w:val="00AB53E7"/>
    <w:rsid w:val="00AB6268"/>
    <w:rsid w:val="00AB6C31"/>
    <w:rsid w:val="00AB6E73"/>
    <w:rsid w:val="00AB722B"/>
    <w:rsid w:val="00AB74CE"/>
    <w:rsid w:val="00AB7D25"/>
    <w:rsid w:val="00AC148A"/>
    <w:rsid w:val="00AC190F"/>
    <w:rsid w:val="00AC1FC3"/>
    <w:rsid w:val="00AC2DFD"/>
    <w:rsid w:val="00AC3441"/>
    <w:rsid w:val="00AC3C46"/>
    <w:rsid w:val="00AC42F1"/>
    <w:rsid w:val="00AC505C"/>
    <w:rsid w:val="00AC60E1"/>
    <w:rsid w:val="00AC6521"/>
    <w:rsid w:val="00AC688D"/>
    <w:rsid w:val="00AC6A9F"/>
    <w:rsid w:val="00AC6FCC"/>
    <w:rsid w:val="00AC70F1"/>
    <w:rsid w:val="00AC72C2"/>
    <w:rsid w:val="00AC7903"/>
    <w:rsid w:val="00AD0F73"/>
    <w:rsid w:val="00AD1C9C"/>
    <w:rsid w:val="00AD1FF9"/>
    <w:rsid w:val="00AD2358"/>
    <w:rsid w:val="00AD2C92"/>
    <w:rsid w:val="00AD2D29"/>
    <w:rsid w:val="00AD32EB"/>
    <w:rsid w:val="00AD3F6B"/>
    <w:rsid w:val="00AD46D9"/>
    <w:rsid w:val="00AD47BB"/>
    <w:rsid w:val="00AD6C5D"/>
    <w:rsid w:val="00AD6D60"/>
    <w:rsid w:val="00AD6F0B"/>
    <w:rsid w:val="00AD76D8"/>
    <w:rsid w:val="00AD7E03"/>
    <w:rsid w:val="00AE2291"/>
    <w:rsid w:val="00AE2378"/>
    <w:rsid w:val="00AE23C6"/>
    <w:rsid w:val="00AE246F"/>
    <w:rsid w:val="00AE3917"/>
    <w:rsid w:val="00AE4A96"/>
    <w:rsid w:val="00AE511E"/>
    <w:rsid w:val="00AE547B"/>
    <w:rsid w:val="00AE555C"/>
    <w:rsid w:val="00AE6FFA"/>
    <w:rsid w:val="00AF049A"/>
    <w:rsid w:val="00AF050A"/>
    <w:rsid w:val="00AF05E4"/>
    <w:rsid w:val="00AF0B07"/>
    <w:rsid w:val="00AF0CD2"/>
    <w:rsid w:val="00AF0D70"/>
    <w:rsid w:val="00AF181E"/>
    <w:rsid w:val="00AF238D"/>
    <w:rsid w:val="00AF33EE"/>
    <w:rsid w:val="00AF3736"/>
    <w:rsid w:val="00AF4A0E"/>
    <w:rsid w:val="00AF5677"/>
    <w:rsid w:val="00AF5A6A"/>
    <w:rsid w:val="00AF6397"/>
    <w:rsid w:val="00AF75F3"/>
    <w:rsid w:val="00AF79BE"/>
    <w:rsid w:val="00AF79CF"/>
    <w:rsid w:val="00B00260"/>
    <w:rsid w:val="00B00FC8"/>
    <w:rsid w:val="00B01528"/>
    <w:rsid w:val="00B01A87"/>
    <w:rsid w:val="00B01BA2"/>
    <w:rsid w:val="00B025C4"/>
    <w:rsid w:val="00B028DE"/>
    <w:rsid w:val="00B02A14"/>
    <w:rsid w:val="00B03873"/>
    <w:rsid w:val="00B03E68"/>
    <w:rsid w:val="00B03FED"/>
    <w:rsid w:val="00B044E1"/>
    <w:rsid w:val="00B04596"/>
    <w:rsid w:val="00B05897"/>
    <w:rsid w:val="00B070F5"/>
    <w:rsid w:val="00B0753A"/>
    <w:rsid w:val="00B121AB"/>
    <w:rsid w:val="00B12EA9"/>
    <w:rsid w:val="00B133D9"/>
    <w:rsid w:val="00B13AA5"/>
    <w:rsid w:val="00B13E56"/>
    <w:rsid w:val="00B14428"/>
    <w:rsid w:val="00B15B53"/>
    <w:rsid w:val="00B15E47"/>
    <w:rsid w:val="00B1768D"/>
    <w:rsid w:val="00B17F46"/>
    <w:rsid w:val="00B20719"/>
    <w:rsid w:val="00B20800"/>
    <w:rsid w:val="00B23D06"/>
    <w:rsid w:val="00B24092"/>
    <w:rsid w:val="00B2512F"/>
    <w:rsid w:val="00B255D5"/>
    <w:rsid w:val="00B25741"/>
    <w:rsid w:val="00B2583A"/>
    <w:rsid w:val="00B25916"/>
    <w:rsid w:val="00B268AB"/>
    <w:rsid w:val="00B274E0"/>
    <w:rsid w:val="00B27F22"/>
    <w:rsid w:val="00B3132F"/>
    <w:rsid w:val="00B31F31"/>
    <w:rsid w:val="00B326CB"/>
    <w:rsid w:val="00B3291F"/>
    <w:rsid w:val="00B32B4A"/>
    <w:rsid w:val="00B33D93"/>
    <w:rsid w:val="00B33DC1"/>
    <w:rsid w:val="00B345AA"/>
    <w:rsid w:val="00B349AB"/>
    <w:rsid w:val="00B352DF"/>
    <w:rsid w:val="00B35D2F"/>
    <w:rsid w:val="00B405B7"/>
    <w:rsid w:val="00B40646"/>
    <w:rsid w:val="00B40669"/>
    <w:rsid w:val="00B40897"/>
    <w:rsid w:val="00B40E55"/>
    <w:rsid w:val="00B41A95"/>
    <w:rsid w:val="00B42055"/>
    <w:rsid w:val="00B42340"/>
    <w:rsid w:val="00B424B0"/>
    <w:rsid w:val="00B429B6"/>
    <w:rsid w:val="00B43EED"/>
    <w:rsid w:val="00B44000"/>
    <w:rsid w:val="00B454FA"/>
    <w:rsid w:val="00B45562"/>
    <w:rsid w:val="00B4562C"/>
    <w:rsid w:val="00B45B4B"/>
    <w:rsid w:val="00B45BDF"/>
    <w:rsid w:val="00B45F63"/>
    <w:rsid w:val="00B503CB"/>
    <w:rsid w:val="00B50A4B"/>
    <w:rsid w:val="00B53698"/>
    <w:rsid w:val="00B5462A"/>
    <w:rsid w:val="00B54990"/>
    <w:rsid w:val="00B556AB"/>
    <w:rsid w:val="00B5602D"/>
    <w:rsid w:val="00B566A2"/>
    <w:rsid w:val="00B56C78"/>
    <w:rsid w:val="00B57DC6"/>
    <w:rsid w:val="00B6001B"/>
    <w:rsid w:val="00B611E9"/>
    <w:rsid w:val="00B61B7A"/>
    <w:rsid w:val="00B61D34"/>
    <w:rsid w:val="00B625C3"/>
    <w:rsid w:val="00B6295F"/>
    <w:rsid w:val="00B63136"/>
    <w:rsid w:val="00B64417"/>
    <w:rsid w:val="00B6453F"/>
    <w:rsid w:val="00B64D16"/>
    <w:rsid w:val="00B672A2"/>
    <w:rsid w:val="00B70C8A"/>
    <w:rsid w:val="00B7120E"/>
    <w:rsid w:val="00B713EA"/>
    <w:rsid w:val="00B73457"/>
    <w:rsid w:val="00B73755"/>
    <w:rsid w:val="00B7386B"/>
    <w:rsid w:val="00B73A34"/>
    <w:rsid w:val="00B73D59"/>
    <w:rsid w:val="00B74043"/>
    <w:rsid w:val="00B746AE"/>
    <w:rsid w:val="00B7622A"/>
    <w:rsid w:val="00B76724"/>
    <w:rsid w:val="00B76A55"/>
    <w:rsid w:val="00B81A6B"/>
    <w:rsid w:val="00B835EA"/>
    <w:rsid w:val="00B83797"/>
    <w:rsid w:val="00B83BE9"/>
    <w:rsid w:val="00B83CA2"/>
    <w:rsid w:val="00B83E2E"/>
    <w:rsid w:val="00B84751"/>
    <w:rsid w:val="00B8541C"/>
    <w:rsid w:val="00B86145"/>
    <w:rsid w:val="00B8759C"/>
    <w:rsid w:val="00B8797E"/>
    <w:rsid w:val="00B9038D"/>
    <w:rsid w:val="00B90625"/>
    <w:rsid w:val="00B90854"/>
    <w:rsid w:val="00B9159E"/>
    <w:rsid w:val="00B925FC"/>
    <w:rsid w:val="00B927D5"/>
    <w:rsid w:val="00B92821"/>
    <w:rsid w:val="00B9365A"/>
    <w:rsid w:val="00B93DF9"/>
    <w:rsid w:val="00B9419B"/>
    <w:rsid w:val="00B943E2"/>
    <w:rsid w:val="00B95EC1"/>
    <w:rsid w:val="00B95F1F"/>
    <w:rsid w:val="00B962DA"/>
    <w:rsid w:val="00B9657E"/>
    <w:rsid w:val="00B97307"/>
    <w:rsid w:val="00B9791C"/>
    <w:rsid w:val="00B97D24"/>
    <w:rsid w:val="00BA04B6"/>
    <w:rsid w:val="00BA14BC"/>
    <w:rsid w:val="00BA1741"/>
    <w:rsid w:val="00BA20F6"/>
    <w:rsid w:val="00BA2A23"/>
    <w:rsid w:val="00BA4852"/>
    <w:rsid w:val="00BA4AD0"/>
    <w:rsid w:val="00BA5928"/>
    <w:rsid w:val="00BA5A33"/>
    <w:rsid w:val="00BA7593"/>
    <w:rsid w:val="00BB164B"/>
    <w:rsid w:val="00BB1AD6"/>
    <w:rsid w:val="00BB20DA"/>
    <w:rsid w:val="00BB2ECB"/>
    <w:rsid w:val="00BB318A"/>
    <w:rsid w:val="00BB3920"/>
    <w:rsid w:val="00BB3942"/>
    <w:rsid w:val="00BB42A7"/>
    <w:rsid w:val="00BB473E"/>
    <w:rsid w:val="00BB5389"/>
    <w:rsid w:val="00BB5BB4"/>
    <w:rsid w:val="00BB647B"/>
    <w:rsid w:val="00BB70F6"/>
    <w:rsid w:val="00BC1890"/>
    <w:rsid w:val="00BC198A"/>
    <w:rsid w:val="00BC1C0B"/>
    <w:rsid w:val="00BC31DF"/>
    <w:rsid w:val="00BC33E9"/>
    <w:rsid w:val="00BC372B"/>
    <w:rsid w:val="00BC3D4B"/>
    <w:rsid w:val="00BC45AF"/>
    <w:rsid w:val="00BC732F"/>
    <w:rsid w:val="00BD00BD"/>
    <w:rsid w:val="00BD00E3"/>
    <w:rsid w:val="00BD0B7E"/>
    <w:rsid w:val="00BD0CF8"/>
    <w:rsid w:val="00BD0E04"/>
    <w:rsid w:val="00BD174D"/>
    <w:rsid w:val="00BD1F81"/>
    <w:rsid w:val="00BD273A"/>
    <w:rsid w:val="00BD2BE4"/>
    <w:rsid w:val="00BD4785"/>
    <w:rsid w:val="00BD64B9"/>
    <w:rsid w:val="00BD759D"/>
    <w:rsid w:val="00BD7B93"/>
    <w:rsid w:val="00BE0E71"/>
    <w:rsid w:val="00BE0E7E"/>
    <w:rsid w:val="00BE25E7"/>
    <w:rsid w:val="00BE2F92"/>
    <w:rsid w:val="00BE4F81"/>
    <w:rsid w:val="00BE571A"/>
    <w:rsid w:val="00BE5E98"/>
    <w:rsid w:val="00BE6115"/>
    <w:rsid w:val="00BE6632"/>
    <w:rsid w:val="00BE7596"/>
    <w:rsid w:val="00BE7C27"/>
    <w:rsid w:val="00BF1695"/>
    <w:rsid w:val="00BF19C1"/>
    <w:rsid w:val="00BF1D82"/>
    <w:rsid w:val="00BF2425"/>
    <w:rsid w:val="00BF262A"/>
    <w:rsid w:val="00BF2BB6"/>
    <w:rsid w:val="00BF3957"/>
    <w:rsid w:val="00BF3968"/>
    <w:rsid w:val="00BF4324"/>
    <w:rsid w:val="00BF497C"/>
    <w:rsid w:val="00BF5245"/>
    <w:rsid w:val="00BF5C87"/>
    <w:rsid w:val="00BF5F1F"/>
    <w:rsid w:val="00BF65BF"/>
    <w:rsid w:val="00BF6752"/>
    <w:rsid w:val="00BF69D4"/>
    <w:rsid w:val="00BF7651"/>
    <w:rsid w:val="00BF7E7A"/>
    <w:rsid w:val="00C0002E"/>
    <w:rsid w:val="00C002AB"/>
    <w:rsid w:val="00C0062A"/>
    <w:rsid w:val="00C00E45"/>
    <w:rsid w:val="00C00EFA"/>
    <w:rsid w:val="00C01F98"/>
    <w:rsid w:val="00C0246A"/>
    <w:rsid w:val="00C024C3"/>
    <w:rsid w:val="00C02A04"/>
    <w:rsid w:val="00C052A4"/>
    <w:rsid w:val="00C0531C"/>
    <w:rsid w:val="00C053BE"/>
    <w:rsid w:val="00C05739"/>
    <w:rsid w:val="00C05C62"/>
    <w:rsid w:val="00C06124"/>
    <w:rsid w:val="00C061AB"/>
    <w:rsid w:val="00C0639A"/>
    <w:rsid w:val="00C06F58"/>
    <w:rsid w:val="00C0728B"/>
    <w:rsid w:val="00C1051A"/>
    <w:rsid w:val="00C10858"/>
    <w:rsid w:val="00C117B4"/>
    <w:rsid w:val="00C119DD"/>
    <w:rsid w:val="00C11D78"/>
    <w:rsid w:val="00C130B1"/>
    <w:rsid w:val="00C13161"/>
    <w:rsid w:val="00C1374C"/>
    <w:rsid w:val="00C138C6"/>
    <w:rsid w:val="00C14A6F"/>
    <w:rsid w:val="00C14CCE"/>
    <w:rsid w:val="00C162BE"/>
    <w:rsid w:val="00C170C2"/>
    <w:rsid w:val="00C17763"/>
    <w:rsid w:val="00C17801"/>
    <w:rsid w:val="00C205D4"/>
    <w:rsid w:val="00C2116C"/>
    <w:rsid w:val="00C22BD4"/>
    <w:rsid w:val="00C22CE1"/>
    <w:rsid w:val="00C2339A"/>
    <w:rsid w:val="00C24FE5"/>
    <w:rsid w:val="00C25019"/>
    <w:rsid w:val="00C250C4"/>
    <w:rsid w:val="00C2538D"/>
    <w:rsid w:val="00C25A1A"/>
    <w:rsid w:val="00C26D87"/>
    <w:rsid w:val="00C2724A"/>
    <w:rsid w:val="00C30615"/>
    <w:rsid w:val="00C3090F"/>
    <w:rsid w:val="00C30BFA"/>
    <w:rsid w:val="00C30F48"/>
    <w:rsid w:val="00C31C33"/>
    <w:rsid w:val="00C322CC"/>
    <w:rsid w:val="00C32423"/>
    <w:rsid w:val="00C3362D"/>
    <w:rsid w:val="00C33882"/>
    <w:rsid w:val="00C33C77"/>
    <w:rsid w:val="00C3452C"/>
    <w:rsid w:val="00C345AC"/>
    <w:rsid w:val="00C35F71"/>
    <w:rsid w:val="00C3617C"/>
    <w:rsid w:val="00C36D81"/>
    <w:rsid w:val="00C3727B"/>
    <w:rsid w:val="00C40D72"/>
    <w:rsid w:val="00C40F97"/>
    <w:rsid w:val="00C41527"/>
    <w:rsid w:val="00C41E6C"/>
    <w:rsid w:val="00C431A1"/>
    <w:rsid w:val="00C43C54"/>
    <w:rsid w:val="00C45049"/>
    <w:rsid w:val="00C45297"/>
    <w:rsid w:val="00C46990"/>
    <w:rsid w:val="00C46AE0"/>
    <w:rsid w:val="00C46BA9"/>
    <w:rsid w:val="00C47666"/>
    <w:rsid w:val="00C52C5B"/>
    <w:rsid w:val="00C53525"/>
    <w:rsid w:val="00C53EBD"/>
    <w:rsid w:val="00C54539"/>
    <w:rsid w:val="00C54FFD"/>
    <w:rsid w:val="00C551D7"/>
    <w:rsid w:val="00C55824"/>
    <w:rsid w:val="00C5667E"/>
    <w:rsid w:val="00C608E0"/>
    <w:rsid w:val="00C60B9C"/>
    <w:rsid w:val="00C6279D"/>
    <w:rsid w:val="00C63522"/>
    <w:rsid w:val="00C63C67"/>
    <w:rsid w:val="00C63E99"/>
    <w:rsid w:val="00C64DB4"/>
    <w:rsid w:val="00C654B2"/>
    <w:rsid w:val="00C65754"/>
    <w:rsid w:val="00C65E17"/>
    <w:rsid w:val="00C70116"/>
    <w:rsid w:val="00C70621"/>
    <w:rsid w:val="00C706FF"/>
    <w:rsid w:val="00C71F98"/>
    <w:rsid w:val="00C7229E"/>
    <w:rsid w:val="00C72C25"/>
    <w:rsid w:val="00C72F2F"/>
    <w:rsid w:val="00C73432"/>
    <w:rsid w:val="00C73E51"/>
    <w:rsid w:val="00C740BF"/>
    <w:rsid w:val="00C74DFE"/>
    <w:rsid w:val="00C75695"/>
    <w:rsid w:val="00C75BB7"/>
    <w:rsid w:val="00C77458"/>
    <w:rsid w:val="00C77BD6"/>
    <w:rsid w:val="00C8152D"/>
    <w:rsid w:val="00C81F23"/>
    <w:rsid w:val="00C82D67"/>
    <w:rsid w:val="00C82D84"/>
    <w:rsid w:val="00C82DC6"/>
    <w:rsid w:val="00C83350"/>
    <w:rsid w:val="00C83871"/>
    <w:rsid w:val="00C83CD3"/>
    <w:rsid w:val="00C8499F"/>
    <w:rsid w:val="00C85228"/>
    <w:rsid w:val="00C854E9"/>
    <w:rsid w:val="00C86D7C"/>
    <w:rsid w:val="00C87260"/>
    <w:rsid w:val="00C9104B"/>
    <w:rsid w:val="00C910A1"/>
    <w:rsid w:val="00C926C1"/>
    <w:rsid w:val="00C92A19"/>
    <w:rsid w:val="00C92AB4"/>
    <w:rsid w:val="00C92BC1"/>
    <w:rsid w:val="00C92F3E"/>
    <w:rsid w:val="00C93011"/>
    <w:rsid w:val="00C94055"/>
    <w:rsid w:val="00C94B5B"/>
    <w:rsid w:val="00C969F1"/>
    <w:rsid w:val="00C97CB9"/>
    <w:rsid w:val="00CA00EA"/>
    <w:rsid w:val="00CA0606"/>
    <w:rsid w:val="00CA138F"/>
    <w:rsid w:val="00CA18BB"/>
    <w:rsid w:val="00CA2166"/>
    <w:rsid w:val="00CA2843"/>
    <w:rsid w:val="00CA2CAD"/>
    <w:rsid w:val="00CA405B"/>
    <w:rsid w:val="00CA44F1"/>
    <w:rsid w:val="00CA4E26"/>
    <w:rsid w:val="00CA55EB"/>
    <w:rsid w:val="00CA5C9A"/>
    <w:rsid w:val="00CA5D94"/>
    <w:rsid w:val="00CA6115"/>
    <w:rsid w:val="00CA6C7F"/>
    <w:rsid w:val="00CA71FA"/>
    <w:rsid w:val="00CA7B96"/>
    <w:rsid w:val="00CB057A"/>
    <w:rsid w:val="00CB0BEB"/>
    <w:rsid w:val="00CB0C04"/>
    <w:rsid w:val="00CB1F05"/>
    <w:rsid w:val="00CB24C4"/>
    <w:rsid w:val="00CB2724"/>
    <w:rsid w:val="00CB29B6"/>
    <w:rsid w:val="00CB2DA5"/>
    <w:rsid w:val="00CB37FD"/>
    <w:rsid w:val="00CB398F"/>
    <w:rsid w:val="00CB40CB"/>
    <w:rsid w:val="00CB495C"/>
    <w:rsid w:val="00CB4A83"/>
    <w:rsid w:val="00CB5DEC"/>
    <w:rsid w:val="00CB5FB2"/>
    <w:rsid w:val="00CB6270"/>
    <w:rsid w:val="00CB6C50"/>
    <w:rsid w:val="00CB6FCD"/>
    <w:rsid w:val="00CB76CE"/>
    <w:rsid w:val="00CC01A0"/>
    <w:rsid w:val="00CC021A"/>
    <w:rsid w:val="00CC0FD5"/>
    <w:rsid w:val="00CC2944"/>
    <w:rsid w:val="00CC316B"/>
    <w:rsid w:val="00CC34E7"/>
    <w:rsid w:val="00CC398C"/>
    <w:rsid w:val="00CC3E96"/>
    <w:rsid w:val="00CC4651"/>
    <w:rsid w:val="00CC4980"/>
    <w:rsid w:val="00CC4D6A"/>
    <w:rsid w:val="00CC5226"/>
    <w:rsid w:val="00CC5ECA"/>
    <w:rsid w:val="00CD2146"/>
    <w:rsid w:val="00CD272D"/>
    <w:rsid w:val="00CD30B6"/>
    <w:rsid w:val="00CD34A7"/>
    <w:rsid w:val="00CD42CB"/>
    <w:rsid w:val="00CD4CB9"/>
    <w:rsid w:val="00CD4D59"/>
    <w:rsid w:val="00CD6124"/>
    <w:rsid w:val="00CD7A2C"/>
    <w:rsid w:val="00CD7EA1"/>
    <w:rsid w:val="00CE0331"/>
    <w:rsid w:val="00CE1C99"/>
    <w:rsid w:val="00CE1EBE"/>
    <w:rsid w:val="00CE2056"/>
    <w:rsid w:val="00CE27FF"/>
    <w:rsid w:val="00CE31BA"/>
    <w:rsid w:val="00CE3A4A"/>
    <w:rsid w:val="00CE3EC7"/>
    <w:rsid w:val="00CE5A62"/>
    <w:rsid w:val="00CE656D"/>
    <w:rsid w:val="00CE7C59"/>
    <w:rsid w:val="00CF117D"/>
    <w:rsid w:val="00CF1B3D"/>
    <w:rsid w:val="00CF3ADD"/>
    <w:rsid w:val="00CF3C97"/>
    <w:rsid w:val="00CF3E08"/>
    <w:rsid w:val="00CF3E2D"/>
    <w:rsid w:val="00CF4D99"/>
    <w:rsid w:val="00CF4F81"/>
    <w:rsid w:val="00CF5623"/>
    <w:rsid w:val="00CF7293"/>
    <w:rsid w:val="00CF78A0"/>
    <w:rsid w:val="00CF794D"/>
    <w:rsid w:val="00CF7EB4"/>
    <w:rsid w:val="00D01245"/>
    <w:rsid w:val="00D03042"/>
    <w:rsid w:val="00D03538"/>
    <w:rsid w:val="00D04363"/>
    <w:rsid w:val="00D043A8"/>
    <w:rsid w:val="00D06181"/>
    <w:rsid w:val="00D06397"/>
    <w:rsid w:val="00D06510"/>
    <w:rsid w:val="00D06539"/>
    <w:rsid w:val="00D11787"/>
    <w:rsid w:val="00D1276E"/>
    <w:rsid w:val="00D128F8"/>
    <w:rsid w:val="00D1296F"/>
    <w:rsid w:val="00D12E88"/>
    <w:rsid w:val="00D136BB"/>
    <w:rsid w:val="00D13F62"/>
    <w:rsid w:val="00D14672"/>
    <w:rsid w:val="00D156C7"/>
    <w:rsid w:val="00D16A78"/>
    <w:rsid w:val="00D1747D"/>
    <w:rsid w:val="00D20B20"/>
    <w:rsid w:val="00D20CC2"/>
    <w:rsid w:val="00D20D6A"/>
    <w:rsid w:val="00D21910"/>
    <w:rsid w:val="00D21B4D"/>
    <w:rsid w:val="00D2216F"/>
    <w:rsid w:val="00D2260B"/>
    <w:rsid w:val="00D226F8"/>
    <w:rsid w:val="00D23584"/>
    <w:rsid w:val="00D23706"/>
    <w:rsid w:val="00D239BA"/>
    <w:rsid w:val="00D247F8"/>
    <w:rsid w:val="00D25EAB"/>
    <w:rsid w:val="00D271BE"/>
    <w:rsid w:val="00D272BF"/>
    <w:rsid w:val="00D2777F"/>
    <w:rsid w:val="00D27AB2"/>
    <w:rsid w:val="00D27D4E"/>
    <w:rsid w:val="00D30107"/>
    <w:rsid w:val="00D30890"/>
    <w:rsid w:val="00D30C36"/>
    <w:rsid w:val="00D31A91"/>
    <w:rsid w:val="00D33AC1"/>
    <w:rsid w:val="00D345A1"/>
    <w:rsid w:val="00D35B2F"/>
    <w:rsid w:val="00D36E52"/>
    <w:rsid w:val="00D37A1C"/>
    <w:rsid w:val="00D413A7"/>
    <w:rsid w:val="00D43FAC"/>
    <w:rsid w:val="00D442AD"/>
    <w:rsid w:val="00D45A15"/>
    <w:rsid w:val="00D47867"/>
    <w:rsid w:val="00D479EE"/>
    <w:rsid w:val="00D502A0"/>
    <w:rsid w:val="00D50354"/>
    <w:rsid w:val="00D5055F"/>
    <w:rsid w:val="00D51084"/>
    <w:rsid w:val="00D51845"/>
    <w:rsid w:val="00D51DD0"/>
    <w:rsid w:val="00D528A6"/>
    <w:rsid w:val="00D53B1E"/>
    <w:rsid w:val="00D53E53"/>
    <w:rsid w:val="00D54927"/>
    <w:rsid w:val="00D54B7C"/>
    <w:rsid w:val="00D54F61"/>
    <w:rsid w:val="00D556CA"/>
    <w:rsid w:val="00D55C4F"/>
    <w:rsid w:val="00D5618A"/>
    <w:rsid w:val="00D563A8"/>
    <w:rsid w:val="00D56468"/>
    <w:rsid w:val="00D56B4E"/>
    <w:rsid w:val="00D56DF1"/>
    <w:rsid w:val="00D578FD"/>
    <w:rsid w:val="00D61872"/>
    <w:rsid w:val="00D61A08"/>
    <w:rsid w:val="00D6284D"/>
    <w:rsid w:val="00D63DFD"/>
    <w:rsid w:val="00D65333"/>
    <w:rsid w:val="00D65976"/>
    <w:rsid w:val="00D672B9"/>
    <w:rsid w:val="00D67777"/>
    <w:rsid w:val="00D67A1B"/>
    <w:rsid w:val="00D67AF4"/>
    <w:rsid w:val="00D70939"/>
    <w:rsid w:val="00D70CFF"/>
    <w:rsid w:val="00D724D0"/>
    <w:rsid w:val="00D7328D"/>
    <w:rsid w:val="00D74FD0"/>
    <w:rsid w:val="00D763D4"/>
    <w:rsid w:val="00D81A74"/>
    <w:rsid w:val="00D82E4F"/>
    <w:rsid w:val="00D833F8"/>
    <w:rsid w:val="00D84500"/>
    <w:rsid w:val="00D8482F"/>
    <w:rsid w:val="00D84A6B"/>
    <w:rsid w:val="00D855B0"/>
    <w:rsid w:val="00D8659D"/>
    <w:rsid w:val="00D865A6"/>
    <w:rsid w:val="00D87894"/>
    <w:rsid w:val="00D9038E"/>
    <w:rsid w:val="00D918BE"/>
    <w:rsid w:val="00D926AF"/>
    <w:rsid w:val="00D946F6"/>
    <w:rsid w:val="00D94B41"/>
    <w:rsid w:val="00D94EEF"/>
    <w:rsid w:val="00D95205"/>
    <w:rsid w:val="00D9559D"/>
    <w:rsid w:val="00D95623"/>
    <w:rsid w:val="00D9586D"/>
    <w:rsid w:val="00D959D7"/>
    <w:rsid w:val="00D968A6"/>
    <w:rsid w:val="00D96B02"/>
    <w:rsid w:val="00DA0EF3"/>
    <w:rsid w:val="00DA1593"/>
    <w:rsid w:val="00DA2C28"/>
    <w:rsid w:val="00DA2C69"/>
    <w:rsid w:val="00DA2D8A"/>
    <w:rsid w:val="00DA3133"/>
    <w:rsid w:val="00DA3C62"/>
    <w:rsid w:val="00DA3DB6"/>
    <w:rsid w:val="00DA4EA9"/>
    <w:rsid w:val="00DA60A3"/>
    <w:rsid w:val="00DA66FB"/>
    <w:rsid w:val="00DB00F6"/>
    <w:rsid w:val="00DB103E"/>
    <w:rsid w:val="00DB1D9A"/>
    <w:rsid w:val="00DB37EE"/>
    <w:rsid w:val="00DB4BCB"/>
    <w:rsid w:val="00DB503A"/>
    <w:rsid w:val="00DB56D6"/>
    <w:rsid w:val="00DB5BEA"/>
    <w:rsid w:val="00DB603F"/>
    <w:rsid w:val="00DB69F4"/>
    <w:rsid w:val="00DB7363"/>
    <w:rsid w:val="00DB76CA"/>
    <w:rsid w:val="00DB7858"/>
    <w:rsid w:val="00DB7ADF"/>
    <w:rsid w:val="00DB7E25"/>
    <w:rsid w:val="00DC00DC"/>
    <w:rsid w:val="00DC0A50"/>
    <w:rsid w:val="00DC1114"/>
    <w:rsid w:val="00DC12F0"/>
    <w:rsid w:val="00DC2C9B"/>
    <w:rsid w:val="00DC3D9E"/>
    <w:rsid w:val="00DC409C"/>
    <w:rsid w:val="00DC42CC"/>
    <w:rsid w:val="00DC5C49"/>
    <w:rsid w:val="00DC6E54"/>
    <w:rsid w:val="00DC7005"/>
    <w:rsid w:val="00DC7660"/>
    <w:rsid w:val="00DD0585"/>
    <w:rsid w:val="00DD14D7"/>
    <w:rsid w:val="00DD1910"/>
    <w:rsid w:val="00DD313F"/>
    <w:rsid w:val="00DD475A"/>
    <w:rsid w:val="00DD5023"/>
    <w:rsid w:val="00DD649F"/>
    <w:rsid w:val="00DD7EBB"/>
    <w:rsid w:val="00DD7F53"/>
    <w:rsid w:val="00DE0136"/>
    <w:rsid w:val="00DE01D2"/>
    <w:rsid w:val="00DE17D5"/>
    <w:rsid w:val="00DE1E99"/>
    <w:rsid w:val="00DE1FB5"/>
    <w:rsid w:val="00DE2758"/>
    <w:rsid w:val="00DE3A2C"/>
    <w:rsid w:val="00DE3F92"/>
    <w:rsid w:val="00DE4D0F"/>
    <w:rsid w:val="00DE579B"/>
    <w:rsid w:val="00DE6096"/>
    <w:rsid w:val="00DE629A"/>
    <w:rsid w:val="00DE7005"/>
    <w:rsid w:val="00DE720C"/>
    <w:rsid w:val="00DF0859"/>
    <w:rsid w:val="00DF101F"/>
    <w:rsid w:val="00DF1A39"/>
    <w:rsid w:val="00DF2307"/>
    <w:rsid w:val="00DF252D"/>
    <w:rsid w:val="00DF3F9A"/>
    <w:rsid w:val="00DF4A75"/>
    <w:rsid w:val="00DF4AFE"/>
    <w:rsid w:val="00DF4F6B"/>
    <w:rsid w:val="00DF5A35"/>
    <w:rsid w:val="00DF6209"/>
    <w:rsid w:val="00DF631D"/>
    <w:rsid w:val="00DF6E5D"/>
    <w:rsid w:val="00DF79AE"/>
    <w:rsid w:val="00DF7C39"/>
    <w:rsid w:val="00E00741"/>
    <w:rsid w:val="00E016F1"/>
    <w:rsid w:val="00E01CED"/>
    <w:rsid w:val="00E025A0"/>
    <w:rsid w:val="00E02961"/>
    <w:rsid w:val="00E02A98"/>
    <w:rsid w:val="00E03306"/>
    <w:rsid w:val="00E0443C"/>
    <w:rsid w:val="00E04621"/>
    <w:rsid w:val="00E04843"/>
    <w:rsid w:val="00E0490D"/>
    <w:rsid w:val="00E04A46"/>
    <w:rsid w:val="00E050D0"/>
    <w:rsid w:val="00E05BE8"/>
    <w:rsid w:val="00E05D24"/>
    <w:rsid w:val="00E05EE3"/>
    <w:rsid w:val="00E065E2"/>
    <w:rsid w:val="00E06F65"/>
    <w:rsid w:val="00E07AC0"/>
    <w:rsid w:val="00E07BC7"/>
    <w:rsid w:val="00E114C0"/>
    <w:rsid w:val="00E11F2A"/>
    <w:rsid w:val="00E1223E"/>
    <w:rsid w:val="00E13D19"/>
    <w:rsid w:val="00E14128"/>
    <w:rsid w:val="00E1422F"/>
    <w:rsid w:val="00E145EA"/>
    <w:rsid w:val="00E148BC"/>
    <w:rsid w:val="00E14AE7"/>
    <w:rsid w:val="00E14D60"/>
    <w:rsid w:val="00E158D4"/>
    <w:rsid w:val="00E16334"/>
    <w:rsid w:val="00E16C0B"/>
    <w:rsid w:val="00E1723D"/>
    <w:rsid w:val="00E206DD"/>
    <w:rsid w:val="00E210BF"/>
    <w:rsid w:val="00E2155A"/>
    <w:rsid w:val="00E22167"/>
    <w:rsid w:val="00E22CAA"/>
    <w:rsid w:val="00E2378F"/>
    <w:rsid w:val="00E2482B"/>
    <w:rsid w:val="00E25019"/>
    <w:rsid w:val="00E2574A"/>
    <w:rsid w:val="00E25C4B"/>
    <w:rsid w:val="00E25CDF"/>
    <w:rsid w:val="00E2721B"/>
    <w:rsid w:val="00E27DEA"/>
    <w:rsid w:val="00E30BE2"/>
    <w:rsid w:val="00E3279D"/>
    <w:rsid w:val="00E32C26"/>
    <w:rsid w:val="00E366E2"/>
    <w:rsid w:val="00E36BB7"/>
    <w:rsid w:val="00E36D85"/>
    <w:rsid w:val="00E37193"/>
    <w:rsid w:val="00E40961"/>
    <w:rsid w:val="00E414E0"/>
    <w:rsid w:val="00E414E2"/>
    <w:rsid w:val="00E41822"/>
    <w:rsid w:val="00E42AE8"/>
    <w:rsid w:val="00E432A3"/>
    <w:rsid w:val="00E442A4"/>
    <w:rsid w:val="00E447A9"/>
    <w:rsid w:val="00E44F75"/>
    <w:rsid w:val="00E4535C"/>
    <w:rsid w:val="00E45779"/>
    <w:rsid w:val="00E46D81"/>
    <w:rsid w:val="00E47F7D"/>
    <w:rsid w:val="00E50C13"/>
    <w:rsid w:val="00E51E3C"/>
    <w:rsid w:val="00E523B8"/>
    <w:rsid w:val="00E52DF7"/>
    <w:rsid w:val="00E52F74"/>
    <w:rsid w:val="00E530FB"/>
    <w:rsid w:val="00E532DE"/>
    <w:rsid w:val="00E545E8"/>
    <w:rsid w:val="00E5640B"/>
    <w:rsid w:val="00E56A2C"/>
    <w:rsid w:val="00E57A72"/>
    <w:rsid w:val="00E57DDE"/>
    <w:rsid w:val="00E61CD0"/>
    <w:rsid w:val="00E63335"/>
    <w:rsid w:val="00E637BD"/>
    <w:rsid w:val="00E63ABF"/>
    <w:rsid w:val="00E63EDD"/>
    <w:rsid w:val="00E65187"/>
    <w:rsid w:val="00E65563"/>
    <w:rsid w:val="00E656B7"/>
    <w:rsid w:val="00E657CB"/>
    <w:rsid w:val="00E67806"/>
    <w:rsid w:val="00E70634"/>
    <w:rsid w:val="00E706A0"/>
    <w:rsid w:val="00E708CE"/>
    <w:rsid w:val="00E70904"/>
    <w:rsid w:val="00E72351"/>
    <w:rsid w:val="00E72726"/>
    <w:rsid w:val="00E7299F"/>
    <w:rsid w:val="00E730B2"/>
    <w:rsid w:val="00E739BE"/>
    <w:rsid w:val="00E73CA0"/>
    <w:rsid w:val="00E740A7"/>
    <w:rsid w:val="00E741A2"/>
    <w:rsid w:val="00E74230"/>
    <w:rsid w:val="00E76EBB"/>
    <w:rsid w:val="00E77611"/>
    <w:rsid w:val="00E80809"/>
    <w:rsid w:val="00E809E0"/>
    <w:rsid w:val="00E8336A"/>
    <w:rsid w:val="00E835C0"/>
    <w:rsid w:val="00E83909"/>
    <w:rsid w:val="00E83C7D"/>
    <w:rsid w:val="00E8472A"/>
    <w:rsid w:val="00E848AA"/>
    <w:rsid w:val="00E85F50"/>
    <w:rsid w:val="00E86932"/>
    <w:rsid w:val="00E878A3"/>
    <w:rsid w:val="00E87E29"/>
    <w:rsid w:val="00E91795"/>
    <w:rsid w:val="00E92460"/>
    <w:rsid w:val="00E9253F"/>
    <w:rsid w:val="00E933A7"/>
    <w:rsid w:val="00E9355F"/>
    <w:rsid w:val="00E9372A"/>
    <w:rsid w:val="00E93C11"/>
    <w:rsid w:val="00E979A6"/>
    <w:rsid w:val="00EA0118"/>
    <w:rsid w:val="00EA2EF6"/>
    <w:rsid w:val="00EA33DE"/>
    <w:rsid w:val="00EA3B65"/>
    <w:rsid w:val="00EA41A2"/>
    <w:rsid w:val="00EA4C53"/>
    <w:rsid w:val="00EA677C"/>
    <w:rsid w:val="00EA6968"/>
    <w:rsid w:val="00EA73AD"/>
    <w:rsid w:val="00EB13A9"/>
    <w:rsid w:val="00EB1A94"/>
    <w:rsid w:val="00EB1AF9"/>
    <w:rsid w:val="00EB25BF"/>
    <w:rsid w:val="00EB3711"/>
    <w:rsid w:val="00EB3AAE"/>
    <w:rsid w:val="00EB5DB0"/>
    <w:rsid w:val="00EB68C2"/>
    <w:rsid w:val="00EB6C1A"/>
    <w:rsid w:val="00EB7DB6"/>
    <w:rsid w:val="00EB7E3B"/>
    <w:rsid w:val="00EB7F27"/>
    <w:rsid w:val="00EB7FE4"/>
    <w:rsid w:val="00EC080F"/>
    <w:rsid w:val="00EC13D6"/>
    <w:rsid w:val="00EC14F8"/>
    <w:rsid w:val="00EC20F2"/>
    <w:rsid w:val="00EC2705"/>
    <w:rsid w:val="00EC2E20"/>
    <w:rsid w:val="00EC391C"/>
    <w:rsid w:val="00EC537F"/>
    <w:rsid w:val="00EC554A"/>
    <w:rsid w:val="00EC6F40"/>
    <w:rsid w:val="00EC7E31"/>
    <w:rsid w:val="00ED036D"/>
    <w:rsid w:val="00ED0DAD"/>
    <w:rsid w:val="00ED126C"/>
    <w:rsid w:val="00ED1520"/>
    <w:rsid w:val="00ED1D4D"/>
    <w:rsid w:val="00ED2323"/>
    <w:rsid w:val="00ED2832"/>
    <w:rsid w:val="00ED3046"/>
    <w:rsid w:val="00ED34B4"/>
    <w:rsid w:val="00ED35EE"/>
    <w:rsid w:val="00ED39D8"/>
    <w:rsid w:val="00ED50CE"/>
    <w:rsid w:val="00ED514B"/>
    <w:rsid w:val="00ED533E"/>
    <w:rsid w:val="00ED68E0"/>
    <w:rsid w:val="00ED6C9B"/>
    <w:rsid w:val="00ED7CAD"/>
    <w:rsid w:val="00EE0109"/>
    <w:rsid w:val="00EE1399"/>
    <w:rsid w:val="00EE141F"/>
    <w:rsid w:val="00EE143D"/>
    <w:rsid w:val="00EE1B8E"/>
    <w:rsid w:val="00EE2B57"/>
    <w:rsid w:val="00EE2B94"/>
    <w:rsid w:val="00EE3606"/>
    <w:rsid w:val="00EE40D9"/>
    <w:rsid w:val="00EE42DE"/>
    <w:rsid w:val="00EE45F9"/>
    <w:rsid w:val="00EE56FB"/>
    <w:rsid w:val="00EE6F59"/>
    <w:rsid w:val="00EE7434"/>
    <w:rsid w:val="00EE7E53"/>
    <w:rsid w:val="00EF0725"/>
    <w:rsid w:val="00EF0D5D"/>
    <w:rsid w:val="00EF30DF"/>
    <w:rsid w:val="00EF327F"/>
    <w:rsid w:val="00EF3390"/>
    <w:rsid w:val="00EF3B19"/>
    <w:rsid w:val="00EF3FB9"/>
    <w:rsid w:val="00EF4B20"/>
    <w:rsid w:val="00EF4DE3"/>
    <w:rsid w:val="00EF4E14"/>
    <w:rsid w:val="00EF54EE"/>
    <w:rsid w:val="00EF5754"/>
    <w:rsid w:val="00EF5CD0"/>
    <w:rsid w:val="00EF6846"/>
    <w:rsid w:val="00EF7843"/>
    <w:rsid w:val="00EF7964"/>
    <w:rsid w:val="00EF7F19"/>
    <w:rsid w:val="00EF7F26"/>
    <w:rsid w:val="00F006E9"/>
    <w:rsid w:val="00F01202"/>
    <w:rsid w:val="00F03328"/>
    <w:rsid w:val="00F03AC7"/>
    <w:rsid w:val="00F0575F"/>
    <w:rsid w:val="00F05CAE"/>
    <w:rsid w:val="00F05F9A"/>
    <w:rsid w:val="00F061F9"/>
    <w:rsid w:val="00F07EBF"/>
    <w:rsid w:val="00F1006C"/>
    <w:rsid w:val="00F10BD0"/>
    <w:rsid w:val="00F10EC4"/>
    <w:rsid w:val="00F12441"/>
    <w:rsid w:val="00F124AB"/>
    <w:rsid w:val="00F124BE"/>
    <w:rsid w:val="00F1328A"/>
    <w:rsid w:val="00F13968"/>
    <w:rsid w:val="00F13C5B"/>
    <w:rsid w:val="00F13D9B"/>
    <w:rsid w:val="00F14CBE"/>
    <w:rsid w:val="00F1521D"/>
    <w:rsid w:val="00F158FB"/>
    <w:rsid w:val="00F15A22"/>
    <w:rsid w:val="00F15B90"/>
    <w:rsid w:val="00F16DD9"/>
    <w:rsid w:val="00F17776"/>
    <w:rsid w:val="00F178A3"/>
    <w:rsid w:val="00F17FBF"/>
    <w:rsid w:val="00F20DC9"/>
    <w:rsid w:val="00F21D64"/>
    <w:rsid w:val="00F21F6A"/>
    <w:rsid w:val="00F23E40"/>
    <w:rsid w:val="00F23FB6"/>
    <w:rsid w:val="00F2694D"/>
    <w:rsid w:val="00F26CF0"/>
    <w:rsid w:val="00F3025F"/>
    <w:rsid w:val="00F3082F"/>
    <w:rsid w:val="00F31BAE"/>
    <w:rsid w:val="00F32258"/>
    <w:rsid w:val="00F32456"/>
    <w:rsid w:val="00F328F4"/>
    <w:rsid w:val="00F32E93"/>
    <w:rsid w:val="00F3353A"/>
    <w:rsid w:val="00F336DC"/>
    <w:rsid w:val="00F33A91"/>
    <w:rsid w:val="00F35DDE"/>
    <w:rsid w:val="00F36156"/>
    <w:rsid w:val="00F363DC"/>
    <w:rsid w:val="00F36F6E"/>
    <w:rsid w:val="00F37608"/>
    <w:rsid w:val="00F37AE9"/>
    <w:rsid w:val="00F37F6D"/>
    <w:rsid w:val="00F37F94"/>
    <w:rsid w:val="00F422D7"/>
    <w:rsid w:val="00F43F13"/>
    <w:rsid w:val="00F4421C"/>
    <w:rsid w:val="00F44F8A"/>
    <w:rsid w:val="00F46DE7"/>
    <w:rsid w:val="00F47F78"/>
    <w:rsid w:val="00F5070C"/>
    <w:rsid w:val="00F50E25"/>
    <w:rsid w:val="00F520F0"/>
    <w:rsid w:val="00F5285F"/>
    <w:rsid w:val="00F528EE"/>
    <w:rsid w:val="00F52B23"/>
    <w:rsid w:val="00F52F80"/>
    <w:rsid w:val="00F536DA"/>
    <w:rsid w:val="00F53763"/>
    <w:rsid w:val="00F542D8"/>
    <w:rsid w:val="00F547E8"/>
    <w:rsid w:val="00F55228"/>
    <w:rsid w:val="00F5523B"/>
    <w:rsid w:val="00F55FEA"/>
    <w:rsid w:val="00F562AD"/>
    <w:rsid w:val="00F56E2E"/>
    <w:rsid w:val="00F57325"/>
    <w:rsid w:val="00F57D00"/>
    <w:rsid w:val="00F606F1"/>
    <w:rsid w:val="00F614B3"/>
    <w:rsid w:val="00F61D63"/>
    <w:rsid w:val="00F622AE"/>
    <w:rsid w:val="00F6244B"/>
    <w:rsid w:val="00F64BFD"/>
    <w:rsid w:val="00F64D90"/>
    <w:rsid w:val="00F70205"/>
    <w:rsid w:val="00F7115C"/>
    <w:rsid w:val="00F7143F"/>
    <w:rsid w:val="00F72C12"/>
    <w:rsid w:val="00F72FDA"/>
    <w:rsid w:val="00F73197"/>
    <w:rsid w:val="00F73519"/>
    <w:rsid w:val="00F7373B"/>
    <w:rsid w:val="00F73BE3"/>
    <w:rsid w:val="00F740CC"/>
    <w:rsid w:val="00F7670D"/>
    <w:rsid w:val="00F77F7B"/>
    <w:rsid w:val="00F80998"/>
    <w:rsid w:val="00F81ABF"/>
    <w:rsid w:val="00F81ADF"/>
    <w:rsid w:val="00F823B0"/>
    <w:rsid w:val="00F82785"/>
    <w:rsid w:val="00F844CD"/>
    <w:rsid w:val="00F85391"/>
    <w:rsid w:val="00F86089"/>
    <w:rsid w:val="00F86B57"/>
    <w:rsid w:val="00F873CC"/>
    <w:rsid w:val="00F87C08"/>
    <w:rsid w:val="00F90F42"/>
    <w:rsid w:val="00F90F76"/>
    <w:rsid w:val="00F91E50"/>
    <w:rsid w:val="00F9278A"/>
    <w:rsid w:val="00F92F10"/>
    <w:rsid w:val="00F93CCE"/>
    <w:rsid w:val="00F93D17"/>
    <w:rsid w:val="00F94104"/>
    <w:rsid w:val="00F94975"/>
    <w:rsid w:val="00F94BCA"/>
    <w:rsid w:val="00F9533D"/>
    <w:rsid w:val="00F96AED"/>
    <w:rsid w:val="00F96D1E"/>
    <w:rsid w:val="00F96FC6"/>
    <w:rsid w:val="00F9713C"/>
    <w:rsid w:val="00F97335"/>
    <w:rsid w:val="00FA0166"/>
    <w:rsid w:val="00FA0ACF"/>
    <w:rsid w:val="00FA0FAC"/>
    <w:rsid w:val="00FA104B"/>
    <w:rsid w:val="00FA1AE3"/>
    <w:rsid w:val="00FA1CBB"/>
    <w:rsid w:val="00FA1D2E"/>
    <w:rsid w:val="00FA27B9"/>
    <w:rsid w:val="00FA2C82"/>
    <w:rsid w:val="00FA445D"/>
    <w:rsid w:val="00FA5F5C"/>
    <w:rsid w:val="00FA6028"/>
    <w:rsid w:val="00FA6066"/>
    <w:rsid w:val="00FA7756"/>
    <w:rsid w:val="00FB0CCA"/>
    <w:rsid w:val="00FB1099"/>
    <w:rsid w:val="00FB140E"/>
    <w:rsid w:val="00FB258F"/>
    <w:rsid w:val="00FB27B4"/>
    <w:rsid w:val="00FB4B52"/>
    <w:rsid w:val="00FB5509"/>
    <w:rsid w:val="00FB589E"/>
    <w:rsid w:val="00FB680E"/>
    <w:rsid w:val="00FB6A3C"/>
    <w:rsid w:val="00FB7BFE"/>
    <w:rsid w:val="00FB7E0F"/>
    <w:rsid w:val="00FC01B2"/>
    <w:rsid w:val="00FC0A71"/>
    <w:rsid w:val="00FC1863"/>
    <w:rsid w:val="00FC1BC2"/>
    <w:rsid w:val="00FC1EEC"/>
    <w:rsid w:val="00FC275F"/>
    <w:rsid w:val="00FC3288"/>
    <w:rsid w:val="00FC338A"/>
    <w:rsid w:val="00FC3419"/>
    <w:rsid w:val="00FC42A8"/>
    <w:rsid w:val="00FC4F96"/>
    <w:rsid w:val="00FC5CA2"/>
    <w:rsid w:val="00FC7486"/>
    <w:rsid w:val="00FC7E48"/>
    <w:rsid w:val="00FD0BA2"/>
    <w:rsid w:val="00FD0F8F"/>
    <w:rsid w:val="00FD1771"/>
    <w:rsid w:val="00FD186E"/>
    <w:rsid w:val="00FD2028"/>
    <w:rsid w:val="00FD3112"/>
    <w:rsid w:val="00FD34E1"/>
    <w:rsid w:val="00FD39A6"/>
    <w:rsid w:val="00FD3B79"/>
    <w:rsid w:val="00FD406E"/>
    <w:rsid w:val="00FD4D25"/>
    <w:rsid w:val="00FD5551"/>
    <w:rsid w:val="00FD5FF0"/>
    <w:rsid w:val="00FD64B8"/>
    <w:rsid w:val="00FD7619"/>
    <w:rsid w:val="00FD7A7A"/>
    <w:rsid w:val="00FD7AD2"/>
    <w:rsid w:val="00FD7B1B"/>
    <w:rsid w:val="00FE0905"/>
    <w:rsid w:val="00FE0A0E"/>
    <w:rsid w:val="00FE1E16"/>
    <w:rsid w:val="00FE2D18"/>
    <w:rsid w:val="00FE2D65"/>
    <w:rsid w:val="00FE3EED"/>
    <w:rsid w:val="00FE4CD9"/>
    <w:rsid w:val="00FE61DD"/>
    <w:rsid w:val="00FE7359"/>
    <w:rsid w:val="00FE7DDB"/>
    <w:rsid w:val="00FF096D"/>
    <w:rsid w:val="00FF1107"/>
    <w:rsid w:val="00FF1A40"/>
    <w:rsid w:val="00FF1BB3"/>
    <w:rsid w:val="00FF1DE6"/>
    <w:rsid w:val="00FF20AF"/>
    <w:rsid w:val="00FF25BA"/>
    <w:rsid w:val="00FF27E4"/>
    <w:rsid w:val="00FF5076"/>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body indent Char,paragraph 2 Char,body text Char, ändrad Char,AvtalBrödtext Char,ändrad Char,Bodytext Char,Compliance Char,Response Char,Body3 Char"/>
    <w:basedOn w:val="a1"/>
    <w:link w:val="a0"/>
    <w:rsid w:val="00785BEB"/>
    <w:rPr>
      <w:rFonts w:eastAsia="MS Mincho"/>
      <w:lang w:val="en-US" w:eastAsia="en-US"/>
    </w:rPr>
  </w:style>
  <w:style w:type="character" w:customStyle="1" w:styleId="Char0">
    <w:name w:val="题注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body indent,paragraph 2,body text, ändrad,AvtalBrödtext,ändrad,Bodytext,Compliance,Response,Body3"/>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ZA">
    <w:name w:val="ZA"/>
    <w:rsid w:val="00322268"/>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 w:type="paragraph" w:customStyle="1" w:styleId="ordinary-output">
    <w:name w:val="ordinary-output"/>
    <w:basedOn w:val="a"/>
    <w:rsid w:val="006D787C"/>
    <w:pPr>
      <w:spacing w:before="100" w:beforeAutospacing="1" w:after="51" w:line="223" w:lineRule="atLeast"/>
    </w:pPr>
    <w:rPr>
      <w:rFonts w:ascii="宋体" w:eastAsia="宋体" w:hAnsi="宋体" w:cs="宋体"/>
      <w:color w:val="333333"/>
      <w:sz w:val="18"/>
      <w:szCs w:val="18"/>
      <w:lang w:eastAsia="zh-CN"/>
    </w:rPr>
  </w:style>
  <w:style w:type="character" w:customStyle="1" w:styleId="high-light-bg4">
    <w:name w:val="high-light-bg4"/>
    <w:basedOn w:val="a1"/>
    <w:rsid w:val="006D787C"/>
  </w:style>
  <w:style w:type="character" w:styleId="af5">
    <w:name w:val="Placeholder Text"/>
    <w:basedOn w:val="a1"/>
    <w:uiPriority w:val="99"/>
    <w:semiHidden/>
    <w:rsid w:val="00D65333"/>
    <w:rPr>
      <w:color w:val="808080"/>
    </w:rPr>
  </w:style>
  <w:style w:type="character" w:customStyle="1" w:styleId="edited2">
    <w:name w:val="edited2"/>
    <w:basedOn w:val="a1"/>
    <w:rsid w:val="00027381"/>
  </w:style>
  <w:style w:type="character" w:styleId="af6">
    <w:name w:val="Hyperlink"/>
    <w:basedOn w:val="a1"/>
    <w:uiPriority w:val="99"/>
    <w:unhideWhenUsed/>
    <w:rsid w:val="0016278E"/>
    <w:rPr>
      <w:color w:val="0000FF"/>
      <w:u w:val="single"/>
    </w:rPr>
  </w:style>
  <w:style w:type="paragraph" w:customStyle="1" w:styleId="ZT">
    <w:name w:val="ZT"/>
    <w:rsid w:val="00562326"/>
    <w:pPr>
      <w:framePr w:wrap="notBeside" w:hAnchor="margin" w:yAlign="center"/>
      <w:widowControl w:val="0"/>
      <w:spacing w:line="240" w:lineRule="atLeast"/>
      <w:jc w:val="right"/>
    </w:pPr>
    <w:rPr>
      <w:rFonts w:ascii="Arial" w:eastAsia="Malgun Gothic" w:hAnsi="Arial"/>
      <w:b/>
      <w:sz w:val="34"/>
      <w:lang w:val="en-GB" w:eastAsia="en-US"/>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7357224">
      <w:bodyDiv w:val="1"/>
      <w:marLeft w:val="0"/>
      <w:marRight w:val="0"/>
      <w:marTop w:val="0"/>
      <w:marBottom w:val="0"/>
      <w:divBdr>
        <w:top w:val="none" w:sz="0" w:space="0" w:color="auto"/>
        <w:left w:val="none" w:sz="0" w:space="0" w:color="auto"/>
        <w:bottom w:val="none" w:sz="0" w:space="0" w:color="auto"/>
        <w:right w:val="none" w:sz="0" w:space="0" w:color="auto"/>
      </w:divBdr>
      <w:divsChild>
        <w:div w:id="365328853">
          <w:marLeft w:val="0"/>
          <w:marRight w:val="0"/>
          <w:marTop w:val="0"/>
          <w:marBottom w:val="0"/>
          <w:divBdr>
            <w:top w:val="none" w:sz="0" w:space="0" w:color="auto"/>
            <w:left w:val="none" w:sz="0" w:space="0" w:color="auto"/>
            <w:bottom w:val="none" w:sz="0" w:space="0" w:color="auto"/>
            <w:right w:val="none" w:sz="0" w:space="0" w:color="auto"/>
          </w:divBdr>
          <w:divsChild>
            <w:div w:id="1424959448">
              <w:marLeft w:val="0"/>
              <w:marRight w:val="0"/>
              <w:marTop w:val="0"/>
              <w:marBottom w:val="0"/>
              <w:divBdr>
                <w:top w:val="none" w:sz="0" w:space="0" w:color="auto"/>
                <w:left w:val="none" w:sz="0" w:space="0" w:color="auto"/>
                <w:bottom w:val="none" w:sz="0" w:space="0" w:color="auto"/>
                <w:right w:val="none" w:sz="0" w:space="0" w:color="auto"/>
              </w:divBdr>
              <w:divsChild>
                <w:div w:id="1539397166">
                  <w:marLeft w:val="0"/>
                  <w:marRight w:val="0"/>
                  <w:marTop w:val="0"/>
                  <w:marBottom w:val="0"/>
                  <w:divBdr>
                    <w:top w:val="none" w:sz="0" w:space="0" w:color="auto"/>
                    <w:left w:val="none" w:sz="0" w:space="0" w:color="auto"/>
                    <w:bottom w:val="none" w:sz="0" w:space="0" w:color="auto"/>
                    <w:right w:val="none" w:sz="0" w:space="0" w:color="auto"/>
                  </w:divBdr>
                  <w:divsChild>
                    <w:div w:id="275675707">
                      <w:marLeft w:val="0"/>
                      <w:marRight w:val="0"/>
                      <w:marTop w:val="0"/>
                      <w:marBottom w:val="0"/>
                      <w:divBdr>
                        <w:top w:val="none" w:sz="0" w:space="0" w:color="auto"/>
                        <w:left w:val="none" w:sz="0" w:space="0" w:color="auto"/>
                        <w:bottom w:val="none" w:sz="0" w:space="0" w:color="auto"/>
                        <w:right w:val="none" w:sz="0" w:space="0" w:color="auto"/>
                      </w:divBdr>
                      <w:divsChild>
                        <w:div w:id="783187323">
                          <w:marLeft w:val="0"/>
                          <w:marRight w:val="0"/>
                          <w:marTop w:val="0"/>
                          <w:marBottom w:val="1217"/>
                          <w:divBdr>
                            <w:top w:val="none" w:sz="0" w:space="0" w:color="auto"/>
                            <w:left w:val="none" w:sz="0" w:space="0" w:color="auto"/>
                            <w:bottom w:val="none" w:sz="0" w:space="0" w:color="auto"/>
                            <w:right w:val="none" w:sz="0" w:space="0" w:color="auto"/>
                          </w:divBdr>
                          <w:divsChild>
                            <w:div w:id="1035227453">
                              <w:marLeft w:val="0"/>
                              <w:marRight w:val="0"/>
                              <w:marTop w:val="0"/>
                              <w:marBottom w:val="0"/>
                              <w:divBdr>
                                <w:top w:val="none" w:sz="0" w:space="0" w:color="auto"/>
                                <w:left w:val="none" w:sz="0" w:space="0" w:color="auto"/>
                                <w:bottom w:val="none" w:sz="0" w:space="0" w:color="auto"/>
                                <w:right w:val="none" w:sz="0" w:space="0" w:color="auto"/>
                              </w:divBdr>
                              <w:divsChild>
                                <w:div w:id="1917746133">
                                  <w:marLeft w:val="0"/>
                                  <w:marRight w:val="0"/>
                                  <w:marTop w:val="0"/>
                                  <w:marBottom w:val="0"/>
                                  <w:divBdr>
                                    <w:top w:val="none" w:sz="0" w:space="0" w:color="auto"/>
                                    <w:left w:val="none" w:sz="0" w:space="0" w:color="auto"/>
                                    <w:bottom w:val="none" w:sz="0" w:space="0" w:color="auto"/>
                                    <w:right w:val="none" w:sz="0" w:space="0" w:color="auto"/>
                                  </w:divBdr>
                                  <w:divsChild>
                                    <w:div w:id="1415008625">
                                      <w:marLeft w:val="0"/>
                                      <w:marRight w:val="0"/>
                                      <w:marTop w:val="0"/>
                                      <w:marBottom w:val="0"/>
                                      <w:divBdr>
                                        <w:top w:val="none" w:sz="0" w:space="0" w:color="auto"/>
                                        <w:left w:val="none" w:sz="0" w:space="0" w:color="auto"/>
                                        <w:bottom w:val="none" w:sz="0" w:space="0" w:color="auto"/>
                                        <w:right w:val="none" w:sz="0" w:space="0" w:color="auto"/>
                                      </w:divBdr>
                                      <w:divsChild>
                                        <w:div w:id="1672759974">
                                          <w:marLeft w:val="0"/>
                                          <w:marRight w:val="0"/>
                                          <w:marTop w:val="0"/>
                                          <w:marBottom w:val="0"/>
                                          <w:divBdr>
                                            <w:top w:val="none" w:sz="0" w:space="0" w:color="auto"/>
                                            <w:left w:val="none" w:sz="0" w:space="0" w:color="auto"/>
                                            <w:bottom w:val="none" w:sz="0" w:space="0" w:color="auto"/>
                                            <w:right w:val="none" w:sz="0" w:space="0" w:color="auto"/>
                                          </w:divBdr>
                                          <w:divsChild>
                                            <w:div w:id="807554072">
                                              <w:marLeft w:val="0"/>
                                              <w:marRight w:val="0"/>
                                              <w:marTop w:val="0"/>
                                              <w:marBottom w:val="0"/>
                                              <w:divBdr>
                                                <w:top w:val="none" w:sz="0" w:space="0" w:color="auto"/>
                                                <w:left w:val="none" w:sz="0" w:space="0" w:color="auto"/>
                                                <w:bottom w:val="none" w:sz="0" w:space="0" w:color="auto"/>
                                                <w:right w:val="none" w:sz="0" w:space="0" w:color="auto"/>
                                              </w:divBdr>
                                              <w:divsChild>
                                                <w:div w:id="1405957565">
                                                  <w:marLeft w:val="0"/>
                                                  <w:marRight w:val="0"/>
                                                  <w:marTop w:val="0"/>
                                                  <w:marBottom w:val="0"/>
                                                  <w:divBdr>
                                                    <w:top w:val="single" w:sz="4" w:space="5" w:color="E6E6E6"/>
                                                    <w:left w:val="single" w:sz="4" w:space="5" w:color="E6E6E6"/>
                                                    <w:bottom w:val="single" w:sz="4" w:space="5" w:color="E6E6E6"/>
                                                    <w:right w:val="single" w:sz="4" w:space="5" w:color="E6E6E6"/>
                                                  </w:divBdr>
                                                  <w:divsChild>
                                                    <w:div w:id="191184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50111">
      <w:bodyDiv w:val="1"/>
      <w:marLeft w:val="0"/>
      <w:marRight w:val="0"/>
      <w:marTop w:val="0"/>
      <w:marBottom w:val="0"/>
      <w:divBdr>
        <w:top w:val="none" w:sz="0" w:space="0" w:color="auto"/>
        <w:left w:val="none" w:sz="0" w:space="0" w:color="auto"/>
        <w:bottom w:val="none" w:sz="0" w:space="0" w:color="auto"/>
        <w:right w:val="none" w:sz="0" w:space="0" w:color="auto"/>
      </w:divBdr>
    </w:div>
    <w:div w:id="189269488">
      <w:bodyDiv w:val="1"/>
      <w:marLeft w:val="0"/>
      <w:marRight w:val="0"/>
      <w:marTop w:val="0"/>
      <w:marBottom w:val="0"/>
      <w:divBdr>
        <w:top w:val="none" w:sz="0" w:space="0" w:color="auto"/>
        <w:left w:val="none" w:sz="0" w:space="0" w:color="auto"/>
        <w:bottom w:val="none" w:sz="0" w:space="0" w:color="auto"/>
        <w:right w:val="none" w:sz="0" w:space="0" w:color="auto"/>
      </w:divBdr>
      <w:divsChild>
        <w:div w:id="904489211">
          <w:marLeft w:val="547"/>
          <w:marRight w:val="0"/>
          <w:marTop w:val="96"/>
          <w:marBottom w:val="0"/>
          <w:divBdr>
            <w:top w:val="none" w:sz="0" w:space="0" w:color="auto"/>
            <w:left w:val="none" w:sz="0" w:space="0" w:color="auto"/>
            <w:bottom w:val="none" w:sz="0" w:space="0" w:color="auto"/>
            <w:right w:val="none" w:sz="0" w:space="0" w:color="auto"/>
          </w:divBdr>
        </w:div>
        <w:div w:id="66538247">
          <w:marLeft w:val="547"/>
          <w:marRight w:val="0"/>
          <w:marTop w:val="96"/>
          <w:marBottom w:val="0"/>
          <w:divBdr>
            <w:top w:val="none" w:sz="0" w:space="0" w:color="auto"/>
            <w:left w:val="none" w:sz="0" w:space="0" w:color="auto"/>
            <w:bottom w:val="none" w:sz="0" w:space="0" w:color="auto"/>
            <w:right w:val="none" w:sz="0" w:space="0" w:color="auto"/>
          </w:divBdr>
        </w:div>
        <w:div w:id="2014914388">
          <w:marLeft w:val="1166"/>
          <w:marRight w:val="0"/>
          <w:marTop w:val="96"/>
          <w:marBottom w:val="0"/>
          <w:divBdr>
            <w:top w:val="none" w:sz="0" w:space="0" w:color="auto"/>
            <w:left w:val="none" w:sz="0" w:space="0" w:color="auto"/>
            <w:bottom w:val="none" w:sz="0" w:space="0" w:color="auto"/>
            <w:right w:val="none" w:sz="0" w:space="0" w:color="auto"/>
          </w:divBdr>
        </w:div>
        <w:div w:id="1494758775">
          <w:marLeft w:val="1166"/>
          <w:marRight w:val="0"/>
          <w:marTop w:val="96"/>
          <w:marBottom w:val="0"/>
          <w:divBdr>
            <w:top w:val="none" w:sz="0" w:space="0" w:color="auto"/>
            <w:left w:val="none" w:sz="0" w:space="0" w:color="auto"/>
            <w:bottom w:val="none" w:sz="0" w:space="0" w:color="auto"/>
            <w:right w:val="none" w:sz="0" w:space="0" w:color="auto"/>
          </w:divBdr>
        </w:div>
        <w:div w:id="512648473">
          <w:marLeft w:val="1166"/>
          <w:marRight w:val="0"/>
          <w:marTop w:val="96"/>
          <w:marBottom w:val="0"/>
          <w:divBdr>
            <w:top w:val="none" w:sz="0" w:space="0" w:color="auto"/>
            <w:left w:val="none" w:sz="0" w:space="0" w:color="auto"/>
            <w:bottom w:val="none" w:sz="0" w:space="0" w:color="auto"/>
            <w:right w:val="none" w:sz="0" w:space="0" w:color="auto"/>
          </w:divBdr>
        </w:div>
      </w:divsChild>
    </w:div>
    <w:div w:id="217135929">
      <w:bodyDiv w:val="1"/>
      <w:marLeft w:val="0"/>
      <w:marRight w:val="0"/>
      <w:marTop w:val="0"/>
      <w:marBottom w:val="0"/>
      <w:divBdr>
        <w:top w:val="none" w:sz="0" w:space="0" w:color="auto"/>
        <w:left w:val="none" w:sz="0" w:space="0" w:color="auto"/>
        <w:bottom w:val="none" w:sz="0" w:space="0" w:color="auto"/>
        <w:right w:val="none" w:sz="0" w:space="0" w:color="auto"/>
      </w:divBdr>
      <w:divsChild>
        <w:div w:id="1561289965">
          <w:marLeft w:val="0"/>
          <w:marRight w:val="0"/>
          <w:marTop w:val="0"/>
          <w:marBottom w:val="0"/>
          <w:divBdr>
            <w:top w:val="none" w:sz="0" w:space="0" w:color="auto"/>
            <w:left w:val="none" w:sz="0" w:space="0" w:color="auto"/>
            <w:bottom w:val="none" w:sz="0" w:space="0" w:color="auto"/>
            <w:right w:val="none" w:sz="0" w:space="0" w:color="auto"/>
          </w:divBdr>
          <w:divsChild>
            <w:div w:id="674570335">
              <w:marLeft w:val="0"/>
              <w:marRight w:val="0"/>
              <w:marTop w:val="0"/>
              <w:marBottom w:val="0"/>
              <w:divBdr>
                <w:top w:val="none" w:sz="0" w:space="0" w:color="auto"/>
                <w:left w:val="none" w:sz="0" w:space="0" w:color="auto"/>
                <w:bottom w:val="none" w:sz="0" w:space="0" w:color="auto"/>
                <w:right w:val="none" w:sz="0" w:space="0" w:color="auto"/>
              </w:divBdr>
              <w:divsChild>
                <w:div w:id="1256095057">
                  <w:marLeft w:val="0"/>
                  <w:marRight w:val="0"/>
                  <w:marTop w:val="0"/>
                  <w:marBottom w:val="0"/>
                  <w:divBdr>
                    <w:top w:val="none" w:sz="0" w:space="0" w:color="auto"/>
                    <w:left w:val="none" w:sz="0" w:space="0" w:color="auto"/>
                    <w:bottom w:val="none" w:sz="0" w:space="0" w:color="auto"/>
                    <w:right w:val="none" w:sz="0" w:space="0" w:color="auto"/>
                  </w:divBdr>
                  <w:divsChild>
                    <w:div w:id="41368939">
                      <w:marLeft w:val="0"/>
                      <w:marRight w:val="0"/>
                      <w:marTop w:val="0"/>
                      <w:marBottom w:val="0"/>
                      <w:divBdr>
                        <w:top w:val="none" w:sz="0" w:space="0" w:color="auto"/>
                        <w:left w:val="none" w:sz="0" w:space="0" w:color="auto"/>
                        <w:bottom w:val="none" w:sz="0" w:space="0" w:color="auto"/>
                        <w:right w:val="none" w:sz="0" w:space="0" w:color="auto"/>
                      </w:divBdr>
                      <w:divsChild>
                        <w:div w:id="376786132">
                          <w:marLeft w:val="0"/>
                          <w:marRight w:val="0"/>
                          <w:marTop w:val="0"/>
                          <w:marBottom w:val="1217"/>
                          <w:divBdr>
                            <w:top w:val="none" w:sz="0" w:space="0" w:color="auto"/>
                            <w:left w:val="none" w:sz="0" w:space="0" w:color="auto"/>
                            <w:bottom w:val="none" w:sz="0" w:space="0" w:color="auto"/>
                            <w:right w:val="none" w:sz="0" w:space="0" w:color="auto"/>
                          </w:divBdr>
                          <w:divsChild>
                            <w:div w:id="1577278648">
                              <w:marLeft w:val="0"/>
                              <w:marRight w:val="0"/>
                              <w:marTop w:val="0"/>
                              <w:marBottom w:val="0"/>
                              <w:divBdr>
                                <w:top w:val="none" w:sz="0" w:space="0" w:color="auto"/>
                                <w:left w:val="none" w:sz="0" w:space="0" w:color="auto"/>
                                <w:bottom w:val="none" w:sz="0" w:space="0" w:color="auto"/>
                                <w:right w:val="none" w:sz="0" w:space="0" w:color="auto"/>
                              </w:divBdr>
                              <w:divsChild>
                                <w:div w:id="174224882">
                                  <w:marLeft w:val="0"/>
                                  <w:marRight w:val="0"/>
                                  <w:marTop w:val="0"/>
                                  <w:marBottom w:val="0"/>
                                  <w:divBdr>
                                    <w:top w:val="none" w:sz="0" w:space="0" w:color="auto"/>
                                    <w:left w:val="none" w:sz="0" w:space="0" w:color="auto"/>
                                    <w:bottom w:val="none" w:sz="0" w:space="0" w:color="auto"/>
                                    <w:right w:val="none" w:sz="0" w:space="0" w:color="auto"/>
                                  </w:divBdr>
                                  <w:divsChild>
                                    <w:div w:id="864638425">
                                      <w:marLeft w:val="0"/>
                                      <w:marRight w:val="0"/>
                                      <w:marTop w:val="0"/>
                                      <w:marBottom w:val="0"/>
                                      <w:divBdr>
                                        <w:top w:val="none" w:sz="0" w:space="0" w:color="auto"/>
                                        <w:left w:val="none" w:sz="0" w:space="0" w:color="auto"/>
                                        <w:bottom w:val="none" w:sz="0" w:space="0" w:color="auto"/>
                                        <w:right w:val="none" w:sz="0" w:space="0" w:color="auto"/>
                                      </w:divBdr>
                                      <w:divsChild>
                                        <w:div w:id="587809267">
                                          <w:marLeft w:val="0"/>
                                          <w:marRight w:val="0"/>
                                          <w:marTop w:val="0"/>
                                          <w:marBottom w:val="0"/>
                                          <w:divBdr>
                                            <w:top w:val="none" w:sz="0" w:space="0" w:color="auto"/>
                                            <w:left w:val="none" w:sz="0" w:space="0" w:color="auto"/>
                                            <w:bottom w:val="none" w:sz="0" w:space="0" w:color="auto"/>
                                            <w:right w:val="none" w:sz="0" w:space="0" w:color="auto"/>
                                          </w:divBdr>
                                          <w:divsChild>
                                            <w:div w:id="689844365">
                                              <w:marLeft w:val="0"/>
                                              <w:marRight w:val="0"/>
                                              <w:marTop w:val="0"/>
                                              <w:marBottom w:val="0"/>
                                              <w:divBdr>
                                                <w:top w:val="none" w:sz="0" w:space="0" w:color="auto"/>
                                                <w:left w:val="none" w:sz="0" w:space="0" w:color="auto"/>
                                                <w:bottom w:val="none" w:sz="0" w:space="0" w:color="auto"/>
                                                <w:right w:val="none" w:sz="0" w:space="0" w:color="auto"/>
                                              </w:divBdr>
                                              <w:divsChild>
                                                <w:div w:id="1213929771">
                                                  <w:marLeft w:val="0"/>
                                                  <w:marRight w:val="0"/>
                                                  <w:marTop w:val="0"/>
                                                  <w:marBottom w:val="0"/>
                                                  <w:divBdr>
                                                    <w:top w:val="single" w:sz="4" w:space="5" w:color="E6E6E6"/>
                                                    <w:left w:val="single" w:sz="4" w:space="5" w:color="E6E6E6"/>
                                                    <w:bottom w:val="single" w:sz="4" w:space="5" w:color="E6E6E6"/>
                                                    <w:right w:val="single" w:sz="4" w:space="5" w:color="E6E6E6"/>
                                                  </w:divBdr>
                                                  <w:divsChild>
                                                    <w:div w:id="160684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9705657">
      <w:bodyDiv w:val="1"/>
      <w:marLeft w:val="0"/>
      <w:marRight w:val="0"/>
      <w:marTop w:val="0"/>
      <w:marBottom w:val="0"/>
      <w:divBdr>
        <w:top w:val="none" w:sz="0" w:space="0" w:color="auto"/>
        <w:left w:val="none" w:sz="0" w:space="0" w:color="auto"/>
        <w:bottom w:val="none" w:sz="0" w:space="0" w:color="auto"/>
        <w:right w:val="none" w:sz="0" w:space="0" w:color="auto"/>
      </w:divBdr>
      <w:divsChild>
        <w:div w:id="1780754485">
          <w:marLeft w:val="0"/>
          <w:marRight w:val="0"/>
          <w:marTop w:val="0"/>
          <w:marBottom w:val="0"/>
          <w:divBdr>
            <w:top w:val="none" w:sz="0" w:space="0" w:color="auto"/>
            <w:left w:val="none" w:sz="0" w:space="0" w:color="auto"/>
            <w:bottom w:val="none" w:sz="0" w:space="0" w:color="auto"/>
            <w:right w:val="none" w:sz="0" w:space="0" w:color="auto"/>
          </w:divBdr>
          <w:divsChild>
            <w:div w:id="1837376654">
              <w:marLeft w:val="0"/>
              <w:marRight w:val="0"/>
              <w:marTop w:val="0"/>
              <w:marBottom w:val="0"/>
              <w:divBdr>
                <w:top w:val="none" w:sz="0" w:space="0" w:color="auto"/>
                <w:left w:val="none" w:sz="0" w:space="0" w:color="auto"/>
                <w:bottom w:val="none" w:sz="0" w:space="0" w:color="auto"/>
                <w:right w:val="none" w:sz="0" w:space="0" w:color="auto"/>
              </w:divBdr>
              <w:divsChild>
                <w:div w:id="619381836">
                  <w:marLeft w:val="0"/>
                  <w:marRight w:val="0"/>
                  <w:marTop w:val="0"/>
                  <w:marBottom w:val="0"/>
                  <w:divBdr>
                    <w:top w:val="none" w:sz="0" w:space="0" w:color="auto"/>
                    <w:left w:val="none" w:sz="0" w:space="0" w:color="auto"/>
                    <w:bottom w:val="none" w:sz="0" w:space="0" w:color="auto"/>
                    <w:right w:val="none" w:sz="0" w:space="0" w:color="auto"/>
                  </w:divBdr>
                  <w:divsChild>
                    <w:div w:id="1456563184">
                      <w:marLeft w:val="0"/>
                      <w:marRight w:val="0"/>
                      <w:marTop w:val="0"/>
                      <w:marBottom w:val="0"/>
                      <w:divBdr>
                        <w:top w:val="none" w:sz="0" w:space="0" w:color="auto"/>
                        <w:left w:val="none" w:sz="0" w:space="0" w:color="auto"/>
                        <w:bottom w:val="none" w:sz="0" w:space="0" w:color="auto"/>
                        <w:right w:val="none" w:sz="0" w:space="0" w:color="auto"/>
                      </w:divBdr>
                      <w:divsChild>
                        <w:div w:id="521431590">
                          <w:marLeft w:val="0"/>
                          <w:marRight w:val="0"/>
                          <w:marTop w:val="0"/>
                          <w:marBottom w:val="1217"/>
                          <w:divBdr>
                            <w:top w:val="none" w:sz="0" w:space="0" w:color="auto"/>
                            <w:left w:val="none" w:sz="0" w:space="0" w:color="auto"/>
                            <w:bottom w:val="none" w:sz="0" w:space="0" w:color="auto"/>
                            <w:right w:val="none" w:sz="0" w:space="0" w:color="auto"/>
                          </w:divBdr>
                          <w:divsChild>
                            <w:div w:id="1432045020">
                              <w:marLeft w:val="0"/>
                              <w:marRight w:val="0"/>
                              <w:marTop w:val="0"/>
                              <w:marBottom w:val="0"/>
                              <w:divBdr>
                                <w:top w:val="none" w:sz="0" w:space="0" w:color="auto"/>
                                <w:left w:val="none" w:sz="0" w:space="0" w:color="auto"/>
                                <w:bottom w:val="none" w:sz="0" w:space="0" w:color="auto"/>
                                <w:right w:val="none" w:sz="0" w:space="0" w:color="auto"/>
                              </w:divBdr>
                              <w:divsChild>
                                <w:div w:id="511261168">
                                  <w:marLeft w:val="0"/>
                                  <w:marRight w:val="0"/>
                                  <w:marTop w:val="0"/>
                                  <w:marBottom w:val="0"/>
                                  <w:divBdr>
                                    <w:top w:val="none" w:sz="0" w:space="0" w:color="auto"/>
                                    <w:left w:val="none" w:sz="0" w:space="0" w:color="auto"/>
                                    <w:bottom w:val="none" w:sz="0" w:space="0" w:color="auto"/>
                                    <w:right w:val="none" w:sz="0" w:space="0" w:color="auto"/>
                                  </w:divBdr>
                                  <w:divsChild>
                                    <w:div w:id="2027441008">
                                      <w:marLeft w:val="0"/>
                                      <w:marRight w:val="0"/>
                                      <w:marTop w:val="0"/>
                                      <w:marBottom w:val="0"/>
                                      <w:divBdr>
                                        <w:top w:val="none" w:sz="0" w:space="0" w:color="auto"/>
                                        <w:left w:val="none" w:sz="0" w:space="0" w:color="auto"/>
                                        <w:bottom w:val="none" w:sz="0" w:space="0" w:color="auto"/>
                                        <w:right w:val="none" w:sz="0" w:space="0" w:color="auto"/>
                                      </w:divBdr>
                                      <w:divsChild>
                                        <w:div w:id="845099164">
                                          <w:marLeft w:val="0"/>
                                          <w:marRight w:val="0"/>
                                          <w:marTop w:val="0"/>
                                          <w:marBottom w:val="0"/>
                                          <w:divBdr>
                                            <w:top w:val="none" w:sz="0" w:space="0" w:color="auto"/>
                                            <w:left w:val="none" w:sz="0" w:space="0" w:color="auto"/>
                                            <w:bottom w:val="none" w:sz="0" w:space="0" w:color="auto"/>
                                            <w:right w:val="none" w:sz="0" w:space="0" w:color="auto"/>
                                          </w:divBdr>
                                          <w:divsChild>
                                            <w:div w:id="1093011411">
                                              <w:marLeft w:val="0"/>
                                              <w:marRight w:val="0"/>
                                              <w:marTop w:val="0"/>
                                              <w:marBottom w:val="0"/>
                                              <w:divBdr>
                                                <w:top w:val="none" w:sz="0" w:space="0" w:color="auto"/>
                                                <w:left w:val="none" w:sz="0" w:space="0" w:color="auto"/>
                                                <w:bottom w:val="none" w:sz="0" w:space="0" w:color="auto"/>
                                                <w:right w:val="none" w:sz="0" w:space="0" w:color="auto"/>
                                              </w:divBdr>
                                              <w:divsChild>
                                                <w:div w:id="1982347523">
                                                  <w:marLeft w:val="0"/>
                                                  <w:marRight w:val="0"/>
                                                  <w:marTop w:val="0"/>
                                                  <w:marBottom w:val="0"/>
                                                  <w:divBdr>
                                                    <w:top w:val="single" w:sz="4" w:space="5" w:color="E6E6E6"/>
                                                    <w:left w:val="single" w:sz="4" w:space="5" w:color="E6E6E6"/>
                                                    <w:bottom w:val="single" w:sz="4" w:space="5" w:color="E6E6E6"/>
                                                    <w:right w:val="single" w:sz="4" w:space="5" w:color="E6E6E6"/>
                                                  </w:divBdr>
                                                  <w:divsChild>
                                                    <w:div w:id="188956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50955993">
      <w:bodyDiv w:val="1"/>
      <w:marLeft w:val="0"/>
      <w:marRight w:val="0"/>
      <w:marTop w:val="0"/>
      <w:marBottom w:val="0"/>
      <w:divBdr>
        <w:top w:val="none" w:sz="0" w:space="0" w:color="auto"/>
        <w:left w:val="none" w:sz="0" w:space="0" w:color="auto"/>
        <w:bottom w:val="none" w:sz="0" w:space="0" w:color="auto"/>
        <w:right w:val="none" w:sz="0" w:space="0" w:color="auto"/>
      </w:divBdr>
      <w:divsChild>
        <w:div w:id="1492452373">
          <w:marLeft w:val="0"/>
          <w:marRight w:val="0"/>
          <w:marTop w:val="0"/>
          <w:marBottom w:val="0"/>
          <w:divBdr>
            <w:top w:val="none" w:sz="0" w:space="0" w:color="auto"/>
            <w:left w:val="none" w:sz="0" w:space="0" w:color="auto"/>
            <w:bottom w:val="none" w:sz="0" w:space="0" w:color="auto"/>
            <w:right w:val="none" w:sz="0" w:space="0" w:color="auto"/>
          </w:divBdr>
          <w:divsChild>
            <w:div w:id="1974091055">
              <w:marLeft w:val="0"/>
              <w:marRight w:val="0"/>
              <w:marTop w:val="0"/>
              <w:marBottom w:val="0"/>
              <w:divBdr>
                <w:top w:val="none" w:sz="0" w:space="0" w:color="auto"/>
                <w:left w:val="none" w:sz="0" w:space="0" w:color="auto"/>
                <w:bottom w:val="none" w:sz="0" w:space="0" w:color="auto"/>
                <w:right w:val="none" w:sz="0" w:space="0" w:color="auto"/>
              </w:divBdr>
              <w:divsChild>
                <w:div w:id="471795602">
                  <w:marLeft w:val="0"/>
                  <w:marRight w:val="0"/>
                  <w:marTop w:val="0"/>
                  <w:marBottom w:val="0"/>
                  <w:divBdr>
                    <w:top w:val="none" w:sz="0" w:space="0" w:color="auto"/>
                    <w:left w:val="none" w:sz="0" w:space="0" w:color="auto"/>
                    <w:bottom w:val="none" w:sz="0" w:space="0" w:color="auto"/>
                    <w:right w:val="none" w:sz="0" w:space="0" w:color="auto"/>
                  </w:divBdr>
                  <w:divsChild>
                    <w:div w:id="1768503464">
                      <w:marLeft w:val="0"/>
                      <w:marRight w:val="0"/>
                      <w:marTop w:val="0"/>
                      <w:marBottom w:val="0"/>
                      <w:divBdr>
                        <w:top w:val="none" w:sz="0" w:space="0" w:color="auto"/>
                        <w:left w:val="none" w:sz="0" w:space="0" w:color="auto"/>
                        <w:bottom w:val="none" w:sz="0" w:space="0" w:color="auto"/>
                        <w:right w:val="none" w:sz="0" w:space="0" w:color="auto"/>
                      </w:divBdr>
                      <w:divsChild>
                        <w:div w:id="1023215726">
                          <w:marLeft w:val="0"/>
                          <w:marRight w:val="0"/>
                          <w:marTop w:val="0"/>
                          <w:marBottom w:val="1217"/>
                          <w:divBdr>
                            <w:top w:val="none" w:sz="0" w:space="0" w:color="auto"/>
                            <w:left w:val="none" w:sz="0" w:space="0" w:color="auto"/>
                            <w:bottom w:val="none" w:sz="0" w:space="0" w:color="auto"/>
                            <w:right w:val="none" w:sz="0" w:space="0" w:color="auto"/>
                          </w:divBdr>
                          <w:divsChild>
                            <w:div w:id="1264996492">
                              <w:marLeft w:val="0"/>
                              <w:marRight w:val="0"/>
                              <w:marTop w:val="0"/>
                              <w:marBottom w:val="0"/>
                              <w:divBdr>
                                <w:top w:val="none" w:sz="0" w:space="0" w:color="auto"/>
                                <w:left w:val="none" w:sz="0" w:space="0" w:color="auto"/>
                                <w:bottom w:val="none" w:sz="0" w:space="0" w:color="auto"/>
                                <w:right w:val="none" w:sz="0" w:space="0" w:color="auto"/>
                              </w:divBdr>
                              <w:divsChild>
                                <w:div w:id="200676949">
                                  <w:marLeft w:val="0"/>
                                  <w:marRight w:val="0"/>
                                  <w:marTop w:val="0"/>
                                  <w:marBottom w:val="0"/>
                                  <w:divBdr>
                                    <w:top w:val="none" w:sz="0" w:space="0" w:color="auto"/>
                                    <w:left w:val="none" w:sz="0" w:space="0" w:color="auto"/>
                                    <w:bottom w:val="none" w:sz="0" w:space="0" w:color="auto"/>
                                    <w:right w:val="none" w:sz="0" w:space="0" w:color="auto"/>
                                  </w:divBdr>
                                  <w:divsChild>
                                    <w:div w:id="2118213509">
                                      <w:marLeft w:val="0"/>
                                      <w:marRight w:val="0"/>
                                      <w:marTop w:val="0"/>
                                      <w:marBottom w:val="0"/>
                                      <w:divBdr>
                                        <w:top w:val="none" w:sz="0" w:space="0" w:color="auto"/>
                                        <w:left w:val="none" w:sz="0" w:space="0" w:color="auto"/>
                                        <w:bottom w:val="none" w:sz="0" w:space="0" w:color="auto"/>
                                        <w:right w:val="none" w:sz="0" w:space="0" w:color="auto"/>
                                      </w:divBdr>
                                      <w:divsChild>
                                        <w:div w:id="809715293">
                                          <w:marLeft w:val="0"/>
                                          <w:marRight w:val="0"/>
                                          <w:marTop w:val="0"/>
                                          <w:marBottom w:val="0"/>
                                          <w:divBdr>
                                            <w:top w:val="none" w:sz="0" w:space="0" w:color="auto"/>
                                            <w:left w:val="none" w:sz="0" w:space="0" w:color="auto"/>
                                            <w:bottom w:val="none" w:sz="0" w:space="0" w:color="auto"/>
                                            <w:right w:val="none" w:sz="0" w:space="0" w:color="auto"/>
                                          </w:divBdr>
                                          <w:divsChild>
                                            <w:div w:id="40978011">
                                              <w:marLeft w:val="0"/>
                                              <w:marRight w:val="0"/>
                                              <w:marTop w:val="0"/>
                                              <w:marBottom w:val="0"/>
                                              <w:divBdr>
                                                <w:top w:val="none" w:sz="0" w:space="0" w:color="auto"/>
                                                <w:left w:val="none" w:sz="0" w:space="0" w:color="auto"/>
                                                <w:bottom w:val="none" w:sz="0" w:space="0" w:color="auto"/>
                                                <w:right w:val="none" w:sz="0" w:space="0" w:color="auto"/>
                                              </w:divBdr>
                                              <w:divsChild>
                                                <w:div w:id="1274022873">
                                                  <w:marLeft w:val="0"/>
                                                  <w:marRight w:val="0"/>
                                                  <w:marTop w:val="0"/>
                                                  <w:marBottom w:val="0"/>
                                                  <w:divBdr>
                                                    <w:top w:val="single" w:sz="4" w:space="5" w:color="E6E6E6"/>
                                                    <w:left w:val="single" w:sz="4" w:space="5" w:color="E6E6E6"/>
                                                    <w:bottom w:val="single" w:sz="4" w:space="5" w:color="E6E6E6"/>
                                                    <w:right w:val="single" w:sz="4" w:space="5" w:color="E6E6E6"/>
                                                  </w:divBdr>
                                                  <w:divsChild>
                                                    <w:div w:id="46238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46966983">
      <w:bodyDiv w:val="1"/>
      <w:marLeft w:val="0"/>
      <w:marRight w:val="0"/>
      <w:marTop w:val="0"/>
      <w:marBottom w:val="0"/>
      <w:divBdr>
        <w:top w:val="none" w:sz="0" w:space="0" w:color="auto"/>
        <w:left w:val="none" w:sz="0" w:space="0" w:color="auto"/>
        <w:bottom w:val="none" w:sz="0" w:space="0" w:color="auto"/>
        <w:right w:val="none" w:sz="0" w:space="0" w:color="auto"/>
      </w:divBdr>
      <w:divsChild>
        <w:div w:id="1491750604">
          <w:marLeft w:val="0"/>
          <w:marRight w:val="0"/>
          <w:marTop w:val="0"/>
          <w:marBottom w:val="0"/>
          <w:divBdr>
            <w:top w:val="none" w:sz="0" w:space="0" w:color="auto"/>
            <w:left w:val="none" w:sz="0" w:space="0" w:color="auto"/>
            <w:bottom w:val="none" w:sz="0" w:space="0" w:color="auto"/>
            <w:right w:val="none" w:sz="0" w:space="0" w:color="auto"/>
          </w:divBdr>
          <w:divsChild>
            <w:div w:id="326326297">
              <w:marLeft w:val="0"/>
              <w:marRight w:val="0"/>
              <w:marTop w:val="0"/>
              <w:marBottom w:val="0"/>
              <w:divBdr>
                <w:top w:val="none" w:sz="0" w:space="0" w:color="auto"/>
                <w:left w:val="none" w:sz="0" w:space="0" w:color="auto"/>
                <w:bottom w:val="none" w:sz="0" w:space="0" w:color="auto"/>
                <w:right w:val="none" w:sz="0" w:space="0" w:color="auto"/>
              </w:divBdr>
              <w:divsChild>
                <w:div w:id="352466014">
                  <w:marLeft w:val="0"/>
                  <w:marRight w:val="0"/>
                  <w:marTop w:val="0"/>
                  <w:marBottom w:val="0"/>
                  <w:divBdr>
                    <w:top w:val="none" w:sz="0" w:space="0" w:color="auto"/>
                    <w:left w:val="none" w:sz="0" w:space="0" w:color="auto"/>
                    <w:bottom w:val="none" w:sz="0" w:space="0" w:color="auto"/>
                    <w:right w:val="none" w:sz="0" w:space="0" w:color="auto"/>
                  </w:divBdr>
                  <w:divsChild>
                    <w:div w:id="1009602706">
                      <w:marLeft w:val="0"/>
                      <w:marRight w:val="0"/>
                      <w:marTop w:val="0"/>
                      <w:marBottom w:val="0"/>
                      <w:divBdr>
                        <w:top w:val="none" w:sz="0" w:space="0" w:color="auto"/>
                        <w:left w:val="none" w:sz="0" w:space="0" w:color="auto"/>
                        <w:bottom w:val="none" w:sz="0" w:space="0" w:color="auto"/>
                        <w:right w:val="none" w:sz="0" w:space="0" w:color="auto"/>
                      </w:divBdr>
                      <w:divsChild>
                        <w:div w:id="1354456089">
                          <w:marLeft w:val="0"/>
                          <w:marRight w:val="0"/>
                          <w:marTop w:val="0"/>
                          <w:marBottom w:val="1217"/>
                          <w:divBdr>
                            <w:top w:val="none" w:sz="0" w:space="0" w:color="auto"/>
                            <w:left w:val="none" w:sz="0" w:space="0" w:color="auto"/>
                            <w:bottom w:val="none" w:sz="0" w:space="0" w:color="auto"/>
                            <w:right w:val="none" w:sz="0" w:space="0" w:color="auto"/>
                          </w:divBdr>
                          <w:divsChild>
                            <w:div w:id="1486043222">
                              <w:marLeft w:val="0"/>
                              <w:marRight w:val="0"/>
                              <w:marTop w:val="0"/>
                              <w:marBottom w:val="0"/>
                              <w:divBdr>
                                <w:top w:val="none" w:sz="0" w:space="0" w:color="auto"/>
                                <w:left w:val="none" w:sz="0" w:space="0" w:color="auto"/>
                                <w:bottom w:val="none" w:sz="0" w:space="0" w:color="auto"/>
                                <w:right w:val="none" w:sz="0" w:space="0" w:color="auto"/>
                              </w:divBdr>
                              <w:divsChild>
                                <w:div w:id="9065744">
                                  <w:marLeft w:val="0"/>
                                  <w:marRight w:val="0"/>
                                  <w:marTop w:val="0"/>
                                  <w:marBottom w:val="0"/>
                                  <w:divBdr>
                                    <w:top w:val="none" w:sz="0" w:space="0" w:color="auto"/>
                                    <w:left w:val="none" w:sz="0" w:space="0" w:color="auto"/>
                                    <w:bottom w:val="none" w:sz="0" w:space="0" w:color="auto"/>
                                    <w:right w:val="none" w:sz="0" w:space="0" w:color="auto"/>
                                  </w:divBdr>
                                  <w:divsChild>
                                    <w:div w:id="887108078">
                                      <w:marLeft w:val="0"/>
                                      <w:marRight w:val="0"/>
                                      <w:marTop w:val="0"/>
                                      <w:marBottom w:val="0"/>
                                      <w:divBdr>
                                        <w:top w:val="none" w:sz="0" w:space="0" w:color="auto"/>
                                        <w:left w:val="none" w:sz="0" w:space="0" w:color="auto"/>
                                        <w:bottom w:val="none" w:sz="0" w:space="0" w:color="auto"/>
                                        <w:right w:val="none" w:sz="0" w:space="0" w:color="auto"/>
                                      </w:divBdr>
                                      <w:divsChild>
                                        <w:div w:id="1781679217">
                                          <w:marLeft w:val="0"/>
                                          <w:marRight w:val="0"/>
                                          <w:marTop w:val="0"/>
                                          <w:marBottom w:val="0"/>
                                          <w:divBdr>
                                            <w:top w:val="none" w:sz="0" w:space="0" w:color="auto"/>
                                            <w:left w:val="none" w:sz="0" w:space="0" w:color="auto"/>
                                            <w:bottom w:val="none" w:sz="0" w:space="0" w:color="auto"/>
                                            <w:right w:val="none" w:sz="0" w:space="0" w:color="auto"/>
                                          </w:divBdr>
                                          <w:divsChild>
                                            <w:div w:id="315451996">
                                              <w:marLeft w:val="0"/>
                                              <w:marRight w:val="0"/>
                                              <w:marTop w:val="0"/>
                                              <w:marBottom w:val="0"/>
                                              <w:divBdr>
                                                <w:top w:val="none" w:sz="0" w:space="0" w:color="auto"/>
                                                <w:left w:val="none" w:sz="0" w:space="0" w:color="auto"/>
                                                <w:bottom w:val="none" w:sz="0" w:space="0" w:color="auto"/>
                                                <w:right w:val="none" w:sz="0" w:space="0" w:color="auto"/>
                                              </w:divBdr>
                                              <w:divsChild>
                                                <w:div w:id="429468108">
                                                  <w:marLeft w:val="0"/>
                                                  <w:marRight w:val="0"/>
                                                  <w:marTop w:val="0"/>
                                                  <w:marBottom w:val="0"/>
                                                  <w:divBdr>
                                                    <w:top w:val="single" w:sz="4" w:space="5" w:color="E6E6E6"/>
                                                    <w:left w:val="single" w:sz="4" w:space="5" w:color="E6E6E6"/>
                                                    <w:bottom w:val="single" w:sz="4" w:space="5" w:color="E6E6E6"/>
                                                    <w:right w:val="single" w:sz="4" w:space="5" w:color="E6E6E6"/>
                                                  </w:divBdr>
                                                  <w:divsChild>
                                                    <w:div w:id="146626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0004984">
      <w:bodyDiv w:val="1"/>
      <w:marLeft w:val="0"/>
      <w:marRight w:val="0"/>
      <w:marTop w:val="0"/>
      <w:marBottom w:val="0"/>
      <w:divBdr>
        <w:top w:val="none" w:sz="0" w:space="0" w:color="auto"/>
        <w:left w:val="none" w:sz="0" w:space="0" w:color="auto"/>
        <w:bottom w:val="none" w:sz="0" w:space="0" w:color="auto"/>
        <w:right w:val="none" w:sz="0" w:space="0" w:color="auto"/>
      </w:divBdr>
      <w:divsChild>
        <w:div w:id="190850191">
          <w:marLeft w:val="0"/>
          <w:marRight w:val="0"/>
          <w:marTop w:val="0"/>
          <w:marBottom w:val="0"/>
          <w:divBdr>
            <w:top w:val="none" w:sz="0" w:space="0" w:color="auto"/>
            <w:left w:val="none" w:sz="0" w:space="0" w:color="auto"/>
            <w:bottom w:val="none" w:sz="0" w:space="0" w:color="auto"/>
            <w:right w:val="none" w:sz="0" w:space="0" w:color="auto"/>
          </w:divBdr>
          <w:divsChild>
            <w:div w:id="1805156078">
              <w:marLeft w:val="0"/>
              <w:marRight w:val="0"/>
              <w:marTop w:val="0"/>
              <w:marBottom w:val="0"/>
              <w:divBdr>
                <w:top w:val="none" w:sz="0" w:space="0" w:color="auto"/>
                <w:left w:val="none" w:sz="0" w:space="0" w:color="auto"/>
                <w:bottom w:val="none" w:sz="0" w:space="0" w:color="auto"/>
                <w:right w:val="none" w:sz="0" w:space="0" w:color="auto"/>
              </w:divBdr>
              <w:divsChild>
                <w:div w:id="1772358820">
                  <w:marLeft w:val="0"/>
                  <w:marRight w:val="0"/>
                  <w:marTop w:val="0"/>
                  <w:marBottom w:val="0"/>
                  <w:divBdr>
                    <w:top w:val="none" w:sz="0" w:space="0" w:color="auto"/>
                    <w:left w:val="none" w:sz="0" w:space="0" w:color="auto"/>
                    <w:bottom w:val="none" w:sz="0" w:space="0" w:color="auto"/>
                    <w:right w:val="none" w:sz="0" w:space="0" w:color="auto"/>
                  </w:divBdr>
                  <w:divsChild>
                    <w:div w:id="653753309">
                      <w:marLeft w:val="0"/>
                      <w:marRight w:val="0"/>
                      <w:marTop w:val="0"/>
                      <w:marBottom w:val="0"/>
                      <w:divBdr>
                        <w:top w:val="none" w:sz="0" w:space="0" w:color="auto"/>
                        <w:left w:val="none" w:sz="0" w:space="0" w:color="auto"/>
                        <w:bottom w:val="none" w:sz="0" w:space="0" w:color="auto"/>
                        <w:right w:val="none" w:sz="0" w:space="0" w:color="auto"/>
                      </w:divBdr>
                      <w:divsChild>
                        <w:div w:id="476147744">
                          <w:marLeft w:val="0"/>
                          <w:marRight w:val="0"/>
                          <w:marTop w:val="0"/>
                          <w:marBottom w:val="1217"/>
                          <w:divBdr>
                            <w:top w:val="none" w:sz="0" w:space="0" w:color="auto"/>
                            <w:left w:val="none" w:sz="0" w:space="0" w:color="auto"/>
                            <w:bottom w:val="none" w:sz="0" w:space="0" w:color="auto"/>
                            <w:right w:val="none" w:sz="0" w:space="0" w:color="auto"/>
                          </w:divBdr>
                          <w:divsChild>
                            <w:div w:id="205145941">
                              <w:marLeft w:val="0"/>
                              <w:marRight w:val="0"/>
                              <w:marTop w:val="0"/>
                              <w:marBottom w:val="0"/>
                              <w:divBdr>
                                <w:top w:val="none" w:sz="0" w:space="0" w:color="auto"/>
                                <w:left w:val="none" w:sz="0" w:space="0" w:color="auto"/>
                                <w:bottom w:val="none" w:sz="0" w:space="0" w:color="auto"/>
                                <w:right w:val="none" w:sz="0" w:space="0" w:color="auto"/>
                              </w:divBdr>
                              <w:divsChild>
                                <w:div w:id="2119257010">
                                  <w:marLeft w:val="0"/>
                                  <w:marRight w:val="0"/>
                                  <w:marTop w:val="0"/>
                                  <w:marBottom w:val="0"/>
                                  <w:divBdr>
                                    <w:top w:val="none" w:sz="0" w:space="0" w:color="auto"/>
                                    <w:left w:val="none" w:sz="0" w:space="0" w:color="auto"/>
                                    <w:bottom w:val="none" w:sz="0" w:space="0" w:color="auto"/>
                                    <w:right w:val="none" w:sz="0" w:space="0" w:color="auto"/>
                                  </w:divBdr>
                                  <w:divsChild>
                                    <w:div w:id="478544035">
                                      <w:marLeft w:val="0"/>
                                      <w:marRight w:val="0"/>
                                      <w:marTop w:val="0"/>
                                      <w:marBottom w:val="0"/>
                                      <w:divBdr>
                                        <w:top w:val="none" w:sz="0" w:space="0" w:color="auto"/>
                                        <w:left w:val="none" w:sz="0" w:space="0" w:color="auto"/>
                                        <w:bottom w:val="none" w:sz="0" w:space="0" w:color="auto"/>
                                        <w:right w:val="none" w:sz="0" w:space="0" w:color="auto"/>
                                      </w:divBdr>
                                      <w:divsChild>
                                        <w:div w:id="1370303021">
                                          <w:marLeft w:val="0"/>
                                          <w:marRight w:val="0"/>
                                          <w:marTop w:val="0"/>
                                          <w:marBottom w:val="0"/>
                                          <w:divBdr>
                                            <w:top w:val="none" w:sz="0" w:space="0" w:color="auto"/>
                                            <w:left w:val="none" w:sz="0" w:space="0" w:color="auto"/>
                                            <w:bottom w:val="none" w:sz="0" w:space="0" w:color="auto"/>
                                            <w:right w:val="none" w:sz="0" w:space="0" w:color="auto"/>
                                          </w:divBdr>
                                          <w:divsChild>
                                            <w:div w:id="931549569">
                                              <w:marLeft w:val="0"/>
                                              <w:marRight w:val="0"/>
                                              <w:marTop w:val="0"/>
                                              <w:marBottom w:val="0"/>
                                              <w:divBdr>
                                                <w:top w:val="none" w:sz="0" w:space="0" w:color="auto"/>
                                                <w:left w:val="none" w:sz="0" w:space="0" w:color="auto"/>
                                                <w:bottom w:val="none" w:sz="0" w:space="0" w:color="auto"/>
                                                <w:right w:val="none" w:sz="0" w:space="0" w:color="auto"/>
                                              </w:divBdr>
                                              <w:divsChild>
                                                <w:div w:id="1494223641">
                                                  <w:marLeft w:val="0"/>
                                                  <w:marRight w:val="0"/>
                                                  <w:marTop w:val="0"/>
                                                  <w:marBottom w:val="0"/>
                                                  <w:divBdr>
                                                    <w:top w:val="single" w:sz="4" w:space="5" w:color="E6E6E6"/>
                                                    <w:left w:val="single" w:sz="4" w:space="5" w:color="E6E6E6"/>
                                                    <w:bottom w:val="single" w:sz="4" w:space="5" w:color="E6E6E6"/>
                                                    <w:right w:val="single" w:sz="4" w:space="5" w:color="E6E6E6"/>
                                                  </w:divBdr>
                                                  <w:divsChild>
                                                    <w:div w:id="133117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70315637">
      <w:bodyDiv w:val="1"/>
      <w:marLeft w:val="0"/>
      <w:marRight w:val="0"/>
      <w:marTop w:val="0"/>
      <w:marBottom w:val="0"/>
      <w:divBdr>
        <w:top w:val="none" w:sz="0" w:space="0" w:color="auto"/>
        <w:left w:val="none" w:sz="0" w:space="0" w:color="auto"/>
        <w:bottom w:val="none" w:sz="0" w:space="0" w:color="auto"/>
        <w:right w:val="none" w:sz="0" w:space="0" w:color="auto"/>
      </w:divBdr>
      <w:divsChild>
        <w:div w:id="1116413665">
          <w:marLeft w:val="0"/>
          <w:marRight w:val="0"/>
          <w:marTop w:val="0"/>
          <w:marBottom w:val="0"/>
          <w:divBdr>
            <w:top w:val="none" w:sz="0" w:space="0" w:color="auto"/>
            <w:left w:val="none" w:sz="0" w:space="0" w:color="auto"/>
            <w:bottom w:val="none" w:sz="0" w:space="0" w:color="auto"/>
            <w:right w:val="none" w:sz="0" w:space="0" w:color="auto"/>
          </w:divBdr>
          <w:divsChild>
            <w:div w:id="887885169">
              <w:marLeft w:val="0"/>
              <w:marRight w:val="0"/>
              <w:marTop w:val="0"/>
              <w:marBottom w:val="0"/>
              <w:divBdr>
                <w:top w:val="none" w:sz="0" w:space="0" w:color="auto"/>
                <w:left w:val="none" w:sz="0" w:space="0" w:color="auto"/>
                <w:bottom w:val="none" w:sz="0" w:space="0" w:color="auto"/>
                <w:right w:val="none" w:sz="0" w:space="0" w:color="auto"/>
              </w:divBdr>
              <w:divsChild>
                <w:div w:id="1459184224">
                  <w:marLeft w:val="0"/>
                  <w:marRight w:val="0"/>
                  <w:marTop w:val="0"/>
                  <w:marBottom w:val="0"/>
                  <w:divBdr>
                    <w:top w:val="none" w:sz="0" w:space="0" w:color="auto"/>
                    <w:left w:val="none" w:sz="0" w:space="0" w:color="auto"/>
                    <w:bottom w:val="none" w:sz="0" w:space="0" w:color="auto"/>
                    <w:right w:val="none" w:sz="0" w:space="0" w:color="auto"/>
                  </w:divBdr>
                  <w:divsChild>
                    <w:div w:id="1481770664">
                      <w:marLeft w:val="0"/>
                      <w:marRight w:val="0"/>
                      <w:marTop w:val="0"/>
                      <w:marBottom w:val="0"/>
                      <w:divBdr>
                        <w:top w:val="none" w:sz="0" w:space="0" w:color="auto"/>
                        <w:left w:val="none" w:sz="0" w:space="0" w:color="auto"/>
                        <w:bottom w:val="none" w:sz="0" w:space="0" w:color="auto"/>
                        <w:right w:val="none" w:sz="0" w:space="0" w:color="auto"/>
                      </w:divBdr>
                      <w:divsChild>
                        <w:div w:id="1787038736">
                          <w:marLeft w:val="0"/>
                          <w:marRight w:val="0"/>
                          <w:marTop w:val="0"/>
                          <w:marBottom w:val="1217"/>
                          <w:divBdr>
                            <w:top w:val="none" w:sz="0" w:space="0" w:color="auto"/>
                            <w:left w:val="none" w:sz="0" w:space="0" w:color="auto"/>
                            <w:bottom w:val="none" w:sz="0" w:space="0" w:color="auto"/>
                            <w:right w:val="none" w:sz="0" w:space="0" w:color="auto"/>
                          </w:divBdr>
                          <w:divsChild>
                            <w:div w:id="562914724">
                              <w:marLeft w:val="0"/>
                              <w:marRight w:val="0"/>
                              <w:marTop w:val="0"/>
                              <w:marBottom w:val="0"/>
                              <w:divBdr>
                                <w:top w:val="none" w:sz="0" w:space="0" w:color="auto"/>
                                <w:left w:val="none" w:sz="0" w:space="0" w:color="auto"/>
                                <w:bottom w:val="none" w:sz="0" w:space="0" w:color="auto"/>
                                <w:right w:val="none" w:sz="0" w:space="0" w:color="auto"/>
                              </w:divBdr>
                              <w:divsChild>
                                <w:div w:id="1251350107">
                                  <w:marLeft w:val="0"/>
                                  <w:marRight w:val="0"/>
                                  <w:marTop w:val="0"/>
                                  <w:marBottom w:val="0"/>
                                  <w:divBdr>
                                    <w:top w:val="none" w:sz="0" w:space="0" w:color="auto"/>
                                    <w:left w:val="none" w:sz="0" w:space="0" w:color="auto"/>
                                    <w:bottom w:val="none" w:sz="0" w:space="0" w:color="auto"/>
                                    <w:right w:val="none" w:sz="0" w:space="0" w:color="auto"/>
                                  </w:divBdr>
                                  <w:divsChild>
                                    <w:div w:id="466775837">
                                      <w:marLeft w:val="0"/>
                                      <w:marRight w:val="0"/>
                                      <w:marTop w:val="0"/>
                                      <w:marBottom w:val="0"/>
                                      <w:divBdr>
                                        <w:top w:val="none" w:sz="0" w:space="0" w:color="auto"/>
                                        <w:left w:val="none" w:sz="0" w:space="0" w:color="auto"/>
                                        <w:bottom w:val="none" w:sz="0" w:space="0" w:color="auto"/>
                                        <w:right w:val="none" w:sz="0" w:space="0" w:color="auto"/>
                                      </w:divBdr>
                                      <w:divsChild>
                                        <w:div w:id="1615868315">
                                          <w:marLeft w:val="0"/>
                                          <w:marRight w:val="0"/>
                                          <w:marTop w:val="0"/>
                                          <w:marBottom w:val="0"/>
                                          <w:divBdr>
                                            <w:top w:val="none" w:sz="0" w:space="0" w:color="auto"/>
                                            <w:left w:val="none" w:sz="0" w:space="0" w:color="auto"/>
                                            <w:bottom w:val="none" w:sz="0" w:space="0" w:color="auto"/>
                                            <w:right w:val="none" w:sz="0" w:space="0" w:color="auto"/>
                                          </w:divBdr>
                                          <w:divsChild>
                                            <w:div w:id="1438600310">
                                              <w:marLeft w:val="0"/>
                                              <w:marRight w:val="0"/>
                                              <w:marTop w:val="0"/>
                                              <w:marBottom w:val="0"/>
                                              <w:divBdr>
                                                <w:top w:val="none" w:sz="0" w:space="0" w:color="auto"/>
                                                <w:left w:val="none" w:sz="0" w:space="0" w:color="auto"/>
                                                <w:bottom w:val="none" w:sz="0" w:space="0" w:color="auto"/>
                                                <w:right w:val="none" w:sz="0" w:space="0" w:color="auto"/>
                                              </w:divBdr>
                                              <w:divsChild>
                                                <w:div w:id="871262010">
                                                  <w:marLeft w:val="0"/>
                                                  <w:marRight w:val="0"/>
                                                  <w:marTop w:val="0"/>
                                                  <w:marBottom w:val="0"/>
                                                  <w:divBdr>
                                                    <w:top w:val="single" w:sz="4" w:space="5" w:color="E6E6E6"/>
                                                    <w:left w:val="single" w:sz="4" w:space="5" w:color="E6E6E6"/>
                                                    <w:bottom w:val="single" w:sz="4" w:space="5" w:color="E6E6E6"/>
                                                    <w:right w:val="single" w:sz="4" w:space="5" w:color="E6E6E6"/>
                                                  </w:divBdr>
                                                  <w:divsChild>
                                                    <w:div w:id="901142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8193048">
      <w:bodyDiv w:val="1"/>
      <w:marLeft w:val="0"/>
      <w:marRight w:val="0"/>
      <w:marTop w:val="0"/>
      <w:marBottom w:val="0"/>
      <w:divBdr>
        <w:top w:val="none" w:sz="0" w:space="0" w:color="auto"/>
        <w:left w:val="none" w:sz="0" w:space="0" w:color="auto"/>
        <w:bottom w:val="none" w:sz="0" w:space="0" w:color="auto"/>
        <w:right w:val="none" w:sz="0" w:space="0" w:color="auto"/>
      </w:divBdr>
      <w:divsChild>
        <w:div w:id="1860854842">
          <w:marLeft w:val="0"/>
          <w:marRight w:val="0"/>
          <w:marTop w:val="0"/>
          <w:marBottom w:val="0"/>
          <w:divBdr>
            <w:top w:val="none" w:sz="0" w:space="0" w:color="auto"/>
            <w:left w:val="none" w:sz="0" w:space="0" w:color="auto"/>
            <w:bottom w:val="none" w:sz="0" w:space="0" w:color="auto"/>
            <w:right w:val="none" w:sz="0" w:space="0" w:color="auto"/>
          </w:divBdr>
          <w:divsChild>
            <w:div w:id="222525798">
              <w:marLeft w:val="0"/>
              <w:marRight w:val="0"/>
              <w:marTop w:val="0"/>
              <w:marBottom w:val="0"/>
              <w:divBdr>
                <w:top w:val="none" w:sz="0" w:space="0" w:color="auto"/>
                <w:left w:val="none" w:sz="0" w:space="0" w:color="auto"/>
                <w:bottom w:val="none" w:sz="0" w:space="0" w:color="auto"/>
                <w:right w:val="none" w:sz="0" w:space="0" w:color="auto"/>
              </w:divBdr>
              <w:divsChild>
                <w:div w:id="964386963">
                  <w:marLeft w:val="0"/>
                  <w:marRight w:val="0"/>
                  <w:marTop w:val="0"/>
                  <w:marBottom w:val="0"/>
                  <w:divBdr>
                    <w:top w:val="none" w:sz="0" w:space="0" w:color="auto"/>
                    <w:left w:val="none" w:sz="0" w:space="0" w:color="auto"/>
                    <w:bottom w:val="none" w:sz="0" w:space="0" w:color="auto"/>
                    <w:right w:val="none" w:sz="0" w:space="0" w:color="auto"/>
                  </w:divBdr>
                  <w:divsChild>
                    <w:div w:id="1596940106">
                      <w:marLeft w:val="0"/>
                      <w:marRight w:val="0"/>
                      <w:marTop w:val="0"/>
                      <w:marBottom w:val="0"/>
                      <w:divBdr>
                        <w:top w:val="none" w:sz="0" w:space="0" w:color="auto"/>
                        <w:left w:val="none" w:sz="0" w:space="0" w:color="auto"/>
                        <w:bottom w:val="none" w:sz="0" w:space="0" w:color="auto"/>
                        <w:right w:val="none" w:sz="0" w:space="0" w:color="auto"/>
                      </w:divBdr>
                      <w:divsChild>
                        <w:div w:id="2117166390">
                          <w:marLeft w:val="0"/>
                          <w:marRight w:val="0"/>
                          <w:marTop w:val="0"/>
                          <w:marBottom w:val="1217"/>
                          <w:divBdr>
                            <w:top w:val="none" w:sz="0" w:space="0" w:color="auto"/>
                            <w:left w:val="none" w:sz="0" w:space="0" w:color="auto"/>
                            <w:bottom w:val="none" w:sz="0" w:space="0" w:color="auto"/>
                            <w:right w:val="none" w:sz="0" w:space="0" w:color="auto"/>
                          </w:divBdr>
                          <w:divsChild>
                            <w:div w:id="767651641">
                              <w:marLeft w:val="0"/>
                              <w:marRight w:val="0"/>
                              <w:marTop w:val="0"/>
                              <w:marBottom w:val="0"/>
                              <w:divBdr>
                                <w:top w:val="none" w:sz="0" w:space="0" w:color="auto"/>
                                <w:left w:val="none" w:sz="0" w:space="0" w:color="auto"/>
                                <w:bottom w:val="none" w:sz="0" w:space="0" w:color="auto"/>
                                <w:right w:val="none" w:sz="0" w:space="0" w:color="auto"/>
                              </w:divBdr>
                              <w:divsChild>
                                <w:div w:id="761144917">
                                  <w:marLeft w:val="0"/>
                                  <w:marRight w:val="0"/>
                                  <w:marTop w:val="0"/>
                                  <w:marBottom w:val="0"/>
                                  <w:divBdr>
                                    <w:top w:val="none" w:sz="0" w:space="0" w:color="auto"/>
                                    <w:left w:val="none" w:sz="0" w:space="0" w:color="auto"/>
                                    <w:bottom w:val="none" w:sz="0" w:space="0" w:color="auto"/>
                                    <w:right w:val="none" w:sz="0" w:space="0" w:color="auto"/>
                                  </w:divBdr>
                                  <w:divsChild>
                                    <w:div w:id="93332083">
                                      <w:marLeft w:val="0"/>
                                      <w:marRight w:val="0"/>
                                      <w:marTop w:val="0"/>
                                      <w:marBottom w:val="0"/>
                                      <w:divBdr>
                                        <w:top w:val="none" w:sz="0" w:space="0" w:color="auto"/>
                                        <w:left w:val="none" w:sz="0" w:space="0" w:color="auto"/>
                                        <w:bottom w:val="none" w:sz="0" w:space="0" w:color="auto"/>
                                        <w:right w:val="none" w:sz="0" w:space="0" w:color="auto"/>
                                      </w:divBdr>
                                      <w:divsChild>
                                        <w:div w:id="1663116664">
                                          <w:marLeft w:val="0"/>
                                          <w:marRight w:val="0"/>
                                          <w:marTop w:val="0"/>
                                          <w:marBottom w:val="0"/>
                                          <w:divBdr>
                                            <w:top w:val="none" w:sz="0" w:space="0" w:color="auto"/>
                                            <w:left w:val="none" w:sz="0" w:space="0" w:color="auto"/>
                                            <w:bottom w:val="none" w:sz="0" w:space="0" w:color="auto"/>
                                            <w:right w:val="none" w:sz="0" w:space="0" w:color="auto"/>
                                          </w:divBdr>
                                          <w:divsChild>
                                            <w:div w:id="490102343">
                                              <w:marLeft w:val="0"/>
                                              <w:marRight w:val="0"/>
                                              <w:marTop w:val="0"/>
                                              <w:marBottom w:val="0"/>
                                              <w:divBdr>
                                                <w:top w:val="none" w:sz="0" w:space="0" w:color="auto"/>
                                                <w:left w:val="none" w:sz="0" w:space="0" w:color="auto"/>
                                                <w:bottom w:val="none" w:sz="0" w:space="0" w:color="auto"/>
                                                <w:right w:val="none" w:sz="0" w:space="0" w:color="auto"/>
                                              </w:divBdr>
                                              <w:divsChild>
                                                <w:div w:id="1379434042">
                                                  <w:marLeft w:val="0"/>
                                                  <w:marRight w:val="0"/>
                                                  <w:marTop w:val="0"/>
                                                  <w:marBottom w:val="0"/>
                                                  <w:divBdr>
                                                    <w:top w:val="single" w:sz="4" w:space="5" w:color="E6E6E6"/>
                                                    <w:left w:val="single" w:sz="4" w:space="5" w:color="E6E6E6"/>
                                                    <w:bottom w:val="single" w:sz="4" w:space="5" w:color="E6E6E6"/>
                                                    <w:right w:val="single" w:sz="4" w:space="5" w:color="E6E6E6"/>
                                                  </w:divBdr>
                                                  <w:divsChild>
                                                    <w:div w:id="1919290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7088091">
      <w:bodyDiv w:val="1"/>
      <w:marLeft w:val="0"/>
      <w:marRight w:val="0"/>
      <w:marTop w:val="0"/>
      <w:marBottom w:val="0"/>
      <w:divBdr>
        <w:top w:val="none" w:sz="0" w:space="0" w:color="auto"/>
        <w:left w:val="none" w:sz="0" w:space="0" w:color="auto"/>
        <w:bottom w:val="none" w:sz="0" w:space="0" w:color="auto"/>
        <w:right w:val="none" w:sz="0" w:space="0" w:color="auto"/>
      </w:divBdr>
    </w:div>
    <w:div w:id="855660244">
      <w:bodyDiv w:val="1"/>
      <w:marLeft w:val="0"/>
      <w:marRight w:val="0"/>
      <w:marTop w:val="0"/>
      <w:marBottom w:val="0"/>
      <w:divBdr>
        <w:top w:val="none" w:sz="0" w:space="0" w:color="auto"/>
        <w:left w:val="none" w:sz="0" w:space="0" w:color="auto"/>
        <w:bottom w:val="none" w:sz="0" w:space="0" w:color="auto"/>
        <w:right w:val="none" w:sz="0" w:space="0" w:color="auto"/>
      </w:divBdr>
      <w:divsChild>
        <w:div w:id="802502174">
          <w:marLeft w:val="0"/>
          <w:marRight w:val="0"/>
          <w:marTop w:val="0"/>
          <w:marBottom w:val="0"/>
          <w:divBdr>
            <w:top w:val="none" w:sz="0" w:space="0" w:color="auto"/>
            <w:left w:val="none" w:sz="0" w:space="0" w:color="auto"/>
            <w:bottom w:val="none" w:sz="0" w:space="0" w:color="auto"/>
            <w:right w:val="none" w:sz="0" w:space="0" w:color="auto"/>
          </w:divBdr>
          <w:divsChild>
            <w:div w:id="70391704">
              <w:marLeft w:val="0"/>
              <w:marRight w:val="0"/>
              <w:marTop w:val="0"/>
              <w:marBottom w:val="0"/>
              <w:divBdr>
                <w:top w:val="none" w:sz="0" w:space="0" w:color="auto"/>
                <w:left w:val="none" w:sz="0" w:space="0" w:color="auto"/>
                <w:bottom w:val="none" w:sz="0" w:space="0" w:color="auto"/>
                <w:right w:val="none" w:sz="0" w:space="0" w:color="auto"/>
              </w:divBdr>
              <w:divsChild>
                <w:div w:id="176313593">
                  <w:marLeft w:val="0"/>
                  <w:marRight w:val="0"/>
                  <w:marTop w:val="0"/>
                  <w:marBottom w:val="0"/>
                  <w:divBdr>
                    <w:top w:val="none" w:sz="0" w:space="0" w:color="auto"/>
                    <w:left w:val="none" w:sz="0" w:space="0" w:color="auto"/>
                    <w:bottom w:val="none" w:sz="0" w:space="0" w:color="auto"/>
                    <w:right w:val="none" w:sz="0" w:space="0" w:color="auto"/>
                  </w:divBdr>
                  <w:divsChild>
                    <w:div w:id="1425498536">
                      <w:marLeft w:val="0"/>
                      <w:marRight w:val="0"/>
                      <w:marTop w:val="0"/>
                      <w:marBottom w:val="0"/>
                      <w:divBdr>
                        <w:top w:val="none" w:sz="0" w:space="0" w:color="auto"/>
                        <w:left w:val="none" w:sz="0" w:space="0" w:color="auto"/>
                        <w:bottom w:val="none" w:sz="0" w:space="0" w:color="auto"/>
                        <w:right w:val="none" w:sz="0" w:space="0" w:color="auto"/>
                      </w:divBdr>
                      <w:divsChild>
                        <w:div w:id="1386754334">
                          <w:marLeft w:val="0"/>
                          <w:marRight w:val="0"/>
                          <w:marTop w:val="0"/>
                          <w:marBottom w:val="1217"/>
                          <w:divBdr>
                            <w:top w:val="none" w:sz="0" w:space="0" w:color="auto"/>
                            <w:left w:val="none" w:sz="0" w:space="0" w:color="auto"/>
                            <w:bottom w:val="none" w:sz="0" w:space="0" w:color="auto"/>
                            <w:right w:val="none" w:sz="0" w:space="0" w:color="auto"/>
                          </w:divBdr>
                          <w:divsChild>
                            <w:div w:id="1464620650">
                              <w:marLeft w:val="0"/>
                              <w:marRight w:val="0"/>
                              <w:marTop w:val="0"/>
                              <w:marBottom w:val="0"/>
                              <w:divBdr>
                                <w:top w:val="none" w:sz="0" w:space="0" w:color="auto"/>
                                <w:left w:val="none" w:sz="0" w:space="0" w:color="auto"/>
                                <w:bottom w:val="none" w:sz="0" w:space="0" w:color="auto"/>
                                <w:right w:val="none" w:sz="0" w:space="0" w:color="auto"/>
                              </w:divBdr>
                              <w:divsChild>
                                <w:div w:id="49546112">
                                  <w:marLeft w:val="0"/>
                                  <w:marRight w:val="0"/>
                                  <w:marTop w:val="0"/>
                                  <w:marBottom w:val="0"/>
                                  <w:divBdr>
                                    <w:top w:val="none" w:sz="0" w:space="0" w:color="auto"/>
                                    <w:left w:val="none" w:sz="0" w:space="0" w:color="auto"/>
                                    <w:bottom w:val="none" w:sz="0" w:space="0" w:color="auto"/>
                                    <w:right w:val="none" w:sz="0" w:space="0" w:color="auto"/>
                                  </w:divBdr>
                                  <w:divsChild>
                                    <w:div w:id="1274630109">
                                      <w:marLeft w:val="0"/>
                                      <w:marRight w:val="0"/>
                                      <w:marTop w:val="0"/>
                                      <w:marBottom w:val="0"/>
                                      <w:divBdr>
                                        <w:top w:val="none" w:sz="0" w:space="0" w:color="auto"/>
                                        <w:left w:val="none" w:sz="0" w:space="0" w:color="auto"/>
                                        <w:bottom w:val="none" w:sz="0" w:space="0" w:color="auto"/>
                                        <w:right w:val="none" w:sz="0" w:space="0" w:color="auto"/>
                                      </w:divBdr>
                                      <w:divsChild>
                                        <w:div w:id="472525735">
                                          <w:marLeft w:val="0"/>
                                          <w:marRight w:val="0"/>
                                          <w:marTop w:val="0"/>
                                          <w:marBottom w:val="0"/>
                                          <w:divBdr>
                                            <w:top w:val="none" w:sz="0" w:space="0" w:color="auto"/>
                                            <w:left w:val="none" w:sz="0" w:space="0" w:color="auto"/>
                                            <w:bottom w:val="none" w:sz="0" w:space="0" w:color="auto"/>
                                            <w:right w:val="none" w:sz="0" w:space="0" w:color="auto"/>
                                          </w:divBdr>
                                          <w:divsChild>
                                            <w:div w:id="991832801">
                                              <w:marLeft w:val="0"/>
                                              <w:marRight w:val="0"/>
                                              <w:marTop w:val="0"/>
                                              <w:marBottom w:val="0"/>
                                              <w:divBdr>
                                                <w:top w:val="none" w:sz="0" w:space="0" w:color="auto"/>
                                                <w:left w:val="none" w:sz="0" w:space="0" w:color="auto"/>
                                                <w:bottom w:val="none" w:sz="0" w:space="0" w:color="auto"/>
                                                <w:right w:val="none" w:sz="0" w:space="0" w:color="auto"/>
                                              </w:divBdr>
                                              <w:divsChild>
                                                <w:div w:id="821889907">
                                                  <w:marLeft w:val="0"/>
                                                  <w:marRight w:val="0"/>
                                                  <w:marTop w:val="0"/>
                                                  <w:marBottom w:val="0"/>
                                                  <w:divBdr>
                                                    <w:top w:val="single" w:sz="4" w:space="5" w:color="E6E6E6"/>
                                                    <w:left w:val="single" w:sz="4" w:space="5" w:color="E6E6E6"/>
                                                    <w:bottom w:val="single" w:sz="4" w:space="5" w:color="E6E6E6"/>
                                                    <w:right w:val="single" w:sz="4" w:space="5" w:color="E6E6E6"/>
                                                  </w:divBdr>
                                                  <w:divsChild>
                                                    <w:div w:id="82910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436522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7828767">
      <w:bodyDiv w:val="1"/>
      <w:marLeft w:val="0"/>
      <w:marRight w:val="0"/>
      <w:marTop w:val="0"/>
      <w:marBottom w:val="0"/>
      <w:divBdr>
        <w:top w:val="none" w:sz="0" w:space="0" w:color="auto"/>
        <w:left w:val="none" w:sz="0" w:space="0" w:color="auto"/>
        <w:bottom w:val="none" w:sz="0" w:space="0" w:color="auto"/>
        <w:right w:val="none" w:sz="0" w:space="0" w:color="auto"/>
      </w:divBdr>
      <w:divsChild>
        <w:div w:id="1654868668">
          <w:marLeft w:val="0"/>
          <w:marRight w:val="0"/>
          <w:marTop w:val="0"/>
          <w:marBottom w:val="0"/>
          <w:divBdr>
            <w:top w:val="none" w:sz="0" w:space="0" w:color="auto"/>
            <w:left w:val="none" w:sz="0" w:space="0" w:color="auto"/>
            <w:bottom w:val="none" w:sz="0" w:space="0" w:color="auto"/>
            <w:right w:val="none" w:sz="0" w:space="0" w:color="auto"/>
          </w:divBdr>
          <w:divsChild>
            <w:div w:id="533883343">
              <w:marLeft w:val="0"/>
              <w:marRight w:val="0"/>
              <w:marTop w:val="0"/>
              <w:marBottom w:val="0"/>
              <w:divBdr>
                <w:top w:val="none" w:sz="0" w:space="0" w:color="auto"/>
                <w:left w:val="none" w:sz="0" w:space="0" w:color="auto"/>
                <w:bottom w:val="none" w:sz="0" w:space="0" w:color="auto"/>
                <w:right w:val="none" w:sz="0" w:space="0" w:color="auto"/>
              </w:divBdr>
              <w:divsChild>
                <w:div w:id="1234242161">
                  <w:marLeft w:val="0"/>
                  <w:marRight w:val="0"/>
                  <w:marTop w:val="0"/>
                  <w:marBottom w:val="0"/>
                  <w:divBdr>
                    <w:top w:val="none" w:sz="0" w:space="0" w:color="auto"/>
                    <w:left w:val="none" w:sz="0" w:space="0" w:color="auto"/>
                    <w:bottom w:val="none" w:sz="0" w:space="0" w:color="auto"/>
                    <w:right w:val="none" w:sz="0" w:space="0" w:color="auto"/>
                  </w:divBdr>
                  <w:divsChild>
                    <w:div w:id="2044550993">
                      <w:marLeft w:val="0"/>
                      <w:marRight w:val="0"/>
                      <w:marTop w:val="0"/>
                      <w:marBottom w:val="0"/>
                      <w:divBdr>
                        <w:top w:val="none" w:sz="0" w:space="0" w:color="auto"/>
                        <w:left w:val="none" w:sz="0" w:space="0" w:color="auto"/>
                        <w:bottom w:val="none" w:sz="0" w:space="0" w:color="auto"/>
                        <w:right w:val="none" w:sz="0" w:space="0" w:color="auto"/>
                      </w:divBdr>
                      <w:divsChild>
                        <w:div w:id="693966719">
                          <w:marLeft w:val="0"/>
                          <w:marRight w:val="0"/>
                          <w:marTop w:val="0"/>
                          <w:marBottom w:val="1217"/>
                          <w:divBdr>
                            <w:top w:val="none" w:sz="0" w:space="0" w:color="auto"/>
                            <w:left w:val="none" w:sz="0" w:space="0" w:color="auto"/>
                            <w:bottom w:val="none" w:sz="0" w:space="0" w:color="auto"/>
                            <w:right w:val="none" w:sz="0" w:space="0" w:color="auto"/>
                          </w:divBdr>
                          <w:divsChild>
                            <w:div w:id="738409754">
                              <w:marLeft w:val="0"/>
                              <w:marRight w:val="0"/>
                              <w:marTop w:val="0"/>
                              <w:marBottom w:val="0"/>
                              <w:divBdr>
                                <w:top w:val="none" w:sz="0" w:space="0" w:color="auto"/>
                                <w:left w:val="none" w:sz="0" w:space="0" w:color="auto"/>
                                <w:bottom w:val="none" w:sz="0" w:space="0" w:color="auto"/>
                                <w:right w:val="none" w:sz="0" w:space="0" w:color="auto"/>
                              </w:divBdr>
                              <w:divsChild>
                                <w:div w:id="1008750949">
                                  <w:marLeft w:val="0"/>
                                  <w:marRight w:val="0"/>
                                  <w:marTop w:val="0"/>
                                  <w:marBottom w:val="0"/>
                                  <w:divBdr>
                                    <w:top w:val="none" w:sz="0" w:space="0" w:color="auto"/>
                                    <w:left w:val="none" w:sz="0" w:space="0" w:color="auto"/>
                                    <w:bottom w:val="none" w:sz="0" w:space="0" w:color="auto"/>
                                    <w:right w:val="none" w:sz="0" w:space="0" w:color="auto"/>
                                  </w:divBdr>
                                  <w:divsChild>
                                    <w:div w:id="4209132">
                                      <w:marLeft w:val="0"/>
                                      <w:marRight w:val="0"/>
                                      <w:marTop w:val="0"/>
                                      <w:marBottom w:val="0"/>
                                      <w:divBdr>
                                        <w:top w:val="none" w:sz="0" w:space="0" w:color="auto"/>
                                        <w:left w:val="none" w:sz="0" w:space="0" w:color="auto"/>
                                        <w:bottom w:val="none" w:sz="0" w:space="0" w:color="auto"/>
                                        <w:right w:val="none" w:sz="0" w:space="0" w:color="auto"/>
                                      </w:divBdr>
                                      <w:divsChild>
                                        <w:div w:id="1686519756">
                                          <w:marLeft w:val="0"/>
                                          <w:marRight w:val="0"/>
                                          <w:marTop w:val="0"/>
                                          <w:marBottom w:val="0"/>
                                          <w:divBdr>
                                            <w:top w:val="none" w:sz="0" w:space="0" w:color="auto"/>
                                            <w:left w:val="none" w:sz="0" w:space="0" w:color="auto"/>
                                            <w:bottom w:val="none" w:sz="0" w:space="0" w:color="auto"/>
                                            <w:right w:val="none" w:sz="0" w:space="0" w:color="auto"/>
                                          </w:divBdr>
                                          <w:divsChild>
                                            <w:div w:id="592668672">
                                              <w:marLeft w:val="0"/>
                                              <w:marRight w:val="0"/>
                                              <w:marTop w:val="0"/>
                                              <w:marBottom w:val="0"/>
                                              <w:divBdr>
                                                <w:top w:val="none" w:sz="0" w:space="0" w:color="auto"/>
                                                <w:left w:val="none" w:sz="0" w:space="0" w:color="auto"/>
                                                <w:bottom w:val="none" w:sz="0" w:space="0" w:color="auto"/>
                                                <w:right w:val="none" w:sz="0" w:space="0" w:color="auto"/>
                                              </w:divBdr>
                                              <w:divsChild>
                                                <w:div w:id="295844128">
                                                  <w:marLeft w:val="0"/>
                                                  <w:marRight w:val="0"/>
                                                  <w:marTop w:val="0"/>
                                                  <w:marBottom w:val="0"/>
                                                  <w:divBdr>
                                                    <w:top w:val="single" w:sz="4" w:space="5" w:color="E6E6E6"/>
                                                    <w:left w:val="single" w:sz="4" w:space="5" w:color="E6E6E6"/>
                                                    <w:bottom w:val="single" w:sz="4" w:space="5" w:color="E6E6E6"/>
                                                    <w:right w:val="single" w:sz="4" w:space="5" w:color="E6E6E6"/>
                                                  </w:divBdr>
                                                  <w:divsChild>
                                                    <w:div w:id="83795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4937469">
      <w:bodyDiv w:val="1"/>
      <w:marLeft w:val="0"/>
      <w:marRight w:val="0"/>
      <w:marTop w:val="0"/>
      <w:marBottom w:val="0"/>
      <w:divBdr>
        <w:top w:val="none" w:sz="0" w:space="0" w:color="auto"/>
        <w:left w:val="none" w:sz="0" w:space="0" w:color="auto"/>
        <w:bottom w:val="none" w:sz="0" w:space="0" w:color="auto"/>
        <w:right w:val="none" w:sz="0" w:space="0" w:color="auto"/>
      </w:divBdr>
    </w:div>
    <w:div w:id="1028487446">
      <w:bodyDiv w:val="1"/>
      <w:marLeft w:val="0"/>
      <w:marRight w:val="0"/>
      <w:marTop w:val="0"/>
      <w:marBottom w:val="0"/>
      <w:divBdr>
        <w:top w:val="none" w:sz="0" w:space="0" w:color="auto"/>
        <w:left w:val="none" w:sz="0" w:space="0" w:color="auto"/>
        <w:bottom w:val="none" w:sz="0" w:space="0" w:color="auto"/>
        <w:right w:val="none" w:sz="0" w:space="0" w:color="auto"/>
      </w:divBdr>
    </w:div>
    <w:div w:id="1042250754">
      <w:bodyDiv w:val="1"/>
      <w:marLeft w:val="0"/>
      <w:marRight w:val="0"/>
      <w:marTop w:val="0"/>
      <w:marBottom w:val="0"/>
      <w:divBdr>
        <w:top w:val="none" w:sz="0" w:space="0" w:color="auto"/>
        <w:left w:val="none" w:sz="0" w:space="0" w:color="auto"/>
        <w:bottom w:val="none" w:sz="0" w:space="0" w:color="auto"/>
        <w:right w:val="none" w:sz="0" w:space="0" w:color="auto"/>
      </w:divBdr>
      <w:divsChild>
        <w:div w:id="130363383">
          <w:marLeft w:val="0"/>
          <w:marRight w:val="0"/>
          <w:marTop w:val="0"/>
          <w:marBottom w:val="0"/>
          <w:divBdr>
            <w:top w:val="none" w:sz="0" w:space="0" w:color="auto"/>
            <w:left w:val="none" w:sz="0" w:space="0" w:color="auto"/>
            <w:bottom w:val="none" w:sz="0" w:space="0" w:color="auto"/>
            <w:right w:val="none" w:sz="0" w:space="0" w:color="auto"/>
          </w:divBdr>
          <w:divsChild>
            <w:div w:id="978652158">
              <w:marLeft w:val="0"/>
              <w:marRight w:val="0"/>
              <w:marTop w:val="0"/>
              <w:marBottom w:val="0"/>
              <w:divBdr>
                <w:top w:val="none" w:sz="0" w:space="0" w:color="auto"/>
                <w:left w:val="none" w:sz="0" w:space="0" w:color="auto"/>
                <w:bottom w:val="none" w:sz="0" w:space="0" w:color="auto"/>
                <w:right w:val="none" w:sz="0" w:space="0" w:color="auto"/>
              </w:divBdr>
              <w:divsChild>
                <w:div w:id="2085225417">
                  <w:marLeft w:val="0"/>
                  <w:marRight w:val="0"/>
                  <w:marTop w:val="0"/>
                  <w:marBottom w:val="0"/>
                  <w:divBdr>
                    <w:top w:val="none" w:sz="0" w:space="0" w:color="auto"/>
                    <w:left w:val="none" w:sz="0" w:space="0" w:color="auto"/>
                    <w:bottom w:val="none" w:sz="0" w:space="0" w:color="auto"/>
                    <w:right w:val="none" w:sz="0" w:space="0" w:color="auto"/>
                  </w:divBdr>
                  <w:divsChild>
                    <w:div w:id="1366523409">
                      <w:marLeft w:val="0"/>
                      <w:marRight w:val="0"/>
                      <w:marTop w:val="0"/>
                      <w:marBottom w:val="0"/>
                      <w:divBdr>
                        <w:top w:val="none" w:sz="0" w:space="0" w:color="auto"/>
                        <w:left w:val="none" w:sz="0" w:space="0" w:color="auto"/>
                        <w:bottom w:val="none" w:sz="0" w:space="0" w:color="auto"/>
                        <w:right w:val="none" w:sz="0" w:space="0" w:color="auto"/>
                      </w:divBdr>
                      <w:divsChild>
                        <w:div w:id="831021715">
                          <w:marLeft w:val="0"/>
                          <w:marRight w:val="0"/>
                          <w:marTop w:val="0"/>
                          <w:marBottom w:val="1217"/>
                          <w:divBdr>
                            <w:top w:val="none" w:sz="0" w:space="0" w:color="auto"/>
                            <w:left w:val="none" w:sz="0" w:space="0" w:color="auto"/>
                            <w:bottom w:val="none" w:sz="0" w:space="0" w:color="auto"/>
                            <w:right w:val="none" w:sz="0" w:space="0" w:color="auto"/>
                          </w:divBdr>
                          <w:divsChild>
                            <w:div w:id="1218277458">
                              <w:marLeft w:val="0"/>
                              <w:marRight w:val="0"/>
                              <w:marTop w:val="0"/>
                              <w:marBottom w:val="0"/>
                              <w:divBdr>
                                <w:top w:val="none" w:sz="0" w:space="0" w:color="auto"/>
                                <w:left w:val="none" w:sz="0" w:space="0" w:color="auto"/>
                                <w:bottom w:val="none" w:sz="0" w:space="0" w:color="auto"/>
                                <w:right w:val="none" w:sz="0" w:space="0" w:color="auto"/>
                              </w:divBdr>
                              <w:divsChild>
                                <w:div w:id="1738820889">
                                  <w:marLeft w:val="0"/>
                                  <w:marRight w:val="0"/>
                                  <w:marTop w:val="0"/>
                                  <w:marBottom w:val="0"/>
                                  <w:divBdr>
                                    <w:top w:val="none" w:sz="0" w:space="0" w:color="auto"/>
                                    <w:left w:val="none" w:sz="0" w:space="0" w:color="auto"/>
                                    <w:bottom w:val="none" w:sz="0" w:space="0" w:color="auto"/>
                                    <w:right w:val="none" w:sz="0" w:space="0" w:color="auto"/>
                                  </w:divBdr>
                                  <w:divsChild>
                                    <w:div w:id="1948535422">
                                      <w:marLeft w:val="0"/>
                                      <w:marRight w:val="0"/>
                                      <w:marTop w:val="0"/>
                                      <w:marBottom w:val="0"/>
                                      <w:divBdr>
                                        <w:top w:val="none" w:sz="0" w:space="0" w:color="auto"/>
                                        <w:left w:val="none" w:sz="0" w:space="0" w:color="auto"/>
                                        <w:bottom w:val="none" w:sz="0" w:space="0" w:color="auto"/>
                                        <w:right w:val="none" w:sz="0" w:space="0" w:color="auto"/>
                                      </w:divBdr>
                                      <w:divsChild>
                                        <w:div w:id="860245020">
                                          <w:marLeft w:val="0"/>
                                          <w:marRight w:val="0"/>
                                          <w:marTop w:val="0"/>
                                          <w:marBottom w:val="0"/>
                                          <w:divBdr>
                                            <w:top w:val="none" w:sz="0" w:space="0" w:color="auto"/>
                                            <w:left w:val="none" w:sz="0" w:space="0" w:color="auto"/>
                                            <w:bottom w:val="none" w:sz="0" w:space="0" w:color="auto"/>
                                            <w:right w:val="none" w:sz="0" w:space="0" w:color="auto"/>
                                          </w:divBdr>
                                          <w:divsChild>
                                            <w:div w:id="919484965">
                                              <w:marLeft w:val="0"/>
                                              <w:marRight w:val="0"/>
                                              <w:marTop w:val="0"/>
                                              <w:marBottom w:val="0"/>
                                              <w:divBdr>
                                                <w:top w:val="none" w:sz="0" w:space="0" w:color="auto"/>
                                                <w:left w:val="none" w:sz="0" w:space="0" w:color="auto"/>
                                                <w:bottom w:val="none" w:sz="0" w:space="0" w:color="auto"/>
                                                <w:right w:val="none" w:sz="0" w:space="0" w:color="auto"/>
                                              </w:divBdr>
                                              <w:divsChild>
                                                <w:div w:id="1085342004">
                                                  <w:marLeft w:val="0"/>
                                                  <w:marRight w:val="0"/>
                                                  <w:marTop w:val="0"/>
                                                  <w:marBottom w:val="0"/>
                                                  <w:divBdr>
                                                    <w:top w:val="single" w:sz="4" w:space="5" w:color="E6E6E6"/>
                                                    <w:left w:val="single" w:sz="4" w:space="5" w:color="E6E6E6"/>
                                                    <w:bottom w:val="single" w:sz="4" w:space="5" w:color="E6E6E6"/>
                                                    <w:right w:val="single" w:sz="4" w:space="5" w:color="E6E6E6"/>
                                                  </w:divBdr>
                                                  <w:divsChild>
                                                    <w:div w:id="1211110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2562782">
      <w:bodyDiv w:val="1"/>
      <w:marLeft w:val="0"/>
      <w:marRight w:val="0"/>
      <w:marTop w:val="0"/>
      <w:marBottom w:val="0"/>
      <w:divBdr>
        <w:top w:val="none" w:sz="0" w:space="0" w:color="auto"/>
        <w:left w:val="none" w:sz="0" w:space="0" w:color="auto"/>
        <w:bottom w:val="none" w:sz="0" w:space="0" w:color="auto"/>
        <w:right w:val="none" w:sz="0" w:space="0" w:color="auto"/>
      </w:divBdr>
    </w:div>
    <w:div w:id="1050883511">
      <w:bodyDiv w:val="1"/>
      <w:marLeft w:val="0"/>
      <w:marRight w:val="0"/>
      <w:marTop w:val="0"/>
      <w:marBottom w:val="0"/>
      <w:divBdr>
        <w:top w:val="none" w:sz="0" w:space="0" w:color="auto"/>
        <w:left w:val="none" w:sz="0" w:space="0" w:color="auto"/>
        <w:bottom w:val="none" w:sz="0" w:space="0" w:color="auto"/>
        <w:right w:val="none" w:sz="0" w:space="0" w:color="auto"/>
      </w:divBdr>
      <w:divsChild>
        <w:div w:id="1839928803">
          <w:marLeft w:val="0"/>
          <w:marRight w:val="0"/>
          <w:marTop w:val="0"/>
          <w:marBottom w:val="0"/>
          <w:divBdr>
            <w:top w:val="none" w:sz="0" w:space="0" w:color="auto"/>
            <w:left w:val="none" w:sz="0" w:space="0" w:color="auto"/>
            <w:bottom w:val="none" w:sz="0" w:space="0" w:color="auto"/>
            <w:right w:val="none" w:sz="0" w:space="0" w:color="auto"/>
          </w:divBdr>
          <w:divsChild>
            <w:div w:id="1120952179">
              <w:marLeft w:val="0"/>
              <w:marRight w:val="0"/>
              <w:marTop w:val="0"/>
              <w:marBottom w:val="0"/>
              <w:divBdr>
                <w:top w:val="none" w:sz="0" w:space="0" w:color="auto"/>
                <w:left w:val="none" w:sz="0" w:space="0" w:color="auto"/>
                <w:bottom w:val="none" w:sz="0" w:space="0" w:color="auto"/>
                <w:right w:val="none" w:sz="0" w:space="0" w:color="auto"/>
              </w:divBdr>
              <w:divsChild>
                <w:div w:id="712122192">
                  <w:marLeft w:val="0"/>
                  <w:marRight w:val="0"/>
                  <w:marTop w:val="0"/>
                  <w:marBottom w:val="0"/>
                  <w:divBdr>
                    <w:top w:val="none" w:sz="0" w:space="0" w:color="auto"/>
                    <w:left w:val="none" w:sz="0" w:space="0" w:color="auto"/>
                    <w:bottom w:val="none" w:sz="0" w:space="0" w:color="auto"/>
                    <w:right w:val="none" w:sz="0" w:space="0" w:color="auto"/>
                  </w:divBdr>
                  <w:divsChild>
                    <w:div w:id="380057191">
                      <w:marLeft w:val="0"/>
                      <w:marRight w:val="0"/>
                      <w:marTop w:val="0"/>
                      <w:marBottom w:val="0"/>
                      <w:divBdr>
                        <w:top w:val="none" w:sz="0" w:space="0" w:color="auto"/>
                        <w:left w:val="none" w:sz="0" w:space="0" w:color="auto"/>
                        <w:bottom w:val="none" w:sz="0" w:space="0" w:color="auto"/>
                        <w:right w:val="none" w:sz="0" w:space="0" w:color="auto"/>
                      </w:divBdr>
                      <w:divsChild>
                        <w:div w:id="1957985249">
                          <w:marLeft w:val="0"/>
                          <w:marRight w:val="0"/>
                          <w:marTop w:val="0"/>
                          <w:marBottom w:val="1217"/>
                          <w:divBdr>
                            <w:top w:val="none" w:sz="0" w:space="0" w:color="auto"/>
                            <w:left w:val="none" w:sz="0" w:space="0" w:color="auto"/>
                            <w:bottom w:val="none" w:sz="0" w:space="0" w:color="auto"/>
                            <w:right w:val="none" w:sz="0" w:space="0" w:color="auto"/>
                          </w:divBdr>
                          <w:divsChild>
                            <w:div w:id="790514649">
                              <w:marLeft w:val="0"/>
                              <w:marRight w:val="0"/>
                              <w:marTop w:val="0"/>
                              <w:marBottom w:val="0"/>
                              <w:divBdr>
                                <w:top w:val="none" w:sz="0" w:space="0" w:color="auto"/>
                                <w:left w:val="none" w:sz="0" w:space="0" w:color="auto"/>
                                <w:bottom w:val="none" w:sz="0" w:space="0" w:color="auto"/>
                                <w:right w:val="none" w:sz="0" w:space="0" w:color="auto"/>
                              </w:divBdr>
                              <w:divsChild>
                                <w:div w:id="1047560115">
                                  <w:marLeft w:val="0"/>
                                  <w:marRight w:val="0"/>
                                  <w:marTop w:val="0"/>
                                  <w:marBottom w:val="0"/>
                                  <w:divBdr>
                                    <w:top w:val="none" w:sz="0" w:space="0" w:color="auto"/>
                                    <w:left w:val="none" w:sz="0" w:space="0" w:color="auto"/>
                                    <w:bottom w:val="none" w:sz="0" w:space="0" w:color="auto"/>
                                    <w:right w:val="none" w:sz="0" w:space="0" w:color="auto"/>
                                  </w:divBdr>
                                  <w:divsChild>
                                    <w:div w:id="268632829">
                                      <w:marLeft w:val="0"/>
                                      <w:marRight w:val="0"/>
                                      <w:marTop w:val="0"/>
                                      <w:marBottom w:val="0"/>
                                      <w:divBdr>
                                        <w:top w:val="none" w:sz="0" w:space="0" w:color="auto"/>
                                        <w:left w:val="none" w:sz="0" w:space="0" w:color="auto"/>
                                        <w:bottom w:val="none" w:sz="0" w:space="0" w:color="auto"/>
                                        <w:right w:val="none" w:sz="0" w:space="0" w:color="auto"/>
                                      </w:divBdr>
                                      <w:divsChild>
                                        <w:div w:id="544561409">
                                          <w:marLeft w:val="0"/>
                                          <w:marRight w:val="0"/>
                                          <w:marTop w:val="0"/>
                                          <w:marBottom w:val="0"/>
                                          <w:divBdr>
                                            <w:top w:val="none" w:sz="0" w:space="0" w:color="auto"/>
                                            <w:left w:val="none" w:sz="0" w:space="0" w:color="auto"/>
                                            <w:bottom w:val="none" w:sz="0" w:space="0" w:color="auto"/>
                                            <w:right w:val="none" w:sz="0" w:space="0" w:color="auto"/>
                                          </w:divBdr>
                                          <w:divsChild>
                                            <w:div w:id="911503512">
                                              <w:marLeft w:val="0"/>
                                              <w:marRight w:val="0"/>
                                              <w:marTop w:val="0"/>
                                              <w:marBottom w:val="0"/>
                                              <w:divBdr>
                                                <w:top w:val="none" w:sz="0" w:space="0" w:color="auto"/>
                                                <w:left w:val="none" w:sz="0" w:space="0" w:color="auto"/>
                                                <w:bottom w:val="none" w:sz="0" w:space="0" w:color="auto"/>
                                                <w:right w:val="none" w:sz="0" w:space="0" w:color="auto"/>
                                              </w:divBdr>
                                              <w:divsChild>
                                                <w:div w:id="1576936742">
                                                  <w:marLeft w:val="0"/>
                                                  <w:marRight w:val="0"/>
                                                  <w:marTop w:val="0"/>
                                                  <w:marBottom w:val="0"/>
                                                  <w:divBdr>
                                                    <w:top w:val="single" w:sz="4" w:space="5" w:color="E6E6E6"/>
                                                    <w:left w:val="single" w:sz="4" w:space="5" w:color="E6E6E6"/>
                                                    <w:bottom w:val="single" w:sz="4" w:space="5" w:color="E6E6E6"/>
                                                    <w:right w:val="single" w:sz="4" w:space="5" w:color="E6E6E6"/>
                                                  </w:divBdr>
                                                  <w:divsChild>
                                                    <w:div w:id="17631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5905098">
      <w:bodyDiv w:val="1"/>
      <w:marLeft w:val="0"/>
      <w:marRight w:val="0"/>
      <w:marTop w:val="0"/>
      <w:marBottom w:val="0"/>
      <w:divBdr>
        <w:top w:val="none" w:sz="0" w:space="0" w:color="auto"/>
        <w:left w:val="none" w:sz="0" w:space="0" w:color="auto"/>
        <w:bottom w:val="none" w:sz="0" w:space="0" w:color="auto"/>
        <w:right w:val="none" w:sz="0" w:space="0" w:color="auto"/>
      </w:divBdr>
      <w:divsChild>
        <w:div w:id="2026058630">
          <w:marLeft w:val="0"/>
          <w:marRight w:val="0"/>
          <w:marTop w:val="0"/>
          <w:marBottom w:val="0"/>
          <w:divBdr>
            <w:top w:val="none" w:sz="0" w:space="0" w:color="auto"/>
            <w:left w:val="none" w:sz="0" w:space="0" w:color="auto"/>
            <w:bottom w:val="none" w:sz="0" w:space="0" w:color="auto"/>
            <w:right w:val="none" w:sz="0" w:space="0" w:color="auto"/>
          </w:divBdr>
          <w:divsChild>
            <w:div w:id="784496138">
              <w:marLeft w:val="0"/>
              <w:marRight w:val="0"/>
              <w:marTop w:val="0"/>
              <w:marBottom w:val="0"/>
              <w:divBdr>
                <w:top w:val="none" w:sz="0" w:space="0" w:color="auto"/>
                <w:left w:val="none" w:sz="0" w:space="0" w:color="auto"/>
                <w:bottom w:val="none" w:sz="0" w:space="0" w:color="auto"/>
                <w:right w:val="none" w:sz="0" w:space="0" w:color="auto"/>
              </w:divBdr>
              <w:divsChild>
                <w:div w:id="1162702206">
                  <w:marLeft w:val="0"/>
                  <w:marRight w:val="0"/>
                  <w:marTop w:val="0"/>
                  <w:marBottom w:val="0"/>
                  <w:divBdr>
                    <w:top w:val="none" w:sz="0" w:space="0" w:color="auto"/>
                    <w:left w:val="none" w:sz="0" w:space="0" w:color="auto"/>
                    <w:bottom w:val="none" w:sz="0" w:space="0" w:color="auto"/>
                    <w:right w:val="none" w:sz="0" w:space="0" w:color="auto"/>
                  </w:divBdr>
                  <w:divsChild>
                    <w:div w:id="2120485897">
                      <w:marLeft w:val="0"/>
                      <w:marRight w:val="0"/>
                      <w:marTop w:val="0"/>
                      <w:marBottom w:val="0"/>
                      <w:divBdr>
                        <w:top w:val="none" w:sz="0" w:space="0" w:color="auto"/>
                        <w:left w:val="none" w:sz="0" w:space="0" w:color="auto"/>
                        <w:bottom w:val="none" w:sz="0" w:space="0" w:color="auto"/>
                        <w:right w:val="none" w:sz="0" w:space="0" w:color="auto"/>
                      </w:divBdr>
                      <w:divsChild>
                        <w:div w:id="1469860946">
                          <w:marLeft w:val="0"/>
                          <w:marRight w:val="0"/>
                          <w:marTop w:val="0"/>
                          <w:marBottom w:val="1217"/>
                          <w:divBdr>
                            <w:top w:val="none" w:sz="0" w:space="0" w:color="auto"/>
                            <w:left w:val="none" w:sz="0" w:space="0" w:color="auto"/>
                            <w:bottom w:val="none" w:sz="0" w:space="0" w:color="auto"/>
                            <w:right w:val="none" w:sz="0" w:space="0" w:color="auto"/>
                          </w:divBdr>
                          <w:divsChild>
                            <w:div w:id="974336676">
                              <w:marLeft w:val="0"/>
                              <w:marRight w:val="0"/>
                              <w:marTop w:val="0"/>
                              <w:marBottom w:val="0"/>
                              <w:divBdr>
                                <w:top w:val="none" w:sz="0" w:space="0" w:color="auto"/>
                                <w:left w:val="none" w:sz="0" w:space="0" w:color="auto"/>
                                <w:bottom w:val="none" w:sz="0" w:space="0" w:color="auto"/>
                                <w:right w:val="none" w:sz="0" w:space="0" w:color="auto"/>
                              </w:divBdr>
                              <w:divsChild>
                                <w:div w:id="435564912">
                                  <w:marLeft w:val="0"/>
                                  <w:marRight w:val="0"/>
                                  <w:marTop w:val="0"/>
                                  <w:marBottom w:val="0"/>
                                  <w:divBdr>
                                    <w:top w:val="none" w:sz="0" w:space="0" w:color="auto"/>
                                    <w:left w:val="none" w:sz="0" w:space="0" w:color="auto"/>
                                    <w:bottom w:val="none" w:sz="0" w:space="0" w:color="auto"/>
                                    <w:right w:val="none" w:sz="0" w:space="0" w:color="auto"/>
                                  </w:divBdr>
                                  <w:divsChild>
                                    <w:div w:id="591279959">
                                      <w:marLeft w:val="0"/>
                                      <w:marRight w:val="0"/>
                                      <w:marTop w:val="0"/>
                                      <w:marBottom w:val="0"/>
                                      <w:divBdr>
                                        <w:top w:val="none" w:sz="0" w:space="0" w:color="auto"/>
                                        <w:left w:val="none" w:sz="0" w:space="0" w:color="auto"/>
                                        <w:bottom w:val="none" w:sz="0" w:space="0" w:color="auto"/>
                                        <w:right w:val="none" w:sz="0" w:space="0" w:color="auto"/>
                                      </w:divBdr>
                                      <w:divsChild>
                                        <w:div w:id="1491141096">
                                          <w:marLeft w:val="0"/>
                                          <w:marRight w:val="0"/>
                                          <w:marTop w:val="0"/>
                                          <w:marBottom w:val="0"/>
                                          <w:divBdr>
                                            <w:top w:val="none" w:sz="0" w:space="0" w:color="auto"/>
                                            <w:left w:val="none" w:sz="0" w:space="0" w:color="auto"/>
                                            <w:bottom w:val="none" w:sz="0" w:space="0" w:color="auto"/>
                                            <w:right w:val="none" w:sz="0" w:space="0" w:color="auto"/>
                                          </w:divBdr>
                                          <w:divsChild>
                                            <w:div w:id="1607082562">
                                              <w:marLeft w:val="0"/>
                                              <w:marRight w:val="0"/>
                                              <w:marTop w:val="0"/>
                                              <w:marBottom w:val="0"/>
                                              <w:divBdr>
                                                <w:top w:val="none" w:sz="0" w:space="0" w:color="auto"/>
                                                <w:left w:val="none" w:sz="0" w:space="0" w:color="auto"/>
                                                <w:bottom w:val="none" w:sz="0" w:space="0" w:color="auto"/>
                                                <w:right w:val="none" w:sz="0" w:space="0" w:color="auto"/>
                                              </w:divBdr>
                                              <w:divsChild>
                                                <w:div w:id="992028160">
                                                  <w:marLeft w:val="0"/>
                                                  <w:marRight w:val="0"/>
                                                  <w:marTop w:val="0"/>
                                                  <w:marBottom w:val="0"/>
                                                  <w:divBdr>
                                                    <w:top w:val="single" w:sz="4" w:space="5" w:color="E6E6E6"/>
                                                    <w:left w:val="single" w:sz="4" w:space="5" w:color="E6E6E6"/>
                                                    <w:bottom w:val="single" w:sz="4" w:space="5" w:color="E6E6E6"/>
                                                    <w:right w:val="single" w:sz="4" w:space="5" w:color="E6E6E6"/>
                                                  </w:divBdr>
                                                  <w:divsChild>
                                                    <w:div w:id="782576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2413428">
      <w:bodyDiv w:val="1"/>
      <w:marLeft w:val="0"/>
      <w:marRight w:val="0"/>
      <w:marTop w:val="0"/>
      <w:marBottom w:val="0"/>
      <w:divBdr>
        <w:top w:val="none" w:sz="0" w:space="0" w:color="auto"/>
        <w:left w:val="none" w:sz="0" w:space="0" w:color="auto"/>
        <w:bottom w:val="none" w:sz="0" w:space="0" w:color="auto"/>
        <w:right w:val="none" w:sz="0" w:space="0" w:color="auto"/>
      </w:divBdr>
      <w:divsChild>
        <w:div w:id="208807950">
          <w:marLeft w:val="0"/>
          <w:marRight w:val="0"/>
          <w:marTop w:val="0"/>
          <w:marBottom w:val="0"/>
          <w:divBdr>
            <w:top w:val="none" w:sz="0" w:space="0" w:color="auto"/>
            <w:left w:val="none" w:sz="0" w:space="0" w:color="auto"/>
            <w:bottom w:val="none" w:sz="0" w:space="0" w:color="auto"/>
            <w:right w:val="none" w:sz="0" w:space="0" w:color="auto"/>
          </w:divBdr>
          <w:divsChild>
            <w:div w:id="498235361">
              <w:marLeft w:val="0"/>
              <w:marRight w:val="0"/>
              <w:marTop w:val="0"/>
              <w:marBottom w:val="0"/>
              <w:divBdr>
                <w:top w:val="none" w:sz="0" w:space="0" w:color="auto"/>
                <w:left w:val="none" w:sz="0" w:space="0" w:color="auto"/>
                <w:bottom w:val="none" w:sz="0" w:space="0" w:color="auto"/>
                <w:right w:val="none" w:sz="0" w:space="0" w:color="auto"/>
              </w:divBdr>
              <w:divsChild>
                <w:div w:id="1111969174">
                  <w:marLeft w:val="0"/>
                  <w:marRight w:val="0"/>
                  <w:marTop w:val="0"/>
                  <w:marBottom w:val="0"/>
                  <w:divBdr>
                    <w:top w:val="none" w:sz="0" w:space="0" w:color="auto"/>
                    <w:left w:val="none" w:sz="0" w:space="0" w:color="auto"/>
                    <w:bottom w:val="none" w:sz="0" w:space="0" w:color="auto"/>
                    <w:right w:val="none" w:sz="0" w:space="0" w:color="auto"/>
                  </w:divBdr>
                  <w:divsChild>
                    <w:div w:id="1911891045">
                      <w:marLeft w:val="0"/>
                      <w:marRight w:val="0"/>
                      <w:marTop w:val="0"/>
                      <w:marBottom w:val="0"/>
                      <w:divBdr>
                        <w:top w:val="none" w:sz="0" w:space="0" w:color="auto"/>
                        <w:left w:val="none" w:sz="0" w:space="0" w:color="auto"/>
                        <w:bottom w:val="none" w:sz="0" w:space="0" w:color="auto"/>
                        <w:right w:val="none" w:sz="0" w:space="0" w:color="auto"/>
                      </w:divBdr>
                      <w:divsChild>
                        <w:div w:id="1132750721">
                          <w:marLeft w:val="0"/>
                          <w:marRight w:val="0"/>
                          <w:marTop w:val="0"/>
                          <w:marBottom w:val="1217"/>
                          <w:divBdr>
                            <w:top w:val="none" w:sz="0" w:space="0" w:color="auto"/>
                            <w:left w:val="none" w:sz="0" w:space="0" w:color="auto"/>
                            <w:bottom w:val="none" w:sz="0" w:space="0" w:color="auto"/>
                            <w:right w:val="none" w:sz="0" w:space="0" w:color="auto"/>
                          </w:divBdr>
                          <w:divsChild>
                            <w:div w:id="579602127">
                              <w:marLeft w:val="0"/>
                              <w:marRight w:val="0"/>
                              <w:marTop w:val="0"/>
                              <w:marBottom w:val="0"/>
                              <w:divBdr>
                                <w:top w:val="none" w:sz="0" w:space="0" w:color="auto"/>
                                <w:left w:val="none" w:sz="0" w:space="0" w:color="auto"/>
                                <w:bottom w:val="none" w:sz="0" w:space="0" w:color="auto"/>
                                <w:right w:val="none" w:sz="0" w:space="0" w:color="auto"/>
                              </w:divBdr>
                              <w:divsChild>
                                <w:div w:id="1583493638">
                                  <w:marLeft w:val="0"/>
                                  <w:marRight w:val="0"/>
                                  <w:marTop w:val="0"/>
                                  <w:marBottom w:val="0"/>
                                  <w:divBdr>
                                    <w:top w:val="none" w:sz="0" w:space="0" w:color="auto"/>
                                    <w:left w:val="none" w:sz="0" w:space="0" w:color="auto"/>
                                    <w:bottom w:val="none" w:sz="0" w:space="0" w:color="auto"/>
                                    <w:right w:val="none" w:sz="0" w:space="0" w:color="auto"/>
                                  </w:divBdr>
                                  <w:divsChild>
                                    <w:div w:id="1365906235">
                                      <w:marLeft w:val="0"/>
                                      <w:marRight w:val="0"/>
                                      <w:marTop w:val="0"/>
                                      <w:marBottom w:val="0"/>
                                      <w:divBdr>
                                        <w:top w:val="none" w:sz="0" w:space="0" w:color="auto"/>
                                        <w:left w:val="none" w:sz="0" w:space="0" w:color="auto"/>
                                        <w:bottom w:val="none" w:sz="0" w:space="0" w:color="auto"/>
                                        <w:right w:val="none" w:sz="0" w:space="0" w:color="auto"/>
                                      </w:divBdr>
                                      <w:divsChild>
                                        <w:div w:id="1659915141">
                                          <w:marLeft w:val="0"/>
                                          <w:marRight w:val="0"/>
                                          <w:marTop w:val="0"/>
                                          <w:marBottom w:val="0"/>
                                          <w:divBdr>
                                            <w:top w:val="none" w:sz="0" w:space="0" w:color="auto"/>
                                            <w:left w:val="none" w:sz="0" w:space="0" w:color="auto"/>
                                            <w:bottom w:val="none" w:sz="0" w:space="0" w:color="auto"/>
                                            <w:right w:val="none" w:sz="0" w:space="0" w:color="auto"/>
                                          </w:divBdr>
                                          <w:divsChild>
                                            <w:div w:id="1416895739">
                                              <w:marLeft w:val="0"/>
                                              <w:marRight w:val="0"/>
                                              <w:marTop w:val="0"/>
                                              <w:marBottom w:val="0"/>
                                              <w:divBdr>
                                                <w:top w:val="none" w:sz="0" w:space="0" w:color="auto"/>
                                                <w:left w:val="none" w:sz="0" w:space="0" w:color="auto"/>
                                                <w:bottom w:val="none" w:sz="0" w:space="0" w:color="auto"/>
                                                <w:right w:val="none" w:sz="0" w:space="0" w:color="auto"/>
                                              </w:divBdr>
                                              <w:divsChild>
                                                <w:div w:id="989140582">
                                                  <w:marLeft w:val="0"/>
                                                  <w:marRight w:val="0"/>
                                                  <w:marTop w:val="0"/>
                                                  <w:marBottom w:val="0"/>
                                                  <w:divBdr>
                                                    <w:top w:val="single" w:sz="4" w:space="5" w:color="E6E6E6"/>
                                                    <w:left w:val="single" w:sz="4" w:space="5" w:color="E6E6E6"/>
                                                    <w:bottom w:val="single" w:sz="4" w:space="5" w:color="E6E6E6"/>
                                                    <w:right w:val="single" w:sz="4" w:space="5" w:color="E6E6E6"/>
                                                  </w:divBdr>
                                                  <w:divsChild>
                                                    <w:div w:id="113070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26268638">
      <w:bodyDiv w:val="1"/>
      <w:marLeft w:val="0"/>
      <w:marRight w:val="0"/>
      <w:marTop w:val="0"/>
      <w:marBottom w:val="0"/>
      <w:divBdr>
        <w:top w:val="none" w:sz="0" w:space="0" w:color="auto"/>
        <w:left w:val="none" w:sz="0" w:space="0" w:color="auto"/>
        <w:bottom w:val="none" w:sz="0" w:space="0" w:color="auto"/>
        <w:right w:val="none" w:sz="0" w:space="0" w:color="auto"/>
      </w:divBdr>
      <w:divsChild>
        <w:div w:id="1352418033">
          <w:marLeft w:val="0"/>
          <w:marRight w:val="0"/>
          <w:marTop w:val="0"/>
          <w:marBottom w:val="0"/>
          <w:divBdr>
            <w:top w:val="none" w:sz="0" w:space="0" w:color="auto"/>
            <w:left w:val="none" w:sz="0" w:space="0" w:color="auto"/>
            <w:bottom w:val="none" w:sz="0" w:space="0" w:color="auto"/>
            <w:right w:val="none" w:sz="0" w:space="0" w:color="auto"/>
          </w:divBdr>
          <w:divsChild>
            <w:div w:id="1152871117">
              <w:marLeft w:val="0"/>
              <w:marRight w:val="0"/>
              <w:marTop w:val="0"/>
              <w:marBottom w:val="0"/>
              <w:divBdr>
                <w:top w:val="none" w:sz="0" w:space="0" w:color="auto"/>
                <w:left w:val="none" w:sz="0" w:space="0" w:color="auto"/>
                <w:bottom w:val="none" w:sz="0" w:space="0" w:color="auto"/>
                <w:right w:val="none" w:sz="0" w:space="0" w:color="auto"/>
              </w:divBdr>
              <w:divsChild>
                <w:div w:id="1350567084">
                  <w:marLeft w:val="0"/>
                  <w:marRight w:val="0"/>
                  <w:marTop w:val="0"/>
                  <w:marBottom w:val="0"/>
                  <w:divBdr>
                    <w:top w:val="none" w:sz="0" w:space="0" w:color="auto"/>
                    <w:left w:val="none" w:sz="0" w:space="0" w:color="auto"/>
                    <w:bottom w:val="none" w:sz="0" w:space="0" w:color="auto"/>
                    <w:right w:val="none" w:sz="0" w:space="0" w:color="auto"/>
                  </w:divBdr>
                  <w:divsChild>
                    <w:div w:id="2032023101">
                      <w:marLeft w:val="0"/>
                      <w:marRight w:val="0"/>
                      <w:marTop w:val="0"/>
                      <w:marBottom w:val="0"/>
                      <w:divBdr>
                        <w:top w:val="none" w:sz="0" w:space="0" w:color="auto"/>
                        <w:left w:val="none" w:sz="0" w:space="0" w:color="auto"/>
                        <w:bottom w:val="none" w:sz="0" w:space="0" w:color="auto"/>
                        <w:right w:val="none" w:sz="0" w:space="0" w:color="auto"/>
                      </w:divBdr>
                      <w:divsChild>
                        <w:div w:id="1656452087">
                          <w:marLeft w:val="0"/>
                          <w:marRight w:val="0"/>
                          <w:marTop w:val="0"/>
                          <w:marBottom w:val="1217"/>
                          <w:divBdr>
                            <w:top w:val="none" w:sz="0" w:space="0" w:color="auto"/>
                            <w:left w:val="none" w:sz="0" w:space="0" w:color="auto"/>
                            <w:bottom w:val="none" w:sz="0" w:space="0" w:color="auto"/>
                            <w:right w:val="none" w:sz="0" w:space="0" w:color="auto"/>
                          </w:divBdr>
                          <w:divsChild>
                            <w:div w:id="720323615">
                              <w:marLeft w:val="0"/>
                              <w:marRight w:val="0"/>
                              <w:marTop w:val="0"/>
                              <w:marBottom w:val="0"/>
                              <w:divBdr>
                                <w:top w:val="none" w:sz="0" w:space="0" w:color="auto"/>
                                <w:left w:val="none" w:sz="0" w:space="0" w:color="auto"/>
                                <w:bottom w:val="none" w:sz="0" w:space="0" w:color="auto"/>
                                <w:right w:val="none" w:sz="0" w:space="0" w:color="auto"/>
                              </w:divBdr>
                              <w:divsChild>
                                <w:div w:id="561601417">
                                  <w:marLeft w:val="0"/>
                                  <w:marRight w:val="0"/>
                                  <w:marTop w:val="0"/>
                                  <w:marBottom w:val="0"/>
                                  <w:divBdr>
                                    <w:top w:val="none" w:sz="0" w:space="0" w:color="auto"/>
                                    <w:left w:val="none" w:sz="0" w:space="0" w:color="auto"/>
                                    <w:bottom w:val="none" w:sz="0" w:space="0" w:color="auto"/>
                                    <w:right w:val="none" w:sz="0" w:space="0" w:color="auto"/>
                                  </w:divBdr>
                                  <w:divsChild>
                                    <w:div w:id="1448162595">
                                      <w:marLeft w:val="0"/>
                                      <w:marRight w:val="0"/>
                                      <w:marTop w:val="0"/>
                                      <w:marBottom w:val="0"/>
                                      <w:divBdr>
                                        <w:top w:val="none" w:sz="0" w:space="0" w:color="auto"/>
                                        <w:left w:val="none" w:sz="0" w:space="0" w:color="auto"/>
                                        <w:bottom w:val="none" w:sz="0" w:space="0" w:color="auto"/>
                                        <w:right w:val="none" w:sz="0" w:space="0" w:color="auto"/>
                                      </w:divBdr>
                                      <w:divsChild>
                                        <w:div w:id="1959021275">
                                          <w:marLeft w:val="0"/>
                                          <w:marRight w:val="0"/>
                                          <w:marTop w:val="0"/>
                                          <w:marBottom w:val="0"/>
                                          <w:divBdr>
                                            <w:top w:val="none" w:sz="0" w:space="0" w:color="auto"/>
                                            <w:left w:val="none" w:sz="0" w:space="0" w:color="auto"/>
                                            <w:bottom w:val="none" w:sz="0" w:space="0" w:color="auto"/>
                                            <w:right w:val="none" w:sz="0" w:space="0" w:color="auto"/>
                                          </w:divBdr>
                                          <w:divsChild>
                                            <w:div w:id="600920743">
                                              <w:marLeft w:val="0"/>
                                              <w:marRight w:val="0"/>
                                              <w:marTop w:val="0"/>
                                              <w:marBottom w:val="0"/>
                                              <w:divBdr>
                                                <w:top w:val="none" w:sz="0" w:space="0" w:color="auto"/>
                                                <w:left w:val="none" w:sz="0" w:space="0" w:color="auto"/>
                                                <w:bottom w:val="none" w:sz="0" w:space="0" w:color="auto"/>
                                                <w:right w:val="none" w:sz="0" w:space="0" w:color="auto"/>
                                              </w:divBdr>
                                              <w:divsChild>
                                                <w:div w:id="1044327465">
                                                  <w:marLeft w:val="0"/>
                                                  <w:marRight w:val="0"/>
                                                  <w:marTop w:val="0"/>
                                                  <w:marBottom w:val="0"/>
                                                  <w:divBdr>
                                                    <w:top w:val="single" w:sz="4" w:space="5" w:color="E6E6E6"/>
                                                    <w:left w:val="single" w:sz="4" w:space="5" w:color="E6E6E6"/>
                                                    <w:bottom w:val="single" w:sz="4" w:space="5" w:color="E6E6E6"/>
                                                    <w:right w:val="single" w:sz="4" w:space="5" w:color="E6E6E6"/>
                                                  </w:divBdr>
                                                  <w:divsChild>
                                                    <w:div w:id="69245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94537063">
      <w:bodyDiv w:val="1"/>
      <w:marLeft w:val="0"/>
      <w:marRight w:val="0"/>
      <w:marTop w:val="0"/>
      <w:marBottom w:val="0"/>
      <w:divBdr>
        <w:top w:val="none" w:sz="0" w:space="0" w:color="auto"/>
        <w:left w:val="none" w:sz="0" w:space="0" w:color="auto"/>
        <w:bottom w:val="none" w:sz="0" w:space="0" w:color="auto"/>
        <w:right w:val="none" w:sz="0" w:space="0" w:color="auto"/>
      </w:divBdr>
    </w:div>
    <w:div w:id="1290013955">
      <w:bodyDiv w:val="1"/>
      <w:marLeft w:val="0"/>
      <w:marRight w:val="0"/>
      <w:marTop w:val="0"/>
      <w:marBottom w:val="0"/>
      <w:divBdr>
        <w:top w:val="none" w:sz="0" w:space="0" w:color="auto"/>
        <w:left w:val="none" w:sz="0" w:space="0" w:color="auto"/>
        <w:bottom w:val="none" w:sz="0" w:space="0" w:color="auto"/>
        <w:right w:val="none" w:sz="0" w:space="0" w:color="auto"/>
      </w:divBdr>
      <w:divsChild>
        <w:div w:id="1987977235">
          <w:marLeft w:val="547"/>
          <w:marRight w:val="0"/>
          <w:marTop w:val="96"/>
          <w:marBottom w:val="0"/>
          <w:divBdr>
            <w:top w:val="none" w:sz="0" w:space="0" w:color="auto"/>
            <w:left w:val="none" w:sz="0" w:space="0" w:color="auto"/>
            <w:bottom w:val="none" w:sz="0" w:space="0" w:color="auto"/>
            <w:right w:val="none" w:sz="0" w:space="0" w:color="auto"/>
          </w:divBdr>
        </w:div>
        <w:div w:id="4674249">
          <w:marLeft w:val="1166"/>
          <w:marRight w:val="0"/>
          <w:marTop w:val="96"/>
          <w:marBottom w:val="0"/>
          <w:divBdr>
            <w:top w:val="none" w:sz="0" w:space="0" w:color="auto"/>
            <w:left w:val="none" w:sz="0" w:space="0" w:color="auto"/>
            <w:bottom w:val="none" w:sz="0" w:space="0" w:color="auto"/>
            <w:right w:val="none" w:sz="0" w:space="0" w:color="auto"/>
          </w:divBdr>
        </w:div>
        <w:div w:id="435564744">
          <w:marLeft w:val="2520"/>
          <w:marRight w:val="0"/>
          <w:marTop w:val="96"/>
          <w:marBottom w:val="0"/>
          <w:divBdr>
            <w:top w:val="none" w:sz="0" w:space="0" w:color="auto"/>
            <w:left w:val="none" w:sz="0" w:space="0" w:color="auto"/>
            <w:bottom w:val="none" w:sz="0" w:space="0" w:color="auto"/>
            <w:right w:val="none" w:sz="0" w:space="0" w:color="auto"/>
          </w:divBdr>
        </w:div>
        <w:div w:id="2032804928">
          <w:marLeft w:val="1166"/>
          <w:marRight w:val="0"/>
          <w:marTop w:val="96"/>
          <w:marBottom w:val="0"/>
          <w:divBdr>
            <w:top w:val="none" w:sz="0" w:space="0" w:color="auto"/>
            <w:left w:val="none" w:sz="0" w:space="0" w:color="auto"/>
            <w:bottom w:val="none" w:sz="0" w:space="0" w:color="auto"/>
            <w:right w:val="none" w:sz="0" w:space="0" w:color="auto"/>
          </w:divBdr>
        </w:div>
        <w:div w:id="965502171">
          <w:marLeft w:val="2520"/>
          <w:marRight w:val="0"/>
          <w:marTop w:val="96"/>
          <w:marBottom w:val="0"/>
          <w:divBdr>
            <w:top w:val="none" w:sz="0" w:space="0" w:color="auto"/>
            <w:left w:val="none" w:sz="0" w:space="0" w:color="auto"/>
            <w:bottom w:val="none" w:sz="0" w:space="0" w:color="auto"/>
            <w:right w:val="none" w:sz="0" w:space="0" w:color="auto"/>
          </w:divBdr>
        </w:div>
      </w:divsChild>
    </w:div>
    <w:div w:id="1291978113">
      <w:bodyDiv w:val="1"/>
      <w:marLeft w:val="0"/>
      <w:marRight w:val="0"/>
      <w:marTop w:val="0"/>
      <w:marBottom w:val="0"/>
      <w:divBdr>
        <w:top w:val="none" w:sz="0" w:space="0" w:color="auto"/>
        <w:left w:val="none" w:sz="0" w:space="0" w:color="auto"/>
        <w:bottom w:val="none" w:sz="0" w:space="0" w:color="auto"/>
        <w:right w:val="none" w:sz="0" w:space="0" w:color="auto"/>
      </w:divBdr>
      <w:divsChild>
        <w:div w:id="1940870816">
          <w:marLeft w:val="0"/>
          <w:marRight w:val="0"/>
          <w:marTop w:val="0"/>
          <w:marBottom w:val="0"/>
          <w:divBdr>
            <w:top w:val="none" w:sz="0" w:space="0" w:color="auto"/>
            <w:left w:val="none" w:sz="0" w:space="0" w:color="auto"/>
            <w:bottom w:val="none" w:sz="0" w:space="0" w:color="auto"/>
            <w:right w:val="none" w:sz="0" w:space="0" w:color="auto"/>
          </w:divBdr>
          <w:divsChild>
            <w:div w:id="1291135369">
              <w:marLeft w:val="0"/>
              <w:marRight w:val="0"/>
              <w:marTop w:val="0"/>
              <w:marBottom w:val="0"/>
              <w:divBdr>
                <w:top w:val="none" w:sz="0" w:space="0" w:color="auto"/>
                <w:left w:val="none" w:sz="0" w:space="0" w:color="auto"/>
                <w:bottom w:val="none" w:sz="0" w:space="0" w:color="auto"/>
                <w:right w:val="none" w:sz="0" w:space="0" w:color="auto"/>
              </w:divBdr>
              <w:divsChild>
                <w:div w:id="299503375">
                  <w:marLeft w:val="0"/>
                  <w:marRight w:val="0"/>
                  <w:marTop w:val="0"/>
                  <w:marBottom w:val="0"/>
                  <w:divBdr>
                    <w:top w:val="none" w:sz="0" w:space="0" w:color="auto"/>
                    <w:left w:val="none" w:sz="0" w:space="0" w:color="auto"/>
                    <w:bottom w:val="none" w:sz="0" w:space="0" w:color="auto"/>
                    <w:right w:val="none" w:sz="0" w:space="0" w:color="auto"/>
                  </w:divBdr>
                  <w:divsChild>
                    <w:div w:id="775255439">
                      <w:marLeft w:val="0"/>
                      <w:marRight w:val="0"/>
                      <w:marTop w:val="0"/>
                      <w:marBottom w:val="0"/>
                      <w:divBdr>
                        <w:top w:val="none" w:sz="0" w:space="0" w:color="auto"/>
                        <w:left w:val="none" w:sz="0" w:space="0" w:color="auto"/>
                        <w:bottom w:val="none" w:sz="0" w:space="0" w:color="auto"/>
                        <w:right w:val="none" w:sz="0" w:space="0" w:color="auto"/>
                      </w:divBdr>
                      <w:divsChild>
                        <w:div w:id="1377581828">
                          <w:marLeft w:val="0"/>
                          <w:marRight w:val="0"/>
                          <w:marTop w:val="0"/>
                          <w:marBottom w:val="1217"/>
                          <w:divBdr>
                            <w:top w:val="none" w:sz="0" w:space="0" w:color="auto"/>
                            <w:left w:val="none" w:sz="0" w:space="0" w:color="auto"/>
                            <w:bottom w:val="none" w:sz="0" w:space="0" w:color="auto"/>
                            <w:right w:val="none" w:sz="0" w:space="0" w:color="auto"/>
                          </w:divBdr>
                          <w:divsChild>
                            <w:div w:id="2001499640">
                              <w:marLeft w:val="0"/>
                              <w:marRight w:val="0"/>
                              <w:marTop w:val="0"/>
                              <w:marBottom w:val="0"/>
                              <w:divBdr>
                                <w:top w:val="none" w:sz="0" w:space="0" w:color="auto"/>
                                <w:left w:val="none" w:sz="0" w:space="0" w:color="auto"/>
                                <w:bottom w:val="none" w:sz="0" w:space="0" w:color="auto"/>
                                <w:right w:val="none" w:sz="0" w:space="0" w:color="auto"/>
                              </w:divBdr>
                              <w:divsChild>
                                <w:div w:id="1476029641">
                                  <w:marLeft w:val="0"/>
                                  <w:marRight w:val="0"/>
                                  <w:marTop w:val="0"/>
                                  <w:marBottom w:val="0"/>
                                  <w:divBdr>
                                    <w:top w:val="none" w:sz="0" w:space="0" w:color="auto"/>
                                    <w:left w:val="none" w:sz="0" w:space="0" w:color="auto"/>
                                    <w:bottom w:val="none" w:sz="0" w:space="0" w:color="auto"/>
                                    <w:right w:val="none" w:sz="0" w:space="0" w:color="auto"/>
                                  </w:divBdr>
                                  <w:divsChild>
                                    <w:div w:id="1394963773">
                                      <w:marLeft w:val="0"/>
                                      <w:marRight w:val="0"/>
                                      <w:marTop w:val="0"/>
                                      <w:marBottom w:val="0"/>
                                      <w:divBdr>
                                        <w:top w:val="none" w:sz="0" w:space="0" w:color="auto"/>
                                        <w:left w:val="none" w:sz="0" w:space="0" w:color="auto"/>
                                        <w:bottom w:val="none" w:sz="0" w:space="0" w:color="auto"/>
                                        <w:right w:val="none" w:sz="0" w:space="0" w:color="auto"/>
                                      </w:divBdr>
                                      <w:divsChild>
                                        <w:div w:id="1800412901">
                                          <w:marLeft w:val="0"/>
                                          <w:marRight w:val="0"/>
                                          <w:marTop w:val="0"/>
                                          <w:marBottom w:val="0"/>
                                          <w:divBdr>
                                            <w:top w:val="none" w:sz="0" w:space="0" w:color="auto"/>
                                            <w:left w:val="none" w:sz="0" w:space="0" w:color="auto"/>
                                            <w:bottom w:val="none" w:sz="0" w:space="0" w:color="auto"/>
                                            <w:right w:val="none" w:sz="0" w:space="0" w:color="auto"/>
                                          </w:divBdr>
                                          <w:divsChild>
                                            <w:div w:id="346249772">
                                              <w:marLeft w:val="0"/>
                                              <w:marRight w:val="0"/>
                                              <w:marTop w:val="0"/>
                                              <w:marBottom w:val="0"/>
                                              <w:divBdr>
                                                <w:top w:val="none" w:sz="0" w:space="0" w:color="auto"/>
                                                <w:left w:val="none" w:sz="0" w:space="0" w:color="auto"/>
                                                <w:bottom w:val="none" w:sz="0" w:space="0" w:color="auto"/>
                                                <w:right w:val="none" w:sz="0" w:space="0" w:color="auto"/>
                                              </w:divBdr>
                                              <w:divsChild>
                                                <w:div w:id="1729761925">
                                                  <w:marLeft w:val="0"/>
                                                  <w:marRight w:val="0"/>
                                                  <w:marTop w:val="0"/>
                                                  <w:marBottom w:val="0"/>
                                                  <w:divBdr>
                                                    <w:top w:val="single" w:sz="4" w:space="5" w:color="E6E6E6"/>
                                                    <w:left w:val="single" w:sz="4" w:space="5" w:color="E6E6E6"/>
                                                    <w:bottom w:val="single" w:sz="4" w:space="5" w:color="E6E6E6"/>
                                                    <w:right w:val="single" w:sz="4" w:space="5" w:color="E6E6E6"/>
                                                  </w:divBdr>
                                                  <w:divsChild>
                                                    <w:div w:id="53546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4925646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16706021">
      <w:bodyDiv w:val="1"/>
      <w:marLeft w:val="0"/>
      <w:marRight w:val="0"/>
      <w:marTop w:val="0"/>
      <w:marBottom w:val="0"/>
      <w:divBdr>
        <w:top w:val="none" w:sz="0" w:space="0" w:color="auto"/>
        <w:left w:val="none" w:sz="0" w:space="0" w:color="auto"/>
        <w:bottom w:val="none" w:sz="0" w:space="0" w:color="auto"/>
        <w:right w:val="none" w:sz="0" w:space="0" w:color="auto"/>
      </w:divBdr>
      <w:divsChild>
        <w:div w:id="2057312383">
          <w:marLeft w:val="1166"/>
          <w:marRight w:val="0"/>
          <w:marTop w:val="96"/>
          <w:marBottom w:val="0"/>
          <w:divBdr>
            <w:top w:val="none" w:sz="0" w:space="0" w:color="auto"/>
            <w:left w:val="none" w:sz="0" w:space="0" w:color="auto"/>
            <w:bottom w:val="none" w:sz="0" w:space="0" w:color="auto"/>
            <w:right w:val="none" w:sz="0" w:space="0" w:color="auto"/>
          </w:divBdr>
        </w:div>
        <w:div w:id="1492671406">
          <w:marLeft w:val="2520"/>
          <w:marRight w:val="0"/>
          <w:marTop w:val="96"/>
          <w:marBottom w:val="0"/>
          <w:divBdr>
            <w:top w:val="none" w:sz="0" w:space="0" w:color="auto"/>
            <w:left w:val="none" w:sz="0" w:space="0" w:color="auto"/>
            <w:bottom w:val="none" w:sz="0" w:space="0" w:color="auto"/>
            <w:right w:val="none" w:sz="0" w:space="0" w:color="auto"/>
          </w:divBdr>
        </w:div>
      </w:divsChild>
    </w:div>
    <w:div w:id="1485656176">
      <w:bodyDiv w:val="1"/>
      <w:marLeft w:val="0"/>
      <w:marRight w:val="0"/>
      <w:marTop w:val="0"/>
      <w:marBottom w:val="0"/>
      <w:divBdr>
        <w:top w:val="none" w:sz="0" w:space="0" w:color="auto"/>
        <w:left w:val="none" w:sz="0" w:space="0" w:color="auto"/>
        <w:bottom w:val="none" w:sz="0" w:space="0" w:color="auto"/>
        <w:right w:val="none" w:sz="0" w:space="0" w:color="auto"/>
      </w:divBdr>
      <w:divsChild>
        <w:div w:id="1745835670">
          <w:marLeft w:val="547"/>
          <w:marRight w:val="0"/>
          <w:marTop w:val="77"/>
          <w:marBottom w:val="0"/>
          <w:divBdr>
            <w:top w:val="none" w:sz="0" w:space="0" w:color="auto"/>
            <w:left w:val="none" w:sz="0" w:space="0" w:color="auto"/>
            <w:bottom w:val="none" w:sz="0" w:space="0" w:color="auto"/>
            <w:right w:val="none" w:sz="0" w:space="0" w:color="auto"/>
          </w:divBdr>
        </w:div>
        <w:div w:id="1643541858">
          <w:marLeft w:val="1267"/>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4197203">
      <w:bodyDiv w:val="1"/>
      <w:marLeft w:val="0"/>
      <w:marRight w:val="0"/>
      <w:marTop w:val="0"/>
      <w:marBottom w:val="0"/>
      <w:divBdr>
        <w:top w:val="none" w:sz="0" w:space="0" w:color="auto"/>
        <w:left w:val="none" w:sz="0" w:space="0" w:color="auto"/>
        <w:bottom w:val="none" w:sz="0" w:space="0" w:color="auto"/>
        <w:right w:val="none" w:sz="0" w:space="0" w:color="auto"/>
      </w:divBdr>
      <w:divsChild>
        <w:div w:id="1660158968">
          <w:marLeft w:val="0"/>
          <w:marRight w:val="0"/>
          <w:marTop w:val="0"/>
          <w:marBottom w:val="0"/>
          <w:divBdr>
            <w:top w:val="none" w:sz="0" w:space="0" w:color="auto"/>
            <w:left w:val="none" w:sz="0" w:space="0" w:color="auto"/>
            <w:bottom w:val="none" w:sz="0" w:space="0" w:color="auto"/>
            <w:right w:val="none" w:sz="0" w:space="0" w:color="auto"/>
          </w:divBdr>
          <w:divsChild>
            <w:div w:id="1724795511">
              <w:marLeft w:val="0"/>
              <w:marRight w:val="0"/>
              <w:marTop w:val="0"/>
              <w:marBottom w:val="0"/>
              <w:divBdr>
                <w:top w:val="none" w:sz="0" w:space="0" w:color="auto"/>
                <w:left w:val="none" w:sz="0" w:space="0" w:color="auto"/>
                <w:bottom w:val="none" w:sz="0" w:space="0" w:color="auto"/>
                <w:right w:val="none" w:sz="0" w:space="0" w:color="auto"/>
              </w:divBdr>
              <w:divsChild>
                <w:div w:id="740905242">
                  <w:marLeft w:val="0"/>
                  <w:marRight w:val="0"/>
                  <w:marTop w:val="0"/>
                  <w:marBottom w:val="0"/>
                  <w:divBdr>
                    <w:top w:val="none" w:sz="0" w:space="0" w:color="auto"/>
                    <w:left w:val="none" w:sz="0" w:space="0" w:color="auto"/>
                    <w:bottom w:val="none" w:sz="0" w:space="0" w:color="auto"/>
                    <w:right w:val="none" w:sz="0" w:space="0" w:color="auto"/>
                  </w:divBdr>
                  <w:divsChild>
                    <w:div w:id="22288490">
                      <w:marLeft w:val="0"/>
                      <w:marRight w:val="0"/>
                      <w:marTop w:val="0"/>
                      <w:marBottom w:val="0"/>
                      <w:divBdr>
                        <w:top w:val="none" w:sz="0" w:space="0" w:color="auto"/>
                        <w:left w:val="none" w:sz="0" w:space="0" w:color="auto"/>
                        <w:bottom w:val="none" w:sz="0" w:space="0" w:color="auto"/>
                        <w:right w:val="none" w:sz="0" w:space="0" w:color="auto"/>
                      </w:divBdr>
                      <w:divsChild>
                        <w:div w:id="1285623645">
                          <w:marLeft w:val="0"/>
                          <w:marRight w:val="0"/>
                          <w:marTop w:val="0"/>
                          <w:marBottom w:val="1217"/>
                          <w:divBdr>
                            <w:top w:val="none" w:sz="0" w:space="0" w:color="auto"/>
                            <w:left w:val="none" w:sz="0" w:space="0" w:color="auto"/>
                            <w:bottom w:val="none" w:sz="0" w:space="0" w:color="auto"/>
                            <w:right w:val="none" w:sz="0" w:space="0" w:color="auto"/>
                          </w:divBdr>
                          <w:divsChild>
                            <w:div w:id="1317104563">
                              <w:marLeft w:val="0"/>
                              <w:marRight w:val="0"/>
                              <w:marTop w:val="0"/>
                              <w:marBottom w:val="0"/>
                              <w:divBdr>
                                <w:top w:val="none" w:sz="0" w:space="0" w:color="auto"/>
                                <w:left w:val="none" w:sz="0" w:space="0" w:color="auto"/>
                                <w:bottom w:val="none" w:sz="0" w:space="0" w:color="auto"/>
                                <w:right w:val="none" w:sz="0" w:space="0" w:color="auto"/>
                              </w:divBdr>
                              <w:divsChild>
                                <w:div w:id="1924683737">
                                  <w:marLeft w:val="0"/>
                                  <w:marRight w:val="0"/>
                                  <w:marTop w:val="0"/>
                                  <w:marBottom w:val="0"/>
                                  <w:divBdr>
                                    <w:top w:val="none" w:sz="0" w:space="0" w:color="auto"/>
                                    <w:left w:val="none" w:sz="0" w:space="0" w:color="auto"/>
                                    <w:bottom w:val="none" w:sz="0" w:space="0" w:color="auto"/>
                                    <w:right w:val="none" w:sz="0" w:space="0" w:color="auto"/>
                                  </w:divBdr>
                                  <w:divsChild>
                                    <w:div w:id="984822810">
                                      <w:marLeft w:val="0"/>
                                      <w:marRight w:val="0"/>
                                      <w:marTop w:val="0"/>
                                      <w:marBottom w:val="0"/>
                                      <w:divBdr>
                                        <w:top w:val="none" w:sz="0" w:space="0" w:color="auto"/>
                                        <w:left w:val="none" w:sz="0" w:space="0" w:color="auto"/>
                                        <w:bottom w:val="none" w:sz="0" w:space="0" w:color="auto"/>
                                        <w:right w:val="none" w:sz="0" w:space="0" w:color="auto"/>
                                      </w:divBdr>
                                      <w:divsChild>
                                        <w:div w:id="1009648505">
                                          <w:marLeft w:val="0"/>
                                          <w:marRight w:val="0"/>
                                          <w:marTop w:val="0"/>
                                          <w:marBottom w:val="0"/>
                                          <w:divBdr>
                                            <w:top w:val="none" w:sz="0" w:space="0" w:color="auto"/>
                                            <w:left w:val="none" w:sz="0" w:space="0" w:color="auto"/>
                                            <w:bottom w:val="none" w:sz="0" w:space="0" w:color="auto"/>
                                            <w:right w:val="none" w:sz="0" w:space="0" w:color="auto"/>
                                          </w:divBdr>
                                          <w:divsChild>
                                            <w:div w:id="1689719521">
                                              <w:marLeft w:val="0"/>
                                              <w:marRight w:val="0"/>
                                              <w:marTop w:val="0"/>
                                              <w:marBottom w:val="0"/>
                                              <w:divBdr>
                                                <w:top w:val="none" w:sz="0" w:space="0" w:color="auto"/>
                                                <w:left w:val="none" w:sz="0" w:space="0" w:color="auto"/>
                                                <w:bottom w:val="none" w:sz="0" w:space="0" w:color="auto"/>
                                                <w:right w:val="none" w:sz="0" w:space="0" w:color="auto"/>
                                              </w:divBdr>
                                              <w:divsChild>
                                                <w:div w:id="1095201195">
                                                  <w:marLeft w:val="0"/>
                                                  <w:marRight w:val="0"/>
                                                  <w:marTop w:val="0"/>
                                                  <w:marBottom w:val="0"/>
                                                  <w:divBdr>
                                                    <w:top w:val="single" w:sz="4" w:space="5" w:color="E6E6E6"/>
                                                    <w:left w:val="single" w:sz="4" w:space="5" w:color="E6E6E6"/>
                                                    <w:bottom w:val="single" w:sz="4" w:space="5" w:color="E6E6E6"/>
                                                    <w:right w:val="single" w:sz="4" w:space="5" w:color="E6E6E6"/>
                                                  </w:divBdr>
                                                  <w:divsChild>
                                                    <w:div w:id="29491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8560510">
      <w:bodyDiv w:val="1"/>
      <w:marLeft w:val="0"/>
      <w:marRight w:val="0"/>
      <w:marTop w:val="0"/>
      <w:marBottom w:val="0"/>
      <w:divBdr>
        <w:top w:val="none" w:sz="0" w:space="0" w:color="auto"/>
        <w:left w:val="none" w:sz="0" w:space="0" w:color="auto"/>
        <w:bottom w:val="none" w:sz="0" w:space="0" w:color="auto"/>
        <w:right w:val="none" w:sz="0" w:space="0" w:color="auto"/>
      </w:divBdr>
      <w:divsChild>
        <w:div w:id="1333070662">
          <w:marLeft w:val="1267"/>
          <w:marRight w:val="0"/>
          <w:marTop w:val="67"/>
          <w:marBottom w:val="0"/>
          <w:divBdr>
            <w:top w:val="none" w:sz="0" w:space="0" w:color="auto"/>
            <w:left w:val="none" w:sz="0" w:space="0" w:color="auto"/>
            <w:bottom w:val="none" w:sz="0" w:space="0" w:color="auto"/>
            <w:right w:val="none" w:sz="0" w:space="0" w:color="auto"/>
          </w:divBdr>
        </w:div>
        <w:div w:id="1977248865">
          <w:marLeft w:val="1699"/>
          <w:marRight w:val="0"/>
          <w:marTop w:val="58"/>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7171989">
      <w:bodyDiv w:val="1"/>
      <w:marLeft w:val="0"/>
      <w:marRight w:val="0"/>
      <w:marTop w:val="0"/>
      <w:marBottom w:val="0"/>
      <w:divBdr>
        <w:top w:val="none" w:sz="0" w:space="0" w:color="auto"/>
        <w:left w:val="none" w:sz="0" w:space="0" w:color="auto"/>
        <w:bottom w:val="none" w:sz="0" w:space="0" w:color="auto"/>
        <w:right w:val="none" w:sz="0" w:space="0" w:color="auto"/>
      </w:divBdr>
      <w:divsChild>
        <w:div w:id="396514182">
          <w:marLeft w:val="0"/>
          <w:marRight w:val="0"/>
          <w:marTop w:val="0"/>
          <w:marBottom w:val="0"/>
          <w:divBdr>
            <w:top w:val="none" w:sz="0" w:space="0" w:color="auto"/>
            <w:left w:val="none" w:sz="0" w:space="0" w:color="auto"/>
            <w:bottom w:val="none" w:sz="0" w:space="0" w:color="auto"/>
            <w:right w:val="none" w:sz="0" w:space="0" w:color="auto"/>
          </w:divBdr>
          <w:divsChild>
            <w:div w:id="2038658647">
              <w:marLeft w:val="0"/>
              <w:marRight w:val="0"/>
              <w:marTop w:val="0"/>
              <w:marBottom w:val="0"/>
              <w:divBdr>
                <w:top w:val="none" w:sz="0" w:space="0" w:color="auto"/>
                <w:left w:val="none" w:sz="0" w:space="0" w:color="auto"/>
                <w:bottom w:val="none" w:sz="0" w:space="0" w:color="auto"/>
                <w:right w:val="none" w:sz="0" w:space="0" w:color="auto"/>
              </w:divBdr>
              <w:divsChild>
                <w:div w:id="185292295">
                  <w:marLeft w:val="0"/>
                  <w:marRight w:val="0"/>
                  <w:marTop w:val="0"/>
                  <w:marBottom w:val="0"/>
                  <w:divBdr>
                    <w:top w:val="none" w:sz="0" w:space="0" w:color="auto"/>
                    <w:left w:val="none" w:sz="0" w:space="0" w:color="auto"/>
                    <w:bottom w:val="none" w:sz="0" w:space="0" w:color="auto"/>
                    <w:right w:val="none" w:sz="0" w:space="0" w:color="auto"/>
                  </w:divBdr>
                  <w:divsChild>
                    <w:div w:id="1310089079">
                      <w:marLeft w:val="0"/>
                      <w:marRight w:val="0"/>
                      <w:marTop w:val="0"/>
                      <w:marBottom w:val="0"/>
                      <w:divBdr>
                        <w:top w:val="none" w:sz="0" w:space="0" w:color="auto"/>
                        <w:left w:val="none" w:sz="0" w:space="0" w:color="auto"/>
                        <w:bottom w:val="none" w:sz="0" w:space="0" w:color="auto"/>
                        <w:right w:val="none" w:sz="0" w:space="0" w:color="auto"/>
                      </w:divBdr>
                      <w:divsChild>
                        <w:div w:id="1478690675">
                          <w:marLeft w:val="0"/>
                          <w:marRight w:val="0"/>
                          <w:marTop w:val="0"/>
                          <w:marBottom w:val="1217"/>
                          <w:divBdr>
                            <w:top w:val="none" w:sz="0" w:space="0" w:color="auto"/>
                            <w:left w:val="none" w:sz="0" w:space="0" w:color="auto"/>
                            <w:bottom w:val="none" w:sz="0" w:space="0" w:color="auto"/>
                            <w:right w:val="none" w:sz="0" w:space="0" w:color="auto"/>
                          </w:divBdr>
                          <w:divsChild>
                            <w:div w:id="486164484">
                              <w:marLeft w:val="0"/>
                              <w:marRight w:val="0"/>
                              <w:marTop w:val="0"/>
                              <w:marBottom w:val="0"/>
                              <w:divBdr>
                                <w:top w:val="none" w:sz="0" w:space="0" w:color="auto"/>
                                <w:left w:val="none" w:sz="0" w:space="0" w:color="auto"/>
                                <w:bottom w:val="none" w:sz="0" w:space="0" w:color="auto"/>
                                <w:right w:val="none" w:sz="0" w:space="0" w:color="auto"/>
                              </w:divBdr>
                              <w:divsChild>
                                <w:div w:id="607153510">
                                  <w:marLeft w:val="0"/>
                                  <w:marRight w:val="0"/>
                                  <w:marTop w:val="0"/>
                                  <w:marBottom w:val="0"/>
                                  <w:divBdr>
                                    <w:top w:val="none" w:sz="0" w:space="0" w:color="auto"/>
                                    <w:left w:val="none" w:sz="0" w:space="0" w:color="auto"/>
                                    <w:bottom w:val="none" w:sz="0" w:space="0" w:color="auto"/>
                                    <w:right w:val="none" w:sz="0" w:space="0" w:color="auto"/>
                                  </w:divBdr>
                                  <w:divsChild>
                                    <w:div w:id="1346782327">
                                      <w:marLeft w:val="0"/>
                                      <w:marRight w:val="0"/>
                                      <w:marTop w:val="0"/>
                                      <w:marBottom w:val="0"/>
                                      <w:divBdr>
                                        <w:top w:val="none" w:sz="0" w:space="0" w:color="auto"/>
                                        <w:left w:val="none" w:sz="0" w:space="0" w:color="auto"/>
                                        <w:bottom w:val="none" w:sz="0" w:space="0" w:color="auto"/>
                                        <w:right w:val="none" w:sz="0" w:space="0" w:color="auto"/>
                                      </w:divBdr>
                                      <w:divsChild>
                                        <w:div w:id="1113091395">
                                          <w:marLeft w:val="0"/>
                                          <w:marRight w:val="0"/>
                                          <w:marTop w:val="0"/>
                                          <w:marBottom w:val="0"/>
                                          <w:divBdr>
                                            <w:top w:val="none" w:sz="0" w:space="0" w:color="auto"/>
                                            <w:left w:val="none" w:sz="0" w:space="0" w:color="auto"/>
                                            <w:bottom w:val="none" w:sz="0" w:space="0" w:color="auto"/>
                                            <w:right w:val="none" w:sz="0" w:space="0" w:color="auto"/>
                                          </w:divBdr>
                                          <w:divsChild>
                                            <w:div w:id="919020578">
                                              <w:marLeft w:val="0"/>
                                              <w:marRight w:val="0"/>
                                              <w:marTop w:val="0"/>
                                              <w:marBottom w:val="0"/>
                                              <w:divBdr>
                                                <w:top w:val="none" w:sz="0" w:space="0" w:color="auto"/>
                                                <w:left w:val="none" w:sz="0" w:space="0" w:color="auto"/>
                                                <w:bottom w:val="none" w:sz="0" w:space="0" w:color="auto"/>
                                                <w:right w:val="none" w:sz="0" w:space="0" w:color="auto"/>
                                              </w:divBdr>
                                              <w:divsChild>
                                                <w:div w:id="733940621">
                                                  <w:marLeft w:val="0"/>
                                                  <w:marRight w:val="0"/>
                                                  <w:marTop w:val="0"/>
                                                  <w:marBottom w:val="0"/>
                                                  <w:divBdr>
                                                    <w:top w:val="single" w:sz="4" w:space="5" w:color="E6E6E6"/>
                                                    <w:left w:val="single" w:sz="4" w:space="5" w:color="E6E6E6"/>
                                                    <w:bottom w:val="single" w:sz="4" w:space="5" w:color="E6E6E6"/>
                                                    <w:right w:val="single" w:sz="4" w:space="5" w:color="E6E6E6"/>
                                                  </w:divBdr>
                                                  <w:divsChild>
                                                    <w:div w:id="84412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3987314">
      <w:bodyDiv w:val="1"/>
      <w:marLeft w:val="0"/>
      <w:marRight w:val="0"/>
      <w:marTop w:val="0"/>
      <w:marBottom w:val="0"/>
      <w:divBdr>
        <w:top w:val="none" w:sz="0" w:space="0" w:color="auto"/>
        <w:left w:val="none" w:sz="0" w:space="0" w:color="auto"/>
        <w:bottom w:val="none" w:sz="0" w:space="0" w:color="auto"/>
        <w:right w:val="none" w:sz="0" w:space="0" w:color="auto"/>
      </w:divBdr>
      <w:divsChild>
        <w:div w:id="2014794048">
          <w:marLeft w:val="1267"/>
          <w:marRight w:val="0"/>
          <w:marTop w:val="67"/>
          <w:marBottom w:val="0"/>
          <w:divBdr>
            <w:top w:val="none" w:sz="0" w:space="0" w:color="auto"/>
            <w:left w:val="none" w:sz="0" w:space="0" w:color="auto"/>
            <w:bottom w:val="none" w:sz="0" w:space="0" w:color="auto"/>
            <w:right w:val="none" w:sz="0" w:space="0" w:color="auto"/>
          </w:divBdr>
        </w:div>
        <w:div w:id="623120131">
          <w:marLeft w:val="1699"/>
          <w:marRight w:val="0"/>
          <w:marTop w:val="58"/>
          <w:marBottom w:val="0"/>
          <w:divBdr>
            <w:top w:val="none" w:sz="0" w:space="0" w:color="auto"/>
            <w:left w:val="none" w:sz="0" w:space="0" w:color="auto"/>
            <w:bottom w:val="none" w:sz="0" w:space="0" w:color="auto"/>
            <w:right w:val="none" w:sz="0" w:space="0" w:color="auto"/>
          </w:divBdr>
        </w:div>
      </w:divsChild>
    </w:div>
    <w:div w:id="1842161472">
      <w:bodyDiv w:val="1"/>
      <w:marLeft w:val="0"/>
      <w:marRight w:val="0"/>
      <w:marTop w:val="0"/>
      <w:marBottom w:val="0"/>
      <w:divBdr>
        <w:top w:val="none" w:sz="0" w:space="0" w:color="auto"/>
        <w:left w:val="none" w:sz="0" w:space="0" w:color="auto"/>
        <w:bottom w:val="none" w:sz="0" w:space="0" w:color="auto"/>
        <w:right w:val="none" w:sz="0" w:space="0" w:color="auto"/>
      </w:divBdr>
      <w:divsChild>
        <w:div w:id="305472531">
          <w:marLeft w:val="0"/>
          <w:marRight w:val="0"/>
          <w:marTop w:val="0"/>
          <w:marBottom w:val="0"/>
          <w:divBdr>
            <w:top w:val="none" w:sz="0" w:space="0" w:color="auto"/>
            <w:left w:val="none" w:sz="0" w:space="0" w:color="auto"/>
            <w:bottom w:val="none" w:sz="0" w:space="0" w:color="auto"/>
            <w:right w:val="none" w:sz="0" w:space="0" w:color="auto"/>
          </w:divBdr>
          <w:divsChild>
            <w:div w:id="1471289813">
              <w:marLeft w:val="0"/>
              <w:marRight w:val="0"/>
              <w:marTop w:val="0"/>
              <w:marBottom w:val="0"/>
              <w:divBdr>
                <w:top w:val="none" w:sz="0" w:space="0" w:color="auto"/>
                <w:left w:val="none" w:sz="0" w:space="0" w:color="auto"/>
                <w:bottom w:val="none" w:sz="0" w:space="0" w:color="auto"/>
                <w:right w:val="none" w:sz="0" w:space="0" w:color="auto"/>
              </w:divBdr>
              <w:divsChild>
                <w:div w:id="437257158">
                  <w:marLeft w:val="0"/>
                  <w:marRight w:val="0"/>
                  <w:marTop w:val="0"/>
                  <w:marBottom w:val="0"/>
                  <w:divBdr>
                    <w:top w:val="none" w:sz="0" w:space="0" w:color="auto"/>
                    <w:left w:val="none" w:sz="0" w:space="0" w:color="auto"/>
                    <w:bottom w:val="none" w:sz="0" w:space="0" w:color="auto"/>
                    <w:right w:val="none" w:sz="0" w:space="0" w:color="auto"/>
                  </w:divBdr>
                  <w:divsChild>
                    <w:div w:id="57559736">
                      <w:marLeft w:val="0"/>
                      <w:marRight w:val="0"/>
                      <w:marTop w:val="0"/>
                      <w:marBottom w:val="0"/>
                      <w:divBdr>
                        <w:top w:val="none" w:sz="0" w:space="0" w:color="auto"/>
                        <w:left w:val="none" w:sz="0" w:space="0" w:color="auto"/>
                        <w:bottom w:val="none" w:sz="0" w:space="0" w:color="auto"/>
                        <w:right w:val="none" w:sz="0" w:space="0" w:color="auto"/>
                      </w:divBdr>
                      <w:divsChild>
                        <w:div w:id="1243680842">
                          <w:marLeft w:val="0"/>
                          <w:marRight w:val="0"/>
                          <w:marTop w:val="0"/>
                          <w:marBottom w:val="1217"/>
                          <w:divBdr>
                            <w:top w:val="none" w:sz="0" w:space="0" w:color="auto"/>
                            <w:left w:val="none" w:sz="0" w:space="0" w:color="auto"/>
                            <w:bottom w:val="none" w:sz="0" w:space="0" w:color="auto"/>
                            <w:right w:val="none" w:sz="0" w:space="0" w:color="auto"/>
                          </w:divBdr>
                          <w:divsChild>
                            <w:div w:id="1388341748">
                              <w:marLeft w:val="0"/>
                              <w:marRight w:val="0"/>
                              <w:marTop w:val="0"/>
                              <w:marBottom w:val="0"/>
                              <w:divBdr>
                                <w:top w:val="none" w:sz="0" w:space="0" w:color="auto"/>
                                <w:left w:val="none" w:sz="0" w:space="0" w:color="auto"/>
                                <w:bottom w:val="none" w:sz="0" w:space="0" w:color="auto"/>
                                <w:right w:val="none" w:sz="0" w:space="0" w:color="auto"/>
                              </w:divBdr>
                              <w:divsChild>
                                <w:div w:id="416168923">
                                  <w:marLeft w:val="0"/>
                                  <w:marRight w:val="0"/>
                                  <w:marTop w:val="0"/>
                                  <w:marBottom w:val="0"/>
                                  <w:divBdr>
                                    <w:top w:val="none" w:sz="0" w:space="0" w:color="auto"/>
                                    <w:left w:val="none" w:sz="0" w:space="0" w:color="auto"/>
                                    <w:bottom w:val="none" w:sz="0" w:space="0" w:color="auto"/>
                                    <w:right w:val="none" w:sz="0" w:space="0" w:color="auto"/>
                                  </w:divBdr>
                                  <w:divsChild>
                                    <w:div w:id="1541818961">
                                      <w:marLeft w:val="0"/>
                                      <w:marRight w:val="0"/>
                                      <w:marTop w:val="0"/>
                                      <w:marBottom w:val="0"/>
                                      <w:divBdr>
                                        <w:top w:val="none" w:sz="0" w:space="0" w:color="auto"/>
                                        <w:left w:val="none" w:sz="0" w:space="0" w:color="auto"/>
                                        <w:bottom w:val="none" w:sz="0" w:space="0" w:color="auto"/>
                                        <w:right w:val="none" w:sz="0" w:space="0" w:color="auto"/>
                                      </w:divBdr>
                                      <w:divsChild>
                                        <w:div w:id="1784809525">
                                          <w:marLeft w:val="0"/>
                                          <w:marRight w:val="0"/>
                                          <w:marTop w:val="0"/>
                                          <w:marBottom w:val="0"/>
                                          <w:divBdr>
                                            <w:top w:val="none" w:sz="0" w:space="0" w:color="auto"/>
                                            <w:left w:val="none" w:sz="0" w:space="0" w:color="auto"/>
                                            <w:bottom w:val="none" w:sz="0" w:space="0" w:color="auto"/>
                                            <w:right w:val="none" w:sz="0" w:space="0" w:color="auto"/>
                                          </w:divBdr>
                                          <w:divsChild>
                                            <w:div w:id="647054160">
                                              <w:marLeft w:val="0"/>
                                              <w:marRight w:val="0"/>
                                              <w:marTop w:val="0"/>
                                              <w:marBottom w:val="0"/>
                                              <w:divBdr>
                                                <w:top w:val="none" w:sz="0" w:space="0" w:color="auto"/>
                                                <w:left w:val="none" w:sz="0" w:space="0" w:color="auto"/>
                                                <w:bottom w:val="none" w:sz="0" w:space="0" w:color="auto"/>
                                                <w:right w:val="none" w:sz="0" w:space="0" w:color="auto"/>
                                              </w:divBdr>
                                              <w:divsChild>
                                                <w:div w:id="205533852">
                                                  <w:marLeft w:val="0"/>
                                                  <w:marRight w:val="0"/>
                                                  <w:marTop w:val="0"/>
                                                  <w:marBottom w:val="0"/>
                                                  <w:divBdr>
                                                    <w:top w:val="single" w:sz="4" w:space="5" w:color="E6E6E6"/>
                                                    <w:left w:val="single" w:sz="4" w:space="5" w:color="E6E6E6"/>
                                                    <w:bottom w:val="single" w:sz="4" w:space="5" w:color="E6E6E6"/>
                                                    <w:right w:val="single" w:sz="4" w:space="5" w:color="E6E6E6"/>
                                                  </w:divBdr>
                                                  <w:divsChild>
                                                    <w:div w:id="88232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27953914">
      <w:bodyDiv w:val="1"/>
      <w:marLeft w:val="0"/>
      <w:marRight w:val="0"/>
      <w:marTop w:val="0"/>
      <w:marBottom w:val="0"/>
      <w:divBdr>
        <w:top w:val="none" w:sz="0" w:space="0" w:color="auto"/>
        <w:left w:val="none" w:sz="0" w:space="0" w:color="auto"/>
        <w:bottom w:val="none" w:sz="0" w:space="0" w:color="auto"/>
        <w:right w:val="none" w:sz="0" w:space="0" w:color="auto"/>
      </w:divBdr>
      <w:divsChild>
        <w:div w:id="2054846615">
          <w:marLeft w:val="0"/>
          <w:marRight w:val="0"/>
          <w:marTop w:val="0"/>
          <w:marBottom w:val="0"/>
          <w:divBdr>
            <w:top w:val="none" w:sz="0" w:space="0" w:color="auto"/>
            <w:left w:val="none" w:sz="0" w:space="0" w:color="auto"/>
            <w:bottom w:val="none" w:sz="0" w:space="0" w:color="auto"/>
            <w:right w:val="none" w:sz="0" w:space="0" w:color="auto"/>
          </w:divBdr>
          <w:divsChild>
            <w:div w:id="1029379163">
              <w:marLeft w:val="0"/>
              <w:marRight w:val="0"/>
              <w:marTop w:val="0"/>
              <w:marBottom w:val="0"/>
              <w:divBdr>
                <w:top w:val="none" w:sz="0" w:space="0" w:color="auto"/>
                <w:left w:val="none" w:sz="0" w:space="0" w:color="auto"/>
                <w:bottom w:val="none" w:sz="0" w:space="0" w:color="auto"/>
                <w:right w:val="none" w:sz="0" w:space="0" w:color="auto"/>
              </w:divBdr>
              <w:divsChild>
                <w:div w:id="1699118130">
                  <w:marLeft w:val="0"/>
                  <w:marRight w:val="0"/>
                  <w:marTop w:val="0"/>
                  <w:marBottom w:val="0"/>
                  <w:divBdr>
                    <w:top w:val="none" w:sz="0" w:space="0" w:color="auto"/>
                    <w:left w:val="none" w:sz="0" w:space="0" w:color="auto"/>
                    <w:bottom w:val="none" w:sz="0" w:space="0" w:color="auto"/>
                    <w:right w:val="none" w:sz="0" w:space="0" w:color="auto"/>
                  </w:divBdr>
                  <w:divsChild>
                    <w:div w:id="1094976361">
                      <w:marLeft w:val="0"/>
                      <w:marRight w:val="0"/>
                      <w:marTop w:val="0"/>
                      <w:marBottom w:val="0"/>
                      <w:divBdr>
                        <w:top w:val="none" w:sz="0" w:space="0" w:color="auto"/>
                        <w:left w:val="none" w:sz="0" w:space="0" w:color="auto"/>
                        <w:bottom w:val="none" w:sz="0" w:space="0" w:color="auto"/>
                        <w:right w:val="none" w:sz="0" w:space="0" w:color="auto"/>
                      </w:divBdr>
                      <w:divsChild>
                        <w:div w:id="1903325290">
                          <w:marLeft w:val="0"/>
                          <w:marRight w:val="0"/>
                          <w:marTop w:val="0"/>
                          <w:marBottom w:val="1217"/>
                          <w:divBdr>
                            <w:top w:val="none" w:sz="0" w:space="0" w:color="auto"/>
                            <w:left w:val="none" w:sz="0" w:space="0" w:color="auto"/>
                            <w:bottom w:val="none" w:sz="0" w:space="0" w:color="auto"/>
                            <w:right w:val="none" w:sz="0" w:space="0" w:color="auto"/>
                          </w:divBdr>
                          <w:divsChild>
                            <w:div w:id="1817796821">
                              <w:marLeft w:val="0"/>
                              <w:marRight w:val="0"/>
                              <w:marTop w:val="0"/>
                              <w:marBottom w:val="0"/>
                              <w:divBdr>
                                <w:top w:val="none" w:sz="0" w:space="0" w:color="auto"/>
                                <w:left w:val="none" w:sz="0" w:space="0" w:color="auto"/>
                                <w:bottom w:val="none" w:sz="0" w:space="0" w:color="auto"/>
                                <w:right w:val="none" w:sz="0" w:space="0" w:color="auto"/>
                              </w:divBdr>
                              <w:divsChild>
                                <w:div w:id="246546738">
                                  <w:marLeft w:val="0"/>
                                  <w:marRight w:val="0"/>
                                  <w:marTop w:val="0"/>
                                  <w:marBottom w:val="0"/>
                                  <w:divBdr>
                                    <w:top w:val="none" w:sz="0" w:space="0" w:color="auto"/>
                                    <w:left w:val="none" w:sz="0" w:space="0" w:color="auto"/>
                                    <w:bottom w:val="none" w:sz="0" w:space="0" w:color="auto"/>
                                    <w:right w:val="none" w:sz="0" w:space="0" w:color="auto"/>
                                  </w:divBdr>
                                  <w:divsChild>
                                    <w:div w:id="1648784002">
                                      <w:marLeft w:val="0"/>
                                      <w:marRight w:val="0"/>
                                      <w:marTop w:val="0"/>
                                      <w:marBottom w:val="0"/>
                                      <w:divBdr>
                                        <w:top w:val="none" w:sz="0" w:space="0" w:color="auto"/>
                                        <w:left w:val="none" w:sz="0" w:space="0" w:color="auto"/>
                                        <w:bottom w:val="none" w:sz="0" w:space="0" w:color="auto"/>
                                        <w:right w:val="none" w:sz="0" w:space="0" w:color="auto"/>
                                      </w:divBdr>
                                      <w:divsChild>
                                        <w:div w:id="616372311">
                                          <w:marLeft w:val="0"/>
                                          <w:marRight w:val="0"/>
                                          <w:marTop w:val="0"/>
                                          <w:marBottom w:val="0"/>
                                          <w:divBdr>
                                            <w:top w:val="none" w:sz="0" w:space="0" w:color="auto"/>
                                            <w:left w:val="none" w:sz="0" w:space="0" w:color="auto"/>
                                            <w:bottom w:val="none" w:sz="0" w:space="0" w:color="auto"/>
                                            <w:right w:val="none" w:sz="0" w:space="0" w:color="auto"/>
                                          </w:divBdr>
                                          <w:divsChild>
                                            <w:div w:id="367031485">
                                              <w:marLeft w:val="0"/>
                                              <w:marRight w:val="0"/>
                                              <w:marTop w:val="0"/>
                                              <w:marBottom w:val="0"/>
                                              <w:divBdr>
                                                <w:top w:val="none" w:sz="0" w:space="0" w:color="auto"/>
                                                <w:left w:val="none" w:sz="0" w:space="0" w:color="auto"/>
                                                <w:bottom w:val="none" w:sz="0" w:space="0" w:color="auto"/>
                                                <w:right w:val="none" w:sz="0" w:space="0" w:color="auto"/>
                                              </w:divBdr>
                                              <w:divsChild>
                                                <w:div w:id="1849129776">
                                                  <w:marLeft w:val="0"/>
                                                  <w:marRight w:val="0"/>
                                                  <w:marTop w:val="0"/>
                                                  <w:marBottom w:val="0"/>
                                                  <w:divBdr>
                                                    <w:top w:val="single" w:sz="4" w:space="5" w:color="E6E6E6"/>
                                                    <w:left w:val="single" w:sz="4" w:space="5" w:color="E6E6E6"/>
                                                    <w:bottom w:val="single" w:sz="4" w:space="5" w:color="E6E6E6"/>
                                                    <w:right w:val="single" w:sz="4" w:space="5" w:color="E6E6E6"/>
                                                  </w:divBdr>
                                                  <w:divsChild>
                                                    <w:div w:id="155854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8759235">
      <w:bodyDiv w:val="1"/>
      <w:marLeft w:val="0"/>
      <w:marRight w:val="0"/>
      <w:marTop w:val="0"/>
      <w:marBottom w:val="0"/>
      <w:divBdr>
        <w:top w:val="none" w:sz="0" w:space="0" w:color="auto"/>
        <w:left w:val="none" w:sz="0" w:space="0" w:color="auto"/>
        <w:bottom w:val="none" w:sz="0" w:space="0" w:color="auto"/>
        <w:right w:val="none" w:sz="0" w:space="0" w:color="auto"/>
      </w:divBdr>
      <w:divsChild>
        <w:div w:id="351103875">
          <w:marLeft w:val="547"/>
          <w:marRight w:val="0"/>
          <w:marTop w:val="86"/>
          <w:marBottom w:val="0"/>
          <w:divBdr>
            <w:top w:val="none" w:sz="0" w:space="0" w:color="auto"/>
            <w:left w:val="none" w:sz="0" w:space="0" w:color="auto"/>
            <w:bottom w:val="none" w:sz="0" w:space="0" w:color="auto"/>
            <w:right w:val="none" w:sz="0" w:space="0" w:color="auto"/>
          </w:divBdr>
        </w:div>
        <w:div w:id="936404880">
          <w:marLeft w:val="1166"/>
          <w:marRight w:val="0"/>
          <w:marTop w:val="74"/>
          <w:marBottom w:val="0"/>
          <w:divBdr>
            <w:top w:val="none" w:sz="0" w:space="0" w:color="auto"/>
            <w:left w:val="none" w:sz="0" w:space="0" w:color="auto"/>
            <w:bottom w:val="none" w:sz="0" w:space="0" w:color="auto"/>
            <w:right w:val="none" w:sz="0" w:space="0" w:color="auto"/>
          </w:divBdr>
        </w:div>
        <w:div w:id="862401945">
          <w:marLeft w:val="1166"/>
          <w:marRight w:val="0"/>
          <w:marTop w:val="74"/>
          <w:marBottom w:val="0"/>
          <w:divBdr>
            <w:top w:val="none" w:sz="0" w:space="0" w:color="auto"/>
            <w:left w:val="none" w:sz="0" w:space="0" w:color="auto"/>
            <w:bottom w:val="none" w:sz="0" w:space="0" w:color="auto"/>
            <w:right w:val="none" w:sz="0" w:space="0" w:color="auto"/>
          </w:divBdr>
        </w:div>
        <w:div w:id="902256046">
          <w:marLeft w:val="1166"/>
          <w:marRight w:val="0"/>
          <w:marTop w:val="74"/>
          <w:marBottom w:val="0"/>
          <w:divBdr>
            <w:top w:val="none" w:sz="0" w:space="0" w:color="auto"/>
            <w:left w:val="none" w:sz="0" w:space="0" w:color="auto"/>
            <w:bottom w:val="none" w:sz="0" w:space="0" w:color="auto"/>
            <w:right w:val="none" w:sz="0" w:space="0" w:color="auto"/>
          </w:divBdr>
        </w:div>
        <w:div w:id="225342309">
          <w:marLeft w:val="1166"/>
          <w:marRight w:val="0"/>
          <w:marTop w:val="74"/>
          <w:marBottom w:val="0"/>
          <w:divBdr>
            <w:top w:val="none" w:sz="0" w:space="0" w:color="auto"/>
            <w:left w:val="none" w:sz="0" w:space="0" w:color="auto"/>
            <w:bottom w:val="none" w:sz="0" w:space="0" w:color="auto"/>
            <w:right w:val="none" w:sz="0" w:space="0" w:color="auto"/>
          </w:divBdr>
        </w:div>
        <w:div w:id="168184801">
          <w:marLeft w:val="1166"/>
          <w:marRight w:val="0"/>
          <w:marTop w:val="74"/>
          <w:marBottom w:val="0"/>
          <w:divBdr>
            <w:top w:val="none" w:sz="0" w:space="0" w:color="auto"/>
            <w:left w:val="none" w:sz="0" w:space="0" w:color="auto"/>
            <w:bottom w:val="none" w:sz="0" w:space="0" w:color="auto"/>
            <w:right w:val="none" w:sz="0" w:space="0" w:color="auto"/>
          </w:divBdr>
        </w:div>
        <w:div w:id="49689910">
          <w:marLeft w:val="1166"/>
          <w:marRight w:val="0"/>
          <w:marTop w:val="74"/>
          <w:marBottom w:val="0"/>
          <w:divBdr>
            <w:top w:val="none" w:sz="0" w:space="0" w:color="auto"/>
            <w:left w:val="none" w:sz="0" w:space="0" w:color="auto"/>
            <w:bottom w:val="none" w:sz="0" w:space="0" w:color="auto"/>
            <w:right w:val="none" w:sz="0" w:space="0" w:color="auto"/>
          </w:divBdr>
        </w:div>
        <w:div w:id="1612593526">
          <w:marLeft w:val="547"/>
          <w:marRight w:val="0"/>
          <w:marTop w:val="86"/>
          <w:marBottom w:val="0"/>
          <w:divBdr>
            <w:top w:val="none" w:sz="0" w:space="0" w:color="auto"/>
            <w:left w:val="none" w:sz="0" w:space="0" w:color="auto"/>
            <w:bottom w:val="none" w:sz="0" w:space="0" w:color="auto"/>
            <w:right w:val="none" w:sz="0" w:space="0" w:color="auto"/>
          </w:divBdr>
        </w:div>
        <w:div w:id="192157609">
          <w:marLeft w:val="1166"/>
          <w:marRight w:val="0"/>
          <w:marTop w:val="74"/>
          <w:marBottom w:val="0"/>
          <w:divBdr>
            <w:top w:val="none" w:sz="0" w:space="0" w:color="auto"/>
            <w:left w:val="none" w:sz="0" w:space="0" w:color="auto"/>
            <w:bottom w:val="none" w:sz="0" w:space="0" w:color="auto"/>
            <w:right w:val="none" w:sz="0" w:space="0" w:color="auto"/>
          </w:divBdr>
        </w:div>
        <w:div w:id="851261132">
          <w:marLeft w:val="1166"/>
          <w:marRight w:val="0"/>
          <w:marTop w:val="74"/>
          <w:marBottom w:val="0"/>
          <w:divBdr>
            <w:top w:val="none" w:sz="0" w:space="0" w:color="auto"/>
            <w:left w:val="none" w:sz="0" w:space="0" w:color="auto"/>
            <w:bottom w:val="none" w:sz="0" w:space="0" w:color="auto"/>
            <w:right w:val="none" w:sz="0" w:space="0" w:color="auto"/>
          </w:divBdr>
        </w:div>
        <w:div w:id="1212695239">
          <w:marLeft w:val="1166"/>
          <w:marRight w:val="0"/>
          <w:marTop w:val="74"/>
          <w:marBottom w:val="0"/>
          <w:divBdr>
            <w:top w:val="none" w:sz="0" w:space="0" w:color="auto"/>
            <w:left w:val="none" w:sz="0" w:space="0" w:color="auto"/>
            <w:bottom w:val="none" w:sz="0" w:space="0" w:color="auto"/>
            <w:right w:val="none" w:sz="0" w:space="0" w:color="auto"/>
          </w:divBdr>
        </w:div>
        <w:div w:id="2062748013">
          <w:marLeft w:val="1166"/>
          <w:marRight w:val="0"/>
          <w:marTop w:val="74"/>
          <w:marBottom w:val="0"/>
          <w:divBdr>
            <w:top w:val="none" w:sz="0" w:space="0" w:color="auto"/>
            <w:left w:val="none" w:sz="0" w:space="0" w:color="auto"/>
            <w:bottom w:val="none" w:sz="0" w:space="0" w:color="auto"/>
            <w:right w:val="none" w:sz="0" w:space="0" w:color="auto"/>
          </w:divBdr>
        </w:div>
        <w:div w:id="635186327">
          <w:marLeft w:val="1166"/>
          <w:marRight w:val="0"/>
          <w:marTop w:val="74"/>
          <w:marBottom w:val="0"/>
          <w:divBdr>
            <w:top w:val="none" w:sz="0" w:space="0" w:color="auto"/>
            <w:left w:val="none" w:sz="0" w:space="0" w:color="auto"/>
            <w:bottom w:val="none" w:sz="0" w:space="0" w:color="auto"/>
            <w:right w:val="none" w:sz="0" w:space="0" w:color="auto"/>
          </w:divBdr>
        </w:div>
        <w:div w:id="782505161">
          <w:marLeft w:val="1166"/>
          <w:marRight w:val="0"/>
          <w:marTop w:val="74"/>
          <w:marBottom w:val="0"/>
          <w:divBdr>
            <w:top w:val="none" w:sz="0" w:space="0" w:color="auto"/>
            <w:left w:val="none" w:sz="0" w:space="0" w:color="auto"/>
            <w:bottom w:val="none" w:sz="0" w:space="0" w:color="auto"/>
            <w:right w:val="none" w:sz="0" w:space="0" w:color="auto"/>
          </w:divBdr>
        </w:div>
      </w:divsChild>
    </w:div>
    <w:div w:id="1983734870">
      <w:bodyDiv w:val="1"/>
      <w:marLeft w:val="0"/>
      <w:marRight w:val="0"/>
      <w:marTop w:val="0"/>
      <w:marBottom w:val="0"/>
      <w:divBdr>
        <w:top w:val="none" w:sz="0" w:space="0" w:color="auto"/>
        <w:left w:val="none" w:sz="0" w:space="0" w:color="auto"/>
        <w:bottom w:val="none" w:sz="0" w:space="0" w:color="auto"/>
        <w:right w:val="none" w:sz="0" w:space="0" w:color="auto"/>
      </w:divBdr>
      <w:divsChild>
        <w:div w:id="1410228911">
          <w:marLeft w:val="0"/>
          <w:marRight w:val="0"/>
          <w:marTop w:val="0"/>
          <w:marBottom w:val="0"/>
          <w:divBdr>
            <w:top w:val="none" w:sz="0" w:space="0" w:color="auto"/>
            <w:left w:val="none" w:sz="0" w:space="0" w:color="auto"/>
            <w:bottom w:val="none" w:sz="0" w:space="0" w:color="auto"/>
            <w:right w:val="none" w:sz="0" w:space="0" w:color="auto"/>
          </w:divBdr>
          <w:divsChild>
            <w:div w:id="1874070618">
              <w:marLeft w:val="0"/>
              <w:marRight w:val="0"/>
              <w:marTop w:val="0"/>
              <w:marBottom w:val="0"/>
              <w:divBdr>
                <w:top w:val="none" w:sz="0" w:space="0" w:color="auto"/>
                <w:left w:val="none" w:sz="0" w:space="0" w:color="auto"/>
                <w:bottom w:val="none" w:sz="0" w:space="0" w:color="auto"/>
                <w:right w:val="none" w:sz="0" w:space="0" w:color="auto"/>
              </w:divBdr>
              <w:divsChild>
                <w:div w:id="1496219480">
                  <w:marLeft w:val="0"/>
                  <w:marRight w:val="0"/>
                  <w:marTop w:val="0"/>
                  <w:marBottom w:val="0"/>
                  <w:divBdr>
                    <w:top w:val="none" w:sz="0" w:space="0" w:color="auto"/>
                    <w:left w:val="none" w:sz="0" w:space="0" w:color="auto"/>
                    <w:bottom w:val="none" w:sz="0" w:space="0" w:color="auto"/>
                    <w:right w:val="none" w:sz="0" w:space="0" w:color="auto"/>
                  </w:divBdr>
                  <w:divsChild>
                    <w:div w:id="524366377">
                      <w:marLeft w:val="0"/>
                      <w:marRight w:val="0"/>
                      <w:marTop w:val="0"/>
                      <w:marBottom w:val="0"/>
                      <w:divBdr>
                        <w:top w:val="none" w:sz="0" w:space="0" w:color="auto"/>
                        <w:left w:val="none" w:sz="0" w:space="0" w:color="auto"/>
                        <w:bottom w:val="none" w:sz="0" w:space="0" w:color="auto"/>
                        <w:right w:val="none" w:sz="0" w:space="0" w:color="auto"/>
                      </w:divBdr>
                      <w:divsChild>
                        <w:div w:id="1632444656">
                          <w:marLeft w:val="0"/>
                          <w:marRight w:val="0"/>
                          <w:marTop w:val="0"/>
                          <w:marBottom w:val="1217"/>
                          <w:divBdr>
                            <w:top w:val="none" w:sz="0" w:space="0" w:color="auto"/>
                            <w:left w:val="none" w:sz="0" w:space="0" w:color="auto"/>
                            <w:bottom w:val="none" w:sz="0" w:space="0" w:color="auto"/>
                            <w:right w:val="none" w:sz="0" w:space="0" w:color="auto"/>
                          </w:divBdr>
                          <w:divsChild>
                            <w:div w:id="803306390">
                              <w:marLeft w:val="0"/>
                              <w:marRight w:val="0"/>
                              <w:marTop w:val="0"/>
                              <w:marBottom w:val="0"/>
                              <w:divBdr>
                                <w:top w:val="none" w:sz="0" w:space="0" w:color="auto"/>
                                <w:left w:val="none" w:sz="0" w:space="0" w:color="auto"/>
                                <w:bottom w:val="none" w:sz="0" w:space="0" w:color="auto"/>
                                <w:right w:val="none" w:sz="0" w:space="0" w:color="auto"/>
                              </w:divBdr>
                              <w:divsChild>
                                <w:div w:id="727607288">
                                  <w:marLeft w:val="0"/>
                                  <w:marRight w:val="0"/>
                                  <w:marTop w:val="0"/>
                                  <w:marBottom w:val="0"/>
                                  <w:divBdr>
                                    <w:top w:val="none" w:sz="0" w:space="0" w:color="auto"/>
                                    <w:left w:val="none" w:sz="0" w:space="0" w:color="auto"/>
                                    <w:bottom w:val="none" w:sz="0" w:space="0" w:color="auto"/>
                                    <w:right w:val="none" w:sz="0" w:space="0" w:color="auto"/>
                                  </w:divBdr>
                                  <w:divsChild>
                                    <w:div w:id="1864979476">
                                      <w:marLeft w:val="0"/>
                                      <w:marRight w:val="0"/>
                                      <w:marTop w:val="0"/>
                                      <w:marBottom w:val="0"/>
                                      <w:divBdr>
                                        <w:top w:val="none" w:sz="0" w:space="0" w:color="auto"/>
                                        <w:left w:val="none" w:sz="0" w:space="0" w:color="auto"/>
                                        <w:bottom w:val="none" w:sz="0" w:space="0" w:color="auto"/>
                                        <w:right w:val="none" w:sz="0" w:space="0" w:color="auto"/>
                                      </w:divBdr>
                                      <w:divsChild>
                                        <w:div w:id="1430389253">
                                          <w:marLeft w:val="0"/>
                                          <w:marRight w:val="0"/>
                                          <w:marTop w:val="0"/>
                                          <w:marBottom w:val="0"/>
                                          <w:divBdr>
                                            <w:top w:val="none" w:sz="0" w:space="0" w:color="auto"/>
                                            <w:left w:val="none" w:sz="0" w:space="0" w:color="auto"/>
                                            <w:bottom w:val="none" w:sz="0" w:space="0" w:color="auto"/>
                                            <w:right w:val="none" w:sz="0" w:space="0" w:color="auto"/>
                                          </w:divBdr>
                                          <w:divsChild>
                                            <w:div w:id="889683759">
                                              <w:marLeft w:val="0"/>
                                              <w:marRight w:val="0"/>
                                              <w:marTop w:val="0"/>
                                              <w:marBottom w:val="0"/>
                                              <w:divBdr>
                                                <w:top w:val="none" w:sz="0" w:space="0" w:color="auto"/>
                                                <w:left w:val="none" w:sz="0" w:space="0" w:color="auto"/>
                                                <w:bottom w:val="none" w:sz="0" w:space="0" w:color="auto"/>
                                                <w:right w:val="none" w:sz="0" w:space="0" w:color="auto"/>
                                              </w:divBdr>
                                              <w:divsChild>
                                                <w:div w:id="1275402516">
                                                  <w:marLeft w:val="0"/>
                                                  <w:marRight w:val="0"/>
                                                  <w:marTop w:val="0"/>
                                                  <w:marBottom w:val="0"/>
                                                  <w:divBdr>
                                                    <w:top w:val="single" w:sz="4" w:space="5" w:color="E6E6E6"/>
                                                    <w:left w:val="single" w:sz="4" w:space="5" w:color="E6E6E6"/>
                                                    <w:bottom w:val="single" w:sz="4" w:space="5" w:color="E6E6E6"/>
                                                    <w:right w:val="single" w:sz="4" w:space="5" w:color="E6E6E6"/>
                                                  </w:divBdr>
                                                  <w:divsChild>
                                                    <w:div w:id="1048337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17291286">
      <w:bodyDiv w:val="1"/>
      <w:marLeft w:val="0"/>
      <w:marRight w:val="0"/>
      <w:marTop w:val="0"/>
      <w:marBottom w:val="0"/>
      <w:divBdr>
        <w:top w:val="none" w:sz="0" w:space="0" w:color="auto"/>
        <w:left w:val="none" w:sz="0" w:space="0" w:color="auto"/>
        <w:bottom w:val="none" w:sz="0" w:space="0" w:color="auto"/>
        <w:right w:val="none" w:sz="0" w:space="0" w:color="auto"/>
      </w:divBdr>
      <w:divsChild>
        <w:div w:id="1242838573">
          <w:marLeft w:val="0"/>
          <w:marRight w:val="0"/>
          <w:marTop w:val="0"/>
          <w:marBottom w:val="0"/>
          <w:divBdr>
            <w:top w:val="none" w:sz="0" w:space="0" w:color="auto"/>
            <w:left w:val="none" w:sz="0" w:space="0" w:color="auto"/>
            <w:bottom w:val="none" w:sz="0" w:space="0" w:color="auto"/>
            <w:right w:val="none" w:sz="0" w:space="0" w:color="auto"/>
          </w:divBdr>
          <w:divsChild>
            <w:div w:id="1704405841">
              <w:marLeft w:val="0"/>
              <w:marRight w:val="0"/>
              <w:marTop w:val="0"/>
              <w:marBottom w:val="0"/>
              <w:divBdr>
                <w:top w:val="none" w:sz="0" w:space="0" w:color="auto"/>
                <w:left w:val="none" w:sz="0" w:space="0" w:color="auto"/>
                <w:bottom w:val="none" w:sz="0" w:space="0" w:color="auto"/>
                <w:right w:val="none" w:sz="0" w:space="0" w:color="auto"/>
              </w:divBdr>
              <w:divsChild>
                <w:div w:id="112289732">
                  <w:marLeft w:val="0"/>
                  <w:marRight w:val="0"/>
                  <w:marTop w:val="0"/>
                  <w:marBottom w:val="0"/>
                  <w:divBdr>
                    <w:top w:val="none" w:sz="0" w:space="0" w:color="auto"/>
                    <w:left w:val="none" w:sz="0" w:space="0" w:color="auto"/>
                    <w:bottom w:val="none" w:sz="0" w:space="0" w:color="auto"/>
                    <w:right w:val="none" w:sz="0" w:space="0" w:color="auto"/>
                  </w:divBdr>
                  <w:divsChild>
                    <w:div w:id="506822108">
                      <w:marLeft w:val="0"/>
                      <w:marRight w:val="0"/>
                      <w:marTop w:val="0"/>
                      <w:marBottom w:val="0"/>
                      <w:divBdr>
                        <w:top w:val="none" w:sz="0" w:space="0" w:color="auto"/>
                        <w:left w:val="none" w:sz="0" w:space="0" w:color="auto"/>
                        <w:bottom w:val="none" w:sz="0" w:space="0" w:color="auto"/>
                        <w:right w:val="none" w:sz="0" w:space="0" w:color="auto"/>
                      </w:divBdr>
                      <w:divsChild>
                        <w:div w:id="1446997771">
                          <w:marLeft w:val="0"/>
                          <w:marRight w:val="0"/>
                          <w:marTop w:val="0"/>
                          <w:marBottom w:val="1217"/>
                          <w:divBdr>
                            <w:top w:val="none" w:sz="0" w:space="0" w:color="auto"/>
                            <w:left w:val="none" w:sz="0" w:space="0" w:color="auto"/>
                            <w:bottom w:val="none" w:sz="0" w:space="0" w:color="auto"/>
                            <w:right w:val="none" w:sz="0" w:space="0" w:color="auto"/>
                          </w:divBdr>
                          <w:divsChild>
                            <w:div w:id="115954899">
                              <w:marLeft w:val="0"/>
                              <w:marRight w:val="0"/>
                              <w:marTop w:val="0"/>
                              <w:marBottom w:val="0"/>
                              <w:divBdr>
                                <w:top w:val="none" w:sz="0" w:space="0" w:color="auto"/>
                                <w:left w:val="none" w:sz="0" w:space="0" w:color="auto"/>
                                <w:bottom w:val="none" w:sz="0" w:space="0" w:color="auto"/>
                                <w:right w:val="none" w:sz="0" w:space="0" w:color="auto"/>
                              </w:divBdr>
                              <w:divsChild>
                                <w:div w:id="1955357536">
                                  <w:marLeft w:val="0"/>
                                  <w:marRight w:val="0"/>
                                  <w:marTop w:val="0"/>
                                  <w:marBottom w:val="0"/>
                                  <w:divBdr>
                                    <w:top w:val="none" w:sz="0" w:space="0" w:color="auto"/>
                                    <w:left w:val="none" w:sz="0" w:space="0" w:color="auto"/>
                                    <w:bottom w:val="none" w:sz="0" w:space="0" w:color="auto"/>
                                    <w:right w:val="none" w:sz="0" w:space="0" w:color="auto"/>
                                  </w:divBdr>
                                  <w:divsChild>
                                    <w:div w:id="346828366">
                                      <w:marLeft w:val="0"/>
                                      <w:marRight w:val="0"/>
                                      <w:marTop w:val="0"/>
                                      <w:marBottom w:val="0"/>
                                      <w:divBdr>
                                        <w:top w:val="none" w:sz="0" w:space="0" w:color="auto"/>
                                        <w:left w:val="none" w:sz="0" w:space="0" w:color="auto"/>
                                        <w:bottom w:val="none" w:sz="0" w:space="0" w:color="auto"/>
                                        <w:right w:val="none" w:sz="0" w:space="0" w:color="auto"/>
                                      </w:divBdr>
                                      <w:divsChild>
                                        <w:div w:id="1777481025">
                                          <w:marLeft w:val="0"/>
                                          <w:marRight w:val="0"/>
                                          <w:marTop w:val="0"/>
                                          <w:marBottom w:val="0"/>
                                          <w:divBdr>
                                            <w:top w:val="none" w:sz="0" w:space="0" w:color="auto"/>
                                            <w:left w:val="none" w:sz="0" w:space="0" w:color="auto"/>
                                            <w:bottom w:val="none" w:sz="0" w:space="0" w:color="auto"/>
                                            <w:right w:val="none" w:sz="0" w:space="0" w:color="auto"/>
                                          </w:divBdr>
                                          <w:divsChild>
                                            <w:div w:id="1895003337">
                                              <w:marLeft w:val="0"/>
                                              <w:marRight w:val="0"/>
                                              <w:marTop w:val="0"/>
                                              <w:marBottom w:val="0"/>
                                              <w:divBdr>
                                                <w:top w:val="none" w:sz="0" w:space="0" w:color="auto"/>
                                                <w:left w:val="none" w:sz="0" w:space="0" w:color="auto"/>
                                                <w:bottom w:val="none" w:sz="0" w:space="0" w:color="auto"/>
                                                <w:right w:val="none" w:sz="0" w:space="0" w:color="auto"/>
                                              </w:divBdr>
                                              <w:divsChild>
                                                <w:div w:id="189537855">
                                                  <w:marLeft w:val="0"/>
                                                  <w:marRight w:val="0"/>
                                                  <w:marTop w:val="0"/>
                                                  <w:marBottom w:val="0"/>
                                                  <w:divBdr>
                                                    <w:top w:val="single" w:sz="4" w:space="5" w:color="E6E6E6"/>
                                                    <w:left w:val="single" w:sz="4" w:space="5" w:color="E6E6E6"/>
                                                    <w:bottom w:val="single" w:sz="4" w:space="5" w:color="E6E6E6"/>
                                                    <w:right w:val="single" w:sz="4" w:space="5" w:color="E6E6E6"/>
                                                  </w:divBdr>
                                                  <w:divsChild>
                                                    <w:div w:id="150412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2242787">
      <w:bodyDiv w:val="1"/>
      <w:marLeft w:val="0"/>
      <w:marRight w:val="0"/>
      <w:marTop w:val="0"/>
      <w:marBottom w:val="0"/>
      <w:divBdr>
        <w:top w:val="none" w:sz="0" w:space="0" w:color="auto"/>
        <w:left w:val="none" w:sz="0" w:space="0" w:color="auto"/>
        <w:bottom w:val="none" w:sz="0" w:space="0" w:color="auto"/>
        <w:right w:val="none" w:sz="0" w:space="0" w:color="auto"/>
      </w:divBdr>
      <w:divsChild>
        <w:div w:id="1552307443">
          <w:marLeft w:val="0"/>
          <w:marRight w:val="0"/>
          <w:marTop w:val="0"/>
          <w:marBottom w:val="0"/>
          <w:divBdr>
            <w:top w:val="none" w:sz="0" w:space="0" w:color="auto"/>
            <w:left w:val="none" w:sz="0" w:space="0" w:color="auto"/>
            <w:bottom w:val="none" w:sz="0" w:space="0" w:color="auto"/>
            <w:right w:val="none" w:sz="0" w:space="0" w:color="auto"/>
          </w:divBdr>
          <w:divsChild>
            <w:div w:id="1051270325">
              <w:marLeft w:val="0"/>
              <w:marRight w:val="0"/>
              <w:marTop w:val="0"/>
              <w:marBottom w:val="0"/>
              <w:divBdr>
                <w:top w:val="none" w:sz="0" w:space="0" w:color="auto"/>
                <w:left w:val="none" w:sz="0" w:space="0" w:color="auto"/>
                <w:bottom w:val="none" w:sz="0" w:space="0" w:color="auto"/>
                <w:right w:val="none" w:sz="0" w:space="0" w:color="auto"/>
              </w:divBdr>
              <w:divsChild>
                <w:div w:id="821234563">
                  <w:marLeft w:val="0"/>
                  <w:marRight w:val="0"/>
                  <w:marTop w:val="0"/>
                  <w:marBottom w:val="0"/>
                  <w:divBdr>
                    <w:top w:val="none" w:sz="0" w:space="0" w:color="auto"/>
                    <w:left w:val="none" w:sz="0" w:space="0" w:color="auto"/>
                    <w:bottom w:val="none" w:sz="0" w:space="0" w:color="auto"/>
                    <w:right w:val="none" w:sz="0" w:space="0" w:color="auto"/>
                  </w:divBdr>
                  <w:divsChild>
                    <w:div w:id="1338998424">
                      <w:marLeft w:val="0"/>
                      <w:marRight w:val="0"/>
                      <w:marTop w:val="0"/>
                      <w:marBottom w:val="0"/>
                      <w:divBdr>
                        <w:top w:val="none" w:sz="0" w:space="0" w:color="auto"/>
                        <w:left w:val="none" w:sz="0" w:space="0" w:color="auto"/>
                        <w:bottom w:val="none" w:sz="0" w:space="0" w:color="auto"/>
                        <w:right w:val="none" w:sz="0" w:space="0" w:color="auto"/>
                      </w:divBdr>
                      <w:divsChild>
                        <w:div w:id="1007632551">
                          <w:marLeft w:val="0"/>
                          <w:marRight w:val="0"/>
                          <w:marTop w:val="0"/>
                          <w:marBottom w:val="1217"/>
                          <w:divBdr>
                            <w:top w:val="none" w:sz="0" w:space="0" w:color="auto"/>
                            <w:left w:val="none" w:sz="0" w:space="0" w:color="auto"/>
                            <w:bottom w:val="none" w:sz="0" w:space="0" w:color="auto"/>
                            <w:right w:val="none" w:sz="0" w:space="0" w:color="auto"/>
                          </w:divBdr>
                          <w:divsChild>
                            <w:div w:id="880095714">
                              <w:marLeft w:val="0"/>
                              <w:marRight w:val="0"/>
                              <w:marTop w:val="0"/>
                              <w:marBottom w:val="0"/>
                              <w:divBdr>
                                <w:top w:val="none" w:sz="0" w:space="0" w:color="auto"/>
                                <w:left w:val="none" w:sz="0" w:space="0" w:color="auto"/>
                                <w:bottom w:val="none" w:sz="0" w:space="0" w:color="auto"/>
                                <w:right w:val="none" w:sz="0" w:space="0" w:color="auto"/>
                              </w:divBdr>
                              <w:divsChild>
                                <w:div w:id="107431031">
                                  <w:marLeft w:val="0"/>
                                  <w:marRight w:val="0"/>
                                  <w:marTop w:val="0"/>
                                  <w:marBottom w:val="0"/>
                                  <w:divBdr>
                                    <w:top w:val="none" w:sz="0" w:space="0" w:color="auto"/>
                                    <w:left w:val="none" w:sz="0" w:space="0" w:color="auto"/>
                                    <w:bottom w:val="none" w:sz="0" w:space="0" w:color="auto"/>
                                    <w:right w:val="none" w:sz="0" w:space="0" w:color="auto"/>
                                  </w:divBdr>
                                  <w:divsChild>
                                    <w:div w:id="319847002">
                                      <w:marLeft w:val="0"/>
                                      <w:marRight w:val="0"/>
                                      <w:marTop w:val="0"/>
                                      <w:marBottom w:val="0"/>
                                      <w:divBdr>
                                        <w:top w:val="none" w:sz="0" w:space="0" w:color="auto"/>
                                        <w:left w:val="none" w:sz="0" w:space="0" w:color="auto"/>
                                        <w:bottom w:val="none" w:sz="0" w:space="0" w:color="auto"/>
                                        <w:right w:val="none" w:sz="0" w:space="0" w:color="auto"/>
                                      </w:divBdr>
                                      <w:divsChild>
                                        <w:div w:id="541400754">
                                          <w:marLeft w:val="0"/>
                                          <w:marRight w:val="0"/>
                                          <w:marTop w:val="0"/>
                                          <w:marBottom w:val="0"/>
                                          <w:divBdr>
                                            <w:top w:val="none" w:sz="0" w:space="0" w:color="auto"/>
                                            <w:left w:val="none" w:sz="0" w:space="0" w:color="auto"/>
                                            <w:bottom w:val="none" w:sz="0" w:space="0" w:color="auto"/>
                                            <w:right w:val="none" w:sz="0" w:space="0" w:color="auto"/>
                                          </w:divBdr>
                                          <w:divsChild>
                                            <w:div w:id="421609440">
                                              <w:marLeft w:val="0"/>
                                              <w:marRight w:val="0"/>
                                              <w:marTop w:val="0"/>
                                              <w:marBottom w:val="0"/>
                                              <w:divBdr>
                                                <w:top w:val="none" w:sz="0" w:space="0" w:color="auto"/>
                                                <w:left w:val="none" w:sz="0" w:space="0" w:color="auto"/>
                                                <w:bottom w:val="none" w:sz="0" w:space="0" w:color="auto"/>
                                                <w:right w:val="none" w:sz="0" w:space="0" w:color="auto"/>
                                              </w:divBdr>
                                              <w:divsChild>
                                                <w:div w:id="526527718">
                                                  <w:marLeft w:val="0"/>
                                                  <w:marRight w:val="0"/>
                                                  <w:marTop w:val="0"/>
                                                  <w:marBottom w:val="0"/>
                                                  <w:divBdr>
                                                    <w:top w:val="single" w:sz="4" w:space="5" w:color="E6E6E6"/>
                                                    <w:left w:val="single" w:sz="4" w:space="5" w:color="E6E6E6"/>
                                                    <w:bottom w:val="single" w:sz="4" w:space="5" w:color="E6E6E6"/>
                                                    <w:right w:val="single" w:sz="4" w:space="5" w:color="E6E6E6"/>
                                                  </w:divBdr>
                                                  <w:divsChild>
                                                    <w:div w:id="196164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91034-7DD0-48CB-9023-D5E4E9F09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1417</Words>
  <Characters>8083</Characters>
  <Application>Microsoft Office Word</Application>
  <DocSecurity>0</DocSecurity>
  <PresentationFormat/>
  <Lines>67</Lines>
  <Paragraphs>18</Paragraphs>
  <Slides>0</Slides>
  <Notes>0</Notes>
  <HiddenSlides>0</HiddenSlides>
  <MMClips>0</MMClips>
  <ScaleCrop>false</ScaleCrop>
  <Company>DaTang Mobile</Company>
  <LinksUpToDate>false</LinksUpToDate>
  <CharactersWithSpaces>9482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pengying</cp:lastModifiedBy>
  <cp:revision>3</cp:revision>
  <dcterms:created xsi:type="dcterms:W3CDTF">2016-02-03T07:25:00Z</dcterms:created>
  <dcterms:modified xsi:type="dcterms:W3CDTF">2016-02-04T09:06:00Z</dcterms:modified>
</cp:coreProperties>
</file>