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8A0B7A" w:rsidRDefault="00EA20D5" w:rsidP="008A0B7A">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A9592F"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8A0B7A">
        <w:rPr>
          <w:b/>
          <w:kern w:val="2"/>
          <w:lang w:eastAsia="zh-CN"/>
        </w:rPr>
        <w:t xml:space="preserve">3GPP </w:t>
      </w:r>
      <w:r w:rsidR="009C0564" w:rsidRPr="008A0B7A">
        <w:rPr>
          <w:b/>
          <w:kern w:val="2"/>
          <w:lang w:eastAsia="zh-CN"/>
        </w:rPr>
        <w:t xml:space="preserve">TSG RAN </w:t>
      </w:r>
      <w:r w:rsidR="001A2C89" w:rsidRPr="008A0B7A">
        <w:rPr>
          <w:b/>
          <w:kern w:val="2"/>
          <w:lang w:eastAsia="zh-CN"/>
        </w:rPr>
        <w:t>WG</w:t>
      </w:r>
      <w:r w:rsidR="00FF2E73" w:rsidRPr="008A0B7A">
        <w:rPr>
          <w:b/>
          <w:kern w:val="2"/>
          <w:lang w:eastAsia="zh-CN"/>
        </w:rPr>
        <w:t>1</w:t>
      </w:r>
      <w:r w:rsidR="00A34D62" w:rsidRPr="008A0B7A">
        <w:rPr>
          <w:b/>
          <w:kern w:val="2"/>
          <w:lang w:eastAsia="zh-CN"/>
        </w:rPr>
        <w:t xml:space="preserve"> </w:t>
      </w:r>
      <w:r w:rsidR="00E04BC7" w:rsidRPr="008A0B7A">
        <w:rPr>
          <w:b/>
          <w:kern w:val="2"/>
          <w:lang w:eastAsia="zh-CN"/>
        </w:rPr>
        <w:t xml:space="preserve">Meeting </w:t>
      </w:r>
      <w:r w:rsidR="001F7121" w:rsidRPr="008A0B7A">
        <w:rPr>
          <w:b/>
          <w:kern w:val="2"/>
          <w:lang w:eastAsia="zh-CN"/>
        </w:rPr>
        <w:t>#</w:t>
      </w:r>
      <w:r w:rsidR="008A27A9">
        <w:rPr>
          <w:rFonts w:hint="eastAsia"/>
          <w:b/>
          <w:kern w:val="2"/>
          <w:lang w:eastAsia="zh-CN"/>
        </w:rPr>
        <w:t>84</w:t>
      </w:r>
      <w:r w:rsidR="00972929" w:rsidRPr="008A0B7A">
        <w:rPr>
          <w:b/>
          <w:kern w:val="2"/>
          <w:lang w:eastAsia="zh-CN"/>
        </w:rPr>
        <w:tab/>
      </w:r>
      <w:r w:rsidR="0062407B" w:rsidRPr="008A0B7A">
        <w:rPr>
          <w:b/>
          <w:kern w:val="2"/>
          <w:lang w:eastAsia="zh-CN"/>
        </w:rPr>
        <w:t>R1-</w:t>
      </w:r>
      <w:r w:rsidR="00FD1E30" w:rsidRPr="00FD1E30">
        <w:rPr>
          <w:b/>
          <w:kern w:val="2"/>
          <w:lang w:eastAsia="zh-CN"/>
        </w:rPr>
        <w:t>160341</w:t>
      </w:r>
    </w:p>
    <w:p w:rsidR="00C31AAE" w:rsidRPr="008A0B7A" w:rsidRDefault="008A27A9" w:rsidP="008A0B7A">
      <w:pPr>
        <w:jc w:val="left"/>
        <w:rPr>
          <w:b/>
          <w:lang w:eastAsia="zh-CN"/>
        </w:rPr>
      </w:pPr>
      <w:r>
        <w:rPr>
          <w:b/>
          <w:lang w:eastAsia="zh-CN"/>
        </w:rPr>
        <w:t>St. Julian’s, Malta</w:t>
      </w:r>
      <w:r w:rsidR="009D4EA2" w:rsidRPr="008A0B7A">
        <w:rPr>
          <w:b/>
          <w:lang w:eastAsia="zh-CN"/>
        </w:rPr>
        <w:t xml:space="preserve">, </w:t>
      </w:r>
      <w:r>
        <w:rPr>
          <w:b/>
          <w:lang w:eastAsia="zh-CN"/>
        </w:rPr>
        <w:t>February 15-19</w:t>
      </w:r>
      <w:r w:rsidR="00A77B49" w:rsidRPr="008A0B7A">
        <w:rPr>
          <w:b/>
          <w:lang w:eastAsia="zh-CN"/>
        </w:rPr>
        <w:t>,</w:t>
      </w:r>
      <w:r>
        <w:rPr>
          <w:b/>
          <w:lang w:eastAsia="zh-CN"/>
        </w:rPr>
        <w:t xml:space="preserve"> 2016</w:t>
      </w:r>
    </w:p>
    <w:p w:rsidR="009C0564" w:rsidRPr="008A0B7A" w:rsidRDefault="009C0564" w:rsidP="008A0B7A">
      <w:pPr>
        <w:pBdr>
          <w:top w:val="single" w:sz="4" w:space="1" w:color="auto"/>
        </w:pBdr>
        <w:spacing w:after="0"/>
        <w:jc w:val="left"/>
        <w:rPr>
          <w:b/>
          <w:kern w:val="2"/>
          <w:lang w:eastAsia="zh-CN"/>
        </w:rPr>
      </w:pPr>
    </w:p>
    <w:p w:rsidR="009C0564" w:rsidRPr="008A0B7A" w:rsidRDefault="009C0564" w:rsidP="008A0B7A">
      <w:pPr>
        <w:spacing w:after="60"/>
        <w:ind w:left="1555" w:hanging="1555"/>
        <w:jc w:val="left"/>
        <w:rPr>
          <w:b/>
          <w:kern w:val="2"/>
          <w:lang w:eastAsia="zh-CN"/>
        </w:rPr>
      </w:pPr>
      <w:r w:rsidRPr="008A0B7A">
        <w:rPr>
          <w:b/>
          <w:kern w:val="2"/>
          <w:lang w:eastAsia="zh-CN"/>
        </w:rPr>
        <w:t>Agenda Item:</w:t>
      </w:r>
      <w:r w:rsidR="00F31B49" w:rsidRPr="008A0B7A">
        <w:rPr>
          <w:b/>
          <w:kern w:val="2"/>
          <w:lang w:eastAsia="zh-CN"/>
        </w:rPr>
        <w:tab/>
      </w:r>
      <w:r w:rsidR="009D4EA2" w:rsidRPr="008A0B7A">
        <w:rPr>
          <w:rFonts w:hint="eastAsia"/>
          <w:b/>
          <w:kern w:val="2"/>
          <w:lang w:eastAsia="zh-CN"/>
        </w:rPr>
        <w:t>6</w:t>
      </w:r>
      <w:r w:rsidR="004D3BB4" w:rsidRPr="008A0B7A">
        <w:rPr>
          <w:b/>
          <w:kern w:val="2"/>
          <w:lang w:eastAsia="zh-CN"/>
        </w:rPr>
        <w:t>.</w:t>
      </w:r>
      <w:r w:rsidR="00FD1E30">
        <w:rPr>
          <w:b/>
          <w:kern w:val="2"/>
          <w:lang w:eastAsia="zh-CN"/>
        </w:rPr>
        <w:t>3</w:t>
      </w:r>
    </w:p>
    <w:p w:rsidR="00BC1C3C" w:rsidRPr="008A0B7A" w:rsidRDefault="00305FF9" w:rsidP="008A0B7A">
      <w:pPr>
        <w:spacing w:after="60"/>
        <w:ind w:left="1555" w:hanging="1555"/>
        <w:jc w:val="left"/>
        <w:rPr>
          <w:b/>
          <w:kern w:val="2"/>
          <w:lang w:eastAsia="zh-CN"/>
        </w:rPr>
      </w:pPr>
      <w:r w:rsidRPr="008A0B7A">
        <w:rPr>
          <w:b/>
          <w:kern w:val="2"/>
          <w:lang w:eastAsia="zh-CN"/>
        </w:rPr>
        <w:t>Source:</w:t>
      </w:r>
      <w:r w:rsidRPr="008A0B7A">
        <w:rPr>
          <w:b/>
          <w:kern w:val="2"/>
          <w:lang w:eastAsia="zh-CN"/>
        </w:rPr>
        <w:tab/>
      </w:r>
      <w:r w:rsidR="008A27A9">
        <w:rPr>
          <w:b/>
          <w:kern w:val="2"/>
          <w:lang w:eastAsia="zh-CN"/>
        </w:rPr>
        <w:t>Qualcomm</w:t>
      </w:r>
    </w:p>
    <w:p w:rsidR="0026538C" w:rsidRPr="008A0B7A" w:rsidRDefault="009C0564" w:rsidP="008A0B7A">
      <w:pPr>
        <w:spacing w:after="60"/>
        <w:ind w:left="1555" w:hanging="1555"/>
        <w:jc w:val="left"/>
        <w:rPr>
          <w:b/>
          <w:kern w:val="2"/>
          <w:lang w:eastAsia="zh-CN"/>
        </w:rPr>
      </w:pPr>
      <w:r w:rsidRPr="008A0B7A">
        <w:rPr>
          <w:b/>
          <w:kern w:val="2"/>
          <w:lang w:eastAsia="zh-CN"/>
        </w:rPr>
        <w:t>Title:</w:t>
      </w:r>
      <w:r w:rsidRPr="008A0B7A">
        <w:rPr>
          <w:b/>
          <w:kern w:val="2"/>
          <w:lang w:eastAsia="zh-CN"/>
        </w:rPr>
        <w:tab/>
      </w:r>
      <w:r w:rsidR="00FD1E30" w:rsidRPr="00FD1E30">
        <w:rPr>
          <w:b/>
          <w:kern w:val="2"/>
          <w:lang w:eastAsia="zh-CN"/>
        </w:rPr>
        <w:t>Enhanced CELL_FACH DRX operation for improved UE battery</w:t>
      </w:r>
    </w:p>
    <w:p w:rsidR="009C0564" w:rsidRPr="008A0B7A" w:rsidRDefault="009C0564" w:rsidP="008A0B7A">
      <w:pPr>
        <w:spacing w:after="60"/>
        <w:ind w:left="1555" w:hanging="1555"/>
        <w:jc w:val="left"/>
        <w:rPr>
          <w:b/>
          <w:kern w:val="2"/>
          <w:lang w:eastAsia="zh-CN"/>
        </w:rPr>
      </w:pPr>
      <w:r w:rsidRPr="008A0B7A">
        <w:rPr>
          <w:b/>
          <w:kern w:val="2"/>
          <w:lang w:eastAsia="zh-CN"/>
        </w:rPr>
        <w:t>Document for:</w:t>
      </w:r>
      <w:r w:rsidRPr="008A0B7A">
        <w:rPr>
          <w:b/>
          <w:kern w:val="2"/>
          <w:lang w:eastAsia="zh-CN"/>
        </w:rPr>
        <w:tab/>
      </w:r>
      <w:r w:rsidR="001F7121" w:rsidRPr="008A0B7A">
        <w:rPr>
          <w:b/>
          <w:kern w:val="2"/>
          <w:lang w:eastAsia="zh-CN"/>
        </w:rPr>
        <w:t xml:space="preserve">Discussion </w:t>
      </w:r>
    </w:p>
    <w:p w:rsidR="009C0564" w:rsidRPr="008A0B7A" w:rsidRDefault="009C0564" w:rsidP="008A0B7A">
      <w:pPr>
        <w:pBdr>
          <w:bottom w:val="single" w:sz="4" w:space="1" w:color="auto"/>
        </w:pBdr>
        <w:spacing w:after="0"/>
        <w:jc w:val="left"/>
        <w:rPr>
          <w:b/>
          <w:sz w:val="16"/>
          <w:szCs w:val="16"/>
        </w:rPr>
      </w:pPr>
    </w:p>
    <w:p w:rsidR="009C0564" w:rsidRPr="00A77B49" w:rsidRDefault="009C0564">
      <w:pPr>
        <w:pStyle w:val="Heading1"/>
      </w:pPr>
      <w:bookmarkStart w:id="0" w:name="_Ref124589705"/>
      <w:bookmarkStart w:id="1" w:name="_Ref129681862"/>
      <w:r w:rsidRPr="00A77B49">
        <w:t>Introduction</w:t>
      </w:r>
      <w:bookmarkEnd w:id="0"/>
      <w:bookmarkEnd w:id="1"/>
    </w:p>
    <w:p w:rsidR="00A737B4" w:rsidRDefault="00A737B4" w:rsidP="008A27A9">
      <w:pPr>
        <w:rPr>
          <w:szCs w:val="20"/>
          <w:lang w:eastAsia="zh-CN"/>
        </w:rPr>
      </w:pPr>
      <w:r>
        <w:rPr>
          <w:szCs w:val="20"/>
          <w:lang w:eastAsia="zh-CN"/>
        </w:rPr>
        <w:t>Enhanced Cell Fach feature w</w:t>
      </w:r>
      <w:r w:rsidR="004D74F9">
        <w:rPr>
          <w:szCs w:val="20"/>
          <w:lang w:eastAsia="zh-CN"/>
        </w:rPr>
        <w:t>ith DRx was introduced in 3gpp R</w:t>
      </w:r>
      <w:r>
        <w:rPr>
          <w:szCs w:val="20"/>
          <w:lang w:eastAsia="zh-CN"/>
        </w:rPr>
        <w:t xml:space="preserve">elease </w:t>
      </w:r>
      <w:r w:rsidR="004D74F9">
        <w:rPr>
          <w:szCs w:val="20"/>
          <w:lang w:eastAsia="zh-CN"/>
        </w:rPr>
        <w:t>8</w:t>
      </w:r>
      <w:r>
        <w:rPr>
          <w:szCs w:val="20"/>
          <w:lang w:eastAsia="zh-CN"/>
        </w:rPr>
        <w:t xml:space="preserve"> to enable short / low rate data transfers using HS channels to a UE without getting to DCH state. It also ha</w:t>
      </w:r>
      <w:r w:rsidR="00FB07F4">
        <w:rPr>
          <w:szCs w:val="20"/>
          <w:lang w:eastAsia="zh-CN"/>
        </w:rPr>
        <w:t>s</w:t>
      </w:r>
      <w:r>
        <w:rPr>
          <w:szCs w:val="20"/>
          <w:lang w:eastAsia="zh-CN"/>
        </w:rPr>
        <w:t xml:space="preserve"> the additional advantage of discontinuous reception with different periodicities that would lead to reduced power </w:t>
      </w:r>
      <w:r w:rsidR="002A142C">
        <w:rPr>
          <w:szCs w:val="20"/>
          <w:lang w:eastAsia="zh-CN"/>
        </w:rPr>
        <w:t xml:space="preserve">consumption while maintaining </w:t>
      </w:r>
      <w:r>
        <w:rPr>
          <w:szCs w:val="20"/>
          <w:lang w:eastAsia="zh-CN"/>
        </w:rPr>
        <w:t xml:space="preserve">latency trade-offs. </w:t>
      </w:r>
    </w:p>
    <w:p w:rsidR="00A737B4" w:rsidRDefault="002A142C" w:rsidP="008A27A9">
      <w:pPr>
        <w:rPr>
          <w:szCs w:val="20"/>
          <w:lang w:eastAsia="zh-CN"/>
        </w:rPr>
      </w:pPr>
      <w:r>
        <w:rPr>
          <w:szCs w:val="20"/>
          <w:lang w:eastAsia="zh-CN"/>
        </w:rPr>
        <w:t>Our simulations</w:t>
      </w:r>
      <w:r w:rsidR="00FB07F4">
        <w:rPr>
          <w:szCs w:val="20"/>
          <w:lang w:eastAsia="zh-CN"/>
        </w:rPr>
        <w:t>,</w:t>
      </w:r>
      <w:r>
        <w:rPr>
          <w:szCs w:val="20"/>
          <w:lang w:eastAsia="zh-CN"/>
        </w:rPr>
        <w:t xml:space="preserve"> however</w:t>
      </w:r>
      <w:r w:rsidR="00FB07F4">
        <w:rPr>
          <w:szCs w:val="20"/>
          <w:lang w:eastAsia="zh-CN"/>
        </w:rPr>
        <w:t>,</w:t>
      </w:r>
      <w:r>
        <w:rPr>
          <w:szCs w:val="20"/>
          <w:lang w:eastAsia="zh-CN"/>
        </w:rPr>
        <w:t xml:space="preserve"> show that we can achieve similar performance and latency goals with far less power consumption by enabling a paging channel like behavior.</w:t>
      </w:r>
    </w:p>
    <w:p w:rsidR="002A142C" w:rsidRDefault="002A142C" w:rsidP="008A27A9">
      <w:pPr>
        <w:rPr>
          <w:szCs w:val="20"/>
          <w:lang w:eastAsia="zh-CN"/>
        </w:rPr>
      </w:pPr>
      <w:r>
        <w:rPr>
          <w:szCs w:val="20"/>
          <w:lang w:eastAsia="zh-CN"/>
        </w:rPr>
        <w:t>In this paper, we discuss the possibility of using paging channel mechanisms in the context of HS-SCCH to improve battery power consumption in Fach mode with DRx.</w:t>
      </w:r>
    </w:p>
    <w:p w:rsidR="007A3BF1" w:rsidRPr="00A77B49" w:rsidRDefault="002A142C" w:rsidP="007A3BF1">
      <w:pPr>
        <w:pStyle w:val="Heading1"/>
        <w:keepNext w:val="0"/>
        <w:widowControl w:val="0"/>
        <w:snapToGrid/>
        <w:spacing w:before="240"/>
        <w:rPr>
          <w:szCs w:val="20"/>
          <w:lang w:eastAsia="zh-CN"/>
        </w:rPr>
      </w:pPr>
      <w:r>
        <w:rPr>
          <w:szCs w:val="20"/>
          <w:lang w:eastAsia="zh-CN"/>
        </w:rPr>
        <w:t>Proposal</w:t>
      </w:r>
    </w:p>
    <w:p w:rsidR="008A27A9" w:rsidRDefault="002A142C" w:rsidP="008A27A9">
      <w:pPr>
        <w:rPr>
          <w:szCs w:val="20"/>
          <w:lang w:eastAsia="zh-CN"/>
        </w:rPr>
      </w:pPr>
      <w:r>
        <w:rPr>
          <w:rFonts w:hint="eastAsia"/>
          <w:szCs w:val="20"/>
          <w:lang w:eastAsia="zh-CN"/>
        </w:rPr>
        <w:t xml:space="preserve">In PCH </w:t>
      </w:r>
      <w:r w:rsidR="00FB07F4">
        <w:rPr>
          <w:szCs w:val="20"/>
          <w:lang w:eastAsia="zh-CN"/>
        </w:rPr>
        <w:t xml:space="preserve">state, </w:t>
      </w:r>
      <w:r>
        <w:rPr>
          <w:rFonts w:hint="eastAsia"/>
          <w:szCs w:val="20"/>
          <w:lang w:eastAsia="zh-CN"/>
        </w:rPr>
        <w:t xml:space="preserve">with legacy </w:t>
      </w:r>
      <w:r>
        <w:rPr>
          <w:szCs w:val="20"/>
          <w:lang w:eastAsia="zh-CN"/>
        </w:rPr>
        <w:t>PICH</w:t>
      </w:r>
      <w:r>
        <w:rPr>
          <w:rFonts w:hint="eastAsia"/>
          <w:szCs w:val="20"/>
          <w:lang w:eastAsia="zh-CN"/>
        </w:rPr>
        <w:t xml:space="preserve"> and </w:t>
      </w:r>
      <w:r>
        <w:rPr>
          <w:szCs w:val="20"/>
          <w:lang w:eastAsia="zh-CN"/>
        </w:rPr>
        <w:t>PCH</w:t>
      </w:r>
      <w:r>
        <w:rPr>
          <w:rFonts w:hint="eastAsia"/>
          <w:szCs w:val="20"/>
          <w:lang w:eastAsia="zh-CN"/>
        </w:rPr>
        <w:t xml:space="preserve"> channels</w:t>
      </w:r>
      <w:r>
        <w:rPr>
          <w:szCs w:val="20"/>
          <w:lang w:eastAsia="zh-CN"/>
        </w:rPr>
        <w:t>, the UE is required to wake up every DRx</w:t>
      </w:r>
      <w:r w:rsidR="00FB07F4">
        <w:rPr>
          <w:szCs w:val="20"/>
          <w:lang w:eastAsia="zh-CN"/>
        </w:rPr>
        <w:t xml:space="preserve"> (discontinuous reception)</w:t>
      </w:r>
      <w:r>
        <w:rPr>
          <w:szCs w:val="20"/>
          <w:lang w:eastAsia="zh-CN"/>
        </w:rPr>
        <w:t xml:space="preserve"> cycle only to receive the paging indicator on the paging indicator channel. If the UE receives a page, then i</w:t>
      </w:r>
      <w:r w:rsidR="00FB07F4">
        <w:rPr>
          <w:szCs w:val="20"/>
          <w:lang w:eastAsia="zh-CN"/>
        </w:rPr>
        <w:t>t is required to decode SCCPCH</w:t>
      </w:r>
      <w:r>
        <w:rPr>
          <w:szCs w:val="20"/>
          <w:lang w:eastAsia="zh-CN"/>
        </w:rPr>
        <w:t xml:space="preserve"> (Paging channel) associated with the paging indicator channel and respond as required.</w:t>
      </w:r>
    </w:p>
    <w:p w:rsidR="002A142C" w:rsidRDefault="002A142C" w:rsidP="008A27A9">
      <w:pPr>
        <w:rPr>
          <w:szCs w:val="20"/>
          <w:lang w:eastAsia="zh-CN"/>
        </w:rPr>
      </w:pPr>
      <w:r>
        <w:rPr>
          <w:szCs w:val="20"/>
          <w:lang w:eastAsia="zh-CN"/>
        </w:rPr>
        <w:t xml:space="preserve">In the existing </w:t>
      </w:r>
      <w:r w:rsidR="00FB07F4">
        <w:rPr>
          <w:szCs w:val="20"/>
          <w:lang w:eastAsia="zh-CN"/>
        </w:rPr>
        <w:t>Cell_</w:t>
      </w:r>
      <w:r>
        <w:rPr>
          <w:szCs w:val="20"/>
          <w:lang w:eastAsia="zh-CN"/>
        </w:rPr>
        <w:t xml:space="preserve">Fach with DRx mechanism, a UE is required to wake-up and receive one frame of HS-SCCH channel in a periodic manner. If there is no message for the UE in any of the sub frames of that frame, the UE goes back to sleep mode (Discontinuous Reception) until the next period of HS-SCCH reception. This </w:t>
      </w:r>
      <w:r w:rsidR="00FB07F4">
        <w:rPr>
          <w:szCs w:val="20"/>
          <w:lang w:eastAsia="zh-CN"/>
        </w:rPr>
        <w:t xml:space="preserve">is </w:t>
      </w:r>
      <w:r w:rsidR="00264808">
        <w:rPr>
          <w:szCs w:val="20"/>
          <w:lang w:eastAsia="zh-CN"/>
        </w:rPr>
        <w:t>illustrated in the figure below. We use eDRx</w:t>
      </w:r>
      <w:r w:rsidR="00FB07F4">
        <w:rPr>
          <w:szCs w:val="20"/>
          <w:lang w:eastAsia="zh-CN"/>
        </w:rPr>
        <w:t xml:space="preserve"> (enhanced DRx)</w:t>
      </w:r>
      <w:r w:rsidR="00264808">
        <w:rPr>
          <w:szCs w:val="20"/>
          <w:lang w:eastAsia="zh-CN"/>
        </w:rPr>
        <w:t xml:space="preserve"> to refer to Cell_Fach with DRx mode and the current 3gpp feature is illustrated below </w:t>
      </w:r>
      <w:r w:rsidR="00FB07F4">
        <w:rPr>
          <w:szCs w:val="20"/>
          <w:lang w:eastAsia="zh-CN"/>
        </w:rPr>
        <w:t xml:space="preserve">as </w:t>
      </w:r>
      <w:r w:rsidR="00264808">
        <w:rPr>
          <w:szCs w:val="20"/>
          <w:lang w:eastAsia="zh-CN"/>
        </w:rPr>
        <w:t>“current eDRx wakeup and HS monitoring timeline”.</w:t>
      </w:r>
    </w:p>
    <w:p w:rsidR="002A142C" w:rsidRDefault="002A142C" w:rsidP="008A27A9">
      <w:pPr>
        <w:rPr>
          <w:szCs w:val="20"/>
          <w:lang w:eastAsia="zh-CN"/>
        </w:rPr>
      </w:pPr>
      <w:r w:rsidRPr="002A142C">
        <w:rPr>
          <w:noProof/>
          <w:szCs w:val="20"/>
        </w:rPr>
        <w:drawing>
          <wp:inline distT="0" distB="0" distL="0" distR="0" wp14:anchorId="36FB5A9E" wp14:editId="63AAFE99">
            <wp:extent cx="6432437" cy="2353310"/>
            <wp:effectExtent l="0" t="0" r="6985" b="889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6443147" cy="2357228"/>
                    </a:xfrm>
                    <a:prstGeom prst="rect">
                      <a:avLst/>
                    </a:prstGeom>
                    <a:noFill/>
                    <a:ln>
                      <a:noFill/>
                    </a:ln>
                    <a:effectLst/>
                    <a:extLst/>
                  </pic:spPr>
                </pic:pic>
              </a:graphicData>
            </a:graphic>
          </wp:inline>
        </w:drawing>
      </w:r>
    </w:p>
    <w:p w:rsidR="00264808" w:rsidRDefault="00264808" w:rsidP="008A27A9">
      <w:pPr>
        <w:rPr>
          <w:szCs w:val="20"/>
          <w:lang w:eastAsia="zh-CN"/>
        </w:rPr>
      </w:pPr>
      <w:r>
        <w:rPr>
          <w:szCs w:val="20"/>
          <w:lang w:eastAsia="zh-CN"/>
        </w:rPr>
        <w:t>We define a new mode of operation where the UE is required to receive only one HS-SCCH every eDRx cycle length</w:t>
      </w:r>
      <w:r w:rsidR="00FB07F4">
        <w:rPr>
          <w:szCs w:val="20"/>
          <w:lang w:eastAsia="zh-CN"/>
        </w:rPr>
        <w:t xml:space="preserve"> as the “eDRx Lite Proposal”</w:t>
      </w:r>
      <w:r>
        <w:rPr>
          <w:szCs w:val="20"/>
          <w:lang w:eastAsia="zh-CN"/>
        </w:rPr>
        <w:t>.</w:t>
      </w:r>
      <w:r w:rsidR="00342E9B">
        <w:rPr>
          <w:szCs w:val="20"/>
          <w:lang w:eastAsia="zh-CN"/>
        </w:rPr>
        <w:t xml:space="preserve"> In such a mode, the UE has the ability to shut down immediately after the HS-SCCH sub-frame.</w:t>
      </w:r>
      <w:r>
        <w:rPr>
          <w:szCs w:val="20"/>
          <w:lang w:eastAsia="zh-CN"/>
        </w:rPr>
        <w:t xml:space="preserve"> In case the UE doesn’t receive any message in this sub-frame, it is allowed to </w:t>
      </w:r>
      <w:r w:rsidR="00342E9B">
        <w:rPr>
          <w:szCs w:val="20"/>
          <w:lang w:eastAsia="zh-CN"/>
        </w:rPr>
        <w:t>continue</w:t>
      </w:r>
      <w:r>
        <w:rPr>
          <w:szCs w:val="20"/>
          <w:lang w:eastAsia="zh-CN"/>
        </w:rPr>
        <w:t xml:space="preserve"> to sleep state till next eDRx wakeup time. Since most of the time, the UE doesn’t receive any </w:t>
      </w:r>
      <w:r>
        <w:rPr>
          <w:szCs w:val="20"/>
          <w:lang w:eastAsia="zh-CN"/>
        </w:rPr>
        <w:lastRenderedPageBreak/>
        <w:t>messages this mechanism allows the UE to have lower power penalty and longer sleep length than the legacy feature.</w:t>
      </w:r>
      <w:r w:rsidR="00342E9B">
        <w:rPr>
          <w:szCs w:val="20"/>
          <w:lang w:eastAsia="zh-CN"/>
        </w:rPr>
        <w:t xml:space="preserve"> </w:t>
      </w:r>
    </w:p>
    <w:p w:rsidR="00264808" w:rsidRDefault="00264808" w:rsidP="008A27A9">
      <w:pPr>
        <w:rPr>
          <w:szCs w:val="20"/>
          <w:lang w:eastAsia="zh-CN"/>
        </w:rPr>
      </w:pPr>
      <w:r>
        <w:rPr>
          <w:szCs w:val="20"/>
          <w:lang w:eastAsia="zh-CN"/>
        </w:rPr>
        <w:t xml:space="preserve">In the case where the UE gets paged through an HS-SCCH order, the UE is required to wake up and </w:t>
      </w:r>
      <w:r w:rsidR="005B7755">
        <w:rPr>
          <w:szCs w:val="20"/>
          <w:lang w:eastAsia="zh-CN"/>
        </w:rPr>
        <w:t xml:space="preserve">start </w:t>
      </w:r>
      <w:r>
        <w:rPr>
          <w:szCs w:val="20"/>
          <w:lang w:eastAsia="zh-CN"/>
        </w:rPr>
        <w:t>decod</w:t>
      </w:r>
      <w:r w:rsidR="005B7755">
        <w:rPr>
          <w:szCs w:val="20"/>
          <w:lang w:eastAsia="zh-CN"/>
        </w:rPr>
        <w:t>ing</w:t>
      </w:r>
      <w:r>
        <w:rPr>
          <w:szCs w:val="20"/>
          <w:lang w:eastAsia="zh-CN"/>
        </w:rPr>
        <w:t xml:space="preserve"> HS-SCCH and HS-PDSCH</w:t>
      </w:r>
      <w:r w:rsidR="005B7755">
        <w:rPr>
          <w:szCs w:val="20"/>
          <w:lang w:eastAsia="zh-CN"/>
        </w:rPr>
        <w:t xml:space="preserve"> </w:t>
      </w:r>
      <w:r>
        <w:rPr>
          <w:szCs w:val="20"/>
          <w:lang w:eastAsia="zh-CN"/>
        </w:rPr>
        <w:t>sub-frames 8 ms after the end of the paging HS-SCCH sub-frame.</w:t>
      </w:r>
      <w:r w:rsidR="00342E9B">
        <w:rPr>
          <w:szCs w:val="20"/>
          <w:lang w:eastAsia="zh-CN"/>
        </w:rPr>
        <w:t xml:space="preserve"> </w:t>
      </w:r>
      <w:r>
        <w:rPr>
          <w:szCs w:val="20"/>
          <w:lang w:eastAsia="zh-CN"/>
        </w:rPr>
        <w:t xml:space="preserve">Our </w:t>
      </w:r>
      <w:r w:rsidR="005B7755">
        <w:rPr>
          <w:szCs w:val="20"/>
          <w:lang w:eastAsia="zh-CN"/>
        </w:rPr>
        <w:t>power penalty</w:t>
      </w:r>
      <w:r>
        <w:rPr>
          <w:szCs w:val="20"/>
          <w:lang w:eastAsia="zh-CN"/>
        </w:rPr>
        <w:t xml:space="preserve"> modelling shows that the UE battery power consumption drops significantly with this new mode of operation as compared to the legacy feature. The following table lists the projected power gains due to this feature.</w:t>
      </w:r>
    </w:p>
    <w:p w:rsidR="005B7755" w:rsidRDefault="005B7755" w:rsidP="008A27A9">
      <w:pPr>
        <w:rPr>
          <w:szCs w:val="20"/>
          <w:lang w:eastAsia="zh-CN"/>
        </w:rPr>
      </w:pPr>
    </w:p>
    <w:tbl>
      <w:tblPr>
        <w:tblStyle w:val="TableGrid"/>
        <w:tblW w:w="0" w:type="auto"/>
        <w:jc w:val="center"/>
        <w:tblLook w:val="04A0" w:firstRow="1" w:lastRow="0" w:firstColumn="1" w:lastColumn="0" w:noHBand="0" w:noVBand="1"/>
      </w:tblPr>
      <w:tblGrid>
        <w:gridCol w:w="1525"/>
        <w:gridCol w:w="1710"/>
      </w:tblGrid>
      <w:tr w:rsidR="00264808" w:rsidTr="000354BE">
        <w:trPr>
          <w:jc w:val="center"/>
        </w:trPr>
        <w:tc>
          <w:tcPr>
            <w:tcW w:w="1525" w:type="dxa"/>
          </w:tcPr>
          <w:p w:rsidR="00264808" w:rsidRPr="00264808" w:rsidRDefault="00264808" w:rsidP="00264808">
            <w:pPr>
              <w:pStyle w:val="Default"/>
              <w:rPr>
                <w:sz w:val="28"/>
                <w:szCs w:val="22"/>
              </w:rPr>
            </w:pPr>
            <w:r w:rsidRPr="00264808">
              <w:rPr>
                <w:b/>
                <w:bCs/>
                <w:sz w:val="28"/>
                <w:szCs w:val="48"/>
              </w:rPr>
              <w:t>HS-DSCH DRX cycle</w:t>
            </w:r>
            <w:r>
              <w:rPr>
                <w:b/>
                <w:bCs/>
                <w:sz w:val="28"/>
                <w:szCs w:val="48"/>
              </w:rPr>
              <w:t xml:space="preserve"> </w:t>
            </w:r>
            <w:r w:rsidRPr="00264808">
              <w:rPr>
                <w:b/>
                <w:bCs/>
                <w:sz w:val="28"/>
                <w:szCs w:val="22"/>
              </w:rPr>
              <w:t>Fach</w:t>
            </w:r>
          </w:p>
        </w:tc>
        <w:tc>
          <w:tcPr>
            <w:tcW w:w="1710" w:type="dxa"/>
          </w:tcPr>
          <w:p w:rsidR="00264808" w:rsidRPr="00264808" w:rsidRDefault="00264808" w:rsidP="00264808">
            <w:pPr>
              <w:pStyle w:val="Default"/>
              <w:rPr>
                <w:sz w:val="28"/>
                <w:szCs w:val="48"/>
              </w:rPr>
            </w:pPr>
            <w:r w:rsidRPr="00264808">
              <w:rPr>
                <w:b/>
                <w:bCs/>
                <w:sz w:val="28"/>
                <w:szCs w:val="48"/>
              </w:rPr>
              <w:t>Current Savings[%] relative to HS-FACH</w:t>
            </w:r>
          </w:p>
        </w:tc>
      </w:tr>
      <w:tr w:rsidR="00264808" w:rsidTr="000354BE">
        <w:trPr>
          <w:jc w:val="center"/>
        </w:trPr>
        <w:tc>
          <w:tcPr>
            <w:tcW w:w="1525" w:type="dxa"/>
          </w:tcPr>
          <w:p w:rsidR="00264808" w:rsidRPr="000354BE" w:rsidRDefault="00264808" w:rsidP="00264808">
            <w:pPr>
              <w:pStyle w:val="Default"/>
              <w:rPr>
                <w:rFonts w:ascii="Times New Roman" w:hAnsi="Times New Roman" w:cs="Times New Roman"/>
                <w:color w:val="auto"/>
                <w:sz w:val="22"/>
                <w:szCs w:val="20"/>
                <w:lang w:eastAsia="zh-CN"/>
              </w:rPr>
            </w:pPr>
            <w:r w:rsidRPr="000354BE">
              <w:rPr>
                <w:rFonts w:ascii="Times New Roman" w:hAnsi="Times New Roman" w:cs="Times New Roman"/>
                <w:color w:val="auto"/>
                <w:sz w:val="22"/>
                <w:szCs w:val="20"/>
                <w:lang w:eastAsia="zh-CN"/>
              </w:rPr>
              <w:t>40 ms</w:t>
            </w:r>
          </w:p>
        </w:tc>
        <w:tc>
          <w:tcPr>
            <w:tcW w:w="1710" w:type="dxa"/>
          </w:tcPr>
          <w:p w:rsidR="00264808" w:rsidRPr="000354BE" w:rsidRDefault="00264808" w:rsidP="00264808">
            <w:pPr>
              <w:pStyle w:val="Default"/>
              <w:rPr>
                <w:rFonts w:ascii="Times New Roman" w:hAnsi="Times New Roman" w:cs="Times New Roman"/>
                <w:color w:val="auto"/>
                <w:sz w:val="22"/>
                <w:szCs w:val="20"/>
                <w:lang w:eastAsia="zh-CN"/>
              </w:rPr>
            </w:pPr>
            <w:r w:rsidRPr="000354BE">
              <w:rPr>
                <w:rFonts w:ascii="Times New Roman" w:hAnsi="Times New Roman" w:cs="Times New Roman"/>
                <w:color w:val="auto"/>
                <w:sz w:val="22"/>
                <w:szCs w:val="20"/>
                <w:lang w:eastAsia="zh-CN"/>
              </w:rPr>
              <w:t>29</w:t>
            </w:r>
          </w:p>
        </w:tc>
      </w:tr>
      <w:tr w:rsidR="00264808" w:rsidTr="000354BE">
        <w:trPr>
          <w:jc w:val="center"/>
        </w:trPr>
        <w:tc>
          <w:tcPr>
            <w:tcW w:w="1525" w:type="dxa"/>
          </w:tcPr>
          <w:p w:rsidR="00264808" w:rsidRPr="000354BE" w:rsidRDefault="00264808" w:rsidP="00264808">
            <w:pPr>
              <w:pStyle w:val="Default"/>
              <w:rPr>
                <w:rFonts w:ascii="Times New Roman" w:hAnsi="Times New Roman" w:cs="Times New Roman"/>
                <w:color w:val="auto"/>
                <w:sz w:val="22"/>
                <w:szCs w:val="20"/>
                <w:lang w:eastAsia="zh-CN"/>
              </w:rPr>
            </w:pPr>
            <w:r w:rsidRPr="000354BE">
              <w:rPr>
                <w:rFonts w:ascii="Times New Roman" w:hAnsi="Times New Roman" w:cs="Times New Roman"/>
                <w:color w:val="auto"/>
                <w:sz w:val="22"/>
                <w:szCs w:val="20"/>
                <w:lang w:eastAsia="zh-CN"/>
              </w:rPr>
              <w:t>80 ms</w:t>
            </w:r>
          </w:p>
        </w:tc>
        <w:tc>
          <w:tcPr>
            <w:tcW w:w="1710" w:type="dxa"/>
          </w:tcPr>
          <w:p w:rsidR="00264808" w:rsidRPr="000354BE" w:rsidRDefault="00264808" w:rsidP="00264808">
            <w:pPr>
              <w:pStyle w:val="Default"/>
              <w:rPr>
                <w:rFonts w:ascii="Times New Roman" w:hAnsi="Times New Roman" w:cs="Times New Roman"/>
                <w:color w:val="auto"/>
                <w:sz w:val="22"/>
                <w:szCs w:val="20"/>
                <w:lang w:eastAsia="zh-CN"/>
              </w:rPr>
            </w:pPr>
            <w:r w:rsidRPr="000354BE">
              <w:rPr>
                <w:rFonts w:ascii="Times New Roman" w:hAnsi="Times New Roman" w:cs="Times New Roman"/>
                <w:color w:val="auto"/>
                <w:sz w:val="22"/>
                <w:szCs w:val="20"/>
                <w:lang w:eastAsia="zh-CN"/>
              </w:rPr>
              <w:t>28</w:t>
            </w:r>
          </w:p>
        </w:tc>
      </w:tr>
      <w:tr w:rsidR="00264808" w:rsidTr="000354BE">
        <w:trPr>
          <w:jc w:val="center"/>
        </w:trPr>
        <w:tc>
          <w:tcPr>
            <w:tcW w:w="1525" w:type="dxa"/>
          </w:tcPr>
          <w:p w:rsidR="00264808" w:rsidRPr="000354BE" w:rsidRDefault="00264808" w:rsidP="00264808">
            <w:pPr>
              <w:pStyle w:val="Default"/>
              <w:rPr>
                <w:rFonts w:ascii="Times New Roman" w:hAnsi="Times New Roman" w:cs="Times New Roman"/>
                <w:color w:val="auto"/>
                <w:sz w:val="22"/>
                <w:szCs w:val="20"/>
                <w:lang w:eastAsia="zh-CN"/>
              </w:rPr>
            </w:pPr>
            <w:r w:rsidRPr="000354BE">
              <w:rPr>
                <w:rFonts w:ascii="Times New Roman" w:hAnsi="Times New Roman" w:cs="Times New Roman"/>
                <w:color w:val="auto"/>
                <w:sz w:val="22"/>
                <w:szCs w:val="20"/>
                <w:lang w:eastAsia="zh-CN"/>
              </w:rPr>
              <w:t>160 ms</w:t>
            </w:r>
          </w:p>
        </w:tc>
        <w:tc>
          <w:tcPr>
            <w:tcW w:w="1710" w:type="dxa"/>
          </w:tcPr>
          <w:p w:rsidR="00264808" w:rsidRPr="000354BE" w:rsidRDefault="00264808" w:rsidP="00264808">
            <w:pPr>
              <w:pStyle w:val="Default"/>
              <w:rPr>
                <w:rFonts w:ascii="Times New Roman" w:hAnsi="Times New Roman" w:cs="Times New Roman"/>
                <w:color w:val="auto"/>
                <w:sz w:val="22"/>
                <w:szCs w:val="20"/>
                <w:lang w:eastAsia="zh-CN"/>
              </w:rPr>
            </w:pPr>
            <w:r w:rsidRPr="000354BE">
              <w:rPr>
                <w:rFonts w:ascii="Times New Roman" w:hAnsi="Times New Roman" w:cs="Times New Roman"/>
                <w:color w:val="auto"/>
                <w:sz w:val="22"/>
                <w:szCs w:val="20"/>
                <w:lang w:eastAsia="zh-CN"/>
              </w:rPr>
              <w:t>26</w:t>
            </w:r>
          </w:p>
        </w:tc>
      </w:tr>
      <w:tr w:rsidR="00264808" w:rsidTr="000354BE">
        <w:trPr>
          <w:jc w:val="center"/>
        </w:trPr>
        <w:tc>
          <w:tcPr>
            <w:tcW w:w="1525" w:type="dxa"/>
          </w:tcPr>
          <w:p w:rsidR="00264808" w:rsidRPr="000354BE" w:rsidRDefault="00264808" w:rsidP="00264808">
            <w:pPr>
              <w:pStyle w:val="Default"/>
              <w:rPr>
                <w:rFonts w:ascii="Times New Roman" w:hAnsi="Times New Roman" w:cs="Times New Roman"/>
                <w:color w:val="auto"/>
                <w:sz w:val="22"/>
                <w:szCs w:val="20"/>
                <w:lang w:eastAsia="zh-CN"/>
              </w:rPr>
            </w:pPr>
            <w:r w:rsidRPr="000354BE">
              <w:rPr>
                <w:rFonts w:ascii="Times New Roman" w:hAnsi="Times New Roman" w:cs="Times New Roman"/>
                <w:color w:val="auto"/>
                <w:sz w:val="22"/>
                <w:szCs w:val="20"/>
                <w:lang w:eastAsia="zh-CN"/>
              </w:rPr>
              <w:t>320 ms</w:t>
            </w:r>
          </w:p>
        </w:tc>
        <w:tc>
          <w:tcPr>
            <w:tcW w:w="1710" w:type="dxa"/>
          </w:tcPr>
          <w:p w:rsidR="00264808" w:rsidRPr="000354BE" w:rsidRDefault="00264808" w:rsidP="00264808">
            <w:pPr>
              <w:pStyle w:val="Default"/>
              <w:rPr>
                <w:rFonts w:ascii="Times New Roman" w:hAnsi="Times New Roman" w:cs="Times New Roman"/>
                <w:color w:val="auto"/>
                <w:sz w:val="22"/>
                <w:szCs w:val="20"/>
                <w:lang w:eastAsia="zh-CN"/>
              </w:rPr>
            </w:pPr>
            <w:r w:rsidRPr="000354BE">
              <w:rPr>
                <w:rFonts w:ascii="Times New Roman" w:hAnsi="Times New Roman" w:cs="Times New Roman"/>
                <w:color w:val="auto"/>
                <w:sz w:val="22"/>
                <w:szCs w:val="20"/>
                <w:lang w:eastAsia="zh-CN"/>
              </w:rPr>
              <w:t>23</w:t>
            </w:r>
          </w:p>
        </w:tc>
      </w:tr>
    </w:tbl>
    <w:p w:rsidR="00264808" w:rsidRDefault="00264808" w:rsidP="008A27A9">
      <w:pPr>
        <w:rPr>
          <w:szCs w:val="20"/>
          <w:lang w:eastAsia="zh-CN"/>
        </w:rPr>
      </w:pPr>
    </w:p>
    <w:p w:rsidR="00A97DC8" w:rsidRDefault="00342E9B" w:rsidP="00A97DC8">
      <w:pPr>
        <w:rPr>
          <w:szCs w:val="20"/>
          <w:lang w:eastAsia="zh-CN"/>
        </w:rPr>
      </w:pPr>
      <w:r>
        <w:rPr>
          <w:szCs w:val="20"/>
          <w:lang w:eastAsia="zh-CN"/>
        </w:rPr>
        <w:t xml:space="preserve">Please note that we </w:t>
      </w:r>
      <w:r w:rsidR="00193FE6">
        <w:rPr>
          <w:szCs w:val="20"/>
          <w:lang w:eastAsia="zh-CN"/>
        </w:rPr>
        <w:t>allow</w:t>
      </w:r>
      <w:r>
        <w:rPr>
          <w:szCs w:val="20"/>
          <w:lang w:eastAsia="zh-CN"/>
        </w:rPr>
        <w:t xml:space="preserve"> </w:t>
      </w:r>
      <w:r w:rsidR="00193FE6">
        <w:rPr>
          <w:szCs w:val="20"/>
          <w:lang w:eastAsia="zh-CN"/>
        </w:rPr>
        <w:t>a</w:t>
      </w:r>
      <w:r>
        <w:rPr>
          <w:szCs w:val="20"/>
          <w:lang w:eastAsia="zh-CN"/>
        </w:rPr>
        <w:t xml:space="preserve"> delay of 8 ms between the “paging” HS-SCCH sub-frame and the frame where the UE expects to decode data when it</w:t>
      </w:r>
      <w:r w:rsidR="00A97DC8">
        <w:rPr>
          <w:szCs w:val="20"/>
          <w:lang w:eastAsia="zh-CN"/>
        </w:rPr>
        <w:t xml:space="preserve"> gets an HS-SCCH order so that the UE can always shut down and still have sufficient margin to wake-up for decoding data.</w:t>
      </w:r>
    </w:p>
    <w:p w:rsidR="002A142C" w:rsidRDefault="00264808" w:rsidP="008A27A9">
      <w:pPr>
        <w:rPr>
          <w:szCs w:val="20"/>
          <w:lang w:eastAsia="zh-CN"/>
        </w:rPr>
      </w:pPr>
      <w:r w:rsidRPr="00306BA6">
        <w:rPr>
          <w:b/>
          <w:szCs w:val="20"/>
          <w:lang w:eastAsia="zh-CN"/>
        </w:rPr>
        <w:t xml:space="preserve">Proposal </w:t>
      </w:r>
      <w:r w:rsidR="00306BA6" w:rsidRPr="00306BA6">
        <w:rPr>
          <w:b/>
          <w:szCs w:val="20"/>
          <w:lang w:eastAsia="zh-CN"/>
        </w:rPr>
        <w:t>1</w:t>
      </w:r>
      <w:r>
        <w:rPr>
          <w:szCs w:val="20"/>
          <w:lang w:eastAsia="zh-CN"/>
        </w:rPr>
        <w:t xml:space="preserve">: </w:t>
      </w:r>
      <w:r w:rsidR="00306BA6">
        <w:rPr>
          <w:szCs w:val="20"/>
          <w:lang w:eastAsia="zh-CN"/>
        </w:rPr>
        <w:t>Allow</w:t>
      </w:r>
      <w:r>
        <w:rPr>
          <w:szCs w:val="20"/>
          <w:lang w:eastAsia="zh-CN"/>
        </w:rPr>
        <w:t xml:space="preserve"> eDRx lite mode</w:t>
      </w:r>
      <w:r w:rsidR="00306BA6">
        <w:rPr>
          <w:szCs w:val="20"/>
          <w:lang w:eastAsia="zh-CN"/>
        </w:rPr>
        <w:t xml:space="preserve"> as described in this section to increase battery savings.</w:t>
      </w:r>
    </w:p>
    <w:p w:rsidR="00A97DC8" w:rsidRDefault="00A97DC8" w:rsidP="008A27A9">
      <w:pPr>
        <w:rPr>
          <w:szCs w:val="20"/>
          <w:lang w:eastAsia="zh-CN"/>
        </w:rPr>
      </w:pPr>
      <w:r>
        <w:rPr>
          <w:szCs w:val="20"/>
          <w:lang w:eastAsia="zh-CN"/>
        </w:rPr>
        <w:t xml:space="preserve">We also considered the effects of increasing the HS-DSCH DRx cycle for Fach to 640 ms in the eDRx lite mode to extend camping time on Fach state while at the same time reducing power penalty. Our internal projections show that we can have an additional 35% average battery </w:t>
      </w:r>
      <w:r w:rsidR="001616C7">
        <w:rPr>
          <w:szCs w:val="20"/>
          <w:lang w:eastAsia="zh-CN"/>
        </w:rPr>
        <w:t>current</w:t>
      </w:r>
      <w:r>
        <w:rPr>
          <w:szCs w:val="20"/>
          <w:lang w:eastAsia="zh-CN"/>
        </w:rPr>
        <w:t xml:space="preserve"> savings with 640 ms as compared to the 320 ms mode.</w:t>
      </w:r>
    </w:p>
    <w:p w:rsidR="00A97DC8" w:rsidRDefault="00A97DC8" w:rsidP="00A97DC8">
      <w:pPr>
        <w:rPr>
          <w:szCs w:val="20"/>
          <w:lang w:eastAsia="zh-CN"/>
        </w:rPr>
      </w:pPr>
      <w:r w:rsidRPr="00306BA6">
        <w:rPr>
          <w:b/>
          <w:szCs w:val="20"/>
          <w:lang w:eastAsia="zh-CN"/>
        </w:rPr>
        <w:t xml:space="preserve">Proposal </w:t>
      </w:r>
      <w:r>
        <w:rPr>
          <w:b/>
          <w:szCs w:val="20"/>
          <w:lang w:eastAsia="zh-CN"/>
        </w:rPr>
        <w:t>2</w:t>
      </w:r>
      <w:r>
        <w:rPr>
          <w:szCs w:val="20"/>
          <w:lang w:eastAsia="zh-CN"/>
        </w:rPr>
        <w:t xml:space="preserve">: Allow </w:t>
      </w:r>
      <w:r w:rsidR="003417FE">
        <w:rPr>
          <w:szCs w:val="20"/>
          <w:lang w:eastAsia="zh-CN"/>
        </w:rPr>
        <w:t xml:space="preserve">640 ms HS-DSCH DRx cycle in Fach along with </w:t>
      </w:r>
      <w:r>
        <w:rPr>
          <w:szCs w:val="20"/>
          <w:lang w:eastAsia="zh-CN"/>
        </w:rPr>
        <w:t xml:space="preserve">eDRx lite mode </w:t>
      </w:r>
      <w:r w:rsidR="003417FE">
        <w:rPr>
          <w:szCs w:val="20"/>
          <w:lang w:eastAsia="zh-CN"/>
        </w:rPr>
        <w:t>to reduce power penalty for camping in Cell_Fach mode</w:t>
      </w:r>
      <w:r>
        <w:rPr>
          <w:szCs w:val="20"/>
          <w:lang w:eastAsia="zh-CN"/>
        </w:rPr>
        <w:t>.</w:t>
      </w:r>
    </w:p>
    <w:p w:rsidR="00A97DC8" w:rsidRDefault="00A97DC8" w:rsidP="008A27A9">
      <w:pPr>
        <w:rPr>
          <w:szCs w:val="20"/>
          <w:lang w:eastAsia="zh-CN"/>
        </w:rPr>
      </w:pPr>
    </w:p>
    <w:p w:rsidR="00157FC3" w:rsidRPr="00A77B49" w:rsidRDefault="00747F48" w:rsidP="00E04BC7">
      <w:pPr>
        <w:pStyle w:val="Heading1"/>
        <w:rPr>
          <w:lang w:eastAsia="zh-CN"/>
        </w:rPr>
      </w:pPr>
      <w:bookmarkStart w:id="2" w:name="_Ref129681832"/>
      <w:r w:rsidRPr="00A77B49">
        <w:t>Conclusion</w:t>
      </w:r>
    </w:p>
    <w:p w:rsidR="00AC6EFC" w:rsidRPr="00A77B49" w:rsidRDefault="0004265C" w:rsidP="00AC6EFC">
      <w:pPr>
        <w:rPr>
          <w:szCs w:val="20"/>
          <w:lang w:eastAsia="zh-CN"/>
        </w:rPr>
      </w:pPr>
      <w:r>
        <w:rPr>
          <w:szCs w:val="20"/>
          <w:lang w:eastAsia="zh-CN"/>
        </w:rPr>
        <w:t>We can significantly improve battery power performance in WCDMA Cell_Fach state by enabling paging mechanisms. This can be achieved by reducing the wakeup interval from one frame to one sub-frame and issuing HS-SCCH order</w:t>
      </w:r>
      <w:r w:rsidR="00154438">
        <w:rPr>
          <w:szCs w:val="20"/>
          <w:lang w:eastAsia="zh-CN"/>
        </w:rPr>
        <w:t>s</w:t>
      </w:r>
      <w:r>
        <w:rPr>
          <w:szCs w:val="20"/>
          <w:lang w:eastAsia="zh-CN"/>
        </w:rPr>
        <w:t xml:space="preserve"> in the sub-frame to act as an indicator for further data decoding or resuming the sleep operation.</w:t>
      </w:r>
    </w:p>
    <w:p w:rsidR="002C6B7F" w:rsidRDefault="0004265C" w:rsidP="008A27A9">
      <w:pPr>
        <w:rPr>
          <w:b/>
          <w:i/>
          <w:szCs w:val="20"/>
          <w:lang w:eastAsia="zh-CN"/>
        </w:rPr>
      </w:pPr>
      <w:r w:rsidRPr="00A77B49">
        <w:rPr>
          <w:b/>
          <w:i/>
          <w:szCs w:val="20"/>
          <w:lang w:eastAsia="zh-CN"/>
        </w:rPr>
        <w:t>Propos</w:t>
      </w:r>
      <w:r>
        <w:rPr>
          <w:b/>
          <w:i/>
          <w:szCs w:val="20"/>
          <w:lang w:eastAsia="zh-CN"/>
        </w:rPr>
        <w:t>al</w:t>
      </w:r>
      <w:r w:rsidR="00CC2765">
        <w:rPr>
          <w:b/>
          <w:i/>
          <w:szCs w:val="20"/>
          <w:lang w:eastAsia="zh-CN"/>
        </w:rPr>
        <w:t xml:space="preserve"> 1</w:t>
      </w:r>
      <w:r>
        <w:rPr>
          <w:b/>
          <w:i/>
          <w:szCs w:val="20"/>
          <w:lang w:eastAsia="zh-CN"/>
        </w:rPr>
        <w:t>:</w:t>
      </w:r>
      <w:r w:rsidR="0056287A" w:rsidRPr="00A77B49">
        <w:rPr>
          <w:rFonts w:hint="eastAsia"/>
          <w:b/>
          <w:i/>
          <w:szCs w:val="20"/>
          <w:lang w:eastAsia="zh-CN"/>
        </w:rPr>
        <w:t xml:space="preserve"> </w:t>
      </w:r>
      <w:bookmarkStart w:id="3" w:name="_Ref124589665"/>
      <w:bookmarkStart w:id="4" w:name="_Ref71620620"/>
      <w:bookmarkStart w:id="5" w:name="_Ref124671424"/>
      <w:r>
        <w:rPr>
          <w:b/>
          <w:i/>
          <w:szCs w:val="20"/>
          <w:lang w:eastAsia="zh-CN"/>
        </w:rPr>
        <w:t>Allow eDRx Lite Mode.</w:t>
      </w:r>
    </w:p>
    <w:p w:rsidR="00CC2765" w:rsidRDefault="00CC2765" w:rsidP="00CC2765">
      <w:pPr>
        <w:rPr>
          <w:b/>
          <w:i/>
          <w:szCs w:val="20"/>
          <w:lang w:eastAsia="zh-CN"/>
        </w:rPr>
      </w:pPr>
      <w:r w:rsidRPr="00A77B49">
        <w:rPr>
          <w:b/>
          <w:i/>
          <w:szCs w:val="20"/>
          <w:lang w:eastAsia="zh-CN"/>
        </w:rPr>
        <w:t>Propos</w:t>
      </w:r>
      <w:r>
        <w:rPr>
          <w:b/>
          <w:i/>
          <w:szCs w:val="20"/>
          <w:lang w:eastAsia="zh-CN"/>
        </w:rPr>
        <w:t>al 2:</w:t>
      </w:r>
      <w:r w:rsidRPr="00A77B49">
        <w:rPr>
          <w:rFonts w:hint="eastAsia"/>
          <w:b/>
          <w:i/>
          <w:szCs w:val="20"/>
          <w:lang w:eastAsia="zh-CN"/>
        </w:rPr>
        <w:t xml:space="preserve"> </w:t>
      </w:r>
      <w:r>
        <w:rPr>
          <w:b/>
          <w:i/>
          <w:szCs w:val="20"/>
          <w:lang w:eastAsia="zh-CN"/>
        </w:rPr>
        <w:t>Allow an increased DRx cycle Fach length of 640 ms in the eDRx lite mode.</w:t>
      </w:r>
      <w:bookmarkStart w:id="6" w:name="_GoBack"/>
      <w:bookmarkEnd w:id="2"/>
      <w:bookmarkEnd w:id="3"/>
      <w:bookmarkEnd w:id="4"/>
      <w:bookmarkEnd w:id="5"/>
      <w:bookmarkEnd w:id="6"/>
    </w:p>
    <w:sectPr w:rsidR="00CC27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070" w:rsidRDefault="00BD1070">
      <w:r>
        <w:separator/>
      </w:r>
    </w:p>
  </w:endnote>
  <w:endnote w:type="continuationSeparator" w:id="0">
    <w:p w:rsidR="00BD1070" w:rsidRDefault="00BD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070" w:rsidRDefault="00BD1070">
      <w:r>
        <w:separator/>
      </w:r>
    </w:p>
  </w:footnote>
  <w:footnote w:type="continuationSeparator" w:id="0">
    <w:p w:rsidR="00BD1070" w:rsidRDefault="00BD10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B494A"/>
    <w:multiLevelType w:val="hybridMultilevel"/>
    <w:tmpl w:val="BD5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A61722"/>
    <w:multiLevelType w:val="hybridMultilevel"/>
    <w:tmpl w:val="73726B70"/>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23E83035"/>
    <w:multiLevelType w:val="hybridMultilevel"/>
    <w:tmpl w:val="1E88C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1D269D"/>
    <w:multiLevelType w:val="hybridMultilevel"/>
    <w:tmpl w:val="14B48A02"/>
    <w:lvl w:ilvl="0" w:tplc="FFFFFFFF">
      <w:start w:val="163"/>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88C6F80"/>
    <w:multiLevelType w:val="hybridMultilevel"/>
    <w:tmpl w:val="B3507204"/>
    <w:lvl w:ilvl="0" w:tplc="727A2D4A">
      <w:start w:val="27"/>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C6619D5"/>
    <w:multiLevelType w:val="hybridMultilevel"/>
    <w:tmpl w:val="7FCAD392"/>
    <w:lvl w:ilvl="0" w:tplc="04090005">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9CE156D"/>
    <w:multiLevelType w:val="hybridMultilevel"/>
    <w:tmpl w:val="4F6AE494"/>
    <w:lvl w:ilvl="0" w:tplc="CA74570E">
      <w:start w:val="5"/>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0"/>
  </w:num>
  <w:num w:numId="4">
    <w:abstractNumId w:val="0"/>
  </w:num>
  <w:num w:numId="5">
    <w:abstractNumId w:val="2"/>
  </w:num>
  <w:num w:numId="6">
    <w:abstractNumId w:val="5"/>
  </w:num>
  <w:num w:numId="7">
    <w:abstractNumId w:val="6"/>
  </w:num>
  <w:num w:numId="8">
    <w:abstractNumId w:val="1"/>
  </w:num>
  <w:num w:numId="9">
    <w:abstractNumId w:val="7"/>
  </w:num>
  <w:num w:numId="10">
    <w:abstractNumId w:val="9"/>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E27"/>
    <w:rsid w:val="00002893"/>
    <w:rsid w:val="00002B3B"/>
    <w:rsid w:val="0000318F"/>
    <w:rsid w:val="000033A3"/>
    <w:rsid w:val="00003605"/>
    <w:rsid w:val="00003C56"/>
    <w:rsid w:val="00003EC2"/>
    <w:rsid w:val="000040A9"/>
    <w:rsid w:val="000043C2"/>
    <w:rsid w:val="000043EC"/>
    <w:rsid w:val="0000458E"/>
    <w:rsid w:val="00004E70"/>
    <w:rsid w:val="00005E27"/>
    <w:rsid w:val="00005F18"/>
    <w:rsid w:val="0000602F"/>
    <w:rsid w:val="0000608A"/>
    <w:rsid w:val="0000676E"/>
    <w:rsid w:val="00006F3B"/>
    <w:rsid w:val="000072B6"/>
    <w:rsid w:val="00007813"/>
    <w:rsid w:val="000109E6"/>
    <w:rsid w:val="00010ABF"/>
    <w:rsid w:val="00011A54"/>
    <w:rsid w:val="00011F67"/>
    <w:rsid w:val="000121C3"/>
    <w:rsid w:val="0001241C"/>
    <w:rsid w:val="00012862"/>
    <w:rsid w:val="000128E6"/>
    <w:rsid w:val="00012A12"/>
    <w:rsid w:val="000134B5"/>
    <w:rsid w:val="00013840"/>
    <w:rsid w:val="000138F4"/>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68FF"/>
    <w:rsid w:val="00026D4B"/>
    <w:rsid w:val="000274ED"/>
    <w:rsid w:val="000275C6"/>
    <w:rsid w:val="00027AD6"/>
    <w:rsid w:val="0003024C"/>
    <w:rsid w:val="000309EA"/>
    <w:rsid w:val="00031278"/>
    <w:rsid w:val="00031ADB"/>
    <w:rsid w:val="00032056"/>
    <w:rsid w:val="000328CA"/>
    <w:rsid w:val="00032E40"/>
    <w:rsid w:val="000334A1"/>
    <w:rsid w:val="0003376B"/>
    <w:rsid w:val="000339ED"/>
    <w:rsid w:val="00034676"/>
    <w:rsid w:val="000346E6"/>
    <w:rsid w:val="00035238"/>
    <w:rsid w:val="000352B3"/>
    <w:rsid w:val="000354BE"/>
    <w:rsid w:val="00036C55"/>
    <w:rsid w:val="0003717F"/>
    <w:rsid w:val="00037216"/>
    <w:rsid w:val="0004023E"/>
    <w:rsid w:val="0004024B"/>
    <w:rsid w:val="0004133A"/>
    <w:rsid w:val="00041C57"/>
    <w:rsid w:val="0004202B"/>
    <w:rsid w:val="0004265C"/>
    <w:rsid w:val="00042720"/>
    <w:rsid w:val="0004290B"/>
    <w:rsid w:val="000434B7"/>
    <w:rsid w:val="000435C9"/>
    <w:rsid w:val="000435E4"/>
    <w:rsid w:val="0004483A"/>
    <w:rsid w:val="00044E41"/>
    <w:rsid w:val="00046796"/>
    <w:rsid w:val="000467FD"/>
    <w:rsid w:val="00046AAF"/>
    <w:rsid w:val="00047225"/>
    <w:rsid w:val="00047E60"/>
    <w:rsid w:val="00047FDE"/>
    <w:rsid w:val="000504E6"/>
    <w:rsid w:val="00052386"/>
    <w:rsid w:val="00052AD2"/>
    <w:rsid w:val="000530DF"/>
    <w:rsid w:val="00053541"/>
    <w:rsid w:val="000537D4"/>
    <w:rsid w:val="00053A5D"/>
    <w:rsid w:val="00053F54"/>
    <w:rsid w:val="00054E0C"/>
    <w:rsid w:val="00054E40"/>
    <w:rsid w:val="0005541D"/>
    <w:rsid w:val="000565C8"/>
    <w:rsid w:val="00057DC8"/>
    <w:rsid w:val="0006045C"/>
    <w:rsid w:val="00060AED"/>
    <w:rsid w:val="000612E1"/>
    <w:rsid w:val="000614FE"/>
    <w:rsid w:val="00061F3E"/>
    <w:rsid w:val="00061FD2"/>
    <w:rsid w:val="00062A4F"/>
    <w:rsid w:val="00063F01"/>
    <w:rsid w:val="00063F42"/>
    <w:rsid w:val="00063F5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016"/>
    <w:rsid w:val="00072129"/>
    <w:rsid w:val="00072551"/>
    <w:rsid w:val="00072A80"/>
    <w:rsid w:val="000731A0"/>
    <w:rsid w:val="000736C1"/>
    <w:rsid w:val="00073797"/>
    <w:rsid w:val="00073DEC"/>
    <w:rsid w:val="00073EDF"/>
    <w:rsid w:val="000745AA"/>
    <w:rsid w:val="00074E86"/>
    <w:rsid w:val="00074E9C"/>
    <w:rsid w:val="00075109"/>
    <w:rsid w:val="00075C69"/>
    <w:rsid w:val="00076097"/>
    <w:rsid w:val="00076541"/>
    <w:rsid w:val="00076F16"/>
    <w:rsid w:val="000772F4"/>
    <w:rsid w:val="000776EB"/>
    <w:rsid w:val="00080BB5"/>
    <w:rsid w:val="000823B0"/>
    <w:rsid w:val="0008335B"/>
    <w:rsid w:val="00083379"/>
    <w:rsid w:val="00083587"/>
    <w:rsid w:val="0008374F"/>
    <w:rsid w:val="00083838"/>
    <w:rsid w:val="00083B6A"/>
    <w:rsid w:val="00084F87"/>
    <w:rsid w:val="000851E9"/>
    <w:rsid w:val="00085E04"/>
    <w:rsid w:val="0008661A"/>
    <w:rsid w:val="00086800"/>
    <w:rsid w:val="0008740C"/>
    <w:rsid w:val="00087913"/>
    <w:rsid w:val="00087C4F"/>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5E5"/>
    <w:rsid w:val="00096753"/>
    <w:rsid w:val="00097C99"/>
    <w:rsid w:val="000A0F14"/>
    <w:rsid w:val="000A1441"/>
    <w:rsid w:val="000A1584"/>
    <w:rsid w:val="000A1A06"/>
    <w:rsid w:val="000A1B60"/>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70DC"/>
    <w:rsid w:val="000A7888"/>
    <w:rsid w:val="000A7B38"/>
    <w:rsid w:val="000A7F5B"/>
    <w:rsid w:val="000B0343"/>
    <w:rsid w:val="000B208C"/>
    <w:rsid w:val="000B27C5"/>
    <w:rsid w:val="000B2985"/>
    <w:rsid w:val="000B2C88"/>
    <w:rsid w:val="000B3065"/>
    <w:rsid w:val="000B3342"/>
    <w:rsid w:val="000B3F4E"/>
    <w:rsid w:val="000B439F"/>
    <w:rsid w:val="000B5016"/>
    <w:rsid w:val="000B51FA"/>
    <w:rsid w:val="000B5905"/>
    <w:rsid w:val="000B5975"/>
    <w:rsid w:val="000B6E2C"/>
    <w:rsid w:val="000B76C5"/>
    <w:rsid w:val="000B7A10"/>
    <w:rsid w:val="000B7C48"/>
    <w:rsid w:val="000C096C"/>
    <w:rsid w:val="000C0DFC"/>
    <w:rsid w:val="000C115D"/>
    <w:rsid w:val="000C1535"/>
    <w:rsid w:val="000C1D16"/>
    <w:rsid w:val="000C252B"/>
    <w:rsid w:val="000C2F06"/>
    <w:rsid w:val="000C2F81"/>
    <w:rsid w:val="000C2FBD"/>
    <w:rsid w:val="000C3B0C"/>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60"/>
    <w:rsid w:val="000D5D6F"/>
    <w:rsid w:val="000D71E2"/>
    <w:rsid w:val="000D73A5"/>
    <w:rsid w:val="000E01F5"/>
    <w:rsid w:val="000E07D6"/>
    <w:rsid w:val="000E0E51"/>
    <w:rsid w:val="000E1380"/>
    <w:rsid w:val="000E18DF"/>
    <w:rsid w:val="000E224F"/>
    <w:rsid w:val="000E2288"/>
    <w:rsid w:val="000E3765"/>
    <w:rsid w:val="000E4791"/>
    <w:rsid w:val="000E4984"/>
    <w:rsid w:val="000E4F23"/>
    <w:rsid w:val="000E50F5"/>
    <w:rsid w:val="000E52A2"/>
    <w:rsid w:val="000E565C"/>
    <w:rsid w:val="000E59A0"/>
    <w:rsid w:val="000E7937"/>
    <w:rsid w:val="000E7A84"/>
    <w:rsid w:val="000F06E1"/>
    <w:rsid w:val="000F15BC"/>
    <w:rsid w:val="000F180A"/>
    <w:rsid w:val="000F1C92"/>
    <w:rsid w:val="000F275B"/>
    <w:rsid w:val="000F2EEE"/>
    <w:rsid w:val="000F3697"/>
    <w:rsid w:val="000F4E03"/>
    <w:rsid w:val="000F6EAD"/>
    <w:rsid w:val="000F7F58"/>
    <w:rsid w:val="00100128"/>
    <w:rsid w:val="00100E3F"/>
    <w:rsid w:val="00100FF3"/>
    <w:rsid w:val="00101586"/>
    <w:rsid w:val="00101C5E"/>
    <w:rsid w:val="001026CA"/>
    <w:rsid w:val="00102D51"/>
    <w:rsid w:val="001043C2"/>
    <w:rsid w:val="001043E1"/>
    <w:rsid w:val="00104CA6"/>
    <w:rsid w:val="0010505A"/>
    <w:rsid w:val="00105CC7"/>
    <w:rsid w:val="00107779"/>
    <w:rsid w:val="001078C2"/>
    <w:rsid w:val="00107E1C"/>
    <w:rsid w:val="00110243"/>
    <w:rsid w:val="001112C4"/>
    <w:rsid w:val="0011130B"/>
    <w:rsid w:val="00111444"/>
    <w:rsid w:val="00111723"/>
    <w:rsid w:val="00111EC3"/>
    <w:rsid w:val="001121AE"/>
    <w:rsid w:val="00112928"/>
    <w:rsid w:val="001129B5"/>
    <w:rsid w:val="001141E3"/>
    <w:rsid w:val="001144DF"/>
    <w:rsid w:val="0011557B"/>
    <w:rsid w:val="001163DF"/>
    <w:rsid w:val="00116711"/>
    <w:rsid w:val="00116806"/>
    <w:rsid w:val="00117C85"/>
    <w:rsid w:val="00120B13"/>
    <w:rsid w:val="00122457"/>
    <w:rsid w:val="00123538"/>
    <w:rsid w:val="001235B7"/>
    <w:rsid w:val="00124A01"/>
    <w:rsid w:val="00124D84"/>
    <w:rsid w:val="001250DD"/>
    <w:rsid w:val="00125660"/>
    <w:rsid w:val="00125733"/>
    <w:rsid w:val="00125B70"/>
    <w:rsid w:val="001263AA"/>
    <w:rsid w:val="00127325"/>
    <w:rsid w:val="00127CCF"/>
    <w:rsid w:val="00127F8B"/>
    <w:rsid w:val="00130779"/>
    <w:rsid w:val="001307A1"/>
    <w:rsid w:val="001308EC"/>
    <w:rsid w:val="001321D3"/>
    <w:rsid w:val="001323B6"/>
    <w:rsid w:val="00132D48"/>
    <w:rsid w:val="00133599"/>
    <w:rsid w:val="00133BF7"/>
    <w:rsid w:val="00133DB1"/>
    <w:rsid w:val="001345A2"/>
    <w:rsid w:val="00134939"/>
    <w:rsid w:val="001349B6"/>
    <w:rsid w:val="00134B88"/>
    <w:rsid w:val="00135B16"/>
    <w:rsid w:val="001365EE"/>
    <w:rsid w:val="001367A0"/>
    <w:rsid w:val="00136A23"/>
    <w:rsid w:val="00136B99"/>
    <w:rsid w:val="001400F0"/>
    <w:rsid w:val="0014063E"/>
    <w:rsid w:val="00140833"/>
    <w:rsid w:val="0014087D"/>
    <w:rsid w:val="00140F74"/>
    <w:rsid w:val="00141191"/>
    <w:rsid w:val="0014159C"/>
    <w:rsid w:val="00141ADC"/>
    <w:rsid w:val="00141B23"/>
    <w:rsid w:val="00141D0D"/>
    <w:rsid w:val="00142665"/>
    <w:rsid w:val="0014384A"/>
    <w:rsid w:val="0014450F"/>
    <w:rsid w:val="0014496A"/>
    <w:rsid w:val="00144D8F"/>
    <w:rsid w:val="00145C74"/>
    <w:rsid w:val="00145E06"/>
    <w:rsid w:val="001462E9"/>
    <w:rsid w:val="00146E32"/>
    <w:rsid w:val="00147CF5"/>
    <w:rsid w:val="00151619"/>
    <w:rsid w:val="00152835"/>
    <w:rsid w:val="00154438"/>
    <w:rsid w:val="00155927"/>
    <w:rsid w:val="001559FA"/>
    <w:rsid w:val="00156374"/>
    <w:rsid w:val="001566C8"/>
    <w:rsid w:val="00157285"/>
    <w:rsid w:val="00157478"/>
    <w:rsid w:val="001577D8"/>
    <w:rsid w:val="00157B75"/>
    <w:rsid w:val="00157FC3"/>
    <w:rsid w:val="00160739"/>
    <w:rsid w:val="001616C7"/>
    <w:rsid w:val="0016271E"/>
    <w:rsid w:val="00162734"/>
    <w:rsid w:val="00162D7A"/>
    <w:rsid w:val="001636E0"/>
    <w:rsid w:val="00163C5F"/>
    <w:rsid w:val="00164DAB"/>
    <w:rsid w:val="00165BBB"/>
    <w:rsid w:val="0016613F"/>
    <w:rsid w:val="00166215"/>
    <w:rsid w:val="00166591"/>
    <w:rsid w:val="00166971"/>
    <w:rsid w:val="0016759A"/>
    <w:rsid w:val="0017068C"/>
    <w:rsid w:val="00171143"/>
    <w:rsid w:val="001715BF"/>
    <w:rsid w:val="001716D6"/>
    <w:rsid w:val="0017211C"/>
    <w:rsid w:val="00172864"/>
    <w:rsid w:val="00172B82"/>
    <w:rsid w:val="00172EFA"/>
    <w:rsid w:val="00173608"/>
    <w:rsid w:val="00174386"/>
    <w:rsid w:val="001745EC"/>
    <w:rsid w:val="001747B7"/>
    <w:rsid w:val="00175C30"/>
    <w:rsid w:val="00175DA1"/>
    <w:rsid w:val="00176BD6"/>
    <w:rsid w:val="00177069"/>
    <w:rsid w:val="00177FC1"/>
    <w:rsid w:val="00180634"/>
    <w:rsid w:val="001815A2"/>
    <w:rsid w:val="00181FC1"/>
    <w:rsid w:val="00182121"/>
    <w:rsid w:val="00182C7D"/>
    <w:rsid w:val="00183034"/>
    <w:rsid w:val="001830F7"/>
    <w:rsid w:val="00183EE6"/>
    <w:rsid w:val="0018588A"/>
    <w:rsid w:val="00185FA5"/>
    <w:rsid w:val="00187252"/>
    <w:rsid w:val="00191C91"/>
    <w:rsid w:val="0019245F"/>
    <w:rsid w:val="00192D6B"/>
    <w:rsid w:val="00192DD9"/>
    <w:rsid w:val="00193C06"/>
    <w:rsid w:val="00193FE6"/>
    <w:rsid w:val="00194339"/>
    <w:rsid w:val="00194848"/>
    <w:rsid w:val="00194F2D"/>
    <w:rsid w:val="00195346"/>
    <w:rsid w:val="0019564D"/>
    <w:rsid w:val="001958EA"/>
    <w:rsid w:val="00195977"/>
    <w:rsid w:val="00195E0E"/>
    <w:rsid w:val="00196633"/>
    <w:rsid w:val="00197E31"/>
    <w:rsid w:val="001A0E39"/>
    <w:rsid w:val="001A180D"/>
    <w:rsid w:val="001A1BAC"/>
    <w:rsid w:val="001A23CE"/>
    <w:rsid w:val="001A2C89"/>
    <w:rsid w:val="001A414B"/>
    <w:rsid w:val="001A4E3C"/>
    <w:rsid w:val="001A506E"/>
    <w:rsid w:val="001A522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5D1"/>
    <w:rsid w:val="001B5B29"/>
    <w:rsid w:val="001B5D16"/>
    <w:rsid w:val="001B6564"/>
    <w:rsid w:val="001B691A"/>
    <w:rsid w:val="001B6BB2"/>
    <w:rsid w:val="001C02D8"/>
    <w:rsid w:val="001C04E3"/>
    <w:rsid w:val="001C0569"/>
    <w:rsid w:val="001C067A"/>
    <w:rsid w:val="001C0C93"/>
    <w:rsid w:val="001C115A"/>
    <w:rsid w:val="001C14ED"/>
    <w:rsid w:val="001C1D7E"/>
    <w:rsid w:val="001C1FB0"/>
    <w:rsid w:val="001C2378"/>
    <w:rsid w:val="001C2F70"/>
    <w:rsid w:val="001C3771"/>
    <w:rsid w:val="001C3EE9"/>
    <w:rsid w:val="001C3FA4"/>
    <w:rsid w:val="001C40F9"/>
    <w:rsid w:val="001C458B"/>
    <w:rsid w:val="001C4706"/>
    <w:rsid w:val="001C4AE2"/>
    <w:rsid w:val="001C4BD6"/>
    <w:rsid w:val="001C5D4F"/>
    <w:rsid w:val="001C64C0"/>
    <w:rsid w:val="001C69DA"/>
    <w:rsid w:val="001C6E2D"/>
    <w:rsid w:val="001C6F06"/>
    <w:rsid w:val="001D032F"/>
    <w:rsid w:val="001D0731"/>
    <w:rsid w:val="001D2360"/>
    <w:rsid w:val="001D2932"/>
    <w:rsid w:val="001D2FFA"/>
    <w:rsid w:val="001D3109"/>
    <w:rsid w:val="001D332E"/>
    <w:rsid w:val="001D382E"/>
    <w:rsid w:val="001D3836"/>
    <w:rsid w:val="001D5033"/>
    <w:rsid w:val="001D5C6A"/>
    <w:rsid w:val="001D5C88"/>
    <w:rsid w:val="001D6567"/>
    <w:rsid w:val="001D695C"/>
    <w:rsid w:val="001D6FD9"/>
    <w:rsid w:val="001D72E2"/>
    <w:rsid w:val="001D7447"/>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52"/>
    <w:rsid w:val="001F6E34"/>
    <w:rsid w:val="001F7121"/>
    <w:rsid w:val="00200926"/>
    <w:rsid w:val="00200D2C"/>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C7C"/>
    <w:rsid w:val="00210860"/>
    <w:rsid w:val="00210B6A"/>
    <w:rsid w:val="002111C2"/>
    <w:rsid w:val="002118BA"/>
    <w:rsid w:val="00212109"/>
    <w:rsid w:val="00212CB6"/>
    <w:rsid w:val="00212E37"/>
    <w:rsid w:val="002140FF"/>
    <w:rsid w:val="002158EA"/>
    <w:rsid w:val="00215AFD"/>
    <w:rsid w:val="00216422"/>
    <w:rsid w:val="002170AA"/>
    <w:rsid w:val="00217D5B"/>
    <w:rsid w:val="00217DF2"/>
    <w:rsid w:val="00220894"/>
    <w:rsid w:val="00221005"/>
    <w:rsid w:val="002241D5"/>
    <w:rsid w:val="00224952"/>
    <w:rsid w:val="00224DD2"/>
    <w:rsid w:val="00225A6A"/>
    <w:rsid w:val="00225AC7"/>
    <w:rsid w:val="00225ACC"/>
    <w:rsid w:val="00227B82"/>
    <w:rsid w:val="00230C01"/>
    <w:rsid w:val="00231A3D"/>
    <w:rsid w:val="00231C25"/>
    <w:rsid w:val="00231C6F"/>
    <w:rsid w:val="00232A90"/>
    <w:rsid w:val="00232AE7"/>
    <w:rsid w:val="00233523"/>
    <w:rsid w:val="00233B5C"/>
    <w:rsid w:val="00234151"/>
    <w:rsid w:val="0023468E"/>
    <w:rsid w:val="00234F8C"/>
    <w:rsid w:val="00235542"/>
    <w:rsid w:val="00236349"/>
    <w:rsid w:val="002369B0"/>
    <w:rsid w:val="00236A36"/>
    <w:rsid w:val="00236AD8"/>
    <w:rsid w:val="002401F5"/>
    <w:rsid w:val="00240E54"/>
    <w:rsid w:val="0024293A"/>
    <w:rsid w:val="00242B4D"/>
    <w:rsid w:val="00243FCB"/>
    <w:rsid w:val="00244955"/>
    <w:rsid w:val="00244DC3"/>
    <w:rsid w:val="002451C5"/>
    <w:rsid w:val="0024522D"/>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F8F"/>
    <w:rsid w:val="00256368"/>
    <w:rsid w:val="00257BF4"/>
    <w:rsid w:val="00260003"/>
    <w:rsid w:val="0026035D"/>
    <w:rsid w:val="002606D6"/>
    <w:rsid w:val="00261C98"/>
    <w:rsid w:val="0026248E"/>
    <w:rsid w:val="00262914"/>
    <w:rsid w:val="00262E50"/>
    <w:rsid w:val="002647BF"/>
    <w:rsid w:val="002647D5"/>
    <w:rsid w:val="00264808"/>
    <w:rsid w:val="00264898"/>
    <w:rsid w:val="00265032"/>
    <w:rsid w:val="002651FB"/>
    <w:rsid w:val="00265310"/>
    <w:rsid w:val="0026538C"/>
    <w:rsid w:val="002656B7"/>
    <w:rsid w:val="00265781"/>
    <w:rsid w:val="00265DDF"/>
    <w:rsid w:val="00265FF1"/>
    <w:rsid w:val="00266B13"/>
    <w:rsid w:val="002702C9"/>
    <w:rsid w:val="00270728"/>
    <w:rsid w:val="002707BA"/>
    <w:rsid w:val="00270AAB"/>
    <w:rsid w:val="00270D42"/>
    <w:rsid w:val="0027195D"/>
    <w:rsid w:val="0027274E"/>
    <w:rsid w:val="00272B03"/>
    <w:rsid w:val="00272B15"/>
    <w:rsid w:val="002733E2"/>
    <w:rsid w:val="002736C4"/>
    <w:rsid w:val="002750B1"/>
    <w:rsid w:val="00275552"/>
    <w:rsid w:val="00275C51"/>
    <w:rsid w:val="00275D30"/>
    <w:rsid w:val="00275ED3"/>
    <w:rsid w:val="00276A35"/>
    <w:rsid w:val="00277835"/>
    <w:rsid w:val="00277A3A"/>
    <w:rsid w:val="0028001B"/>
    <w:rsid w:val="00280AB1"/>
    <w:rsid w:val="00283D1C"/>
    <w:rsid w:val="002843E2"/>
    <w:rsid w:val="002848AB"/>
    <w:rsid w:val="00284BAE"/>
    <w:rsid w:val="00284C48"/>
    <w:rsid w:val="00284E6A"/>
    <w:rsid w:val="00284F0C"/>
    <w:rsid w:val="002859AF"/>
    <w:rsid w:val="00286AE7"/>
    <w:rsid w:val="00287243"/>
    <w:rsid w:val="00287917"/>
    <w:rsid w:val="00287D70"/>
    <w:rsid w:val="00290647"/>
    <w:rsid w:val="00290996"/>
    <w:rsid w:val="00291385"/>
    <w:rsid w:val="00291422"/>
    <w:rsid w:val="0029237F"/>
    <w:rsid w:val="00292715"/>
    <w:rsid w:val="002937DD"/>
    <w:rsid w:val="00293E57"/>
    <w:rsid w:val="00294234"/>
    <w:rsid w:val="002947D1"/>
    <w:rsid w:val="002948DF"/>
    <w:rsid w:val="00294D90"/>
    <w:rsid w:val="00294EA2"/>
    <w:rsid w:val="0029722B"/>
    <w:rsid w:val="00297611"/>
    <w:rsid w:val="002A0EC3"/>
    <w:rsid w:val="002A0EE0"/>
    <w:rsid w:val="002A142C"/>
    <w:rsid w:val="002A1E92"/>
    <w:rsid w:val="002A204D"/>
    <w:rsid w:val="002A2616"/>
    <w:rsid w:val="002A26E1"/>
    <w:rsid w:val="002A368A"/>
    <w:rsid w:val="002A4065"/>
    <w:rsid w:val="002A4095"/>
    <w:rsid w:val="002A49EF"/>
    <w:rsid w:val="002A4E10"/>
    <w:rsid w:val="002A59F0"/>
    <w:rsid w:val="002A5C48"/>
    <w:rsid w:val="002A6432"/>
    <w:rsid w:val="002A6A5C"/>
    <w:rsid w:val="002A6D11"/>
    <w:rsid w:val="002A6F25"/>
    <w:rsid w:val="002A6FD3"/>
    <w:rsid w:val="002A744A"/>
    <w:rsid w:val="002B0654"/>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705"/>
    <w:rsid w:val="002B7EAF"/>
    <w:rsid w:val="002C099C"/>
    <w:rsid w:val="002C0B74"/>
    <w:rsid w:val="002C0C8B"/>
    <w:rsid w:val="002C0CBB"/>
    <w:rsid w:val="002C1201"/>
    <w:rsid w:val="002C1460"/>
    <w:rsid w:val="002C1594"/>
    <w:rsid w:val="002C20F2"/>
    <w:rsid w:val="002C232C"/>
    <w:rsid w:val="002C2715"/>
    <w:rsid w:val="002C2E80"/>
    <w:rsid w:val="002C2F6B"/>
    <w:rsid w:val="002C384C"/>
    <w:rsid w:val="002C38B2"/>
    <w:rsid w:val="002C3F9C"/>
    <w:rsid w:val="002C493E"/>
    <w:rsid w:val="002C547B"/>
    <w:rsid w:val="002C5AFA"/>
    <w:rsid w:val="002C61B0"/>
    <w:rsid w:val="002C6B7F"/>
    <w:rsid w:val="002D0033"/>
    <w:rsid w:val="002D0439"/>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257B"/>
    <w:rsid w:val="002E25FC"/>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C28"/>
    <w:rsid w:val="002F13CA"/>
    <w:rsid w:val="002F201A"/>
    <w:rsid w:val="002F2353"/>
    <w:rsid w:val="002F35CA"/>
    <w:rsid w:val="002F3CDE"/>
    <w:rsid w:val="002F505B"/>
    <w:rsid w:val="002F5BD3"/>
    <w:rsid w:val="002F5DD6"/>
    <w:rsid w:val="002F5FEA"/>
    <w:rsid w:val="002F62F0"/>
    <w:rsid w:val="002F63E7"/>
    <w:rsid w:val="002F6404"/>
    <w:rsid w:val="002F68E6"/>
    <w:rsid w:val="002F6CD0"/>
    <w:rsid w:val="002F7282"/>
    <w:rsid w:val="002F7BE3"/>
    <w:rsid w:val="002F7E6A"/>
    <w:rsid w:val="002F7EF1"/>
    <w:rsid w:val="00300165"/>
    <w:rsid w:val="003010CF"/>
    <w:rsid w:val="00301DC9"/>
    <w:rsid w:val="00301DD9"/>
    <w:rsid w:val="00303251"/>
    <w:rsid w:val="003032F7"/>
    <w:rsid w:val="00303440"/>
    <w:rsid w:val="003044AD"/>
    <w:rsid w:val="00304B71"/>
    <w:rsid w:val="00304D9B"/>
    <w:rsid w:val="0030536E"/>
    <w:rsid w:val="00305FF9"/>
    <w:rsid w:val="00306289"/>
    <w:rsid w:val="00306BA6"/>
    <w:rsid w:val="00306E6B"/>
    <w:rsid w:val="0030780A"/>
    <w:rsid w:val="00307826"/>
    <w:rsid w:val="003100C8"/>
    <w:rsid w:val="00310212"/>
    <w:rsid w:val="00311161"/>
    <w:rsid w:val="00312400"/>
    <w:rsid w:val="0031257B"/>
    <w:rsid w:val="00312739"/>
    <w:rsid w:val="00312AAB"/>
    <w:rsid w:val="00312D10"/>
    <w:rsid w:val="00315590"/>
    <w:rsid w:val="003155D3"/>
    <w:rsid w:val="00316153"/>
    <w:rsid w:val="00316F6C"/>
    <w:rsid w:val="003178DA"/>
    <w:rsid w:val="00317DB8"/>
    <w:rsid w:val="0032024D"/>
    <w:rsid w:val="0032051F"/>
    <w:rsid w:val="00320618"/>
    <w:rsid w:val="0032100B"/>
    <w:rsid w:val="00321BD7"/>
    <w:rsid w:val="0032260F"/>
    <w:rsid w:val="003228DA"/>
    <w:rsid w:val="00323D6B"/>
    <w:rsid w:val="003252C8"/>
    <w:rsid w:val="00326957"/>
    <w:rsid w:val="00326AE2"/>
    <w:rsid w:val="003270EB"/>
    <w:rsid w:val="0033171D"/>
    <w:rsid w:val="00331A52"/>
    <w:rsid w:val="00331FC3"/>
    <w:rsid w:val="00332773"/>
    <w:rsid w:val="003329B8"/>
    <w:rsid w:val="00332C61"/>
    <w:rsid w:val="00332DBB"/>
    <w:rsid w:val="003330F7"/>
    <w:rsid w:val="003335DD"/>
    <w:rsid w:val="003336B3"/>
    <w:rsid w:val="0033507A"/>
    <w:rsid w:val="00335B75"/>
    <w:rsid w:val="00335D8C"/>
    <w:rsid w:val="00336072"/>
    <w:rsid w:val="003363A1"/>
    <w:rsid w:val="0033780B"/>
    <w:rsid w:val="00340061"/>
    <w:rsid w:val="00340313"/>
    <w:rsid w:val="0034081E"/>
    <w:rsid w:val="00340A09"/>
    <w:rsid w:val="003413A0"/>
    <w:rsid w:val="003417FE"/>
    <w:rsid w:val="0034226D"/>
    <w:rsid w:val="00342972"/>
    <w:rsid w:val="00342E9B"/>
    <w:rsid w:val="00342FDD"/>
    <w:rsid w:val="0034429B"/>
    <w:rsid w:val="00344866"/>
    <w:rsid w:val="00344C02"/>
    <w:rsid w:val="003450D7"/>
    <w:rsid w:val="0034594B"/>
    <w:rsid w:val="0034638C"/>
    <w:rsid w:val="00346F7F"/>
    <w:rsid w:val="00350108"/>
    <w:rsid w:val="00350498"/>
    <w:rsid w:val="00350762"/>
    <w:rsid w:val="003507C4"/>
    <w:rsid w:val="003511A3"/>
    <w:rsid w:val="003519A1"/>
    <w:rsid w:val="00352480"/>
    <w:rsid w:val="003529BC"/>
    <w:rsid w:val="003530D2"/>
    <w:rsid w:val="0035331A"/>
    <w:rsid w:val="003534E1"/>
    <w:rsid w:val="003548D8"/>
    <w:rsid w:val="003554CA"/>
    <w:rsid w:val="003567BF"/>
    <w:rsid w:val="003569DF"/>
    <w:rsid w:val="00356C80"/>
    <w:rsid w:val="00356EB6"/>
    <w:rsid w:val="00360014"/>
    <w:rsid w:val="00360232"/>
    <w:rsid w:val="003602C3"/>
    <w:rsid w:val="003602E0"/>
    <w:rsid w:val="00360A2E"/>
    <w:rsid w:val="00360D01"/>
    <w:rsid w:val="00360E11"/>
    <w:rsid w:val="00360ED0"/>
    <w:rsid w:val="003612F4"/>
    <w:rsid w:val="00361404"/>
    <w:rsid w:val="00361DD6"/>
    <w:rsid w:val="00362569"/>
    <w:rsid w:val="003636CD"/>
    <w:rsid w:val="00364207"/>
    <w:rsid w:val="00364220"/>
    <w:rsid w:val="0036487C"/>
    <w:rsid w:val="00365411"/>
    <w:rsid w:val="003654B1"/>
    <w:rsid w:val="003656B9"/>
    <w:rsid w:val="00365FA2"/>
    <w:rsid w:val="00366205"/>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1C0B"/>
    <w:rsid w:val="00382A43"/>
    <w:rsid w:val="00382B2B"/>
    <w:rsid w:val="00382D60"/>
    <w:rsid w:val="00382F29"/>
    <w:rsid w:val="00383AD4"/>
    <w:rsid w:val="00383C8D"/>
    <w:rsid w:val="00383DB1"/>
    <w:rsid w:val="003852FB"/>
    <w:rsid w:val="00385429"/>
    <w:rsid w:val="00385B05"/>
    <w:rsid w:val="00386382"/>
    <w:rsid w:val="003865EF"/>
    <w:rsid w:val="00386BA9"/>
    <w:rsid w:val="00390017"/>
    <w:rsid w:val="003901A3"/>
    <w:rsid w:val="0039072F"/>
    <w:rsid w:val="00390F5F"/>
    <w:rsid w:val="00390F60"/>
    <w:rsid w:val="00391B88"/>
    <w:rsid w:val="003940CE"/>
    <w:rsid w:val="003942FE"/>
    <w:rsid w:val="00396949"/>
    <w:rsid w:val="003971B8"/>
    <w:rsid w:val="00397A6B"/>
    <w:rsid w:val="00397C1D"/>
    <w:rsid w:val="003A180F"/>
    <w:rsid w:val="003A18DD"/>
    <w:rsid w:val="003A20C8"/>
    <w:rsid w:val="003A2C29"/>
    <w:rsid w:val="003A2EC3"/>
    <w:rsid w:val="003A36F2"/>
    <w:rsid w:val="003A3BC7"/>
    <w:rsid w:val="003A3D39"/>
    <w:rsid w:val="003A3EC7"/>
    <w:rsid w:val="003A40B4"/>
    <w:rsid w:val="003A47C0"/>
    <w:rsid w:val="003A6D70"/>
    <w:rsid w:val="003A7834"/>
    <w:rsid w:val="003A78FB"/>
    <w:rsid w:val="003B0B5B"/>
    <w:rsid w:val="003B0E79"/>
    <w:rsid w:val="003B11E7"/>
    <w:rsid w:val="003B1882"/>
    <w:rsid w:val="003B19F7"/>
    <w:rsid w:val="003B1F9D"/>
    <w:rsid w:val="003B3575"/>
    <w:rsid w:val="003B4652"/>
    <w:rsid w:val="003B4CD1"/>
    <w:rsid w:val="003B50BC"/>
    <w:rsid w:val="003B52B7"/>
    <w:rsid w:val="003B5D97"/>
    <w:rsid w:val="003B63A4"/>
    <w:rsid w:val="003B68FE"/>
    <w:rsid w:val="003B6D7D"/>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CDC"/>
    <w:rsid w:val="003C2D21"/>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E0488"/>
    <w:rsid w:val="003E0768"/>
    <w:rsid w:val="003E07AE"/>
    <w:rsid w:val="003E14FC"/>
    <w:rsid w:val="003E1D3D"/>
    <w:rsid w:val="003E2976"/>
    <w:rsid w:val="003E3F0C"/>
    <w:rsid w:val="003E4858"/>
    <w:rsid w:val="003E5434"/>
    <w:rsid w:val="003E6061"/>
    <w:rsid w:val="003E62C4"/>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60C"/>
    <w:rsid w:val="003F324F"/>
    <w:rsid w:val="003F33BC"/>
    <w:rsid w:val="003F3D4E"/>
    <w:rsid w:val="003F477E"/>
    <w:rsid w:val="003F4F2E"/>
    <w:rsid w:val="003F5041"/>
    <w:rsid w:val="003F6CD2"/>
    <w:rsid w:val="003F745E"/>
    <w:rsid w:val="003F75FB"/>
    <w:rsid w:val="003F788D"/>
    <w:rsid w:val="003F78C0"/>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752B"/>
    <w:rsid w:val="004100D2"/>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5C0B"/>
    <w:rsid w:val="00426266"/>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44C7"/>
    <w:rsid w:val="00435274"/>
    <w:rsid w:val="004352AD"/>
    <w:rsid w:val="004352F6"/>
    <w:rsid w:val="0043545D"/>
    <w:rsid w:val="00435FE2"/>
    <w:rsid w:val="004360C5"/>
    <w:rsid w:val="00436E08"/>
    <w:rsid w:val="00436E2F"/>
    <w:rsid w:val="00436EAB"/>
    <w:rsid w:val="00437818"/>
    <w:rsid w:val="0043797D"/>
    <w:rsid w:val="0044014D"/>
    <w:rsid w:val="00441A0D"/>
    <w:rsid w:val="00442181"/>
    <w:rsid w:val="004421C9"/>
    <w:rsid w:val="0044282A"/>
    <w:rsid w:val="00443C85"/>
    <w:rsid w:val="004447AD"/>
    <w:rsid w:val="004449AA"/>
    <w:rsid w:val="00444C38"/>
    <w:rsid w:val="004461D9"/>
    <w:rsid w:val="00446AC6"/>
    <w:rsid w:val="00446D21"/>
    <w:rsid w:val="00447379"/>
    <w:rsid w:val="0044759B"/>
    <w:rsid w:val="0044767A"/>
    <w:rsid w:val="004479AE"/>
    <w:rsid w:val="00447F54"/>
    <w:rsid w:val="00450B7E"/>
    <w:rsid w:val="0045136B"/>
    <w:rsid w:val="00451C7E"/>
    <w:rsid w:val="0045224E"/>
    <w:rsid w:val="004527E3"/>
    <w:rsid w:val="00453BB6"/>
    <w:rsid w:val="00453CAA"/>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A6F"/>
    <w:rsid w:val="00463BAE"/>
    <w:rsid w:val="004646B4"/>
    <w:rsid w:val="00464A88"/>
    <w:rsid w:val="004651A0"/>
    <w:rsid w:val="00466532"/>
    <w:rsid w:val="00466BFE"/>
    <w:rsid w:val="00467468"/>
    <w:rsid w:val="00467488"/>
    <w:rsid w:val="004700A6"/>
    <w:rsid w:val="0047069F"/>
    <w:rsid w:val="0047083E"/>
    <w:rsid w:val="00470EB5"/>
    <w:rsid w:val="004711D4"/>
    <w:rsid w:val="004719AB"/>
    <w:rsid w:val="0047256D"/>
    <w:rsid w:val="0047286B"/>
    <w:rsid w:val="0047286D"/>
    <w:rsid w:val="00472E27"/>
    <w:rsid w:val="00472E84"/>
    <w:rsid w:val="0047378C"/>
    <w:rsid w:val="00474220"/>
    <w:rsid w:val="004752D3"/>
    <w:rsid w:val="004754E1"/>
    <w:rsid w:val="00475CE0"/>
    <w:rsid w:val="0047658C"/>
    <w:rsid w:val="00476827"/>
    <w:rsid w:val="00476BD4"/>
    <w:rsid w:val="00477C35"/>
    <w:rsid w:val="00480988"/>
    <w:rsid w:val="00480E05"/>
    <w:rsid w:val="00480F2F"/>
    <w:rsid w:val="00481504"/>
    <w:rsid w:val="00482078"/>
    <w:rsid w:val="00482BBE"/>
    <w:rsid w:val="00482D85"/>
    <w:rsid w:val="004834BA"/>
    <w:rsid w:val="00483A12"/>
    <w:rsid w:val="00484458"/>
    <w:rsid w:val="0048477C"/>
    <w:rsid w:val="00484A4C"/>
    <w:rsid w:val="00484A77"/>
    <w:rsid w:val="0048540F"/>
    <w:rsid w:val="00485970"/>
    <w:rsid w:val="00485C0D"/>
    <w:rsid w:val="00486575"/>
    <w:rsid w:val="004866D0"/>
    <w:rsid w:val="004866D7"/>
    <w:rsid w:val="004903DD"/>
    <w:rsid w:val="00491CD4"/>
    <w:rsid w:val="00492613"/>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8A"/>
    <w:rsid w:val="004B43D3"/>
    <w:rsid w:val="004B49E6"/>
    <w:rsid w:val="004B4D69"/>
    <w:rsid w:val="004B4F89"/>
    <w:rsid w:val="004B5832"/>
    <w:rsid w:val="004B7CAA"/>
    <w:rsid w:val="004C01A8"/>
    <w:rsid w:val="004C1840"/>
    <w:rsid w:val="004C19A3"/>
    <w:rsid w:val="004C24C9"/>
    <w:rsid w:val="004C2ADA"/>
    <w:rsid w:val="004C31B6"/>
    <w:rsid w:val="004C32D7"/>
    <w:rsid w:val="004C5319"/>
    <w:rsid w:val="004C621F"/>
    <w:rsid w:val="004C6481"/>
    <w:rsid w:val="004C6E43"/>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2FE"/>
    <w:rsid w:val="004D74F9"/>
    <w:rsid w:val="004D7E91"/>
    <w:rsid w:val="004E003A"/>
    <w:rsid w:val="004E0768"/>
    <w:rsid w:val="004E0F44"/>
    <w:rsid w:val="004E1545"/>
    <w:rsid w:val="004E18EA"/>
    <w:rsid w:val="004E195F"/>
    <w:rsid w:val="004E1A31"/>
    <w:rsid w:val="004E1EC9"/>
    <w:rsid w:val="004E2804"/>
    <w:rsid w:val="004E2DE0"/>
    <w:rsid w:val="004E3938"/>
    <w:rsid w:val="004E4060"/>
    <w:rsid w:val="004E409A"/>
    <w:rsid w:val="004E5EFC"/>
    <w:rsid w:val="004E726B"/>
    <w:rsid w:val="004F0235"/>
    <w:rsid w:val="004F0325"/>
    <w:rsid w:val="004F0FB9"/>
    <w:rsid w:val="004F1AA9"/>
    <w:rsid w:val="004F2603"/>
    <w:rsid w:val="004F2F7E"/>
    <w:rsid w:val="004F32B5"/>
    <w:rsid w:val="004F407E"/>
    <w:rsid w:val="004F5479"/>
    <w:rsid w:val="004F5812"/>
    <w:rsid w:val="004F6264"/>
    <w:rsid w:val="004F66EC"/>
    <w:rsid w:val="004F7528"/>
    <w:rsid w:val="004F78C6"/>
    <w:rsid w:val="004F7BCA"/>
    <w:rsid w:val="004F7D8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7A7"/>
    <w:rsid w:val="00507E8B"/>
    <w:rsid w:val="00511C6E"/>
    <w:rsid w:val="00511F15"/>
    <w:rsid w:val="0051318C"/>
    <w:rsid w:val="005142CD"/>
    <w:rsid w:val="005143C9"/>
    <w:rsid w:val="00514B2D"/>
    <w:rsid w:val="005157A9"/>
    <w:rsid w:val="00515DD8"/>
    <w:rsid w:val="005168FF"/>
    <w:rsid w:val="005173A7"/>
    <w:rsid w:val="00517616"/>
    <w:rsid w:val="005177E1"/>
    <w:rsid w:val="00517A2E"/>
    <w:rsid w:val="00520C0A"/>
    <w:rsid w:val="00521043"/>
    <w:rsid w:val="005218B6"/>
    <w:rsid w:val="00522589"/>
    <w:rsid w:val="005234F5"/>
    <w:rsid w:val="00523F04"/>
    <w:rsid w:val="00524545"/>
    <w:rsid w:val="005255BF"/>
    <w:rsid w:val="005257DE"/>
    <w:rsid w:val="00525861"/>
    <w:rsid w:val="00525F0A"/>
    <w:rsid w:val="00526C02"/>
    <w:rsid w:val="00527098"/>
    <w:rsid w:val="00527200"/>
    <w:rsid w:val="00530157"/>
    <w:rsid w:val="00530423"/>
    <w:rsid w:val="00531D8D"/>
    <w:rsid w:val="00531D97"/>
    <w:rsid w:val="00531EBE"/>
    <w:rsid w:val="005320F8"/>
    <w:rsid w:val="00532F8B"/>
    <w:rsid w:val="00533737"/>
    <w:rsid w:val="00533D4D"/>
    <w:rsid w:val="0053433E"/>
    <w:rsid w:val="00535B79"/>
    <w:rsid w:val="00535CF5"/>
    <w:rsid w:val="00535D7C"/>
    <w:rsid w:val="00536579"/>
    <w:rsid w:val="00536C1E"/>
    <w:rsid w:val="0054015C"/>
    <w:rsid w:val="005409F7"/>
    <w:rsid w:val="00541D23"/>
    <w:rsid w:val="005429D9"/>
    <w:rsid w:val="00543070"/>
    <w:rsid w:val="0054343A"/>
    <w:rsid w:val="00543974"/>
    <w:rsid w:val="00543AE1"/>
    <w:rsid w:val="00543EBF"/>
    <w:rsid w:val="00544ABA"/>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4291"/>
    <w:rsid w:val="00554BE7"/>
    <w:rsid w:val="005550DE"/>
    <w:rsid w:val="00556D68"/>
    <w:rsid w:val="00557173"/>
    <w:rsid w:val="005576A1"/>
    <w:rsid w:val="00557A64"/>
    <w:rsid w:val="005605C0"/>
    <w:rsid w:val="00560D23"/>
    <w:rsid w:val="00560E59"/>
    <w:rsid w:val="005615D8"/>
    <w:rsid w:val="00562156"/>
    <w:rsid w:val="005626D6"/>
    <w:rsid w:val="0056287A"/>
    <w:rsid w:val="005629E0"/>
    <w:rsid w:val="005638D4"/>
    <w:rsid w:val="00564A45"/>
    <w:rsid w:val="005651D3"/>
    <w:rsid w:val="005656ED"/>
    <w:rsid w:val="00566544"/>
    <w:rsid w:val="00566608"/>
    <w:rsid w:val="00566756"/>
    <w:rsid w:val="00566C83"/>
    <w:rsid w:val="00566D88"/>
    <w:rsid w:val="0056751C"/>
    <w:rsid w:val="00567E70"/>
    <w:rsid w:val="005700FE"/>
    <w:rsid w:val="00570E24"/>
    <w:rsid w:val="00571512"/>
    <w:rsid w:val="00572760"/>
    <w:rsid w:val="00572CD3"/>
    <w:rsid w:val="00572DA9"/>
    <w:rsid w:val="00572FC5"/>
    <w:rsid w:val="0057394B"/>
    <w:rsid w:val="0057408B"/>
    <w:rsid w:val="005740E8"/>
    <w:rsid w:val="005743DE"/>
    <w:rsid w:val="00574F3F"/>
    <w:rsid w:val="0057562C"/>
    <w:rsid w:val="005759F6"/>
    <w:rsid w:val="00575DDC"/>
    <w:rsid w:val="00575E3E"/>
    <w:rsid w:val="00575FFB"/>
    <w:rsid w:val="005765F5"/>
    <w:rsid w:val="00576778"/>
    <w:rsid w:val="00576D6C"/>
    <w:rsid w:val="00577A2E"/>
    <w:rsid w:val="00580544"/>
    <w:rsid w:val="00580E48"/>
    <w:rsid w:val="00580F0A"/>
    <w:rsid w:val="00581246"/>
    <w:rsid w:val="00582C3A"/>
    <w:rsid w:val="00582E1A"/>
    <w:rsid w:val="00583147"/>
    <w:rsid w:val="005832D6"/>
    <w:rsid w:val="0058383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B03"/>
    <w:rsid w:val="00593957"/>
    <w:rsid w:val="00593AB9"/>
    <w:rsid w:val="00594737"/>
    <w:rsid w:val="00594ABB"/>
    <w:rsid w:val="00594D1C"/>
    <w:rsid w:val="00594E36"/>
    <w:rsid w:val="00594F0A"/>
    <w:rsid w:val="0059525E"/>
    <w:rsid w:val="0059536B"/>
    <w:rsid w:val="00595887"/>
    <w:rsid w:val="00595D2C"/>
    <w:rsid w:val="005961F7"/>
    <w:rsid w:val="00596B9C"/>
    <w:rsid w:val="005A0258"/>
    <w:rsid w:val="005A054D"/>
    <w:rsid w:val="005A0A46"/>
    <w:rsid w:val="005A10B9"/>
    <w:rsid w:val="005A11EA"/>
    <w:rsid w:val="005A1DA8"/>
    <w:rsid w:val="005A269F"/>
    <w:rsid w:val="005A26D9"/>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10E2"/>
    <w:rsid w:val="005B2225"/>
    <w:rsid w:val="005B2799"/>
    <w:rsid w:val="005B2B3A"/>
    <w:rsid w:val="005B2B77"/>
    <w:rsid w:val="005B2DF2"/>
    <w:rsid w:val="005B3D30"/>
    <w:rsid w:val="005B3D4A"/>
    <w:rsid w:val="005B4D87"/>
    <w:rsid w:val="005B7674"/>
    <w:rsid w:val="005B7755"/>
    <w:rsid w:val="005B7DD1"/>
    <w:rsid w:val="005B7E74"/>
    <w:rsid w:val="005C00A0"/>
    <w:rsid w:val="005C0ADF"/>
    <w:rsid w:val="005C1182"/>
    <w:rsid w:val="005C14AB"/>
    <w:rsid w:val="005C1B22"/>
    <w:rsid w:val="005C2403"/>
    <w:rsid w:val="005C28FA"/>
    <w:rsid w:val="005C4031"/>
    <w:rsid w:val="005C40F4"/>
    <w:rsid w:val="005C43BE"/>
    <w:rsid w:val="005C44F3"/>
    <w:rsid w:val="005C4B71"/>
    <w:rsid w:val="005C5758"/>
    <w:rsid w:val="005C588C"/>
    <w:rsid w:val="005C671C"/>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648A"/>
    <w:rsid w:val="005D6E82"/>
    <w:rsid w:val="005D746C"/>
    <w:rsid w:val="005D7802"/>
    <w:rsid w:val="005D7E0D"/>
    <w:rsid w:val="005E108F"/>
    <w:rsid w:val="005E1997"/>
    <w:rsid w:val="005E1BD0"/>
    <w:rsid w:val="005E234A"/>
    <w:rsid w:val="005E28A8"/>
    <w:rsid w:val="005E2F4B"/>
    <w:rsid w:val="005E35CC"/>
    <w:rsid w:val="005E3713"/>
    <w:rsid w:val="005E371E"/>
    <w:rsid w:val="005E3E21"/>
    <w:rsid w:val="005E4697"/>
    <w:rsid w:val="005E53F9"/>
    <w:rsid w:val="005E6A78"/>
    <w:rsid w:val="005E6E6C"/>
    <w:rsid w:val="005E775D"/>
    <w:rsid w:val="005F0A43"/>
    <w:rsid w:val="005F2273"/>
    <w:rsid w:val="005F27BF"/>
    <w:rsid w:val="005F3C8B"/>
    <w:rsid w:val="005F4171"/>
    <w:rsid w:val="005F46D6"/>
    <w:rsid w:val="005F4DD6"/>
    <w:rsid w:val="005F4ECA"/>
    <w:rsid w:val="005F50D8"/>
    <w:rsid w:val="005F53A1"/>
    <w:rsid w:val="005F553B"/>
    <w:rsid w:val="005F57AE"/>
    <w:rsid w:val="005F5D7A"/>
    <w:rsid w:val="005F6B77"/>
    <w:rsid w:val="005F7487"/>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E"/>
    <w:rsid w:val="006107EB"/>
    <w:rsid w:val="00610931"/>
    <w:rsid w:val="00611634"/>
    <w:rsid w:val="00611698"/>
    <w:rsid w:val="00611A26"/>
    <w:rsid w:val="00611DC1"/>
    <w:rsid w:val="006124EE"/>
    <w:rsid w:val="006126B8"/>
    <w:rsid w:val="006130F7"/>
    <w:rsid w:val="006138A1"/>
    <w:rsid w:val="00613AF8"/>
    <w:rsid w:val="00613D8E"/>
    <w:rsid w:val="00613F8F"/>
    <w:rsid w:val="006142E0"/>
    <w:rsid w:val="00614E40"/>
    <w:rsid w:val="00616112"/>
    <w:rsid w:val="006175A9"/>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7240"/>
    <w:rsid w:val="006406F5"/>
    <w:rsid w:val="006414A1"/>
    <w:rsid w:val="00642179"/>
    <w:rsid w:val="006435FF"/>
    <w:rsid w:val="0064366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A5C"/>
    <w:rsid w:val="00656E74"/>
    <w:rsid w:val="006571F6"/>
    <w:rsid w:val="0065759D"/>
    <w:rsid w:val="006618CC"/>
    <w:rsid w:val="00662111"/>
    <w:rsid w:val="00662118"/>
    <w:rsid w:val="00662681"/>
    <w:rsid w:val="006638AD"/>
    <w:rsid w:val="00663DE4"/>
    <w:rsid w:val="00663ECA"/>
    <w:rsid w:val="0066609E"/>
    <w:rsid w:val="00667020"/>
    <w:rsid w:val="0066732C"/>
    <w:rsid w:val="006679F5"/>
    <w:rsid w:val="00667B77"/>
    <w:rsid w:val="00671026"/>
    <w:rsid w:val="006716DA"/>
    <w:rsid w:val="00671965"/>
    <w:rsid w:val="006728ED"/>
    <w:rsid w:val="006732B1"/>
    <w:rsid w:val="0067446F"/>
    <w:rsid w:val="00674614"/>
    <w:rsid w:val="006746A4"/>
    <w:rsid w:val="00675558"/>
    <w:rsid w:val="00675611"/>
    <w:rsid w:val="00675A60"/>
    <w:rsid w:val="0067697E"/>
    <w:rsid w:val="00677443"/>
    <w:rsid w:val="0067769A"/>
    <w:rsid w:val="006806A3"/>
    <w:rsid w:val="006806A6"/>
    <w:rsid w:val="00681211"/>
    <w:rsid w:val="006812C2"/>
    <w:rsid w:val="00681308"/>
    <w:rsid w:val="00681B36"/>
    <w:rsid w:val="00682E14"/>
    <w:rsid w:val="0068407E"/>
    <w:rsid w:val="0068436C"/>
    <w:rsid w:val="00684FDE"/>
    <w:rsid w:val="0068545E"/>
    <w:rsid w:val="00685FD4"/>
    <w:rsid w:val="00686200"/>
    <w:rsid w:val="00686212"/>
    <w:rsid w:val="00686612"/>
    <w:rsid w:val="0068661E"/>
    <w:rsid w:val="006868B3"/>
    <w:rsid w:val="00687343"/>
    <w:rsid w:val="00690A49"/>
    <w:rsid w:val="00690B1F"/>
    <w:rsid w:val="00690BB6"/>
    <w:rsid w:val="00691B30"/>
    <w:rsid w:val="006920FE"/>
    <w:rsid w:val="00692A89"/>
    <w:rsid w:val="00693E1F"/>
    <w:rsid w:val="00693ECB"/>
    <w:rsid w:val="00694797"/>
    <w:rsid w:val="006948D3"/>
    <w:rsid w:val="006952E2"/>
    <w:rsid w:val="006954D8"/>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6242"/>
    <w:rsid w:val="006A6E17"/>
    <w:rsid w:val="006A7CB8"/>
    <w:rsid w:val="006B009E"/>
    <w:rsid w:val="006B0D15"/>
    <w:rsid w:val="006B120D"/>
    <w:rsid w:val="006B15F0"/>
    <w:rsid w:val="006B17E7"/>
    <w:rsid w:val="006B19E8"/>
    <w:rsid w:val="006B1A8A"/>
    <w:rsid w:val="006B1B11"/>
    <w:rsid w:val="006B1DEE"/>
    <w:rsid w:val="006B1FD5"/>
    <w:rsid w:val="006B2538"/>
    <w:rsid w:val="006B2766"/>
    <w:rsid w:val="006B4CBA"/>
    <w:rsid w:val="006B555A"/>
    <w:rsid w:val="006B600A"/>
    <w:rsid w:val="006B6635"/>
    <w:rsid w:val="006B78FD"/>
    <w:rsid w:val="006B7D22"/>
    <w:rsid w:val="006B7D2C"/>
    <w:rsid w:val="006C1019"/>
    <w:rsid w:val="006C2A71"/>
    <w:rsid w:val="006C2BB5"/>
    <w:rsid w:val="006C2BEE"/>
    <w:rsid w:val="006C2C40"/>
    <w:rsid w:val="006C3AD8"/>
    <w:rsid w:val="006C3ED9"/>
    <w:rsid w:val="006C4516"/>
    <w:rsid w:val="006C455E"/>
    <w:rsid w:val="006C46AD"/>
    <w:rsid w:val="006C507B"/>
    <w:rsid w:val="006C5958"/>
    <w:rsid w:val="006C5B4F"/>
    <w:rsid w:val="006C643C"/>
    <w:rsid w:val="006C6E3A"/>
    <w:rsid w:val="006C6FD7"/>
    <w:rsid w:val="006D00DB"/>
    <w:rsid w:val="006D0361"/>
    <w:rsid w:val="006D0810"/>
    <w:rsid w:val="006D0E02"/>
    <w:rsid w:val="006D16B0"/>
    <w:rsid w:val="006D2182"/>
    <w:rsid w:val="006D2444"/>
    <w:rsid w:val="006D254B"/>
    <w:rsid w:val="006D289B"/>
    <w:rsid w:val="006D2CD1"/>
    <w:rsid w:val="006D2EB7"/>
    <w:rsid w:val="006D368A"/>
    <w:rsid w:val="006D3BE1"/>
    <w:rsid w:val="006D43BD"/>
    <w:rsid w:val="006D48FC"/>
    <w:rsid w:val="006D5A78"/>
    <w:rsid w:val="006D5FAD"/>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E36"/>
    <w:rsid w:val="006E35C7"/>
    <w:rsid w:val="006E376A"/>
    <w:rsid w:val="006E45F3"/>
    <w:rsid w:val="006E4A2F"/>
    <w:rsid w:val="006E4ED4"/>
    <w:rsid w:val="006E5432"/>
    <w:rsid w:val="006E5A6C"/>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52E5"/>
    <w:rsid w:val="006F59C4"/>
    <w:rsid w:val="006F5C60"/>
    <w:rsid w:val="006F6066"/>
    <w:rsid w:val="006F6850"/>
    <w:rsid w:val="006F6B03"/>
    <w:rsid w:val="006F707E"/>
    <w:rsid w:val="007001DC"/>
    <w:rsid w:val="007003A1"/>
    <w:rsid w:val="00701247"/>
    <w:rsid w:val="007014F8"/>
    <w:rsid w:val="0070185A"/>
    <w:rsid w:val="00701C0E"/>
    <w:rsid w:val="00702368"/>
    <w:rsid w:val="007025CB"/>
    <w:rsid w:val="00702E49"/>
    <w:rsid w:val="007034AA"/>
    <w:rsid w:val="00703751"/>
    <w:rsid w:val="00703C9D"/>
    <w:rsid w:val="00703CB7"/>
    <w:rsid w:val="00703DAB"/>
    <w:rsid w:val="00703DE9"/>
    <w:rsid w:val="00704557"/>
    <w:rsid w:val="0070490C"/>
    <w:rsid w:val="00704D67"/>
    <w:rsid w:val="007054C2"/>
    <w:rsid w:val="00705731"/>
    <w:rsid w:val="00705C38"/>
    <w:rsid w:val="00706465"/>
    <w:rsid w:val="0070695A"/>
    <w:rsid w:val="0070700F"/>
    <w:rsid w:val="0070782D"/>
    <w:rsid w:val="00707EC1"/>
    <w:rsid w:val="0071022D"/>
    <w:rsid w:val="007109C2"/>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4339"/>
    <w:rsid w:val="00734761"/>
    <w:rsid w:val="00734EBE"/>
    <w:rsid w:val="00735522"/>
    <w:rsid w:val="007367F2"/>
    <w:rsid w:val="00736DD8"/>
    <w:rsid w:val="00737F9B"/>
    <w:rsid w:val="0074076A"/>
    <w:rsid w:val="00741658"/>
    <w:rsid w:val="00741AF4"/>
    <w:rsid w:val="00741DCC"/>
    <w:rsid w:val="0074203A"/>
    <w:rsid w:val="007427B5"/>
    <w:rsid w:val="00742865"/>
    <w:rsid w:val="0074296C"/>
    <w:rsid w:val="00742C83"/>
    <w:rsid w:val="0074360F"/>
    <w:rsid w:val="00744276"/>
    <w:rsid w:val="00744A64"/>
    <w:rsid w:val="00744D47"/>
    <w:rsid w:val="00744EA0"/>
    <w:rsid w:val="00745D2E"/>
    <w:rsid w:val="0074638D"/>
    <w:rsid w:val="00746484"/>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4FC"/>
    <w:rsid w:val="0075775D"/>
    <w:rsid w:val="00760975"/>
    <w:rsid w:val="00761254"/>
    <w:rsid w:val="00761747"/>
    <w:rsid w:val="00761CAA"/>
    <w:rsid w:val="00761FDA"/>
    <w:rsid w:val="007621FF"/>
    <w:rsid w:val="007622CD"/>
    <w:rsid w:val="00762EFC"/>
    <w:rsid w:val="007634E3"/>
    <w:rsid w:val="0076357A"/>
    <w:rsid w:val="007639D2"/>
    <w:rsid w:val="00764194"/>
    <w:rsid w:val="00764B56"/>
    <w:rsid w:val="00765291"/>
    <w:rsid w:val="00765ED3"/>
    <w:rsid w:val="00766055"/>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43CE"/>
    <w:rsid w:val="0078483B"/>
    <w:rsid w:val="00784EED"/>
    <w:rsid w:val="00785900"/>
    <w:rsid w:val="007861DF"/>
    <w:rsid w:val="00786958"/>
    <w:rsid w:val="00786C49"/>
    <w:rsid w:val="00786E71"/>
    <w:rsid w:val="0079162F"/>
    <w:rsid w:val="00791C4C"/>
    <w:rsid w:val="00791F39"/>
    <w:rsid w:val="00793539"/>
    <w:rsid w:val="00793985"/>
    <w:rsid w:val="0079468D"/>
    <w:rsid w:val="00794924"/>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D85"/>
    <w:rsid w:val="007B245D"/>
    <w:rsid w:val="007B270A"/>
    <w:rsid w:val="007B2D3B"/>
    <w:rsid w:val="007B355B"/>
    <w:rsid w:val="007B3C31"/>
    <w:rsid w:val="007B48EA"/>
    <w:rsid w:val="007B52CD"/>
    <w:rsid w:val="007B58EB"/>
    <w:rsid w:val="007B6892"/>
    <w:rsid w:val="007B7DC1"/>
    <w:rsid w:val="007B7EDB"/>
    <w:rsid w:val="007C02EB"/>
    <w:rsid w:val="007C06E6"/>
    <w:rsid w:val="007C19AD"/>
    <w:rsid w:val="007C3497"/>
    <w:rsid w:val="007C34CF"/>
    <w:rsid w:val="007C3598"/>
    <w:rsid w:val="007C3B4C"/>
    <w:rsid w:val="007C3FA8"/>
    <w:rsid w:val="007C4C66"/>
    <w:rsid w:val="007C5CED"/>
    <w:rsid w:val="007C68DA"/>
    <w:rsid w:val="007C6928"/>
    <w:rsid w:val="007C7893"/>
    <w:rsid w:val="007D0D30"/>
    <w:rsid w:val="007D229A"/>
    <w:rsid w:val="007D2355"/>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1ACC"/>
    <w:rsid w:val="007E2935"/>
    <w:rsid w:val="007E3322"/>
    <w:rsid w:val="007E44DF"/>
    <w:rsid w:val="007E4C88"/>
    <w:rsid w:val="007E585E"/>
    <w:rsid w:val="007E67C2"/>
    <w:rsid w:val="007E6A6F"/>
    <w:rsid w:val="007E6EDE"/>
    <w:rsid w:val="007E6EEA"/>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4631"/>
    <w:rsid w:val="00814A89"/>
    <w:rsid w:val="008152C6"/>
    <w:rsid w:val="0081581D"/>
    <w:rsid w:val="00815E27"/>
    <w:rsid w:val="008172BE"/>
    <w:rsid w:val="00817B71"/>
    <w:rsid w:val="00820244"/>
    <w:rsid w:val="00820440"/>
    <w:rsid w:val="00820C09"/>
    <w:rsid w:val="00820FF3"/>
    <w:rsid w:val="008221B3"/>
    <w:rsid w:val="0082248E"/>
    <w:rsid w:val="00823415"/>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4E0F"/>
    <w:rsid w:val="00834FEA"/>
    <w:rsid w:val="008359E0"/>
    <w:rsid w:val="00835D4F"/>
    <w:rsid w:val="008376F6"/>
    <w:rsid w:val="00837D5B"/>
    <w:rsid w:val="00840607"/>
    <w:rsid w:val="00840970"/>
    <w:rsid w:val="00841CD2"/>
    <w:rsid w:val="00842910"/>
    <w:rsid w:val="00842B77"/>
    <w:rsid w:val="00842EEA"/>
    <w:rsid w:val="0084309F"/>
    <w:rsid w:val="00844613"/>
    <w:rsid w:val="008459A2"/>
    <w:rsid w:val="00845C12"/>
    <w:rsid w:val="0084658B"/>
    <w:rsid w:val="008469D9"/>
    <w:rsid w:val="00846D4A"/>
    <w:rsid w:val="00846DC0"/>
    <w:rsid w:val="008474A7"/>
    <w:rsid w:val="00847D0B"/>
    <w:rsid w:val="008506B6"/>
    <w:rsid w:val="00850AE0"/>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30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52F"/>
    <w:rsid w:val="00876584"/>
    <w:rsid w:val="00877AA2"/>
    <w:rsid w:val="00880133"/>
    <w:rsid w:val="00880BCB"/>
    <w:rsid w:val="00880F30"/>
    <w:rsid w:val="00882788"/>
    <w:rsid w:val="008833E8"/>
    <w:rsid w:val="008846C5"/>
    <w:rsid w:val="008846F1"/>
    <w:rsid w:val="00885CA4"/>
    <w:rsid w:val="0088718A"/>
    <w:rsid w:val="00887B48"/>
    <w:rsid w:val="0089033E"/>
    <w:rsid w:val="00890680"/>
    <w:rsid w:val="0089176E"/>
    <w:rsid w:val="008917E0"/>
    <w:rsid w:val="00892365"/>
    <w:rsid w:val="00892BE5"/>
    <w:rsid w:val="0089387C"/>
    <w:rsid w:val="00893FD6"/>
    <w:rsid w:val="0089444E"/>
    <w:rsid w:val="008949DF"/>
    <w:rsid w:val="00894F04"/>
    <w:rsid w:val="008951DB"/>
    <w:rsid w:val="008958BE"/>
    <w:rsid w:val="00895D81"/>
    <w:rsid w:val="00896C81"/>
    <w:rsid w:val="00896D83"/>
    <w:rsid w:val="008977B9"/>
    <w:rsid w:val="008977FF"/>
    <w:rsid w:val="008A0AB2"/>
    <w:rsid w:val="008A0B7A"/>
    <w:rsid w:val="008A0CFC"/>
    <w:rsid w:val="008A12FE"/>
    <w:rsid w:val="008A27A9"/>
    <w:rsid w:val="008A28B6"/>
    <w:rsid w:val="008A2BB1"/>
    <w:rsid w:val="008A3466"/>
    <w:rsid w:val="008A389F"/>
    <w:rsid w:val="008A3D02"/>
    <w:rsid w:val="008A44CE"/>
    <w:rsid w:val="008A5940"/>
    <w:rsid w:val="008A6AC3"/>
    <w:rsid w:val="008A73B2"/>
    <w:rsid w:val="008B043F"/>
    <w:rsid w:val="008B0808"/>
    <w:rsid w:val="008B0AEC"/>
    <w:rsid w:val="008B1E53"/>
    <w:rsid w:val="008B1E5B"/>
    <w:rsid w:val="008B389D"/>
    <w:rsid w:val="008B3C5C"/>
    <w:rsid w:val="008B5299"/>
    <w:rsid w:val="008B56CC"/>
    <w:rsid w:val="008B5A5F"/>
    <w:rsid w:val="008B5AB0"/>
    <w:rsid w:val="008B6054"/>
    <w:rsid w:val="008B694E"/>
    <w:rsid w:val="008B7B08"/>
    <w:rsid w:val="008C00B5"/>
    <w:rsid w:val="008C0D2B"/>
    <w:rsid w:val="008C13F0"/>
    <w:rsid w:val="008C14DD"/>
    <w:rsid w:val="008C1A09"/>
    <w:rsid w:val="008C1E66"/>
    <w:rsid w:val="008C1F26"/>
    <w:rsid w:val="008C2452"/>
    <w:rsid w:val="008C24CA"/>
    <w:rsid w:val="008C2A3A"/>
    <w:rsid w:val="008C42F2"/>
    <w:rsid w:val="008C4A76"/>
    <w:rsid w:val="008C4C7E"/>
    <w:rsid w:val="008C5263"/>
    <w:rsid w:val="008C544A"/>
    <w:rsid w:val="008C5C17"/>
    <w:rsid w:val="008C5C46"/>
    <w:rsid w:val="008C6184"/>
    <w:rsid w:val="008C6D43"/>
    <w:rsid w:val="008C6DEB"/>
    <w:rsid w:val="008C785E"/>
    <w:rsid w:val="008D0AFB"/>
    <w:rsid w:val="008D14EF"/>
    <w:rsid w:val="008D1511"/>
    <w:rsid w:val="008D2D5E"/>
    <w:rsid w:val="008D32DF"/>
    <w:rsid w:val="008D35E9"/>
    <w:rsid w:val="008D3959"/>
    <w:rsid w:val="008D3966"/>
    <w:rsid w:val="008D3A03"/>
    <w:rsid w:val="008D4352"/>
    <w:rsid w:val="008D4808"/>
    <w:rsid w:val="008D5465"/>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5AB5"/>
    <w:rsid w:val="008E5ACF"/>
    <w:rsid w:val="008E5BF2"/>
    <w:rsid w:val="008E5C81"/>
    <w:rsid w:val="008E5FBB"/>
    <w:rsid w:val="008E7794"/>
    <w:rsid w:val="008E78B4"/>
    <w:rsid w:val="008E7B54"/>
    <w:rsid w:val="008F0A38"/>
    <w:rsid w:val="008F0E1B"/>
    <w:rsid w:val="008F0E2F"/>
    <w:rsid w:val="008F0F84"/>
    <w:rsid w:val="008F1014"/>
    <w:rsid w:val="008F11C9"/>
    <w:rsid w:val="008F20F7"/>
    <w:rsid w:val="008F23D8"/>
    <w:rsid w:val="008F2F3A"/>
    <w:rsid w:val="008F2FD5"/>
    <w:rsid w:val="008F3028"/>
    <w:rsid w:val="008F3651"/>
    <w:rsid w:val="008F37E5"/>
    <w:rsid w:val="008F3F01"/>
    <w:rsid w:val="008F48C2"/>
    <w:rsid w:val="008F4EE4"/>
    <w:rsid w:val="008F4F7F"/>
    <w:rsid w:val="008F5840"/>
    <w:rsid w:val="008F5EEF"/>
    <w:rsid w:val="008F66FE"/>
    <w:rsid w:val="008F72CC"/>
    <w:rsid w:val="008F72CD"/>
    <w:rsid w:val="009005AA"/>
    <w:rsid w:val="00901AD7"/>
    <w:rsid w:val="00902132"/>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1088D"/>
    <w:rsid w:val="00910AF1"/>
    <w:rsid w:val="00910FC9"/>
    <w:rsid w:val="009114B6"/>
    <w:rsid w:val="00911CA3"/>
    <w:rsid w:val="0091291A"/>
    <w:rsid w:val="00913612"/>
    <w:rsid w:val="0091366A"/>
    <w:rsid w:val="00913824"/>
    <w:rsid w:val="00913D27"/>
    <w:rsid w:val="00914054"/>
    <w:rsid w:val="00915757"/>
    <w:rsid w:val="009159B3"/>
    <w:rsid w:val="00916181"/>
    <w:rsid w:val="009204C5"/>
    <w:rsid w:val="00920673"/>
    <w:rsid w:val="00920D3D"/>
    <w:rsid w:val="0092153B"/>
    <w:rsid w:val="0092180D"/>
    <w:rsid w:val="009220CA"/>
    <w:rsid w:val="0092306A"/>
    <w:rsid w:val="009232C9"/>
    <w:rsid w:val="00923608"/>
    <w:rsid w:val="009238E5"/>
    <w:rsid w:val="0092392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832"/>
    <w:rsid w:val="009328C7"/>
    <w:rsid w:val="009336EC"/>
    <w:rsid w:val="00933F56"/>
    <w:rsid w:val="00934C13"/>
    <w:rsid w:val="00934F66"/>
    <w:rsid w:val="00935228"/>
    <w:rsid w:val="009355A2"/>
    <w:rsid w:val="00935F9E"/>
    <w:rsid w:val="00936560"/>
    <w:rsid w:val="00936D98"/>
    <w:rsid w:val="00937763"/>
    <w:rsid w:val="00941495"/>
    <w:rsid w:val="00942A29"/>
    <w:rsid w:val="00942BD8"/>
    <w:rsid w:val="00942C80"/>
    <w:rsid w:val="009430A5"/>
    <w:rsid w:val="00943197"/>
    <w:rsid w:val="0094344F"/>
    <w:rsid w:val="009435F2"/>
    <w:rsid w:val="00943C70"/>
    <w:rsid w:val="00945180"/>
    <w:rsid w:val="0094590C"/>
    <w:rsid w:val="00946355"/>
    <w:rsid w:val="00946640"/>
    <w:rsid w:val="009468B7"/>
    <w:rsid w:val="0094724E"/>
    <w:rsid w:val="00947BE6"/>
    <w:rsid w:val="0095017E"/>
    <w:rsid w:val="0095048D"/>
    <w:rsid w:val="00951AAB"/>
    <w:rsid w:val="00951ADB"/>
    <w:rsid w:val="0095364F"/>
    <w:rsid w:val="0095380C"/>
    <w:rsid w:val="00953D92"/>
    <w:rsid w:val="00954293"/>
    <w:rsid w:val="00954353"/>
    <w:rsid w:val="009557EC"/>
    <w:rsid w:val="00955C0A"/>
    <w:rsid w:val="00955C4F"/>
    <w:rsid w:val="0096046E"/>
    <w:rsid w:val="00961160"/>
    <w:rsid w:val="009611D2"/>
    <w:rsid w:val="00961D3E"/>
    <w:rsid w:val="00963E2B"/>
    <w:rsid w:val="00964C06"/>
    <w:rsid w:val="00964D65"/>
    <w:rsid w:val="009657F1"/>
    <w:rsid w:val="00965A0C"/>
    <w:rsid w:val="00965B14"/>
    <w:rsid w:val="0096625D"/>
    <w:rsid w:val="00966CE3"/>
    <w:rsid w:val="0096787C"/>
    <w:rsid w:val="009705FB"/>
    <w:rsid w:val="009709F8"/>
    <w:rsid w:val="00972368"/>
    <w:rsid w:val="00972929"/>
    <w:rsid w:val="00972BD7"/>
    <w:rsid w:val="00972BFA"/>
    <w:rsid w:val="00972F91"/>
    <w:rsid w:val="00973827"/>
    <w:rsid w:val="00973E1D"/>
    <w:rsid w:val="00973F06"/>
    <w:rsid w:val="009742D3"/>
    <w:rsid w:val="00974A1F"/>
    <w:rsid w:val="00975EB1"/>
    <w:rsid w:val="009762E7"/>
    <w:rsid w:val="00977BA7"/>
    <w:rsid w:val="009813ED"/>
    <w:rsid w:val="0098194F"/>
    <w:rsid w:val="009826C8"/>
    <w:rsid w:val="009836E4"/>
    <w:rsid w:val="0098412F"/>
    <w:rsid w:val="009843D2"/>
    <w:rsid w:val="009848AB"/>
    <w:rsid w:val="00984A73"/>
    <w:rsid w:val="00984F28"/>
    <w:rsid w:val="00984F9E"/>
    <w:rsid w:val="00985F28"/>
    <w:rsid w:val="00986149"/>
    <w:rsid w:val="00986176"/>
    <w:rsid w:val="00986E7F"/>
    <w:rsid w:val="00987199"/>
    <w:rsid w:val="00987536"/>
    <w:rsid w:val="00987776"/>
    <w:rsid w:val="00990BD5"/>
    <w:rsid w:val="00991091"/>
    <w:rsid w:val="0099196F"/>
    <w:rsid w:val="00991F2C"/>
    <w:rsid w:val="00991FF6"/>
    <w:rsid w:val="00992B98"/>
    <w:rsid w:val="0099307F"/>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97916"/>
    <w:rsid w:val="009A010D"/>
    <w:rsid w:val="009A0C6F"/>
    <w:rsid w:val="009A1475"/>
    <w:rsid w:val="009A14EF"/>
    <w:rsid w:val="009A286E"/>
    <w:rsid w:val="009A2A28"/>
    <w:rsid w:val="009A2DF9"/>
    <w:rsid w:val="009A2F7D"/>
    <w:rsid w:val="009A3201"/>
    <w:rsid w:val="009A3A86"/>
    <w:rsid w:val="009A483C"/>
    <w:rsid w:val="009A4869"/>
    <w:rsid w:val="009A6A6B"/>
    <w:rsid w:val="009A791C"/>
    <w:rsid w:val="009B1E81"/>
    <w:rsid w:val="009B1EF9"/>
    <w:rsid w:val="009B1F0A"/>
    <w:rsid w:val="009B2090"/>
    <w:rsid w:val="009B26AC"/>
    <w:rsid w:val="009B2A77"/>
    <w:rsid w:val="009B37E2"/>
    <w:rsid w:val="009B4519"/>
    <w:rsid w:val="009B461E"/>
    <w:rsid w:val="009B506B"/>
    <w:rsid w:val="009B5111"/>
    <w:rsid w:val="009B54C2"/>
    <w:rsid w:val="009B57EF"/>
    <w:rsid w:val="009B5B85"/>
    <w:rsid w:val="009B5DCA"/>
    <w:rsid w:val="009B704F"/>
    <w:rsid w:val="009B7204"/>
    <w:rsid w:val="009B746C"/>
    <w:rsid w:val="009B7820"/>
    <w:rsid w:val="009C0074"/>
    <w:rsid w:val="009C02A5"/>
    <w:rsid w:val="009C0564"/>
    <w:rsid w:val="009C2685"/>
    <w:rsid w:val="009C2967"/>
    <w:rsid w:val="009C2DC6"/>
    <w:rsid w:val="009C2E63"/>
    <w:rsid w:val="009C39BC"/>
    <w:rsid w:val="009C4BC2"/>
    <w:rsid w:val="009C4D22"/>
    <w:rsid w:val="009C59E1"/>
    <w:rsid w:val="009C6A6B"/>
    <w:rsid w:val="009C7320"/>
    <w:rsid w:val="009D0729"/>
    <w:rsid w:val="009D0DC6"/>
    <w:rsid w:val="009D0F66"/>
    <w:rsid w:val="009D1815"/>
    <w:rsid w:val="009D199B"/>
    <w:rsid w:val="009D1A06"/>
    <w:rsid w:val="009D1BA4"/>
    <w:rsid w:val="009D1D5A"/>
    <w:rsid w:val="009D1F9A"/>
    <w:rsid w:val="009D22E4"/>
    <w:rsid w:val="009D22F7"/>
    <w:rsid w:val="009D319C"/>
    <w:rsid w:val="009D4EA2"/>
    <w:rsid w:val="009D55B6"/>
    <w:rsid w:val="009D5BAB"/>
    <w:rsid w:val="009D6A0A"/>
    <w:rsid w:val="009D7432"/>
    <w:rsid w:val="009E058F"/>
    <w:rsid w:val="009E0A9E"/>
    <w:rsid w:val="009E19A2"/>
    <w:rsid w:val="009E1B47"/>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E6"/>
    <w:rsid w:val="009F7E10"/>
    <w:rsid w:val="00A005B0"/>
    <w:rsid w:val="00A00851"/>
    <w:rsid w:val="00A00B9B"/>
    <w:rsid w:val="00A015B3"/>
    <w:rsid w:val="00A018DE"/>
    <w:rsid w:val="00A01F17"/>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21A"/>
    <w:rsid w:val="00A13762"/>
    <w:rsid w:val="00A137E4"/>
    <w:rsid w:val="00A13D07"/>
    <w:rsid w:val="00A13F78"/>
    <w:rsid w:val="00A1434F"/>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432B"/>
    <w:rsid w:val="00A346BA"/>
    <w:rsid w:val="00A34C67"/>
    <w:rsid w:val="00A34D62"/>
    <w:rsid w:val="00A34DC8"/>
    <w:rsid w:val="00A3611D"/>
    <w:rsid w:val="00A3620E"/>
    <w:rsid w:val="00A362C5"/>
    <w:rsid w:val="00A36339"/>
    <w:rsid w:val="00A366E4"/>
    <w:rsid w:val="00A4078D"/>
    <w:rsid w:val="00A40F05"/>
    <w:rsid w:val="00A41B37"/>
    <w:rsid w:val="00A42458"/>
    <w:rsid w:val="00A42912"/>
    <w:rsid w:val="00A43221"/>
    <w:rsid w:val="00A4376F"/>
    <w:rsid w:val="00A43D5B"/>
    <w:rsid w:val="00A44689"/>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3CEF"/>
    <w:rsid w:val="00A53F55"/>
    <w:rsid w:val="00A54114"/>
    <w:rsid w:val="00A5417B"/>
    <w:rsid w:val="00A54599"/>
    <w:rsid w:val="00A54B82"/>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473"/>
    <w:rsid w:val="00A71CE6"/>
    <w:rsid w:val="00A71D23"/>
    <w:rsid w:val="00A720A8"/>
    <w:rsid w:val="00A7333A"/>
    <w:rsid w:val="00A7364D"/>
    <w:rsid w:val="00A737B4"/>
    <w:rsid w:val="00A73D0D"/>
    <w:rsid w:val="00A74A92"/>
    <w:rsid w:val="00A74CDF"/>
    <w:rsid w:val="00A74E2A"/>
    <w:rsid w:val="00A751D8"/>
    <w:rsid w:val="00A75CC1"/>
    <w:rsid w:val="00A75E88"/>
    <w:rsid w:val="00A761F1"/>
    <w:rsid w:val="00A7627C"/>
    <w:rsid w:val="00A76792"/>
    <w:rsid w:val="00A77A72"/>
    <w:rsid w:val="00A77B49"/>
    <w:rsid w:val="00A77F53"/>
    <w:rsid w:val="00A803D5"/>
    <w:rsid w:val="00A8056E"/>
    <w:rsid w:val="00A8100D"/>
    <w:rsid w:val="00A82907"/>
    <w:rsid w:val="00A82D58"/>
    <w:rsid w:val="00A833DA"/>
    <w:rsid w:val="00A83463"/>
    <w:rsid w:val="00A836FF"/>
    <w:rsid w:val="00A8399D"/>
    <w:rsid w:val="00A839F3"/>
    <w:rsid w:val="00A83E3D"/>
    <w:rsid w:val="00A83EFD"/>
    <w:rsid w:val="00A8443A"/>
    <w:rsid w:val="00A8479C"/>
    <w:rsid w:val="00A847CB"/>
    <w:rsid w:val="00A8557B"/>
    <w:rsid w:val="00A85A05"/>
    <w:rsid w:val="00A86D63"/>
    <w:rsid w:val="00A87294"/>
    <w:rsid w:val="00A8762A"/>
    <w:rsid w:val="00A87797"/>
    <w:rsid w:val="00A90A50"/>
    <w:rsid w:val="00A90E4F"/>
    <w:rsid w:val="00A90E72"/>
    <w:rsid w:val="00A922A2"/>
    <w:rsid w:val="00A9291A"/>
    <w:rsid w:val="00A9327B"/>
    <w:rsid w:val="00A93610"/>
    <w:rsid w:val="00A93B69"/>
    <w:rsid w:val="00A95F6F"/>
    <w:rsid w:val="00A963C7"/>
    <w:rsid w:val="00A97044"/>
    <w:rsid w:val="00A97C8F"/>
    <w:rsid w:val="00A97DC8"/>
    <w:rsid w:val="00AA01DA"/>
    <w:rsid w:val="00AA11FE"/>
    <w:rsid w:val="00AA1626"/>
    <w:rsid w:val="00AA1653"/>
    <w:rsid w:val="00AA19F2"/>
    <w:rsid w:val="00AA1C25"/>
    <w:rsid w:val="00AA2AA1"/>
    <w:rsid w:val="00AA3016"/>
    <w:rsid w:val="00AA371B"/>
    <w:rsid w:val="00AA3DB7"/>
    <w:rsid w:val="00AA41A6"/>
    <w:rsid w:val="00AA51F5"/>
    <w:rsid w:val="00AA5E3B"/>
    <w:rsid w:val="00AA68B4"/>
    <w:rsid w:val="00AA75B2"/>
    <w:rsid w:val="00AA7798"/>
    <w:rsid w:val="00AB0008"/>
    <w:rsid w:val="00AB0543"/>
    <w:rsid w:val="00AB0AC9"/>
    <w:rsid w:val="00AB0D3B"/>
    <w:rsid w:val="00AB185A"/>
    <w:rsid w:val="00AB1BA7"/>
    <w:rsid w:val="00AB1CE8"/>
    <w:rsid w:val="00AB1E04"/>
    <w:rsid w:val="00AB27F9"/>
    <w:rsid w:val="00AB29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254D"/>
    <w:rsid w:val="00AC2896"/>
    <w:rsid w:val="00AC28D4"/>
    <w:rsid w:val="00AC2D2D"/>
    <w:rsid w:val="00AC50BD"/>
    <w:rsid w:val="00AC5423"/>
    <w:rsid w:val="00AC59A5"/>
    <w:rsid w:val="00AC6EFC"/>
    <w:rsid w:val="00AC74DA"/>
    <w:rsid w:val="00AC789C"/>
    <w:rsid w:val="00AC7A2B"/>
    <w:rsid w:val="00AC7C25"/>
    <w:rsid w:val="00AD0A51"/>
    <w:rsid w:val="00AD0B37"/>
    <w:rsid w:val="00AD11F7"/>
    <w:rsid w:val="00AD1DB7"/>
    <w:rsid w:val="00AD2852"/>
    <w:rsid w:val="00AD3757"/>
    <w:rsid w:val="00AD3976"/>
    <w:rsid w:val="00AD4089"/>
    <w:rsid w:val="00AD4C4D"/>
    <w:rsid w:val="00AD4D2A"/>
    <w:rsid w:val="00AD542F"/>
    <w:rsid w:val="00AD5543"/>
    <w:rsid w:val="00AD6094"/>
    <w:rsid w:val="00AD6849"/>
    <w:rsid w:val="00AD6AAA"/>
    <w:rsid w:val="00AD7305"/>
    <w:rsid w:val="00AD7539"/>
    <w:rsid w:val="00AD7E64"/>
    <w:rsid w:val="00AD7F1C"/>
    <w:rsid w:val="00AE0C56"/>
    <w:rsid w:val="00AE1021"/>
    <w:rsid w:val="00AE1221"/>
    <w:rsid w:val="00AE149E"/>
    <w:rsid w:val="00AE2221"/>
    <w:rsid w:val="00AE22F2"/>
    <w:rsid w:val="00AE29FC"/>
    <w:rsid w:val="00AE2F3F"/>
    <w:rsid w:val="00AE3338"/>
    <w:rsid w:val="00AE3B3B"/>
    <w:rsid w:val="00AE3B4E"/>
    <w:rsid w:val="00AE3E92"/>
    <w:rsid w:val="00AE4256"/>
    <w:rsid w:val="00AE59EC"/>
    <w:rsid w:val="00AE67B3"/>
    <w:rsid w:val="00AE6A0F"/>
    <w:rsid w:val="00AE7864"/>
    <w:rsid w:val="00AE7949"/>
    <w:rsid w:val="00AF0B51"/>
    <w:rsid w:val="00AF17C2"/>
    <w:rsid w:val="00AF18D6"/>
    <w:rsid w:val="00AF18E5"/>
    <w:rsid w:val="00AF25D5"/>
    <w:rsid w:val="00AF3DBB"/>
    <w:rsid w:val="00AF4205"/>
    <w:rsid w:val="00AF5194"/>
    <w:rsid w:val="00AF53EF"/>
    <w:rsid w:val="00AF5EFD"/>
    <w:rsid w:val="00AF6195"/>
    <w:rsid w:val="00AF65AE"/>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7468"/>
    <w:rsid w:val="00B074D5"/>
    <w:rsid w:val="00B07F59"/>
    <w:rsid w:val="00B104CB"/>
    <w:rsid w:val="00B10558"/>
    <w:rsid w:val="00B11770"/>
    <w:rsid w:val="00B1354C"/>
    <w:rsid w:val="00B1393F"/>
    <w:rsid w:val="00B13B3E"/>
    <w:rsid w:val="00B13DAA"/>
    <w:rsid w:val="00B14C3D"/>
    <w:rsid w:val="00B14FD0"/>
    <w:rsid w:val="00B156A9"/>
    <w:rsid w:val="00B15F83"/>
    <w:rsid w:val="00B160FF"/>
    <w:rsid w:val="00B16322"/>
    <w:rsid w:val="00B1662E"/>
    <w:rsid w:val="00B171A7"/>
    <w:rsid w:val="00B17415"/>
    <w:rsid w:val="00B212D2"/>
    <w:rsid w:val="00B21CBF"/>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F9"/>
    <w:rsid w:val="00B33FC3"/>
    <w:rsid w:val="00B340AA"/>
    <w:rsid w:val="00B34A9F"/>
    <w:rsid w:val="00B34B80"/>
    <w:rsid w:val="00B34F63"/>
    <w:rsid w:val="00B35CDA"/>
    <w:rsid w:val="00B36373"/>
    <w:rsid w:val="00B373C0"/>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50B02"/>
    <w:rsid w:val="00B51542"/>
    <w:rsid w:val="00B51D1D"/>
    <w:rsid w:val="00B5285D"/>
    <w:rsid w:val="00B52BF7"/>
    <w:rsid w:val="00B5310E"/>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4434"/>
    <w:rsid w:val="00B64584"/>
    <w:rsid w:val="00B64B7F"/>
    <w:rsid w:val="00B6515D"/>
    <w:rsid w:val="00B65630"/>
    <w:rsid w:val="00B66472"/>
    <w:rsid w:val="00B67955"/>
    <w:rsid w:val="00B7037E"/>
    <w:rsid w:val="00B703FC"/>
    <w:rsid w:val="00B70F27"/>
    <w:rsid w:val="00B711CE"/>
    <w:rsid w:val="00B7157B"/>
    <w:rsid w:val="00B71822"/>
    <w:rsid w:val="00B71DC8"/>
    <w:rsid w:val="00B74251"/>
    <w:rsid w:val="00B7455A"/>
    <w:rsid w:val="00B746C6"/>
    <w:rsid w:val="00B7604C"/>
    <w:rsid w:val="00B7652C"/>
    <w:rsid w:val="00B766BF"/>
    <w:rsid w:val="00B76EAF"/>
    <w:rsid w:val="00B76FA6"/>
    <w:rsid w:val="00B80246"/>
    <w:rsid w:val="00B80910"/>
    <w:rsid w:val="00B818F4"/>
    <w:rsid w:val="00B81BC9"/>
    <w:rsid w:val="00B81E72"/>
    <w:rsid w:val="00B8222F"/>
    <w:rsid w:val="00B82615"/>
    <w:rsid w:val="00B83444"/>
    <w:rsid w:val="00B834B0"/>
    <w:rsid w:val="00B836ED"/>
    <w:rsid w:val="00B844D9"/>
    <w:rsid w:val="00B8502A"/>
    <w:rsid w:val="00B853BE"/>
    <w:rsid w:val="00B8641F"/>
    <w:rsid w:val="00B86476"/>
    <w:rsid w:val="00B86A3D"/>
    <w:rsid w:val="00B875C7"/>
    <w:rsid w:val="00B909B8"/>
    <w:rsid w:val="00B90D10"/>
    <w:rsid w:val="00B90FE5"/>
    <w:rsid w:val="00B914B9"/>
    <w:rsid w:val="00B919AD"/>
    <w:rsid w:val="00B91A2B"/>
    <w:rsid w:val="00B92A3A"/>
    <w:rsid w:val="00B92FD2"/>
    <w:rsid w:val="00B93204"/>
    <w:rsid w:val="00B9455B"/>
    <w:rsid w:val="00B948B4"/>
    <w:rsid w:val="00B94E17"/>
    <w:rsid w:val="00B957FE"/>
    <w:rsid w:val="00B95F02"/>
    <w:rsid w:val="00B96BEF"/>
    <w:rsid w:val="00B96FC0"/>
    <w:rsid w:val="00B97260"/>
    <w:rsid w:val="00B97A69"/>
    <w:rsid w:val="00BA0632"/>
    <w:rsid w:val="00BA0AAA"/>
    <w:rsid w:val="00BA0AD1"/>
    <w:rsid w:val="00BA0DFB"/>
    <w:rsid w:val="00BA1F56"/>
    <w:rsid w:val="00BA2FEF"/>
    <w:rsid w:val="00BA41C3"/>
    <w:rsid w:val="00BA46D4"/>
    <w:rsid w:val="00BA6527"/>
    <w:rsid w:val="00BA76DE"/>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B7F22"/>
    <w:rsid w:val="00BC00EC"/>
    <w:rsid w:val="00BC08C5"/>
    <w:rsid w:val="00BC12FB"/>
    <w:rsid w:val="00BC1C3C"/>
    <w:rsid w:val="00BC208C"/>
    <w:rsid w:val="00BC2A20"/>
    <w:rsid w:val="00BC2AC1"/>
    <w:rsid w:val="00BC307F"/>
    <w:rsid w:val="00BC3159"/>
    <w:rsid w:val="00BC3257"/>
    <w:rsid w:val="00BC37A1"/>
    <w:rsid w:val="00BC39DB"/>
    <w:rsid w:val="00BC3A32"/>
    <w:rsid w:val="00BC46EF"/>
    <w:rsid w:val="00BC4BBF"/>
    <w:rsid w:val="00BC6164"/>
    <w:rsid w:val="00BC6FD6"/>
    <w:rsid w:val="00BD008E"/>
    <w:rsid w:val="00BD1070"/>
    <w:rsid w:val="00BD23D2"/>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6A"/>
    <w:rsid w:val="00BF0274"/>
    <w:rsid w:val="00BF08C4"/>
    <w:rsid w:val="00BF0BAF"/>
    <w:rsid w:val="00BF19CE"/>
    <w:rsid w:val="00BF1F04"/>
    <w:rsid w:val="00BF2B6F"/>
    <w:rsid w:val="00BF2F19"/>
    <w:rsid w:val="00BF351A"/>
    <w:rsid w:val="00BF3914"/>
    <w:rsid w:val="00BF3C0D"/>
    <w:rsid w:val="00BF3F3B"/>
    <w:rsid w:val="00BF49B1"/>
    <w:rsid w:val="00BF5552"/>
    <w:rsid w:val="00BF59B5"/>
    <w:rsid w:val="00BF5E90"/>
    <w:rsid w:val="00BF69DF"/>
    <w:rsid w:val="00BF6AF8"/>
    <w:rsid w:val="00BF71FD"/>
    <w:rsid w:val="00BF73F2"/>
    <w:rsid w:val="00BF77CE"/>
    <w:rsid w:val="00BF7942"/>
    <w:rsid w:val="00C002B6"/>
    <w:rsid w:val="00C002FD"/>
    <w:rsid w:val="00C00606"/>
    <w:rsid w:val="00C01671"/>
    <w:rsid w:val="00C0182B"/>
    <w:rsid w:val="00C01D13"/>
    <w:rsid w:val="00C02419"/>
    <w:rsid w:val="00C02766"/>
    <w:rsid w:val="00C03EE8"/>
    <w:rsid w:val="00C044ED"/>
    <w:rsid w:val="00C0522F"/>
    <w:rsid w:val="00C05972"/>
    <w:rsid w:val="00C05BEC"/>
    <w:rsid w:val="00C06E7D"/>
    <w:rsid w:val="00C06EA5"/>
    <w:rsid w:val="00C10515"/>
    <w:rsid w:val="00C1070F"/>
    <w:rsid w:val="00C1112B"/>
    <w:rsid w:val="00C11396"/>
    <w:rsid w:val="00C11655"/>
    <w:rsid w:val="00C11A88"/>
    <w:rsid w:val="00C12012"/>
    <w:rsid w:val="00C12734"/>
    <w:rsid w:val="00C12874"/>
    <w:rsid w:val="00C12BC1"/>
    <w:rsid w:val="00C13BDA"/>
    <w:rsid w:val="00C13FFD"/>
    <w:rsid w:val="00C14632"/>
    <w:rsid w:val="00C159F5"/>
    <w:rsid w:val="00C162DC"/>
    <w:rsid w:val="00C16C30"/>
    <w:rsid w:val="00C17299"/>
    <w:rsid w:val="00C17437"/>
    <w:rsid w:val="00C17DA6"/>
    <w:rsid w:val="00C20239"/>
    <w:rsid w:val="00C20A00"/>
    <w:rsid w:val="00C20F87"/>
    <w:rsid w:val="00C21673"/>
    <w:rsid w:val="00C21729"/>
    <w:rsid w:val="00C21C7A"/>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1E03"/>
    <w:rsid w:val="00C32623"/>
    <w:rsid w:val="00C33091"/>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315"/>
    <w:rsid w:val="00C44992"/>
    <w:rsid w:val="00C452F5"/>
    <w:rsid w:val="00C45F29"/>
    <w:rsid w:val="00C46555"/>
    <w:rsid w:val="00C46B15"/>
    <w:rsid w:val="00C46F7D"/>
    <w:rsid w:val="00C479B5"/>
    <w:rsid w:val="00C47E70"/>
    <w:rsid w:val="00C50242"/>
    <w:rsid w:val="00C502A7"/>
    <w:rsid w:val="00C5034D"/>
    <w:rsid w:val="00C5050E"/>
    <w:rsid w:val="00C50E99"/>
    <w:rsid w:val="00C52744"/>
    <w:rsid w:val="00C528AF"/>
    <w:rsid w:val="00C530AD"/>
    <w:rsid w:val="00C53EB3"/>
    <w:rsid w:val="00C542D4"/>
    <w:rsid w:val="00C54D71"/>
    <w:rsid w:val="00C55164"/>
    <w:rsid w:val="00C554A8"/>
    <w:rsid w:val="00C55BE8"/>
    <w:rsid w:val="00C56137"/>
    <w:rsid w:val="00C56149"/>
    <w:rsid w:val="00C563F5"/>
    <w:rsid w:val="00C570F7"/>
    <w:rsid w:val="00C57C32"/>
    <w:rsid w:val="00C57E45"/>
    <w:rsid w:val="00C57FD0"/>
    <w:rsid w:val="00C6041F"/>
    <w:rsid w:val="00C61E6E"/>
    <w:rsid w:val="00C62CD5"/>
    <w:rsid w:val="00C63655"/>
    <w:rsid w:val="00C636E6"/>
    <w:rsid w:val="00C6378B"/>
    <w:rsid w:val="00C639D6"/>
    <w:rsid w:val="00C63D25"/>
    <w:rsid w:val="00C63F8E"/>
    <w:rsid w:val="00C647FB"/>
    <w:rsid w:val="00C64C36"/>
    <w:rsid w:val="00C654E0"/>
    <w:rsid w:val="00C661AE"/>
    <w:rsid w:val="00C67700"/>
    <w:rsid w:val="00C67EAB"/>
    <w:rsid w:val="00C67FA1"/>
    <w:rsid w:val="00C70DFF"/>
    <w:rsid w:val="00C725C9"/>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32AE"/>
    <w:rsid w:val="00C832DC"/>
    <w:rsid w:val="00C8377F"/>
    <w:rsid w:val="00C85424"/>
    <w:rsid w:val="00C8646D"/>
    <w:rsid w:val="00C8715E"/>
    <w:rsid w:val="00C8781C"/>
    <w:rsid w:val="00C879DD"/>
    <w:rsid w:val="00C87E93"/>
    <w:rsid w:val="00C902FE"/>
    <w:rsid w:val="00C90478"/>
    <w:rsid w:val="00C9134A"/>
    <w:rsid w:val="00C91DE3"/>
    <w:rsid w:val="00C91FA0"/>
    <w:rsid w:val="00C92C7F"/>
    <w:rsid w:val="00C9307D"/>
    <w:rsid w:val="00C93586"/>
    <w:rsid w:val="00C9369D"/>
    <w:rsid w:val="00C944FA"/>
    <w:rsid w:val="00C95854"/>
    <w:rsid w:val="00C95DB6"/>
    <w:rsid w:val="00C95EFF"/>
    <w:rsid w:val="00C9644E"/>
    <w:rsid w:val="00C96E6F"/>
    <w:rsid w:val="00C96EAD"/>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7434"/>
    <w:rsid w:val="00CA7B4E"/>
    <w:rsid w:val="00CA7B93"/>
    <w:rsid w:val="00CA7EB5"/>
    <w:rsid w:val="00CB008E"/>
    <w:rsid w:val="00CB01FA"/>
    <w:rsid w:val="00CB0737"/>
    <w:rsid w:val="00CB097A"/>
    <w:rsid w:val="00CB232A"/>
    <w:rsid w:val="00CB26EC"/>
    <w:rsid w:val="00CB2D2A"/>
    <w:rsid w:val="00CB3E2E"/>
    <w:rsid w:val="00CB541B"/>
    <w:rsid w:val="00CB5B1E"/>
    <w:rsid w:val="00CB676D"/>
    <w:rsid w:val="00CB787A"/>
    <w:rsid w:val="00CC0957"/>
    <w:rsid w:val="00CC0C4A"/>
    <w:rsid w:val="00CC0E27"/>
    <w:rsid w:val="00CC17F0"/>
    <w:rsid w:val="00CC1853"/>
    <w:rsid w:val="00CC1FAE"/>
    <w:rsid w:val="00CC2765"/>
    <w:rsid w:val="00CC2CDF"/>
    <w:rsid w:val="00CC3A23"/>
    <w:rsid w:val="00CC5C5B"/>
    <w:rsid w:val="00CC6D4F"/>
    <w:rsid w:val="00CC70F6"/>
    <w:rsid w:val="00CC737C"/>
    <w:rsid w:val="00CD04F4"/>
    <w:rsid w:val="00CD05A0"/>
    <w:rsid w:val="00CD05E5"/>
    <w:rsid w:val="00CD087D"/>
    <w:rsid w:val="00CD0B93"/>
    <w:rsid w:val="00CD0F5D"/>
    <w:rsid w:val="00CD1C0B"/>
    <w:rsid w:val="00CD239A"/>
    <w:rsid w:val="00CD37DE"/>
    <w:rsid w:val="00CD44B2"/>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19DA"/>
    <w:rsid w:val="00CF1C7F"/>
    <w:rsid w:val="00CF1CC0"/>
    <w:rsid w:val="00CF2485"/>
    <w:rsid w:val="00CF24F8"/>
    <w:rsid w:val="00CF2653"/>
    <w:rsid w:val="00CF36FF"/>
    <w:rsid w:val="00CF4247"/>
    <w:rsid w:val="00CF50BA"/>
    <w:rsid w:val="00CF5263"/>
    <w:rsid w:val="00CF536E"/>
    <w:rsid w:val="00CF60B5"/>
    <w:rsid w:val="00CF7E2F"/>
    <w:rsid w:val="00D0027D"/>
    <w:rsid w:val="00D0040A"/>
    <w:rsid w:val="00D004FA"/>
    <w:rsid w:val="00D01B21"/>
    <w:rsid w:val="00D01E2F"/>
    <w:rsid w:val="00D02A52"/>
    <w:rsid w:val="00D02B7D"/>
    <w:rsid w:val="00D03102"/>
    <w:rsid w:val="00D031F3"/>
    <w:rsid w:val="00D03727"/>
    <w:rsid w:val="00D0378A"/>
    <w:rsid w:val="00D05132"/>
    <w:rsid w:val="00D0544F"/>
    <w:rsid w:val="00D05EA9"/>
    <w:rsid w:val="00D05F70"/>
    <w:rsid w:val="00D06240"/>
    <w:rsid w:val="00D0681C"/>
    <w:rsid w:val="00D071F8"/>
    <w:rsid w:val="00D07252"/>
    <w:rsid w:val="00D074F4"/>
    <w:rsid w:val="00D076A7"/>
    <w:rsid w:val="00D0774B"/>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4A0B"/>
    <w:rsid w:val="00D3580A"/>
    <w:rsid w:val="00D36234"/>
    <w:rsid w:val="00D36371"/>
    <w:rsid w:val="00D37E19"/>
    <w:rsid w:val="00D42333"/>
    <w:rsid w:val="00D437D8"/>
    <w:rsid w:val="00D43D6A"/>
    <w:rsid w:val="00D44994"/>
    <w:rsid w:val="00D45748"/>
    <w:rsid w:val="00D45B94"/>
    <w:rsid w:val="00D45DF3"/>
    <w:rsid w:val="00D46174"/>
    <w:rsid w:val="00D46182"/>
    <w:rsid w:val="00D47DD0"/>
    <w:rsid w:val="00D50183"/>
    <w:rsid w:val="00D50579"/>
    <w:rsid w:val="00D51D12"/>
    <w:rsid w:val="00D5362B"/>
    <w:rsid w:val="00D54CD8"/>
    <w:rsid w:val="00D54F03"/>
    <w:rsid w:val="00D55072"/>
    <w:rsid w:val="00D551B5"/>
    <w:rsid w:val="00D55CEB"/>
    <w:rsid w:val="00D56DB2"/>
    <w:rsid w:val="00D5747F"/>
    <w:rsid w:val="00D57495"/>
    <w:rsid w:val="00D574FA"/>
    <w:rsid w:val="00D60368"/>
    <w:rsid w:val="00D6096A"/>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DDA"/>
    <w:rsid w:val="00D7356F"/>
    <w:rsid w:val="00D73587"/>
    <w:rsid w:val="00D73C55"/>
    <w:rsid w:val="00D73EBB"/>
    <w:rsid w:val="00D7469D"/>
    <w:rsid w:val="00D74BC1"/>
    <w:rsid w:val="00D751FB"/>
    <w:rsid w:val="00D753CE"/>
    <w:rsid w:val="00D754D6"/>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7175"/>
    <w:rsid w:val="00D87321"/>
    <w:rsid w:val="00D87ABF"/>
    <w:rsid w:val="00D87AE2"/>
    <w:rsid w:val="00D90CD3"/>
    <w:rsid w:val="00D919E6"/>
    <w:rsid w:val="00D91BE1"/>
    <w:rsid w:val="00D92222"/>
    <w:rsid w:val="00D92C29"/>
    <w:rsid w:val="00D936E2"/>
    <w:rsid w:val="00D945A1"/>
    <w:rsid w:val="00D95104"/>
    <w:rsid w:val="00D9534A"/>
    <w:rsid w:val="00D95600"/>
    <w:rsid w:val="00D95C94"/>
    <w:rsid w:val="00D96077"/>
    <w:rsid w:val="00D960E5"/>
    <w:rsid w:val="00D96328"/>
    <w:rsid w:val="00D9683C"/>
    <w:rsid w:val="00D968BC"/>
    <w:rsid w:val="00D96F64"/>
    <w:rsid w:val="00D97884"/>
    <w:rsid w:val="00DA0A7F"/>
    <w:rsid w:val="00DA1C31"/>
    <w:rsid w:val="00DA20BC"/>
    <w:rsid w:val="00DA2C0E"/>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0FD9"/>
    <w:rsid w:val="00DB11F8"/>
    <w:rsid w:val="00DB1604"/>
    <w:rsid w:val="00DB18F8"/>
    <w:rsid w:val="00DB1CC3"/>
    <w:rsid w:val="00DB1F2A"/>
    <w:rsid w:val="00DB25C0"/>
    <w:rsid w:val="00DB297F"/>
    <w:rsid w:val="00DB3153"/>
    <w:rsid w:val="00DB317A"/>
    <w:rsid w:val="00DB3B82"/>
    <w:rsid w:val="00DB485D"/>
    <w:rsid w:val="00DB4D78"/>
    <w:rsid w:val="00DB51C3"/>
    <w:rsid w:val="00DB54B6"/>
    <w:rsid w:val="00DB6001"/>
    <w:rsid w:val="00DB67F9"/>
    <w:rsid w:val="00DB781B"/>
    <w:rsid w:val="00DC00B2"/>
    <w:rsid w:val="00DC1327"/>
    <w:rsid w:val="00DC1350"/>
    <w:rsid w:val="00DC183E"/>
    <w:rsid w:val="00DC2758"/>
    <w:rsid w:val="00DC2E69"/>
    <w:rsid w:val="00DC3237"/>
    <w:rsid w:val="00DC3CAE"/>
    <w:rsid w:val="00DC41A4"/>
    <w:rsid w:val="00DC436A"/>
    <w:rsid w:val="00DC5672"/>
    <w:rsid w:val="00DC60A2"/>
    <w:rsid w:val="00DC6600"/>
    <w:rsid w:val="00DC665B"/>
    <w:rsid w:val="00DC67AB"/>
    <w:rsid w:val="00DC67BD"/>
    <w:rsid w:val="00DC6924"/>
    <w:rsid w:val="00DC6F4B"/>
    <w:rsid w:val="00DC71F2"/>
    <w:rsid w:val="00DC778A"/>
    <w:rsid w:val="00DC7AE2"/>
    <w:rsid w:val="00DD055B"/>
    <w:rsid w:val="00DD0BE4"/>
    <w:rsid w:val="00DD0C80"/>
    <w:rsid w:val="00DD0C8F"/>
    <w:rsid w:val="00DD1503"/>
    <w:rsid w:val="00DD2025"/>
    <w:rsid w:val="00DD22EA"/>
    <w:rsid w:val="00DD23A0"/>
    <w:rsid w:val="00DD2A7E"/>
    <w:rsid w:val="00DD3EF5"/>
    <w:rsid w:val="00DD458A"/>
    <w:rsid w:val="00DD53FA"/>
    <w:rsid w:val="00DD5F42"/>
    <w:rsid w:val="00DD60B6"/>
    <w:rsid w:val="00DD617B"/>
    <w:rsid w:val="00DD6B09"/>
    <w:rsid w:val="00DD6D1A"/>
    <w:rsid w:val="00DE0E59"/>
    <w:rsid w:val="00DE0F6C"/>
    <w:rsid w:val="00DE219B"/>
    <w:rsid w:val="00DE28B7"/>
    <w:rsid w:val="00DE2E7A"/>
    <w:rsid w:val="00DE37D4"/>
    <w:rsid w:val="00DE52E3"/>
    <w:rsid w:val="00DE5D60"/>
    <w:rsid w:val="00DE5E32"/>
    <w:rsid w:val="00DE6344"/>
    <w:rsid w:val="00DE689E"/>
    <w:rsid w:val="00DE6C08"/>
    <w:rsid w:val="00DE7363"/>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FF"/>
    <w:rsid w:val="00E0728F"/>
    <w:rsid w:val="00E0755C"/>
    <w:rsid w:val="00E07758"/>
    <w:rsid w:val="00E14946"/>
    <w:rsid w:val="00E14A42"/>
    <w:rsid w:val="00E14A7E"/>
    <w:rsid w:val="00E151E1"/>
    <w:rsid w:val="00E163A5"/>
    <w:rsid w:val="00E17619"/>
    <w:rsid w:val="00E177CB"/>
    <w:rsid w:val="00E17805"/>
    <w:rsid w:val="00E2077C"/>
    <w:rsid w:val="00E20F79"/>
    <w:rsid w:val="00E21121"/>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66A"/>
    <w:rsid w:val="00E3163B"/>
    <w:rsid w:val="00E3165B"/>
    <w:rsid w:val="00E32D62"/>
    <w:rsid w:val="00E339C0"/>
    <w:rsid w:val="00E339DC"/>
    <w:rsid w:val="00E33E15"/>
    <w:rsid w:val="00E35AF2"/>
    <w:rsid w:val="00E35CC0"/>
    <w:rsid w:val="00E361B8"/>
    <w:rsid w:val="00E3633C"/>
    <w:rsid w:val="00E3696F"/>
    <w:rsid w:val="00E369E9"/>
    <w:rsid w:val="00E36A1B"/>
    <w:rsid w:val="00E404C3"/>
    <w:rsid w:val="00E40BBD"/>
    <w:rsid w:val="00E41983"/>
    <w:rsid w:val="00E429ED"/>
    <w:rsid w:val="00E42B69"/>
    <w:rsid w:val="00E43F37"/>
    <w:rsid w:val="00E44185"/>
    <w:rsid w:val="00E44C06"/>
    <w:rsid w:val="00E450ED"/>
    <w:rsid w:val="00E45A10"/>
    <w:rsid w:val="00E4768B"/>
    <w:rsid w:val="00E4791B"/>
    <w:rsid w:val="00E479BB"/>
    <w:rsid w:val="00E47E31"/>
    <w:rsid w:val="00E50AC6"/>
    <w:rsid w:val="00E51148"/>
    <w:rsid w:val="00E51DDD"/>
    <w:rsid w:val="00E51FDD"/>
    <w:rsid w:val="00E522CB"/>
    <w:rsid w:val="00E52435"/>
    <w:rsid w:val="00E53122"/>
    <w:rsid w:val="00E5351B"/>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44E"/>
    <w:rsid w:val="00E6409A"/>
    <w:rsid w:val="00E64424"/>
    <w:rsid w:val="00E64C99"/>
    <w:rsid w:val="00E64CD3"/>
    <w:rsid w:val="00E66EDB"/>
    <w:rsid w:val="00E671C9"/>
    <w:rsid w:val="00E6743F"/>
    <w:rsid w:val="00E6758E"/>
    <w:rsid w:val="00E67E23"/>
    <w:rsid w:val="00E70016"/>
    <w:rsid w:val="00E70B8A"/>
    <w:rsid w:val="00E70BC7"/>
    <w:rsid w:val="00E70FBC"/>
    <w:rsid w:val="00E71547"/>
    <w:rsid w:val="00E718F5"/>
    <w:rsid w:val="00E71DEB"/>
    <w:rsid w:val="00E721D5"/>
    <w:rsid w:val="00E72C01"/>
    <w:rsid w:val="00E732F6"/>
    <w:rsid w:val="00E741AC"/>
    <w:rsid w:val="00E75174"/>
    <w:rsid w:val="00E75B78"/>
    <w:rsid w:val="00E75EBA"/>
    <w:rsid w:val="00E76113"/>
    <w:rsid w:val="00E763B4"/>
    <w:rsid w:val="00E777A6"/>
    <w:rsid w:val="00E77848"/>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304E"/>
    <w:rsid w:val="00E940D6"/>
    <w:rsid w:val="00E943C2"/>
    <w:rsid w:val="00E94B38"/>
    <w:rsid w:val="00E94CF1"/>
    <w:rsid w:val="00E94F0D"/>
    <w:rsid w:val="00E957AB"/>
    <w:rsid w:val="00E95BA6"/>
    <w:rsid w:val="00E968F4"/>
    <w:rsid w:val="00E97648"/>
    <w:rsid w:val="00E97CC8"/>
    <w:rsid w:val="00EA0E4A"/>
    <w:rsid w:val="00EA17A9"/>
    <w:rsid w:val="00EA1A54"/>
    <w:rsid w:val="00EA1AF5"/>
    <w:rsid w:val="00EA20D5"/>
    <w:rsid w:val="00EA2226"/>
    <w:rsid w:val="00EA26FC"/>
    <w:rsid w:val="00EA2ED3"/>
    <w:rsid w:val="00EA3B5A"/>
    <w:rsid w:val="00EA3BF4"/>
    <w:rsid w:val="00EA410E"/>
    <w:rsid w:val="00EA4FD1"/>
    <w:rsid w:val="00EA53C2"/>
    <w:rsid w:val="00EA5695"/>
    <w:rsid w:val="00EA5B0A"/>
    <w:rsid w:val="00EA61F6"/>
    <w:rsid w:val="00EA65AD"/>
    <w:rsid w:val="00EA7048"/>
    <w:rsid w:val="00EA7A95"/>
    <w:rsid w:val="00EA7FCF"/>
    <w:rsid w:val="00EB0CA3"/>
    <w:rsid w:val="00EB0F98"/>
    <w:rsid w:val="00EB0FCB"/>
    <w:rsid w:val="00EB104F"/>
    <w:rsid w:val="00EB14AA"/>
    <w:rsid w:val="00EB160C"/>
    <w:rsid w:val="00EB1B27"/>
    <w:rsid w:val="00EB1DA8"/>
    <w:rsid w:val="00EB3D55"/>
    <w:rsid w:val="00EB4CFF"/>
    <w:rsid w:val="00EB5476"/>
    <w:rsid w:val="00EB54AB"/>
    <w:rsid w:val="00EB6524"/>
    <w:rsid w:val="00EB70B0"/>
    <w:rsid w:val="00EB7612"/>
    <w:rsid w:val="00EB7633"/>
    <w:rsid w:val="00EB7736"/>
    <w:rsid w:val="00EC069D"/>
    <w:rsid w:val="00EC2D00"/>
    <w:rsid w:val="00EC2E2D"/>
    <w:rsid w:val="00EC37AD"/>
    <w:rsid w:val="00EC462B"/>
    <w:rsid w:val="00EC4723"/>
    <w:rsid w:val="00EC56E0"/>
    <w:rsid w:val="00EC6057"/>
    <w:rsid w:val="00EC6847"/>
    <w:rsid w:val="00EC7534"/>
    <w:rsid w:val="00EC770F"/>
    <w:rsid w:val="00EC7DB6"/>
    <w:rsid w:val="00ED01CD"/>
    <w:rsid w:val="00ED162F"/>
    <w:rsid w:val="00ED2A3B"/>
    <w:rsid w:val="00ED2E52"/>
    <w:rsid w:val="00ED3024"/>
    <w:rsid w:val="00ED3C45"/>
    <w:rsid w:val="00ED3F27"/>
    <w:rsid w:val="00ED4D2F"/>
    <w:rsid w:val="00ED545D"/>
    <w:rsid w:val="00ED5FE4"/>
    <w:rsid w:val="00ED6816"/>
    <w:rsid w:val="00ED71C5"/>
    <w:rsid w:val="00EE0476"/>
    <w:rsid w:val="00EE04C4"/>
    <w:rsid w:val="00EE16FA"/>
    <w:rsid w:val="00EE225F"/>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4366"/>
    <w:rsid w:val="00EF4CD6"/>
    <w:rsid w:val="00EF55A0"/>
    <w:rsid w:val="00EF5FB3"/>
    <w:rsid w:val="00EF63D1"/>
    <w:rsid w:val="00EF6513"/>
    <w:rsid w:val="00EF6683"/>
    <w:rsid w:val="00EF7002"/>
    <w:rsid w:val="00EF769B"/>
    <w:rsid w:val="00EF7C7F"/>
    <w:rsid w:val="00F0061D"/>
    <w:rsid w:val="00F017DD"/>
    <w:rsid w:val="00F01A6A"/>
    <w:rsid w:val="00F0206A"/>
    <w:rsid w:val="00F027BA"/>
    <w:rsid w:val="00F03E79"/>
    <w:rsid w:val="00F045E8"/>
    <w:rsid w:val="00F05705"/>
    <w:rsid w:val="00F0628D"/>
    <w:rsid w:val="00F06651"/>
    <w:rsid w:val="00F07660"/>
    <w:rsid w:val="00F07DE6"/>
    <w:rsid w:val="00F10551"/>
    <w:rsid w:val="00F1056C"/>
    <w:rsid w:val="00F1058F"/>
    <w:rsid w:val="00F106FF"/>
    <w:rsid w:val="00F107F1"/>
    <w:rsid w:val="00F10DCD"/>
    <w:rsid w:val="00F10FC1"/>
    <w:rsid w:val="00F112FD"/>
    <w:rsid w:val="00F123AF"/>
    <w:rsid w:val="00F12A51"/>
    <w:rsid w:val="00F133A1"/>
    <w:rsid w:val="00F13ECD"/>
    <w:rsid w:val="00F14328"/>
    <w:rsid w:val="00F155CE"/>
    <w:rsid w:val="00F156C0"/>
    <w:rsid w:val="00F17166"/>
    <w:rsid w:val="00F17EAE"/>
    <w:rsid w:val="00F17F4D"/>
    <w:rsid w:val="00F2006A"/>
    <w:rsid w:val="00F218D4"/>
    <w:rsid w:val="00F2250A"/>
    <w:rsid w:val="00F22738"/>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503D2"/>
    <w:rsid w:val="00F512B2"/>
    <w:rsid w:val="00F5283D"/>
    <w:rsid w:val="00F52ABA"/>
    <w:rsid w:val="00F52BC7"/>
    <w:rsid w:val="00F536FC"/>
    <w:rsid w:val="00F53BF4"/>
    <w:rsid w:val="00F54266"/>
    <w:rsid w:val="00F55043"/>
    <w:rsid w:val="00F55A2F"/>
    <w:rsid w:val="00F55BE7"/>
    <w:rsid w:val="00F56DCF"/>
    <w:rsid w:val="00F57034"/>
    <w:rsid w:val="00F608E3"/>
    <w:rsid w:val="00F60BE9"/>
    <w:rsid w:val="00F60EB2"/>
    <w:rsid w:val="00F616DF"/>
    <w:rsid w:val="00F61FD8"/>
    <w:rsid w:val="00F62446"/>
    <w:rsid w:val="00F62ABE"/>
    <w:rsid w:val="00F62DBF"/>
    <w:rsid w:val="00F641FC"/>
    <w:rsid w:val="00F647F7"/>
    <w:rsid w:val="00F6566A"/>
    <w:rsid w:val="00F6583C"/>
    <w:rsid w:val="00F6589A"/>
    <w:rsid w:val="00F6603D"/>
    <w:rsid w:val="00F6642C"/>
    <w:rsid w:val="00F66660"/>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816"/>
    <w:rsid w:val="00F75853"/>
    <w:rsid w:val="00F7586B"/>
    <w:rsid w:val="00F75916"/>
    <w:rsid w:val="00F75F2F"/>
    <w:rsid w:val="00F76327"/>
    <w:rsid w:val="00F76445"/>
    <w:rsid w:val="00F76C10"/>
    <w:rsid w:val="00F76ECC"/>
    <w:rsid w:val="00F770A9"/>
    <w:rsid w:val="00F77A69"/>
    <w:rsid w:val="00F77FE5"/>
    <w:rsid w:val="00F80399"/>
    <w:rsid w:val="00F812C8"/>
    <w:rsid w:val="00F8132D"/>
    <w:rsid w:val="00F817C5"/>
    <w:rsid w:val="00F818AE"/>
    <w:rsid w:val="00F81B40"/>
    <w:rsid w:val="00F820C4"/>
    <w:rsid w:val="00F822C3"/>
    <w:rsid w:val="00F823A5"/>
    <w:rsid w:val="00F83829"/>
    <w:rsid w:val="00F8384D"/>
    <w:rsid w:val="00F83D15"/>
    <w:rsid w:val="00F84069"/>
    <w:rsid w:val="00F843D7"/>
    <w:rsid w:val="00F84769"/>
    <w:rsid w:val="00F84EF6"/>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3B76"/>
    <w:rsid w:val="00FA3F05"/>
    <w:rsid w:val="00FA4622"/>
    <w:rsid w:val="00FA4D66"/>
    <w:rsid w:val="00FA5A4E"/>
    <w:rsid w:val="00FA7C14"/>
    <w:rsid w:val="00FB0082"/>
    <w:rsid w:val="00FB0243"/>
    <w:rsid w:val="00FB07F4"/>
    <w:rsid w:val="00FB0E87"/>
    <w:rsid w:val="00FB1527"/>
    <w:rsid w:val="00FB2537"/>
    <w:rsid w:val="00FB33DC"/>
    <w:rsid w:val="00FB4313"/>
    <w:rsid w:val="00FB4338"/>
    <w:rsid w:val="00FB477E"/>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528"/>
    <w:rsid w:val="00FD0098"/>
    <w:rsid w:val="00FD0572"/>
    <w:rsid w:val="00FD0851"/>
    <w:rsid w:val="00FD1167"/>
    <w:rsid w:val="00FD1A97"/>
    <w:rsid w:val="00FD1E30"/>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EAB"/>
    <w:rsid w:val="00FE27D8"/>
    <w:rsid w:val="00FE2F08"/>
    <w:rsid w:val="00FE3465"/>
    <w:rsid w:val="00FE51F6"/>
    <w:rsid w:val="00FE602C"/>
    <w:rsid w:val="00FE67CF"/>
    <w:rsid w:val="00FE6D20"/>
    <w:rsid w:val="00FE6FB9"/>
    <w:rsid w:val="00FE7549"/>
    <w:rsid w:val="00FE7BCC"/>
    <w:rsid w:val="00FF126D"/>
    <w:rsid w:val="00FF1AC3"/>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37D182-F855-44A7-B2F0-7D2A9A5F9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E940D6"/>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E940D6"/>
    <w:pPr>
      <w:keepNext/>
      <w:numPr>
        <w:ilvl w:val="2"/>
        <w:numId w:val="2"/>
      </w:numPr>
      <w:tabs>
        <w:tab w:val="clear" w:pos="720"/>
      </w:tabs>
      <w:spacing w:before="120"/>
      <w:outlineLvl w:val="2"/>
    </w:pPr>
    <w:rPr>
      <w:b/>
    </w:rPr>
  </w:style>
  <w:style w:type="paragraph" w:styleId="Heading4">
    <w:name w:val="heading 4"/>
    <w:basedOn w:val="Normal"/>
    <w:next w:val="Normal"/>
    <w:qFormat/>
    <w:rsid w:val="00E940D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940D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26480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29B0A-002A-463D-A7FB-F0BCF3CD02D4}">
  <ds:schemaRefs>
    <ds:schemaRef ds:uri="http://schemas.openxmlformats.org/officeDocument/2006/bibliography"/>
  </ds:schemaRefs>
</ds:datastoreItem>
</file>

<file path=customXml/itemProps2.xml><?xml version="1.0" encoding="utf-8"?>
<ds:datastoreItem xmlns:ds="http://schemas.openxmlformats.org/officeDocument/2006/customXml" ds:itemID="{7AE827E3-7EBC-4D32-9A44-73733CD7B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Venkatachari, Harish</cp:lastModifiedBy>
  <cp:revision>16</cp:revision>
  <cp:lastPrinted>2015-07-25T17:06:00Z</cp:lastPrinted>
  <dcterms:created xsi:type="dcterms:W3CDTF">2016-02-03T23:50:00Z</dcterms:created>
  <dcterms:modified xsi:type="dcterms:W3CDTF">2016-02-05T23:57:00Z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ies>
</file>