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1BD" w:rsidRPr="00C457EE" w:rsidRDefault="00127F75" w:rsidP="00C457E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457EE"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C131BD" w:rsidRPr="00C457EE">
        <w:rPr>
          <w:rFonts w:eastAsia="SimSun"/>
          <w:b/>
          <w:kern w:val="2"/>
          <w:lang w:eastAsia="zh-CN"/>
        </w:rPr>
        <w:t>3GPP TSG RAN WG1 Meeting</w:t>
      </w:r>
      <w:r w:rsidR="00611995" w:rsidRPr="00C457EE">
        <w:rPr>
          <w:rFonts w:hint="eastAsia"/>
          <w:b/>
          <w:kern w:val="2"/>
          <w:lang w:eastAsia="zh-CN"/>
        </w:rPr>
        <w:t xml:space="preserve"> #84</w:t>
      </w:r>
      <w:r w:rsidR="00C131BD" w:rsidRPr="00C457EE">
        <w:rPr>
          <w:rFonts w:eastAsia="SimSun"/>
          <w:b/>
          <w:kern w:val="2"/>
          <w:lang w:eastAsia="zh-CN"/>
        </w:rPr>
        <w:tab/>
        <w:t>R1-1</w:t>
      </w:r>
      <w:r w:rsidR="00E824A1" w:rsidRPr="00C457EE">
        <w:rPr>
          <w:rFonts w:eastAsia="SimSun" w:hint="eastAsia"/>
          <w:b/>
          <w:kern w:val="2"/>
          <w:lang w:eastAsia="zh-CN"/>
        </w:rPr>
        <w:t>6</w:t>
      </w:r>
      <w:r w:rsidR="004915E0" w:rsidRPr="00C457EE">
        <w:rPr>
          <w:rFonts w:hint="eastAsia"/>
          <w:b/>
          <w:kern w:val="2"/>
          <w:lang w:eastAsia="zh-CN"/>
        </w:rPr>
        <w:t>0313</w:t>
      </w:r>
    </w:p>
    <w:p w:rsidR="00C131BD" w:rsidRPr="00C457EE" w:rsidRDefault="00611995" w:rsidP="00C457EE">
      <w:pPr>
        <w:jc w:val="left"/>
        <w:rPr>
          <w:rFonts w:eastAsia="SimSun"/>
          <w:b/>
          <w:lang w:eastAsia="zh-CN"/>
        </w:rPr>
      </w:pPr>
      <w:r w:rsidRPr="00C457EE">
        <w:rPr>
          <w:rFonts w:eastAsia="SimSun"/>
          <w:b/>
          <w:lang w:eastAsia="zh-CN"/>
        </w:rPr>
        <w:t xml:space="preserve">St Julian’s, </w:t>
      </w:r>
      <w:r w:rsidRPr="00C457EE">
        <w:rPr>
          <w:rFonts w:eastAsia="SimSun" w:hint="eastAsia"/>
          <w:b/>
          <w:lang w:eastAsia="zh-CN"/>
        </w:rPr>
        <w:t>Malta</w:t>
      </w:r>
      <w:r w:rsidRPr="00C457EE">
        <w:rPr>
          <w:rFonts w:hint="eastAsia"/>
          <w:b/>
          <w:lang w:eastAsia="zh-CN"/>
        </w:rPr>
        <w:t xml:space="preserve">, </w:t>
      </w:r>
      <w:r w:rsidR="00EB689E" w:rsidRPr="00C457EE">
        <w:rPr>
          <w:rFonts w:hint="eastAsia"/>
          <w:b/>
          <w:lang w:eastAsia="zh-CN"/>
        </w:rPr>
        <w:t xml:space="preserve">15th-19th </w:t>
      </w:r>
      <w:r w:rsidRPr="00C457EE">
        <w:rPr>
          <w:rFonts w:hint="eastAsia"/>
          <w:b/>
          <w:lang w:eastAsia="zh-CN"/>
        </w:rPr>
        <w:t>February</w:t>
      </w:r>
      <w:r w:rsidR="00C131BD" w:rsidRPr="00C457EE">
        <w:rPr>
          <w:rFonts w:eastAsia="SimSun"/>
          <w:b/>
          <w:lang w:eastAsia="zh-CN"/>
        </w:rPr>
        <w:t xml:space="preserve"> 201</w:t>
      </w:r>
      <w:r w:rsidR="00C131BD" w:rsidRPr="00C457EE">
        <w:rPr>
          <w:rFonts w:eastAsia="SimSun" w:hint="eastAsia"/>
          <w:b/>
          <w:lang w:eastAsia="zh-CN"/>
        </w:rPr>
        <w:t>6</w:t>
      </w:r>
    </w:p>
    <w:p w:rsidR="009C0564" w:rsidRPr="00C457EE" w:rsidRDefault="009C0564" w:rsidP="00C457E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</w:p>
    <w:p w:rsidR="009C0564" w:rsidRPr="00C457EE" w:rsidRDefault="009C0564" w:rsidP="00C457E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457EE">
        <w:rPr>
          <w:b/>
          <w:kern w:val="2"/>
          <w:lang w:eastAsia="zh-CN"/>
        </w:rPr>
        <w:t>Agenda Item:</w:t>
      </w:r>
      <w:r w:rsidR="00F31B49" w:rsidRPr="00C457EE">
        <w:rPr>
          <w:b/>
          <w:kern w:val="2"/>
          <w:lang w:eastAsia="zh-CN"/>
        </w:rPr>
        <w:tab/>
      </w:r>
      <w:r w:rsidR="00611995" w:rsidRPr="00C457EE">
        <w:rPr>
          <w:rFonts w:hint="eastAsia"/>
          <w:b/>
          <w:kern w:val="2"/>
          <w:lang w:eastAsia="zh-CN"/>
        </w:rPr>
        <w:t>7</w:t>
      </w:r>
      <w:r w:rsidR="00FC59C3" w:rsidRPr="00C457EE">
        <w:rPr>
          <w:rFonts w:hint="eastAsia"/>
          <w:b/>
          <w:kern w:val="2"/>
          <w:lang w:eastAsia="zh-CN"/>
        </w:rPr>
        <w:t>.</w:t>
      </w:r>
      <w:r w:rsidR="00611995" w:rsidRPr="00C457EE">
        <w:rPr>
          <w:rFonts w:hint="eastAsia"/>
          <w:b/>
          <w:kern w:val="2"/>
          <w:lang w:eastAsia="zh-CN"/>
        </w:rPr>
        <w:t>2</w:t>
      </w:r>
      <w:r w:rsidR="00C131BD" w:rsidRPr="00C457EE">
        <w:rPr>
          <w:rFonts w:hint="eastAsia"/>
          <w:b/>
          <w:kern w:val="2"/>
          <w:lang w:eastAsia="zh-CN"/>
        </w:rPr>
        <w:t>.</w:t>
      </w:r>
      <w:r w:rsidR="004915E0" w:rsidRPr="00C457EE">
        <w:rPr>
          <w:rFonts w:hint="eastAsia"/>
          <w:b/>
          <w:kern w:val="2"/>
          <w:lang w:eastAsia="zh-CN"/>
        </w:rPr>
        <w:t>1.1</w:t>
      </w:r>
      <w:r w:rsidR="00FC59C3" w:rsidRPr="00C457EE">
        <w:rPr>
          <w:rFonts w:hint="eastAsia"/>
          <w:b/>
          <w:kern w:val="2"/>
          <w:lang w:eastAsia="zh-CN"/>
        </w:rPr>
        <w:t>.</w:t>
      </w:r>
      <w:r w:rsidR="002503BA" w:rsidRPr="00C457EE">
        <w:rPr>
          <w:rFonts w:hint="eastAsia"/>
          <w:b/>
          <w:kern w:val="2"/>
          <w:lang w:eastAsia="zh-CN"/>
        </w:rPr>
        <w:t>4</w:t>
      </w:r>
    </w:p>
    <w:p w:rsidR="00BC1C3C" w:rsidRPr="00C457EE" w:rsidRDefault="00305FF9" w:rsidP="00C457EE">
      <w:pPr>
        <w:spacing w:after="60"/>
        <w:ind w:left="1555" w:hanging="1555"/>
        <w:jc w:val="left"/>
        <w:rPr>
          <w:b/>
          <w:lang w:eastAsia="zh-CN"/>
        </w:rPr>
      </w:pPr>
      <w:r w:rsidRPr="00C457EE">
        <w:rPr>
          <w:b/>
          <w:lang w:eastAsia="zh-CN"/>
        </w:rPr>
        <w:t>Source:</w:t>
      </w:r>
      <w:r w:rsidRPr="00C457EE">
        <w:rPr>
          <w:b/>
          <w:lang w:eastAsia="zh-CN"/>
        </w:rPr>
        <w:tab/>
      </w:r>
      <w:r w:rsidR="009C0564" w:rsidRPr="00C457EE">
        <w:rPr>
          <w:b/>
          <w:lang w:eastAsia="zh-CN"/>
        </w:rPr>
        <w:t>Huawei</w:t>
      </w:r>
      <w:r w:rsidR="00880133" w:rsidRPr="00C457EE">
        <w:rPr>
          <w:b/>
          <w:lang w:eastAsia="zh-CN"/>
        </w:rPr>
        <w:t>,</w:t>
      </w:r>
      <w:r w:rsidR="001E2815" w:rsidRPr="00C457EE">
        <w:rPr>
          <w:b/>
          <w:lang w:eastAsia="zh-CN"/>
        </w:rPr>
        <w:t xml:space="preserve"> </w:t>
      </w:r>
      <w:r w:rsidR="00880133" w:rsidRPr="00C457EE">
        <w:rPr>
          <w:b/>
          <w:lang w:eastAsia="zh-CN"/>
        </w:rPr>
        <w:t>HiSilicon</w:t>
      </w:r>
    </w:p>
    <w:p w:rsidR="0026538C" w:rsidRPr="00C457EE" w:rsidRDefault="009C0564" w:rsidP="00C457E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457EE">
        <w:rPr>
          <w:b/>
          <w:kern w:val="2"/>
          <w:lang w:eastAsia="zh-CN"/>
        </w:rPr>
        <w:t>Title:</w:t>
      </w:r>
      <w:r w:rsidRPr="00C457EE">
        <w:rPr>
          <w:b/>
          <w:kern w:val="2"/>
          <w:lang w:eastAsia="zh-CN"/>
        </w:rPr>
        <w:tab/>
      </w:r>
      <w:r w:rsidR="002503BA" w:rsidRPr="00C457EE">
        <w:rPr>
          <w:rFonts w:hint="eastAsia"/>
          <w:b/>
          <w:kern w:val="2"/>
          <w:lang w:eastAsia="zh-CN"/>
        </w:rPr>
        <w:t xml:space="preserve">Channel </w:t>
      </w:r>
      <w:r w:rsidR="00EB689E" w:rsidRPr="00C457EE">
        <w:rPr>
          <w:rFonts w:hint="eastAsia"/>
          <w:b/>
          <w:kern w:val="2"/>
          <w:lang w:eastAsia="zh-CN"/>
        </w:rPr>
        <w:t>R</w:t>
      </w:r>
      <w:r w:rsidR="002503BA" w:rsidRPr="00C457EE">
        <w:rPr>
          <w:rFonts w:hint="eastAsia"/>
          <w:b/>
          <w:kern w:val="2"/>
          <w:lang w:eastAsia="zh-CN"/>
        </w:rPr>
        <w:t xml:space="preserve">aster </w:t>
      </w:r>
      <w:r w:rsidR="00EB689E" w:rsidRPr="00C457EE">
        <w:rPr>
          <w:rFonts w:hint="eastAsia"/>
          <w:b/>
          <w:kern w:val="2"/>
          <w:lang w:eastAsia="zh-CN"/>
        </w:rPr>
        <w:t>D</w:t>
      </w:r>
      <w:r w:rsidR="002503BA" w:rsidRPr="00C457EE">
        <w:rPr>
          <w:rFonts w:hint="eastAsia"/>
          <w:b/>
          <w:kern w:val="2"/>
          <w:lang w:eastAsia="zh-CN"/>
        </w:rPr>
        <w:t>esign</w:t>
      </w:r>
    </w:p>
    <w:p w:rsidR="009C0564" w:rsidRPr="00C457EE" w:rsidRDefault="009C0564" w:rsidP="00C457E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457EE">
        <w:rPr>
          <w:b/>
          <w:kern w:val="2"/>
          <w:lang w:eastAsia="zh-CN"/>
        </w:rPr>
        <w:t>Document for:</w:t>
      </w:r>
      <w:r w:rsidRPr="00C457EE">
        <w:rPr>
          <w:b/>
          <w:kern w:val="2"/>
          <w:lang w:eastAsia="zh-CN"/>
        </w:rPr>
        <w:tab/>
      </w:r>
      <w:r w:rsidR="001F7121" w:rsidRPr="00C457EE">
        <w:rPr>
          <w:b/>
          <w:kern w:val="2"/>
          <w:lang w:eastAsia="zh-CN"/>
        </w:rPr>
        <w:t>Discussion and decision</w:t>
      </w:r>
    </w:p>
    <w:p w:rsidR="009C0564" w:rsidRPr="00C457EE" w:rsidRDefault="009C0564" w:rsidP="00C457E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457EE" w:rsidRDefault="009C0564">
      <w:pPr>
        <w:pStyle w:val="Heading1"/>
      </w:pPr>
      <w:bookmarkStart w:id="1" w:name="_Ref124589705"/>
      <w:bookmarkStart w:id="2" w:name="_Ref129681862"/>
      <w:r w:rsidRPr="00C457EE">
        <w:t>Introduction</w:t>
      </w:r>
      <w:bookmarkEnd w:id="1"/>
      <w:bookmarkEnd w:id="2"/>
    </w:p>
    <w:p w:rsidR="003F3D0B" w:rsidRPr="00C457EE" w:rsidRDefault="00A57394" w:rsidP="00A57394">
      <w:pPr>
        <w:overflowPunct w:val="0"/>
        <w:snapToGrid/>
        <w:textAlignment w:val="baseline"/>
        <w:rPr>
          <w:szCs w:val="20"/>
          <w:lang w:eastAsia="zh-CN"/>
        </w:rPr>
      </w:pPr>
      <w:r w:rsidRPr="00C457EE">
        <w:rPr>
          <w:rFonts w:eastAsia="SimSun" w:hint="eastAsia"/>
          <w:szCs w:val="20"/>
          <w:lang w:eastAsia="zh-CN"/>
        </w:rPr>
        <w:t>At RAN1</w:t>
      </w:r>
      <w:r w:rsidR="005F1DC7" w:rsidRPr="00C457EE">
        <w:rPr>
          <w:rFonts w:hint="eastAsia"/>
          <w:szCs w:val="20"/>
          <w:lang w:eastAsia="zh-CN"/>
        </w:rPr>
        <w:t xml:space="preserve"> NB-IoT Adhoc</w:t>
      </w:r>
      <w:r w:rsidRPr="00C457EE">
        <w:rPr>
          <w:rFonts w:eastAsia="SimSun" w:hint="eastAsia"/>
          <w:szCs w:val="20"/>
          <w:lang w:eastAsia="zh-CN"/>
        </w:rPr>
        <w:t xml:space="preserve">, </w:t>
      </w:r>
      <w:r w:rsidR="003F3D0B" w:rsidRPr="00C457EE">
        <w:rPr>
          <w:rFonts w:hint="eastAsia"/>
          <w:szCs w:val="20"/>
          <w:lang w:eastAsia="zh-CN"/>
        </w:rPr>
        <w:t>agreements were made upon channel raster</w:t>
      </w:r>
      <w:r w:rsidR="0032330E" w:rsidRPr="00C457EE">
        <w:rPr>
          <w:rFonts w:hint="eastAsia"/>
          <w:szCs w:val="20"/>
          <w:lang w:eastAsia="zh-CN"/>
        </w:rPr>
        <w:t xml:space="preserve"> design for NB-IoT</w:t>
      </w:r>
      <w:r w:rsidR="00E477F0" w:rsidRPr="00C457EE">
        <w:rPr>
          <w:rFonts w:hint="eastAsia"/>
          <w:szCs w:val="20"/>
          <w:lang w:eastAsia="zh-CN"/>
        </w:rPr>
        <w:t>:</w:t>
      </w:r>
    </w:p>
    <w:p w:rsidR="005F1DC7" w:rsidRPr="00C457EE" w:rsidRDefault="005F1DC7" w:rsidP="005F1DC7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eastAsia="SimSun"/>
          <w:i/>
          <w:szCs w:val="20"/>
          <w:lang w:eastAsia="zh-CN"/>
        </w:rPr>
      </w:pPr>
      <w:r w:rsidRPr="00C457EE">
        <w:rPr>
          <w:rFonts w:eastAsia="SimSun"/>
          <w:i/>
          <w:szCs w:val="20"/>
          <w:lang w:eastAsia="zh-CN"/>
        </w:rPr>
        <w:t>100kHz channel raster is assumed by UEs in all three operation modes (i.e. standalone, guard-band and in-band)</w:t>
      </w:r>
    </w:p>
    <w:p w:rsidR="005F1DC7" w:rsidRPr="00C457EE" w:rsidRDefault="005F1DC7" w:rsidP="005F1DC7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eastAsia="SimSun"/>
          <w:i/>
          <w:szCs w:val="20"/>
          <w:lang w:eastAsia="zh-CN"/>
        </w:rPr>
      </w:pPr>
      <w:r w:rsidRPr="00C457EE">
        <w:rPr>
          <w:rFonts w:eastAsia="SimSun"/>
          <w:i/>
          <w:szCs w:val="20"/>
          <w:lang w:eastAsia="zh-CN"/>
        </w:rPr>
        <w:t>The NB-IoT NB-PSS/NB-SSS center frequency is aligned to 100kHz channel raster in standalone mode</w:t>
      </w:r>
    </w:p>
    <w:p w:rsidR="00AC629F" w:rsidRPr="00C457EE" w:rsidRDefault="00AC629F" w:rsidP="00A57394">
      <w:pPr>
        <w:overflowPunct w:val="0"/>
        <w:snapToGrid/>
        <w:textAlignment w:val="baseline"/>
        <w:rPr>
          <w:szCs w:val="20"/>
          <w:lang w:eastAsia="zh-CN"/>
        </w:rPr>
      </w:pPr>
      <w:r w:rsidRPr="00C457EE">
        <w:rPr>
          <w:rFonts w:hint="eastAsia"/>
          <w:szCs w:val="20"/>
          <w:lang w:eastAsia="zh-CN"/>
        </w:rPr>
        <w:t xml:space="preserve">In this contribution, </w:t>
      </w:r>
      <w:r w:rsidR="00777936" w:rsidRPr="00C457EE">
        <w:rPr>
          <w:rFonts w:hint="eastAsia"/>
          <w:szCs w:val="20"/>
          <w:lang w:eastAsia="zh-CN"/>
        </w:rPr>
        <w:t xml:space="preserve">the </w:t>
      </w:r>
      <w:r w:rsidR="0032330E" w:rsidRPr="00C457EE">
        <w:rPr>
          <w:rFonts w:hint="eastAsia"/>
          <w:szCs w:val="20"/>
          <w:lang w:eastAsia="zh-CN"/>
        </w:rPr>
        <w:t xml:space="preserve">placement </w:t>
      </w:r>
      <w:r w:rsidR="00777936" w:rsidRPr="00C457EE">
        <w:rPr>
          <w:rFonts w:hint="eastAsia"/>
          <w:szCs w:val="20"/>
          <w:lang w:eastAsia="zh-CN"/>
        </w:rPr>
        <w:t>of NB-IoT</w:t>
      </w:r>
      <w:r w:rsidR="00F34EE2" w:rsidRPr="00C457EE">
        <w:rPr>
          <w:rFonts w:hint="eastAsia"/>
          <w:szCs w:val="20"/>
          <w:lang w:eastAsia="zh-CN"/>
        </w:rPr>
        <w:t xml:space="preserve"> </w:t>
      </w:r>
      <w:r w:rsidR="0032330E" w:rsidRPr="00C457EE">
        <w:rPr>
          <w:rFonts w:hint="eastAsia"/>
          <w:szCs w:val="20"/>
          <w:lang w:eastAsia="zh-CN"/>
        </w:rPr>
        <w:t xml:space="preserve">carrier </w:t>
      </w:r>
      <w:r w:rsidR="00F34EE2" w:rsidRPr="00C457EE">
        <w:rPr>
          <w:rFonts w:hint="eastAsia"/>
          <w:szCs w:val="20"/>
          <w:lang w:eastAsia="zh-CN"/>
        </w:rPr>
        <w:t>in in-band and guard-band operation modes</w:t>
      </w:r>
      <w:r w:rsidR="00777936" w:rsidRPr="00C457EE">
        <w:rPr>
          <w:rFonts w:hint="eastAsia"/>
          <w:szCs w:val="20"/>
          <w:lang w:eastAsia="zh-CN"/>
        </w:rPr>
        <w:t xml:space="preserve"> </w:t>
      </w:r>
      <w:r w:rsidR="007E60FD" w:rsidRPr="00C457EE">
        <w:rPr>
          <w:rFonts w:hint="eastAsia"/>
          <w:szCs w:val="20"/>
          <w:lang w:eastAsia="zh-CN"/>
        </w:rPr>
        <w:t xml:space="preserve">is </w:t>
      </w:r>
      <w:r w:rsidR="00777936" w:rsidRPr="00C457EE">
        <w:rPr>
          <w:rFonts w:hint="eastAsia"/>
          <w:szCs w:val="20"/>
          <w:lang w:eastAsia="zh-CN"/>
        </w:rPr>
        <w:t xml:space="preserve">discussed and solutions </w:t>
      </w:r>
      <w:r w:rsidR="00C271B8" w:rsidRPr="00C457EE">
        <w:rPr>
          <w:rFonts w:hint="eastAsia"/>
          <w:szCs w:val="20"/>
          <w:lang w:eastAsia="zh-CN"/>
        </w:rPr>
        <w:t xml:space="preserve">are provided. </w:t>
      </w:r>
    </w:p>
    <w:p w:rsidR="00DF0115" w:rsidRPr="00C457EE" w:rsidRDefault="00202C17" w:rsidP="00DF0115">
      <w:pPr>
        <w:pStyle w:val="Heading1"/>
        <w:rPr>
          <w:iCs/>
          <w:szCs w:val="20"/>
          <w:lang w:eastAsia="zh-CN"/>
        </w:rPr>
      </w:pPr>
      <w:r w:rsidRPr="00C457EE">
        <w:rPr>
          <w:rFonts w:hint="eastAsia"/>
          <w:iCs/>
          <w:szCs w:val="20"/>
          <w:lang w:eastAsia="zh-CN"/>
        </w:rPr>
        <w:t xml:space="preserve">Frequency of </w:t>
      </w:r>
      <w:r w:rsidR="00DF0115" w:rsidRPr="00C457EE">
        <w:rPr>
          <w:rFonts w:hint="eastAsia"/>
          <w:iCs/>
          <w:szCs w:val="20"/>
          <w:lang w:eastAsia="zh-CN"/>
        </w:rPr>
        <w:t xml:space="preserve">DL </w:t>
      </w:r>
      <w:r w:rsidRPr="00C457EE">
        <w:rPr>
          <w:rFonts w:hint="eastAsia"/>
          <w:iCs/>
          <w:szCs w:val="20"/>
          <w:lang w:eastAsia="zh-CN"/>
        </w:rPr>
        <w:t>transmission</w:t>
      </w:r>
    </w:p>
    <w:p w:rsidR="0009648F" w:rsidRPr="00C457EE" w:rsidRDefault="00A620A5" w:rsidP="00764193">
      <w:pPr>
        <w:rPr>
          <w:kern w:val="2"/>
          <w:lang w:eastAsia="zh-CN"/>
        </w:rPr>
      </w:pPr>
      <w:r w:rsidRPr="00C457EE">
        <w:rPr>
          <w:rFonts w:hint="eastAsia"/>
          <w:lang w:eastAsia="zh-CN"/>
        </w:rPr>
        <w:t xml:space="preserve">100 kHz channel raster is assumed by UEs in NB-IoT, which means </w:t>
      </w:r>
      <w:r w:rsidRPr="00C457EE">
        <w:rPr>
          <w:lang w:eastAsia="zh-CN"/>
        </w:rPr>
        <w:t>that</w:t>
      </w:r>
      <w:r w:rsidRPr="00C457EE">
        <w:rPr>
          <w:rFonts w:hint="eastAsia"/>
          <w:lang w:eastAsia="zh-CN"/>
        </w:rPr>
        <w:t xml:space="preserve"> the NB-IoT UE searches the NB-IoT carrier </w:t>
      </w:r>
      <w:r w:rsidRPr="00C457EE">
        <w:rPr>
          <w:rFonts w:hint="eastAsia"/>
          <w:kern w:val="2"/>
          <w:lang w:eastAsia="zh-CN"/>
        </w:rPr>
        <w:t xml:space="preserve">on the frequency domain places </w:t>
      </w:r>
      <w:r w:rsidRPr="00C457EE">
        <w:rPr>
          <w:kern w:val="2"/>
          <w:lang w:eastAsia="zh-CN"/>
        </w:rPr>
        <w:t>satisfying the channel raster</w:t>
      </w:r>
      <w:r w:rsidRPr="00C457EE">
        <w:rPr>
          <w:rFonts w:hint="eastAsia"/>
          <w:kern w:val="2"/>
          <w:lang w:eastAsia="zh-CN"/>
        </w:rPr>
        <w:t xml:space="preserve">. At the network side, the placement of the NB-IoT carrier in in-band and guard-band operation mode is constrained by the </w:t>
      </w:r>
      <w:r w:rsidRPr="00C457EE">
        <w:rPr>
          <w:kern w:val="2"/>
          <w:lang w:eastAsia="zh-CN"/>
        </w:rPr>
        <w:t>incumbent</w:t>
      </w:r>
      <w:r w:rsidRPr="00C457EE">
        <w:rPr>
          <w:rFonts w:hint="eastAsia"/>
          <w:kern w:val="2"/>
          <w:lang w:eastAsia="zh-CN"/>
        </w:rPr>
        <w:t xml:space="preserve"> structure of the LTE system. Specifically all downlink transmissions should never cross PRBs in in-band operation mode system and should be aligned with 15</w:t>
      </w:r>
      <w:r w:rsidR="007A1771" w:rsidRPr="00C457EE">
        <w:rPr>
          <w:kern w:val="2"/>
          <w:lang w:eastAsia="zh-CN"/>
        </w:rPr>
        <w:t xml:space="preserve"> </w:t>
      </w:r>
      <w:r w:rsidRPr="00C457EE">
        <w:rPr>
          <w:rFonts w:hint="eastAsia"/>
          <w:kern w:val="2"/>
          <w:lang w:eastAsia="zh-CN"/>
        </w:rPr>
        <w:t xml:space="preserve">kHz subcarrier grid to maintain the orthogonality with LTE subcarriers in both guard-band and in-band operation modes. </w:t>
      </w:r>
    </w:p>
    <w:p w:rsidR="00A620A5" w:rsidRPr="00C457EE" w:rsidRDefault="00A620A5" w:rsidP="00764193">
      <w:pPr>
        <w:rPr>
          <w:szCs w:val="20"/>
          <w:lang w:eastAsia="zh-CN"/>
        </w:rPr>
      </w:pPr>
      <w:r w:rsidRPr="00C457EE">
        <w:rPr>
          <w:rFonts w:hint="eastAsia"/>
          <w:kern w:val="2"/>
          <w:lang w:eastAsia="zh-CN"/>
        </w:rPr>
        <w:t xml:space="preserve">Due to these </w:t>
      </w:r>
      <w:r w:rsidRPr="00C457EE">
        <w:rPr>
          <w:kern w:val="2"/>
          <w:lang w:eastAsia="zh-CN"/>
        </w:rPr>
        <w:t>constraints</w:t>
      </w:r>
      <w:r w:rsidRPr="00C457EE">
        <w:rPr>
          <w:rFonts w:hint="eastAsia"/>
          <w:kern w:val="2"/>
          <w:lang w:eastAsia="zh-CN"/>
        </w:rPr>
        <w:t>, there would be misalignment between the NB-IoT carrier center frequency and 100</w:t>
      </w:r>
      <w:r w:rsidR="007A1771" w:rsidRPr="00C457EE">
        <w:rPr>
          <w:kern w:val="2"/>
          <w:lang w:eastAsia="zh-CN"/>
        </w:rPr>
        <w:t xml:space="preserve"> </w:t>
      </w:r>
      <w:r w:rsidRPr="00C457EE">
        <w:rPr>
          <w:rFonts w:hint="eastAsia"/>
          <w:kern w:val="2"/>
          <w:lang w:eastAsia="zh-CN"/>
        </w:rPr>
        <w:t>kHz channel raster as shown by our previous contribution</w:t>
      </w:r>
      <w:r w:rsidR="0009648F" w:rsidRPr="00C457EE">
        <w:rPr>
          <w:rFonts w:hint="eastAsia"/>
          <w:kern w:val="2"/>
          <w:lang w:eastAsia="zh-CN"/>
        </w:rPr>
        <w:t xml:space="preserve"> </w:t>
      </w:r>
      <w:r w:rsidR="00487590" w:rsidRPr="00C457EE">
        <w:rPr>
          <w:kern w:val="2"/>
          <w:lang w:eastAsia="zh-CN"/>
        </w:rPr>
        <w:fldChar w:fldCharType="begin"/>
      </w:r>
      <w:r w:rsidR="0009648F" w:rsidRPr="00C457EE">
        <w:rPr>
          <w:kern w:val="2"/>
          <w:lang w:eastAsia="zh-CN"/>
        </w:rPr>
        <w:instrText xml:space="preserve"> </w:instrText>
      </w:r>
      <w:r w:rsidR="0009648F" w:rsidRPr="00C457EE">
        <w:rPr>
          <w:rFonts w:hint="eastAsia"/>
          <w:kern w:val="2"/>
          <w:lang w:eastAsia="zh-CN"/>
        </w:rPr>
        <w:instrText>REF _Ref433117068 \n \h</w:instrText>
      </w:r>
      <w:r w:rsidR="0009648F" w:rsidRPr="00C457EE">
        <w:rPr>
          <w:kern w:val="2"/>
          <w:lang w:eastAsia="zh-CN"/>
        </w:rPr>
        <w:instrText xml:space="preserve"> </w:instrText>
      </w:r>
      <w:r w:rsidR="00487590" w:rsidRPr="00C457EE">
        <w:rPr>
          <w:kern w:val="2"/>
          <w:lang w:eastAsia="zh-CN"/>
        </w:rPr>
      </w:r>
      <w:r w:rsidR="00487590" w:rsidRPr="00C457EE">
        <w:rPr>
          <w:kern w:val="2"/>
          <w:lang w:eastAsia="zh-CN"/>
        </w:rPr>
        <w:fldChar w:fldCharType="separate"/>
      </w:r>
      <w:r w:rsidR="0009648F" w:rsidRPr="00C457EE">
        <w:rPr>
          <w:kern w:val="2"/>
          <w:lang w:eastAsia="zh-CN"/>
        </w:rPr>
        <w:t>[1]</w:t>
      </w:r>
      <w:r w:rsidR="00487590" w:rsidRPr="00C457EE">
        <w:rPr>
          <w:kern w:val="2"/>
          <w:lang w:eastAsia="zh-CN"/>
        </w:rPr>
        <w:fldChar w:fldCharType="end"/>
      </w:r>
      <w:r w:rsidRPr="00C457EE">
        <w:rPr>
          <w:rFonts w:hint="eastAsia"/>
          <w:kern w:val="2"/>
          <w:lang w:eastAsia="zh-CN"/>
        </w:rPr>
        <w:t>. This misalignment may introduce additional frequency offset to initial synchronization procedure</w:t>
      </w:r>
      <w:r w:rsidR="00764193" w:rsidRPr="00C457EE">
        <w:rPr>
          <w:rFonts w:eastAsia="SimSun" w:hint="eastAsia"/>
          <w:szCs w:val="20"/>
          <w:lang w:eastAsia="zh-CN"/>
        </w:rPr>
        <w:t xml:space="preserve"> in in-band and guard-band operation modes. The larger the extra initial frequency offset is, the longer network </w:t>
      </w:r>
      <w:r w:rsidR="00764193" w:rsidRPr="00C457EE">
        <w:rPr>
          <w:rFonts w:eastAsia="SimSun"/>
          <w:szCs w:val="20"/>
          <w:lang w:eastAsia="zh-CN"/>
        </w:rPr>
        <w:t>synchronization</w:t>
      </w:r>
      <w:r w:rsidR="00764193" w:rsidRPr="00C457EE">
        <w:rPr>
          <w:rFonts w:eastAsia="SimSun" w:hint="eastAsia"/>
          <w:szCs w:val="20"/>
          <w:lang w:eastAsia="zh-CN"/>
        </w:rPr>
        <w:t xml:space="preserve"> time is expected. In extreme case, the network synchronization may collapse if the initial frequency offset is too large. </w:t>
      </w:r>
      <w:r w:rsidR="0009648F" w:rsidRPr="00C457EE">
        <w:rPr>
          <w:rFonts w:hint="eastAsia"/>
          <w:szCs w:val="20"/>
          <w:lang w:eastAsia="zh-CN"/>
        </w:rPr>
        <w:t>As shown in our companion paper</w:t>
      </w:r>
      <w:r w:rsidR="001351AB" w:rsidRPr="00C457EE">
        <w:rPr>
          <w:rFonts w:hint="eastAsia"/>
          <w:szCs w:val="20"/>
          <w:lang w:eastAsia="zh-CN"/>
        </w:rPr>
        <w:t xml:space="preserve"> </w:t>
      </w:r>
      <w:r w:rsidR="00487590" w:rsidRPr="00C457EE">
        <w:rPr>
          <w:szCs w:val="20"/>
          <w:lang w:eastAsia="zh-CN"/>
        </w:rPr>
        <w:fldChar w:fldCharType="begin"/>
      </w:r>
      <w:r w:rsidR="001351AB" w:rsidRPr="00C457EE">
        <w:rPr>
          <w:szCs w:val="20"/>
          <w:lang w:eastAsia="zh-CN"/>
        </w:rPr>
        <w:instrText xml:space="preserve"> </w:instrText>
      </w:r>
      <w:r w:rsidR="001351AB" w:rsidRPr="00C457EE">
        <w:rPr>
          <w:rFonts w:hint="eastAsia"/>
          <w:szCs w:val="20"/>
          <w:lang w:eastAsia="zh-CN"/>
        </w:rPr>
        <w:instrText>REF _Ref441849721 \n \h</w:instrText>
      </w:r>
      <w:r w:rsidR="001351AB" w:rsidRPr="00C457EE">
        <w:rPr>
          <w:szCs w:val="20"/>
          <w:lang w:eastAsia="zh-CN"/>
        </w:rPr>
        <w:instrText xml:space="preserve"> </w:instrText>
      </w:r>
      <w:r w:rsidR="00487590" w:rsidRPr="00C457EE">
        <w:rPr>
          <w:szCs w:val="20"/>
          <w:lang w:eastAsia="zh-CN"/>
        </w:rPr>
      </w:r>
      <w:r w:rsidR="00487590" w:rsidRPr="00C457EE">
        <w:rPr>
          <w:szCs w:val="20"/>
          <w:lang w:eastAsia="zh-CN"/>
        </w:rPr>
        <w:fldChar w:fldCharType="separate"/>
      </w:r>
      <w:r w:rsidR="001351AB" w:rsidRPr="00C457EE">
        <w:rPr>
          <w:szCs w:val="20"/>
          <w:lang w:eastAsia="zh-CN"/>
        </w:rPr>
        <w:t>[2]</w:t>
      </w:r>
      <w:r w:rsidR="00487590" w:rsidRPr="00C457EE">
        <w:rPr>
          <w:szCs w:val="20"/>
          <w:lang w:eastAsia="zh-CN"/>
        </w:rPr>
        <w:fldChar w:fldCharType="end"/>
      </w:r>
      <w:r w:rsidR="001351AB" w:rsidRPr="00C457EE">
        <w:rPr>
          <w:rFonts w:hint="eastAsia"/>
          <w:szCs w:val="20"/>
          <w:lang w:eastAsia="zh-CN"/>
        </w:rPr>
        <w:t>, the misalignment problem cannot be solved by shifting the NB-PSS inside one PRB.</w:t>
      </w:r>
      <w:r w:rsidR="0009648F" w:rsidRPr="00C457EE">
        <w:rPr>
          <w:rFonts w:hint="eastAsia"/>
          <w:szCs w:val="20"/>
          <w:lang w:eastAsia="zh-CN"/>
        </w:rPr>
        <w:t xml:space="preserve"> </w:t>
      </w:r>
      <w:r w:rsidR="00764193" w:rsidRPr="00C457EE">
        <w:rPr>
          <w:rFonts w:eastAsia="SimSun" w:hint="eastAsia"/>
          <w:szCs w:val="20"/>
          <w:lang w:eastAsia="zh-CN"/>
        </w:rPr>
        <w:t xml:space="preserve">Therefore, in order to </w:t>
      </w:r>
      <w:r w:rsidRPr="00C457EE">
        <w:rPr>
          <w:rFonts w:hint="eastAsia"/>
          <w:szCs w:val="20"/>
          <w:lang w:eastAsia="zh-CN"/>
        </w:rPr>
        <w:t>minimize the initial frequency offset,</w:t>
      </w:r>
      <w:r w:rsidR="00764193" w:rsidRPr="00C457EE">
        <w:rPr>
          <w:rFonts w:eastAsia="SimSun" w:hint="eastAsia"/>
          <w:szCs w:val="20"/>
          <w:lang w:eastAsia="zh-CN"/>
        </w:rPr>
        <w:t xml:space="preserve"> it would be better to restrict the </w:t>
      </w:r>
      <w:r w:rsidRPr="00C457EE">
        <w:rPr>
          <w:rFonts w:hint="eastAsia"/>
          <w:szCs w:val="20"/>
          <w:lang w:eastAsia="zh-CN"/>
        </w:rPr>
        <w:t>NB-IoT DL placement in the frequency domain</w:t>
      </w:r>
    </w:p>
    <w:p w:rsidR="00764193" w:rsidRPr="00C457EE" w:rsidRDefault="00127F75" w:rsidP="00764193">
      <w:pPr>
        <w:rPr>
          <w:lang w:eastAsia="zh-CN"/>
        </w:rPr>
      </w:pPr>
      <w:r w:rsidRPr="00C457EE">
        <w:fldChar w:fldCharType="begin"/>
      </w:r>
      <w:r w:rsidRPr="00C457EE">
        <w:instrText xml:space="preserve"> REF _Ref433727043 \h  \* MERGEFORMAT </w:instrText>
      </w:r>
      <w:r w:rsidRPr="00C457EE">
        <w:fldChar w:fldCharType="separate"/>
      </w:r>
      <w:r w:rsidR="00202C17" w:rsidRPr="00C457EE">
        <w:rPr>
          <w:rFonts w:eastAsia="SimSun"/>
          <w:szCs w:val="20"/>
          <w:lang w:eastAsia="zh-CN"/>
        </w:rPr>
        <w:t>Table 1</w:t>
      </w:r>
      <w:r w:rsidRPr="00C457EE">
        <w:fldChar w:fldCharType="end"/>
      </w:r>
      <w:r w:rsidR="00764193" w:rsidRPr="00C457EE">
        <w:rPr>
          <w:rFonts w:eastAsia="SimSun" w:hint="eastAsia"/>
          <w:szCs w:val="20"/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shows the LTE PRB indices corresponding to the minimum frequency offset from the closest 100 kHz channel raster (i.e. 2.5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kHz for LTE with 10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MHz or 20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MHz system bandwidth, 7.5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kHz for LTE with 3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MHz, 5</w:t>
      </w:r>
      <w:r w:rsidR="007A1771" w:rsidRPr="00C457EE">
        <w:rPr>
          <w:lang w:eastAsia="zh-CN"/>
        </w:rPr>
        <w:t xml:space="preserve"> </w:t>
      </w:r>
      <w:r w:rsidR="00764193" w:rsidRPr="00C457EE">
        <w:rPr>
          <w:rFonts w:hint="eastAsia"/>
          <w:lang w:eastAsia="zh-CN"/>
        </w:rPr>
        <w:t>MHz or 15MHz system bandwidth)</w:t>
      </w:r>
      <w:r w:rsidR="00A620A5" w:rsidRPr="00C457EE">
        <w:rPr>
          <w:rFonts w:hint="eastAsia"/>
          <w:lang w:eastAsia="zh-CN"/>
        </w:rPr>
        <w:t xml:space="preserve"> in in-band operation mode</w:t>
      </w:r>
      <w:r w:rsidR="007E6B97" w:rsidRPr="00C457EE">
        <w:rPr>
          <w:rFonts w:hint="eastAsia"/>
          <w:lang w:eastAsia="zh-CN"/>
        </w:rPr>
        <w:t>. Constraining the NB-PSS/NB-SSS</w:t>
      </w:r>
      <w:r w:rsidR="00764193" w:rsidRPr="00C457EE">
        <w:rPr>
          <w:rFonts w:hint="eastAsia"/>
          <w:lang w:eastAsia="zh-CN"/>
        </w:rPr>
        <w:t xml:space="preserve"> </w:t>
      </w:r>
      <w:r w:rsidR="001351AB" w:rsidRPr="00C457EE">
        <w:rPr>
          <w:rFonts w:hint="eastAsia"/>
          <w:lang w:eastAsia="zh-CN"/>
        </w:rPr>
        <w:t>inside</w:t>
      </w:r>
      <w:r w:rsidR="00764193" w:rsidRPr="00C457EE">
        <w:rPr>
          <w:rFonts w:hint="eastAsia"/>
          <w:lang w:eastAsia="zh-CN"/>
        </w:rPr>
        <w:t xml:space="preserve"> these PRB</w:t>
      </w:r>
      <w:r w:rsidR="001351AB" w:rsidRPr="00C457EE">
        <w:rPr>
          <w:rFonts w:hint="eastAsia"/>
          <w:lang w:eastAsia="zh-CN"/>
        </w:rPr>
        <w:t>s</w:t>
      </w:r>
      <w:r w:rsidR="00764193" w:rsidRPr="00C457EE">
        <w:rPr>
          <w:rFonts w:hint="eastAsia"/>
          <w:lang w:eastAsia="zh-CN"/>
        </w:rPr>
        <w:t xml:space="preserve"> can strike a good balance between network synchronization performance and NB-IoT configuration flexibility.</w:t>
      </w:r>
    </w:p>
    <w:p w:rsidR="00764193" w:rsidRPr="00C457EE" w:rsidRDefault="00764193" w:rsidP="00764193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3" w:name="_Ref433727043"/>
      <w:r w:rsidRPr="00C457EE">
        <w:rPr>
          <w:b w:val="0"/>
          <w:bCs w:val="0"/>
          <w:sz w:val="22"/>
          <w:szCs w:val="22"/>
          <w:lang w:eastAsia="zh-CN"/>
        </w:rPr>
        <w:t xml:space="preserve">Table </w:t>
      </w:r>
      <w:r w:rsidR="00487590" w:rsidRPr="00C457EE">
        <w:rPr>
          <w:b w:val="0"/>
          <w:bCs w:val="0"/>
          <w:sz w:val="22"/>
          <w:szCs w:val="22"/>
          <w:lang w:eastAsia="zh-CN"/>
        </w:rPr>
        <w:fldChar w:fldCharType="begin"/>
      </w:r>
      <w:r w:rsidRPr="00C457EE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487590" w:rsidRPr="00C457EE">
        <w:rPr>
          <w:b w:val="0"/>
          <w:bCs w:val="0"/>
          <w:sz w:val="22"/>
          <w:szCs w:val="22"/>
          <w:lang w:eastAsia="zh-CN"/>
        </w:rPr>
        <w:fldChar w:fldCharType="separate"/>
      </w:r>
      <w:r w:rsidR="00202C17" w:rsidRPr="00C457EE">
        <w:rPr>
          <w:b w:val="0"/>
          <w:bCs w:val="0"/>
          <w:sz w:val="22"/>
          <w:szCs w:val="22"/>
          <w:lang w:eastAsia="zh-CN"/>
        </w:rPr>
        <w:t>1</w:t>
      </w:r>
      <w:r w:rsidR="00487590" w:rsidRPr="00C457EE">
        <w:rPr>
          <w:b w:val="0"/>
          <w:bCs w:val="0"/>
          <w:sz w:val="22"/>
          <w:szCs w:val="22"/>
          <w:lang w:eastAsia="zh-CN"/>
        </w:rPr>
        <w:fldChar w:fldCharType="end"/>
      </w:r>
      <w:bookmarkEnd w:id="3"/>
      <w:r w:rsidRPr="00C457EE">
        <w:rPr>
          <w:rFonts w:hint="eastAsia"/>
          <w:b w:val="0"/>
          <w:bCs w:val="0"/>
          <w:sz w:val="22"/>
          <w:szCs w:val="22"/>
          <w:lang w:eastAsia="zh-CN"/>
        </w:rPr>
        <w:t>. LTE PRB indices (starting from 0) corresponding to the minimum frequency offset</w:t>
      </w:r>
      <w:r w:rsidR="00A620A5" w:rsidRPr="00C457EE">
        <w:rPr>
          <w:rFonts w:hint="eastAsia"/>
          <w:b w:val="0"/>
          <w:bCs w:val="0"/>
          <w:sz w:val="22"/>
          <w:szCs w:val="22"/>
          <w:lang w:eastAsia="zh-CN"/>
        </w:rPr>
        <w:t xml:space="preserve"> in in-band operation mode</w:t>
      </w:r>
    </w:p>
    <w:tbl>
      <w:tblPr>
        <w:tblStyle w:val="TableGrid"/>
        <w:tblW w:w="4943" w:type="pct"/>
        <w:tblInd w:w="108" w:type="dxa"/>
        <w:tblLook w:val="04A0" w:firstRow="1" w:lastRow="0" w:firstColumn="1" w:lastColumn="0" w:noHBand="0" w:noVBand="1"/>
      </w:tblPr>
      <w:tblGrid>
        <w:gridCol w:w="1843"/>
        <w:gridCol w:w="852"/>
        <w:gridCol w:w="1274"/>
        <w:gridCol w:w="1417"/>
        <w:gridCol w:w="1838"/>
        <w:gridCol w:w="2200"/>
      </w:tblGrid>
      <w:tr w:rsidR="00764193" w:rsidRPr="00C457EE" w:rsidTr="004451BF">
        <w:trPr>
          <w:trHeight w:val="584"/>
        </w:trPr>
        <w:tc>
          <w:tcPr>
            <w:tcW w:w="978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LTE system bandwidth </w:t>
            </w:r>
          </w:p>
        </w:tc>
        <w:tc>
          <w:tcPr>
            <w:tcW w:w="452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3MHz </w:t>
            </w:r>
          </w:p>
        </w:tc>
        <w:tc>
          <w:tcPr>
            <w:tcW w:w="676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5MHz </w:t>
            </w:r>
          </w:p>
        </w:tc>
        <w:tc>
          <w:tcPr>
            <w:tcW w:w="752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10MHz </w:t>
            </w:r>
          </w:p>
        </w:tc>
        <w:tc>
          <w:tcPr>
            <w:tcW w:w="975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15MHz </w:t>
            </w:r>
          </w:p>
        </w:tc>
        <w:tc>
          <w:tcPr>
            <w:tcW w:w="1167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20MHz </w:t>
            </w:r>
          </w:p>
        </w:tc>
      </w:tr>
      <w:tr w:rsidR="00764193" w:rsidRPr="00C457EE" w:rsidTr="004451BF">
        <w:trPr>
          <w:trHeight w:val="584"/>
        </w:trPr>
        <w:tc>
          <w:tcPr>
            <w:tcW w:w="978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rFonts w:hint="eastAsia"/>
                <w:b/>
                <w:lang w:eastAsia="zh-CN"/>
              </w:rPr>
              <w:t>P</w:t>
            </w:r>
            <w:r w:rsidRPr="00C457EE">
              <w:rPr>
                <w:b/>
                <w:lang w:eastAsia="zh-CN"/>
              </w:rPr>
              <w:t>RB ind</w:t>
            </w:r>
            <w:r w:rsidRPr="00C457EE">
              <w:rPr>
                <w:rFonts w:hint="eastAsia"/>
                <w:b/>
                <w:lang w:eastAsia="zh-CN"/>
              </w:rPr>
              <w:t>ices with 2.5kHz offset</w:t>
            </w:r>
          </w:p>
        </w:tc>
        <w:tc>
          <w:tcPr>
            <w:tcW w:w="452" w:type="pct"/>
            <w:hideMark/>
          </w:tcPr>
          <w:p w:rsidR="00764193" w:rsidRPr="00C457EE" w:rsidRDefault="00764193" w:rsidP="004451BF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</w:t>
            </w:r>
          </w:p>
        </w:tc>
        <w:tc>
          <w:tcPr>
            <w:tcW w:w="676" w:type="pct"/>
            <w:hideMark/>
          </w:tcPr>
          <w:p w:rsidR="00764193" w:rsidRPr="00C457EE" w:rsidRDefault="00764193" w:rsidP="004451BF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</w:t>
            </w:r>
          </w:p>
        </w:tc>
        <w:tc>
          <w:tcPr>
            <w:tcW w:w="752" w:type="pct"/>
            <w:hideMark/>
          </w:tcPr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4, 9, 14, 19,</w:t>
            </w:r>
          </w:p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30, 35, 40, 45</w:t>
            </w:r>
          </w:p>
        </w:tc>
        <w:tc>
          <w:tcPr>
            <w:tcW w:w="975" w:type="pct"/>
            <w:hideMark/>
          </w:tcPr>
          <w:p w:rsidR="00764193" w:rsidRPr="00C457EE" w:rsidRDefault="00764193" w:rsidP="004451BF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</w:t>
            </w:r>
          </w:p>
        </w:tc>
        <w:tc>
          <w:tcPr>
            <w:tcW w:w="1167" w:type="pct"/>
            <w:hideMark/>
          </w:tcPr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4, 9, 14, 19, 24, 29, 34, 39, 44, 55, 60, 65, 70, 75, 80, 85, 90, 95</w:t>
            </w:r>
          </w:p>
        </w:tc>
      </w:tr>
      <w:tr w:rsidR="00764193" w:rsidRPr="00C457EE" w:rsidTr="004451BF">
        <w:trPr>
          <w:trHeight w:val="584"/>
        </w:trPr>
        <w:tc>
          <w:tcPr>
            <w:tcW w:w="978" w:type="pct"/>
            <w:hideMark/>
          </w:tcPr>
          <w:p w:rsidR="00764193" w:rsidRPr="00C457EE" w:rsidRDefault="00764193" w:rsidP="004451BF">
            <w:pPr>
              <w:rPr>
                <w:b/>
                <w:lang w:eastAsia="zh-CN"/>
              </w:rPr>
            </w:pPr>
            <w:r w:rsidRPr="00C457EE">
              <w:rPr>
                <w:rFonts w:hint="eastAsia"/>
                <w:b/>
                <w:lang w:eastAsia="zh-CN"/>
              </w:rPr>
              <w:t>P</w:t>
            </w:r>
            <w:r w:rsidRPr="00C457EE">
              <w:rPr>
                <w:b/>
                <w:lang w:eastAsia="zh-CN"/>
              </w:rPr>
              <w:t>RB ind</w:t>
            </w:r>
            <w:r w:rsidRPr="00C457EE">
              <w:rPr>
                <w:rFonts w:hint="eastAsia"/>
                <w:b/>
                <w:lang w:eastAsia="zh-CN"/>
              </w:rPr>
              <w:t>ices with 7.5 kHz offset</w:t>
            </w:r>
          </w:p>
        </w:tc>
        <w:tc>
          <w:tcPr>
            <w:tcW w:w="452" w:type="pct"/>
            <w:hideMark/>
          </w:tcPr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2, 12</w:t>
            </w:r>
          </w:p>
        </w:tc>
        <w:tc>
          <w:tcPr>
            <w:tcW w:w="676" w:type="pct"/>
            <w:hideMark/>
          </w:tcPr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2, 7, 17, 22</w:t>
            </w:r>
          </w:p>
        </w:tc>
        <w:tc>
          <w:tcPr>
            <w:tcW w:w="752" w:type="pct"/>
            <w:hideMark/>
          </w:tcPr>
          <w:p w:rsidR="00764193" w:rsidRPr="00C457EE" w:rsidRDefault="00764193" w:rsidP="004451BF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</w:t>
            </w:r>
          </w:p>
        </w:tc>
        <w:tc>
          <w:tcPr>
            <w:tcW w:w="975" w:type="pct"/>
            <w:hideMark/>
          </w:tcPr>
          <w:p w:rsidR="00764193" w:rsidRPr="00C457EE" w:rsidRDefault="00764193" w:rsidP="004451BF">
            <w:pPr>
              <w:jc w:val="left"/>
              <w:rPr>
                <w:lang w:eastAsia="zh-CN"/>
              </w:rPr>
            </w:pPr>
            <w:r w:rsidRPr="00C457EE">
              <w:rPr>
                <w:lang w:eastAsia="zh-CN"/>
              </w:rPr>
              <w:t>2, 7, 12, 17, 22, 27, 32, 42, 47, 52, 57, 62, 67, 72</w:t>
            </w:r>
          </w:p>
        </w:tc>
        <w:tc>
          <w:tcPr>
            <w:tcW w:w="1167" w:type="pct"/>
            <w:hideMark/>
          </w:tcPr>
          <w:p w:rsidR="00764193" w:rsidRPr="00C457EE" w:rsidRDefault="00764193" w:rsidP="004451BF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</w:t>
            </w:r>
          </w:p>
        </w:tc>
      </w:tr>
    </w:tbl>
    <w:p w:rsidR="00764193" w:rsidRPr="00C457EE" w:rsidRDefault="00764193" w:rsidP="00764193">
      <w:pPr>
        <w:rPr>
          <w:lang w:eastAsia="zh-CN"/>
        </w:rPr>
      </w:pPr>
    </w:p>
    <w:p w:rsidR="00764193" w:rsidRPr="00C457EE" w:rsidRDefault="00764193" w:rsidP="00764193">
      <w:pPr>
        <w:rPr>
          <w:rFonts w:eastAsia="SimSun"/>
          <w:i/>
          <w:szCs w:val="20"/>
        </w:rPr>
      </w:pPr>
      <w:r w:rsidRPr="00C457EE">
        <w:rPr>
          <w:rFonts w:hint="eastAsia"/>
          <w:b/>
          <w:i/>
          <w:lang w:eastAsia="zh-CN"/>
        </w:rPr>
        <w:lastRenderedPageBreak/>
        <w:t xml:space="preserve">Proposal </w:t>
      </w:r>
      <w:r w:rsidR="00202C17" w:rsidRPr="00C457EE">
        <w:rPr>
          <w:rFonts w:hint="eastAsia"/>
          <w:b/>
          <w:i/>
          <w:lang w:eastAsia="zh-CN"/>
        </w:rPr>
        <w:t>1</w:t>
      </w:r>
      <w:r w:rsidRPr="00C457EE">
        <w:rPr>
          <w:rFonts w:hint="eastAsia"/>
          <w:i/>
          <w:lang w:eastAsia="zh-CN"/>
        </w:rPr>
        <w:t>: NB-IoT NB-PSS/</w:t>
      </w:r>
      <w:r w:rsidR="007E6B97" w:rsidRPr="00C457EE">
        <w:rPr>
          <w:rFonts w:hint="eastAsia"/>
          <w:i/>
          <w:lang w:eastAsia="zh-CN"/>
        </w:rPr>
        <w:t>NB-</w:t>
      </w:r>
      <w:r w:rsidRPr="00C457EE">
        <w:rPr>
          <w:rFonts w:hint="eastAsia"/>
          <w:i/>
          <w:lang w:eastAsia="zh-CN"/>
        </w:rPr>
        <w:t xml:space="preserve">SSS are transmitted in one of the </w:t>
      </w:r>
      <w:r w:rsidRPr="00C457EE">
        <w:rPr>
          <w:i/>
          <w:lang w:eastAsia="zh-CN"/>
        </w:rPr>
        <w:t xml:space="preserve">LTE </w:t>
      </w:r>
      <w:r w:rsidRPr="00C457EE">
        <w:rPr>
          <w:rFonts w:hint="eastAsia"/>
          <w:i/>
          <w:lang w:eastAsia="zh-CN"/>
        </w:rPr>
        <w:t xml:space="preserve">PRBs indexed by </w:t>
      </w:r>
      <w:r w:rsidR="00127F75" w:rsidRPr="00C457EE">
        <w:fldChar w:fldCharType="begin"/>
      </w:r>
      <w:r w:rsidR="00127F75" w:rsidRPr="00C457EE">
        <w:instrText xml:space="preserve"> REF _Ref433727043 \h  \* MERGEFORMAT </w:instrText>
      </w:r>
      <w:r w:rsidR="00127F75" w:rsidRPr="00C457EE">
        <w:fldChar w:fldCharType="separate"/>
      </w:r>
      <w:r w:rsidR="00202C17" w:rsidRPr="00C457EE">
        <w:rPr>
          <w:i/>
          <w:lang w:eastAsia="zh-CN"/>
        </w:rPr>
        <w:t>Table 1</w:t>
      </w:r>
      <w:r w:rsidR="00127F75" w:rsidRPr="00C457EE">
        <w:fldChar w:fldCharType="end"/>
      </w:r>
      <w:r w:rsidRPr="00C457EE">
        <w:rPr>
          <w:rFonts w:hint="eastAsia"/>
          <w:i/>
          <w:lang w:eastAsia="zh-CN"/>
        </w:rPr>
        <w:t xml:space="preserve"> in in-band operation mode. </w:t>
      </w:r>
    </w:p>
    <w:p w:rsidR="00DC26EC" w:rsidRPr="00C457EE" w:rsidRDefault="00DC26EC" w:rsidP="00DC26EC">
      <w:pPr>
        <w:spacing w:after="180"/>
        <w:rPr>
          <w:lang w:eastAsia="zh-CN"/>
        </w:rPr>
      </w:pPr>
      <w:r w:rsidRPr="00C457EE">
        <w:rPr>
          <w:rFonts w:eastAsia="SimSun" w:hint="eastAsia"/>
          <w:szCs w:val="20"/>
          <w:lang w:eastAsia="zh-CN"/>
        </w:rPr>
        <w:t xml:space="preserve">The same principle (i.e. minimizing the initial frequency offset) </w:t>
      </w:r>
      <w:r w:rsidR="00C606AB" w:rsidRPr="00C457EE">
        <w:rPr>
          <w:rFonts w:eastAsia="SimSun" w:hint="eastAsia"/>
          <w:szCs w:val="20"/>
          <w:lang w:eastAsia="zh-CN"/>
        </w:rPr>
        <w:t>is applied</w:t>
      </w:r>
      <w:r w:rsidRPr="00C457EE">
        <w:rPr>
          <w:rFonts w:eastAsia="SimSun" w:hint="eastAsia"/>
          <w:szCs w:val="20"/>
          <w:lang w:eastAsia="zh-CN"/>
        </w:rPr>
        <w:t xml:space="preserve"> to the guard-band operation mode</w:t>
      </w:r>
      <w:r w:rsidR="001E4F4E" w:rsidRPr="00C457EE">
        <w:rPr>
          <w:rFonts w:eastAsia="SimSun" w:hint="eastAsia"/>
          <w:szCs w:val="20"/>
          <w:lang w:eastAsia="zh-CN"/>
        </w:rPr>
        <w:t xml:space="preserve"> also</w:t>
      </w:r>
      <w:r w:rsidRPr="00C457EE">
        <w:rPr>
          <w:rFonts w:eastAsia="SimSun" w:hint="eastAsia"/>
          <w:szCs w:val="20"/>
          <w:lang w:eastAsia="zh-CN"/>
        </w:rPr>
        <w:t xml:space="preserve">. </w:t>
      </w:r>
      <w:r w:rsidRPr="00C457EE">
        <w:rPr>
          <w:rFonts w:hint="eastAsia"/>
          <w:lang w:eastAsia="zh-CN"/>
        </w:rPr>
        <w:t xml:space="preserve">The possible NB-IoT DL carrier </w:t>
      </w:r>
      <w:r w:rsidR="00F55BB2" w:rsidRPr="00C457EE">
        <w:rPr>
          <w:rFonts w:hint="eastAsia"/>
          <w:lang w:eastAsia="zh-CN"/>
        </w:rPr>
        <w:t>center</w:t>
      </w:r>
      <w:r w:rsidRPr="00C457EE">
        <w:rPr>
          <w:rFonts w:hint="eastAsia"/>
          <w:lang w:eastAsia="zh-CN"/>
        </w:rPr>
        <w:t xml:space="preserve"> frequencies that are closest to 100</w:t>
      </w:r>
      <w:r w:rsidR="007A1771" w:rsidRPr="00C457EE">
        <w:rPr>
          <w:lang w:eastAsia="zh-CN"/>
        </w:rPr>
        <w:t xml:space="preserve"> </w:t>
      </w:r>
      <w:r w:rsidRPr="00C457EE">
        <w:rPr>
          <w:rFonts w:hint="eastAsia"/>
          <w:lang w:eastAsia="zh-CN"/>
        </w:rPr>
        <w:t>kHz channel raster and with edge-to-edge distance of an integer multiple of 15</w:t>
      </w:r>
      <w:r w:rsidR="007A1771" w:rsidRPr="00C457EE">
        <w:rPr>
          <w:lang w:eastAsia="zh-CN"/>
        </w:rPr>
        <w:t xml:space="preserve"> </w:t>
      </w:r>
      <w:r w:rsidRPr="00C457EE">
        <w:rPr>
          <w:rFonts w:hint="eastAsia"/>
          <w:lang w:eastAsia="zh-CN"/>
        </w:rPr>
        <w:t xml:space="preserve">kHz are shown in </w:t>
      </w:r>
      <w:r w:rsidR="00127F75" w:rsidRPr="00C457EE">
        <w:fldChar w:fldCharType="begin"/>
      </w:r>
      <w:r w:rsidR="00127F75" w:rsidRPr="00C457EE">
        <w:instrText xml:space="preserve"> REF _Ref433893025 \h  \* MERGEFORMAT </w:instrText>
      </w:r>
      <w:r w:rsidR="00127F75" w:rsidRPr="00C457EE">
        <w:fldChar w:fldCharType="separate"/>
      </w:r>
      <w:r w:rsidR="00202C17" w:rsidRPr="00C457EE">
        <w:rPr>
          <w:lang w:eastAsia="zh-CN"/>
        </w:rPr>
        <w:t>Table 2</w:t>
      </w:r>
      <w:r w:rsidR="00127F75" w:rsidRPr="00C457EE">
        <w:fldChar w:fldCharType="end"/>
      </w:r>
      <w:r w:rsidRPr="00C457EE">
        <w:rPr>
          <w:rFonts w:hint="eastAsia"/>
          <w:lang w:eastAsia="zh-CN"/>
        </w:rPr>
        <w:t>.</w:t>
      </w:r>
    </w:p>
    <w:p w:rsidR="00000696" w:rsidRPr="00C457EE" w:rsidRDefault="00000696" w:rsidP="00C606AB">
      <w:pPr>
        <w:jc w:val="center"/>
        <w:rPr>
          <w:b/>
          <w:bCs/>
          <w:lang w:eastAsia="zh-CN"/>
        </w:rPr>
      </w:pPr>
      <w:bookmarkStart w:id="4" w:name="_Ref433893025"/>
      <w:r w:rsidRPr="00C457EE">
        <w:rPr>
          <w:lang w:eastAsia="zh-CN"/>
        </w:rPr>
        <w:t xml:space="preserve">Table </w:t>
      </w:r>
      <w:r w:rsidR="00487590" w:rsidRPr="00C457EE">
        <w:rPr>
          <w:b/>
          <w:bCs/>
          <w:lang w:eastAsia="zh-CN"/>
        </w:rPr>
        <w:fldChar w:fldCharType="begin"/>
      </w:r>
      <w:r w:rsidRPr="00C457EE">
        <w:rPr>
          <w:lang w:eastAsia="zh-CN"/>
        </w:rPr>
        <w:instrText xml:space="preserve"> SEQ Table \* ARABIC </w:instrText>
      </w:r>
      <w:r w:rsidR="00487590" w:rsidRPr="00C457EE">
        <w:rPr>
          <w:b/>
          <w:bCs/>
          <w:lang w:eastAsia="zh-CN"/>
        </w:rPr>
        <w:fldChar w:fldCharType="separate"/>
      </w:r>
      <w:r w:rsidR="00202C17" w:rsidRPr="00C457EE">
        <w:rPr>
          <w:lang w:eastAsia="zh-CN"/>
        </w:rPr>
        <w:t>2</w:t>
      </w:r>
      <w:r w:rsidR="00487590" w:rsidRPr="00C457EE">
        <w:rPr>
          <w:b/>
          <w:bCs/>
          <w:lang w:eastAsia="zh-CN"/>
        </w:rPr>
        <w:fldChar w:fldCharType="end"/>
      </w:r>
      <w:bookmarkEnd w:id="4"/>
      <w:r w:rsidRPr="00C457EE">
        <w:rPr>
          <w:rFonts w:hint="eastAsia"/>
          <w:lang w:eastAsia="zh-CN"/>
        </w:rPr>
        <w:t xml:space="preserve">. NB-IoT possible DL carrier </w:t>
      </w:r>
      <w:r w:rsidR="00F55BB2" w:rsidRPr="00C457EE">
        <w:rPr>
          <w:rFonts w:hint="eastAsia"/>
          <w:lang w:eastAsia="zh-CN"/>
        </w:rPr>
        <w:t>center</w:t>
      </w:r>
      <w:r w:rsidRPr="00C457EE">
        <w:rPr>
          <w:rFonts w:hint="eastAsia"/>
          <w:lang w:eastAsia="zh-CN"/>
        </w:rPr>
        <w:t xml:space="preserve"> frequencies in guard-band operation mode</w:t>
      </w:r>
    </w:p>
    <w:tbl>
      <w:tblPr>
        <w:tblStyle w:val="TableGrid"/>
        <w:tblW w:w="494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4"/>
        <w:gridCol w:w="1134"/>
        <w:gridCol w:w="1841"/>
        <w:gridCol w:w="1700"/>
        <w:gridCol w:w="2335"/>
      </w:tblGrid>
      <w:tr w:rsidR="00BE356D" w:rsidRPr="00C457EE" w:rsidTr="00BE356D">
        <w:trPr>
          <w:trHeight w:val="584"/>
        </w:trPr>
        <w:tc>
          <w:tcPr>
            <w:tcW w:w="1280" w:type="pct"/>
            <w:hideMark/>
          </w:tcPr>
          <w:p w:rsidR="00000696" w:rsidRPr="00C457EE" w:rsidRDefault="00000696" w:rsidP="00826CAB">
            <w:pPr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 xml:space="preserve">LTE system bandwidth </w:t>
            </w:r>
          </w:p>
        </w:tc>
        <w:tc>
          <w:tcPr>
            <w:tcW w:w="601" w:type="pct"/>
            <w:hideMark/>
          </w:tcPr>
          <w:p w:rsidR="00000696" w:rsidRPr="00C457EE" w:rsidRDefault="00000696" w:rsidP="00826CAB">
            <w:pPr>
              <w:jc w:val="center"/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>5 MHz</w:t>
            </w:r>
          </w:p>
        </w:tc>
        <w:tc>
          <w:tcPr>
            <w:tcW w:w="977" w:type="pct"/>
            <w:hideMark/>
          </w:tcPr>
          <w:p w:rsidR="00000696" w:rsidRPr="00C457EE" w:rsidRDefault="00000696" w:rsidP="00826CAB">
            <w:pPr>
              <w:jc w:val="center"/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>10 MHz</w:t>
            </w:r>
          </w:p>
        </w:tc>
        <w:tc>
          <w:tcPr>
            <w:tcW w:w="902" w:type="pct"/>
            <w:hideMark/>
          </w:tcPr>
          <w:p w:rsidR="00000696" w:rsidRPr="00C457EE" w:rsidRDefault="00000696" w:rsidP="00826CAB">
            <w:pPr>
              <w:jc w:val="center"/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>15 MHz</w:t>
            </w:r>
          </w:p>
        </w:tc>
        <w:tc>
          <w:tcPr>
            <w:tcW w:w="1239" w:type="pct"/>
            <w:hideMark/>
          </w:tcPr>
          <w:p w:rsidR="00000696" w:rsidRPr="00C457EE" w:rsidRDefault="00000696" w:rsidP="00826CAB">
            <w:pPr>
              <w:jc w:val="center"/>
              <w:rPr>
                <w:b/>
                <w:lang w:eastAsia="zh-CN"/>
              </w:rPr>
            </w:pPr>
            <w:r w:rsidRPr="00C457EE">
              <w:rPr>
                <w:b/>
                <w:lang w:eastAsia="zh-CN"/>
              </w:rPr>
              <w:t>20 MHz</w:t>
            </w:r>
          </w:p>
        </w:tc>
      </w:tr>
      <w:tr w:rsidR="00BE356D" w:rsidRPr="00C457EE" w:rsidTr="00BE356D">
        <w:trPr>
          <w:trHeight w:val="584"/>
        </w:trPr>
        <w:tc>
          <w:tcPr>
            <w:tcW w:w="1280" w:type="pct"/>
            <w:hideMark/>
          </w:tcPr>
          <w:p w:rsidR="00000696" w:rsidRPr="00C457EE" w:rsidRDefault="00000696" w:rsidP="00826CAB">
            <w:pPr>
              <w:rPr>
                <w:b/>
                <w:lang w:eastAsia="zh-CN"/>
              </w:rPr>
            </w:pPr>
            <w:r w:rsidRPr="00C457EE">
              <w:rPr>
                <w:rFonts w:hint="eastAsia"/>
                <w:b/>
                <w:lang w:eastAsia="zh-CN"/>
              </w:rPr>
              <w:t xml:space="preserve">NB-IoT carrier </w:t>
            </w:r>
            <w:r w:rsidR="00F55BB2" w:rsidRPr="00C457EE">
              <w:rPr>
                <w:rFonts w:hint="eastAsia"/>
                <w:b/>
                <w:lang w:eastAsia="zh-CN"/>
              </w:rPr>
              <w:t>center</w:t>
            </w:r>
            <w:r w:rsidRPr="00C457EE">
              <w:rPr>
                <w:rFonts w:hint="eastAsia"/>
                <w:b/>
                <w:lang w:eastAsia="zh-CN"/>
              </w:rPr>
              <w:t xml:space="preserve"> frequency closest to  100kHz channel raster (kHz</w:t>
            </w:r>
            <w:r w:rsidR="00483239" w:rsidRPr="00C457EE">
              <w:rPr>
                <w:b/>
                <w:lang w:eastAsia="zh-CN"/>
              </w:rPr>
              <w:t xml:space="preserve"> from LTE center</w:t>
            </w:r>
            <w:r w:rsidRPr="00C457EE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601" w:type="pct"/>
            <w:hideMark/>
          </w:tcPr>
          <w:p w:rsidR="00000696" w:rsidRPr="00C457EE" w:rsidRDefault="00000696" w:rsidP="00826CAB">
            <w:pPr>
              <w:jc w:val="center"/>
              <w:rPr>
                <w:lang w:eastAsia="zh-CN"/>
              </w:rPr>
            </w:pPr>
            <w:r w:rsidRPr="00C457EE">
              <w:rPr>
                <w:rFonts w:ascii="SimSun" w:hAnsi="SimSun" w:hint="eastAsia"/>
                <w:lang w:eastAsia="zh-CN"/>
              </w:rPr>
              <w:t>±</w:t>
            </w:r>
            <w:r w:rsidRPr="00C457EE">
              <w:rPr>
                <w:lang w:eastAsia="zh-CN"/>
              </w:rPr>
              <w:t>2</w:t>
            </w:r>
            <w:r w:rsidRPr="00C457EE">
              <w:rPr>
                <w:rFonts w:hint="eastAsia"/>
                <w:lang w:eastAsia="zh-CN"/>
              </w:rPr>
              <w:t>392</w:t>
            </w:r>
            <w:r w:rsidRPr="00C457EE">
              <w:rPr>
                <w:lang w:eastAsia="zh-CN"/>
              </w:rPr>
              <w:t>.5</w:t>
            </w:r>
          </w:p>
        </w:tc>
        <w:tc>
          <w:tcPr>
            <w:tcW w:w="977" w:type="pct"/>
            <w:hideMark/>
          </w:tcPr>
          <w:p w:rsidR="00000696" w:rsidRPr="00C457EE" w:rsidRDefault="00000696" w:rsidP="00826CAB">
            <w:pPr>
              <w:jc w:val="center"/>
              <w:rPr>
                <w:rFonts w:ascii="SimSun" w:hAnsi="SimSun"/>
                <w:lang w:eastAsia="zh-CN"/>
              </w:rPr>
            </w:pPr>
            <w:r w:rsidRPr="00C457EE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C457EE" w:rsidRDefault="00000696" w:rsidP="00826CAB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4597.5/4702.5</w:t>
            </w:r>
          </w:p>
          <w:p w:rsidR="00000696" w:rsidRPr="00C457EE" w:rsidRDefault="00000696" w:rsidP="00826CAB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/4807.5/4897.5</w:t>
            </w:r>
          </w:p>
        </w:tc>
        <w:tc>
          <w:tcPr>
            <w:tcW w:w="902" w:type="pct"/>
            <w:hideMark/>
          </w:tcPr>
          <w:p w:rsidR="00000696" w:rsidRPr="00C457EE" w:rsidRDefault="00000696" w:rsidP="00826CAB">
            <w:pPr>
              <w:jc w:val="center"/>
              <w:rPr>
                <w:rFonts w:ascii="SimSun" w:hAnsi="SimSun"/>
                <w:lang w:eastAsia="zh-CN"/>
              </w:rPr>
            </w:pPr>
            <w:r w:rsidRPr="00C457EE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C457EE" w:rsidRDefault="00000696" w:rsidP="00826CAB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6892.5/6997.5/7102.5/7207.5/7297.5/7402.5</w:t>
            </w:r>
          </w:p>
        </w:tc>
        <w:tc>
          <w:tcPr>
            <w:tcW w:w="1239" w:type="pct"/>
            <w:hideMark/>
          </w:tcPr>
          <w:p w:rsidR="00000696" w:rsidRPr="00C457EE" w:rsidRDefault="00000696" w:rsidP="00826CAB">
            <w:pPr>
              <w:jc w:val="center"/>
              <w:rPr>
                <w:rFonts w:ascii="SimSun" w:hAnsi="SimSun"/>
                <w:lang w:eastAsia="zh-CN"/>
              </w:rPr>
            </w:pPr>
            <w:r w:rsidRPr="00C457EE">
              <w:rPr>
                <w:rFonts w:ascii="SimSun" w:hAnsi="SimSun" w:hint="eastAsia"/>
                <w:lang w:eastAsia="zh-CN"/>
              </w:rPr>
              <w:t>±</w:t>
            </w:r>
          </w:p>
          <w:p w:rsidR="00000696" w:rsidRPr="00C457EE" w:rsidRDefault="00000696" w:rsidP="00826CAB">
            <w:pPr>
              <w:jc w:val="center"/>
              <w:rPr>
                <w:lang w:eastAsia="zh-CN"/>
              </w:rPr>
            </w:pPr>
            <w:r w:rsidRPr="00C457EE">
              <w:rPr>
                <w:rFonts w:hint="eastAsia"/>
                <w:lang w:eastAsia="zh-CN"/>
              </w:rPr>
              <w:t>9097.5/9202.5/9307.5/9397.5/9502.5/9607.5/9697.5/9802.5/9907.5</w:t>
            </w:r>
          </w:p>
        </w:tc>
      </w:tr>
    </w:tbl>
    <w:p w:rsidR="00000696" w:rsidRPr="00C457EE" w:rsidRDefault="00000696" w:rsidP="005B3531">
      <w:pPr>
        <w:rPr>
          <w:lang w:eastAsia="zh-CN"/>
        </w:rPr>
      </w:pPr>
    </w:p>
    <w:p w:rsidR="00712BA5" w:rsidRPr="00C457EE" w:rsidRDefault="00712BA5" w:rsidP="005B3531">
      <w:pPr>
        <w:rPr>
          <w:lang w:eastAsia="zh-CN"/>
        </w:rPr>
      </w:pPr>
      <w:r w:rsidRPr="00C457EE">
        <w:rPr>
          <w:rFonts w:hint="eastAsia"/>
          <w:lang w:eastAsia="zh-CN"/>
        </w:rPr>
        <w:t>Considering the co-existence with other systems</w:t>
      </w:r>
      <w:r w:rsidR="00202C17" w:rsidRPr="00C457EE">
        <w:rPr>
          <w:rFonts w:hint="eastAsia"/>
          <w:lang w:eastAsia="zh-CN"/>
        </w:rPr>
        <w:t xml:space="preserve"> or adjacent LTE carrier</w:t>
      </w:r>
      <w:r w:rsidRPr="00C457EE">
        <w:rPr>
          <w:rFonts w:hint="eastAsia"/>
          <w:lang w:eastAsia="zh-CN"/>
        </w:rPr>
        <w:t xml:space="preserve">, it may not be desirable </w:t>
      </w:r>
      <w:r w:rsidR="009B7B83" w:rsidRPr="00C457EE">
        <w:rPr>
          <w:rFonts w:hint="eastAsia"/>
          <w:lang w:eastAsia="zh-CN"/>
        </w:rPr>
        <w:t>to place the NB-IoT carrier</w:t>
      </w:r>
      <w:r w:rsidRPr="00C457EE">
        <w:rPr>
          <w:rFonts w:hint="eastAsia"/>
          <w:lang w:eastAsia="zh-CN"/>
        </w:rPr>
        <w:t xml:space="preserve"> close to the edge of</w:t>
      </w:r>
      <w:r w:rsidR="009B7B83" w:rsidRPr="00C457EE">
        <w:rPr>
          <w:rFonts w:hint="eastAsia"/>
          <w:lang w:eastAsia="zh-CN"/>
        </w:rPr>
        <w:t xml:space="preserve"> the</w:t>
      </w:r>
      <w:r w:rsidRPr="00C457EE">
        <w:rPr>
          <w:rFonts w:hint="eastAsia"/>
          <w:lang w:eastAsia="zh-CN"/>
        </w:rPr>
        <w:t xml:space="preserve"> LTE system bandwidth in guard-band operation mode.</w:t>
      </w:r>
    </w:p>
    <w:p w:rsidR="00BE356D" w:rsidRPr="00C457EE" w:rsidRDefault="00BE356D" w:rsidP="005B3531">
      <w:pPr>
        <w:rPr>
          <w:rFonts w:eastAsia="SimSun"/>
          <w:i/>
          <w:szCs w:val="20"/>
          <w:lang w:eastAsia="zh-CN"/>
        </w:rPr>
      </w:pPr>
      <w:r w:rsidRPr="00C457EE">
        <w:rPr>
          <w:rFonts w:hint="eastAsia"/>
          <w:b/>
          <w:i/>
          <w:lang w:eastAsia="zh-CN"/>
        </w:rPr>
        <w:t>Proposal</w:t>
      </w:r>
      <w:r w:rsidR="009D3D4F" w:rsidRPr="00C457EE">
        <w:rPr>
          <w:rFonts w:hint="eastAsia"/>
          <w:b/>
          <w:i/>
          <w:lang w:eastAsia="zh-CN"/>
        </w:rPr>
        <w:t xml:space="preserve"> </w:t>
      </w:r>
      <w:r w:rsidR="00202C17" w:rsidRPr="00C457EE">
        <w:rPr>
          <w:rFonts w:hint="eastAsia"/>
          <w:b/>
          <w:i/>
          <w:lang w:eastAsia="zh-CN"/>
        </w:rPr>
        <w:t>2</w:t>
      </w:r>
      <w:r w:rsidRPr="00C457EE">
        <w:rPr>
          <w:rFonts w:hint="eastAsia"/>
          <w:i/>
          <w:lang w:eastAsia="zh-CN"/>
        </w:rPr>
        <w:t>: NB-IoT</w:t>
      </w:r>
      <w:r w:rsidR="001E4F4E" w:rsidRPr="00C457EE">
        <w:rPr>
          <w:rFonts w:hint="eastAsia"/>
          <w:i/>
          <w:lang w:eastAsia="zh-CN"/>
        </w:rPr>
        <w:t xml:space="preserve"> NB-</w:t>
      </w:r>
      <w:r w:rsidRPr="00C457EE">
        <w:rPr>
          <w:rFonts w:hint="eastAsia"/>
          <w:i/>
          <w:lang w:eastAsia="zh-CN"/>
        </w:rPr>
        <w:t>PSS/</w:t>
      </w:r>
      <w:r w:rsidR="007E6B97" w:rsidRPr="00C457EE">
        <w:rPr>
          <w:rFonts w:hint="eastAsia"/>
          <w:i/>
          <w:lang w:eastAsia="zh-CN"/>
        </w:rPr>
        <w:t>NB-</w:t>
      </w:r>
      <w:r w:rsidRPr="00C457EE">
        <w:rPr>
          <w:rFonts w:hint="eastAsia"/>
          <w:i/>
          <w:lang w:eastAsia="zh-CN"/>
        </w:rPr>
        <w:t xml:space="preserve">SSS are transmitted </w:t>
      </w:r>
      <w:r w:rsidR="004719A1" w:rsidRPr="00C457EE">
        <w:rPr>
          <w:i/>
          <w:lang w:eastAsia="zh-CN"/>
        </w:rPr>
        <w:t>symmetrically around</w:t>
      </w:r>
      <w:r w:rsidRPr="00C457EE">
        <w:rPr>
          <w:rFonts w:hint="eastAsia"/>
          <w:i/>
          <w:lang w:eastAsia="zh-CN"/>
        </w:rPr>
        <w:t xml:space="preserve"> one of the </w:t>
      </w:r>
      <w:r w:rsidR="004719A1" w:rsidRPr="00C457EE">
        <w:rPr>
          <w:i/>
          <w:lang w:eastAsia="zh-CN"/>
        </w:rPr>
        <w:t xml:space="preserve">offsets shown in Table 2 from the LTE </w:t>
      </w:r>
      <w:r w:rsidR="00F55BB2" w:rsidRPr="00C457EE">
        <w:rPr>
          <w:rFonts w:hint="eastAsia"/>
          <w:i/>
          <w:lang w:eastAsia="zh-CN"/>
        </w:rPr>
        <w:t>center</w:t>
      </w:r>
      <w:r w:rsidRPr="00C457EE">
        <w:rPr>
          <w:rFonts w:hint="eastAsia"/>
          <w:i/>
          <w:lang w:eastAsia="zh-CN"/>
        </w:rPr>
        <w:t xml:space="preserve"> frequenc</w:t>
      </w:r>
      <w:r w:rsidR="004719A1" w:rsidRPr="00C457EE">
        <w:rPr>
          <w:i/>
          <w:lang w:eastAsia="zh-CN"/>
        </w:rPr>
        <w:t>y</w:t>
      </w:r>
      <w:r w:rsidR="00FD2CAC" w:rsidRPr="00C457EE">
        <w:rPr>
          <w:i/>
          <w:lang w:eastAsia="zh-CN"/>
        </w:rPr>
        <w:t xml:space="preserve"> </w:t>
      </w:r>
      <w:r w:rsidRPr="00C457EE">
        <w:rPr>
          <w:rFonts w:hint="eastAsia"/>
          <w:i/>
          <w:lang w:eastAsia="zh-CN"/>
        </w:rPr>
        <w:t xml:space="preserve">in guard-band operation mode. </w:t>
      </w:r>
      <w:r w:rsidR="00202C17" w:rsidRPr="00C457EE">
        <w:rPr>
          <w:rFonts w:hint="eastAsia"/>
          <w:i/>
          <w:lang w:eastAsia="zh-CN"/>
        </w:rPr>
        <w:t>The placement of NB-IoT carrier in the guard band of LTE should not cause co-existence problem.</w:t>
      </w:r>
    </w:p>
    <w:p w:rsidR="00812D9D" w:rsidRPr="00C457EE" w:rsidRDefault="00764193" w:rsidP="00B915D2">
      <w:pPr>
        <w:pStyle w:val="Heading1"/>
        <w:rPr>
          <w:iCs/>
          <w:szCs w:val="20"/>
          <w:lang w:eastAsia="zh-CN"/>
        </w:rPr>
      </w:pPr>
      <w:r w:rsidRPr="00C457EE">
        <w:rPr>
          <w:rFonts w:hint="eastAsia"/>
          <w:iCs/>
          <w:szCs w:val="20"/>
          <w:lang w:eastAsia="zh-CN"/>
        </w:rPr>
        <w:t>F</w:t>
      </w:r>
      <w:r w:rsidR="00B915D2" w:rsidRPr="00C457EE">
        <w:rPr>
          <w:rFonts w:hint="eastAsia"/>
          <w:iCs/>
          <w:szCs w:val="20"/>
          <w:lang w:eastAsia="zh-CN"/>
        </w:rPr>
        <w:t>requency</w:t>
      </w:r>
      <w:r w:rsidRPr="00C457EE">
        <w:rPr>
          <w:rFonts w:hint="eastAsia"/>
          <w:iCs/>
          <w:szCs w:val="20"/>
          <w:lang w:eastAsia="zh-CN"/>
        </w:rPr>
        <w:t xml:space="preserve"> of UL transmission</w:t>
      </w:r>
    </w:p>
    <w:p w:rsidR="00B0283D" w:rsidRPr="00C457EE" w:rsidRDefault="008310C0" w:rsidP="00B915D2">
      <w:pPr>
        <w:spacing w:after="180"/>
        <w:rPr>
          <w:lang w:eastAsia="zh-CN"/>
        </w:rPr>
      </w:pPr>
      <w:r w:rsidRPr="00C457EE">
        <w:rPr>
          <w:rFonts w:hint="eastAsia"/>
          <w:lang w:eastAsia="zh-CN"/>
        </w:rPr>
        <w:t xml:space="preserve">As analyzed by our previous contribution </w:t>
      </w:r>
      <w:r w:rsidR="00487590" w:rsidRPr="00C457EE">
        <w:rPr>
          <w:lang w:eastAsia="zh-CN"/>
        </w:rPr>
        <w:fldChar w:fldCharType="begin"/>
      </w:r>
      <w:r w:rsidRPr="00C457EE">
        <w:rPr>
          <w:lang w:eastAsia="zh-CN"/>
        </w:rPr>
        <w:instrText xml:space="preserve"> </w:instrText>
      </w:r>
      <w:r w:rsidRPr="00C457EE">
        <w:rPr>
          <w:rFonts w:hint="eastAsia"/>
          <w:lang w:eastAsia="zh-CN"/>
        </w:rPr>
        <w:instrText>REF _Ref433117068 \n \h</w:instrText>
      </w:r>
      <w:r w:rsidRPr="00C457EE">
        <w:rPr>
          <w:lang w:eastAsia="zh-CN"/>
        </w:rPr>
        <w:instrText xml:space="preserve"> </w:instrText>
      </w:r>
      <w:r w:rsidR="00487590" w:rsidRPr="00C457EE">
        <w:rPr>
          <w:lang w:eastAsia="zh-CN"/>
        </w:rPr>
      </w:r>
      <w:r w:rsidR="00487590" w:rsidRPr="00C457EE">
        <w:rPr>
          <w:lang w:eastAsia="zh-CN"/>
        </w:rPr>
        <w:fldChar w:fldCharType="separate"/>
      </w:r>
      <w:r w:rsidR="00202C17" w:rsidRPr="00C457EE">
        <w:rPr>
          <w:lang w:eastAsia="zh-CN"/>
        </w:rPr>
        <w:t>[1]</w:t>
      </w:r>
      <w:r w:rsidR="00487590" w:rsidRPr="00C457EE">
        <w:rPr>
          <w:lang w:eastAsia="zh-CN"/>
        </w:rPr>
        <w:fldChar w:fldCharType="end"/>
      </w:r>
      <w:r w:rsidRPr="00C457EE">
        <w:rPr>
          <w:rFonts w:hint="eastAsia"/>
          <w:lang w:eastAsia="zh-CN"/>
        </w:rPr>
        <w:t xml:space="preserve">, </w:t>
      </w:r>
      <w:r w:rsidR="00B0283D" w:rsidRPr="00C457EE">
        <w:rPr>
          <w:rFonts w:hint="eastAsia"/>
          <w:lang w:eastAsia="zh-CN"/>
        </w:rPr>
        <w:t>t</w:t>
      </w:r>
      <w:r w:rsidR="00B0283D" w:rsidRPr="00C457EE">
        <w:rPr>
          <w:lang w:eastAsia="zh-CN"/>
        </w:rPr>
        <w:t>h</w:t>
      </w:r>
      <w:r w:rsidR="00B0283D" w:rsidRPr="00C457EE">
        <w:rPr>
          <w:rFonts w:hint="eastAsia"/>
          <w:lang w:eastAsia="zh-CN"/>
        </w:rPr>
        <w:t xml:space="preserve">e same DL/UL frequency separation as LTE cannot </w:t>
      </w:r>
      <w:r w:rsidR="009F1D40" w:rsidRPr="00C457EE">
        <w:rPr>
          <w:rFonts w:hint="eastAsia"/>
          <w:lang w:eastAsia="zh-CN"/>
        </w:rPr>
        <w:t xml:space="preserve">be </w:t>
      </w:r>
      <w:r w:rsidR="00B0283D" w:rsidRPr="00C457EE">
        <w:rPr>
          <w:rFonts w:hint="eastAsia"/>
          <w:lang w:eastAsia="zh-CN"/>
        </w:rPr>
        <w:t xml:space="preserve">maintained by NB-IoT FDD in in-band operation mode due to the unused DC subcarrier in LTE DL and </w:t>
      </w:r>
      <w:r w:rsidR="007A1771" w:rsidRPr="00C457EE">
        <w:rPr>
          <w:lang w:eastAsia="zh-CN"/>
        </w:rPr>
        <w:br w:type="textWrapping" w:clear="all"/>
      </w:r>
      <w:r w:rsidR="00B0283D" w:rsidRPr="00C457EE">
        <w:rPr>
          <w:rFonts w:hint="eastAsia"/>
          <w:lang w:eastAsia="zh-CN"/>
        </w:rPr>
        <w:t>7.5</w:t>
      </w:r>
      <w:r w:rsidR="007A1771" w:rsidRPr="00C457EE">
        <w:rPr>
          <w:lang w:eastAsia="zh-CN"/>
        </w:rPr>
        <w:t xml:space="preserve">  </w:t>
      </w:r>
      <w:r w:rsidR="00B0283D" w:rsidRPr="00C457EE">
        <w:rPr>
          <w:rFonts w:hint="eastAsia"/>
          <w:lang w:eastAsia="zh-CN"/>
        </w:rPr>
        <w:t xml:space="preserve">kHz frequency shift in LTE UL. A </w:t>
      </w:r>
      <w:r w:rsidR="00B0283D" w:rsidRPr="00C457EE">
        <w:rPr>
          <w:rFonts w:ascii="SimSun" w:hAnsi="SimSun" w:hint="eastAsia"/>
          <w:lang w:eastAsia="zh-CN"/>
        </w:rPr>
        <w:t>±</w:t>
      </w:r>
      <w:r w:rsidR="00B0283D" w:rsidRPr="00C457EE">
        <w:rPr>
          <w:rFonts w:hint="eastAsia"/>
          <w:lang w:eastAsia="zh-CN"/>
        </w:rPr>
        <w:t>7.5</w:t>
      </w:r>
      <w:r w:rsidR="007A1771" w:rsidRPr="00C457EE">
        <w:rPr>
          <w:lang w:eastAsia="zh-CN"/>
        </w:rPr>
        <w:t xml:space="preserve"> </w:t>
      </w:r>
      <w:r w:rsidR="00B0283D" w:rsidRPr="00C457EE">
        <w:rPr>
          <w:rFonts w:hint="eastAsia"/>
          <w:lang w:eastAsia="zh-CN"/>
        </w:rPr>
        <w:t xml:space="preserve">kHz frequency offset exists for NB-IoT DL/UL separation compared to LTE DL/UL separation assuming the same indexed LTE DL and UL PRBs are allocated respectively for NB-IoT DL and UL. The UL </w:t>
      </w:r>
      <w:r w:rsidR="00F55BB2" w:rsidRPr="00C457EE">
        <w:rPr>
          <w:rFonts w:hint="eastAsia"/>
          <w:lang w:eastAsia="zh-CN"/>
        </w:rPr>
        <w:t>center</w:t>
      </w:r>
      <w:r w:rsidR="00B0283D" w:rsidRPr="00C457EE">
        <w:rPr>
          <w:rFonts w:hint="eastAsia"/>
          <w:lang w:eastAsia="zh-CN"/>
        </w:rPr>
        <w:t xml:space="preserve"> frequency in in-band operation mode can be determined also by new default separations on each operating band taking the </w:t>
      </w:r>
      <w:r w:rsidR="00B0283D" w:rsidRPr="00C457EE">
        <w:rPr>
          <w:rFonts w:ascii="SimSun" w:hAnsi="SimSun" w:hint="eastAsia"/>
          <w:lang w:eastAsia="zh-CN"/>
        </w:rPr>
        <w:t>±</w:t>
      </w:r>
      <w:r w:rsidR="00B0283D" w:rsidRPr="00C457EE">
        <w:rPr>
          <w:rFonts w:hint="eastAsia"/>
          <w:lang w:eastAsia="zh-CN"/>
        </w:rPr>
        <w:t>7.5</w:t>
      </w:r>
      <w:r w:rsidR="007A1771" w:rsidRPr="00C457EE">
        <w:rPr>
          <w:lang w:eastAsia="zh-CN"/>
        </w:rPr>
        <w:t xml:space="preserve"> </w:t>
      </w:r>
      <w:r w:rsidR="00B0283D" w:rsidRPr="00C457EE">
        <w:rPr>
          <w:rFonts w:hint="eastAsia"/>
          <w:lang w:eastAsia="zh-CN"/>
        </w:rPr>
        <w:t>kHz frequency offse</w:t>
      </w:r>
      <w:r w:rsidR="009F1D40" w:rsidRPr="00C457EE">
        <w:rPr>
          <w:rFonts w:hint="eastAsia"/>
          <w:lang w:eastAsia="zh-CN"/>
        </w:rPr>
        <w:t>t into account.</w:t>
      </w:r>
      <w:r w:rsidR="00A570F3" w:rsidRPr="00C457EE">
        <w:rPr>
          <w:rFonts w:hint="eastAsia"/>
          <w:lang w:eastAsia="zh-CN"/>
        </w:rPr>
        <w:t xml:space="preserve"> The binary indication of the positive or </w:t>
      </w:r>
      <w:r w:rsidR="00A570F3" w:rsidRPr="00C457EE">
        <w:rPr>
          <w:lang w:eastAsia="zh-CN"/>
        </w:rPr>
        <w:t>negative</w:t>
      </w:r>
      <w:r w:rsidR="00A570F3" w:rsidRPr="00C457EE">
        <w:rPr>
          <w:rFonts w:hint="eastAsia"/>
          <w:lang w:eastAsia="zh-CN"/>
        </w:rPr>
        <w:t xml:space="preserve"> frequency offset is needed. </w:t>
      </w:r>
      <w:r w:rsidR="009F1D40" w:rsidRPr="00C457EE">
        <w:rPr>
          <w:rFonts w:hint="eastAsia"/>
          <w:lang w:eastAsia="zh-CN"/>
        </w:rPr>
        <w:t xml:space="preserve"> Alternatively, </w:t>
      </w:r>
      <w:r w:rsidR="00B0283D" w:rsidRPr="00C457EE">
        <w:rPr>
          <w:rFonts w:hint="eastAsia"/>
          <w:lang w:eastAsia="zh-CN"/>
        </w:rPr>
        <w:t xml:space="preserve">the UL </w:t>
      </w:r>
      <w:r w:rsidR="00F55BB2" w:rsidRPr="00C457EE">
        <w:rPr>
          <w:rFonts w:hint="eastAsia"/>
          <w:lang w:eastAsia="zh-CN"/>
        </w:rPr>
        <w:t>center</w:t>
      </w:r>
      <w:r w:rsidR="00B0283D" w:rsidRPr="00C457EE">
        <w:rPr>
          <w:rFonts w:hint="eastAsia"/>
          <w:lang w:eastAsia="zh-CN"/>
        </w:rPr>
        <w:t xml:space="preserve"> frequency </w:t>
      </w:r>
      <w:r w:rsidR="009F1D40" w:rsidRPr="00C457EE">
        <w:rPr>
          <w:rFonts w:hint="eastAsia"/>
          <w:lang w:eastAsia="zh-CN"/>
        </w:rPr>
        <w:t>could be indicated by downlink</w:t>
      </w:r>
      <w:r w:rsidR="00A570F3" w:rsidRPr="00C457EE">
        <w:rPr>
          <w:rFonts w:hint="eastAsia"/>
          <w:lang w:eastAsia="zh-CN"/>
        </w:rPr>
        <w:t>. This does not require the same PRBs for DL and UL so</w:t>
      </w:r>
      <w:r w:rsidR="00B0283D" w:rsidRPr="00C457EE">
        <w:rPr>
          <w:rFonts w:hint="eastAsia"/>
          <w:lang w:eastAsia="zh-CN"/>
        </w:rPr>
        <w:t xml:space="preserve"> provid</w:t>
      </w:r>
      <w:r w:rsidR="00A570F3" w:rsidRPr="00C457EE">
        <w:rPr>
          <w:rFonts w:hint="eastAsia"/>
          <w:lang w:eastAsia="zh-CN"/>
        </w:rPr>
        <w:t xml:space="preserve">ing </w:t>
      </w:r>
      <w:r w:rsidR="00B0283D" w:rsidRPr="00C457EE">
        <w:rPr>
          <w:rFonts w:hint="eastAsia"/>
          <w:lang w:eastAsia="zh-CN"/>
        </w:rPr>
        <w:t>larger configuration flexibility</w:t>
      </w:r>
      <w:r w:rsidR="00A570F3" w:rsidRPr="00C457EE">
        <w:rPr>
          <w:rFonts w:hint="eastAsia"/>
          <w:lang w:eastAsia="zh-CN"/>
        </w:rPr>
        <w:t xml:space="preserve"> for NB-IoT </w:t>
      </w:r>
      <w:r w:rsidR="00B0283D" w:rsidRPr="00C457EE">
        <w:rPr>
          <w:rFonts w:hint="eastAsia"/>
          <w:lang w:eastAsia="zh-CN"/>
        </w:rPr>
        <w:t xml:space="preserve">UL carrier. </w:t>
      </w:r>
      <w:r w:rsidR="00492B57" w:rsidRPr="00C457EE">
        <w:rPr>
          <w:rFonts w:hint="eastAsia"/>
          <w:lang w:eastAsia="zh-CN"/>
        </w:rPr>
        <w:t xml:space="preserve">The UL frequency in guard-band operation mode could follow the </w:t>
      </w:r>
      <w:r w:rsidR="00C73789" w:rsidRPr="00C457EE">
        <w:rPr>
          <w:rFonts w:hint="eastAsia"/>
          <w:lang w:eastAsia="zh-CN"/>
        </w:rPr>
        <w:t>similar way</w:t>
      </w:r>
      <w:r w:rsidR="00492B57" w:rsidRPr="00C457EE">
        <w:rPr>
          <w:rFonts w:hint="eastAsia"/>
          <w:lang w:eastAsia="zh-CN"/>
        </w:rPr>
        <w:t xml:space="preserve"> as in in-band operation mode.</w:t>
      </w:r>
    </w:p>
    <w:p w:rsidR="00DB5F84" w:rsidRPr="00C457EE" w:rsidRDefault="00B915D2" w:rsidP="00B915D2">
      <w:pPr>
        <w:rPr>
          <w:i/>
          <w:lang w:eastAsia="zh-CN"/>
        </w:rPr>
      </w:pPr>
      <w:r w:rsidRPr="00C457EE">
        <w:rPr>
          <w:rFonts w:hint="eastAsia"/>
          <w:b/>
          <w:i/>
          <w:lang w:eastAsia="zh-CN"/>
        </w:rPr>
        <w:t>Proposal</w:t>
      </w:r>
      <w:r w:rsidR="00DB5F84" w:rsidRPr="00C457EE">
        <w:rPr>
          <w:rFonts w:hint="eastAsia"/>
          <w:b/>
          <w:i/>
          <w:lang w:eastAsia="zh-CN"/>
        </w:rPr>
        <w:t xml:space="preserve"> </w:t>
      </w:r>
      <w:r w:rsidR="00202C17" w:rsidRPr="00C457EE">
        <w:rPr>
          <w:rFonts w:hint="eastAsia"/>
          <w:b/>
          <w:i/>
          <w:lang w:eastAsia="zh-CN"/>
        </w:rPr>
        <w:t>3</w:t>
      </w:r>
      <w:r w:rsidRPr="00C457EE">
        <w:rPr>
          <w:rFonts w:hint="eastAsia"/>
          <w:i/>
          <w:lang w:eastAsia="zh-CN"/>
        </w:rPr>
        <w:t>:</w:t>
      </w:r>
      <w:r w:rsidR="00BA0E1B" w:rsidRPr="00C457EE">
        <w:rPr>
          <w:rFonts w:hint="eastAsia"/>
          <w:i/>
          <w:lang w:eastAsia="zh-CN"/>
        </w:rPr>
        <w:t xml:space="preserve"> </w:t>
      </w:r>
      <w:r w:rsidR="00DB5F84" w:rsidRPr="00C457EE">
        <w:rPr>
          <w:rFonts w:hint="eastAsia"/>
          <w:i/>
          <w:lang w:eastAsia="zh-CN"/>
        </w:rPr>
        <w:t xml:space="preserve">NB-IoT UL </w:t>
      </w:r>
      <w:r w:rsidR="009D3D4F" w:rsidRPr="00C457EE">
        <w:rPr>
          <w:rFonts w:hint="eastAsia"/>
          <w:i/>
          <w:lang w:eastAsia="zh-CN"/>
        </w:rPr>
        <w:t xml:space="preserve">carrier </w:t>
      </w:r>
      <w:r w:rsidR="00F55BB2" w:rsidRPr="00C457EE">
        <w:rPr>
          <w:rFonts w:hint="eastAsia"/>
          <w:i/>
          <w:lang w:eastAsia="zh-CN"/>
        </w:rPr>
        <w:t>center</w:t>
      </w:r>
      <w:r w:rsidR="00DB5F84" w:rsidRPr="00C457EE">
        <w:rPr>
          <w:rFonts w:hint="eastAsia"/>
          <w:i/>
          <w:lang w:eastAsia="zh-CN"/>
        </w:rPr>
        <w:t xml:space="preserve"> frequency</w:t>
      </w:r>
      <w:r w:rsidR="009D3D4F" w:rsidRPr="00C457EE">
        <w:rPr>
          <w:rFonts w:hint="eastAsia"/>
          <w:i/>
          <w:lang w:eastAsia="zh-CN"/>
        </w:rPr>
        <w:t xml:space="preserve"> for FDD</w:t>
      </w:r>
      <w:r w:rsidR="00DB5F84" w:rsidRPr="00C457EE">
        <w:rPr>
          <w:rFonts w:hint="eastAsia"/>
          <w:i/>
          <w:lang w:eastAsia="zh-CN"/>
        </w:rPr>
        <w:t xml:space="preserve"> </w:t>
      </w:r>
      <w:r w:rsidR="00000696" w:rsidRPr="00C457EE">
        <w:rPr>
          <w:rFonts w:hint="eastAsia"/>
          <w:i/>
          <w:lang w:eastAsia="zh-CN"/>
        </w:rPr>
        <w:t xml:space="preserve">in in-band </w:t>
      </w:r>
      <w:r w:rsidR="009D3D4F" w:rsidRPr="00C457EE">
        <w:rPr>
          <w:rFonts w:hint="eastAsia"/>
          <w:i/>
          <w:lang w:eastAsia="zh-CN"/>
        </w:rPr>
        <w:t xml:space="preserve">and guard-band </w:t>
      </w:r>
      <w:r w:rsidR="00000696" w:rsidRPr="00C457EE">
        <w:rPr>
          <w:rFonts w:hint="eastAsia"/>
          <w:i/>
          <w:lang w:eastAsia="zh-CN"/>
        </w:rPr>
        <w:t xml:space="preserve">operation mode </w:t>
      </w:r>
      <w:r w:rsidR="00DB5F84" w:rsidRPr="00C457EE">
        <w:rPr>
          <w:rFonts w:hint="eastAsia"/>
          <w:i/>
          <w:lang w:eastAsia="zh-CN"/>
        </w:rPr>
        <w:t xml:space="preserve">is determined in either way </w:t>
      </w:r>
      <w:r w:rsidR="00AA2B26" w:rsidRPr="00C457EE">
        <w:rPr>
          <w:rFonts w:hint="eastAsia"/>
          <w:i/>
          <w:lang w:eastAsia="zh-CN"/>
        </w:rPr>
        <w:t xml:space="preserve">or a hybrid way </w:t>
      </w:r>
      <w:r w:rsidR="00DB5F84" w:rsidRPr="00C457EE">
        <w:rPr>
          <w:rFonts w:hint="eastAsia"/>
          <w:i/>
          <w:lang w:eastAsia="zh-CN"/>
        </w:rPr>
        <w:t>of:</w:t>
      </w:r>
    </w:p>
    <w:p w:rsidR="00D02227" w:rsidRPr="00C457EE" w:rsidRDefault="009D3D4F">
      <w:pPr>
        <w:pStyle w:val="ListParagraph"/>
        <w:numPr>
          <w:ilvl w:val="1"/>
          <w:numId w:val="39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New defau</w:t>
      </w:r>
      <w:r w:rsidR="00CF1C4E"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lt DL/UL frequency separation </w:t>
      </w:r>
      <w:r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defined for each operating band;</w:t>
      </w:r>
      <w:r w:rsidR="007A1771" w:rsidRPr="00C457EE">
        <w:rPr>
          <w:rFonts w:ascii="Times New Roman" w:eastAsia="SimSun" w:hAnsi="Times New Roman" w:cs="Times New Roman"/>
          <w:i/>
          <w:sz w:val="22"/>
          <w:szCs w:val="20"/>
        </w:rPr>
        <w:t xml:space="preserve"> </w:t>
      </w:r>
      <w:r w:rsidR="00483239" w:rsidRPr="00C457EE">
        <w:rPr>
          <w:rFonts w:ascii="Times New Roman" w:eastAsia="SimSun" w:hAnsi="Times New Roman" w:cs="Times New Roman"/>
          <w:i/>
          <w:sz w:val="22"/>
          <w:szCs w:val="20"/>
        </w:rPr>
        <w:t>or</w:t>
      </w:r>
    </w:p>
    <w:p w:rsidR="00D02227" w:rsidRPr="00C457EE" w:rsidRDefault="00000696">
      <w:pPr>
        <w:pStyle w:val="ListParagraph"/>
        <w:numPr>
          <w:ilvl w:val="1"/>
          <w:numId w:val="39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DL</w:t>
      </w:r>
      <w:r w:rsidR="00A570F3"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 xml:space="preserve"> configuration</w:t>
      </w:r>
      <w:r w:rsidR="009D3D4F"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.</w:t>
      </w:r>
    </w:p>
    <w:p w:rsidR="00157FC3" w:rsidRPr="00C457EE" w:rsidRDefault="00747F48" w:rsidP="00E04BC7">
      <w:pPr>
        <w:pStyle w:val="Heading1"/>
        <w:rPr>
          <w:lang w:eastAsia="zh-CN"/>
        </w:rPr>
      </w:pPr>
      <w:bookmarkStart w:id="5" w:name="_Ref129681832"/>
      <w:r w:rsidRPr="00C457EE">
        <w:t>Conclusion</w:t>
      </w:r>
      <w:r w:rsidR="006B1FD5" w:rsidRPr="00C457EE">
        <w:t>s</w:t>
      </w:r>
    </w:p>
    <w:p w:rsidR="00CC4F80" w:rsidRPr="00C457EE" w:rsidRDefault="00B475A6" w:rsidP="006D205A">
      <w:pPr>
        <w:spacing w:after="180"/>
        <w:rPr>
          <w:lang w:eastAsia="zh-CN"/>
        </w:rPr>
      </w:pPr>
      <w:r w:rsidRPr="00C457EE">
        <w:t xml:space="preserve">In this contribution, </w:t>
      </w:r>
      <w:r w:rsidR="00562F8F" w:rsidRPr="00C457EE">
        <w:rPr>
          <w:rFonts w:eastAsia="SimSun" w:hint="eastAsia"/>
          <w:szCs w:val="20"/>
          <w:lang w:eastAsia="zh-CN"/>
        </w:rPr>
        <w:t xml:space="preserve">the DL/UL </w:t>
      </w:r>
      <w:r w:rsidR="00562F8F" w:rsidRPr="00C457EE">
        <w:rPr>
          <w:rFonts w:eastAsia="SimSun"/>
          <w:szCs w:val="20"/>
          <w:lang w:eastAsia="zh-CN"/>
        </w:rPr>
        <w:t>carrier</w:t>
      </w:r>
      <w:r w:rsidR="00562F8F" w:rsidRPr="00C457EE">
        <w:rPr>
          <w:rFonts w:eastAsia="SimSun" w:hint="eastAsia"/>
          <w:szCs w:val="20"/>
          <w:lang w:eastAsia="zh-CN"/>
        </w:rPr>
        <w:t xml:space="preserve"> frequency determination for NB-IoT were discussed and </w:t>
      </w:r>
      <w:r w:rsidR="00CC4F80" w:rsidRPr="00C457EE">
        <w:rPr>
          <w:rFonts w:hint="eastAsia"/>
          <w:lang w:eastAsia="zh-CN"/>
        </w:rPr>
        <w:t xml:space="preserve">the following </w:t>
      </w:r>
      <w:r w:rsidR="00CC4F80" w:rsidRPr="00C457EE">
        <w:rPr>
          <w:lang w:eastAsia="zh-CN"/>
        </w:rPr>
        <w:t>proposal</w:t>
      </w:r>
      <w:r w:rsidR="00562F8F" w:rsidRPr="00C457EE">
        <w:rPr>
          <w:rFonts w:hint="eastAsia"/>
          <w:lang w:eastAsia="zh-CN"/>
        </w:rPr>
        <w:t>s were made</w:t>
      </w:r>
      <w:r w:rsidR="00C76AF7" w:rsidRPr="00C457EE">
        <w:rPr>
          <w:rFonts w:hint="eastAsia"/>
          <w:lang w:eastAsia="zh-CN"/>
        </w:rPr>
        <w:t>.</w:t>
      </w:r>
    </w:p>
    <w:p w:rsidR="00202C17" w:rsidRPr="00C457EE" w:rsidRDefault="00202C17" w:rsidP="00202C17">
      <w:pPr>
        <w:rPr>
          <w:rFonts w:eastAsia="SimSun"/>
          <w:i/>
          <w:szCs w:val="20"/>
        </w:rPr>
      </w:pPr>
      <w:r w:rsidRPr="00C457EE">
        <w:rPr>
          <w:rFonts w:hint="eastAsia"/>
          <w:b/>
          <w:i/>
          <w:lang w:eastAsia="zh-CN"/>
        </w:rPr>
        <w:t>Proposal 1</w:t>
      </w:r>
      <w:r w:rsidRPr="00C457EE">
        <w:rPr>
          <w:rFonts w:hint="eastAsia"/>
          <w:i/>
          <w:lang w:eastAsia="zh-CN"/>
        </w:rPr>
        <w:t>: NB-IoT NB-PSS/</w:t>
      </w:r>
      <w:r w:rsidR="007E6B97" w:rsidRPr="00C457EE">
        <w:rPr>
          <w:rFonts w:hint="eastAsia"/>
          <w:i/>
          <w:lang w:eastAsia="zh-CN"/>
        </w:rPr>
        <w:t>NB-</w:t>
      </w:r>
      <w:r w:rsidRPr="00C457EE">
        <w:rPr>
          <w:rFonts w:hint="eastAsia"/>
          <w:i/>
          <w:lang w:eastAsia="zh-CN"/>
        </w:rPr>
        <w:t xml:space="preserve">SSS are transmitted in one of the </w:t>
      </w:r>
      <w:r w:rsidRPr="00C457EE">
        <w:rPr>
          <w:i/>
          <w:lang w:eastAsia="zh-CN"/>
        </w:rPr>
        <w:t xml:space="preserve">LTE </w:t>
      </w:r>
      <w:r w:rsidRPr="00C457EE">
        <w:rPr>
          <w:rFonts w:hint="eastAsia"/>
          <w:i/>
          <w:lang w:eastAsia="zh-CN"/>
        </w:rPr>
        <w:t xml:space="preserve">PRBs indexed by </w:t>
      </w:r>
      <w:r w:rsidR="00127F75" w:rsidRPr="00C457EE">
        <w:fldChar w:fldCharType="begin"/>
      </w:r>
      <w:r w:rsidR="00127F75" w:rsidRPr="00C457EE">
        <w:instrText xml:space="preserve"> REF _Ref433727043 \h  \* MERGEFORMAT </w:instrText>
      </w:r>
      <w:r w:rsidR="00127F75" w:rsidRPr="00C457EE">
        <w:fldChar w:fldCharType="separate"/>
      </w:r>
      <w:r w:rsidRPr="00C457EE">
        <w:rPr>
          <w:i/>
          <w:lang w:eastAsia="zh-CN"/>
        </w:rPr>
        <w:t>Table 1</w:t>
      </w:r>
      <w:r w:rsidR="00127F75" w:rsidRPr="00C457EE">
        <w:fldChar w:fldCharType="end"/>
      </w:r>
      <w:r w:rsidRPr="00C457EE">
        <w:rPr>
          <w:rFonts w:hint="eastAsia"/>
          <w:i/>
          <w:lang w:eastAsia="zh-CN"/>
        </w:rPr>
        <w:t xml:space="preserve"> in in-band operation mode. </w:t>
      </w:r>
    </w:p>
    <w:p w:rsidR="00202C17" w:rsidRPr="00C457EE" w:rsidRDefault="00202C17" w:rsidP="00202C17">
      <w:pPr>
        <w:rPr>
          <w:i/>
          <w:lang w:eastAsia="zh-CN"/>
        </w:rPr>
      </w:pPr>
      <w:r w:rsidRPr="00C457EE">
        <w:rPr>
          <w:rFonts w:hint="eastAsia"/>
          <w:b/>
          <w:i/>
          <w:lang w:eastAsia="zh-CN"/>
        </w:rPr>
        <w:t>Proposal 2</w:t>
      </w:r>
      <w:r w:rsidRPr="00C457EE">
        <w:rPr>
          <w:rFonts w:hint="eastAsia"/>
          <w:i/>
          <w:lang w:eastAsia="zh-CN"/>
        </w:rPr>
        <w:t>: NB-IoT NB-PSS/</w:t>
      </w:r>
      <w:r w:rsidR="007E6B97" w:rsidRPr="00C457EE">
        <w:rPr>
          <w:rFonts w:hint="eastAsia"/>
          <w:i/>
          <w:lang w:eastAsia="zh-CN"/>
        </w:rPr>
        <w:t>NB-</w:t>
      </w:r>
      <w:r w:rsidRPr="00C457EE">
        <w:rPr>
          <w:rFonts w:hint="eastAsia"/>
          <w:i/>
          <w:lang w:eastAsia="zh-CN"/>
        </w:rPr>
        <w:t xml:space="preserve">SSS are transmitted </w:t>
      </w:r>
      <w:r w:rsidRPr="00C457EE">
        <w:rPr>
          <w:i/>
          <w:lang w:eastAsia="zh-CN"/>
        </w:rPr>
        <w:t>symmetrically around</w:t>
      </w:r>
      <w:r w:rsidRPr="00C457EE">
        <w:rPr>
          <w:rFonts w:hint="eastAsia"/>
          <w:i/>
          <w:lang w:eastAsia="zh-CN"/>
        </w:rPr>
        <w:t xml:space="preserve"> one of the </w:t>
      </w:r>
      <w:r w:rsidRPr="00C457EE">
        <w:rPr>
          <w:i/>
          <w:lang w:eastAsia="zh-CN"/>
        </w:rPr>
        <w:t xml:space="preserve">offsets shown in Table 2 from the LTE </w:t>
      </w:r>
      <w:r w:rsidRPr="00C457EE">
        <w:rPr>
          <w:rFonts w:hint="eastAsia"/>
          <w:i/>
          <w:lang w:eastAsia="zh-CN"/>
        </w:rPr>
        <w:t>center frequenc</w:t>
      </w:r>
      <w:r w:rsidRPr="00C457EE">
        <w:rPr>
          <w:i/>
          <w:lang w:eastAsia="zh-CN"/>
        </w:rPr>
        <w:t xml:space="preserve">y </w:t>
      </w:r>
      <w:r w:rsidRPr="00C457EE">
        <w:rPr>
          <w:rFonts w:hint="eastAsia"/>
          <w:i/>
          <w:lang w:eastAsia="zh-CN"/>
        </w:rPr>
        <w:t>in guard-band operation mode. The placement of NB-IoT carrier in the guard band of LTE should not cause co-existence problem.</w:t>
      </w:r>
    </w:p>
    <w:p w:rsidR="00A93567" w:rsidRPr="00C457EE" w:rsidRDefault="00A93567" w:rsidP="00A93567">
      <w:pPr>
        <w:rPr>
          <w:i/>
          <w:lang w:eastAsia="zh-CN"/>
        </w:rPr>
      </w:pPr>
      <w:r w:rsidRPr="00C457EE">
        <w:rPr>
          <w:rFonts w:hint="eastAsia"/>
          <w:b/>
          <w:i/>
          <w:lang w:eastAsia="zh-CN"/>
        </w:rPr>
        <w:t>Proposal 3</w:t>
      </w:r>
      <w:r w:rsidRPr="00C457EE">
        <w:rPr>
          <w:rFonts w:hint="eastAsia"/>
          <w:i/>
          <w:lang w:eastAsia="zh-CN"/>
        </w:rPr>
        <w:t xml:space="preserve">: NB-IoT UL carrier center frequency for FDD in in-band and guard-band operation mode is determined in either way </w:t>
      </w:r>
      <w:r w:rsidR="00C73789" w:rsidRPr="00C457EE">
        <w:rPr>
          <w:rFonts w:hint="eastAsia"/>
          <w:i/>
          <w:lang w:eastAsia="zh-CN"/>
        </w:rPr>
        <w:t xml:space="preserve">or a hybrid way </w:t>
      </w:r>
      <w:r w:rsidRPr="00C457EE">
        <w:rPr>
          <w:rFonts w:hint="eastAsia"/>
          <w:i/>
          <w:lang w:eastAsia="zh-CN"/>
        </w:rPr>
        <w:t>of:</w:t>
      </w:r>
    </w:p>
    <w:p w:rsidR="00A93567" w:rsidRPr="00C457EE" w:rsidRDefault="00A93567" w:rsidP="00A93567">
      <w:pPr>
        <w:pStyle w:val="ListParagraph"/>
        <w:numPr>
          <w:ilvl w:val="0"/>
          <w:numId w:val="47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New default DL/UL frequency separation defined for each operating band;</w:t>
      </w:r>
      <w:r w:rsidR="007A1771" w:rsidRPr="00C457EE">
        <w:rPr>
          <w:rFonts w:ascii="Times New Roman" w:eastAsia="SimSun" w:hAnsi="Times New Roman" w:cs="Times New Roman"/>
          <w:i/>
          <w:sz w:val="22"/>
          <w:szCs w:val="20"/>
        </w:rPr>
        <w:t xml:space="preserve"> </w:t>
      </w:r>
      <w:r w:rsidRPr="00C457EE">
        <w:rPr>
          <w:rFonts w:ascii="Times New Roman" w:eastAsia="SimSun" w:hAnsi="Times New Roman" w:cs="Times New Roman"/>
          <w:i/>
          <w:sz w:val="22"/>
          <w:szCs w:val="20"/>
        </w:rPr>
        <w:t>or</w:t>
      </w:r>
    </w:p>
    <w:p w:rsidR="00A93567" w:rsidRPr="00C457EE" w:rsidRDefault="00A93567" w:rsidP="00202C17">
      <w:pPr>
        <w:pStyle w:val="ListParagraph"/>
        <w:numPr>
          <w:ilvl w:val="0"/>
          <w:numId w:val="47"/>
        </w:numPr>
        <w:rPr>
          <w:rFonts w:ascii="Times New Roman" w:eastAsia="SimSun" w:hAnsi="Times New Roman" w:cs="Times New Roman"/>
          <w:i/>
          <w:sz w:val="22"/>
          <w:szCs w:val="20"/>
        </w:rPr>
      </w:pPr>
      <w:r w:rsidRPr="00C457EE">
        <w:rPr>
          <w:rFonts w:ascii="Times New Roman" w:eastAsia="SimSun" w:hAnsi="Times New Roman" w:cs="Times New Roman" w:hint="eastAsia"/>
          <w:i/>
          <w:sz w:val="22"/>
          <w:szCs w:val="20"/>
        </w:rPr>
        <w:t>DL configuration.</w:t>
      </w:r>
    </w:p>
    <w:p w:rsidR="00814E04" w:rsidRPr="00C457EE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r w:rsidRPr="00C457EE">
        <w:lastRenderedPageBreak/>
        <w:t>References</w:t>
      </w:r>
      <w:bookmarkEnd w:id="5"/>
      <w:bookmarkEnd w:id="6"/>
      <w:bookmarkEnd w:id="7"/>
      <w:bookmarkEnd w:id="8"/>
      <w:r w:rsidR="00127F75" w:rsidRPr="00C457EE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9" w:name="_Ref409101664"/>
      <w:bookmarkStart w:id="10" w:name="_Ref412961601"/>
    </w:p>
    <w:p w:rsidR="006B59EE" w:rsidRPr="00C457EE" w:rsidRDefault="00CB32CF" w:rsidP="005C7415">
      <w:pPr>
        <w:pStyle w:val="References"/>
        <w:rPr>
          <w:lang w:eastAsia="zh-CN"/>
        </w:rPr>
      </w:pPr>
      <w:bookmarkStart w:id="11" w:name="_Ref433117068"/>
      <w:bookmarkEnd w:id="9"/>
      <w:bookmarkEnd w:id="10"/>
      <w:r w:rsidRPr="00C457EE">
        <w:rPr>
          <w:rFonts w:hint="eastAsia"/>
          <w:lang w:eastAsia="zh-CN"/>
        </w:rPr>
        <w:t>R1-15</w:t>
      </w:r>
      <w:r w:rsidR="00B736D3" w:rsidRPr="00C457EE">
        <w:rPr>
          <w:rFonts w:hint="eastAsia"/>
          <w:lang w:eastAsia="zh-CN"/>
        </w:rPr>
        <w:t>6924</w:t>
      </w:r>
      <w:r w:rsidRPr="00C457EE">
        <w:rPr>
          <w:rFonts w:hint="eastAsia"/>
          <w:lang w:eastAsia="zh-CN"/>
        </w:rPr>
        <w:t xml:space="preserve">, </w:t>
      </w:r>
      <w:r w:rsidRPr="00C457EE">
        <w:rPr>
          <w:lang w:eastAsia="zh-CN"/>
        </w:rPr>
        <w:t>“</w:t>
      </w:r>
      <w:r w:rsidR="00EC1E5B" w:rsidRPr="00C457EE">
        <w:rPr>
          <w:rFonts w:hint="eastAsia"/>
          <w:lang w:eastAsia="zh-CN"/>
        </w:rPr>
        <w:t>Analysis of Downlink Channel Raster Impact</w:t>
      </w:r>
      <w:r w:rsidRPr="00C457EE">
        <w:rPr>
          <w:lang w:eastAsia="zh-CN"/>
        </w:rPr>
        <w:t>”</w:t>
      </w:r>
      <w:r w:rsidRPr="00C457EE">
        <w:rPr>
          <w:rFonts w:hint="eastAsia"/>
          <w:lang w:eastAsia="zh-CN"/>
        </w:rPr>
        <w:t>, Huawei, HiSilicon, RAN1 #83.</w:t>
      </w:r>
      <w:bookmarkEnd w:id="11"/>
    </w:p>
    <w:p w:rsidR="0015062F" w:rsidRPr="00C457EE" w:rsidRDefault="0015062F" w:rsidP="0015062F">
      <w:pPr>
        <w:pStyle w:val="References"/>
        <w:rPr>
          <w:lang w:eastAsia="zh-CN"/>
        </w:rPr>
      </w:pPr>
      <w:bookmarkStart w:id="12" w:name="_Ref441849721"/>
      <w:r w:rsidRPr="00C457EE">
        <w:rPr>
          <w:rFonts w:hint="eastAsia"/>
          <w:lang w:eastAsia="zh-CN"/>
        </w:rPr>
        <w:t xml:space="preserve">R1-160311, </w:t>
      </w:r>
      <w:r w:rsidRPr="00C457EE">
        <w:rPr>
          <w:lang w:eastAsia="zh-CN"/>
        </w:rPr>
        <w:t>“Synchronization signal design”</w:t>
      </w:r>
      <w:r w:rsidRPr="00C457EE">
        <w:rPr>
          <w:rFonts w:hint="eastAsia"/>
          <w:lang w:eastAsia="zh-CN"/>
        </w:rPr>
        <w:t>, Huawei, HiSilicon, RAN1 #84.</w:t>
      </w:r>
      <w:bookmarkEnd w:id="12"/>
    </w:p>
    <w:p w:rsidR="0015062F" w:rsidRPr="00C457EE" w:rsidRDefault="0015062F" w:rsidP="0015062F">
      <w:pPr>
        <w:pStyle w:val="References"/>
        <w:numPr>
          <w:ilvl w:val="0"/>
          <w:numId w:val="0"/>
        </w:numPr>
        <w:rPr>
          <w:lang w:eastAsia="zh-CN"/>
        </w:rPr>
      </w:pPr>
    </w:p>
    <w:p w:rsidR="00165CC4" w:rsidRPr="00C457EE" w:rsidRDefault="00165CC4" w:rsidP="00165CC4">
      <w:pPr>
        <w:pStyle w:val="References"/>
        <w:numPr>
          <w:ilvl w:val="0"/>
          <w:numId w:val="0"/>
        </w:numPr>
        <w:rPr>
          <w:lang w:eastAsia="zh-CN"/>
        </w:rPr>
      </w:pPr>
    </w:p>
    <w:sectPr w:rsidR="00165CC4" w:rsidRPr="00C457E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75" w:rsidRDefault="00127F75">
      <w:r>
        <w:separator/>
      </w:r>
    </w:p>
  </w:endnote>
  <w:endnote w:type="continuationSeparator" w:id="0">
    <w:p w:rsidR="00127F75" w:rsidRDefault="0012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75" w:rsidRDefault="00127F75">
      <w:r>
        <w:separator/>
      </w:r>
    </w:p>
  </w:footnote>
  <w:footnote w:type="continuationSeparator" w:id="0">
    <w:p w:rsidR="00127F75" w:rsidRDefault="00127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10420B"/>
    <w:multiLevelType w:val="hybridMultilevel"/>
    <w:tmpl w:val="C49E9B38"/>
    <w:lvl w:ilvl="0" w:tplc="1A360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61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CD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6A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01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FA8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14A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21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E1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085ED3"/>
    <w:multiLevelType w:val="hybridMultilevel"/>
    <w:tmpl w:val="95F45618"/>
    <w:lvl w:ilvl="0" w:tplc="06CAD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9A4550D"/>
    <w:multiLevelType w:val="hybridMultilevel"/>
    <w:tmpl w:val="45EE4FF6"/>
    <w:lvl w:ilvl="0" w:tplc="25DA96A0">
      <w:start w:val="1"/>
      <w:numFmt w:val="lowerRoman"/>
      <w:lvlText w:val="%1."/>
      <w:lvlJc w:val="left"/>
      <w:pPr>
        <w:ind w:left="136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1CFF19B6"/>
    <w:multiLevelType w:val="hybridMultilevel"/>
    <w:tmpl w:val="FE9AE92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A019D5"/>
    <w:multiLevelType w:val="hybridMultilevel"/>
    <w:tmpl w:val="78CEFA74"/>
    <w:lvl w:ilvl="0" w:tplc="631A7A5A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096C20"/>
    <w:multiLevelType w:val="hybridMultilevel"/>
    <w:tmpl w:val="A23C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539AF"/>
    <w:multiLevelType w:val="hybridMultilevel"/>
    <w:tmpl w:val="7826E848"/>
    <w:lvl w:ilvl="0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33C99"/>
    <w:multiLevelType w:val="hybridMultilevel"/>
    <w:tmpl w:val="A468D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D4DA4"/>
    <w:multiLevelType w:val="hybridMultilevel"/>
    <w:tmpl w:val="855C9548"/>
    <w:lvl w:ilvl="0" w:tplc="A2460672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F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30AC4C">
      <w:start w:val="2578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F742FF8" w:tentative="1">
      <w:start w:val="1"/>
      <w:numFmt w:val="bullet"/>
      <w:lvlText w:val="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ADEDFD4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B1E8DC4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2E5620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E8730A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47C1A30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34B73"/>
    <w:multiLevelType w:val="hybridMultilevel"/>
    <w:tmpl w:val="67EE9A10"/>
    <w:lvl w:ilvl="0" w:tplc="631A7A5A">
      <w:start w:val="900"/>
      <w:numFmt w:val="bullet"/>
      <w:lvlText w:val="-"/>
      <w:lvlJc w:val="left"/>
      <w:pPr>
        <w:ind w:left="127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4" w15:restartNumberingAfterBreak="0">
    <w:nsid w:val="5E830684"/>
    <w:multiLevelType w:val="hybridMultilevel"/>
    <w:tmpl w:val="3BB28140"/>
    <w:lvl w:ilvl="0" w:tplc="631A7A5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E90537"/>
    <w:multiLevelType w:val="hybridMultilevel"/>
    <w:tmpl w:val="AF303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D1CC9"/>
    <w:multiLevelType w:val="hybridMultilevel"/>
    <w:tmpl w:val="EEA6FF42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03E46E4"/>
    <w:multiLevelType w:val="hybridMultilevel"/>
    <w:tmpl w:val="1A5209DC"/>
    <w:lvl w:ilvl="0" w:tplc="EC6A45C6">
      <w:start w:val="1"/>
      <w:numFmt w:val="lowerRoman"/>
      <w:lvlText w:val="(%1)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0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E311C6"/>
    <w:multiLevelType w:val="hybridMultilevel"/>
    <w:tmpl w:val="97643DA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A7BC2"/>
    <w:multiLevelType w:val="hybridMultilevel"/>
    <w:tmpl w:val="05EED8C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</w:num>
  <w:num w:numId="3">
    <w:abstractNumId w:val="5"/>
  </w:num>
  <w:num w:numId="4">
    <w:abstractNumId w:val="21"/>
  </w:num>
  <w:num w:numId="5">
    <w:abstractNumId w:val="0"/>
  </w:num>
  <w:num w:numId="6">
    <w:abstractNumId w:val="1"/>
  </w:num>
  <w:num w:numId="7">
    <w:abstractNumId w:val="12"/>
  </w:num>
  <w:num w:numId="8">
    <w:abstractNumId w:val="22"/>
  </w:num>
  <w:num w:numId="9">
    <w:abstractNumId w:val="19"/>
  </w:num>
  <w:num w:numId="10">
    <w:abstractNumId w:val="32"/>
  </w:num>
  <w:num w:numId="11">
    <w:abstractNumId w:val="0"/>
  </w:num>
  <w:num w:numId="12">
    <w:abstractNumId w:val="0"/>
  </w:num>
  <w:num w:numId="13">
    <w:abstractNumId w:val="0"/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0"/>
  </w:num>
  <w:num w:numId="17">
    <w:abstractNumId w:val="37"/>
  </w:num>
  <w:num w:numId="18">
    <w:abstractNumId w:val="33"/>
  </w:num>
  <w:num w:numId="19">
    <w:abstractNumId w:val="8"/>
  </w:num>
  <w:num w:numId="20">
    <w:abstractNumId w:val="28"/>
  </w:num>
  <w:num w:numId="21">
    <w:abstractNumId w:val="0"/>
  </w:num>
  <w:num w:numId="22">
    <w:abstractNumId w:val="17"/>
  </w:num>
  <w:num w:numId="23">
    <w:abstractNumId w:val="16"/>
  </w:num>
  <w:num w:numId="24">
    <w:abstractNumId w:val="30"/>
  </w:num>
  <w:num w:numId="25">
    <w:abstractNumId w:val="0"/>
  </w:num>
  <w:num w:numId="26">
    <w:abstractNumId w:val="10"/>
  </w:num>
  <w:num w:numId="27">
    <w:abstractNumId w:val="25"/>
  </w:num>
  <w:num w:numId="28">
    <w:abstractNumId w:val="15"/>
  </w:num>
  <w:num w:numId="29">
    <w:abstractNumId w:val="24"/>
  </w:num>
  <w:num w:numId="30">
    <w:abstractNumId w:val="18"/>
  </w:num>
  <w:num w:numId="31">
    <w:abstractNumId w:val="3"/>
  </w:num>
  <w:num w:numId="32">
    <w:abstractNumId w:val="0"/>
  </w:num>
  <w:num w:numId="33">
    <w:abstractNumId w:val="23"/>
  </w:num>
  <w:num w:numId="34">
    <w:abstractNumId w:val="4"/>
  </w:num>
  <w:num w:numId="35">
    <w:abstractNumId w:val="9"/>
  </w:num>
  <w:num w:numId="36">
    <w:abstractNumId w:val="11"/>
  </w:num>
  <w:num w:numId="37">
    <w:abstractNumId w:val="29"/>
  </w:num>
  <w:num w:numId="38">
    <w:abstractNumId w:val="6"/>
  </w:num>
  <w:num w:numId="39">
    <w:abstractNumId w:val="26"/>
  </w:num>
  <w:num w:numId="40">
    <w:abstractNumId w:val="36"/>
  </w:num>
  <w:num w:numId="41">
    <w:abstractNumId w:val="2"/>
  </w:num>
  <w:num w:numId="42">
    <w:abstractNumId w:val="14"/>
  </w:num>
  <w:num w:numId="43">
    <w:abstractNumId w:val="27"/>
  </w:num>
  <w:num w:numId="44">
    <w:abstractNumId w:val="0"/>
  </w:num>
  <w:num w:numId="45">
    <w:abstractNumId w:val="0"/>
  </w:num>
  <w:num w:numId="46">
    <w:abstractNumId w:val="7"/>
  </w:num>
  <w:num w:numId="47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96"/>
    <w:rsid w:val="00000922"/>
    <w:rsid w:val="00000B83"/>
    <w:rsid w:val="00000D04"/>
    <w:rsid w:val="00000DB2"/>
    <w:rsid w:val="00001023"/>
    <w:rsid w:val="00001157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07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6796"/>
    <w:rsid w:val="000467FD"/>
    <w:rsid w:val="00046AAF"/>
    <w:rsid w:val="000471EC"/>
    <w:rsid w:val="00047225"/>
    <w:rsid w:val="00047E60"/>
    <w:rsid w:val="00047FDE"/>
    <w:rsid w:val="000504E6"/>
    <w:rsid w:val="000516E3"/>
    <w:rsid w:val="00052386"/>
    <w:rsid w:val="00052AD2"/>
    <w:rsid w:val="000530DF"/>
    <w:rsid w:val="00053541"/>
    <w:rsid w:val="00053A5D"/>
    <w:rsid w:val="00053F54"/>
    <w:rsid w:val="00054C42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C46"/>
    <w:rsid w:val="00065D38"/>
    <w:rsid w:val="000661FA"/>
    <w:rsid w:val="00066416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43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085F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48F"/>
    <w:rsid w:val="000965E5"/>
    <w:rsid w:val="00096753"/>
    <w:rsid w:val="00097C99"/>
    <w:rsid w:val="00097FCB"/>
    <w:rsid w:val="000A0F14"/>
    <w:rsid w:val="000A1441"/>
    <w:rsid w:val="000A14F7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39D"/>
    <w:rsid w:val="000C3B0C"/>
    <w:rsid w:val="000C422D"/>
    <w:rsid w:val="000C5974"/>
    <w:rsid w:val="000C5F91"/>
    <w:rsid w:val="000C6025"/>
    <w:rsid w:val="000C77E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4D1"/>
    <w:rsid w:val="000F3697"/>
    <w:rsid w:val="000F428B"/>
    <w:rsid w:val="000F4974"/>
    <w:rsid w:val="000F4E0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63C0"/>
    <w:rsid w:val="001075EB"/>
    <w:rsid w:val="00107779"/>
    <w:rsid w:val="001078C2"/>
    <w:rsid w:val="00107B46"/>
    <w:rsid w:val="00107E1C"/>
    <w:rsid w:val="00110243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75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1AB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062F"/>
    <w:rsid w:val="00151619"/>
    <w:rsid w:val="0015175E"/>
    <w:rsid w:val="001525D5"/>
    <w:rsid w:val="00152835"/>
    <w:rsid w:val="00153C31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CC4"/>
    <w:rsid w:val="00165CF9"/>
    <w:rsid w:val="0016613F"/>
    <w:rsid w:val="00166215"/>
    <w:rsid w:val="00166591"/>
    <w:rsid w:val="0016759A"/>
    <w:rsid w:val="00167F08"/>
    <w:rsid w:val="0017068C"/>
    <w:rsid w:val="00171143"/>
    <w:rsid w:val="001715BF"/>
    <w:rsid w:val="001716D6"/>
    <w:rsid w:val="00171E17"/>
    <w:rsid w:val="00171ECD"/>
    <w:rsid w:val="0017211C"/>
    <w:rsid w:val="00172864"/>
    <w:rsid w:val="00172B82"/>
    <w:rsid w:val="00172EFA"/>
    <w:rsid w:val="00173608"/>
    <w:rsid w:val="00173711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5A2"/>
    <w:rsid w:val="001817E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685F"/>
    <w:rsid w:val="00187252"/>
    <w:rsid w:val="001903A7"/>
    <w:rsid w:val="00191C91"/>
    <w:rsid w:val="0019245F"/>
    <w:rsid w:val="00192D6B"/>
    <w:rsid w:val="00192DD9"/>
    <w:rsid w:val="00193C06"/>
    <w:rsid w:val="00193C15"/>
    <w:rsid w:val="0019417B"/>
    <w:rsid w:val="00194339"/>
    <w:rsid w:val="00194411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938"/>
    <w:rsid w:val="001A1BAC"/>
    <w:rsid w:val="001A23CE"/>
    <w:rsid w:val="001A29C3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7D1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F4E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333"/>
    <w:rsid w:val="002014C7"/>
    <w:rsid w:val="002019D8"/>
    <w:rsid w:val="00201EC7"/>
    <w:rsid w:val="00201F53"/>
    <w:rsid w:val="00202169"/>
    <w:rsid w:val="00202662"/>
    <w:rsid w:val="00202B61"/>
    <w:rsid w:val="00202C17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3A7A"/>
    <w:rsid w:val="002140FF"/>
    <w:rsid w:val="002157FE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7B9"/>
    <w:rsid w:val="002241D5"/>
    <w:rsid w:val="00224380"/>
    <w:rsid w:val="00224952"/>
    <w:rsid w:val="00224DD2"/>
    <w:rsid w:val="00224FC2"/>
    <w:rsid w:val="00225A6A"/>
    <w:rsid w:val="00225AC7"/>
    <w:rsid w:val="00225ACC"/>
    <w:rsid w:val="0022658E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5C17"/>
    <w:rsid w:val="00236349"/>
    <w:rsid w:val="002369B0"/>
    <w:rsid w:val="00236A36"/>
    <w:rsid w:val="00236AD8"/>
    <w:rsid w:val="00236C37"/>
    <w:rsid w:val="00236F92"/>
    <w:rsid w:val="002401F5"/>
    <w:rsid w:val="00240E0A"/>
    <w:rsid w:val="00240E54"/>
    <w:rsid w:val="002417F8"/>
    <w:rsid w:val="0024293A"/>
    <w:rsid w:val="00242B4D"/>
    <w:rsid w:val="002434C9"/>
    <w:rsid w:val="00243F55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3BA"/>
    <w:rsid w:val="0025096B"/>
    <w:rsid w:val="00250C59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3D2C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367"/>
    <w:rsid w:val="00271856"/>
    <w:rsid w:val="0027195D"/>
    <w:rsid w:val="002720AA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36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3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B5C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8AE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C7A"/>
    <w:rsid w:val="002E63D9"/>
    <w:rsid w:val="002E640E"/>
    <w:rsid w:val="002E6686"/>
    <w:rsid w:val="002E66CC"/>
    <w:rsid w:val="002E6A79"/>
    <w:rsid w:val="002E7F89"/>
    <w:rsid w:val="002E7FB2"/>
    <w:rsid w:val="002F0086"/>
    <w:rsid w:val="002F0985"/>
    <w:rsid w:val="002F0C28"/>
    <w:rsid w:val="002F13CA"/>
    <w:rsid w:val="002F201A"/>
    <w:rsid w:val="002F21B7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273F"/>
    <w:rsid w:val="00303251"/>
    <w:rsid w:val="003032F7"/>
    <w:rsid w:val="00303440"/>
    <w:rsid w:val="003044AD"/>
    <w:rsid w:val="00304B71"/>
    <w:rsid w:val="00304D9B"/>
    <w:rsid w:val="0030536E"/>
    <w:rsid w:val="00305857"/>
    <w:rsid w:val="00305FF9"/>
    <w:rsid w:val="00306289"/>
    <w:rsid w:val="00306E6B"/>
    <w:rsid w:val="0030780A"/>
    <w:rsid w:val="00307826"/>
    <w:rsid w:val="003100C8"/>
    <w:rsid w:val="00310212"/>
    <w:rsid w:val="00311161"/>
    <w:rsid w:val="003120E7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DB8"/>
    <w:rsid w:val="0032024D"/>
    <w:rsid w:val="003203B9"/>
    <w:rsid w:val="0032051F"/>
    <w:rsid w:val="00320618"/>
    <w:rsid w:val="0032100B"/>
    <w:rsid w:val="00321BD7"/>
    <w:rsid w:val="0032260F"/>
    <w:rsid w:val="003228DA"/>
    <w:rsid w:val="0032330E"/>
    <w:rsid w:val="00323D6B"/>
    <w:rsid w:val="0032454A"/>
    <w:rsid w:val="00324D4D"/>
    <w:rsid w:val="00325215"/>
    <w:rsid w:val="003252C8"/>
    <w:rsid w:val="00326544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307"/>
    <w:rsid w:val="0033507A"/>
    <w:rsid w:val="00335B75"/>
    <w:rsid w:val="00335D8C"/>
    <w:rsid w:val="00336072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21BC"/>
    <w:rsid w:val="0034226D"/>
    <w:rsid w:val="00342972"/>
    <w:rsid w:val="00342FDD"/>
    <w:rsid w:val="003431FC"/>
    <w:rsid w:val="00343D5F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271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3E1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0F5"/>
    <w:rsid w:val="003C4607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1D63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0B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DDF"/>
    <w:rsid w:val="00403E77"/>
    <w:rsid w:val="00403FBD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2C1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7E5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6CF"/>
    <w:rsid w:val="0047083E"/>
    <w:rsid w:val="004708BE"/>
    <w:rsid w:val="00470EB5"/>
    <w:rsid w:val="00470F3F"/>
    <w:rsid w:val="004711D4"/>
    <w:rsid w:val="004719A1"/>
    <w:rsid w:val="004719AB"/>
    <w:rsid w:val="004723EC"/>
    <w:rsid w:val="0047256D"/>
    <w:rsid w:val="0047273C"/>
    <w:rsid w:val="0047286B"/>
    <w:rsid w:val="0047286D"/>
    <w:rsid w:val="00472E27"/>
    <w:rsid w:val="00472E84"/>
    <w:rsid w:val="0047378C"/>
    <w:rsid w:val="00474220"/>
    <w:rsid w:val="0047439E"/>
    <w:rsid w:val="00474A15"/>
    <w:rsid w:val="004752D3"/>
    <w:rsid w:val="004754E1"/>
    <w:rsid w:val="004757DC"/>
    <w:rsid w:val="00475934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988"/>
    <w:rsid w:val="00480E05"/>
    <w:rsid w:val="00480F2F"/>
    <w:rsid w:val="00481504"/>
    <w:rsid w:val="0048171F"/>
    <w:rsid w:val="00482078"/>
    <w:rsid w:val="00482BBE"/>
    <w:rsid w:val="00482D85"/>
    <w:rsid w:val="00483239"/>
    <w:rsid w:val="004833B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590"/>
    <w:rsid w:val="00487D77"/>
    <w:rsid w:val="00487E33"/>
    <w:rsid w:val="0049000E"/>
    <w:rsid w:val="004903DD"/>
    <w:rsid w:val="004915E0"/>
    <w:rsid w:val="00491CD4"/>
    <w:rsid w:val="00492613"/>
    <w:rsid w:val="00492B57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0D"/>
    <w:rsid w:val="004A0367"/>
    <w:rsid w:val="004A0590"/>
    <w:rsid w:val="004A0F39"/>
    <w:rsid w:val="004A223D"/>
    <w:rsid w:val="004A251F"/>
    <w:rsid w:val="004A2969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1E69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928"/>
    <w:rsid w:val="004C4BC1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938"/>
    <w:rsid w:val="004F0FB9"/>
    <w:rsid w:val="004F1AA9"/>
    <w:rsid w:val="004F2603"/>
    <w:rsid w:val="004F2929"/>
    <w:rsid w:val="004F2F40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07F9B"/>
    <w:rsid w:val="00510F5E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084"/>
    <w:rsid w:val="00522277"/>
    <w:rsid w:val="005223D0"/>
    <w:rsid w:val="00522589"/>
    <w:rsid w:val="005234F5"/>
    <w:rsid w:val="00523B88"/>
    <w:rsid w:val="00523F04"/>
    <w:rsid w:val="00524545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2F8F"/>
    <w:rsid w:val="005631F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6D86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DC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58A"/>
    <w:rsid w:val="005A5910"/>
    <w:rsid w:val="005A5D15"/>
    <w:rsid w:val="005A6404"/>
    <w:rsid w:val="005A65C6"/>
    <w:rsid w:val="005A669D"/>
    <w:rsid w:val="005A672A"/>
    <w:rsid w:val="005A6A12"/>
    <w:rsid w:val="005A6F77"/>
    <w:rsid w:val="005A70DA"/>
    <w:rsid w:val="005A7734"/>
    <w:rsid w:val="005A7D6F"/>
    <w:rsid w:val="005B01C6"/>
    <w:rsid w:val="005B0542"/>
    <w:rsid w:val="005B063A"/>
    <w:rsid w:val="005B09A1"/>
    <w:rsid w:val="005B1071"/>
    <w:rsid w:val="005B10E2"/>
    <w:rsid w:val="005B2225"/>
    <w:rsid w:val="005B2799"/>
    <w:rsid w:val="005B2B3A"/>
    <w:rsid w:val="005B2B77"/>
    <w:rsid w:val="005B2DF2"/>
    <w:rsid w:val="005B3531"/>
    <w:rsid w:val="005B3937"/>
    <w:rsid w:val="005B3D30"/>
    <w:rsid w:val="005B3D4A"/>
    <w:rsid w:val="005B4D87"/>
    <w:rsid w:val="005B6653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6BD6"/>
    <w:rsid w:val="005C712D"/>
    <w:rsid w:val="005C72BE"/>
    <w:rsid w:val="005C7415"/>
    <w:rsid w:val="005C7C75"/>
    <w:rsid w:val="005D0C2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7C2"/>
    <w:rsid w:val="005D696C"/>
    <w:rsid w:val="005D6E82"/>
    <w:rsid w:val="005D7007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2FDE"/>
    <w:rsid w:val="005E35CC"/>
    <w:rsid w:val="005E3713"/>
    <w:rsid w:val="005E371E"/>
    <w:rsid w:val="005E38E3"/>
    <w:rsid w:val="005E3E21"/>
    <w:rsid w:val="005E4697"/>
    <w:rsid w:val="005E53F9"/>
    <w:rsid w:val="005E6A78"/>
    <w:rsid w:val="005E6E6C"/>
    <w:rsid w:val="005E775D"/>
    <w:rsid w:val="005F0A43"/>
    <w:rsid w:val="005F13AB"/>
    <w:rsid w:val="005F1DC7"/>
    <w:rsid w:val="005F2273"/>
    <w:rsid w:val="005F27BF"/>
    <w:rsid w:val="005F3B32"/>
    <w:rsid w:val="005F3C8B"/>
    <w:rsid w:val="005F3F64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4BB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055"/>
    <w:rsid w:val="0061126C"/>
    <w:rsid w:val="00611634"/>
    <w:rsid w:val="00611698"/>
    <w:rsid w:val="00611995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17F0B"/>
    <w:rsid w:val="006203F5"/>
    <w:rsid w:val="006205CA"/>
    <w:rsid w:val="00620716"/>
    <w:rsid w:val="0062145A"/>
    <w:rsid w:val="00621F53"/>
    <w:rsid w:val="00622E2A"/>
    <w:rsid w:val="00623089"/>
    <w:rsid w:val="0062308E"/>
    <w:rsid w:val="006234C4"/>
    <w:rsid w:val="0062396E"/>
    <w:rsid w:val="0062406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37B2"/>
    <w:rsid w:val="00645739"/>
    <w:rsid w:val="0064781C"/>
    <w:rsid w:val="00647A5E"/>
    <w:rsid w:val="00647C1A"/>
    <w:rsid w:val="00650139"/>
    <w:rsid w:val="00651E5F"/>
    <w:rsid w:val="0065203B"/>
    <w:rsid w:val="006523AD"/>
    <w:rsid w:val="0065260A"/>
    <w:rsid w:val="00652756"/>
    <w:rsid w:val="00652897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3E2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4D6"/>
    <w:rsid w:val="006618CC"/>
    <w:rsid w:val="00662111"/>
    <w:rsid w:val="00662118"/>
    <w:rsid w:val="00662610"/>
    <w:rsid w:val="006638AD"/>
    <w:rsid w:val="00663DE4"/>
    <w:rsid w:val="00663ECA"/>
    <w:rsid w:val="0066609E"/>
    <w:rsid w:val="00667020"/>
    <w:rsid w:val="0066732C"/>
    <w:rsid w:val="006679F5"/>
    <w:rsid w:val="00667B77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90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2D1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7343"/>
    <w:rsid w:val="0068775D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1FD8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584"/>
    <w:rsid w:val="006C6E3A"/>
    <w:rsid w:val="006C6FD7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054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BA5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D13"/>
    <w:rsid w:val="00730D37"/>
    <w:rsid w:val="00731367"/>
    <w:rsid w:val="0073178C"/>
    <w:rsid w:val="00731E7C"/>
    <w:rsid w:val="00731FA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6CC1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3"/>
    <w:rsid w:val="00764194"/>
    <w:rsid w:val="00764B56"/>
    <w:rsid w:val="00765291"/>
    <w:rsid w:val="00765ED3"/>
    <w:rsid w:val="00766055"/>
    <w:rsid w:val="0076678C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936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B67"/>
    <w:rsid w:val="00783E1D"/>
    <w:rsid w:val="00783EF3"/>
    <w:rsid w:val="0078483B"/>
    <w:rsid w:val="00784EED"/>
    <w:rsid w:val="00785900"/>
    <w:rsid w:val="007861DF"/>
    <w:rsid w:val="00786958"/>
    <w:rsid w:val="00786ABA"/>
    <w:rsid w:val="00786C49"/>
    <w:rsid w:val="00786E71"/>
    <w:rsid w:val="007874A2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771"/>
    <w:rsid w:val="007A1822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A7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5051"/>
    <w:rsid w:val="007B52CD"/>
    <w:rsid w:val="007B58EB"/>
    <w:rsid w:val="007B66EE"/>
    <w:rsid w:val="007B6892"/>
    <w:rsid w:val="007B7DC1"/>
    <w:rsid w:val="007B7EDB"/>
    <w:rsid w:val="007B7F71"/>
    <w:rsid w:val="007C02EB"/>
    <w:rsid w:val="007C06E6"/>
    <w:rsid w:val="007C0A35"/>
    <w:rsid w:val="007C19AD"/>
    <w:rsid w:val="007C2683"/>
    <w:rsid w:val="007C3497"/>
    <w:rsid w:val="007C34CF"/>
    <w:rsid w:val="007C3598"/>
    <w:rsid w:val="007C3B4C"/>
    <w:rsid w:val="007C3FA8"/>
    <w:rsid w:val="007C4C66"/>
    <w:rsid w:val="007C5CED"/>
    <w:rsid w:val="007C6073"/>
    <w:rsid w:val="007C68DA"/>
    <w:rsid w:val="007C6928"/>
    <w:rsid w:val="007C7893"/>
    <w:rsid w:val="007D0D30"/>
    <w:rsid w:val="007D1CD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0FD"/>
    <w:rsid w:val="007E67C2"/>
    <w:rsid w:val="007E6A6F"/>
    <w:rsid w:val="007E6B97"/>
    <w:rsid w:val="007E6EDE"/>
    <w:rsid w:val="007E6EEA"/>
    <w:rsid w:val="007E7195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6E1A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835"/>
    <w:rsid w:val="00812BEF"/>
    <w:rsid w:val="00812D9D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BAA"/>
    <w:rsid w:val="00826EC5"/>
    <w:rsid w:val="008274BF"/>
    <w:rsid w:val="00830991"/>
    <w:rsid w:val="00830B75"/>
    <w:rsid w:val="00830DC3"/>
    <w:rsid w:val="008310C0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6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5EA1"/>
    <w:rsid w:val="0088718A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0C9"/>
    <w:rsid w:val="00896C81"/>
    <w:rsid w:val="00896D8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89F"/>
    <w:rsid w:val="008A3D02"/>
    <w:rsid w:val="008A44CE"/>
    <w:rsid w:val="008A4CE0"/>
    <w:rsid w:val="008A579F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234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232"/>
    <w:rsid w:val="008C7815"/>
    <w:rsid w:val="008C785E"/>
    <w:rsid w:val="008D0AFB"/>
    <w:rsid w:val="008D14EF"/>
    <w:rsid w:val="008D1511"/>
    <w:rsid w:val="008D1E63"/>
    <w:rsid w:val="008D2D5E"/>
    <w:rsid w:val="008D2E0A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030"/>
    <w:rsid w:val="008F3286"/>
    <w:rsid w:val="008F3651"/>
    <w:rsid w:val="008F37E5"/>
    <w:rsid w:val="008F39EF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4DCC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0B23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40AA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7DB2"/>
    <w:rsid w:val="0096046E"/>
    <w:rsid w:val="00961160"/>
    <w:rsid w:val="009611D2"/>
    <w:rsid w:val="00961B09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22"/>
    <w:rsid w:val="009A0C6F"/>
    <w:rsid w:val="009A1099"/>
    <w:rsid w:val="009A1475"/>
    <w:rsid w:val="009A14EF"/>
    <w:rsid w:val="009A286E"/>
    <w:rsid w:val="009A2A28"/>
    <w:rsid w:val="009A2DF2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B7B83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4F"/>
    <w:rsid w:val="009D4D9C"/>
    <w:rsid w:val="009D55B6"/>
    <w:rsid w:val="009D5BAB"/>
    <w:rsid w:val="009D5FBB"/>
    <w:rsid w:val="009D6A0A"/>
    <w:rsid w:val="009D72C5"/>
    <w:rsid w:val="009D7432"/>
    <w:rsid w:val="009E058F"/>
    <w:rsid w:val="009E0A9E"/>
    <w:rsid w:val="009E0C93"/>
    <w:rsid w:val="009E1093"/>
    <w:rsid w:val="009E15C6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1D40"/>
    <w:rsid w:val="009F2520"/>
    <w:rsid w:val="009F27AD"/>
    <w:rsid w:val="009F3CA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688"/>
    <w:rsid w:val="00A00851"/>
    <w:rsid w:val="00A00A2A"/>
    <w:rsid w:val="00A00B9B"/>
    <w:rsid w:val="00A015B3"/>
    <w:rsid w:val="00A018DE"/>
    <w:rsid w:val="00A01F17"/>
    <w:rsid w:val="00A022A5"/>
    <w:rsid w:val="00A024A6"/>
    <w:rsid w:val="00A029D8"/>
    <w:rsid w:val="00A02A6F"/>
    <w:rsid w:val="00A03236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6014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CBA"/>
    <w:rsid w:val="00A40F05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46CD3"/>
    <w:rsid w:val="00A501C9"/>
    <w:rsid w:val="00A50506"/>
    <w:rsid w:val="00A50943"/>
    <w:rsid w:val="00A50CE0"/>
    <w:rsid w:val="00A50F11"/>
    <w:rsid w:val="00A517EE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BD3"/>
    <w:rsid w:val="00A55F79"/>
    <w:rsid w:val="00A569D4"/>
    <w:rsid w:val="00A56A8E"/>
    <w:rsid w:val="00A570F3"/>
    <w:rsid w:val="00A57394"/>
    <w:rsid w:val="00A5753C"/>
    <w:rsid w:val="00A57806"/>
    <w:rsid w:val="00A57967"/>
    <w:rsid w:val="00A57F1A"/>
    <w:rsid w:val="00A60163"/>
    <w:rsid w:val="00A6038D"/>
    <w:rsid w:val="00A60C3B"/>
    <w:rsid w:val="00A60CF0"/>
    <w:rsid w:val="00A61043"/>
    <w:rsid w:val="00A61429"/>
    <w:rsid w:val="00A61514"/>
    <w:rsid w:val="00A61645"/>
    <w:rsid w:val="00A62080"/>
    <w:rsid w:val="00A620A5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21E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6FD1"/>
    <w:rsid w:val="00A87294"/>
    <w:rsid w:val="00A8762A"/>
    <w:rsid w:val="00A87797"/>
    <w:rsid w:val="00A90A50"/>
    <w:rsid w:val="00A90BE6"/>
    <w:rsid w:val="00A90E4F"/>
    <w:rsid w:val="00A90E72"/>
    <w:rsid w:val="00A90EAC"/>
    <w:rsid w:val="00A922A2"/>
    <w:rsid w:val="00A9291A"/>
    <w:rsid w:val="00A9327B"/>
    <w:rsid w:val="00A93567"/>
    <w:rsid w:val="00A93610"/>
    <w:rsid w:val="00A93B69"/>
    <w:rsid w:val="00A95F6F"/>
    <w:rsid w:val="00A963C7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2B26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629F"/>
    <w:rsid w:val="00AC72DC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6CCC"/>
    <w:rsid w:val="00AE7864"/>
    <w:rsid w:val="00AE7949"/>
    <w:rsid w:val="00AE7B37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AF7F68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83D"/>
    <w:rsid w:val="00B02B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2455"/>
    <w:rsid w:val="00B1354C"/>
    <w:rsid w:val="00B1393F"/>
    <w:rsid w:val="00B13B3C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048E"/>
    <w:rsid w:val="00B212D2"/>
    <w:rsid w:val="00B21CBF"/>
    <w:rsid w:val="00B21F34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F4F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3B7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36D3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00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1E8"/>
    <w:rsid w:val="00B875C7"/>
    <w:rsid w:val="00B90D10"/>
    <w:rsid w:val="00B90DDF"/>
    <w:rsid w:val="00B90FE5"/>
    <w:rsid w:val="00B914B9"/>
    <w:rsid w:val="00B915D2"/>
    <w:rsid w:val="00B919AD"/>
    <w:rsid w:val="00B91A2B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0E1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C00EC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9DB"/>
    <w:rsid w:val="00BC3A32"/>
    <w:rsid w:val="00BC46EF"/>
    <w:rsid w:val="00BC4BBF"/>
    <w:rsid w:val="00BC6164"/>
    <w:rsid w:val="00BC6931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50AA"/>
    <w:rsid w:val="00BD5135"/>
    <w:rsid w:val="00BD521A"/>
    <w:rsid w:val="00BD5C52"/>
    <w:rsid w:val="00BD61DB"/>
    <w:rsid w:val="00BD7151"/>
    <w:rsid w:val="00BD7291"/>
    <w:rsid w:val="00BD78C6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56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5552"/>
    <w:rsid w:val="00BF59B5"/>
    <w:rsid w:val="00BF5E90"/>
    <w:rsid w:val="00BF69DF"/>
    <w:rsid w:val="00BF6AF8"/>
    <w:rsid w:val="00BF70D2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1D33"/>
    <w:rsid w:val="00C02419"/>
    <w:rsid w:val="00C02766"/>
    <w:rsid w:val="00C03EE8"/>
    <w:rsid w:val="00C04036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1BD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271B8"/>
    <w:rsid w:val="00C30AB2"/>
    <w:rsid w:val="00C315DC"/>
    <w:rsid w:val="00C31678"/>
    <w:rsid w:val="00C317E0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7EE"/>
    <w:rsid w:val="00C45B89"/>
    <w:rsid w:val="00C45F29"/>
    <w:rsid w:val="00C46555"/>
    <w:rsid w:val="00C46B15"/>
    <w:rsid w:val="00C46F7D"/>
    <w:rsid w:val="00C47158"/>
    <w:rsid w:val="00C479B5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6AB"/>
    <w:rsid w:val="00C61139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68D"/>
    <w:rsid w:val="00C73789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071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2CF"/>
    <w:rsid w:val="00CB3C9A"/>
    <w:rsid w:val="00CB3E2E"/>
    <w:rsid w:val="00CB4AA2"/>
    <w:rsid w:val="00CB4D0E"/>
    <w:rsid w:val="00CB541B"/>
    <w:rsid w:val="00CB5B1E"/>
    <w:rsid w:val="00CB676D"/>
    <w:rsid w:val="00CB787A"/>
    <w:rsid w:val="00CB7A48"/>
    <w:rsid w:val="00CC0957"/>
    <w:rsid w:val="00CC0C4A"/>
    <w:rsid w:val="00CC0E27"/>
    <w:rsid w:val="00CC17F0"/>
    <w:rsid w:val="00CC1853"/>
    <w:rsid w:val="00CC1FAE"/>
    <w:rsid w:val="00CC2521"/>
    <w:rsid w:val="00CC2CDF"/>
    <w:rsid w:val="00CC3A23"/>
    <w:rsid w:val="00CC4E13"/>
    <w:rsid w:val="00CC4F80"/>
    <w:rsid w:val="00CC5C5B"/>
    <w:rsid w:val="00CC709F"/>
    <w:rsid w:val="00CC737C"/>
    <w:rsid w:val="00CD04E4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3B16"/>
    <w:rsid w:val="00CD4210"/>
    <w:rsid w:val="00CD44B2"/>
    <w:rsid w:val="00CD5471"/>
    <w:rsid w:val="00CD5512"/>
    <w:rsid w:val="00CD6E00"/>
    <w:rsid w:val="00CD6E3D"/>
    <w:rsid w:val="00CD71AB"/>
    <w:rsid w:val="00CD7E99"/>
    <w:rsid w:val="00CE0109"/>
    <w:rsid w:val="00CE1FC5"/>
    <w:rsid w:val="00CE26A3"/>
    <w:rsid w:val="00CE26D9"/>
    <w:rsid w:val="00CE2F5C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1FD"/>
    <w:rsid w:val="00CE6429"/>
    <w:rsid w:val="00CE6F06"/>
    <w:rsid w:val="00CE7408"/>
    <w:rsid w:val="00CE78AE"/>
    <w:rsid w:val="00CE7E62"/>
    <w:rsid w:val="00CF0ACD"/>
    <w:rsid w:val="00CF1943"/>
    <w:rsid w:val="00CF19DA"/>
    <w:rsid w:val="00CF1C4E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70CA"/>
    <w:rsid w:val="00CF7E2F"/>
    <w:rsid w:val="00D0027D"/>
    <w:rsid w:val="00D0040A"/>
    <w:rsid w:val="00D00451"/>
    <w:rsid w:val="00D004FA"/>
    <w:rsid w:val="00D006C6"/>
    <w:rsid w:val="00D0091C"/>
    <w:rsid w:val="00D01B21"/>
    <w:rsid w:val="00D01E2F"/>
    <w:rsid w:val="00D02227"/>
    <w:rsid w:val="00D02A52"/>
    <w:rsid w:val="00D02B7D"/>
    <w:rsid w:val="00D03102"/>
    <w:rsid w:val="00D03271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39E8"/>
    <w:rsid w:val="00D14236"/>
    <w:rsid w:val="00D143CD"/>
    <w:rsid w:val="00D14553"/>
    <w:rsid w:val="00D14DB1"/>
    <w:rsid w:val="00D14F7F"/>
    <w:rsid w:val="00D15027"/>
    <w:rsid w:val="00D15C2D"/>
    <w:rsid w:val="00D15C8E"/>
    <w:rsid w:val="00D15F43"/>
    <w:rsid w:val="00D1620A"/>
    <w:rsid w:val="00D164C3"/>
    <w:rsid w:val="00D16650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78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A0B"/>
    <w:rsid w:val="00D3580A"/>
    <w:rsid w:val="00D35895"/>
    <w:rsid w:val="00D36234"/>
    <w:rsid w:val="00D36371"/>
    <w:rsid w:val="00D37E19"/>
    <w:rsid w:val="00D42333"/>
    <w:rsid w:val="00D437D8"/>
    <w:rsid w:val="00D43C52"/>
    <w:rsid w:val="00D43D6A"/>
    <w:rsid w:val="00D44994"/>
    <w:rsid w:val="00D44A7C"/>
    <w:rsid w:val="00D45593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10"/>
    <w:rsid w:val="00D80AB8"/>
    <w:rsid w:val="00D80D1C"/>
    <w:rsid w:val="00D81249"/>
    <w:rsid w:val="00D81792"/>
    <w:rsid w:val="00D819B1"/>
    <w:rsid w:val="00D81AF8"/>
    <w:rsid w:val="00D82437"/>
    <w:rsid w:val="00D82494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1196"/>
    <w:rsid w:val="00DA1C31"/>
    <w:rsid w:val="00DA20BC"/>
    <w:rsid w:val="00DA2C0E"/>
    <w:rsid w:val="00DA2D9B"/>
    <w:rsid w:val="00DA2ED7"/>
    <w:rsid w:val="00DA3520"/>
    <w:rsid w:val="00DA3E7A"/>
    <w:rsid w:val="00DA430C"/>
    <w:rsid w:val="00DA587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2FDD"/>
    <w:rsid w:val="00DB3153"/>
    <w:rsid w:val="00DB317A"/>
    <w:rsid w:val="00DB3B82"/>
    <w:rsid w:val="00DB485D"/>
    <w:rsid w:val="00DB4D78"/>
    <w:rsid w:val="00DB51C3"/>
    <w:rsid w:val="00DB5F84"/>
    <w:rsid w:val="00DB6001"/>
    <w:rsid w:val="00DB67F9"/>
    <w:rsid w:val="00DB781B"/>
    <w:rsid w:val="00DC00B2"/>
    <w:rsid w:val="00DC1327"/>
    <w:rsid w:val="00DC1350"/>
    <w:rsid w:val="00DC183E"/>
    <w:rsid w:val="00DC1FD7"/>
    <w:rsid w:val="00DC26EC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71B"/>
    <w:rsid w:val="00DD6B09"/>
    <w:rsid w:val="00DD6D1A"/>
    <w:rsid w:val="00DE0E59"/>
    <w:rsid w:val="00DE0F6C"/>
    <w:rsid w:val="00DE219B"/>
    <w:rsid w:val="00DE28B7"/>
    <w:rsid w:val="00DE2E7A"/>
    <w:rsid w:val="00DE37D4"/>
    <w:rsid w:val="00DE3EF6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E7D7D"/>
    <w:rsid w:val="00DF00F7"/>
    <w:rsid w:val="00DF0115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C42"/>
    <w:rsid w:val="00DF4E8F"/>
    <w:rsid w:val="00DF5183"/>
    <w:rsid w:val="00DF5508"/>
    <w:rsid w:val="00DF5B71"/>
    <w:rsid w:val="00DF5F1F"/>
    <w:rsid w:val="00DF6006"/>
    <w:rsid w:val="00DF6C8B"/>
    <w:rsid w:val="00DF6D88"/>
    <w:rsid w:val="00DF6F17"/>
    <w:rsid w:val="00DF7404"/>
    <w:rsid w:val="00DF78E9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2EF4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5ECB"/>
    <w:rsid w:val="00E4768B"/>
    <w:rsid w:val="00E477F0"/>
    <w:rsid w:val="00E4791B"/>
    <w:rsid w:val="00E479BB"/>
    <w:rsid w:val="00E47E31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4A1"/>
    <w:rsid w:val="00E83BBB"/>
    <w:rsid w:val="00E8519F"/>
    <w:rsid w:val="00E855CD"/>
    <w:rsid w:val="00E85CC3"/>
    <w:rsid w:val="00E8644A"/>
    <w:rsid w:val="00E86810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405"/>
    <w:rsid w:val="00E968F4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689E"/>
    <w:rsid w:val="00EB70B0"/>
    <w:rsid w:val="00EB746B"/>
    <w:rsid w:val="00EB7612"/>
    <w:rsid w:val="00EB7633"/>
    <w:rsid w:val="00EB7736"/>
    <w:rsid w:val="00EC069D"/>
    <w:rsid w:val="00EC1E5B"/>
    <w:rsid w:val="00EC2D00"/>
    <w:rsid w:val="00EC2E2D"/>
    <w:rsid w:val="00EC37AD"/>
    <w:rsid w:val="00EC3B1C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403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68F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4EE2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8AC"/>
    <w:rsid w:val="00F37C92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126"/>
    <w:rsid w:val="00F45C72"/>
    <w:rsid w:val="00F47498"/>
    <w:rsid w:val="00F474E1"/>
    <w:rsid w:val="00F5020B"/>
    <w:rsid w:val="00F503D2"/>
    <w:rsid w:val="00F512B2"/>
    <w:rsid w:val="00F5283D"/>
    <w:rsid w:val="00F52ABA"/>
    <w:rsid w:val="00F52BC7"/>
    <w:rsid w:val="00F536FC"/>
    <w:rsid w:val="00F53BF4"/>
    <w:rsid w:val="00F5406B"/>
    <w:rsid w:val="00F54266"/>
    <w:rsid w:val="00F55043"/>
    <w:rsid w:val="00F55A2F"/>
    <w:rsid w:val="00F55B65"/>
    <w:rsid w:val="00F55BB2"/>
    <w:rsid w:val="00F55BE7"/>
    <w:rsid w:val="00F56DCF"/>
    <w:rsid w:val="00F57034"/>
    <w:rsid w:val="00F608E3"/>
    <w:rsid w:val="00F60BE9"/>
    <w:rsid w:val="00F60EB2"/>
    <w:rsid w:val="00F616DF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59F"/>
    <w:rsid w:val="00F66660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33B"/>
    <w:rsid w:val="00F77A69"/>
    <w:rsid w:val="00F77FE5"/>
    <w:rsid w:val="00F80399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BDF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2665"/>
    <w:rsid w:val="00F92ED5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4D"/>
    <w:rsid w:val="00FC2366"/>
    <w:rsid w:val="00FC2596"/>
    <w:rsid w:val="00FC2E1E"/>
    <w:rsid w:val="00FC3335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1A97"/>
    <w:rsid w:val="00FD2711"/>
    <w:rsid w:val="00FD2CAC"/>
    <w:rsid w:val="00FD2D7B"/>
    <w:rsid w:val="00FD3291"/>
    <w:rsid w:val="00FD37F6"/>
    <w:rsid w:val="00FD4371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9BF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CD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BBD70C-06CA-48E6-BF5C-F1A9EEEC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896E-E963-4FA3-A04F-07393544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4</cp:revision>
  <cp:lastPrinted>2015-07-25T10:06:00Z</cp:lastPrinted>
  <dcterms:created xsi:type="dcterms:W3CDTF">2016-02-05T13:03:00Z</dcterms:created>
  <dcterms:modified xsi:type="dcterms:W3CDTF">2016-02-05T13:03:00Z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(4)zMRIgOuYutmFiODV2RymxQ5JqCORZrp4EWSv4Dk2/cIb43VQMoCVVxWfxZ/uPFCvBfeKOgRQ
fcb3hr/ehcQ3mF9dV39Bzsx+vlKrYfzj2aJYbFEYYxF3qKHBXNhxtzFczi8zfYj9k3XTOil+
FuHyHrxhKAzUsDm4e0fm8Voorza2MB2FKzMljKy0h6tfnkjNj8rBQ16FLLkZxyawq93W/zjt
4LNWfx7Anhng8gQkB4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1i9lWcGUaAMSXiHG3RyLVu1G6LBwkLg+RBJo70PFj0ng5OzMHCtyO/
bGhGR0FOqL7rpyQD+Fg58arUAPbKENlokH37cBiVa9dzjrMUHReFFe7jE+Xb2Q4qlyOSBvJ1
1Dt4iPuIS0a3vh7upgd7Nwd+1zpZeOWoT2a2TS5FsnHoyq4QU5zRxz24FcgNwpiwN9VY4aJt
14YV8nE8I9stWD/iYoOWCHPyooJNVXgP5tKv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h+NDhKUYY3UnEihobmsmKZnhhR2WmEw5AF13
qTM/hPNREcgDO/0+pVAxsnl6UCyyf3G8fJEVBIyibamWVVwA0ciKH3SNqxOwPTJulREi5Epp
Nr8/Z79W+3LJuZFkMLDsa/XotnwqHxtofl6sVX8ly8u3wriD8dzXmZE8WWcJjy4Q+Zx0bWOV
c+3/A6i3VE/BYnNULgnyGUhFnTF63KBjLdGl3jfwEnwG5E5ro4zAME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HG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1454676860</vt:lpwstr>
  </property>
</Properties>
</file>