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D67" w:rsidRPr="00951BF3" w:rsidRDefault="00A72D67" w:rsidP="004F37B1">
      <w:pPr>
        <w:rPr>
          <w:rFonts w:ascii="Arial" w:hAnsi="Arial" w:cs="Arial"/>
          <w:b/>
          <w:sz w:val="22"/>
        </w:rPr>
      </w:pPr>
      <w:r w:rsidRPr="00951BF3">
        <w:rPr>
          <w:rFonts w:ascii="Arial" w:hAnsi="Arial" w:cs="Arial"/>
          <w:b/>
          <w:sz w:val="22"/>
        </w:rPr>
        <w:t>3GP</w:t>
      </w:r>
      <w:r w:rsidR="00DD17E4" w:rsidRPr="00951BF3">
        <w:rPr>
          <w:rFonts w:ascii="Arial" w:hAnsi="Arial" w:cs="Arial"/>
          <w:b/>
          <w:sz w:val="22"/>
        </w:rPr>
        <w:t>P TSG RAN WG1 Meeting #8</w:t>
      </w:r>
      <w:r w:rsidR="00B962A6">
        <w:rPr>
          <w:rFonts w:ascii="Arial" w:hAnsi="Arial" w:cs="Arial" w:hint="eastAsia"/>
          <w:b/>
          <w:sz w:val="22"/>
        </w:rPr>
        <w:t>1</w:t>
      </w:r>
      <w:r w:rsidR="00DD17E4" w:rsidRPr="00951BF3">
        <w:rPr>
          <w:rFonts w:ascii="Arial" w:hAnsi="Arial" w:cs="Arial"/>
          <w:b/>
          <w:sz w:val="22"/>
        </w:rPr>
        <w:t>,</w:t>
      </w:r>
      <w:r w:rsidR="00DD17E4" w:rsidRPr="00951BF3">
        <w:rPr>
          <w:rFonts w:ascii="Arial" w:hAnsi="Arial" w:cs="Arial"/>
          <w:b/>
          <w:sz w:val="22"/>
        </w:rPr>
        <w:tab/>
      </w:r>
      <w:r w:rsidR="000C16A6">
        <w:rPr>
          <w:rFonts w:ascii="Arial" w:hAnsi="Arial" w:cs="Arial"/>
          <w:b/>
          <w:sz w:val="22"/>
        </w:rPr>
        <w:tab/>
      </w:r>
      <w:r w:rsidR="000C16A6">
        <w:rPr>
          <w:rFonts w:ascii="Arial" w:hAnsi="Arial" w:cs="Arial"/>
          <w:b/>
          <w:sz w:val="22"/>
        </w:rPr>
        <w:tab/>
      </w:r>
      <w:r w:rsidR="000C16A6">
        <w:rPr>
          <w:rFonts w:ascii="Arial" w:hAnsi="Arial" w:cs="Arial"/>
          <w:b/>
          <w:sz w:val="22"/>
        </w:rPr>
        <w:tab/>
      </w:r>
      <w:r w:rsidR="000C16A6">
        <w:rPr>
          <w:rFonts w:ascii="Arial" w:hAnsi="Arial" w:cs="Arial"/>
          <w:b/>
          <w:sz w:val="22"/>
        </w:rPr>
        <w:tab/>
      </w:r>
      <w:r w:rsidRPr="00951BF3">
        <w:rPr>
          <w:rFonts w:ascii="Arial" w:hAnsi="Arial" w:cs="Arial"/>
          <w:b/>
          <w:sz w:val="22"/>
        </w:rPr>
        <w:t>R1-</w:t>
      </w:r>
      <w:r w:rsidR="008A1808" w:rsidRPr="00951BF3">
        <w:rPr>
          <w:rFonts w:ascii="Arial" w:hAnsi="Arial" w:cs="Arial"/>
          <w:b/>
          <w:sz w:val="22"/>
        </w:rPr>
        <w:t>1</w:t>
      </w:r>
      <w:r w:rsidR="008A3BAA">
        <w:rPr>
          <w:rFonts w:ascii="Arial" w:hAnsi="Arial" w:cs="Arial" w:hint="eastAsia"/>
          <w:b/>
          <w:sz w:val="22"/>
        </w:rPr>
        <w:t>53109</w:t>
      </w:r>
    </w:p>
    <w:p w:rsidR="00A72D67" w:rsidRPr="00951BF3" w:rsidRDefault="00DD17E4" w:rsidP="004F37B1">
      <w:pPr>
        <w:rPr>
          <w:rFonts w:ascii="Arial" w:hAnsi="Arial" w:cs="Arial"/>
          <w:sz w:val="22"/>
        </w:rPr>
      </w:pPr>
      <w:r w:rsidRPr="00951BF3">
        <w:rPr>
          <w:rFonts w:ascii="Arial" w:hAnsi="Arial" w:cs="Arial"/>
          <w:b/>
          <w:sz w:val="22"/>
        </w:rPr>
        <w:t>Fukuoka, Japan, 25</w:t>
      </w:r>
      <w:r w:rsidRPr="00951BF3">
        <w:rPr>
          <w:rFonts w:ascii="Arial" w:hAnsi="Arial" w:cs="Arial"/>
          <w:b/>
          <w:sz w:val="22"/>
          <w:vertAlign w:val="superscript"/>
        </w:rPr>
        <w:t>th</w:t>
      </w:r>
      <w:r w:rsidRPr="00951BF3">
        <w:rPr>
          <w:rFonts w:ascii="Arial" w:hAnsi="Arial" w:cs="Arial"/>
          <w:b/>
          <w:sz w:val="22"/>
        </w:rPr>
        <w:t xml:space="preserve"> – 29</w:t>
      </w:r>
      <w:r w:rsidRPr="00951BF3">
        <w:rPr>
          <w:rFonts w:ascii="Arial" w:hAnsi="Arial" w:cs="Arial"/>
          <w:b/>
          <w:sz w:val="22"/>
          <w:vertAlign w:val="superscript"/>
        </w:rPr>
        <w:t>th</w:t>
      </w:r>
      <w:r w:rsidRPr="00951BF3">
        <w:rPr>
          <w:rFonts w:ascii="Arial" w:hAnsi="Arial" w:cs="Arial"/>
          <w:b/>
          <w:sz w:val="22"/>
        </w:rPr>
        <w:t xml:space="preserve"> May 2015</w:t>
      </w:r>
    </w:p>
    <w:p w:rsidR="00DD17E4" w:rsidRPr="00951BF3" w:rsidRDefault="00DD17E4" w:rsidP="004F37B1">
      <w:pPr>
        <w:rPr>
          <w:rFonts w:ascii="Arial" w:hAnsi="Arial" w:cs="Arial"/>
          <w:sz w:val="22"/>
        </w:rPr>
      </w:pPr>
    </w:p>
    <w:p w:rsidR="007E7C80" w:rsidRPr="00951BF3" w:rsidRDefault="00DD17E4" w:rsidP="004F37B1">
      <w:pPr>
        <w:rPr>
          <w:rFonts w:ascii="Arial" w:hAnsi="Arial" w:cs="Arial"/>
          <w:b/>
          <w:sz w:val="22"/>
        </w:rPr>
      </w:pPr>
      <w:r w:rsidRPr="00951BF3">
        <w:rPr>
          <w:rFonts w:ascii="Arial" w:hAnsi="Arial" w:cs="Arial"/>
          <w:b/>
          <w:sz w:val="22"/>
        </w:rPr>
        <w:t>Source:</w:t>
      </w:r>
      <w:r w:rsidRPr="00951BF3">
        <w:rPr>
          <w:rFonts w:ascii="Arial" w:hAnsi="Arial" w:cs="Arial"/>
          <w:b/>
          <w:sz w:val="22"/>
        </w:rPr>
        <w:tab/>
        <w:t>Kyocera</w:t>
      </w:r>
    </w:p>
    <w:p w:rsidR="007E7C80" w:rsidRPr="00951BF3" w:rsidRDefault="00DD17E4" w:rsidP="00EF43FF">
      <w:pPr>
        <w:ind w:left="850" w:hangingChars="385" w:hanging="850"/>
        <w:rPr>
          <w:rFonts w:ascii="Arial" w:hAnsi="Arial" w:cs="Arial"/>
          <w:b/>
          <w:sz w:val="22"/>
        </w:rPr>
      </w:pPr>
      <w:r w:rsidRPr="00951BF3">
        <w:rPr>
          <w:rFonts w:ascii="Arial" w:hAnsi="Arial" w:cs="Arial"/>
          <w:b/>
          <w:sz w:val="22"/>
        </w:rPr>
        <w:t>Title:</w:t>
      </w:r>
      <w:r w:rsidRPr="00951BF3">
        <w:rPr>
          <w:rFonts w:ascii="Arial" w:hAnsi="Arial" w:cs="Arial"/>
          <w:b/>
          <w:sz w:val="22"/>
        </w:rPr>
        <w:tab/>
      </w:r>
      <w:r w:rsidR="000A51A4">
        <w:rPr>
          <w:rFonts w:ascii="Arial" w:hAnsi="Arial" w:cs="Arial"/>
          <w:b/>
          <w:sz w:val="22"/>
        </w:rPr>
        <w:t xml:space="preserve">Discussion on </w:t>
      </w:r>
      <w:r w:rsidR="00A825A5" w:rsidRPr="00951BF3">
        <w:rPr>
          <w:rFonts w:ascii="Arial" w:hAnsi="Arial" w:cs="Arial"/>
          <w:b/>
          <w:sz w:val="22"/>
        </w:rPr>
        <w:t xml:space="preserve">Power </w:t>
      </w:r>
      <w:r w:rsidR="00EF43FF">
        <w:rPr>
          <w:rFonts w:ascii="Arial" w:hAnsi="Arial" w:cs="Arial" w:hint="eastAsia"/>
          <w:b/>
          <w:sz w:val="22"/>
        </w:rPr>
        <w:t xml:space="preserve">Allocation for </w:t>
      </w:r>
      <w:r w:rsidR="00A825A5" w:rsidRPr="00951BF3">
        <w:rPr>
          <w:rFonts w:ascii="Arial" w:hAnsi="Arial" w:cs="Arial"/>
          <w:b/>
          <w:sz w:val="22"/>
        </w:rPr>
        <w:t>Multiuser Superposition Transmission</w:t>
      </w:r>
    </w:p>
    <w:p w:rsidR="00677D29" w:rsidRPr="00951BF3" w:rsidRDefault="00677D29" w:rsidP="004F37B1">
      <w:pPr>
        <w:rPr>
          <w:rFonts w:ascii="Arial" w:hAnsi="Arial" w:cs="Arial"/>
          <w:b/>
          <w:sz w:val="22"/>
        </w:rPr>
      </w:pPr>
      <w:r w:rsidRPr="00951BF3">
        <w:rPr>
          <w:rFonts w:ascii="Arial" w:hAnsi="Arial" w:cs="Arial"/>
          <w:b/>
          <w:sz w:val="22"/>
        </w:rPr>
        <w:t>Agenda item:</w:t>
      </w:r>
      <w:r w:rsidRPr="00951BF3">
        <w:rPr>
          <w:rFonts w:ascii="Arial" w:hAnsi="Arial" w:cs="Arial"/>
          <w:b/>
          <w:sz w:val="22"/>
        </w:rPr>
        <w:tab/>
      </w:r>
      <w:r w:rsidR="006B32DE" w:rsidRPr="00951BF3">
        <w:rPr>
          <w:rFonts w:ascii="Arial" w:hAnsi="Arial" w:cs="Arial"/>
          <w:b/>
          <w:sz w:val="22"/>
        </w:rPr>
        <w:t>6</w:t>
      </w:r>
      <w:r w:rsidRPr="00951BF3">
        <w:rPr>
          <w:rFonts w:ascii="Arial" w:hAnsi="Arial" w:cs="Arial"/>
          <w:b/>
          <w:sz w:val="22"/>
        </w:rPr>
        <w:t>.</w:t>
      </w:r>
      <w:r w:rsidR="006B32DE" w:rsidRPr="00951BF3">
        <w:rPr>
          <w:rFonts w:ascii="Arial" w:hAnsi="Arial" w:cs="Arial"/>
          <w:b/>
          <w:sz w:val="22"/>
        </w:rPr>
        <w:t>2</w:t>
      </w:r>
      <w:r w:rsidRPr="00951BF3">
        <w:rPr>
          <w:rFonts w:ascii="Arial" w:hAnsi="Arial" w:cs="Arial"/>
          <w:b/>
          <w:sz w:val="22"/>
        </w:rPr>
        <w:t>.</w:t>
      </w:r>
      <w:r w:rsidR="006B32DE" w:rsidRPr="00951BF3">
        <w:rPr>
          <w:rFonts w:ascii="Arial" w:hAnsi="Arial" w:cs="Arial"/>
          <w:b/>
          <w:sz w:val="22"/>
        </w:rPr>
        <w:t>7</w:t>
      </w:r>
      <w:r w:rsidRPr="00951BF3">
        <w:rPr>
          <w:rFonts w:ascii="Arial" w:hAnsi="Arial" w:cs="Arial"/>
          <w:b/>
          <w:sz w:val="22"/>
        </w:rPr>
        <w:t>.</w:t>
      </w:r>
      <w:r w:rsidR="007C7EDB" w:rsidRPr="00951BF3">
        <w:rPr>
          <w:rFonts w:ascii="Arial" w:hAnsi="Arial" w:cs="Arial"/>
          <w:b/>
          <w:sz w:val="22"/>
        </w:rPr>
        <w:t>3</w:t>
      </w:r>
    </w:p>
    <w:p w:rsidR="007E7C80" w:rsidRPr="00951BF3" w:rsidRDefault="00DD17E4" w:rsidP="004F37B1">
      <w:pPr>
        <w:rPr>
          <w:rFonts w:ascii="Arial" w:hAnsi="Arial" w:cs="Arial"/>
          <w:b/>
          <w:sz w:val="22"/>
        </w:rPr>
      </w:pPr>
      <w:r w:rsidRPr="00951BF3">
        <w:rPr>
          <w:rFonts w:ascii="Arial" w:hAnsi="Arial" w:cs="Arial"/>
          <w:b/>
          <w:sz w:val="22"/>
        </w:rPr>
        <w:t>Document for:</w:t>
      </w:r>
      <w:r w:rsidRPr="00951BF3">
        <w:rPr>
          <w:rFonts w:ascii="Arial" w:hAnsi="Arial" w:cs="Arial"/>
          <w:b/>
          <w:sz w:val="22"/>
        </w:rPr>
        <w:tab/>
      </w:r>
      <w:r w:rsidR="00677D29" w:rsidRPr="00951BF3">
        <w:rPr>
          <w:rFonts w:ascii="Arial" w:hAnsi="Arial" w:cs="Arial"/>
          <w:b/>
          <w:sz w:val="22"/>
        </w:rPr>
        <w:t>Discussion</w:t>
      </w:r>
      <w:r w:rsidR="00376249">
        <w:rPr>
          <w:rFonts w:ascii="Arial" w:hAnsi="Arial" w:cs="Arial" w:hint="eastAsia"/>
          <w:b/>
          <w:sz w:val="22"/>
        </w:rPr>
        <w:t xml:space="preserve"> and Decision</w:t>
      </w:r>
    </w:p>
    <w:p w:rsidR="006D4BCF" w:rsidRDefault="006D4BCF" w:rsidP="00415444">
      <w:pPr>
        <w:rPr>
          <w:rFonts w:ascii="Arial" w:hAnsi="Arial" w:cs="Arial"/>
          <w:szCs w:val="21"/>
        </w:rPr>
      </w:pPr>
    </w:p>
    <w:p w:rsidR="00736041" w:rsidRPr="00951BF3" w:rsidRDefault="00736041" w:rsidP="00415444">
      <w:pPr>
        <w:rPr>
          <w:rFonts w:ascii="Arial" w:hAnsi="Arial" w:cs="Arial"/>
          <w:szCs w:val="21"/>
        </w:rPr>
      </w:pPr>
    </w:p>
    <w:p w:rsidR="006D4BCF" w:rsidRPr="00951BF3" w:rsidRDefault="006D4BCF" w:rsidP="006D4BCF">
      <w:pPr>
        <w:pStyle w:val="1"/>
        <w:numPr>
          <w:ilvl w:val="0"/>
          <w:numId w:val="25"/>
        </w:numPr>
        <w:rPr>
          <w:rFonts w:cs="Arial"/>
          <w:b/>
          <w:sz w:val="28"/>
        </w:rPr>
      </w:pPr>
      <w:r w:rsidRPr="00951BF3">
        <w:rPr>
          <w:rFonts w:cs="Arial"/>
          <w:b/>
          <w:sz w:val="28"/>
        </w:rPr>
        <w:t>Introduction</w:t>
      </w:r>
    </w:p>
    <w:p w:rsidR="00717B73" w:rsidRPr="00E0465E" w:rsidRDefault="008846A5" w:rsidP="006D4BCF">
      <w:pPr>
        <w:rPr>
          <w:rFonts w:ascii="Arial" w:hAnsi="Arial" w:cs="Arial"/>
        </w:rPr>
      </w:pPr>
      <w:r w:rsidRPr="00951BF3">
        <w:rPr>
          <w:rFonts w:ascii="Arial" w:hAnsi="Arial" w:cs="Arial"/>
        </w:rPr>
        <w:t>In t</w:t>
      </w:r>
      <w:r w:rsidR="00AB1543" w:rsidRPr="00951BF3">
        <w:rPr>
          <w:rFonts w:ascii="Arial" w:hAnsi="Arial" w:cs="Arial"/>
        </w:rPr>
        <w:t>his contribution</w:t>
      </w:r>
      <w:r w:rsidR="008E628F">
        <w:rPr>
          <w:rFonts w:ascii="Arial" w:hAnsi="Arial" w:cs="Arial" w:hint="eastAsia"/>
        </w:rPr>
        <w:t>,</w:t>
      </w:r>
      <w:r w:rsidR="00AB1543" w:rsidRPr="00951BF3">
        <w:rPr>
          <w:rFonts w:ascii="Arial" w:hAnsi="Arial" w:cs="Arial"/>
        </w:rPr>
        <w:t xml:space="preserve"> </w:t>
      </w:r>
      <w:r w:rsidRPr="00951BF3">
        <w:rPr>
          <w:rFonts w:ascii="Arial" w:hAnsi="Arial" w:cs="Arial"/>
        </w:rPr>
        <w:t>we discuss</w:t>
      </w:r>
      <w:r w:rsidR="0065117F" w:rsidRPr="00951BF3">
        <w:rPr>
          <w:rFonts w:ascii="Arial" w:hAnsi="Arial" w:cs="Arial"/>
        </w:rPr>
        <w:t xml:space="preserve"> </w:t>
      </w:r>
      <w:r w:rsidR="008E628F">
        <w:rPr>
          <w:rFonts w:ascii="Arial" w:hAnsi="Arial" w:cs="Arial" w:hint="eastAsia"/>
        </w:rPr>
        <w:t>a</w:t>
      </w:r>
      <w:r w:rsidR="00DB563C">
        <w:rPr>
          <w:rFonts w:ascii="Arial" w:hAnsi="Arial" w:cs="Arial" w:hint="eastAsia"/>
        </w:rPr>
        <w:t xml:space="preserve">llocation </w:t>
      </w:r>
      <w:r w:rsidR="00707FB7" w:rsidRPr="00951BF3">
        <w:rPr>
          <w:rFonts w:ascii="Arial" w:hAnsi="Arial" w:cs="Arial"/>
        </w:rPr>
        <w:t>scheme</w:t>
      </w:r>
      <w:r w:rsidR="00CA77DF">
        <w:rPr>
          <w:rFonts w:ascii="Arial" w:hAnsi="Arial" w:cs="Arial" w:hint="eastAsia"/>
        </w:rPr>
        <w:t>s</w:t>
      </w:r>
      <w:r w:rsidR="008E628F">
        <w:rPr>
          <w:rFonts w:ascii="Arial" w:hAnsi="Arial" w:cs="Arial" w:hint="eastAsia"/>
        </w:rPr>
        <w:t xml:space="preserve"> in power-layer domain</w:t>
      </w:r>
      <w:r w:rsidR="0065117F" w:rsidRPr="00951BF3">
        <w:rPr>
          <w:rFonts w:ascii="Arial" w:hAnsi="Arial" w:cs="Arial"/>
        </w:rPr>
        <w:t xml:space="preserve"> </w:t>
      </w:r>
      <w:r w:rsidR="00AB1543" w:rsidRPr="00951BF3">
        <w:rPr>
          <w:rFonts w:ascii="Arial" w:hAnsi="Arial" w:cs="Arial"/>
        </w:rPr>
        <w:t>for the downlink multi</w:t>
      </w:r>
      <w:r w:rsidR="0065117F" w:rsidRPr="00951BF3">
        <w:rPr>
          <w:rFonts w:ascii="Arial" w:hAnsi="Arial" w:cs="Arial"/>
        </w:rPr>
        <w:t>user superposition transmission</w:t>
      </w:r>
      <w:r w:rsidR="00E0510D">
        <w:rPr>
          <w:rFonts w:ascii="Arial" w:hAnsi="Arial" w:cs="Arial" w:hint="eastAsia"/>
        </w:rPr>
        <w:t xml:space="preserve"> </w:t>
      </w:r>
      <w:r w:rsidR="00BF3BC3">
        <w:rPr>
          <w:rFonts w:ascii="Arial" w:hAnsi="Arial" w:cs="Arial" w:hint="eastAsia"/>
        </w:rPr>
        <w:t>[1]</w:t>
      </w:r>
      <w:r w:rsidR="0065117F" w:rsidRPr="00951BF3">
        <w:rPr>
          <w:rFonts w:ascii="Arial" w:hAnsi="Arial" w:cs="Arial"/>
        </w:rPr>
        <w:t>.</w:t>
      </w:r>
    </w:p>
    <w:p w:rsidR="00240CAC" w:rsidRDefault="00240CAC" w:rsidP="006D4BCF">
      <w:pPr>
        <w:rPr>
          <w:rFonts w:ascii="Arial" w:hAnsi="Arial" w:cs="Arial"/>
        </w:rPr>
      </w:pPr>
    </w:p>
    <w:p w:rsidR="00736041" w:rsidRPr="00951BF3" w:rsidRDefault="00736041" w:rsidP="006D4BCF">
      <w:pPr>
        <w:rPr>
          <w:rFonts w:ascii="Arial" w:hAnsi="Arial" w:cs="Arial"/>
        </w:rPr>
      </w:pPr>
    </w:p>
    <w:p w:rsidR="006D4BCF" w:rsidRPr="00951BF3" w:rsidRDefault="00A825A5" w:rsidP="006D4BCF">
      <w:pPr>
        <w:pStyle w:val="1"/>
        <w:numPr>
          <w:ilvl w:val="0"/>
          <w:numId w:val="25"/>
        </w:numPr>
        <w:rPr>
          <w:rFonts w:cs="Arial"/>
          <w:b/>
          <w:sz w:val="28"/>
        </w:rPr>
      </w:pPr>
      <w:r w:rsidRPr="00951BF3">
        <w:rPr>
          <w:rFonts w:cs="Arial"/>
          <w:b/>
          <w:sz w:val="28"/>
        </w:rPr>
        <w:t>Discussion</w:t>
      </w:r>
    </w:p>
    <w:p w:rsidR="00E0465E" w:rsidRDefault="00294DE9" w:rsidP="00E0465E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In RAN1 #80bis meeting, following </w:t>
      </w:r>
      <w:r w:rsidR="00E0465E" w:rsidRPr="00951BF3">
        <w:rPr>
          <w:rFonts w:ascii="Arial" w:hAnsi="Arial" w:cs="Arial"/>
        </w:rPr>
        <w:t xml:space="preserve">agreements </w:t>
      </w:r>
      <w:r>
        <w:rPr>
          <w:rFonts w:ascii="Arial" w:hAnsi="Arial" w:cs="Arial" w:hint="eastAsia"/>
        </w:rPr>
        <w:t>were</w:t>
      </w:r>
      <w:r w:rsidRPr="00951BF3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reached </w:t>
      </w:r>
      <w:r w:rsidR="005F471B">
        <w:rPr>
          <w:rFonts w:ascii="Arial" w:hAnsi="Arial" w:cs="Arial" w:hint="eastAsia"/>
        </w:rPr>
        <w:t>[</w:t>
      </w:r>
      <w:r w:rsidR="00BF3BC3">
        <w:rPr>
          <w:rFonts w:ascii="Arial" w:hAnsi="Arial" w:cs="Arial" w:hint="eastAsia"/>
        </w:rPr>
        <w:t>2</w:t>
      </w:r>
      <w:r w:rsidR="005F471B">
        <w:rPr>
          <w:rFonts w:ascii="Arial" w:hAnsi="Arial" w:cs="Arial" w:hint="eastAsia"/>
        </w:rPr>
        <w:t>]</w:t>
      </w:r>
      <w:r w:rsidR="00E0465E" w:rsidRPr="00951BF3">
        <w:rPr>
          <w:rFonts w:ascii="Arial" w:hAnsi="Arial" w:cs="Arial"/>
        </w:rPr>
        <w:t>: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8596"/>
      </w:tblGrid>
      <w:tr w:rsidR="00E0465E" w:rsidRPr="00951BF3" w:rsidTr="00DB563C">
        <w:trPr>
          <w:trHeight w:val="2108"/>
        </w:trPr>
        <w:tc>
          <w:tcPr>
            <w:tcW w:w="8596" w:type="dxa"/>
          </w:tcPr>
          <w:p w:rsidR="00E0465E" w:rsidRPr="00951BF3" w:rsidRDefault="00E0465E" w:rsidP="00401569">
            <w:pPr>
              <w:ind w:left="77"/>
              <w:rPr>
                <w:rFonts w:ascii="Arial" w:hAnsi="Arial" w:cs="Arial"/>
                <w:b/>
                <w:szCs w:val="20"/>
                <w:u w:val="single"/>
              </w:rPr>
            </w:pPr>
            <w:r w:rsidRPr="00951BF3">
              <w:rPr>
                <w:rFonts w:ascii="Arial" w:hAnsi="Arial" w:cs="Arial"/>
                <w:b/>
                <w:szCs w:val="20"/>
                <w:u w:val="single"/>
              </w:rPr>
              <w:t>Agreements:</w:t>
            </w:r>
          </w:p>
          <w:p w:rsidR="00E0465E" w:rsidRPr="00951BF3" w:rsidRDefault="00E0465E" w:rsidP="00401569">
            <w:pPr>
              <w:numPr>
                <w:ilvl w:val="0"/>
                <w:numId w:val="28"/>
              </w:numPr>
              <w:ind w:left="437"/>
              <w:jc w:val="left"/>
              <w:rPr>
                <w:rFonts w:ascii="Arial" w:hAnsi="Arial" w:cs="Arial"/>
                <w:szCs w:val="20"/>
              </w:rPr>
            </w:pPr>
            <w:r w:rsidRPr="00951BF3">
              <w:rPr>
                <w:rFonts w:ascii="Arial" w:hAnsi="Arial" w:cs="Arial"/>
                <w:szCs w:val="20"/>
              </w:rPr>
              <w:t>Targeted intra-cell interference scenarios</w:t>
            </w:r>
          </w:p>
          <w:p w:rsidR="00E0465E" w:rsidRPr="00951BF3" w:rsidRDefault="00E0465E" w:rsidP="00401569">
            <w:pPr>
              <w:numPr>
                <w:ilvl w:val="1"/>
                <w:numId w:val="28"/>
              </w:numPr>
              <w:ind w:left="1157"/>
              <w:jc w:val="left"/>
              <w:rPr>
                <w:rFonts w:ascii="Arial" w:hAnsi="Arial" w:cs="Arial"/>
                <w:szCs w:val="20"/>
              </w:rPr>
            </w:pPr>
            <w:r w:rsidRPr="00951BF3">
              <w:rPr>
                <w:rFonts w:ascii="Arial" w:hAnsi="Arial" w:cs="Arial"/>
                <w:szCs w:val="20"/>
              </w:rPr>
              <w:t>Up to two superposed data layers from two co-scheduled UEs per spatial layer (or beam) are considered in this study</w:t>
            </w:r>
          </w:p>
          <w:p w:rsidR="00E0465E" w:rsidRPr="00951BF3" w:rsidRDefault="00E0465E" w:rsidP="00401569">
            <w:pPr>
              <w:numPr>
                <w:ilvl w:val="1"/>
                <w:numId w:val="28"/>
              </w:numPr>
              <w:ind w:left="1157"/>
              <w:jc w:val="left"/>
              <w:rPr>
                <w:rFonts w:ascii="Arial" w:hAnsi="Arial" w:cs="Arial"/>
                <w:b/>
                <w:szCs w:val="20"/>
                <w:u w:val="single"/>
              </w:rPr>
            </w:pPr>
            <w:r w:rsidRPr="00951BF3">
              <w:rPr>
                <w:rFonts w:ascii="Arial" w:hAnsi="Arial" w:cs="Arial"/>
                <w:szCs w:val="20"/>
              </w:rPr>
              <w:t>FFS maximal number of spatial layers (or beams) in a cell considered in this study</w:t>
            </w:r>
          </w:p>
        </w:tc>
      </w:tr>
    </w:tbl>
    <w:p w:rsidR="00E0465E" w:rsidRPr="00DB563C" w:rsidRDefault="00E0465E" w:rsidP="00E0465E">
      <w:pPr>
        <w:rPr>
          <w:rFonts w:ascii="Arial" w:hAnsi="Arial" w:cs="Arial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8596"/>
      </w:tblGrid>
      <w:tr w:rsidR="00E0465E" w:rsidRPr="00951BF3" w:rsidTr="00DB563C">
        <w:trPr>
          <w:trHeight w:val="3356"/>
        </w:trPr>
        <w:tc>
          <w:tcPr>
            <w:tcW w:w="8596" w:type="dxa"/>
          </w:tcPr>
          <w:p w:rsidR="00E0465E" w:rsidRPr="00951BF3" w:rsidRDefault="00E0465E" w:rsidP="00401569">
            <w:pPr>
              <w:ind w:left="27"/>
              <w:rPr>
                <w:rFonts w:ascii="Arial" w:hAnsi="Arial" w:cs="Arial"/>
                <w:b/>
                <w:iCs/>
                <w:u w:val="single"/>
              </w:rPr>
            </w:pPr>
            <w:r w:rsidRPr="00951BF3">
              <w:rPr>
                <w:rFonts w:ascii="Arial" w:hAnsi="Arial" w:cs="Arial"/>
                <w:b/>
                <w:iCs/>
                <w:u w:val="single"/>
              </w:rPr>
              <w:t>Agreements:</w:t>
            </w:r>
          </w:p>
          <w:p w:rsidR="00E0465E" w:rsidRPr="00951BF3" w:rsidRDefault="00E0465E" w:rsidP="00401569">
            <w:pPr>
              <w:numPr>
                <w:ilvl w:val="0"/>
                <w:numId w:val="30"/>
              </w:numPr>
              <w:ind w:left="747"/>
              <w:jc w:val="left"/>
              <w:rPr>
                <w:rFonts w:ascii="Arial" w:hAnsi="Arial" w:cs="Arial"/>
                <w:iCs/>
              </w:rPr>
            </w:pPr>
            <w:r w:rsidRPr="00951BF3">
              <w:rPr>
                <w:rFonts w:ascii="Arial" w:hAnsi="Arial" w:cs="Arial"/>
                <w:iCs/>
              </w:rPr>
              <w:t>The same precoder for the superposed UEs is considered.</w:t>
            </w:r>
          </w:p>
          <w:p w:rsidR="00E0465E" w:rsidRPr="00951BF3" w:rsidRDefault="00E0465E" w:rsidP="00401569">
            <w:pPr>
              <w:numPr>
                <w:ilvl w:val="1"/>
                <w:numId w:val="30"/>
              </w:numPr>
              <w:ind w:left="1467"/>
              <w:jc w:val="left"/>
              <w:rPr>
                <w:rFonts w:ascii="Arial" w:hAnsi="Arial" w:cs="Arial"/>
                <w:iCs/>
              </w:rPr>
            </w:pPr>
            <w:r w:rsidRPr="00951BF3">
              <w:rPr>
                <w:rFonts w:ascii="Arial" w:hAnsi="Arial" w:cs="Arial"/>
                <w:iCs/>
              </w:rPr>
              <w:t xml:space="preserve">The case when rank1 precoder vector for UE1 is </w:t>
            </w:r>
            <w:r w:rsidRPr="00951BF3">
              <w:rPr>
                <w:rFonts w:ascii="Arial" w:hAnsi="Arial" w:cs="Arial"/>
                <w:b/>
                <w:bCs/>
                <w:iCs/>
              </w:rPr>
              <w:t>v</w:t>
            </w:r>
            <w:r w:rsidRPr="00951BF3">
              <w:rPr>
                <w:rFonts w:ascii="Arial" w:hAnsi="Arial" w:cs="Arial"/>
                <w:iCs/>
                <w:vertAlign w:val="subscript"/>
              </w:rPr>
              <w:t>1</w:t>
            </w:r>
            <w:proofErr w:type="gramStart"/>
            <w:r w:rsidRPr="00951BF3">
              <w:rPr>
                <w:rFonts w:ascii="Arial" w:hAnsi="Arial" w:cs="Arial"/>
                <w:iCs/>
                <w:vertAlign w:val="subscript"/>
              </w:rPr>
              <w:t>,1</w:t>
            </w:r>
            <w:proofErr w:type="gramEnd"/>
            <w:r w:rsidRPr="00951BF3">
              <w:rPr>
                <w:rFonts w:ascii="Arial" w:hAnsi="Arial" w:cs="Arial"/>
                <w:iCs/>
              </w:rPr>
              <w:t xml:space="preserve"> and rank2 precoder matrix for UE2 is [</w:t>
            </w:r>
            <w:r w:rsidRPr="00951BF3">
              <w:rPr>
                <w:rFonts w:ascii="Arial" w:hAnsi="Arial" w:cs="Arial"/>
                <w:b/>
                <w:bCs/>
                <w:iCs/>
              </w:rPr>
              <w:t>v</w:t>
            </w:r>
            <w:r w:rsidRPr="00951BF3">
              <w:rPr>
                <w:rFonts w:ascii="Arial" w:hAnsi="Arial" w:cs="Arial"/>
                <w:iCs/>
                <w:vertAlign w:val="subscript"/>
              </w:rPr>
              <w:t>2,1</w:t>
            </w:r>
            <w:r w:rsidRPr="00951BF3">
              <w:rPr>
                <w:rFonts w:ascii="Arial" w:hAnsi="Arial" w:cs="Arial"/>
                <w:iCs/>
              </w:rPr>
              <w:t xml:space="preserve"> </w:t>
            </w:r>
            <w:r w:rsidRPr="00951BF3">
              <w:rPr>
                <w:rFonts w:ascii="Arial" w:hAnsi="Arial" w:cs="Arial"/>
                <w:b/>
                <w:bCs/>
                <w:iCs/>
              </w:rPr>
              <w:t>v</w:t>
            </w:r>
            <w:r w:rsidRPr="00951BF3">
              <w:rPr>
                <w:rFonts w:ascii="Arial" w:hAnsi="Arial" w:cs="Arial"/>
                <w:iCs/>
                <w:vertAlign w:val="subscript"/>
              </w:rPr>
              <w:t>2,2</w:t>
            </w:r>
            <w:r w:rsidRPr="00951BF3">
              <w:rPr>
                <w:rFonts w:ascii="Arial" w:hAnsi="Arial" w:cs="Arial"/>
                <w:iCs/>
              </w:rPr>
              <w:t xml:space="preserve">] and  </w:t>
            </w:r>
            <w:r w:rsidRPr="00951BF3">
              <w:rPr>
                <w:rFonts w:ascii="Arial" w:hAnsi="Arial" w:cs="Arial"/>
                <w:b/>
                <w:bCs/>
                <w:iCs/>
              </w:rPr>
              <w:t>v</w:t>
            </w:r>
            <w:r w:rsidRPr="00951BF3">
              <w:rPr>
                <w:rFonts w:ascii="Arial" w:hAnsi="Arial" w:cs="Arial"/>
                <w:iCs/>
                <w:vertAlign w:val="subscript"/>
              </w:rPr>
              <w:t>1,1</w:t>
            </w:r>
            <w:r w:rsidRPr="00951BF3">
              <w:rPr>
                <w:rFonts w:ascii="Arial" w:hAnsi="Arial" w:cs="Arial"/>
                <w:iCs/>
              </w:rPr>
              <w:t xml:space="preserve"> = </w:t>
            </w:r>
            <w:r w:rsidRPr="00951BF3">
              <w:rPr>
                <w:rFonts w:ascii="Arial" w:hAnsi="Arial" w:cs="Arial"/>
                <w:b/>
                <w:bCs/>
                <w:iCs/>
              </w:rPr>
              <w:t>v</w:t>
            </w:r>
            <w:r w:rsidRPr="00951BF3">
              <w:rPr>
                <w:rFonts w:ascii="Arial" w:hAnsi="Arial" w:cs="Arial"/>
                <w:iCs/>
                <w:vertAlign w:val="subscript"/>
              </w:rPr>
              <w:t>2,1</w:t>
            </w:r>
            <w:r w:rsidRPr="00951BF3">
              <w:rPr>
                <w:rFonts w:ascii="Arial" w:hAnsi="Arial" w:cs="Arial"/>
                <w:iCs/>
              </w:rPr>
              <w:t xml:space="preserve">  is also considered as the same precoder case.</w:t>
            </w:r>
          </w:p>
          <w:p w:rsidR="00E0465E" w:rsidRPr="00951BF3" w:rsidRDefault="00E0465E" w:rsidP="00401569">
            <w:pPr>
              <w:numPr>
                <w:ilvl w:val="1"/>
                <w:numId w:val="30"/>
              </w:numPr>
              <w:ind w:left="1467"/>
              <w:jc w:val="left"/>
              <w:rPr>
                <w:rFonts w:ascii="Arial" w:hAnsi="Arial" w:cs="Arial"/>
                <w:b/>
                <w:iCs/>
                <w:u w:val="single"/>
              </w:rPr>
            </w:pPr>
            <w:r w:rsidRPr="00951BF3">
              <w:rPr>
                <w:rFonts w:ascii="Arial" w:hAnsi="Arial" w:cs="Arial"/>
                <w:iCs/>
              </w:rPr>
              <w:t>Although this does not preclude different precoder case, companies should provide detailed assumption for different precoder case, e.g., availability of the other UE’s precoder information and receiver assumptions, etc.</w:t>
            </w:r>
          </w:p>
        </w:tc>
      </w:tr>
    </w:tbl>
    <w:p w:rsidR="00DB563C" w:rsidRDefault="00DB563C" w:rsidP="0008720E">
      <w:pPr>
        <w:rPr>
          <w:rFonts w:ascii="Arial" w:hAnsi="Arial" w:cs="Arial"/>
        </w:rPr>
      </w:pPr>
    </w:p>
    <w:p w:rsidR="00DB563C" w:rsidRDefault="00DB563C" w:rsidP="0008720E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According to </w:t>
      </w:r>
      <w:r w:rsidR="00294DE9">
        <w:rPr>
          <w:rFonts w:ascii="Arial" w:hAnsi="Arial" w:cs="Arial" w:hint="eastAsia"/>
        </w:rPr>
        <w:t xml:space="preserve">the </w:t>
      </w:r>
      <w:r>
        <w:rPr>
          <w:rFonts w:ascii="Arial" w:hAnsi="Arial" w:cs="Arial" w:hint="eastAsia"/>
        </w:rPr>
        <w:t xml:space="preserve">above agreements, we </w:t>
      </w:r>
      <w:r w:rsidR="00294DE9">
        <w:rPr>
          <w:rFonts w:ascii="Arial" w:hAnsi="Arial" w:cs="Arial" w:hint="eastAsia"/>
        </w:rPr>
        <w:t xml:space="preserve">discuss </w:t>
      </w:r>
      <w:r>
        <w:rPr>
          <w:rFonts w:ascii="Arial" w:hAnsi="Arial" w:cs="Arial" w:hint="eastAsia"/>
        </w:rPr>
        <w:t>s</w:t>
      </w:r>
      <w:r w:rsidR="00643115">
        <w:rPr>
          <w:rFonts w:ascii="Arial" w:hAnsi="Arial" w:cs="Arial" w:hint="eastAsia"/>
        </w:rPr>
        <w:t>everal</w:t>
      </w:r>
      <w:r>
        <w:rPr>
          <w:rFonts w:ascii="Arial" w:hAnsi="Arial" w:cs="Arial" w:hint="eastAsia"/>
        </w:rPr>
        <w:t xml:space="preserve"> issues </w:t>
      </w:r>
      <w:r w:rsidR="00643115">
        <w:rPr>
          <w:rFonts w:ascii="Arial" w:hAnsi="Arial" w:cs="Arial" w:hint="eastAsia"/>
        </w:rPr>
        <w:t>of</w:t>
      </w:r>
      <w:r>
        <w:rPr>
          <w:rFonts w:ascii="Arial" w:hAnsi="Arial" w:cs="Arial" w:hint="eastAsia"/>
        </w:rPr>
        <w:t xml:space="preserve"> </w:t>
      </w:r>
      <w:r w:rsidR="00D40084">
        <w:rPr>
          <w:rFonts w:ascii="Arial" w:hAnsi="Arial" w:cs="Arial" w:hint="eastAsia"/>
        </w:rPr>
        <w:t xml:space="preserve">downlink </w:t>
      </w:r>
      <w:r>
        <w:rPr>
          <w:rFonts w:ascii="Arial" w:hAnsi="Arial" w:cs="Arial" w:hint="eastAsia"/>
        </w:rPr>
        <w:t>power allocation scheme</w:t>
      </w:r>
      <w:r w:rsidR="002D4D9F">
        <w:rPr>
          <w:rFonts w:ascii="Arial" w:hAnsi="Arial" w:cs="Arial" w:hint="eastAsia"/>
        </w:rPr>
        <w:t>s</w:t>
      </w:r>
      <w:r>
        <w:rPr>
          <w:rFonts w:ascii="Arial" w:hAnsi="Arial" w:cs="Arial" w:hint="eastAsia"/>
        </w:rPr>
        <w:t>.</w:t>
      </w:r>
    </w:p>
    <w:p w:rsidR="00DB563C" w:rsidRPr="00D40084" w:rsidRDefault="00DB563C" w:rsidP="0008720E">
      <w:pPr>
        <w:rPr>
          <w:rFonts w:ascii="Arial" w:hAnsi="Arial" w:cs="Arial"/>
        </w:rPr>
      </w:pPr>
    </w:p>
    <w:p w:rsidR="00647D76" w:rsidRPr="00951BF3" w:rsidRDefault="00647D76" w:rsidP="0008720E">
      <w:pPr>
        <w:rPr>
          <w:rFonts w:ascii="Arial" w:hAnsi="Arial" w:cs="Arial"/>
        </w:rPr>
      </w:pPr>
    </w:p>
    <w:p w:rsidR="00A825A5" w:rsidRPr="00817C1A" w:rsidRDefault="00A825A5" w:rsidP="00553E7E">
      <w:pPr>
        <w:rPr>
          <w:rFonts w:ascii="Arial" w:hAnsi="Arial" w:cs="Arial"/>
        </w:rPr>
      </w:pPr>
    </w:p>
    <w:p w:rsidR="00647D76" w:rsidRPr="00951BF3" w:rsidRDefault="00647D76" w:rsidP="00553E7E">
      <w:pPr>
        <w:rPr>
          <w:rFonts w:ascii="Arial" w:hAnsi="Arial" w:cs="Arial"/>
        </w:rPr>
      </w:pPr>
    </w:p>
    <w:p w:rsidR="006B7A75" w:rsidRPr="00951BF3" w:rsidRDefault="006D7622" w:rsidP="00553E7E">
      <w:pPr>
        <w:pStyle w:val="1"/>
        <w:numPr>
          <w:ilvl w:val="1"/>
          <w:numId w:val="25"/>
        </w:numPr>
        <w:rPr>
          <w:rFonts w:cs="Arial"/>
          <w:b/>
          <w:sz w:val="28"/>
        </w:rPr>
      </w:pPr>
      <w:r>
        <w:rPr>
          <w:rFonts w:cs="Arial" w:hint="eastAsia"/>
          <w:b/>
          <w:sz w:val="28"/>
        </w:rPr>
        <w:lastRenderedPageBreak/>
        <w:t>Multiple</w:t>
      </w:r>
      <w:r w:rsidR="00A07936" w:rsidRPr="00951BF3">
        <w:rPr>
          <w:rFonts w:cs="Arial"/>
          <w:b/>
          <w:sz w:val="28"/>
        </w:rPr>
        <w:t xml:space="preserve"> Far-UE</w:t>
      </w:r>
      <w:r>
        <w:rPr>
          <w:rFonts w:cs="Arial" w:hint="eastAsia"/>
          <w:b/>
          <w:sz w:val="28"/>
        </w:rPr>
        <w:t xml:space="preserve"> Issue</w:t>
      </w:r>
    </w:p>
    <w:p w:rsidR="00A06B6B" w:rsidRDefault="006D7622" w:rsidP="00A06B6B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According to the agreements, different UEs can be </w:t>
      </w:r>
      <w:r>
        <w:rPr>
          <w:rFonts w:ascii="Arial" w:hAnsi="Arial" w:cs="Arial"/>
        </w:rPr>
        <w:t>superposed</w:t>
      </w:r>
      <w:r>
        <w:rPr>
          <w:rFonts w:ascii="Arial" w:hAnsi="Arial" w:cs="Arial" w:hint="eastAsia"/>
        </w:rPr>
        <w:t xml:space="preserve"> on each </w:t>
      </w:r>
      <w:r>
        <w:rPr>
          <w:rFonts w:ascii="Arial" w:hAnsi="Arial" w:cs="Arial"/>
        </w:rPr>
        <w:t>layer</w:t>
      </w:r>
      <w:r>
        <w:rPr>
          <w:rFonts w:ascii="Arial" w:hAnsi="Arial" w:cs="Arial" w:hint="eastAsia"/>
        </w:rPr>
        <w:t xml:space="preserve"> as illustrated in Figure 1.</w:t>
      </w:r>
      <w:r w:rsidR="00A06B6B" w:rsidRPr="00A06B6B">
        <w:rPr>
          <w:rFonts w:ascii="Arial" w:hAnsi="Arial" w:cs="Arial" w:hint="eastAsia"/>
        </w:rPr>
        <w:t xml:space="preserve"> </w:t>
      </w:r>
      <w:r w:rsidR="001B1E27">
        <w:rPr>
          <w:rFonts w:ascii="Arial" w:hAnsi="Arial" w:cs="Arial"/>
        </w:rPr>
        <w:t>Assigning different Far-UEs</w:t>
      </w:r>
      <w:r w:rsidR="00F629D9">
        <w:rPr>
          <w:rFonts w:ascii="Arial" w:hAnsi="Arial" w:cs="Arial"/>
        </w:rPr>
        <w:t xml:space="preserve"> data along with </w:t>
      </w:r>
      <w:r w:rsidR="001B1E27">
        <w:rPr>
          <w:rFonts w:ascii="Arial" w:hAnsi="Arial" w:cs="Arial"/>
        </w:rPr>
        <w:t>the same Near-UE</w:t>
      </w:r>
      <w:r w:rsidR="00F629D9">
        <w:rPr>
          <w:rFonts w:ascii="Arial" w:hAnsi="Arial" w:cs="Arial"/>
        </w:rPr>
        <w:t>’s data per layer</w:t>
      </w:r>
      <w:r w:rsidR="001B1E27">
        <w:rPr>
          <w:rFonts w:ascii="Arial" w:hAnsi="Arial" w:cs="Arial"/>
        </w:rPr>
        <w:t xml:space="preserve"> increases the signaling overhead and the Near-UE receiver</w:t>
      </w:r>
      <w:r w:rsidR="00F629D9">
        <w:rPr>
          <w:rFonts w:ascii="Arial" w:hAnsi="Arial" w:cs="Arial"/>
        </w:rPr>
        <w:t xml:space="preserve">’s complexity since the Near-UE has to decode both the Far-UEs data and its own data (for example, some cases may require multiple decoders to handle different Far-UEs data). </w:t>
      </w:r>
      <w:r w:rsidR="0048746D">
        <w:rPr>
          <w:rFonts w:ascii="Arial" w:hAnsi="Arial" w:cs="Arial" w:hint="eastAsia"/>
        </w:rPr>
        <w:t>It should be n</w:t>
      </w:r>
      <w:r w:rsidR="00A06B6B">
        <w:rPr>
          <w:rFonts w:ascii="Arial" w:hAnsi="Arial" w:cs="Arial" w:hint="eastAsia"/>
        </w:rPr>
        <w:t>ote</w:t>
      </w:r>
      <w:r w:rsidR="0048746D">
        <w:rPr>
          <w:rFonts w:ascii="Arial" w:hAnsi="Arial" w:cs="Arial" w:hint="eastAsia"/>
        </w:rPr>
        <w:t>d</w:t>
      </w:r>
      <w:r w:rsidR="00A06B6B">
        <w:rPr>
          <w:rFonts w:ascii="Arial" w:hAnsi="Arial" w:cs="Arial" w:hint="eastAsia"/>
        </w:rPr>
        <w:t xml:space="preserve"> that the</w:t>
      </w:r>
      <w:r w:rsidR="00F629D9">
        <w:rPr>
          <w:rFonts w:ascii="Arial" w:hAnsi="Arial" w:cs="Arial"/>
        </w:rPr>
        <w:t xml:space="preserve"> above</w:t>
      </w:r>
      <w:r w:rsidR="00A06B6B">
        <w:rPr>
          <w:rFonts w:ascii="Arial" w:hAnsi="Arial" w:cs="Arial" w:hint="eastAsia"/>
        </w:rPr>
        <w:t xml:space="preserve"> </w:t>
      </w:r>
      <w:r w:rsidR="00F629D9">
        <w:rPr>
          <w:rFonts w:ascii="Arial" w:hAnsi="Arial" w:cs="Arial"/>
        </w:rPr>
        <w:t>m</w:t>
      </w:r>
      <w:r w:rsidR="00A06B6B">
        <w:rPr>
          <w:rFonts w:ascii="Arial" w:hAnsi="Arial" w:cs="Arial" w:hint="eastAsia"/>
        </w:rPr>
        <w:t>ultiple Far-UE</w:t>
      </w:r>
      <w:r w:rsidR="00F629D9">
        <w:rPr>
          <w:rFonts w:ascii="Arial" w:hAnsi="Arial" w:cs="Arial"/>
        </w:rPr>
        <w:t>’s data</w:t>
      </w:r>
      <w:r w:rsidR="00A06B6B">
        <w:rPr>
          <w:rFonts w:ascii="Arial" w:hAnsi="Arial" w:cs="Arial" w:hint="eastAsia"/>
        </w:rPr>
        <w:t xml:space="preserve"> issue occurs </w:t>
      </w:r>
      <w:r w:rsidR="00900292">
        <w:rPr>
          <w:rFonts w:ascii="Arial" w:hAnsi="Arial" w:cs="Arial" w:hint="eastAsia"/>
        </w:rPr>
        <w:t>not only in spatial domain (i.e. inter-layers) but also in frequency domain (i.e. inter-resource blocks)</w:t>
      </w:r>
      <w:r w:rsidR="00C47367">
        <w:rPr>
          <w:rFonts w:ascii="Arial" w:hAnsi="Arial" w:cs="Arial" w:hint="eastAsia"/>
        </w:rPr>
        <w:t>.</w:t>
      </w:r>
    </w:p>
    <w:p w:rsidR="00EE20D3" w:rsidRDefault="00EE20D3" w:rsidP="00EE20D3">
      <w:pPr>
        <w:jc w:val="left"/>
        <w:rPr>
          <w:rFonts w:ascii="Arial" w:hAnsi="Arial" w:cs="Arial"/>
        </w:rPr>
      </w:pPr>
    </w:p>
    <w:p w:rsidR="006B7A75" w:rsidRPr="00951BF3" w:rsidRDefault="00525411" w:rsidP="006B7A75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456180" cy="1722755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06" w:rsidRDefault="006B7A75" w:rsidP="006B7A75">
      <w:pPr>
        <w:jc w:val="center"/>
        <w:rPr>
          <w:rFonts w:ascii="Arial" w:hAnsi="Arial" w:cs="Arial"/>
          <w:b/>
        </w:rPr>
      </w:pPr>
      <w:proofErr w:type="gramStart"/>
      <w:r w:rsidRPr="005F471B">
        <w:rPr>
          <w:rFonts w:ascii="Arial" w:hAnsi="Arial" w:cs="Arial"/>
          <w:b/>
        </w:rPr>
        <w:t xml:space="preserve">Figure </w:t>
      </w:r>
      <w:r w:rsidR="006A6455">
        <w:rPr>
          <w:rFonts w:ascii="Arial" w:hAnsi="Arial" w:cs="Arial" w:hint="eastAsia"/>
          <w:b/>
        </w:rPr>
        <w:t>1</w:t>
      </w:r>
      <w:r w:rsidRPr="005F471B">
        <w:rPr>
          <w:rFonts w:ascii="Arial" w:hAnsi="Arial" w:cs="Arial"/>
          <w:b/>
        </w:rPr>
        <w:t>.</w:t>
      </w:r>
      <w:proofErr w:type="gramEnd"/>
      <w:r w:rsidR="00BA09A8">
        <w:rPr>
          <w:rFonts w:ascii="Arial" w:hAnsi="Arial" w:cs="Arial"/>
          <w:b/>
        </w:rPr>
        <w:t xml:space="preserve"> </w:t>
      </w:r>
      <w:r w:rsidR="00B46B06">
        <w:rPr>
          <w:rFonts w:ascii="Arial" w:hAnsi="Arial" w:cs="Arial" w:hint="eastAsia"/>
          <w:b/>
        </w:rPr>
        <w:t>A</w:t>
      </w:r>
      <w:r w:rsidR="00BA09A8">
        <w:rPr>
          <w:rFonts w:ascii="Arial" w:hAnsi="Arial" w:cs="Arial" w:hint="eastAsia"/>
          <w:b/>
        </w:rPr>
        <w:t>n</w:t>
      </w:r>
      <w:r w:rsidR="00BA09A8">
        <w:rPr>
          <w:rFonts w:ascii="Arial" w:hAnsi="Arial" w:cs="Arial"/>
          <w:b/>
        </w:rPr>
        <w:t xml:space="preserve"> </w:t>
      </w:r>
      <w:r w:rsidR="00E13375">
        <w:rPr>
          <w:rFonts w:ascii="Arial" w:hAnsi="Arial" w:cs="Arial" w:hint="eastAsia"/>
          <w:b/>
        </w:rPr>
        <w:t>E</w:t>
      </w:r>
      <w:r w:rsidR="00BA09A8">
        <w:rPr>
          <w:rFonts w:ascii="Arial" w:hAnsi="Arial" w:cs="Arial"/>
          <w:b/>
        </w:rPr>
        <w:t xml:space="preserve">xample of </w:t>
      </w:r>
      <w:r w:rsidR="006D7622">
        <w:rPr>
          <w:rFonts w:ascii="Arial" w:hAnsi="Arial" w:cs="Arial" w:hint="eastAsia"/>
          <w:b/>
        </w:rPr>
        <w:t xml:space="preserve">Multiple </w:t>
      </w:r>
      <w:r w:rsidR="00BA09A8">
        <w:rPr>
          <w:rFonts w:ascii="Arial" w:hAnsi="Arial" w:cs="Arial" w:hint="eastAsia"/>
          <w:b/>
        </w:rPr>
        <w:t xml:space="preserve">Far-UE </w:t>
      </w:r>
      <w:r w:rsidR="00E13375">
        <w:rPr>
          <w:rFonts w:ascii="Arial" w:hAnsi="Arial" w:cs="Arial" w:hint="eastAsia"/>
          <w:b/>
        </w:rPr>
        <w:t>C</w:t>
      </w:r>
      <w:r w:rsidR="00BA09A8">
        <w:rPr>
          <w:rFonts w:ascii="Arial" w:hAnsi="Arial" w:cs="Arial" w:hint="eastAsia"/>
          <w:b/>
        </w:rPr>
        <w:t>ase</w:t>
      </w:r>
    </w:p>
    <w:p w:rsidR="006B7A75" w:rsidRPr="005F471B" w:rsidRDefault="00BA09A8" w:rsidP="006B7A75">
      <w:pPr>
        <w:jc w:val="center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(</w:t>
      </w:r>
      <w:r w:rsidR="00E6229A" w:rsidRPr="005F471B">
        <w:rPr>
          <w:rFonts w:ascii="Arial" w:hAnsi="Arial" w:cs="Arial"/>
          <w:b/>
        </w:rPr>
        <w:t>Near-UE</w:t>
      </w:r>
      <w:r>
        <w:rPr>
          <w:rFonts w:ascii="Arial" w:hAnsi="Arial" w:cs="Arial" w:hint="eastAsia"/>
          <w:b/>
        </w:rPr>
        <w:t xml:space="preserve">: </w:t>
      </w:r>
      <w:r w:rsidR="00E6229A" w:rsidRPr="005F471B">
        <w:rPr>
          <w:rFonts w:ascii="Arial" w:hAnsi="Arial" w:cs="Arial"/>
          <w:b/>
        </w:rPr>
        <w:t>green, Far-UE</w:t>
      </w:r>
      <w:r w:rsidR="00DC2C7F">
        <w:rPr>
          <w:rFonts w:ascii="Arial" w:hAnsi="Arial" w:cs="Arial" w:hint="eastAsia"/>
          <w:b/>
        </w:rPr>
        <w:t>#</w:t>
      </w:r>
      <w:r w:rsidR="00E6229A" w:rsidRPr="005F471B">
        <w:rPr>
          <w:rFonts w:ascii="Arial" w:hAnsi="Arial" w:cs="Arial"/>
          <w:b/>
        </w:rPr>
        <w:t>1</w:t>
      </w:r>
      <w:r>
        <w:rPr>
          <w:rFonts w:ascii="Arial" w:hAnsi="Arial" w:cs="Arial" w:hint="eastAsia"/>
          <w:b/>
        </w:rPr>
        <w:t>:</w:t>
      </w:r>
      <w:r w:rsidR="00E6229A" w:rsidRPr="005F471B">
        <w:rPr>
          <w:rFonts w:ascii="Arial" w:hAnsi="Arial" w:cs="Arial"/>
          <w:b/>
        </w:rPr>
        <w:t xml:space="preserve"> red, Far-UE</w:t>
      </w:r>
      <w:r w:rsidR="00DC2C7F">
        <w:rPr>
          <w:rFonts w:ascii="Arial" w:hAnsi="Arial" w:cs="Arial" w:hint="eastAsia"/>
          <w:b/>
        </w:rPr>
        <w:t>#</w:t>
      </w:r>
      <w:r w:rsidR="00E6229A" w:rsidRPr="005F471B">
        <w:rPr>
          <w:rFonts w:ascii="Arial" w:hAnsi="Arial" w:cs="Arial"/>
          <w:b/>
        </w:rPr>
        <w:t>2</w:t>
      </w:r>
      <w:r>
        <w:rPr>
          <w:rFonts w:ascii="Arial" w:hAnsi="Arial" w:cs="Arial" w:hint="eastAsia"/>
          <w:b/>
        </w:rPr>
        <w:t>:</w:t>
      </w:r>
      <w:r w:rsidR="00E6229A" w:rsidRPr="005F471B">
        <w:rPr>
          <w:rFonts w:ascii="Arial" w:hAnsi="Arial" w:cs="Arial"/>
          <w:b/>
        </w:rPr>
        <w:t xml:space="preserve"> yellow</w:t>
      </w:r>
      <w:r>
        <w:rPr>
          <w:rFonts w:ascii="Arial" w:hAnsi="Arial" w:cs="Arial" w:hint="eastAsia"/>
          <w:b/>
        </w:rPr>
        <w:t>)</w:t>
      </w:r>
    </w:p>
    <w:p w:rsidR="00CE215D" w:rsidRDefault="00CE215D" w:rsidP="006B7A75">
      <w:pPr>
        <w:rPr>
          <w:rFonts w:ascii="Arial" w:hAnsi="Arial" w:cs="Arial"/>
          <w:b/>
        </w:rPr>
      </w:pPr>
    </w:p>
    <w:p w:rsidR="002974E1" w:rsidRDefault="00E6229A">
      <w:pPr>
        <w:ind w:left="1699" w:hangingChars="806" w:hanging="1699"/>
        <w:rPr>
          <w:rFonts w:ascii="Arial" w:hAnsi="Arial" w:cs="Arial"/>
          <w:b/>
        </w:rPr>
      </w:pPr>
      <w:r w:rsidRPr="00951BF3">
        <w:rPr>
          <w:rFonts w:ascii="Arial" w:hAnsi="Arial" w:cs="Arial"/>
          <w:b/>
        </w:rPr>
        <w:t xml:space="preserve">Observation </w:t>
      </w:r>
      <w:r w:rsidR="004C02FE">
        <w:rPr>
          <w:rFonts w:ascii="Arial" w:hAnsi="Arial" w:cs="Arial" w:hint="eastAsia"/>
          <w:b/>
        </w:rPr>
        <w:t>1</w:t>
      </w:r>
      <w:r w:rsidRPr="00951BF3">
        <w:rPr>
          <w:rFonts w:ascii="Arial" w:hAnsi="Arial" w:cs="Arial"/>
          <w:b/>
        </w:rPr>
        <w:t>:</w:t>
      </w:r>
      <w:r w:rsidRPr="00951BF3">
        <w:rPr>
          <w:rFonts w:ascii="Arial" w:hAnsi="Arial" w:cs="Arial"/>
        </w:rPr>
        <w:t xml:space="preserve"> </w:t>
      </w:r>
      <w:r w:rsidR="00C82661" w:rsidRPr="00C82661">
        <w:rPr>
          <w:rFonts w:ascii="Arial" w:hAnsi="Arial" w:cs="Arial" w:hint="eastAsia"/>
          <w:b/>
        </w:rPr>
        <w:t xml:space="preserve">When </w:t>
      </w:r>
      <w:r w:rsidR="00900292">
        <w:rPr>
          <w:rFonts w:ascii="Arial" w:hAnsi="Arial" w:cs="Arial" w:hint="eastAsia"/>
          <w:b/>
        </w:rPr>
        <w:t>multiple</w:t>
      </w:r>
      <w:r w:rsidR="006D7622">
        <w:rPr>
          <w:rFonts w:ascii="Arial" w:hAnsi="Arial" w:cs="Arial" w:hint="eastAsia"/>
          <w:b/>
        </w:rPr>
        <w:t xml:space="preserve"> </w:t>
      </w:r>
      <w:r w:rsidR="00C82661" w:rsidRPr="00C82661">
        <w:rPr>
          <w:rFonts w:ascii="Arial" w:hAnsi="Arial" w:cs="Arial" w:hint="eastAsia"/>
          <w:b/>
        </w:rPr>
        <w:t xml:space="preserve">Far-UEs </w:t>
      </w:r>
      <w:r w:rsidR="006D7622">
        <w:rPr>
          <w:rFonts w:ascii="Arial" w:hAnsi="Arial" w:cs="Arial" w:hint="eastAsia"/>
          <w:b/>
        </w:rPr>
        <w:t>are superposed on a UE</w:t>
      </w:r>
      <w:r w:rsidR="00C82661" w:rsidRPr="00C82661">
        <w:rPr>
          <w:rFonts w:ascii="Arial" w:hAnsi="Arial" w:cs="Arial" w:hint="eastAsia"/>
          <w:b/>
        </w:rPr>
        <w:t xml:space="preserve">, </w:t>
      </w:r>
      <w:r w:rsidR="00A06B6B">
        <w:rPr>
          <w:rFonts w:ascii="Arial" w:hAnsi="Arial" w:cs="Arial" w:hint="eastAsia"/>
          <w:b/>
        </w:rPr>
        <w:t xml:space="preserve">the </w:t>
      </w:r>
      <w:r w:rsidR="00AC5573" w:rsidRPr="00C82661">
        <w:rPr>
          <w:rFonts w:ascii="Arial" w:hAnsi="Arial" w:cs="Arial" w:hint="eastAsia"/>
          <w:b/>
        </w:rPr>
        <w:t xml:space="preserve">Near-UE needs </w:t>
      </w:r>
      <w:r w:rsidR="00C82661" w:rsidRPr="00C82661">
        <w:rPr>
          <w:rFonts w:ascii="Arial" w:hAnsi="Arial" w:cs="Arial"/>
          <w:b/>
        </w:rPr>
        <w:t>information</w:t>
      </w:r>
      <w:r w:rsidR="00C82661" w:rsidRPr="00C82661">
        <w:rPr>
          <w:rFonts w:ascii="Arial" w:hAnsi="Arial" w:cs="Arial" w:hint="eastAsia"/>
          <w:b/>
        </w:rPr>
        <w:t xml:space="preserve"> </w:t>
      </w:r>
      <w:r w:rsidR="00A75AED">
        <w:rPr>
          <w:rFonts w:ascii="Arial" w:hAnsi="Arial" w:cs="Arial" w:hint="eastAsia"/>
          <w:b/>
        </w:rPr>
        <w:t xml:space="preserve">(e.g. </w:t>
      </w:r>
      <w:r w:rsidR="002B7079">
        <w:rPr>
          <w:rFonts w:ascii="Arial" w:hAnsi="Arial" w:cs="Arial" w:hint="eastAsia"/>
          <w:b/>
        </w:rPr>
        <w:t>C-RNTI, MCS, RV, TM, allocated RBs, number of layers, precoder</w:t>
      </w:r>
      <w:r w:rsidR="00BC4033">
        <w:rPr>
          <w:rFonts w:ascii="Arial" w:hAnsi="Arial" w:cs="Arial" w:hint="eastAsia"/>
          <w:b/>
        </w:rPr>
        <w:t xml:space="preserve">, allocated power ratio </w:t>
      </w:r>
      <w:r w:rsidR="002B7079">
        <w:rPr>
          <w:rFonts w:ascii="Arial" w:hAnsi="Arial" w:cs="Arial" w:hint="eastAsia"/>
          <w:b/>
        </w:rPr>
        <w:t>and so on</w:t>
      </w:r>
      <w:r w:rsidR="00BC4033">
        <w:rPr>
          <w:rFonts w:ascii="Arial" w:hAnsi="Arial" w:cs="Arial" w:hint="eastAsia"/>
          <w:b/>
        </w:rPr>
        <w:t xml:space="preserve"> per Far-UE</w:t>
      </w:r>
      <w:r w:rsidR="00A75AED">
        <w:rPr>
          <w:rFonts w:ascii="Arial" w:hAnsi="Arial" w:cs="Arial" w:hint="eastAsia"/>
          <w:b/>
        </w:rPr>
        <w:t xml:space="preserve">) </w:t>
      </w:r>
      <w:r w:rsidR="00C82661" w:rsidRPr="00C82661">
        <w:rPr>
          <w:rFonts w:ascii="Arial" w:hAnsi="Arial" w:cs="Arial" w:hint="eastAsia"/>
          <w:b/>
        </w:rPr>
        <w:t xml:space="preserve">of all </w:t>
      </w:r>
      <w:r w:rsidR="00A06B6B">
        <w:rPr>
          <w:rFonts w:ascii="Arial" w:hAnsi="Arial" w:cs="Arial" w:hint="eastAsia"/>
          <w:b/>
        </w:rPr>
        <w:t>superposed</w:t>
      </w:r>
      <w:r w:rsidR="00A06B6B" w:rsidRPr="00C82661">
        <w:rPr>
          <w:rFonts w:ascii="Arial" w:hAnsi="Arial" w:cs="Arial" w:hint="eastAsia"/>
          <w:b/>
        </w:rPr>
        <w:t xml:space="preserve"> </w:t>
      </w:r>
      <w:r w:rsidR="00AC5573" w:rsidRPr="00C82661">
        <w:rPr>
          <w:rFonts w:ascii="Arial" w:hAnsi="Arial" w:cs="Arial" w:hint="eastAsia"/>
          <w:b/>
        </w:rPr>
        <w:t>Far-UEs</w:t>
      </w:r>
      <w:r w:rsidR="00A06B6B">
        <w:rPr>
          <w:rFonts w:ascii="Arial" w:hAnsi="Arial" w:cs="Arial"/>
          <w:b/>
        </w:rPr>
        <w:t>’</w:t>
      </w:r>
      <w:r w:rsidR="00A06B6B">
        <w:rPr>
          <w:rFonts w:ascii="Arial" w:hAnsi="Arial" w:cs="Arial" w:hint="eastAsia"/>
          <w:b/>
        </w:rPr>
        <w:t xml:space="preserve"> data to decode data for different UEs</w:t>
      </w:r>
      <w:r w:rsidR="00F629D9">
        <w:rPr>
          <w:rFonts w:ascii="Arial" w:hAnsi="Arial" w:cs="Arial"/>
          <w:b/>
        </w:rPr>
        <w:t xml:space="preserve"> resulting in higher signaling and UE receiver complexity</w:t>
      </w:r>
      <w:r w:rsidR="00C82661" w:rsidRPr="00C82661">
        <w:rPr>
          <w:rFonts w:ascii="Arial" w:hAnsi="Arial" w:cs="Arial" w:hint="eastAsia"/>
          <w:b/>
        </w:rPr>
        <w:t>.</w:t>
      </w:r>
    </w:p>
    <w:p w:rsidR="002C263B" w:rsidRDefault="002C263B" w:rsidP="006B7A75">
      <w:pPr>
        <w:rPr>
          <w:rFonts w:ascii="Arial" w:hAnsi="Arial" w:cs="Arial"/>
          <w:b/>
        </w:rPr>
      </w:pPr>
    </w:p>
    <w:p w:rsidR="002974E1" w:rsidRDefault="00900292">
      <w:pPr>
        <w:ind w:left="1273" w:hangingChars="604" w:hanging="1273"/>
        <w:rPr>
          <w:rFonts w:ascii="Arial" w:hAnsi="Arial" w:cs="Arial"/>
        </w:rPr>
      </w:pPr>
      <w:r>
        <w:rPr>
          <w:rFonts w:ascii="Arial" w:hAnsi="Arial" w:cs="Arial" w:hint="eastAsia"/>
          <w:b/>
        </w:rPr>
        <w:t xml:space="preserve">Proposal </w:t>
      </w:r>
      <w:r w:rsidR="004C02FE">
        <w:rPr>
          <w:rFonts w:ascii="Arial" w:hAnsi="Arial" w:cs="Arial" w:hint="eastAsia"/>
          <w:b/>
        </w:rPr>
        <w:t>1</w:t>
      </w:r>
      <w:r>
        <w:rPr>
          <w:rFonts w:ascii="Arial" w:hAnsi="Arial" w:cs="Arial" w:hint="eastAsia"/>
          <w:b/>
        </w:rPr>
        <w:t xml:space="preserve">: </w:t>
      </w:r>
      <w:r w:rsidR="00A66883">
        <w:rPr>
          <w:rFonts w:ascii="Arial" w:hAnsi="Arial" w:cs="Arial" w:hint="eastAsia"/>
          <w:b/>
        </w:rPr>
        <w:t xml:space="preserve">RAN1 should take into account cases </w:t>
      </w:r>
      <w:r w:rsidR="00A41D09">
        <w:rPr>
          <w:rFonts w:ascii="Arial" w:hAnsi="Arial" w:cs="Arial" w:hint="eastAsia"/>
          <w:b/>
        </w:rPr>
        <w:t xml:space="preserve">of </w:t>
      </w:r>
      <w:r w:rsidR="00A66883">
        <w:rPr>
          <w:rFonts w:ascii="Arial" w:hAnsi="Arial" w:cs="Arial" w:hint="eastAsia"/>
          <w:b/>
        </w:rPr>
        <w:t>multiple Far-UEs superposed on a UE.</w:t>
      </w:r>
    </w:p>
    <w:p w:rsidR="00184EAE" w:rsidRDefault="00184EAE" w:rsidP="006B7A75">
      <w:pPr>
        <w:rPr>
          <w:rFonts w:ascii="Arial" w:hAnsi="Arial" w:cs="Arial"/>
        </w:rPr>
      </w:pPr>
    </w:p>
    <w:p w:rsidR="00647D76" w:rsidRPr="00951BF3" w:rsidRDefault="00647D76" w:rsidP="006B7A75">
      <w:pPr>
        <w:rPr>
          <w:rFonts w:ascii="Arial" w:hAnsi="Arial" w:cs="Arial"/>
        </w:rPr>
      </w:pPr>
    </w:p>
    <w:p w:rsidR="00553E7E" w:rsidRPr="00951BF3" w:rsidRDefault="00E0510D" w:rsidP="00553E7E">
      <w:pPr>
        <w:pStyle w:val="1"/>
        <w:numPr>
          <w:ilvl w:val="1"/>
          <w:numId w:val="25"/>
        </w:numPr>
        <w:rPr>
          <w:rFonts w:cs="Arial"/>
          <w:b/>
          <w:sz w:val="28"/>
        </w:rPr>
      </w:pPr>
      <w:r w:rsidRPr="00951BF3">
        <w:rPr>
          <w:rFonts w:cs="Arial"/>
          <w:b/>
          <w:sz w:val="28"/>
        </w:rPr>
        <w:t>Near</w:t>
      </w:r>
      <w:r w:rsidR="009A70FC">
        <w:rPr>
          <w:rFonts w:cs="Arial" w:hint="eastAsia"/>
          <w:b/>
          <w:sz w:val="28"/>
        </w:rPr>
        <w:t>-</w:t>
      </w:r>
      <w:r w:rsidRPr="00951BF3">
        <w:rPr>
          <w:rFonts w:cs="Arial"/>
          <w:b/>
          <w:sz w:val="28"/>
        </w:rPr>
        <w:t>Far-UE</w:t>
      </w:r>
      <w:r w:rsidR="00900292">
        <w:rPr>
          <w:rFonts w:cs="Arial" w:hint="eastAsia"/>
          <w:b/>
          <w:sz w:val="28"/>
        </w:rPr>
        <w:t xml:space="preserve"> Issue</w:t>
      </w:r>
    </w:p>
    <w:p w:rsidR="001B5756" w:rsidRDefault="00C5151C" w:rsidP="006B7A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possible a </w:t>
      </w:r>
      <w:r w:rsidR="00E13375">
        <w:rPr>
          <w:rFonts w:ascii="Arial" w:hAnsi="Arial" w:cs="Arial" w:hint="eastAsia"/>
        </w:rPr>
        <w:t>UE</w:t>
      </w:r>
      <w:r w:rsidR="00E40593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is assigned as the Near-UE on the first layer and as the Far-UE in the second layer. This is shown in Figure 2. We will refer to this scenario as the “Near-Far-UE” in this contribution.</w:t>
      </w:r>
    </w:p>
    <w:p w:rsidR="001B5756" w:rsidRDefault="001B5756" w:rsidP="006B7A75">
      <w:pPr>
        <w:rPr>
          <w:rFonts w:ascii="Arial" w:hAnsi="Arial" w:cs="Arial"/>
        </w:rPr>
      </w:pPr>
    </w:p>
    <w:p w:rsidR="006B7A75" w:rsidRPr="00951BF3" w:rsidRDefault="006B7A75" w:rsidP="006B7A75">
      <w:pPr>
        <w:rPr>
          <w:rFonts w:ascii="Arial" w:hAnsi="Arial" w:cs="Arial"/>
        </w:rPr>
      </w:pPr>
    </w:p>
    <w:p w:rsidR="003F5C74" w:rsidRDefault="00525411" w:rsidP="006B7A75">
      <w:pPr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2487930" cy="1722755"/>
            <wp:effectExtent l="1905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7DF" w:rsidRDefault="006B7A75" w:rsidP="006B7A75">
      <w:pPr>
        <w:jc w:val="center"/>
        <w:rPr>
          <w:rFonts w:ascii="Arial" w:hAnsi="Arial" w:cs="Arial"/>
          <w:b/>
        </w:rPr>
      </w:pPr>
      <w:proofErr w:type="gramStart"/>
      <w:r w:rsidRPr="005F471B">
        <w:rPr>
          <w:rFonts w:ascii="Arial" w:hAnsi="Arial" w:cs="Arial"/>
          <w:b/>
        </w:rPr>
        <w:t xml:space="preserve">Figure </w:t>
      </w:r>
      <w:r w:rsidR="006A6455">
        <w:rPr>
          <w:rFonts w:ascii="Arial" w:hAnsi="Arial" w:cs="Arial" w:hint="eastAsia"/>
          <w:b/>
        </w:rPr>
        <w:t>2</w:t>
      </w:r>
      <w:r w:rsidRPr="005F471B">
        <w:rPr>
          <w:rFonts w:ascii="Arial" w:hAnsi="Arial" w:cs="Arial"/>
          <w:b/>
        </w:rPr>
        <w:t>.</w:t>
      </w:r>
      <w:proofErr w:type="gramEnd"/>
      <w:r w:rsidRPr="005F471B">
        <w:rPr>
          <w:rFonts w:ascii="Arial" w:hAnsi="Arial" w:cs="Arial"/>
          <w:b/>
        </w:rPr>
        <w:t xml:space="preserve"> </w:t>
      </w:r>
      <w:r w:rsidR="00170C99">
        <w:rPr>
          <w:rFonts w:ascii="Arial" w:hAnsi="Arial" w:cs="Arial" w:hint="eastAsia"/>
          <w:b/>
        </w:rPr>
        <w:t xml:space="preserve">An </w:t>
      </w:r>
      <w:r w:rsidR="00E13375">
        <w:rPr>
          <w:rFonts w:ascii="Arial" w:hAnsi="Arial" w:cs="Arial" w:hint="eastAsia"/>
          <w:b/>
        </w:rPr>
        <w:t>E</w:t>
      </w:r>
      <w:r w:rsidR="00170C99">
        <w:rPr>
          <w:rFonts w:ascii="Arial" w:hAnsi="Arial" w:cs="Arial" w:hint="eastAsia"/>
          <w:b/>
        </w:rPr>
        <w:t xml:space="preserve">xample of </w:t>
      </w:r>
      <w:r w:rsidR="00900292">
        <w:rPr>
          <w:rFonts w:ascii="Arial" w:hAnsi="Arial" w:cs="Arial" w:hint="eastAsia"/>
          <w:b/>
        </w:rPr>
        <w:t>Near</w:t>
      </w:r>
      <w:r w:rsidR="009A70FC">
        <w:rPr>
          <w:rFonts w:ascii="Arial" w:hAnsi="Arial" w:cs="Arial" w:hint="eastAsia"/>
          <w:b/>
        </w:rPr>
        <w:t>-</w:t>
      </w:r>
      <w:r w:rsidR="00900292">
        <w:rPr>
          <w:rFonts w:ascii="Arial" w:hAnsi="Arial" w:cs="Arial" w:hint="eastAsia"/>
          <w:b/>
        </w:rPr>
        <w:t>Far-UE case</w:t>
      </w:r>
    </w:p>
    <w:p w:rsidR="006B7A75" w:rsidRPr="005F471B" w:rsidRDefault="00BA09A8" w:rsidP="006B7A75">
      <w:pPr>
        <w:jc w:val="center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(</w:t>
      </w:r>
      <w:r w:rsidR="00E6229A" w:rsidRPr="005F471B">
        <w:rPr>
          <w:rFonts w:ascii="Arial" w:hAnsi="Arial" w:cs="Arial"/>
          <w:b/>
        </w:rPr>
        <w:t>Near-UE</w:t>
      </w:r>
      <w:r>
        <w:rPr>
          <w:rFonts w:ascii="Arial" w:hAnsi="Arial" w:cs="Arial" w:hint="eastAsia"/>
          <w:b/>
        </w:rPr>
        <w:t>:</w:t>
      </w:r>
      <w:r w:rsidR="00E6229A" w:rsidRPr="005F471B">
        <w:rPr>
          <w:rFonts w:ascii="Arial" w:hAnsi="Arial" w:cs="Arial"/>
          <w:b/>
        </w:rPr>
        <w:t xml:space="preserve"> green, Far-UE</w:t>
      </w:r>
      <w:r>
        <w:rPr>
          <w:rFonts w:ascii="Arial" w:hAnsi="Arial" w:cs="Arial" w:hint="eastAsia"/>
          <w:b/>
        </w:rPr>
        <w:t>:</w:t>
      </w:r>
      <w:r w:rsidR="00E6229A" w:rsidRPr="005F471B">
        <w:rPr>
          <w:rFonts w:ascii="Arial" w:hAnsi="Arial" w:cs="Arial"/>
          <w:b/>
        </w:rPr>
        <w:t xml:space="preserve"> red, Near</w:t>
      </w:r>
      <w:r w:rsidR="009A70FC">
        <w:rPr>
          <w:rFonts w:ascii="Arial" w:hAnsi="Arial" w:cs="Arial" w:hint="eastAsia"/>
          <w:b/>
        </w:rPr>
        <w:t>-</w:t>
      </w:r>
      <w:r w:rsidR="00E6229A" w:rsidRPr="005F471B">
        <w:rPr>
          <w:rFonts w:ascii="Arial" w:hAnsi="Arial" w:cs="Arial"/>
          <w:b/>
        </w:rPr>
        <w:t>Far-UE</w:t>
      </w:r>
      <w:r>
        <w:rPr>
          <w:rFonts w:ascii="Arial" w:hAnsi="Arial" w:cs="Arial" w:hint="eastAsia"/>
          <w:b/>
        </w:rPr>
        <w:t>:</w:t>
      </w:r>
      <w:r w:rsidR="00E6229A" w:rsidRPr="005F471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yellow</w:t>
      </w:r>
      <w:r>
        <w:rPr>
          <w:rFonts w:ascii="Arial" w:hAnsi="Arial" w:cs="Arial" w:hint="eastAsia"/>
          <w:b/>
        </w:rPr>
        <w:t>)</w:t>
      </w:r>
    </w:p>
    <w:p w:rsidR="00650F70" w:rsidRPr="00BA09A8" w:rsidRDefault="00650F70" w:rsidP="00650F70">
      <w:pPr>
        <w:rPr>
          <w:rFonts w:ascii="Arial" w:hAnsi="Arial" w:cs="Arial"/>
        </w:rPr>
      </w:pPr>
    </w:p>
    <w:p w:rsidR="008A6D9F" w:rsidRPr="00951BF3" w:rsidRDefault="002B638D" w:rsidP="00BE2DAC">
      <w:pPr>
        <w:ind w:left="1558" w:hangingChars="739" w:hanging="1558"/>
        <w:rPr>
          <w:rFonts w:ascii="Arial" w:hAnsi="Arial" w:cs="Arial"/>
        </w:rPr>
      </w:pPr>
      <w:r w:rsidRPr="00951BF3">
        <w:rPr>
          <w:rFonts w:ascii="Arial" w:hAnsi="Arial" w:cs="Arial"/>
          <w:b/>
        </w:rPr>
        <w:t xml:space="preserve">Observation </w:t>
      </w:r>
      <w:r w:rsidR="004C02FE">
        <w:rPr>
          <w:rFonts w:ascii="Arial" w:hAnsi="Arial" w:cs="Arial" w:hint="eastAsia"/>
          <w:b/>
        </w:rPr>
        <w:t>2</w:t>
      </w:r>
      <w:r w:rsidRPr="00951BF3">
        <w:rPr>
          <w:rFonts w:ascii="Arial" w:hAnsi="Arial" w:cs="Arial"/>
          <w:b/>
        </w:rPr>
        <w:t>:</w:t>
      </w:r>
      <w:r w:rsidRPr="00951BF3">
        <w:rPr>
          <w:rFonts w:ascii="Arial" w:hAnsi="Arial" w:cs="Arial"/>
        </w:rPr>
        <w:t xml:space="preserve"> </w:t>
      </w:r>
      <w:r w:rsidR="00C82661" w:rsidRPr="00C82661">
        <w:rPr>
          <w:rFonts w:ascii="Arial" w:hAnsi="Arial" w:cs="Arial" w:hint="eastAsia"/>
          <w:b/>
        </w:rPr>
        <w:t xml:space="preserve">A UE </w:t>
      </w:r>
      <w:r w:rsidR="00900292">
        <w:rPr>
          <w:rFonts w:ascii="Arial" w:hAnsi="Arial" w:cs="Arial" w:hint="eastAsia"/>
          <w:b/>
        </w:rPr>
        <w:t>may be Near-UE</w:t>
      </w:r>
      <w:r w:rsidR="00E40593">
        <w:rPr>
          <w:rFonts w:ascii="Arial" w:hAnsi="Arial" w:cs="Arial" w:hint="eastAsia"/>
          <w:b/>
        </w:rPr>
        <w:t xml:space="preserve"> </w:t>
      </w:r>
      <w:r w:rsidR="00900292">
        <w:rPr>
          <w:rFonts w:ascii="Arial" w:hAnsi="Arial" w:cs="Arial" w:hint="eastAsia"/>
          <w:b/>
        </w:rPr>
        <w:t xml:space="preserve">and </w:t>
      </w:r>
      <w:r w:rsidR="00900292" w:rsidRPr="00C82661">
        <w:rPr>
          <w:rFonts w:ascii="Arial" w:hAnsi="Arial" w:cs="Arial" w:hint="eastAsia"/>
          <w:b/>
        </w:rPr>
        <w:t>Far-UE</w:t>
      </w:r>
      <w:r w:rsidR="00900292">
        <w:rPr>
          <w:rFonts w:ascii="Arial" w:hAnsi="Arial" w:cs="Arial" w:hint="eastAsia"/>
          <w:b/>
        </w:rPr>
        <w:t xml:space="preserve"> simultaneously</w:t>
      </w:r>
      <w:r w:rsidR="00C82661" w:rsidRPr="00C82661">
        <w:rPr>
          <w:rFonts w:ascii="Arial" w:hAnsi="Arial" w:cs="Arial" w:hint="eastAsia"/>
          <w:b/>
        </w:rPr>
        <w:t>.</w:t>
      </w:r>
    </w:p>
    <w:p w:rsidR="00650F70" w:rsidRPr="00951BF3" w:rsidRDefault="00650F70" w:rsidP="006D4BCF">
      <w:pPr>
        <w:rPr>
          <w:rFonts w:ascii="Arial" w:hAnsi="Arial" w:cs="Arial"/>
        </w:rPr>
      </w:pPr>
    </w:p>
    <w:p w:rsidR="0048746D" w:rsidRDefault="00900292" w:rsidP="0048746D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In this case, </w:t>
      </w:r>
      <w:r w:rsidR="00CA77DF">
        <w:rPr>
          <w:rFonts w:ascii="Arial" w:hAnsi="Arial" w:cs="Arial" w:hint="eastAsia"/>
        </w:rPr>
        <w:t>Near</w:t>
      </w:r>
      <w:r w:rsidR="009A70FC">
        <w:rPr>
          <w:rFonts w:ascii="Arial" w:hAnsi="Arial" w:cs="Arial" w:hint="eastAsia"/>
        </w:rPr>
        <w:t>-</w:t>
      </w:r>
      <w:r w:rsidR="00CA77DF">
        <w:rPr>
          <w:rFonts w:ascii="Arial" w:hAnsi="Arial" w:cs="Arial" w:hint="eastAsia"/>
        </w:rPr>
        <w:t xml:space="preserve">Far-UE needs </w:t>
      </w:r>
      <w:proofErr w:type="spellStart"/>
      <w:r w:rsidR="00C47367">
        <w:rPr>
          <w:rFonts w:ascii="Arial" w:hAnsi="Arial" w:cs="Arial" w:hint="eastAsia"/>
        </w:rPr>
        <w:t>complexed</w:t>
      </w:r>
      <w:proofErr w:type="spellEnd"/>
      <w:r w:rsidR="00C47367">
        <w:rPr>
          <w:rFonts w:ascii="Arial" w:hAnsi="Arial" w:cs="Arial" w:hint="eastAsia"/>
        </w:rPr>
        <w:t xml:space="preserve"> </w:t>
      </w:r>
      <w:r w:rsidR="00CA77DF">
        <w:rPr>
          <w:rFonts w:ascii="Arial" w:hAnsi="Arial" w:cs="Arial" w:hint="eastAsia"/>
        </w:rPr>
        <w:t xml:space="preserve">information </w:t>
      </w:r>
      <w:r w:rsidR="00C47367">
        <w:rPr>
          <w:rFonts w:ascii="Arial" w:hAnsi="Arial" w:cs="Arial" w:hint="eastAsia"/>
        </w:rPr>
        <w:t xml:space="preserve">due to its </w:t>
      </w:r>
      <w:proofErr w:type="spellStart"/>
      <w:r w:rsidR="00C47367">
        <w:rPr>
          <w:rFonts w:ascii="Arial" w:hAnsi="Arial" w:cs="Arial" w:hint="eastAsia"/>
        </w:rPr>
        <w:t>complexed</w:t>
      </w:r>
      <w:proofErr w:type="spellEnd"/>
      <w:r w:rsidR="00C47367">
        <w:rPr>
          <w:rFonts w:ascii="Arial" w:hAnsi="Arial" w:cs="Arial" w:hint="eastAsia"/>
        </w:rPr>
        <w:t xml:space="preserve"> allocation. In addition, legacy UEs cannot become Near</w:t>
      </w:r>
      <w:r w:rsidR="009A70FC">
        <w:rPr>
          <w:rFonts w:ascii="Arial" w:hAnsi="Arial" w:cs="Arial" w:hint="eastAsia"/>
        </w:rPr>
        <w:t>-</w:t>
      </w:r>
      <w:r w:rsidR="00C47367">
        <w:rPr>
          <w:rFonts w:ascii="Arial" w:hAnsi="Arial" w:cs="Arial" w:hint="eastAsia"/>
        </w:rPr>
        <w:t>Far-UE unlike Far-UE</w:t>
      </w:r>
      <w:r w:rsidR="0048746D">
        <w:rPr>
          <w:rFonts w:ascii="Arial" w:hAnsi="Arial" w:cs="Arial" w:hint="eastAsia"/>
        </w:rPr>
        <w:t xml:space="preserve"> It should be noted that the Near</w:t>
      </w:r>
      <w:r w:rsidR="009A70FC">
        <w:rPr>
          <w:rFonts w:ascii="Arial" w:hAnsi="Arial" w:cs="Arial" w:hint="eastAsia"/>
        </w:rPr>
        <w:t>-</w:t>
      </w:r>
      <w:r w:rsidR="0048746D">
        <w:rPr>
          <w:rFonts w:ascii="Arial" w:hAnsi="Arial" w:cs="Arial" w:hint="eastAsia"/>
        </w:rPr>
        <w:t>Far-UE issue occurs not only in spatial domain (i.e. inter-layers) but also in frequency domain (i.e. inter-resource blocks).</w:t>
      </w:r>
    </w:p>
    <w:p w:rsidR="00650F70" w:rsidRPr="00736041" w:rsidRDefault="00650F70" w:rsidP="006D4BCF">
      <w:pPr>
        <w:rPr>
          <w:rFonts w:ascii="Arial" w:hAnsi="Arial" w:cs="Arial"/>
        </w:rPr>
      </w:pPr>
    </w:p>
    <w:p w:rsidR="00240CAC" w:rsidRDefault="002B638D" w:rsidP="00BE2DAC">
      <w:pPr>
        <w:ind w:left="1273" w:hangingChars="604" w:hanging="1273"/>
        <w:rPr>
          <w:rFonts w:ascii="Arial" w:hAnsi="Arial" w:cs="Arial"/>
        </w:rPr>
      </w:pPr>
      <w:r w:rsidRPr="00951BF3">
        <w:rPr>
          <w:rFonts w:ascii="Arial" w:hAnsi="Arial" w:cs="Arial"/>
          <w:b/>
        </w:rPr>
        <w:t xml:space="preserve">Proposal </w:t>
      </w:r>
      <w:r w:rsidR="004C02FE">
        <w:rPr>
          <w:rFonts w:ascii="Arial" w:hAnsi="Arial" w:cs="Arial" w:hint="eastAsia"/>
          <w:b/>
        </w:rPr>
        <w:t>2</w:t>
      </w:r>
      <w:r w:rsidRPr="00951BF3">
        <w:rPr>
          <w:rFonts w:ascii="Arial" w:hAnsi="Arial" w:cs="Arial"/>
          <w:b/>
        </w:rPr>
        <w:t>:</w:t>
      </w:r>
      <w:r w:rsidR="00490B37">
        <w:rPr>
          <w:rFonts w:ascii="Arial" w:hAnsi="Arial" w:cs="Arial" w:hint="eastAsia"/>
          <w:b/>
        </w:rPr>
        <w:t xml:space="preserve"> </w:t>
      </w:r>
      <w:r w:rsidR="00C47367">
        <w:rPr>
          <w:rFonts w:ascii="Arial" w:hAnsi="Arial" w:cs="Arial" w:hint="eastAsia"/>
          <w:b/>
        </w:rPr>
        <w:t xml:space="preserve">RAN1 </w:t>
      </w:r>
      <w:r w:rsidR="00490B37">
        <w:rPr>
          <w:rFonts w:ascii="Arial" w:hAnsi="Arial" w:cs="Arial" w:hint="eastAsia"/>
          <w:b/>
        </w:rPr>
        <w:t xml:space="preserve">should </w:t>
      </w:r>
      <w:r w:rsidR="00A66883">
        <w:rPr>
          <w:rFonts w:ascii="Arial" w:hAnsi="Arial" w:cs="Arial" w:hint="eastAsia"/>
          <w:b/>
        </w:rPr>
        <w:t xml:space="preserve">take into account </w:t>
      </w:r>
      <w:r w:rsidR="00F44B8B">
        <w:rPr>
          <w:rFonts w:ascii="Arial" w:hAnsi="Arial" w:cs="Arial" w:hint="eastAsia"/>
          <w:b/>
        </w:rPr>
        <w:t xml:space="preserve">impacts of </w:t>
      </w:r>
      <w:r w:rsidR="00E3760C">
        <w:rPr>
          <w:rFonts w:ascii="Arial" w:hAnsi="Arial" w:cs="Arial" w:hint="eastAsia"/>
          <w:b/>
        </w:rPr>
        <w:t xml:space="preserve">power </w:t>
      </w:r>
      <w:r w:rsidR="00570707">
        <w:rPr>
          <w:rFonts w:ascii="Arial" w:hAnsi="Arial" w:cs="Arial" w:hint="eastAsia"/>
          <w:b/>
        </w:rPr>
        <w:t>allocation case</w:t>
      </w:r>
      <w:r w:rsidR="00856BD2">
        <w:rPr>
          <w:rFonts w:ascii="Arial" w:hAnsi="Arial" w:cs="Arial" w:hint="eastAsia"/>
          <w:b/>
        </w:rPr>
        <w:t>s</w:t>
      </w:r>
      <w:r w:rsidR="00570707">
        <w:rPr>
          <w:rFonts w:ascii="Arial" w:hAnsi="Arial" w:cs="Arial" w:hint="eastAsia"/>
          <w:b/>
        </w:rPr>
        <w:t xml:space="preserve"> such as</w:t>
      </w:r>
      <w:r w:rsidR="00D06B9E">
        <w:rPr>
          <w:rFonts w:ascii="Arial" w:hAnsi="Arial" w:cs="Arial" w:hint="eastAsia"/>
          <w:b/>
        </w:rPr>
        <w:t xml:space="preserve"> </w:t>
      </w:r>
      <w:r w:rsidR="00490B37">
        <w:rPr>
          <w:rFonts w:ascii="Arial" w:hAnsi="Arial" w:cs="Arial" w:hint="eastAsia"/>
          <w:b/>
        </w:rPr>
        <w:t>a UE wh</w:t>
      </w:r>
      <w:r w:rsidR="00AC5573">
        <w:rPr>
          <w:rFonts w:ascii="Arial" w:hAnsi="Arial" w:cs="Arial" w:hint="eastAsia"/>
          <w:b/>
        </w:rPr>
        <w:t>ich</w:t>
      </w:r>
      <w:r w:rsidR="00490B37">
        <w:rPr>
          <w:rFonts w:ascii="Arial" w:hAnsi="Arial" w:cs="Arial" w:hint="eastAsia"/>
          <w:b/>
        </w:rPr>
        <w:t xml:space="preserve"> is </w:t>
      </w:r>
      <w:r w:rsidR="0048746D">
        <w:rPr>
          <w:rFonts w:ascii="Arial" w:hAnsi="Arial" w:cs="Arial" w:hint="eastAsia"/>
          <w:b/>
        </w:rPr>
        <w:t xml:space="preserve">Near-UE and </w:t>
      </w:r>
      <w:r w:rsidR="00490B37">
        <w:rPr>
          <w:rFonts w:ascii="Arial" w:hAnsi="Arial" w:cs="Arial" w:hint="eastAsia"/>
          <w:b/>
        </w:rPr>
        <w:t xml:space="preserve">Far-UE </w:t>
      </w:r>
      <w:r w:rsidR="0048746D">
        <w:rPr>
          <w:rFonts w:ascii="Arial" w:hAnsi="Arial" w:cs="Arial" w:hint="eastAsia"/>
          <w:b/>
        </w:rPr>
        <w:t>simultaneously</w:t>
      </w:r>
      <w:r w:rsidR="00490B37">
        <w:rPr>
          <w:rFonts w:ascii="Arial" w:hAnsi="Arial" w:cs="Arial" w:hint="eastAsia"/>
          <w:b/>
        </w:rPr>
        <w:t>.</w:t>
      </w:r>
    </w:p>
    <w:p w:rsidR="00736041" w:rsidRDefault="00736041" w:rsidP="006D4BCF">
      <w:pPr>
        <w:rPr>
          <w:rFonts w:ascii="Arial" w:hAnsi="Arial" w:cs="Arial"/>
        </w:rPr>
      </w:pPr>
    </w:p>
    <w:p w:rsidR="00736041" w:rsidRPr="00951BF3" w:rsidRDefault="00736041" w:rsidP="006D4BCF">
      <w:pPr>
        <w:rPr>
          <w:rFonts w:ascii="Arial" w:hAnsi="Arial" w:cs="Arial"/>
        </w:rPr>
      </w:pPr>
    </w:p>
    <w:p w:rsidR="006D4BCF" w:rsidRPr="00951BF3" w:rsidRDefault="006D4BCF" w:rsidP="006D4BCF">
      <w:pPr>
        <w:pStyle w:val="1"/>
        <w:numPr>
          <w:ilvl w:val="0"/>
          <w:numId w:val="25"/>
        </w:numPr>
        <w:rPr>
          <w:rFonts w:cs="Arial"/>
          <w:b/>
          <w:sz w:val="28"/>
        </w:rPr>
      </w:pPr>
      <w:r w:rsidRPr="00951BF3">
        <w:rPr>
          <w:rFonts w:cs="Arial"/>
          <w:b/>
          <w:sz w:val="28"/>
        </w:rPr>
        <w:t>Conclusion</w:t>
      </w:r>
    </w:p>
    <w:p w:rsidR="00240CAC" w:rsidRDefault="00C614E6" w:rsidP="006D4BC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In this contribution, we present our consideration on </w:t>
      </w:r>
      <w:r w:rsidR="007038AD">
        <w:rPr>
          <w:rFonts w:ascii="Arial" w:hAnsi="Arial" w:cs="Arial" w:hint="eastAsia"/>
        </w:rPr>
        <w:t xml:space="preserve">issues of </w:t>
      </w:r>
      <w:r w:rsidR="00D40084">
        <w:rPr>
          <w:rFonts w:ascii="Arial" w:hAnsi="Arial" w:cs="Arial" w:hint="eastAsia"/>
        </w:rPr>
        <w:t xml:space="preserve">downlink power </w:t>
      </w:r>
      <w:r w:rsidR="007038AD">
        <w:rPr>
          <w:rFonts w:ascii="Arial" w:hAnsi="Arial" w:cs="Arial" w:hint="eastAsia"/>
        </w:rPr>
        <w:t>allocation schemes.</w:t>
      </w:r>
    </w:p>
    <w:p w:rsidR="007038AD" w:rsidRPr="00951BF3" w:rsidRDefault="007038AD" w:rsidP="006D4BCF">
      <w:pPr>
        <w:rPr>
          <w:rFonts w:ascii="Arial" w:hAnsi="Arial" w:cs="Arial"/>
        </w:rPr>
      </w:pPr>
    </w:p>
    <w:p w:rsidR="00240CAC" w:rsidRPr="00951BF3" w:rsidRDefault="00240CAC" w:rsidP="001B5756">
      <w:pPr>
        <w:ind w:left="1273" w:hangingChars="604" w:hanging="1273"/>
        <w:rPr>
          <w:rFonts w:ascii="Arial" w:hAnsi="Arial" w:cs="Arial"/>
          <w:b/>
        </w:rPr>
      </w:pPr>
      <w:r w:rsidRPr="00951BF3">
        <w:rPr>
          <w:rFonts w:ascii="Arial" w:hAnsi="Arial" w:cs="Arial"/>
          <w:b/>
        </w:rPr>
        <w:t xml:space="preserve">Proposal </w:t>
      </w:r>
      <w:r w:rsidR="004C02FE">
        <w:rPr>
          <w:rFonts w:ascii="Arial" w:hAnsi="Arial" w:cs="Arial" w:hint="eastAsia"/>
          <w:b/>
        </w:rPr>
        <w:t>1</w:t>
      </w:r>
      <w:r w:rsidRPr="00951BF3">
        <w:rPr>
          <w:rFonts w:ascii="Arial" w:hAnsi="Arial" w:cs="Arial"/>
          <w:b/>
        </w:rPr>
        <w:t>:</w:t>
      </w:r>
      <w:r w:rsidR="00BE2DAC">
        <w:rPr>
          <w:rFonts w:ascii="Arial" w:hAnsi="Arial" w:cs="Arial" w:hint="eastAsia"/>
          <w:b/>
        </w:rPr>
        <w:t xml:space="preserve"> </w:t>
      </w:r>
      <w:r w:rsidR="001B5756">
        <w:rPr>
          <w:rFonts w:ascii="Arial" w:hAnsi="Arial" w:cs="Arial" w:hint="eastAsia"/>
          <w:b/>
        </w:rPr>
        <w:t xml:space="preserve">RAN1 should take into account cases </w:t>
      </w:r>
      <w:r w:rsidR="00A41D09">
        <w:rPr>
          <w:rFonts w:ascii="Arial" w:hAnsi="Arial" w:cs="Arial" w:hint="eastAsia"/>
          <w:b/>
        </w:rPr>
        <w:t xml:space="preserve">of </w:t>
      </w:r>
      <w:r w:rsidR="001B5756">
        <w:rPr>
          <w:rFonts w:ascii="Arial" w:hAnsi="Arial" w:cs="Arial" w:hint="eastAsia"/>
          <w:b/>
        </w:rPr>
        <w:t>multiple Far-UEs superposed on a UE.</w:t>
      </w:r>
    </w:p>
    <w:p w:rsidR="00240CAC" w:rsidRPr="00951BF3" w:rsidRDefault="00240CAC" w:rsidP="001B5756">
      <w:pPr>
        <w:ind w:left="1273" w:hangingChars="604" w:hanging="1273"/>
        <w:rPr>
          <w:rFonts w:ascii="Arial" w:hAnsi="Arial" w:cs="Arial"/>
        </w:rPr>
      </w:pPr>
      <w:r w:rsidRPr="00951BF3">
        <w:rPr>
          <w:rFonts w:ascii="Arial" w:hAnsi="Arial" w:cs="Arial"/>
          <w:b/>
        </w:rPr>
        <w:t xml:space="preserve">Proposal </w:t>
      </w:r>
      <w:r w:rsidR="004C02FE">
        <w:rPr>
          <w:rFonts w:ascii="Arial" w:hAnsi="Arial" w:cs="Arial" w:hint="eastAsia"/>
          <w:b/>
        </w:rPr>
        <w:t>2</w:t>
      </w:r>
      <w:r w:rsidRPr="00951BF3">
        <w:rPr>
          <w:rFonts w:ascii="Arial" w:hAnsi="Arial" w:cs="Arial"/>
          <w:b/>
        </w:rPr>
        <w:t>:</w:t>
      </w:r>
      <w:r w:rsidR="00BE2DAC">
        <w:rPr>
          <w:rFonts w:ascii="Arial" w:hAnsi="Arial" w:cs="Arial" w:hint="eastAsia"/>
          <w:b/>
        </w:rPr>
        <w:t xml:space="preserve"> </w:t>
      </w:r>
      <w:r w:rsidR="001B5756">
        <w:rPr>
          <w:rFonts w:ascii="Arial" w:hAnsi="Arial" w:cs="Arial" w:hint="eastAsia"/>
          <w:b/>
        </w:rPr>
        <w:t xml:space="preserve">RAN1 should take into account </w:t>
      </w:r>
      <w:r w:rsidR="00A75AED">
        <w:rPr>
          <w:rFonts w:ascii="Arial" w:hAnsi="Arial" w:cs="Arial" w:hint="eastAsia"/>
          <w:b/>
        </w:rPr>
        <w:t xml:space="preserve">impacts of </w:t>
      </w:r>
      <w:r w:rsidR="001B5756">
        <w:rPr>
          <w:rFonts w:ascii="Arial" w:hAnsi="Arial" w:cs="Arial" w:hint="eastAsia"/>
          <w:b/>
        </w:rPr>
        <w:t>power allocation cases such as a UE which is Near-UE and Far-UE simultaneously.</w:t>
      </w:r>
    </w:p>
    <w:p w:rsidR="00717B73" w:rsidRPr="00951BF3" w:rsidRDefault="00717B73" w:rsidP="006D4BCF">
      <w:pPr>
        <w:rPr>
          <w:rFonts w:ascii="Arial" w:hAnsi="Arial" w:cs="Arial"/>
        </w:rPr>
      </w:pPr>
    </w:p>
    <w:p w:rsidR="00240CAC" w:rsidRPr="00951BF3" w:rsidRDefault="00240CAC" w:rsidP="006D4BCF">
      <w:pPr>
        <w:rPr>
          <w:rFonts w:ascii="Arial" w:hAnsi="Arial" w:cs="Arial"/>
        </w:rPr>
      </w:pPr>
    </w:p>
    <w:p w:rsidR="006D4BCF" w:rsidRPr="00951BF3" w:rsidRDefault="006D4BCF" w:rsidP="006D4BCF">
      <w:pPr>
        <w:pStyle w:val="1"/>
        <w:rPr>
          <w:rFonts w:cs="Arial"/>
          <w:b/>
          <w:sz w:val="28"/>
        </w:rPr>
      </w:pPr>
      <w:r w:rsidRPr="00951BF3">
        <w:rPr>
          <w:rFonts w:cs="Arial"/>
          <w:b/>
          <w:sz w:val="28"/>
        </w:rPr>
        <w:t>References</w:t>
      </w:r>
    </w:p>
    <w:p w:rsidR="007038AD" w:rsidRDefault="007038AD" w:rsidP="007038AD">
      <w:pPr>
        <w:ind w:left="283" w:hangingChars="135" w:hanging="283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[</w:t>
      </w:r>
      <w:r w:rsidR="00BF3BC3">
        <w:rPr>
          <w:rFonts w:ascii="Arial" w:hAnsi="Arial" w:cs="Arial" w:hint="eastAsia"/>
          <w:szCs w:val="21"/>
        </w:rPr>
        <w:t>1</w:t>
      </w:r>
      <w:r>
        <w:rPr>
          <w:rFonts w:ascii="Arial" w:hAnsi="Arial" w:cs="Arial" w:hint="eastAsia"/>
          <w:szCs w:val="21"/>
        </w:rPr>
        <w:t xml:space="preserve">] RP-150496, </w:t>
      </w:r>
      <w:proofErr w:type="spellStart"/>
      <w:r>
        <w:rPr>
          <w:rFonts w:ascii="Arial" w:hAnsi="Arial" w:cs="Arial" w:hint="eastAsia"/>
          <w:szCs w:val="21"/>
        </w:rPr>
        <w:t>MediaTek</w:t>
      </w:r>
      <w:proofErr w:type="spellEnd"/>
      <w:r>
        <w:rPr>
          <w:rFonts w:ascii="Arial" w:hAnsi="Arial" w:cs="Arial" w:hint="eastAsia"/>
          <w:szCs w:val="21"/>
        </w:rPr>
        <w:t xml:space="preserve">, </w:t>
      </w:r>
      <w:r>
        <w:rPr>
          <w:rFonts w:ascii="Arial" w:hAnsi="Arial" w:cs="Arial"/>
          <w:szCs w:val="21"/>
        </w:rPr>
        <w:t>“</w:t>
      </w:r>
      <w:r>
        <w:rPr>
          <w:rFonts w:ascii="Arial" w:hAnsi="Arial" w:cs="Arial" w:hint="eastAsia"/>
          <w:szCs w:val="21"/>
        </w:rPr>
        <w:t>New SI Proposal: Study on Downlink Multiuser Superposition Transmission for LTE,</w:t>
      </w:r>
      <w:r>
        <w:rPr>
          <w:rFonts w:ascii="Arial" w:hAnsi="Arial" w:cs="Arial"/>
          <w:szCs w:val="21"/>
        </w:rPr>
        <w:t>”</w:t>
      </w:r>
      <w:r>
        <w:rPr>
          <w:rFonts w:ascii="Arial" w:hAnsi="Arial" w:cs="Arial" w:hint="eastAsia"/>
          <w:szCs w:val="21"/>
        </w:rPr>
        <w:t xml:space="preserve"> RAN Plenary </w:t>
      </w:r>
      <w:r w:rsidR="00E13375">
        <w:rPr>
          <w:rFonts w:ascii="Arial" w:hAnsi="Arial" w:cs="Arial" w:hint="eastAsia"/>
          <w:szCs w:val="21"/>
        </w:rPr>
        <w:t>#67, March 2015</w:t>
      </w:r>
    </w:p>
    <w:p w:rsidR="005F471B" w:rsidRPr="00951BF3" w:rsidRDefault="005F471B" w:rsidP="005F471B">
      <w:pPr>
        <w:rPr>
          <w:rFonts w:ascii="Arial" w:hAnsi="Arial" w:cs="Arial"/>
          <w:szCs w:val="21"/>
        </w:rPr>
      </w:pPr>
      <w:r w:rsidRPr="00951BF3">
        <w:rPr>
          <w:rFonts w:ascii="Arial" w:hAnsi="Arial" w:cs="Arial"/>
          <w:szCs w:val="21"/>
        </w:rPr>
        <w:t>[</w:t>
      </w:r>
      <w:r w:rsidR="00BF3BC3">
        <w:rPr>
          <w:rFonts w:ascii="Arial" w:hAnsi="Arial" w:cs="Arial" w:hint="eastAsia"/>
          <w:szCs w:val="21"/>
        </w:rPr>
        <w:t>2</w:t>
      </w:r>
      <w:r w:rsidRPr="00951BF3">
        <w:rPr>
          <w:rFonts w:ascii="Arial" w:hAnsi="Arial" w:cs="Arial"/>
          <w:szCs w:val="21"/>
        </w:rPr>
        <w:t>] RAN1 Chairman’s Notes, RAN1</w:t>
      </w:r>
      <w:r w:rsidR="007038AD">
        <w:rPr>
          <w:rFonts w:ascii="Arial" w:hAnsi="Arial" w:cs="Arial" w:hint="eastAsia"/>
          <w:szCs w:val="21"/>
        </w:rPr>
        <w:t xml:space="preserve"> </w:t>
      </w:r>
      <w:r w:rsidRPr="00951BF3">
        <w:rPr>
          <w:rFonts w:ascii="Arial" w:hAnsi="Arial" w:cs="Arial"/>
          <w:szCs w:val="21"/>
        </w:rPr>
        <w:t>#80bis, April 2015</w:t>
      </w:r>
    </w:p>
    <w:p w:rsidR="00334C35" w:rsidRPr="00951BF3" w:rsidRDefault="00E308A0" w:rsidP="004F37B1"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br w:type="page"/>
      </w:r>
    </w:p>
    <w:p w:rsidR="00A72D67" w:rsidRPr="00951BF3" w:rsidRDefault="00DF4AA0" w:rsidP="00DF4AA0">
      <w:pPr>
        <w:pStyle w:val="1"/>
        <w:rPr>
          <w:rFonts w:cs="Arial"/>
          <w:b/>
        </w:rPr>
      </w:pPr>
      <w:r w:rsidRPr="00951BF3">
        <w:rPr>
          <w:rFonts w:cs="Arial"/>
          <w:b/>
        </w:rPr>
        <w:lastRenderedPageBreak/>
        <w:t>Annex</w:t>
      </w:r>
      <w:r w:rsidR="00951BF3" w:rsidRPr="00951BF3">
        <w:rPr>
          <w:rFonts w:cs="Arial"/>
          <w:b/>
        </w:rPr>
        <w:t xml:space="preserve">: </w:t>
      </w:r>
      <w:r w:rsidR="00A4436A">
        <w:rPr>
          <w:rFonts w:cs="Arial" w:hint="eastAsia"/>
          <w:b/>
        </w:rPr>
        <w:t>Superposition Pattern</w:t>
      </w:r>
      <w:r w:rsidR="0046177A">
        <w:rPr>
          <w:rFonts w:cs="Arial" w:hint="eastAsia"/>
          <w:b/>
        </w:rPr>
        <w:t xml:space="preserve"> in Power-Layer domain</w:t>
      </w:r>
    </w:p>
    <w:p w:rsidR="00DF4AA0" w:rsidRPr="00A4436A" w:rsidRDefault="00DF4AA0" w:rsidP="00DF4AA0">
      <w:pPr>
        <w:rPr>
          <w:rFonts w:ascii="Arial" w:hAnsi="Arial" w:cs="Arial"/>
        </w:rPr>
      </w:pPr>
    </w:p>
    <w:p w:rsidR="00F856D5" w:rsidRDefault="00750335" w:rsidP="00674A8F">
      <w:pPr>
        <w:jc w:val="center"/>
        <w:rPr>
          <w:rFonts w:ascii="Arial" w:hAnsi="Arial" w:cs="Arial"/>
          <w:b/>
        </w:rPr>
      </w:pPr>
      <w:r w:rsidRPr="00674A8F">
        <w:rPr>
          <w:rFonts w:ascii="Arial" w:hAnsi="Arial" w:cs="Arial" w:hint="eastAsia"/>
          <w:b/>
        </w:rPr>
        <w:t xml:space="preserve">Table </w:t>
      </w:r>
      <w:r w:rsidR="00F856D5">
        <w:rPr>
          <w:rFonts w:ascii="Arial" w:hAnsi="Arial" w:cs="Arial" w:hint="eastAsia"/>
          <w:b/>
        </w:rPr>
        <w:t>A</w:t>
      </w:r>
      <w:r w:rsidR="00C03D54">
        <w:rPr>
          <w:rFonts w:ascii="Arial" w:hAnsi="Arial" w:cs="Arial" w:hint="eastAsia"/>
          <w:b/>
        </w:rPr>
        <w:t>1</w:t>
      </w:r>
      <w:r w:rsidRPr="00674A8F">
        <w:rPr>
          <w:rFonts w:ascii="Arial" w:hAnsi="Arial" w:cs="Arial" w:hint="eastAsia"/>
          <w:b/>
        </w:rPr>
        <w:t xml:space="preserve">. </w:t>
      </w:r>
      <w:r w:rsidR="0046177A">
        <w:rPr>
          <w:rFonts w:ascii="Arial" w:hAnsi="Arial" w:cs="Arial" w:hint="eastAsia"/>
          <w:b/>
        </w:rPr>
        <w:t>A</w:t>
      </w:r>
      <w:r w:rsidR="008E0330">
        <w:rPr>
          <w:rFonts w:ascii="Arial" w:hAnsi="Arial" w:cs="Arial" w:hint="eastAsia"/>
          <w:b/>
        </w:rPr>
        <w:t>n</w:t>
      </w:r>
      <w:r w:rsidR="0046177A">
        <w:rPr>
          <w:rFonts w:ascii="Arial" w:hAnsi="Arial" w:cs="Arial" w:hint="eastAsia"/>
          <w:b/>
        </w:rPr>
        <w:t xml:space="preserve"> </w:t>
      </w:r>
      <w:r w:rsidR="00F856D5">
        <w:rPr>
          <w:rFonts w:ascii="Arial" w:hAnsi="Arial" w:cs="Arial" w:hint="eastAsia"/>
          <w:b/>
        </w:rPr>
        <w:t xml:space="preserve">Example of </w:t>
      </w:r>
      <w:r w:rsidR="00674A8F">
        <w:rPr>
          <w:rFonts w:ascii="Arial" w:hAnsi="Arial" w:cs="Arial" w:hint="eastAsia"/>
          <w:b/>
        </w:rPr>
        <w:t>L</w:t>
      </w:r>
      <w:r w:rsidRPr="00674A8F">
        <w:rPr>
          <w:rFonts w:ascii="Arial" w:hAnsi="Arial" w:cs="Arial" w:hint="eastAsia"/>
          <w:b/>
        </w:rPr>
        <w:t>ayer-</w:t>
      </w:r>
      <w:r w:rsidR="00674A8F">
        <w:rPr>
          <w:rFonts w:ascii="Arial" w:hAnsi="Arial" w:cs="Arial" w:hint="eastAsia"/>
          <w:b/>
        </w:rPr>
        <w:t>R</w:t>
      </w:r>
      <w:r w:rsidRPr="00674A8F">
        <w:rPr>
          <w:rFonts w:ascii="Arial" w:hAnsi="Arial" w:cs="Arial" w:hint="eastAsia"/>
          <w:b/>
        </w:rPr>
        <w:t>ank based power allocation</w:t>
      </w:r>
    </w:p>
    <w:p w:rsidR="00750335" w:rsidRPr="00674A8F" w:rsidRDefault="00F856D5" w:rsidP="00674A8F">
      <w:pPr>
        <w:jc w:val="center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(</w:t>
      </w:r>
      <w:r w:rsidR="00CE7AA4">
        <w:rPr>
          <w:rFonts w:ascii="Arial" w:hAnsi="Arial" w:cs="Arial" w:hint="eastAsia"/>
          <w:b/>
        </w:rPr>
        <w:t xml:space="preserve">Resources of </w:t>
      </w:r>
      <w:r>
        <w:rPr>
          <w:rFonts w:ascii="Arial" w:hAnsi="Arial" w:cs="Arial" w:hint="eastAsia"/>
          <w:b/>
        </w:rPr>
        <w:t>Near-UE</w:t>
      </w:r>
      <w:r w:rsidR="00CE7AA4">
        <w:rPr>
          <w:rFonts w:ascii="Arial" w:hAnsi="Arial" w:cs="Arial" w:hint="eastAsia"/>
          <w:b/>
        </w:rPr>
        <w:t xml:space="preserve"> is </w:t>
      </w:r>
      <w:r>
        <w:rPr>
          <w:rFonts w:ascii="Arial" w:hAnsi="Arial" w:cs="Arial" w:hint="eastAsia"/>
          <w:b/>
        </w:rPr>
        <w:t>green</w:t>
      </w:r>
      <w:r w:rsidR="00CE7AA4">
        <w:rPr>
          <w:rFonts w:ascii="Arial" w:hAnsi="Arial" w:cs="Arial" w:hint="eastAsia"/>
          <w:b/>
        </w:rPr>
        <w:t xml:space="preserve"> and</w:t>
      </w:r>
      <w:r>
        <w:rPr>
          <w:rFonts w:ascii="Arial" w:hAnsi="Arial" w:cs="Arial" w:hint="eastAsia"/>
          <w:b/>
        </w:rPr>
        <w:t xml:space="preserve"> </w:t>
      </w:r>
      <w:r w:rsidR="00CE7AA4">
        <w:rPr>
          <w:rFonts w:ascii="Arial" w:hAnsi="Arial" w:cs="Arial" w:hint="eastAsia"/>
          <w:b/>
        </w:rPr>
        <w:t xml:space="preserve">ones of </w:t>
      </w:r>
      <w:r>
        <w:rPr>
          <w:rFonts w:ascii="Arial" w:hAnsi="Arial" w:cs="Arial" w:hint="eastAsia"/>
          <w:b/>
        </w:rPr>
        <w:t>Far-UE</w:t>
      </w:r>
      <w:r w:rsidR="00CE7AA4">
        <w:rPr>
          <w:rFonts w:ascii="Arial" w:hAnsi="Arial" w:cs="Arial" w:hint="eastAsia"/>
          <w:b/>
        </w:rPr>
        <w:t xml:space="preserve"> is</w:t>
      </w:r>
      <w:r>
        <w:rPr>
          <w:rFonts w:ascii="Arial" w:hAnsi="Arial" w:cs="Arial" w:hint="eastAsia"/>
          <w:b/>
        </w:rPr>
        <w:t xml:space="preserve"> red</w:t>
      </w:r>
      <w:r w:rsidR="00CE7AA4">
        <w:rPr>
          <w:rFonts w:ascii="Arial" w:hAnsi="Arial" w:cs="Arial" w:hint="eastAsia"/>
          <w:b/>
        </w:rPr>
        <w:t xml:space="preserve">; </w:t>
      </w:r>
      <w:r w:rsidR="00CE7AA4">
        <w:rPr>
          <w:rFonts w:ascii="Arial" w:hAnsi="Arial" w:cs="Arial"/>
          <w:b/>
        </w:rPr>
        <w:t>vertical</w:t>
      </w:r>
      <w:r w:rsidR="00CE7AA4">
        <w:rPr>
          <w:rFonts w:ascii="Arial" w:hAnsi="Arial" w:cs="Arial" w:hint="eastAsia"/>
          <w:b/>
        </w:rPr>
        <w:t>-horizontal is power-layer</w:t>
      </w:r>
      <w:r>
        <w:rPr>
          <w:rFonts w:ascii="Arial" w:hAnsi="Arial" w:cs="Arial" w:hint="eastAsia"/>
          <w:b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"/>
        <w:gridCol w:w="513"/>
        <w:gridCol w:w="1450"/>
        <w:gridCol w:w="1626"/>
        <w:gridCol w:w="1626"/>
        <w:gridCol w:w="2054"/>
      </w:tblGrid>
      <w:tr w:rsidR="006D3A56" w:rsidRPr="00401569" w:rsidTr="00401569">
        <w:trPr>
          <w:jc w:val="center"/>
        </w:trPr>
        <w:tc>
          <w:tcPr>
            <w:tcW w:w="1963" w:type="dxa"/>
            <w:gridSpan w:val="2"/>
            <w:vMerge w:val="restart"/>
          </w:tcPr>
          <w:p w:rsidR="006D3A56" w:rsidRPr="00160623" w:rsidRDefault="006D3A56" w:rsidP="00DF4AA0">
            <w:pPr>
              <w:rPr>
                <w:rFonts w:ascii="Arial" w:hAnsi="Arial" w:cs="Arial"/>
                <w:b/>
              </w:rPr>
            </w:pPr>
          </w:p>
        </w:tc>
        <w:tc>
          <w:tcPr>
            <w:tcW w:w="6666" w:type="dxa"/>
            <w:gridSpan w:val="4"/>
          </w:tcPr>
          <w:p w:rsidR="006D3A56" w:rsidRPr="00160623" w:rsidRDefault="007A7603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 xml:space="preserve">The number of </w:t>
            </w:r>
            <w:r w:rsidR="00CC0369" w:rsidRPr="00160623">
              <w:rPr>
                <w:rFonts w:ascii="Arial" w:hAnsi="Arial" w:cs="Arial" w:hint="eastAsia"/>
                <w:b/>
              </w:rPr>
              <w:t>r</w:t>
            </w:r>
            <w:r w:rsidR="006D3A56" w:rsidRPr="00160623">
              <w:rPr>
                <w:rFonts w:ascii="Arial" w:hAnsi="Arial" w:cs="Arial" w:hint="eastAsia"/>
                <w:b/>
              </w:rPr>
              <w:t>ank of (Near-UE, Far-UE)</w:t>
            </w:r>
          </w:p>
        </w:tc>
      </w:tr>
      <w:tr w:rsidR="006D3A56" w:rsidRPr="00401569" w:rsidTr="00401569">
        <w:trPr>
          <w:jc w:val="center"/>
        </w:trPr>
        <w:tc>
          <w:tcPr>
            <w:tcW w:w="1963" w:type="dxa"/>
            <w:gridSpan w:val="2"/>
            <w:vMerge/>
          </w:tcPr>
          <w:p w:rsidR="006D3A56" w:rsidRPr="00160623" w:rsidRDefault="006D3A56" w:rsidP="0040156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</w:tcPr>
          <w:p w:rsidR="006D3A56" w:rsidRPr="00160623" w:rsidRDefault="006D3A5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(1, 1)</w:t>
            </w:r>
          </w:p>
        </w:tc>
        <w:tc>
          <w:tcPr>
            <w:tcW w:w="1592" w:type="dxa"/>
          </w:tcPr>
          <w:p w:rsidR="006D3A56" w:rsidRPr="00160623" w:rsidRDefault="006D3A5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(2, 1)</w:t>
            </w:r>
          </w:p>
        </w:tc>
        <w:tc>
          <w:tcPr>
            <w:tcW w:w="1592" w:type="dxa"/>
          </w:tcPr>
          <w:p w:rsidR="006D3A56" w:rsidRPr="00160623" w:rsidRDefault="006D3A5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(1, 2)</w:t>
            </w:r>
          </w:p>
        </w:tc>
        <w:tc>
          <w:tcPr>
            <w:tcW w:w="2032" w:type="dxa"/>
          </w:tcPr>
          <w:p w:rsidR="006D3A56" w:rsidRPr="00160623" w:rsidRDefault="006D3A5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(2, 2)</w:t>
            </w:r>
          </w:p>
        </w:tc>
      </w:tr>
      <w:tr w:rsidR="000B3FB6" w:rsidRPr="00401569" w:rsidTr="000B3FB6">
        <w:trPr>
          <w:trHeight w:val="3330"/>
          <w:jc w:val="center"/>
        </w:trPr>
        <w:tc>
          <w:tcPr>
            <w:tcW w:w="1450" w:type="dxa"/>
            <w:vMerge w:val="restart"/>
            <w:vAlign w:val="center"/>
          </w:tcPr>
          <w:p w:rsidR="000B3FB6" w:rsidRPr="00160623" w:rsidRDefault="000B3FB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The number of superposed layers</w:t>
            </w:r>
          </w:p>
        </w:tc>
        <w:tc>
          <w:tcPr>
            <w:tcW w:w="513" w:type="dxa"/>
            <w:vAlign w:val="center"/>
          </w:tcPr>
          <w:p w:rsidR="000B3FB6" w:rsidRPr="00160623" w:rsidRDefault="000B3FB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0</w:t>
            </w:r>
            <w:r w:rsidR="00DC6DCE" w:rsidRPr="00160623">
              <w:rPr>
                <w:rFonts w:ascii="Arial" w:hAnsi="Arial" w:cs="Arial" w:hint="eastAsia"/>
                <w:b/>
              </w:rPr>
              <w:t>*</w:t>
            </w:r>
          </w:p>
        </w:tc>
        <w:tc>
          <w:tcPr>
            <w:tcW w:w="1450" w:type="dxa"/>
            <w:vAlign w:val="center"/>
          </w:tcPr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605790" cy="1254760"/>
                  <wp:effectExtent l="19050" t="0" r="3810" b="0"/>
                  <wp:docPr id="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1254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2" w:type="dxa"/>
            <w:vAlign w:val="center"/>
          </w:tcPr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871855" cy="627380"/>
                  <wp:effectExtent l="19050" t="0" r="4445" b="0"/>
                  <wp:docPr id="6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55" cy="627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871855" cy="1084580"/>
                  <wp:effectExtent l="19050" t="0" r="4445" b="0"/>
                  <wp:docPr id="7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55" cy="1084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2" w:type="dxa"/>
            <w:vAlign w:val="center"/>
          </w:tcPr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871855" cy="627380"/>
                  <wp:effectExtent l="19050" t="0" r="4445" b="0"/>
                  <wp:docPr id="8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55" cy="627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871855" cy="755015"/>
                  <wp:effectExtent l="19050" t="0" r="4445" b="0"/>
                  <wp:docPr id="9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55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2" w:type="dxa"/>
            <w:vAlign w:val="center"/>
          </w:tcPr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1148080" cy="627380"/>
                  <wp:effectExtent l="19050" t="0" r="0" b="0"/>
                  <wp:docPr id="10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627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FB6" w:rsidRPr="00401569" w:rsidTr="00401569">
        <w:trPr>
          <w:trHeight w:val="3970"/>
          <w:jc w:val="center"/>
        </w:trPr>
        <w:tc>
          <w:tcPr>
            <w:tcW w:w="1450" w:type="dxa"/>
            <w:vMerge/>
            <w:vAlign w:val="center"/>
          </w:tcPr>
          <w:p w:rsidR="000B3FB6" w:rsidRPr="00160623" w:rsidRDefault="000B3FB6" w:rsidP="0040156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3" w:type="dxa"/>
            <w:vAlign w:val="center"/>
          </w:tcPr>
          <w:p w:rsidR="000B3FB6" w:rsidRPr="00160623" w:rsidRDefault="000B3FB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1</w:t>
            </w:r>
          </w:p>
        </w:tc>
        <w:tc>
          <w:tcPr>
            <w:tcW w:w="1450" w:type="dxa"/>
            <w:vAlign w:val="center"/>
          </w:tcPr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659130" cy="1350645"/>
                  <wp:effectExtent l="19050" t="0" r="7620" b="0"/>
                  <wp:docPr id="11" name="図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1350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2" w:type="dxa"/>
            <w:vAlign w:val="center"/>
          </w:tcPr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53085" cy="574040"/>
                  <wp:effectExtent l="19050" t="0" r="0" b="0"/>
                  <wp:docPr id="12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57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42290" cy="988695"/>
                  <wp:effectExtent l="19050" t="0" r="0" b="0"/>
                  <wp:docPr id="13" name="図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988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42290" cy="574040"/>
                  <wp:effectExtent l="19050" t="0" r="0" b="0"/>
                  <wp:docPr id="14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7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2" w:type="dxa"/>
            <w:vAlign w:val="center"/>
          </w:tcPr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53085" cy="584835"/>
                  <wp:effectExtent l="19050" t="0" r="0" b="0"/>
                  <wp:docPr id="15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53085" cy="701675"/>
                  <wp:effectExtent l="19050" t="0" r="0" b="0"/>
                  <wp:docPr id="16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20700" cy="553085"/>
                  <wp:effectExtent l="19050" t="0" r="0" b="0"/>
                  <wp:docPr id="17" name="図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2" w:type="dxa"/>
            <w:vAlign w:val="center"/>
          </w:tcPr>
          <w:p w:rsidR="000B3FB6" w:rsidRPr="00160623" w:rsidRDefault="008E0330" w:rsidP="004015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850900" cy="605790"/>
                  <wp:effectExtent l="19050" t="0" r="6350" b="0"/>
                  <wp:docPr id="18" name="図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FB6" w:rsidRPr="00401569" w:rsidTr="00401569">
        <w:trPr>
          <w:jc w:val="center"/>
        </w:trPr>
        <w:tc>
          <w:tcPr>
            <w:tcW w:w="1450" w:type="dxa"/>
            <w:vMerge/>
          </w:tcPr>
          <w:p w:rsidR="000B3FB6" w:rsidRPr="00160623" w:rsidRDefault="000B3FB6" w:rsidP="00DF4AA0">
            <w:pPr>
              <w:rPr>
                <w:rFonts w:ascii="Arial" w:hAnsi="Arial" w:cs="Arial"/>
                <w:b/>
              </w:rPr>
            </w:pPr>
          </w:p>
        </w:tc>
        <w:tc>
          <w:tcPr>
            <w:tcW w:w="513" w:type="dxa"/>
            <w:vAlign w:val="center"/>
          </w:tcPr>
          <w:p w:rsidR="000B3FB6" w:rsidRPr="00160623" w:rsidRDefault="000B3FB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2</w:t>
            </w:r>
          </w:p>
        </w:tc>
        <w:tc>
          <w:tcPr>
            <w:tcW w:w="1450" w:type="dxa"/>
            <w:vAlign w:val="center"/>
          </w:tcPr>
          <w:p w:rsidR="000B3FB6" w:rsidRPr="00160623" w:rsidRDefault="000B3FB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-</w:t>
            </w:r>
          </w:p>
        </w:tc>
        <w:tc>
          <w:tcPr>
            <w:tcW w:w="1592" w:type="dxa"/>
            <w:vAlign w:val="center"/>
          </w:tcPr>
          <w:p w:rsidR="000B3FB6" w:rsidRPr="00160623" w:rsidRDefault="000B3FB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-</w:t>
            </w:r>
          </w:p>
        </w:tc>
        <w:tc>
          <w:tcPr>
            <w:tcW w:w="1592" w:type="dxa"/>
            <w:vAlign w:val="center"/>
          </w:tcPr>
          <w:p w:rsidR="000B3FB6" w:rsidRPr="00160623" w:rsidRDefault="000B3FB6" w:rsidP="00401569">
            <w:pPr>
              <w:jc w:val="center"/>
              <w:rPr>
                <w:rFonts w:ascii="Arial" w:hAnsi="Arial" w:cs="Arial"/>
                <w:b/>
              </w:rPr>
            </w:pPr>
            <w:r w:rsidRPr="00160623">
              <w:rPr>
                <w:rFonts w:ascii="Arial" w:hAnsi="Arial" w:cs="Arial" w:hint="eastAsia"/>
                <w:b/>
              </w:rPr>
              <w:t>-</w:t>
            </w:r>
          </w:p>
        </w:tc>
        <w:tc>
          <w:tcPr>
            <w:tcW w:w="2032" w:type="dxa"/>
            <w:vAlign w:val="center"/>
          </w:tcPr>
          <w:p w:rsidR="000B3FB6" w:rsidRDefault="008E0330" w:rsidP="00401569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53085" cy="584835"/>
                  <wp:effectExtent l="19050" t="0" r="0" b="0"/>
                  <wp:docPr id="19" name="図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16FB" w:rsidRPr="00160623" w:rsidRDefault="00525411" w:rsidP="004015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42290" cy="574040"/>
                  <wp:effectExtent l="19050" t="0" r="0" b="0"/>
                  <wp:docPr id="20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7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316FB">
              <w:rPr>
                <w:rFonts w:ascii="Arial" w:hAnsi="Arial" w:cs="Arial" w:hint="eastAsia"/>
                <w:b/>
                <w:noProof/>
              </w:rPr>
              <w:t>**</w:t>
            </w:r>
          </w:p>
        </w:tc>
      </w:tr>
      <w:tr w:rsidR="00DC6DCE" w:rsidRPr="00401569" w:rsidTr="00DC6DCE">
        <w:trPr>
          <w:jc w:val="center"/>
        </w:trPr>
        <w:tc>
          <w:tcPr>
            <w:tcW w:w="8629" w:type="dxa"/>
            <w:gridSpan w:val="6"/>
            <w:tcBorders>
              <w:left w:val="nil"/>
              <w:bottom w:val="nil"/>
              <w:right w:val="nil"/>
            </w:tcBorders>
          </w:tcPr>
          <w:p w:rsidR="00DC6DCE" w:rsidRDefault="00DC6DCE" w:rsidP="00407DC3">
            <w:pPr>
              <w:ind w:left="97" w:hangingChars="46" w:hanging="97"/>
              <w:jc w:val="left"/>
              <w:rPr>
                <w:rFonts w:ascii="Arial" w:hAnsi="Arial" w:cs="Arial"/>
              </w:rPr>
            </w:pPr>
            <w:r w:rsidRPr="00160623">
              <w:rPr>
                <w:rFonts w:ascii="Arial" w:hAnsi="Arial" w:cs="Arial" w:hint="eastAsia"/>
                <w:b/>
              </w:rPr>
              <w:t>*</w:t>
            </w:r>
            <w:r>
              <w:rPr>
                <w:rFonts w:ascii="Arial" w:hAnsi="Arial" w:cs="Arial" w:hint="eastAsia"/>
              </w:rPr>
              <w:t xml:space="preserve"> A case of 0 superposed layers is just MU-MIMO, </w:t>
            </w:r>
            <w:r>
              <w:rPr>
                <w:rFonts w:ascii="Arial" w:hAnsi="Arial" w:cs="Arial"/>
              </w:rPr>
              <w:t>and then</w:t>
            </w:r>
            <w:r>
              <w:rPr>
                <w:rFonts w:ascii="Arial" w:hAnsi="Arial" w:cs="Arial" w:hint="eastAsia"/>
              </w:rPr>
              <w:t xml:space="preserve"> we think this case is outside the scope of consideration</w:t>
            </w:r>
            <w:r w:rsidR="0009299A">
              <w:rPr>
                <w:rFonts w:ascii="Arial" w:hAnsi="Arial" w:cs="Arial" w:hint="eastAsia"/>
              </w:rPr>
              <w:t xml:space="preserve"> at this </w:t>
            </w:r>
            <w:r w:rsidR="00407DC3">
              <w:rPr>
                <w:rFonts w:ascii="Arial" w:hAnsi="Arial" w:cs="Arial" w:hint="eastAsia"/>
              </w:rPr>
              <w:t>discussion</w:t>
            </w:r>
            <w:r>
              <w:rPr>
                <w:rFonts w:ascii="Arial" w:hAnsi="Arial" w:cs="Arial" w:hint="eastAsia"/>
              </w:rPr>
              <w:t>.</w:t>
            </w:r>
          </w:p>
          <w:p w:rsidR="00B316FB" w:rsidRPr="00401569" w:rsidRDefault="00B316FB" w:rsidP="009730A6">
            <w:pPr>
              <w:ind w:left="97" w:hangingChars="46" w:hanging="97"/>
              <w:jc w:val="lef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 w:hint="eastAsia"/>
                <w:noProof/>
              </w:rPr>
              <w:t xml:space="preserve">** </w:t>
            </w:r>
            <w:r w:rsidR="00CA7DD1">
              <w:rPr>
                <w:rFonts w:ascii="Arial" w:hAnsi="Arial" w:cs="Arial" w:hint="eastAsia"/>
                <w:noProof/>
              </w:rPr>
              <w:t xml:space="preserve">This case may not occur </w:t>
            </w:r>
            <w:r w:rsidR="009730A6">
              <w:rPr>
                <w:rFonts w:ascii="Arial" w:hAnsi="Arial" w:cs="Arial" w:hint="eastAsia"/>
                <w:noProof/>
              </w:rPr>
              <w:t xml:space="preserve">in </w:t>
            </w:r>
            <w:r w:rsidR="00CA7DD1">
              <w:rPr>
                <w:rFonts w:ascii="Arial" w:hAnsi="Arial" w:cs="Arial" w:hint="eastAsia"/>
                <w:noProof/>
              </w:rPr>
              <w:t>realistic case, but similar cases may occur</w:t>
            </w:r>
            <w:r w:rsidR="004C02FE">
              <w:rPr>
                <w:rFonts w:ascii="Arial" w:hAnsi="Arial" w:cs="Arial" w:hint="eastAsia"/>
                <w:noProof/>
              </w:rPr>
              <w:t xml:space="preserve"> among more than </w:t>
            </w:r>
            <w:r w:rsidR="009730A6">
              <w:rPr>
                <w:rFonts w:ascii="Arial" w:hAnsi="Arial" w:cs="Arial" w:hint="eastAsia"/>
                <w:noProof/>
              </w:rPr>
              <w:t>2</w:t>
            </w:r>
            <w:r w:rsidR="004C02FE">
              <w:rPr>
                <w:rFonts w:ascii="Arial" w:hAnsi="Arial" w:cs="Arial" w:hint="eastAsia"/>
                <w:noProof/>
              </w:rPr>
              <w:t xml:space="preserve"> UEs </w:t>
            </w:r>
            <w:r w:rsidR="009730A6">
              <w:rPr>
                <w:rFonts w:ascii="Arial" w:hAnsi="Arial" w:cs="Arial" w:hint="eastAsia"/>
                <w:noProof/>
              </w:rPr>
              <w:t xml:space="preserve">as shown </w:t>
            </w:r>
            <w:r w:rsidR="004C02FE">
              <w:rPr>
                <w:rFonts w:ascii="Arial" w:hAnsi="Arial" w:cs="Arial" w:hint="eastAsia"/>
                <w:noProof/>
              </w:rPr>
              <w:t>in Figure 2.</w:t>
            </w:r>
          </w:p>
        </w:tc>
      </w:tr>
    </w:tbl>
    <w:p w:rsidR="00750335" w:rsidRPr="00951BF3" w:rsidRDefault="00750335" w:rsidP="00DF4AA0">
      <w:pPr>
        <w:rPr>
          <w:rFonts w:ascii="Arial" w:hAnsi="Arial" w:cs="Arial"/>
        </w:rPr>
      </w:pPr>
    </w:p>
    <w:sectPr w:rsidR="00750335" w:rsidRPr="00951BF3" w:rsidSect="00C614E6">
      <w:pgSz w:w="11906" w:h="16838"/>
      <w:pgMar w:top="993" w:right="1416" w:bottom="1134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57A" w:rsidRDefault="0073057A" w:rsidP="003D4941">
      <w:r>
        <w:separator/>
      </w:r>
    </w:p>
  </w:endnote>
  <w:endnote w:type="continuationSeparator" w:id="0">
    <w:p w:rsidR="0073057A" w:rsidRDefault="0073057A" w:rsidP="003D4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UI Gothic">
    <w:panose1 w:val="020B0600070205080204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57A" w:rsidRDefault="0073057A" w:rsidP="003D4941">
      <w:r>
        <w:separator/>
      </w:r>
    </w:p>
  </w:footnote>
  <w:footnote w:type="continuationSeparator" w:id="0">
    <w:p w:rsidR="0073057A" w:rsidRDefault="0073057A" w:rsidP="003D49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4BFE"/>
    <w:multiLevelType w:val="hybridMultilevel"/>
    <w:tmpl w:val="9216E8A4"/>
    <w:lvl w:ilvl="0" w:tplc="1A42990A">
      <w:start w:val="1"/>
      <w:numFmt w:val="decimal"/>
      <w:lvlText w:val="(%1)"/>
      <w:lvlJc w:val="left"/>
      <w:pPr>
        <w:ind w:left="720" w:hanging="360"/>
      </w:pPr>
      <w:rPr>
        <w:rFonts w:ascii="Century" w:hAnsi="Century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>
    <w:nsid w:val="04C65F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83769BB"/>
    <w:multiLevelType w:val="hybridMultilevel"/>
    <w:tmpl w:val="FAE27D86"/>
    <w:lvl w:ilvl="0" w:tplc="26D29248">
      <w:start w:val="113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0778D"/>
    <w:multiLevelType w:val="hybridMultilevel"/>
    <w:tmpl w:val="CE4A8DE0"/>
    <w:lvl w:ilvl="0" w:tplc="6DF8491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B7B02"/>
    <w:multiLevelType w:val="hybridMultilevel"/>
    <w:tmpl w:val="BD562228"/>
    <w:lvl w:ilvl="0" w:tplc="04883F14">
      <w:start w:val="760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883F14">
      <w:start w:val="760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E642A"/>
    <w:multiLevelType w:val="hybridMultilevel"/>
    <w:tmpl w:val="503ED1B2"/>
    <w:lvl w:ilvl="0" w:tplc="522CC880">
      <w:start w:val="7"/>
      <w:numFmt w:val="bullet"/>
      <w:lvlText w:val="-"/>
      <w:lvlJc w:val="left"/>
      <w:pPr>
        <w:ind w:left="360" w:hanging="360"/>
      </w:pPr>
      <w:rPr>
        <w:rFonts w:ascii="Century" w:eastAsia="ＭＳ 明朝" w:hAnsi="Century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09266C"/>
    <w:multiLevelType w:val="hybridMultilevel"/>
    <w:tmpl w:val="8AD44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710B6"/>
    <w:multiLevelType w:val="hybridMultilevel"/>
    <w:tmpl w:val="37F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C2FF4"/>
    <w:multiLevelType w:val="hybridMultilevel"/>
    <w:tmpl w:val="F904A862"/>
    <w:lvl w:ilvl="0" w:tplc="5A06FEBC">
      <w:start w:val="7"/>
      <w:numFmt w:val="bullet"/>
      <w:lvlText w:val="-"/>
      <w:lvlJc w:val="left"/>
      <w:pPr>
        <w:ind w:left="360" w:hanging="360"/>
      </w:pPr>
      <w:rPr>
        <w:rFonts w:ascii="Century" w:eastAsia="ＭＳ 明朝" w:hAnsi="Century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90195D"/>
    <w:multiLevelType w:val="hybridMultilevel"/>
    <w:tmpl w:val="945ABA2C"/>
    <w:lvl w:ilvl="0" w:tplc="A5D0A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0F16">
      <w:start w:val="5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61B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0A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5E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BE1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866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520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68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0977E49"/>
    <w:multiLevelType w:val="hybridMultilevel"/>
    <w:tmpl w:val="DDA45D84"/>
    <w:lvl w:ilvl="0" w:tplc="F164508E">
      <w:start w:val="1"/>
      <w:numFmt w:val="decimal"/>
      <w:lvlText w:val="%1."/>
      <w:lvlJc w:val="left"/>
      <w:pPr>
        <w:ind w:left="360" w:hanging="360"/>
      </w:pPr>
      <w:rPr>
        <w:rFonts w:ascii="Century" w:hAnsi="Century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3ADD5F5"/>
    <w:multiLevelType w:val="hybridMultilevel"/>
    <w:tmpl w:val="2F577F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AB22C6A"/>
    <w:multiLevelType w:val="hybridMultilevel"/>
    <w:tmpl w:val="A192E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E205B"/>
    <w:multiLevelType w:val="hybridMultilevel"/>
    <w:tmpl w:val="E7BA90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7C7BF1"/>
    <w:multiLevelType w:val="hybridMultilevel"/>
    <w:tmpl w:val="1946F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267C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384E452B"/>
    <w:multiLevelType w:val="hybridMultilevel"/>
    <w:tmpl w:val="5E5EC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83314E"/>
    <w:multiLevelType w:val="hybridMultilevel"/>
    <w:tmpl w:val="76507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53970"/>
    <w:multiLevelType w:val="hybridMultilevel"/>
    <w:tmpl w:val="91B099A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B97021"/>
    <w:multiLevelType w:val="hybridMultilevel"/>
    <w:tmpl w:val="A3DC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E313C1"/>
    <w:multiLevelType w:val="hybridMultilevel"/>
    <w:tmpl w:val="0F407938"/>
    <w:lvl w:ilvl="0" w:tplc="7D6ACD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83F5628"/>
    <w:multiLevelType w:val="hybridMultilevel"/>
    <w:tmpl w:val="56C0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E486595"/>
    <w:multiLevelType w:val="hybridMultilevel"/>
    <w:tmpl w:val="9B08293C"/>
    <w:lvl w:ilvl="0" w:tplc="2F146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264482">
      <w:start w:val="59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368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81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22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E0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49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2F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A4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3F5E12"/>
    <w:multiLevelType w:val="hybridMultilevel"/>
    <w:tmpl w:val="5714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342D10"/>
    <w:multiLevelType w:val="hybridMultilevel"/>
    <w:tmpl w:val="678CE29E"/>
    <w:lvl w:ilvl="0" w:tplc="44BC6942">
      <w:start w:val="7"/>
      <w:numFmt w:val="bullet"/>
      <w:lvlText w:val="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A17364"/>
    <w:multiLevelType w:val="hybridMultilevel"/>
    <w:tmpl w:val="802ED2B8"/>
    <w:lvl w:ilvl="0" w:tplc="AB8CB4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72B2D45"/>
    <w:multiLevelType w:val="hybridMultilevel"/>
    <w:tmpl w:val="D134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6D0419"/>
    <w:multiLevelType w:val="hybridMultilevel"/>
    <w:tmpl w:val="9E9EC48E"/>
    <w:lvl w:ilvl="0" w:tplc="71DEC2B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4602C4"/>
    <w:multiLevelType w:val="hybridMultilevel"/>
    <w:tmpl w:val="9A62216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98432DB"/>
    <w:multiLevelType w:val="hybridMultilevel"/>
    <w:tmpl w:val="4BDEF7B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>
    <w:nsid w:val="6A580918"/>
    <w:multiLevelType w:val="hybridMultilevel"/>
    <w:tmpl w:val="FACC0FE8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74ACCAE">
      <w:start w:val="1"/>
      <w:numFmt w:val="bullet"/>
      <w:lvlText w:val="-"/>
      <w:lvlJc w:val="left"/>
      <w:pPr>
        <w:ind w:left="3960" w:hanging="360"/>
      </w:pPr>
      <w:rPr>
        <w:rFonts w:ascii="Times New Roman" w:eastAsia="Calibri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02104BA"/>
    <w:multiLevelType w:val="hybridMultilevel"/>
    <w:tmpl w:val="20060A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7D04014"/>
    <w:multiLevelType w:val="hybridMultilevel"/>
    <w:tmpl w:val="FCB2F324"/>
    <w:lvl w:ilvl="0" w:tplc="463A9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A6502">
      <w:start w:val="50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8F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2B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A6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01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27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6D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ABA7EAF"/>
    <w:multiLevelType w:val="hybridMultilevel"/>
    <w:tmpl w:val="63B47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9C113C"/>
    <w:multiLevelType w:val="hybridMultilevel"/>
    <w:tmpl w:val="D312E90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7"/>
  </w:num>
  <w:num w:numId="4">
    <w:abstractNumId w:val="7"/>
  </w:num>
  <w:num w:numId="5">
    <w:abstractNumId w:val="4"/>
  </w:num>
  <w:num w:numId="6">
    <w:abstractNumId w:val="25"/>
  </w:num>
  <w:num w:numId="7">
    <w:abstractNumId w:val="6"/>
  </w:num>
  <w:num w:numId="8">
    <w:abstractNumId w:val="16"/>
  </w:num>
  <w:num w:numId="9">
    <w:abstractNumId w:val="18"/>
  </w:num>
  <w:num w:numId="10">
    <w:abstractNumId w:val="29"/>
  </w:num>
  <w:num w:numId="11">
    <w:abstractNumId w:val="19"/>
  </w:num>
  <w:num w:numId="12">
    <w:abstractNumId w:val="36"/>
  </w:num>
  <w:num w:numId="13">
    <w:abstractNumId w:val="28"/>
  </w:num>
  <w:num w:numId="14">
    <w:abstractNumId w:val="31"/>
  </w:num>
  <w:num w:numId="15">
    <w:abstractNumId w:val="17"/>
  </w:num>
  <w:num w:numId="16">
    <w:abstractNumId w:val="21"/>
  </w:num>
  <w:num w:numId="17">
    <w:abstractNumId w:val="12"/>
  </w:num>
  <w:num w:numId="18">
    <w:abstractNumId w:val="37"/>
  </w:num>
  <w:num w:numId="19">
    <w:abstractNumId w:val="24"/>
  </w:num>
  <w:num w:numId="20">
    <w:abstractNumId w:val="2"/>
  </w:num>
  <w:num w:numId="21">
    <w:abstractNumId w:val="3"/>
  </w:num>
  <w:num w:numId="22">
    <w:abstractNumId w:val="11"/>
  </w:num>
  <w:num w:numId="23">
    <w:abstractNumId w:val="30"/>
  </w:num>
  <w:num w:numId="24">
    <w:abstractNumId w:val="13"/>
  </w:num>
  <w:num w:numId="25">
    <w:abstractNumId w:val="1"/>
  </w:num>
  <w:num w:numId="26">
    <w:abstractNumId w:val="15"/>
  </w:num>
  <w:num w:numId="27">
    <w:abstractNumId w:val="34"/>
  </w:num>
  <w:num w:numId="28">
    <w:abstractNumId w:val="32"/>
  </w:num>
  <w:num w:numId="29">
    <w:abstractNumId w:val="35"/>
  </w:num>
  <w:num w:numId="30">
    <w:abstractNumId w:val="22"/>
  </w:num>
  <w:num w:numId="31">
    <w:abstractNumId w:val="9"/>
  </w:num>
  <w:num w:numId="32">
    <w:abstractNumId w:val="23"/>
  </w:num>
  <w:num w:numId="33">
    <w:abstractNumId w:val="33"/>
  </w:num>
  <w:num w:numId="34">
    <w:abstractNumId w:val="10"/>
  </w:num>
  <w:num w:numId="35">
    <w:abstractNumId w:val="0"/>
  </w:num>
  <w:num w:numId="36">
    <w:abstractNumId w:val="14"/>
  </w:num>
  <w:num w:numId="37">
    <w:abstractNumId w:val="26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1229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B24"/>
    <w:rsid w:val="00001BF5"/>
    <w:rsid w:val="0000354D"/>
    <w:rsid w:val="00013106"/>
    <w:rsid w:val="00017307"/>
    <w:rsid w:val="000278F5"/>
    <w:rsid w:val="0008720E"/>
    <w:rsid w:val="0009299A"/>
    <w:rsid w:val="000A1F1C"/>
    <w:rsid w:val="000A51A4"/>
    <w:rsid w:val="000A717D"/>
    <w:rsid w:val="000B3390"/>
    <w:rsid w:val="000B38D3"/>
    <w:rsid w:val="000B3FB6"/>
    <w:rsid w:val="000B472F"/>
    <w:rsid w:val="000C16A6"/>
    <w:rsid w:val="000D1A16"/>
    <w:rsid w:val="000D33B5"/>
    <w:rsid w:val="000D400D"/>
    <w:rsid w:val="000E1462"/>
    <w:rsid w:val="000E7079"/>
    <w:rsid w:val="000E734B"/>
    <w:rsid w:val="0011067A"/>
    <w:rsid w:val="00117EEE"/>
    <w:rsid w:val="00134301"/>
    <w:rsid w:val="00135475"/>
    <w:rsid w:val="0013626F"/>
    <w:rsid w:val="0014263B"/>
    <w:rsid w:val="001451B2"/>
    <w:rsid w:val="00145388"/>
    <w:rsid w:val="00160623"/>
    <w:rsid w:val="00162B35"/>
    <w:rsid w:val="00170955"/>
    <w:rsid w:val="00170C99"/>
    <w:rsid w:val="00181CDB"/>
    <w:rsid w:val="00184EAE"/>
    <w:rsid w:val="00194B38"/>
    <w:rsid w:val="001B1E27"/>
    <w:rsid w:val="001B5756"/>
    <w:rsid w:val="001B7BBC"/>
    <w:rsid w:val="001C2099"/>
    <w:rsid w:val="001C2732"/>
    <w:rsid w:val="001D1D3D"/>
    <w:rsid w:val="001D6FC1"/>
    <w:rsid w:val="002102AC"/>
    <w:rsid w:val="00232292"/>
    <w:rsid w:val="00236134"/>
    <w:rsid w:val="00236344"/>
    <w:rsid w:val="00240CAC"/>
    <w:rsid w:val="00241EA3"/>
    <w:rsid w:val="00243C0A"/>
    <w:rsid w:val="002573E5"/>
    <w:rsid w:val="00270C6D"/>
    <w:rsid w:val="0027486B"/>
    <w:rsid w:val="00277514"/>
    <w:rsid w:val="00284086"/>
    <w:rsid w:val="002932CA"/>
    <w:rsid w:val="00294DE9"/>
    <w:rsid w:val="002974E1"/>
    <w:rsid w:val="002B03C8"/>
    <w:rsid w:val="002B4277"/>
    <w:rsid w:val="002B638D"/>
    <w:rsid w:val="002B7079"/>
    <w:rsid w:val="002C263B"/>
    <w:rsid w:val="002D2CAC"/>
    <w:rsid w:val="002D4D9F"/>
    <w:rsid w:val="002E308A"/>
    <w:rsid w:val="00317379"/>
    <w:rsid w:val="00334C35"/>
    <w:rsid w:val="003449C4"/>
    <w:rsid w:val="003564A9"/>
    <w:rsid w:val="00356607"/>
    <w:rsid w:val="00370933"/>
    <w:rsid w:val="00376249"/>
    <w:rsid w:val="00384E67"/>
    <w:rsid w:val="003901E3"/>
    <w:rsid w:val="0039237F"/>
    <w:rsid w:val="003A0D0F"/>
    <w:rsid w:val="003C0101"/>
    <w:rsid w:val="003D101D"/>
    <w:rsid w:val="003D1B92"/>
    <w:rsid w:val="003D4941"/>
    <w:rsid w:val="003D610C"/>
    <w:rsid w:val="003E1154"/>
    <w:rsid w:val="003E4952"/>
    <w:rsid w:val="003F5C74"/>
    <w:rsid w:val="003F665B"/>
    <w:rsid w:val="00400E88"/>
    <w:rsid w:val="00401569"/>
    <w:rsid w:val="00403154"/>
    <w:rsid w:val="00404D1D"/>
    <w:rsid w:val="00407DC3"/>
    <w:rsid w:val="00413468"/>
    <w:rsid w:val="00415444"/>
    <w:rsid w:val="00446100"/>
    <w:rsid w:val="00452F1D"/>
    <w:rsid w:val="00454759"/>
    <w:rsid w:val="0046177A"/>
    <w:rsid w:val="00473E88"/>
    <w:rsid w:val="00474697"/>
    <w:rsid w:val="0047490B"/>
    <w:rsid w:val="0048746D"/>
    <w:rsid w:val="00487822"/>
    <w:rsid w:val="00490B37"/>
    <w:rsid w:val="00497140"/>
    <w:rsid w:val="004A6338"/>
    <w:rsid w:val="004B0231"/>
    <w:rsid w:val="004B7481"/>
    <w:rsid w:val="004C02FE"/>
    <w:rsid w:val="004D3A38"/>
    <w:rsid w:val="004E5F0E"/>
    <w:rsid w:val="004F0382"/>
    <w:rsid w:val="004F37B1"/>
    <w:rsid w:val="00505B02"/>
    <w:rsid w:val="005141DE"/>
    <w:rsid w:val="00525411"/>
    <w:rsid w:val="00542454"/>
    <w:rsid w:val="00542ECA"/>
    <w:rsid w:val="005447F4"/>
    <w:rsid w:val="00553E7E"/>
    <w:rsid w:val="00555967"/>
    <w:rsid w:val="00556A5F"/>
    <w:rsid w:val="00563D27"/>
    <w:rsid w:val="0056746B"/>
    <w:rsid w:val="005674B5"/>
    <w:rsid w:val="00570707"/>
    <w:rsid w:val="005739CE"/>
    <w:rsid w:val="00575157"/>
    <w:rsid w:val="00577812"/>
    <w:rsid w:val="005925BF"/>
    <w:rsid w:val="005B0E03"/>
    <w:rsid w:val="005D2146"/>
    <w:rsid w:val="005D791C"/>
    <w:rsid w:val="005E1E47"/>
    <w:rsid w:val="005E58F2"/>
    <w:rsid w:val="005F06CE"/>
    <w:rsid w:val="005F18B5"/>
    <w:rsid w:val="005F471B"/>
    <w:rsid w:val="00600A2D"/>
    <w:rsid w:val="00602FB4"/>
    <w:rsid w:val="006111F0"/>
    <w:rsid w:val="00612DC3"/>
    <w:rsid w:val="00631D40"/>
    <w:rsid w:val="00643115"/>
    <w:rsid w:val="00647D76"/>
    <w:rsid w:val="00650F70"/>
    <w:rsid w:val="006510B9"/>
    <w:rsid w:val="0065117F"/>
    <w:rsid w:val="00665350"/>
    <w:rsid w:val="00674A8F"/>
    <w:rsid w:val="006778E7"/>
    <w:rsid w:val="00677D29"/>
    <w:rsid w:val="00687336"/>
    <w:rsid w:val="00695184"/>
    <w:rsid w:val="006A5248"/>
    <w:rsid w:val="006A6455"/>
    <w:rsid w:val="006A7DC6"/>
    <w:rsid w:val="006B0881"/>
    <w:rsid w:val="006B32DE"/>
    <w:rsid w:val="006B6982"/>
    <w:rsid w:val="006B7A75"/>
    <w:rsid w:val="006D3A56"/>
    <w:rsid w:val="006D3AE3"/>
    <w:rsid w:val="006D4BCF"/>
    <w:rsid w:val="006D7622"/>
    <w:rsid w:val="006E132E"/>
    <w:rsid w:val="006F1F8E"/>
    <w:rsid w:val="00701E6B"/>
    <w:rsid w:val="007038AD"/>
    <w:rsid w:val="00707FB7"/>
    <w:rsid w:val="0071481E"/>
    <w:rsid w:val="00717B73"/>
    <w:rsid w:val="00720125"/>
    <w:rsid w:val="00724B47"/>
    <w:rsid w:val="0073057A"/>
    <w:rsid w:val="00736041"/>
    <w:rsid w:val="00750335"/>
    <w:rsid w:val="00750C92"/>
    <w:rsid w:val="0075644B"/>
    <w:rsid w:val="007574D4"/>
    <w:rsid w:val="00761AC0"/>
    <w:rsid w:val="007703B6"/>
    <w:rsid w:val="00777EBB"/>
    <w:rsid w:val="007821DA"/>
    <w:rsid w:val="0078414D"/>
    <w:rsid w:val="007A7603"/>
    <w:rsid w:val="007B68E9"/>
    <w:rsid w:val="007C7EDB"/>
    <w:rsid w:val="007D2D63"/>
    <w:rsid w:val="007D7344"/>
    <w:rsid w:val="007E62B5"/>
    <w:rsid w:val="007E7C80"/>
    <w:rsid w:val="00806BE3"/>
    <w:rsid w:val="00806CA2"/>
    <w:rsid w:val="008174B0"/>
    <w:rsid w:val="00817C1A"/>
    <w:rsid w:val="00832E43"/>
    <w:rsid w:val="00856BD2"/>
    <w:rsid w:val="00871365"/>
    <w:rsid w:val="00871780"/>
    <w:rsid w:val="00872AA0"/>
    <w:rsid w:val="008744B6"/>
    <w:rsid w:val="00875842"/>
    <w:rsid w:val="008846A5"/>
    <w:rsid w:val="008903CA"/>
    <w:rsid w:val="008A1808"/>
    <w:rsid w:val="008A2282"/>
    <w:rsid w:val="008A3BAA"/>
    <w:rsid w:val="008A4460"/>
    <w:rsid w:val="008A4AE4"/>
    <w:rsid w:val="008A5AED"/>
    <w:rsid w:val="008A6D9F"/>
    <w:rsid w:val="008A79C6"/>
    <w:rsid w:val="008B301C"/>
    <w:rsid w:val="008B7D89"/>
    <w:rsid w:val="008C1827"/>
    <w:rsid w:val="008C48D7"/>
    <w:rsid w:val="008C7289"/>
    <w:rsid w:val="008E02ED"/>
    <w:rsid w:val="008E0330"/>
    <w:rsid w:val="008E628F"/>
    <w:rsid w:val="008F721C"/>
    <w:rsid w:val="0090002F"/>
    <w:rsid w:val="00900292"/>
    <w:rsid w:val="009327A0"/>
    <w:rsid w:val="009331CE"/>
    <w:rsid w:val="009348E6"/>
    <w:rsid w:val="00946043"/>
    <w:rsid w:val="00951BF3"/>
    <w:rsid w:val="009730A6"/>
    <w:rsid w:val="00985E42"/>
    <w:rsid w:val="00996E79"/>
    <w:rsid w:val="00997148"/>
    <w:rsid w:val="009A0A48"/>
    <w:rsid w:val="009A70FC"/>
    <w:rsid w:val="009B1698"/>
    <w:rsid w:val="009B2AFB"/>
    <w:rsid w:val="009C5BB6"/>
    <w:rsid w:val="009C7F2C"/>
    <w:rsid w:val="009D6230"/>
    <w:rsid w:val="009F4572"/>
    <w:rsid w:val="00A00771"/>
    <w:rsid w:val="00A04055"/>
    <w:rsid w:val="00A06B6B"/>
    <w:rsid w:val="00A07936"/>
    <w:rsid w:val="00A13166"/>
    <w:rsid w:val="00A24FDB"/>
    <w:rsid w:val="00A25A9F"/>
    <w:rsid w:val="00A31ECE"/>
    <w:rsid w:val="00A33A05"/>
    <w:rsid w:val="00A41D09"/>
    <w:rsid w:val="00A4436A"/>
    <w:rsid w:val="00A66883"/>
    <w:rsid w:val="00A70E3A"/>
    <w:rsid w:val="00A72D67"/>
    <w:rsid w:val="00A75AED"/>
    <w:rsid w:val="00A7670D"/>
    <w:rsid w:val="00A825A5"/>
    <w:rsid w:val="00A868EE"/>
    <w:rsid w:val="00A87BD2"/>
    <w:rsid w:val="00A87E09"/>
    <w:rsid w:val="00A9098D"/>
    <w:rsid w:val="00AA4EF8"/>
    <w:rsid w:val="00AB1543"/>
    <w:rsid w:val="00AB4DC7"/>
    <w:rsid w:val="00AC5573"/>
    <w:rsid w:val="00AE352B"/>
    <w:rsid w:val="00B03A8E"/>
    <w:rsid w:val="00B316FB"/>
    <w:rsid w:val="00B33B85"/>
    <w:rsid w:val="00B4506A"/>
    <w:rsid w:val="00B46B06"/>
    <w:rsid w:val="00B534CF"/>
    <w:rsid w:val="00B77066"/>
    <w:rsid w:val="00B962A6"/>
    <w:rsid w:val="00BA022C"/>
    <w:rsid w:val="00BA09A8"/>
    <w:rsid w:val="00BA14CB"/>
    <w:rsid w:val="00BB27E9"/>
    <w:rsid w:val="00BC2DF4"/>
    <w:rsid w:val="00BC4033"/>
    <w:rsid w:val="00BD47BA"/>
    <w:rsid w:val="00BD6D5E"/>
    <w:rsid w:val="00BE2DAC"/>
    <w:rsid w:val="00BE4E07"/>
    <w:rsid w:val="00BF3023"/>
    <w:rsid w:val="00BF3BC3"/>
    <w:rsid w:val="00BF432D"/>
    <w:rsid w:val="00BF65F0"/>
    <w:rsid w:val="00C0164C"/>
    <w:rsid w:val="00C03D54"/>
    <w:rsid w:val="00C04107"/>
    <w:rsid w:val="00C0626D"/>
    <w:rsid w:val="00C20EB6"/>
    <w:rsid w:val="00C359B0"/>
    <w:rsid w:val="00C3602A"/>
    <w:rsid w:val="00C44212"/>
    <w:rsid w:val="00C47367"/>
    <w:rsid w:val="00C5151C"/>
    <w:rsid w:val="00C51AE0"/>
    <w:rsid w:val="00C60468"/>
    <w:rsid w:val="00C614E6"/>
    <w:rsid w:val="00C647D2"/>
    <w:rsid w:val="00C82661"/>
    <w:rsid w:val="00C82E4C"/>
    <w:rsid w:val="00C86FBE"/>
    <w:rsid w:val="00C94B13"/>
    <w:rsid w:val="00C96353"/>
    <w:rsid w:val="00C9687C"/>
    <w:rsid w:val="00CA0E05"/>
    <w:rsid w:val="00CA77DF"/>
    <w:rsid w:val="00CA7DD1"/>
    <w:rsid w:val="00CC0369"/>
    <w:rsid w:val="00CC54E2"/>
    <w:rsid w:val="00CE215D"/>
    <w:rsid w:val="00CE7AA4"/>
    <w:rsid w:val="00CF2377"/>
    <w:rsid w:val="00CF59C6"/>
    <w:rsid w:val="00CF5C6A"/>
    <w:rsid w:val="00D00A37"/>
    <w:rsid w:val="00D067E2"/>
    <w:rsid w:val="00D06B9E"/>
    <w:rsid w:val="00D10819"/>
    <w:rsid w:val="00D1369F"/>
    <w:rsid w:val="00D2152A"/>
    <w:rsid w:val="00D22D80"/>
    <w:rsid w:val="00D25460"/>
    <w:rsid w:val="00D40084"/>
    <w:rsid w:val="00D4649B"/>
    <w:rsid w:val="00D552F1"/>
    <w:rsid w:val="00D6186B"/>
    <w:rsid w:val="00D650B4"/>
    <w:rsid w:val="00D65571"/>
    <w:rsid w:val="00D6738F"/>
    <w:rsid w:val="00D80BD3"/>
    <w:rsid w:val="00D95235"/>
    <w:rsid w:val="00DA2A68"/>
    <w:rsid w:val="00DA37A3"/>
    <w:rsid w:val="00DA5AAD"/>
    <w:rsid w:val="00DA76C4"/>
    <w:rsid w:val="00DB075E"/>
    <w:rsid w:val="00DB36FA"/>
    <w:rsid w:val="00DB4AA0"/>
    <w:rsid w:val="00DB4D06"/>
    <w:rsid w:val="00DB563C"/>
    <w:rsid w:val="00DC2C7F"/>
    <w:rsid w:val="00DC6DCE"/>
    <w:rsid w:val="00DD17E4"/>
    <w:rsid w:val="00DF4AA0"/>
    <w:rsid w:val="00E0465E"/>
    <w:rsid w:val="00E0510D"/>
    <w:rsid w:val="00E1196B"/>
    <w:rsid w:val="00E13375"/>
    <w:rsid w:val="00E257E7"/>
    <w:rsid w:val="00E26B24"/>
    <w:rsid w:val="00E308A0"/>
    <w:rsid w:val="00E30F37"/>
    <w:rsid w:val="00E31D85"/>
    <w:rsid w:val="00E3760C"/>
    <w:rsid w:val="00E40593"/>
    <w:rsid w:val="00E409EF"/>
    <w:rsid w:val="00E6229A"/>
    <w:rsid w:val="00E814E4"/>
    <w:rsid w:val="00E87611"/>
    <w:rsid w:val="00E92968"/>
    <w:rsid w:val="00E97F4F"/>
    <w:rsid w:val="00EA278A"/>
    <w:rsid w:val="00EC5806"/>
    <w:rsid w:val="00ED2B39"/>
    <w:rsid w:val="00ED5F08"/>
    <w:rsid w:val="00EE20D3"/>
    <w:rsid w:val="00EF43FF"/>
    <w:rsid w:val="00F06ADB"/>
    <w:rsid w:val="00F310C8"/>
    <w:rsid w:val="00F417E2"/>
    <w:rsid w:val="00F44B8B"/>
    <w:rsid w:val="00F4672B"/>
    <w:rsid w:val="00F606DB"/>
    <w:rsid w:val="00F629D9"/>
    <w:rsid w:val="00F65162"/>
    <w:rsid w:val="00F7470D"/>
    <w:rsid w:val="00F856D5"/>
    <w:rsid w:val="00F9120E"/>
    <w:rsid w:val="00F9220A"/>
    <w:rsid w:val="00FA143F"/>
    <w:rsid w:val="00FA4B07"/>
    <w:rsid w:val="00FB361C"/>
    <w:rsid w:val="00FB3769"/>
    <w:rsid w:val="00FB4CBA"/>
    <w:rsid w:val="00FB771A"/>
    <w:rsid w:val="00FC4F6C"/>
    <w:rsid w:val="00FD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4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E26B24"/>
    <w:pPr>
      <w:keepNext/>
      <w:outlineLvl w:val="0"/>
    </w:pPr>
    <w:rPr>
      <w:rFonts w:ascii="Arial" w:eastAsia="ＭＳ ゴシック" w:hAnsi="Arial"/>
      <w:kern w:val="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B36FA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26B24"/>
    <w:pPr>
      <w:ind w:leftChars="400" w:left="840"/>
    </w:pPr>
  </w:style>
  <w:style w:type="paragraph" w:styleId="a5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a"/>
    <w:link w:val="a6"/>
    <w:rsid w:val="00E26B24"/>
    <w:pPr>
      <w:widowControl/>
      <w:spacing w:after="120"/>
    </w:pPr>
    <w:rPr>
      <w:rFonts w:ascii="Times New Roman" w:hAnsi="Times New Roman"/>
      <w:kern w:val="0"/>
      <w:sz w:val="20"/>
      <w:szCs w:val="24"/>
      <w:lang w:eastAsia="en-US"/>
    </w:rPr>
  </w:style>
  <w:style w:type="character" w:customStyle="1" w:styleId="a6">
    <w:name w:val="本文 (文字)"/>
    <w:aliases w:val="bt (文字),AvtalBrödtext (文字), ändrad (文字),ändrad (文字),Bodytext (文字),AvtalBrodtext (文字),andrad (文字),EHPT (文字),Body Text2 (文字),Body3 (文字),compact (文字),paragraph 2 (文字),body indent (文字),- TF (文字),Requirements (文字),Body Text level 1 (文字),Response (文字)"/>
    <w:link w:val="a5"/>
    <w:rsid w:val="00E26B24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character" w:customStyle="1" w:styleId="10">
    <w:name w:val="見出し 1 (文字)"/>
    <w:link w:val="1"/>
    <w:uiPriority w:val="9"/>
    <w:rsid w:val="00E26B24"/>
    <w:rPr>
      <w:rFonts w:ascii="Arial" w:eastAsia="ＭＳ ゴシック" w:hAnsi="Arial" w:cs="Times New Roman"/>
      <w:sz w:val="24"/>
      <w:szCs w:val="24"/>
    </w:rPr>
  </w:style>
  <w:style w:type="paragraph" w:customStyle="1" w:styleId="TH">
    <w:name w:val="TH"/>
    <w:basedOn w:val="a"/>
    <w:link w:val="THChar"/>
    <w:rsid w:val="00E26B24"/>
    <w:pPr>
      <w:keepNext/>
      <w:keepLines/>
      <w:widowControl/>
      <w:spacing w:before="60" w:after="180"/>
      <w:jc w:val="center"/>
    </w:pPr>
    <w:rPr>
      <w:rFonts w:ascii="Arial" w:eastAsia="SimSun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E26B2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63D27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/>
      <w:sz w:val="22"/>
      <w:szCs w:val="24"/>
      <w:lang w:val="en-GB" w:eastAsia="ko-KR"/>
    </w:rPr>
  </w:style>
  <w:style w:type="paragraph" w:customStyle="1" w:styleId="07cm12pt12">
    <w:name w:val="스타일 첫 줄:  0.7 cm 앞: 12 pt 줄 간격: 배수 1.2 줄"/>
    <w:basedOn w:val="a"/>
    <w:rsid w:val="000278F5"/>
    <w:pPr>
      <w:widowControl/>
      <w:spacing w:before="240" w:after="120" w:line="288" w:lineRule="auto"/>
      <w:ind w:firstLine="397"/>
    </w:pPr>
    <w:rPr>
      <w:rFonts w:ascii="Times" w:eastAsia="Batang" w:hAnsi="Times" w:cs="Batang"/>
      <w:kern w:val="0"/>
      <w:sz w:val="20"/>
      <w:szCs w:val="20"/>
      <w:lang w:val="en-GB" w:eastAsia="en-US"/>
    </w:rPr>
  </w:style>
  <w:style w:type="character" w:customStyle="1" w:styleId="a4">
    <w:name w:val="リスト段落 (文字)"/>
    <w:link w:val="a3"/>
    <w:uiPriority w:val="34"/>
    <w:locked/>
    <w:rsid w:val="00AB4DC7"/>
  </w:style>
  <w:style w:type="paragraph" w:styleId="a7">
    <w:name w:val="Document Map"/>
    <w:basedOn w:val="a"/>
    <w:link w:val="a8"/>
    <w:uiPriority w:val="99"/>
    <w:semiHidden/>
    <w:unhideWhenUsed/>
    <w:rsid w:val="00DA2A68"/>
    <w:rPr>
      <w:rFonts w:ascii="MS UI Gothic" w:eastAsia="MS UI Gothic"/>
      <w:kern w:val="0"/>
      <w:sz w:val="18"/>
      <w:szCs w:val="18"/>
    </w:rPr>
  </w:style>
  <w:style w:type="character" w:customStyle="1" w:styleId="a8">
    <w:name w:val="見出しマップ (文字)"/>
    <w:link w:val="a7"/>
    <w:uiPriority w:val="99"/>
    <w:semiHidden/>
    <w:rsid w:val="00DA2A68"/>
    <w:rPr>
      <w:rFonts w:ascii="MS UI Gothic" w:eastAsia="MS UI Gothic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3D494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semiHidden/>
    <w:rsid w:val="003D4941"/>
    <w:rPr>
      <w:kern w:val="2"/>
      <w:sz w:val="21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3D494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semiHidden/>
    <w:rsid w:val="003D4941"/>
    <w:rPr>
      <w:kern w:val="2"/>
      <w:sz w:val="21"/>
      <w:szCs w:val="22"/>
    </w:rPr>
  </w:style>
  <w:style w:type="paragraph" w:customStyle="1" w:styleId="Default">
    <w:name w:val="Default"/>
    <w:rsid w:val="001C273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21">
    <w:name w:val="我的正文首行2缩进"/>
    <w:basedOn w:val="a"/>
    <w:rsid w:val="004B7481"/>
    <w:pPr>
      <w:snapToGrid w:val="0"/>
      <w:ind w:firstLine="420"/>
    </w:pPr>
    <w:rPr>
      <w:rFonts w:ascii="Times New Roman" w:eastAsia="SimSun" w:hAnsi="Times New Roman" w:cs="SimSun"/>
      <w:kern w:val="0"/>
      <w:szCs w:val="20"/>
      <w:lang w:eastAsia="zh-CN"/>
    </w:rPr>
  </w:style>
  <w:style w:type="character" w:styleId="ad">
    <w:name w:val="Hyperlink"/>
    <w:uiPriority w:val="99"/>
    <w:rsid w:val="00555967"/>
    <w:rPr>
      <w:color w:val="0000FF"/>
      <w:u w:val="single"/>
    </w:rPr>
  </w:style>
  <w:style w:type="paragraph" w:styleId="ae">
    <w:name w:val="Date"/>
    <w:basedOn w:val="a"/>
    <w:next w:val="a"/>
    <w:link w:val="af"/>
    <w:uiPriority w:val="99"/>
    <w:semiHidden/>
    <w:unhideWhenUsed/>
    <w:rsid w:val="00DB36FA"/>
  </w:style>
  <w:style w:type="character" w:customStyle="1" w:styleId="af">
    <w:name w:val="日付 (文字)"/>
    <w:link w:val="ae"/>
    <w:uiPriority w:val="99"/>
    <w:semiHidden/>
    <w:rsid w:val="00DB36FA"/>
    <w:rPr>
      <w:kern w:val="2"/>
      <w:sz w:val="21"/>
      <w:szCs w:val="22"/>
    </w:rPr>
  </w:style>
  <w:style w:type="character" w:customStyle="1" w:styleId="20">
    <w:name w:val="見出し 2 (文字)"/>
    <w:link w:val="2"/>
    <w:uiPriority w:val="9"/>
    <w:rsid w:val="00DB36FA"/>
    <w:rPr>
      <w:rFonts w:ascii="Arial" w:eastAsia="ＭＳ ゴシック" w:hAnsi="Arial" w:cs="Times New Roman"/>
      <w:kern w:val="2"/>
      <w:sz w:val="21"/>
      <w:szCs w:val="22"/>
    </w:rPr>
  </w:style>
  <w:style w:type="table" w:styleId="af0">
    <w:name w:val="Table Grid"/>
    <w:basedOn w:val="a1"/>
    <w:uiPriority w:val="59"/>
    <w:rsid w:val="00951B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uiPriority w:val="99"/>
    <w:semiHidden/>
    <w:unhideWhenUsed/>
    <w:rsid w:val="00294DE9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94DE9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294DE9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94DE9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294DE9"/>
    <w:rPr>
      <w:b/>
      <w:bCs/>
      <w:kern w:val="2"/>
      <w:sz w:val="21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294DE9"/>
    <w:rPr>
      <w:rFonts w:ascii="Arial" w:eastAsia="ＭＳ ゴシック" w:hAnsi="Arial"/>
      <w:sz w:val="18"/>
      <w:szCs w:val="18"/>
    </w:rPr>
  </w:style>
  <w:style w:type="character" w:customStyle="1" w:styleId="af7">
    <w:name w:val="吹き出し (文字)"/>
    <w:link w:val="af6"/>
    <w:uiPriority w:val="99"/>
    <w:semiHidden/>
    <w:rsid w:val="00294DE9"/>
    <w:rPr>
      <w:rFonts w:ascii="Arial" w:eastAsia="ＭＳ ゴシック" w:hAnsi="Arial" w:cs="Times New Roman"/>
      <w:kern w:val="2"/>
      <w:sz w:val="18"/>
      <w:szCs w:val="18"/>
    </w:rPr>
  </w:style>
  <w:style w:type="paragraph" w:styleId="af8">
    <w:name w:val="Revision"/>
    <w:hidden/>
    <w:uiPriority w:val="99"/>
    <w:semiHidden/>
    <w:rsid w:val="00FB361C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7121B-37D4-4C30-999A-F9AC0E88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inakoshi</cp:lastModifiedBy>
  <cp:revision>11</cp:revision>
  <dcterms:created xsi:type="dcterms:W3CDTF">2015-05-15T02:34:00Z</dcterms:created>
  <dcterms:modified xsi:type="dcterms:W3CDTF">2015-05-15T04:19:00Z</dcterms:modified>
</cp:coreProperties>
</file>