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9D9" w:rsidRPr="00C43609" w:rsidRDefault="00F079D9" w:rsidP="00AC53C4">
      <w:pPr>
        <w:pStyle w:val="a3"/>
        <w:tabs>
          <w:tab w:val="right" w:pos="8280"/>
          <w:tab w:val="right" w:pos="9781"/>
        </w:tabs>
        <w:ind w:right="-58"/>
        <w:rPr>
          <w:rFonts w:eastAsiaTheme="minorEastAsia" w:cs="Arial"/>
          <w:bCs/>
          <w:sz w:val="20"/>
          <w:lang w:eastAsia="zh-CN"/>
        </w:rPr>
      </w:pPr>
    </w:p>
    <w:p w:rsidR="00AC53C4" w:rsidRPr="00DA2B95" w:rsidRDefault="00AC53C4" w:rsidP="00AC53C4">
      <w:pPr>
        <w:pStyle w:val="a3"/>
        <w:tabs>
          <w:tab w:val="right" w:pos="8280"/>
          <w:tab w:val="right" w:pos="9781"/>
        </w:tabs>
        <w:ind w:right="-58"/>
        <w:rPr>
          <w:rFonts w:eastAsia="宋体" w:cs="Arial"/>
          <w:bCs/>
          <w:sz w:val="20"/>
          <w:lang w:eastAsia="zh-CN"/>
        </w:rPr>
      </w:pPr>
      <w:r w:rsidRPr="00DA2B95">
        <w:rPr>
          <w:rFonts w:cs="Arial"/>
          <w:bCs/>
          <w:sz w:val="20"/>
        </w:rPr>
        <w:t>3GPP TSG RAN WG1 Meeting #7</w:t>
      </w:r>
      <w:r w:rsidR="00C43609">
        <w:rPr>
          <w:rFonts w:eastAsia="宋体" w:cs="Arial" w:hint="eastAsia"/>
          <w:bCs/>
          <w:sz w:val="20"/>
          <w:lang w:eastAsia="zh-CN"/>
        </w:rPr>
        <w:t>7</w:t>
      </w:r>
      <w:r w:rsidR="00EF09E7">
        <w:rPr>
          <w:rFonts w:ascii="宋体" w:eastAsia="宋体" w:hAnsi="宋体" w:cs="Arial" w:hint="eastAsia"/>
          <w:bCs/>
          <w:sz w:val="20"/>
          <w:lang w:eastAsia="zh-CN"/>
        </w:rPr>
        <w:t xml:space="preserve">                         </w:t>
      </w:r>
      <w:r>
        <w:rPr>
          <w:rFonts w:ascii="宋体" w:eastAsia="宋体" w:hAnsi="宋体" w:cs="Arial" w:hint="eastAsia"/>
          <w:bCs/>
          <w:sz w:val="20"/>
          <w:lang w:eastAsia="zh-CN"/>
        </w:rPr>
        <w:t xml:space="preserve">             </w:t>
      </w:r>
      <w:r>
        <w:rPr>
          <w:rFonts w:cs="Arial"/>
          <w:bCs/>
          <w:sz w:val="20"/>
        </w:rPr>
        <w:tab/>
      </w:r>
      <w:r>
        <w:rPr>
          <w:rFonts w:eastAsia="宋体" w:cs="Arial" w:hint="eastAsia"/>
          <w:bCs/>
          <w:sz w:val="20"/>
          <w:lang w:eastAsia="zh-CN"/>
        </w:rPr>
        <w:t xml:space="preserve">         </w:t>
      </w:r>
      <w:r w:rsidRPr="00DA2B95">
        <w:rPr>
          <w:rFonts w:cs="Arial" w:hint="eastAsia"/>
          <w:bCs/>
          <w:sz w:val="20"/>
        </w:rPr>
        <w:t xml:space="preserve">   </w:t>
      </w:r>
      <w:r>
        <w:rPr>
          <w:rFonts w:eastAsia="宋体" w:cs="Arial" w:hint="eastAsia"/>
          <w:bCs/>
          <w:sz w:val="20"/>
          <w:lang w:eastAsia="zh-CN"/>
        </w:rPr>
        <w:t xml:space="preserve">          </w:t>
      </w:r>
      <w:r w:rsidRPr="00DA2B95">
        <w:rPr>
          <w:rFonts w:cs="Arial" w:hint="eastAsia"/>
          <w:bCs/>
          <w:sz w:val="20"/>
        </w:rPr>
        <w:t xml:space="preserve">  </w:t>
      </w:r>
      <w:r w:rsidR="00675853" w:rsidRPr="00675853">
        <w:rPr>
          <w:rFonts w:eastAsia="宋体" w:cs="Arial"/>
          <w:bCs/>
          <w:sz w:val="20"/>
          <w:lang w:eastAsia="zh-CN"/>
        </w:rPr>
        <w:t>R1-</w:t>
      </w:r>
      <w:r w:rsidR="006449B1" w:rsidRPr="00675853">
        <w:rPr>
          <w:rFonts w:eastAsia="宋体" w:cs="Arial"/>
          <w:bCs/>
          <w:sz w:val="20"/>
          <w:lang w:eastAsia="zh-CN"/>
        </w:rPr>
        <w:t>1</w:t>
      </w:r>
      <w:r w:rsidR="006449B1">
        <w:rPr>
          <w:rFonts w:eastAsia="宋体" w:cs="Arial" w:hint="eastAsia"/>
          <w:bCs/>
          <w:sz w:val="20"/>
          <w:lang w:eastAsia="zh-CN"/>
        </w:rPr>
        <w:t>4</w:t>
      </w:r>
      <w:r w:rsidR="00E62D7E" w:rsidRPr="00E62D7E">
        <w:rPr>
          <w:rFonts w:eastAsia="宋体" w:cs="Arial"/>
          <w:bCs/>
          <w:sz w:val="20"/>
          <w:lang w:eastAsia="zh-CN"/>
        </w:rPr>
        <w:t>2193</w:t>
      </w:r>
    </w:p>
    <w:p w:rsidR="00EF09E7" w:rsidRPr="00E166A8" w:rsidRDefault="00C43609" w:rsidP="00EF09E7">
      <w:pPr>
        <w:pStyle w:val="a3"/>
        <w:tabs>
          <w:tab w:val="right" w:pos="8280"/>
          <w:tab w:val="right" w:pos="9781"/>
        </w:tabs>
        <w:ind w:right="-58"/>
        <w:rPr>
          <w:rFonts w:eastAsia="宋体" w:cs="Arial"/>
          <w:bCs/>
          <w:sz w:val="20"/>
          <w:lang w:eastAsia="zh-CN"/>
        </w:rPr>
      </w:pPr>
      <w:r>
        <w:rPr>
          <w:rFonts w:eastAsiaTheme="minorEastAsia" w:cs="Arial" w:hint="eastAsia"/>
          <w:bCs/>
          <w:sz w:val="20"/>
          <w:lang w:eastAsia="zh-CN"/>
        </w:rPr>
        <w:t>Seoul</w:t>
      </w:r>
      <w:r w:rsidR="00EF09E7" w:rsidRPr="00EF09E7">
        <w:rPr>
          <w:rFonts w:cs="Arial"/>
          <w:bCs/>
          <w:sz w:val="20"/>
        </w:rPr>
        <w:t xml:space="preserve">, </w:t>
      </w:r>
      <w:r>
        <w:rPr>
          <w:rFonts w:eastAsiaTheme="minorEastAsia" w:cs="Arial" w:hint="eastAsia"/>
          <w:bCs/>
          <w:sz w:val="20"/>
          <w:lang w:eastAsia="zh-CN"/>
        </w:rPr>
        <w:t>Korea</w:t>
      </w:r>
      <w:r w:rsidR="00EF09E7" w:rsidRPr="00EF09E7">
        <w:rPr>
          <w:rFonts w:cs="Arial"/>
          <w:bCs/>
          <w:sz w:val="20"/>
        </w:rPr>
        <w:t xml:space="preserve">, </w:t>
      </w:r>
      <w:r>
        <w:rPr>
          <w:rFonts w:eastAsiaTheme="minorEastAsia" w:cs="Arial" w:hint="eastAsia"/>
          <w:bCs/>
          <w:sz w:val="20"/>
          <w:lang w:eastAsia="zh-CN"/>
        </w:rPr>
        <w:t>19th</w:t>
      </w:r>
      <w:r>
        <w:rPr>
          <w:rFonts w:cs="Arial"/>
          <w:bCs/>
          <w:sz w:val="20"/>
        </w:rPr>
        <w:t xml:space="preserve"> Ma</w:t>
      </w:r>
      <w:r>
        <w:rPr>
          <w:rFonts w:eastAsiaTheme="minorEastAsia" w:cs="Arial" w:hint="eastAsia"/>
          <w:bCs/>
          <w:sz w:val="20"/>
          <w:lang w:eastAsia="zh-CN"/>
        </w:rPr>
        <w:t>y</w:t>
      </w:r>
      <w:r w:rsidR="00EF09E7" w:rsidRPr="00EF09E7">
        <w:rPr>
          <w:rFonts w:cs="Arial"/>
          <w:bCs/>
          <w:sz w:val="20"/>
        </w:rPr>
        <w:t xml:space="preserve"> – </w:t>
      </w:r>
      <w:r>
        <w:rPr>
          <w:rFonts w:eastAsiaTheme="minorEastAsia" w:cs="Arial" w:hint="eastAsia"/>
          <w:bCs/>
          <w:sz w:val="20"/>
          <w:lang w:eastAsia="zh-CN"/>
        </w:rPr>
        <w:t>23rd</w:t>
      </w:r>
      <w:r w:rsidR="00EF09E7" w:rsidRPr="00EF09E7">
        <w:rPr>
          <w:rFonts w:cs="Arial"/>
          <w:bCs/>
          <w:sz w:val="20"/>
        </w:rPr>
        <w:t xml:space="preserve"> </w:t>
      </w:r>
      <w:r>
        <w:rPr>
          <w:rFonts w:eastAsiaTheme="minorEastAsia" w:cs="Arial" w:hint="eastAsia"/>
          <w:bCs/>
          <w:sz w:val="20"/>
          <w:lang w:eastAsia="zh-CN"/>
        </w:rPr>
        <w:t>May</w:t>
      </w:r>
      <w:r w:rsidR="00EF09E7" w:rsidRPr="00EF09E7">
        <w:rPr>
          <w:rFonts w:cs="Arial"/>
          <w:bCs/>
          <w:sz w:val="20"/>
        </w:rPr>
        <w:t xml:space="preserve"> 2014</w:t>
      </w:r>
    </w:p>
    <w:p w:rsidR="005479EF" w:rsidRDefault="005479EF" w:rsidP="005479EF">
      <w:pPr>
        <w:pStyle w:val="a6"/>
        <w:widowControl w:val="0"/>
      </w:pPr>
    </w:p>
    <w:p w:rsidR="005479EF" w:rsidRPr="002C43AC" w:rsidRDefault="005479EF" w:rsidP="005479EF">
      <w:pPr>
        <w:pStyle w:val="TdocHeader2"/>
        <w:spacing w:after="60"/>
        <w:rPr>
          <w:rFonts w:eastAsia="MS Mincho"/>
          <w:sz w:val="20"/>
          <w:lang w:eastAsia="ja-JP"/>
        </w:rPr>
      </w:pPr>
      <w:r w:rsidRPr="00183562">
        <w:rPr>
          <w:sz w:val="20"/>
        </w:rPr>
        <w:t>Source:</w:t>
      </w:r>
      <w:r w:rsidRPr="00183562">
        <w:rPr>
          <w:sz w:val="20"/>
        </w:rPr>
        <w:tab/>
      </w:r>
      <w:r w:rsidRPr="002C43AC">
        <w:rPr>
          <w:rFonts w:ascii="Times New Roman" w:eastAsia="宋体" w:hAnsi="Times New Roman"/>
          <w:sz w:val="20"/>
          <w:lang w:eastAsia="zh-CN"/>
        </w:rPr>
        <w:t>Panasonic</w:t>
      </w:r>
    </w:p>
    <w:p w:rsidR="002F7770" w:rsidRPr="002C43AC" w:rsidRDefault="005479EF" w:rsidP="00995A2C">
      <w:pPr>
        <w:jc w:val="both"/>
        <w:rPr>
          <w:rFonts w:eastAsiaTheme="minorEastAsia"/>
          <w:b/>
          <w:lang w:eastAsia="zh-CN"/>
        </w:rPr>
      </w:pPr>
      <w:r w:rsidRPr="002C43AC">
        <w:rPr>
          <w:rFonts w:ascii="Arial" w:eastAsia="Batang" w:hAnsi="Arial"/>
          <w:b/>
        </w:rPr>
        <w:t xml:space="preserve">Title: </w:t>
      </w:r>
      <w:r w:rsidRPr="002C43AC">
        <w:rPr>
          <w:rFonts w:ascii="Arial" w:eastAsia="Batang" w:hAnsi="Arial"/>
          <w:b/>
        </w:rPr>
        <w:tab/>
      </w:r>
      <w:r w:rsidR="00BB11C7" w:rsidRPr="002C43AC">
        <w:rPr>
          <w:rFonts w:eastAsia="宋体" w:hint="eastAsia"/>
          <w:b/>
          <w:lang w:eastAsia="zh-CN"/>
        </w:rPr>
        <w:tab/>
      </w:r>
      <w:r w:rsidR="002F7770" w:rsidRPr="002C43AC">
        <w:rPr>
          <w:rFonts w:eastAsia="宋体" w:hint="eastAsia"/>
          <w:b/>
          <w:lang w:eastAsia="zh-CN"/>
        </w:rPr>
        <w:tab/>
      </w:r>
      <w:r w:rsidR="002F7770" w:rsidRPr="002C43AC">
        <w:rPr>
          <w:rFonts w:eastAsia="宋体" w:hint="eastAsia"/>
          <w:b/>
          <w:lang w:eastAsia="zh-CN"/>
        </w:rPr>
        <w:tab/>
      </w:r>
      <w:r w:rsidR="002F7770" w:rsidRPr="002C43AC">
        <w:rPr>
          <w:rFonts w:eastAsia="宋体" w:hint="eastAsia"/>
          <w:b/>
          <w:lang w:eastAsia="zh-CN"/>
        </w:rPr>
        <w:tab/>
      </w:r>
      <w:bookmarkStart w:id="0" w:name="OLE_LINK1"/>
      <w:bookmarkStart w:id="1" w:name="OLE_LINK2"/>
      <w:r w:rsidR="00C43609" w:rsidRPr="002C43AC">
        <w:rPr>
          <w:rFonts w:eastAsiaTheme="minorEastAsia" w:hint="eastAsia"/>
          <w:b/>
          <w:lang w:eastAsia="zh-CN"/>
        </w:rPr>
        <w:t xml:space="preserve">Relationship between </w:t>
      </w:r>
      <w:r w:rsidR="00003AE5">
        <w:rPr>
          <w:rFonts w:eastAsiaTheme="minorEastAsia" w:hint="eastAsia"/>
          <w:b/>
          <w:lang w:eastAsia="zh-CN"/>
        </w:rPr>
        <w:t>higher-layer</w:t>
      </w:r>
      <w:r w:rsidR="00C43609" w:rsidRPr="002C43AC">
        <w:rPr>
          <w:rFonts w:eastAsiaTheme="minorEastAsia" w:hint="eastAsia"/>
          <w:b/>
          <w:lang w:eastAsia="zh-CN"/>
        </w:rPr>
        <w:t xml:space="preserve"> </w:t>
      </w:r>
      <w:r w:rsidR="005126FC">
        <w:rPr>
          <w:rFonts w:eastAsiaTheme="minorEastAsia" w:hint="eastAsia"/>
          <w:b/>
          <w:lang w:eastAsia="zh-CN"/>
        </w:rPr>
        <w:t>signaling</w:t>
      </w:r>
      <w:r w:rsidR="00C43609" w:rsidRPr="002C43AC">
        <w:rPr>
          <w:rFonts w:eastAsiaTheme="minorEastAsia" w:hint="eastAsia"/>
          <w:b/>
          <w:lang w:eastAsia="zh-CN"/>
        </w:rPr>
        <w:t xml:space="preserve"> restriction and blind detection</w:t>
      </w:r>
      <w:bookmarkEnd w:id="0"/>
      <w:bookmarkEnd w:id="1"/>
    </w:p>
    <w:p w:rsidR="00995A2C" w:rsidRPr="002C43AC" w:rsidRDefault="005479EF" w:rsidP="00995A2C">
      <w:pPr>
        <w:jc w:val="both"/>
        <w:rPr>
          <w:rFonts w:eastAsia="宋体"/>
          <w:b/>
          <w:sz w:val="18"/>
          <w:szCs w:val="18"/>
          <w:lang w:val="en-US" w:eastAsia="zh-CN"/>
        </w:rPr>
      </w:pPr>
      <w:r w:rsidRPr="002C43AC">
        <w:rPr>
          <w:rFonts w:ascii="Arial" w:eastAsia="Batang" w:hAnsi="Arial"/>
          <w:b/>
        </w:rPr>
        <w:t>Agenda Item:</w:t>
      </w:r>
      <w:r w:rsidRPr="002C43AC">
        <w:rPr>
          <w:rFonts w:ascii="Arial" w:eastAsia="Batang" w:hAnsi="Arial"/>
          <w:b/>
        </w:rPr>
        <w:tab/>
      </w:r>
      <w:r w:rsidR="00103674" w:rsidRPr="002C43AC">
        <w:rPr>
          <w:rFonts w:ascii="Arial" w:eastAsia="宋体" w:hAnsi="Arial" w:hint="eastAsia"/>
          <w:b/>
          <w:lang w:eastAsia="zh-CN"/>
        </w:rPr>
        <w:tab/>
      </w:r>
      <w:r w:rsidR="00925F81" w:rsidRPr="002C43AC">
        <w:rPr>
          <w:rFonts w:eastAsia="宋体" w:hint="eastAsia"/>
          <w:b/>
          <w:lang w:eastAsia="zh-CN"/>
        </w:rPr>
        <w:t>6</w:t>
      </w:r>
      <w:r w:rsidR="002F165E" w:rsidRPr="002C43AC">
        <w:rPr>
          <w:rFonts w:eastAsia="宋体"/>
          <w:b/>
          <w:lang w:eastAsia="zh-CN"/>
        </w:rPr>
        <w:t>.2.</w:t>
      </w:r>
      <w:r w:rsidR="00925F81" w:rsidRPr="002C43AC">
        <w:rPr>
          <w:rFonts w:eastAsia="宋体" w:hint="eastAsia"/>
          <w:b/>
          <w:lang w:eastAsia="zh-CN"/>
        </w:rPr>
        <w:t>6</w:t>
      </w:r>
      <w:r w:rsidR="003B0B1A" w:rsidRPr="002C43AC">
        <w:rPr>
          <w:rFonts w:eastAsia="宋体" w:hint="eastAsia"/>
          <w:b/>
          <w:lang w:eastAsia="zh-CN"/>
        </w:rPr>
        <w:t>.</w:t>
      </w:r>
      <w:r w:rsidR="00310AB6" w:rsidRPr="002C43AC">
        <w:rPr>
          <w:rFonts w:eastAsia="宋体" w:hint="eastAsia"/>
          <w:b/>
          <w:lang w:eastAsia="zh-CN"/>
        </w:rPr>
        <w:t>1</w:t>
      </w:r>
    </w:p>
    <w:p w:rsidR="005479EF" w:rsidRPr="002C43AC" w:rsidRDefault="005479EF" w:rsidP="005479EF">
      <w:pPr>
        <w:pStyle w:val="TdocHeader2"/>
        <w:rPr>
          <w:rFonts w:ascii="Times New Roman" w:eastAsia="宋体" w:hAnsi="Times New Roman"/>
          <w:sz w:val="20"/>
          <w:lang w:eastAsia="zh-CN"/>
        </w:rPr>
      </w:pPr>
      <w:r w:rsidRPr="002C43AC">
        <w:rPr>
          <w:sz w:val="20"/>
        </w:rPr>
        <w:t>Document for:</w:t>
      </w:r>
      <w:r w:rsidRPr="002C43AC">
        <w:rPr>
          <w:sz w:val="20"/>
        </w:rPr>
        <w:tab/>
      </w:r>
      <w:r w:rsidRPr="002C43AC">
        <w:rPr>
          <w:rFonts w:ascii="Times New Roman" w:eastAsia="宋体" w:hAnsi="Times New Roman"/>
          <w:sz w:val="20"/>
          <w:lang w:eastAsia="zh-CN"/>
        </w:rPr>
        <w:t>Discussion and Decisio</w:t>
      </w:r>
      <w:r w:rsidRPr="002C43AC">
        <w:rPr>
          <w:rFonts w:ascii="Times New Roman" w:eastAsia="宋体" w:hAnsi="Times New Roman" w:hint="eastAsia"/>
          <w:sz w:val="20"/>
          <w:lang w:eastAsia="zh-CN"/>
        </w:rPr>
        <w:t>n</w:t>
      </w:r>
    </w:p>
    <w:p w:rsidR="00453E3A" w:rsidRPr="00CB5658" w:rsidRDefault="003831E7" w:rsidP="002F7770">
      <w:pPr>
        <w:pStyle w:val="1"/>
        <w:tabs>
          <w:tab w:val="clear" w:pos="432"/>
          <w:tab w:val="num" w:pos="426"/>
        </w:tabs>
        <w:ind w:left="426" w:hanging="426"/>
        <w:rPr>
          <w:rFonts w:eastAsia="宋体"/>
          <w:szCs w:val="36"/>
          <w:lang w:eastAsia="zh-CN"/>
        </w:rPr>
      </w:pPr>
      <w:r w:rsidRPr="0020685A">
        <w:rPr>
          <w:szCs w:val="36"/>
        </w:rPr>
        <w:t>Introduction</w:t>
      </w:r>
    </w:p>
    <w:p w:rsidR="00A517BD" w:rsidRDefault="00A517BD" w:rsidP="00A517BD">
      <w:pPr>
        <w:rPr>
          <w:rFonts w:eastAsia="宋体"/>
          <w:lang w:eastAsia="zh-CN"/>
        </w:rPr>
      </w:pPr>
      <w:r>
        <w:rPr>
          <w:rFonts w:eastAsia="宋体"/>
          <w:lang w:eastAsia="zh-CN"/>
        </w:rPr>
        <w:t>I</w:t>
      </w:r>
      <w:r>
        <w:rPr>
          <w:rFonts w:eastAsia="宋体" w:hint="eastAsia"/>
          <w:lang w:eastAsia="zh-CN"/>
        </w:rPr>
        <w:t>n RAN1#76bis, following work assumption was made.</w:t>
      </w:r>
    </w:p>
    <w:p w:rsidR="00A517BD" w:rsidRPr="00A517BD" w:rsidRDefault="00A517BD" w:rsidP="00A517BD">
      <w:pPr>
        <w:numPr>
          <w:ilvl w:val="0"/>
          <w:numId w:val="28"/>
        </w:numPr>
        <w:spacing w:after="0"/>
        <w:rPr>
          <w:lang w:eastAsia="ja-JP"/>
        </w:rPr>
      </w:pPr>
      <w:r w:rsidRPr="00A517BD">
        <w:rPr>
          <w:rFonts w:hint="eastAsia"/>
          <w:lang w:eastAsia="ja-JP"/>
        </w:rPr>
        <w:t xml:space="preserve">Following parameter could be signalled by higher-layer </w:t>
      </w:r>
      <w:r w:rsidR="005126FC">
        <w:rPr>
          <w:rFonts w:hint="eastAsia"/>
          <w:lang w:eastAsia="ja-JP"/>
        </w:rPr>
        <w:t>signaling</w:t>
      </w:r>
    </w:p>
    <w:p w:rsidR="00A517BD" w:rsidRPr="00A517BD" w:rsidRDefault="00A517BD" w:rsidP="00A517BD">
      <w:pPr>
        <w:numPr>
          <w:ilvl w:val="1"/>
          <w:numId w:val="28"/>
        </w:numPr>
        <w:spacing w:after="0"/>
        <w:rPr>
          <w:lang w:eastAsia="ja-JP"/>
        </w:rPr>
      </w:pPr>
      <w:r w:rsidRPr="00A517BD">
        <w:rPr>
          <w:rFonts w:hint="eastAsia"/>
          <w:lang w:eastAsia="ja-JP"/>
        </w:rPr>
        <w:t>Information related to P</w:t>
      </w:r>
      <w:r w:rsidRPr="00A517BD">
        <w:rPr>
          <w:rFonts w:hint="eastAsia"/>
          <w:vertAlign w:val="subscript"/>
          <w:lang w:eastAsia="ja-JP"/>
        </w:rPr>
        <w:t>B</w:t>
      </w:r>
    </w:p>
    <w:p w:rsidR="00A517BD" w:rsidRPr="00A517BD" w:rsidRDefault="00A517BD" w:rsidP="00A517BD">
      <w:pPr>
        <w:numPr>
          <w:ilvl w:val="1"/>
          <w:numId w:val="28"/>
        </w:numPr>
        <w:spacing w:after="0"/>
        <w:rPr>
          <w:lang w:eastAsia="ja-JP"/>
        </w:rPr>
      </w:pPr>
      <w:r w:rsidRPr="00A517BD">
        <w:rPr>
          <w:rFonts w:hint="eastAsia"/>
          <w:lang w:eastAsia="ja-JP"/>
        </w:rPr>
        <w:t>Set of less than 8 power offset values</w:t>
      </w:r>
    </w:p>
    <w:p w:rsidR="00A517BD" w:rsidRPr="00A517BD" w:rsidRDefault="00A517BD" w:rsidP="00A517BD">
      <w:pPr>
        <w:numPr>
          <w:ilvl w:val="1"/>
          <w:numId w:val="28"/>
        </w:numPr>
        <w:spacing w:after="0"/>
        <w:rPr>
          <w:lang w:eastAsia="ja-JP"/>
        </w:rPr>
      </w:pPr>
      <w:r w:rsidRPr="00A517BD">
        <w:rPr>
          <w:rFonts w:hint="eastAsia"/>
          <w:lang w:eastAsia="ja-JP"/>
        </w:rPr>
        <w:t>Subset of virtual cell ID</w:t>
      </w:r>
    </w:p>
    <w:p w:rsidR="00A517BD" w:rsidRPr="00A517BD" w:rsidRDefault="00A517BD" w:rsidP="00A517BD">
      <w:pPr>
        <w:numPr>
          <w:ilvl w:val="1"/>
          <w:numId w:val="28"/>
        </w:numPr>
        <w:spacing w:after="0"/>
        <w:rPr>
          <w:lang w:eastAsia="ja-JP"/>
        </w:rPr>
      </w:pPr>
      <w:r w:rsidRPr="00A517BD">
        <w:rPr>
          <w:rFonts w:hint="eastAsia"/>
          <w:lang w:eastAsia="ja-JP"/>
        </w:rPr>
        <w:t xml:space="preserve">FFS: Cell ID, CRS ports, MBSFN pattern, QCL, Supported TM, </w:t>
      </w:r>
      <w:r w:rsidR="005126FC">
        <w:rPr>
          <w:rFonts w:hint="eastAsia"/>
          <w:lang w:eastAsia="ja-JP"/>
        </w:rPr>
        <w:t>signaling</w:t>
      </w:r>
      <w:r w:rsidRPr="00A517BD">
        <w:rPr>
          <w:rFonts w:hint="eastAsia"/>
          <w:lang w:eastAsia="ja-JP"/>
        </w:rPr>
        <w:t xml:space="preserve"> or restriction related to </w:t>
      </w:r>
      <w:r w:rsidRPr="00A517BD">
        <w:rPr>
          <w:lang w:eastAsia="ja-JP"/>
        </w:rPr>
        <w:t>“</w:t>
      </w:r>
      <w:r w:rsidRPr="00A517BD">
        <w:rPr>
          <w:rFonts w:hint="eastAsia"/>
          <w:lang w:eastAsia="ja-JP"/>
        </w:rPr>
        <w:t>no Type-2 distributed resource allocation</w:t>
      </w:r>
      <w:r w:rsidRPr="00A517BD">
        <w:rPr>
          <w:lang w:eastAsia="ja-JP"/>
        </w:rPr>
        <w:t>”</w:t>
      </w:r>
      <w:r w:rsidRPr="00A517BD">
        <w:rPr>
          <w:rFonts w:hint="eastAsia"/>
          <w:lang w:eastAsia="ja-JP"/>
        </w:rPr>
        <w:t>, zero-power and non-zero-power CSI-RS, CFI</w:t>
      </w:r>
    </w:p>
    <w:p w:rsidR="00A517BD" w:rsidRPr="00A517BD" w:rsidRDefault="00A517BD" w:rsidP="00A517BD">
      <w:pPr>
        <w:numPr>
          <w:ilvl w:val="0"/>
          <w:numId w:val="28"/>
        </w:numPr>
        <w:spacing w:after="0"/>
        <w:rPr>
          <w:lang w:eastAsia="ja-JP"/>
        </w:rPr>
      </w:pPr>
      <w:r w:rsidRPr="00A517BD">
        <w:rPr>
          <w:rFonts w:hint="eastAsia"/>
          <w:lang w:eastAsia="ja-JP"/>
        </w:rPr>
        <w:t xml:space="preserve">Higher-layer </w:t>
      </w:r>
      <w:r w:rsidR="005126FC">
        <w:rPr>
          <w:lang w:eastAsia="ja-JP"/>
        </w:rPr>
        <w:t>signaling</w:t>
      </w:r>
      <w:r w:rsidRPr="00A517BD">
        <w:rPr>
          <w:rFonts w:hint="eastAsia"/>
          <w:lang w:eastAsia="ja-JP"/>
        </w:rPr>
        <w:t xml:space="preserve"> is configured per component carrier</w:t>
      </w:r>
    </w:p>
    <w:p w:rsidR="00A517BD" w:rsidRPr="00A517BD" w:rsidRDefault="00A517BD" w:rsidP="00A517BD">
      <w:pPr>
        <w:numPr>
          <w:ilvl w:val="0"/>
          <w:numId w:val="28"/>
        </w:numPr>
        <w:spacing w:after="0"/>
        <w:rPr>
          <w:lang w:eastAsia="ja-JP"/>
        </w:rPr>
      </w:pPr>
      <w:r w:rsidRPr="00A517BD">
        <w:rPr>
          <w:rFonts w:hint="eastAsia"/>
          <w:lang w:eastAsia="ja-JP"/>
        </w:rPr>
        <w:t xml:space="preserve">Further study is needed about blind detection or higher-layer </w:t>
      </w:r>
      <w:r w:rsidR="005126FC">
        <w:rPr>
          <w:lang w:eastAsia="ja-JP"/>
        </w:rPr>
        <w:t>signaling</w:t>
      </w:r>
      <w:r w:rsidRPr="00A517BD">
        <w:rPr>
          <w:rFonts w:hint="eastAsia"/>
          <w:lang w:eastAsia="ja-JP"/>
        </w:rPr>
        <w:t xml:space="preserve"> for system bandwidth, synchronization indication</w:t>
      </w:r>
    </w:p>
    <w:p w:rsidR="00F944C6" w:rsidRPr="00EB4EB0" w:rsidRDefault="000B6513" w:rsidP="00623C06">
      <w:pPr>
        <w:spacing w:before="180"/>
        <w:rPr>
          <w:rFonts w:eastAsia="宋体"/>
          <w:lang w:eastAsia="zh-CN"/>
        </w:rPr>
      </w:pPr>
      <w:bookmarkStart w:id="2" w:name="OLE_LINK3"/>
      <w:bookmarkStart w:id="3" w:name="OLE_LINK4"/>
      <w:r>
        <w:rPr>
          <w:rFonts w:eastAsiaTheme="minorEastAsia" w:hint="eastAsia"/>
          <w:lang w:eastAsia="zh-CN"/>
        </w:rPr>
        <w:t xml:space="preserve">Regarding </w:t>
      </w:r>
      <w:r w:rsidR="001E38BD">
        <w:rPr>
          <w:rFonts w:eastAsiaTheme="minorEastAsia" w:hint="eastAsia"/>
          <w:lang w:eastAsia="zh-CN"/>
        </w:rPr>
        <w:t xml:space="preserve">traditional signaling for indicating parameter of serving cell and semi-static parameter of neighbor cell (e.g. </w:t>
      </w:r>
      <w:bookmarkStart w:id="4" w:name="OLE_LINK6"/>
      <w:r w:rsidR="003618BC" w:rsidRPr="00D05729">
        <w:rPr>
          <w:lang w:eastAsia="ko-KR"/>
        </w:rPr>
        <w:t>CRS-AssistanceInfo-r11</w:t>
      </w:r>
      <w:bookmarkEnd w:id="4"/>
      <w:r w:rsidR="001E38BD">
        <w:rPr>
          <w:rFonts w:eastAsiaTheme="minorEastAsia" w:hint="eastAsia"/>
          <w:lang w:eastAsia="zh-CN"/>
        </w:rPr>
        <w:t xml:space="preserve">), the </w:t>
      </w:r>
      <w:r w:rsidR="00FF0EF0">
        <w:rPr>
          <w:rFonts w:eastAsiaTheme="minorEastAsia" w:hint="eastAsia"/>
          <w:lang w:eastAsia="zh-CN"/>
        </w:rPr>
        <w:t>parameter in signaling is always perfectly aligned with parameter actually used in network</w:t>
      </w:r>
      <w:r w:rsidR="003618BC">
        <w:rPr>
          <w:rFonts w:eastAsiaTheme="minorEastAsia" w:hint="eastAsia"/>
          <w:lang w:eastAsia="zh-CN"/>
        </w:rPr>
        <w:t xml:space="preserve">. </w:t>
      </w:r>
      <w:r w:rsidR="00FF0EF0">
        <w:rPr>
          <w:rFonts w:eastAsiaTheme="minorEastAsia" w:hint="eastAsia"/>
          <w:lang w:eastAsia="zh-CN"/>
        </w:rPr>
        <w:t>However, for NAICS signaling which would indicates</w:t>
      </w:r>
      <w:r w:rsidR="00FD2D7D">
        <w:rPr>
          <w:rFonts w:eastAsiaTheme="minorEastAsia" w:hint="eastAsia"/>
          <w:lang w:eastAsia="zh-CN"/>
        </w:rPr>
        <w:t xml:space="preserve"> the restriction on</w:t>
      </w:r>
      <w:r w:rsidR="00FF0EF0">
        <w:rPr>
          <w:rFonts w:eastAsiaTheme="minorEastAsia" w:hint="eastAsia"/>
          <w:lang w:eastAsia="zh-CN"/>
        </w:rPr>
        <w:t xml:space="preserve"> dynamic parameter (from NAICS UE point of view) of interfering cell, t</w:t>
      </w:r>
      <w:r w:rsidR="007C3175">
        <w:rPr>
          <w:rFonts w:hint="eastAsia"/>
          <w:lang w:eastAsia="ja-JP"/>
        </w:rPr>
        <w:t xml:space="preserve">he meaning of </w:t>
      </w:r>
      <w:r w:rsidR="00A517BD">
        <w:rPr>
          <w:rFonts w:eastAsia="宋体" w:hint="eastAsia"/>
          <w:lang w:eastAsia="zh-CN"/>
        </w:rPr>
        <w:t xml:space="preserve">the </w:t>
      </w:r>
      <w:r w:rsidR="00003AE5">
        <w:rPr>
          <w:rFonts w:eastAsia="宋体" w:hint="eastAsia"/>
          <w:lang w:eastAsia="zh-CN"/>
        </w:rPr>
        <w:t>higher-layer</w:t>
      </w:r>
      <w:r w:rsidR="00A517BD">
        <w:rPr>
          <w:rFonts w:eastAsia="宋体" w:hint="eastAsia"/>
          <w:lang w:eastAsia="zh-CN"/>
        </w:rPr>
        <w:t xml:space="preserve"> </w:t>
      </w:r>
      <w:r w:rsidR="005126FC">
        <w:rPr>
          <w:rFonts w:eastAsia="宋体" w:hint="eastAsia"/>
          <w:lang w:eastAsia="zh-CN"/>
        </w:rPr>
        <w:t>signaling</w:t>
      </w:r>
      <w:r w:rsidR="009444E2">
        <w:rPr>
          <w:rFonts w:eastAsia="宋体" w:hint="eastAsia"/>
          <w:lang w:eastAsia="zh-CN"/>
        </w:rPr>
        <w:t xml:space="preserve"> restriction </w:t>
      </w:r>
      <w:r w:rsidR="00A517BD">
        <w:rPr>
          <w:rFonts w:eastAsia="宋体" w:hint="eastAsia"/>
          <w:lang w:eastAsia="zh-CN"/>
        </w:rPr>
        <w:t>could be different</w:t>
      </w:r>
      <w:r w:rsidR="00623C06">
        <w:rPr>
          <w:rFonts w:eastAsia="宋体" w:hint="eastAsia"/>
          <w:lang w:eastAsia="zh-CN"/>
        </w:rPr>
        <w:t xml:space="preserve"> for UE and </w:t>
      </w:r>
      <w:bookmarkEnd w:id="2"/>
      <w:bookmarkEnd w:id="3"/>
      <w:r w:rsidR="00FF0EF0">
        <w:rPr>
          <w:rFonts w:eastAsia="宋体" w:hint="eastAsia"/>
          <w:lang w:eastAsia="zh-CN"/>
        </w:rPr>
        <w:t>network</w:t>
      </w:r>
      <w:r w:rsidR="007C3175">
        <w:rPr>
          <w:rFonts w:hint="eastAsia"/>
          <w:lang w:eastAsia="ja-JP"/>
        </w:rPr>
        <w:t>.</w:t>
      </w:r>
      <w:r w:rsidR="00623C06">
        <w:rPr>
          <w:rFonts w:eastAsia="宋体" w:hint="eastAsia"/>
          <w:lang w:eastAsia="zh-CN"/>
        </w:rPr>
        <w:t xml:space="preserve"> </w:t>
      </w:r>
      <w:r w:rsidR="007C3175">
        <w:rPr>
          <w:rFonts w:hint="eastAsia"/>
          <w:lang w:eastAsia="ja-JP"/>
        </w:rPr>
        <w:t>W</w:t>
      </w:r>
      <w:r w:rsidR="00623C06">
        <w:rPr>
          <w:rFonts w:eastAsia="宋体"/>
          <w:lang w:eastAsia="zh-CN"/>
        </w:rPr>
        <w:t>e’d</w:t>
      </w:r>
      <w:r w:rsidR="00A517BD">
        <w:rPr>
          <w:rFonts w:eastAsia="宋体" w:hint="eastAsia"/>
          <w:lang w:eastAsia="zh-CN"/>
        </w:rPr>
        <w:t xml:space="preserve"> like to clari</w:t>
      </w:r>
      <w:r w:rsidR="00623C06">
        <w:rPr>
          <w:rFonts w:eastAsia="宋体" w:hint="eastAsia"/>
          <w:lang w:eastAsia="zh-CN"/>
        </w:rPr>
        <w:t>fy the</w:t>
      </w:r>
      <w:r w:rsidR="007C3175">
        <w:rPr>
          <w:rFonts w:hint="eastAsia"/>
          <w:lang w:eastAsia="ja-JP"/>
        </w:rPr>
        <w:t>se</w:t>
      </w:r>
      <w:r w:rsidR="00623C06">
        <w:rPr>
          <w:rFonts w:eastAsia="宋体" w:hint="eastAsia"/>
          <w:lang w:eastAsia="zh-CN"/>
        </w:rPr>
        <w:t xml:space="preserve"> differen</w:t>
      </w:r>
      <w:r w:rsidR="007C3175">
        <w:rPr>
          <w:rFonts w:hint="eastAsia"/>
          <w:lang w:eastAsia="ja-JP"/>
        </w:rPr>
        <w:t>ce</w:t>
      </w:r>
      <w:r w:rsidR="004B7C98">
        <w:rPr>
          <w:rFonts w:eastAsiaTheme="minorEastAsia" w:hint="eastAsia"/>
          <w:lang w:eastAsia="zh-CN"/>
        </w:rPr>
        <w:t>s</w:t>
      </w:r>
      <w:r w:rsidR="00623C06">
        <w:rPr>
          <w:rFonts w:eastAsia="宋体" w:hint="eastAsia"/>
          <w:lang w:eastAsia="zh-CN"/>
        </w:rPr>
        <w:t xml:space="preserve"> in this contribution and show our preference.</w:t>
      </w:r>
    </w:p>
    <w:p w:rsidR="007374A2" w:rsidRDefault="007374A2" w:rsidP="007374A2">
      <w:pPr>
        <w:pStyle w:val="1"/>
        <w:rPr>
          <w:rFonts w:eastAsiaTheme="minorEastAsia"/>
          <w:lang w:eastAsia="zh-CN"/>
        </w:rPr>
      </w:pPr>
      <w:r w:rsidRPr="00104B38">
        <w:rPr>
          <w:lang w:eastAsia="zh-CN"/>
        </w:rPr>
        <w:t>C</w:t>
      </w:r>
      <w:r w:rsidRPr="00104B38">
        <w:rPr>
          <w:rFonts w:hint="eastAsia"/>
          <w:lang w:eastAsia="zh-CN"/>
        </w:rPr>
        <w:t xml:space="preserve">ontent of </w:t>
      </w:r>
      <w:r w:rsidR="00003AE5">
        <w:rPr>
          <w:rFonts w:hint="eastAsia"/>
          <w:lang w:eastAsia="zh-CN"/>
        </w:rPr>
        <w:t>higher-layer</w:t>
      </w:r>
      <w:r w:rsidRPr="00104B38">
        <w:rPr>
          <w:rFonts w:hint="eastAsia"/>
          <w:lang w:eastAsia="zh-CN"/>
        </w:rPr>
        <w:t xml:space="preserve"> </w:t>
      </w:r>
      <w:r>
        <w:rPr>
          <w:rFonts w:hint="eastAsia"/>
          <w:lang w:eastAsia="zh-CN"/>
        </w:rPr>
        <w:t>signaling</w:t>
      </w:r>
      <w:r>
        <w:rPr>
          <w:rFonts w:eastAsiaTheme="minorEastAsia" w:hint="eastAsia"/>
          <w:lang w:eastAsia="zh-CN"/>
        </w:rPr>
        <w:t xml:space="preserve"> restriction</w:t>
      </w:r>
    </w:p>
    <w:p w:rsidR="00897812" w:rsidRPr="00897812" w:rsidRDefault="00F95843" w:rsidP="00897812">
      <w:pPr>
        <w:rPr>
          <w:rFonts w:eastAsiaTheme="minorEastAsia"/>
          <w:lang w:eastAsia="zh-CN"/>
        </w:rPr>
      </w:pPr>
      <w:r>
        <w:rPr>
          <w:rFonts w:eastAsiaTheme="minorEastAsia"/>
          <w:lang w:eastAsia="zh-CN"/>
        </w:rPr>
        <w:t>T</w:t>
      </w:r>
      <w:r>
        <w:rPr>
          <w:rFonts w:eastAsiaTheme="minorEastAsia" w:hint="eastAsia"/>
          <w:lang w:eastAsia="zh-CN"/>
        </w:rPr>
        <w:t>heoretically, all parameter</w:t>
      </w:r>
      <w:r w:rsidR="003B3CFA">
        <w:rPr>
          <w:rFonts w:eastAsiaTheme="minorEastAsia"/>
          <w:lang w:eastAsia="zh-CN"/>
        </w:rPr>
        <w:t>s</w:t>
      </w:r>
      <w:r>
        <w:rPr>
          <w:rFonts w:eastAsiaTheme="minorEastAsia" w:hint="eastAsia"/>
          <w:lang w:eastAsia="zh-CN"/>
        </w:rPr>
        <w:t xml:space="preserve"> related to interference transmission can be signalled by </w:t>
      </w:r>
      <w:r w:rsidR="00003AE5">
        <w:rPr>
          <w:rFonts w:eastAsiaTheme="minorEastAsia" w:hint="eastAsia"/>
          <w:lang w:eastAsia="zh-CN"/>
        </w:rPr>
        <w:t>higher-layer</w:t>
      </w:r>
      <w:r>
        <w:rPr>
          <w:rFonts w:eastAsiaTheme="minorEastAsia" w:hint="eastAsia"/>
          <w:lang w:eastAsia="zh-CN"/>
        </w:rPr>
        <w:t xml:space="preserve"> </w:t>
      </w:r>
      <w:r w:rsidR="005126FC">
        <w:rPr>
          <w:rFonts w:eastAsiaTheme="minorEastAsia" w:hint="eastAsia"/>
          <w:lang w:eastAsia="zh-CN"/>
        </w:rPr>
        <w:t>signaling</w:t>
      </w:r>
      <w:r>
        <w:rPr>
          <w:rFonts w:eastAsiaTheme="minorEastAsia" w:hint="eastAsia"/>
          <w:lang w:eastAsia="zh-CN"/>
        </w:rPr>
        <w:t xml:space="preserve"> </w:t>
      </w:r>
      <w:r w:rsidR="008B6B78">
        <w:rPr>
          <w:rFonts w:eastAsiaTheme="minorEastAsia" w:hint="eastAsia"/>
          <w:lang w:eastAsia="zh-CN"/>
        </w:rPr>
        <w:t xml:space="preserve">(semi-static) </w:t>
      </w:r>
      <w:r>
        <w:rPr>
          <w:rFonts w:eastAsiaTheme="minorEastAsia" w:hint="eastAsia"/>
          <w:lang w:eastAsia="zh-CN"/>
        </w:rPr>
        <w:t xml:space="preserve">without considering performance impact. </w:t>
      </w:r>
      <w:r w:rsidR="00821979">
        <w:rPr>
          <w:rFonts w:eastAsiaTheme="minorEastAsia" w:hint="eastAsia"/>
          <w:lang w:eastAsia="zh-CN"/>
        </w:rPr>
        <w:t xml:space="preserve">From </w:t>
      </w:r>
      <w:r w:rsidR="00DC0081">
        <w:rPr>
          <w:rFonts w:eastAsiaTheme="minorEastAsia" w:hint="eastAsia"/>
          <w:lang w:eastAsia="zh-CN"/>
        </w:rPr>
        <w:t xml:space="preserve">perspective </w:t>
      </w:r>
      <w:r w:rsidR="00FB5221">
        <w:rPr>
          <w:rFonts w:eastAsiaTheme="minorEastAsia" w:hint="eastAsia"/>
          <w:lang w:eastAsia="zh-CN"/>
        </w:rPr>
        <w:t xml:space="preserve">of </w:t>
      </w:r>
      <w:r w:rsidR="00821979">
        <w:rPr>
          <w:rFonts w:eastAsiaTheme="minorEastAsia" w:hint="eastAsia"/>
          <w:lang w:eastAsia="zh-CN"/>
        </w:rPr>
        <w:t>validation</w:t>
      </w:r>
      <w:r w:rsidR="00FB5221">
        <w:rPr>
          <w:rFonts w:eastAsiaTheme="minorEastAsia" w:hint="eastAsia"/>
          <w:lang w:eastAsia="zh-CN"/>
        </w:rPr>
        <w:t>-</w:t>
      </w:r>
      <w:r w:rsidR="00821979">
        <w:rPr>
          <w:rFonts w:eastAsiaTheme="minorEastAsia" w:hint="eastAsia"/>
          <w:lang w:eastAsia="zh-CN"/>
        </w:rPr>
        <w:t>and</w:t>
      </w:r>
      <w:r w:rsidR="00FB5221">
        <w:rPr>
          <w:rFonts w:eastAsiaTheme="minorEastAsia" w:hint="eastAsia"/>
          <w:lang w:eastAsia="zh-CN"/>
        </w:rPr>
        <w:t>-</w:t>
      </w:r>
      <w:r w:rsidR="00821979">
        <w:rPr>
          <w:rFonts w:eastAsiaTheme="minorEastAsia" w:hint="eastAsia"/>
          <w:lang w:eastAsia="zh-CN"/>
        </w:rPr>
        <w:t xml:space="preserve">applicability, the interference parameter can be categorized into 4 groups as </w:t>
      </w:r>
      <w:r w:rsidR="003B3CFA">
        <w:rPr>
          <w:rFonts w:eastAsiaTheme="minorEastAsia" w:hint="eastAsia"/>
          <w:lang w:eastAsia="zh-CN"/>
        </w:rPr>
        <w:t>follow</w:t>
      </w:r>
      <w:r w:rsidR="003B3CFA">
        <w:rPr>
          <w:rFonts w:eastAsiaTheme="minorEastAsia"/>
          <w:lang w:eastAsia="zh-CN"/>
        </w:rPr>
        <w:t>s</w:t>
      </w:r>
      <w:r w:rsidR="00821979">
        <w:rPr>
          <w:rFonts w:eastAsiaTheme="minorEastAsia" w:hint="eastAsia"/>
          <w:lang w:eastAsia="zh-CN"/>
        </w:rPr>
        <w:t>.</w:t>
      </w:r>
    </w:p>
    <w:p w:rsidR="00CC41DB" w:rsidRPr="00897812" w:rsidRDefault="00CC41DB" w:rsidP="00897812">
      <w:pPr>
        <w:pStyle w:val="afb"/>
        <w:numPr>
          <w:ilvl w:val="0"/>
          <w:numId w:val="3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emi-static parameter which is cell-specific: </w:t>
      </w:r>
      <w:r w:rsidR="00897812">
        <w:rPr>
          <w:rFonts w:eastAsiaTheme="minorEastAsia" w:hint="eastAsia"/>
          <w:lang w:eastAsia="zh-CN"/>
        </w:rPr>
        <w:t>C</w:t>
      </w:r>
      <w:r w:rsidRPr="00897812">
        <w:rPr>
          <w:rFonts w:eastAsiaTheme="minorEastAsia" w:hint="eastAsia"/>
          <w:lang w:eastAsia="zh-CN"/>
        </w:rPr>
        <w:t>ell deployment parameters</w:t>
      </w:r>
      <w:r w:rsidR="00991801">
        <w:rPr>
          <w:rFonts w:eastAsiaTheme="minorEastAsia" w:hint="eastAsia"/>
          <w:lang w:eastAsia="zh-CN"/>
        </w:rPr>
        <w:t>, P</w:t>
      </w:r>
      <w:r w:rsidR="00991801" w:rsidRPr="00991801">
        <w:rPr>
          <w:rFonts w:eastAsiaTheme="minorEastAsia" w:hint="eastAsia"/>
          <w:vertAlign w:val="subscript"/>
          <w:lang w:eastAsia="zh-CN"/>
        </w:rPr>
        <w:t>B</w:t>
      </w:r>
      <w:r w:rsidRPr="00897812">
        <w:rPr>
          <w:rFonts w:eastAsiaTheme="minorEastAsia"/>
          <w:lang w:eastAsia="zh-CN"/>
        </w:rPr>
        <w:t>…</w:t>
      </w:r>
    </w:p>
    <w:p w:rsidR="00CC41DB" w:rsidRDefault="00CC41DB" w:rsidP="00CC41DB">
      <w:pPr>
        <w:pStyle w:val="afb"/>
        <w:numPr>
          <w:ilvl w:val="0"/>
          <w:numId w:val="30"/>
        </w:numPr>
        <w:ind w:firstLineChars="0"/>
        <w:rPr>
          <w:rFonts w:eastAsiaTheme="minorEastAsia"/>
          <w:lang w:eastAsia="zh-CN"/>
        </w:rPr>
      </w:pPr>
      <w:r>
        <w:rPr>
          <w:rFonts w:eastAsiaTheme="minorEastAsia"/>
          <w:lang w:eastAsia="zh-CN"/>
        </w:rPr>
        <w:t>S</w:t>
      </w:r>
      <w:r>
        <w:rPr>
          <w:rFonts w:eastAsiaTheme="minorEastAsia" w:hint="eastAsia"/>
          <w:lang w:eastAsia="zh-CN"/>
        </w:rPr>
        <w:t>emi-static parameter which is UE-specific: virtual cell ID for TM10, P</w:t>
      </w:r>
      <w:r w:rsidRPr="0066288E">
        <w:rPr>
          <w:rFonts w:eastAsiaTheme="minorEastAsia" w:hint="eastAsia"/>
          <w:vertAlign w:val="subscript"/>
          <w:lang w:eastAsia="zh-CN"/>
        </w:rPr>
        <w:t>A</w:t>
      </w:r>
      <w:r>
        <w:rPr>
          <w:rFonts w:eastAsiaTheme="minorEastAsia"/>
          <w:lang w:eastAsia="zh-CN"/>
        </w:rPr>
        <w:t>…</w:t>
      </w:r>
    </w:p>
    <w:p w:rsidR="00CC41DB" w:rsidRDefault="00CC41DB" w:rsidP="00CC41DB">
      <w:pPr>
        <w:pStyle w:val="afb"/>
        <w:numPr>
          <w:ilvl w:val="0"/>
          <w:numId w:val="30"/>
        </w:numPr>
        <w:ind w:firstLineChars="0"/>
        <w:rPr>
          <w:rFonts w:eastAsiaTheme="minorEastAsia"/>
          <w:lang w:eastAsia="zh-CN"/>
        </w:rPr>
      </w:pPr>
      <w:r>
        <w:rPr>
          <w:rFonts w:eastAsiaTheme="minorEastAsia"/>
          <w:lang w:eastAsia="zh-CN"/>
        </w:rPr>
        <w:t>D</w:t>
      </w:r>
      <w:r>
        <w:rPr>
          <w:rFonts w:eastAsiaTheme="minorEastAsia" w:hint="eastAsia"/>
          <w:lang w:eastAsia="zh-CN"/>
        </w:rPr>
        <w:t>ynamic parameter which is cell-specific: CFI</w:t>
      </w:r>
    </w:p>
    <w:p w:rsidR="00CC41DB" w:rsidRDefault="00CC41DB" w:rsidP="00CC41DB">
      <w:pPr>
        <w:pStyle w:val="afb"/>
        <w:numPr>
          <w:ilvl w:val="0"/>
          <w:numId w:val="30"/>
        </w:numPr>
        <w:ind w:firstLineChars="0"/>
        <w:rPr>
          <w:rFonts w:eastAsiaTheme="minorEastAsia"/>
          <w:lang w:eastAsia="zh-CN"/>
        </w:rPr>
      </w:pPr>
      <w:r>
        <w:rPr>
          <w:rFonts w:eastAsiaTheme="minorEastAsia"/>
          <w:lang w:eastAsia="zh-CN"/>
        </w:rPr>
        <w:t>D</w:t>
      </w:r>
      <w:r>
        <w:rPr>
          <w:rFonts w:eastAsiaTheme="minorEastAsia" w:hint="eastAsia"/>
          <w:lang w:eastAsia="zh-CN"/>
        </w:rPr>
        <w:t>ynamic parameter which is UE-</w:t>
      </w:r>
      <w:r w:rsidR="004B7C98">
        <w:rPr>
          <w:rFonts w:eastAsiaTheme="minorEastAsia" w:hint="eastAsia"/>
          <w:lang w:eastAsia="zh-CN"/>
        </w:rPr>
        <w:t>specific</w:t>
      </w:r>
      <w:r>
        <w:rPr>
          <w:rFonts w:eastAsiaTheme="minorEastAsia" w:hint="eastAsia"/>
          <w:lang w:eastAsia="zh-CN"/>
        </w:rPr>
        <w:t>: MCS, PMI</w:t>
      </w:r>
      <w:r>
        <w:rPr>
          <w:rFonts w:eastAsiaTheme="minorEastAsia"/>
          <w:lang w:eastAsia="zh-CN"/>
        </w:rPr>
        <w:t>…</w:t>
      </w:r>
    </w:p>
    <w:p w:rsidR="00CC41DB" w:rsidRPr="00E64424" w:rsidRDefault="00CC41DB" w:rsidP="00CC41DB">
      <w:pPr>
        <w:rPr>
          <w:rFonts w:eastAsiaTheme="minorEastAsia"/>
          <w:lang w:eastAsia="zh-CN"/>
        </w:rPr>
      </w:pPr>
      <w:r>
        <w:rPr>
          <w:rFonts w:eastAsiaTheme="minorEastAsia"/>
          <w:lang w:eastAsia="zh-CN"/>
        </w:rPr>
        <w:t>E</w:t>
      </w:r>
      <w:r>
        <w:rPr>
          <w:rFonts w:eastAsiaTheme="minorEastAsia" w:hint="eastAsia"/>
          <w:lang w:eastAsia="zh-CN"/>
        </w:rPr>
        <w:t>xcept for 1)</w:t>
      </w:r>
      <w:r w:rsidR="00DC0081">
        <w:rPr>
          <w:rFonts w:eastAsiaTheme="minorEastAsia" w:hint="eastAsia"/>
          <w:lang w:eastAsia="zh-CN"/>
        </w:rPr>
        <w:t xml:space="preserve"> which is naturally matched</w:t>
      </w:r>
      <w:r w:rsidR="007616CA">
        <w:rPr>
          <w:rFonts w:eastAsiaTheme="minorEastAsia" w:hint="eastAsia"/>
          <w:lang w:eastAsia="zh-CN"/>
        </w:rPr>
        <w:t xml:space="preserve"> (i.e. no </w:t>
      </w:r>
      <w:r w:rsidR="00AD4919">
        <w:rPr>
          <w:rFonts w:eastAsiaTheme="minorEastAsia" w:hint="eastAsia"/>
          <w:lang w:eastAsia="zh-CN"/>
        </w:rPr>
        <w:t xml:space="preserve">need for </w:t>
      </w:r>
      <w:r w:rsidR="007616CA">
        <w:rPr>
          <w:rFonts w:eastAsiaTheme="minorEastAsia" w:hint="eastAsia"/>
          <w:lang w:eastAsia="zh-CN"/>
        </w:rPr>
        <w:t>restriction thus no performance loss)</w:t>
      </w:r>
      <w:r>
        <w:rPr>
          <w:rFonts w:eastAsiaTheme="minorEastAsia" w:hint="eastAsia"/>
          <w:lang w:eastAsia="zh-CN"/>
        </w:rPr>
        <w:t xml:space="preserve">, other types of parameter will </w:t>
      </w:r>
      <w:r w:rsidR="00364E06">
        <w:rPr>
          <w:rFonts w:eastAsiaTheme="minorEastAsia" w:hint="eastAsia"/>
          <w:lang w:eastAsia="zh-CN"/>
        </w:rPr>
        <w:t xml:space="preserve">be </w:t>
      </w:r>
      <w:r>
        <w:rPr>
          <w:rFonts w:eastAsiaTheme="minorEastAsia" w:hint="eastAsia"/>
          <w:lang w:eastAsia="zh-CN"/>
        </w:rPr>
        <w:t>somehow restrict</w:t>
      </w:r>
      <w:r w:rsidR="00B21E5F">
        <w:rPr>
          <w:rFonts w:hint="eastAsia"/>
          <w:lang w:eastAsia="ja-JP"/>
        </w:rPr>
        <w:t>ion behaviour</w:t>
      </w:r>
      <w:r>
        <w:rPr>
          <w:rFonts w:eastAsiaTheme="minorEastAsia" w:hint="eastAsia"/>
          <w:lang w:eastAsia="zh-CN"/>
        </w:rPr>
        <w:t>.</w:t>
      </w:r>
    </w:p>
    <w:p w:rsidR="00CC41DB" w:rsidRDefault="000C060A" w:rsidP="005479EF">
      <w:pPr>
        <w:pStyle w:val="1"/>
        <w:tabs>
          <w:tab w:val="clear" w:pos="432"/>
          <w:tab w:val="num" w:pos="426"/>
        </w:tabs>
        <w:ind w:left="426" w:hanging="426"/>
        <w:rPr>
          <w:rFonts w:eastAsia="宋体"/>
          <w:szCs w:val="36"/>
          <w:lang w:eastAsia="zh-CN"/>
        </w:rPr>
      </w:pPr>
      <w:r>
        <w:rPr>
          <w:rFonts w:eastAsia="宋体" w:hint="eastAsia"/>
          <w:szCs w:val="36"/>
          <w:lang w:eastAsia="zh-CN"/>
        </w:rPr>
        <w:t>R</w:t>
      </w:r>
      <w:r w:rsidR="00B21E5F">
        <w:rPr>
          <w:rFonts w:hint="eastAsia"/>
          <w:szCs w:val="36"/>
          <w:lang w:eastAsia="ja-JP"/>
        </w:rPr>
        <w:t>ealization of the r</w:t>
      </w:r>
      <w:r>
        <w:rPr>
          <w:rFonts w:eastAsia="宋体" w:hint="eastAsia"/>
          <w:szCs w:val="36"/>
          <w:lang w:eastAsia="zh-CN"/>
        </w:rPr>
        <w:t>estriction</w:t>
      </w:r>
    </w:p>
    <w:p w:rsidR="007A1179" w:rsidRDefault="00B21E5F" w:rsidP="00B00AFB">
      <w:pPr>
        <w:tabs>
          <w:tab w:val="num" w:pos="720"/>
          <w:tab w:val="num" w:pos="1440"/>
        </w:tabs>
        <w:rPr>
          <w:lang w:eastAsia="ja-JP"/>
        </w:rPr>
      </w:pPr>
      <w:r>
        <w:rPr>
          <w:rFonts w:hint="eastAsia"/>
          <w:lang w:eastAsia="ja-JP"/>
        </w:rPr>
        <w:t xml:space="preserve">We see the </w:t>
      </w:r>
      <w:r w:rsidR="006774A4">
        <w:rPr>
          <w:rFonts w:eastAsiaTheme="minorEastAsia" w:hint="eastAsia"/>
          <w:lang w:eastAsia="zh-CN"/>
        </w:rPr>
        <w:t xml:space="preserve">restriction </w:t>
      </w:r>
      <w:r w:rsidR="00981E12">
        <w:rPr>
          <w:rFonts w:eastAsiaTheme="minorEastAsia" w:hint="eastAsia"/>
          <w:lang w:eastAsia="zh-CN"/>
        </w:rPr>
        <w:t>could</w:t>
      </w:r>
      <w:r w:rsidR="006774A4">
        <w:rPr>
          <w:rFonts w:eastAsiaTheme="minorEastAsia" w:hint="eastAsia"/>
          <w:lang w:eastAsia="zh-CN"/>
        </w:rPr>
        <w:t xml:space="preserve"> </w:t>
      </w:r>
      <w:r>
        <w:rPr>
          <w:rFonts w:hint="eastAsia"/>
          <w:lang w:eastAsia="ja-JP"/>
        </w:rPr>
        <w:t xml:space="preserve">be </w:t>
      </w:r>
      <w:r w:rsidR="003B3CFA">
        <w:rPr>
          <w:lang w:eastAsia="ja-JP"/>
        </w:rPr>
        <w:t xml:space="preserve">realised by </w:t>
      </w:r>
      <w:r>
        <w:rPr>
          <w:rFonts w:hint="eastAsia"/>
          <w:lang w:eastAsia="ja-JP"/>
        </w:rPr>
        <w:t>two approaches</w:t>
      </w:r>
      <w:r w:rsidR="00DF2406">
        <w:rPr>
          <w:rFonts w:eastAsiaTheme="minorEastAsia" w:hint="eastAsia"/>
          <w:lang w:eastAsia="zh-CN"/>
        </w:rPr>
        <w:t xml:space="preserve"> at </w:t>
      </w:r>
      <w:r w:rsidR="00B70EC5">
        <w:rPr>
          <w:rFonts w:eastAsiaTheme="minorEastAsia" w:hint="eastAsia"/>
          <w:lang w:eastAsia="zh-CN"/>
        </w:rPr>
        <w:t>network</w:t>
      </w:r>
      <w:r>
        <w:rPr>
          <w:rFonts w:hint="eastAsia"/>
          <w:lang w:eastAsia="ja-JP"/>
        </w:rPr>
        <w:t xml:space="preserve">. </w:t>
      </w:r>
      <w:r w:rsidR="0003761F">
        <w:rPr>
          <w:rFonts w:hint="eastAsia"/>
          <w:lang w:eastAsia="ja-JP"/>
        </w:rPr>
        <w:t xml:space="preserve">By these two types of restriction </w:t>
      </w:r>
      <w:r w:rsidR="00DF2406">
        <w:rPr>
          <w:rFonts w:eastAsiaTheme="minorEastAsia" w:hint="eastAsia"/>
          <w:lang w:eastAsia="zh-CN"/>
        </w:rPr>
        <w:t>realization</w:t>
      </w:r>
      <w:r w:rsidR="0003761F">
        <w:rPr>
          <w:rFonts w:hint="eastAsia"/>
          <w:lang w:eastAsia="ja-JP"/>
        </w:rPr>
        <w:t xml:space="preserve">, </w:t>
      </w:r>
      <w:r w:rsidR="0003761F">
        <w:rPr>
          <w:rFonts w:eastAsiaTheme="minorEastAsia" w:hint="eastAsia"/>
          <w:lang w:eastAsia="zh-CN"/>
        </w:rPr>
        <w:t>interference hypothesis restriction</w:t>
      </w:r>
      <w:r w:rsidR="0003761F">
        <w:rPr>
          <w:rFonts w:hint="eastAsia"/>
          <w:lang w:eastAsia="ja-JP"/>
        </w:rPr>
        <w:t xml:space="preserve"> is</w:t>
      </w:r>
      <w:r w:rsidR="00DF2406">
        <w:rPr>
          <w:rFonts w:eastAsiaTheme="minorEastAsia" w:hint="eastAsia"/>
          <w:lang w:eastAsia="zh-CN"/>
        </w:rPr>
        <w:t xml:space="preserve"> anyway</w:t>
      </w:r>
      <w:r w:rsidR="0003761F">
        <w:rPr>
          <w:rFonts w:hint="eastAsia"/>
          <w:lang w:eastAsia="ja-JP"/>
        </w:rPr>
        <w:t xml:space="preserve"> carried out by UE</w:t>
      </w:r>
      <w:r w:rsidR="00DF2406">
        <w:rPr>
          <w:rFonts w:eastAsiaTheme="minorEastAsia" w:hint="eastAsia"/>
          <w:lang w:eastAsia="zh-CN"/>
        </w:rPr>
        <w:t xml:space="preserve"> according to </w:t>
      </w:r>
      <w:r w:rsidR="00003AE5">
        <w:rPr>
          <w:rFonts w:eastAsiaTheme="minorEastAsia" w:hint="eastAsia"/>
          <w:lang w:eastAsia="zh-CN"/>
        </w:rPr>
        <w:t>higher-layer</w:t>
      </w:r>
      <w:r w:rsidR="00DF2406">
        <w:rPr>
          <w:rFonts w:eastAsiaTheme="minorEastAsia" w:hint="eastAsia"/>
          <w:lang w:eastAsia="zh-CN"/>
        </w:rPr>
        <w:t xml:space="preserve"> signaling</w:t>
      </w:r>
      <w:r w:rsidR="0003761F">
        <w:rPr>
          <w:rFonts w:hint="eastAsia"/>
          <w:lang w:eastAsia="ja-JP"/>
        </w:rPr>
        <w:t>.</w:t>
      </w:r>
    </w:p>
    <w:p w:rsidR="007A1179" w:rsidRDefault="00B66A69" w:rsidP="00B00AFB">
      <w:pPr>
        <w:tabs>
          <w:tab w:val="num" w:pos="720"/>
          <w:tab w:val="num" w:pos="1440"/>
        </w:tabs>
        <w:rPr>
          <w:lang w:eastAsia="ja-JP"/>
        </w:rPr>
      </w:pPr>
      <w:r w:rsidRPr="008D5A3A">
        <w:rPr>
          <w:b/>
          <w:lang w:eastAsia="ja-JP"/>
        </w:rPr>
        <w:t>Strict r</w:t>
      </w:r>
      <w:r w:rsidR="00F9405E" w:rsidRPr="008D5A3A">
        <w:rPr>
          <w:rFonts w:eastAsiaTheme="minorEastAsia"/>
          <w:b/>
          <w:lang w:eastAsia="zh-CN"/>
        </w:rPr>
        <w:t>estriction</w:t>
      </w:r>
      <w:r w:rsidR="00B21E5F" w:rsidRPr="008D5A3A">
        <w:rPr>
          <w:rFonts w:hint="eastAsia"/>
          <w:b/>
          <w:lang w:eastAsia="ja-JP"/>
        </w:rPr>
        <w:t>:</w:t>
      </w:r>
      <w:r w:rsidR="00B21E5F">
        <w:rPr>
          <w:rFonts w:hint="eastAsia"/>
          <w:lang w:eastAsia="ja-JP"/>
        </w:rPr>
        <w:t xml:space="preserve"> </w:t>
      </w:r>
      <w:r w:rsidR="007C1E75">
        <w:rPr>
          <w:rFonts w:eastAsiaTheme="minorEastAsia" w:hint="eastAsia"/>
          <w:lang w:eastAsia="zh-CN"/>
        </w:rPr>
        <w:t xml:space="preserve">The restriction indicated by </w:t>
      </w:r>
      <w:r w:rsidR="00003AE5">
        <w:rPr>
          <w:rFonts w:eastAsiaTheme="minorEastAsia" w:hint="eastAsia"/>
          <w:lang w:eastAsia="zh-CN"/>
        </w:rPr>
        <w:t>higher-layer</w:t>
      </w:r>
      <w:r w:rsidR="007C1E75">
        <w:rPr>
          <w:rFonts w:eastAsiaTheme="minorEastAsia" w:hint="eastAsia"/>
          <w:lang w:eastAsia="zh-CN"/>
        </w:rPr>
        <w:t xml:space="preserve"> signaling is strictly carried out at </w:t>
      </w:r>
      <w:r w:rsidR="001603E4">
        <w:rPr>
          <w:rFonts w:eastAsiaTheme="minorEastAsia" w:hint="eastAsia"/>
          <w:lang w:eastAsia="zh-CN"/>
        </w:rPr>
        <w:t>network</w:t>
      </w:r>
      <w:r w:rsidR="007C1E75">
        <w:rPr>
          <w:rFonts w:eastAsiaTheme="minorEastAsia" w:hint="eastAsia"/>
          <w:lang w:eastAsia="zh-CN"/>
        </w:rPr>
        <w:t xml:space="preserve">. </w:t>
      </w:r>
      <w:r w:rsidR="007A1179">
        <w:rPr>
          <w:rFonts w:hint="eastAsia"/>
          <w:lang w:eastAsia="ja-JP"/>
        </w:rPr>
        <w:t>T</w:t>
      </w:r>
      <w:r w:rsidR="007A1179" w:rsidRPr="007A1179">
        <w:rPr>
          <w:lang w:eastAsia="ja-JP"/>
        </w:rPr>
        <w:t>he original purpose of scheduling flexibility restriction is to reduce complexity of blind detection (BD) and/or overhead of dynamic signaling; on the other hand some restrictions would inevitably introduce some performance loss</w:t>
      </w:r>
      <w:r w:rsidR="000245AA">
        <w:rPr>
          <w:rFonts w:eastAsiaTheme="minorEastAsia" w:hint="eastAsia"/>
          <w:lang w:eastAsia="zh-CN"/>
        </w:rPr>
        <w:t xml:space="preserve"> to </w:t>
      </w:r>
      <w:r w:rsidR="00162BAD">
        <w:rPr>
          <w:rFonts w:hint="eastAsia"/>
          <w:lang w:eastAsia="ja-JP"/>
        </w:rPr>
        <w:t>either/</w:t>
      </w:r>
      <w:r w:rsidR="000245AA">
        <w:rPr>
          <w:rFonts w:eastAsiaTheme="minorEastAsia" w:hint="eastAsia"/>
          <w:lang w:eastAsia="zh-CN"/>
        </w:rPr>
        <w:t xml:space="preserve">both </w:t>
      </w:r>
      <w:r w:rsidR="00931046">
        <w:rPr>
          <w:rFonts w:eastAsiaTheme="minorEastAsia" w:hint="eastAsia"/>
          <w:lang w:eastAsia="zh-CN"/>
        </w:rPr>
        <w:t>network</w:t>
      </w:r>
      <w:r w:rsidR="000245AA">
        <w:rPr>
          <w:rFonts w:eastAsiaTheme="minorEastAsia" w:hint="eastAsia"/>
          <w:lang w:eastAsia="zh-CN"/>
        </w:rPr>
        <w:t xml:space="preserve"> (serving cell and interfering cell) and UE (NAICS UE and legacy UE)</w:t>
      </w:r>
      <w:r w:rsidR="007A1179" w:rsidRPr="007A1179">
        <w:rPr>
          <w:lang w:eastAsia="ja-JP"/>
        </w:rPr>
        <w:t>.</w:t>
      </w:r>
    </w:p>
    <w:p w:rsidR="007A1179" w:rsidRPr="00A342C9" w:rsidRDefault="00B66A69" w:rsidP="00B00AFB">
      <w:pPr>
        <w:tabs>
          <w:tab w:val="num" w:pos="720"/>
          <w:tab w:val="num" w:pos="1440"/>
        </w:tabs>
        <w:rPr>
          <w:rFonts w:eastAsiaTheme="minorEastAsia"/>
          <w:lang w:eastAsia="zh-CN"/>
        </w:rPr>
      </w:pPr>
      <w:r w:rsidRPr="008D5A3A">
        <w:rPr>
          <w:b/>
          <w:lang w:eastAsia="ja-JP"/>
        </w:rPr>
        <w:t>Loose r</w:t>
      </w:r>
      <w:r w:rsidR="00F9405E" w:rsidRPr="008D5A3A">
        <w:rPr>
          <w:rFonts w:eastAsiaTheme="minorEastAsia"/>
          <w:b/>
          <w:lang w:eastAsia="zh-CN"/>
        </w:rPr>
        <w:t>estriction</w:t>
      </w:r>
      <w:r w:rsidR="00B21E5F" w:rsidRPr="008D5A3A">
        <w:rPr>
          <w:b/>
          <w:lang w:eastAsia="ja-JP"/>
        </w:rPr>
        <w:t>:</w:t>
      </w:r>
      <w:r w:rsidR="008D5A3A">
        <w:rPr>
          <w:rFonts w:eastAsiaTheme="minorEastAsia" w:hint="eastAsia"/>
          <w:lang w:eastAsia="zh-CN"/>
        </w:rPr>
        <w:t xml:space="preserve"> </w:t>
      </w:r>
      <w:r w:rsidR="007C1E75">
        <w:rPr>
          <w:rFonts w:eastAsiaTheme="minorEastAsia" w:hint="eastAsia"/>
          <w:lang w:eastAsia="zh-CN"/>
        </w:rPr>
        <w:t xml:space="preserve">The restriction indicated by </w:t>
      </w:r>
      <w:r w:rsidR="00003AE5">
        <w:rPr>
          <w:rFonts w:eastAsiaTheme="minorEastAsia" w:hint="eastAsia"/>
          <w:lang w:eastAsia="zh-CN"/>
        </w:rPr>
        <w:t>higher-layer</w:t>
      </w:r>
      <w:r w:rsidR="007C1E75">
        <w:rPr>
          <w:rFonts w:eastAsiaTheme="minorEastAsia" w:hint="eastAsia"/>
          <w:lang w:eastAsia="zh-CN"/>
        </w:rPr>
        <w:t xml:space="preserve"> signaling is carried out </w:t>
      </w:r>
      <w:r w:rsidR="00162BAD">
        <w:rPr>
          <w:rFonts w:eastAsiaTheme="minorEastAsia" w:hint="eastAsia"/>
          <w:lang w:eastAsia="zh-CN"/>
        </w:rPr>
        <w:t xml:space="preserve">at </w:t>
      </w:r>
      <w:r w:rsidR="00B70EC5">
        <w:rPr>
          <w:rFonts w:eastAsiaTheme="minorEastAsia" w:hint="eastAsia"/>
          <w:lang w:eastAsia="zh-CN"/>
        </w:rPr>
        <w:t>network</w:t>
      </w:r>
      <w:r w:rsidR="00162BAD">
        <w:rPr>
          <w:rFonts w:eastAsiaTheme="minorEastAsia" w:hint="eastAsia"/>
          <w:lang w:eastAsia="zh-CN"/>
        </w:rPr>
        <w:t xml:space="preserve"> </w:t>
      </w:r>
      <w:r w:rsidR="00757851">
        <w:rPr>
          <w:rFonts w:eastAsiaTheme="minorEastAsia" w:hint="eastAsia"/>
          <w:lang w:eastAsia="zh-CN"/>
        </w:rPr>
        <w:t>if no obvious performance loss is introduced to some transmissions, and vice versa</w:t>
      </w:r>
      <w:r w:rsidR="007C1E75">
        <w:rPr>
          <w:rFonts w:eastAsiaTheme="minorEastAsia" w:hint="eastAsia"/>
          <w:lang w:eastAsia="zh-CN"/>
        </w:rPr>
        <w:t xml:space="preserve">. </w:t>
      </w:r>
      <w:r w:rsidR="007A1179">
        <w:rPr>
          <w:rFonts w:hint="eastAsia"/>
          <w:lang w:eastAsia="ja-JP"/>
        </w:rPr>
        <w:t>T</w:t>
      </w:r>
      <w:r w:rsidR="00060F91">
        <w:rPr>
          <w:rFonts w:eastAsiaTheme="minorEastAsia" w:hint="eastAsia"/>
          <w:lang w:eastAsia="zh-CN"/>
        </w:rPr>
        <w:t>he performance of blind detection would be degraded</w:t>
      </w:r>
      <w:r w:rsidR="00971FFE">
        <w:rPr>
          <w:rFonts w:eastAsiaTheme="minorEastAsia" w:hint="eastAsia"/>
          <w:lang w:eastAsia="zh-CN"/>
        </w:rPr>
        <w:t xml:space="preserve"> (</w:t>
      </w:r>
      <w:r w:rsidR="00A77180">
        <w:rPr>
          <w:rFonts w:eastAsiaTheme="minorEastAsia" w:hint="eastAsia"/>
          <w:lang w:eastAsia="zh-CN"/>
        </w:rPr>
        <w:t xml:space="preserve">but </w:t>
      </w:r>
      <w:r w:rsidR="00971FFE">
        <w:rPr>
          <w:rFonts w:eastAsiaTheme="minorEastAsia" w:hint="eastAsia"/>
          <w:lang w:eastAsia="zh-CN"/>
        </w:rPr>
        <w:t xml:space="preserve">no worse than legacy UE </w:t>
      </w:r>
      <w:r w:rsidR="007C1E75">
        <w:rPr>
          <w:rFonts w:eastAsiaTheme="minorEastAsia" w:hint="eastAsia"/>
          <w:lang w:eastAsia="zh-CN"/>
        </w:rPr>
        <w:t>when</w:t>
      </w:r>
      <w:r w:rsidR="00971FFE">
        <w:rPr>
          <w:rFonts w:eastAsiaTheme="minorEastAsia" w:hint="eastAsia"/>
          <w:lang w:eastAsia="zh-CN"/>
        </w:rPr>
        <w:t xml:space="preserve"> legacy receiver is also used)</w:t>
      </w:r>
      <w:r w:rsidR="00060F91">
        <w:rPr>
          <w:rFonts w:eastAsiaTheme="minorEastAsia" w:hint="eastAsia"/>
          <w:lang w:eastAsia="zh-CN"/>
        </w:rPr>
        <w:t xml:space="preserve"> if interference signal is transmitted using </w:t>
      </w:r>
      <w:r w:rsidR="00060F91">
        <w:rPr>
          <w:rFonts w:eastAsiaTheme="minorEastAsia" w:hint="eastAsia"/>
          <w:lang w:eastAsia="zh-CN"/>
        </w:rPr>
        <w:lastRenderedPageBreak/>
        <w:t xml:space="preserve">other than parameters indicated by </w:t>
      </w:r>
      <w:r w:rsidR="00003AE5">
        <w:rPr>
          <w:rFonts w:eastAsiaTheme="minorEastAsia" w:hint="eastAsia"/>
          <w:lang w:eastAsia="zh-CN"/>
        </w:rPr>
        <w:t>higher-layer</w:t>
      </w:r>
      <w:r w:rsidR="00060F91">
        <w:rPr>
          <w:rFonts w:eastAsiaTheme="minorEastAsia" w:hint="eastAsia"/>
          <w:lang w:eastAsia="zh-CN"/>
        </w:rPr>
        <w:t xml:space="preserve"> </w:t>
      </w:r>
      <w:r w:rsidR="005126FC">
        <w:rPr>
          <w:rFonts w:eastAsiaTheme="minorEastAsia" w:hint="eastAsia"/>
          <w:lang w:eastAsia="zh-CN"/>
        </w:rPr>
        <w:t>signaling</w:t>
      </w:r>
      <w:r w:rsidR="00C82B8F">
        <w:rPr>
          <w:rFonts w:eastAsiaTheme="minorEastAsia" w:hint="eastAsia"/>
          <w:lang w:eastAsia="zh-CN"/>
        </w:rPr>
        <w:t xml:space="preserve">, while no performance loss </w:t>
      </w:r>
      <w:bookmarkStart w:id="5" w:name="OLE_LINK7"/>
      <w:bookmarkStart w:id="6" w:name="OLE_LINK8"/>
      <w:r w:rsidR="00C82B8F">
        <w:rPr>
          <w:rFonts w:eastAsiaTheme="minorEastAsia" w:hint="eastAsia"/>
          <w:lang w:eastAsia="zh-CN"/>
        </w:rPr>
        <w:t>due to</w:t>
      </w:r>
      <w:bookmarkEnd w:id="5"/>
      <w:bookmarkEnd w:id="6"/>
      <w:r w:rsidR="00107246">
        <w:rPr>
          <w:rFonts w:eastAsiaTheme="minorEastAsia" w:hint="eastAsia"/>
          <w:lang w:eastAsia="zh-CN"/>
        </w:rPr>
        <w:t xml:space="preserve"> </w:t>
      </w:r>
      <w:r w:rsidR="00C8079B">
        <w:rPr>
          <w:rFonts w:eastAsiaTheme="minorEastAsia" w:hint="eastAsia"/>
          <w:lang w:eastAsia="zh-CN"/>
        </w:rPr>
        <w:t>restricted</w:t>
      </w:r>
      <w:r w:rsidR="00C82B8F">
        <w:rPr>
          <w:rFonts w:eastAsiaTheme="minorEastAsia" w:hint="eastAsia"/>
          <w:lang w:eastAsia="zh-CN"/>
        </w:rPr>
        <w:t xml:space="preserve"> scheduling flexibility is introduced</w:t>
      </w:r>
      <w:r w:rsidR="00971FFE">
        <w:rPr>
          <w:rFonts w:eastAsiaTheme="minorEastAsia" w:hint="eastAsia"/>
          <w:lang w:eastAsia="zh-CN"/>
        </w:rPr>
        <w:t xml:space="preserve"> to </w:t>
      </w:r>
      <w:r w:rsidR="00162BAD">
        <w:rPr>
          <w:rFonts w:hint="eastAsia"/>
          <w:lang w:eastAsia="ja-JP"/>
        </w:rPr>
        <w:t>either/</w:t>
      </w:r>
      <w:r w:rsidR="00971FFE">
        <w:rPr>
          <w:rFonts w:eastAsiaTheme="minorEastAsia" w:hint="eastAsia"/>
          <w:lang w:eastAsia="zh-CN"/>
        </w:rPr>
        <w:t xml:space="preserve">both </w:t>
      </w:r>
      <w:r w:rsidR="009F3C19">
        <w:rPr>
          <w:rFonts w:eastAsiaTheme="minorEastAsia" w:hint="eastAsia"/>
          <w:lang w:eastAsia="zh-CN"/>
        </w:rPr>
        <w:t>network</w:t>
      </w:r>
      <w:r w:rsidR="00971FFE">
        <w:rPr>
          <w:rFonts w:eastAsiaTheme="minorEastAsia" w:hint="eastAsia"/>
          <w:lang w:eastAsia="zh-CN"/>
        </w:rPr>
        <w:t xml:space="preserve"> (serving cell and interfering cell) and UE (NAICS UE and legacy UE)</w:t>
      </w:r>
      <w:r w:rsidR="00675101">
        <w:rPr>
          <w:rFonts w:eastAsiaTheme="minorEastAsia" w:hint="eastAsia"/>
          <w:lang w:eastAsia="zh-CN"/>
        </w:rPr>
        <w:t>.</w:t>
      </w:r>
      <w:r w:rsidR="009D6991">
        <w:rPr>
          <w:rFonts w:eastAsiaTheme="minorEastAsia" w:hint="eastAsia"/>
          <w:lang w:eastAsia="zh-CN"/>
        </w:rPr>
        <w:t xml:space="preserve"> </w:t>
      </w:r>
    </w:p>
    <w:p w:rsidR="006922B0" w:rsidRDefault="001F699B" w:rsidP="009E16E7">
      <w:pPr>
        <w:pStyle w:val="2"/>
        <w:rPr>
          <w:rFonts w:eastAsiaTheme="minorEastAsia"/>
          <w:lang w:eastAsia="zh-CN"/>
        </w:rPr>
      </w:pPr>
      <w:r>
        <w:rPr>
          <w:rFonts w:hint="eastAsia"/>
          <w:lang w:eastAsia="ja-JP"/>
        </w:rPr>
        <w:t xml:space="preserve">Discussion of </w:t>
      </w:r>
      <w:r w:rsidR="009E16E7" w:rsidRPr="009E16E7">
        <w:rPr>
          <w:rFonts w:hint="eastAsia"/>
          <w:lang w:eastAsia="zh-CN"/>
        </w:rPr>
        <w:t>different restriction</w:t>
      </w:r>
      <w:r w:rsidR="00F556ED">
        <w:rPr>
          <w:rFonts w:eastAsiaTheme="minorEastAsia" w:hint="eastAsia"/>
          <w:lang w:eastAsia="zh-CN"/>
        </w:rPr>
        <w:t xml:space="preserve"> </w:t>
      </w:r>
      <w:r w:rsidR="00E623FE">
        <w:rPr>
          <w:rFonts w:hint="eastAsia"/>
          <w:lang w:eastAsia="ja-JP"/>
        </w:rPr>
        <w:t>realization</w:t>
      </w:r>
    </w:p>
    <w:p w:rsidR="00775A88" w:rsidRDefault="00806BBE" w:rsidP="00B97C3A">
      <w:pPr>
        <w:rPr>
          <w:rFonts w:eastAsiaTheme="minorEastAsia"/>
          <w:b/>
          <w:u w:val="single"/>
          <w:lang w:eastAsia="zh-CN"/>
        </w:rPr>
      </w:pPr>
      <w:r w:rsidRPr="001E2536">
        <w:rPr>
          <w:rFonts w:eastAsiaTheme="minorEastAsia"/>
          <w:b/>
          <w:u w:val="single"/>
          <w:lang w:eastAsia="zh-CN"/>
        </w:rPr>
        <w:t>Strict r</w:t>
      </w:r>
      <w:r w:rsidR="00E44256" w:rsidRPr="001E2536">
        <w:rPr>
          <w:rFonts w:eastAsiaTheme="minorEastAsia"/>
          <w:b/>
          <w:u w:val="single"/>
          <w:lang w:eastAsia="zh-CN"/>
        </w:rPr>
        <w:t>estriction</w:t>
      </w:r>
    </w:p>
    <w:p w:rsidR="00DC4B4F" w:rsidRPr="00DC4B4F" w:rsidRDefault="00DC4B4F" w:rsidP="00DC4B4F">
      <w:pPr>
        <w:rPr>
          <w:rFonts w:eastAsiaTheme="minorEastAsia"/>
          <w:lang w:eastAsia="zh-CN"/>
        </w:rPr>
      </w:pPr>
      <w:r>
        <w:rPr>
          <w:rFonts w:eastAsiaTheme="minorEastAsia" w:hint="eastAsia"/>
          <w:lang w:eastAsia="zh-CN"/>
        </w:rPr>
        <w:t>Restricted scheduling flexibility</w:t>
      </w:r>
      <w:r w:rsidRPr="00775A88">
        <w:rPr>
          <w:rFonts w:eastAsiaTheme="minorEastAsia"/>
          <w:lang w:eastAsia="zh-CN"/>
        </w:rPr>
        <w:t xml:space="preserve"> at </w:t>
      </w:r>
      <w:r w:rsidR="001A2B07">
        <w:rPr>
          <w:rFonts w:eastAsiaTheme="minorEastAsia" w:hint="eastAsia"/>
          <w:lang w:eastAsia="zh-CN"/>
        </w:rPr>
        <w:t>network</w:t>
      </w:r>
      <w:r>
        <w:rPr>
          <w:rFonts w:eastAsiaTheme="minorEastAsia" w:hint="eastAsia"/>
          <w:lang w:eastAsia="zh-CN"/>
        </w:rPr>
        <w:t xml:space="preserve">: strict restriction </w:t>
      </w:r>
      <w:r>
        <w:rPr>
          <w:rFonts w:eastAsiaTheme="minorEastAsia"/>
          <w:lang w:eastAsia="zh-CN"/>
        </w:rPr>
        <w:t>according to the</w:t>
      </w:r>
      <w:r>
        <w:rPr>
          <w:rFonts w:eastAsiaTheme="minorEastAsia" w:hint="eastAsia"/>
          <w:lang w:eastAsia="zh-CN"/>
        </w:rPr>
        <w:t xml:space="preserve"> high</w:t>
      </w:r>
      <w:r>
        <w:rPr>
          <w:rFonts w:eastAsiaTheme="minorEastAsia"/>
          <w:lang w:eastAsia="zh-CN"/>
        </w:rPr>
        <w:t>er</w:t>
      </w:r>
      <w:r>
        <w:rPr>
          <w:rFonts w:eastAsiaTheme="minorEastAsia" w:hint="eastAsia"/>
          <w:lang w:eastAsia="zh-CN"/>
        </w:rPr>
        <w:t>-layer signaling restriction. Note that there</w:t>
      </w:r>
      <w:r>
        <w:rPr>
          <w:rFonts w:eastAsiaTheme="minorEastAsia"/>
          <w:lang w:eastAsia="zh-CN"/>
        </w:rPr>
        <w:t>’</w:t>
      </w:r>
      <w:r>
        <w:rPr>
          <w:rFonts w:eastAsiaTheme="minorEastAsia" w:hint="eastAsia"/>
          <w:lang w:eastAsia="zh-CN"/>
        </w:rPr>
        <w:t>s no need to distinguish between interfering cell and serving cell since one cell could be the serving cell and the interfering cell at the same time.</w:t>
      </w:r>
    </w:p>
    <w:p w:rsidR="00DC4B4F" w:rsidRPr="00B97C3A" w:rsidRDefault="00DC4B4F" w:rsidP="00DC4B4F">
      <w:pPr>
        <w:rPr>
          <w:rFonts w:eastAsiaTheme="minorEastAsia"/>
          <w:lang w:eastAsia="zh-CN"/>
        </w:rPr>
      </w:pPr>
      <w:r w:rsidRPr="00032798">
        <w:rPr>
          <w:rFonts w:eastAsiaTheme="minorEastAsia" w:hint="eastAsia"/>
          <w:lang w:eastAsia="zh-CN"/>
        </w:rPr>
        <w:t>Advantage</w:t>
      </w:r>
    </w:p>
    <w:p w:rsidR="00DC4B4F" w:rsidRDefault="00DC4B4F" w:rsidP="00DC4B4F">
      <w:pPr>
        <w:pStyle w:val="afb"/>
        <w:numPr>
          <w:ilvl w:val="0"/>
          <w:numId w:val="32"/>
        </w:numPr>
        <w:ind w:firstLineChars="0"/>
        <w:rPr>
          <w:rFonts w:eastAsiaTheme="minorEastAsia"/>
          <w:lang w:eastAsia="zh-CN"/>
        </w:rPr>
      </w:pPr>
      <w:r>
        <w:rPr>
          <w:rFonts w:eastAsiaTheme="minorEastAsia"/>
          <w:lang w:eastAsia="zh-CN"/>
        </w:rPr>
        <w:t>For</w:t>
      </w:r>
      <w:r>
        <w:rPr>
          <w:rFonts w:eastAsiaTheme="minorEastAsia" w:hint="eastAsia"/>
          <w:lang w:eastAsia="zh-CN"/>
        </w:rPr>
        <w:t xml:space="preserve"> NAICS UE</w:t>
      </w:r>
      <w:r>
        <w:rPr>
          <w:rFonts w:eastAsiaTheme="minorEastAsia"/>
          <w:lang w:eastAsia="zh-CN"/>
        </w:rPr>
        <w:t>s</w:t>
      </w:r>
      <w:r>
        <w:rPr>
          <w:rFonts w:eastAsiaTheme="minorEastAsia" w:hint="eastAsia"/>
          <w:lang w:eastAsia="zh-CN"/>
        </w:rPr>
        <w:t xml:space="preserve">: </w:t>
      </w:r>
      <w:r>
        <w:rPr>
          <w:rFonts w:eastAsiaTheme="minorEastAsia"/>
          <w:lang w:eastAsia="zh-CN"/>
        </w:rPr>
        <w:t>R</w:t>
      </w:r>
      <w:r>
        <w:rPr>
          <w:rFonts w:eastAsiaTheme="minorEastAsia" w:hint="eastAsia"/>
          <w:lang w:eastAsia="zh-CN"/>
        </w:rPr>
        <w:t>educe the trials of blind detection as well as blind detection error</w:t>
      </w:r>
    </w:p>
    <w:p w:rsidR="00DC4B4F" w:rsidRPr="00E64424" w:rsidRDefault="00DC4B4F" w:rsidP="00DC4B4F">
      <w:pPr>
        <w:pStyle w:val="afb"/>
        <w:numPr>
          <w:ilvl w:val="0"/>
          <w:numId w:val="32"/>
        </w:numPr>
        <w:ind w:firstLineChars="0"/>
        <w:rPr>
          <w:rFonts w:eastAsiaTheme="minorEastAsia"/>
          <w:lang w:eastAsia="zh-CN"/>
        </w:rPr>
      </w:pPr>
      <w:r>
        <w:rPr>
          <w:rFonts w:eastAsiaTheme="minorEastAsia"/>
          <w:lang w:eastAsia="zh-CN"/>
        </w:rPr>
        <w:t>For the</w:t>
      </w:r>
      <w:r>
        <w:rPr>
          <w:rFonts w:eastAsiaTheme="minorEastAsia" w:hint="eastAsia"/>
          <w:lang w:eastAsia="zh-CN"/>
        </w:rPr>
        <w:t xml:space="preserve"> </w:t>
      </w:r>
      <w:r w:rsidR="00AA1A01">
        <w:rPr>
          <w:rFonts w:eastAsiaTheme="minorEastAsia" w:hint="eastAsia"/>
          <w:lang w:eastAsia="zh-CN"/>
        </w:rPr>
        <w:t>network</w:t>
      </w:r>
      <w:r>
        <w:rPr>
          <w:rFonts w:eastAsiaTheme="minorEastAsia" w:hint="eastAsia"/>
          <w:lang w:eastAsia="zh-CN"/>
        </w:rPr>
        <w:t xml:space="preserve">: </w:t>
      </w:r>
      <w:r>
        <w:rPr>
          <w:rFonts w:eastAsiaTheme="minorEastAsia"/>
          <w:lang w:eastAsia="zh-CN"/>
        </w:rPr>
        <w:t>R</w:t>
      </w:r>
      <w:r>
        <w:rPr>
          <w:rFonts w:eastAsiaTheme="minorEastAsia" w:hint="eastAsia"/>
          <w:lang w:eastAsia="zh-CN"/>
        </w:rPr>
        <w:t>educe the overheads of dynamic signaling if only few candidates for a parameter left</w:t>
      </w:r>
    </w:p>
    <w:p w:rsidR="00DC4B4F" w:rsidRDefault="00DC4B4F" w:rsidP="00DC4B4F">
      <w:pPr>
        <w:rPr>
          <w:rFonts w:eastAsiaTheme="minorEastAsia"/>
          <w:lang w:eastAsia="zh-CN"/>
        </w:rPr>
      </w:pPr>
      <w:r>
        <w:rPr>
          <w:rFonts w:eastAsiaTheme="minorEastAsia" w:hint="eastAsia"/>
          <w:lang w:eastAsia="zh-CN"/>
        </w:rPr>
        <w:t>Disadvantage</w:t>
      </w:r>
    </w:p>
    <w:p w:rsidR="00DC4B4F" w:rsidRPr="00E64424" w:rsidRDefault="00DC4B4F" w:rsidP="00DC4B4F">
      <w:pPr>
        <w:pStyle w:val="afb"/>
        <w:numPr>
          <w:ilvl w:val="0"/>
          <w:numId w:val="35"/>
        </w:numPr>
        <w:ind w:firstLineChars="0"/>
        <w:rPr>
          <w:rFonts w:eastAsiaTheme="minorEastAsia"/>
          <w:lang w:eastAsia="zh-CN"/>
        </w:rPr>
      </w:pPr>
      <w:r>
        <w:rPr>
          <w:rFonts w:eastAsiaTheme="minorEastAsia"/>
          <w:lang w:eastAsia="zh-CN"/>
        </w:rPr>
        <w:t>For</w:t>
      </w:r>
      <w:r>
        <w:rPr>
          <w:rFonts w:eastAsiaTheme="minorEastAsia" w:hint="eastAsia"/>
          <w:lang w:eastAsia="zh-CN"/>
        </w:rPr>
        <w:t xml:space="preserve"> NAICS UE</w:t>
      </w:r>
      <w:r>
        <w:rPr>
          <w:rFonts w:eastAsiaTheme="minorEastAsia"/>
          <w:lang w:eastAsia="zh-CN"/>
        </w:rPr>
        <w:t>s</w:t>
      </w:r>
      <w:r>
        <w:rPr>
          <w:rFonts w:eastAsiaTheme="minorEastAsia" w:hint="eastAsia"/>
          <w:lang w:eastAsia="zh-CN"/>
        </w:rPr>
        <w:t xml:space="preserve"> and legacy UE</w:t>
      </w:r>
      <w:r>
        <w:rPr>
          <w:rFonts w:eastAsiaTheme="minorEastAsia"/>
          <w:lang w:eastAsia="zh-CN"/>
        </w:rPr>
        <w:t>s</w:t>
      </w:r>
      <w:r>
        <w:rPr>
          <w:rFonts w:eastAsiaTheme="minorEastAsia" w:hint="eastAsia"/>
          <w:lang w:eastAsia="zh-CN"/>
        </w:rPr>
        <w:t xml:space="preserve">: Performance loss due to restricted scheduling flexibility at </w:t>
      </w:r>
      <w:r w:rsidR="00AA1A01">
        <w:rPr>
          <w:rFonts w:eastAsiaTheme="minorEastAsia" w:hint="eastAsia"/>
          <w:lang w:eastAsia="zh-CN"/>
        </w:rPr>
        <w:t>network</w:t>
      </w:r>
    </w:p>
    <w:p w:rsidR="00DC4B4F" w:rsidRPr="00B97C3A" w:rsidRDefault="00DC4B4F" w:rsidP="00DC4B4F">
      <w:pPr>
        <w:pStyle w:val="afb"/>
        <w:numPr>
          <w:ilvl w:val="0"/>
          <w:numId w:val="35"/>
        </w:numPr>
        <w:ind w:firstLineChars="0"/>
        <w:rPr>
          <w:rFonts w:eastAsiaTheme="minorEastAsia"/>
          <w:lang w:eastAsia="zh-CN"/>
        </w:rPr>
      </w:pPr>
      <w:r>
        <w:rPr>
          <w:rFonts w:eastAsiaTheme="minorEastAsia"/>
          <w:lang w:eastAsia="zh-CN"/>
        </w:rPr>
        <w:t>For the</w:t>
      </w:r>
      <w:r>
        <w:rPr>
          <w:rFonts w:eastAsiaTheme="minorEastAsia" w:hint="eastAsia"/>
          <w:lang w:eastAsia="zh-CN"/>
        </w:rPr>
        <w:t xml:space="preserve"> </w:t>
      </w:r>
      <w:r w:rsidR="00AA1A01">
        <w:rPr>
          <w:rFonts w:eastAsiaTheme="minorEastAsia" w:hint="eastAsia"/>
          <w:lang w:eastAsia="zh-CN"/>
        </w:rPr>
        <w:t>network</w:t>
      </w:r>
      <w:r>
        <w:rPr>
          <w:rFonts w:eastAsiaTheme="minorEastAsia" w:hint="eastAsia"/>
          <w:lang w:eastAsia="zh-CN"/>
        </w:rPr>
        <w:t>:</w:t>
      </w:r>
      <w:r w:rsidRPr="003C68D8">
        <w:rPr>
          <w:rFonts w:eastAsiaTheme="minorEastAsia" w:hint="eastAsia"/>
          <w:lang w:eastAsia="zh-CN"/>
        </w:rPr>
        <w:t xml:space="preserve"> </w:t>
      </w:r>
      <w:r>
        <w:rPr>
          <w:rFonts w:eastAsiaTheme="minorEastAsia" w:hint="eastAsia"/>
          <w:lang w:eastAsia="zh-CN"/>
        </w:rPr>
        <w:t>Performance loss due to restricted scheduling flexibility</w:t>
      </w:r>
    </w:p>
    <w:p w:rsidR="00AC4DAC" w:rsidRDefault="00AC4DAC" w:rsidP="00B97C3A">
      <w:pPr>
        <w:rPr>
          <w:lang w:eastAsia="ja-JP"/>
        </w:rPr>
      </w:pPr>
      <w:r>
        <w:rPr>
          <w:rFonts w:hint="eastAsia"/>
          <w:lang w:eastAsia="ja-JP"/>
        </w:rPr>
        <w:t>View</w:t>
      </w:r>
    </w:p>
    <w:p w:rsidR="00AC4DAC" w:rsidRDefault="00AC4DAC" w:rsidP="00E827D6">
      <w:pPr>
        <w:ind w:leftChars="300" w:left="600"/>
        <w:rPr>
          <w:lang w:val="en-US" w:eastAsia="ja-JP"/>
        </w:rPr>
      </w:pPr>
      <w:r>
        <w:rPr>
          <w:rFonts w:eastAsiaTheme="minorEastAsia" w:hint="eastAsia"/>
          <w:lang w:val="en-US" w:eastAsia="zh-CN"/>
        </w:rPr>
        <w:t xml:space="preserve">From network point of view, total performance loss in all cells due to restriction could </w:t>
      </w:r>
      <w:r>
        <w:rPr>
          <w:rFonts w:eastAsiaTheme="minorEastAsia"/>
          <w:lang w:val="en-US" w:eastAsia="zh-CN"/>
        </w:rPr>
        <w:t xml:space="preserve">be </w:t>
      </w:r>
      <w:r>
        <w:rPr>
          <w:rFonts w:eastAsiaTheme="minorEastAsia" w:hint="eastAsia"/>
          <w:lang w:val="en-US" w:eastAsia="zh-CN"/>
        </w:rPr>
        <w:t xml:space="preserve">larger than NAICS gain especially when </w:t>
      </w:r>
      <w:r>
        <w:rPr>
          <w:rFonts w:eastAsiaTheme="minorEastAsia"/>
          <w:lang w:val="en-US" w:eastAsia="zh-CN"/>
        </w:rPr>
        <w:t xml:space="preserve">a </w:t>
      </w:r>
      <w:r>
        <w:rPr>
          <w:rFonts w:eastAsiaTheme="minorEastAsia" w:hint="eastAsia"/>
          <w:lang w:val="en-US" w:eastAsia="zh-CN"/>
        </w:rPr>
        <w:t xml:space="preserve">small </w:t>
      </w:r>
      <w:r>
        <w:rPr>
          <w:rFonts w:eastAsiaTheme="minorEastAsia"/>
          <w:lang w:val="en-US" w:eastAsia="zh-CN"/>
        </w:rPr>
        <w:t>fraction of UE</w:t>
      </w:r>
      <w:r>
        <w:rPr>
          <w:rFonts w:eastAsiaTheme="minorEastAsia" w:hint="eastAsia"/>
          <w:lang w:val="en-US" w:eastAsia="zh-CN"/>
        </w:rPr>
        <w:t>s</w:t>
      </w:r>
      <w:r>
        <w:rPr>
          <w:rFonts w:eastAsiaTheme="minorEastAsia"/>
          <w:lang w:val="en-US" w:eastAsia="zh-CN"/>
        </w:rPr>
        <w:t xml:space="preserve"> support</w:t>
      </w:r>
      <w:r>
        <w:rPr>
          <w:rFonts w:eastAsiaTheme="minorEastAsia" w:hint="eastAsia"/>
          <w:lang w:val="en-US" w:eastAsia="zh-CN"/>
        </w:rPr>
        <w:t xml:space="preserve">s NAICS. From legacy UE (no NAICS feature) point of view, </w:t>
      </w:r>
      <w:r w:rsidR="00434344">
        <w:rPr>
          <w:rFonts w:eastAsiaTheme="minorEastAsia"/>
          <w:lang w:val="en-US" w:eastAsia="zh-CN"/>
        </w:rPr>
        <w:t>might</w:t>
      </w:r>
      <w:r>
        <w:rPr>
          <w:rFonts w:eastAsiaTheme="minorEastAsia" w:hint="eastAsia"/>
          <w:lang w:val="en-US" w:eastAsia="zh-CN"/>
        </w:rPr>
        <w:t xml:space="preserve"> </w:t>
      </w:r>
      <w:r>
        <w:rPr>
          <w:rFonts w:eastAsiaTheme="minorEastAsia"/>
          <w:lang w:val="en-US" w:eastAsia="zh-CN"/>
        </w:rPr>
        <w:t>experience</w:t>
      </w:r>
      <w:r>
        <w:rPr>
          <w:rFonts w:eastAsiaTheme="minorEastAsia" w:hint="eastAsia"/>
          <w:lang w:val="en-US" w:eastAsia="zh-CN"/>
        </w:rPr>
        <w:t xml:space="preserve"> worse performance as LTE </w:t>
      </w:r>
      <w:r w:rsidR="00434344">
        <w:rPr>
          <w:rFonts w:eastAsiaTheme="minorEastAsia" w:hint="eastAsia"/>
          <w:lang w:val="en-US" w:eastAsia="zh-CN"/>
        </w:rPr>
        <w:t>evolv</w:t>
      </w:r>
      <w:r w:rsidR="00434344">
        <w:rPr>
          <w:rFonts w:eastAsiaTheme="minorEastAsia"/>
          <w:lang w:val="en-US" w:eastAsia="zh-CN"/>
        </w:rPr>
        <w:t>es</w:t>
      </w:r>
      <w:r w:rsidR="00434344">
        <w:rPr>
          <w:rFonts w:eastAsiaTheme="minorEastAsia" w:hint="eastAsia"/>
          <w:lang w:val="en-US" w:eastAsia="zh-CN"/>
        </w:rPr>
        <w:t xml:space="preserve"> </w:t>
      </w:r>
      <w:r>
        <w:rPr>
          <w:rFonts w:eastAsiaTheme="minorEastAsia" w:hint="eastAsia"/>
          <w:lang w:val="en-US" w:eastAsia="zh-CN"/>
        </w:rPr>
        <w:t>(i.e. Rel.11-&gt; Rel. 12). Based on above observation, r</w:t>
      </w:r>
      <w:r w:rsidRPr="001844F3">
        <w:rPr>
          <w:rFonts w:eastAsiaTheme="minorEastAsia"/>
          <w:lang w:val="en-US" w:eastAsia="zh-CN"/>
        </w:rPr>
        <w:t xml:space="preserve">estriction which could introduce performance loss </w:t>
      </w:r>
      <w:r w:rsidR="00434344">
        <w:rPr>
          <w:rFonts w:eastAsiaTheme="minorEastAsia"/>
          <w:lang w:val="en-US" w:eastAsia="zh-CN"/>
        </w:rPr>
        <w:t>needs to</w:t>
      </w:r>
      <w:r w:rsidR="00434344" w:rsidRPr="001844F3">
        <w:rPr>
          <w:rFonts w:eastAsiaTheme="minorEastAsia"/>
          <w:lang w:val="en-US" w:eastAsia="zh-CN"/>
        </w:rPr>
        <w:t xml:space="preserve"> </w:t>
      </w:r>
      <w:r w:rsidRPr="001844F3">
        <w:rPr>
          <w:rFonts w:eastAsiaTheme="minorEastAsia"/>
          <w:lang w:val="en-US" w:eastAsia="zh-CN"/>
        </w:rPr>
        <w:t xml:space="preserve">be </w:t>
      </w:r>
      <w:r>
        <w:rPr>
          <w:rFonts w:eastAsiaTheme="minorEastAsia" w:hint="eastAsia"/>
          <w:lang w:val="en-US" w:eastAsia="zh-CN"/>
        </w:rPr>
        <w:t>carefully</w:t>
      </w:r>
      <w:r w:rsidRPr="001844F3">
        <w:rPr>
          <w:rFonts w:eastAsiaTheme="minorEastAsia"/>
          <w:lang w:val="en-US" w:eastAsia="zh-CN"/>
        </w:rPr>
        <w:t xml:space="preserve"> </w:t>
      </w:r>
      <w:r w:rsidR="00434344">
        <w:rPr>
          <w:rFonts w:eastAsiaTheme="minorEastAsia"/>
          <w:lang w:val="en-US" w:eastAsia="zh-CN"/>
        </w:rPr>
        <w:t>considered</w:t>
      </w:r>
      <w:r>
        <w:rPr>
          <w:rFonts w:eastAsiaTheme="minorEastAsia" w:hint="eastAsia"/>
          <w:lang w:val="en-US" w:eastAsia="zh-CN"/>
        </w:rPr>
        <w:t xml:space="preserve">. The </w:t>
      </w:r>
      <w:r w:rsidR="00434344">
        <w:rPr>
          <w:rFonts w:eastAsiaTheme="minorEastAsia"/>
          <w:lang w:val="en-US" w:eastAsia="zh-CN"/>
        </w:rPr>
        <w:t>ratio</w:t>
      </w:r>
      <w:r w:rsidR="00434344">
        <w:rPr>
          <w:rFonts w:eastAsiaTheme="minorEastAsia" w:hint="eastAsia"/>
          <w:lang w:val="en-US" w:eastAsia="zh-CN"/>
        </w:rPr>
        <w:t xml:space="preserve"> </w:t>
      </w:r>
      <w:r>
        <w:rPr>
          <w:rFonts w:eastAsiaTheme="minorEastAsia" w:hint="eastAsia"/>
          <w:lang w:val="en-US" w:eastAsia="zh-CN"/>
        </w:rPr>
        <w:t>of NAICS UE</w:t>
      </w:r>
      <w:r w:rsidR="00434344">
        <w:rPr>
          <w:rFonts w:eastAsiaTheme="minorEastAsia"/>
          <w:lang w:val="en-US" w:eastAsia="zh-CN"/>
        </w:rPr>
        <w:t>s</w:t>
      </w:r>
      <w:r>
        <w:rPr>
          <w:rFonts w:eastAsiaTheme="minorEastAsia" w:hint="eastAsia"/>
          <w:lang w:val="en-US" w:eastAsia="zh-CN"/>
        </w:rPr>
        <w:t xml:space="preserve"> </w:t>
      </w:r>
      <w:r w:rsidR="00434344">
        <w:rPr>
          <w:rFonts w:eastAsiaTheme="minorEastAsia"/>
          <w:lang w:val="en-US" w:eastAsia="zh-CN"/>
        </w:rPr>
        <w:t>to</w:t>
      </w:r>
      <w:r>
        <w:rPr>
          <w:rFonts w:eastAsiaTheme="minorEastAsia" w:hint="eastAsia"/>
          <w:lang w:val="en-US" w:eastAsia="zh-CN"/>
        </w:rPr>
        <w:t xml:space="preserve"> legacy UE</w:t>
      </w:r>
      <w:r w:rsidR="00434344">
        <w:rPr>
          <w:rFonts w:eastAsiaTheme="minorEastAsia"/>
          <w:lang w:val="en-US" w:eastAsia="zh-CN"/>
        </w:rPr>
        <w:t>s</w:t>
      </w:r>
      <w:r>
        <w:rPr>
          <w:rFonts w:eastAsiaTheme="minorEastAsia" w:hint="eastAsia"/>
          <w:lang w:val="en-US" w:eastAsia="zh-CN"/>
        </w:rPr>
        <w:t xml:space="preserve"> should be </w:t>
      </w:r>
      <w:r w:rsidR="00434344">
        <w:rPr>
          <w:rFonts w:eastAsiaTheme="minorEastAsia" w:hint="eastAsia"/>
          <w:lang w:val="en-US" w:eastAsia="zh-CN"/>
        </w:rPr>
        <w:t>consider</w:t>
      </w:r>
      <w:r w:rsidR="00434344">
        <w:rPr>
          <w:rFonts w:eastAsiaTheme="minorEastAsia"/>
          <w:lang w:val="en-US" w:eastAsia="zh-CN"/>
        </w:rPr>
        <w:t>ed</w:t>
      </w:r>
      <w:r w:rsidR="00434344">
        <w:rPr>
          <w:rFonts w:eastAsiaTheme="minorEastAsia" w:hint="eastAsia"/>
          <w:lang w:val="en-US" w:eastAsia="zh-CN"/>
        </w:rPr>
        <w:t xml:space="preserve"> </w:t>
      </w:r>
      <w:r>
        <w:rPr>
          <w:rFonts w:eastAsiaTheme="minorEastAsia" w:hint="eastAsia"/>
          <w:lang w:val="en-US" w:eastAsia="zh-CN"/>
        </w:rPr>
        <w:t xml:space="preserve">when evaluating the impact of </w:t>
      </w:r>
      <w:r w:rsidR="00434344">
        <w:rPr>
          <w:rFonts w:eastAsiaTheme="minorEastAsia"/>
          <w:lang w:val="en-US" w:eastAsia="zh-CN"/>
        </w:rPr>
        <w:t xml:space="preserve">a strict </w:t>
      </w:r>
      <w:r>
        <w:rPr>
          <w:rFonts w:eastAsiaTheme="minorEastAsia" w:hint="eastAsia"/>
          <w:lang w:val="en-US" w:eastAsia="zh-CN"/>
        </w:rPr>
        <w:t>scheduling restriction.</w:t>
      </w:r>
    </w:p>
    <w:p w:rsidR="00AC4DAC" w:rsidRPr="00E827D6" w:rsidRDefault="00AC4DAC" w:rsidP="00E827D6">
      <w:pPr>
        <w:ind w:leftChars="300" w:left="600"/>
        <w:rPr>
          <w:lang w:eastAsia="ja-JP"/>
        </w:rPr>
      </w:pPr>
    </w:p>
    <w:p w:rsidR="0032226A" w:rsidRPr="00E827D6" w:rsidRDefault="00806BBE" w:rsidP="00E827D6">
      <w:pPr>
        <w:rPr>
          <w:rFonts w:eastAsiaTheme="minorEastAsia"/>
          <w:b/>
          <w:u w:val="single"/>
          <w:lang w:eastAsia="zh-CN"/>
        </w:rPr>
      </w:pPr>
      <w:r>
        <w:rPr>
          <w:rFonts w:hint="eastAsia"/>
          <w:b/>
          <w:u w:val="single"/>
          <w:lang w:eastAsia="ja-JP"/>
        </w:rPr>
        <w:t>Loose r</w:t>
      </w:r>
      <w:r w:rsidR="0032226A" w:rsidRPr="00E827D6">
        <w:rPr>
          <w:rFonts w:eastAsiaTheme="minorEastAsia"/>
          <w:b/>
          <w:u w:val="single"/>
          <w:lang w:eastAsia="zh-CN"/>
        </w:rPr>
        <w:t>estriction</w:t>
      </w:r>
    </w:p>
    <w:p w:rsidR="00CD428F" w:rsidRPr="00CD428F" w:rsidRDefault="00C8079B" w:rsidP="00CD428F">
      <w:pPr>
        <w:rPr>
          <w:rFonts w:eastAsiaTheme="minorEastAsia"/>
          <w:lang w:eastAsia="zh-CN"/>
        </w:rPr>
      </w:pPr>
      <w:r>
        <w:rPr>
          <w:rFonts w:eastAsiaTheme="minorEastAsia"/>
          <w:lang w:eastAsia="zh-CN"/>
        </w:rPr>
        <w:t>U</w:t>
      </w:r>
      <w:r>
        <w:rPr>
          <w:rFonts w:eastAsiaTheme="minorEastAsia" w:hint="eastAsia"/>
          <w:lang w:eastAsia="zh-CN"/>
        </w:rPr>
        <w:t>nrestricted</w:t>
      </w:r>
      <w:r w:rsidR="002B557E">
        <w:rPr>
          <w:rFonts w:eastAsiaTheme="minorEastAsia" w:hint="eastAsia"/>
          <w:lang w:eastAsia="zh-CN"/>
        </w:rPr>
        <w:t xml:space="preserve"> scheduling flexibility at </w:t>
      </w:r>
      <w:r w:rsidR="001A2B07">
        <w:rPr>
          <w:rFonts w:eastAsiaTheme="minorEastAsia" w:hint="eastAsia"/>
          <w:lang w:eastAsia="zh-CN"/>
        </w:rPr>
        <w:t>network</w:t>
      </w:r>
    </w:p>
    <w:p w:rsidR="009546D0" w:rsidRPr="00E827D6" w:rsidRDefault="009546D0" w:rsidP="00E827D6">
      <w:pPr>
        <w:rPr>
          <w:rFonts w:eastAsiaTheme="minorEastAsia"/>
          <w:lang w:eastAsia="zh-CN"/>
        </w:rPr>
      </w:pPr>
      <w:r w:rsidRPr="00032798">
        <w:rPr>
          <w:rFonts w:eastAsiaTheme="minorEastAsia" w:hint="eastAsia"/>
          <w:lang w:eastAsia="zh-CN"/>
        </w:rPr>
        <w:t>Advantage</w:t>
      </w:r>
    </w:p>
    <w:p w:rsidR="009546D0" w:rsidRDefault="00A645BE" w:rsidP="009546D0">
      <w:pPr>
        <w:pStyle w:val="afb"/>
        <w:numPr>
          <w:ilvl w:val="0"/>
          <w:numId w:val="36"/>
        </w:numPr>
        <w:ind w:firstLineChars="0"/>
        <w:rPr>
          <w:rFonts w:eastAsiaTheme="minorEastAsia"/>
          <w:lang w:eastAsia="zh-CN"/>
        </w:rPr>
      </w:pPr>
      <w:r>
        <w:rPr>
          <w:rFonts w:eastAsiaTheme="minorEastAsia"/>
          <w:lang w:eastAsia="zh-CN"/>
        </w:rPr>
        <w:t>For</w:t>
      </w:r>
      <w:r>
        <w:rPr>
          <w:rFonts w:eastAsiaTheme="minorEastAsia" w:hint="eastAsia"/>
          <w:lang w:eastAsia="zh-CN"/>
        </w:rPr>
        <w:t xml:space="preserve"> </w:t>
      </w:r>
      <w:r w:rsidR="009546D0">
        <w:rPr>
          <w:rFonts w:eastAsiaTheme="minorEastAsia" w:hint="eastAsia"/>
          <w:lang w:eastAsia="zh-CN"/>
        </w:rPr>
        <w:t>NAICS UE</w:t>
      </w:r>
      <w:r>
        <w:rPr>
          <w:rFonts w:eastAsiaTheme="minorEastAsia"/>
          <w:lang w:eastAsia="zh-CN"/>
        </w:rPr>
        <w:t>s</w:t>
      </w:r>
      <w:r w:rsidR="009546D0">
        <w:rPr>
          <w:rFonts w:eastAsiaTheme="minorEastAsia" w:hint="eastAsia"/>
          <w:lang w:eastAsia="zh-CN"/>
        </w:rPr>
        <w:t xml:space="preserve">: </w:t>
      </w:r>
      <w:r w:rsidR="009546D0">
        <w:rPr>
          <w:rFonts w:eastAsiaTheme="minorEastAsia"/>
          <w:lang w:eastAsia="zh-CN"/>
        </w:rPr>
        <w:t>R</w:t>
      </w:r>
      <w:r w:rsidR="009546D0">
        <w:rPr>
          <w:rFonts w:eastAsiaTheme="minorEastAsia" w:hint="eastAsia"/>
          <w:lang w:eastAsia="zh-CN"/>
        </w:rPr>
        <w:t xml:space="preserve">educe the </w:t>
      </w:r>
      <w:r w:rsidR="00434344">
        <w:rPr>
          <w:rFonts w:eastAsiaTheme="minorEastAsia"/>
          <w:lang w:eastAsia="zh-CN"/>
        </w:rPr>
        <w:t xml:space="preserve">number of </w:t>
      </w:r>
      <w:r w:rsidR="009546D0">
        <w:rPr>
          <w:rFonts w:eastAsiaTheme="minorEastAsia" w:hint="eastAsia"/>
          <w:lang w:eastAsia="zh-CN"/>
        </w:rPr>
        <w:t xml:space="preserve">trials of blind detection; no performance loss due to </w:t>
      </w:r>
      <w:r w:rsidR="00C8079B">
        <w:rPr>
          <w:rFonts w:eastAsiaTheme="minorEastAsia" w:hint="eastAsia"/>
          <w:lang w:eastAsia="zh-CN"/>
        </w:rPr>
        <w:t>restricted scheduling flexibility</w:t>
      </w:r>
    </w:p>
    <w:p w:rsidR="00032798" w:rsidRPr="009546D0" w:rsidRDefault="00A645BE" w:rsidP="00740C36">
      <w:pPr>
        <w:pStyle w:val="afb"/>
        <w:numPr>
          <w:ilvl w:val="0"/>
          <w:numId w:val="36"/>
        </w:numPr>
        <w:ind w:firstLineChars="0"/>
        <w:rPr>
          <w:rFonts w:eastAsiaTheme="minorEastAsia"/>
          <w:lang w:eastAsia="zh-CN"/>
        </w:rPr>
      </w:pPr>
      <w:r>
        <w:rPr>
          <w:rFonts w:eastAsia="宋体"/>
          <w:lang w:eastAsia="zh-CN"/>
        </w:rPr>
        <w:t>For</w:t>
      </w:r>
      <w:r w:rsidRPr="00740C36">
        <w:rPr>
          <w:rFonts w:eastAsia="宋体" w:hint="eastAsia"/>
          <w:lang w:eastAsia="zh-CN"/>
        </w:rPr>
        <w:t xml:space="preserve"> </w:t>
      </w:r>
      <w:r>
        <w:rPr>
          <w:rFonts w:eastAsia="宋体"/>
          <w:lang w:eastAsia="zh-CN"/>
        </w:rPr>
        <w:t xml:space="preserve">the </w:t>
      </w:r>
      <w:r w:rsidR="00C2333C">
        <w:rPr>
          <w:rFonts w:eastAsia="宋体" w:hint="eastAsia"/>
          <w:lang w:eastAsia="zh-CN"/>
        </w:rPr>
        <w:t>network</w:t>
      </w:r>
      <w:r w:rsidR="00740C36" w:rsidRPr="00740C36">
        <w:rPr>
          <w:rFonts w:eastAsia="宋体" w:hint="eastAsia"/>
          <w:lang w:eastAsia="zh-CN"/>
        </w:rPr>
        <w:t xml:space="preserve">: </w:t>
      </w:r>
      <w:r>
        <w:rPr>
          <w:rFonts w:eastAsia="宋体"/>
          <w:lang w:eastAsia="zh-CN"/>
        </w:rPr>
        <w:t>Flexible choice whether to follow the scheduling restrictions or not</w:t>
      </w:r>
    </w:p>
    <w:p w:rsidR="000F5433" w:rsidRDefault="000F5433" w:rsidP="00E827D6">
      <w:pPr>
        <w:rPr>
          <w:rFonts w:eastAsiaTheme="minorEastAsia"/>
          <w:lang w:eastAsia="zh-CN"/>
        </w:rPr>
      </w:pPr>
      <w:r>
        <w:rPr>
          <w:rFonts w:eastAsiaTheme="minorEastAsia" w:hint="eastAsia"/>
          <w:lang w:eastAsia="zh-CN"/>
        </w:rPr>
        <w:t>Disadvantage</w:t>
      </w:r>
    </w:p>
    <w:p w:rsidR="003347A4" w:rsidRPr="00E827D6" w:rsidRDefault="00A645BE" w:rsidP="003347A4">
      <w:pPr>
        <w:pStyle w:val="afb"/>
        <w:numPr>
          <w:ilvl w:val="0"/>
          <w:numId w:val="37"/>
        </w:numPr>
        <w:ind w:firstLineChars="0"/>
        <w:rPr>
          <w:rFonts w:eastAsiaTheme="minorEastAsia"/>
          <w:lang w:eastAsia="zh-CN"/>
        </w:rPr>
      </w:pPr>
      <w:r>
        <w:rPr>
          <w:rFonts w:eastAsiaTheme="minorEastAsia"/>
          <w:lang w:eastAsia="zh-CN"/>
        </w:rPr>
        <w:t>For</w:t>
      </w:r>
      <w:r>
        <w:rPr>
          <w:rFonts w:eastAsiaTheme="minorEastAsia" w:hint="eastAsia"/>
          <w:lang w:eastAsia="zh-CN"/>
        </w:rPr>
        <w:t xml:space="preserve"> </w:t>
      </w:r>
      <w:r w:rsidR="003347A4">
        <w:rPr>
          <w:rFonts w:eastAsiaTheme="minorEastAsia" w:hint="eastAsia"/>
          <w:lang w:eastAsia="zh-CN"/>
        </w:rPr>
        <w:t>NAICS UE</w:t>
      </w:r>
      <w:r>
        <w:rPr>
          <w:rFonts w:eastAsiaTheme="minorEastAsia"/>
          <w:lang w:eastAsia="zh-CN"/>
        </w:rPr>
        <w:t>s</w:t>
      </w:r>
      <w:r w:rsidR="003347A4">
        <w:rPr>
          <w:rFonts w:eastAsiaTheme="minorEastAsia" w:hint="eastAsia"/>
          <w:lang w:eastAsia="zh-CN"/>
        </w:rPr>
        <w:t xml:space="preserve">: no </w:t>
      </w:r>
      <w:r w:rsidR="00967195">
        <w:rPr>
          <w:rFonts w:eastAsiaTheme="minorEastAsia" w:hint="eastAsia"/>
          <w:lang w:eastAsia="zh-CN"/>
        </w:rPr>
        <w:t>NAICS</w:t>
      </w:r>
      <w:r w:rsidR="003347A4">
        <w:rPr>
          <w:rFonts w:eastAsiaTheme="minorEastAsia" w:hint="eastAsia"/>
          <w:lang w:eastAsia="zh-CN"/>
        </w:rPr>
        <w:t xml:space="preserve"> gain if </w:t>
      </w:r>
      <w:r>
        <w:rPr>
          <w:rFonts w:eastAsiaTheme="minorEastAsia"/>
          <w:lang w:eastAsia="zh-CN"/>
        </w:rPr>
        <w:t xml:space="preserve">the </w:t>
      </w:r>
      <w:r w:rsidR="003347A4">
        <w:rPr>
          <w:rFonts w:eastAsiaTheme="minorEastAsia" w:hint="eastAsia"/>
          <w:lang w:eastAsia="zh-CN"/>
        </w:rPr>
        <w:t xml:space="preserve">interference </w:t>
      </w:r>
      <w:r>
        <w:rPr>
          <w:rFonts w:eastAsiaTheme="minorEastAsia"/>
          <w:lang w:eastAsia="zh-CN"/>
        </w:rPr>
        <w:t>is not matching the</w:t>
      </w:r>
      <w:r w:rsidR="003347A4">
        <w:rPr>
          <w:rFonts w:eastAsiaTheme="minorEastAsia" w:hint="eastAsia"/>
          <w:lang w:eastAsia="zh-CN"/>
        </w:rPr>
        <w:t xml:space="preserve"> indication by </w:t>
      </w:r>
      <w:r w:rsidR="00003AE5">
        <w:rPr>
          <w:rFonts w:eastAsiaTheme="minorEastAsia" w:hint="eastAsia"/>
          <w:lang w:eastAsia="zh-CN"/>
        </w:rPr>
        <w:t>higher-layer</w:t>
      </w:r>
      <w:r w:rsidR="003347A4">
        <w:rPr>
          <w:rFonts w:eastAsiaTheme="minorEastAsia" w:hint="eastAsia"/>
          <w:lang w:eastAsia="zh-CN"/>
        </w:rPr>
        <w:t xml:space="preserve"> </w:t>
      </w:r>
      <w:r w:rsidR="005126FC">
        <w:rPr>
          <w:rFonts w:eastAsiaTheme="minorEastAsia"/>
          <w:lang w:eastAsia="zh-CN"/>
        </w:rPr>
        <w:t>signaling</w:t>
      </w:r>
    </w:p>
    <w:p w:rsidR="00AC4DAC" w:rsidRDefault="00AC4DAC" w:rsidP="00E827D6">
      <w:pPr>
        <w:rPr>
          <w:lang w:eastAsia="ja-JP"/>
        </w:rPr>
      </w:pPr>
      <w:r>
        <w:rPr>
          <w:rFonts w:hint="eastAsia"/>
          <w:lang w:eastAsia="ja-JP"/>
        </w:rPr>
        <w:t>View</w:t>
      </w:r>
    </w:p>
    <w:p w:rsidR="00C0483B" w:rsidRDefault="007933F2" w:rsidP="00E827D6">
      <w:pPr>
        <w:ind w:leftChars="300" w:left="600"/>
        <w:rPr>
          <w:lang w:val="en-US" w:eastAsia="ja-JP"/>
        </w:rPr>
      </w:pPr>
      <w:r>
        <w:rPr>
          <w:rFonts w:eastAsiaTheme="minorEastAsia" w:hint="eastAsia"/>
          <w:lang w:val="en-US" w:eastAsia="zh-CN"/>
        </w:rPr>
        <w:t xml:space="preserve">The network could try </w:t>
      </w:r>
      <w:r w:rsidR="005C2D17">
        <w:rPr>
          <w:rFonts w:eastAsiaTheme="minorEastAsia" w:hint="eastAsia"/>
          <w:lang w:val="en-US" w:eastAsia="zh-CN"/>
        </w:rPr>
        <w:t xml:space="preserve">its best </w:t>
      </w:r>
      <w:r>
        <w:rPr>
          <w:rFonts w:eastAsiaTheme="minorEastAsia" w:hint="eastAsia"/>
          <w:lang w:val="en-US" w:eastAsia="zh-CN"/>
        </w:rPr>
        <w:t xml:space="preserve">to restrict </w:t>
      </w:r>
      <w:r w:rsidR="000A16D0">
        <w:rPr>
          <w:rFonts w:eastAsiaTheme="minorEastAsia" w:hint="eastAsia"/>
          <w:lang w:val="en-US" w:eastAsia="zh-CN"/>
        </w:rPr>
        <w:t xml:space="preserve">the scheduling flexibility as long as no obvious performance loss </w:t>
      </w:r>
      <w:r w:rsidR="00866DC9">
        <w:rPr>
          <w:rFonts w:eastAsiaTheme="minorEastAsia" w:hint="eastAsia"/>
          <w:lang w:val="en-US" w:eastAsia="zh-CN"/>
        </w:rPr>
        <w:t>will be</w:t>
      </w:r>
      <w:r w:rsidR="000A16D0">
        <w:rPr>
          <w:rFonts w:eastAsiaTheme="minorEastAsia" w:hint="eastAsia"/>
          <w:lang w:val="en-US" w:eastAsia="zh-CN"/>
        </w:rPr>
        <w:t xml:space="preserve"> introduced</w:t>
      </w:r>
      <w:r>
        <w:rPr>
          <w:rFonts w:eastAsiaTheme="minorEastAsia" w:hint="eastAsia"/>
          <w:lang w:val="en-US" w:eastAsia="zh-CN"/>
        </w:rPr>
        <w:t>.</w:t>
      </w:r>
      <w:r w:rsidR="00AB7D93">
        <w:rPr>
          <w:rFonts w:eastAsiaTheme="minorEastAsia" w:hint="eastAsia"/>
          <w:lang w:val="en-US" w:eastAsia="zh-CN"/>
        </w:rPr>
        <w:t xml:space="preserve"> </w:t>
      </w:r>
      <w:r w:rsidR="00AB7D93">
        <w:rPr>
          <w:rFonts w:eastAsiaTheme="minorEastAsia"/>
          <w:lang w:val="en-US" w:eastAsia="zh-CN"/>
        </w:rPr>
        <w:t>F</w:t>
      </w:r>
      <w:r w:rsidR="00AB7D93">
        <w:rPr>
          <w:rFonts w:eastAsiaTheme="minorEastAsia" w:hint="eastAsia"/>
          <w:lang w:val="en-US" w:eastAsia="zh-CN"/>
        </w:rPr>
        <w:t xml:space="preserve">or example, 80% of </w:t>
      </w:r>
      <w:r w:rsidR="00003AE5">
        <w:rPr>
          <w:rFonts w:eastAsiaTheme="minorEastAsia" w:hint="eastAsia"/>
          <w:lang w:val="en-US" w:eastAsia="zh-CN"/>
        </w:rPr>
        <w:t>higher-layer</w:t>
      </w:r>
      <w:r w:rsidR="00AB7D93">
        <w:rPr>
          <w:rFonts w:eastAsiaTheme="minorEastAsia" w:hint="eastAsia"/>
          <w:lang w:val="en-US" w:eastAsia="zh-CN"/>
        </w:rPr>
        <w:t xml:space="preserve"> </w:t>
      </w:r>
      <w:r w:rsidR="005126FC">
        <w:rPr>
          <w:rFonts w:eastAsiaTheme="minorEastAsia" w:hint="eastAsia"/>
          <w:lang w:val="en-US" w:eastAsia="zh-CN"/>
        </w:rPr>
        <w:t>signaling</w:t>
      </w:r>
      <w:r w:rsidR="00AB7D93">
        <w:rPr>
          <w:rFonts w:eastAsiaTheme="minorEastAsia" w:hint="eastAsia"/>
          <w:lang w:val="en-US" w:eastAsia="zh-CN"/>
        </w:rPr>
        <w:t xml:space="preserve"> restriction can be matched, while the residual 20% is not restricted due to possible performance loss.</w:t>
      </w:r>
      <w:r>
        <w:rPr>
          <w:rFonts w:eastAsiaTheme="minorEastAsia" w:hint="eastAsia"/>
          <w:lang w:val="en-US" w:eastAsia="zh-CN"/>
        </w:rPr>
        <w:t xml:space="preserve"> </w:t>
      </w:r>
      <w:r w:rsidR="00C0483B">
        <w:rPr>
          <w:rFonts w:eastAsiaTheme="minorEastAsia" w:hint="eastAsia"/>
          <w:lang w:val="en-US" w:eastAsia="zh-CN"/>
        </w:rPr>
        <w:t>NAICS g</w:t>
      </w:r>
      <w:r w:rsidR="00C0483B" w:rsidRPr="00E33D32">
        <w:rPr>
          <w:rFonts w:eastAsiaTheme="minorEastAsia"/>
          <w:lang w:val="en-US" w:eastAsia="zh-CN"/>
        </w:rPr>
        <w:t xml:space="preserve">ain </w:t>
      </w:r>
      <w:r w:rsidR="00C0483B">
        <w:rPr>
          <w:rFonts w:eastAsiaTheme="minorEastAsia" w:hint="eastAsia"/>
          <w:lang w:val="en-US" w:eastAsia="zh-CN"/>
        </w:rPr>
        <w:t xml:space="preserve">could be </w:t>
      </w:r>
      <w:r w:rsidR="00C0483B" w:rsidRPr="00E33D32">
        <w:rPr>
          <w:rFonts w:eastAsiaTheme="minorEastAsia"/>
          <w:lang w:val="en-US" w:eastAsia="zh-CN"/>
        </w:rPr>
        <w:t xml:space="preserve">obtained at blind detectable transmission </w:t>
      </w:r>
      <w:r w:rsidR="00C0483B">
        <w:rPr>
          <w:rFonts w:eastAsiaTheme="minorEastAsia" w:hint="eastAsia"/>
          <w:lang w:val="en-US" w:eastAsia="zh-CN"/>
        </w:rPr>
        <w:t xml:space="preserve">parameters </w:t>
      </w:r>
      <w:r w:rsidR="006425BE">
        <w:rPr>
          <w:rFonts w:eastAsiaTheme="minorEastAsia" w:hint="eastAsia"/>
          <w:lang w:val="en-US" w:eastAsia="zh-CN"/>
        </w:rPr>
        <w:t>which are</w:t>
      </w:r>
      <w:r w:rsidR="009E2B4D">
        <w:rPr>
          <w:rFonts w:eastAsiaTheme="minorEastAsia" w:hint="eastAsia"/>
          <w:lang w:val="en-US" w:eastAsia="zh-CN"/>
        </w:rPr>
        <w:t xml:space="preserve"> indicated by</w:t>
      </w:r>
      <w:r w:rsidR="00C0483B">
        <w:rPr>
          <w:rFonts w:eastAsiaTheme="minorEastAsia" w:hint="eastAsia"/>
          <w:lang w:val="en-US" w:eastAsia="zh-CN"/>
        </w:rPr>
        <w:t xml:space="preserve"> </w:t>
      </w:r>
      <w:r w:rsidR="00003AE5">
        <w:rPr>
          <w:rFonts w:eastAsiaTheme="minorEastAsia" w:hint="eastAsia"/>
          <w:lang w:val="en-US" w:eastAsia="zh-CN"/>
        </w:rPr>
        <w:t>higher-layer</w:t>
      </w:r>
      <w:r w:rsidR="00C0483B">
        <w:rPr>
          <w:rFonts w:eastAsiaTheme="minorEastAsia" w:hint="eastAsia"/>
          <w:lang w:val="en-US" w:eastAsia="zh-CN"/>
        </w:rPr>
        <w:t xml:space="preserve"> </w:t>
      </w:r>
      <w:r w:rsidR="005126FC">
        <w:rPr>
          <w:rFonts w:eastAsiaTheme="minorEastAsia" w:hint="eastAsia"/>
          <w:lang w:val="en-US" w:eastAsia="zh-CN"/>
        </w:rPr>
        <w:t>signaling</w:t>
      </w:r>
      <w:r w:rsidR="00C0483B" w:rsidRPr="00E33D32">
        <w:rPr>
          <w:rFonts w:eastAsiaTheme="minorEastAsia"/>
          <w:lang w:val="en-US" w:eastAsia="zh-CN"/>
        </w:rPr>
        <w:t xml:space="preserve">, </w:t>
      </w:r>
      <w:r w:rsidR="00AB06F2">
        <w:rPr>
          <w:rFonts w:eastAsiaTheme="minorEastAsia" w:hint="eastAsia"/>
          <w:lang w:val="en-US" w:eastAsia="zh-CN"/>
        </w:rPr>
        <w:t xml:space="preserve">while </w:t>
      </w:r>
      <w:r w:rsidR="00C0483B" w:rsidRPr="00E33D32">
        <w:rPr>
          <w:rFonts w:eastAsiaTheme="minorEastAsia"/>
          <w:lang w:val="en-US" w:eastAsia="zh-CN"/>
        </w:rPr>
        <w:t>same performance</w:t>
      </w:r>
      <w:r w:rsidR="0054641B">
        <w:rPr>
          <w:rFonts w:eastAsiaTheme="minorEastAsia" w:hint="eastAsia"/>
          <w:lang w:val="en-US" w:eastAsia="zh-CN"/>
        </w:rPr>
        <w:t xml:space="preserve"> as legacy UE</w:t>
      </w:r>
      <w:r w:rsidR="00C0483B" w:rsidRPr="00E33D32">
        <w:rPr>
          <w:rFonts w:eastAsiaTheme="minorEastAsia"/>
          <w:lang w:val="en-US" w:eastAsia="zh-CN"/>
        </w:rPr>
        <w:t xml:space="preserve"> </w:t>
      </w:r>
      <w:r w:rsidR="00C0483B">
        <w:rPr>
          <w:rFonts w:eastAsiaTheme="minorEastAsia" w:hint="eastAsia"/>
          <w:lang w:val="en-US" w:eastAsia="zh-CN"/>
        </w:rPr>
        <w:t>could</w:t>
      </w:r>
      <w:r w:rsidR="00AB06F2">
        <w:rPr>
          <w:rFonts w:eastAsiaTheme="minorEastAsia" w:hint="eastAsia"/>
          <w:lang w:val="en-US" w:eastAsia="zh-CN"/>
        </w:rPr>
        <w:t xml:space="preserve"> possibly</w:t>
      </w:r>
      <w:r w:rsidR="00C0483B">
        <w:rPr>
          <w:rFonts w:eastAsiaTheme="minorEastAsia" w:hint="eastAsia"/>
          <w:lang w:val="en-US" w:eastAsia="zh-CN"/>
        </w:rPr>
        <w:t xml:space="preserve"> be obtained </w:t>
      </w:r>
      <w:r w:rsidR="00A645BE">
        <w:rPr>
          <w:rFonts w:eastAsiaTheme="minorEastAsia"/>
          <w:lang w:val="en-US" w:eastAsia="zh-CN"/>
        </w:rPr>
        <w:t>for</w:t>
      </w:r>
      <w:r w:rsidR="00A645BE" w:rsidRPr="00E33D32">
        <w:rPr>
          <w:rFonts w:eastAsiaTheme="minorEastAsia"/>
          <w:lang w:val="en-US" w:eastAsia="zh-CN"/>
        </w:rPr>
        <w:t xml:space="preserve"> </w:t>
      </w:r>
      <w:r w:rsidR="00C0483B" w:rsidRPr="00E33D32">
        <w:rPr>
          <w:rFonts w:eastAsiaTheme="minorEastAsia"/>
          <w:lang w:val="en-US" w:eastAsia="zh-CN"/>
        </w:rPr>
        <w:t xml:space="preserve">other transmission </w:t>
      </w:r>
      <w:r w:rsidR="00C0483B">
        <w:rPr>
          <w:rFonts w:eastAsiaTheme="minorEastAsia" w:hint="eastAsia"/>
          <w:lang w:val="en-US" w:eastAsia="zh-CN"/>
        </w:rPr>
        <w:t>parameters</w:t>
      </w:r>
      <w:r w:rsidR="00C0483B" w:rsidRPr="00E33D32">
        <w:rPr>
          <w:rFonts w:eastAsiaTheme="minorEastAsia"/>
          <w:lang w:val="en-US" w:eastAsia="zh-CN"/>
        </w:rPr>
        <w:t xml:space="preserve"> thanks to </w:t>
      </w:r>
      <w:r w:rsidR="00916D49">
        <w:rPr>
          <w:rFonts w:eastAsiaTheme="minorEastAsia" w:hint="eastAsia"/>
          <w:lang w:val="en-US" w:eastAsia="zh-CN"/>
        </w:rPr>
        <w:t xml:space="preserve">the </w:t>
      </w:r>
      <w:r w:rsidR="00AB06F2">
        <w:rPr>
          <w:rFonts w:eastAsiaTheme="minorEastAsia" w:hint="eastAsia"/>
          <w:lang w:val="en-US" w:eastAsia="zh-CN"/>
        </w:rPr>
        <w:t>all-N</w:t>
      </w:r>
      <w:r w:rsidR="00585533">
        <w:rPr>
          <w:rFonts w:eastAsiaTheme="minorEastAsia" w:hint="eastAsia"/>
          <w:vertAlign w:val="subscript"/>
          <w:lang w:val="en-US" w:eastAsia="zh-CN"/>
        </w:rPr>
        <w:t>OC</w:t>
      </w:r>
      <w:r w:rsidR="00C0483B" w:rsidRPr="00E33D32">
        <w:rPr>
          <w:rFonts w:eastAsiaTheme="minorEastAsia"/>
          <w:lang w:val="en-US" w:eastAsia="zh-CN"/>
        </w:rPr>
        <w:t xml:space="preserve"> </w:t>
      </w:r>
      <w:r w:rsidR="00AB06F2">
        <w:rPr>
          <w:rFonts w:eastAsiaTheme="minorEastAsia" w:hint="eastAsia"/>
          <w:lang w:val="en-US" w:eastAsia="zh-CN"/>
        </w:rPr>
        <w:t xml:space="preserve">hypothesis (which </w:t>
      </w:r>
      <w:r w:rsidR="00046BFB">
        <w:rPr>
          <w:rFonts w:eastAsiaTheme="minorEastAsia" w:hint="eastAsia"/>
          <w:lang w:val="en-US" w:eastAsia="zh-CN"/>
        </w:rPr>
        <w:t xml:space="preserve">means no ICS as legacy UE and </w:t>
      </w:r>
      <w:r w:rsidR="00AB06F2">
        <w:rPr>
          <w:rFonts w:eastAsiaTheme="minorEastAsia" w:hint="eastAsia"/>
          <w:lang w:val="en-US" w:eastAsia="zh-CN"/>
        </w:rPr>
        <w:t xml:space="preserve">will be discussed in detail </w:t>
      </w:r>
      <w:r w:rsidR="00A645BE">
        <w:rPr>
          <w:rFonts w:eastAsiaTheme="minorEastAsia"/>
          <w:lang w:val="en-US" w:eastAsia="zh-CN"/>
        </w:rPr>
        <w:t>below</w:t>
      </w:r>
      <w:r w:rsidR="00AB06F2">
        <w:rPr>
          <w:rFonts w:eastAsiaTheme="minorEastAsia" w:hint="eastAsia"/>
          <w:lang w:val="en-US" w:eastAsia="zh-CN"/>
        </w:rPr>
        <w:t>)</w:t>
      </w:r>
      <w:r w:rsidR="00C0483B">
        <w:rPr>
          <w:rFonts w:eastAsiaTheme="minorEastAsia" w:hint="eastAsia"/>
          <w:lang w:val="en-US" w:eastAsia="zh-CN"/>
        </w:rPr>
        <w:t>. Besides</w:t>
      </w:r>
      <w:r w:rsidR="00C0483B" w:rsidRPr="00E33D32">
        <w:rPr>
          <w:rFonts w:eastAsiaTheme="minorEastAsia"/>
          <w:lang w:val="en-US" w:eastAsia="zh-CN"/>
        </w:rPr>
        <w:t xml:space="preserve">, </w:t>
      </w:r>
      <w:r w:rsidR="00BC2A9B">
        <w:rPr>
          <w:rFonts w:eastAsiaTheme="minorEastAsia" w:hint="eastAsia"/>
          <w:lang w:eastAsia="zh-CN"/>
        </w:rPr>
        <w:t>no performance loss due to restriction on scheduling flexibility is introduced</w:t>
      </w:r>
      <w:r w:rsidR="00C0483B">
        <w:rPr>
          <w:rFonts w:eastAsiaTheme="minorEastAsia" w:hint="eastAsia"/>
          <w:lang w:val="en-US" w:eastAsia="zh-CN"/>
        </w:rPr>
        <w:t>.</w:t>
      </w:r>
      <w:r w:rsidR="00B33A93">
        <w:rPr>
          <w:rFonts w:eastAsiaTheme="minorEastAsia" w:hint="eastAsia"/>
          <w:lang w:val="en-US" w:eastAsia="zh-CN"/>
        </w:rPr>
        <w:t xml:space="preserve"> Further NAICS gain could be achieved at mismatched parameters if dynamic </w:t>
      </w:r>
      <w:r w:rsidR="005126FC">
        <w:rPr>
          <w:rFonts w:eastAsiaTheme="minorEastAsia" w:hint="eastAsia"/>
          <w:lang w:val="en-US" w:eastAsia="zh-CN"/>
        </w:rPr>
        <w:t>signaling</w:t>
      </w:r>
      <w:r w:rsidR="00B33A93">
        <w:rPr>
          <w:rFonts w:eastAsiaTheme="minorEastAsia" w:hint="eastAsia"/>
          <w:lang w:val="en-US" w:eastAsia="zh-CN"/>
        </w:rPr>
        <w:t xml:space="preserve"> is introduced in further release.</w:t>
      </w:r>
    </w:p>
    <w:p w:rsidR="001F699B" w:rsidRDefault="001F699B" w:rsidP="00C0483B">
      <w:pPr>
        <w:rPr>
          <w:lang w:val="en-US" w:eastAsia="ja-JP"/>
        </w:rPr>
      </w:pPr>
    </w:p>
    <w:p w:rsidR="002925F1" w:rsidRPr="00E827D6" w:rsidRDefault="002925F1" w:rsidP="00C0483B">
      <w:pPr>
        <w:rPr>
          <w:lang w:val="en-US" w:eastAsia="ja-JP"/>
        </w:rPr>
      </w:pPr>
      <w:r>
        <w:rPr>
          <w:rFonts w:hint="eastAsia"/>
          <w:lang w:val="en-US" w:eastAsia="ja-JP"/>
        </w:rPr>
        <w:t>According to above discussion, we observe following:</w:t>
      </w:r>
    </w:p>
    <w:p w:rsidR="001412F2" w:rsidRDefault="00F07BED" w:rsidP="009E16E7">
      <w:pPr>
        <w:rPr>
          <w:rFonts w:eastAsiaTheme="minorEastAsia"/>
          <w:b/>
          <w:lang w:val="en-US" w:eastAsia="zh-CN"/>
        </w:rPr>
      </w:pPr>
      <w:r w:rsidRPr="002A233F">
        <w:rPr>
          <w:rFonts w:eastAsiaTheme="minorEastAsia" w:hint="eastAsia"/>
          <w:b/>
          <w:lang w:val="en-US" w:eastAsia="zh-CN"/>
        </w:rPr>
        <w:t>Observation 1</w:t>
      </w:r>
      <w:r w:rsidR="008B4A69" w:rsidRPr="002A233F">
        <w:rPr>
          <w:rFonts w:eastAsiaTheme="minorEastAsia" w:hint="eastAsia"/>
          <w:b/>
          <w:lang w:val="en-US" w:eastAsia="zh-CN"/>
        </w:rPr>
        <w:t>:</w:t>
      </w:r>
      <w:r w:rsidR="008B4A69" w:rsidRPr="008E1D23">
        <w:rPr>
          <w:rFonts w:eastAsiaTheme="minorEastAsia" w:hint="eastAsia"/>
          <w:b/>
          <w:lang w:val="en-US" w:eastAsia="zh-CN"/>
        </w:rPr>
        <w:t xml:space="preserve"> </w:t>
      </w:r>
      <w:r w:rsidR="00DC0086">
        <w:rPr>
          <w:rFonts w:eastAsiaTheme="minorEastAsia" w:hint="eastAsia"/>
          <w:b/>
          <w:lang w:val="en-US" w:eastAsia="zh-CN"/>
        </w:rPr>
        <w:t>Loose</w:t>
      </w:r>
      <w:r w:rsidR="002A233F">
        <w:rPr>
          <w:rFonts w:eastAsiaTheme="minorEastAsia" w:hint="eastAsia"/>
          <w:b/>
          <w:lang w:val="en-US" w:eastAsia="zh-CN"/>
        </w:rPr>
        <w:t xml:space="preserve"> scheduling restriction without introduction of obvious performance loss at network would strike a good balance between NAICS gain and performance degradation due to restriction.</w:t>
      </w:r>
      <w:r w:rsidR="001412F2" w:rsidRPr="001412F2">
        <w:t xml:space="preserve"> </w:t>
      </w:r>
      <w:r w:rsidR="001412F2" w:rsidRPr="001412F2">
        <w:rPr>
          <w:rFonts w:eastAsiaTheme="minorEastAsia"/>
          <w:b/>
          <w:lang w:val="en-US" w:eastAsia="zh-CN"/>
        </w:rPr>
        <w:t xml:space="preserve">If no network-side </w:t>
      </w:r>
      <w:r w:rsidR="001412F2" w:rsidRPr="001412F2">
        <w:rPr>
          <w:rFonts w:eastAsiaTheme="minorEastAsia"/>
          <w:b/>
          <w:lang w:val="en-US" w:eastAsia="zh-CN"/>
        </w:rPr>
        <w:lastRenderedPageBreak/>
        <w:t xml:space="preserve">restriction is specified for NAICS, the system should be designed to be operable under the loose scheduling restriction assumption. </w:t>
      </w:r>
    </w:p>
    <w:p w:rsidR="009546D0" w:rsidRPr="00596728" w:rsidRDefault="001412F2" w:rsidP="009E16E7">
      <w:pPr>
        <w:rPr>
          <w:b/>
          <w:lang w:val="en-US" w:eastAsia="ja-JP"/>
        </w:rPr>
      </w:pPr>
      <w:r>
        <w:rPr>
          <w:rFonts w:eastAsiaTheme="minorEastAsia" w:hint="eastAsia"/>
          <w:b/>
          <w:lang w:val="en-US" w:eastAsia="zh-CN"/>
        </w:rPr>
        <w:t>Observation 2</w:t>
      </w:r>
      <w:r w:rsidRPr="002A233F">
        <w:rPr>
          <w:rFonts w:eastAsiaTheme="minorEastAsia" w:hint="eastAsia"/>
          <w:b/>
          <w:lang w:val="en-US" w:eastAsia="zh-CN"/>
        </w:rPr>
        <w:t>:</w:t>
      </w:r>
      <w:r>
        <w:rPr>
          <w:rFonts w:eastAsiaTheme="minorEastAsia" w:hint="eastAsia"/>
          <w:b/>
          <w:lang w:val="en-US" w:eastAsia="zh-CN"/>
        </w:rPr>
        <w:t xml:space="preserve"> </w:t>
      </w:r>
      <w:r w:rsidR="000A27C4">
        <w:rPr>
          <w:rFonts w:eastAsiaTheme="minorEastAsia"/>
          <w:b/>
          <w:lang w:val="en-US" w:eastAsia="zh-CN"/>
        </w:rPr>
        <w:t>A loose scheduling restriction assumption</w:t>
      </w:r>
      <w:r w:rsidR="000A27C4" w:rsidRPr="001412F2">
        <w:rPr>
          <w:rFonts w:eastAsiaTheme="minorEastAsia"/>
          <w:b/>
          <w:lang w:val="en-US" w:eastAsia="zh-CN"/>
        </w:rPr>
        <w:t xml:space="preserve"> </w:t>
      </w:r>
      <w:r w:rsidRPr="001412F2">
        <w:rPr>
          <w:rFonts w:eastAsiaTheme="minorEastAsia"/>
          <w:b/>
          <w:lang w:val="en-US" w:eastAsia="zh-CN"/>
        </w:rPr>
        <w:t xml:space="preserve">would further suggest </w:t>
      </w:r>
      <w:r w:rsidR="000A27C4" w:rsidRPr="001412F2">
        <w:rPr>
          <w:rFonts w:eastAsiaTheme="minorEastAsia"/>
          <w:b/>
          <w:lang w:val="en-US" w:eastAsia="zh-CN"/>
        </w:rPr>
        <w:t>considering</w:t>
      </w:r>
      <w:r w:rsidRPr="001412F2">
        <w:rPr>
          <w:rFonts w:eastAsiaTheme="minorEastAsia"/>
          <w:b/>
          <w:lang w:val="en-US" w:eastAsia="zh-CN"/>
        </w:rPr>
        <w:t xml:space="preserve"> supplementary dynamic interference signalling to improve the UE performance in case of a parameter mismatch.</w:t>
      </w:r>
    </w:p>
    <w:p w:rsidR="002925F1" w:rsidRPr="00E827D6" w:rsidRDefault="002925F1" w:rsidP="009E16E7">
      <w:pPr>
        <w:rPr>
          <w:b/>
          <w:lang w:val="en-US" w:eastAsia="ja-JP"/>
        </w:rPr>
      </w:pPr>
    </w:p>
    <w:p w:rsidR="008371D3" w:rsidRPr="008371D3" w:rsidRDefault="007374A2" w:rsidP="008371D3">
      <w:pPr>
        <w:keepNext/>
        <w:keepLines/>
        <w:numPr>
          <w:ilvl w:val="0"/>
          <w:numId w:val="29"/>
        </w:numPr>
        <w:pBdr>
          <w:top w:val="single" w:sz="12" w:space="3" w:color="auto"/>
        </w:pBdr>
        <w:spacing w:before="240"/>
        <w:outlineLvl w:val="0"/>
        <w:rPr>
          <w:rFonts w:ascii="Arial" w:eastAsia="宋体" w:hAnsi="Arial"/>
          <w:iCs/>
          <w:sz w:val="36"/>
          <w:lang w:eastAsia="zh-CN"/>
        </w:rPr>
      </w:pPr>
      <w:r>
        <w:rPr>
          <w:rFonts w:ascii="Arial" w:eastAsia="宋体" w:hAnsi="Arial"/>
          <w:iCs/>
          <w:sz w:val="36"/>
          <w:lang w:eastAsia="zh-CN"/>
        </w:rPr>
        <w:t>All-N</w:t>
      </w:r>
      <w:r w:rsidRPr="00143209">
        <w:rPr>
          <w:rFonts w:ascii="Arial" w:eastAsia="宋体" w:hAnsi="Arial" w:hint="eastAsia"/>
          <w:iCs/>
          <w:sz w:val="36"/>
          <w:vertAlign w:val="subscript"/>
          <w:lang w:eastAsia="zh-CN"/>
        </w:rPr>
        <w:t>OC</w:t>
      </w:r>
      <w:r>
        <w:rPr>
          <w:rFonts w:ascii="Arial" w:eastAsia="宋体" w:hAnsi="Arial"/>
          <w:iCs/>
          <w:sz w:val="36"/>
          <w:lang w:eastAsia="zh-CN"/>
        </w:rPr>
        <w:t xml:space="preserve"> </w:t>
      </w:r>
      <w:r w:rsidR="006634AE">
        <w:rPr>
          <w:rFonts w:ascii="Arial" w:eastAsia="宋体" w:hAnsi="Arial" w:hint="eastAsia"/>
          <w:iCs/>
          <w:sz w:val="36"/>
          <w:lang w:eastAsia="zh-CN"/>
        </w:rPr>
        <w:t>h</w:t>
      </w:r>
      <w:r w:rsidR="00DC4475">
        <w:rPr>
          <w:rFonts w:ascii="Arial" w:eastAsia="宋体" w:hAnsi="Arial"/>
          <w:iCs/>
          <w:sz w:val="36"/>
          <w:lang w:eastAsia="zh-CN"/>
        </w:rPr>
        <w:t>ypothesis</w:t>
      </w:r>
      <w:r w:rsidR="008371D3" w:rsidRPr="008371D3">
        <w:rPr>
          <w:rFonts w:ascii="Arial" w:eastAsia="宋体" w:hAnsi="Arial" w:hint="eastAsia"/>
          <w:iCs/>
          <w:sz w:val="36"/>
          <w:lang w:eastAsia="zh-CN"/>
        </w:rPr>
        <w:t xml:space="preserve"> </w:t>
      </w:r>
      <w:r w:rsidR="00DD0CB9">
        <w:rPr>
          <w:rFonts w:ascii="Arial" w:eastAsia="宋体" w:hAnsi="Arial" w:hint="eastAsia"/>
          <w:iCs/>
          <w:sz w:val="36"/>
          <w:lang w:eastAsia="zh-CN"/>
        </w:rPr>
        <w:t>during</w:t>
      </w:r>
      <w:r w:rsidR="008371D3" w:rsidRPr="008371D3">
        <w:rPr>
          <w:rFonts w:ascii="Arial" w:eastAsia="宋体" w:hAnsi="Arial" w:hint="eastAsia"/>
          <w:iCs/>
          <w:sz w:val="36"/>
          <w:lang w:eastAsia="zh-CN"/>
        </w:rPr>
        <w:t xml:space="preserve"> </w:t>
      </w:r>
      <w:r w:rsidR="00DD0CB9">
        <w:rPr>
          <w:rFonts w:ascii="Arial" w:eastAsia="宋体" w:hAnsi="Arial" w:hint="eastAsia"/>
          <w:iCs/>
          <w:sz w:val="36"/>
          <w:lang w:eastAsia="zh-CN"/>
        </w:rPr>
        <w:t>blind detection</w:t>
      </w:r>
    </w:p>
    <w:p w:rsidR="00DC4475" w:rsidRDefault="003A7906" w:rsidP="00DC4475">
      <w:pPr>
        <w:rPr>
          <w:rFonts w:eastAsiaTheme="minorEastAsia"/>
          <w:lang w:eastAsia="zh-CN"/>
        </w:rPr>
      </w:pPr>
      <w:r>
        <w:rPr>
          <w:rFonts w:eastAsiaTheme="minorEastAsia" w:hint="eastAsia"/>
          <w:lang w:eastAsia="zh-CN"/>
        </w:rPr>
        <w:t xml:space="preserve">When dominant interference is transmitted using </w:t>
      </w:r>
      <w:r w:rsidR="00AD619D">
        <w:rPr>
          <w:rFonts w:eastAsiaTheme="minorEastAsia" w:hint="eastAsia"/>
          <w:lang w:eastAsia="zh-CN"/>
        </w:rPr>
        <w:t>mismatched</w:t>
      </w:r>
      <w:r>
        <w:rPr>
          <w:rFonts w:eastAsiaTheme="minorEastAsia" w:hint="eastAsia"/>
          <w:lang w:eastAsia="zh-CN"/>
        </w:rPr>
        <w:t xml:space="preserve"> parameters </w:t>
      </w:r>
      <w:r w:rsidR="00AD619D">
        <w:rPr>
          <w:rFonts w:eastAsiaTheme="minorEastAsia" w:hint="eastAsia"/>
          <w:lang w:eastAsia="zh-CN"/>
        </w:rPr>
        <w:t xml:space="preserve">compared </w:t>
      </w:r>
      <w:r>
        <w:rPr>
          <w:rFonts w:eastAsiaTheme="minorEastAsia" w:hint="eastAsia"/>
          <w:lang w:eastAsia="zh-CN"/>
        </w:rPr>
        <w:t xml:space="preserve">with </w:t>
      </w:r>
      <w:r w:rsidR="00003AE5">
        <w:rPr>
          <w:rFonts w:eastAsiaTheme="minorEastAsia" w:hint="eastAsia"/>
          <w:lang w:eastAsia="zh-CN"/>
        </w:rPr>
        <w:t>higher-layer</w:t>
      </w:r>
      <w:r>
        <w:rPr>
          <w:rFonts w:eastAsiaTheme="minorEastAsia" w:hint="eastAsia"/>
          <w:lang w:eastAsia="zh-CN"/>
        </w:rPr>
        <w:t xml:space="preserve"> </w:t>
      </w:r>
      <w:r w:rsidR="005126FC">
        <w:rPr>
          <w:rFonts w:eastAsiaTheme="minorEastAsia" w:hint="eastAsia"/>
          <w:lang w:eastAsia="zh-CN"/>
        </w:rPr>
        <w:t>signaling</w:t>
      </w:r>
      <w:r>
        <w:rPr>
          <w:rFonts w:eastAsiaTheme="minorEastAsia" w:hint="eastAsia"/>
          <w:lang w:eastAsia="zh-CN"/>
        </w:rPr>
        <w:t xml:space="preserve"> restriction, the blind detection according to </w:t>
      </w:r>
      <w:r w:rsidR="00003AE5">
        <w:rPr>
          <w:rFonts w:eastAsiaTheme="minorEastAsia" w:hint="eastAsia"/>
          <w:lang w:eastAsia="zh-CN"/>
        </w:rPr>
        <w:t>higher-layer</w:t>
      </w:r>
      <w:r>
        <w:rPr>
          <w:rFonts w:eastAsiaTheme="minorEastAsia" w:hint="eastAsia"/>
          <w:lang w:eastAsia="zh-CN"/>
        </w:rPr>
        <w:t xml:space="preserve"> </w:t>
      </w:r>
      <w:r w:rsidR="005126FC">
        <w:rPr>
          <w:rFonts w:eastAsiaTheme="minorEastAsia" w:hint="eastAsia"/>
          <w:lang w:eastAsia="zh-CN"/>
        </w:rPr>
        <w:t>signaling</w:t>
      </w:r>
      <w:r>
        <w:rPr>
          <w:rFonts w:eastAsiaTheme="minorEastAsia" w:hint="eastAsia"/>
          <w:lang w:eastAsia="zh-CN"/>
        </w:rPr>
        <w:t xml:space="preserve"> restriction would very likely have a poor performance due to incorrect interference modeling. </w:t>
      </w:r>
      <w:r w:rsidR="00AD619D">
        <w:rPr>
          <w:rFonts w:eastAsiaTheme="minorEastAsia" w:hint="eastAsia"/>
          <w:lang w:eastAsia="zh-CN"/>
        </w:rPr>
        <w:t xml:space="preserve">On the other hand, legacy UE receiver without explicit interference modeling would not be affected by such interference parameter mismatch. </w:t>
      </w:r>
      <w:r w:rsidR="00C5207C">
        <w:rPr>
          <w:rFonts w:eastAsiaTheme="minorEastAsia" w:hint="eastAsia"/>
          <w:lang w:eastAsia="zh-CN"/>
        </w:rPr>
        <w:t xml:space="preserve">During selection phase of the blind detection, the candidate with best performance will be picked up. </w:t>
      </w:r>
      <w:r w:rsidR="00AD619D">
        <w:rPr>
          <w:rFonts w:eastAsiaTheme="minorEastAsia" w:hint="eastAsia"/>
          <w:lang w:eastAsia="zh-CN"/>
        </w:rPr>
        <w:t>Therefore, we</w:t>
      </w:r>
      <w:r w:rsidR="00AD619D">
        <w:rPr>
          <w:rFonts w:eastAsiaTheme="minorEastAsia"/>
          <w:lang w:eastAsia="zh-CN"/>
        </w:rPr>
        <w:t>’</w:t>
      </w:r>
      <w:r w:rsidR="00AD619D">
        <w:rPr>
          <w:rFonts w:eastAsiaTheme="minorEastAsia" w:hint="eastAsia"/>
          <w:lang w:eastAsia="zh-CN"/>
        </w:rPr>
        <w:t>d like to introduce/reuse the legacy UE receiver</w:t>
      </w:r>
      <w:r w:rsidR="00957FDC">
        <w:rPr>
          <w:rFonts w:eastAsiaTheme="minorEastAsia"/>
          <w:lang w:eastAsia="zh-CN"/>
        </w:rPr>
        <w:t xml:space="preserve"> approach</w:t>
      </w:r>
      <w:r w:rsidR="00AD619D">
        <w:rPr>
          <w:rFonts w:eastAsiaTheme="minorEastAsia" w:hint="eastAsia"/>
          <w:lang w:eastAsia="zh-CN"/>
        </w:rPr>
        <w:t xml:space="preserve">, called </w:t>
      </w:r>
      <w:r w:rsidR="00AD619D" w:rsidRPr="00D27D52">
        <w:rPr>
          <w:rFonts w:eastAsiaTheme="minorEastAsia" w:hint="eastAsia"/>
          <w:lang w:eastAsia="zh-CN"/>
        </w:rPr>
        <w:t>a</w:t>
      </w:r>
      <w:r w:rsidR="00AD619D" w:rsidRPr="00D27D52">
        <w:rPr>
          <w:rFonts w:eastAsiaTheme="minorEastAsia"/>
          <w:lang w:eastAsia="zh-CN"/>
        </w:rPr>
        <w:t>ll-N</w:t>
      </w:r>
      <w:r w:rsidR="00AD619D" w:rsidRPr="00D27D52">
        <w:rPr>
          <w:rFonts w:eastAsiaTheme="minorEastAsia"/>
          <w:vertAlign w:val="subscript"/>
          <w:lang w:eastAsia="zh-CN"/>
        </w:rPr>
        <w:t>OC</w:t>
      </w:r>
      <w:r w:rsidR="00AD619D" w:rsidRPr="00D27D52">
        <w:rPr>
          <w:rFonts w:eastAsiaTheme="minorEastAsia"/>
          <w:lang w:eastAsia="zh-CN"/>
        </w:rPr>
        <w:t xml:space="preserve"> </w:t>
      </w:r>
      <w:r w:rsidR="00AD619D">
        <w:rPr>
          <w:rFonts w:eastAsiaTheme="minorEastAsia" w:hint="eastAsia"/>
          <w:lang w:eastAsia="zh-CN"/>
        </w:rPr>
        <w:t>h</w:t>
      </w:r>
      <w:r w:rsidR="00AD619D" w:rsidRPr="00D27D52">
        <w:rPr>
          <w:rFonts w:eastAsiaTheme="minorEastAsia"/>
          <w:lang w:eastAsia="zh-CN"/>
        </w:rPr>
        <w:t>ypothesis</w:t>
      </w:r>
      <w:r w:rsidR="00AD619D">
        <w:rPr>
          <w:rFonts w:eastAsiaTheme="minorEastAsia" w:hint="eastAsia"/>
          <w:lang w:eastAsia="zh-CN"/>
        </w:rPr>
        <w:t xml:space="preserve"> (</w:t>
      </w:r>
      <w:r w:rsidR="00957FDC">
        <w:rPr>
          <w:rFonts w:eastAsiaTheme="minorEastAsia"/>
          <w:lang w:eastAsia="zh-CN"/>
        </w:rPr>
        <w:t>ANH</w:t>
      </w:r>
      <w:r w:rsidR="00AD619D">
        <w:rPr>
          <w:rFonts w:eastAsiaTheme="minorEastAsia" w:hint="eastAsia"/>
          <w:lang w:eastAsia="zh-CN"/>
        </w:rPr>
        <w:t>)</w:t>
      </w:r>
      <w:r w:rsidR="00B777CA">
        <w:rPr>
          <w:rFonts w:eastAsiaTheme="minorEastAsia" w:hint="eastAsia"/>
          <w:lang w:eastAsia="zh-CN"/>
        </w:rPr>
        <w:t xml:space="preserve"> where N</w:t>
      </w:r>
      <w:r w:rsidR="00B777CA" w:rsidRPr="00EC4F73">
        <w:rPr>
          <w:rFonts w:eastAsiaTheme="minorEastAsia"/>
          <w:vertAlign w:val="subscript"/>
          <w:lang w:eastAsia="zh-CN"/>
        </w:rPr>
        <w:t>OC</w:t>
      </w:r>
      <w:r w:rsidR="00B777CA">
        <w:rPr>
          <w:rFonts w:eastAsiaTheme="minorEastAsia" w:hint="eastAsia"/>
          <w:lang w:eastAsia="zh-CN"/>
        </w:rPr>
        <w:t xml:space="preserve"> represents </w:t>
      </w:r>
      <w:r w:rsidR="004130B5">
        <w:rPr>
          <w:rFonts w:eastAsiaTheme="minorEastAsia" w:hint="eastAsia"/>
          <w:lang w:eastAsia="zh-CN"/>
        </w:rPr>
        <w:t>power of non-dominant interference and noise</w:t>
      </w:r>
      <w:r w:rsidR="008A6258">
        <w:rPr>
          <w:rFonts w:eastAsiaTheme="minorEastAsia" w:hint="eastAsia"/>
          <w:lang w:eastAsia="zh-CN"/>
        </w:rPr>
        <w:t xml:space="preserve"> (see 8.1.1 of [1])</w:t>
      </w:r>
      <w:r w:rsidR="00AD619D">
        <w:rPr>
          <w:rFonts w:eastAsiaTheme="minorEastAsia" w:hint="eastAsia"/>
          <w:lang w:eastAsia="zh-CN"/>
        </w:rPr>
        <w:t xml:space="preserve">, </w:t>
      </w:r>
      <w:r w:rsidR="0092010C">
        <w:rPr>
          <w:rFonts w:eastAsiaTheme="minorEastAsia" w:hint="eastAsia"/>
          <w:lang w:eastAsia="zh-CN"/>
        </w:rPr>
        <w:t xml:space="preserve">as one </w:t>
      </w:r>
      <w:r w:rsidR="00AD619D">
        <w:rPr>
          <w:rFonts w:eastAsiaTheme="minorEastAsia" w:hint="eastAsia"/>
          <w:lang w:eastAsia="zh-CN"/>
        </w:rPr>
        <w:t xml:space="preserve">candidate of blind detection. </w:t>
      </w:r>
      <w:r w:rsidR="0092010C">
        <w:rPr>
          <w:rFonts w:eastAsiaTheme="minorEastAsia" w:hint="eastAsia"/>
          <w:lang w:eastAsia="zh-CN"/>
        </w:rPr>
        <w:t xml:space="preserve">Note that </w:t>
      </w:r>
      <w:r w:rsidR="00957FDC">
        <w:rPr>
          <w:rFonts w:eastAsiaTheme="minorEastAsia"/>
          <w:lang w:eastAsia="zh-CN"/>
        </w:rPr>
        <w:t xml:space="preserve">the </w:t>
      </w:r>
      <w:r w:rsidR="0092010C">
        <w:rPr>
          <w:rFonts w:eastAsiaTheme="minorEastAsia" w:hint="eastAsia"/>
          <w:lang w:eastAsia="zh-CN"/>
        </w:rPr>
        <w:t xml:space="preserve">absence of interference, non-dominant interference, and dominant interference with mismatched parameter are all covered by </w:t>
      </w:r>
      <w:r w:rsidR="00957FDC">
        <w:rPr>
          <w:rFonts w:eastAsiaTheme="minorEastAsia"/>
          <w:lang w:eastAsia="zh-CN"/>
        </w:rPr>
        <w:t>ANH</w:t>
      </w:r>
      <w:r w:rsidR="0092010C">
        <w:rPr>
          <w:rFonts w:eastAsiaTheme="minorEastAsia" w:hint="eastAsia"/>
          <w:lang w:eastAsia="zh-CN"/>
        </w:rPr>
        <w:t>.</w:t>
      </w:r>
      <w:r w:rsidR="00AD619D">
        <w:rPr>
          <w:rFonts w:eastAsiaTheme="minorEastAsia" w:hint="eastAsia"/>
          <w:lang w:eastAsia="zh-CN"/>
        </w:rPr>
        <w:t xml:space="preserve"> </w:t>
      </w:r>
      <w:r w:rsidR="00DC4475">
        <w:rPr>
          <w:rFonts w:eastAsiaTheme="minorEastAsia"/>
          <w:lang w:eastAsia="zh-CN"/>
        </w:rPr>
        <w:t>The support</w:t>
      </w:r>
      <w:r w:rsidR="00DC4475">
        <w:rPr>
          <w:rFonts w:eastAsiaTheme="minorEastAsia" w:hint="eastAsia"/>
          <w:lang w:eastAsia="zh-CN"/>
        </w:rPr>
        <w:t xml:space="preserve"> </w:t>
      </w:r>
      <w:r w:rsidR="00DC4475" w:rsidRPr="00F3346B">
        <w:rPr>
          <w:rFonts w:eastAsiaTheme="minorEastAsia"/>
          <w:lang w:eastAsia="zh-CN"/>
        </w:rPr>
        <w:t>of</w:t>
      </w:r>
      <w:r w:rsidR="00D27D52">
        <w:rPr>
          <w:rFonts w:eastAsiaTheme="minorEastAsia" w:hint="eastAsia"/>
          <w:lang w:eastAsia="zh-CN"/>
        </w:rPr>
        <w:t xml:space="preserve"> </w:t>
      </w:r>
      <w:r w:rsidR="00AD619D">
        <w:rPr>
          <w:rFonts w:eastAsiaTheme="minorEastAsia"/>
          <w:lang w:eastAsia="zh-CN"/>
        </w:rPr>
        <w:t>ANH</w:t>
      </w:r>
      <w:r w:rsidR="00DC4475">
        <w:rPr>
          <w:rFonts w:eastAsiaTheme="minorEastAsia" w:hint="eastAsia"/>
          <w:lang w:eastAsia="zh-CN"/>
        </w:rPr>
        <w:t xml:space="preserve"> </w:t>
      </w:r>
      <w:r w:rsidR="00DC4475" w:rsidRPr="00F3346B">
        <w:rPr>
          <w:rFonts w:eastAsiaTheme="minorEastAsia"/>
          <w:lang w:eastAsia="zh-CN"/>
        </w:rPr>
        <w:t xml:space="preserve">at </w:t>
      </w:r>
      <w:r w:rsidR="00957FDC">
        <w:rPr>
          <w:rFonts w:eastAsiaTheme="minorEastAsia"/>
          <w:lang w:eastAsia="zh-CN"/>
        </w:rPr>
        <w:t xml:space="preserve">the NAICS </w:t>
      </w:r>
      <w:r w:rsidR="00DC4475" w:rsidRPr="00F3346B">
        <w:rPr>
          <w:rFonts w:eastAsiaTheme="minorEastAsia"/>
          <w:lang w:eastAsia="zh-CN"/>
        </w:rPr>
        <w:t xml:space="preserve">UE </w:t>
      </w:r>
      <w:r w:rsidR="00611305">
        <w:rPr>
          <w:rFonts w:eastAsiaTheme="minorEastAsia" w:hint="eastAsia"/>
          <w:lang w:eastAsia="zh-CN"/>
        </w:rPr>
        <w:t>could give</w:t>
      </w:r>
      <w:r w:rsidR="00DC4475" w:rsidRPr="00F3346B">
        <w:rPr>
          <w:rFonts w:eastAsiaTheme="minorEastAsia"/>
          <w:lang w:eastAsia="zh-CN"/>
        </w:rPr>
        <w:t xml:space="preserve"> more </w:t>
      </w:r>
      <w:r w:rsidR="00957FDC">
        <w:rPr>
          <w:rFonts w:eastAsiaTheme="minorEastAsia"/>
          <w:lang w:eastAsia="zh-CN"/>
        </w:rPr>
        <w:t xml:space="preserve">scheduling </w:t>
      </w:r>
      <w:r w:rsidR="00DC4475" w:rsidRPr="00F3346B">
        <w:rPr>
          <w:rFonts w:eastAsiaTheme="minorEastAsia"/>
          <w:lang w:eastAsia="zh-CN"/>
        </w:rPr>
        <w:t>freedom to</w:t>
      </w:r>
      <w:r w:rsidR="00DC4475">
        <w:rPr>
          <w:rFonts w:eastAsiaTheme="minorEastAsia"/>
          <w:lang w:eastAsia="zh-CN"/>
        </w:rPr>
        <w:t xml:space="preserve"> </w:t>
      </w:r>
      <w:r w:rsidR="00EC4F73" w:rsidRPr="00EC4F73">
        <w:rPr>
          <w:rFonts w:hint="eastAsia"/>
        </w:rPr>
        <w:t>network</w:t>
      </w:r>
      <w:r w:rsidR="00DC4475">
        <w:rPr>
          <w:rFonts w:eastAsiaTheme="minorEastAsia"/>
          <w:lang w:eastAsia="zh-CN"/>
        </w:rPr>
        <w:t>. The restriction indicated</w:t>
      </w:r>
      <w:r w:rsidR="00DC4475" w:rsidRPr="00F3346B">
        <w:rPr>
          <w:rFonts w:eastAsiaTheme="minorEastAsia"/>
          <w:lang w:eastAsia="zh-CN"/>
        </w:rPr>
        <w:t xml:space="preserve"> by </w:t>
      </w:r>
      <w:r w:rsidR="00003AE5">
        <w:rPr>
          <w:rFonts w:eastAsiaTheme="minorEastAsia"/>
          <w:lang w:eastAsia="zh-CN"/>
        </w:rPr>
        <w:t>higher-layer</w:t>
      </w:r>
      <w:r w:rsidR="00DC4475" w:rsidRPr="00F3346B">
        <w:rPr>
          <w:rFonts w:eastAsiaTheme="minorEastAsia"/>
          <w:lang w:eastAsia="zh-CN"/>
        </w:rPr>
        <w:t xml:space="preserve"> </w:t>
      </w:r>
      <w:r w:rsidR="005126FC">
        <w:rPr>
          <w:rFonts w:eastAsiaTheme="minorEastAsia"/>
          <w:lang w:eastAsia="zh-CN"/>
        </w:rPr>
        <w:t>signaling</w:t>
      </w:r>
      <w:r w:rsidR="00DC4475" w:rsidRPr="00F3346B">
        <w:rPr>
          <w:rFonts w:eastAsiaTheme="minorEastAsia"/>
          <w:lang w:eastAsia="zh-CN"/>
        </w:rPr>
        <w:t xml:space="preserve"> </w:t>
      </w:r>
      <w:r w:rsidR="005C2D17" w:rsidRPr="00F3346B">
        <w:rPr>
          <w:rFonts w:eastAsiaTheme="minorEastAsia"/>
          <w:lang w:eastAsia="zh-CN"/>
        </w:rPr>
        <w:t>is</w:t>
      </w:r>
      <w:r w:rsidR="005C2D17">
        <w:rPr>
          <w:rFonts w:eastAsiaTheme="minorEastAsia"/>
          <w:lang w:eastAsia="zh-CN"/>
        </w:rPr>
        <w:t xml:space="preserve"> </w:t>
      </w:r>
      <w:r w:rsidR="005C2D17" w:rsidRPr="00F3346B">
        <w:rPr>
          <w:rFonts w:eastAsiaTheme="minorEastAsia"/>
          <w:lang w:eastAsia="zh-CN"/>
        </w:rPr>
        <w:t>for</w:t>
      </w:r>
      <w:r w:rsidR="00DC4475" w:rsidRPr="00F3346B">
        <w:rPr>
          <w:rFonts w:eastAsiaTheme="minorEastAsia"/>
          <w:lang w:eastAsia="zh-CN"/>
        </w:rPr>
        <w:t xml:space="preserve"> UE but</w:t>
      </w:r>
      <w:r w:rsidR="00DC4475">
        <w:rPr>
          <w:rFonts w:eastAsiaTheme="minorEastAsia"/>
          <w:lang w:eastAsia="zh-CN"/>
        </w:rPr>
        <w:t xml:space="preserve"> not </w:t>
      </w:r>
      <w:r w:rsidR="005C2D17">
        <w:rPr>
          <w:rFonts w:eastAsiaTheme="minorEastAsia" w:hint="eastAsia"/>
          <w:lang w:eastAsia="zh-CN"/>
        </w:rPr>
        <w:t xml:space="preserve">strictly </w:t>
      </w:r>
      <w:r w:rsidR="00DC4475">
        <w:rPr>
          <w:rFonts w:eastAsiaTheme="minorEastAsia"/>
          <w:lang w:eastAsia="zh-CN"/>
        </w:rPr>
        <w:t xml:space="preserve">for </w:t>
      </w:r>
      <w:r w:rsidR="002844A3">
        <w:rPr>
          <w:rFonts w:eastAsiaTheme="minorEastAsia" w:hint="eastAsia"/>
          <w:lang w:eastAsia="zh-CN"/>
        </w:rPr>
        <w:t>network</w:t>
      </w:r>
      <w:r w:rsidR="00DC4475">
        <w:rPr>
          <w:rFonts w:eastAsiaTheme="minorEastAsia"/>
          <w:lang w:eastAsia="zh-CN"/>
        </w:rPr>
        <w:t>, thus</w:t>
      </w:r>
      <w:r w:rsidR="00DC4475" w:rsidRPr="00F3346B">
        <w:rPr>
          <w:rFonts w:eastAsiaTheme="minorEastAsia"/>
          <w:lang w:eastAsia="zh-CN"/>
        </w:rPr>
        <w:t xml:space="preserve"> </w:t>
      </w:r>
      <w:r w:rsidR="00003AE5">
        <w:rPr>
          <w:rFonts w:eastAsiaTheme="minorEastAsia"/>
          <w:lang w:eastAsia="zh-CN"/>
        </w:rPr>
        <w:t>higher-layer</w:t>
      </w:r>
      <w:r w:rsidR="00DC4475" w:rsidRPr="00F3346B">
        <w:rPr>
          <w:rFonts w:eastAsiaTheme="minorEastAsia"/>
          <w:lang w:eastAsia="zh-CN"/>
        </w:rPr>
        <w:t xml:space="preserve"> </w:t>
      </w:r>
      <w:r w:rsidR="005126FC">
        <w:rPr>
          <w:rFonts w:eastAsiaTheme="minorEastAsia"/>
          <w:lang w:eastAsia="zh-CN"/>
        </w:rPr>
        <w:t>signaling</w:t>
      </w:r>
      <w:r w:rsidR="00DC4475" w:rsidRPr="00F3346B">
        <w:rPr>
          <w:rFonts w:eastAsiaTheme="minorEastAsia"/>
          <w:lang w:eastAsia="zh-CN"/>
        </w:rPr>
        <w:t xml:space="preserve"> design could onl</w:t>
      </w:r>
      <w:r w:rsidR="00DC4475">
        <w:rPr>
          <w:rFonts w:eastAsiaTheme="minorEastAsia"/>
          <w:lang w:eastAsia="zh-CN"/>
        </w:rPr>
        <w:t>y focus on transmission schemes</w:t>
      </w:r>
      <w:r w:rsidR="00DC4475" w:rsidRPr="00F3346B">
        <w:rPr>
          <w:rFonts w:eastAsiaTheme="minorEastAsia"/>
          <w:lang w:eastAsia="zh-CN"/>
        </w:rPr>
        <w:t xml:space="preserve"> which could provide obvious NAICS gai</w:t>
      </w:r>
      <w:r w:rsidR="00DC4475">
        <w:rPr>
          <w:rFonts w:eastAsiaTheme="minorEastAsia"/>
          <w:lang w:eastAsia="zh-CN"/>
        </w:rPr>
        <w:t xml:space="preserve">n by BD without </w:t>
      </w:r>
      <w:r w:rsidR="00CF1538">
        <w:rPr>
          <w:rFonts w:eastAsiaTheme="minorEastAsia" w:hint="eastAsia"/>
          <w:lang w:eastAsia="zh-CN"/>
        </w:rPr>
        <w:t>too much consideration on</w:t>
      </w:r>
      <w:r w:rsidR="00DC4475">
        <w:rPr>
          <w:rFonts w:eastAsiaTheme="minorEastAsia"/>
          <w:lang w:eastAsia="zh-CN"/>
        </w:rPr>
        <w:t xml:space="preserve"> the</w:t>
      </w:r>
      <w:r w:rsidR="00DC4475" w:rsidRPr="00F3346B">
        <w:rPr>
          <w:rFonts w:eastAsiaTheme="minorEastAsia"/>
          <w:lang w:eastAsia="zh-CN"/>
        </w:rPr>
        <w:t xml:space="preserve"> performance loss for other transmission schemes or other cells.</w:t>
      </w:r>
    </w:p>
    <w:p w:rsidR="00957FDC" w:rsidRDefault="00DC4475" w:rsidP="009E16E7">
      <w:pPr>
        <w:rPr>
          <w:rFonts w:eastAsiaTheme="minorEastAsia"/>
          <w:lang w:eastAsia="zh-CN"/>
        </w:rPr>
      </w:pPr>
      <w:r>
        <w:rPr>
          <w:rFonts w:eastAsiaTheme="minorEastAsia" w:hint="eastAsia"/>
          <w:lang w:eastAsia="zh-CN"/>
        </w:rPr>
        <w:t xml:space="preserve">The </w:t>
      </w:r>
      <w:r w:rsidR="001C1DA2">
        <w:rPr>
          <w:rFonts w:eastAsiaTheme="minorEastAsia" w:hint="eastAsia"/>
          <w:lang w:eastAsia="zh-CN"/>
        </w:rPr>
        <w:t>assumed</w:t>
      </w:r>
      <w:r w:rsidR="00BC4309">
        <w:rPr>
          <w:rFonts w:eastAsiaTheme="minorEastAsia" w:hint="eastAsia"/>
          <w:lang w:eastAsia="zh-CN"/>
        </w:rPr>
        <w:t xml:space="preserve"> BD includes</w:t>
      </w:r>
      <w:r w:rsidR="00B76FE5">
        <w:rPr>
          <w:rFonts w:eastAsiaTheme="minorEastAsia" w:hint="eastAsia"/>
          <w:lang w:eastAsia="zh-CN"/>
        </w:rPr>
        <w:t>:</w:t>
      </w:r>
    </w:p>
    <w:p w:rsidR="00957FDC" w:rsidRDefault="00B76FE5" w:rsidP="009E16E7">
      <w:pPr>
        <w:rPr>
          <w:rFonts w:eastAsiaTheme="minorEastAsia"/>
          <w:lang w:eastAsia="zh-CN"/>
        </w:rPr>
      </w:pPr>
      <w:r>
        <w:rPr>
          <w:rFonts w:eastAsiaTheme="minorEastAsia" w:hint="eastAsia"/>
          <w:lang w:eastAsia="zh-CN"/>
        </w:rPr>
        <w:t xml:space="preserve">1) </w:t>
      </w:r>
      <w:r w:rsidR="00957FDC">
        <w:rPr>
          <w:rFonts w:eastAsiaTheme="minorEastAsia"/>
          <w:lang w:eastAsia="zh-CN"/>
        </w:rPr>
        <w:t>E</w:t>
      </w:r>
      <w:r w:rsidR="00DC4475">
        <w:rPr>
          <w:rFonts w:eastAsiaTheme="minorEastAsia" w:hint="eastAsia"/>
          <w:lang w:eastAsia="zh-CN"/>
        </w:rPr>
        <w:t>xplicit interference modeling</w:t>
      </w:r>
      <w:r>
        <w:rPr>
          <w:rFonts w:eastAsiaTheme="minorEastAsia" w:hint="eastAsia"/>
          <w:lang w:eastAsia="zh-CN"/>
        </w:rPr>
        <w:t xml:space="preserve"> such as R-ML, SLIC, and E-</w:t>
      </w:r>
      <w:r w:rsidR="00A244A0">
        <w:rPr>
          <w:rFonts w:eastAsiaTheme="minorEastAsia" w:hint="eastAsia"/>
          <w:lang w:eastAsia="zh-CN"/>
        </w:rPr>
        <w:t>L</w:t>
      </w:r>
      <w:r>
        <w:rPr>
          <w:rFonts w:eastAsiaTheme="minorEastAsia" w:hint="eastAsia"/>
          <w:lang w:eastAsia="zh-CN"/>
        </w:rPr>
        <w:t>MMSE-IRC,</w:t>
      </w:r>
      <w:r w:rsidR="00DC4475">
        <w:rPr>
          <w:rFonts w:eastAsiaTheme="minorEastAsia" w:hint="eastAsia"/>
          <w:lang w:eastAsia="zh-CN"/>
        </w:rPr>
        <w:t xml:space="preserve"> for parameter</w:t>
      </w:r>
      <w:r w:rsidR="006243E2">
        <w:rPr>
          <w:rFonts w:eastAsiaTheme="minorEastAsia" w:hint="eastAsia"/>
          <w:lang w:eastAsia="zh-CN"/>
        </w:rPr>
        <w:t>s</w:t>
      </w:r>
      <w:r w:rsidR="00DC4475">
        <w:rPr>
          <w:rFonts w:eastAsiaTheme="minorEastAsia" w:hint="eastAsia"/>
          <w:lang w:eastAsia="zh-CN"/>
        </w:rPr>
        <w:t xml:space="preserve"> aligned with </w:t>
      </w:r>
      <w:r w:rsidR="00003AE5">
        <w:rPr>
          <w:rFonts w:eastAsiaTheme="minorEastAsia" w:hint="eastAsia"/>
          <w:lang w:eastAsia="zh-CN"/>
        </w:rPr>
        <w:t>higher-layer</w:t>
      </w:r>
      <w:r w:rsidR="00DC4475">
        <w:rPr>
          <w:rFonts w:eastAsiaTheme="minorEastAsia" w:hint="eastAsia"/>
          <w:lang w:eastAsia="zh-CN"/>
        </w:rPr>
        <w:t xml:space="preserve"> </w:t>
      </w:r>
      <w:r w:rsidR="005126FC">
        <w:rPr>
          <w:rFonts w:eastAsiaTheme="minorEastAsia" w:hint="eastAsia"/>
          <w:lang w:eastAsia="zh-CN"/>
        </w:rPr>
        <w:t>signaling</w:t>
      </w:r>
      <w:r w:rsidR="006D42C4">
        <w:rPr>
          <w:rFonts w:eastAsiaTheme="minorEastAsia" w:hint="eastAsia"/>
          <w:lang w:eastAsia="zh-CN"/>
        </w:rPr>
        <w:t>;</w:t>
      </w:r>
      <w:r w:rsidR="00957FDC">
        <w:rPr>
          <w:rFonts w:eastAsiaTheme="minorEastAsia"/>
          <w:lang w:eastAsia="zh-CN"/>
        </w:rPr>
        <w:t xml:space="preserve"> and</w:t>
      </w:r>
    </w:p>
    <w:p w:rsidR="008371D3" w:rsidRPr="00A4412C" w:rsidRDefault="006D42C4" w:rsidP="009E16E7">
      <w:pPr>
        <w:rPr>
          <w:rFonts w:eastAsiaTheme="minorEastAsia"/>
          <w:lang w:eastAsia="zh-CN"/>
        </w:rPr>
      </w:pPr>
      <w:r>
        <w:rPr>
          <w:rFonts w:eastAsiaTheme="minorEastAsia" w:hint="eastAsia"/>
          <w:lang w:eastAsia="zh-CN"/>
        </w:rPr>
        <w:t>2) The absence of interference</w:t>
      </w:r>
      <w:r w:rsidR="00DC4475">
        <w:rPr>
          <w:rFonts w:eastAsiaTheme="minorEastAsia" w:hint="eastAsia"/>
          <w:lang w:eastAsia="zh-CN"/>
        </w:rPr>
        <w:t xml:space="preserve">, the non-dominant interference, and the interference </w:t>
      </w:r>
      <w:r>
        <w:rPr>
          <w:rFonts w:eastAsiaTheme="minorEastAsia" w:hint="eastAsia"/>
          <w:lang w:eastAsia="zh-CN"/>
        </w:rPr>
        <w:t>with mismatched</w:t>
      </w:r>
      <w:r w:rsidR="00DC4475">
        <w:rPr>
          <w:rFonts w:eastAsiaTheme="minorEastAsia" w:hint="eastAsia"/>
          <w:lang w:eastAsia="zh-CN"/>
        </w:rPr>
        <w:t xml:space="preserve"> parameters are detected/decoded </w:t>
      </w:r>
      <w:r>
        <w:rPr>
          <w:rFonts w:eastAsiaTheme="minorEastAsia" w:hint="eastAsia"/>
          <w:lang w:eastAsia="zh-CN"/>
        </w:rPr>
        <w:t xml:space="preserve">by legacy </w:t>
      </w:r>
      <w:r w:rsidR="00C60492">
        <w:rPr>
          <w:rFonts w:eastAsiaTheme="minorEastAsia" w:hint="eastAsia"/>
          <w:lang w:eastAsia="zh-CN"/>
        </w:rPr>
        <w:t xml:space="preserve">UE </w:t>
      </w:r>
      <w:r>
        <w:rPr>
          <w:rFonts w:eastAsiaTheme="minorEastAsia" w:hint="eastAsia"/>
          <w:lang w:eastAsia="zh-CN"/>
        </w:rPr>
        <w:t>receiver</w:t>
      </w:r>
      <w:r w:rsidR="00DC4475">
        <w:rPr>
          <w:rFonts w:eastAsiaTheme="minorEastAsia" w:hint="eastAsia"/>
          <w:lang w:eastAsia="zh-CN"/>
        </w:rPr>
        <w:t xml:space="preserve"> (e.g. R-ML</w:t>
      </w:r>
      <w:r w:rsidR="00927595">
        <w:rPr>
          <w:rFonts w:eastAsiaTheme="minorEastAsia" w:hint="eastAsia"/>
          <w:lang w:eastAsia="zh-CN"/>
        </w:rPr>
        <w:t xml:space="preserve"> without explicit interference modeling</w:t>
      </w:r>
      <w:r w:rsidR="00DC4475">
        <w:rPr>
          <w:rFonts w:eastAsiaTheme="minorEastAsia" w:hint="eastAsia"/>
          <w:lang w:eastAsia="zh-CN"/>
        </w:rPr>
        <w:t xml:space="preserve"> if R-ML and </w:t>
      </w:r>
      <w:r w:rsidR="00A244A0">
        <w:rPr>
          <w:rFonts w:eastAsiaTheme="minorEastAsia" w:hint="eastAsia"/>
          <w:lang w:eastAsia="zh-CN"/>
        </w:rPr>
        <w:t>L</w:t>
      </w:r>
      <w:r w:rsidR="00DC4475">
        <w:rPr>
          <w:rFonts w:eastAsiaTheme="minorEastAsia" w:hint="eastAsia"/>
          <w:lang w:eastAsia="zh-CN"/>
        </w:rPr>
        <w:t>MMSE-IRC if SLIC or E-</w:t>
      </w:r>
      <w:r w:rsidR="00A244A0">
        <w:rPr>
          <w:rFonts w:eastAsiaTheme="minorEastAsia" w:hint="eastAsia"/>
          <w:lang w:eastAsia="zh-CN"/>
        </w:rPr>
        <w:t>L</w:t>
      </w:r>
      <w:r w:rsidR="00DC4475">
        <w:rPr>
          <w:rFonts w:eastAsiaTheme="minorEastAsia" w:hint="eastAsia"/>
          <w:lang w:eastAsia="zh-CN"/>
        </w:rPr>
        <w:t xml:space="preserve">MMSE-IRC). </w:t>
      </w:r>
    </w:p>
    <w:p w:rsidR="001C1DA2" w:rsidRDefault="00A4412C" w:rsidP="001C1DA2">
      <w:pPr>
        <w:keepNext/>
        <w:jc w:val="center"/>
      </w:pPr>
      <w:r w:rsidRPr="00471449">
        <w:rPr>
          <w:rFonts w:eastAsia="宋体"/>
          <w:noProof/>
          <w:lang w:val="en-US" w:eastAsia="zh-CN"/>
        </w:rPr>
        <w:drawing>
          <wp:inline distT="0" distB="0" distL="0" distR="0" wp14:anchorId="0B9072D8" wp14:editId="3F928011">
            <wp:extent cx="5274733" cy="1744133"/>
            <wp:effectExtent l="38100" t="0" r="59690" b="889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2B0687" w:rsidRDefault="001C1DA2" w:rsidP="002E38B2">
      <w:pPr>
        <w:pStyle w:val="ab"/>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zh-CN"/>
        </w:rPr>
        <w:t xml:space="preserve"> </w:t>
      </w:r>
      <w:r w:rsidR="00A4412C">
        <w:rPr>
          <w:rFonts w:eastAsiaTheme="minorEastAsia" w:hint="eastAsia"/>
          <w:lang w:eastAsia="zh-CN"/>
        </w:rPr>
        <w:t>Detection process of</w:t>
      </w:r>
      <w:r>
        <w:rPr>
          <w:rFonts w:eastAsiaTheme="minorEastAsia" w:hint="eastAsia"/>
          <w:lang w:eastAsia="zh-CN"/>
        </w:rPr>
        <w:t xml:space="preserve"> blind detection</w:t>
      </w:r>
    </w:p>
    <w:p w:rsidR="00AC3CBA" w:rsidRPr="00900CDC" w:rsidRDefault="00E2087F" w:rsidP="00E827D6">
      <w:pPr>
        <w:rPr>
          <w:color w:val="000000"/>
        </w:rPr>
      </w:pPr>
      <w:r>
        <w:rPr>
          <w:rFonts w:eastAsiaTheme="minorEastAsia" w:hint="eastAsia"/>
          <w:lang w:eastAsia="zh-CN"/>
        </w:rPr>
        <w:t>I</w:t>
      </w:r>
      <w:r w:rsidR="00C60492">
        <w:rPr>
          <w:rFonts w:eastAsiaTheme="minorEastAsia" w:hint="eastAsia"/>
          <w:lang w:eastAsia="zh-CN"/>
        </w:rPr>
        <w:t>nterference modeling in legacy UE receiver is equivalent to explicit interference modeling with zero powe</w:t>
      </w:r>
      <w:r w:rsidR="00D11DF5">
        <w:rPr>
          <w:rFonts w:eastAsiaTheme="minorEastAsia" w:hint="eastAsia"/>
          <w:lang w:eastAsia="zh-CN"/>
        </w:rPr>
        <w:t xml:space="preserve">r interference precoder/channel, thus legacy UE receiver can be </w:t>
      </w:r>
      <w:r w:rsidR="007A1F00">
        <w:rPr>
          <w:rFonts w:eastAsiaTheme="minorEastAsia" w:hint="eastAsia"/>
          <w:lang w:eastAsia="zh-CN"/>
        </w:rPr>
        <w:t>naturally achieved</w:t>
      </w:r>
      <w:r w:rsidR="00D11DF5">
        <w:rPr>
          <w:rFonts w:eastAsiaTheme="minorEastAsia" w:hint="eastAsia"/>
          <w:lang w:eastAsia="zh-CN"/>
        </w:rPr>
        <w:t xml:space="preserve"> under the NAICS receiver structure.</w:t>
      </w:r>
      <w:r>
        <w:rPr>
          <w:rFonts w:eastAsiaTheme="minorEastAsia" w:hint="eastAsia"/>
          <w:lang w:eastAsia="zh-CN"/>
        </w:rPr>
        <w:t xml:space="preserve"> Take E-MMSE-IRC</w:t>
      </w:r>
      <w:r w:rsidR="00704403">
        <w:rPr>
          <w:rFonts w:eastAsiaTheme="minorEastAsia" w:hint="eastAsia"/>
          <w:lang w:eastAsia="zh-CN"/>
        </w:rPr>
        <w:t xml:space="preserve"> in TR 36.866 </w:t>
      </w:r>
      <w:r>
        <w:rPr>
          <w:rFonts w:eastAsiaTheme="minorEastAsia" w:hint="eastAsia"/>
          <w:lang w:eastAsia="zh-CN"/>
        </w:rPr>
        <w:t xml:space="preserve">for </w:t>
      </w:r>
      <w:r w:rsidR="00704403">
        <w:rPr>
          <w:rFonts w:eastAsiaTheme="minorEastAsia" w:hint="eastAsia"/>
          <w:lang w:eastAsia="zh-CN"/>
        </w:rPr>
        <w:t xml:space="preserve">an </w:t>
      </w:r>
      <w:r>
        <w:rPr>
          <w:rFonts w:eastAsiaTheme="minorEastAsia" w:hint="eastAsia"/>
          <w:lang w:eastAsia="zh-CN"/>
        </w:rPr>
        <w:t>example.</w:t>
      </w:r>
      <w:r w:rsidR="00AC3CBA">
        <w:rPr>
          <w:rFonts w:eastAsiaTheme="minorEastAsia" w:hint="eastAsia"/>
          <w:lang w:eastAsia="zh-CN"/>
        </w:rPr>
        <w:t xml:space="preserve"> </w:t>
      </w:r>
      <w:r w:rsidR="00AC3CBA" w:rsidRPr="00900CDC">
        <w:rPr>
          <w:color w:val="000000"/>
        </w:rPr>
        <w:t>Assuming that a single dominant interferer is taken into account explicitly at the receiver, the following signal model is considered:</w:t>
      </w:r>
    </w:p>
    <w:tbl>
      <w:tblPr>
        <w:tblW w:w="5000" w:type="pct"/>
        <w:jc w:val="center"/>
        <w:tblLook w:val="04A0" w:firstRow="1" w:lastRow="0" w:firstColumn="1" w:lastColumn="0" w:noHBand="0" w:noVBand="1"/>
      </w:tblPr>
      <w:tblGrid>
        <w:gridCol w:w="8760"/>
        <w:gridCol w:w="1096"/>
      </w:tblGrid>
      <w:tr w:rsidR="00AC3CBA" w:rsidRPr="00900CDC" w:rsidTr="001E38BD">
        <w:trPr>
          <w:jc w:val="center"/>
        </w:trPr>
        <w:tc>
          <w:tcPr>
            <w:tcW w:w="4444" w:type="pct"/>
            <w:vAlign w:val="center"/>
          </w:tcPr>
          <w:p w:rsidR="00AC3CBA" w:rsidRPr="00900CDC" w:rsidRDefault="00AC3CBA" w:rsidP="001E38BD">
            <w:pPr>
              <w:tabs>
                <w:tab w:val="center" w:pos="4680"/>
                <w:tab w:val="right" w:pos="9360"/>
              </w:tabs>
              <w:ind w:firstLine="110"/>
              <w:jc w:val="center"/>
              <w:rPr>
                <w:color w:val="000000"/>
              </w:rPr>
            </w:pPr>
            <w:r w:rsidRPr="00900CDC">
              <w:rPr>
                <w:color w:val="000000"/>
                <w:position w:val="-48"/>
              </w:rPr>
              <w:object w:dxaOrig="3120" w:dyaOrig="1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74pt" o:ole="">
                  <v:imagedata r:id="rId14" o:title=""/>
                </v:shape>
                <o:OLEObject Type="Embed" ProgID="Equation.DSMT4" ShapeID="_x0000_i1025" DrawAspect="Content" ObjectID="_1461173156" r:id="rId15"/>
              </w:object>
            </w:r>
          </w:p>
        </w:tc>
        <w:tc>
          <w:tcPr>
            <w:tcW w:w="556" w:type="pct"/>
            <w:vAlign w:val="center"/>
          </w:tcPr>
          <w:p w:rsidR="00AC3CBA" w:rsidRPr="00ED738E" w:rsidRDefault="00ED738E" w:rsidP="00ED738E">
            <w:pPr>
              <w:wordWrap w:val="0"/>
              <w:ind w:firstLine="110"/>
              <w:jc w:val="right"/>
              <w:rPr>
                <w:rFonts w:eastAsiaTheme="minorEastAsia"/>
                <w:color w:val="000000"/>
                <w:lang w:eastAsia="zh-CN"/>
              </w:rPr>
            </w:pPr>
            <w:r>
              <w:rPr>
                <w:rFonts w:eastAsiaTheme="minorEastAsia" w:hint="eastAsia"/>
                <w:color w:val="000000"/>
                <w:lang w:eastAsia="zh-CN"/>
              </w:rPr>
              <w:t xml:space="preserve">   </w:t>
            </w:r>
          </w:p>
        </w:tc>
      </w:tr>
    </w:tbl>
    <w:p w:rsidR="00AC3CBA" w:rsidRPr="00900CDC" w:rsidRDefault="00AC3CBA" w:rsidP="00AC3CBA">
      <w:pPr>
        <w:tabs>
          <w:tab w:val="left" w:pos="1134"/>
          <w:tab w:val="right" w:pos="9356"/>
        </w:tabs>
        <w:jc w:val="both"/>
        <w:rPr>
          <w:color w:val="000000"/>
        </w:rPr>
      </w:pPr>
      <w:r w:rsidRPr="00900CDC">
        <w:rPr>
          <w:color w:val="000000"/>
        </w:rPr>
        <w:t xml:space="preserve">where </w:t>
      </w:r>
      <w:r w:rsidRPr="00900CDC">
        <w:rPr>
          <w:i/>
          <w:color w:val="000000"/>
        </w:rPr>
        <w:t>z</w:t>
      </w:r>
      <w:r w:rsidRPr="00900CDC">
        <w:rPr>
          <w:color w:val="000000"/>
        </w:rPr>
        <w:t xml:space="preserve"> is the interference from non-dominant interferers and noise term, and </w:t>
      </w:r>
      <w:r w:rsidRPr="00900CDC">
        <w:rPr>
          <w:i/>
          <w:color w:val="000000"/>
        </w:rPr>
        <w:t>v</w:t>
      </w:r>
      <w:r w:rsidRPr="00900CDC">
        <w:rPr>
          <w:color w:val="000000"/>
        </w:rPr>
        <w:t xml:space="preserve"> is the total interference and noise term.</w:t>
      </w:r>
    </w:p>
    <w:p w:rsidR="00AC3CBA" w:rsidRPr="00900CDC" w:rsidRDefault="00AC3CBA" w:rsidP="00AC3CBA">
      <w:pPr>
        <w:tabs>
          <w:tab w:val="left" w:pos="1134"/>
          <w:tab w:val="left" w:pos="8789"/>
        </w:tabs>
        <w:jc w:val="both"/>
        <w:rPr>
          <w:color w:val="000000"/>
        </w:rPr>
      </w:pPr>
      <w:bookmarkStart w:id="7" w:name="OLE_LINK14"/>
      <w:bookmarkStart w:id="8" w:name="OLE_LINK15"/>
      <w:r w:rsidRPr="00900CDC">
        <w:rPr>
          <w:color w:val="000000"/>
        </w:rPr>
        <w:t>The E-LMMSE-IRC receiver is expressed as</w:t>
      </w:r>
    </w:p>
    <w:bookmarkStart w:id="9" w:name="OLE_LINK16"/>
    <w:bookmarkStart w:id="10" w:name="OLE_LINK17"/>
    <w:p w:rsidR="00AC3CBA" w:rsidRPr="00ED738E" w:rsidRDefault="00AC3CBA" w:rsidP="000C76A1">
      <w:pPr>
        <w:tabs>
          <w:tab w:val="left" w:pos="1134"/>
          <w:tab w:val="left" w:pos="8789"/>
        </w:tabs>
        <w:wordWrap w:val="0"/>
        <w:jc w:val="center"/>
        <w:rPr>
          <w:rFonts w:eastAsiaTheme="minorEastAsia"/>
          <w:color w:val="000000"/>
          <w:lang w:eastAsia="zh-CN"/>
        </w:rPr>
      </w:pPr>
      <w:r w:rsidRPr="00900CDC">
        <w:rPr>
          <w:color w:val="000000"/>
          <w:position w:val="-12"/>
        </w:rPr>
        <w:object w:dxaOrig="3260" w:dyaOrig="440">
          <v:shape id="_x0000_i1026" type="#_x0000_t75" style="width:163.15pt;height:22.45pt" o:ole="">
            <v:imagedata r:id="rId16" o:title=""/>
          </v:shape>
          <o:OLEObject Type="Embed" ProgID="Equation.3" ShapeID="_x0000_i1026" DrawAspect="Content" ObjectID="_1461173157" r:id="rId17"/>
        </w:object>
      </w:r>
      <w:bookmarkEnd w:id="9"/>
      <w:bookmarkEnd w:id="10"/>
      <w:r w:rsidRPr="00900CDC">
        <w:rPr>
          <w:color w:val="000000"/>
        </w:rPr>
        <w:t>,</w:t>
      </w:r>
    </w:p>
    <w:p w:rsidR="00704403" w:rsidRDefault="00AC3CBA" w:rsidP="00AC3CBA">
      <w:pPr>
        <w:tabs>
          <w:tab w:val="left" w:pos="1134"/>
          <w:tab w:val="left" w:pos="8789"/>
        </w:tabs>
        <w:jc w:val="both"/>
        <w:rPr>
          <w:rFonts w:eastAsiaTheme="minorEastAsia"/>
          <w:color w:val="000000"/>
          <w:lang w:eastAsia="zh-CN"/>
        </w:rPr>
      </w:pPr>
      <w:proofErr w:type="gramStart"/>
      <w:r w:rsidRPr="00900CDC">
        <w:rPr>
          <w:color w:val="000000"/>
        </w:rPr>
        <w:t>where</w:t>
      </w:r>
      <w:proofErr w:type="gramEnd"/>
      <w:r w:rsidRPr="00900CDC">
        <w:rPr>
          <w:color w:val="000000"/>
        </w:rPr>
        <w:t xml:space="preserve"> </w:t>
      </w:r>
      <w:r w:rsidRPr="00900CDC">
        <w:rPr>
          <w:color w:val="000000"/>
          <w:position w:val="-10"/>
        </w:rPr>
        <w:object w:dxaOrig="300" w:dyaOrig="380">
          <v:shape id="_x0000_i1027" type="#_x0000_t75" style="width:15.2pt;height:18.5pt" o:ole="">
            <v:imagedata r:id="rId18" o:title=""/>
          </v:shape>
          <o:OLEObject Type="Embed" ProgID="Equation.3" ShapeID="_x0000_i1027" DrawAspect="Content" ObjectID="_1461173158" r:id="rId19"/>
        </w:object>
      </w:r>
      <w:r w:rsidRPr="00900CDC">
        <w:rPr>
          <w:color w:val="000000"/>
        </w:rPr>
        <w:t xml:space="preserve"> is the estimate of other cell interference and noise covariance, that is </w:t>
      </w:r>
      <w:r w:rsidRPr="00900CDC">
        <w:rPr>
          <w:color w:val="000000"/>
          <w:position w:val="-10"/>
        </w:rPr>
        <w:object w:dxaOrig="1199" w:dyaOrig="360">
          <v:shape id="_x0000_i1028" type="#_x0000_t75" style="width:59.8pt;height:18.5pt" o:ole="">
            <v:imagedata r:id="rId20" o:title=""/>
          </v:shape>
          <o:OLEObject Type="Embed" ProgID="Equation.3" ShapeID="_x0000_i1028" DrawAspect="Content" ObjectID="_1461173159" r:id="rId21"/>
        </w:object>
      </w:r>
      <w:r w:rsidRPr="00900CDC">
        <w:rPr>
          <w:color w:val="000000"/>
        </w:rPr>
        <w:t>.</w:t>
      </w:r>
      <w:r w:rsidR="00704403" w:rsidRPr="00704403">
        <w:rPr>
          <w:color w:val="000000"/>
        </w:rPr>
        <w:t xml:space="preserve"> </w:t>
      </w:r>
    </w:p>
    <w:bookmarkEnd w:id="7"/>
    <w:bookmarkEnd w:id="8"/>
    <w:p w:rsidR="00AC3CBA" w:rsidRPr="00FF355A" w:rsidRDefault="00704403" w:rsidP="00AC3CBA">
      <w:pPr>
        <w:tabs>
          <w:tab w:val="left" w:pos="1134"/>
          <w:tab w:val="left" w:pos="8789"/>
        </w:tabs>
        <w:jc w:val="both"/>
        <w:rPr>
          <w:rFonts w:eastAsiaTheme="minorEastAsia"/>
          <w:color w:val="000000"/>
          <w:lang w:eastAsia="zh-CN"/>
        </w:rPr>
      </w:pPr>
      <w:r w:rsidRPr="00900CDC">
        <w:rPr>
          <w:color w:val="000000"/>
        </w:rPr>
        <w:t xml:space="preserve">Therefore, the system level modelling of E-LMMSE-IRC consists of modelling the estimation of </w:t>
      </w:r>
      <w:r w:rsidRPr="00900CDC">
        <w:rPr>
          <w:i/>
          <w:color w:val="000000"/>
        </w:rPr>
        <w:t>H</w:t>
      </w:r>
      <w:r w:rsidRPr="00900CDC">
        <w:rPr>
          <w:color w:val="000000"/>
          <w:vertAlign w:val="subscript"/>
        </w:rPr>
        <w:t>0</w:t>
      </w:r>
      <w:r w:rsidRPr="00900CDC">
        <w:rPr>
          <w:color w:val="000000"/>
        </w:rPr>
        <w:t xml:space="preserve">, </w:t>
      </w:r>
      <w:r w:rsidRPr="00900CDC">
        <w:rPr>
          <w:i/>
          <w:color w:val="000000"/>
        </w:rPr>
        <w:t>H</w:t>
      </w:r>
      <w:r w:rsidRPr="00900CDC">
        <w:rPr>
          <w:color w:val="000000"/>
          <w:vertAlign w:val="subscript"/>
        </w:rPr>
        <w:t>1</w:t>
      </w:r>
      <w:r w:rsidRPr="00900CDC">
        <w:rPr>
          <w:color w:val="000000"/>
        </w:rPr>
        <w:t xml:space="preserve">, and </w:t>
      </w:r>
      <w:proofErr w:type="spellStart"/>
      <w:r w:rsidRPr="00900CDC">
        <w:rPr>
          <w:i/>
          <w:color w:val="000000"/>
        </w:rPr>
        <w:t>R</w:t>
      </w:r>
      <w:r w:rsidRPr="00900CDC">
        <w:rPr>
          <w:color w:val="000000"/>
          <w:vertAlign w:val="subscript"/>
        </w:rPr>
        <w:t>z</w:t>
      </w:r>
      <w:proofErr w:type="spellEnd"/>
      <w:r w:rsidRPr="00900CDC">
        <w:rPr>
          <w:color w:val="000000"/>
        </w:rPr>
        <w:t>.</w:t>
      </w:r>
      <w:r w:rsidR="00FF355A">
        <w:rPr>
          <w:rFonts w:eastAsiaTheme="minorEastAsia" w:hint="eastAsia"/>
          <w:color w:val="000000"/>
          <w:lang w:eastAsia="zh-CN"/>
        </w:rPr>
        <w:t xml:space="preserve"> </w:t>
      </w:r>
      <w:r w:rsidR="007A1F00">
        <w:rPr>
          <w:rFonts w:eastAsiaTheme="minorEastAsia" w:hint="eastAsia"/>
          <w:color w:val="000000"/>
          <w:lang w:eastAsia="zh-CN"/>
        </w:rPr>
        <w:t xml:space="preserve">Once certain explicit interference modeling is assigned with zero power, it will be automatically </w:t>
      </w:r>
      <w:r w:rsidR="007A1F00">
        <w:rPr>
          <w:rFonts w:eastAsiaTheme="minorEastAsia"/>
          <w:color w:val="000000"/>
          <w:lang w:eastAsia="zh-CN"/>
        </w:rPr>
        <w:t>modelled</w:t>
      </w:r>
      <w:r w:rsidR="007A1F00">
        <w:rPr>
          <w:rFonts w:eastAsiaTheme="minorEastAsia" w:hint="eastAsia"/>
          <w:color w:val="000000"/>
          <w:lang w:eastAsia="zh-CN"/>
        </w:rPr>
        <w:t xml:space="preserve"> as N</w:t>
      </w:r>
      <w:r w:rsidR="007A1F00" w:rsidRPr="007A1F00">
        <w:rPr>
          <w:rFonts w:eastAsiaTheme="minorEastAsia" w:hint="eastAsia"/>
          <w:color w:val="000000"/>
          <w:vertAlign w:val="subscript"/>
          <w:lang w:eastAsia="zh-CN"/>
        </w:rPr>
        <w:t>OC</w:t>
      </w:r>
      <w:r w:rsidR="007A1F00">
        <w:rPr>
          <w:rFonts w:eastAsiaTheme="minorEastAsia" w:hint="eastAsia"/>
          <w:color w:val="000000"/>
          <w:lang w:eastAsia="zh-CN"/>
        </w:rPr>
        <w:t xml:space="preserve">. </w:t>
      </w:r>
      <w:r w:rsidR="004D2A8D">
        <w:rPr>
          <w:rFonts w:eastAsiaTheme="minorEastAsia" w:hint="eastAsia"/>
          <w:color w:val="000000"/>
          <w:lang w:eastAsia="zh-CN"/>
        </w:rPr>
        <w:t xml:space="preserve">The </w:t>
      </w:r>
      <w:r w:rsidR="004D2A8D" w:rsidRPr="00900CDC">
        <w:rPr>
          <w:color w:val="000000"/>
        </w:rPr>
        <w:t>signal model</w:t>
      </w:r>
      <w:r w:rsidR="00FF355A">
        <w:rPr>
          <w:rFonts w:eastAsiaTheme="minorEastAsia" w:hint="eastAsia"/>
          <w:color w:val="000000"/>
          <w:lang w:eastAsia="zh-CN"/>
        </w:rPr>
        <w:t xml:space="preserve"> is expressed as</w:t>
      </w:r>
    </w:p>
    <w:tbl>
      <w:tblPr>
        <w:tblW w:w="5000" w:type="pct"/>
        <w:jc w:val="center"/>
        <w:tblLook w:val="04A0" w:firstRow="1" w:lastRow="0" w:firstColumn="1" w:lastColumn="0" w:noHBand="0" w:noVBand="1"/>
      </w:tblPr>
      <w:tblGrid>
        <w:gridCol w:w="8760"/>
        <w:gridCol w:w="1096"/>
      </w:tblGrid>
      <w:tr w:rsidR="004D2A8D" w:rsidRPr="00900CDC" w:rsidTr="001E38BD">
        <w:trPr>
          <w:jc w:val="center"/>
        </w:trPr>
        <w:tc>
          <w:tcPr>
            <w:tcW w:w="4444" w:type="pct"/>
            <w:vAlign w:val="center"/>
          </w:tcPr>
          <w:p w:rsidR="004D2A8D" w:rsidRPr="00900CDC" w:rsidRDefault="00F57B23" w:rsidP="001E38BD">
            <w:pPr>
              <w:tabs>
                <w:tab w:val="center" w:pos="4680"/>
                <w:tab w:val="right" w:pos="9360"/>
              </w:tabs>
              <w:ind w:firstLine="110"/>
              <w:jc w:val="center"/>
              <w:rPr>
                <w:color w:val="000000"/>
              </w:rPr>
            </w:pPr>
            <w:r w:rsidRPr="00900CDC">
              <w:rPr>
                <w:color w:val="000000"/>
                <w:position w:val="-48"/>
              </w:rPr>
              <w:object w:dxaOrig="2439" w:dyaOrig="1080">
                <v:shape id="_x0000_i1029" type="#_x0000_t75" style="width:122.2pt;height:55.5pt" o:ole="">
                  <v:imagedata r:id="rId22" o:title=""/>
                </v:shape>
                <o:OLEObject Type="Embed" ProgID="Equation.DSMT4" ShapeID="_x0000_i1029" DrawAspect="Content" ObjectID="_1461173160" r:id="rId23"/>
              </w:object>
            </w:r>
          </w:p>
        </w:tc>
        <w:tc>
          <w:tcPr>
            <w:tcW w:w="556" w:type="pct"/>
            <w:vAlign w:val="center"/>
          </w:tcPr>
          <w:p w:rsidR="004D2A8D" w:rsidRPr="00ED738E" w:rsidRDefault="00ED738E" w:rsidP="00ED738E">
            <w:pPr>
              <w:wordWrap w:val="0"/>
              <w:ind w:firstLine="110"/>
              <w:jc w:val="right"/>
              <w:rPr>
                <w:rFonts w:eastAsiaTheme="minorEastAsia"/>
                <w:color w:val="000000"/>
                <w:lang w:eastAsia="zh-CN"/>
              </w:rPr>
            </w:pPr>
            <w:r>
              <w:rPr>
                <w:rFonts w:eastAsiaTheme="minorEastAsia" w:hint="eastAsia"/>
                <w:color w:val="000000"/>
                <w:lang w:eastAsia="zh-CN"/>
              </w:rPr>
              <w:t xml:space="preserve">   </w:t>
            </w:r>
          </w:p>
        </w:tc>
      </w:tr>
    </w:tbl>
    <w:p w:rsidR="00A244A0" w:rsidRPr="00900CDC" w:rsidRDefault="007A1F00" w:rsidP="00A244A0">
      <w:pPr>
        <w:tabs>
          <w:tab w:val="left" w:pos="1134"/>
          <w:tab w:val="left" w:pos="8789"/>
        </w:tabs>
        <w:jc w:val="both"/>
        <w:rPr>
          <w:color w:val="000000"/>
        </w:rPr>
      </w:pPr>
      <w:r>
        <w:rPr>
          <w:rFonts w:eastAsiaTheme="minorEastAsia" w:hint="eastAsia"/>
          <w:color w:val="000000"/>
          <w:lang w:eastAsia="zh-CN"/>
        </w:rPr>
        <w:t xml:space="preserve">When </w:t>
      </w:r>
      <w:r w:rsidRPr="00900CDC">
        <w:rPr>
          <w:i/>
          <w:color w:val="000000"/>
        </w:rPr>
        <w:t>H</w:t>
      </w:r>
      <w:r w:rsidRPr="00900CDC">
        <w:rPr>
          <w:color w:val="000000"/>
          <w:vertAlign w:val="subscript"/>
        </w:rPr>
        <w:t>1</w:t>
      </w:r>
      <w:r>
        <w:rPr>
          <w:rFonts w:eastAsiaTheme="minorEastAsia" w:hint="eastAsia"/>
          <w:color w:val="000000"/>
          <w:lang w:eastAsia="zh-CN"/>
        </w:rPr>
        <w:t xml:space="preserve"> is </w:t>
      </w:r>
      <w:r>
        <w:rPr>
          <w:rFonts w:eastAsiaTheme="minorEastAsia"/>
          <w:color w:val="000000"/>
          <w:lang w:eastAsia="zh-CN"/>
        </w:rPr>
        <w:t>modelled</w:t>
      </w:r>
      <w:r>
        <w:rPr>
          <w:rFonts w:eastAsiaTheme="minorEastAsia" w:hint="eastAsia"/>
          <w:color w:val="000000"/>
          <w:lang w:eastAsia="zh-CN"/>
        </w:rPr>
        <w:t xml:space="preserve"> inside of </w:t>
      </w:r>
      <w:r w:rsidRPr="00900CDC">
        <w:rPr>
          <w:i/>
          <w:color w:val="000000"/>
        </w:rPr>
        <w:t>z</w:t>
      </w:r>
      <w:r>
        <w:rPr>
          <w:rFonts w:eastAsiaTheme="minorEastAsia" w:hint="eastAsia"/>
          <w:color w:val="000000"/>
          <w:lang w:eastAsia="zh-CN"/>
        </w:rPr>
        <w:t xml:space="preserve"> instead of explicit modelling, the E-LMMSE-IRC receiver will be become a legacy LMMSE-IRC receiver. </w:t>
      </w:r>
      <w:r w:rsidR="00A244A0">
        <w:rPr>
          <w:color w:val="000000"/>
        </w:rPr>
        <w:t xml:space="preserve">The </w:t>
      </w:r>
      <w:r w:rsidR="00F77E81">
        <w:rPr>
          <w:rFonts w:eastAsiaTheme="minorEastAsia" w:hint="eastAsia"/>
          <w:color w:val="000000"/>
          <w:lang w:eastAsia="zh-CN"/>
        </w:rPr>
        <w:t>E-</w:t>
      </w:r>
      <w:r w:rsidR="00A244A0" w:rsidRPr="00900CDC">
        <w:rPr>
          <w:color w:val="000000"/>
        </w:rPr>
        <w:t>LMMSE-IRC receiver</w:t>
      </w:r>
      <w:r w:rsidR="00F77E81">
        <w:rPr>
          <w:rFonts w:eastAsiaTheme="minorEastAsia" w:hint="eastAsia"/>
          <w:color w:val="000000"/>
          <w:lang w:eastAsia="zh-CN"/>
        </w:rPr>
        <w:t xml:space="preserve"> assuming </w:t>
      </w:r>
      <w:r w:rsidR="00F77E81" w:rsidRPr="00900CDC">
        <w:rPr>
          <w:i/>
          <w:color w:val="000000"/>
        </w:rPr>
        <w:t>H</w:t>
      </w:r>
      <w:r w:rsidR="00F77E81" w:rsidRPr="00900CDC">
        <w:rPr>
          <w:color w:val="000000"/>
          <w:vertAlign w:val="subscript"/>
        </w:rPr>
        <w:t>1</w:t>
      </w:r>
      <w:r w:rsidR="00F77E81" w:rsidRPr="00F77E81">
        <w:rPr>
          <w:rFonts w:eastAsiaTheme="minorEastAsia" w:hint="eastAsia"/>
          <w:color w:val="000000"/>
          <w:lang w:eastAsia="zh-CN"/>
        </w:rPr>
        <w:t>=0</w:t>
      </w:r>
      <w:r w:rsidR="00A244A0" w:rsidRPr="00900CDC">
        <w:rPr>
          <w:color w:val="000000"/>
        </w:rPr>
        <w:t xml:space="preserve"> is expressed as</w:t>
      </w:r>
    </w:p>
    <w:p w:rsidR="00A244A0" w:rsidRPr="00ED738E" w:rsidRDefault="00F57B23" w:rsidP="00E827D6">
      <w:pPr>
        <w:tabs>
          <w:tab w:val="left" w:pos="1134"/>
          <w:tab w:val="left" w:pos="8789"/>
        </w:tabs>
        <w:wordWrap w:val="0"/>
        <w:jc w:val="center"/>
        <w:rPr>
          <w:rFonts w:eastAsiaTheme="minorEastAsia"/>
          <w:color w:val="000000"/>
          <w:lang w:eastAsia="zh-CN"/>
        </w:rPr>
      </w:pPr>
      <w:r w:rsidRPr="00F77E81">
        <w:rPr>
          <w:color w:val="000000"/>
          <w:position w:val="-58"/>
        </w:rPr>
        <w:object w:dxaOrig="3180" w:dyaOrig="1380">
          <v:shape id="_x0000_i1030" type="#_x0000_t75" style="width:159.2pt;height:70pt" o:ole="">
            <v:imagedata r:id="rId24" o:title=""/>
          </v:shape>
          <o:OLEObject Type="Embed" ProgID="Equation.3" ShapeID="_x0000_i1030" DrawAspect="Content" ObjectID="_1461173161" r:id="rId25"/>
        </w:object>
      </w:r>
      <w:r w:rsidR="00A244A0" w:rsidRPr="00900CDC">
        <w:rPr>
          <w:color w:val="000000"/>
        </w:rPr>
        <w:t>,</w:t>
      </w:r>
    </w:p>
    <w:p w:rsidR="00A244A0" w:rsidRPr="00F77E81" w:rsidRDefault="00F77E81" w:rsidP="00A244A0">
      <w:pPr>
        <w:tabs>
          <w:tab w:val="left" w:pos="1134"/>
          <w:tab w:val="left" w:pos="8789"/>
        </w:tabs>
        <w:jc w:val="both"/>
        <w:rPr>
          <w:rFonts w:eastAsiaTheme="minorEastAsia"/>
          <w:color w:val="000000"/>
          <w:lang w:eastAsia="zh-CN"/>
        </w:rPr>
      </w:pPr>
      <w:r>
        <w:rPr>
          <w:color w:val="000000"/>
        </w:rPr>
        <w:t>where</w:t>
      </w:r>
      <w:r>
        <w:rPr>
          <w:rFonts w:eastAsiaTheme="minorEastAsia" w:hint="eastAsia"/>
          <w:color w:val="000000"/>
          <w:lang w:eastAsia="zh-CN"/>
        </w:rPr>
        <w:t xml:space="preserve"> E-LMMSE-IRC receiver becomes LMMSE-IRC receiver</w:t>
      </w:r>
      <w:r w:rsidR="00A244A0" w:rsidRPr="00900CDC">
        <w:rPr>
          <w:color w:val="000000"/>
        </w:rPr>
        <w:t>.</w:t>
      </w:r>
    </w:p>
    <w:p w:rsidR="00C60492" w:rsidRPr="00AB6F44" w:rsidRDefault="003C45A4" w:rsidP="003C45A4">
      <w:pPr>
        <w:tabs>
          <w:tab w:val="num" w:pos="720"/>
          <w:tab w:val="num" w:pos="1440"/>
        </w:tabs>
        <w:rPr>
          <w:rFonts w:eastAsiaTheme="minorEastAsia"/>
          <w:b/>
          <w:lang w:val="en-US" w:eastAsia="zh-CN"/>
        </w:rPr>
      </w:pPr>
      <w:r w:rsidRPr="00BF44FD">
        <w:rPr>
          <w:rFonts w:hint="eastAsia"/>
          <w:b/>
          <w:lang w:val="en-US" w:eastAsia="ja-JP"/>
        </w:rPr>
        <w:t>Observation</w:t>
      </w:r>
      <w:r w:rsidR="00F07BED" w:rsidRPr="00BF44FD">
        <w:rPr>
          <w:rFonts w:eastAsiaTheme="minorEastAsia" w:hint="eastAsia"/>
          <w:b/>
          <w:lang w:val="en-US" w:eastAsia="zh-CN"/>
        </w:rPr>
        <w:t xml:space="preserve"> </w:t>
      </w:r>
      <w:r w:rsidR="00016DCE">
        <w:rPr>
          <w:rFonts w:eastAsiaTheme="minorEastAsia" w:hint="eastAsia"/>
          <w:b/>
          <w:lang w:val="en-US" w:eastAsia="zh-CN"/>
        </w:rPr>
        <w:t>3</w:t>
      </w:r>
      <w:r w:rsidRPr="00BF44FD">
        <w:rPr>
          <w:rFonts w:eastAsia="宋体" w:hint="eastAsia"/>
          <w:b/>
          <w:lang w:val="en-US" w:eastAsia="zh-CN"/>
        </w:rPr>
        <w:t>:</w:t>
      </w:r>
      <w:r>
        <w:rPr>
          <w:rFonts w:eastAsia="宋体" w:hint="eastAsia"/>
          <w:b/>
          <w:lang w:val="en-US" w:eastAsia="zh-CN"/>
        </w:rPr>
        <w:t xml:space="preserve"> </w:t>
      </w:r>
      <w:r w:rsidR="00C24A22">
        <w:rPr>
          <w:rFonts w:eastAsia="宋体" w:hint="eastAsia"/>
          <w:b/>
          <w:lang w:val="en-US" w:eastAsia="zh-CN"/>
        </w:rPr>
        <w:t>Though s</w:t>
      </w:r>
      <w:r w:rsidR="00DD0CB9">
        <w:rPr>
          <w:rFonts w:eastAsia="宋体" w:hint="eastAsia"/>
          <w:b/>
          <w:lang w:val="en-US" w:eastAsia="zh-CN"/>
        </w:rPr>
        <w:t>upport</w:t>
      </w:r>
      <w:r w:rsidR="00C24A22">
        <w:rPr>
          <w:rFonts w:eastAsia="宋体" w:hint="eastAsia"/>
          <w:b/>
          <w:lang w:val="en-US" w:eastAsia="zh-CN"/>
        </w:rPr>
        <w:t>ing</w:t>
      </w:r>
      <w:r w:rsidR="00DD0CB9">
        <w:rPr>
          <w:rFonts w:eastAsia="宋体" w:hint="eastAsia"/>
          <w:b/>
          <w:lang w:val="en-US" w:eastAsia="zh-CN"/>
        </w:rPr>
        <w:t xml:space="preserve"> all-N</w:t>
      </w:r>
      <w:r w:rsidR="00DD0CB9" w:rsidRPr="00DD0CB9">
        <w:rPr>
          <w:rFonts w:eastAsia="宋体" w:hint="eastAsia"/>
          <w:b/>
          <w:vertAlign w:val="subscript"/>
          <w:lang w:val="en-US" w:eastAsia="zh-CN"/>
        </w:rPr>
        <w:t>OC</w:t>
      </w:r>
      <w:r w:rsidR="00DD0CB9">
        <w:rPr>
          <w:rFonts w:eastAsia="宋体" w:hint="eastAsia"/>
          <w:b/>
          <w:lang w:val="en-US" w:eastAsia="zh-CN"/>
        </w:rPr>
        <w:t xml:space="preserve"> hypothesis </w:t>
      </w:r>
      <w:r w:rsidR="00C24A22">
        <w:rPr>
          <w:rFonts w:eastAsia="宋体" w:hint="eastAsia"/>
          <w:b/>
          <w:lang w:val="en-US" w:eastAsia="zh-CN"/>
        </w:rPr>
        <w:t xml:space="preserve">(ANH) </w:t>
      </w:r>
      <w:r w:rsidR="00DD0CB9">
        <w:rPr>
          <w:rFonts w:eastAsia="宋体" w:hint="eastAsia"/>
          <w:b/>
          <w:lang w:val="en-US" w:eastAsia="zh-CN"/>
        </w:rPr>
        <w:t xml:space="preserve">at </w:t>
      </w:r>
      <w:r w:rsidR="00C24A22">
        <w:rPr>
          <w:rFonts w:eastAsia="宋体" w:hint="eastAsia"/>
          <w:b/>
          <w:lang w:val="en-US" w:eastAsia="zh-CN"/>
        </w:rPr>
        <w:t>UE blind detector is sur</w:t>
      </w:r>
      <w:r w:rsidR="000A27C4">
        <w:rPr>
          <w:rFonts w:eastAsia="宋体"/>
          <w:b/>
          <w:lang w:val="en-US" w:eastAsia="zh-CN"/>
        </w:rPr>
        <w:t>e</w:t>
      </w:r>
      <w:r w:rsidR="00C24A22">
        <w:rPr>
          <w:rFonts w:eastAsia="宋体" w:hint="eastAsia"/>
          <w:b/>
          <w:lang w:val="en-US" w:eastAsia="zh-CN"/>
        </w:rPr>
        <w:t>ly one UE implementation issue for now, it</w:t>
      </w:r>
      <w:r w:rsidR="00C24A22">
        <w:rPr>
          <w:rFonts w:eastAsia="宋体"/>
          <w:b/>
          <w:lang w:val="en-US" w:eastAsia="zh-CN"/>
        </w:rPr>
        <w:t>’</w:t>
      </w:r>
      <w:r w:rsidR="00C24A22">
        <w:rPr>
          <w:rFonts w:eastAsia="宋体" w:hint="eastAsia"/>
          <w:b/>
          <w:lang w:val="en-US" w:eastAsia="zh-CN"/>
        </w:rPr>
        <w:t xml:space="preserve">d better to be supported for a well cooperation with loosely </w:t>
      </w:r>
      <w:r w:rsidR="00003AE5">
        <w:rPr>
          <w:rFonts w:eastAsia="宋体" w:hint="eastAsia"/>
          <w:b/>
          <w:lang w:val="en-US" w:eastAsia="zh-CN"/>
        </w:rPr>
        <w:t>higher-layer</w:t>
      </w:r>
      <w:r w:rsidR="00C24A22">
        <w:rPr>
          <w:rFonts w:eastAsia="宋体" w:hint="eastAsia"/>
          <w:b/>
          <w:lang w:val="en-US" w:eastAsia="zh-CN"/>
        </w:rPr>
        <w:t xml:space="preserve"> </w:t>
      </w:r>
      <w:r w:rsidR="005126FC">
        <w:rPr>
          <w:rFonts w:eastAsia="宋体" w:hint="eastAsia"/>
          <w:b/>
          <w:lang w:val="en-US" w:eastAsia="zh-CN"/>
        </w:rPr>
        <w:t>signaling</w:t>
      </w:r>
      <w:r w:rsidR="00C24A22">
        <w:rPr>
          <w:rFonts w:eastAsia="宋体" w:hint="eastAsia"/>
          <w:b/>
          <w:lang w:val="en-US" w:eastAsia="zh-CN"/>
        </w:rPr>
        <w:t xml:space="preserve"> restriction.</w:t>
      </w:r>
    </w:p>
    <w:p w:rsidR="001C4096" w:rsidRPr="0020685A" w:rsidRDefault="001C4096" w:rsidP="001C4096">
      <w:pPr>
        <w:pStyle w:val="1"/>
        <w:tabs>
          <w:tab w:val="clear" w:pos="432"/>
          <w:tab w:val="num" w:pos="426"/>
        </w:tabs>
        <w:ind w:left="426" w:hanging="426"/>
        <w:rPr>
          <w:szCs w:val="36"/>
        </w:rPr>
      </w:pPr>
      <w:r w:rsidRPr="0020685A">
        <w:rPr>
          <w:szCs w:val="36"/>
        </w:rPr>
        <w:t>C</w:t>
      </w:r>
      <w:r w:rsidRPr="0020685A">
        <w:rPr>
          <w:rFonts w:hint="eastAsia"/>
          <w:szCs w:val="36"/>
        </w:rPr>
        <w:t>onclusion</w:t>
      </w:r>
    </w:p>
    <w:p w:rsidR="00161922" w:rsidRDefault="002D1C4A" w:rsidP="003157D1">
      <w:pPr>
        <w:rPr>
          <w:rFonts w:eastAsia="宋体"/>
          <w:lang w:eastAsia="zh-CN"/>
        </w:rPr>
      </w:pPr>
      <w:r>
        <w:rPr>
          <w:rFonts w:eastAsia="宋体" w:hint="eastAsia"/>
          <w:lang w:eastAsia="zh-CN"/>
        </w:rPr>
        <w:t xml:space="preserve">In this </w:t>
      </w:r>
      <w:r>
        <w:rPr>
          <w:rFonts w:eastAsia="宋体"/>
          <w:lang w:eastAsia="zh-CN"/>
        </w:rPr>
        <w:t>contribution</w:t>
      </w:r>
      <w:r w:rsidR="00AD34C7">
        <w:rPr>
          <w:rFonts w:eastAsia="宋体" w:hint="eastAsia"/>
          <w:lang w:eastAsia="zh-CN"/>
        </w:rPr>
        <w:t xml:space="preserve"> we discuss</w:t>
      </w:r>
      <w:r w:rsidR="00D9175D">
        <w:rPr>
          <w:rFonts w:hint="eastAsia"/>
          <w:lang w:eastAsia="ja-JP"/>
        </w:rPr>
        <w:t xml:space="preserve">ed the </w:t>
      </w:r>
      <w:r w:rsidR="007C5D97">
        <w:rPr>
          <w:rFonts w:eastAsiaTheme="minorEastAsia" w:hint="eastAsia"/>
          <w:lang w:eastAsia="zh-CN"/>
        </w:rPr>
        <w:t xml:space="preserve">relationship between </w:t>
      </w:r>
      <w:r w:rsidR="00003AE5">
        <w:rPr>
          <w:rFonts w:eastAsiaTheme="minorEastAsia" w:hint="eastAsia"/>
          <w:lang w:eastAsia="zh-CN"/>
        </w:rPr>
        <w:t>higher-layer</w:t>
      </w:r>
      <w:r w:rsidR="007C5D97">
        <w:rPr>
          <w:rFonts w:eastAsiaTheme="minorEastAsia" w:hint="eastAsia"/>
          <w:lang w:eastAsia="zh-CN"/>
        </w:rPr>
        <w:t xml:space="preserve"> </w:t>
      </w:r>
      <w:r w:rsidR="005126FC">
        <w:rPr>
          <w:rFonts w:eastAsiaTheme="minorEastAsia" w:hint="eastAsia"/>
          <w:lang w:eastAsia="zh-CN"/>
        </w:rPr>
        <w:t>signaling</w:t>
      </w:r>
      <w:r w:rsidR="007C5D97">
        <w:rPr>
          <w:rFonts w:eastAsiaTheme="minorEastAsia" w:hint="eastAsia"/>
          <w:lang w:eastAsia="zh-CN"/>
        </w:rPr>
        <w:t xml:space="preserve"> restriction and blind detection</w:t>
      </w:r>
      <w:r w:rsidR="00AD34C7">
        <w:rPr>
          <w:rFonts w:eastAsia="宋体" w:hint="eastAsia"/>
          <w:lang w:eastAsia="zh-CN"/>
        </w:rPr>
        <w:t>. We</w:t>
      </w:r>
      <w:r w:rsidR="002432BC">
        <w:rPr>
          <w:rFonts w:eastAsia="宋体" w:hint="eastAsia"/>
          <w:lang w:eastAsia="zh-CN"/>
        </w:rPr>
        <w:t xml:space="preserve"> </w:t>
      </w:r>
      <w:r w:rsidR="00D9175D">
        <w:rPr>
          <w:rFonts w:hint="eastAsia"/>
          <w:lang w:eastAsia="ja-JP"/>
        </w:rPr>
        <w:t xml:space="preserve">observed following: </w:t>
      </w:r>
    </w:p>
    <w:p w:rsidR="00016DCE" w:rsidRDefault="00016DCE" w:rsidP="00016DCE">
      <w:pPr>
        <w:rPr>
          <w:rFonts w:eastAsiaTheme="minorEastAsia"/>
          <w:b/>
          <w:lang w:val="en-US" w:eastAsia="zh-CN"/>
        </w:rPr>
      </w:pPr>
      <w:r w:rsidRPr="002A233F">
        <w:rPr>
          <w:rFonts w:eastAsiaTheme="minorEastAsia" w:hint="eastAsia"/>
          <w:b/>
          <w:lang w:val="en-US" w:eastAsia="zh-CN"/>
        </w:rPr>
        <w:t>Observation 1:</w:t>
      </w:r>
      <w:r w:rsidRPr="008E1D23">
        <w:rPr>
          <w:rFonts w:eastAsiaTheme="minorEastAsia" w:hint="eastAsia"/>
          <w:b/>
          <w:lang w:val="en-US" w:eastAsia="zh-CN"/>
        </w:rPr>
        <w:t xml:space="preserve"> </w:t>
      </w:r>
      <w:r>
        <w:rPr>
          <w:rFonts w:eastAsiaTheme="minorEastAsia" w:hint="eastAsia"/>
          <w:b/>
          <w:lang w:val="en-US" w:eastAsia="zh-CN"/>
        </w:rPr>
        <w:t>Loose scheduling restriction without introduction of obvious performance loss at network would strike a good balance between NAICS gain and performance degradation due to restriction.</w:t>
      </w:r>
      <w:r w:rsidRPr="001412F2">
        <w:t xml:space="preserve"> </w:t>
      </w:r>
      <w:r w:rsidRPr="001412F2">
        <w:rPr>
          <w:rFonts w:eastAsiaTheme="minorEastAsia"/>
          <w:b/>
          <w:lang w:val="en-US" w:eastAsia="zh-CN"/>
        </w:rPr>
        <w:t xml:space="preserve">If no network-side restriction is specified for NAICS, the system should be designed to be operable under the loose scheduling restriction assumption. </w:t>
      </w:r>
    </w:p>
    <w:p w:rsidR="00016DCE" w:rsidRPr="00596728" w:rsidRDefault="00016DCE" w:rsidP="00016DCE">
      <w:pPr>
        <w:rPr>
          <w:b/>
          <w:lang w:val="en-US" w:eastAsia="ja-JP"/>
        </w:rPr>
      </w:pPr>
      <w:r>
        <w:rPr>
          <w:rFonts w:eastAsiaTheme="minorEastAsia" w:hint="eastAsia"/>
          <w:b/>
          <w:lang w:val="en-US" w:eastAsia="zh-CN"/>
        </w:rPr>
        <w:t>Observation 2</w:t>
      </w:r>
      <w:r w:rsidRPr="002A233F">
        <w:rPr>
          <w:rFonts w:eastAsiaTheme="minorEastAsia" w:hint="eastAsia"/>
          <w:b/>
          <w:lang w:val="en-US" w:eastAsia="zh-CN"/>
        </w:rPr>
        <w:t>:</w:t>
      </w:r>
      <w:r>
        <w:rPr>
          <w:rFonts w:eastAsiaTheme="minorEastAsia" w:hint="eastAsia"/>
          <w:b/>
          <w:lang w:val="en-US" w:eastAsia="zh-CN"/>
        </w:rPr>
        <w:t xml:space="preserve"> </w:t>
      </w:r>
      <w:r w:rsidR="000A27C4">
        <w:rPr>
          <w:rFonts w:eastAsiaTheme="minorEastAsia"/>
          <w:b/>
          <w:lang w:val="en-US" w:eastAsia="zh-CN"/>
        </w:rPr>
        <w:t>A loose scheduling restriction assumption</w:t>
      </w:r>
      <w:r w:rsidR="000A27C4" w:rsidRPr="001412F2">
        <w:rPr>
          <w:rFonts w:eastAsiaTheme="minorEastAsia"/>
          <w:b/>
          <w:lang w:val="en-US" w:eastAsia="zh-CN"/>
        </w:rPr>
        <w:t xml:space="preserve"> </w:t>
      </w:r>
      <w:r w:rsidRPr="001412F2">
        <w:rPr>
          <w:rFonts w:eastAsiaTheme="minorEastAsia"/>
          <w:b/>
          <w:lang w:val="en-US" w:eastAsia="zh-CN"/>
        </w:rPr>
        <w:t xml:space="preserve">would further suggest </w:t>
      </w:r>
      <w:r w:rsidR="000A27C4" w:rsidRPr="001412F2">
        <w:rPr>
          <w:rFonts w:eastAsiaTheme="minorEastAsia"/>
          <w:b/>
          <w:lang w:val="en-US" w:eastAsia="zh-CN"/>
        </w:rPr>
        <w:t>considering</w:t>
      </w:r>
      <w:r w:rsidRPr="001412F2">
        <w:rPr>
          <w:rFonts w:eastAsiaTheme="minorEastAsia"/>
          <w:b/>
          <w:lang w:val="en-US" w:eastAsia="zh-CN"/>
        </w:rPr>
        <w:t xml:space="preserve"> supplementary dynamic interference signalling to improve the UE performance in case of a parameter mismatch.</w:t>
      </w:r>
    </w:p>
    <w:p w:rsidR="00891E08" w:rsidRPr="00CD04D2" w:rsidRDefault="00BF44FD">
      <w:pPr>
        <w:tabs>
          <w:tab w:val="num" w:pos="720"/>
          <w:tab w:val="num" w:pos="1440"/>
        </w:tabs>
        <w:rPr>
          <w:rFonts w:eastAsiaTheme="minorEastAsia"/>
          <w:b/>
          <w:lang w:val="en-US" w:eastAsia="zh-CN"/>
        </w:rPr>
      </w:pPr>
      <w:r w:rsidRPr="00BF44FD">
        <w:rPr>
          <w:rFonts w:hint="eastAsia"/>
          <w:b/>
          <w:lang w:val="en-US" w:eastAsia="ja-JP"/>
        </w:rPr>
        <w:t>Observation</w:t>
      </w:r>
      <w:r w:rsidRPr="00BF44FD">
        <w:rPr>
          <w:rFonts w:eastAsiaTheme="minorEastAsia" w:hint="eastAsia"/>
          <w:b/>
          <w:lang w:val="en-US" w:eastAsia="zh-CN"/>
        </w:rPr>
        <w:t xml:space="preserve"> </w:t>
      </w:r>
      <w:r w:rsidR="00016DCE">
        <w:rPr>
          <w:rFonts w:eastAsiaTheme="minorEastAsia" w:hint="eastAsia"/>
          <w:b/>
          <w:lang w:val="en-US" w:eastAsia="zh-CN"/>
        </w:rPr>
        <w:t>3</w:t>
      </w:r>
      <w:r w:rsidRPr="00BF44FD">
        <w:rPr>
          <w:rFonts w:eastAsia="宋体" w:hint="eastAsia"/>
          <w:b/>
          <w:lang w:val="en-US" w:eastAsia="zh-CN"/>
        </w:rPr>
        <w:t>:</w:t>
      </w:r>
      <w:r>
        <w:rPr>
          <w:rFonts w:eastAsia="宋体" w:hint="eastAsia"/>
          <w:b/>
          <w:lang w:val="en-US" w:eastAsia="zh-CN"/>
        </w:rPr>
        <w:t xml:space="preserve"> Though supporting all-N</w:t>
      </w:r>
      <w:r w:rsidRPr="00DD0CB9">
        <w:rPr>
          <w:rFonts w:eastAsia="宋体" w:hint="eastAsia"/>
          <w:b/>
          <w:vertAlign w:val="subscript"/>
          <w:lang w:val="en-US" w:eastAsia="zh-CN"/>
        </w:rPr>
        <w:t>OC</w:t>
      </w:r>
      <w:r>
        <w:rPr>
          <w:rFonts w:eastAsia="宋体" w:hint="eastAsia"/>
          <w:b/>
          <w:lang w:val="en-US" w:eastAsia="zh-CN"/>
        </w:rPr>
        <w:t xml:space="preserve"> hypothesis (ANH) at UE blind detector is sur</w:t>
      </w:r>
      <w:r w:rsidR="000A27C4">
        <w:rPr>
          <w:rFonts w:eastAsia="宋体"/>
          <w:b/>
          <w:lang w:val="en-US" w:eastAsia="zh-CN"/>
        </w:rPr>
        <w:t>e</w:t>
      </w:r>
      <w:r>
        <w:rPr>
          <w:rFonts w:eastAsia="宋体" w:hint="eastAsia"/>
          <w:b/>
          <w:lang w:val="en-US" w:eastAsia="zh-CN"/>
        </w:rPr>
        <w:t>ly one UE implementation issue for now, it</w:t>
      </w:r>
      <w:r>
        <w:rPr>
          <w:rFonts w:eastAsia="宋体"/>
          <w:b/>
          <w:lang w:val="en-US" w:eastAsia="zh-CN"/>
        </w:rPr>
        <w:t>’</w:t>
      </w:r>
      <w:r>
        <w:rPr>
          <w:rFonts w:eastAsia="宋体" w:hint="eastAsia"/>
          <w:b/>
          <w:lang w:val="en-US" w:eastAsia="zh-CN"/>
        </w:rPr>
        <w:t xml:space="preserve">d better to be supported for a well cooperation with loosely </w:t>
      </w:r>
      <w:r w:rsidR="00003AE5">
        <w:rPr>
          <w:rFonts w:eastAsia="宋体" w:hint="eastAsia"/>
          <w:b/>
          <w:lang w:val="en-US" w:eastAsia="zh-CN"/>
        </w:rPr>
        <w:t>higher-layer</w:t>
      </w:r>
      <w:r>
        <w:rPr>
          <w:rFonts w:eastAsia="宋体" w:hint="eastAsia"/>
          <w:b/>
          <w:lang w:val="en-US" w:eastAsia="zh-CN"/>
        </w:rPr>
        <w:t xml:space="preserve"> </w:t>
      </w:r>
      <w:r w:rsidR="005126FC">
        <w:rPr>
          <w:rFonts w:eastAsia="宋体" w:hint="eastAsia"/>
          <w:b/>
          <w:lang w:val="en-US" w:eastAsia="zh-CN"/>
        </w:rPr>
        <w:t>signaling</w:t>
      </w:r>
      <w:r>
        <w:rPr>
          <w:rFonts w:eastAsia="宋体" w:hint="eastAsia"/>
          <w:b/>
          <w:lang w:val="en-US" w:eastAsia="zh-CN"/>
        </w:rPr>
        <w:t xml:space="preserve"> restriction.</w:t>
      </w:r>
      <w:bookmarkStart w:id="11" w:name="_GoBack"/>
      <w:bookmarkEnd w:id="11"/>
    </w:p>
    <w:p w:rsidR="00246EF4" w:rsidRPr="00B26A3F" w:rsidRDefault="00246EF4" w:rsidP="00246EF4">
      <w:pPr>
        <w:pStyle w:val="1"/>
        <w:numPr>
          <w:ilvl w:val="0"/>
          <w:numId w:val="0"/>
        </w:numPr>
        <w:rPr>
          <w:szCs w:val="36"/>
        </w:rPr>
      </w:pPr>
      <w:r w:rsidRPr="00B26A3F">
        <w:rPr>
          <w:rFonts w:hint="eastAsia"/>
          <w:szCs w:val="36"/>
        </w:rPr>
        <w:t xml:space="preserve">Reference </w:t>
      </w:r>
    </w:p>
    <w:p w:rsidR="00246EF4" w:rsidRDefault="00246EF4" w:rsidP="007F5C3C">
      <w:pPr>
        <w:pStyle w:val="a3"/>
        <w:tabs>
          <w:tab w:val="left" w:pos="1800"/>
        </w:tabs>
        <w:rPr>
          <w:rFonts w:ascii="Times New Roman" w:eastAsia="宋体" w:hAnsi="Times New Roman"/>
          <w:b w:val="0"/>
          <w:noProof w:val="0"/>
          <w:sz w:val="20"/>
          <w:lang w:eastAsia="zh-CN"/>
        </w:rPr>
      </w:pPr>
      <w:r>
        <w:rPr>
          <w:rFonts w:ascii="Times New Roman" w:eastAsia="宋体" w:hAnsi="Times New Roman" w:hint="eastAsia"/>
          <w:b w:val="0"/>
          <w:noProof w:val="0"/>
          <w:sz w:val="20"/>
          <w:lang w:eastAsia="zh-CN"/>
        </w:rPr>
        <w:t>[1]</w:t>
      </w:r>
      <w:r>
        <w:rPr>
          <w:rFonts w:ascii="Times New Roman" w:eastAsia="宋体" w:hAnsi="Times New Roman"/>
          <w:b w:val="0"/>
          <w:noProof w:val="0"/>
          <w:sz w:val="20"/>
          <w:lang w:eastAsia="zh-CN"/>
        </w:rPr>
        <w:t xml:space="preserve"> </w:t>
      </w:r>
      <w:r w:rsidR="007F5C3C" w:rsidRPr="007F5C3C">
        <w:rPr>
          <w:rFonts w:ascii="Times New Roman" w:eastAsia="宋体" w:hAnsi="Times New Roman"/>
          <w:b w:val="0"/>
          <w:noProof w:val="0"/>
          <w:sz w:val="20"/>
          <w:lang w:eastAsia="zh-CN"/>
        </w:rPr>
        <w:t>TR 36.866, “Network-Assisted Interference Cancellati</w:t>
      </w:r>
      <w:r w:rsidR="007F5C3C">
        <w:rPr>
          <w:rFonts w:ascii="Times New Roman" w:eastAsia="宋体" w:hAnsi="Times New Roman"/>
          <w:b w:val="0"/>
          <w:noProof w:val="0"/>
          <w:sz w:val="20"/>
          <w:lang w:eastAsia="zh-CN"/>
        </w:rPr>
        <w:t xml:space="preserve">on </w:t>
      </w:r>
      <w:r w:rsidR="00225AA0">
        <w:rPr>
          <w:rFonts w:ascii="Times New Roman" w:eastAsia="宋体" w:hAnsi="Times New Roman"/>
          <w:b w:val="0"/>
          <w:noProof w:val="0"/>
          <w:sz w:val="20"/>
          <w:lang w:eastAsia="zh-CN"/>
        </w:rPr>
        <w:t>and Suppression</w:t>
      </w:r>
      <w:r w:rsidR="007F5C3C">
        <w:rPr>
          <w:rFonts w:ascii="Times New Roman" w:eastAsia="宋体" w:hAnsi="Times New Roman"/>
          <w:b w:val="0"/>
          <w:noProof w:val="0"/>
          <w:sz w:val="20"/>
          <w:lang w:eastAsia="zh-CN"/>
        </w:rPr>
        <w:t xml:space="preserve"> for LTE”, V</w:t>
      </w:r>
      <w:r w:rsidR="00ED738E">
        <w:rPr>
          <w:rFonts w:ascii="Times New Roman" w:eastAsia="宋体" w:hAnsi="Times New Roman" w:hint="eastAsia"/>
          <w:b w:val="0"/>
          <w:noProof w:val="0"/>
          <w:sz w:val="20"/>
          <w:lang w:eastAsia="zh-CN"/>
        </w:rPr>
        <w:t>1</w:t>
      </w:r>
      <w:r w:rsidR="007F5C3C">
        <w:rPr>
          <w:rFonts w:ascii="Times New Roman" w:eastAsia="宋体" w:hAnsi="Times New Roman" w:hint="eastAsia"/>
          <w:b w:val="0"/>
          <w:noProof w:val="0"/>
          <w:sz w:val="20"/>
          <w:lang w:eastAsia="zh-CN"/>
        </w:rPr>
        <w:t>2</w:t>
      </w:r>
      <w:r w:rsidR="007F5C3C">
        <w:rPr>
          <w:rFonts w:ascii="Times New Roman" w:eastAsia="宋体" w:hAnsi="Times New Roman"/>
          <w:b w:val="0"/>
          <w:noProof w:val="0"/>
          <w:sz w:val="20"/>
          <w:lang w:eastAsia="zh-CN"/>
        </w:rPr>
        <w:t>.</w:t>
      </w:r>
      <w:r w:rsidR="007F5C3C">
        <w:rPr>
          <w:rFonts w:ascii="Times New Roman" w:eastAsia="宋体" w:hAnsi="Times New Roman" w:hint="eastAsia"/>
          <w:b w:val="0"/>
          <w:noProof w:val="0"/>
          <w:sz w:val="20"/>
          <w:lang w:eastAsia="zh-CN"/>
        </w:rPr>
        <w:t>0</w:t>
      </w:r>
      <w:r w:rsidR="00ED738E">
        <w:rPr>
          <w:rFonts w:ascii="Times New Roman" w:eastAsia="宋体" w:hAnsi="Times New Roman"/>
          <w:b w:val="0"/>
          <w:noProof w:val="0"/>
          <w:sz w:val="20"/>
          <w:lang w:eastAsia="zh-CN"/>
        </w:rPr>
        <w:t>.</w:t>
      </w:r>
      <w:r w:rsidR="00ED738E">
        <w:rPr>
          <w:rFonts w:ascii="Times New Roman" w:eastAsia="宋体" w:hAnsi="Times New Roman" w:hint="eastAsia"/>
          <w:b w:val="0"/>
          <w:noProof w:val="0"/>
          <w:sz w:val="20"/>
          <w:lang w:eastAsia="zh-CN"/>
        </w:rPr>
        <w:t>1</w:t>
      </w:r>
      <w:r w:rsidR="007F5C3C" w:rsidRPr="007F5C3C">
        <w:rPr>
          <w:rFonts w:ascii="Times New Roman" w:eastAsia="宋体" w:hAnsi="Times New Roman"/>
          <w:b w:val="0"/>
          <w:noProof w:val="0"/>
          <w:sz w:val="20"/>
          <w:lang w:eastAsia="zh-CN"/>
        </w:rPr>
        <w:t>.</w:t>
      </w:r>
    </w:p>
    <w:p w:rsidR="00C95169" w:rsidRDefault="00C95169" w:rsidP="007F5C3C">
      <w:pPr>
        <w:pStyle w:val="a3"/>
        <w:tabs>
          <w:tab w:val="left" w:pos="1800"/>
        </w:tabs>
        <w:rPr>
          <w:rFonts w:ascii="Times New Roman" w:eastAsia="宋体" w:hAnsi="Times New Roman"/>
          <w:b w:val="0"/>
          <w:noProof w:val="0"/>
          <w:sz w:val="20"/>
          <w:lang w:eastAsia="zh-CN"/>
        </w:rPr>
      </w:pPr>
      <w:r>
        <w:rPr>
          <w:rFonts w:ascii="Times New Roman" w:eastAsia="宋体" w:hAnsi="Times New Roman" w:hint="eastAsia"/>
          <w:b w:val="0"/>
          <w:noProof w:val="0"/>
          <w:sz w:val="20"/>
          <w:lang w:eastAsia="zh-CN"/>
        </w:rPr>
        <w:t xml:space="preserve">[2] </w:t>
      </w:r>
      <w:r w:rsidR="00CD04D2" w:rsidRPr="00CD04D2">
        <w:rPr>
          <w:rFonts w:ascii="Times New Roman" w:eastAsia="宋体" w:hAnsi="Times New Roman"/>
          <w:b w:val="0"/>
          <w:noProof w:val="0"/>
          <w:sz w:val="20"/>
          <w:lang w:eastAsia="zh-CN"/>
        </w:rPr>
        <w:t>R1-141221</w:t>
      </w:r>
      <w:r w:rsidRPr="00C95169">
        <w:rPr>
          <w:rFonts w:ascii="Times New Roman" w:eastAsia="宋体" w:hAnsi="Times New Roman"/>
          <w:b w:val="0"/>
          <w:noProof w:val="0"/>
          <w:sz w:val="20"/>
          <w:lang w:eastAsia="zh-CN"/>
        </w:rPr>
        <w:t>, “</w:t>
      </w:r>
      <w:r w:rsidR="00CD04D2" w:rsidRPr="00CD04D2">
        <w:rPr>
          <w:rFonts w:ascii="Times New Roman" w:eastAsia="宋体" w:hAnsi="Times New Roman"/>
          <w:b w:val="0"/>
          <w:noProof w:val="0"/>
          <w:sz w:val="20"/>
          <w:lang w:eastAsia="zh-CN"/>
        </w:rPr>
        <w:t>Feasibility analysis of blind parameter detection on CRS-based transmission scheme</w:t>
      </w:r>
      <w:r w:rsidRPr="00C95169">
        <w:rPr>
          <w:rFonts w:ascii="Times New Roman" w:eastAsia="宋体" w:hAnsi="Times New Roman"/>
          <w:b w:val="0"/>
          <w:noProof w:val="0"/>
          <w:sz w:val="20"/>
          <w:lang w:eastAsia="zh-CN"/>
        </w:rPr>
        <w:t xml:space="preserve">”, </w:t>
      </w:r>
      <w:r w:rsidR="00CD04D2">
        <w:rPr>
          <w:rFonts w:ascii="Times New Roman" w:eastAsia="宋体" w:hAnsi="Times New Roman" w:hint="eastAsia"/>
          <w:b w:val="0"/>
          <w:noProof w:val="0"/>
          <w:sz w:val="20"/>
          <w:lang w:eastAsia="zh-CN"/>
        </w:rPr>
        <w:t>Panasonic.</w:t>
      </w:r>
    </w:p>
    <w:p w:rsidR="002E64C7" w:rsidRPr="00A72A44" w:rsidRDefault="002E64C7" w:rsidP="009463A8">
      <w:pPr>
        <w:pStyle w:val="a3"/>
        <w:tabs>
          <w:tab w:val="left" w:pos="1800"/>
        </w:tabs>
        <w:rPr>
          <w:rFonts w:ascii="Times New Roman" w:eastAsia="宋体" w:hAnsi="Times New Roman"/>
          <w:b w:val="0"/>
          <w:noProof w:val="0"/>
          <w:sz w:val="20"/>
          <w:lang w:eastAsia="zh-CN"/>
        </w:rPr>
      </w:pPr>
    </w:p>
    <w:sectPr w:rsidR="002E64C7" w:rsidRPr="00A72A44">
      <w:footerReference w:type="even" r:id="rId26"/>
      <w:footerReference w:type="default" r:id="rId2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5A3" w:rsidRDefault="007805A3">
      <w:r>
        <w:separator/>
      </w:r>
    </w:p>
  </w:endnote>
  <w:endnote w:type="continuationSeparator" w:id="0">
    <w:p w:rsidR="007805A3" w:rsidRDefault="0078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746" w:rsidRDefault="00211746">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5</w:t>
    </w:r>
    <w:r>
      <w:rPr>
        <w:rStyle w:val="af3"/>
      </w:rPr>
      <w:fldChar w:fldCharType="end"/>
    </w:r>
  </w:p>
  <w:p w:rsidR="00211746" w:rsidRDefault="00211746">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746" w:rsidRDefault="00211746">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497A0B">
      <w:rPr>
        <w:rStyle w:val="af3"/>
      </w:rPr>
      <w:t>4</w:t>
    </w:r>
    <w:r>
      <w:rPr>
        <w:rStyle w:val="af3"/>
      </w:rPr>
      <w:fldChar w:fldCharType="end"/>
    </w:r>
  </w:p>
  <w:p w:rsidR="00211746" w:rsidRDefault="00211746">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5A3" w:rsidRDefault="007805A3">
      <w:r>
        <w:separator/>
      </w:r>
    </w:p>
  </w:footnote>
  <w:footnote w:type="continuationSeparator" w:id="0">
    <w:p w:rsidR="007805A3" w:rsidRDefault="007805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宋体" w:hAnsi="宋体" w:hint="default"/>
      </w:rPr>
    </w:lvl>
    <w:lvl w:ilvl="1" w:tplc="54B6200E">
      <w:start w:val="1"/>
      <w:numFmt w:val="bullet"/>
      <w:lvlText w:val="-"/>
      <w:lvlJc w:val="left"/>
      <w:pPr>
        <w:tabs>
          <w:tab w:val="num" w:pos="1440"/>
        </w:tabs>
        <w:ind w:left="1440" w:hanging="360"/>
      </w:pPr>
      <w:rPr>
        <w:rFonts w:ascii="宋体" w:hAnsi="宋体" w:hint="default"/>
      </w:rPr>
    </w:lvl>
    <w:lvl w:ilvl="2" w:tplc="2BAA8448" w:tentative="1">
      <w:start w:val="1"/>
      <w:numFmt w:val="bullet"/>
      <w:lvlText w:val="-"/>
      <w:lvlJc w:val="left"/>
      <w:pPr>
        <w:tabs>
          <w:tab w:val="num" w:pos="2160"/>
        </w:tabs>
        <w:ind w:left="2160" w:hanging="360"/>
      </w:pPr>
      <w:rPr>
        <w:rFonts w:ascii="宋体" w:hAnsi="宋体" w:hint="default"/>
      </w:rPr>
    </w:lvl>
    <w:lvl w:ilvl="3" w:tplc="65E477A0" w:tentative="1">
      <w:start w:val="1"/>
      <w:numFmt w:val="bullet"/>
      <w:lvlText w:val="-"/>
      <w:lvlJc w:val="left"/>
      <w:pPr>
        <w:tabs>
          <w:tab w:val="num" w:pos="2880"/>
        </w:tabs>
        <w:ind w:left="2880" w:hanging="360"/>
      </w:pPr>
      <w:rPr>
        <w:rFonts w:ascii="宋体" w:hAnsi="宋体" w:hint="default"/>
      </w:rPr>
    </w:lvl>
    <w:lvl w:ilvl="4" w:tplc="8F88CECA" w:tentative="1">
      <w:start w:val="1"/>
      <w:numFmt w:val="bullet"/>
      <w:lvlText w:val="-"/>
      <w:lvlJc w:val="left"/>
      <w:pPr>
        <w:tabs>
          <w:tab w:val="num" w:pos="3600"/>
        </w:tabs>
        <w:ind w:left="3600" w:hanging="360"/>
      </w:pPr>
      <w:rPr>
        <w:rFonts w:ascii="宋体" w:hAnsi="宋体" w:hint="default"/>
      </w:rPr>
    </w:lvl>
    <w:lvl w:ilvl="5" w:tplc="94BA2864" w:tentative="1">
      <w:start w:val="1"/>
      <w:numFmt w:val="bullet"/>
      <w:lvlText w:val="-"/>
      <w:lvlJc w:val="left"/>
      <w:pPr>
        <w:tabs>
          <w:tab w:val="num" w:pos="4320"/>
        </w:tabs>
        <w:ind w:left="4320" w:hanging="360"/>
      </w:pPr>
      <w:rPr>
        <w:rFonts w:ascii="宋体" w:hAnsi="宋体" w:hint="default"/>
      </w:rPr>
    </w:lvl>
    <w:lvl w:ilvl="6" w:tplc="DCF8C58E" w:tentative="1">
      <w:start w:val="1"/>
      <w:numFmt w:val="bullet"/>
      <w:lvlText w:val="-"/>
      <w:lvlJc w:val="left"/>
      <w:pPr>
        <w:tabs>
          <w:tab w:val="num" w:pos="5040"/>
        </w:tabs>
        <w:ind w:left="5040" w:hanging="360"/>
      </w:pPr>
      <w:rPr>
        <w:rFonts w:ascii="宋体" w:hAnsi="宋体" w:hint="default"/>
      </w:rPr>
    </w:lvl>
    <w:lvl w:ilvl="7" w:tplc="6F28AAA6" w:tentative="1">
      <w:start w:val="1"/>
      <w:numFmt w:val="bullet"/>
      <w:lvlText w:val="-"/>
      <w:lvlJc w:val="left"/>
      <w:pPr>
        <w:tabs>
          <w:tab w:val="num" w:pos="5760"/>
        </w:tabs>
        <w:ind w:left="5760" w:hanging="360"/>
      </w:pPr>
      <w:rPr>
        <w:rFonts w:ascii="宋体" w:hAnsi="宋体" w:hint="default"/>
      </w:rPr>
    </w:lvl>
    <w:lvl w:ilvl="8" w:tplc="23F8341E" w:tentative="1">
      <w:start w:val="1"/>
      <w:numFmt w:val="bullet"/>
      <w:lvlText w:val="-"/>
      <w:lvlJc w:val="left"/>
      <w:pPr>
        <w:tabs>
          <w:tab w:val="num" w:pos="6480"/>
        </w:tabs>
        <w:ind w:left="6480" w:hanging="360"/>
      </w:pPr>
      <w:rPr>
        <w:rFonts w:ascii="宋体" w:hAnsi="宋体"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宋体" w:hAnsi="宋体" w:hint="default"/>
      </w:rPr>
    </w:lvl>
    <w:lvl w:ilvl="1" w:tplc="A8AC56CA" w:tentative="1">
      <w:start w:val="1"/>
      <w:numFmt w:val="bullet"/>
      <w:lvlText w:val="-"/>
      <w:lvlJc w:val="left"/>
      <w:pPr>
        <w:tabs>
          <w:tab w:val="num" w:pos="1440"/>
        </w:tabs>
        <w:ind w:left="1440" w:hanging="360"/>
      </w:pPr>
      <w:rPr>
        <w:rFonts w:ascii="宋体" w:hAnsi="宋体" w:hint="default"/>
      </w:rPr>
    </w:lvl>
    <w:lvl w:ilvl="2" w:tplc="EC38E06E" w:tentative="1">
      <w:start w:val="1"/>
      <w:numFmt w:val="bullet"/>
      <w:lvlText w:val="-"/>
      <w:lvlJc w:val="left"/>
      <w:pPr>
        <w:tabs>
          <w:tab w:val="num" w:pos="2160"/>
        </w:tabs>
        <w:ind w:left="2160" w:hanging="360"/>
      </w:pPr>
      <w:rPr>
        <w:rFonts w:ascii="宋体" w:hAnsi="宋体" w:hint="default"/>
      </w:rPr>
    </w:lvl>
    <w:lvl w:ilvl="3" w:tplc="99DC11F8" w:tentative="1">
      <w:start w:val="1"/>
      <w:numFmt w:val="bullet"/>
      <w:lvlText w:val="-"/>
      <w:lvlJc w:val="left"/>
      <w:pPr>
        <w:tabs>
          <w:tab w:val="num" w:pos="2880"/>
        </w:tabs>
        <w:ind w:left="2880" w:hanging="360"/>
      </w:pPr>
      <w:rPr>
        <w:rFonts w:ascii="宋体" w:hAnsi="宋体" w:hint="default"/>
      </w:rPr>
    </w:lvl>
    <w:lvl w:ilvl="4" w:tplc="93D61118" w:tentative="1">
      <w:start w:val="1"/>
      <w:numFmt w:val="bullet"/>
      <w:lvlText w:val="-"/>
      <w:lvlJc w:val="left"/>
      <w:pPr>
        <w:tabs>
          <w:tab w:val="num" w:pos="3600"/>
        </w:tabs>
        <w:ind w:left="3600" w:hanging="360"/>
      </w:pPr>
      <w:rPr>
        <w:rFonts w:ascii="宋体" w:hAnsi="宋体" w:hint="default"/>
      </w:rPr>
    </w:lvl>
    <w:lvl w:ilvl="5" w:tplc="434AD4EC" w:tentative="1">
      <w:start w:val="1"/>
      <w:numFmt w:val="bullet"/>
      <w:lvlText w:val="-"/>
      <w:lvlJc w:val="left"/>
      <w:pPr>
        <w:tabs>
          <w:tab w:val="num" w:pos="4320"/>
        </w:tabs>
        <w:ind w:left="4320" w:hanging="360"/>
      </w:pPr>
      <w:rPr>
        <w:rFonts w:ascii="宋体" w:hAnsi="宋体" w:hint="default"/>
      </w:rPr>
    </w:lvl>
    <w:lvl w:ilvl="6" w:tplc="09823CFC" w:tentative="1">
      <w:start w:val="1"/>
      <w:numFmt w:val="bullet"/>
      <w:lvlText w:val="-"/>
      <w:lvlJc w:val="left"/>
      <w:pPr>
        <w:tabs>
          <w:tab w:val="num" w:pos="5040"/>
        </w:tabs>
        <w:ind w:left="5040" w:hanging="360"/>
      </w:pPr>
      <w:rPr>
        <w:rFonts w:ascii="宋体" w:hAnsi="宋体" w:hint="default"/>
      </w:rPr>
    </w:lvl>
    <w:lvl w:ilvl="7" w:tplc="0BF62F94" w:tentative="1">
      <w:start w:val="1"/>
      <w:numFmt w:val="bullet"/>
      <w:lvlText w:val="-"/>
      <w:lvlJc w:val="left"/>
      <w:pPr>
        <w:tabs>
          <w:tab w:val="num" w:pos="5760"/>
        </w:tabs>
        <w:ind w:left="5760" w:hanging="360"/>
      </w:pPr>
      <w:rPr>
        <w:rFonts w:ascii="宋体" w:hAnsi="宋体" w:hint="default"/>
      </w:rPr>
    </w:lvl>
    <w:lvl w:ilvl="8" w:tplc="BA001832" w:tentative="1">
      <w:start w:val="1"/>
      <w:numFmt w:val="bullet"/>
      <w:lvlText w:val="-"/>
      <w:lvlJc w:val="left"/>
      <w:pPr>
        <w:tabs>
          <w:tab w:val="num" w:pos="6480"/>
        </w:tabs>
        <w:ind w:left="6480" w:hanging="360"/>
      </w:pPr>
      <w:rPr>
        <w:rFonts w:ascii="宋体" w:hAnsi="宋体" w:hint="default"/>
      </w:rPr>
    </w:lvl>
  </w:abstractNum>
  <w:abstractNum w:abstractNumId="2">
    <w:nsid w:val="04653B40"/>
    <w:multiLevelType w:val="hybridMultilevel"/>
    <w:tmpl w:val="844A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F56ADF"/>
    <w:multiLevelType w:val="hybridMultilevel"/>
    <w:tmpl w:val="52701778"/>
    <w:lvl w:ilvl="0" w:tplc="D7149888">
      <w:start w:val="1"/>
      <w:numFmt w:val="bullet"/>
      <w:lvlText w:val="-"/>
      <w:lvlJc w:val="left"/>
      <w:pPr>
        <w:tabs>
          <w:tab w:val="num" w:pos="720"/>
        </w:tabs>
        <w:ind w:left="720" w:hanging="360"/>
      </w:pPr>
      <w:rPr>
        <w:rFonts w:ascii="宋体" w:hAnsi="宋体" w:hint="default"/>
      </w:rPr>
    </w:lvl>
    <w:lvl w:ilvl="1" w:tplc="158E334C" w:tentative="1">
      <w:start w:val="1"/>
      <w:numFmt w:val="bullet"/>
      <w:lvlText w:val="-"/>
      <w:lvlJc w:val="left"/>
      <w:pPr>
        <w:tabs>
          <w:tab w:val="num" w:pos="1440"/>
        </w:tabs>
        <w:ind w:left="1440" w:hanging="360"/>
      </w:pPr>
      <w:rPr>
        <w:rFonts w:ascii="宋体" w:hAnsi="宋体" w:hint="default"/>
      </w:rPr>
    </w:lvl>
    <w:lvl w:ilvl="2" w:tplc="50AC44D6">
      <w:start w:val="1"/>
      <w:numFmt w:val="bullet"/>
      <w:lvlText w:val="-"/>
      <w:lvlJc w:val="left"/>
      <w:pPr>
        <w:tabs>
          <w:tab w:val="num" w:pos="2160"/>
        </w:tabs>
        <w:ind w:left="2160" w:hanging="360"/>
      </w:pPr>
      <w:rPr>
        <w:rFonts w:ascii="宋体" w:hAnsi="宋体" w:hint="default"/>
      </w:rPr>
    </w:lvl>
    <w:lvl w:ilvl="3" w:tplc="45A8BA06">
      <w:start w:val="1821"/>
      <w:numFmt w:val="bullet"/>
      <w:lvlText w:val="-"/>
      <w:lvlJc w:val="left"/>
      <w:pPr>
        <w:tabs>
          <w:tab w:val="num" w:pos="2880"/>
        </w:tabs>
        <w:ind w:left="2880" w:hanging="360"/>
      </w:pPr>
      <w:rPr>
        <w:rFonts w:ascii="宋体" w:hAnsi="宋体" w:hint="default"/>
      </w:rPr>
    </w:lvl>
    <w:lvl w:ilvl="4" w:tplc="01A801F8" w:tentative="1">
      <w:start w:val="1"/>
      <w:numFmt w:val="bullet"/>
      <w:lvlText w:val="-"/>
      <w:lvlJc w:val="left"/>
      <w:pPr>
        <w:tabs>
          <w:tab w:val="num" w:pos="3600"/>
        </w:tabs>
        <w:ind w:left="3600" w:hanging="360"/>
      </w:pPr>
      <w:rPr>
        <w:rFonts w:ascii="宋体" w:hAnsi="宋体" w:hint="default"/>
      </w:rPr>
    </w:lvl>
    <w:lvl w:ilvl="5" w:tplc="D4F4504A" w:tentative="1">
      <w:start w:val="1"/>
      <w:numFmt w:val="bullet"/>
      <w:lvlText w:val="-"/>
      <w:lvlJc w:val="left"/>
      <w:pPr>
        <w:tabs>
          <w:tab w:val="num" w:pos="4320"/>
        </w:tabs>
        <w:ind w:left="4320" w:hanging="360"/>
      </w:pPr>
      <w:rPr>
        <w:rFonts w:ascii="宋体" w:hAnsi="宋体" w:hint="default"/>
      </w:rPr>
    </w:lvl>
    <w:lvl w:ilvl="6" w:tplc="8EFCD65E" w:tentative="1">
      <w:start w:val="1"/>
      <w:numFmt w:val="bullet"/>
      <w:lvlText w:val="-"/>
      <w:lvlJc w:val="left"/>
      <w:pPr>
        <w:tabs>
          <w:tab w:val="num" w:pos="5040"/>
        </w:tabs>
        <w:ind w:left="5040" w:hanging="360"/>
      </w:pPr>
      <w:rPr>
        <w:rFonts w:ascii="宋体" w:hAnsi="宋体" w:hint="default"/>
      </w:rPr>
    </w:lvl>
    <w:lvl w:ilvl="7" w:tplc="5908EE68" w:tentative="1">
      <w:start w:val="1"/>
      <w:numFmt w:val="bullet"/>
      <w:lvlText w:val="-"/>
      <w:lvlJc w:val="left"/>
      <w:pPr>
        <w:tabs>
          <w:tab w:val="num" w:pos="5760"/>
        </w:tabs>
        <w:ind w:left="5760" w:hanging="360"/>
      </w:pPr>
      <w:rPr>
        <w:rFonts w:ascii="宋体" w:hAnsi="宋体" w:hint="default"/>
      </w:rPr>
    </w:lvl>
    <w:lvl w:ilvl="8" w:tplc="C53C2DC4" w:tentative="1">
      <w:start w:val="1"/>
      <w:numFmt w:val="bullet"/>
      <w:lvlText w:val="-"/>
      <w:lvlJc w:val="left"/>
      <w:pPr>
        <w:tabs>
          <w:tab w:val="num" w:pos="6480"/>
        </w:tabs>
        <w:ind w:left="6480" w:hanging="360"/>
      </w:pPr>
      <w:rPr>
        <w:rFonts w:ascii="宋体" w:hAnsi="宋体" w:hint="default"/>
      </w:rPr>
    </w:lvl>
  </w:abstractNum>
  <w:abstractNum w:abstractNumId="4">
    <w:nsid w:val="14E01419"/>
    <w:multiLevelType w:val="hybridMultilevel"/>
    <w:tmpl w:val="6E5E8146"/>
    <w:lvl w:ilvl="0" w:tplc="C168250A">
      <w:start w:val="1"/>
      <w:numFmt w:val="bullet"/>
      <w:lvlText w:val="-"/>
      <w:lvlJc w:val="left"/>
      <w:pPr>
        <w:tabs>
          <w:tab w:val="num" w:pos="720"/>
        </w:tabs>
        <w:ind w:left="720" w:hanging="360"/>
      </w:pPr>
      <w:rPr>
        <w:rFonts w:ascii="宋体" w:hAnsi="宋体" w:hint="default"/>
      </w:rPr>
    </w:lvl>
    <w:lvl w:ilvl="1" w:tplc="47F25E16" w:tentative="1">
      <w:start w:val="1"/>
      <w:numFmt w:val="bullet"/>
      <w:lvlText w:val="-"/>
      <w:lvlJc w:val="left"/>
      <w:pPr>
        <w:tabs>
          <w:tab w:val="num" w:pos="1440"/>
        </w:tabs>
        <w:ind w:left="1440" w:hanging="360"/>
      </w:pPr>
      <w:rPr>
        <w:rFonts w:ascii="宋体" w:hAnsi="宋体" w:hint="default"/>
      </w:rPr>
    </w:lvl>
    <w:lvl w:ilvl="2" w:tplc="D5908B00">
      <w:start w:val="1"/>
      <w:numFmt w:val="bullet"/>
      <w:lvlText w:val="-"/>
      <w:lvlJc w:val="left"/>
      <w:pPr>
        <w:tabs>
          <w:tab w:val="num" w:pos="2160"/>
        </w:tabs>
        <w:ind w:left="2160" w:hanging="360"/>
      </w:pPr>
      <w:rPr>
        <w:rFonts w:ascii="宋体" w:hAnsi="宋体" w:hint="default"/>
      </w:rPr>
    </w:lvl>
    <w:lvl w:ilvl="3" w:tplc="E87C621A" w:tentative="1">
      <w:start w:val="1"/>
      <w:numFmt w:val="bullet"/>
      <w:lvlText w:val="-"/>
      <w:lvlJc w:val="left"/>
      <w:pPr>
        <w:tabs>
          <w:tab w:val="num" w:pos="2880"/>
        </w:tabs>
        <w:ind w:left="2880" w:hanging="360"/>
      </w:pPr>
      <w:rPr>
        <w:rFonts w:ascii="宋体" w:hAnsi="宋体" w:hint="default"/>
      </w:rPr>
    </w:lvl>
    <w:lvl w:ilvl="4" w:tplc="12CC7724" w:tentative="1">
      <w:start w:val="1"/>
      <w:numFmt w:val="bullet"/>
      <w:lvlText w:val="-"/>
      <w:lvlJc w:val="left"/>
      <w:pPr>
        <w:tabs>
          <w:tab w:val="num" w:pos="3600"/>
        </w:tabs>
        <w:ind w:left="3600" w:hanging="360"/>
      </w:pPr>
      <w:rPr>
        <w:rFonts w:ascii="宋体" w:hAnsi="宋体" w:hint="default"/>
      </w:rPr>
    </w:lvl>
    <w:lvl w:ilvl="5" w:tplc="3A0EBE1A" w:tentative="1">
      <w:start w:val="1"/>
      <w:numFmt w:val="bullet"/>
      <w:lvlText w:val="-"/>
      <w:lvlJc w:val="left"/>
      <w:pPr>
        <w:tabs>
          <w:tab w:val="num" w:pos="4320"/>
        </w:tabs>
        <w:ind w:left="4320" w:hanging="360"/>
      </w:pPr>
      <w:rPr>
        <w:rFonts w:ascii="宋体" w:hAnsi="宋体" w:hint="default"/>
      </w:rPr>
    </w:lvl>
    <w:lvl w:ilvl="6" w:tplc="79A8912A" w:tentative="1">
      <w:start w:val="1"/>
      <w:numFmt w:val="bullet"/>
      <w:lvlText w:val="-"/>
      <w:lvlJc w:val="left"/>
      <w:pPr>
        <w:tabs>
          <w:tab w:val="num" w:pos="5040"/>
        </w:tabs>
        <w:ind w:left="5040" w:hanging="360"/>
      </w:pPr>
      <w:rPr>
        <w:rFonts w:ascii="宋体" w:hAnsi="宋体" w:hint="default"/>
      </w:rPr>
    </w:lvl>
    <w:lvl w:ilvl="7" w:tplc="7F44E22C" w:tentative="1">
      <w:start w:val="1"/>
      <w:numFmt w:val="bullet"/>
      <w:lvlText w:val="-"/>
      <w:lvlJc w:val="left"/>
      <w:pPr>
        <w:tabs>
          <w:tab w:val="num" w:pos="5760"/>
        </w:tabs>
        <w:ind w:left="5760" w:hanging="360"/>
      </w:pPr>
      <w:rPr>
        <w:rFonts w:ascii="宋体" w:hAnsi="宋体" w:hint="default"/>
      </w:rPr>
    </w:lvl>
    <w:lvl w:ilvl="8" w:tplc="58A8B8E8" w:tentative="1">
      <w:start w:val="1"/>
      <w:numFmt w:val="bullet"/>
      <w:lvlText w:val="-"/>
      <w:lvlJc w:val="left"/>
      <w:pPr>
        <w:tabs>
          <w:tab w:val="num" w:pos="6480"/>
        </w:tabs>
        <w:ind w:left="6480" w:hanging="360"/>
      </w:pPr>
      <w:rPr>
        <w:rFonts w:ascii="宋体" w:hAnsi="宋体" w:hint="default"/>
      </w:rPr>
    </w:lvl>
  </w:abstractNum>
  <w:abstractNum w:abstractNumId="5">
    <w:nsid w:val="18E54058"/>
    <w:multiLevelType w:val="hybridMultilevel"/>
    <w:tmpl w:val="68C01D42"/>
    <w:lvl w:ilvl="0" w:tplc="5816A0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146274"/>
    <w:multiLevelType w:val="multilevel"/>
    <w:tmpl w:val="1D6C0CA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8">
    <w:nsid w:val="1F8E51C7"/>
    <w:multiLevelType w:val="hybridMultilevel"/>
    <w:tmpl w:val="05AE4408"/>
    <w:lvl w:ilvl="0" w:tplc="3C26CE8C">
      <w:start w:val="1"/>
      <w:numFmt w:val="bullet"/>
      <w:lvlText w:val="-"/>
      <w:lvlJc w:val="left"/>
      <w:pPr>
        <w:tabs>
          <w:tab w:val="num" w:pos="720"/>
        </w:tabs>
        <w:ind w:left="720" w:hanging="360"/>
      </w:pPr>
      <w:rPr>
        <w:rFonts w:ascii="宋体" w:hAnsi="宋体" w:hint="default"/>
      </w:rPr>
    </w:lvl>
    <w:lvl w:ilvl="1" w:tplc="60087646">
      <w:start w:val="1"/>
      <w:numFmt w:val="bullet"/>
      <w:lvlText w:val="-"/>
      <w:lvlJc w:val="left"/>
      <w:pPr>
        <w:tabs>
          <w:tab w:val="num" w:pos="1440"/>
        </w:tabs>
        <w:ind w:left="1440" w:hanging="360"/>
      </w:pPr>
      <w:rPr>
        <w:rFonts w:ascii="宋体" w:hAnsi="宋体" w:hint="default"/>
      </w:rPr>
    </w:lvl>
    <w:lvl w:ilvl="2" w:tplc="F31ACC1A" w:tentative="1">
      <w:start w:val="1"/>
      <w:numFmt w:val="bullet"/>
      <w:lvlText w:val="-"/>
      <w:lvlJc w:val="left"/>
      <w:pPr>
        <w:tabs>
          <w:tab w:val="num" w:pos="2160"/>
        </w:tabs>
        <w:ind w:left="2160" w:hanging="360"/>
      </w:pPr>
      <w:rPr>
        <w:rFonts w:ascii="宋体" w:hAnsi="宋体" w:hint="default"/>
      </w:rPr>
    </w:lvl>
    <w:lvl w:ilvl="3" w:tplc="C04E2BD2" w:tentative="1">
      <w:start w:val="1"/>
      <w:numFmt w:val="bullet"/>
      <w:lvlText w:val="-"/>
      <w:lvlJc w:val="left"/>
      <w:pPr>
        <w:tabs>
          <w:tab w:val="num" w:pos="2880"/>
        </w:tabs>
        <w:ind w:left="2880" w:hanging="360"/>
      </w:pPr>
      <w:rPr>
        <w:rFonts w:ascii="宋体" w:hAnsi="宋体" w:hint="default"/>
      </w:rPr>
    </w:lvl>
    <w:lvl w:ilvl="4" w:tplc="6580646C" w:tentative="1">
      <w:start w:val="1"/>
      <w:numFmt w:val="bullet"/>
      <w:lvlText w:val="-"/>
      <w:lvlJc w:val="left"/>
      <w:pPr>
        <w:tabs>
          <w:tab w:val="num" w:pos="3600"/>
        </w:tabs>
        <w:ind w:left="3600" w:hanging="360"/>
      </w:pPr>
      <w:rPr>
        <w:rFonts w:ascii="宋体" w:hAnsi="宋体" w:hint="default"/>
      </w:rPr>
    </w:lvl>
    <w:lvl w:ilvl="5" w:tplc="D96A3672" w:tentative="1">
      <w:start w:val="1"/>
      <w:numFmt w:val="bullet"/>
      <w:lvlText w:val="-"/>
      <w:lvlJc w:val="left"/>
      <w:pPr>
        <w:tabs>
          <w:tab w:val="num" w:pos="4320"/>
        </w:tabs>
        <w:ind w:left="4320" w:hanging="360"/>
      </w:pPr>
      <w:rPr>
        <w:rFonts w:ascii="宋体" w:hAnsi="宋体" w:hint="default"/>
      </w:rPr>
    </w:lvl>
    <w:lvl w:ilvl="6" w:tplc="25F0ABA8" w:tentative="1">
      <w:start w:val="1"/>
      <w:numFmt w:val="bullet"/>
      <w:lvlText w:val="-"/>
      <w:lvlJc w:val="left"/>
      <w:pPr>
        <w:tabs>
          <w:tab w:val="num" w:pos="5040"/>
        </w:tabs>
        <w:ind w:left="5040" w:hanging="360"/>
      </w:pPr>
      <w:rPr>
        <w:rFonts w:ascii="宋体" w:hAnsi="宋体" w:hint="default"/>
      </w:rPr>
    </w:lvl>
    <w:lvl w:ilvl="7" w:tplc="CC1CC8FC" w:tentative="1">
      <w:start w:val="1"/>
      <w:numFmt w:val="bullet"/>
      <w:lvlText w:val="-"/>
      <w:lvlJc w:val="left"/>
      <w:pPr>
        <w:tabs>
          <w:tab w:val="num" w:pos="5760"/>
        </w:tabs>
        <w:ind w:left="5760" w:hanging="360"/>
      </w:pPr>
      <w:rPr>
        <w:rFonts w:ascii="宋体" w:hAnsi="宋体" w:hint="default"/>
      </w:rPr>
    </w:lvl>
    <w:lvl w:ilvl="8" w:tplc="E430CA64" w:tentative="1">
      <w:start w:val="1"/>
      <w:numFmt w:val="bullet"/>
      <w:lvlText w:val="-"/>
      <w:lvlJc w:val="left"/>
      <w:pPr>
        <w:tabs>
          <w:tab w:val="num" w:pos="6480"/>
        </w:tabs>
        <w:ind w:left="6480" w:hanging="360"/>
      </w:pPr>
      <w:rPr>
        <w:rFonts w:ascii="宋体" w:hAnsi="宋体" w:hint="default"/>
      </w:rPr>
    </w:lvl>
  </w:abstractNum>
  <w:abstractNum w:abstractNumId="9">
    <w:nsid w:val="24532A32"/>
    <w:multiLevelType w:val="hybridMultilevel"/>
    <w:tmpl w:val="E68E9638"/>
    <w:lvl w:ilvl="0" w:tplc="0284F61A">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F962A3"/>
    <w:multiLevelType w:val="hybridMultilevel"/>
    <w:tmpl w:val="E68063CE"/>
    <w:lvl w:ilvl="0" w:tplc="48881BC4">
      <w:start w:val="7"/>
      <w:numFmt w:val="bullet"/>
      <w:lvlText w:val="・"/>
      <w:lvlJc w:val="left"/>
      <w:pPr>
        <w:ind w:left="420" w:hanging="420"/>
      </w:pPr>
      <w:rPr>
        <w:rFonts w:ascii="MS PGothic" w:eastAsia="MS PGothic" w:hAnsi="MS PGothic" w:cs="Arial"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7267793"/>
    <w:multiLevelType w:val="hybridMultilevel"/>
    <w:tmpl w:val="E68E9638"/>
    <w:lvl w:ilvl="0" w:tplc="0284F61A">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2815B1"/>
    <w:multiLevelType w:val="hybridMultilevel"/>
    <w:tmpl w:val="311A43EE"/>
    <w:lvl w:ilvl="0" w:tplc="C2B64E88">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A7F31AA"/>
    <w:multiLevelType w:val="hybridMultilevel"/>
    <w:tmpl w:val="165E890C"/>
    <w:lvl w:ilvl="0" w:tplc="2DB4C2FC">
      <w:start w:val="1"/>
      <w:numFmt w:val="bullet"/>
      <w:lvlText w:val="-"/>
      <w:lvlJc w:val="left"/>
      <w:pPr>
        <w:tabs>
          <w:tab w:val="num" w:pos="720"/>
        </w:tabs>
        <w:ind w:left="720" w:hanging="360"/>
      </w:pPr>
      <w:rPr>
        <w:rFonts w:ascii="宋体" w:hAnsi="宋体" w:hint="default"/>
      </w:rPr>
    </w:lvl>
    <w:lvl w:ilvl="1" w:tplc="B2A62D3C" w:tentative="1">
      <w:start w:val="1"/>
      <w:numFmt w:val="bullet"/>
      <w:lvlText w:val="-"/>
      <w:lvlJc w:val="left"/>
      <w:pPr>
        <w:tabs>
          <w:tab w:val="num" w:pos="1440"/>
        </w:tabs>
        <w:ind w:left="1440" w:hanging="360"/>
      </w:pPr>
      <w:rPr>
        <w:rFonts w:ascii="宋体" w:hAnsi="宋体" w:hint="default"/>
      </w:rPr>
    </w:lvl>
    <w:lvl w:ilvl="2" w:tplc="E2509FC0" w:tentative="1">
      <w:start w:val="1"/>
      <w:numFmt w:val="bullet"/>
      <w:lvlText w:val="-"/>
      <w:lvlJc w:val="left"/>
      <w:pPr>
        <w:tabs>
          <w:tab w:val="num" w:pos="2160"/>
        </w:tabs>
        <w:ind w:left="2160" w:hanging="360"/>
      </w:pPr>
      <w:rPr>
        <w:rFonts w:ascii="宋体" w:hAnsi="宋体" w:hint="default"/>
      </w:rPr>
    </w:lvl>
    <w:lvl w:ilvl="3" w:tplc="378A113A" w:tentative="1">
      <w:start w:val="1"/>
      <w:numFmt w:val="bullet"/>
      <w:lvlText w:val="-"/>
      <w:lvlJc w:val="left"/>
      <w:pPr>
        <w:tabs>
          <w:tab w:val="num" w:pos="2880"/>
        </w:tabs>
        <w:ind w:left="2880" w:hanging="360"/>
      </w:pPr>
      <w:rPr>
        <w:rFonts w:ascii="宋体" w:hAnsi="宋体" w:hint="default"/>
      </w:rPr>
    </w:lvl>
    <w:lvl w:ilvl="4" w:tplc="65B06E2A" w:tentative="1">
      <w:start w:val="1"/>
      <w:numFmt w:val="bullet"/>
      <w:lvlText w:val="-"/>
      <w:lvlJc w:val="left"/>
      <w:pPr>
        <w:tabs>
          <w:tab w:val="num" w:pos="3600"/>
        </w:tabs>
        <w:ind w:left="3600" w:hanging="360"/>
      </w:pPr>
      <w:rPr>
        <w:rFonts w:ascii="宋体" w:hAnsi="宋体" w:hint="default"/>
      </w:rPr>
    </w:lvl>
    <w:lvl w:ilvl="5" w:tplc="D33AD230" w:tentative="1">
      <w:start w:val="1"/>
      <w:numFmt w:val="bullet"/>
      <w:lvlText w:val="-"/>
      <w:lvlJc w:val="left"/>
      <w:pPr>
        <w:tabs>
          <w:tab w:val="num" w:pos="4320"/>
        </w:tabs>
        <w:ind w:left="4320" w:hanging="360"/>
      </w:pPr>
      <w:rPr>
        <w:rFonts w:ascii="宋体" w:hAnsi="宋体" w:hint="default"/>
      </w:rPr>
    </w:lvl>
    <w:lvl w:ilvl="6" w:tplc="1966C4F6" w:tentative="1">
      <w:start w:val="1"/>
      <w:numFmt w:val="bullet"/>
      <w:lvlText w:val="-"/>
      <w:lvlJc w:val="left"/>
      <w:pPr>
        <w:tabs>
          <w:tab w:val="num" w:pos="5040"/>
        </w:tabs>
        <w:ind w:left="5040" w:hanging="360"/>
      </w:pPr>
      <w:rPr>
        <w:rFonts w:ascii="宋体" w:hAnsi="宋体" w:hint="default"/>
      </w:rPr>
    </w:lvl>
    <w:lvl w:ilvl="7" w:tplc="9E663112" w:tentative="1">
      <w:start w:val="1"/>
      <w:numFmt w:val="bullet"/>
      <w:lvlText w:val="-"/>
      <w:lvlJc w:val="left"/>
      <w:pPr>
        <w:tabs>
          <w:tab w:val="num" w:pos="5760"/>
        </w:tabs>
        <w:ind w:left="5760" w:hanging="360"/>
      </w:pPr>
      <w:rPr>
        <w:rFonts w:ascii="宋体" w:hAnsi="宋体" w:hint="default"/>
      </w:rPr>
    </w:lvl>
    <w:lvl w:ilvl="8" w:tplc="DC649AAC" w:tentative="1">
      <w:start w:val="1"/>
      <w:numFmt w:val="bullet"/>
      <w:lvlText w:val="-"/>
      <w:lvlJc w:val="left"/>
      <w:pPr>
        <w:tabs>
          <w:tab w:val="num" w:pos="6480"/>
        </w:tabs>
        <w:ind w:left="6480" w:hanging="360"/>
      </w:pPr>
      <w:rPr>
        <w:rFonts w:ascii="宋体" w:hAnsi="宋体"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D09176F"/>
    <w:multiLevelType w:val="hybridMultilevel"/>
    <w:tmpl w:val="E68E9638"/>
    <w:lvl w:ilvl="0" w:tplc="0284F61A">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nsid w:val="4FBA69F6"/>
    <w:multiLevelType w:val="hybridMultilevel"/>
    <w:tmpl w:val="7E9A5D44"/>
    <w:lvl w:ilvl="0" w:tplc="E39EE178">
      <w:start w:val="1"/>
      <w:numFmt w:val="bullet"/>
      <w:lvlText w:val="•"/>
      <w:lvlJc w:val="left"/>
      <w:pPr>
        <w:tabs>
          <w:tab w:val="num" w:pos="720"/>
        </w:tabs>
        <w:ind w:left="720" w:hanging="360"/>
      </w:pPr>
      <w:rPr>
        <w:rFonts w:ascii="Arial" w:hAnsi="Arial" w:cs="Times New Roman" w:hint="default"/>
      </w:rPr>
    </w:lvl>
    <w:lvl w:ilvl="1" w:tplc="3E2A5666">
      <w:start w:val="1"/>
      <w:numFmt w:val="bullet"/>
      <w:lvlText w:val="•"/>
      <w:lvlJc w:val="left"/>
      <w:pPr>
        <w:tabs>
          <w:tab w:val="num" w:pos="1440"/>
        </w:tabs>
        <w:ind w:left="1440" w:hanging="360"/>
      </w:pPr>
      <w:rPr>
        <w:rFonts w:ascii="Arial" w:hAnsi="Arial" w:cs="Times New Roman" w:hint="default"/>
      </w:rPr>
    </w:lvl>
    <w:lvl w:ilvl="2" w:tplc="0AB2A91E">
      <w:start w:val="1"/>
      <w:numFmt w:val="bullet"/>
      <w:lvlText w:val="•"/>
      <w:lvlJc w:val="left"/>
      <w:pPr>
        <w:tabs>
          <w:tab w:val="num" w:pos="2160"/>
        </w:tabs>
        <w:ind w:left="2160" w:hanging="360"/>
      </w:pPr>
      <w:rPr>
        <w:rFonts w:ascii="Arial" w:hAnsi="Arial" w:cs="Times New Roman" w:hint="default"/>
      </w:rPr>
    </w:lvl>
    <w:lvl w:ilvl="3" w:tplc="86AAC65A">
      <w:start w:val="1"/>
      <w:numFmt w:val="bullet"/>
      <w:lvlText w:val="•"/>
      <w:lvlJc w:val="left"/>
      <w:pPr>
        <w:tabs>
          <w:tab w:val="num" w:pos="2880"/>
        </w:tabs>
        <w:ind w:left="2880" w:hanging="360"/>
      </w:pPr>
      <w:rPr>
        <w:rFonts w:ascii="Arial" w:hAnsi="Arial" w:cs="Times New Roman" w:hint="default"/>
      </w:rPr>
    </w:lvl>
    <w:lvl w:ilvl="4" w:tplc="021AE7B0">
      <w:start w:val="1"/>
      <w:numFmt w:val="bullet"/>
      <w:lvlText w:val="•"/>
      <w:lvlJc w:val="left"/>
      <w:pPr>
        <w:tabs>
          <w:tab w:val="num" w:pos="3600"/>
        </w:tabs>
        <w:ind w:left="3600" w:hanging="360"/>
      </w:pPr>
      <w:rPr>
        <w:rFonts w:ascii="Arial" w:hAnsi="Arial" w:cs="Times New Roman" w:hint="default"/>
      </w:rPr>
    </w:lvl>
    <w:lvl w:ilvl="5" w:tplc="F88E2874">
      <w:start w:val="1"/>
      <w:numFmt w:val="decimal"/>
      <w:lvlText w:val="%6."/>
      <w:lvlJc w:val="left"/>
      <w:pPr>
        <w:tabs>
          <w:tab w:val="num" w:pos="4320"/>
        </w:tabs>
        <w:ind w:left="4320" w:hanging="360"/>
      </w:pPr>
    </w:lvl>
    <w:lvl w:ilvl="6" w:tplc="4326678E">
      <w:start w:val="1"/>
      <w:numFmt w:val="decimal"/>
      <w:lvlText w:val="%7."/>
      <w:lvlJc w:val="left"/>
      <w:pPr>
        <w:tabs>
          <w:tab w:val="num" w:pos="5040"/>
        </w:tabs>
        <w:ind w:left="5040" w:hanging="360"/>
      </w:pPr>
    </w:lvl>
    <w:lvl w:ilvl="7" w:tplc="1E7E1E64">
      <w:start w:val="1"/>
      <w:numFmt w:val="decimal"/>
      <w:lvlText w:val="%8."/>
      <w:lvlJc w:val="left"/>
      <w:pPr>
        <w:tabs>
          <w:tab w:val="num" w:pos="5760"/>
        </w:tabs>
        <w:ind w:left="5760" w:hanging="360"/>
      </w:pPr>
    </w:lvl>
    <w:lvl w:ilvl="8" w:tplc="3B14C06E">
      <w:start w:val="1"/>
      <w:numFmt w:val="decimal"/>
      <w:lvlText w:val="%9."/>
      <w:lvlJc w:val="left"/>
      <w:pPr>
        <w:tabs>
          <w:tab w:val="num" w:pos="6480"/>
        </w:tabs>
        <w:ind w:left="6480" w:hanging="360"/>
      </w:pPr>
    </w:lvl>
  </w:abstractNum>
  <w:abstractNum w:abstractNumId="21">
    <w:nsid w:val="50213D16"/>
    <w:multiLevelType w:val="hybridMultilevel"/>
    <w:tmpl w:val="71180042"/>
    <w:lvl w:ilvl="0" w:tplc="32D69940">
      <w:start w:val="1"/>
      <w:numFmt w:val="bullet"/>
      <w:lvlText w:val="•"/>
      <w:lvlJc w:val="left"/>
      <w:pPr>
        <w:tabs>
          <w:tab w:val="num" w:pos="720"/>
        </w:tabs>
        <w:ind w:left="720" w:hanging="360"/>
      </w:pPr>
      <w:rPr>
        <w:rFonts w:ascii="Arial" w:hAnsi="Arial" w:cs="Times New Roman" w:hint="default"/>
      </w:rPr>
    </w:lvl>
    <w:lvl w:ilvl="1" w:tplc="BC464A62">
      <w:start w:val="1407"/>
      <w:numFmt w:val="bullet"/>
      <w:lvlText w:val="–"/>
      <w:lvlJc w:val="left"/>
      <w:pPr>
        <w:tabs>
          <w:tab w:val="num" w:pos="1440"/>
        </w:tabs>
        <w:ind w:left="1440" w:hanging="360"/>
      </w:pPr>
      <w:rPr>
        <w:rFonts w:ascii="Arial" w:hAnsi="Arial" w:cs="Times New Roman" w:hint="default"/>
      </w:rPr>
    </w:lvl>
    <w:lvl w:ilvl="2" w:tplc="0B2843B0">
      <w:start w:val="1"/>
      <w:numFmt w:val="bullet"/>
      <w:lvlText w:val="•"/>
      <w:lvlJc w:val="left"/>
      <w:pPr>
        <w:tabs>
          <w:tab w:val="num" w:pos="2160"/>
        </w:tabs>
        <w:ind w:left="2160" w:hanging="360"/>
      </w:pPr>
      <w:rPr>
        <w:rFonts w:ascii="Arial" w:hAnsi="Arial" w:cs="Times New Roman" w:hint="default"/>
      </w:rPr>
    </w:lvl>
    <w:lvl w:ilvl="3" w:tplc="3A60D74A">
      <w:start w:val="1"/>
      <w:numFmt w:val="decimal"/>
      <w:lvlText w:val="%4."/>
      <w:lvlJc w:val="left"/>
      <w:pPr>
        <w:tabs>
          <w:tab w:val="num" w:pos="2880"/>
        </w:tabs>
        <w:ind w:left="2880" w:hanging="360"/>
      </w:pPr>
    </w:lvl>
    <w:lvl w:ilvl="4" w:tplc="ED5689FE">
      <w:start w:val="1"/>
      <w:numFmt w:val="decimal"/>
      <w:lvlText w:val="%5."/>
      <w:lvlJc w:val="left"/>
      <w:pPr>
        <w:tabs>
          <w:tab w:val="num" w:pos="3600"/>
        </w:tabs>
        <w:ind w:left="3600" w:hanging="360"/>
      </w:pPr>
    </w:lvl>
    <w:lvl w:ilvl="5" w:tplc="61DCA2BA">
      <w:start w:val="1"/>
      <w:numFmt w:val="decimal"/>
      <w:lvlText w:val="%6."/>
      <w:lvlJc w:val="left"/>
      <w:pPr>
        <w:tabs>
          <w:tab w:val="num" w:pos="4320"/>
        </w:tabs>
        <w:ind w:left="4320" w:hanging="360"/>
      </w:pPr>
    </w:lvl>
    <w:lvl w:ilvl="6" w:tplc="436A9688">
      <w:start w:val="1"/>
      <w:numFmt w:val="decimal"/>
      <w:lvlText w:val="%7."/>
      <w:lvlJc w:val="left"/>
      <w:pPr>
        <w:tabs>
          <w:tab w:val="num" w:pos="5040"/>
        </w:tabs>
        <w:ind w:left="5040" w:hanging="360"/>
      </w:pPr>
    </w:lvl>
    <w:lvl w:ilvl="7" w:tplc="658E6A68">
      <w:start w:val="1"/>
      <w:numFmt w:val="decimal"/>
      <w:lvlText w:val="%8."/>
      <w:lvlJc w:val="left"/>
      <w:pPr>
        <w:tabs>
          <w:tab w:val="num" w:pos="5760"/>
        </w:tabs>
        <w:ind w:left="5760" w:hanging="360"/>
      </w:pPr>
    </w:lvl>
    <w:lvl w:ilvl="8" w:tplc="85385D5A">
      <w:start w:val="1"/>
      <w:numFmt w:val="decimal"/>
      <w:lvlText w:val="%9."/>
      <w:lvlJc w:val="left"/>
      <w:pPr>
        <w:tabs>
          <w:tab w:val="num" w:pos="6480"/>
        </w:tabs>
        <w:ind w:left="6480" w:hanging="360"/>
      </w:pPr>
    </w:lvl>
  </w:abstractNum>
  <w:abstractNum w:abstractNumId="22">
    <w:nsid w:val="53B50891"/>
    <w:multiLevelType w:val="hybridMultilevel"/>
    <w:tmpl w:val="C1E63BEE"/>
    <w:lvl w:ilvl="0" w:tplc="93D4B81E">
      <w:start w:val="1"/>
      <w:numFmt w:val="bullet"/>
      <w:lvlText w:val="-"/>
      <w:lvlJc w:val="left"/>
      <w:pPr>
        <w:tabs>
          <w:tab w:val="num" w:pos="720"/>
        </w:tabs>
        <w:ind w:left="720" w:hanging="360"/>
      </w:pPr>
      <w:rPr>
        <w:rFonts w:ascii="宋体" w:hAnsi="宋体" w:hint="default"/>
      </w:rPr>
    </w:lvl>
    <w:lvl w:ilvl="1" w:tplc="CAD61A42">
      <w:start w:val="1"/>
      <w:numFmt w:val="bullet"/>
      <w:lvlText w:val="-"/>
      <w:lvlJc w:val="left"/>
      <w:pPr>
        <w:tabs>
          <w:tab w:val="num" w:pos="1440"/>
        </w:tabs>
        <w:ind w:left="1440" w:hanging="360"/>
      </w:pPr>
      <w:rPr>
        <w:rFonts w:ascii="宋体" w:hAnsi="宋体" w:hint="default"/>
      </w:rPr>
    </w:lvl>
    <w:lvl w:ilvl="2" w:tplc="AF108D36" w:tentative="1">
      <w:start w:val="1"/>
      <w:numFmt w:val="bullet"/>
      <w:lvlText w:val="-"/>
      <w:lvlJc w:val="left"/>
      <w:pPr>
        <w:tabs>
          <w:tab w:val="num" w:pos="2160"/>
        </w:tabs>
        <w:ind w:left="2160" w:hanging="360"/>
      </w:pPr>
      <w:rPr>
        <w:rFonts w:ascii="宋体" w:hAnsi="宋体" w:hint="default"/>
      </w:rPr>
    </w:lvl>
    <w:lvl w:ilvl="3" w:tplc="C8A84D92" w:tentative="1">
      <w:start w:val="1"/>
      <w:numFmt w:val="bullet"/>
      <w:lvlText w:val="-"/>
      <w:lvlJc w:val="left"/>
      <w:pPr>
        <w:tabs>
          <w:tab w:val="num" w:pos="2880"/>
        </w:tabs>
        <w:ind w:left="2880" w:hanging="360"/>
      </w:pPr>
      <w:rPr>
        <w:rFonts w:ascii="宋体" w:hAnsi="宋体" w:hint="default"/>
      </w:rPr>
    </w:lvl>
    <w:lvl w:ilvl="4" w:tplc="50CC01F6" w:tentative="1">
      <w:start w:val="1"/>
      <w:numFmt w:val="bullet"/>
      <w:lvlText w:val="-"/>
      <w:lvlJc w:val="left"/>
      <w:pPr>
        <w:tabs>
          <w:tab w:val="num" w:pos="3600"/>
        </w:tabs>
        <w:ind w:left="3600" w:hanging="360"/>
      </w:pPr>
      <w:rPr>
        <w:rFonts w:ascii="宋体" w:hAnsi="宋体" w:hint="default"/>
      </w:rPr>
    </w:lvl>
    <w:lvl w:ilvl="5" w:tplc="80B03E9E" w:tentative="1">
      <w:start w:val="1"/>
      <w:numFmt w:val="bullet"/>
      <w:lvlText w:val="-"/>
      <w:lvlJc w:val="left"/>
      <w:pPr>
        <w:tabs>
          <w:tab w:val="num" w:pos="4320"/>
        </w:tabs>
        <w:ind w:left="4320" w:hanging="360"/>
      </w:pPr>
      <w:rPr>
        <w:rFonts w:ascii="宋体" w:hAnsi="宋体" w:hint="default"/>
      </w:rPr>
    </w:lvl>
    <w:lvl w:ilvl="6" w:tplc="C262D98E" w:tentative="1">
      <w:start w:val="1"/>
      <w:numFmt w:val="bullet"/>
      <w:lvlText w:val="-"/>
      <w:lvlJc w:val="left"/>
      <w:pPr>
        <w:tabs>
          <w:tab w:val="num" w:pos="5040"/>
        </w:tabs>
        <w:ind w:left="5040" w:hanging="360"/>
      </w:pPr>
      <w:rPr>
        <w:rFonts w:ascii="宋体" w:hAnsi="宋体" w:hint="default"/>
      </w:rPr>
    </w:lvl>
    <w:lvl w:ilvl="7" w:tplc="C3AE9AD4" w:tentative="1">
      <w:start w:val="1"/>
      <w:numFmt w:val="bullet"/>
      <w:lvlText w:val="-"/>
      <w:lvlJc w:val="left"/>
      <w:pPr>
        <w:tabs>
          <w:tab w:val="num" w:pos="5760"/>
        </w:tabs>
        <w:ind w:left="5760" w:hanging="360"/>
      </w:pPr>
      <w:rPr>
        <w:rFonts w:ascii="宋体" w:hAnsi="宋体" w:hint="default"/>
      </w:rPr>
    </w:lvl>
    <w:lvl w:ilvl="8" w:tplc="297A98D8" w:tentative="1">
      <w:start w:val="1"/>
      <w:numFmt w:val="bullet"/>
      <w:lvlText w:val="-"/>
      <w:lvlJc w:val="left"/>
      <w:pPr>
        <w:tabs>
          <w:tab w:val="num" w:pos="6480"/>
        </w:tabs>
        <w:ind w:left="6480" w:hanging="360"/>
      </w:pPr>
      <w:rPr>
        <w:rFonts w:ascii="宋体" w:hAnsi="宋体" w:hint="default"/>
      </w:rPr>
    </w:lvl>
  </w:abstractNum>
  <w:abstractNum w:abstractNumId="23">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6FDB6262"/>
    <w:multiLevelType w:val="hybridMultilevel"/>
    <w:tmpl w:val="22D82174"/>
    <w:lvl w:ilvl="0" w:tplc="D55CCAFE">
      <w:start w:val="1"/>
      <w:numFmt w:val="bullet"/>
      <w:lvlText w:val="-"/>
      <w:lvlJc w:val="left"/>
      <w:pPr>
        <w:tabs>
          <w:tab w:val="num" w:pos="720"/>
        </w:tabs>
        <w:ind w:left="720" w:hanging="360"/>
      </w:pPr>
      <w:rPr>
        <w:rFonts w:ascii="宋体" w:hAnsi="宋体" w:hint="default"/>
      </w:rPr>
    </w:lvl>
    <w:lvl w:ilvl="1" w:tplc="2CA41DC4">
      <w:start w:val="1"/>
      <w:numFmt w:val="bullet"/>
      <w:lvlText w:val="-"/>
      <w:lvlJc w:val="left"/>
      <w:pPr>
        <w:tabs>
          <w:tab w:val="num" w:pos="1440"/>
        </w:tabs>
        <w:ind w:left="1440" w:hanging="360"/>
      </w:pPr>
      <w:rPr>
        <w:rFonts w:ascii="宋体" w:hAnsi="宋体" w:hint="default"/>
      </w:rPr>
    </w:lvl>
    <w:lvl w:ilvl="2" w:tplc="6D5C0108" w:tentative="1">
      <w:start w:val="1"/>
      <w:numFmt w:val="bullet"/>
      <w:lvlText w:val="-"/>
      <w:lvlJc w:val="left"/>
      <w:pPr>
        <w:tabs>
          <w:tab w:val="num" w:pos="2160"/>
        </w:tabs>
        <w:ind w:left="2160" w:hanging="360"/>
      </w:pPr>
      <w:rPr>
        <w:rFonts w:ascii="宋体" w:hAnsi="宋体" w:hint="default"/>
      </w:rPr>
    </w:lvl>
    <w:lvl w:ilvl="3" w:tplc="D2AE0B40" w:tentative="1">
      <w:start w:val="1"/>
      <w:numFmt w:val="bullet"/>
      <w:lvlText w:val="-"/>
      <w:lvlJc w:val="left"/>
      <w:pPr>
        <w:tabs>
          <w:tab w:val="num" w:pos="2880"/>
        </w:tabs>
        <w:ind w:left="2880" w:hanging="360"/>
      </w:pPr>
      <w:rPr>
        <w:rFonts w:ascii="宋体" w:hAnsi="宋体" w:hint="default"/>
      </w:rPr>
    </w:lvl>
    <w:lvl w:ilvl="4" w:tplc="E73A2E12" w:tentative="1">
      <w:start w:val="1"/>
      <w:numFmt w:val="bullet"/>
      <w:lvlText w:val="-"/>
      <w:lvlJc w:val="left"/>
      <w:pPr>
        <w:tabs>
          <w:tab w:val="num" w:pos="3600"/>
        </w:tabs>
        <w:ind w:left="3600" w:hanging="360"/>
      </w:pPr>
      <w:rPr>
        <w:rFonts w:ascii="宋体" w:hAnsi="宋体" w:hint="default"/>
      </w:rPr>
    </w:lvl>
    <w:lvl w:ilvl="5" w:tplc="D7EABD88" w:tentative="1">
      <w:start w:val="1"/>
      <w:numFmt w:val="bullet"/>
      <w:lvlText w:val="-"/>
      <w:lvlJc w:val="left"/>
      <w:pPr>
        <w:tabs>
          <w:tab w:val="num" w:pos="4320"/>
        </w:tabs>
        <w:ind w:left="4320" w:hanging="360"/>
      </w:pPr>
      <w:rPr>
        <w:rFonts w:ascii="宋体" w:hAnsi="宋体" w:hint="default"/>
      </w:rPr>
    </w:lvl>
    <w:lvl w:ilvl="6" w:tplc="B63A647C" w:tentative="1">
      <w:start w:val="1"/>
      <w:numFmt w:val="bullet"/>
      <w:lvlText w:val="-"/>
      <w:lvlJc w:val="left"/>
      <w:pPr>
        <w:tabs>
          <w:tab w:val="num" w:pos="5040"/>
        </w:tabs>
        <w:ind w:left="5040" w:hanging="360"/>
      </w:pPr>
      <w:rPr>
        <w:rFonts w:ascii="宋体" w:hAnsi="宋体" w:hint="default"/>
      </w:rPr>
    </w:lvl>
    <w:lvl w:ilvl="7" w:tplc="79007D78" w:tentative="1">
      <w:start w:val="1"/>
      <w:numFmt w:val="bullet"/>
      <w:lvlText w:val="-"/>
      <w:lvlJc w:val="left"/>
      <w:pPr>
        <w:tabs>
          <w:tab w:val="num" w:pos="5760"/>
        </w:tabs>
        <w:ind w:left="5760" w:hanging="360"/>
      </w:pPr>
      <w:rPr>
        <w:rFonts w:ascii="宋体" w:hAnsi="宋体" w:hint="default"/>
      </w:rPr>
    </w:lvl>
    <w:lvl w:ilvl="8" w:tplc="DAF6AED6" w:tentative="1">
      <w:start w:val="1"/>
      <w:numFmt w:val="bullet"/>
      <w:lvlText w:val="-"/>
      <w:lvlJc w:val="left"/>
      <w:pPr>
        <w:tabs>
          <w:tab w:val="num" w:pos="6480"/>
        </w:tabs>
        <w:ind w:left="6480" w:hanging="360"/>
      </w:pPr>
      <w:rPr>
        <w:rFonts w:ascii="宋体" w:hAnsi="宋体" w:hint="default"/>
      </w:rPr>
    </w:lvl>
  </w:abstractNum>
  <w:abstractNum w:abstractNumId="27">
    <w:nsid w:val="772C13EE"/>
    <w:multiLevelType w:val="multilevel"/>
    <w:tmpl w:val="A5EC02B4"/>
    <w:lvl w:ilvl="0">
      <w:start w:val="1"/>
      <w:numFmt w:val="decimal"/>
      <w:lvlText w:val="%1"/>
      <w:lvlJc w:val="left"/>
      <w:pPr>
        <w:tabs>
          <w:tab w:val="num" w:pos="4969"/>
        </w:tabs>
        <w:ind w:left="4969" w:hanging="432"/>
      </w:pPr>
      <w:rPr>
        <w:rFonts w:hint="eastAsia"/>
        <w:lang w:val="en-US"/>
      </w:rPr>
    </w:lvl>
    <w:lvl w:ilvl="1">
      <w:start w:val="1"/>
      <w:numFmt w:val="decimal"/>
      <w:lvlText w:val="%1.%2"/>
      <w:lvlJc w:val="left"/>
      <w:pPr>
        <w:tabs>
          <w:tab w:val="num" w:pos="2836"/>
        </w:tabs>
        <w:ind w:left="2836" w:firstLine="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FC56BF2"/>
    <w:multiLevelType w:val="hybridMultilevel"/>
    <w:tmpl w:val="7CC891BC"/>
    <w:lvl w:ilvl="0" w:tplc="9C366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9"/>
  </w:num>
  <w:num w:numId="3">
    <w:abstractNumId w:val="13"/>
  </w:num>
  <w:num w:numId="4">
    <w:abstractNumId w:val="25"/>
  </w:num>
  <w:num w:numId="5">
    <w:abstractNumId w:val="16"/>
  </w:num>
  <w:num w:numId="6">
    <w:abstractNumId w:val="18"/>
  </w:num>
  <w:num w:numId="7">
    <w:abstractNumId w:val="14"/>
  </w:num>
  <w:num w:numId="8">
    <w:abstractNumId w:val="28"/>
  </w:num>
  <w:num w:numId="9">
    <w:abstractNumId w:val="24"/>
  </w:num>
  <w:num w:numId="10">
    <w:abstractNumId w:val="5"/>
  </w:num>
  <w:num w:numId="11">
    <w:abstractNumId w:val="23"/>
  </w:num>
  <w:num w:numId="12">
    <w:abstractNumId w:val="7"/>
  </w:num>
  <w:num w:numId="13">
    <w:abstractNumId w:val="17"/>
  </w:num>
  <w:num w:numId="14">
    <w:abstractNumId w:val="1"/>
  </w:num>
  <w:num w:numId="15">
    <w:abstractNumId w:val="22"/>
  </w:num>
  <w:num w:numId="16">
    <w:abstractNumId w:val="8"/>
  </w:num>
  <w:num w:numId="17">
    <w:abstractNumId w:val="0"/>
  </w:num>
  <w:num w:numId="18">
    <w:abstractNumId w:val="3"/>
  </w:num>
  <w:num w:numId="19">
    <w:abstractNumId w:val="10"/>
  </w:num>
  <w:num w:numId="20">
    <w:abstractNumId w:val="4"/>
  </w:num>
  <w:num w:numId="21">
    <w:abstractNumId w:val="26"/>
  </w:num>
  <w:num w:numId="22">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7"/>
  </w:num>
  <w:num w:numId="28">
    <w:abstractNumId w:val="11"/>
  </w:num>
  <w:num w:numId="29">
    <w:abstractNumId w:val="6"/>
  </w:num>
  <w:num w:numId="30">
    <w:abstractNumId w:val="30"/>
  </w:num>
  <w:num w:numId="31">
    <w:abstractNumId w:val="6"/>
  </w:num>
  <w:num w:numId="32">
    <w:abstractNumId w:val="15"/>
  </w:num>
  <w:num w:numId="33">
    <w:abstractNumId w:val="2"/>
  </w:num>
  <w:num w:numId="34">
    <w:abstractNumId w:val="6"/>
  </w:num>
  <w:num w:numId="35">
    <w:abstractNumId w:val="19"/>
  </w:num>
  <w:num w:numId="36">
    <w:abstractNumId w:val="12"/>
  </w:num>
  <w:num w:numId="37">
    <w:abstractNumId w:val="9"/>
  </w:num>
  <w:num w:numId="3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AE5"/>
    <w:rsid w:val="00003BCD"/>
    <w:rsid w:val="00003F89"/>
    <w:rsid w:val="00005983"/>
    <w:rsid w:val="0000625A"/>
    <w:rsid w:val="000071A7"/>
    <w:rsid w:val="00007483"/>
    <w:rsid w:val="00010D87"/>
    <w:rsid w:val="0001175D"/>
    <w:rsid w:val="00011D6E"/>
    <w:rsid w:val="00011F63"/>
    <w:rsid w:val="000150E7"/>
    <w:rsid w:val="0001639B"/>
    <w:rsid w:val="00016915"/>
    <w:rsid w:val="00016AF8"/>
    <w:rsid w:val="00016DCE"/>
    <w:rsid w:val="00017972"/>
    <w:rsid w:val="00020117"/>
    <w:rsid w:val="000201FC"/>
    <w:rsid w:val="00020386"/>
    <w:rsid w:val="000215FD"/>
    <w:rsid w:val="00021BF2"/>
    <w:rsid w:val="00021CF5"/>
    <w:rsid w:val="000230F1"/>
    <w:rsid w:val="000233D5"/>
    <w:rsid w:val="0002364D"/>
    <w:rsid w:val="00023A7D"/>
    <w:rsid w:val="000245AA"/>
    <w:rsid w:val="0002593B"/>
    <w:rsid w:val="000259C1"/>
    <w:rsid w:val="00026B2D"/>
    <w:rsid w:val="00027A7A"/>
    <w:rsid w:val="000308A1"/>
    <w:rsid w:val="00031400"/>
    <w:rsid w:val="00032486"/>
    <w:rsid w:val="00032798"/>
    <w:rsid w:val="00032E8B"/>
    <w:rsid w:val="00034302"/>
    <w:rsid w:val="000355AE"/>
    <w:rsid w:val="0003587F"/>
    <w:rsid w:val="00036F38"/>
    <w:rsid w:val="0003761F"/>
    <w:rsid w:val="00037C22"/>
    <w:rsid w:val="00040D18"/>
    <w:rsid w:val="00040D59"/>
    <w:rsid w:val="00045847"/>
    <w:rsid w:val="00045C2C"/>
    <w:rsid w:val="00046137"/>
    <w:rsid w:val="00046953"/>
    <w:rsid w:val="00046BFB"/>
    <w:rsid w:val="0005007B"/>
    <w:rsid w:val="000503F0"/>
    <w:rsid w:val="00050B1B"/>
    <w:rsid w:val="00050BA6"/>
    <w:rsid w:val="00051409"/>
    <w:rsid w:val="00053414"/>
    <w:rsid w:val="00053C42"/>
    <w:rsid w:val="00054668"/>
    <w:rsid w:val="00054787"/>
    <w:rsid w:val="00055D34"/>
    <w:rsid w:val="00056856"/>
    <w:rsid w:val="00060F91"/>
    <w:rsid w:val="0006224C"/>
    <w:rsid w:val="00064416"/>
    <w:rsid w:val="00066306"/>
    <w:rsid w:val="00067AA1"/>
    <w:rsid w:val="00067ECF"/>
    <w:rsid w:val="00071011"/>
    <w:rsid w:val="00071219"/>
    <w:rsid w:val="00071C0F"/>
    <w:rsid w:val="00072D72"/>
    <w:rsid w:val="00073295"/>
    <w:rsid w:val="00073613"/>
    <w:rsid w:val="00073F09"/>
    <w:rsid w:val="00074D2B"/>
    <w:rsid w:val="00076B0F"/>
    <w:rsid w:val="000771DD"/>
    <w:rsid w:val="00081035"/>
    <w:rsid w:val="0008436E"/>
    <w:rsid w:val="00085A5C"/>
    <w:rsid w:val="00085D16"/>
    <w:rsid w:val="000868F3"/>
    <w:rsid w:val="00086E98"/>
    <w:rsid w:val="00087723"/>
    <w:rsid w:val="00087A87"/>
    <w:rsid w:val="00087C35"/>
    <w:rsid w:val="000908EC"/>
    <w:rsid w:val="000909B2"/>
    <w:rsid w:val="00090E2D"/>
    <w:rsid w:val="0009157D"/>
    <w:rsid w:val="0009274A"/>
    <w:rsid w:val="00093599"/>
    <w:rsid w:val="0009430D"/>
    <w:rsid w:val="00094778"/>
    <w:rsid w:val="00095395"/>
    <w:rsid w:val="00095C7E"/>
    <w:rsid w:val="00096002"/>
    <w:rsid w:val="00096543"/>
    <w:rsid w:val="00097918"/>
    <w:rsid w:val="00097ED4"/>
    <w:rsid w:val="000A096F"/>
    <w:rsid w:val="000A16D0"/>
    <w:rsid w:val="000A2789"/>
    <w:rsid w:val="000A27C4"/>
    <w:rsid w:val="000A32B5"/>
    <w:rsid w:val="000A3A30"/>
    <w:rsid w:val="000A3C0F"/>
    <w:rsid w:val="000A59F8"/>
    <w:rsid w:val="000A6514"/>
    <w:rsid w:val="000A6BB2"/>
    <w:rsid w:val="000A6D62"/>
    <w:rsid w:val="000B0DEA"/>
    <w:rsid w:val="000B0EBC"/>
    <w:rsid w:val="000B1005"/>
    <w:rsid w:val="000B17D0"/>
    <w:rsid w:val="000B2408"/>
    <w:rsid w:val="000B49B0"/>
    <w:rsid w:val="000B63B1"/>
    <w:rsid w:val="000B6513"/>
    <w:rsid w:val="000B6B26"/>
    <w:rsid w:val="000B6F65"/>
    <w:rsid w:val="000B7104"/>
    <w:rsid w:val="000B79CD"/>
    <w:rsid w:val="000C0347"/>
    <w:rsid w:val="000C0354"/>
    <w:rsid w:val="000C060A"/>
    <w:rsid w:val="000C0AD5"/>
    <w:rsid w:val="000C0E68"/>
    <w:rsid w:val="000C1512"/>
    <w:rsid w:val="000C4771"/>
    <w:rsid w:val="000C4B33"/>
    <w:rsid w:val="000C4E1B"/>
    <w:rsid w:val="000C5251"/>
    <w:rsid w:val="000C57EF"/>
    <w:rsid w:val="000C5991"/>
    <w:rsid w:val="000C5D4C"/>
    <w:rsid w:val="000C656D"/>
    <w:rsid w:val="000C6FF3"/>
    <w:rsid w:val="000C76A1"/>
    <w:rsid w:val="000D0D9D"/>
    <w:rsid w:val="000D1DB2"/>
    <w:rsid w:val="000D237C"/>
    <w:rsid w:val="000D2B1C"/>
    <w:rsid w:val="000D35C0"/>
    <w:rsid w:val="000D3D6D"/>
    <w:rsid w:val="000D43AB"/>
    <w:rsid w:val="000D5107"/>
    <w:rsid w:val="000D59A5"/>
    <w:rsid w:val="000D7765"/>
    <w:rsid w:val="000E006E"/>
    <w:rsid w:val="000E06B2"/>
    <w:rsid w:val="000E0D83"/>
    <w:rsid w:val="000E0DC1"/>
    <w:rsid w:val="000E0F9C"/>
    <w:rsid w:val="000E2866"/>
    <w:rsid w:val="000E2F0F"/>
    <w:rsid w:val="000E3220"/>
    <w:rsid w:val="000E4C04"/>
    <w:rsid w:val="000E4DDB"/>
    <w:rsid w:val="000E4DE1"/>
    <w:rsid w:val="000E54BB"/>
    <w:rsid w:val="000E5D88"/>
    <w:rsid w:val="000E6C1F"/>
    <w:rsid w:val="000E6EC4"/>
    <w:rsid w:val="000E7527"/>
    <w:rsid w:val="000E7D24"/>
    <w:rsid w:val="000F056A"/>
    <w:rsid w:val="000F05AA"/>
    <w:rsid w:val="000F12BC"/>
    <w:rsid w:val="000F2810"/>
    <w:rsid w:val="000F29F2"/>
    <w:rsid w:val="000F30B8"/>
    <w:rsid w:val="000F36BC"/>
    <w:rsid w:val="000F5433"/>
    <w:rsid w:val="0010053A"/>
    <w:rsid w:val="00100EE9"/>
    <w:rsid w:val="0010154A"/>
    <w:rsid w:val="00101A9B"/>
    <w:rsid w:val="00102D91"/>
    <w:rsid w:val="00103674"/>
    <w:rsid w:val="00103B2C"/>
    <w:rsid w:val="00103D0E"/>
    <w:rsid w:val="00104676"/>
    <w:rsid w:val="00104F7F"/>
    <w:rsid w:val="0010554C"/>
    <w:rsid w:val="00105FAB"/>
    <w:rsid w:val="00107246"/>
    <w:rsid w:val="00107F2F"/>
    <w:rsid w:val="00110339"/>
    <w:rsid w:val="00110451"/>
    <w:rsid w:val="00110944"/>
    <w:rsid w:val="00111EB4"/>
    <w:rsid w:val="00111ECE"/>
    <w:rsid w:val="0011348D"/>
    <w:rsid w:val="00114B5E"/>
    <w:rsid w:val="0011542C"/>
    <w:rsid w:val="001168DF"/>
    <w:rsid w:val="00116BCD"/>
    <w:rsid w:val="00117194"/>
    <w:rsid w:val="00117E3B"/>
    <w:rsid w:val="001224FE"/>
    <w:rsid w:val="001227F0"/>
    <w:rsid w:val="001230A5"/>
    <w:rsid w:val="00123AE5"/>
    <w:rsid w:val="00124E7F"/>
    <w:rsid w:val="001257D0"/>
    <w:rsid w:val="00125964"/>
    <w:rsid w:val="00125CE1"/>
    <w:rsid w:val="001269B2"/>
    <w:rsid w:val="0012703D"/>
    <w:rsid w:val="00127FBC"/>
    <w:rsid w:val="001303E8"/>
    <w:rsid w:val="0013055D"/>
    <w:rsid w:val="00131C62"/>
    <w:rsid w:val="001321ED"/>
    <w:rsid w:val="00132792"/>
    <w:rsid w:val="001342AE"/>
    <w:rsid w:val="00134BD7"/>
    <w:rsid w:val="00134FEB"/>
    <w:rsid w:val="00135362"/>
    <w:rsid w:val="00135BC5"/>
    <w:rsid w:val="00136D77"/>
    <w:rsid w:val="00140C2F"/>
    <w:rsid w:val="001412F2"/>
    <w:rsid w:val="00143209"/>
    <w:rsid w:val="00143308"/>
    <w:rsid w:val="00143766"/>
    <w:rsid w:val="00144F59"/>
    <w:rsid w:val="00145B95"/>
    <w:rsid w:val="00146827"/>
    <w:rsid w:val="001468A0"/>
    <w:rsid w:val="00146B9A"/>
    <w:rsid w:val="0015154C"/>
    <w:rsid w:val="001516CD"/>
    <w:rsid w:val="001528B5"/>
    <w:rsid w:val="001529F3"/>
    <w:rsid w:val="0015317D"/>
    <w:rsid w:val="001535EC"/>
    <w:rsid w:val="0015416B"/>
    <w:rsid w:val="00154768"/>
    <w:rsid w:val="00155620"/>
    <w:rsid w:val="00156971"/>
    <w:rsid w:val="00157B93"/>
    <w:rsid w:val="00160041"/>
    <w:rsid w:val="0016034C"/>
    <w:rsid w:val="001603E4"/>
    <w:rsid w:val="00161922"/>
    <w:rsid w:val="00162BAD"/>
    <w:rsid w:val="00162C6F"/>
    <w:rsid w:val="001651C5"/>
    <w:rsid w:val="0016550F"/>
    <w:rsid w:val="0016570C"/>
    <w:rsid w:val="0016612A"/>
    <w:rsid w:val="00166356"/>
    <w:rsid w:val="001669A0"/>
    <w:rsid w:val="00166E0D"/>
    <w:rsid w:val="00170438"/>
    <w:rsid w:val="00170FA7"/>
    <w:rsid w:val="001730FB"/>
    <w:rsid w:val="00174789"/>
    <w:rsid w:val="00176C74"/>
    <w:rsid w:val="0018034C"/>
    <w:rsid w:val="00181E2B"/>
    <w:rsid w:val="001827CC"/>
    <w:rsid w:val="00182F10"/>
    <w:rsid w:val="0018338F"/>
    <w:rsid w:val="00183562"/>
    <w:rsid w:val="00183BB8"/>
    <w:rsid w:val="001841A5"/>
    <w:rsid w:val="001844F3"/>
    <w:rsid w:val="00184CFE"/>
    <w:rsid w:val="00185E81"/>
    <w:rsid w:val="001863E3"/>
    <w:rsid w:val="001866E9"/>
    <w:rsid w:val="00187151"/>
    <w:rsid w:val="00190858"/>
    <w:rsid w:val="00191C14"/>
    <w:rsid w:val="001926EC"/>
    <w:rsid w:val="00193AA8"/>
    <w:rsid w:val="00194B82"/>
    <w:rsid w:val="00194E0D"/>
    <w:rsid w:val="00195618"/>
    <w:rsid w:val="00195842"/>
    <w:rsid w:val="0019680F"/>
    <w:rsid w:val="001A0198"/>
    <w:rsid w:val="001A0C7D"/>
    <w:rsid w:val="001A1372"/>
    <w:rsid w:val="001A1581"/>
    <w:rsid w:val="001A2B07"/>
    <w:rsid w:val="001A548D"/>
    <w:rsid w:val="001A5B84"/>
    <w:rsid w:val="001A6366"/>
    <w:rsid w:val="001A7207"/>
    <w:rsid w:val="001A7288"/>
    <w:rsid w:val="001A7861"/>
    <w:rsid w:val="001B24BC"/>
    <w:rsid w:val="001B3CF5"/>
    <w:rsid w:val="001B48B1"/>
    <w:rsid w:val="001B4A91"/>
    <w:rsid w:val="001B4C69"/>
    <w:rsid w:val="001B4DBD"/>
    <w:rsid w:val="001B5D3E"/>
    <w:rsid w:val="001B6737"/>
    <w:rsid w:val="001B6EA2"/>
    <w:rsid w:val="001B7243"/>
    <w:rsid w:val="001B79D0"/>
    <w:rsid w:val="001B7A86"/>
    <w:rsid w:val="001B7E74"/>
    <w:rsid w:val="001C0DCB"/>
    <w:rsid w:val="001C1DA2"/>
    <w:rsid w:val="001C2D3F"/>
    <w:rsid w:val="001C3CF3"/>
    <w:rsid w:val="001C4096"/>
    <w:rsid w:val="001C4EBC"/>
    <w:rsid w:val="001C6D9C"/>
    <w:rsid w:val="001D24F8"/>
    <w:rsid w:val="001D2E8A"/>
    <w:rsid w:val="001D324D"/>
    <w:rsid w:val="001D55F4"/>
    <w:rsid w:val="001D5F89"/>
    <w:rsid w:val="001D6FB2"/>
    <w:rsid w:val="001D7A39"/>
    <w:rsid w:val="001D7D71"/>
    <w:rsid w:val="001E0313"/>
    <w:rsid w:val="001E03AD"/>
    <w:rsid w:val="001E2536"/>
    <w:rsid w:val="001E307E"/>
    <w:rsid w:val="001E38BD"/>
    <w:rsid w:val="001E3B7D"/>
    <w:rsid w:val="001E469B"/>
    <w:rsid w:val="001E559B"/>
    <w:rsid w:val="001E56B4"/>
    <w:rsid w:val="001E668F"/>
    <w:rsid w:val="001E68E7"/>
    <w:rsid w:val="001E6D6E"/>
    <w:rsid w:val="001E7B7F"/>
    <w:rsid w:val="001F179F"/>
    <w:rsid w:val="001F24E3"/>
    <w:rsid w:val="001F3F86"/>
    <w:rsid w:val="001F42E7"/>
    <w:rsid w:val="001F466F"/>
    <w:rsid w:val="001F4E37"/>
    <w:rsid w:val="001F6438"/>
    <w:rsid w:val="001F667A"/>
    <w:rsid w:val="001F699B"/>
    <w:rsid w:val="001F6C8B"/>
    <w:rsid w:val="001F7932"/>
    <w:rsid w:val="001F7C32"/>
    <w:rsid w:val="002010CF"/>
    <w:rsid w:val="0020227A"/>
    <w:rsid w:val="00202A72"/>
    <w:rsid w:val="00204256"/>
    <w:rsid w:val="0020685A"/>
    <w:rsid w:val="00206AEB"/>
    <w:rsid w:val="0020727C"/>
    <w:rsid w:val="00207B8F"/>
    <w:rsid w:val="00210981"/>
    <w:rsid w:val="00211746"/>
    <w:rsid w:val="00211C29"/>
    <w:rsid w:val="00212104"/>
    <w:rsid w:val="00212D25"/>
    <w:rsid w:val="00214EAF"/>
    <w:rsid w:val="00215A5F"/>
    <w:rsid w:val="002160D0"/>
    <w:rsid w:val="00216135"/>
    <w:rsid w:val="002161EE"/>
    <w:rsid w:val="0021640A"/>
    <w:rsid w:val="0021671F"/>
    <w:rsid w:val="00217133"/>
    <w:rsid w:val="002215AA"/>
    <w:rsid w:val="00222445"/>
    <w:rsid w:val="00222DE4"/>
    <w:rsid w:val="002233F4"/>
    <w:rsid w:val="00225AA0"/>
    <w:rsid w:val="00226DD0"/>
    <w:rsid w:val="00226FA8"/>
    <w:rsid w:val="00230070"/>
    <w:rsid w:val="00233541"/>
    <w:rsid w:val="00234680"/>
    <w:rsid w:val="00234923"/>
    <w:rsid w:val="00234ACA"/>
    <w:rsid w:val="00235ABB"/>
    <w:rsid w:val="002360C6"/>
    <w:rsid w:val="002368D5"/>
    <w:rsid w:val="00237528"/>
    <w:rsid w:val="00237AEB"/>
    <w:rsid w:val="00240805"/>
    <w:rsid w:val="002432BC"/>
    <w:rsid w:val="00244634"/>
    <w:rsid w:val="00244BA7"/>
    <w:rsid w:val="00245E25"/>
    <w:rsid w:val="00246EF4"/>
    <w:rsid w:val="0024790A"/>
    <w:rsid w:val="00247D0A"/>
    <w:rsid w:val="00251467"/>
    <w:rsid w:val="002519A8"/>
    <w:rsid w:val="002519E5"/>
    <w:rsid w:val="00251B56"/>
    <w:rsid w:val="00252340"/>
    <w:rsid w:val="0025258A"/>
    <w:rsid w:val="0025326E"/>
    <w:rsid w:val="00253912"/>
    <w:rsid w:val="00253B10"/>
    <w:rsid w:val="002558C7"/>
    <w:rsid w:val="00255F10"/>
    <w:rsid w:val="0025623D"/>
    <w:rsid w:val="00256527"/>
    <w:rsid w:val="00256F6E"/>
    <w:rsid w:val="00256FCA"/>
    <w:rsid w:val="00260961"/>
    <w:rsid w:val="00260AC9"/>
    <w:rsid w:val="00260B3D"/>
    <w:rsid w:val="00262240"/>
    <w:rsid w:val="00262A5F"/>
    <w:rsid w:val="00263093"/>
    <w:rsid w:val="00263605"/>
    <w:rsid w:val="002639F0"/>
    <w:rsid w:val="002676D3"/>
    <w:rsid w:val="00267C1D"/>
    <w:rsid w:val="00271426"/>
    <w:rsid w:val="00272829"/>
    <w:rsid w:val="00273684"/>
    <w:rsid w:val="00273CEC"/>
    <w:rsid w:val="00276E11"/>
    <w:rsid w:val="00276E89"/>
    <w:rsid w:val="00276EA0"/>
    <w:rsid w:val="002809CD"/>
    <w:rsid w:val="002809D1"/>
    <w:rsid w:val="002822EB"/>
    <w:rsid w:val="00283225"/>
    <w:rsid w:val="00283BF6"/>
    <w:rsid w:val="002844A3"/>
    <w:rsid w:val="00284E44"/>
    <w:rsid w:val="00285B20"/>
    <w:rsid w:val="00287901"/>
    <w:rsid w:val="00287A5A"/>
    <w:rsid w:val="00291446"/>
    <w:rsid w:val="002914D9"/>
    <w:rsid w:val="00291A3F"/>
    <w:rsid w:val="00291DB7"/>
    <w:rsid w:val="002925F1"/>
    <w:rsid w:val="0029265D"/>
    <w:rsid w:val="00293C63"/>
    <w:rsid w:val="00294774"/>
    <w:rsid w:val="00294A28"/>
    <w:rsid w:val="002951BB"/>
    <w:rsid w:val="00295C19"/>
    <w:rsid w:val="00296092"/>
    <w:rsid w:val="002966C4"/>
    <w:rsid w:val="0029702F"/>
    <w:rsid w:val="0029707A"/>
    <w:rsid w:val="00297680"/>
    <w:rsid w:val="002A0398"/>
    <w:rsid w:val="002A1562"/>
    <w:rsid w:val="002A233F"/>
    <w:rsid w:val="002A4325"/>
    <w:rsid w:val="002A4EEB"/>
    <w:rsid w:val="002A5D13"/>
    <w:rsid w:val="002A5E54"/>
    <w:rsid w:val="002A7E22"/>
    <w:rsid w:val="002B04DD"/>
    <w:rsid w:val="002B0687"/>
    <w:rsid w:val="002B1348"/>
    <w:rsid w:val="002B1ACB"/>
    <w:rsid w:val="002B27D9"/>
    <w:rsid w:val="002B321E"/>
    <w:rsid w:val="002B3815"/>
    <w:rsid w:val="002B4F9D"/>
    <w:rsid w:val="002B557E"/>
    <w:rsid w:val="002B5F5B"/>
    <w:rsid w:val="002C0798"/>
    <w:rsid w:val="002C09A4"/>
    <w:rsid w:val="002C0A8D"/>
    <w:rsid w:val="002C0BBE"/>
    <w:rsid w:val="002C0FB6"/>
    <w:rsid w:val="002C1516"/>
    <w:rsid w:val="002C1CE6"/>
    <w:rsid w:val="002C43AC"/>
    <w:rsid w:val="002C4515"/>
    <w:rsid w:val="002C4A9F"/>
    <w:rsid w:val="002C6288"/>
    <w:rsid w:val="002D053E"/>
    <w:rsid w:val="002D1469"/>
    <w:rsid w:val="002D15B8"/>
    <w:rsid w:val="002D1C4A"/>
    <w:rsid w:val="002D20EF"/>
    <w:rsid w:val="002D3853"/>
    <w:rsid w:val="002D3D8D"/>
    <w:rsid w:val="002D5301"/>
    <w:rsid w:val="002D7CA0"/>
    <w:rsid w:val="002E181D"/>
    <w:rsid w:val="002E2D81"/>
    <w:rsid w:val="002E3641"/>
    <w:rsid w:val="002E37A5"/>
    <w:rsid w:val="002E38B2"/>
    <w:rsid w:val="002E38BA"/>
    <w:rsid w:val="002E55D3"/>
    <w:rsid w:val="002E58CB"/>
    <w:rsid w:val="002E64C7"/>
    <w:rsid w:val="002E68ED"/>
    <w:rsid w:val="002E79F5"/>
    <w:rsid w:val="002E7F1C"/>
    <w:rsid w:val="002F062F"/>
    <w:rsid w:val="002F07D6"/>
    <w:rsid w:val="002F1242"/>
    <w:rsid w:val="002F165E"/>
    <w:rsid w:val="002F18DA"/>
    <w:rsid w:val="002F253F"/>
    <w:rsid w:val="002F45EF"/>
    <w:rsid w:val="002F6831"/>
    <w:rsid w:val="002F68CF"/>
    <w:rsid w:val="002F7770"/>
    <w:rsid w:val="003001F4"/>
    <w:rsid w:val="00300761"/>
    <w:rsid w:val="0030093F"/>
    <w:rsid w:val="003009BB"/>
    <w:rsid w:val="003009CD"/>
    <w:rsid w:val="00301BCA"/>
    <w:rsid w:val="00303142"/>
    <w:rsid w:val="0030398F"/>
    <w:rsid w:val="00303A73"/>
    <w:rsid w:val="00303B58"/>
    <w:rsid w:val="003046F4"/>
    <w:rsid w:val="00304E10"/>
    <w:rsid w:val="00304FBB"/>
    <w:rsid w:val="0030520F"/>
    <w:rsid w:val="0030540E"/>
    <w:rsid w:val="00306EFD"/>
    <w:rsid w:val="00310AB6"/>
    <w:rsid w:val="00310B73"/>
    <w:rsid w:val="00311AC6"/>
    <w:rsid w:val="00311DCF"/>
    <w:rsid w:val="00312D91"/>
    <w:rsid w:val="00313A31"/>
    <w:rsid w:val="00314218"/>
    <w:rsid w:val="0031425F"/>
    <w:rsid w:val="003157D1"/>
    <w:rsid w:val="00315FBB"/>
    <w:rsid w:val="00316084"/>
    <w:rsid w:val="003160BF"/>
    <w:rsid w:val="00316643"/>
    <w:rsid w:val="0031679D"/>
    <w:rsid w:val="00316C6B"/>
    <w:rsid w:val="0031720A"/>
    <w:rsid w:val="00317A50"/>
    <w:rsid w:val="00320BAE"/>
    <w:rsid w:val="003214FF"/>
    <w:rsid w:val="0032172E"/>
    <w:rsid w:val="00321BDE"/>
    <w:rsid w:val="00321E8A"/>
    <w:rsid w:val="0032226A"/>
    <w:rsid w:val="00322FE7"/>
    <w:rsid w:val="00323028"/>
    <w:rsid w:val="00323048"/>
    <w:rsid w:val="003265CB"/>
    <w:rsid w:val="00326DCA"/>
    <w:rsid w:val="00330B9F"/>
    <w:rsid w:val="00330D81"/>
    <w:rsid w:val="00331AEB"/>
    <w:rsid w:val="0033328D"/>
    <w:rsid w:val="003342BC"/>
    <w:rsid w:val="003347A4"/>
    <w:rsid w:val="00334EA0"/>
    <w:rsid w:val="00334EF0"/>
    <w:rsid w:val="003351C5"/>
    <w:rsid w:val="00335890"/>
    <w:rsid w:val="003360CF"/>
    <w:rsid w:val="00336B9A"/>
    <w:rsid w:val="00336C59"/>
    <w:rsid w:val="00336D58"/>
    <w:rsid w:val="00336DF2"/>
    <w:rsid w:val="00336E4D"/>
    <w:rsid w:val="0034061E"/>
    <w:rsid w:val="0034163E"/>
    <w:rsid w:val="00342935"/>
    <w:rsid w:val="00342F35"/>
    <w:rsid w:val="0034344C"/>
    <w:rsid w:val="00343AC5"/>
    <w:rsid w:val="00343F93"/>
    <w:rsid w:val="00344063"/>
    <w:rsid w:val="00344623"/>
    <w:rsid w:val="00345530"/>
    <w:rsid w:val="00346702"/>
    <w:rsid w:val="00346B73"/>
    <w:rsid w:val="003506DB"/>
    <w:rsid w:val="00351FCB"/>
    <w:rsid w:val="00352FA4"/>
    <w:rsid w:val="00355223"/>
    <w:rsid w:val="0035546D"/>
    <w:rsid w:val="00357337"/>
    <w:rsid w:val="00357F85"/>
    <w:rsid w:val="0036143D"/>
    <w:rsid w:val="003618BC"/>
    <w:rsid w:val="0036204C"/>
    <w:rsid w:val="003643F6"/>
    <w:rsid w:val="00364E06"/>
    <w:rsid w:val="0036748D"/>
    <w:rsid w:val="00367DF9"/>
    <w:rsid w:val="0037005E"/>
    <w:rsid w:val="00370D68"/>
    <w:rsid w:val="00370E67"/>
    <w:rsid w:val="00372E30"/>
    <w:rsid w:val="00373B03"/>
    <w:rsid w:val="00374E61"/>
    <w:rsid w:val="003756F7"/>
    <w:rsid w:val="00376092"/>
    <w:rsid w:val="0037637F"/>
    <w:rsid w:val="00376453"/>
    <w:rsid w:val="00377E78"/>
    <w:rsid w:val="00380707"/>
    <w:rsid w:val="00382F66"/>
    <w:rsid w:val="003831E7"/>
    <w:rsid w:val="00383BFF"/>
    <w:rsid w:val="003845D3"/>
    <w:rsid w:val="003847FD"/>
    <w:rsid w:val="00384DA0"/>
    <w:rsid w:val="00385C26"/>
    <w:rsid w:val="00386680"/>
    <w:rsid w:val="00387057"/>
    <w:rsid w:val="00390AD8"/>
    <w:rsid w:val="0039128F"/>
    <w:rsid w:val="003916D9"/>
    <w:rsid w:val="00391E79"/>
    <w:rsid w:val="00392284"/>
    <w:rsid w:val="003923E9"/>
    <w:rsid w:val="00392A34"/>
    <w:rsid w:val="0039308D"/>
    <w:rsid w:val="00394005"/>
    <w:rsid w:val="003945F8"/>
    <w:rsid w:val="00394A5C"/>
    <w:rsid w:val="003954D4"/>
    <w:rsid w:val="00396027"/>
    <w:rsid w:val="0039696D"/>
    <w:rsid w:val="0039743B"/>
    <w:rsid w:val="00397C6A"/>
    <w:rsid w:val="003A0CDE"/>
    <w:rsid w:val="003A257F"/>
    <w:rsid w:val="003A2E64"/>
    <w:rsid w:val="003A2ECC"/>
    <w:rsid w:val="003A3204"/>
    <w:rsid w:val="003A3B0C"/>
    <w:rsid w:val="003A4F5E"/>
    <w:rsid w:val="003A4F93"/>
    <w:rsid w:val="003A4FB5"/>
    <w:rsid w:val="003A5211"/>
    <w:rsid w:val="003A6E12"/>
    <w:rsid w:val="003A7906"/>
    <w:rsid w:val="003B0B1A"/>
    <w:rsid w:val="003B3CFA"/>
    <w:rsid w:val="003B524C"/>
    <w:rsid w:val="003B52FA"/>
    <w:rsid w:val="003B5BAA"/>
    <w:rsid w:val="003C0246"/>
    <w:rsid w:val="003C062C"/>
    <w:rsid w:val="003C1F5D"/>
    <w:rsid w:val="003C23FA"/>
    <w:rsid w:val="003C310E"/>
    <w:rsid w:val="003C31A0"/>
    <w:rsid w:val="003C396F"/>
    <w:rsid w:val="003C45A4"/>
    <w:rsid w:val="003C465D"/>
    <w:rsid w:val="003C482B"/>
    <w:rsid w:val="003C5025"/>
    <w:rsid w:val="003C56D7"/>
    <w:rsid w:val="003C676E"/>
    <w:rsid w:val="003D0443"/>
    <w:rsid w:val="003D20F4"/>
    <w:rsid w:val="003D361F"/>
    <w:rsid w:val="003D3A66"/>
    <w:rsid w:val="003D3F91"/>
    <w:rsid w:val="003D3FD2"/>
    <w:rsid w:val="003D5CF7"/>
    <w:rsid w:val="003D69C4"/>
    <w:rsid w:val="003E153F"/>
    <w:rsid w:val="003E1BB1"/>
    <w:rsid w:val="003E210D"/>
    <w:rsid w:val="003E380A"/>
    <w:rsid w:val="003E6199"/>
    <w:rsid w:val="003E7840"/>
    <w:rsid w:val="003F0BBA"/>
    <w:rsid w:val="003F0EBB"/>
    <w:rsid w:val="003F224F"/>
    <w:rsid w:val="003F23C5"/>
    <w:rsid w:val="003F28C6"/>
    <w:rsid w:val="003F2EB4"/>
    <w:rsid w:val="003F2F56"/>
    <w:rsid w:val="003F330C"/>
    <w:rsid w:val="003F46C9"/>
    <w:rsid w:val="003F4B13"/>
    <w:rsid w:val="003F50B7"/>
    <w:rsid w:val="003F54BE"/>
    <w:rsid w:val="003F7C34"/>
    <w:rsid w:val="00400CCA"/>
    <w:rsid w:val="00402E39"/>
    <w:rsid w:val="004034D6"/>
    <w:rsid w:val="004037BE"/>
    <w:rsid w:val="0040382E"/>
    <w:rsid w:val="00404D4E"/>
    <w:rsid w:val="00406372"/>
    <w:rsid w:val="00406393"/>
    <w:rsid w:val="00407F2A"/>
    <w:rsid w:val="00411A51"/>
    <w:rsid w:val="00411B09"/>
    <w:rsid w:val="0041271A"/>
    <w:rsid w:val="00412DC0"/>
    <w:rsid w:val="004130B5"/>
    <w:rsid w:val="00413E1F"/>
    <w:rsid w:val="00413E73"/>
    <w:rsid w:val="0041464E"/>
    <w:rsid w:val="004147A1"/>
    <w:rsid w:val="004173E5"/>
    <w:rsid w:val="0041747B"/>
    <w:rsid w:val="0041759A"/>
    <w:rsid w:val="00420D35"/>
    <w:rsid w:val="00420EE5"/>
    <w:rsid w:val="0042299B"/>
    <w:rsid w:val="00423CAA"/>
    <w:rsid w:val="00427358"/>
    <w:rsid w:val="0043036D"/>
    <w:rsid w:val="00430ECB"/>
    <w:rsid w:val="0043206D"/>
    <w:rsid w:val="004328AB"/>
    <w:rsid w:val="004328EC"/>
    <w:rsid w:val="00432B89"/>
    <w:rsid w:val="00433943"/>
    <w:rsid w:val="00434344"/>
    <w:rsid w:val="004349EF"/>
    <w:rsid w:val="00434C24"/>
    <w:rsid w:val="00437217"/>
    <w:rsid w:val="004404B0"/>
    <w:rsid w:val="0044178B"/>
    <w:rsid w:val="00442154"/>
    <w:rsid w:val="00442A67"/>
    <w:rsid w:val="00443832"/>
    <w:rsid w:val="00443A3B"/>
    <w:rsid w:val="00443C2A"/>
    <w:rsid w:val="0044454A"/>
    <w:rsid w:val="00445B08"/>
    <w:rsid w:val="004465F8"/>
    <w:rsid w:val="0044673D"/>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BD0"/>
    <w:rsid w:val="004559D3"/>
    <w:rsid w:val="00456110"/>
    <w:rsid w:val="00461816"/>
    <w:rsid w:val="00462059"/>
    <w:rsid w:val="004632E2"/>
    <w:rsid w:val="00463712"/>
    <w:rsid w:val="00463D73"/>
    <w:rsid w:val="00464E5F"/>
    <w:rsid w:val="00465A3F"/>
    <w:rsid w:val="00466A81"/>
    <w:rsid w:val="00467CA4"/>
    <w:rsid w:val="00470BFF"/>
    <w:rsid w:val="00471449"/>
    <w:rsid w:val="00471CC5"/>
    <w:rsid w:val="004723C8"/>
    <w:rsid w:val="00472B0D"/>
    <w:rsid w:val="00474496"/>
    <w:rsid w:val="004746EB"/>
    <w:rsid w:val="004755DD"/>
    <w:rsid w:val="00476412"/>
    <w:rsid w:val="0047719C"/>
    <w:rsid w:val="004771A6"/>
    <w:rsid w:val="00480888"/>
    <w:rsid w:val="00480BE0"/>
    <w:rsid w:val="00481083"/>
    <w:rsid w:val="004812B0"/>
    <w:rsid w:val="0048150E"/>
    <w:rsid w:val="00481980"/>
    <w:rsid w:val="004845C8"/>
    <w:rsid w:val="00484D5B"/>
    <w:rsid w:val="00484ED4"/>
    <w:rsid w:val="004856A5"/>
    <w:rsid w:val="004862CD"/>
    <w:rsid w:val="004863D7"/>
    <w:rsid w:val="00486A50"/>
    <w:rsid w:val="00486C2E"/>
    <w:rsid w:val="00491B3D"/>
    <w:rsid w:val="004932F4"/>
    <w:rsid w:val="0049332B"/>
    <w:rsid w:val="00494B5B"/>
    <w:rsid w:val="00496AC2"/>
    <w:rsid w:val="0049741E"/>
    <w:rsid w:val="00497550"/>
    <w:rsid w:val="00497A0B"/>
    <w:rsid w:val="004A0449"/>
    <w:rsid w:val="004A1190"/>
    <w:rsid w:val="004A1BA0"/>
    <w:rsid w:val="004A20E7"/>
    <w:rsid w:val="004A449C"/>
    <w:rsid w:val="004A46A6"/>
    <w:rsid w:val="004A55F4"/>
    <w:rsid w:val="004A5646"/>
    <w:rsid w:val="004A67C5"/>
    <w:rsid w:val="004A6ACE"/>
    <w:rsid w:val="004A6DF9"/>
    <w:rsid w:val="004A7179"/>
    <w:rsid w:val="004A770D"/>
    <w:rsid w:val="004B05D7"/>
    <w:rsid w:val="004B1EF6"/>
    <w:rsid w:val="004B3BDE"/>
    <w:rsid w:val="004B47A0"/>
    <w:rsid w:val="004B6901"/>
    <w:rsid w:val="004B6974"/>
    <w:rsid w:val="004B7C98"/>
    <w:rsid w:val="004C3A0B"/>
    <w:rsid w:val="004C3BC4"/>
    <w:rsid w:val="004C519B"/>
    <w:rsid w:val="004C64D7"/>
    <w:rsid w:val="004C6D90"/>
    <w:rsid w:val="004C6F0B"/>
    <w:rsid w:val="004C7063"/>
    <w:rsid w:val="004D00E2"/>
    <w:rsid w:val="004D0A53"/>
    <w:rsid w:val="004D11F6"/>
    <w:rsid w:val="004D1916"/>
    <w:rsid w:val="004D2467"/>
    <w:rsid w:val="004D28B5"/>
    <w:rsid w:val="004D2A8D"/>
    <w:rsid w:val="004D3B5D"/>
    <w:rsid w:val="004D3CEA"/>
    <w:rsid w:val="004D40E5"/>
    <w:rsid w:val="004D49DE"/>
    <w:rsid w:val="004D5105"/>
    <w:rsid w:val="004D71A7"/>
    <w:rsid w:val="004D7619"/>
    <w:rsid w:val="004E006C"/>
    <w:rsid w:val="004E0B4E"/>
    <w:rsid w:val="004E1AB3"/>
    <w:rsid w:val="004E223B"/>
    <w:rsid w:val="004E5466"/>
    <w:rsid w:val="004E65B4"/>
    <w:rsid w:val="004E7427"/>
    <w:rsid w:val="004E7F59"/>
    <w:rsid w:val="004F0749"/>
    <w:rsid w:val="004F0DBB"/>
    <w:rsid w:val="004F230C"/>
    <w:rsid w:val="004F28E8"/>
    <w:rsid w:val="004F331D"/>
    <w:rsid w:val="004F3C98"/>
    <w:rsid w:val="004F3EF7"/>
    <w:rsid w:val="004F69B5"/>
    <w:rsid w:val="004F6C47"/>
    <w:rsid w:val="004F782D"/>
    <w:rsid w:val="0050011B"/>
    <w:rsid w:val="0050041B"/>
    <w:rsid w:val="00500623"/>
    <w:rsid w:val="005011B7"/>
    <w:rsid w:val="00501639"/>
    <w:rsid w:val="00502FAD"/>
    <w:rsid w:val="00502FCC"/>
    <w:rsid w:val="00503195"/>
    <w:rsid w:val="00503438"/>
    <w:rsid w:val="00504556"/>
    <w:rsid w:val="00504E9F"/>
    <w:rsid w:val="005051DA"/>
    <w:rsid w:val="005060DB"/>
    <w:rsid w:val="00506DF8"/>
    <w:rsid w:val="00511034"/>
    <w:rsid w:val="005118F1"/>
    <w:rsid w:val="005126FC"/>
    <w:rsid w:val="00512867"/>
    <w:rsid w:val="00512C80"/>
    <w:rsid w:val="00513AF4"/>
    <w:rsid w:val="00514EF1"/>
    <w:rsid w:val="00515024"/>
    <w:rsid w:val="00515157"/>
    <w:rsid w:val="00515DE8"/>
    <w:rsid w:val="00516143"/>
    <w:rsid w:val="005168E2"/>
    <w:rsid w:val="00516CE9"/>
    <w:rsid w:val="00516DBF"/>
    <w:rsid w:val="00517223"/>
    <w:rsid w:val="0051732E"/>
    <w:rsid w:val="0052031C"/>
    <w:rsid w:val="00521567"/>
    <w:rsid w:val="0052226F"/>
    <w:rsid w:val="00522AFD"/>
    <w:rsid w:val="00523497"/>
    <w:rsid w:val="005246CF"/>
    <w:rsid w:val="0052489F"/>
    <w:rsid w:val="00524C96"/>
    <w:rsid w:val="00526BC2"/>
    <w:rsid w:val="00527422"/>
    <w:rsid w:val="00527E6D"/>
    <w:rsid w:val="0053045D"/>
    <w:rsid w:val="005335E1"/>
    <w:rsid w:val="00533999"/>
    <w:rsid w:val="00533A15"/>
    <w:rsid w:val="00533B99"/>
    <w:rsid w:val="00533D97"/>
    <w:rsid w:val="00533FF6"/>
    <w:rsid w:val="00534ED1"/>
    <w:rsid w:val="00536311"/>
    <w:rsid w:val="0053787E"/>
    <w:rsid w:val="005400BB"/>
    <w:rsid w:val="005410A5"/>
    <w:rsid w:val="00541EE9"/>
    <w:rsid w:val="005436E3"/>
    <w:rsid w:val="00543BB0"/>
    <w:rsid w:val="00543E2A"/>
    <w:rsid w:val="00544E9E"/>
    <w:rsid w:val="00545239"/>
    <w:rsid w:val="00545BDC"/>
    <w:rsid w:val="005462E7"/>
    <w:rsid w:val="0054641B"/>
    <w:rsid w:val="00547059"/>
    <w:rsid w:val="0054731F"/>
    <w:rsid w:val="005479EF"/>
    <w:rsid w:val="005500EB"/>
    <w:rsid w:val="0055153D"/>
    <w:rsid w:val="0055185D"/>
    <w:rsid w:val="0055246D"/>
    <w:rsid w:val="0055267D"/>
    <w:rsid w:val="005529F5"/>
    <w:rsid w:val="00553666"/>
    <w:rsid w:val="00553DB7"/>
    <w:rsid w:val="00554E5A"/>
    <w:rsid w:val="0056094F"/>
    <w:rsid w:val="00562ECB"/>
    <w:rsid w:val="00565FED"/>
    <w:rsid w:val="005663AB"/>
    <w:rsid w:val="00571F43"/>
    <w:rsid w:val="005727AD"/>
    <w:rsid w:val="00572CC1"/>
    <w:rsid w:val="0057358C"/>
    <w:rsid w:val="005746F0"/>
    <w:rsid w:val="0057526E"/>
    <w:rsid w:val="00575A8B"/>
    <w:rsid w:val="00575D12"/>
    <w:rsid w:val="005764C4"/>
    <w:rsid w:val="00576562"/>
    <w:rsid w:val="00576BF9"/>
    <w:rsid w:val="005773DA"/>
    <w:rsid w:val="00580240"/>
    <w:rsid w:val="00580ED5"/>
    <w:rsid w:val="00581160"/>
    <w:rsid w:val="00581F9F"/>
    <w:rsid w:val="0058228D"/>
    <w:rsid w:val="005831BC"/>
    <w:rsid w:val="00583A76"/>
    <w:rsid w:val="00584886"/>
    <w:rsid w:val="00584A23"/>
    <w:rsid w:val="00585435"/>
    <w:rsid w:val="00585533"/>
    <w:rsid w:val="00585552"/>
    <w:rsid w:val="00586365"/>
    <w:rsid w:val="0058730F"/>
    <w:rsid w:val="00590185"/>
    <w:rsid w:val="0059241B"/>
    <w:rsid w:val="00592C6F"/>
    <w:rsid w:val="00593189"/>
    <w:rsid w:val="005948D9"/>
    <w:rsid w:val="00595EBF"/>
    <w:rsid w:val="0059629C"/>
    <w:rsid w:val="00596728"/>
    <w:rsid w:val="00596EDC"/>
    <w:rsid w:val="00597007"/>
    <w:rsid w:val="00597BE2"/>
    <w:rsid w:val="005A020A"/>
    <w:rsid w:val="005A06C7"/>
    <w:rsid w:val="005A1AF8"/>
    <w:rsid w:val="005A1CEF"/>
    <w:rsid w:val="005A244C"/>
    <w:rsid w:val="005A30CD"/>
    <w:rsid w:val="005A3B3D"/>
    <w:rsid w:val="005A40F3"/>
    <w:rsid w:val="005A52B3"/>
    <w:rsid w:val="005B0921"/>
    <w:rsid w:val="005B15A7"/>
    <w:rsid w:val="005B2B21"/>
    <w:rsid w:val="005B2C4D"/>
    <w:rsid w:val="005B3DEA"/>
    <w:rsid w:val="005B3FF5"/>
    <w:rsid w:val="005B6FF8"/>
    <w:rsid w:val="005B7531"/>
    <w:rsid w:val="005C2665"/>
    <w:rsid w:val="005C2D17"/>
    <w:rsid w:val="005C306B"/>
    <w:rsid w:val="005C3243"/>
    <w:rsid w:val="005C3F12"/>
    <w:rsid w:val="005C6ABE"/>
    <w:rsid w:val="005C6C28"/>
    <w:rsid w:val="005C705B"/>
    <w:rsid w:val="005C7A6B"/>
    <w:rsid w:val="005C7CA6"/>
    <w:rsid w:val="005D00BB"/>
    <w:rsid w:val="005D058D"/>
    <w:rsid w:val="005D1E5B"/>
    <w:rsid w:val="005D260C"/>
    <w:rsid w:val="005D432A"/>
    <w:rsid w:val="005D475B"/>
    <w:rsid w:val="005D4D53"/>
    <w:rsid w:val="005D4D8B"/>
    <w:rsid w:val="005D6514"/>
    <w:rsid w:val="005D6659"/>
    <w:rsid w:val="005D723F"/>
    <w:rsid w:val="005D73DC"/>
    <w:rsid w:val="005D74FD"/>
    <w:rsid w:val="005D7C53"/>
    <w:rsid w:val="005E0AF8"/>
    <w:rsid w:val="005E0BF2"/>
    <w:rsid w:val="005E1063"/>
    <w:rsid w:val="005E222F"/>
    <w:rsid w:val="005E3499"/>
    <w:rsid w:val="005E3B48"/>
    <w:rsid w:val="005E53D7"/>
    <w:rsid w:val="005E5B87"/>
    <w:rsid w:val="005F1FA8"/>
    <w:rsid w:val="005F2E94"/>
    <w:rsid w:val="005F3C15"/>
    <w:rsid w:val="005F3C62"/>
    <w:rsid w:val="005F6091"/>
    <w:rsid w:val="005F6652"/>
    <w:rsid w:val="005F736D"/>
    <w:rsid w:val="005F76D3"/>
    <w:rsid w:val="005F7B66"/>
    <w:rsid w:val="006003D5"/>
    <w:rsid w:val="006004DC"/>
    <w:rsid w:val="006004F6"/>
    <w:rsid w:val="00600F8B"/>
    <w:rsid w:val="0060266C"/>
    <w:rsid w:val="006031D7"/>
    <w:rsid w:val="0060438C"/>
    <w:rsid w:val="006048FB"/>
    <w:rsid w:val="00606AD7"/>
    <w:rsid w:val="00606B17"/>
    <w:rsid w:val="006073A6"/>
    <w:rsid w:val="00610851"/>
    <w:rsid w:val="00610F99"/>
    <w:rsid w:val="00611305"/>
    <w:rsid w:val="006137F6"/>
    <w:rsid w:val="00614913"/>
    <w:rsid w:val="00615748"/>
    <w:rsid w:val="00615AE6"/>
    <w:rsid w:val="00615FA5"/>
    <w:rsid w:val="00616572"/>
    <w:rsid w:val="00617598"/>
    <w:rsid w:val="00617722"/>
    <w:rsid w:val="00621BA1"/>
    <w:rsid w:val="00621D73"/>
    <w:rsid w:val="00622225"/>
    <w:rsid w:val="00622DE0"/>
    <w:rsid w:val="00623C06"/>
    <w:rsid w:val="006243E2"/>
    <w:rsid w:val="00625437"/>
    <w:rsid w:val="00626313"/>
    <w:rsid w:val="00630DCD"/>
    <w:rsid w:val="00631440"/>
    <w:rsid w:val="006315F8"/>
    <w:rsid w:val="00631657"/>
    <w:rsid w:val="006316AD"/>
    <w:rsid w:val="00631D2C"/>
    <w:rsid w:val="006338C3"/>
    <w:rsid w:val="0063393B"/>
    <w:rsid w:val="00633BC0"/>
    <w:rsid w:val="00633E06"/>
    <w:rsid w:val="006348C9"/>
    <w:rsid w:val="0063543F"/>
    <w:rsid w:val="00635C58"/>
    <w:rsid w:val="00636E9D"/>
    <w:rsid w:val="006374C2"/>
    <w:rsid w:val="006413BC"/>
    <w:rsid w:val="00641F0F"/>
    <w:rsid w:val="006425BE"/>
    <w:rsid w:val="0064327C"/>
    <w:rsid w:val="00643DC8"/>
    <w:rsid w:val="006449B1"/>
    <w:rsid w:val="00644D11"/>
    <w:rsid w:val="006450F7"/>
    <w:rsid w:val="006452BE"/>
    <w:rsid w:val="0064541D"/>
    <w:rsid w:val="006454C8"/>
    <w:rsid w:val="00646851"/>
    <w:rsid w:val="00646DAC"/>
    <w:rsid w:val="00647C17"/>
    <w:rsid w:val="00647D2A"/>
    <w:rsid w:val="00650288"/>
    <w:rsid w:val="00650EDD"/>
    <w:rsid w:val="00651276"/>
    <w:rsid w:val="006515ED"/>
    <w:rsid w:val="00651ED3"/>
    <w:rsid w:val="00654D97"/>
    <w:rsid w:val="00654F13"/>
    <w:rsid w:val="00654F99"/>
    <w:rsid w:val="00656200"/>
    <w:rsid w:val="00656807"/>
    <w:rsid w:val="0065724E"/>
    <w:rsid w:val="00657495"/>
    <w:rsid w:val="006574FB"/>
    <w:rsid w:val="00657BF1"/>
    <w:rsid w:val="00662417"/>
    <w:rsid w:val="0066288E"/>
    <w:rsid w:val="00662DF1"/>
    <w:rsid w:val="0066331B"/>
    <w:rsid w:val="006634AE"/>
    <w:rsid w:val="00663CD6"/>
    <w:rsid w:val="00663F1F"/>
    <w:rsid w:val="006647CA"/>
    <w:rsid w:val="00664D28"/>
    <w:rsid w:val="006658B5"/>
    <w:rsid w:val="00665E7E"/>
    <w:rsid w:val="00667C41"/>
    <w:rsid w:val="00667C5A"/>
    <w:rsid w:val="006700B6"/>
    <w:rsid w:val="00670E29"/>
    <w:rsid w:val="00670EC6"/>
    <w:rsid w:val="00670ED6"/>
    <w:rsid w:val="0067189D"/>
    <w:rsid w:val="00671D2E"/>
    <w:rsid w:val="00672942"/>
    <w:rsid w:val="00672F69"/>
    <w:rsid w:val="00674425"/>
    <w:rsid w:val="00674B6A"/>
    <w:rsid w:val="00675101"/>
    <w:rsid w:val="00675718"/>
    <w:rsid w:val="00675853"/>
    <w:rsid w:val="00676CAA"/>
    <w:rsid w:val="006770A9"/>
    <w:rsid w:val="006774A4"/>
    <w:rsid w:val="0067768E"/>
    <w:rsid w:val="006808D4"/>
    <w:rsid w:val="00680E49"/>
    <w:rsid w:val="0068398F"/>
    <w:rsid w:val="00684CFB"/>
    <w:rsid w:val="00685B8E"/>
    <w:rsid w:val="00686005"/>
    <w:rsid w:val="0068635B"/>
    <w:rsid w:val="00686D6D"/>
    <w:rsid w:val="00690AA5"/>
    <w:rsid w:val="00691D32"/>
    <w:rsid w:val="006921E4"/>
    <w:rsid w:val="006922B0"/>
    <w:rsid w:val="0069275A"/>
    <w:rsid w:val="006934D1"/>
    <w:rsid w:val="00693CAB"/>
    <w:rsid w:val="00693FE3"/>
    <w:rsid w:val="00694DA2"/>
    <w:rsid w:val="006950B1"/>
    <w:rsid w:val="00695C91"/>
    <w:rsid w:val="00696261"/>
    <w:rsid w:val="006963B7"/>
    <w:rsid w:val="00697167"/>
    <w:rsid w:val="006A0B90"/>
    <w:rsid w:val="006A68F9"/>
    <w:rsid w:val="006A692B"/>
    <w:rsid w:val="006B0D81"/>
    <w:rsid w:val="006B101E"/>
    <w:rsid w:val="006B113E"/>
    <w:rsid w:val="006B114B"/>
    <w:rsid w:val="006B27D4"/>
    <w:rsid w:val="006B2854"/>
    <w:rsid w:val="006B35CD"/>
    <w:rsid w:val="006B39BB"/>
    <w:rsid w:val="006B496A"/>
    <w:rsid w:val="006B5141"/>
    <w:rsid w:val="006B5531"/>
    <w:rsid w:val="006B5E59"/>
    <w:rsid w:val="006B6A80"/>
    <w:rsid w:val="006B768A"/>
    <w:rsid w:val="006C17FB"/>
    <w:rsid w:val="006C1DFE"/>
    <w:rsid w:val="006C32E9"/>
    <w:rsid w:val="006C40CA"/>
    <w:rsid w:val="006C5954"/>
    <w:rsid w:val="006C5C92"/>
    <w:rsid w:val="006C66B4"/>
    <w:rsid w:val="006C7381"/>
    <w:rsid w:val="006C7546"/>
    <w:rsid w:val="006C76CE"/>
    <w:rsid w:val="006C7F5B"/>
    <w:rsid w:val="006D18B5"/>
    <w:rsid w:val="006D2839"/>
    <w:rsid w:val="006D3179"/>
    <w:rsid w:val="006D325C"/>
    <w:rsid w:val="006D42C4"/>
    <w:rsid w:val="006D45F7"/>
    <w:rsid w:val="006D5676"/>
    <w:rsid w:val="006D6369"/>
    <w:rsid w:val="006D7897"/>
    <w:rsid w:val="006E0560"/>
    <w:rsid w:val="006E0646"/>
    <w:rsid w:val="006E0876"/>
    <w:rsid w:val="006E0950"/>
    <w:rsid w:val="006E15EF"/>
    <w:rsid w:val="006E1A2A"/>
    <w:rsid w:val="006E30C8"/>
    <w:rsid w:val="006E3552"/>
    <w:rsid w:val="006E5219"/>
    <w:rsid w:val="006E5BA2"/>
    <w:rsid w:val="006E779C"/>
    <w:rsid w:val="006F0829"/>
    <w:rsid w:val="006F0F1C"/>
    <w:rsid w:val="006F1423"/>
    <w:rsid w:val="006F3B59"/>
    <w:rsid w:val="006F3EBD"/>
    <w:rsid w:val="006F6D31"/>
    <w:rsid w:val="006F743B"/>
    <w:rsid w:val="007008A3"/>
    <w:rsid w:val="00701100"/>
    <w:rsid w:val="00701632"/>
    <w:rsid w:val="00702EFC"/>
    <w:rsid w:val="007042F4"/>
    <w:rsid w:val="00704403"/>
    <w:rsid w:val="00705297"/>
    <w:rsid w:val="007079CE"/>
    <w:rsid w:val="00707CBD"/>
    <w:rsid w:val="00710958"/>
    <w:rsid w:val="0071213A"/>
    <w:rsid w:val="0071221F"/>
    <w:rsid w:val="0071299B"/>
    <w:rsid w:val="00712E51"/>
    <w:rsid w:val="00713D13"/>
    <w:rsid w:val="00715D4D"/>
    <w:rsid w:val="00721C13"/>
    <w:rsid w:val="007224F2"/>
    <w:rsid w:val="00722EBC"/>
    <w:rsid w:val="007246EF"/>
    <w:rsid w:val="00724C0B"/>
    <w:rsid w:val="007255A8"/>
    <w:rsid w:val="00727EBC"/>
    <w:rsid w:val="0073065D"/>
    <w:rsid w:val="00732408"/>
    <w:rsid w:val="00732B88"/>
    <w:rsid w:val="00734D7E"/>
    <w:rsid w:val="007358F4"/>
    <w:rsid w:val="007362CC"/>
    <w:rsid w:val="007367E0"/>
    <w:rsid w:val="00736C1A"/>
    <w:rsid w:val="007374A2"/>
    <w:rsid w:val="007405EE"/>
    <w:rsid w:val="00740656"/>
    <w:rsid w:val="00740C36"/>
    <w:rsid w:val="00742AC9"/>
    <w:rsid w:val="0074399D"/>
    <w:rsid w:val="00743C86"/>
    <w:rsid w:val="00743E27"/>
    <w:rsid w:val="0074520C"/>
    <w:rsid w:val="00746C50"/>
    <w:rsid w:val="00747020"/>
    <w:rsid w:val="00747C0B"/>
    <w:rsid w:val="00750845"/>
    <w:rsid w:val="00750E54"/>
    <w:rsid w:val="007516AC"/>
    <w:rsid w:val="00753384"/>
    <w:rsid w:val="00754BDF"/>
    <w:rsid w:val="00757851"/>
    <w:rsid w:val="0076028E"/>
    <w:rsid w:val="00760DA2"/>
    <w:rsid w:val="00761195"/>
    <w:rsid w:val="007616CA"/>
    <w:rsid w:val="00762995"/>
    <w:rsid w:val="00762A96"/>
    <w:rsid w:val="00763E04"/>
    <w:rsid w:val="00764B3B"/>
    <w:rsid w:val="007658BB"/>
    <w:rsid w:val="007663CF"/>
    <w:rsid w:val="00766E92"/>
    <w:rsid w:val="00767306"/>
    <w:rsid w:val="00767987"/>
    <w:rsid w:val="00767BA8"/>
    <w:rsid w:val="00767CAB"/>
    <w:rsid w:val="00771973"/>
    <w:rsid w:val="007736DF"/>
    <w:rsid w:val="00775A88"/>
    <w:rsid w:val="00775D37"/>
    <w:rsid w:val="007763BD"/>
    <w:rsid w:val="007767C2"/>
    <w:rsid w:val="00780256"/>
    <w:rsid w:val="007805A3"/>
    <w:rsid w:val="00780D5C"/>
    <w:rsid w:val="007811DF"/>
    <w:rsid w:val="00782115"/>
    <w:rsid w:val="007836EB"/>
    <w:rsid w:val="00785DCA"/>
    <w:rsid w:val="0078647A"/>
    <w:rsid w:val="00787080"/>
    <w:rsid w:val="0078744F"/>
    <w:rsid w:val="007877C6"/>
    <w:rsid w:val="00790006"/>
    <w:rsid w:val="00790255"/>
    <w:rsid w:val="007902CC"/>
    <w:rsid w:val="00790E6A"/>
    <w:rsid w:val="00792220"/>
    <w:rsid w:val="007925EB"/>
    <w:rsid w:val="007930F0"/>
    <w:rsid w:val="007933F2"/>
    <w:rsid w:val="00794AAF"/>
    <w:rsid w:val="007A1179"/>
    <w:rsid w:val="007A1208"/>
    <w:rsid w:val="007A1F00"/>
    <w:rsid w:val="007A2463"/>
    <w:rsid w:val="007A29BA"/>
    <w:rsid w:val="007A2EE3"/>
    <w:rsid w:val="007A3A2C"/>
    <w:rsid w:val="007A3DAA"/>
    <w:rsid w:val="007A44A2"/>
    <w:rsid w:val="007A4605"/>
    <w:rsid w:val="007A57C4"/>
    <w:rsid w:val="007A5893"/>
    <w:rsid w:val="007A5BBC"/>
    <w:rsid w:val="007A6230"/>
    <w:rsid w:val="007A65F5"/>
    <w:rsid w:val="007A673E"/>
    <w:rsid w:val="007B064F"/>
    <w:rsid w:val="007B174A"/>
    <w:rsid w:val="007B2A81"/>
    <w:rsid w:val="007B3E63"/>
    <w:rsid w:val="007B4334"/>
    <w:rsid w:val="007B5071"/>
    <w:rsid w:val="007B5280"/>
    <w:rsid w:val="007B5C82"/>
    <w:rsid w:val="007B6C32"/>
    <w:rsid w:val="007B70A0"/>
    <w:rsid w:val="007C0E1C"/>
    <w:rsid w:val="007C10D0"/>
    <w:rsid w:val="007C15DD"/>
    <w:rsid w:val="007C1E75"/>
    <w:rsid w:val="007C2051"/>
    <w:rsid w:val="007C223A"/>
    <w:rsid w:val="007C288A"/>
    <w:rsid w:val="007C2A09"/>
    <w:rsid w:val="007C2C8C"/>
    <w:rsid w:val="007C3175"/>
    <w:rsid w:val="007C317E"/>
    <w:rsid w:val="007C3221"/>
    <w:rsid w:val="007C3FD6"/>
    <w:rsid w:val="007C4F8A"/>
    <w:rsid w:val="007C5298"/>
    <w:rsid w:val="007C5686"/>
    <w:rsid w:val="007C5D97"/>
    <w:rsid w:val="007C6B7C"/>
    <w:rsid w:val="007C6DB9"/>
    <w:rsid w:val="007C7A71"/>
    <w:rsid w:val="007D018A"/>
    <w:rsid w:val="007D1157"/>
    <w:rsid w:val="007D13A5"/>
    <w:rsid w:val="007D15FD"/>
    <w:rsid w:val="007D23FE"/>
    <w:rsid w:val="007D26FC"/>
    <w:rsid w:val="007D2FD1"/>
    <w:rsid w:val="007D4C72"/>
    <w:rsid w:val="007D5493"/>
    <w:rsid w:val="007D56CE"/>
    <w:rsid w:val="007D5927"/>
    <w:rsid w:val="007D6E91"/>
    <w:rsid w:val="007D6EC6"/>
    <w:rsid w:val="007E0CD6"/>
    <w:rsid w:val="007E2EB4"/>
    <w:rsid w:val="007E2FA2"/>
    <w:rsid w:val="007E363A"/>
    <w:rsid w:val="007E3DE0"/>
    <w:rsid w:val="007E467D"/>
    <w:rsid w:val="007E536E"/>
    <w:rsid w:val="007E5C50"/>
    <w:rsid w:val="007E6987"/>
    <w:rsid w:val="007F1CBB"/>
    <w:rsid w:val="007F2000"/>
    <w:rsid w:val="007F20FF"/>
    <w:rsid w:val="007F25EC"/>
    <w:rsid w:val="007F296D"/>
    <w:rsid w:val="007F338C"/>
    <w:rsid w:val="007F36E5"/>
    <w:rsid w:val="007F39E5"/>
    <w:rsid w:val="007F3FAB"/>
    <w:rsid w:val="007F495A"/>
    <w:rsid w:val="007F53AC"/>
    <w:rsid w:val="007F5C3C"/>
    <w:rsid w:val="007F5C52"/>
    <w:rsid w:val="007F5D8F"/>
    <w:rsid w:val="007F6D35"/>
    <w:rsid w:val="007F7201"/>
    <w:rsid w:val="007F75D1"/>
    <w:rsid w:val="00800B54"/>
    <w:rsid w:val="00803337"/>
    <w:rsid w:val="00805BCC"/>
    <w:rsid w:val="00806BBE"/>
    <w:rsid w:val="00807DCD"/>
    <w:rsid w:val="00807EA0"/>
    <w:rsid w:val="00810955"/>
    <w:rsid w:val="00810DFC"/>
    <w:rsid w:val="00811945"/>
    <w:rsid w:val="0081255B"/>
    <w:rsid w:val="00813C47"/>
    <w:rsid w:val="00816174"/>
    <w:rsid w:val="0081664B"/>
    <w:rsid w:val="00820966"/>
    <w:rsid w:val="00821060"/>
    <w:rsid w:val="00821068"/>
    <w:rsid w:val="00821512"/>
    <w:rsid w:val="00821979"/>
    <w:rsid w:val="0082376A"/>
    <w:rsid w:val="008245FC"/>
    <w:rsid w:val="00824922"/>
    <w:rsid w:val="008264EC"/>
    <w:rsid w:val="008276DD"/>
    <w:rsid w:val="008303E6"/>
    <w:rsid w:val="0083152D"/>
    <w:rsid w:val="00831F0D"/>
    <w:rsid w:val="00832B13"/>
    <w:rsid w:val="00832B64"/>
    <w:rsid w:val="00833297"/>
    <w:rsid w:val="00834108"/>
    <w:rsid w:val="00834980"/>
    <w:rsid w:val="008360F0"/>
    <w:rsid w:val="00836C3E"/>
    <w:rsid w:val="00836FB7"/>
    <w:rsid w:val="008371D3"/>
    <w:rsid w:val="00837237"/>
    <w:rsid w:val="008373CD"/>
    <w:rsid w:val="008400A2"/>
    <w:rsid w:val="00841275"/>
    <w:rsid w:val="00842EF7"/>
    <w:rsid w:val="00843068"/>
    <w:rsid w:val="00844B07"/>
    <w:rsid w:val="00844C65"/>
    <w:rsid w:val="008454AB"/>
    <w:rsid w:val="00845562"/>
    <w:rsid w:val="008463D1"/>
    <w:rsid w:val="008466B3"/>
    <w:rsid w:val="00846D29"/>
    <w:rsid w:val="00846D85"/>
    <w:rsid w:val="00847392"/>
    <w:rsid w:val="0084762B"/>
    <w:rsid w:val="00850197"/>
    <w:rsid w:val="0085043F"/>
    <w:rsid w:val="00850D12"/>
    <w:rsid w:val="00851CF0"/>
    <w:rsid w:val="00854781"/>
    <w:rsid w:val="00854CA6"/>
    <w:rsid w:val="00855196"/>
    <w:rsid w:val="00855788"/>
    <w:rsid w:val="00855CE3"/>
    <w:rsid w:val="008579AC"/>
    <w:rsid w:val="0086293A"/>
    <w:rsid w:val="00864D62"/>
    <w:rsid w:val="00865421"/>
    <w:rsid w:val="008654A5"/>
    <w:rsid w:val="00865B62"/>
    <w:rsid w:val="0086642E"/>
    <w:rsid w:val="00866DC9"/>
    <w:rsid w:val="008670B5"/>
    <w:rsid w:val="0086759B"/>
    <w:rsid w:val="008701C8"/>
    <w:rsid w:val="008710B4"/>
    <w:rsid w:val="0087165B"/>
    <w:rsid w:val="0087305C"/>
    <w:rsid w:val="0087425C"/>
    <w:rsid w:val="008746F1"/>
    <w:rsid w:val="008760CA"/>
    <w:rsid w:val="00876190"/>
    <w:rsid w:val="008761DB"/>
    <w:rsid w:val="00876926"/>
    <w:rsid w:val="00880700"/>
    <w:rsid w:val="008807A2"/>
    <w:rsid w:val="00880BF6"/>
    <w:rsid w:val="008810C0"/>
    <w:rsid w:val="0088135B"/>
    <w:rsid w:val="00881683"/>
    <w:rsid w:val="0088199F"/>
    <w:rsid w:val="00881FA7"/>
    <w:rsid w:val="00882324"/>
    <w:rsid w:val="008825A6"/>
    <w:rsid w:val="008833E7"/>
    <w:rsid w:val="00884A24"/>
    <w:rsid w:val="00884BE3"/>
    <w:rsid w:val="00885042"/>
    <w:rsid w:val="0088523C"/>
    <w:rsid w:val="00886485"/>
    <w:rsid w:val="008873F4"/>
    <w:rsid w:val="00891785"/>
    <w:rsid w:val="00891E08"/>
    <w:rsid w:val="0089212F"/>
    <w:rsid w:val="00892F00"/>
    <w:rsid w:val="00894274"/>
    <w:rsid w:val="0089510F"/>
    <w:rsid w:val="00895412"/>
    <w:rsid w:val="008959F2"/>
    <w:rsid w:val="00895BD2"/>
    <w:rsid w:val="00895E07"/>
    <w:rsid w:val="00896ABB"/>
    <w:rsid w:val="00897400"/>
    <w:rsid w:val="00897812"/>
    <w:rsid w:val="0089798A"/>
    <w:rsid w:val="008A20F2"/>
    <w:rsid w:val="008A23B6"/>
    <w:rsid w:val="008A24C3"/>
    <w:rsid w:val="008A2A57"/>
    <w:rsid w:val="008A325D"/>
    <w:rsid w:val="008A33D0"/>
    <w:rsid w:val="008A3878"/>
    <w:rsid w:val="008A47F3"/>
    <w:rsid w:val="008A4C96"/>
    <w:rsid w:val="008A4D8E"/>
    <w:rsid w:val="008A5DFD"/>
    <w:rsid w:val="008A5E0A"/>
    <w:rsid w:val="008A6258"/>
    <w:rsid w:val="008A64A7"/>
    <w:rsid w:val="008A7D18"/>
    <w:rsid w:val="008A7F03"/>
    <w:rsid w:val="008B224C"/>
    <w:rsid w:val="008B2CC5"/>
    <w:rsid w:val="008B37F7"/>
    <w:rsid w:val="008B3FB9"/>
    <w:rsid w:val="008B4567"/>
    <w:rsid w:val="008B4A69"/>
    <w:rsid w:val="008B5388"/>
    <w:rsid w:val="008B5997"/>
    <w:rsid w:val="008B5999"/>
    <w:rsid w:val="008B6B78"/>
    <w:rsid w:val="008B6B9D"/>
    <w:rsid w:val="008B7288"/>
    <w:rsid w:val="008B7ECA"/>
    <w:rsid w:val="008C1838"/>
    <w:rsid w:val="008C34F4"/>
    <w:rsid w:val="008C4D59"/>
    <w:rsid w:val="008C5CB4"/>
    <w:rsid w:val="008C77BD"/>
    <w:rsid w:val="008D12E2"/>
    <w:rsid w:val="008D1725"/>
    <w:rsid w:val="008D1AC9"/>
    <w:rsid w:val="008D1EDA"/>
    <w:rsid w:val="008D2922"/>
    <w:rsid w:val="008D2EF5"/>
    <w:rsid w:val="008D31CE"/>
    <w:rsid w:val="008D34DD"/>
    <w:rsid w:val="008D3B33"/>
    <w:rsid w:val="008D3F8B"/>
    <w:rsid w:val="008D5A3A"/>
    <w:rsid w:val="008E00E2"/>
    <w:rsid w:val="008E0D9F"/>
    <w:rsid w:val="008E0DC7"/>
    <w:rsid w:val="008E1E20"/>
    <w:rsid w:val="008E2195"/>
    <w:rsid w:val="008E5334"/>
    <w:rsid w:val="008E691A"/>
    <w:rsid w:val="008E711A"/>
    <w:rsid w:val="008E76B4"/>
    <w:rsid w:val="008F0807"/>
    <w:rsid w:val="008F0BE4"/>
    <w:rsid w:val="008F1ED1"/>
    <w:rsid w:val="008F2BAD"/>
    <w:rsid w:val="008F2FA3"/>
    <w:rsid w:val="008F3BED"/>
    <w:rsid w:val="008F42ED"/>
    <w:rsid w:val="008F50D0"/>
    <w:rsid w:val="008F546E"/>
    <w:rsid w:val="008F5C41"/>
    <w:rsid w:val="008F6380"/>
    <w:rsid w:val="008F6537"/>
    <w:rsid w:val="008F69F9"/>
    <w:rsid w:val="008F70F1"/>
    <w:rsid w:val="008F74F3"/>
    <w:rsid w:val="008F7B7C"/>
    <w:rsid w:val="009005FD"/>
    <w:rsid w:val="00900D3E"/>
    <w:rsid w:val="009059F7"/>
    <w:rsid w:val="00906F89"/>
    <w:rsid w:val="00911A80"/>
    <w:rsid w:val="009121E9"/>
    <w:rsid w:val="00912E33"/>
    <w:rsid w:val="00912FA1"/>
    <w:rsid w:val="00914550"/>
    <w:rsid w:val="00915B39"/>
    <w:rsid w:val="00915CC9"/>
    <w:rsid w:val="009160C4"/>
    <w:rsid w:val="00916736"/>
    <w:rsid w:val="00916D49"/>
    <w:rsid w:val="009172A6"/>
    <w:rsid w:val="0092010C"/>
    <w:rsid w:val="00921173"/>
    <w:rsid w:val="00921492"/>
    <w:rsid w:val="00921BC3"/>
    <w:rsid w:val="009225F6"/>
    <w:rsid w:val="00923855"/>
    <w:rsid w:val="009239CA"/>
    <w:rsid w:val="00924F54"/>
    <w:rsid w:val="00924F8A"/>
    <w:rsid w:val="00925F81"/>
    <w:rsid w:val="00927595"/>
    <w:rsid w:val="00927618"/>
    <w:rsid w:val="00927706"/>
    <w:rsid w:val="00930A48"/>
    <w:rsid w:val="00931046"/>
    <w:rsid w:val="00931FF7"/>
    <w:rsid w:val="009349A1"/>
    <w:rsid w:val="00934D47"/>
    <w:rsid w:val="009356D1"/>
    <w:rsid w:val="009364DD"/>
    <w:rsid w:val="00936C0A"/>
    <w:rsid w:val="00936E36"/>
    <w:rsid w:val="009416F3"/>
    <w:rsid w:val="009432FF"/>
    <w:rsid w:val="00943715"/>
    <w:rsid w:val="00944376"/>
    <w:rsid w:val="009444E2"/>
    <w:rsid w:val="0094618C"/>
    <w:rsid w:val="009463A8"/>
    <w:rsid w:val="0094659C"/>
    <w:rsid w:val="00946F41"/>
    <w:rsid w:val="00947B90"/>
    <w:rsid w:val="00947DA9"/>
    <w:rsid w:val="009529CD"/>
    <w:rsid w:val="00953A14"/>
    <w:rsid w:val="009542D7"/>
    <w:rsid w:val="009546D0"/>
    <w:rsid w:val="00954759"/>
    <w:rsid w:val="00955A23"/>
    <w:rsid w:val="00956C7A"/>
    <w:rsid w:val="0095741E"/>
    <w:rsid w:val="00957FDC"/>
    <w:rsid w:val="00960583"/>
    <w:rsid w:val="00961AC5"/>
    <w:rsid w:val="00961BED"/>
    <w:rsid w:val="00963126"/>
    <w:rsid w:val="0096330C"/>
    <w:rsid w:val="0096399E"/>
    <w:rsid w:val="00964FE0"/>
    <w:rsid w:val="00966240"/>
    <w:rsid w:val="0096661B"/>
    <w:rsid w:val="00967195"/>
    <w:rsid w:val="00967F8F"/>
    <w:rsid w:val="0097083D"/>
    <w:rsid w:val="0097096C"/>
    <w:rsid w:val="00971132"/>
    <w:rsid w:val="00971189"/>
    <w:rsid w:val="00971FFE"/>
    <w:rsid w:val="009736D7"/>
    <w:rsid w:val="00974F6D"/>
    <w:rsid w:val="00976842"/>
    <w:rsid w:val="00976AC1"/>
    <w:rsid w:val="00976F61"/>
    <w:rsid w:val="00976FE7"/>
    <w:rsid w:val="009773C2"/>
    <w:rsid w:val="0097775D"/>
    <w:rsid w:val="0098121A"/>
    <w:rsid w:val="00981E12"/>
    <w:rsid w:val="0098320B"/>
    <w:rsid w:val="00983AB2"/>
    <w:rsid w:val="00983CFB"/>
    <w:rsid w:val="00984527"/>
    <w:rsid w:val="009846C3"/>
    <w:rsid w:val="009861B6"/>
    <w:rsid w:val="009864F1"/>
    <w:rsid w:val="009866D7"/>
    <w:rsid w:val="009866EC"/>
    <w:rsid w:val="00986BB4"/>
    <w:rsid w:val="00986FDD"/>
    <w:rsid w:val="00987301"/>
    <w:rsid w:val="00987418"/>
    <w:rsid w:val="009875CE"/>
    <w:rsid w:val="009879A8"/>
    <w:rsid w:val="00987F43"/>
    <w:rsid w:val="00990547"/>
    <w:rsid w:val="00990838"/>
    <w:rsid w:val="00990FEF"/>
    <w:rsid w:val="009910B0"/>
    <w:rsid w:val="00991801"/>
    <w:rsid w:val="009927F4"/>
    <w:rsid w:val="009934CE"/>
    <w:rsid w:val="00993C3E"/>
    <w:rsid w:val="00993FFB"/>
    <w:rsid w:val="009943CD"/>
    <w:rsid w:val="00994E85"/>
    <w:rsid w:val="00994EC4"/>
    <w:rsid w:val="009955AF"/>
    <w:rsid w:val="00995A2C"/>
    <w:rsid w:val="00997509"/>
    <w:rsid w:val="00997A48"/>
    <w:rsid w:val="00997BE1"/>
    <w:rsid w:val="009A00BC"/>
    <w:rsid w:val="009A0827"/>
    <w:rsid w:val="009A17A0"/>
    <w:rsid w:val="009A1E4C"/>
    <w:rsid w:val="009A220D"/>
    <w:rsid w:val="009A3A4C"/>
    <w:rsid w:val="009A5DBB"/>
    <w:rsid w:val="009A618D"/>
    <w:rsid w:val="009A6D8D"/>
    <w:rsid w:val="009A75A4"/>
    <w:rsid w:val="009B05BE"/>
    <w:rsid w:val="009B0A67"/>
    <w:rsid w:val="009B174D"/>
    <w:rsid w:val="009B1D7B"/>
    <w:rsid w:val="009B20FA"/>
    <w:rsid w:val="009B215B"/>
    <w:rsid w:val="009B2C33"/>
    <w:rsid w:val="009B4113"/>
    <w:rsid w:val="009B450E"/>
    <w:rsid w:val="009B457B"/>
    <w:rsid w:val="009B485F"/>
    <w:rsid w:val="009B49D2"/>
    <w:rsid w:val="009B51C5"/>
    <w:rsid w:val="009B5CA3"/>
    <w:rsid w:val="009B66CA"/>
    <w:rsid w:val="009B6CD5"/>
    <w:rsid w:val="009B6ED5"/>
    <w:rsid w:val="009B768F"/>
    <w:rsid w:val="009B79FA"/>
    <w:rsid w:val="009B7B86"/>
    <w:rsid w:val="009C0044"/>
    <w:rsid w:val="009C17BD"/>
    <w:rsid w:val="009C2732"/>
    <w:rsid w:val="009C291B"/>
    <w:rsid w:val="009C2971"/>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2CF9"/>
    <w:rsid w:val="009D33B7"/>
    <w:rsid w:val="009D45F7"/>
    <w:rsid w:val="009D570B"/>
    <w:rsid w:val="009D5A10"/>
    <w:rsid w:val="009D6991"/>
    <w:rsid w:val="009E0513"/>
    <w:rsid w:val="009E0722"/>
    <w:rsid w:val="009E16E7"/>
    <w:rsid w:val="009E2AFD"/>
    <w:rsid w:val="009E2B4D"/>
    <w:rsid w:val="009E3ED0"/>
    <w:rsid w:val="009E55D1"/>
    <w:rsid w:val="009E7745"/>
    <w:rsid w:val="009F0499"/>
    <w:rsid w:val="009F082B"/>
    <w:rsid w:val="009F19CA"/>
    <w:rsid w:val="009F38E7"/>
    <w:rsid w:val="009F3C19"/>
    <w:rsid w:val="009F3FB9"/>
    <w:rsid w:val="009F5F1F"/>
    <w:rsid w:val="009F6971"/>
    <w:rsid w:val="009F7F02"/>
    <w:rsid w:val="00A000CC"/>
    <w:rsid w:val="00A01239"/>
    <w:rsid w:val="00A016CF"/>
    <w:rsid w:val="00A02338"/>
    <w:rsid w:val="00A02615"/>
    <w:rsid w:val="00A02976"/>
    <w:rsid w:val="00A03530"/>
    <w:rsid w:val="00A03F65"/>
    <w:rsid w:val="00A03FED"/>
    <w:rsid w:val="00A03FFB"/>
    <w:rsid w:val="00A04252"/>
    <w:rsid w:val="00A0621F"/>
    <w:rsid w:val="00A063BE"/>
    <w:rsid w:val="00A06791"/>
    <w:rsid w:val="00A0754E"/>
    <w:rsid w:val="00A115BD"/>
    <w:rsid w:val="00A11ECA"/>
    <w:rsid w:val="00A1733B"/>
    <w:rsid w:val="00A21404"/>
    <w:rsid w:val="00A2267E"/>
    <w:rsid w:val="00A23602"/>
    <w:rsid w:val="00A237EB"/>
    <w:rsid w:val="00A23FC4"/>
    <w:rsid w:val="00A244A0"/>
    <w:rsid w:val="00A2467F"/>
    <w:rsid w:val="00A2523C"/>
    <w:rsid w:val="00A25743"/>
    <w:rsid w:val="00A2707A"/>
    <w:rsid w:val="00A27379"/>
    <w:rsid w:val="00A27BBF"/>
    <w:rsid w:val="00A3032D"/>
    <w:rsid w:val="00A33796"/>
    <w:rsid w:val="00A33C1C"/>
    <w:rsid w:val="00A342C9"/>
    <w:rsid w:val="00A34783"/>
    <w:rsid w:val="00A352B9"/>
    <w:rsid w:val="00A35A5C"/>
    <w:rsid w:val="00A37659"/>
    <w:rsid w:val="00A376F4"/>
    <w:rsid w:val="00A37A9C"/>
    <w:rsid w:val="00A40914"/>
    <w:rsid w:val="00A4248C"/>
    <w:rsid w:val="00A4277C"/>
    <w:rsid w:val="00A4315F"/>
    <w:rsid w:val="00A43794"/>
    <w:rsid w:val="00A43FE4"/>
    <w:rsid w:val="00A4412C"/>
    <w:rsid w:val="00A44202"/>
    <w:rsid w:val="00A46E3B"/>
    <w:rsid w:val="00A46ED4"/>
    <w:rsid w:val="00A470AA"/>
    <w:rsid w:val="00A47595"/>
    <w:rsid w:val="00A478FB"/>
    <w:rsid w:val="00A501DE"/>
    <w:rsid w:val="00A50350"/>
    <w:rsid w:val="00A505DD"/>
    <w:rsid w:val="00A507CC"/>
    <w:rsid w:val="00A517BD"/>
    <w:rsid w:val="00A51F19"/>
    <w:rsid w:val="00A51F9E"/>
    <w:rsid w:val="00A5218D"/>
    <w:rsid w:val="00A52F0B"/>
    <w:rsid w:val="00A531F2"/>
    <w:rsid w:val="00A5333C"/>
    <w:rsid w:val="00A5451F"/>
    <w:rsid w:val="00A54548"/>
    <w:rsid w:val="00A54DE6"/>
    <w:rsid w:val="00A55121"/>
    <w:rsid w:val="00A55C8A"/>
    <w:rsid w:val="00A56CB5"/>
    <w:rsid w:val="00A57C99"/>
    <w:rsid w:val="00A57F2B"/>
    <w:rsid w:val="00A6093B"/>
    <w:rsid w:val="00A61BC3"/>
    <w:rsid w:val="00A63D46"/>
    <w:rsid w:val="00A63FFD"/>
    <w:rsid w:val="00A6430C"/>
    <w:rsid w:val="00A6446E"/>
    <w:rsid w:val="00A644FF"/>
    <w:rsid w:val="00A64537"/>
    <w:rsid w:val="00A645BE"/>
    <w:rsid w:val="00A64EEC"/>
    <w:rsid w:val="00A66146"/>
    <w:rsid w:val="00A662F3"/>
    <w:rsid w:val="00A66B38"/>
    <w:rsid w:val="00A70DAE"/>
    <w:rsid w:val="00A70DF9"/>
    <w:rsid w:val="00A71177"/>
    <w:rsid w:val="00A71327"/>
    <w:rsid w:val="00A72A44"/>
    <w:rsid w:val="00A72F19"/>
    <w:rsid w:val="00A73981"/>
    <w:rsid w:val="00A74491"/>
    <w:rsid w:val="00A75456"/>
    <w:rsid w:val="00A77180"/>
    <w:rsid w:val="00A8049A"/>
    <w:rsid w:val="00A80B98"/>
    <w:rsid w:val="00A80C94"/>
    <w:rsid w:val="00A82307"/>
    <w:rsid w:val="00A85B94"/>
    <w:rsid w:val="00A86AFB"/>
    <w:rsid w:val="00A87787"/>
    <w:rsid w:val="00A87BA2"/>
    <w:rsid w:val="00A87D5B"/>
    <w:rsid w:val="00A913F7"/>
    <w:rsid w:val="00A91A01"/>
    <w:rsid w:val="00A92408"/>
    <w:rsid w:val="00A92675"/>
    <w:rsid w:val="00A92BE2"/>
    <w:rsid w:val="00A94C50"/>
    <w:rsid w:val="00A94FAA"/>
    <w:rsid w:val="00A95CED"/>
    <w:rsid w:val="00A96AD1"/>
    <w:rsid w:val="00A97173"/>
    <w:rsid w:val="00A97BD9"/>
    <w:rsid w:val="00AA028A"/>
    <w:rsid w:val="00AA0845"/>
    <w:rsid w:val="00AA1129"/>
    <w:rsid w:val="00AA1886"/>
    <w:rsid w:val="00AA1A01"/>
    <w:rsid w:val="00AA1F16"/>
    <w:rsid w:val="00AA2055"/>
    <w:rsid w:val="00AA262B"/>
    <w:rsid w:val="00AA331B"/>
    <w:rsid w:val="00AA4158"/>
    <w:rsid w:val="00AA503A"/>
    <w:rsid w:val="00AA5FCB"/>
    <w:rsid w:val="00AA6323"/>
    <w:rsid w:val="00AA6574"/>
    <w:rsid w:val="00AA6883"/>
    <w:rsid w:val="00AA6941"/>
    <w:rsid w:val="00AA6F0D"/>
    <w:rsid w:val="00AA7063"/>
    <w:rsid w:val="00AA71A8"/>
    <w:rsid w:val="00AB06F2"/>
    <w:rsid w:val="00AB1B63"/>
    <w:rsid w:val="00AB3C5B"/>
    <w:rsid w:val="00AB3E02"/>
    <w:rsid w:val="00AB4388"/>
    <w:rsid w:val="00AB487C"/>
    <w:rsid w:val="00AB53FA"/>
    <w:rsid w:val="00AB66E3"/>
    <w:rsid w:val="00AB6F44"/>
    <w:rsid w:val="00AB7D93"/>
    <w:rsid w:val="00AC0091"/>
    <w:rsid w:val="00AC0157"/>
    <w:rsid w:val="00AC0D45"/>
    <w:rsid w:val="00AC0F07"/>
    <w:rsid w:val="00AC10D3"/>
    <w:rsid w:val="00AC1395"/>
    <w:rsid w:val="00AC14BC"/>
    <w:rsid w:val="00AC1B03"/>
    <w:rsid w:val="00AC2094"/>
    <w:rsid w:val="00AC2231"/>
    <w:rsid w:val="00AC3CBA"/>
    <w:rsid w:val="00AC4BE5"/>
    <w:rsid w:val="00AC4DAC"/>
    <w:rsid w:val="00AC50CB"/>
    <w:rsid w:val="00AC53C4"/>
    <w:rsid w:val="00AC57D9"/>
    <w:rsid w:val="00AC7E97"/>
    <w:rsid w:val="00AD05CF"/>
    <w:rsid w:val="00AD08D1"/>
    <w:rsid w:val="00AD0BDF"/>
    <w:rsid w:val="00AD1296"/>
    <w:rsid w:val="00AD313D"/>
    <w:rsid w:val="00AD34C7"/>
    <w:rsid w:val="00AD4919"/>
    <w:rsid w:val="00AD54EC"/>
    <w:rsid w:val="00AD619D"/>
    <w:rsid w:val="00AD6339"/>
    <w:rsid w:val="00AD6EDB"/>
    <w:rsid w:val="00AD7C54"/>
    <w:rsid w:val="00AE0078"/>
    <w:rsid w:val="00AE0595"/>
    <w:rsid w:val="00AE1696"/>
    <w:rsid w:val="00AE1BA6"/>
    <w:rsid w:val="00AE1EDC"/>
    <w:rsid w:val="00AE2329"/>
    <w:rsid w:val="00AE2702"/>
    <w:rsid w:val="00AE2C97"/>
    <w:rsid w:val="00AE2FF5"/>
    <w:rsid w:val="00AE3425"/>
    <w:rsid w:val="00AE40E0"/>
    <w:rsid w:val="00AE43AD"/>
    <w:rsid w:val="00AE544E"/>
    <w:rsid w:val="00AE58C0"/>
    <w:rsid w:val="00AE6AEA"/>
    <w:rsid w:val="00AE717A"/>
    <w:rsid w:val="00AF0892"/>
    <w:rsid w:val="00AF0FB3"/>
    <w:rsid w:val="00AF10FB"/>
    <w:rsid w:val="00AF45AE"/>
    <w:rsid w:val="00AF51D6"/>
    <w:rsid w:val="00B00776"/>
    <w:rsid w:val="00B00AFB"/>
    <w:rsid w:val="00B03112"/>
    <w:rsid w:val="00B03424"/>
    <w:rsid w:val="00B043A3"/>
    <w:rsid w:val="00B049DD"/>
    <w:rsid w:val="00B04F14"/>
    <w:rsid w:val="00B05BDC"/>
    <w:rsid w:val="00B05CE4"/>
    <w:rsid w:val="00B06AC9"/>
    <w:rsid w:val="00B14532"/>
    <w:rsid w:val="00B14B8E"/>
    <w:rsid w:val="00B14F27"/>
    <w:rsid w:val="00B154EF"/>
    <w:rsid w:val="00B155F7"/>
    <w:rsid w:val="00B16879"/>
    <w:rsid w:val="00B1695C"/>
    <w:rsid w:val="00B16988"/>
    <w:rsid w:val="00B169D3"/>
    <w:rsid w:val="00B17A1A"/>
    <w:rsid w:val="00B20400"/>
    <w:rsid w:val="00B21B9C"/>
    <w:rsid w:val="00B21E5F"/>
    <w:rsid w:val="00B2286B"/>
    <w:rsid w:val="00B22A24"/>
    <w:rsid w:val="00B23318"/>
    <w:rsid w:val="00B2357A"/>
    <w:rsid w:val="00B2405D"/>
    <w:rsid w:val="00B25201"/>
    <w:rsid w:val="00B25489"/>
    <w:rsid w:val="00B2629F"/>
    <w:rsid w:val="00B26A3F"/>
    <w:rsid w:val="00B26C17"/>
    <w:rsid w:val="00B26EA5"/>
    <w:rsid w:val="00B27446"/>
    <w:rsid w:val="00B27D1F"/>
    <w:rsid w:val="00B301F7"/>
    <w:rsid w:val="00B30373"/>
    <w:rsid w:val="00B30419"/>
    <w:rsid w:val="00B31127"/>
    <w:rsid w:val="00B3234B"/>
    <w:rsid w:val="00B32482"/>
    <w:rsid w:val="00B3369F"/>
    <w:rsid w:val="00B33A93"/>
    <w:rsid w:val="00B346A2"/>
    <w:rsid w:val="00B346CB"/>
    <w:rsid w:val="00B3545D"/>
    <w:rsid w:val="00B35460"/>
    <w:rsid w:val="00B376C0"/>
    <w:rsid w:val="00B37DB0"/>
    <w:rsid w:val="00B37EF3"/>
    <w:rsid w:val="00B400AC"/>
    <w:rsid w:val="00B4083B"/>
    <w:rsid w:val="00B40D91"/>
    <w:rsid w:val="00B40EA2"/>
    <w:rsid w:val="00B4167B"/>
    <w:rsid w:val="00B41CED"/>
    <w:rsid w:val="00B44957"/>
    <w:rsid w:val="00B50311"/>
    <w:rsid w:val="00B51A03"/>
    <w:rsid w:val="00B51C78"/>
    <w:rsid w:val="00B51CBF"/>
    <w:rsid w:val="00B51D40"/>
    <w:rsid w:val="00B51F0F"/>
    <w:rsid w:val="00B53011"/>
    <w:rsid w:val="00B53907"/>
    <w:rsid w:val="00B539C3"/>
    <w:rsid w:val="00B54305"/>
    <w:rsid w:val="00B552E4"/>
    <w:rsid w:val="00B55664"/>
    <w:rsid w:val="00B563F9"/>
    <w:rsid w:val="00B56ADF"/>
    <w:rsid w:val="00B56DC8"/>
    <w:rsid w:val="00B57321"/>
    <w:rsid w:val="00B57997"/>
    <w:rsid w:val="00B62BE0"/>
    <w:rsid w:val="00B65FFD"/>
    <w:rsid w:val="00B66A69"/>
    <w:rsid w:val="00B67677"/>
    <w:rsid w:val="00B67930"/>
    <w:rsid w:val="00B70DBF"/>
    <w:rsid w:val="00B70EC5"/>
    <w:rsid w:val="00B71471"/>
    <w:rsid w:val="00B7163E"/>
    <w:rsid w:val="00B71710"/>
    <w:rsid w:val="00B71F06"/>
    <w:rsid w:val="00B7214D"/>
    <w:rsid w:val="00B727F7"/>
    <w:rsid w:val="00B7292E"/>
    <w:rsid w:val="00B72CF8"/>
    <w:rsid w:val="00B73167"/>
    <w:rsid w:val="00B733EE"/>
    <w:rsid w:val="00B735C3"/>
    <w:rsid w:val="00B740AA"/>
    <w:rsid w:val="00B746CD"/>
    <w:rsid w:val="00B74CF2"/>
    <w:rsid w:val="00B766BA"/>
    <w:rsid w:val="00B76FE5"/>
    <w:rsid w:val="00B77214"/>
    <w:rsid w:val="00B777CA"/>
    <w:rsid w:val="00B77DF4"/>
    <w:rsid w:val="00B801EA"/>
    <w:rsid w:val="00B8241C"/>
    <w:rsid w:val="00B8383B"/>
    <w:rsid w:val="00B84D8D"/>
    <w:rsid w:val="00B85077"/>
    <w:rsid w:val="00B85296"/>
    <w:rsid w:val="00B86277"/>
    <w:rsid w:val="00B8708B"/>
    <w:rsid w:val="00B91878"/>
    <w:rsid w:val="00B9203F"/>
    <w:rsid w:val="00B95EC7"/>
    <w:rsid w:val="00B96099"/>
    <w:rsid w:val="00B97373"/>
    <w:rsid w:val="00B97C3A"/>
    <w:rsid w:val="00B97EE3"/>
    <w:rsid w:val="00B97F4E"/>
    <w:rsid w:val="00BA091C"/>
    <w:rsid w:val="00BA1020"/>
    <w:rsid w:val="00BA1D5A"/>
    <w:rsid w:val="00BA24F4"/>
    <w:rsid w:val="00BA26B9"/>
    <w:rsid w:val="00BA2BAF"/>
    <w:rsid w:val="00BA3769"/>
    <w:rsid w:val="00BA3E6D"/>
    <w:rsid w:val="00BA4C5D"/>
    <w:rsid w:val="00BA4CEC"/>
    <w:rsid w:val="00BA567D"/>
    <w:rsid w:val="00BA5A80"/>
    <w:rsid w:val="00BA6A03"/>
    <w:rsid w:val="00BA6AC4"/>
    <w:rsid w:val="00BA6EBF"/>
    <w:rsid w:val="00BA7600"/>
    <w:rsid w:val="00BB0699"/>
    <w:rsid w:val="00BB06F9"/>
    <w:rsid w:val="00BB099D"/>
    <w:rsid w:val="00BB0BB0"/>
    <w:rsid w:val="00BB11C7"/>
    <w:rsid w:val="00BB12F3"/>
    <w:rsid w:val="00BB17A5"/>
    <w:rsid w:val="00BB274E"/>
    <w:rsid w:val="00BB3692"/>
    <w:rsid w:val="00BB4283"/>
    <w:rsid w:val="00BB51E3"/>
    <w:rsid w:val="00BB53E9"/>
    <w:rsid w:val="00BB6E49"/>
    <w:rsid w:val="00BB6F4B"/>
    <w:rsid w:val="00BC0479"/>
    <w:rsid w:val="00BC07FD"/>
    <w:rsid w:val="00BC0A41"/>
    <w:rsid w:val="00BC133D"/>
    <w:rsid w:val="00BC21B4"/>
    <w:rsid w:val="00BC2A9B"/>
    <w:rsid w:val="00BC3CBD"/>
    <w:rsid w:val="00BC4070"/>
    <w:rsid w:val="00BC4309"/>
    <w:rsid w:val="00BC4C62"/>
    <w:rsid w:val="00BC4D32"/>
    <w:rsid w:val="00BC5BD4"/>
    <w:rsid w:val="00BC6038"/>
    <w:rsid w:val="00BC6671"/>
    <w:rsid w:val="00BC76B8"/>
    <w:rsid w:val="00BC7F04"/>
    <w:rsid w:val="00BD104E"/>
    <w:rsid w:val="00BD148C"/>
    <w:rsid w:val="00BD2406"/>
    <w:rsid w:val="00BD3417"/>
    <w:rsid w:val="00BD640B"/>
    <w:rsid w:val="00BD7632"/>
    <w:rsid w:val="00BE0239"/>
    <w:rsid w:val="00BE30AC"/>
    <w:rsid w:val="00BE3255"/>
    <w:rsid w:val="00BE484C"/>
    <w:rsid w:val="00BE568F"/>
    <w:rsid w:val="00BE56C5"/>
    <w:rsid w:val="00BE6392"/>
    <w:rsid w:val="00BE6F70"/>
    <w:rsid w:val="00BE7441"/>
    <w:rsid w:val="00BE75B6"/>
    <w:rsid w:val="00BE762C"/>
    <w:rsid w:val="00BE7E85"/>
    <w:rsid w:val="00BF046B"/>
    <w:rsid w:val="00BF10FC"/>
    <w:rsid w:val="00BF1878"/>
    <w:rsid w:val="00BF261A"/>
    <w:rsid w:val="00BF2BFD"/>
    <w:rsid w:val="00BF3384"/>
    <w:rsid w:val="00BF36A5"/>
    <w:rsid w:val="00BF4207"/>
    <w:rsid w:val="00BF44AE"/>
    <w:rsid w:val="00BF44FD"/>
    <w:rsid w:val="00BF4AD2"/>
    <w:rsid w:val="00BF581B"/>
    <w:rsid w:val="00BF5C1D"/>
    <w:rsid w:val="00BF65FA"/>
    <w:rsid w:val="00BF6904"/>
    <w:rsid w:val="00BF69F7"/>
    <w:rsid w:val="00BF714C"/>
    <w:rsid w:val="00C001F8"/>
    <w:rsid w:val="00C002B8"/>
    <w:rsid w:val="00C0098A"/>
    <w:rsid w:val="00C01FBA"/>
    <w:rsid w:val="00C020A9"/>
    <w:rsid w:val="00C02405"/>
    <w:rsid w:val="00C0334E"/>
    <w:rsid w:val="00C03C86"/>
    <w:rsid w:val="00C03CAB"/>
    <w:rsid w:val="00C0419D"/>
    <w:rsid w:val="00C04327"/>
    <w:rsid w:val="00C0483B"/>
    <w:rsid w:val="00C04F58"/>
    <w:rsid w:val="00C10D57"/>
    <w:rsid w:val="00C11713"/>
    <w:rsid w:val="00C11D3B"/>
    <w:rsid w:val="00C129F3"/>
    <w:rsid w:val="00C16CC6"/>
    <w:rsid w:val="00C2055B"/>
    <w:rsid w:val="00C21427"/>
    <w:rsid w:val="00C218AD"/>
    <w:rsid w:val="00C22E73"/>
    <w:rsid w:val="00C2333C"/>
    <w:rsid w:val="00C23587"/>
    <w:rsid w:val="00C23CA8"/>
    <w:rsid w:val="00C240AF"/>
    <w:rsid w:val="00C240F7"/>
    <w:rsid w:val="00C242D7"/>
    <w:rsid w:val="00C24A22"/>
    <w:rsid w:val="00C2606A"/>
    <w:rsid w:val="00C26634"/>
    <w:rsid w:val="00C26C70"/>
    <w:rsid w:val="00C31C39"/>
    <w:rsid w:val="00C31F3E"/>
    <w:rsid w:val="00C328AA"/>
    <w:rsid w:val="00C32E4B"/>
    <w:rsid w:val="00C33AD2"/>
    <w:rsid w:val="00C33B05"/>
    <w:rsid w:val="00C35E01"/>
    <w:rsid w:val="00C365A0"/>
    <w:rsid w:val="00C3692F"/>
    <w:rsid w:val="00C375F2"/>
    <w:rsid w:val="00C37BD6"/>
    <w:rsid w:val="00C41EB7"/>
    <w:rsid w:val="00C4267C"/>
    <w:rsid w:val="00C43609"/>
    <w:rsid w:val="00C436E7"/>
    <w:rsid w:val="00C46B3E"/>
    <w:rsid w:val="00C477BC"/>
    <w:rsid w:val="00C5207C"/>
    <w:rsid w:val="00C5250C"/>
    <w:rsid w:val="00C52E82"/>
    <w:rsid w:val="00C53627"/>
    <w:rsid w:val="00C53DD2"/>
    <w:rsid w:val="00C54241"/>
    <w:rsid w:val="00C54ACC"/>
    <w:rsid w:val="00C54E5F"/>
    <w:rsid w:val="00C5549D"/>
    <w:rsid w:val="00C55B4D"/>
    <w:rsid w:val="00C55DC2"/>
    <w:rsid w:val="00C55FB9"/>
    <w:rsid w:val="00C56259"/>
    <w:rsid w:val="00C564EF"/>
    <w:rsid w:val="00C5699C"/>
    <w:rsid w:val="00C60492"/>
    <w:rsid w:val="00C6409C"/>
    <w:rsid w:val="00C6444E"/>
    <w:rsid w:val="00C64A3D"/>
    <w:rsid w:val="00C64AC4"/>
    <w:rsid w:val="00C655F7"/>
    <w:rsid w:val="00C65C57"/>
    <w:rsid w:val="00C65E47"/>
    <w:rsid w:val="00C65FD4"/>
    <w:rsid w:val="00C70327"/>
    <w:rsid w:val="00C704F2"/>
    <w:rsid w:val="00C70649"/>
    <w:rsid w:val="00C706AD"/>
    <w:rsid w:val="00C71426"/>
    <w:rsid w:val="00C71E9E"/>
    <w:rsid w:val="00C728F4"/>
    <w:rsid w:val="00C73FC5"/>
    <w:rsid w:val="00C74734"/>
    <w:rsid w:val="00C74B26"/>
    <w:rsid w:val="00C7503C"/>
    <w:rsid w:val="00C76347"/>
    <w:rsid w:val="00C76B87"/>
    <w:rsid w:val="00C76D35"/>
    <w:rsid w:val="00C77558"/>
    <w:rsid w:val="00C77C5D"/>
    <w:rsid w:val="00C8079B"/>
    <w:rsid w:val="00C81B8B"/>
    <w:rsid w:val="00C81D17"/>
    <w:rsid w:val="00C82B8F"/>
    <w:rsid w:val="00C834D5"/>
    <w:rsid w:val="00C8401E"/>
    <w:rsid w:val="00C84FFA"/>
    <w:rsid w:val="00C851BB"/>
    <w:rsid w:val="00C8528A"/>
    <w:rsid w:val="00C85466"/>
    <w:rsid w:val="00C86901"/>
    <w:rsid w:val="00C87483"/>
    <w:rsid w:val="00C87775"/>
    <w:rsid w:val="00C8777E"/>
    <w:rsid w:val="00C87AB3"/>
    <w:rsid w:val="00C87B36"/>
    <w:rsid w:val="00C917DE"/>
    <w:rsid w:val="00C91A9A"/>
    <w:rsid w:val="00C9408C"/>
    <w:rsid w:val="00C941E0"/>
    <w:rsid w:val="00C94255"/>
    <w:rsid w:val="00C94C64"/>
    <w:rsid w:val="00C94FDB"/>
    <w:rsid w:val="00C95169"/>
    <w:rsid w:val="00C95CC9"/>
    <w:rsid w:val="00C968C1"/>
    <w:rsid w:val="00C96B6A"/>
    <w:rsid w:val="00C97A0A"/>
    <w:rsid w:val="00CA1751"/>
    <w:rsid w:val="00CA2648"/>
    <w:rsid w:val="00CA2B12"/>
    <w:rsid w:val="00CA32F2"/>
    <w:rsid w:val="00CA4755"/>
    <w:rsid w:val="00CA549E"/>
    <w:rsid w:val="00CA562E"/>
    <w:rsid w:val="00CA574B"/>
    <w:rsid w:val="00CA72E6"/>
    <w:rsid w:val="00CA7763"/>
    <w:rsid w:val="00CA7EC6"/>
    <w:rsid w:val="00CB0525"/>
    <w:rsid w:val="00CB15DB"/>
    <w:rsid w:val="00CB23A6"/>
    <w:rsid w:val="00CB5631"/>
    <w:rsid w:val="00CB5658"/>
    <w:rsid w:val="00CB6471"/>
    <w:rsid w:val="00CB6801"/>
    <w:rsid w:val="00CB724D"/>
    <w:rsid w:val="00CB7CEE"/>
    <w:rsid w:val="00CC386D"/>
    <w:rsid w:val="00CC41DB"/>
    <w:rsid w:val="00CC44A0"/>
    <w:rsid w:val="00CC5C32"/>
    <w:rsid w:val="00CC6131"/>
    <w:rsid w:val="00CC61A4"/>
    <w:rsid w:val="00CC7CAE"/>
    <w:rsid w:val="00CD04D2"/>
    <w:rsid w:val="00CD0973"/>
    <w:rsid w:val="00CD2A3A"/>
    <w:rsid w:val="00CD36C5"/>
    <w:rsid w:val="00CD428F"/>
    <w:rsid w:val="00CD4A71"/>
    <w:rsid w:val="00CD4EC2"/>
    <w:rsid w:val="00CD4F79"/>
    <w:rsid w:val="00CD53B1"/>
    <w:rsid w:val="00CD5EDF"/>
    <w:rsid w:val="00CD5F5D"/>
    <w:rsid w:val="00CD7FFC"/>
    <w:rsid w:val="00CE2059"/>
    <w:rsid w:val="00CE28A6"/>
    <w:rsid w:val="00CE2BBB"/>
    <w:rsid w:val="00CE39B8"/>
    <w:rsid w:val="00CE4A3C"/>
    <w:rsid w:val="00CE5A0D"/>
    <w:rsid w:val="00CE6EAD"/>
    <w:rsid w:val="00CE70E9"/>
    <w:rsid w:val="00CE7F3D"/>
    <w:rsid w:val="00CF10ED"/>
    <w:rsid w:val="00CF1538"/>
    <w:rsid w:val="00CF1548"/>
    <w:rsid w:val="00CF33D8"/>
    <w:rsid w:val="00CF59EF"/>
    <w:rsid w:val="00CF6647"/>
    <w:rsid w:val="00CF6A24"/>
    <w:rsid w:val="00CF6DF8"/>
    <w:rsid w:val="00CF6ED5"/>
    <w:rsid w:val="00CF7117"/>
    <w:rsid w:val="00D01A1C"/>
    <w:rsid w:val="00D02669"/>
    <w:rsid w:val="00D02896"/>
    <w:rsid w:val="00D02D13"/>
    <w:rsid w:val="00D02FD5"/>
    <w:rsid w:val="00D04ECE"/>
    <w:rsid w:val="00D0542A"/>
    <w:rsid w:val="00D05CA6"/>
    <w:rsid w:val="00D06423"/>
    <w:rsid w:val="00D06BA6"/>
    <w:rsid w:val="00D0718E"/>
    <w:rsid w:val="00D10D9E"/>
    <w:rsid w:val="00D10F74"/>
    <w:rsid w:val="00D11DF5"/>
    <w:rsid w:val="00D13CEA"/>
    <w:rsid w:val="00D15E43"/>
    <w:rsid w:val="00D16741"/>
    <w:rsid w:val="00D17748"/>
    <w:rsid w:val="00D2021F"/>
    <w:rsid w:val="00D210CC"/>
    <w:rsid w:val="00D221BD"/>
    <w:rsid w:val="00D2687B"/>
    <w:rsid w:val="00D27070"/>
    <w:rsid w:val="00D27138"/>
    <w:rsid w:val="00D27D52"/>
    <w:rsid w:val="00D303B8"/>
    <w:rsid w:val="00D31833"/>
    <w:rsid w:val="00D32F12"/>
    <w:rsid w:val="00D342DF"/>
    <w:rsid w:val="00D354A5"/>
    <w:rsid w:val="00D370AA"/>
    <w:rsid w:val="00D3734F"/>
    <w:rsid w:val="00D37585"/>
    <w:rsid w:val="00D37BF3"/>
    <w:rsid w:val="00D37EC2"/>
    <w:rsid w:val="00D37FD9"/>
    <w:rsid w:val="00D40204"/>
    <w:rsid w:val="00D4074F"/>
    <w:rsid w:val="00D40E65"/>
    <w:rsid w:val="00D41662"/>
    <w:rsid w:val="00D4182D"/>
    <w:rsid w:val="00D42A7C"/>
    <w:rsid w:val="00D443E3"/>
    <w:rsid w:val="00D44F8E"/>
    <w:rsid w:val="00D4557A"/>
    <w:rsid w:val="00D45707"/>
    <w:rsid w:val="00D45C8F"/>
    <w:rsid w:val="00D46096"/>
    <w:rsid w:val="00D47BDC"/>
    <w:rsid w:val="00D47CB0"/>
    <w:rsid w:val="00D50FC1"/>
    <w:rsid w:val="00D5108C"/>
    <w:rsid w:val="00D5179D"/>
    <w:rsid w:val="00D51B7E"/>
    <w:rsid w:val="00D51E90"/>
    <w:rsid w:val="00D5230D"/>
    <w:rsid w:val="00D52A2A"/>
    <w:rsid w:val="00D54412"/>
    <w:rsid w:val="00D57269"/>
    <w:rsid w:val="00D5785C"/>
    <w:rsid w:val="00D57A47"/>
    <w:rsid w:val="00D57DE4"/>
    <w:rsid w:val="00D60FB0"/>
    <w:rsid w:val="00D6241D"/>
    <w:rsid w:val="00D6308C"/>
    <w:rsid w:val="00D6365D"/>
    <w:rsid w:val="00D6366A"/>
    <w:rsid w:val="00D64E52"/>
    <w:rsid w:val="00D67274"/>
    <w:rsid w:val="00D67374"/>
    <w:rsid w:val="00D6773A"/>
    <w:rsid w:val="00D7021F"/>
    <w:rsid w:val="00D711A7"/>
    <w:rsid w:val="00D72A83"/>
    <w:rsid w:val="00D73457"/>
    <w:rsid w:val="00D75896"/>
    <w:rsid w:val="00D75C5E"/>
    <w:rsid w:val="00D75F9E"/>
    <w:rsid w:val="00D76C13"/>
    <w:rsid w:val="00D7783D"/>
    <w:rsid w:val="00D77E00"/>
    <w:rsid w:val="00D77F08"/>
    <w:rsid w:val="00D803DF"/>
    <w:rsid w:val="00D80A8D"/>
    <w:rsid w:val="00D80F1B"/>
    <w:rsid w:val="00D810CA"/>
    <w:rsid w:val="00D825F3"/>
    <w:rsid w:val="00D83AC4"/>
    <w:rsid w:val="00D8578E"/>
    <w:rsid w:val="00D864EA"/>
    <w:rsid w:val="00D87D18"/>
    <w:rsid w:val="00D87E29"/>
    <w:rsid w:val="00D9175D"/>
    <w:rsid w:val="00D91970"/>
    <w:rsid w:val="00D938F4"/>
    <w:rsid w:val="00D95807"/>
    <w:rsid w:val="00D95A1E"/>
    <w:rsid w:val="00D961A8"/>
    <w:rsid w:val="00D962D7"/>
    <w:rsid w:val="00D9684E"/>
    <w:rsid w:val="00D97C52"/>
    <w:rsid w:val="00DA00CB"/>
    <w:rsid w:val="00DA0451"/>
    <w:rsid w:val="00DA0F29"/>
    <w:rsid w:val="00DA1DEE"/>
    <w:rsid w:val="00DA2574"/>
    <w:rsid w:val="00DA2BD9"/>
    <w:rsid w:val="00DA302C"/>
    <w:rsid w:val="00DA3F57"/>
    <w:rsid w:val="00DA4901"/>
    <w:rsid w:val="00DA57D5"/>
    <w:rsid w:val="00DA645E"/>
    <w:rsid w:val="00DA6AB6"/>
    <w:rsid w:val="00DA6F2C"/>
    <w:rsid w:val="00DA79F5"/>
    <w:rsid w:val="00DB02BA"/>
    <w:rsid w:val="00DB082E"/>
    <w:rsid w:val="00DB1BC3"/>
    <w:rsid w:val="00DB2EF1"/>
    <w:rsid w:val="00DB2F92"/>
    <w:rsid w:val="00DB358A"/>
    <w:rsid w:val="00DB59B4"/>
    <w:rsid w:val="00DB771F"/>
    <w:rsid w:val="00DB7A44"/>
    <w:rsid w:val="00DC0081"/>
    <w:rsid w:val="00DC0086"/>
    <w:rsid w:val="00DC18CF"/>
    <w:rsid w:val="00DC1EC5"/>
    <w:rsid w:val="00DC2586"/>
    <w:rsid w:val="00DC4475"/>
    <w:rsid w:val="00DC4B4F"/>
    <w:rsid w:val="00DC4E66"/>
    <w:rsid w:val="00DC773F"/>
    <w:rsid w:val="00DC77E3"/>
    <w:rsid w:val="00DC7D3F"/>
    <w:rsid w:val="00DD0CB9"/>
    <w:rsid w:val="00DD1438"/>
    <w:rsid w:val="00DD16BF"/>
    <w:rsid w:val="00DD188D"/>
    <w:rsid w:val="00DD1B50"/>
    <w:rsid w:val="00DD1B7C"/>
    <w:rsid w:val="00DD29E5"/>
    <w:rsid w:val="00DD3F1B"/>
    <w:rsid w:val="00DD5B73"/>
    <w:rsid w:val="00DD795F"/>
    <w:rsid w:val="00DD7D8B"/>
    <w:rsid w:val="00DE0AC9"/>
    <w:rsid w:val="00DE18C9"/>
    <w:rsid w:val="00DE4008"/>
    <w:rsid w:val="00DE532C"/>
    <w:rsid w:val="00DE6EE1"/>
    <w:rsid w:val="00DE75A2"/>
    <w:rsid w:val="00DF03A4"/>
    <w:rsid w:val="00DF14CA"/>
    <w:rsid w:val="00DF2406"/>
    <w:rsid w:val="00DF2ECF"/>
    <w:rsid w:val="00DF345B"/>
    <w:rsid w:val="00DF5262"/>
    <w:rsid w:val="00DF6531"/>
    <w:rsid w:val="00DF7368"/>
    <w:rsid w:val="00DF76DD"/>
    <w:rsid w:val="00E001B7"/>
    <w:rsid w:val="00E002B3"/>
    <w:rsid w:val="00E003F8"/>
    <w:rsid w:val="00E00AC6"/>
    <w:rsid w:val="00E03454"/>
    <w:rsid w:val="00E03F31"/>
    <w:rsid w:val="00E04377"/>
    <w:rsid w:val="00E04F95"/>
    <w:rsid w:val="00E055BD"/>
    <w:rsid w:val="00E05EC9"/>
    <w:rsid w:val="00E05EF3"/>
    <w:rsid w:val="00E06BEC"/>
    <w:rsid w:val="00E072E4"/>
    <w:rsid w:val="00E10412"/>
    <w:rsid w:val="00E11919"/>
    <w:rsid w:val="00E11EDE"/>
    <w:rsid w:val="00E13924"/>
    <w:rsid w:val="00E13989"/>
    <w:rsid w:val="00E13BE2"/>
    <w:rsid w:val="00E14B3D"/>
    <w:rsid w:val="00E15395"/>
    <w:rsid w:val="00E166A8"/>
    <w:rsid w:val="00E16F8C"/>
    <w:rsid w:val="00E2054E"/>
    <w:rsid w:val="00E2087F"/>
    <w:rsid w:val="00E21BD0"/>
    <w:rsid w:val="00E23A68"/>
    <w:rsid w:val="00E24206"/>
    <w:rsid w:val="00E24F69"/>
    <w:rsid w:val="00E2647D"/>
    <w:rsid w:val="00E3001D"/>
    <w:rsid w:val="00E3002C"/>
    <w:rsid w:val="00E315B8"/>
    <w:rsid w:val="00E317BB"/>
    <w:rsid w:val="00E31BD6"/>
    <w:rsid w:val="00E3475E"/>
    <w:rsid w:val="00E34AD5"/>
    <w:rsid w:val="00E35D6B"/>
    <w:rsid w:val="00E36F9E"/>
    <w:rsid w:val="00E3756A"/>
    <w:rsid w:val="00E37AC8"/>
    <w:rsid w:val="00E40C9C"/>
    <w:rsid w:val="00E41510"/>
    <w:rsid w:val="00E41F8C"/>
    <w:rsid w:val="00E4254C"/>
    <w:rsid w:val="00E433E8"/>
    <w:rsid w:val="00E44256"/>
    <w:rsid w:val="00E44331"/>
    <w:rsid w:val="00E44F61"/>
    <w:rsid w:val="00E45319"/>
    <w:rsid w:val="00E46A74"/>
    <w:rsid w:val="00E47E4E"/>
    <w:rsid w:val="00E50065"/>
    <w:rsid w:val="00E51443"/>
    <w:rsid w:val="00E5318E"/>
    <w:rsid w:val="00E538BC"/>
    <w:rsid w:val="00E54229"/>
    <w:rsid w:val="00E54540"/>
    <w:rsid w:val="00E54F0A"/>
    <w:rsid w:val="00E553AB"/>
    <w:rsid w:val="00E60CB4"/>
    <w:rsid w:val="00E623FE"/>
    <w:rsid w:val="00E62D20"/>
    <w:rsid w:val="00E62D7E"/>
    <w:rsid w:val="00E62E64"/>
    <w:rsid w:val="00E62ED2"/>
    <w:rsid w:val="00E636D2"/>
    <w:rsid w:val="00E645E5"/>
    <w:rsid w:val="00E64A3C"/>
    <w:rsid w:val="00E64C70"/>
    <w:rsid w:val="00E6542E"/>
    <w:rsid w:val="00E65B3B"/>
    <w:rsid w:val="00E6627C"/>
    <w:rsid w:val="00E66633"/>
    <w:rsid w:val="00E66C5D"/>
    <w:rsid w:val="00E66F90"/>
    <w:rsid w:val="00E66FE8"/>
    <w:rsid w:val="00E67EAD"/>
    <w:rsid w:val="00E70D49"/>
    <w:rsid w:val="00E7138E"/>
    <w:rsid w:val="00E719E3"/>
    <w:rsid w:val="00E73755"/>
    <w:rsid w:val="00E76192"/>
    <w:rsid w:val="00E76CC3"/>
    <w:rsid w:val="00E77301"/>
    <w:rsid w:val="00E777F2"/>
    <w:rsid w:val="00E77BE3"/>
    <w:rsid w:val="00E8081F"/>
    <w:rsid w:val="00E816A4"/>
    <w:rsid w:val="00E822C7"/>
    <w:rsid w:val="00E82791"/>
    <w:rsid w:val="00E827D6"/>
    <w:rsid w:val="00E83D0C"/>
    <w:rsid w:val="00E84758"/>
    <w:rsid w:val="00E8488A"/>
    <w:rsid w:val="00E85067"/>
    <w:rsid w:val="00E85D87"/>
    <w:rsid w:val="00E87352"/>
    <w:rsid w:val="00E91620"/>
    <w:rsid w:val="00E92489"/>
    <w:rsid w:val="00E92A93"/>
    <w:rsid w:val="00E92EA2"/>
    <w:rsid w:val="00E93A0C"/>
    <w:rsid w:val="00E94210"/>
    <w:rsid w:val="00E95985"/>
    <w:rsid w:val="00E95CE7"/>
    <w:rsid w:val="00E95DE1"/>
    <w:rsid w:val="00E961D8"/>
    <w:rsid w:val="00E96D89"/>
    <w:rsid w:val="00E974CB"/>
    <w:rsid w:val="00E976D0"/>
    <w:rsid w:val="00E97759"/>
    <w:rsid w:val="00EA0E56"/>
    <w:rsid w:val="00EA2E4C"/>
    <w:rsid w:val="00EA36E8"/>
    <w:rsid w:val="00EA375E"/>
    <w:rsid w:val="00EA3EAA"/>
    <w:rsid w:val="00EA3FBA"/>
    <w:rsid w:val="00EA519A"/>
    <w:rsid w:val="00EA5256"/>
    <w:rsid w:val="00EA5629"/>
    <w:rsid w:val="00EA57BA"/>
    <w:rsid w:val="00EB0D4F"/>
    <w:rsid w:val="00EB19B7"/>
    <w:rsid w:val="00EB1D73"/>
    <w:rsid w:val="00EB3364"/>
    <w:rsid w:val="00EB3442"/>
    <w:rsid w:val="00EB3B55"/>
    <w:rsid w:val="00EB420B"/>
    <w:rsid w:val="00EB4EB0"/>
    <w:rsid w:val="00EB72D8"/>
    <w:rsid w:val="00EC1863"/>
    <w:rsid w:val="00EC34A5"/>
    <w:rsid w:val="00EC4C59"/>
    <w:rsid w:val="00EC4E6D"/>
    <w:rsid w:val="00EC4F73"/>
    <w:rsid w:val="00EC51A3"/>
    <w:rsid w:val="00EC51AD"/>
    <w:rsid w:val="00EC5AEC"/>
    <w:rsid w:val="00EC5E3E"/>
    <w:rsid w:val="00EC61B5"/>
    <w:rsid w:val="00EC620C"/>
    <w:rsid w:val="00EC69F0"/>
    <w:rsid w:val="00EC7326"/>
    <w:rsid w:val="00EC748D"/>
    <w:rsid w:val="00EC7F70"/>
    <w:rsid w:val="00ED0963"/>
    <w:rsid w:val="00ED0970"/>
    <w:rsid w:val="00ED1E47"/>
    <w:rsid w:val="00ED29EF"/>
    <w:rsid w:val="00ED3C84"/>
    <w:rsid w:val="00ED559A"/>
    <w:rsid w:val="00ED58FE"/>
    <w:rsid w:val="00ED5C21"/>
    <w:rsid w:val="00ED738E"/>
    <w:rsid w:val="00EE1053"/>
    <w:rsid w:val="00EE162D"/>
    <w:rsid w:val="00EE1794"/>
    <w:rsid w:val="00EE2206"/>
    <w:rsid w:val="00EE370A"/>
    <w:rsid w:val="00EE4B61"/>
    <w:rsid w:val="00EE537D"/>
    <w:rsid w:val="00EE5FA4"/>
    <w:rsid w:val="00EF09E7"/>
    <w:rsid w:val="00EF1D0A"/>
    <w:rsid w:val="00EF261B"/>
    <w:rsid w:val="00EF354D"/>
    <w:rsid w:val="00EF3A30"/>
    <w:rsid w:val="00EF443E"/>
    <w:rsid w:val="00EF59AC"/>
    <w:rsid w:val="00EF6602"/>
    <w:rsid w:val="00EF6D8B"/>
    <w:rsid w:val="00EF7852"/>
    <w:rsid w:val="00EF7FE9"/>
    <w:rsid w:val="00F00FC9"/>
    <w:rsid w:val="00F02661"/>
    <w:rsid w:val="00F030E1"/>
    <w:rsid w:val="00F03500"/>
    <w:rsid w:val="00F0385C"/>
    <w:rsid w:val="00F03CC3"/>
    <w:rsid w:val="00F03FC0"/>
    <w:rsid w:val="00F04AB2"/>
    <w:rsid w:val="00F05100"/>
    <w:rsid w:val="00F0511B"/>
    <w:rsid w:val="00F060DC"/>
    <w:rsid w:val="00F07420"/>
    <w:rsid w:val="00F079D9"/>
    <w:rsid w:val="00F07BED"/>
    <w:rsid w:val="00F10BC9"/>
    <w:rsid w:val="00F10CC9"/>
    <w:rsid w:val="00F124C1"/>
    <w:rsid w:val="00F12A02"/>
    <w:rsid w:val="00F14C76"/>
    <w:rsid w:val="00F14D2C"/>
    <w:rsid w:val="00F15A1B"/>
    <w:rsid w:val="00F202C3"/>
    <w:rsid w:val="00F20C2F"/>
    <w:rsid w:val="00F2108A"/>
    <w:rsid w:val="00F22635"/>
    <w:rsid w:val="00F22D45"/>
    <w:rsid w:val="00F23375"/>
    <w:rsid w:val="00F235DB"/>
    <w:rsid w:val="00F23A98"/>
    <w:rsid w:val="00F244BB"/>
    <w:rsid w:val="00F2471D"/>
    <w:rsid w:val="00F256B0"/>
    <w:rsid w:val="00F263D6"/>
    <w:rsid w:val="00F2743B"/>
    <w:rsid w:val="00F27BE9"/>
    <w:rsid w:val="00F27CD5"/>
    <w:rsid w:val="00F3113A"/>
    <w:rsid w:val="00F31CA4"/>
    <w:rsid w:val="00F326D7"/>
    <w:rsid w:val="00F346C9"/>
    <w:rsid w:val="00F349AD"/>
    <w:rsid w:val="00F349D9"/>
    <w:rsid w:val="00F36328"/>
    <w:rsid w:val="00F37B08"/>
    <w:rsid w:val="00F37FB6"/>
    <w:rsid w:val="00F4061C"/>
    <w:rsid w:val="00F411E4"/>
    <w:rsid w:val="00F417F5"/>
    <w:rsid w:val="00F41DE7"/>
    <w:rsid w:val="00F41EA6"/>
    <w:rsid w:val="00F4388C"/>
    <w:rsid w:val="00F43C98"/>
    <w:rsid w:val="00F44265"/>
    <w:rsid w:val="00F46028"/>
    <w:rsid w:val="00F4736D"/>
    <w:rsid w:val="00F47781"/>
    <w:rsid w:val="00F50ACD"/>
    <w:rsid w:val="00F51567"/>
    <w:rsid w:val="00F51E1D"/>
    <w:rsid w:val="00F52FB8"/>
    <w:rsid w:val="00F547E6"/>
    <w:rsid w:val="00F556ED"/>
    <w:rsid w:val="00F56117"/>
    <w:rsid w:val="00F56425"/>
    <w:rsid w:val="00F568CD"/>
    <w:rsid w:val="00F57580"/>
    <w:rsid w:val="00F57B23"/>
    <w:rsid w:val="00F60A89"/>
    <w:rsid w:val="00F61D30"/>
    <w:rsid w:val="00F620A0"/>
    <w:rsid w:val="00F626CF"/>
    <w:rsid w:val="00F631DC"/>
    <w:rsid w:val="00F63EF7"/>
    <w:rsid w:val="00F642BF"/>
    <w:rsid w:val="00F64682"/>
    <w:rsid w:val="00F64AA9"/>
    <w:rsid w:val="00F64BAC"/>
    <w:rsid w:val="00F64EDA"/>
    <w:rsid w:val="00F6503F"/>
    <w:rsid w:val="00F66295"/>
    <w:rsid w:val="00F6654F"/>
    <w:rsid w:val="00F70029"/>
    <w:rsid w:val="00F700D0"/>
    <w:rsid w:val="00F71514"/>
    <w:rsid w:val="00F71922"/>
    <w:rsid w:val="00F721D4"/>
    <w:rsid w:val="00F748CE"/>
    <w:rsid w:val="00F7500A"/>
    <w:rsid w:val="00F77ACE"/>
    <w:rsid w:val="00F77E81"/>
    <w:rsid w:val="00F807A8"/>
    <w:rsid w:val="00F81916"/>
    <w:rsid w:val="00F82370"/>
    <w:rsid w:val="00F82DF0"/>
    <w:rsid w:val="00F83AD5"/>
    <w:rsid w:val="00F852CF"/>
    <w:rsid w:val="00F85807"/>
    <w:rsid w:val="00F8613C"/>
    <w:rsid w:val="00F87E46"/>
    <w:rsid w:val="00F900CD"/>
    <w:rsid w:val="00F9034B"/>
    <w:rsid w:val="00F91086"/>
    <w:rsid w:val="00F913EE"/>
    <w:rsid w:val="00F91F66"/>
    <w:rsid w:val="00F91FE9"/>
    <w:rsid w:val="00F92545"/>
    <w:rsid w:val="00F92B19"/>
    <w:rsid w:val="00F93759"/>
    <w:rsid w:val="00F93990"/>
    <w:rsid w:val="00F93F82"/>
    <w:rsid w:val="00F9405E"/>
    <w:rsid w:val="00F941D1"/>
    <w:rsid w:val="00F944C6"/>
    <w:rsid w:val="00F95293"/>
    <w:rsid w:val="00F9584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F1D"/>
    <w:rsid w:val="00FB117F"/>
    <w:rsid w:val="00FB2E05"/>
    <w:rsid w:val="00FB3A56"/>
    <w:rsid w:val="00FB4D69"/>
    <w:rsid w:val="00FB5221"/>
    <w:rsid w:val="00FB6167"/>
    <w:rsid w:val="00FB6E18"/>
    <w:rsid w:val="00FC06F7"/>
    <w:rsid w:val="00FC2627"/>
    <w:rsid w:val="00FC265B"/>
    <w:rsid w:val="00FC3BD6"/>
    <w:rsid w:val="00FC3BD9"/>
    <w:rsid w:val="00FC4781"/>
    <w:rsid w:val="00FC623B"/>
    <w:rsid w:val="00FC6829"/>
    <w:rsid w:val="00FC6A84"/>
    <w:rsid w:val="00FC730D"/>
    <w:rsid w:val="00FC7703"/>
    <w:rsid w:val="00FC79DE"/>
    <w:rsid w:val="00FD081C"/>
    <w:rsid w:val="00FD2935"/>
    <w:rsid w:val="00FD2BD2"/>
    <w:rsid w:val="00FD2D7D"/>
    <w:rsid w:val="00FD3751"/>
    <w:rsid w:val="00FD39CB"/>
    <w:rsid w:val="00FD6441"/>
    <w:rsid w:val="00FD6605"/>
    <w:rsid w:val="00FE2B17"/>
    <w:rsid w:val="00FE31D1"/>
    <w:rsid w:val="00FE500E"/>
    <w:rsid w:val="00FE53AB"/>
    <w:rsid w:val="00FE56C2"/>
    <w:rsid w:val="00FE5D69"/>
    <w:rsid w:val="00FE6069"/>
    <w:rsid w:val="00FE718A"/>
    <w:rsid w:val="00FF0552"/>
    <w:rsid w:val="00FF0EF0"/>
    <w:rsid w:val="00FF1B15"/>
    <w:rsid w:val="00FF2A42"/>
    <w:rsid w:val="00FF355A"/>
    <w:rsid w:val="00FF3E52"/>
    <w:rsid w:val="00FF483A"/>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29"/>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customStyle="1" w:styleId="ad">
    <w:name w:val="已访问的超链接"/>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1"/>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uiPriority w:val="99"/>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9408C"/>
    <w:rPr>
      <w:rFonts w:ascii="Arial" w:hAnsi="Arial"/>
      <w:b/>
      <w:noProof/>
      <w:sz w:val="18"/>
      <w:lang w:val="en-GB" w:eastAsia="en-US" w:bidi="ar-SA"/>
    </w:rPr>
  </w:style>
  <w:style w:type="character" w:customStyle="1" w:styleId="st">
    <w:name w:val="st"/>
    <w:rsid w:val="002F1242"/>
  </w:style>
  <w:style w:type="paragraph" w:styleId="afb">
    <w:name w:val="List Paragraph"/>
    <w:basedOn w:val="a"/>
    <w:uiPriority w:val="34"/>
    <w:qFormat/>
    <w:rsid w:val="00AD6EDB"/>
    <w:pPr>
      <w:ind w:firstLineChars="200" w:firstLine="420"/>
    </w:pPr>
  </w:style>
  <w:style w:type="character" w:customStyle="1" w:styleId="2Char">
    <w:name w:val="标题 2 Char"/>
    <w:aliases w:val="Head2A Char,2 Char,H2 Char1,UNDERRUBRIK 1-2 Char,DO NOT USE_h2 Char,h2 Char1,h21 Char,Heading 2 Char Char,H2 Char Char,h2 Char Char"/>
    <w:basedOn w:val="a0"/>
    <w:link w:val="2"/>
    <w:rsid w:val="007362CC"/>
    <w:rPr>
      <w:rFonts w:ascii="Arial" w:hAnsi="Arial"/>
      <w:sz w:val="32"/>
      <w:lang w:val="en-GB" w:eastAsia="en-US"/>
    </w:rPr>
  </w:style>
  <w:style w:type="paragraph" w:customStyle="1" w:styleId="MTDisplayEquation">
    <w:name w:val="MTDisplayEquation"/>
    <w:basedOn w:val="a"/>
    <w:next w:val="a"/>
    <w:link w:val="MTDisplayEquationChar"/>
    <w:rsid w:val="00AC3CBA"/>
    <w:pPr>
      <w:tabs>
        <w:tab w:val="center" w:pos="4820"/>
        <w:tab w:val="right" w:pos="9640"/>
      </w:tabs>
    </w:pPr>
    <w:rPr>
      <w:rFonts w:eastAsiaTheme="minorEastAsia"/>
      <w:lang w:eastAsia="zh-CN"/>
    </w:rPr>
  </w:style>
  <w:style w:type="character" w:customStyle="1" w:styleId="MTDisplayEquationChar">
    <w:name w:val="MTDisplayEquation Char"/>
    <w:basedOn w:val="a0"/>
    <w:link w:val="MTDisplayEquation"/>
    <w:rsid w:val="00AC3CBA"/>
    <w:rPr>
      <w:rFonts w:eastAsiaTheme="minorEastAsia"/>
      <w:lang w:val="en-GB"/>
    </w:rPr>
  </w:style>
  <w:style w:type="paragraph" w:styleId="afc">
    <w:name w:val="Revision"/>
    <w:hidden/>
    <w:uiPriority w:val="99"/>
    <w:semiHidden/>
    <w:rsid w:val="0009274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29"/>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customStyle="1" w:styleId="ad">
    <w:name w:val="已访问的超链接"/>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1"/>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uiPriority w:val="99"/>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9408C"/>
    <w:rPr>
      <w:rFonts w:ascii="Arial" w:hAnsi="Arial"/>
      <w:b/>
      <w:noProof/>
      <w:sz w:val="18"/>
      <w:lang w:val="en-GB" w:eastAsia="en-US" w:bidi="ar-SA"/>
    </w:rPr>
  </w:style>
  <w:style w:type="character" w:customStyle="1" w:styleId="st">
    <w:name w:val="st"/>
    <w:rsid w:val="002F1242"/>
  </w:style>
  <w:style w:type="paragraph" w:styleId="afb">
    <w:name w:val="List Paragraph"/>
    <w:basedOn w:val="a"/>
    <w:uiPriority w:val="34"/>
    <w:qFormat/>
    <w:rsid w:val="00AD6EDB"/>
    <w:pPr>
      <w:ind w:firstLineChars="200" w:firstLine="420"/>
    </w:pPr>
  </w:style>
  <w:style w:type="character" w:customStyle="1" w:styleId="2Char">
    <w:name w:val="标题 2 Char"/>
    <w:aliases w:val="Head2A Char,2 Char,H2 Char1,UNDERRUBRIK 1-2 Char,DO NOT USE_h2 Char,h2 Char1,h21 Char,Heading 2 Char Char,H2 Char Char,h2 Char Char"/>
    <w:basedOn w:val="a0"/>
    <w:link w:val="2"/>
    <w:rsid w:val="007362CC"/>
    <w:rPr>
      <w:rFonts w:ascii="Arial" w:hAnsi="Arial"/>
      <w:sz w:val="32"/>
      <w:lang w:val="en-GB" w:eastAsia="en-US"/>
    </w:rPr>
  </w:style>
  <w:style w:type="paragraph" w:customStyle="1" w:styleId="MTDisplayEquation">
    <w:name w:val="MTDisplayEquation"/>
    <w:basedOn w:val="a"/>
    <w:next w:val="a"/>
    <w:link w:val="MTDisplayEquationChar"/>
    <w:rsid w:val="00AC3CBA"/>
    <w:pPr>
      <w:tabs>
        <w:tab w:val="center" w:pos="4820"/>
        <w:tab w:val="right" w:pos="9640"/>
      </w:tabs>
    </w:pPr>
    <w:rPr>
      <w:rFonts w:eastAsiaTheme="minorEastAsia"/>
      <w:lang w:eastAsia="zh-CN"/>
    </w:rPr>
  </w:style>
  <w:style w:type="character" w:customStyle="1" w:styleId="MTDisplayEquationChar">
    <w:name w:val="MTDisplayEquation Char"/>
    <w:basedOn w:val="a0"/>
    <w:link w:val="MTDisplayEquation"/>
    <w:rsid w:val="00AC3CBA"/>
    <w:rPr>
      <w:rFonts w:eastAsiaTheme="minorEastAsia"/>
      <w:lang w:val="en-GB"/>
    </w:rPr>
  </w:style>
  <w:style w:type="paragraph" w:styleId="afc">
    <w:name w:val="Revision"/>
    <w:hidden/>
    <w:uiPriority w:val="99"/>
    <w:semiHidden/>
    <w:rsid w:val="000927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204223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048068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5035631">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8AB98AD-7496-4AEF-B881-99BE07CE9E48}"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zh-CN" altLang="en-US"/>
        </a:p>
      </dgm:t>
    </dgm:pt>
    <dgm:pt modelId="{548C45BB-CEB5-4D76-AE2E-0D374A6F81CE}">
      <dgm:prSet phldrT="[文本]"/>
      <dgm:spPr>
        <a:xfrm>
          <a:off x="2431" y="764388"/>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en-US" altLang="zh-CN">
              <a:solidFill>
                <a:sysClr val="window" lastClr="CCE8CF"/>
              </a:solidFill>
              <a:latin typeface="Calibri"/>
              <a:ea typeface="宋体"/>
              <a:cs typeface="+mn-cs"/>
            </a:rPr>
            <a:t>Correlation calculation of CRS </a:t>
          </a:r>
          <a:r>
            <a:rPr lang="en-GB">
              <a:solidFill>
                <a:sysClr val="window" lastClr="CCE8CF"/>
              </a:solidFill>
              <a:latin typeface="Calibri"/>
              <a:ea typeface="+mn-ea"/>
              <a:cs typeface="+mn-cs"/>
            </a:rPr>
            <a:t>(</a:t>
          </a:r>
          <a:r>
            <a:rPr lang="en-GB" i="1">
              <a:solidFill>
                <a:sysClr val="window" lastClr="CCE8CF"/>
              </a:solidFill>
              <a:latin typeface="Calibri"/>
              <a:ea typeface="+mn-ea"/>
              <a:cs typeface="+mn-cs"/>
            </a:rPr>
            <a:t>N</a:t>
          </a:r>
          <a:r>
            <a:rPr lang="en-US" altLang="zh-CN" i="0" baseline="-25000">
              <a:solidFill>
                <a:sysClr val="window" lastClr="CCE8CF"/>
              </a:solidFill>
              <a:latin typeface="Calibri"/>
              <a:ea typeface="+mn-ea"/>
              <a:cs typeface="+mn-cs"/>
            </a:rPr>
            <a:t>Cell</a:t>
          </a:r>
          <a:r>
            <a:rPr lang="en-GB">
              <a:solidFill>
                <a:sysClr val="window" lastClr="CCE8CF"/>
              </a:solidFill>
              <a:latin typeface="Calibri"/>
              <a:ea typeface="+mn-ea"/>
              <a:cs typeface="+mn-cs"/>
            </a:rPr>
            <a:t>)</a:t>
          </a:r>
          <a:endParaRPr lang="zh-CN" altLang="en-US">
            <a:solidFill>
              <a:sysClr val="window" lastClr="CCE8CF"/>
            </a:solidFill>
            <a:latin typeface="Calibri"/>
            <a:ea typeface="宋体"/>
            <a:cs typeface="+mn-cs"/>
          </a:endParaRPr>
        </a:p>
      </dgm:t>
    </dgm:pt>
    <dgm:pt modelId="{DFEAC6C0-A7E0-4165-AF87-80AE49A409CF}" type="parTrans" cxnId="{6D7F47AE-D252-43BA-9D9F-2E8D72CA202B}">
      <dgm:prSet/>
      <dgm:spPr/>
      <dgm:t>
        <a:bodyPr/>
        <a:lstStyle/>
        <a:p>
          <a:endParaRPr lang="zh-CN" altLang="en-US"/>
        </a:p>
      </dgm:t>
    </dgm:pt>
    <dgm:pt modelId="{CC015762-9418-41F7-8B62-446C02096260}" type="sibTrans" cxnId="{6D7F47AE-D252-43BA-9D9F-2E8D72CA202B}">
      <dgm:prSet/>
      <dgm:spPr/>
      <dgm:t>
        <a:bodyPr/>
        <a:lstStyle/>
        <a:p>
          <a:endParaRPr lang="zh-CN" altLang="en-US"/>
        </a:p>
      </dgm:t>
    </dgm:pt>
    <dgm:pt modelId="{A60A6467-FC37-4A93-84EF-CF018FB8E37D}">
      <dgm:prSet phldrT="[文本]"/>
      <dgm:spPr>
        <a:xfrm>
          <a:off x="1421242" y="764388"/>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zh-CN" altLang="en-US">
              <a:solidFill>
                <a:sysClr val="window" lastClr="CCE8CF"/>
              </a:solidFill>
              <a:latin typeface="Calibri"/>
              <a:ea typeface="宋体"/>
              <a:cs typeface="+mn-cs"/>
            </a:rPr>
            <a:t>≥</a:t>
          </a:r>
          <a:r>
            <a:rPr lang="en-US" altLang="zh-CN" i="1">
              <a:solidFill>
                <a:sysClr val="window" lastClr="CCE8CF"/>
              </a:solidFill>
              <a:latin typeface="Calibri"/>
              <a:ea typeface="宋体"/>
              <a:cs typeface="+mn-cs"/>
            </a:rPr>
            <a:t>TH</a:t>
          </a:r>
          <a:r>
            <a:rPr lang="en-US" altLang="zh-CN" baseline="-25000">
              <a:solidFill>
                <a:sysClr val="window" lastClr="CCE8CF"/>
              </a:solidFill>
              <a:latin typeface="Calibri"/>
              <a:ea typeface="宋体"/>
              <a:cs typeface="+mn-cs"/>
            </a:rPr>
            <a:t>CRS</a:t>
          </a:r>
          <a:r>
            <a:rPr lang="en-US" altLang="zh-CN">
              <a:solidFill>
                <a:sysClr val="window" lastClr="CCE8CF"/>
              </a:solidFill>
              <a:latin typeface="Calibri"/>
              <a:ea typeface="宋体"/>
              <a:cs typeface="+mn-cs"/>
            </a:rPr>
            <a:t> (</a:t>
          </a:r>
          <a:r>
            <a:rPr lang="en-US" altLang="zh-CN" i="1">
              <a:solidFill>
                <a:sysClr val="window" lastClr="CCE8CF"/>
              </a:solidFill>
              <a:latin typeface="Calibri"/>
              <a:ea typeface="宋体"/>
              <a:cs typeface="+mn-cs"/>
            </a:rPr>
            <a:t>N</a:t>
          </a:r>
          <a:r>
            <a:rPr lang="en-US" altLang="zh-CN" baseline="-25000">
              <a:solidFill>
                <a:sysClr val="window" lastClr="CCE8CF"/>
              </a:solidFill>
              <a:latin typeface="Calibri"/>
              <a:ea typeface="宋体"/>
              <a:cs typeface="+mn-cs"/>
            </a:rPr>
            <a:t>DIC</a:t>
          </a:r>
          <a:r>
            <a:rPr lang="en-US" altLang="zh-CN">
              <a:solidFill>
                <a:sysClr val="window" lastClr="CCE8CF"/>
              </a:solidFill>
              <a:latin typeface="Calibri"/>
              <a:ea typeface="宋体"/>
              <a:cs typeface="+mn-cs"/>
            </a:rPr>
            <a:t>): Correlation calculation of DMRS (</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DMRS</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port1</a:t>
          </a:r>
          <a:r>
            <a:rPr lang="en-US" altLang="zh-CN">
              <a:solidFill>
                <a:sysClr val="window" lastClr="CCE8CF"/>
              </a:solidFill>
              <a:latin typeface="Calibri"/>
              <a:ea typeface="宋体"/>
              <a:cs typeface="+mn-cs"/>
            </a:rPr>
            <a:t>)</a:t>
          </a:r>
          <a:endParaRPr lang="zh-CN" altLang="en-US">
            <a:solidFill>
              <a:sysClr val="window" lastClr="CCE8CF"/>
            </a:solidFill>
            <a:latin typeface="Calibri"/>
            <a:ea typeface="宋体"/>
            <a:cs typeface="+mn-cs"/>
          </a:endParaRPr>
        </a:p>
      </dgm:t>
    </dgm:pt>
    <dgm:pt modelId="{5EB75FFA-389B-467E-A7DC-371E7683CC59}" type="parTrans" cxnId="{295B5A46-21EC-484C-8A14-8E5F75457654}">
      <dgm:prSet/>
      <dgm:spPr>
        <a:xfrm>
          <a:off x="1015867" y="991600"/>
          <a:ext cx="405374"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F8D11F4E-CFD0-4B88-B729-56521B7919FA}" type="sibTrans" cxnId="{295B5A46-21EC-484C-8A14-8E5F75457654}">
      <dgm:prSet/>
      <dgm:spPr/>
      <dgm:t>
        <a:bodyPr/>
        <a:lstStyle/>
        <a:p>
          <a:endParaRPr lang="zh-CN" altLang="en-US"/>
        </a:p>
      </dgm:t>
    </dgm:pt>
    <dgm:pt modelId="{4CBDEBDE-976D-486B-88AA-96EA67E71606}">
      <dgm:prSet phldrT="[文本]"/>
      <dgm:spPr>
        <a:xfrm>
          <a:off x="4258865" y="35981"/>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en-US" altLang="zh-CN">
              <a:solidFill>
                <a:sysClr val="window" lastClr="CCE8CF"/>
              </a:solidFill>
              <a:latin typeface="Calibri"/>
              <a:ea typeface="宋体"/>
              <a:cs typeface="+mn-cs"/>
            </a:rPr>
            <a:t>blindly try with NAICS receiver for CRS-based scheme (</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PA</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P</a:t>
          </a:r>
          <a:r>
            <a:rPr lang="en-US" altLang="zh-CN" baseline="-25000">
              <a:solidFill>
                <a:sysClr val="window" lastClr="CCE8CF"/>
              </a:solidFill>
              <a:latin typeface="Calibri"/>
              <a:ea typeface="+mn-ea"/>
              <a:cs typeface="+mn-cs"/>
            </a:rPr>
            <a:t>recoder</a:t>
          </a:r>
          <a:r>
            <a:rPr lang="en-GB">
              <a:solidFill>
                <a:sysClr val="window" lastClr="CCE8CF"/>
              </a:solidFill>
              <a:latin typeface="Calibri"/>
              <a:ea typeface="+mn-ea"/>
              <a:cs typeface="+mn-cs"/>
            </a:rPr>
            <a:t>)</a:t>
          </a:r>
          <a:endParaRPr lang="zh-CN" altLang="en-US">
            <a:solidFill>
              <a:sysClr val="window" lastClr="CCE8CF"/>
            </a:solidFill>
            <a:latin typeface="Calibri"/>
            <a:ea typeface="宋体"/>
            <a:cs typeface="+mn-cs"/>
          </a:endParaRPr>
        </a:p>
      </dgm:t>
    </dgm:pt>
    <dgm:pt modelId="{25A77800-CF34-4BE2-B263-08D9F987664B}" type="parTrans" cxnId="{DB2B63C9-3472-4B0E-BF4D-854077790BC2}">
      <dgm:prSet/>
      <dgm:spPr>
        <a:xfrm rot="19457599">
          <a:off x="3806567" y="408874"/>
          <a:ext cx="499220"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BABEBA6D-2846-479A-BF8E-B40C2056176B}" type="sibTrans" cxnId="{DB2B63C9-3472-4B0E-BF4D-854077790BC2}">
      <dgm:prSet/>
      <dgm:spPr/>
      <dgm:t>
        <a:bodyPr/>
        <a:lstStyle/>
        <a:p>
          <a:endParaRPr lang="zh-CN" altLang="en-US"/>
        </a:p>
      </dgm:t>
    </dgm:pt>
    <dgm:pt modelId="{79FFE637-27CD-4262-90BF-27BDA6822DCB}">
      <dgm:prSet phldrT="[文本]"/>
      <dgm:spPr>
        <a:xfrm>
          <a:off x="4258865" y="618707"/>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en-US" altLang="zh-CN">
              <a:solidFill>
                <a:sysClr val="window" lastClr="CCE8CF"/>
              </a:solidFill>
              <a:latin typeface="Calibri"/>
              <a:ea typeface="宋体"/>
              <a:cs typeface="+mn-cs"/>
            </a:rPr>
            <a:t>detect with legacy receiver for absence/non-dominat interferer/</a:t>
          </a:r>
          <a:r>
            <a:rPr lang="en-US" altLang="zh-CN">
              <a:solidFill>
                <a:srgbClr val="FF0000"/>
              </a:solidFill>
            </a:rPr>
            <a:t>interferer with mismatched</a:t>
          </a:r>
          <a:r>
            <a:rPr lang="en-US" altLang="zh-CN"/>
            <a:t> </a:t>
          </a:r>
          <a:r>
            <a:rPr lang="en-US" altLang="zh-CN">
              <a:solidFill>
                <a:srgbClr val="FF0000"/>
              </a:solidFill>
            </a:rPr>
            <a:t>parameter</a:t>
          </a:r>
          <a:r>
            <a:rPr lang="en-US" altLang="zh-CN">
              <a:solidFill>
                <a:sysClr val="window" lastClr="CCE8CF"/>
              </a:solidFill>
              <a:latin typeface="Calibri"/>
              <a:ea typeface="宋体"/>
              <a:cs typeface="+mn-cs"/>
            </a:rPr>
            <a:t> (1)</a:t>
          </a:r>
          <a:endParaRPr lang="zh-CN" altLang="en-US">
            <a:solidFill>
              <a:sysClr val="window" lastClr="CCE8CF"/>
            </a:solidFill>
            <a:latin typeface="Calibri"/>
            <a:ea typeface="宋体"/>
            <a:cs typeface="+mn-cs"/>
          </a:endParaRPr>
        </a:p>
      </dgm:t>
    </dgm:pt>
    <dgm:pt modelId="{48875E30-B6C2-419D-9ADF-5D3613006AAA}" type="parTrans" cxnId="{CFFDB19E-7ABB-4E9B-B8CF-79754297E51F}">
      <dgm:prSet/>
      <dgm:spPr>
        <a:xfrm rot="2142401">
          <a:off x="3806567" y="700237"/>
          <a:ext cx="499220"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07056638-550E-4953-857E-877C984E5457}" type="sibTrans" cxnId="{CFFDB19E-7ABB-4E9B-B8CF-79754297E51F}">
      <dgm:prSet/>
      <dgm:spPr/>
      <dgm:t>
        <a:bodyPr/>
        <a:lstStyle/>
        <a:p>
          <a:endParaRPr lang="zh-CN" altLang="en-US"/>
        </a:p>
      </dgm:t>
    </dgm:pt>
    <dgm:pt modelId="{B023F68D-94AE-4A48-AA42-3B69471181F5}">
      <dgm:prSet phldrT="[文本]"/>
      <dgm:spPr>
        <a:xfrm>
          <a:off x="2840053" y="1201433"/>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zh-CN" altLang="en-US">
              <a:solidFill>
                <a:sysClr val="window" lastClr="CCE8CF"/>
              </a:solidFill>
              <a:latin typeface="Calibri"/>
              <a:ea typeface="宋体"/>
              <a:cs typeface="+mn-cs"/>
            </a:rPr>
            <a:t>≥</a:t>
          </a:r>
          <a:r>
            <a:rPr lang="en-US" altLang="zh-CN" i="1">
              <a:solidFill>
                <a:sysClr val="window" lastClr="CCE8CF"/>
              </a:solidFill>
              <a:latin typeface="Calibri"/>
              <a:ea typeface="宋体"/>
              <a:cs typeface="+mn-cs"/>
            </a:rPr>
            <a:t>TH</a:t>
          </a:r>
          <a:r>
            <a:rPr lang="en-US" altLang="zh-CN" baseline="-25000">
              <a:solidFill>
                <a:sysClr val="window" lastClr="CCE8CF"/>
              </a:solidFill>
              <a:latin typeface="Calibri"/>
              <a:ea typeface="宋体"/>
              <a:cs typeface="+mn-cs"/>
            </a:rPr>
            <a:t>DMRS</a:t>
          </a:r>
          <a:r>
            <a:rPr lang="en-US" altLang="zh-CN">
              <a:solidFill>
                <a:sysClr val="window" lastClr="CCE8CF"/>
              </a:solidFill>
              <a:latin typeface="Calibri"/>
              <a:ea typeface="宋体"/>
              <a:cs typeface="+mn-cs"/>
            </a:rPr>
            <a:t> per RAG </a:t>
          </a:r>
          <a:r>
            <a:rPr lang="en-GB">
              <a:solidFill>
                <a:sysClr val="window" lastClr="CCE8CF"/>
              </a:solidFill>
              <a:latin typeface="Calibri"/>
              <a:ea typeface="+mn-ea"/>
              <a:cs typeface="+mn-cs"/>
            </a:rPr>
            <a:t>(</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RAG</a:t>
          </a:r>
          <a:r>
            <a:rPr lang="en-GB">
              <a:solidFill>
                <a:sysClr val="window" lastClr="CCE8CF"/>
              </a:solidFill>
              <a:latin typeface="Calibri"/>
              <a:ea typeface="+mn-ea"/>
              <a:cs typeface="+mn-cs"/>
            </a:rPr>
            <a:t>)</a:t>
          </a:r>
          <a:r>
            <a:rPr lang="en-US" altLang="zh-CN">
              <a:solidFill>
                <a:sysClr val="window" lastClr="CCE8CF"/>
              </a:solidFill>
              <a:latin typeface="Calibri"/>
              <a:ea typeface="宋体"/>
              <a:cs typeface="+mn-cs"/>
            </a:rPr>
            <a:t> DMRS-based scheme </a:t>
          </a:r>
          <a:endParaRPr lang="zh-CN" altLang="en-US">
            <a:solidFill>
              <a:sysClr val="window" lastClr="CCE8CF"/>
            </a:solidFill>
            <a:latin typeface="Calibri"/>
            <a:ea typeface="宋体"/>
            <a:cs typeface="+mn-cs"/>
          </a:endParaRPr>
        </a:p>
      </dgm:t>
    </dgm:pt>
    <dgm:pt modelId="{460A7B58-C81F-449A-A2E3-5A5C625E8263}" type="parTrans" cxnId="{ADBFAEDC-3B93-49BC-B61D-F4368DBFDCC9}">
      <dgm:prSet/>
      <dgm:spPr>
        <a:xfrm rot="2829178">
          <a:off x="2339315" y="1210122"/>
          <a:ext cx="596101"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A6A5170B-0358-4EF7-B184-7A9C301F00E3}" type="sibTrans" cxnId="{ADBFAEDC-3B93-49BC-B61D-F4368DBFDCC9}">
      <dgm:prSet/>
      <dgm:spPr/>
      <dgm:t>
        <a:bodyPr/>
        <a:lstStyle/>
        <a:p>
          <a:endParaRPr lang="zh-CN" altLang="en-US"/>
        </a:p>
      </dgm:t>
    </dgm:pt>
    <dgm:pt modelId="{A0A57264-21A7-4E35-AAD3-CAAF2B5E31CF}">
      <dgm:prSet phldrT="[文本]"/>
      <dgm:spPr>
        <a:xfrm>
          <a:off x="4258865" y="1201433"/>
          <a:ext cx="1013436" cy="506718"/>
        </a:xfrm>
        <a:solidFill>
          <a:srgbClr val="4F81BD">
            <a:hueOff val="0"/>
            <a:satOff val="0"/>
            <a:lumOff val="0"/>
            <a:alphaOff val="0"/>
          </a:srgbClr>
        </a:solidFill>
        <a:ln w="25400" cap="flat" cmpd="sng" algn="ctr">
          <a:noFill/>
          <a:prstDash val="dash"/>
        </a:ln>
        <a:effectLst/>
      </dgm:spPr>
      <dgm:t>
        <a:bodyPr/>
        <a:lstStyle/>
        <a:p>
          <a:r>
            <a:rPr lang="en-US" altLang="zh-CN">
              <a:solidFill>
                <a:sysClr val="window" lastClr="CCE8CF"/>
              </a:solidFill>
              <a:latin typeface="Calibri"/>
              <a:ea typeface="宋体"/>
              <a:cs typeface="+mn-cs"/>
            </a:rPr>
            <a:t>blindly detect with NAICS receiver for other ports </a:t>
          </a:r>
          <a:r>
            <a:rPr lang="en-GB">
              <a:solidFill>
                <a:sysClr val="window" lastClr="CCE8CF"/>
              </a:solidFill>
              <a:latin typeface="Calibri"/>
              <a:ea typeface="+mn-ea"/>
              <a:cs typeface="+mn-cs"/>
            </a:rPr>
            <a:t>(</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port2</a:t>
          </a:r>
          <a:r>
            <a:rPr lang="en-GB">
              <a:solidFill>
                <a:sysClr val="window" lastClr="CCE8CF"/>
              </a:solidFill>
              <a:latin typeface="Calibri"/>
              <a:ea typeface="+mn-ea"/>
              <a:cs typeface="+mn-cs"/>
            </a:rPr>
            <a:t>)</a:t>
          </a:r>
          <a:endParaRPr lang="zh-CN" altLang="en-US">
            <a:solidFill>
              <a:sysClr val="window" lastClr="CCE8CF"/>
            </a:solidFill>
            <a:latin typeface="Calibri"/>
            <a:ea typeface="宋体"/>
            <a:cs typeface="+mn-cs"/>
          </a:endParaRPr>
        </a:p>
      </dgm:t>
    </dgm:pt>
    <dgm:pt modelId="{93E31E80-0F60-489C-9BDC-76EFEF97E4A2}" type="parTrans" cxnId="{77940941-50FE-4C24-BA34-38AC41067422}">
      <dgm:prSet/>
      <dgm:spPr>
        <a:xfrm>
          <a:off x="3853490" y="1428645"/>
          <a:ext cx="405374"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3F53F1FB-4771-4C3C-9817-421ADDF70859}" type="sibTrans" cxnId="{77940941-50FE-4C24-BA34-38AC41067422}">
      <dgm:prSet/>
      <dgm:spPr/>
      <dgm:t>
        <a:bodyPr/>
        <a:lstStyle/>
        <a:p>
          <a:endParaRPr lang="zh-CN" altLang="en-US"/>
        </a:p>
      </dgm:t>
    </dgm:pt>
    <dgm:pt modelId="{20542B39-D672-4390-B7BD-897E666E4D8C}">
      <dgm:prSet/>
      <dgm:spPr>
        <a:xfrm>
          <a:off x="2840053" y="327344"/>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en-US" altLang="zh-CN">
              <a:solidFill>
                <a:sysClr val="window" lastClr="CCE8CF"/>
              </a:solidFill>
              <a:latin typeface="Calibri"/>
              <a:ea typeface="宋体"/>
              <a:cs typeface="+mn-cs"/>
            </a:rPr>
            <a:t>&lt;</a:t>
          </a:r>
          <a:r>
            <a:rPr lang="en-US" altLang="zh-CN" i="1">
              <a:solidFill>
                <a:sysClr val="window" lastClr="CCE8CF"/>
              </a:solidFill>
              <a:latin typeface="Calibri"/>
              <a:ea typeface="宋体"/>
              <a:cs typeface="+mn-cs"/>
            </a:rPr>
            <a:t>TH</a:t>
          </a:r>
          <a:r>
            <a:rPr lang="en-US" altLang="zh-CN" baseline="-25000">
              <a:solidFill>
                <a:sysClr val="window" lastClr="CCE8CF"/>
              </a:solidFill>
              <a:latin typeface="Calibri"/>
              <a:ea typeface="宋体"/>
              <a:cs typeface="+mn-cs"/>
            </a:rPr>
            <a:t>DMRS</a:t>
          </a:r>
          <a:r>
            <a:rPr lang="en-US" altLang="zh-CN">
              <a:solidFill>
                <a:sysClr val="window" lastClr="CCE8CF"/>
              </a:solidFill>
              <a:latin typeface="Calibri"/>
              <a:ea typeface="宋体"/>
              <a:cs typeface="+mn-cs"/>
            </a:rPr>
            <a:t> per RAG </a:t>
          </a:r>
          <a:r>
            <a:rPr lang="en-GB">
              <a:solidFill>
                <a:sysClr val="window" lastClr="CCE8CF"/>
              </a:solidFill>
              <a:latin typeface="Calibri"/>
              <a:ea typeface="+mn-ea"/>
              <a:cs typeface="+mn-cs"/>
            </a:rPr>
            <a:t>(</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RAG</a:t>
          </a:r>
          <a:r>
            <a:rPr lang="en-GB">
              <a:solidFill>
                <a:sysClr val="window" lastClr="CCE8CF"/>
              </a:solidFill>
              <a:latin typeface="Calibri"/>
              <a:ea typeface="+mn-ea"/>
              <a:cs typeface="+mn-cs"/>
            </a:rPr>
            <a:t>)</a:t>
          </a:r>
          <a:r>
            <a:rPr lang="en-US" altLang="zh-CN">
              <a:solidFill>
                <a:sysClr val="window" lastClr="CCE8CF"/>
              </a:solidFill>
              <a:latin typeface="Calibri"/>
              <a:ea typeface="宋体"/>
              <a:cs typeface="+mn-cs"/>
            </a:rPr>
            <a:t> </a:t>
          </a:r>
          <a:endParaRPr lang="zh-CN" altLang="en-US">
            <a:solidFill>
              <a:sysClr val="window" lastClr="CCE8CF"/>
            </a:solidFill>
            <a:latin typeface="Calibri"/>
            <a:ea typeface="宋体"/>
            <a:cs typeface="+mn-cs"/>
          </a:endParaRPr>
        </a:p>
      </dgm:t>
    </dgm:pt>
    <dgm:pt modelId="{0E92CF00-5B16-468D-B5EE-3A2BFB89B981}" type="parTrans" cxnId="{95660AC4-4C0C-4B9B-8F35-0E7D6C359AB2}">
      <dgm:prSet/>
      <dgm:spPr>
        <a:xfrm rot="18770822">
          <a:off x="2339315" y="773078"/>
          <a:ext cx="596101"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B8C78A4B-1DFF-4379-BBF1-B53ADF14852F}" type="sibTrans" cxnId="{95660AC4-4C0C-4B9B-8F35-0E7D6C359AB2}">
      <dgm:prSet/>
      <dgm:spPr/>
      <dgm:t>
        <a:bodyPr/>
        <a:lstStyle/>
        <a:p>
          <a:endParaRPr lang="zh-CN" altLang="en-US"/>
        </a:p>
      </dgm:t>
    </dgm:pt>
    <dgm:pt modelId="{AB3C4A6A-0B56-45C2-9642-E27308E9BCB9}">
      <dgm:prSet/>
      <dgm:spPr/>
      <dgm:t>
        <a:bodyPr/>
        <a:lstStyle/>
        <a:p>
          <a:r>
            <a:rPr lang="en-US" altLang="zh-CN"/>
            <a:t>&lt;</a:t>
          </a:r>
          <a:r>
            <a:rPr lang="en-US" altLang="zh-CN" i="1"/>
            <a:t>TH</a:t>
          </a:r>
          <a:r>
            <a:rPr lang="en-US" altLang="zh-CN" baseline="-25000"/>
            <a:t>CRS</a:t>
          </a:r>
          <a:endParaRPr lang="zh-CN" altLang="en-US" baseline="-25000"/>
        </a:p>
      </dgm:t>
    </dgm:pt>
    <dgm:pt modelId="{262D577D-A8F3-452E-ACB1-5E7B6F9500B7}" type="parTrans" cxnId="{31BF14EA-263F-41AE-BFED-C3010011747B}">
      <dgm:prSet/>
      <dgm:spPr>
        <a:ln>
          <a:solidFill>
            <a:schemeClr val="tx1"/>
          </a:solidFill>
          <a:headEnd type="none"/>
          <a:tailEnd type="triangle"/>
        </a:ln>
      </dgm:spPr>
      <dgm:t>
        <a:bodyPr/>
        <a:lstStyle/>
        <a:p>
          <a:endParaRPr lang="zh-CN" altLang="en-US"/>
        </a:p>
      </dgm:t>
    </dgm:pt>
    <dgm:pt modelId="{85330707-CA74-4A25-B557-41EC3B432682}" type="sibTrans" cxnId="{31BF14EA-263F-41AE-BFED-C3010011747B}">
      <dgm:prSet/>
      <dgm:spPr/>
      <dgm:t>
        <a:bodyPr/>
        <a:lstStyle/>
        <a:p>
          <a:endParaRPr lang="zh-CN" altLang="en-US"/>
        </a:p>
      </dgm:t>
    </dgm:pt>
    <dgm:pt modelId="{B3922871-8FB7-44E0-8C16-B17DB6B9D265}" type="pres">
      <dgm:prSet presAssocID="{58AB98AD-7496-4AEF-B881-99BE07CE9E48}" presName="diagram" presStyleCnt="0">
        <dgm:presLayoutVars>
          <dgm:chPref val="1"/>
          <dgm:dir/>
          <dgm:animOne val="branch"/>
          <dgm:animLvl val="lvl"/>
          <dgm:resizeHandles val="exact"/>
        </dgm:presLayoutVars>
      </dgm:prSet>
      <dgm:spPr/>
      <dgm:t>
        <a:bodyPr/>
        <a:lstStyle/>
        <a:p>
          <a:endParaRPr lang="zh-CN" altLang="en-US"/>
        </a:p>
      </dgm:t>
    </dgm:pt>
    <dgm:pt modelId="{F9E8250B-09C2-4A6E-B2FB-DAFE608388FA}" type="pres">
      <dgm:prSet presAssocID="{548C45BB-CEB5-4D76-AE2E-0D374A6F81CE}" presName="root1" presStyleCnt="0"/>
      <dgm:spPr/>
    </dgm:pt>
    <dgm:pt modelId="{3902CB55-B824-4D39-A9BE-C0030C707577}" type="pres">
      <dgm:prSet presAssocID="{548C45BB-CEB5-4D76-AE2E-0D374A6F81CE}" presName="LevelOneTextNode" presStyleLbl="node0" presStyleIdx="0" presStyleCnt="1">
        <dgm:presLayoutVars>
          <dgm:chPref val="3"/>
        </dgm:presLayoutVars>
      </dgm:prSet>
      <dgm:spPr>
        <a:prstGeom prst="roundRect">
          <a:avLst>
            <a:gd name="adj" fmla="val 10000"/>
          </a:avLst>
        </a:prstGeom>
      </dgm:spPr>
      <dgm:t>
        <a:bodyPr/>
        <a:lstStyle/>
        <a:p>
          <a:endParaRPr lang="zh-CN" altLang="en-US"/>
        </a:p>
      </dgm:t>
    </dgm:pt>
    <dgm:pt modelId="{7FFE46EA-F7D6-47C6-9487-32047597B995}" type="pres">
      <dgm:prSet presAssocID="{548C45BB-CEB5-4D76-AE2E-0D374A6F81CE}" presName="level2hierChild" presStyleCnt="0"/>
      <dgm:spPr/>
    </dgm:pt>
    <dgm:pt modelId="{6617D3F6-49F6-46CF-BC10-4804B5ACC7E5}" type="pres">
      <dgm:prSet presAssocID="{262D577D-A8F3-452E-ACB1-5E7B6F9500B7}" presName="conn2-1" presStyleLbl="parChTrans1D2" presStyleIdx="0" presStyleCnt="2"/>
      <dgm:spPr/>
      <dgm:t>
        <a:bodyPr/>
        <a:lstStyle/>
        <a:p>
          <a:endParaRPr lang="zh-CN" altLang="en-US"/>
        </a:p>
      </dgm:t>
    </dgm:pt>
    <dgm:pt modelId="{519D2921-B743-4267-9AD3-C4007FA116EF}" type="pres">
      <dgm:prSet presAssocID="{262D577D-A8F3-452E-ACB1-5E7B6F9500B7}" presName="connTx" presStyleLbl="parChTrans1D2" presStyleIdx="0" presStyleCnt="2"/>
      <dgm:spPr/>
      <dgm:t>
        <a:bodyPr/>
        <a:lstStyle/>
        <a:p>
          <a:endParaRPr lang="zh-CN" altLang="en-US"/>
        </a:p>
      </dgm:t>
    </dgm:pt>
    <dgm:pt modelId="{BD4D12BE-7823-4D0A-B9B9-625C83C7F12C}" type="pres">
      <dgm:prSet presAssocID="{AB3C4A6A-0B56-45C2-9642-E27308E9BCB9}" presName="root2" presStyleCnt="0"/>
      <dgm:spPr/>
    </dgm:pt>
    <dgm:pt modelId="{DF1586A9-CF60-414A-A598-0C64D1B7730C}" type="pres">
      <dgm:prSet presAssocID="{AB3C4A6A-0B56-45C2-9642-E27308E9BCB9}" presName="LevelTwoTextNode" presStyleLbl="node2" presStyleIdx="0" presStyleCnt="2">
        <dgm:presLayoutVars>
          <dgm:chPref val="3"/>
        </dgm:presLayoutVars>
      </dgm:prSet>
      <dgm:spPr/>
      <dgm:t>
        <a:bodyPr/>
        <a:lstStyle/>
        <a:p>
          <a:endParaRPr kumimoji="1" lang="ja-JP" altLang="en-US"/>
        </a:p>
      </dgm:t>
    </dgm:pt>
    <dgm:pt modelId="{A7D575A3-3265-4B63-9CF3-B26895273B83}" type="pres">
      <dgm:prSet presAssocID="{AB3C4A6A-0B56-45C2-9642-E27308E9BCB9}" presName="level3hierChild" presStyleCnt="0"/>
      <dgm:spPr/>
    </dgm:pt>
    <dgm:pt modelId="{98FE915C-62E2-46C9-AC71-7C5F79FF0364}" type="pres">
      <dgm:prSet presAssocID="{5EB75FFA-389B-467E-A7DC-371E7683CC59}" presName="conn2-1" presStyleLbl="parChTrans1D2" presStyleIdx="1" presStyleCnt="2"/>
      <dgm:spPr>
        <a:custGeom>
          <a:avLst/>
          <a:gdLst/>
          <a:ahLst/>
          <a:cxnLst/>
          <a:rect l="0" t="0" r="0" b="0"/>
          <a:pathLst>
            <a:path>
              <a:moveTo>
                <a:pt x="0" y="26147"/>
              </a:moveTo>
              <a:lnTo>
                <a:pt x="405374" y="26147"/>
              </a:lnTo>
            </a:path>
          </a:pathLst>
        </a:custGeom>
      </dgm:spPr>
      <dgm:t>
        <a:bodyPr/>
        <a:lstStyle/>
        <a:p>
          <a:endParaRPr lang="zh-CN" altLang="en-US"/>
        </a:p>
      </dgm:t>
    </dgm:pt>
    <dgm:pt modelId="{26F4338E-D7D8-44D0-940D-8FF8285ED31A}" type="pres">
      <dgm:prSet presAssocID="{5EB75FFA-389B-467E-A7DC-371E7683CC59}" presName="connTx" presStyleLbl="parChTrans1D2" presStyleIdx="1" presStyleCnt="2"/>
      <dgm:spPr/>
      <dgm:t>
        <a:bodyPr/>
        <a:lstStyle/>
        <a:p>
          <a:endParaRPr lang="zh-CN" altLang="en-US"/>
        </a:p>
      </dgm:t>
    </dgm:pt>
    <dgm:pt modelId="{610A48AB-FC18-4712-A701-ACA83B288F4E}" type="pres">
      <dgm:prSet presAssocID="{A60A6467-FC37-4A93-84EF-CF018FB8E37D}" presName="root2" presStyleCnt="0"/>
      <dgm:spPr/>
    </dgm:pt>
    <dgm:pt modelId="{A6B45C8D-B088-41DB-8FF0-16BD68009237}" type="pres">
      <dgm:prSet presAssocID="{A60A6467-FC37-4A93-84EF-CF018FB8E37D}" presName="LevelTwoTextNode" presStyleLbl="node2" presStyleIdx="1" presStyleCnt="2">
        <dgm:presLayoutVars>
          <dgm:chPref val="3"/>
        </dgm:presLayoutVars>
      </dgm:prSet>
      <dgm:spPr>
        <a:prstGeom prst="roundRect">
          <a:avLst>
            <a:gd name="adj" fmla="val 10000"/>
          </a:avLst>
        </a:prstGeom>
      </dgm:spPr>
      <dgm:t>
        <a:bodyPr/>
        <a:lstStyle/>
        <a:p>
          <a:endParaRPr lang="zh-CN" altLang="en-US"/>
        </a:p>
      </dgm:t>
    </dgm:pt>
    <dgm:pt modelId="{B67D7568-0385-4C3B-8A91-31E027DEC0A6}" type="pres">
      <dgm:prSet presAssocID="{A60A6467-FC37-4A93-84EF-CF018FB8E37D}" presName="level3hierChild" presStyleCnt="0"/>
      <dgm:spPr/>
    </dgm:pt>
    <dgm:pt modelId="{B48DCAF6-17DE-4F3D-99CB-D31A4910A814}" type="pres">
      <dgm:prSet presAssocID="{0E92CF00-5B16-468D-B5EE-3A2BFB89B981}" presName="conn2-1" presStyleLbl="parChTrans1D3" presStyleIdx="0" presStyleCnt="2"/>
      <dgm:spPr>
        <a:custGeom>
          <a:avLst/>
          <a:gdLst/>
          <a:ahLst/>
          <a:cxnLst/>
          <a:rect l="0" t="0" r="0" b="0"/>
          <a:pathLst>
            <a:path>
              <a:moveTo>
                <a:pt x="0" y="26147"/>
              </a:moveTo>
              <a:lnTo>
                <a:pt x="596101" y="26147"/>
              </a:lnTo>
            </a:path>
          </a:pathLst>
        </a:custGeom>
      </dgm:spPr>
      <dgm:t>
        <a:bodyPr/>
        <a:lstStyle/>
        <a:p>
          <a:endParaRPr lang="zh-CN" altLang="en-US"/>
        </a:p>
      </dgm:t>
    </dgm:pt>
    <dgm:pt modelId="{FC04BE06-651F-406C-BDE9-6F8C2849825F}" type="pres">
      <dgm:prSet presAssocID="{0E92CF00-5B16-468D-B5EE-3A2BFB89B981}" presName="connTx" presStyleLbl="parChTrans1D3" presStyleIdx="0" presStyleCnt="2"/>
      <dgm:spPr/>
      <dgm:t>
        <a:bodyPr/>
        <a:lstStyle/>
        <a:p>
          <a:endParaRPr lang="zh-CN" altLang="en-US"/>
        </a:p>
      </dgm:t>
    </dgm:pt>
    <dgm:pt modelId="{FF52C9EC-A84D-4EE5-B167-03E97545C2C3}" type="pres">
      <dgm:prSet presAssocID="{20542B39-D672-4390-B7BD-897E666E4D8C}" presName="root2" presStyleCnt="0"/>
      <dgm:spPr/>
    </dgm:pt>
    <dgm:pt modelId="{01295002-306F-43A3-899E-A11A5D5E7E37}" type="pres">
      <dgm:prSet presAssocID="{20542B39-D672-4390-B7BD-897E666E4D8C}" presName="LevelTwoTextNode" presStyleLbl="node3" presStyleIdx="0" presStyleCnt="2">
        <dgm:presLayoutVars>
          <dgm:chPref val="3"/>
        </dgm:presLayoutVars>
      </dgm:prSet>
      <dgm:spPr>
        <a:prstGeom prst="roundRect">
          <a:avLst>
            <a:gd name="adj" fmla="val 10000"/>
          </a:avLst>
        </a:prstGeom>
      </dgm:spPr>
      <dgm:t>
        <a:bodyPr/>
        <a:lstStyle/>
        <a:p>
          <a:endParaRPr lang="zh-CN" altLang="en-US"/>
        </a:p>
      </dgm:t>
    </dgm:pt>
    <dgm:pt modelId="{CFFE9EAF-E81F-4878-B76B-77CD8BB490F6}" type="pres">
      <dgm:prSet presAssocID="{20542B39-D672-4390-B7BD-897E666E4D8C}" presName="level3hierChild" presStyleCnt="0"/>
      <dgm:spPr/>
    </dgm:pt>
    <dgm:pt modelId="{FEE77E71-3393-44F3-9C88-01B612CE0F56}" type="pres">
      <dgm:prSet presAssocID="{25A77800-CF34-4BE2-B263-08D9F987664B}" presName="conn2-1" presStyleLbl="parChTrans1D4" presStyleIdx="0" presStyleCnt="3"/>
      <dgm:spPr>
        <a:custGeom>
          <a:avLst/>
          <a:gdLst/>
          <a:ahLst/>
          <a:cxnLst/>
          <a:rect l="0" t="0" r="0" b="0"/>
          <a:pathLst>
            <a:path>
              <a:moveTo>
                <a:pt x="0" y="26147"/>
              </a:moveTo>
              <a:lnTo>
                <a:pt x="499220" y="26147"/>
              </a:lnTo>
            </a:path>
          </a:pathLst>
        </a:custGeom>
      </dgm:spPr>
      <dgm:t>
        <a:bodyPr/>
        <a:lstStyle/>
        <a:p>
          <a:endParaRPr lang="zh-CN" altLang="en-US"/>
        </a:p>
      </dgm:t>
    </dgm:pt>
    <dgm:pt modelId="{918537A4-A2D9-4407-B1FE-E8318E494CDB}" type="pres">
      <dgm:prSet presAssocID="{25A77800-CF34-4BE2-B263-08D9F987664B}" presName="connTx" presStyleLbl="parChTrans1D4" presStyleIdx="0" presStyleCnt="3"/>
      <dgm:spPr/>
      <dgm:t>
        <a:bodyPr/>
        <a:lstStyle/>
        <a:p>
          <a:endParaRPr lang="zh-CN" altLang="en-US"/>
        </a:p>
      </dgm:t>
    </dgm:pt>
    <dgm:pt modelId="{95268867-4D09-43B8-B03C-D10996CC8E0A}" type="pres">
      <dgm:prSet presAssocID="{4CBDEBDE-976D-486B-88AA-96EA67E71606}" presName="root2" presStyleCnt="0"/>
      <dgm:spPr/>
    </dgm:pt>
    <dgm:pt modelId="{4DC330F3-D91C-44BB-AFEC-50FA5CBB73C4}" type="pres">
      <dgm:prSet presAssocID="{4CBDEBDE-976D-486B-88AA-96EA67E71606}" presName="LevelTwoTextNode" presStyleLbl="node4" presStyleIdx="0" presStyleCnt="3">
        <dgm:presLayoutVars>
          <dgm:chPref val="3"/>
        </dgm:presLayoutVars>
      </dgm:prSet>
      <dgm:spPr>
        <a:prstGeom prst="roundRect">
          <a:avLst>
            <a:gd name="adj" fmla="val 10000"/>
          </a:avLst>
        </a:prstGeom>
      </dgm:spPr>
      <dgm:t>
        <a:bodyPr/>
        <a:lstStyle/>
        <a:p>
          <a:endParaRPr lang="zh-CN" altLang="en-US"/>
        </a:p>
      </dgm:t>
    </dgm:pt>
    <dgm:pt modelId="{BFB4C226-13E2-4A2F-B9D2-BB4253176604}" type="pres">
      <dgm:prSet presAssocID="{4CBDEBDE-976D-486B-88AA-96EA67E71606}" presName="level3hierChild" presStyleCnt="0"/>
      <dgm:spPr/>
    </dgm:pt>
    <dgm:pt modelId="{AB4D606D-7075-4481-8F64-0ECCAFBADC4D}" type="pres">
      <dgm:prSet presAssocID="{48875E30-B6C2-419D-9ADF-5D3613006AAA}" presName="conn2-1" presStyleLbl="parChTrans1D4" presStyleIdx="1" presStyleCnt="3"/>
      <dgm:spPr>
        <a:custGeom>
          <a:avLst/>
          <a:gdLst/>
          <a:ahLst/>
          <a:cxnLst/>
          <a:rect l="0" t="0" r="0" b="0"/>
          <a:pathLst>
            <a:path>
              <a:moveTo>
                <a:pt x="0" y="26147"/>
              </a:moveTo>
              <a:lnTo>
                <a:pt x="499220" y="26147"/>
              </a:lnTo>
            </a:path>
          </a:pathLst>
        </a:custGeom>
      </dgm:spPr>
      <dgm:t>
        <a:bodyPr/>
        <a:lstStyle/>
        <a:p>
          <a:endParaRPr lang="zh-CN" altLang="en-US"/>
        </a:p>
      </dgm:t>
    </dgm:pt>
    <dgm:pt modelId="{A8D7793B-4086-44DE-999A-A05CD1D89C7A}" type="pres">
      <dgm:prSet presAssocID="{48875E30-B6C2-419D-9ADF-5D3613006AAA}" presName="connTx" presStyleLbl="parChTrans1D4" presStyleIdx="1" presStyleCnt="3"/>
      <dgm:spPr/>
      <dgm:t>
        <a:bodyPr/>
        <a:lstStyle/>
        <a:p>
          <a:endParaRPr lang="zh-CN" altLang="en-US"/>
        </a:p>
      </dgm:t>
    </dgm:pt>
    <dgm:pt modelId="{7C8E0555-05C8-46D2-BF41-8A57C9EF82E2}" type="pres">
      <dgm:prSet presAssocID="{79FFE637-27CD-4262-90BF-27BDA6822DCB}" presName="root2" presStyleCnt="0"/>
      <dgm:spPr/>
    </dgm:pt>
    <dgm:pt modelId="{F1DFD41B-D584-4887-9330-3820FC8C4841}" type="pres">
      <dgm:prSet presAssocID="{79FFE637-27CD-4262-90BF-27BDA6822DCB}" presName="LevelTwoTextNode" presStyleLbl="node4" presStyleIdx="1" presStyleCnt="3">
        <dgm:presLayoutVars>
          <dgm:chPref val="3"/>
        </dgm:presLayoutVars>
      </dgm:prSet>
      <dgm:spPr>
        <a:prstGeom prst="roundRect">
          <a:avLst>
            <a:gd name="adj" fmla="val 10000"/>
          </a:avLst>
        </a:prstGeom>
      </dgm:spPr>
      <dgm:t>
        <a:bodyPr/>
        <a:lstStyle/>
        <a:p>
          <a:endParaRPr lang="zh-CN" altLang="en-US"/>
        </a:p>
      </dgm:t>
    </dgm:pt>
    <dgm:pt modelId="{FB71B11A-F100-4E5D-AE7F-34A7012F76F3}" type="pres">
      <dgm:prSet presAssocID="{79FFE637-27CD-4262-90BF-27BDA6822DCB}" presName="level3hierChild" presStyleCnt="0"/>
      <dgm:spPr/>
    </dgm:pt>
    <dgm:pt modelId="{92328CC3-B5F8-449F-A793-17B273C14E67}" type="pres">
      <dgm:prSet presAssocID="{460A7B58-C81F-449A-A2E3-5A5C625E8263}" presName="conn2-1" presStyleLbl="parChTrans1D3" presStyleIdx="1" presStyleCnt="2"/>
      <dgm:spPr>
        <a:custGeom>
          <a:avLst/>
          <a:gdLst/>
          <a:ahLst/>
          <a:cxnLst/>
          <a:rect l="0" t="0" r="0" b="0"/>
          <a:pathLst>
            <a:path>
              <a:moveTo>
                <a:pt x="0" y="26147"/>
              </a:moveTo>
              <a:lnTo>
                <a:pt x="596101" y="26147"/>
              </a:lnTo>
            </a:path>
          </a:pathLst>
        </a:custGeom>
      </dgm:spPr>
      <dgm:t>
        <a:bodyPr/>
        <a:lstStyle/>
        <a:p>
          <a:endParaRPr lang="zh-CN" altLang="en-US"/>
        </a:p>
      </dgm:t>
    </dgm:pt>
    <dgm:pt modelId="{109FE78E-38C4-4351-889C-3E874C11CC39}" type="pres">
      <dgm:prSet presAssocID="{460A7B58-C81F-449A-A2E3-5A5C625E8263}" presName="connTx" presStyleLbl="parChTrans1D3" presStyleIdx="1" presStyleCnt="2"/>
      <dgm:spPr/>
      <dgm:t>
        <a:bodyPr/>
        <a:lstStyle/>
        <a:p>
          <a:endParaRPr lang="zh-CN" altLang="en-US"/>
        </a:p>
      </dgm:t>
    </dgm:pt>
    <dgm:pt modelId="{DE6844D0-A8DB-4700-930E-2490D6C6A1B4}" type="pres">
      <dgm:prSet presAssocID="{B023F68D-94AE-4A48-AA42-3B69471181F5}" presName="root2" presStyleCnt="0"/>
      <dgm:spPr/>
    </dgm:pt>
    <dgm:pt modelId="{A5A4685A-C153-4F85-9A8A-16D091BB1AC1}" type="pres">
      <dgm:prSet presAssocID="{B023F68D-94AE-4A48-AA42-3B69471181F5}" presName="LevelTwoTextNode" presStyleLbl="node3" presStyleIdx="1" presStyleCnt="2">
        <dgm:presLayoutVars>
          <dgm:chPref val="3"/>
        </dgm:presLayoutVars>
      </dgm:prSet>
      <dgm:spPr>
        <a:prstGeom prst="roundRect">
          <a:avLst>
            <a:gd name="adj" fmla="val 10000"/>
          </a:avLst>
        </a:prstGeom>
      </dgm:spPr>
      <dgm:t>
        <a:bodyPr/>
        <a:lstStyle/>
        <a:p>
          <a:endParaRPr lang="zh-CN" altLang="en-US"/>
        </a:p>
      </dgm:t>
    </dgm:pt>
    <dgm:pt modelId="{4C6AA8AA-ED6E-4C1C-A26C-796B28E7900A}" type="pres">
      <dgm:prSet presAssocID="{B023F68D-94AE-4A48-AA42-3B69471181F5}" presName="level3hierChild" presStyleCnt="0"/>
      <dgm:spPr/>
    </dgm:pt>
    <dgm:pt modelId="{44923753-1E66-4202-8089-C9536B420C10}" type="pres">
      <dgm:prSet presAssocID="{93E31E80-0F60-489C-9BDC-76EFEF97E4A2}" presName="conn2-1" presStyleLbl="parChTrans1D4" presStyleIdx="2" presStyleCnt="3"/>
      <dgm:spPr>
        <a:custGeom>
          <a:avLst/>
          <a:gdLst/>
          <a:ahLst/>
          <a:cxnLst/>
          <a:rect l="0" t="0" r="0" b="0"/>
          <a:pathLst>
            <a:path>
              <a:moveTo>
                <a:pt x="0" y="26147"/>
              </a:moveTo>
              <a:lnTo>
                <a:pt x="405374" y="26147"/>
              </a:lnTo>
            </a:path>
          </a:pathLst>
        </a:custGeom>
      </dgm:spPr>
      <dgm:t>
        <a:bodyPr/>
        <a:lstStyle/>
        <a:p>
          <a:endParaRPr lang="zh-CN" altLang="en-US"/>
        </a:p>
      </dgm:t>
    </dgm:pt>
    <dgm:pt modelId="{2401EA3A-1883-40A7-A4FA-63B3E0C96BC8}" type="pres">
      <dgm:prSet presAssocID="{93E31E80-0F60-489C-9BDC-76EFEF97E4A2}" presName="connTx" presStyleLbl="parChTrans1D4" presStyleIdx="2" presStyleCnt="3"/>
      <dgm:spPr/>
      <dgm:t>
        <a:bodyPr/>
        <a:lstStyle/>
        <a:p>
          <a:endParaRPr lang="zh-CN" altLang="en-US"/>
        </a:p>
      </dgm:t>
    </dgm:pt>
    <dgm:pt modelId="{EB70F940-D55E-4D9D-9604-10938090D7C3}" type="pres">
      <dgm:prSet presAssocID="{A0A57264-21A7-4E35-AAD3-CAAF2B5E31CF}" presName="root2" presStyleCnt="0"/>
      <dgm:spPr/>
    </dgm:pt>
    <dgm:pt modelId="{A19CC8CD-D675-45A1-97C0-8314BA547423}" type="pres">
      <dgm:prSet presAssocID="{A0A57264-21A7-4E35-AAD3-CAAF2B5E31CF}" presName="LevelTwoTextNode" presStyleLbl="node4" presStyleIdx="2" presStyleCnt="3">
        <dgm:presLayoutVars>
          <dgm:chPref val="3"/>
        </dgm:presLayoutVars>
      </dgm:prSet>
      <dgm:spPr>
        <a:prstGeom prst="roundRect">
          <a:avLst>
            <a:gd name="adj" fmla="val 10000"/>
          </a:avLst>
        </a:prstGeom>
      </dgm:spPr>
      <dgm:t>
        <a:bodyPr/>
        <a:lstStyle/>
        <a:p>
          <a:endParaRPr lang="zh-CN" altLang="en-US"/>
        </a:p>
      </dgm:t>
    </dgm:pt>
    <dgm:pt modelId="{A08F5724-D579-4B86-992C-38221B3F90B3}" type="pres">
      <dgm:prSet presAssocID="{A0A57264-21A7-4E35-AAD3-CAAF2B5E31CF}" presName="level3hierChild" presStyleCnt="0"/>
      <dgm:spPr/>
    </dgm:pt>
  </dgm:ptLst>
  <dgm:cxnLst>
    <dgm:cxn modelId="{77940941-50FE-4C24-BA34-38AC41067422}" srcId="{B023F68D-94AE-4A48-AA42-3B69471181F5}" destId="{A0A57264-21A7-4E35-AAD3-CAAF2B5E31CF}" srcOrd="0" destOrd="0" parTransId="{93E31E80-0F60-489C-9BDC-76EFEF97E4A2}" sibTransId="{3F53F1FB-4771-4C3C-9817-421ADDF70859}"/>
    <dgm:cxn modelId="{6FD92312-B97F-4496-8D4A-E3BB0C82BDBC}" type="presOf" srcId="{93E31E80-0F60-489C-9BDC-76EFEF97E4A2}" destId="{44923753-1E66-4202-8089-C9536B420C10}" srcOrd="0" destOrd="0" presId="urn:microsoft.com/office/officeart/2005/8/layout/hierarchy2"/>
    <dgm:cxn modelId="{31BF14EA-263F-41AE-BFED-C3010011747B}" srcId="{548C45BB-CEB5-4D76-AE2E-0D374A6F81CE}" destId="{AB3C4A6A-0B56-45C2-9642-E27308E9BCB9}" srcOrd="0" destOrd="0" parTransId="{262D577D-A8F3-452E-ACB1-5E7B6F9500B7}" sibTransId="{85330707-CA74-4A25-B557-41EC3B432682}"/>
    <dgm:cxn modelId="{17123ADB-EF67-4003-97AA-610313C4D083}" type="presOf" srcId="{A0A57264-21A7-4E35-AAD3-CAAF2B5E31CF}" destId="{A19CC8CD-D675-45A1-97C0-8314BA547423}" srcOrd="0" destOrd="0" presId="urn:microsoft.com/office/officeart/2005/8/layout/hierarchy2"/>
    <dgm:cxn modelId="{CFFDB19E-7ABB-4E9B-B8CF-79754297E51F}" srcId="{20542B39-D672-4390-B7BD-897E666E4D8C}" destId="{79FFE637-27CD-4262-90BF-27BDA6822DCB}" srcOrd="1" destOrd="0" parTransId="{48875E30-B6C2-419D-9ADF-5D3613006AAA}" sibTransId="{07056638-550E-4953-857E-877C984E5457}"/>
    <dgm:cxn modelId="{6D7F47AE-D252-43BA-9D9F-2E8D72CA202B}" srcId="{58AB98AD-7496-4AEF-B881-99BE07CE9E48}" destId="{548C45BB-CEB5-4D76-AE2E-0D374A6F81CE}" srcOrd="0" destOrd="0" parTransId="{DFEAC6C0-A7E0-4165-AF87-80AE49A409CF}" sibTransId="{CC015762-9418-41F7-8B62-446C02096260}"/>
    <dgm:cxn modelId="{73CE59B9-74D3-41A2-B204-F91A8BCDCCF3}" type="presOf" srcId="{48875E30-B6C2-419D-9ADF-5D3613006AAA}" destId="{AB4D606D-7075-4481-8F64-0ECCAFBADC4D}" srcOrd="0" destOrd="0" presId="urn:microsoft.com/office/officeart/2005/8/layout/hierarchy2"/>
    <dgm:cxn modelId="{295B5A46-21EC-484C-8A14-8E5F75457654}" srcId="{548C45BB-CEB5-4D76-AE2E-0D374A6F81CE}" destId="{A60A6467-FC37-4A93-84EF-CF018FB8E37D}" srcOrd="1" destOrd="0" parTransId="{5EB75FFA-389B-467E-A7DC-371E7683CC59}" sibTransId="{F8D11F4E-CFD0-4B88-B729-56521B7919FA}"/>
    <dgm:cxn modelId="{A9D4A843-466D-4A3B-87D1-915B2216895E}" type="presOf" srcId="{93E31E80-0F60-489C-9BDC-76EFEF97E4A2}" destId="{2401EA3A-1883-40A7-A4FA-63B3E0C96BC8}" srcOrd="1" destOrd="0" presId="urn:microsoft.com/office/officeart/2005/8/layout/hierarchy2"/>
    <dgm:cxn modelId="{851E17D3-4B5B-4FDB-BAE5-26743E21B53E}" type="presOf" srcId="{262D577D-A8F3-452E-ACB1-5E7B6F9500B7}" destId="{519D2921-B743-4267-9AD3-C4007FA116EF}" srcOrd="1" destOrd="0" presId="urn:microsoft.com/office/officeart/2005/8/layout/hierarchy2"/>
    <dgm:cxn modelId="{B96163F0-BDC5-4D4F-819B-F6E458AA3FDD}" type="presOf" srcId="{79FFE637-27CD-4262-90BF-27BDA6822DCB}" destId="{F1DFD41B-D584-4887-9330-3820FC8C4841}" srcOrd="0" destOrd="0" presId="urn:microsoft.com/office/officeart/2005/8/layout/hierarchy2"/>
    <dgm:cxn modelId="{ADBFAEDC-3B93-49BC-B61D-F4368DBFDCC9}" srcId="{A60A6467-FC37-4A93-84EF-CF018FB8E37D}" destId="{B023F68D-94AE-4A48-AA42-3B69471181F5}" srcOrd="1" destOrd="0" parTransId="{460A7B58-C81F-449A-A2E3-5A5C625E8263}" sibTransId="{A6A5170B-0358-4EF7-B184-7A9C301F00E3}"/>
    <dgm:cxn modelId="{2AF3183D-5539-4B48-9A02-B9A6A45267CD}" type="presOf" srcId="{460A7B58-C81F-449A-A2E3-5A5C625E8263}" destId="{109FE78E-38C4-4351-889C-3E874C11CC39}" srcOrd="1" destOrd="0" presId="urn:microsoft.com/office/officeart/2005/8/layout/hierarchy2"/>
    <dgm:cxn modelId="{5D24FECF-A4C9-4825-83DA-E839A3ECC5B5}" type="presOf" srcId="{A60A6467-FC37-4A93-84EF-CF018FB8E37D}" destId="{A6B45C8D-B088-41DB-8FF0-16BD68009237}" srcOrd="0" destOrd="0" presId="urn:microsoft.com/office/officeart/2005/8/layout/hierarchy2"/>
    <dgm:cxn modelId="{D908787E-D90F-46D4-8819-C95D811700F5}" type="presOf" srcId="{0E92CF00-5B16-468D-B5EE-3A2BFB89B981}" destId="{B48DCAF6-17DE-4F3D-99CB-D31A4910A814}" srcOrd="0" destOrd="0" presId="urn:microsoft.com/office/officeart/2005/8/layout/hierarchy2"/>
    <dgm:cxn modelId="{E7076601-02D1-45EB-A33D-3B8D45434325}" type="presOf" srcId="{5EB75FFA-389B-467E-A7DC-371E7683CC59}" destId="{26F4338E-D7D8-44D0-940D-8FF8285ED31A}" srcOrd="1" destOrd="0" presId="urn:microsoft.com/office/officeart/2005/8/layout/hierarchy2"/>
    <dgm:cxn modelId="{92B883AD-C721-4EB7-A795-A5D624C9D5D4}" type="presOf" srcId="{48875E30-B6C2-419D-9ADF-5D3613006AAA}" destId="{A8D7793B-4086-44DE-999A-A05CD1D89C7A}" srcOrd="1" destOrd="0" presId="urn:microsoft.com/office/officeart/2005/8/layout/hierarchy2"/>
    <dgm:cxn modelId="{05332A13-E911-4B5D-9F10-A15FBE42326F}" type="presOf" srcId="{20542B39-D672-4390-B7BD-897E666E4D8C}" destId="{01295002-306F-43A3-899E-A11A5D5E7E37}" srcOrd="0" destOrd="0" presId="urn:microsoft.com/office/officeart/2005/8/layout/hierarchy2"/>
    <dgm:cxn modelId="{BA8E1129-F50B-44A9-8E42-A3E0C947DB59}" type="presOf" srcId="{25A77800-CF34-4BE2-B263-08D9F987664B}" destId="{918537A4-A2D9-4407-B1FE-E8318E494CDB}" srcOrd="1" destOrd="0" presId="urn:microsoft.com/office/officeart/2005/8/layout/hierarchy2"/>
    <dgm:cxn modelId="{ABC99F13-C399-4C6A-86B7-37C7F6DC4895}" type="presOf" srcId="{58AB98AD-7496-4AEF-B881-99BE07CE9E48}" destId="{B3922871-8FB7-44E0-8C16-B17DB6B9D265}" srcOrd="0" destOrd="0" presId="urn:microsoft.com/office/officeart/2005/8/layout/hierarchy2"/>
    <dgm:cxn modelId="{95660AC4-4C0C-4B9B-8F35-0E7D6C359AB2}" srcId="{A60A6467-FC37-4A93-84EF-CF018FB8E37D}" destId="{20542B39-D672-4390-B7BD-897E666E4D8C}" srcOrd="0" destOrd="0" parTransId="{0E92CF00-5B16-468D-B5EE-3A2BFB89B981}" sibTransId="{B8C78A4B-1DFF-4379-BBF1-B53ADF14852F}"/>
    <dgm:cxn modelId="{A18A2C08-E78A-4106-8ADB-192875040437}" type="presOf" srcId="{0E92CF00-5B16-468D-B5EE-3A2BFB89B981}" destId="{FC04BE06-651F-406C-BDE9-6F8C2849825F}" srcOrd="1" destOrd="0" presId="urn:microsoft.com/office/officeart/2005/8/layout/hierarchy2"/>
    <dgm:cxn modelId="{C4DFB117-0305-4DDB-8146-B8C41FB3449F}" type="presOf" srcId="{B023F68D-94AE-4A48-AA42-3B69471181F5}" destId="{A5A4685A-C153-4F85-9A8A-16D091BB1AC1}" srcOrd="0" destOrd="0" presId="urn:microsoft.com/office/officeart/2005/8/layout/hierarchy2"/>
    <dgm:cxn modelId="{F69F8C21-9882-4FFE-B4D4-8DBF02E55161}" type="presOf" srcId="{4CBDEBDE-976D-486B-88AA-96EA67E71606}" destId="{4DC330F3-D91C-44BB-AFEC-50FA5CBB73C4}" srcOrd="0" destOrd="0" presId="urn:microsoft.com/office/officeart/2005/8/layout/hierarchy2"/>
    <dgm:cxn modelId="{DB2B63C9-3472-4B0E-BF4D-854077790BC2}" srcId="{20542B39-D672-4390-B7BD-897E666E4D8C}" destId="{4CBDEBDE-976D-486B-88AA-96EA67E71606}" srcOrd="0" destOrd="0" parTransId="{25A77800-CF34-4BE2-B263-08D9F987664B}" sibTransId="{BABEBA6D-2846-479A-BF8E-B40C2056176B}"/>
    <dgm:cxn modelId="{A69070A0-B102-491D-A9C9-EC3CE6407C3D}" type="presOf" srcId="{460A7B58-C81F-449A-A2E3-5A5C625E8263}" destId="{92328CC3-B5F8-449F-A793-17B273C14E67}" srcOrd="0" destOrd="0" presId="urn:microsoft.com/office/officeart/2005/8/layout/hierarchy2"/>
    <dgm:cxn modelId="{2864A7E9-7AC8-487A-9A67-27B177121B6A}" type="presOf" srcId="{AB3C4A6A-0B56-45C2-9642-E27308E9BCB9}" destId="{DF1586A9-CF60-414A-A598-0C64D1B7730C}" srcOrd="0" destOrd="0" presId="urn:microsoft.com/office/officeart/2005/8/layout/hierarchy2"/>
    <dgm:cxn modelId="{E5C48C2F-363E-4C62-ABA6-DC0509400B39}" type="presOf" srcId="{548C45BB-CEB5-4D76-AE2E-0D374A6F81CE}" destId="{3902CB55-B824-4D39-A9BE-C0030C707577}" srcOrd="0" destOrd="0" presId="urn:microsoft.com/office/officeart/2005/8/layout/hierarchy2"/>
    <dgm:cxn modelId="{B9862DD7-9E7C-46A4-8635-F6B68A3B278E}" type="presOf" srcId="{262D577D-A8F3-452E-ACB1-5E7B6F9500B7}" destId="{6617D3F6-49F6-46CF-BC10-4804B5ACC7E5}" srcOrd="0" destOrd="0" presId="urn:microsoft.com/office/officeart/2005/8/layout/hierarchy2"/>
    <dgm:cxn modelId="{E1B1592A-8690-4068-AFB2-554A0150E818}" type="presOf" srcId="{25A77800-CF34-4BE2-B263-08D9F987664B}" destId="{FEE77E71-3393-44F3-9C88-01B612CE0F56}" srcOrd="0" destOrd="0" presId="urn:microsoft.com/office/officeart/2005/8/layout/hierarchy2"/>
    <dgm:cxn modelId="{1C2D0FAF-9978-405E-BDD5-C6820B5C2E9E}" type="presOf" srcId="{5EB75FFA-389B-467E-A7DC-371E7683CC59}" destId="{98FE915C-62E2-46C9-AC71-7C5F79FF0364}" srcOrd="0" destOrd="0" presId="urn:microsoft.com/office/officeart/2005/8/layout/hierarchy2"/>
    <dgm:cxn modelId="{784DE78D-E0D1-4EE3-8888-A4791C21955E}" type="presParOf" srcId="{B3922871-8FB7-44E0-8C16-B17DB6B9D265}" destId="{F9E8250B-09C2-4A6E-B2FB-DAFE608388FA}" srcOrd="0" destOrd="0" presId="urn:microsoft.com/office/officeart/2005/8/layout/hierarchy2"/>
    <dgm:cxn modelId="{A53FB088-83E4-48D3-BBA0-8CE6303D7BDE}" type="presParOf" srcId="{F9E8250B-09C2-4A6E-B2FB-DAFE608388FA}" destId="{3902CB55-B824-4D39-A9BE-C0030C707577}" srcOrd="0" destOrd="0" presId="urn:microsoft.com/office/officeart/2005/8/layout/hierarchy2"/>
    <dgm:cxn modelId="{C506C5A6-303B-4794-A6C4-D901BAE8D31A}" type="presParOf" srcId="{F9E8250B-09C2-4A6E-B2FB-DAFE608388FA}" destId="{7FFE46EA-F7D6-47C6-9487-32047597B995}" srcOrd="1" destOrd="0" presId="urn:microsoft.com/office/officeart/2005/8/layout/hierarchy2"/>
    <dgm:cxn modelId="{D8760749-BDD9-4599-AAC4-A5A2321AE380}" type="presParOf" srcId="{7FFE46EA-F7D6-47C6-9487-32047597B995}" destId="{6617D3F6-49F6-46CF-BC10-4804B5ACC7E5}" srcOrd="0" destOrd="0" presId="urn:microsoft.com/office/officeart/2005/8/layout/hierarchy2"/>
    <dgm:cxn modelId="{5FA189AF-9972-49D2-9C8D-8F07698D6598}" type="presParOf" srcId="{6617D3F6-49F6-46CF-BC10-4804B5ACC7E5}" destId="{519D2921-B743-4267-9AD3-C4007FA116EF}" srcOrd="0" destOrd="0" presId="urn:microsoft.com/office/officeart/2005/8/layout/hierarchy2"/>
    <dgm:cxn modelId="{D83F4F53-6C4F-4D0E-954A-955E370AB9D8}" type="presParOf" srcId="{7FFE46EA-F7D6-47C6-9487-32047597B995}" destId="{BD4D12BE-7823-4D0A-B9B9-625C83C7F12C}" srcOrd="1" destOrd="0" presId="urn:microsoft.com/office/officeart/2005/8/layout/hierarchy2"/>
    <dgm:cxn modelId="{FF0A0CBC-CF57-4601-8A96-0014DCAD2F36}" type="presParOf" srcId="{BD4D12BE-7823-4D0A-B9B9-625C83C7F12C}" destId="{DF1586A9-CF60-414A-A598-0C64D1B7730C}" srcOrd="0" destOrd="0" presId="urn:microsoft.com/office/officeart/2005/8/layout/hierarchy2"/>
    <dgm:cxn modelId="{933B85FF-A49C-481C-B186-7D09DA2A9B44}" type="presParOf" srcId="{BD4D12BE-7823-4D0A-B9B9-625C83C7F12C}" destId="{A7D575A3-3265-4B63-9CF3-B26895273B83}" srcOrd="1" destOrd="0" presId="urn:microsoft.com/office/officeart/2005/8/layout/hierarchy2"/>
    <dgm:cxn modelId="{4285D9F2-25EB-4C1B-90EC-19140FE95B0E}" type="presParOf" srcId="{7FFE46EA-F7D6-47C6-9487-32047597B995}" destId="{98FE915C-62E2-46C9-AC71-7C5F79FF0364}" srcOrd="2" destOrd="0" presId="urn:microsoft.com/office/officeart/2005/8/layout/hierarchy2"/>
    <dgm:cxn modelId="{CDD9BCE0-9443-4441-A5AD-53A2E3BA309F}" type="presParOf" srcId="{98FE915C-62E2-46C9-AC71-7C5F79FF0364}" destId="{26F4338E-D7D8-44D0-940D-8FF8285ED31A}" srcOrd="0" destOrd="0" presId="urn:microsoft.com/office/officeart/2005/8/layout/hierarchy2"/>
    <dgm:cxn modelId="{997C33A0-0977-484F-BD56-F81DA8152AFA}" type="presParOf" srcId="{7FFE46EA-F7D6-47C6-9487-32047597B995}" destId="{610A48AB-FC18-4712-A701-ACA83B288F4E}" srcOrd="3" destOrd="0" presId="urn:microsoft.com/office/officeart/2005/8/layout/hierarchy2"/>
    <dgm:cxn modelId="{A9454EEF-1D3B-4490-9C7D-B379A7EA2C2D}" type="presParOf" srcId="{610A48AB-FC18-4712-A701-ACA83B288F4E}" destId="{A6B45C8D-B088-41DB-8FF0-16BD68009237}" srcOrd="0" destOrd="0" presId="urn:microsoft.com/office/officeart/2005/8/layout/hierarchy2"/>
    <dgm:cxn modelId="{A527B88A-8659-458D-9459-27F086ABF6F3}" type="presParOf" srcId="{610A48AB-FC18-4712-A701-ACA83B288F4E}" destId="{B67D7568-0385-4C3B-8A91-31E027DEC0A6}" srcOrd="1" destOrd="0" presId="urn:microsoft.com/office/officeart/2005/8/layout/hierarchy2"/>
    <dgm:cxn modelId="{16F51DA9-1F96-458C-A694-80EF39674A84}" type="presParOf" srcId="{B67D7568-0385-4C3B-8A91-31E027DEC0A6}" destId="{B48DCAF6-17DE-4F3D-99CB-D31A4910A814}" srcOrd="0" destOrd="0" presId="urn:microsoft.com/office/officeart/2005/8/layout/hierarchy2"/>
    <dgm:cxn modelId="{A45B472F-0CEF-4030-984E-E0D65D2A4131}" type="presParOf" srcId="{B48DCAF6-17DE-4F3D-99CB-D31A4910A814}" destId="{FC04BE06-651F-406C-BDE9-6F8C2849825F}" srcOrd="0" destOrd="0" presId="urn:microsoft.com/office/officeart/2005/8/layout/hierarchy2"/>
    <dgm:cxn modelId="{1F9D286D-E7E6-45D9-A6DE-06A50904D11A}" type="presParOf" srcId="{B67D7568-0385-4C3B-8A91-31E027DEC0A6}" destId="{FF52C9EC-A84D-4EE5-B167-03E97545C2C3}" srcOrd="1" destOrd="0" presId="urn:microsoft.com/office/officeart/2005/8/layout/hierarchy2"/>
    <dgm:cxn modelId="{9AB5B802-E6F4-449F-A534-798F6819CBAD}" type="presParOf" srcId="{FF52C9EC-A84D-4EE5-B167-03E97545C2C3}" destId="{01295002-306F-43A3-899E-A11A5D5E7E37}" srcOrd="0" destOrd="0" presId="urn:microsoft.com/office/officeart/2005/8/layout/hierarchy2"/>
    <dgm:cxn modelId="{51B2A73F-862E-49FE-B2D7-1A3EC4113310}" type="presParOf" srcId="{FF52C9EC-A84D-4EE5-B167-03E97545C2C3}" destId="{CFFE9EAF-E81F-4878-B76B-77CD8BB490F6}" srcOrd="1" destOrd="0" presId="urn:microsoft.com/office/officeart/2005/8/layout/hierarchy2"/>
    <dgm:cxn modelId="{0C5904AF-9183-4DCE-B3CD-3606696BE09D}" type="presParOf" srcId="{CFFE9EAF-E81F-4878-B76B-77CD8BB490F6}" destId="{FEE77E71-3393-44F3-9C88-01B612CE0F56}" srcOrd="0" destOrd="0" presId="urn:microsoft.com/office/officeart/2005/8/layout/hierarchy2"/>
    <dgm:cxn modelId="{300027AB-5F5C-4CB4-8224-40AB4BBC8DAB}" type="presParOf" srcId="{FEE77E71-3393-44F3-9C88-01B612CE0F56}" destId="{918537A4-A2D9-4407-B1FE-E8318E494CDB}" srcOrd="0" destOrd="0" presId="urn:microsoft.com/office/officeart/2005/8/layout/hierarchy2"/>
    <dgm:cxn modelId="{B1519699-4184-4B78-97BF-D6C36F141200}" type="presParOf" srcId="{CFFE9EAF-E81F-4878-B76B-77CD8BB490F6}" destId="{95268867-4D09-43B8-B03C-D10996CC8E0A}" srcOrd="1" destOrd="0" presId="urn:microsoft.com/office/officeart/2005/8/layout/hierarchy2"/>
    <dgm:cxn modelId="{08DDBDCE-A52E-4285-8106-F0536AB75AC4}" type="presParOf" srcId="{95268867-4D09-43B8-B03C-D10996CC8E0A}" destId="{4DC330F3-D91C-44BB-AFEC-50FA5CBB73C4}" srcOrd="0" destOrd="0" presId="urn:microsoft.com/office/officeart/2005/8/layout/hierarchy2"/>
    <dgm:cxn modelId="{BB2274EC-B4EE-46BD-8BC6-2224803C529A}" type="presParOf" srcId="{95268867-4D09-43B8-B03C-D10996CC8E0A}" destId="{BFB4C226-13E2-4A2F-B9D2-BB4253176604}" srcOrd="1" destOrd="0" presId="urn:microsoft.com/office/officeart/2005/8/layout/hierarchy2"/>
    <dgm:cxn modelId="{D16DEEC5-1575-435C-9BAB-96505D497D85}" type="presParOf" srcId="{CFFE9EAF-E81F-4878-B76B-77CD8BB490F6}" destId="{AB4D606D-7075-4481-8F64-0ECCAFBADC4D}" srcOrd="2" destOrd="0" presId="urn:microsoft.com/office/officeart/2005/8/layout/hierarchy2"/>
    <dgm:cxn modelId="{AEB2A785-6FCE-430C-A489-3A8EA30E7BF7}" type="presParOf" srcId="{AB4D606D-7075-4481-8F64-0ECCAFBADC4D}" destId="{A8D7793B-4086-44DE-999A-A05CD1D89C7A}" srcOrd="0" destOrd="0" presId="urn:microsoft.com/office/officeart/2005/8/layout/hierarchy2"/>
    <dgm:cxn modelId="{4C812767-C9DD-44C0-9E31-DDC98F293143}" type="presParOf" srcId="{CFFE9EAF-E81F-4878-B76B-77CD8BB490F6}" destId="{7C8E0555-05C8-46D2-BF41-8A57C9EF82E2}" srcOrd="3" destOrd="0" presId="urn:microsoft.com/office/officeart/2005/8/layout/hierarchy2"/>
    <dgm:cxn modelId="{965C15B8-41C7-4F23-B262-059F16186841}" type="presParOf" srcId="{7C8E0555-05C8-46D2-BF41-8A57C9EF82E2}" destId="{F1DFD41B-D584-4887-9330-3820FC8C4841}" srcOrd="0" destOrd="0" presId="urn:microsoft.com/office/officeart/2005/8/layout/hierarchy2"/>
    <dgm:cxn modelId="{1E894BE8-CEB0-4E2B-B61C-31EFB37A70DB}" type="presParOf" srcId="{7C8E0555-05C8-46D2-BF41-8A57C9EF82E2}" destId="{FB71B11A-F100-4E5D-AE7F-34A7012F76F3}" srcOrd="1" destOrd="0" presId="urn:microsoft.com/office/officeart/2005/8/layout/hierarchy2"/>
    <dgm:cxn modelId="{78E55081-EE24-4F18-BCF3-93C45E873E0A}" type="presParOf" srcId="{B67D7568-0385-4C3B-8A91-31E027DEC0A6}" destId="{92328CC3-B5F8-449F-A793-17B273C14E67}" srcOrd="2" destOrd="0" presId="urn:microsoft.com/office/officeart/2005/8/layout/hierarchy2"/>
    <dgm:cxn modelId="{5B7133C6-0C92-4E90-A821-2F8EF2FAFEB6}" type="presParOf" srcId="{92328CC3-B5F8-449F-A793-17B273C14E67}" destId="{109FE78E-38C4-4351-889C-3E874C11CC39}" srcOrd="0" destOrd="0" presId="urn:microsoft.com/office/officeart/2005/8/layout/hierarchy2"/>
    <dgm:cxn modelId="{023E5DF6-7D7C-4305-9D53-C5D04DF6A016}" type="presParOf" srcId="{B67D7568-0385-4C3B-8A91-31E027DEC0A6}" destId="{DE6844D0-A8DB-4700-930E-2490D6C6A1B4}" srcOrd="3" destOrd="0" presId="urn:microsoft.com/office/officeart/2005/8/layout/hierarchy2"/>
    <dgm:cxn modelId="{73617AE5-8010-4FDD-8066-B6D15B794227}" type="presParOf" srcId="{DE6844D0-A8DB-4700-930E-2490D6C6A1B4}" destId="{A5A4685A-C153-4F85-9A8A-16D091BB1AC1}" srcOrd="0" destOrd="0" presId="urn:microsoft.com/office/officeart/2005/8/layout/hierarchy2"/>
    <dgm:cxn modelId="{7B91467E-6006-43D9-9942-B8315B273085}" type="presParOf" srcId="{DE6844D0-A8DB-4700-930E-2490D6C6A1B4}" destId="{4C6AA8AA-ED6E-4C1C-A26C-796B28E7900A}" srcOrd="1" destOrd="0" presId="urn:microsoft.com/office/officeart/2005/8/layout/hierarchy2"/>
    <dgm:cxn modelId="{319C320E-0F3A-4C67-BA7F-9B8122807205}" type="presParOf" srcId="{4C6AA8AA-ED6E-4C1C-A26C-796B28E7900A}" destId="{44923753-1E66-4202-8089-C9536B420C10}" srcOrd="0" destOrd="0" presId="urn:microsoft.com/office/officeart/2005/8/layout/hierarchy2"/>
    <dgm:cxn modelId="{A0FB44EF-0FA2-402C-8DDA-300D4FD0BB63}" type="presParOf" srcId="{44923753-1E66-4202-8089-C9536B420C10}" destId="{2401EA3A-1883-40A7-A4FA-63B3E0C96BC8}" srcOrd="0" destOrd="0" presId="urn:microsoft.com/office/officeart/2005/8/layout/hierarchy2"/>
    <dgm:cxn modelId="{64947628-169F-4C10-B407-1E9BF8CE5303}" type="presParOf" srcId="{4C6AA8AA-ED6E-4C1C-A26C-796B28E7900A}" destId="{EB70F940-D55E-4D9D-9604-10938090D7C3}" srcOrd="1" destOrd="0" presId="urn:microsoft.com/office/officeart/2005/8/layout/hierarchy2"/>
    <dgm:cxn modelId="{89DBFEDF-6950-4635-A84C-15EE6C847008}" type="presParOf" srcId="{EB70F940-D55E-4D9D-9604-10938090D7C3}" destId="{A19CC8CD-D675-45A1-97C0-8314BA547423}" srcOrd="0" destOrd="0" presId="urn:microsoft.com/office/officeart/2005/8/layout/hierarchy2"/>
    <dgm:cxn modelId="{BD255E01-5012-4D46-89BC-1AE8D81A18B7}" type="presParOf" srcId="{EB70F940-D55E-4D9D-9604-10938090D7C3}" destId="{A08F5724-D579-4B86-992C-38221B3F90B3}" srcOrd="1" destOrd="0" presId="urn:microsoft.com/office/officeart/2005/8/layout/hierarchy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902CB55-B824-4D39-A9BE-C0030C707577}">
      <dsp:nvSpPr>
        <dsp:cNvPr id="0" name=""/>
        <dsp:cNvSpPr/>
      </dsp:nvSpPr>
      <dsp:spPr>
        <a:xfrm>
          <a:off x="2431" y="473025"/>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altLang="zh-CN" sz="700" kern="1200">
              <a:solidFill>
                <a:sysClr val="window" lastClr="CCE8CF"/>
              </a:solidFill>
              <a:latin typeface="Calibri"/>
              <a:ea typeface="宋体"/>
              <a:cs typeface="+mn-cs"/>
            </a:rPr>
            <a:t>Correlation calculation of CRS </a:t>
          </a:r>
          <a:r>
            <a:rPr lang="en-GB" sz="700" kern="1200">
              <a:solidFill>
                <a:sysClr val="window" lastClr="CCE8CF"/>
              </a:solidFill>
              <a:latin typeface="Calibri"/>
              <a:ea typeface="+mn-ea"/>
              <a:cs typeface="+mn-cs"/>
            </a:rPr>
            <a:t>(</a:t>
          </a:r>
          <a:r>
            <a:rPr lang="en-GB" sz="700" i="1" kern="1200">
              <a:solidFill>
                <a:sysClr val="window" lastClr="CCE8CF"/>
              </a:solidFill>
              <a:latin typeface="Calibri"/>
              <a:ea typeface="+mn-ea"/>
              <a:cs typeface="+mn-cs"/>
            </a:rPr>
            <a:t>N</a:t>
          </a:r>
          <a:r>
            <a:rPr lang="en-US" altLang="zh-CN" sz="700" i="0" kern="1200" baseline="-25000">
              <a:solidFill>
                <a:sysClr val="window" lastClr="CCE8CF"/>
              </a:solidFill>
              <a:latin typeface="Calibri"/>
              <a:ea typeface="+mn-ea"/>
              <a:cs typeface="+mn-cs"/>
            </a:rPr>
            <a:t>Cell</a:t>
          </a:r>
          <a:r>
            <a:rPr lang="en-GB" sz="700" kern="1200">
              <a:solidFill>
                <a:sysClr val="window" lastClr="CCE8CF"/>
              </a:solidFill>
              <a:latin typeface="Calibri"/>
              <a:ea typeface="+mn-ea"/>
              <a:cs typeface="+mn-cs"/>
            </a:rPr>
            <a:t>)</a:t>
          </a:r>
          <a:endParaRPr lang="zh-CN" altLang="en-US" sz="700" kern="1200">
            <a:solidFill>
              <a:sysClr val="window" lastClr="CCE8CF"/>
            </a:solidFill>
            <a:latin typeface="Calibri"/>
            <a:ea typeface="宋体"/>
            <a:cs typeface="+mn-cs"/>
          </a:endParaRPr>
        </a:p>
      </dsp:txBody>
      <dsp:txXfrm>
        <a:off x="17272" y="487866"/>
        <a:ext cx="983754" cy="477036"/>
      </dsp:txXfrm>
    </dsp:sp>
    <dsp:sp modelId="{6617D3F6-49F6-46CF-BC10-4804B5ACC7E5}">
      <dsp:nvSpPr>
        <dsp:cNvPr id="0" name=""/>
        <dsp:cNvSpPr/>
      </dsp:nvSpPr>
      <dsp:spPr>
        <a:xfrm rot="19457599">
          <a:off x="968944" y="554556"/>
          <a:ext cx="499220" cy="52294"/>
        </a:xfrm>
        <a:custGeom>
          <a:avLst/>
          <a:gdLst/>
          <a:ahLst/>
          <a:cxnLst/>
          <a:rect l="0" t="0" r="0" b="0"/>
          <a:pathLst>
            <a:path>
              <a:moveTo>
                <a:pt x="0" y="26147"/>
              </a:moveTo>
              <a:lnTo>
                <a:pt x="499220" y="26147"/>
              </a:lnTo>
            </a:path>
          </a:pathLst>
        </a:custGeom>
        <a:noFill/>
        <a:ln w="25400" cap="flat" cmpd="sng" algn="ctr">
          <a:solidFill>
            <a:schemeClr val="tx1"/>
          </a:solidFill>
          <a:prstDash val="solid"/>
          <a:headEnd type="none"/>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206074" y="568222"/>
        <a:ext cx="24961" cy="24961"/>
      </dsp:txXfrm>
    </dsp:sp>
    <dsp:sp modelId="{DF1586A9-CF60-414A-A598-0C64D1B7730C}">
      <dsp:nvSpPr>
        <dsp:cNvPr id="0" name=""/>
        <dsp:cNvSpPr/>
      </dsp:nvSpPr>
      <dsp:spPr>
        <a:xfrm>
          <a:off x="1421242" y="181662"/>
          <a:ext cx="1013436" cy="5067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altLang="zh-CN" sz="700" kern="1200"/>
            <a:t>&lt;</a:t>
          </a:r>
          <a:r>
            <a:rPr lang="en-US" altLang="zh-CN" sz="700" i="1" kern="1200"/>
            <a:t>TH</a:t>
          </a:r>
          <a:r>
            <a:rPr lang="en-US" altLang="zh-CN" sz="700" kern="1200" baseline="-25000"/>
            <a:t>CRS</a:t>
          </a:r>
          <a:endParaRPr lang="zh-CN" altLang="en-US" sz="700" kern="1200" baseline="-25000"/>
        </a:p>
      </dsp:txBody>
      <dsp:txXfrm>
        <a:off x="1436083" y="196503"/>
        <a:ext cx="983754" cy="477036"/>
      </dsp:txXfrm>
    </dsp:sp>
    <dsp:sp modelId="{98FE915C-62E2-46C9-AC71-7C5F79FF0364}">
      <dsp:nvSpPr>
        <dsp:cNvPr id="0" name=""/>
        <dsp:cNvSpPr/>
      </dsp:nvSpPr>
      <dsp:spPr>
        <a:xfrm rot="2142401">
          <a:off x="968944" y="845919"/>
          <a:ext cx="499220" cy="52294"/>
        </a:xfrm>
        <a:custGeom>
          <a:avLst/>
          <a:gdLst/>
          <a:ahLst/>
          <a:cxnLst/>
          <a:rect l="0" t="0" r="0" b="0"/>
          <a:pathLst>
            <a:path>
              <a:moveTo>
                <a:pt x="0" y="26147"/>
              </a:moveTo>
              <a:lnTo>
                <a:pt x="405374"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1206074" y="859585"/>
        <a:ext cx="24961" cy="24961"/>
      </dsp:txXfrm>
    </dsp:sp>
    <dsp:sp modelId="{A6B45C8D-B088-41DB-8FF0-16BD68009237}">
      <dsp:nvSpPr>
        <dsp:cNvPr id="0" name=""/>
        <dsp:cNvSpPr/>
      </dsp:nvSpPr>
      <dsp:spPr>
        <a:xfrm>
          <a:off x="1421242" y="764388"/>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CN" altLang="en-US" sz="700" kern="1200">
              <a:solidFill>
                <a:sysClr val="window" lastClr="CCE8CF"/>
              </a:solidFill>
              <a:latin typeface="Calibri"/>
              <a:ea typeface="宋体"/>
              <a:cs typeface="+mn-cs"/>
            </a:rPr>
            <a:t>≥</a:t>
          </a:r>
          <a:r>
            <a:rPr lang="en-US" altLang="zh-CN" sz="700" i="1" kern="1200">
              <a:solidFill>
                <a:sysClr val="window" lastClr="CCE8CF"/>
              </a:solidFill>
              <a:latin typeface="Calibri"/>
              <a:ea typeface="宋体"/>
              <a:cs typeface="+mn-cs"/>
            </a:rPr>
            <a:t>TH</a:t>
          </a:r>
          <a:r>
            <a:rPr lang="en-US" altLang="zh-CN" sz="700" kern="1200" baseline="-25000">
              <a:solidFill>
                <a:sysClr val="window" lastClr="CCE8CF"/>
              </a:solidFill>
              <a:latin typeface="Calibri"/>
              <a:ea typeface="宋体"/>
              <a:cs typeface="+mn-cs"/>
            </a:rPr>
            <a:t>CRS</a:t>
          </a:r>
          <a:r>
            <a:rPr lang="en-US" altLang="zh-CN" sz="700" kern="1200">
              <a:solidFill>
                <a:sysClr val="window" lastClr="CCE8CF"/>
              </a:solidFill>
              <a:latin typeface="Calibri"/>
              <a:ea typeface="宋体"/>
              <a:cs typeface="+mn-cs"/>
            </a:rPr>
            <a:t> (</a:t>
          </a:r>
          <a:r>
            <a:rPr lang="en-US" altLang="zh-CN" sz="700" i="1" kern="1200">
              <a:solidFill>
                <a:sysClr val="window" lastClr="CCE8CF"/>
              </a:solidFill>
              <a:latin typeface="Calibri"/>
              <a:ea typeface="宋体"/>
              <a:cs typeface="+mn-cs"/>
            </a:rPr>
            <a:t>N</a:t>
          </a:r>
          <a:r>
            <a:rPr lang="en-US" altLang="zh-CN" sz="700" kern="1200" baseline="-25000">
              <a:solidFill>
                <a:sysClr val="window" lastClr="CCE8CF"/>
              </a:solidFill>
              <a:latin typeface="Calibri"/>
              <a:ea typeface="宋体"/>
              <a:cs typeface="+mn-cs"/>
            </a:rPr>
            <a:t>DIC</a:t>
          </a:r>
          <a:r>
            <a:rPr lang="en-US" altLang="zh-CN" sz="700" kern="1200">
              <a:solidFill>
                <a:sysClr val="window" lastClr="CCE8CF"/>
              </a:solidFill>
              <a:latin typeface="Calibri"/>
              <a:ea typeface="宋体"/>
              <a:cs typeface="+mn-cs"/>
            </a:rPr>
            <a:t>): Correlation calculation of DMRS (</a:t>
          </a:r>
          <a:r>
            <a:rPr lang="en-GB" sz="700" i="1" kern="1200">
              <a:solidFill>
                <a:sysClr val="window" lastClr="CCE8CF"/>
              </a:solidFill>
              <a:latin typeface="Calibri"/>
              <a:ea typeface="+mn-ea"/>
              <a:cs typeface="+mn-cs"/>
            </a:rPr>
            <a:t>N</a:t>
          </a:r>
          <a:r>
            <a:rPr lang="en-GB" sz="700" kern="1200" baseline="-25000">
              <a:solidFill>
                <a:sysClr val="window" lastClr="CCE8CF"/>
              </a:solidFill>
              <a:latin typeface="Calibri"/>
              <a:ea typeface="+mn-ea"/>
              <a:cs typeface="+mn-cs"/>
            </a:rPr>
            <a:t>DMRS</a:t>
          </a:r>
          <a:r>
            <a:rPr lang="en-GB" sz="700" i="1" kern="1200">
              <a:solidFill>
                <a:sysClr val="window" lastClr="CCE8CF"/>
              </a:solidFill>
              <a:latin typeface="Calibri"/>
              <a:ea typeface="+mn-ea"/>
              <a:cs typeface="+mn-cs"/>
            </a:rPr>
            <a:t>N</a:t>
          </a:r>
          <a:r>
            <a:rPr lang="en-GB" sz="700" kern="1200" baseline="-25000">
              <a:solidFill>
                <a:sysClr val="window" lastClr="CCE8CF"/>
              </a:solidFill>
              <a:latin typeface="Calibri"/>
              <a:ea typeface="+mn-ea"/>
              <a:cs typeface="+mn-cs"/>
            </a:rPr>
            <a:t>port1</a:t>
          </a:r>
          <a:r>
            <a:rPr lang="en-US" altLang="zh-CN" sz="700" kern="1200">
              <a:solidFill>
                <a:sysClr val="window" lastClr="CCE8CF"/>
              </a:solidFill>
              <a:latin typeface="Calibri"/>
              <a:ea typeface="宋体"/>
              <a:cs typeface="+mn-cs"/>
            </a:rPr>
            <a:t>)</a:t>
          </a:r>
          <a:endParaRPr lang="zh-CN" altLang="en-US" sz="700" kern="1200">
            <a:solidFill>
              <a:sysClr val="window" lastClr="CCE8CF"/>
            </a:solidFill>
            <a:latin typeface="Calibri"/>
            <a:ea typeface="宋体"/>
            <a:cs typeface="+mn-cs"/>
          </a:endParaRPr>
        </a:p>
      </dsp:txBody>
      <dsp:txXfrm>
        <a:off x="1436083" y="779229"/>
        <a:ext cx="983754" cy="477036"/>
      </dsp:txXfrm>
    </dsp:sp>
    <dsp:sp modelId="{B48DCAF6-17DE-4F3D-99CB-D31A4910A814}">
      <dsp:nvSpPr>
        <dsp:cNvPr id="0" name=""/>
        <dsp:cNvSpPr/>
      </dsp:nvSpPr>
      <dsp:spPr>
        <a:xfrm rot="18770822">
          <a:off x="2339315" y="773078"/>
          <a:ext cx="596101" cy="52294"/>
        </a:xfrm>
        <a:custGeom>
          <a:avLst/>
          <a:gdLst/>
          <a:ahLst/>
          <a:cxnLst/>
          <a:rect l="0" t="0" r="0" b="0"/>
          <a:pathLst>
            <a:path>
              <a:moveTo>
                <a:pt x="0" y="26147"/>
              </a:moveTo>
              <a:lnTo>
                <a:pt x="596101"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2622463" y="784323"/>
        <a:ext cx="29805" cy="29805"/>
      </dsp:txXfrm>
    </dsp:sp>
    <dsp:sp modelId="{01295002-306F-43A3-899E-A11A5D5E7E37}">
      <dsp:nvSpPr>
        <dsp:cNvPr id="0" name=""/>
        <dsp:cNvSpPr/>
      </dsp:nvSpPr>
      <dsp:spPr>
        <a:xfrm>
          <a:off x="2840053" y="327344"/>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altLang="zh-CN" sz="700" kern="1200">
              <a:solidFill>
                <a:sysClr val="window" lastClr="CCE8CF"/>
              </a:solidFill>
              <a:latin typeface="Calibri"/>
              <a:ea typeface="宋体"/>
              <a:cs typeface="+mn-cs"/>
            </a:rPr>
            <a:t>&lt;</a:t>
          </a:r>
          <a:r>
            <a:rPr lang="en-US" altLang="zh-CN" sz="700" i="1" kern="1200">
              <a:solidFill>
                <a:sysClr val="window" lastClr="CCE8CF"/>
              </a:solidFill>
              <a:latin typeface="Calibri"/>
              <a:ea typeface="宋体"/>
              <a:cs typeface="+mn-cs"/>
            </a:rPr>
            <a:t>TH</a:t>
          </a:r>
          <a:r>
            <a:rPr lang="en-US" altLang="zh-CN" sz="700" kern="1200" baseline="-25000">
              <a:solidFill>
                <a:sysClr val="window" lastClr="CCE8CF"/>
              </a:solidFill>
              <a:latin typeface="Calibri"/>
              <a:ea typeface="宋体"/>
              <a:cs typeface="+mn-cs"/>
            </a:rPr>
            <a:t>DMRS</a:t>
          </a:r>
          <a:r>
            <a:rPr lang="en-US" altLang="zh-CN" sz="700" kern="1200">
              <a:solidFill>
                <a:sysClr val="window" lastClr="CCE8CF"/>
              </a:solidFill>
              <a:latin typeface="Calibri"/>
              <a:ea typeface="宋体"/>
              <a:cs typeface="+mn-cs"/>
            </a:rPr>
            <a:t> per RAG </a:t>
          </a:r>
          <a:r>
            <a:rPr lang="en-GB" sz="700" kern="1200">
              <a:solidFill>
                <a:sysClr val="window" lastClr="CCE8CF"/>
              </a:solidFill>
              <a:latin typeface="Calibri"/>
              <a:ea typeface="+mn-ea"/>
              <a:cs typeface="+mn-cs"/>
            </a:rPr>
            <a:t>(</a:t>
          </a:r>
          <a:r>
            <a:rPr lang="en-GB" sz="700" i="1" kern="1200">
              <a:solidFill>
                <a:sysClr val="window" lastClr="CCE8CF"/>
              </a:solidFill>
              <a:latin typeface="Calibri"/>
              <a:ea typeface="+mn-ea"/>
              <a:cs typeface="+mn-cs"/>
            </a:rPr>
            <a:t>N</a:t>
          </a:r>
          <a:r>
            <a:rPr lang="en-GB" sz="700" kern="1200" baseline="-25000">
              <a:solidFill>
                <a:sysClr val="window" lastClr="CCE8CF"/>
              </a:solidFill>
              <a:latin typeface="Calibri"/>
              <a:ea typeface="+mn-ea"/>
              <a:cs typeface="+mn-cs"/>
            </a:rPr>
            <a:t>RAG</a:t>
          </a:r>
          <a:r>
            <a:rPr lang="en-GB" sz="700" kern="1200">
              <a:solidFill>
                <a:sysClr val="window" lastClr="CCE8CF"/>
              </a:solidFill>
              <a:latin typeface="Calibri"/>
              <a:ea typeface="+mn-ea"/>
              <a:cs typeface="+mn-cs"/>
            </a:rPr>
            <a:t>)</a:t>
          </a:r>
          <a:r>
            <a:rPr lang="en-US" altLang="zh-CN" sz="700" kern="1200">
              <a:solidFill>
                <a:sysClr val="window" lastClr="CCE8CF"/>
              </a:solidFill>
              <a:latin typeface="Calibri"/>
              <a:ea typeface="宋体"/>
              <a:cs typeface="+mn-cs"/>
            </a:rPr>
            <a:t> </a:t>
          </a:r>
          <a:endParaRPr lang="zh-CN" altLang="en-US" sz="700" kern="1200">
            <a:solidFill>
              <a:sysClr val="window" lastClr="CCE8CF"/>
            </a:solidFill>
            <a:latin typeface="Calibri"/>
            <a:ea typeface="宋体"/>
            <a:cs typeface="+mn-cs"/>
          </a:endParaRPr>
        </a:p>
      </dsp:txBody>
      <dsp:txXfrm>
        <a:off x="2854894" y="342185"/>
        <a:ext cx="983754" cy="477036"/>
      </dsp:txXfrm>
    </dsp:sp>
    <dsp:sp modelId="{FEE77E71-3393-44F3-9C88-01B612CE0F56}">
      <dsp:nvSpPr>
        <dsp:cNvPr id="0" name=""/>
        <dsp:cNvSpPr/>
      </dsp:nvSpPr>
      <dsp:spPr>
        <a:xfrm rot="19457599">
          <a:off x="3806567" y="408874"/>
          <a:ext cx="499220" cy="52294"/>
        </a:xfrm>
        <a:custGeom>
          <a:avLst/>
          <a:gdLst/>
          <a:ahLst/>
          <a:cxnLst/>
          <a:rect l="0" t="0" r="0" b="0"/>
          <a:pathLst>
            <a:path>
              <a:moveTo>
                <a:pt x="0" y="26147"/>
              </a:moveTo>
              <a:lnTo>
                <a:pt x="499220"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4043697" y="422541"/>
        <a:ext cx="24961" cy="24961"/>
      </dsp:txXfrm>
    </dsp:sp>
    <dsp:sp modelId="{4DC330F3-D91C-44BB-AFEC-50FA5CBB73C4}">
      <dsp:nvSpPr>
        <dsp:cNvPr id="0" name=""/>
        <dsp:cNvSpPr/>
      </dsp:nvSpPr>
      <dsp:spPr>
        <a:xfrm>
          <a:off x="4258865" y="35981"/>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altLang="zh-CN" sz="700" kern="1200">
              <a:solidFill>
                <a:sysClr val="window" lastClr="CCE8CF"/>
              </a:solidFill>
              <a:latin typeface="Calibri"/>
              <a:ea typeface="宋体"/>
              <a:cs typeface="+mn-cs"/>
            </a:rPr>
            <a:t>blindly try with NAICS receiver for CRS-based scheme (</a:t>
          </a:r>
          <a:r>
            <a:rPr lang="en-GB" sz="700" i="1" kern="1200">
              <a:solidFill>
                <a:sysClr val="window" lastClr="CCE8CF"/>
              </a:solidFill>
              <a:latin typeface="Calibri"/>
              <a:ea typeface="+mn-ea"/>
              <a:cs typeface="+mn-cs"/>
            </a:rPr>
            <a:t>N</a:t>
          </a:r>
          <a:r>
            <a:rPr lang="en-GB" sz="700" kern="1200" baseline="-25000">
              <a:solidFill>
                <a:sysClr val="window" lastClr="CCE8CF"/>
              </a:solidFill>
              <a:latin typeface="Calibri"/>
              <a:ea typeface="+mn-ea"/>
              <a:cs typeface="+mn-cs"/>
            </a:rPr>
            <a:t>PA</a:t>
          </a:r>
          <a:r>
            <a:rPr lang="en-GB" sz="700" i="1" kern="1200">
              <a:solidFill>
                <a:sysClr val="window" lastClr="CCE8CF"/>
              </a:solidFill>
              <a:latin typeface="Calibri"/>
              <a:ea typeface="+mn-ea"/>
              <a:cs typeface="+mn-cs"/>
            </a:rPr>
            <a:t>N</a:t>
          </a:r>
          <a:r>
            <a:rPr lang="en-GB" sz="700" kern="1200" baseline="-25000">
              <a:solidFill>
                <a:sysClr val="window" lastClr="CCE8CF"/>
              </a:solidFill>
              <a:latin typeface="Calibri"/>
              <a:ea typeface="+mn-ea"/>
              <a:cs typeface="+mn-cs"/>
            </a:rPr>
            <a:t>P</a:t>
          </a:r>
          <a:r>
            <a:rPr lang="en-US" altLang="zh-CN" sz="700" kern="1200" baseline="-25000">
              <a:solidFill>
                <a:sysClr val="window" lastClr="CCE8CF"/>
              </a:solidFill>
              <a:latin typeface="Calibri"/>
              <a:ea typeface="+mn-ea"/>
              <a:cs typeface="+mn-cs"/>
            </a:rPr>
            <a:t>recoder</a:t>
          </a:r>
          <a:r>
            <a:rPr lang="en-GB" sz="700" kern="1200">
              <a:solidFill>
                <a:sysClr val="window" lastClr="CCE8CF"/>
              </a:solidFill>
              <a:latin typeface="Calibri"/>
              <a:ea typeface="+mn-ea"/>
              <a:cs typeface="+mn-cs"/>
            </a:rPr>
            <a:t>)</a:t>
          </a:r>
          <a:endParaRPr lang="zh-CN" altLang="en-US" sz="700" kern="1200">
            <a:solidFill>
              <a:sysClr val="window" lastClr="CCE8CF"/>
            </a:solidFill>
            <a:latin typeface="Calibri"/>
            <a:ea typeface="宋体"/>
            <a:cs typeface="+mn-cs"/>
          </a:endParaRPr>
        </a:p>
      </dsp:txBody>
      <dsp:txXfrm>
        <a:off x="4273706" y="50822"/>
        <a:ext cx="983754" cy="477036"/>
      </dsp:txXfrm>
    </dsp:sp>
    <dsp:sp modelId="{AB4D606D-7075-4481-8F64-0ECCAFBADC4D}">
      <dsp:nvSpPr>
        <dsp:cNvPr id="0" name=""/>
        <dsp:cNvSpPr/>
      </dsp:nvSpPr>
      <dsp:spPr>
        <a:xfrm rot="2142401">
          <a:off x="3806567" y="700237"/>
          <a:ext cx="499220" cy="52294"/>
        </a:xfrm>
        <a:custGeom>
          <a:avLst/>
          <a:gdLst/>
          <a:ahLst/>
          <a:cxnLst/>
          <a:rect l="0" t="0" r="0" b="0"/>
          <a:pathLst>
            <a:path>
              <a:moveTo>
                <a:pt x="0" y="26147"/>
              </a:moveTo>
              <a:lnTo>
                <a:pt x="499220"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4043697" y="713904"/>
        <a:ext cx="24961" cy="24961"/>
      </dsp:txXfrm>
    </dsp:sp>
    <dsp:sp modelId="{F1DFD41B-D584-4887-9330-3820FC8C4841}">
      <dsp:nvSpPr>
        <dsp:cNvPr id="0" name=""/>
        <dsp:cNvSpPr/>
      </dsp:nvSpPr>
      <dsp:spPr>
        <a:xfrm>
          <a:off x="4258865" y="618707"/>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altLang="zh-CN" sz="700" kern="1200">
              <a:solidFill>
                <a:sysClr val="window" lastClr="CCE8CF"/>
              </a:solidFill>
              <a:latin typeface="Calibri"/>
              <a:ea typeface="宋体"/>
              <a:cs typeface="+mn-cs"/>
            </a:rPr>
            <a:t>detect with legacy receiver for absence/non-dominat interferer/</a:t>
          </a:r>
          <a:r>
            <a:rPr lang="en-US" altLang="zh-CN" sz="700" kern="1200">
              <a:solidFill>
                <a:srgbClr val="FF0000"/>
              </a:solidFill>
            </a:rPr>
            <a:t>interferer with mismatched</a:t>
          </a:r>
          <a:r>
            <a:rPr lang="en-US" altLang="zh-CN" sz="700" kern="1200"/>
            <a:t> </a:t>
          </a:r>
          <a:r>
            <a:rPr lang="en-US" altLang="zh-CN" sz="700" kern="1200">
              <a:solidFill>
                <a:srgbClr val="FF0000"/>
              </a:solidFill>
            </a:rPr>
            <a:t>parameter</a:t>
          </a:r>
          <a:r>
            <a:rPr lang="en-US" altLang="zh-CN" sz="700" kern="1200">
              <a:solidFill>
                <a:sysClr val="window" lastClr="CCE8CF"/>
              </a:solidFill>
              <a:latin typeface="Calibri"/>
              <a:ea typeface="宋体"/>
              <a:cs typeface="+mn-cs"/>
            </a:rPr>
            <a:t> (1)</a:t>
          </a:r>
          <a:endParaRPr lang="zh-CN" altLang="en-US" sz="700" kern="1200">
            <a:solidFill>
              <a:sysClr val="window" lastClr="CCE8CF"/>
            </a:solidFill>
            <a:latin typeface="Calibri"/>
            <a:ea typeface="宋体"/>
            <a:cs typeface="+mn-cs"/>
          </a:endParaRPr>
        </a:p>
      </dsp:txBody>
      <dsp:txXfrm>
        <a:off x="4273706" y="633548"/>
        <a:ext cx="983754" cy="477036"/>
      </dsp:txXfrm>
    </dsp:sp>
    <dsp:sp modelId="{92328CC3-B5F8-449F-A793-17B273C14E67}">
      <dsp:nvSpPr>
        <dsp:cNvPr id="0" name=""/>
        <dsp:cNvSpPr/>
      </dsp:nvSpPr>
      <dsp:spPr>
        <a:xfrm rot="2829178">
          <a:off x="2339315" y="1210122"/>
          <a:ext cx="596101" cy="52294"/>
        </a:xfrm>
        <a:custGeom>
          <a:avLst/>
          <a:gdLst/>
          <a:ahLst/>
          <a:cxnLst/>
          <a:rect l="0" t="0" r="0" b="0"/>
          <a:pathLst>
            <a:path>
              <a:moveTo>
                <a:pt x="0" y="26147"/>
              </a:moveTo>
              <a:lnTo>
                <a:pt x="596101"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2622463" y="1221367"/>
        <a:ext cx="29805" cy="29805"/>
      </dsp:txXfrm>
    </dsp:sp>
    <dsp:sp modelId="{A5A4685A-C153-4F85-9A8A-16D091BB1AC1}">
      <dsp:nvSpPr>
        <dsp:cNvPr id="0" name=""/>
        <dsp:cNvSpPr/>
      </dsp:nvSpPr>
      <dsp:spPr>
        <a:xfrm>
          <a:off x="2840053" y="1201433"/>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CN" altLang="en-US" sz="700" kern="1200">
              <a:solidFill>
                <a:sysClr val="window" lastClr="CCE8CF"/>
              </a:solidFill>
              <a:latin typeface="Calibri"/>
              <a:ea typeface="宋体"/>
              <a:cs typeface="+mn-cs"/>
            </a:rPr>
            <a:t>≥</a:t>
          </a:r>
          <a:r>
            <a:rPr lang="en-US" altLang="zh-CN" sz="700" i="1" kern="1200">
              <a:solidFill>
                <a:sysClr val="window" lastClr="CCE8CF"/>
              </a:solidFill>
              <a:latin typeface="Calibri"/>
              <a:ea typeface="宋体"/>
              <a:cs typeface="+mn-cs"/>
            </a:rPr>
            <a:t>TH</a:t>
          </a:r>
          <a:r>
            <a:rPr lang="en-US" altLang="zh-CN" sz="700" kern="1200" baseline="-25000">
              <a:solidFill>
                <a:sysClr val="window" lastClr="CCE8CF"/>
              </a:solidFill>
              <a:latin typeface="Calibri"/>
              <a:ea typeface="宋体"/>
              <a:cs typeface="+mn-cs"/>
            </a:rPr>
            <a:t>DMRS</a:t>
          </a:r>
          <a:r>
            <a:rPr lang="en-US" altLang="zh-CN" sz="700" kern="1200">
              <a:solidFill>
                <a:sysClr val="window" lastClr="CCE8CF"/>
              </a:solidFill>
              <a:latin typeface="Calibri"/>
              <a:ea typeface="宋体"/>
              <a:cs typeface="+mn-cs"/>
            </a:rPr>
            <a:t> per RAG </a:t>
          </a:r>
          <a:r>
            <a:rPr lang="en-GB" sz="700" kern="1200">
              <a:solidFill>
                <a:sysClr val="window" lastClr="CCE8CF"/>
              </a:solidFill>
              <a:latin typeface="Calibri"/>
              <a:ea typeface="+mn-ea"/>
              <a:cs typeface="+mn-cs"/>
            </a:rPr>
            <a:t>(</a:t>
          </a:r>
          <a:r>
            <a:rPr lang="en-GB" sz="700" i="1" kern="1200">
              <a:solidFill>
                <a:sysClr val="window" lastClr="CCE8CF"/>
              </a:solidFill>
              <a:latin typeface="Calibri"/>
              <a:ea typeface="+mn-ea"/>
              <a:cs typeface="+mn-cs"/>
            </a:rPr>
            <a:t>N</a:t>
          </a:r>
          <a:r>
            <a:rPr lang="en-GB" sz="700" kern="1200" baseline="-25000">
              <a:solidFill>
                <a:sysClr val="window" lastClr="CCE8CF"/>
              </a:solidFill>
              <a:latin typeface="Calibri"/>
              <a:ea typeface="+mn-ea"/>
              <a:cs typeface="+mn-cs"/>
            </a:rPr>
            <a:t>RAG</a:t>
          </a:r>
          <a:r>
            <a:rPr lang="en-GB" sz="700" kern="1200">
              <a:solidFill>
                <a:sysClr val="window" lastClr="CCE8CF"/>
              </a:solidFill>
              <a:latin typeface="Calibri"/>
              <a:ea typeface="+mn-ea"/>
              <a:cs typeface="+mn-cs"/>
            </a:rPr>
            <a:t>)</a:t>
          </a:r>
          <a:r>
            <a:rPr lang="en-US" altLang="zh-CN" sz="700" kern="1200">
              <a:solidFill>
                <a:sysClr val="window" lastClr="CCE8CF"/>
              </a:solidFill>
              <a:latin typeface="Calibri"/>
              <a:ea typeface="宋体"/>
              <a:cs typeface="+mn-cs"/>
            </a:rPr>
            <a:t> DMRS-based scheme </a:t>
          </a:r>
          <a:endParaRPr lang="zh-CN" altLang="en-US" sz="700" kern="1200">
            <a:solidFill>
              <a:sysClr val="window" lastClr="CCE8CF"/>
            </a:solidFill>
            <a:latin typeface="Calibri"/>
            <a:ea typeface="宋体"/>
            <a:cs typeface="+mn-cs"/>
          </a:endParaRPr>
        </a:p>
      </dsp:txBody>
      <dsp:txXfrm>
        <a:off x="2854894" y="1216274"/>
        <a:ext cx="983754" cy="477036"/>
      </dsp:txXfrm>
    </dsp:sp>
    <dsp:sp modelId="{44923753-1E66-4202-8089-C9536B420C10}">
      <dsp:nvSpPr>
        <dsp:cNvPr id="0" name=""/>
        <dsp:cNvSpPr/>
      </dsp:nvSpPr>
      <dsp:spPr>
        <a:xfrm>
          <a:off x="3853490" y="1428645"/>
          <a:ext cx="405374" cy="52294"/>
        </a:xfrm>
        <a:custGeom>
          <a:avLst/>
          <a:gdLst/>
          <a:ahLst/>
          <a:cxnLst/>
          <a:rect l="0" t="0" r="0" b="0"/>
          <a:pathLst>
            <a:path>
              <a:moveTo>
                <a:pt x="0" y="26147"/>
              </a:moveTo>
              <a:lnTo>
                <a:pt x="405374"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4046043" y="1444658"/>
        <a:ext cx="20268" cy="20268"/>
      </dsp:txXfrm>
    </dsp:sp>
    <dsp:sp modelId="{A19CC8CD-D675-45A1-97C0-8314BA547423}">
      <dsp:nvSpPr>
        <dsp:cNvPr id="0" name=""/>
        <dsp:cNvSpPr/>
      </dsp:nvSpPr>
      <dsp:spPr>
        <a:xfrm>
          <a:off x="4258865" y="1201433"/>
          <a:ext cx="1013436" cy="506718"/>
        </a:xfrm>
        <a:prstGeom prst="roundRect">
          <a:avLst>
            <a:gd name="adj" fmla="val 10000"/>
          </a:avLst>
        </a:prstGeom>
        <a:solidFill>
          <a:srgbClr val="4F81BD">
            <a:hueOff val="0"/>
            <a:satOff val="0"/>
            <a:lumOff val="0"/>
            <a:alphaOff val="0"/>
          </a:srgbClr>
        </a:solidFill>
        <a:ln w="25400" cap="flat" cmpd="sng" algn="ctr">
          <a:noFill/>
          <a:prstDash val="dash"/>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altLang="zh-CN" sz="700" kern="1200">
              <a:solidFill>
                <a:sysClr val="window" lastClr="CCE8CF"/>
              </a:solidFill>
              <a:latin typeface="Calibri"/>
              <a:ea typeface="宋体"/>
              <a:cs typeface="+mn-cs"/>
            </a:rPr>
            <a:t>blindly detect with NAICS receiver for other ports </a:t>
          </a:r>
          <a:r>
            <a:rPr lang="en-GB" sz="700" kern="1200">
              <a:solidFill>
                <a:sysClr val="window" lastClr="CCE8CF"/>
              </a:solidFill>
              <a:latin typeface="Calibri"/>
              <a:ea typeface="+mn-ea"/>
              <a:cs typeface="+mn-cs"/>
            </a:rPr>
            <a:t>(</a:t>
          </a:r>
          <a:r>
            <a:rPr lang="en-GB" sz="700" i="1" kern="1200">
              <a:solidFill>
                <a:sysClr val="window" lastClr="CCE8CF"/>
              </a:solidFill>
              <a:latin typeface="Calibri"/>
              <a:ea typeface="+mn-ea"/>
              <a:cs typeface="+mn-cs"/>
            </a:rPr>
            <a:t>N</a:t>
          </a:r>
          <a:r>
            <a:rPr lang="en-GB" sz="700" kern="1200" baseline="-25000">
              <a:solidFill>
                <a:sysClr val="window" lastClr="CCE8CF"/>
              </a:solidFill>
              <a:latin typeface="Calibri"/>
              <a:ea typeface="+mn-ea"/>
              <a:cs typeface="+mn-cs"/>
            </a:rPr>
            <a:t>port2</a:t>
          </a:r>
          <a:r>
            <a:rPr lang="en-GB" sz="700" kern="1200">
              <a:solidFill>
                <a:sysClr val="window" lastClr="CCE8CF"/>
              </a:solidFill>
              <a:latin typeface="Calibri"/>
              <a:ea typeface="+mn-ea"/>
              <a:cs typeface="+mn-cs"/>
            </a:rPr>
            <a:t>)</a:t>
          </a:r>
          <a:endParaRPr lang="zh-CN" altLang="en-US" sz="700" kern="1200">
            <a:solidFill>
              <a:sysClr val="window" lastClr="CCE8CF"/>
            </a:solidFill>
            <a:latin typeface="Calibri"/>
            <a:ea typeface="宋体"/>
            <a:cs typeface="+mn-cs"/>
          </a:endParaRPr>
        </a:p>
      </dsp:txBody>
      <dsp:txXfrm>
        <a:off x="4273706" y="1216274"/>
        <a:ext cx="983754" cy="47703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2334E-08DD-48F4-804A-47BEFBDE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1643</Words>
  <Characters>9370</Characters>
  <Application>Microsoft Office Word</Application>
  <DocSecurity>0</DocSecurity>
  <Lines>78</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RAN1#77</vt:lpstr>
      <vt:lpstr>3GPP contribution RAN1#76bis</vt:lpstr>
    </vt:vector>
  </TitlesOfParts>
  <Company>PRDCC</Company>
  <LinksUpToDate>false</LinksUpToDate>
  <CharactersWithSpaces>10992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RAN1#77</dc:title>
  <dc:subject>3GPP contribution</dc:subject>
  <dc:creator>Wangli</dc:creator>
  <cp:keywords>3GPP</cp:keywords>
  <cp:lastModifiedBy>Wangli</cp:lastModifiedBy>
  <cp:revision>2</cp:revision>
  <cp:lastPrinted>2010-04-02T10:58:00Z</cp:lastPrinted>
  <dcterms:created xsi:type="dcterms:W3CDTF">2014-05-09T12:35:00Z</dcterms:created>
  <dcterms:modified xsi:type="dcterms:W3CDTF">2014-05-09T12:35:00Z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