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C97" w:rsidRPr="003A2561" w:rsidRDefault="00183E73" w:rsidP="003A2561">
      <w:pPr>
        <w:tabs>
          <w:tab w:val="right" w:pos="9216"/>
        </w:tabs>
        <w:spacing w:after="0"/>
        <w:jc w:val="left"/>
        <w:rPr>
          <w:b/>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C35C97" w:rsidRPr="003A2561">
        <w:rPr>
          <w:b/>
        </w:rPr>
        <w:t>3GPP TSG RAN WG1 Meeting #7</w:t>
      </w:r>
      <w:r w:rsidR="00A72F6F">
        <w:rPr>
          <w:b/>
        </w:rPr>
        <w:t>7</w:t>
      </w:r>
      <w:r w:rsidR="00C35C97" w:rsidRPr="003A2561">
        <w:rPr>
          <w:b/>
        </w:rPr>
        <w:tab/>
      </w:r>
      <w:r w:rsidR="00A72F6F" w:rsidRPr="00A72F6F">
        <w:rPr>
          <w:b/>
        </w:rPr>
        <w:t>R1-14191</w:t>
      </w:r>
      <w:r w:rsidR="00A32502">
        <w:rPr>
          <w:b/>
        </w:rPr>
        <w:t>8</w:t>
      </w:r>
    </w:p>
    <w:p w:rsidR="0058662A" w:rsidRPr="003A2561" w:rsidRDefault="00A72F6F" w:rsidP="003A2561">
      <w:pPr>
        <w:jc w:val="left"/>
        <w:rPr>
          <w:b/>
        </w:rPr>
      </w:pPr>
      <w:r w:rsidRPr="00A72F6F">
        <w:rPr>
          <w:b/>
        </w:rPr>
        <w:t>Seoul</w:t>
      </w:r>
      <w:r w:rsidR="0058662A" w:rsidRPr="003A2561">
        <w:rPr>
          <w:b/>
        </w:rPr>
        <w:t xml:space="preserve">, </w:t>
      </w:r>
      <w:r>
        <w:rPr>
          <w:b/>
        </w:rPr>
        <w:t>Korea</w:t>
      </w:r>
      <w:r w:rsidR="0058662A" w:rsidRPr="003A2561">
        <w:rPr>
          <w:b/>
        </w:rPr>
        <w:t xml:space="preserve">, </w:t>
      </w:r>
      <w:r w:rsidR="00547D03" w:rsidRPr="003A2561">
        <w:rPr>
          <w:b/>
        </w:rPr>
        <w:t>Ma</w:t>
      </w:r>
      <w:r>
        <w:rPr>
          <w:b/>
        </w:rPr>
        <w:t>y 19</w:t>
      </w:r>
      <w:r w:rsidR="00547D03" w:rsidRPr="003A2561">
        <w:rPr>
          <w:b/>
        </w:rPr>
        <w:t xml:space="preserve"> – </w:t>
      </w:r>
      <w:r>
        <w:rPr>
          <w:b/>
        </w:rPr>
        <w:t>23</w:t>
      </w:r>
      <w:r w:rsidR="0058662A" w:rsidRPr="003A2561">
        <w:rPr>
          <w:b/>
        </w:rPr>
        <w:t>,</w:t>
      </w:r>
      <w:r w:rsidR="005D5680" w:rsidRPr="003A2561">
        <w:rPr>
          <w:b/>
        </w:rPr>
        <w:t xml:space="preserve"> 2014</w:t>
      </w:r>
    </w:p>
    <w:p w:rsidR="00C35C97" w:rsidRPr="003A2561" w:rsidRDefault="00C35C97" w:rsidP="003A2561">
      <w:pPr>
        <w:pBdr>
          <w:top w:val="single" w:sz="4" w:space="1" w:color="auto"/>
        </w:pBdr>
        <w:spacing w:after="0"/>
        <w:jc w:val="left"/>
        <w:rPr>
          <w:b/>
        </w:rPr>
      </w:pPr>
    </w:p>
    <w:p w:rsidR="00C35C97" w:rsidRPr="003A2561" w:rsidRDefault="00C35C97" w:rsidP="003A2561">
      <w:pPr>
        <w:spacing w:after="60"/>
        <w:ind w:left="1555" w:hanging="1555"/>
        <w:jc w:val="left"/>
        <w:rPr>
          <w:b/>
        </w:rPr>
      </w:pPr>
      <w:r w:rsidRPr="003A2561">
        <w:rPr>
          <w:b/>
        </w:rPr>
        <w:t>Agenda Item:</w:t>
      </w:r>
      <w:r w:rsidRPr="003A2561">
        <w:rPr>
          <w:b/>
        </w:rPr>
        <w:tab/>
      </w:r>
      <w:r w:rsidR="00A72F6F" w:rsidRPr="00A72F6F">
        <w:rPr>
          <w:b/>
        </w:rPr>
        <w:t>6.2.3.2.</w:t>
      </w:r>
      <w:r w:rsidR="00A32502">
        <w:rPr>
          <w:b/>
        </w:rPr>
        <w:t>1</w:t>
      </w:r>
    </w:p>
    <w:p w:rsidR="00C35C97" w:rsidRPr="003A2561" w:rsidRDefault="00C35C97" w:rsidP="003A2561">
      <w:pPr>
        <w:spacing w:after="60"/>
        <w:ind w:left="1555" w:hanging="1555"/>
        <w:jc w:val="left"/>
        <w:rPr>
          <w:b/>
        </w:rPr>
      </w:pPr>
      <w:r w:rsidRPr="003A2561">
        <w:rPr>
          <w:b/>
        </w:rPr>
        <w:t>Source:</w:t>
      </w:r>
      <w:r w:rsidRPr="003A2561">
        <w:rPr>
          <w:b/>
        </w:rPr>
        <w:tab/>
        <w:t>Huawei, HiSilicon</w:t>
      </w:r>
    </w:p>
    <w:p w:rsidR="00C35C97" w:rsidRPr="003A2561" w:rsidRDefault="00C35C97" w:rsidP="003A2561">
      <w:pPr>
        <w:spacing w:after="60"/>
        <w:ind w:left="1555" w:hanging="1555"/>
        <w:jc w:val="left"/>
        <w:rPr>
          <w:b/>
        </w:rPr>
      </w:pPr>
      <w:r w:rsidRPr="003A2561">
        <w:rPr>
          <w:b/>
        </w:rPr>
        <w:t>Title:</w:t>
      </w:r>
      <w:r w:rsidRPr="003A2561">
        <w:rPr>
          <w:b/>
        </w:rPr>
        <w:tab/>
      </w:r>
      <w:r w:rsidR="00A32502" w:rsidRPr="00A32502">
        <w:rPr>
          <w:b/>
        </w:rPr>
        <w:t>New L1 procedure for small cell on/off transition time further reduction</w:t>
      </w:r>
    </w:p>
    <w:p w:rsidR="00C35C97" w:rsidRPr="003A2561" w:rsidRDefault="00C35C97" w:rsidP="003A2561">
      <w:pPr>
        <w:spacing w:after="60"/>
        <w:ind w:left="1555" w:hanging="1555"/>
        <w:jc w:val="left"/>
        <w:rPr>
          <w:b/>
        </w:rPr>
      </w:pPr>
      <w:r w:rsidRPr="003A2561">
        <w:rPr>
          <w:b/>
        </w:rPr>
        <w:t>Document for:</w:t>
      </w:r>
      <w:r w:rsidRPr="003A2561">
        <w:rPr>
          <w: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Heading1"/>
      </w:pPr>
      <w:bookmarkStart w:id="0" w:name="_Ref124589705"/>
      <w:bookmarkStart w:id="1" w:name="_Ref129681862"/>
      <w:r w:rsidRPr="003A2561">
        <w:t>Introduction</w:t>
      </w:r>
      <w:bookmarkEnd w:id="0"/>
      <w:bookmarkEnd w:id="1"/>
    </w:p>
    <w:p w:rsidR="001016FE" w:rsidRPr="001016FE" w:rsidRDefault="00C35C97" w:rsidP="00DA264B">
      <w:pPr>
        <w:rPr>
          <w:rFonts w:eastAsiaTheme="minorEastAsia"/>
          <w:lang w:eastAsia="zh-CN"/>
        </w:rPr>
      </w:pPr>
      <w:r w:rsidRPr="003A2561">
        <w:t>In RAN</w:t>
      </w:r>
      <w:r w:rsidR="00547D03" w:rsidRPr="003A2561">
        <w:t>1</w:t>
      </w:r>
      <w:r w:rsidR="00CB1A0F" w:rsidRPr="003A2561">
        <w:t>#</w:t>
      </w:r>
      <w:r w:rsidR="00547D03" w:rsidRPr="003A2561">
        <w:t>76</w:t>
      </w:r>
      <w:r w:rsidR="00A32502">
        <w:t>bis</w:t>
      </w:r>
      <w:r w:rsidR="00CB1A0F" w:rsidRPr="003A2561">
        <w:t xml:space="preserve">, </w:t>
      </w:r>
      <w:r w:rsidR="001016FE" w:rsidRPr="001B6F22">
        <w:rPr>
          <w:rFonts w:eastAsia="MS Mincho"/>
          <w:szCs w:val="20"/>
          <w:lang w:eastAsia="ja-JP"/>
        </w:rPr>
        <w:t xml:space="preserve">the new L1 procedure for activated </w:t>
      </w:r>
      <w:proofErr w:type="spellStart"/>
      <w:r w:rsidR="001016FE" w:rsidRPr="001B6F22">
        <w:rPr>
          <w:rFonts w:eastAsia="MS Mincho"/>
          <w:szCs w:val="20"/>
          <w:lang w:eastAsia="ja-JP"/>
        </w:rPr>
        <w:t>SCell</w:t>
      </w:r>
      <w:proofErr w:type="spellEnd"/>
      <w:r w:rsidR="001016FE" w:rsidRPr="001B6F22">
        <w:rPr>
          <w:rFonts w:eastAsia="MS Mincho"/>
          <w:szCs w:val="20"/>
          <w:lang w:eastAsia="ja-JP"/>
        </w:rPr>
        <w:t xml:space="preserve"> to further reduce the transition time</w:t>
      </w:r>
      <w:r w:rsidR="001016FE">
        <w:rPr>
          <w:rFonts w:eastAsiaTheme="minorEastAsia" w:hint="eastAsia"/>
          <w:szCs w:val="20"/>
          <w:lang w:eastAsia="zh-CN"/>
        </w:rPr>
        <w:t xml:space="preserve"> was discussed and </w:t>
      </w:r>
      <w:r w:rsidR="00853552">
        <w:rPr>
          <w:rFonts w:eastAsiaTheme="minorEastAsia"/>
          <w:szCs w:val="20"/>
          <w:lang w:eastAsia="zh-CN"/>
        </w:rPr>
        <w:t>at least</w:t>
      </w:r>
      <w:r w:rsidR="001016FE">
        <w:rPr>
          <w:rFonts w:eastAsiaTheme="minorEastAsia" w:hint="eastAsia"/>
          <w:szCs w:val="20"/>
          <w:lang w:eastAsia="zh-CN"/>
        </w:rPr>
        <w:t xml:space="preserve"> the following c</w:t>
      </w:r>
      <w:r w:rsidR="001016FE" w:rsidRPr="001B6F22">
        <w:rPr>
          <w:rFonts w:eastAsia="MS Mincho"/>
          <w:szCs w:val="20"/>
          <w:lang w:eastAsia="ja-JP"/>
        </w:rPr>
        <w:t>andidates</w:t>
      </w:r>
      <w:r w:rsidR="00853552">
        <w:rPr>
          <w:rFonts w:eastAsia="MS Mincho"/>
          <w:szCs w:val="20"/>
          <w:lang w:eastAsia="ja-JP"/>
        </w:rPr>
        <w:t xml:space="preserve"> can be considered</w:t>
      </w:r>
      <w:r w:rsidR="001016FE">
        <w:rPr>
          <w:rFonts w:eastAsiaTheme="minorEastAsia" w:hint="eastAsia"/>
          <w:szCs w:val="20"/>
          <w:lang w:eastAsia="zh-CN"/>
        </w:rPr>
        <w:t>:</w:t>
      </w:r>
    </w:p>
    <w:p w:rsidR="00000000" w:rsidRDefault="001016FE">
      <w:pPr>
        <w:numPr>
          <w:ilvl w:val="0"/>
          <w:numId w:val="47"/>
        </w:numPr>
        <w:autoSpaceDE/>
        <w:autoSpaceDN/>
        <w:adjustRightInd/>
        <w:snapToGrid/>
        <w:spacing w:after="0"/>
        <w:jc w:val="left"/>
        <w:rPr>
          <w:rFonts w:eastAsia="MS Mincho"/>
          <w:i/>
          <w:szCs w:val="20"/>
          <w:lang w:eastAsia="ja-JP"/>
        </w:rPr>
      </w:pPr>
      <w:r w:rsidRPr="001016FE">
        <w:rPr>
          <w:rFonts w:eastAsia="MS Mincho"/>
          <w:i/>
          <w:szCs w:val="20"/>
          <w:lang w:eastAsia="ja-JP"/>
        </w:rPr>
        <w:t>Information on what UE can assume about the cell transmission is indicated to the UE</w:t>
      </w:r>
    </w:p>
    <w:p w:rsidR="00000000" w:rsidRDefault="001016FE">
      <w:pPr>
        <w:numPr>
          <w:ilvl w:val="1"/>
          <w:numId w:val="47"/>
        </w:numPr>
        <w:autoSpaceDE/>
        <w:autoSpaceDN/>
        <w:adjustRightInd/>
        <w:snapToGrid/>
        <w:spacing w:after="0"/>
        <w:jc w:val="left"/>
        <w:rPr>
          <w:rFonts w:eastAsia="MS Mincho"/>
          <w:i/>
          <w:szCs w:val="20"/>
          <w:lang w:eastAsia="ja-JP"/>
        </w:rPr>
      </w:pPr>
      <w:r w:rsidRPr="001016FE">
        <w:rPr>
          <w:rFonts w:eastAsia="MS Mincho"/>
          <w:i/>
          <w:szCs w:val="20"/>
          <w:lang w:eastAsia="ja-JP"/>
        </w:rPr>
        <w:t>Candidates for the indicator are</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DCI message</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Reference signal</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Active time within the DRX procedure </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Enhanced CA activation/deactivation  command</w:t>
      </w:r>
    </w:p>
    <w:p w:rsidR="00000000" w:rsidRDefault="001016FE">
      <w:pPr>
        <w:numPr>
          <w:ilvl w:val="1"/>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For the DCI message and reference signal candidates </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Down-select whether the indication is sent on the serving </w:t>
      </w:r>
      <w:proofErr w:type="spellStart"/>
      <w:r w:rsidRPr="001016FE">
        <w:rPr>
          <w:rFonts w:eastAsia="MS Mincho"/>
          <w:i/>
          <w:szCs w:val="20"/>
          <w:lang w:eastAsia="ja-JP"/>
        </w:rPr>
        <w:t>SCell</w:t>
      </w:r>
      <w:proofErr w:type="spellEnd"/>
      <w:r w:rsidRPr="001016FE">
        <w:rPr>
          <w:rFonts w:eastAsia="MS Mincho"/>
          <w:i/>
          <w:szCs w:val="20"/>
          <w:lang w:eastAsia="ja-JP"/>
        </w:rPr>
        <w:t xml:space="preserve"> operating on/off, on the </w:t>
      </w:r>
      <w:proofErr w:type="spellStart"/>
      <w:r w:rsidRPr="001016FE">
        <w:rPr>
          <w:rFonts w:eastAsia="MS Mincho"/>
          <w:i/>
          <w:szCs w:val="20"/>
          <w:lang w:eastAsia="ja-JP"/>
        </w:rPr>
        <w:t>PCell</w:t>
      </w:r>
      <w:proofErr w:type="spellEnd"/>
      <w:r w:rsidRPr="001016FE">
        <w:rPr>
          <w:rFonts w:eastAsia="MS Mincho"/>
          <w:i/>
          <w:szCs w:val="20"/>
          <w:lang w:eastAsia="ja-JP"/>
        </w:rPr>
        <w:t xml:space="preserve"> </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Down-select the value of the delay between the indicator and its corresponding first on </w:t>
      </w:r>
      <w:proofErr w:type="spellStart"/>
      <w:r w:rsidRPr="001016FE">
        <w:rPr>
          <w:rFonts w:eastAsia="MS Mincho"/>
          <w:i/>
          <w:szCs w:val="20"/>
          <w:lang w:eastAsia="ja-JP"/>
        </w:rPr>
        <w:t>subframe</w:t>
      </w:r>
      <w:proofErr w:type="spellEnd"/>
      <w:r w:rsidRPr="001016FE">
        <w:rPr>
          <w:rFonts w:eastAsia="MS Mincho"/>
          <w:i/>
          <w:szCs w:val="20"/>
          <w:lang w:eastAsia="ja-JP"/>
        </w:rPr>
        <w:t>, within the range of 0 to 4 ms</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Define the number of consecutive on </w:t>
      </w:r>
      <w:proofErr w:type="spellStart"/>
      <w:r w:rsidRPr="001016FE">
        <w:rPr>
          <w:rFonts w:eastAsia="MS Mincho"/>
          <w:i/>
          <w:szCs w:val="20"/>
          <w:lang w:eastAsia="ja-JP"/>
        </w:rPr>
        <w:t>subframes</w:t>
      </w:r>
      <w:proofErr w:type="spellEnd"/>
      <w:r w:rsidRPr="001016FE">
        <w:rPr>
          <w:rFonts w:eastAsia="MS Mincho"/>
          <w:i/>
          <w:szCs w:val="20"/>
          <w:lang w:eastAsia="ja-JP"/>
        </w:rPr>
        <w:t xml:space="preserve"> associated with the indicator</w:t>
      </w:r>
    </w:p>
    <w:p w:rsidR="00000000" w:rsidRDefault="001016FE">
      <w:pPr>
        <w:numPr>
          <w:ilvl w:val="3"/>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FFS: Whether the number of on </w:t>
      </w:r>
      <w:proofErr w:type="spellStart"/>
      <w:r w:rsidRPr="001016FE">
        <w:rPr>
          <w:rFonts w:eastAsia="MS Mincho"/>
          <w:i/>
          <w:szCs w:val="20"/>
          <w:lang w:eastAsia="ja-JP"/>
        </w:rPr>
        <w:t>subframes</w:t>
      </w:r>
      <w:proofErr w:type="spellEnd"/>
      <w:r w:rsidRPr="001016FE">
        <w:rPr>
          <w:rFonts w:eastAsia="MS Mincho"/>
          <w:i/>
          <w:szCs w:val="20"/>
          <w:lang w:eastAsia="ja-JP"/>
        </w:rPr>
        <w:t xml:space="preserve"> can be signaled with the indicator</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Maximum number of consecutive off </w:t>
      </w:r>
      <w:proofErr w:type="spellStart"/>
      <w:r w:rsidRPr="001016FE">
        <w:rPr>
          <w:rFonts w:eastAsia="MS Mincho"/>
          <w:i/>
          <w:szCs w:val="20"/>
          <w:lang w:eastAsia="ja-JP"/>
        </w:rPr>
        <w:t>subframes</w:t>
      </w:r>
      <w:proofErr w:type="spellEnd"/>
      <w:r w:rsidRPr="001016FE">
        <w:rPr>
          <w:rFonts w:eastAsia="MS Mincho"/>
          <w:i/>
          <w:szCs w:val="20"/>
          <w:lang w:eastAsia="ja-JP"/>
        </w:rPr>
        <w:t xml:space="preserve"> is less than periodicity of </w:t>
      </w:r>
      <w:proofErr w:type="gramStart"/>
      <w:r w:rsidRPr="001016FE">
        <w:rPr>
          <w:rFonts w:eastAsia="MS Mincho"/>
          <w:i/>
          <w:szCs w:val="20"/>
          <w:lang w:eastAsia="ja-JP"/>
        </w:rPr>
        <w:t>configured</w:t>
      </w:r>
      <w:proofErr w:type="gramEnd"/>
      <w:r w:rsidRPr="001016FE">
        <w:rPr>
          <w:rFonts w:eastAsia="MS Mincho"/>
          <w:i/>
          <w:szCs w:val="20"/>
          <w:lang w:eastAsia="ja-JP"/>
        </w:rPr>
        <w:t xml:space="preserve"> signals such as DRS or CSI-RS.</w:t>
      </w:r>
    </w:p>
    <w:p w:rsidR="00000000" w:rsidRDefault="001016FE">
      <w:pPr>
        <w:numPr>
          <w:ilvl w:val="1"/>
          <w:numId w:val="47"/>
        </w:numPr>
        <w:autoSpaceDE/>
        <w:autoSpaceDN/>
        <w:adjustRightInd/>
        <w:snapToGrid/>
        <w:spacing w:after="0"/>
        <w:jc w:val="left"/>
        <w:rPr>
          <w:rFonts w:eastAsia="MS Mincho"/>
          <w:i/>
          <w:szCs w:val="20"/>
          <w:lang w:eastAsia="ja-JP"/>
        </w:rPr>
      </w:pPr>
      <w:r w:rsidRPr="001016FE">
        <w:rPr>
          <w:rFonts w:eastAsia="MS Mincho"/>
          <w:i/>
          <w:szCs w:val="20"/>
          <w:lang w:eastAsia="ja-JP"/>
        </w:rPr>
        <w:t>For candidates based on active time within the DRX procedure</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Define whether there should be a separate DRX configuration for the serving cell operating on/off different from the DRX configuration on other serving cells not operating on/off</w:t>
      </w:r>
    </w:p>
    <w:p w:rsidR="00000000" w:rsidRDefault="001016FE">
      <w:pPr>
        <w:numPr>
          <w:ilvl w:val="2"/>
          <w:numId w:val="47"/>
        </w:numPr>
        <w:autoSpaceDE/>
        <w:autoSpaceDN/>
        <w:adjustRightInd/>
        <w:snapToGrid/>
        <w:spacing w:after="0"/>
        <w:jc w:val="left"/>
        <w:rPr>
          <w:rFonts w:eastAsia="MS Mincho"/>
          <w:i/>
          <w:szCs w:val="20"/>
          <w:lang w:eastAsia="ja-JP"/>
        </w:rPr>
      </w:pPr>
      <w:r w:rsidRPr="001016FE">
        <w:rPr>
          <w:rFonts w:eastAsia="MS Mincho"/>
          <w:i/>
          <w:szCs w:val="20"/>
          <w:lang w:eastAsia="ja-JP"/>
        </w:rPr>
        <w:t>Down-select timers related to DRX configuration to support on/off</w:t>
      </w:r>
    </w:p>
    <w:p w:rsidR="00000000" w:rsidRDefault="001016FE">
      <w:pPr>
        <w:numPr>
          <w:ilvl w:val="0"/>
          <w:numId w:val="47"/>
        </w:numPr>
        <w:autoSpaceDE/>
        <w:autoSpaceDN/>
        <w:adjustRightInd/>
        <w:snapToGrid/>
        <w:spacing w:after="0"/>
        <w:jc w:val="left"/>
        <w:rPr>
          <w:rFonts w:eastAsia="MS Mincho"/>
          <w:i/>
          <w:szCs w:val="20"/>
          <w:lang w:eastAsia="ja-JP"/>
        </w:rPr>
      </w:pPr>
      <w:r w:rsidRPr="001016FE">
        <w:rPr>
          <w:rFonts w:eastAsia="MS Mincho"/>
          <w:i/>
          <w:szCs w:val="20"/>
          <w:lang w:eastAsia="ja-JP"/>
        </w:rPr>
        <w:t xml:space="preserve">For off </w:t>
      </w:r>
      <w:proofErr w:type="spellStart"/>
      <w:r w:rsidRPr="001016FE">
        <w:rPr>
          <w:rFonts w:eastAsia="MS Mincho"/>
          <w:i/>
          <w:szCs w:val="20"/>
          <w:lang w:eastAsia="ja-JP"/>
        </w:rPr>
        <w:t>subframes</w:t>
      </w:r>
      <w:proofErr w:type="spellEnd"/>
      <w:r w:rsidRPr="001016FE">
        <w:rPr>
          <w:rFonts w:eastAsia="MS Mincho"/>
          <w:i/>
          <w:szCs w:val="20"/>
          <w:lang w:eastAsia="ja-JP"/>
        </w:rPr>
        <w:t xml:space="preserve">, UE assumes that the cell transmits a discovery signal in some of the off </w:t>
      </w:r>
      <w:proofErr w:type="spellStart"/>
      <w:r w:rsidRPr="001016FE">
        <w:rPr>
          <w:rFonts w:eastAsia="MS Mincho"/>
          <w:i/>
          <w:szCs w:val="20"/>
          <w:lang w:eastAsia="ja-JP"/>
        </w:rPr>
        <w:t>subframes</w:t>
      </w:r>
      <w:proofErr w:type="spellEnd"/>
      <w:r w:rsidRPr="001016FE">
        <w:rPr>
          <w:rFonts w:eastAsia="MS Mincho"/>
          <w:i/>
          <w:szCs w:val="20"/>
          <w:lang w:eastAsia="ja-JP"/>
        </w:rPr>
        <w:t xml:space="preserve">. </w:t>
      </w:r>
    </w:p>
    <w:p w:rsidR="00183E73" w:rsidRDefault="00853552" w:rsidP="00183E73">
      <w:pPr>
        <w:spacing w:before="120"/>
      </w:pPr>
      <w:r>
        <w:rPr>
          <w:lang w:eastAsia="zh-CN"/>
        </w:rPr>
        <w:t>In addition</w:t>
      </w:r>
      <w:r w:rsidR="001016FE">
        <w:rPr>
          <w:rFonts w:hint="eastAsia"/>
          <w:lang w:eastAsia="zh-CN"/>
        </w:rPr>
        <w:t xml:space="preserve">, </w:t>
      </w:r>
      <w:r w:rsidR="00A32502" w:rsidRPr="003A2561">
        <w:t xml:space="preserve">a list of </w:t>
      </w:r>
      <w:r w:rsidR="00A32502">
        <w:t>guidelines</w:t>
      </w:r>
      <w:r w:rsidR="00A32502" w:rsidRPr="003A2561">
        <w:t xml:space="preserve"> was</w:t>
      </w:r>
      <w:r w:rsidR="00547D03" w:rsidRPr="003A2561">
        <w:t xml:space="preserve"> </w:t>
      </w:r>
      <w:r w:rsidR="00A32502">
        <w:t>provided</w:t>
      </w:r>
      <w:r w:rsidR="00547D03" w:rsidRPr="003A2561">
        <w:t xml:space="preserve"> </w:t>
      </w:r>
      <w:r w:rsidR="00A32502">
        <w:t xml:space="preserve">for </w:t>
      </w:r>
      <w:r w:rsidR="00A32502">
        <w:rPr>
          <w:rFonts w:eastAsia="MS Mincho" w:hint="eastAsia"/>
          <w:szCs w:val="20"/>
          <w:lang w:eastAsia="ja-JP"/>
        </w:rPr>
        <w:t>further discussions for RAN1 #77 meeting</w:t>
      </w:r>
      <w:r w:rsidR="00A32502" w:rsidRPr="00B00FFC">
        <w:rPr>
          <w:rFonts w:eastAsia="MS Mincho"/>
          <w:szCs w:val="20"/>
          <w:lang w:eastAsia="ja-JP"/>
        </w:rPr>
        <w:t xml:space="preserve"> for both on and off states for each of the candidates</w:t>
      </w:r>
      <w:r w:rsidR="00A32502">
        <w:rPr>
          <w:rFonts w:eastAsia="MS Mincho" w:hint="eastAsia"/>
          <w:szCs w:val="20"/>
          <w:lang w:eastAsia="ja-JP"/>
        </w:rPr>
        <w:t xml:space="preserve"> for </w:t>
      </w:r>
      <w:r w:rsidR="00A32502" w:rsidRPr="00405F84">
        <w:rPr>
          <w:rFonts w:eastAsia="MS Mincho"/>
          <w:szCs w:val="20"/>
          <w:lang w:eastAsia="ja-JP"/>
        </w:rPr>
        <w:t xml:space="preserve">activated </w:t>
      </w:r>
      <w:proofErr w:type="spellStart"/>
      <w:r w:rsidR="00A32502" w:rsidRPr="00405F84">
        <w:rPr>
          <w:rFonts w:eastAsia="MS Mincho"/>
          <w:szCs w:val="20"/>
          <w:lang w:eastAsia="ja-JP"/>
        </w:rPr>
        <w:t>SCell</w:t>
      </w:r>
      <w:proofErr w:type="spellEnd"/>
      <w:r w:rsidR="00A32502" w:rsidRPr="00405F84">
        <w:rPr>
          <w:rFonts w:eastAsia="MS Mincho"/>
          <w:szCs w:val="20"/>
          <w:lang w:eastAsia="ja-JP"/>
        </w:rPr>
        <w:t xml:space="preserve"> to further reduce the transition time</w:t>
      </w:r>
      <w:r w:rsidR="00A32502">
        <w:rPr>
          <w:rFonts w:eastAsia="MS Mincho"/>
          <w:szCs w:val="20"/>
          <w:lang w:eastAsia="ja-JP"/>
        </w:rPr>
        <w:t>:</w:t>
      </w:r>
    </w:p>
    <w:p w:rsidR="00A32502" w:rsidRPr="00A32502" w:rsidRDefault="00A32502" w:rsidP="00A32502">
      <w:pPr>
        <w:ind w:left="432"/>
        <w:rPr>
          <w:rFonts w:eastAsia="MS Mincho"/>
          <w:i/>
          <w:szCs w:val="20"/>
          <w:lang w:eastAsia="ja-JP"/>
        </w:rPr>
      </w:pPr>
      <w:r w:rsidRPr="00A32502">
        <w:rPr>
          <w:rFonts w:eastAsia="MS Mincho"/>
          <w:i/>
          <w:szCs w:val="20"/>
          <w:lang w:eastAsia="ja-JP"/>
        </w:rPr>
        <w:t>–      Transition time between on/off states and the definition of transition time used</w:t>
      </w:r>
    </w:p>
    <w:p w:rsidR="00A32502" w:rsidRPr="00A32502" w:rsidRDefault="00A32502" w:rsidP="00A32502">
      <w:pPr>
        <w:ind w:left="432"/>
        <w:rPr>
          <w:rFonts w:eastAsia="MS Mincho"/>
          <w:i/>
          <w:szCs w:val="20"/>
          <w:lang w:eastAsia="ja-JP"/>
        </w:rPr>
      </w:pPr>
      <w:r w:rsidRPr="00A32502">
        <w:rPr>
          <w:rFonts w:eastAsia="MS Mincho"/>
          <w:i/>
          <w:szCs w:val="20"/>
          <w:lang w:eastAsia="ja-JP"/>
        </w:rPr>
        <w:t>–      On/off granularity, i.e., any minimum-on-time (after transition from off to on state) and minimum-off-time (after transition from on to off state) restriction</w:t>
      </w:r>
    </w:p>
    <w:p w:rsidR="00A32502" w:rsidRPr="00A32502" w:rsidRDefault="00A32502" w:rsidP="00A32502">
      <w:pPr>
        <w:ind w:left="432"/>
        <w:rPr>
          <w:rFonts w:eastAsia="MS Mincho"/>
          <w:i/>
          <w:szCs w:val="20"/>
          <w:lang w:eastAsia="ja-JP"/>
        </w:rPr>
      </w:pPr>
      <w:r w:rsidRPr="00A32502">
        <w:rPr>
          <w:rFonts w:eastAsia="MS Mincho"/>
          <w:i/>
          <w:szCs w:val="20"/>
          <w:lang w:eastAsia="ja-JP"/>
        </w:rPr>
        <w:t xml:space="preserve">–      Assumptions on data availability/location (e.g., at </w:t>
      </w:r>
      <w:proofErr w:type="spellStart"/>
      <w:r w:rsidRPr="00A32502">
        <w:rPr>
          <w:rFonts w:eastAsia="MS Mincho"/>
          <w:i/>
          <w:szCs w:val="20"/>
          <w:lang w:eastAsia="ja-JP"/>
        </w:rPr>
        <w:t>eNB</w:t>
      </w:r>
      <w:proofErr w:type="spellEnd"/>
      <w:r w:rsidRPr="00A32502">
        <w:rPr>
          <w:rFonts w:eastAsia="MS Mincho"/>
          <w:i/>
          <w:szCs w:val="20"/>
          <w:lang w:eastAsia="ja-JP"/>
        </w:rPr>
        <w:t xml:space="preserve"> MAC buffer)</w:t>
      </w:r>
    </w:p>
    <w:p w:rsidR="00A32502" w:rsidRPr="00A32502" w:rsidRDefault="00A32502" w:rsidP="00A32502">
      <w:pPr>
        <w:ind w:left="432"/>
        <w:rPr>
          <w:rFonts w:eastAsia="MS Mincho"/>
          <w:i/>
          <w:szCs w:val="20"/>
          <w:lang w:eastAsia="ja-JP"/>
        </w:rPr>
      </w:pPr>
      <w:r w:rsidRPr="00A32502">
        <w:rPr>
          <w:rFonts w:eastAsia="MS Mincho"/>
          <w:i/>
          <w:szCs w:val="20"/>
          <w:lang w:eastAsia="ja-JP"/>
        </w:rPr>
        <w:t>–      Assumptions on CSI availability</w:t>
      </w:r>
    </w:p>
    <w:p w:rsidR="00A32502" w:rsidRPr="00A32502" w:rsidRDefault="00A32502" w:rsidP="00A32502">
      <w:pPr>
        <w:ind w:left="432"/>
        <w:rPr>
          <w:rFonts w:eastAsia="MS Mincho"/>
          <w:i/>
          <w:szCs w:val="20"/>
          <w:lang w:eastAsia="ja-JP"/>
        </w:rPr>
      </w:pPr>
      <w:r w:rsidRPr="00A32502">
        <w:rPr>
          <w:rFonts w:eastAsia="MS Mincho"/>
          <w:i/>
          <w:szCs w:val="20"/>
          <w:lang w:eastAsia="ja-JP"/>
        </w:rPr>
        <w:t xml:space="preserve">–      </w:t>
      </w:r>
      <w:r w:rsidRPr="00A32502">
        <w:rPr>
          <w:rFonts w:eastAsia="MS Mincho" w:hint="eastAsia"/>
          <w:i/>
          <w:szCs w:val="20"/>
          <w:lang w:eastAsia="ja-JP"/>
        </w:rPr>
        <w:t>A</w:t>
      </w:r>
      <w:r w:rsidRPr="00A32502">
        <w:rPr>
          <w:rFonts w:eastAsia="MS Mincho"/>
          <w:i/>
          <w:szCs w:val="20"/>
          <w:lang w:eastAsia="ja-JP"/>
        </w:rPr>
        <w:t>ssumptions on TA availability</w:t>
      </w:r>
    </w:p>
    <w:p w:rsidR="00A32502" w:rsidRPr="00A32502" w:rsidRDefault="00A32502" w:rsidP="00A32502">
      <w:pPr>
        <w:ind w:left="432"/>
        <w:rPr>
          <w:rFonts w:eastAsia="MS Mincho"/>
          <w:i/>
          <w:szCs w:val="20"/>
          <w:lang w:eastAsia="ja-JP"/>
        </w:rPr>
      </w:pPr>
      <w:r w:rsidRPr="00A32502">
        <w:rPr>
          <w:rFonts w:eastAsia="MS Mincho"/>
          <w:i/>
          <w:szCs w:val="20"/>
          <w:lang w:eastAsia="ja-JP"/>
        </w:rPr>
        <w:t xml:space="preserve">–      Assumptions on DRX status (for example, no DRX </w:t>
      </w:r>
      <w:proofErr w:type="gramStart"/>
      <w:r w:rsidRPr="00A32502">
        <w:rPr>
          <w:rFonts w:eastAsia="MS Mincho"/>
          <w:i/>
          <w:szCs w:val="20"/>
          <w:lang w:eastAsia="ja-JP"/>
        </w:rPr>
        <w:t>configuration )</w:t>
      </w:r>
      <w:proofErr w:type="gramEnd"/>
    </w:p>
    <w:p w:rsidR="00A32502" w:rsidRPr="00A32502" w:rsidRDefault="00A32502" w:rsidP="00A32502">
      <w:pPr>
        <w:ind w:left="432"/>
        <w:rPr>
          <w:rFonts w:eastAsia="MS Mincho"/>
          <w:i/>
          <w:szCs w:val="20"/>
          <w:lang w:eastAsia="ja-JP"/>
        </w:rPr>
      </w:pPr>
      <w:r w:rsidRPr="00A32502">
        <w:rPr>
          <w:rFonts w:eastAsia="MS Mincho"/>
          <w:i/>
          <w:szCs w:val="20"/>
          <w:lang w:eastAsia="ja-JP"/>
        </w:rPr>
        <w:t>–      Assumptions on PDCCH or EPDCCH reception at UE</w:t>
      </w:r>
    </w:p>
    <w:p w:rsidR="00A32502" w:rsidRPr="00A32502" w:rsidRDefault="00A32502" w:rsidP="00A32502">
      <w:pPr>
        <w:ind w:left="432"/>
        <w:rPr>
          <w:rFonts w:eastAsia="MS Mincho"/>
          <w:i/>
          <w:szCs w:val="20"/>
          <w:lang w:eastAsia="ja-JP"/>
        </w:rPr>
      </w:pPr>
      <w:r w:rsidRPr="00A32502">
        <w:rPr>
          <w:rFonts w:eastAsia="MS Mincho"/>
          <w:i/>
          <w:szCs w:val="20"/>
          <w:lang w:eastAsia="ja-JP"/>
        </w:rPr>
        <w:t xml:space="preserve">–      Assumptions on the availability of RRC RRM measurement (RSRP/RSRQ) at </w:t>
      </w:r>
      <w:proofErr w:type="spellStart"/>
      <w:r w:rsidRPr="00A32502">
        <w:rPr>
          <w:rFonts w:eastAsia="MS Mincho"/>
          <w:i/>
          <w:szCs w:val="20"/>
          <w:lang w:eastAsia="ja-JP"/>
        </w:rPr>
        <w:t>eNB</w:t>
      </w:r>
      <w:proofErr w:type="spellEnd"/>
      <w:r w:rsidRPr="00A32502">
        <w:rPr>
          <w:rFonts w:eastAsia="MS Mincho"/>
          <w:i/>
          <w:szCs w:val="20"/>
          <w:lang w:eastAsia="ja-JP"/>
        </w:rPr>
        <w:t xml:space="preserve"> </w:t>
      </w:r>
    </w:p>
    <w:p w:rsidR="00A32502" w:rsidRPr="00A32502" w:rsidRDefault="00A32502" w:rsidP="00A32502">
      <w:pPr>
        <w:ind w:left="432"/>
        <w:rPr>
          <w:rFonts w:eastAsia="MS Mincho"/>
          <w:i/>
          <w:szCs w:val="20"/>
          <w:lang w:eastAsia="ja-JP"/>
        </w:rPr>
      </w:pPr>
      <w:r w:rsidRPr="00A32502">
        <w:rPr>
          <w:rFonts w:eastAsia="MS Mincho"/>
          <w:i/>
          <w:szCs w:val="20"/>
          <w:lang w:eastAsia="ja-JP"/>
        </w:rPr>
        <w:t>–      Preferred criteria to trigger on/off transitions</w:t>
      </w:r>
    </w:p>
    <w:p w:rsidR="00A32502" w:rsidRPr="00A32502" w:rsidRDefault="00A32502" w:rsidP="00A32502">
      <w:pPr>
        <w:ind w:left="432"/>
        <w:rPr>
          <w:rFonts w:eastAsia="MS Mincho"/>
          <w:i/>
          <w:szCs w:val="20"/>
          <w:lang w:eastAsia="ja-JP"/>
        </w:rPr>
      </w:pPr>
      <w:r w:rsidRPr="00A32502">
        <w:rPr>
          <w:rFonts w:eastAsia="MS Mincho"/>
          <w:i/>
          <w:szCs w:val="20"/>
          <w:lang w:eastAsia="ja-JP"/>
        </w:rPr>
        <w:lastRenderedPageBreak/>
        <w:t xml:space="preserve">–      Specification impacts including any new UE </w:t>
      </w:r>
      <w:proofErr w:type="spellStart"/>
      <w:r w:rsidRPr="00A32502">
        <w:rPr>
          <w:rFonts w:eastAsia="MS Mincho"/>
          <w:i/>
          <w:szCs w:val="20"/>
          <w:lang w:eastAsia="ja-JP"/>
        </w:rPr>
        <w:t>behaviours</w:t>
      </w:r>
      <w:proofErr w:type="spellEnd"/>
      <w:r w:rsidRPr="00A32502">
        <w:rPr>
          <w:rFonts w:eastAsia="MS Mincho"/>
          <w:i/>
          <w:szCs w:val="20"/>
          <w:lang w:eastAsia="ja-JP"/>
        </w:rPr>
        <w:t>/procedures needed, in addition to those already agreed</w:t>
      </w:r>
      <w:r w:rsidRPr="00A32502">
        <w:rPr>
          <w:rFonts w:eastAsia="MS Mincho" w:hint="eastAsia"/>
          <w:i/>
          <w:szCs w:val="20"/>
          <w:lang w:eastAsia="ja-JP"/>
        </w:rPr>
        <w:t xml:space="preserve"> </w:t>
      </w:r>
      <w:r w:rsidRPr="00A32502">
        <w:rPr>
          <w:rFonts w:eastAsia="MS Mincho"/>
          <w:i/>
          <w:szCs w:val="20"/>
          <w:lang w:eastAsia="ja-JP"/>
        </w:rPr>
        <w:t>until RAN1#76</w:t>
      </w:r>
      <w:r w:rsidRPr="00A32502">
        <w:rPr>
          <w:rFonts w:eastAsia="MS Mincho" w:hint="eastAsia"/>
          <w:i/>
          <w:szCs w:val="20"/>
          <w:lang w:eastAsia="ja-JP"/>
        </w:rPr>
        <w:t>bis meeting</w:t>
      </w:r>
    </w:p>
    <w:p w:rsidR="00A32502" w:rsidRPr="00A32502" w:rsidRDefault="00A32502" w:rsidP="00A32502">
      <w:pPr>
        <w:ind w:left="432"/>
        <w:rPr>
          <w:rFonts w:eastAsia="MS Mincho"/>
          <w:i/>
          <w:szCs w:val="20"/>
          <w:lang w:eastAsia="ja-JP"/>
        </w:rPr>
      </w:pPr>
      <w:r w:rsidRPr="00A32502">
        <w:rPr>
          <w:rFonts w:eastAsia="MS Mincho"/>
          <w:i/>
          <w:szCs w:val="20"/>
          <w:lang w:eastAsia="ja-JP"/>
        </w:rPr>
        <w:t xml:space="preserve">–      </w:t>
      </w:r>
      <w:r w:rsidRPr="00A32502">
        <w:rPr>
          <w:rFonts w:eastAsia="MS Mincho" w:hint="eastAsia"/>
          <w:i/>
          <w:szCs w:val="20"/>
          <w:lang w:eastAsia="ja-JP"/>
        </w:rPr>
        <w:t>How to enable time/frequency tracking and automatic gain control at off to on transition</w:t>
      </w:r>
    </w:p>
    <w:p w:rsidR="00A32502" w:rsidRPr="005B6F16" w:rsidRDefault="00A32502" w:rsidP="00A32502">
      <w:pPr>
        <w:ind w:left="432"/>
        <w:rPr>
          <w:rFonts w:eastAsia="MS Mincho"/>
          <w:szCs w:val="20"/>
          <w:lang w:eastAsia="ja-JP"/>
        </w:rPr>
      </w:pPr>
      <w:r w:rsidRPr="00A32502">
        <w:rPr>
          <w:rFonts w:eastAsia="MS Mincho"/>
          <w:i/>
          <w:szCs w:val="20"/>
          <w:lang w:eastAsia="ja-JP"/>
        </w:rPr>
        <w:t xml:space="preserve">Above aspects </w:t>
      </w:r>
      <w:r w:rsidRPr="00A32502">
        <w:rPr>
          <w:rFonts w:eastAsia="MS Mincho" w:hint="eastAsia"/>
          <w:i/>
          <w:szCs w:val="20"/>
          <w:lang w:eastAsia="ja-JP"/>
        </w:rPr>
        <w:t>can</w:t>
      </w:r>
      <w:r w:rsidRPr="00A32502">
        <w:rPr>
          <w:rFonts w:eastAsia="MS Mincho"/>
          <w:i/>
          <w:szCs w:val="20"/>
          <w:lang w:eastAsia="ja-JP"/>
        </w:rPr>
        <w:t xml:space="preserve"> also be</w:t>
      </w:r>
      <w:r w:rsidRPr="005B6F16">
        <w:rPr>
          <w:rFonts w:eastAsia="MS Mincho"/>
          <w:szCs w:val="20"/>
          <w:lang w:eastAsia="ja-JP"/>
        </w:rPr>
        <w:t xml:space="preserve"> </w:t>
      </w:r>
      <w:r>
        <w:rPr>
          <w:rFonts w:eastAsia="MS Mincho" w:hint="eastAsia"/>
          <w:szCs w:val="20"/>
          <w:lang w:eastAsia="ja-JP"/>
        </w:rPr>
        <w:t xml:space="preserve">guidelines </w:t>
      </w:r>
      <w:r w:rsidRPr="005B6F16">
        <w:rPr>
          <w:rFonts w:eastAsia="MS Mincho"/>
          <w:szCs w:val="20"/>
          <w:lang w:eastAsia="ja-JP"/>
        </w:rPr>
        <w:t xml:space="preserve">for any other </w:t>
      </w:r>
      <w:r>
        <w:rPr>
          <w:rFonts w:eastAsia="MS Mincho" w:hint="eastAsia"/>
          <w:szCs w:val="20"/>
          <w:lang w:eastAsia="ja-JP"/>
        </w:rPr>
        <w:t>candidates</w:t>
      </w:r>
      <w:r w:rsidRPr="005B6F16">
        <w:rPr>
          <w:rFonts w:eastAsia="MS Mincho"/>
          <w:szCs w:val="20"/>
          <w:lang w:eastAsia="ja-JP"/>
        </w:rPr>
        <w:t xml:space="preserve"> proposed for small cell on/off</w:t>
      </w:r>
    </w:p>
    <w:p w:rsidR="00C35C97" w:rsidRDefault="00697C8C" w:rsidP="00DA264B">
      <w:r w:rsidRPr="003A2561">
        <w:t>I</w:t>
      </w:r>
      <w:r w:rsidR="008427B0" w:rsidRPr="003A2561">
        <w:rPr>
          <w:rFonts w:hint="eastAsia"/>
        </w:rPr>
        <w:t xml:space="preserve">n this contribution, we </w:t>
      </w:r>
      <w:r w:rsidR="00D73E49">
        <w:t>discuss</w:t>
      </w:r>
      <w:r w:rsidR="00A32502">
        <w:t xml:space="preserve"> </w:t>
      </w:r>
      <w:r w:rsidR="007E1C64">
        <w:t xml:space="preserve">the </w:t>
      </w:r>
      <w:r w:rsidR="00A32502">
        <w:t xml:space="preserve">new L1 procedure </w:t>
      </w:r>
      <w:r w:rsidR="00A32502">
        <w:rPr>
          <w:rFonts w:eastAsia="MS Mincho" w:hint="eastAsia"/>
          <w:szCs w:val="20"/>
          <w:lang w:eastAsia="ja-JP"/>
        </w:rPr>
        <w:t xml:space="preserve">for </w:t>
      </w:r>
      <w:r w:rsidR="00A32502" w:rsidRPr="00405F84">
        <w:rPr>
          <w:rFonts w:eastAsia="MS Mincho"/>
          <w:szCs w:val="20"/>
          <w:lang w:eastAsia="ja-JP"/>
        </w:rPr>
        <w:t xml:space="preserve">activated </w:t>
      </w:r>
      <w:proofErr w:type="spellStart"/>
      <w:r w:rsidR="00A32502" w:rsidRPr="00405F84">
        <w:rPr>
          <w:rFonts w:eastAsia="MS Mincho"/>
          <w:szCs w:val="20"/>
          <w:lang w:eastAsia="ja-JP"/>
        </w:rPr>
        <w:t>SCell</w:t>
      </w:r>
      <w:proofErr w:type="spellEnd"/>
      <w:r w:rsidR="00A32502">
        <w:rPr>
          <w:rFonts w:eastAsia="MS Mincho"/>
          <w:szCs w:val="20"/>
          <w:lang w:eastAsia="ja-JP"/>
        </w:rPr>
        <w:t xml:space="preserve"> on/off following the guidelines</w:t>
      </w:r>
      <w:r w:rsidR="00596C98" w:rsidRPr="003A2561">
        <w:t>.</w:t>
      </w:r>
      <w:r w:rsidR="006D3441" w:rsidRPr="003A2561">
        <w:t xml:space="preserve"> </w:t>
      </w:r>
      <w:r w:rsidR="00A32502">
        <w:t>Small cell on/off and discovery based on legacy procedures</w:t>
      </w:r>
      <w:r w:rsidR="00A506D5" w:rsidRPr="003A2561">
        <w:t xml:space="preserve"> are discussed in companion contributions</w:t>
      </w:r>
      <w:r w:rsidR="00955AA6" w:rsidRPr="003A2561">
        <w:t>, e.g.,</w:t>
      </w:r>
      <w:r w:rsidR="00A506D5" w:rsidRPr="003A2561">
        <w:t xml:space="preserve"> </w:t>
      </w:r>
      <w:r w:rsidR="00183E73" w:rsidRPr="003A2561">
        <w:fldChar w:fldCharType="begin"/>
      </w:r>
      <w:r w:rsidR="00A506D5" w:rsidRPr="003A2561">
        <w:instrText xml:space="preserve"> REF _Ref377635388 \r \h </w:instrText>
      </w:r>
      <w:r w:rsidR="00183E73" w:rsidRPr="003A2561">
        <w:fldChar w:fldCharType="separate"/>
      </w:r>
      <w:r w:rsidR="00493785">
        <w:t>[1</w:t>
      </w:r>
      <w:proofErr w:type="gramStart"/>
      <w:r w:rsidR="00493785">
        <w:t>]</w:t>
      </w:r>
      <w:proofErr w:type="gramEnd"/>
      <w:r w:rsidR="00183E73" w:rsidRPr="003A2561">
        <w:fldChar w:fldCharType="end"/>
      </w:r>
      <w:r w:rsidR="00183E73" w:rsidRPr="003A2561">
        <w:fldChar w:fldCharType="begin"/>
      </w:r>
      <w:r w:rsidR="00A506D5" w:rsidRPr="003A2561">
        <w:instrText xml:space="preserve"> REF _Ref382313913 \r \h </w:instrText>
      </w:r>
      <w:r w:rsidR="00183E73" w:rsidRPr="003A2561">
        <w:fldChar w:fldCharType="separate"/>
      </w:r>
      <w:r w:rsidR="00493785">
        <w:t>[2]</w:t>
      </w:r>
      <w:r w:rsidR="00183E73" w:rsidRPr="003A2561">
        <w:fldChar w:fldCharType="end"/>
      </w:r>
      <w:r w:rsidR="00183E73" w:rsidRPr="003A2561">
        <w:fldChar w:fldCharType="begin"/>
      </w:r>
      <w:r w:rsidR="00955AA6" w:rsidRPr="003A2561">
        <w:instrText xml:space="preserve"> REF _Ref382317328 \r \h </w:instrText>
      </w:r>
      <w:r w:rsidR="00183E73" w:rsidRPr="003A2561">
        <w:fldChar w:fldCharType="separate"/>
      </w:r>
      <w:r w:rsidR="00493785">
        <w:t>[3]</w:t>
      </w:r>
      <w:r w:rsidR="00183E73" w:rsidRPr="003A2561">
        <w:fldChar w:fldCharType="end"/>
      </w:r>
      <w:r w:rsidR="00A506D5" w:rsidRPr="003A2561">
        <w:t>.</w:t>
      </w:r>
    </w:p>
    <w:p w:rsidR="00000000" w:rsidRDefault="007E1C64">
      <w:pPr>
        <w:pStyle w:val="Heading1"/>
      </w:pPr>
      <w:r>
        <w:t>Basic concepts of the new L1 procedure</w:t>
      </w:r>
    </w:p>
    <w:p w:rsidR="00D3707C" w:rsidRDefault="00D3707C" w:rsidP="00DA264B">
      <w:r>
        <w:t xml:space="preserve">Compared with small cell on/off based on legacy procedures (e.g., handover, </w:t>
      </w:r>
      <w:proofErr w:type="spellStart"/>
      <w:r>
        <w:t>Scell</w:t>
      </w:r>
      <w:proofErr w:type="spellEnd"/>
      <w:r>
        <w:t xml:space="preserve"> activation/deactivation), new L1 procedure </w:t>
      </w:r>
      <w:r w:rsidR="000D0764">
        <w:rPr>
          <w:rFonts w:hint="eastAsia"/>
          <w:lang w:eastAsia="zh-CN"/>
        </w:rPr>
        <w:t xml:space="preserve">for small cell on/off </w:t>
      </w:r>
      <w:r w:rsidR="00FE2A0E">
        <w:t>may</w:t>
      </w:r>
      <w:r>
        <w:t xml:space="preserve"> have </w:t>
      </w:r>
      <w:r w:rsidR="00FF78F0">
        <w:t>its distinct properties</w:t>
      </w:r>
      <w:r w:rsidR="00FE2A0E">
        <w:t>,</w:t>
      </w:r>
      <w:r w:rsidR="00FF78F0">
        <w:t xml:space="preserve"> scope</w:t>
      </w:r>
      <w:r w:rsidR="00FE2A0E">
        <w:t>, target, and scenarios</w:t>
      </w:r>
      <w:r w:rsidR="00FF78F0">
        <w:t>.</w:t>
      </w:r>
    </w:p>
    <w:p w:rsidR="00D109C5" w:rsidRDefault="00FC4E24" w:rsidP="00D3707C">
      <w:pPr>
        <w:numPr>
          <w:ilvl w:val="0"/>
          <w:numId w:val="40"/>
        </w:numPr>
      </w:pPr>
      <w:r>
        <w:rPr>
          <w:b/>
        </w:rPr>
        <w:t>Scope</w:t>
      </w:r>
      <w:r w:rsidR="00C30EA0">
        <w:t xml:space="preserve">: </w:t>
      </w:r>
    </w:p>
    <w:p w:rsidR="00FF78F0" w:rsidRDefault="000D0764" w:rsidP="00230EC4">
      <w:pPr>
        <w:ind w:left="720"/>
      </w:pPr>
      <w:r>
        <w:rPr>
          <w:rFonts w:hint="eastAsia"/>
          <w:lang w:eastAsia="zh-CN"/>
        </w:rPr>
        <w:t>N</w:t>
      </w:r>
      <w:r w:rsidR="00D3707C">
        <w:t xml:space="preserve">ew L1 procedure </w:t>
      </w:r>
      <w:r>
        <w:rPr>
          <w:rFonts w:hint="eastAsia"/>
          <w:lang w:eastAsia="zh-CN"/>
        </w:rPr>
        <w:t xml:space="preserve">for small cell on/off </w:t>
      </w:r>
      <w:r w:rsidR="00D3707C">
        <w:t xml:space="preserve">should not rely on </w:t>
      </w:r>
      <w:r w:rsidR="00D3707C" w:rsidRPr="00D3707C">
        <w:t>legacy procedures (</w:t>
      </w:r>
      <w:r w:rsidR="00D3707C">
        <w:t>handover and</w:t>
      </w:r>
      <w:r w:rsidR="00D3707C" w:rsidRPr="00D3707C">
        <w:t xml:space="preserve"> </w:t>
      </w:r>
      <w:proofErr w:type="spellStart"/>
      <w:r w:rsidR="00D3707C" w:rsidRPr="00D3707C">
        <w:t>Scell</w:t>
      </w:r>
      <w:proofErr w:type="spellEnd"/>
      <w:r w:rsidR="00D3707C" w:rsidRPr="00D3707C">
        <w:t xml:space="preserve"> activation/deactivation) for on/off</w:t>
      </w:r>
      <w:r w:rsidR="00D3707C">
        <w:t>.</w:t>
      </w:r>
      <w:r w:rsidR="00D109C5">
        <w:t xml:space="preserve"> </w:t>
      </w:r>
      <w:r w:rsidR="00FF78F0">
        <w:t>I</w:t>
      </w:r>
      <w:r w:rsidR="009F3703">
        <w:t>n addition, the new L1 procedure sh</w:t>
      </w:r>
      <w:r w:rsidR="00FF78F0">
        <w:t>ould</w:t>
      </w:r>
      <w:r w:rsidR="00B657C5">
        <w:t xml:space="preserve"> limit its standards impacts mainly to the physical layer, and it should</w:t>
      </w:r>
      <w:r w:rsidR="00FF78F0">
        <w:t xml:space="preserve"> not lead to significant impacts on higher layers</w:t>
      </w:r>
      <w:r w:rsidR="00C50153">
        <w:t xml:space="preserve"> (MAC, RRC, etc.)</w:t>
      </w:r>
      <w:r w:rsidR="00FF78F0">
        <w:t>, as it is termed as a “layer 1” procedure.</w:t>
      </w:r>
    </w:p>
    <w:p w:rsidR="00F86052" w:rsidRPr="00F86052" w:rsidRDefault="00F86052" w:rsidP="00D3707C">
      <w:pPr>
        <w:numPr>
          <w:ilvl w:val="0"/>
          <w:numId w:val="40"/>
        </w:numPr>
        <w:rPr>
          <w:b/>
        </w:rPr>
      </w:pPr>
      <w:r>
        <w:rPr>
          <w:b/>
        </w:rPr>
        <w:t>T</w:t>
      </w:r>
      <w:r w:rsidRPr="00F86052">
        <w:rPr>
          <w:b/>
        </w:rPr>
        <w:t>arget:</w:t>
      </w:r>
    </w:p>
    <w:p w:rsidR="000A0034" w:rsidRDefault="00B079B5" w:rsidP="00F86052">
      <w:pPr>
        <w:ind w:left="720"/>
      </w:pPr>
      <w:r>
        <w:t>The new L1 procedure</w:t>
      </w:r>
      <w:r w:rsidR="000A0034">
        <w:t xml:space="preserve"> should </w:t>
      </w:r>
      <w:r w:rsidR="00562D73">
        <w:t>result in</w:t>
      </w:r>
      <w:r w:rsidR="000A0034">
        <w:t xml:space="preserve"> reduced transition times </w:t>
      </w:r>
      <w:r w:rsidR="00211B6D">
        <w:t>compared to</w:t>
      </w:r>
      <w:r w:rsidR="000A0034">
        <w:t xml:space="preserve"> on/off </w:t>
      </w:r>
      <w:proofErr w:type="gramStart"/>
      <w:r w:rsidR="000A0034">
        <w:t>based</w:t>
      </w:r>
      <w:proofErr w:type="gramEnd"/>
      <w:r w:rsidR="000A0034">
        <w:t xml:space="preserve"> on existing </w:t>
      </w:r>
      <w:r>
        <w:t xml:space="preserve">procedures such as handover or </w:t>
      </w:r>
      <w:proofErr w:type="spellStart"/>
      <w:r w:rsidR="000A0034">
        <w:t>Scell</w:t>
      </w:r>
      <w:proofErr w:type="spellEnd"/>
      <w:r w:rsidR="000A0034">
        <w:t xml:space="preserve"> activation/deactivation.</w:t>
      </w:r>
      <w:r w:rsidRPr="00B079B5">
        <w:t xml:space="preserve"> </w:t>
      </w:r>
    </w:p>
    <w:p w:rsidR="000A0034" w:rsidRDefault="006C2B08" w:rsidP="000A0034">
      <w:pPr>
        <w:ind w:left="720"/>
        <w:rPr>
          <w:lang w:eastAsia="zh-CN"/>
        </w:rPr>
      </w:pPr>
      <w:r w:rsidRPr="00D87FE3">
        <w:t xml:space="preserve">According to </w:t>
      </w:r>
      <w:fldSimple w:instr=" REF _Ref370205336 \r \h  \* MERGEFORMAT ">
        <w:r w:rsidR="00493785">
          <w:t>[5]</w:t>
        </w:r>
      </w:fldSimple>
      <w:r w:rsidRPr="00D87FE3">
        <w:t xml:space="preserve">, </w:t>
      </w:r>
      <w:r w:rsidRPr="00D87FE3">
        <w:rPr>
          <w:lang w:eastAsia="zh-CN"/>
        </w:rPr>
        <w:t xml:space="preserve">if a valid RRM measurement is available, then an activation time less than 24 ms can be feasible </w:t>
      </w:r>
      <w:r w:rsidRPr="00D87FE3">
        <w:t xml:space="preserve">based on existing </w:t>
      </w:r>
      <w:proofErr w:type="spellStart"/>
      <w:r w:rsidRPr="00D87FE3">
        <w:t>Scell</w:t>
      </w:r>
      <w:proofErr w:type="spellEnd"/>
      <w:r w:rsidRPr="00D87FE3">
        <w:t xml:space="preserve"> activation/deactivation</w:t>
      </w:r>
      <w:r w:rsidRPr="00D87FE3">
        <w:rPr>
          <w:lang w:eastAsia="zh-CN"/>
        </w:rPr>
        <w:t xml:space="preserve">. The new L1 procedure should lead to faster transitions (otherwise, the network can just rely on </w:t>
      </w:r>
      <w:proofErr w:type="spellStart"/>
      <w:r w:rsidRPr="00D87FE3">
        <w:rPr>
          <w:lang w:eastAsia="zh-CN"/>
        </w:rPr>
        <w:t>Scell</w:t>
      </w:r>
      <w:proofErr w:type="spellEnd"/>
      <w:r w:rsidRPr="00D87FE3">
        <w:rPr>
          <w:lang w:eastAsia="zh-CN"/>
        </w:rPr>
        <w:t xml:space="preserve"> activation/deactivation procedure). </w:t>
      </w:r>
      <w:r w:rsidR="00710D6A">
        <w:t xml:space="preserve">To achieve this, </w:t>
      </w:r>
      <w:r w:rsidR="00617163">
        <w:t xml:space="preserve">a </w:t>
      </w:r>
      <w:r w:rsidR="00710D6A">
        <w:t>new L1 signaling may be introduced</w:t>
      </w:r>
      <w:r w:rsidR="00617163">
        <w:t xml:space="preserve"> for the new L1 procedure</w:t>
      </w:r>
      <w:r w:rsidR="00710D6A">
        <w:t xml:space="preserve">, which can support more dynamic transitions than MAC signaling used in </w:t>
      </w:r>
      <w:proofErr w:type="spellStart"/>
      <w:r w:rsidR="00710D6A">
        <w:t>Scell</w:t>
      </w:r>
      <w:proofErr w:type="spellEnd"/>
      <w:r w:rsidR="00710D6A">
        <w:t xml:space="preserve"> activation/deactivation. The new L1 signaling may be used to indicate the on/off status of a </w:t>
      </w:r>
      <w:proofErr w:type="spellStart"/>
      <w:r w:rsidR="00710D6A">
        <w:t>Scell</w:t>
      </w:r>
      <w:proofErr w:type="spellEnd"/>
      <w:r w:rsidR="00710D6A">
        <w:t xml:space="preserve">, (see Sec. 4 for more details). </w:t>
      </w:r>
    </w:p>
    <w:p w:rsidR="00353B90" w:rsidRDefault="00353B90" w:rsidP="00353B90">
      <w:pPr>
        <w:numPr>
          <w:ilvl w:val="0"/>
          <w:numId w:val="40"/>
        </w:numPr>
        <w:rPr>
          <w:b/>
          <w:lang w:eastAsia="zh-CN"/>
        </w:rPr>
      </w:pPr>
      <w:r w:rsidRPr="00353B90">
        <w:rPr>
          <w:b/>
          <w:lang w:eastAsia="zh-CN"/>
        </w:rPr>
        <w:t>Scenarios:</w:t>
      </w:r>
    </w:p>
    <w:p w:rsidR="00947816" w:rsidRDefault="008D67F8" w:rsidP="00947816">
      <w:pPr>
        <w:ind w:left="720"/>
        <w:rPr>
          <w:lang w:eastAsia="zh-CN"/>
        </w:rPr>
      </w:pPr>
      <w:r>
        <w:rPr>
          <w:rFonts w:hint="eastAsia"/>
          <w:lang w:eastAsia="zh-CN"/>
        </w:rPr>
        <w:t>Whether the cells are</w:t>
      </w:r>
      <w:r w:rsidR="006D1736">
        <w:rPr>
          <w:rFonts w:hint="eastAsia"/>
          <w:lang w:eastAsia="zh-CN"/>
        </w:rPr>
        <w:t xml:space="preserve"> assumed</w:t>
      </w:r>
      <w:r>
        <w:rPr>
          <w:rFonts w:hint="eastAsia"/>
          <w:lang w:eastAsia="zh-CN"/>
        </w:rPr>
        <w:t xml:space="preserve"> </w:t>
      </w:r>
      <w:r w:rsidR="00BF25EC">
        <w:rPr>
          <w:lang w:eastAsia="zh-CN"/>
        </w:rPr>
        <w:t xml:space="preserve">to be </w:t>
      </w:r>
      <w:r>
        <w:rPr>
          <w:rFonts w:hint="eastAsia"/>
          <w:lang w:eastAsia="zh-CN"/>
        </w:rPr>
        <w:t>synchronized or un-synchronized may impact the requirements</w:t>
      </w:r>
      <w:r w:rsidR="00BF25EC">
        <w:rPr>
          <w:lang w:eastAsia="zh-CN"/>
        </w:rPr>
        <w:t xml:space="preserve"> and</w:t>
      </w:r>
      <w:r>
        <w:rPr>
          <w:rFonts w:hint="eastAsia"/>
          <w:lang w:eastAsia="zh-CN"/>
        </w:rPr>
        <w:t xml:space="preserve"> designs of the new</w:t>
      </w:r>
      <w:r w:rsidRPr="00D87FE3">
        <w:rPr>
          <w:lang w:eastAsia="zh-CN"/>
        </w:rPr>
        <w:t xml:space="preserve"> L1 procedure</w:t>
      </w:r>
      <w:r>
        <w:rPr>
          <w:rFonts w:hint="eastAsia"/>
          <w:lang w:eastAsia="zh-CN"/>
        </w:rPr>
        <w:t xml:space="preserve">. </w:t>
      </w:r>
      <w:r w:rsidR="00C2638C">
        <w:rPr>
          <w:lang w:eastAsia="zh-CN"/>
        </w:rPr>
        <w:t xml:space="preserve">Synchronized scenarios may be addressed first, and then un-synchronized scenarios may be addressed by further considering time/frequency tracking issues and related UE behavior issues. </w:t>
      </w:r>
    </w:p>
    <w:p w:rsidR="00E45C2A" w:rsidRDefault="00E45C2A" w:rsidP="00E45C2A">
      <w:pPr>
        <w:numPr>
          <w:ilvl w:val="0"/>
          <w:numId w:val="40"/>
        </w:numPr>
        <w:rPr>
          <w:b/>
          <w:lang w:eastAsia="zh-CN"/>
        </w:rPr>
      </w:pPr>
      <w:r>
        <w:rPr>
          <w:b/>
          <w:lang w:eastAsia="zh-CN"/>
        </w:rPr>
        <w:t>Potential benefits:</w:t>
      </w:r>
    </w:p>
    <w:p w:rsidR="00000000" w:rsidRDefault="00716F8F">
      <w:pPr>
        <w:ind w:left="720"/>
        <w:rPr>
          <w:lang w:eastAsia="zh-CN"/>
        </w:rPr>
      </w:pPr>
      <w:r>
        <w:t>I</w:t>
      </w:r>
      <w:r w:rsidR="006940F0">
        <w:t xml:space="preserve">n the SCE SI </w:t>
      </w:r>
      <w:r w:rsidR="00183E73">
        <w:fldChar w:fldCharType="begin"/>
      </w:r>
      <w:r w:rsidR="006940F0">
        <w:instrText xml:space="preserve"> REF _Ref386122841 \r \h </w:instrText>
      </w:r>
      <w:r w:rsidR="00183E73">
        <w:fldChar w:fldCharType="separate"/>
      </w:r>
      <w:r w:rsidR="00493785">
        <w:t>[4]</w:t>
      </w:r>
      <w:r w:rsidR="00183E73">
        <w:fldChar w:fldCharType="end"/>
      </w:r>
      <w:r w:rsidR="006940F0">
        <w:t xml:space="preserve">, </w:t>
      </w:r>
      <w:r>
        <w:t xml:space="preserve">dynamic </w:t>
      </w:r>
      <w:r w:rsidR="00346111">
        <w:t>o</w:t>
      </w:r>
      <w:r w:rsidR="006940F0">
        <w:t xml:space="preserve">n/off based on </w:t>
      </w:r>
      <w:r w:rsidR="006940F0" w:rsidRPr="006940F0">
        <w:t>packet arrival/completion</w:t>
      </w:r>
      <w:r>
        <w:t xml:space="preserve"> was studied</w:t>
      </w:r>
      <w:r w:rsidR="00E45C2A">
        <w:t xml:space="preserve"> and performance gains were observed</w:t>
      </w:r>
      <w:r w:rsidR="00346111">
        <w:t>, especially when the traffic load is not high</w:t>
      </w:r>
      <w:r>
        <w:t>.</w:t>
      </w:r>
      <w:r w:rsidR="006940F0">
        <w:t xml:space="preserve"> </w:t>
      </w:r>
      <w:r w:rsidR="00AE4C70">
        <w:t xml:space="preserve">Such observations and the like may be accounted for in the </w:t>
      </w:r>
      <w:r w:rsidR="005915A7">
        <w:t>work item</w:t>
      </w:r>
      <w:r w:rsidR="00AE4C70">
        <w:t xml:space="preserve"> </w:t>
      </w:r>
      <w:r w:rsidR="005915A7">
        <w:t>to ensure that the new L1 procedure design can lead to desired benefits in practice</w:t>
      </w:r>
      <w:r w:rsidR="00EE081F">
        <w:t>.</w:t>
      </w:r>
      <w:r w:rsidR="00AF393F">
        <w:t xml:space="preserve"> </w:t>
      </w:r>
    </w:p>
    <w:p w:rsidR="000028CE" w:rsidRDefault="000028CE" w:rsidP="006940F0">
      <w:pPr>
        <w:rPr>
          <w:lang w:eastAsia="zh-CN"/>
        </w:rPr>
      </w:pPr>
      <w:r>
        <w:rPr>
          <w:rFonts w:hint="eastAsia"/>
          <w:lang w:eastAsia="zh-CN"/>
        </w:rPr>
        <w:t xml:space="preserve">In summary, we have the following proposal for </w:t>
      </w:r>
      <w:r>
        <w:t>new L1 procedure</w:t>
      </w:r>
      <w:r>
        <w:rPr>
          <w:rFonts w:hint="eastAsia"/>
          <w:lang w:eastAsia="zh-CN"/>
        </w:rPr>
        <w:t xml:space="preserve"> design:</w:t>
      </w:r>
    </w:p>
    <w:p w:rsidR="000028CE" w:rsidRPr="00304E32" w:rsidRDefault="00183E73" w:rsidP="000028CE">
      <w:pPr>
        <w:rPr>
          <w:b/>
          <w:i/>
          <w:lang w:eastAsia="zh-CN"/>
        </w:rPr>
      </w:pPr>
      <w:r w:rsidRPr="00183E73">
        <w:rPr>
          <w:b/>
          <w:i/>
        </w:rPr>
        <w:t>Proposal 1</w:t>
      </w:r>
      <w:r w:rsidR="004B76F0">
        <w:rPr>
          <w:b/>
          <w:i/>
        </w:rPr>
        <w:t xml:space="preserve"> </w:t>
      </w:r>
      <w:proofErr w:type="gramStart"/>
      <w:r w:rsidR="004B76F0">
        <w:rPr>
          <w:b/>
          <w:i/>
        </w:rPr>
        <w:t>The</w:t>
      </w:r>
      <w:proofErr w:type="gramEnd"/>
      <w:r w:rsidR="004B76F0">
        <w:rPr>
          <w:b/>
          <w:i/>
        </w:rPr>
        <w:t xml:space="preserve"> new L1 procedure should </w:t>
      </w:r>
      <w:r w:rsidR="00E41145">
        <w:rPr>
          <w:b/>
          <w:i/>
        </w:rPr>
        <w:t>first</w:t>
      </w:r>
      <w:r w:rsidR="004B76F0">
        <w:rPr>
          <w:b/>
          <w:i/>
        </w:rPr>
        <w:t xml:space="preserve"> be supported </w:t>
      </w:r>
      <w:r w:rsidR="00E41145">
        <w:rPr>
          <w:b/>
          <w:i/>
        </w:rPr>
        <w:t>for</w:t>
      </w:r>
      <w:r w:rsidR="004B76F0">
        <w:rPr>
          <w:b/>
          <w:i/>
        </w:rPr>
        <w:t xml:space="preserve"> synchronized scenarios</w:t>
      </w:r>
      <w:r w:rsidR="0018181A">
        <w:rPr>
          <w:b/>
          <w:i/>
        </w:rPr>
        <w:t xml:space="preserve"> in CA</w:t>
      </w:r>
      <w:r w:rsidR="004B76F0">
        <w:rPr>
          <w:b/>
          <w:i/>
        </w:rPr>
        <w:t>.</w:t>
      </w:r>
    </w:p>
    <w:p w:rsidR="00000000" w:rsidRDefault="00057894">
      <w:pPr>
        <w:rPr>
          <w:lang w:eastAsia="zh-CN"/>
        </w:rPr>
      </w:pPr>
    </w:p>
    <w:p w:rsidR="008C565D" w:rsidRDefault="008C565D" w:rsidP="008C565D">
      <w:pPr>
        <w:pStyle w:val="Heading1"/>
      </w:pPr>
      <w:r>
        <w:t>Discussion of the guidelines for the new L1 procedure</w:t>
      </w:r>
    </w:p>
    <w:p w:rsidR="008C565D" w:rsidRDefault="00791B95" w:rsidP="006940F0">
      <w:r>
        <w:t>In this section, we provide a detailed discussion of the guidelines listed for the new L1 procedure.</w:t>
      </w:r>
    </w:p>
    <w:p w:rsidR="005705C9" w:rsidRDefault="005705C9" w:rsidP="00791B95">
      <w:pPr>
        <w:numPr>
          <w:ilvl w:val="0"/>
          <w:numId w:val="40"/>
        </w:numPr>
      </w:pPr>
      <w:r w:rsidRPr="00791B95">
        <w:t>Transition time between on/off states and the definition of transition time used</w:t>
      </w:r>
    </w:p>
    <w:p w:rsidR="00AF1E0D" w:rsidRPr="00791B95" w:rsidRDefault="00AF1E0D" w:rsidP="00AF1E0D">
      <w:pPr>
        <w:ind w:left="720"/>
      </w:pPr>
      <w:r>
        <w:lastRenderedPageBreak/>
        <w:t xml:space="preserve">A few </w:t>
      </w:r>
      <w:r w:rsidR="008D614C">
        <w:t>clarifications need to be made</w:t>
      </w:r>
      <w:r>
        <w:t xml:space="preserve"> here. For example, how are the on/off states defined? The on/off states may be defined from an </w:t>
      </w:r>
      <w:proofErr w:type="spellStart"/>
      <w:r>
        <w:t>eNB</w:t>
      </w:r>
      <w:proofErr w:type="spellEnd"/>
      <w:r>
        <w:t xml:space="preserve"> perspective or a UE perspective. Based on how the on/off states are defined, the transition time may be defined accordingly.</w:t>
      </w:r>
    </w:p>
    <w:p w:rsidR="005705C9" w:rsidRPr="00791B95" w:rsidRDefault="005705C9" w:rsidP="00791B95">
      <w:pPr>
        <w:numPr>
          <w:ilvl w:val="1"/>
          <w:numId w:val="40"/>
        </w:numPr>
      </w:pPr>
      <w:r w:rsidRPr="00791B95">
        <w:t>Alt 1: define</w:t>
      </w:r>
      <w:r w:rsidR="00AF1E0D">
        <w:t xml:space="preserve"> the t</w:t>
      </w:r>
      <w:r w:rsidR="00AF1E0D" w:rsidRPr="00791B95">
        <w:t>ransition time between on/off states</w:t>
      </w:r>
      <w:r w:rsidRPr="00791B95">
        <w:t xml:space="preserve"> from </w:t>
      </w:r>
      <w:r w:rsidR="00AF1E0D">
        <w:t xml:space="preserve">a </w:t>
      </w:r>
      <w:r w:rsidRPr="00791B95">
        <w:t>UE perspective (e.g. from</w:t>
      </w:r>
      <w:r w:rsidR="00AF1E0D">
        <w:t xml:space="preserve"> a time that</w:t>
      </w:r>
      <w:r w:rsidRPr="00791B95">
        <w:t xml:space="preserve"> UE does not monitor</w:t>
      </w:r>
      <w:r w:rsidR="00AF1E0D">
        <w:t xml:space="preserve"> the </w:t>
      </w:r>
      <w:proofErr w:type="spellStart"/>
      <w:r w:rsidR="00AF1E0D">
        <w:t>Scell</w:t>
      </w:r>
      <w:proofErr w:type="spellEnd"/>
      <w:r w:rsidRPr="00791B95">
        <w:t xml:space="preserve"> to</w:t>
      </w:r>
      <w:r w:rsidR="00AF1E0D">
        <w:t xml:space="preserve"> the time that</w:t>
      </w:r>
      <w:r w:rsidRPr="00791B95">
        <w:t xml:space="preserve"> UE can </w:t>
      </w:r>
      <w:r w:rsidR="00AF1E0D">
        <w:t>receive</w:t>
      </w:r>
      <w:r w:rsidRPr="00791B95">
        <w:t xml:space="preserve"> data)</w:t>
      </w:r>
      <w:r w:rsidR="00AF1E0D">
        <w:t>.</w:t>
      </w:r>
    </w:p>
    <w:p w:rsidR="005705C9" w:rsidRDefault="005705C9" w:rsidP="00791B95">
      <w:pPr>
        <w:numPr>
          <w:ilvl w:val="1"/>
          <w:numId w:val="40"/>
        </w:numPr>
      </w:pPr>
      <w:r w:rsidRPr="00791B95">
        <w:t xml:space="preserve">Alt 2: </w:t>
      </w:r>
      <w:r w:rsidR="00AF1E0D">
        <w:t>define the t</w:t>
      </w:r>
      <w:r w:rsidR="00AF1E0D" w:rsidRPr="00791B95">
        <w:t xml:space="preserve">ransition time between on/off states from </w:t>
      </w:r>
      <w:r w:rsidR="00AF1E0D">
        <w:t xml:space="preserve">an </w:t>
      </w:r>
      <w:proofErr w:type="spellStart"/>
      <w:r w:rsidRPr="00791B95">
        <w:t>eNB</w:t>
      </w:r>
      <w:proofErr w:type="spellEnd"/>
      <w:r w:rsidRPr="00791B95">
        <w:t xml:space="preserve"> perspective (e.g. from</w:t>
      </w:r>
      <w:r w:rsidR="00AF1E0D">
        <w:t xml:space="preserve"> </w:t>
      </w:r>
      <w:r w:rsidR="00E61DF2">
        <w:t>the</w:t>
      </w:r>
      <w:r w:rsidR="00AF1E0D">
        <w:t xml:space="preserve"> time that</w:t>
      </w:r>
      <w:r w:rsidRPr="00791B95">
        <w:t xml:space="preserve"> </w:t>
      </w:r>
      <w:r w:rsidR="00E61DF2">
        <w:t xml:space="preserve">the data arrives at the </w:t>
      </w:r>
      <w:proofErr w:type="spellStart"/>
      <w:r w:rsidRPr="00791B95">
        <w:t>eNB</w:t>
      </w:r>
      <w:proofErr w:type="spellEnd"/>
      <w:r w:rsidRPr="00791B95">
        <w:t xml:space="preserve"> </w:t>
      </w:r>
      <w:r w:rsidR="00E61DF2">
        <w:t>MAC buffer</w:t>
      </w:r>
      <w:r w:rsidRPr="00791B95">
        <w:t xml:space="preserve"> to </w:t>
      </w:r>
      <w:r w:rsidR="00AF1E0D">
        <w:t xml:space="preserve">the time that </w:t>
      </w:r>
      <w:proofErr w:type="spellStart"/>
      <w:r w:rsidRPr="00791B95">
        <w:t>eNB</w:t>
      </w:r>
      <w:proofErr w:type="spellEnd"/>
      <w:r w:rsidRPr="00791B95">
        <w:t xml:space="preserve"> </w:t>
      </w:r>
      <w:r w:rsidR="00AF1E0D">
        <w:t xml:space="preserve">transmits RS or </w:t>
      </w:r>
      <w:proofErr w:type="spellStart"/>
      <w:r w:rsidR="00AF1E0D">
        <w:t>eNB</w:t>
      </w:r>
      <w:proofErr w:type="spellEnd"/>
      <w:r w:rsidR="00AF1E0D">
        <w:t xml:space="preserve"> </w:t>
      </w:r>
      <w:r w:rsidRPr="00791B95">
        <w:t xml:space="preserve">can </w:t>
      </w:r>
      <w:r w:rsidR="00AF1E0D">
        <w:t>transmit</w:t>
      </w:r>
      <w:r w:rsidRPr="00791B95">
        <w:t xml:space="preserve"> data</w:t>
      </w:r>
      <w:r w:rsidR="00AF1E0D">
        <w:t xml:space="preserve"> to a UE</w:t>
      </w:r>
      <w:r w:rsidRPr="00791B95">
        <w:t>)</w:t>
      </w:r>
      <w:r w:rsidR="000222E2">
        <w:t>.</w:t>
      </w:r>
    </w:p>
    <w:p w:rsidR="005D6537" w:rsidRPr="00791B95" w:rsidRDefault="00B11E2F" w:rsidP="005D6537">
      <w:pPr>
        <w:ind w:leftChars="322" w:left="708"/>
        <w:rPr>
          <w:lang w:eastAsia="zh-CN"/>
        </w:rPr>
      </w:pPr>
      <w:r>
        <w:rPr>
          <w:lang w:eastAsia="zh-CN"/>
        </w:rPr>
        <w:t xml:space="preserve">As generally the UE behaviors (instead of </w:t>
      </w:r>
      <w:proofErr w:type="spellStart"/>
      <w:r>
        <w:rPr>
          <w:lang w:eastAsia="zh-CN"/>
        </w:rPr>
        <w:t>eNB</w:t>
      </w:r>
      <w:proofErr w:type="spellEnd"/>
      <w:r>
        <w:rPr>
          <w:lang w:eastAsia="zh-CN"/>
        </w:rPr>
        <w:t xml:space="preserve"> behaviors) are defined in the specifications, </w:t>
      </w:r>
      <w:r w:rsidR="0002689D">
        <w:rPr>
          <w:lang w:eastAsia="zh-CN"/>
        </w:rPr>
        <w:t xml:space="preserve">it is more meaningful that </w:t>
      </w:r>
      <w:r w:rsidR="00963B48">
        <w:rPr>
          <w:rFonts w:hint="eastAsia"/>
          <w:lang w:eastAsia="zh-CN"/>
        </w:rPr>
        <w:t xml:space="preserve">the </w:t>
      </w:r>
      <w:r w:rsidR="00963B48">
        <w:rPr>
          <w:lang w:eastAsia="zh-CN"/>
        </w:rPr>
        <w:t>transition</w:t>
      </w:r>
      <w:r w:rsidR="00963B48">
        <w:rPr>
          <w:rFonts w:hint="eastAsia"/>
          <w:lang w:eastAsia="zh-CN"/>
        </w:rPr>
        <w:t xml:space="preserve"> time between on/off states </w:t>
      </w:r>
      <w:r w:rsidR="0002689D">
        <w:rPr>
          <w:lang w:eastAsia="zh-CN"/>
        </w:rPr>
        <w:t>is</w:t>
      </w:r>
      <w:r w:rsidR="005D6537">
        <w:rPr>
          <w:rFonts w:hint="eastAsia"/>
          <w:lang w:eastAsia="zh-CN"/>
        </w:rPr>
        <w:t xml:space="preserve"> defined from a UE perspective.</w:t>
      </w:r>
      <w:r w:rsidR="00E41145">
        <w:rPr>
          <w:lang w:eastAsia="zh-CN"/>
        </w:rPr>
        <w:t xml:space="preserve"> </w:t>
      </w:r>
      <w:r w:rsidR="00E41145" w:rsidRPr="00B560CF">
        <w:rPr>
          <w:lang w:eastAsia="zh-CN"/>
        </w:rPr>
        <w:t xml:space="preserve">This implies that at least for some </w:t>
      </w:r>
      <w:r w:rsidR="00183E73">
        <w:rPr>
          <w:lang w:eastAsia="zh-CN"/>
        </w:rPr>
        <w:t xml:space="preserve">downlink </w:t>
      </w:r>
      <w:proofErr w:type="spellStart"/>
      <w:r w:rsidR="00183E73">
        <w:rPr>
          <w:lang w:eastAsia="zh-CN"/>
        </w:rPr>
        <w:t>subframes</w:t>
      </w:r>
      <w:proofErr w:type="spellEnd"/>
      <w:r w:rsidR="00183E73">
        <w:rPr>
          <w:lang w:eastAsia="zh-CN"/>
        </w:rPr>
        <w:t xml:space="preserve"> the UE needs not monitor any downlink signal of a </w:t>
      </w:r>
      <w:proofErr w:type="spellStart"/>
      <w:r w:rsidR="00183E73">
        <w:rPr>
          <w:lang w:eastAsia="zh-CN"/>
        </w:rPr>
        <w:t>SCell</w:t>
      </w:r>
      <w:proofErr w:type="spellEnd"/>
      <w:r w:rsidR="00183E73">
        <w:rPr>
          <w:lang w:eastAsia="zh-CN"/>
        </w:rPr>
        <w:t xml:space="preserve"> performing fast on/off</w:t>
      </w:r>
      <w:r w:rsidR="00E41145">
        <w:rPr>
          <w:lang w:eastAsia="zh-CN"/>
        </w:rPr>
        <w:t>.</w:t>
      </w:r>
    </w:p>
    <w:p w:rsidR="005705C9" w:rsidRDefault="005705C9" w:rsidP="00791B95">
      <w:pPr>
        <w:numPr>
          <w:ilvl w:val="0"/>
          <w:numId w:val="40"/>
        </w:numPr>
      </w:pPr>
      <w:r w:rsidRPr="00791B95">
        <w:t>On/off granularity, i.e., any minimum-on-time (after transition from off to on state) and minimum-off-time (after transition from on to off state) restriction</w:t>
      </w:r>
    </w:p>
    <w:p w:rsidR="005705C9" w:rsidRPr="00791B95" w:rsidRDefault="005A0FF3" w:rsidP="005D6537">
      <w:pPr>
        <w:ind w:left="720"/>
      </w:pPr>
      <w:r>
        <w:t xml:space="preserve">The </w:t>
      </w:r>
      <w:r w:rsidRPr="00791B95">
        <w:t>minimum-on-time and minimum-off-time</w:t>
      </w:r>
      <w:r>
        <w:t xml:space="preserve"> depend on how the on/off states are defined. It seems they are more meaningful if they are defined from a UE perspective to restrict UE behavior. </w:t>
      </w:r>
      <w:r w:rsidR="00DC2C0D">
        <w:t xml:space="preserve">In other words, once the UE transitions from the non-monitoring state to monitoring state, it needs to keep monitoring for at least a number of </w:t>
      </w:r>
      <w:proofErr w:type="spellStart"/>
      <w:r w:rsidR="00DC2C0D">
        <w:t>subframes</w:t>
      </w:r>
      <w:proofErr w:type="spellEnd"/>
      <w:r w:rsidR="00DC2C0D">
        <w:t xml:space="preserve"> defined by the minimum-on-time. Likewise the minimum-off-time can be defined. </w:t>
      </w:r>
      <w:r w:rsidR="00E41145" w:rsidRPr="00B560CF">
        <w:t>The actual achievable values depend on the detailed solution</w:t>
      </w:r>
      <w:r w:rsidR="00E41145">
        <w:t>.</w:t>
      </w:r>
      <w:r w:rsidR="00DC2C0D">
        <w:t xml:space="preserve"> </w:t>
      </w:r>
    </w:p>
    <w:p w:rsidR="005705C9" w:rsidRDefault="005705C9" w:rsidP="00791B95">
      <w:pPr>
        <w:numPr>
          <w:ilvl w:val="0"/>
          <w:numId w:val="40"/>
        </w:numPr>
      </w:pPr>
      <w:r w:rsidRPr="00791B95">
        <w:t>Assumptions on data availability/lo</w:t>
      </w:r>
      <w:r w:rsidR="00EC77B2">
        <w:t xml:space="preserve">cation (e.g., at </w:t>
      </w:r>
      <w:proofErr w:type="spellStart"/>
      <w:r w:rsidR="00EC77B2">
        <w:t>eNB</w:t>
      </w:r>
      <w:proofErr w:type="spellEnd"/>
      <w:r w:rsidR="00EC77B2">
        <w:t xml:space="preserve"> MAC buffer)</w:t>
      </w:r>
    </w:p>
    <w:p w:rsidR="00EC77B2" w:rsidRPr="00791B95" w:rsidRDefault="00EC77B2" w:rsidP="00EC77B2">
      <w:pPr>
        <w:ind w:left="720"/>
      </w:pPr>
      <w:r>
        <w:t xml:space="preserve">To reduce potential impacts on upper layers, it should assume that </w:t>
      </w:r>
      <w:r w:rsidRPr="00791B95">
        <w:t xml:space="preserve">data is available at </w:t>
      </w:r>
      <w:proofErr w:type="spellStart"/>
      <w:r w:rsidRPr="00791B95">
        <w:t>eNB</w:t>
      </w:r>
      <w:proofErr w:type="spellEnd"/>
      <w:r w:rsidRPr="00791B95">
        <w:t xml:space="preserve"> MAC buffer</w:t>
      </w:r>
      <w:r>
        <w:t>.</w:t>
      </w:r>
    </w:p>
    <w:p w:rsidR="005705C9" w:rsidRPr="00791B95" w:rsidRDefault="005705C9" w:rsidP="00791B95">
      <w:pPr>
        <w:numPr>
          <w:ilvl w:val="1"/>
          <w:numId w:val="40"/>
        </w:numPr>
      </w:pPr>
      <w:r w:rsidRPr="00791B95">
        <w:t xml:space="preserve"> </w:t>
      </w:r>
      <w:r w:rsidR="00EC77B2">
        <w:t>A</w:t>
      </w:r>
      <w:r w:rsidRPr="00791B95">
        <w:t xml:space="preserve">ssume data is available at </w:t>
      </w:r>
      <w:proofErr w:type="spellStart"/>
      <w:r w:rsidRPr="00791B95">
        <w:t>eNB</w:t>
      </w:r>
      <w:proofErr w:type="spellEnd"/>
      <w:r w:rsidRPr="00791B95">
        <w:t xml:space="preserve"> MAC buffer</w:t>
      </w:r>
      <w:r w:rsidR="00EC77B2">
        <w:t>.</w:t>
      </w:r>
    </w:p>
    <w:p w:rsidR="005705C9" w:rsidRDefault="005705C9" w:rsidP="00791B95">
      <w:pPr>
        <w:numPr>
          <w:ilvl w:val="0"/>
          <w:numId w:val="40"/>
        </w:numPr>
      </w:pPr>
      <w:r w:rsidRPr="00791B95">
        <w:t>Assumptions on CSI availability</w:t>
      </w:r>
    </w:p>
    <w:p w:rsidR="00DA3EFE" w:rsidRDefault="00B57CBC" w:rsidP="00DA3EFE">
      <w:pPr>
        <w:ind w:left="720"/>
      </w:pPr>
      <w:r>
        <w:t xml:space="preserve">This is a key assumption to be decided on. </w:t>
      </w:r>
      <w:r w:rsidR="00802BE6">
        <w:t xml:space="preserve">It is desirable that </w:t>
      </w:r>
      <w:r w:rsidRPr="00DA3EFE">
        <w:t xml:space="preserve">CSI </w:t>
      </w:r>
      <w:r w:rsidR="00802BE6">
        <w:t>is</w:t>
      </w:r>
      <w:r w:rsidRPr="00DA3EFE">
        <w:t xml:space="preserve"> available</w:t>
      </w:r>
      <w:r>
        <w:t xml:space="preserve"> for reliable link adaptation. How CSI may be made available depends on RS transmissions and UE monitoring behavior. </w:t>
      </w:r>
      <w:r w:rsidR="00293C56">
        <w:t>To reduce overhead and interference caused by RS, periodic transmission of DL RS for CSI measurement may not be desirable, unless the RS is sparse in time domain</w:t>
      </w:r>
      <w:r w:rsidR="00305714">
        <w:t xml:space="preserve"> (i.e. low overhead in time domain)</w:t>
      </w:r>
      <w:r w:rsidR="00293C56">
        <w:t>.</w:t>
      </w:r>
      <w:r w:rsidR="00BA2964">
        <w:t xml:space="preserve"> One way to enable periodically transmission of RS by a cell performing on/off is to transmit the RS together with DRS (or the DRS </w:t>
      </w:r>
      <w:proofErr w:type="gramStart"/>
      <w:r w:rsidR="00BA2964">
        <w:t>contains</w:t>
      </w:r>
      <w:proofErr w:type="gramEnd"/>
      <w:r w:rsidR="00BA2964">
        <w:t xml:space="preserve"> RS that can be used for CSI measurement).</w:t>
      </w:r>
      <w:r w:rsidR="00461516">
        <w:t xml:space="preserve"> Otherwise, DL RS may be transmitted </w:t>
      </w:r>
      <w:proofErr w:type="spellStart"/>
      <w:r w:rsidR="00461516">
        <w:t>aperiodically</w:t>
      </w:r>
      <w:proofErr w:type="spellEnd"/>
      <w:r w:rsidR="00461516">
        <w:t xml:space="preserve">, such as together with DL data. </w:t>
      </w:r>
    </w:p>
    <w:p w:rsidR="006F34E2" w:rsidRPr="00E727D5" w:rsidRDefault="00183E73" w:rsidP="00DA3EFE">
      <w:pPr>
        <w:numPr>
          <w:ilvl w:val="1"/>
          <w:numId w:val="40"/>
        </w:numPr>
      </w:pPr>
      <w:r w:rsidRPr="00E727D5">
        <w:t>CSI should be made available based on RS periodic but sparse in time domain or RS sent together with DL data.</w:t>
      </w:r>
    </w:p>
    <w:p w:rsidR="005705C9" w:rsidRDefault="005705C9" w:rsidP="00AF1E0D">
      <w:pPr>
        <w:numPr>
          <w:ilvl w:val="0"/>
          <w:numId w:val="40"/>
        </w:numPr>
      </w:pPr>
      <w:r w:rsidRPr="00AF1E0D">
        <w:t>Assumptions on TA availability</w:t>
      </w:r>
    </w:p>
    <w:p w:rsidR="005D0B18" w:rsidRPr="00AF1E0D" w:rsidRDefault="009824A8" w:rsidP="005D0B18">
      <w:pPr>
        <w:ind w:left="720"/>
      </w:pPr>
      <w:r>
        <w:t xml:space="preserve">For UEs capable of supporting UL CA, </w:t>
      </w:r>
      <w:r w:rsidR="005D0B18">
        <w:t>TA</w:t>
      </w:r>
      <w:r w:rsidR="009173D3">
        <w:t xml:space="preserve"> for the </w:t>
      </w:r>
      <w:proofErr w:type="spellStart"/>
      <w:r w:rsidR="009173D3">
        <w:t>Scell</w:t>
      </w:r>
      <w:proofErr w:type="spellEnd"/>
      <w:r w:rsidR="005D0B18">
        <w:t xml:space="preserve"> </w:t>
      </w:r>
      <w:r w:rsidR="008D22F9">
        <w:t>can</w:t>
      </w:r>
      <w:r w:rsidR="005D0B18">
        <w:t xml:space="preserve"> be obtained </w:t>
      </w:r>
      <w:r w:rsidR="008D22F9">
        <w:t>based on existing mechanisms if decided by the network.</w:t>
      </w:r>
    </w:p>
    <w:p w:rsidR="005705C9" w:rsidRPr="00AF1E0D" w:rsidRDefault="00353778" w:rsidP="00AF1E0D">
      <w:pPr>
        <w:numPr>
          <w:ilvl w:val="1"/>
          <w:numId w:val="40"/>
        </w:numPr>
      </w:pPr>
      <w:r>
        <w:t>Assume TA can be made available when needed.</w:t>
      </w:r>
    </w:p>
    <w:p w:rsidR="00D77B63" w:rsidRDefault="005705C9" w:rsidP="00D77B63">
      <w:pPr>
        <w:numPr>
          <w:ilvl w:val="0"/>
          <w:numId w:val="40"/>
        </w:numPr>
      </w:pPr>
      <w:r w:rsidRPr="00AF1E0D">
        <w:t>Assumptions on DRX status (for example, no DRX configuration )</w:t>
      </w:r>
    </w:p>
    <w:p w:rsidR="005705C9" w:rsidRDefault="00D77B63" w:rsidP="00D77B63">
      <w:pPr>
        <w:ind w:left="720"/>
      </w:pPr>
      <w:r>
        <w:t xml:space="preserve">To </w:t>
      </w:r>
      <w:r w:rsidR="005705C9" w:rsidRPr="00AF1E0D">
        <w:t>minimize</w:t>
      </w:r>
      <w:r>
        <w:t xml:space="preserve"> potential</w:t>
      </w:r>
      <w:r w:rsidR="005705C9" w:rsidRPr="00AF1E0D">
        <w:t xml:space="preserve"> impacts on upper layer</w:t>
      </w:r>
      <w:r>
        <w:t>, it is desirable</w:t>
      </w:r>
      <w:r w:rsidR="005705C9" w:rsidRPr="00AF1E0D">
        <w:t xml:space="preserve"> not</w:t>
      </w:r>
      <w:r>
        <w:t xml:space="preserve"> to</w:t>
      </w:r>
      <w:r w:rsidR="005705C9" w:rsidRPr="00AF1E0D">
        <w:t xml:space="preserve"> introduce</w:t>
      </w:r>
      <w:r>
        <w:t xml:space="preserve"> any</w:t>
      </w:r>
      <w:r w:rsidR="005705C9" w:rsidRPr="00AF1E0D">
        <w:t xml:space="preserve"> new DRX behavior</w:t>
      </w:r>
      <w:r>
        <w:t>.</w:t>
      </w:r>
      <w:r w:rsidR="008946BA">
        <w:t xml:space="preserve"> </w:t>
      </w:r>
      <w:r w:rsidR="00F4164F">
        <w:t xml:space="preserve">In other words, UE may assume that the network will ensure it does not enter the DRX mode if it is configured to perform the new L1 procedure. </w:t>
      </w:r>
      <w:r w:rsidR="001C263F">
        <w:t xml:space="preserve">This may be done in implementation. </w:t>
      </w:r>
      <w:r w:rsidR="008946BA">
        <w:t>One way to achieve so is not to configure DRX for UEs performing the new L1 procedure.</w:t>
      </w:r>
      <w:r w:rsidR="00EB34A7">
        <w:t xml:space="preserve"> </w:t>
      </w:r>
      <w:r w:rsidR="00EB34A7" w:rsidRPr="00B560CF">
        <w:t xml:space="preserve">Another way may be </w:t>
      </w:r>
      <w:r w:rsidR="00183E73">
        <w:t xml:space="preserve">by coordinating DRX and on/off </w:t>
      </w:r>
      <w:r w:rsidR="00183E73" w:rsidRPr="00183E73">
        <w:t>timing</w:t>
      </w:r>
      <w:r w:rsidR="009C6F08" w:rsidRPr="00B560CF">
        <w:t xml:space="preserve"> at the </w:t>
      </w:r>
      <w:proofErr w:type="spellStart"/>
      <w:r w:rsidR="009C6F08" w:rsidRPr="00B560CF">
        <w:t>eNB</w:t>
      </w:r>
      <w:proofErr w:type="spellEnd"/>
      <w:r w:rsidR="00EB34A7">
        <w:t>.</w:t>
      </w:r>
    </w:p>
    <w:p w:rsidR="00D77B63" w:rsidRPr="00AF1E0D" w:rsidRDefault="0068110E" w:rsidP="00AF1E0D">
      <w:pPr>
        <w:numPr>
          <w:ilvl w:val="1"/>
          <w:numId w:val="40"/>
        </w:numPr>
      </w:pPr>
      <w:r>
        <w:t>T</w:t>
      </w:r>
      <w:r w:rsidR="00D77B63">
        <w:t>he new L1 procedure</w:t>
      </w:r>
      <w:r>
        <w:t xml:space="preserve"> should not lead to any new DRX behavior</w:t>
      </w:r>
      <w:r w:rsidR="00D77B63">
        <w:t>.</w:t>
      </w:r>
    </w:p>
    <w:p w:rsidR="005705C9" w:rsidRDefault="005705C9" w:rsidP="00AF1E0D">
      <w:pPr>
        <w:numPr>
          <w:ilvl w:val="0"/>
          <w:numId w:val="40"/>
        </w:numPr>
      </w:pPr>
      <w:r w:rsidRPr="00AF1E0D">
        <w:t>Assumptions on PDCCH or EPDCCH reception at UE</w:t>
      </w:r>
    </w:p>
    <w:p w:rsidR="000266E3" w:rsidRPr="00AF1E0D" w:rsidRDefault="00AA4EEB" w:rsidP="00C20C7B">
      <w:pPr>
        <w:ind w:left="720"/>
        <w:rPr>
          <w:lang w:eastAsia="zh-CN"/>
        </w:rPr>
      </w:pPr>
      <w:r>
        <w:lastRenderedPageBreak/>
        <w:t>The UE should monitor (E</w:t>
      </w:r>
      <w:proofErr w:type="gramStart"/>
      <w:r>
        <w:t>)PDCCH</w:t>
      </w:r>
      <w:proofErr w:type="gramEnd"/>
      <w:r>
        <w:t xml:space="preserve"> candidates in </w:t>
      </w:r>
      <w:r w:rsidR="007E00CF">
        <w:t xml:space="preserve">a </w:t>
      </w:r>
      <w:proofErr w:type="spellStart"/>
      <w:r>
        <w:t>subframe</w:t>
      </w:r>
      <w:proofErr w:type="spellEnd"/>
      <w:r w:rsidR="007E00CF">
        <w:t xml:space="preserve"> in the ON state</w:t>
      </w:r>
      <w:r>
        <w:t xml:space="preserve"> (ON from the UE perspective), where monitoring (E)PDCCH implies attempting to decode (E)PDCCH according to all monitored DCI formats.</w:t>
      </w:r>
      <w:r w:rsidR="007E00CF">
        <w:t xml:space="preserve"> The UE can enter the ON state according to network indication, such as L1 indication.</w:t>
      </w:r>
      <w:r w:rsidR="00716F9B">
        <w:t xml:space="preserve"> Otherwise the UE does not monitor (E</w:t>
      </w:r>
      <w:proofErr w:type="gramStart"/>
      <w:r w:rsidR="00716F9B">
        <w:t>)PDCCH</w:t>
      </w:r>
      <w:proofErr w:type="gramEnd"/>
      <w:r w:rsidR="00716F9B">
        <w:t>.</w:t>
      </w:r>
    </w:p>
    <w:p w:rsidR="00574F8D" w:rsidRPr="00AF1E0D" w:rsidRDefault="004E5099" w:rsidP="00B037E8">
      <w:pPr>
        <w:numPr>
          <w:ilvl w:val="1"/>
          <w:numId w:val="40"/>
        </w:numPr>
      </w:pPr>
      <w:r>
        <w:t>The UE monitors (E</w:t>
      </w:r>
      <w:proofErr w:type="gramStart"/>
      <w:r>
        <w:t>)PDCCH</w:t>
      </w:r>
      <w:proofErr w:type="gramEnd"/>
      <w:r>
        <w:t xml:space="preserve"> during its ON state (ON from the UE perspective).</w:t>
      </w:r>
    </w:p>
    <w:p w:rsidR="005705C9" w:rsidRDefault="005705C9" w:rsidP="00AF1E0D">
      <w:pPr>
        <w:numPr>
          <w:ilvl w:val="0"/>
          <w:numId w:val="40"/>
        </w:numPr>
      </w:pPr>
      <w:r w:rsidRPr="00AF1E0D">
        <w:t xml:space="preserve">Assumptions on the availability of RRC RRM measurement (RSRP/RSRQ) at </w:t>
      </w:r>
      <w:proofErr w:type="spellStart"/>
      <w:r w:rsidRPr="00AF1E0D">
        <w:t>eNB</w:t>
      </w:r>
      <w:proofErr w:type="spellEnd"/>
      <w:r w:rsidRPr="00AF1E0D">
        <w:t xml:space="preserve"> </w:t>
      </w:r>
    </w:p>
    <w:p w:rsidR="00D6317F" w:rsidRPr="00AF1E0D" w:rsidRDefault="00D6317F" w:rsidP="00D6317F">
      <w:pPr>
        <w:ind w:left="720"/>
      </w:pPr>
      <w:r>
        <w:t xml:space="preserve">With the introduction of DRS and DRS-based RRM measurement, the RRM measurement results should be available at </w:t>
      </w:r>
      <w:proofErr w:type="spellStart"/>
      <w:r>
        <w:t>eNB</w:t>
      </w:r>
      <w:proofErr w:type="spellEnd"/>
      <w:r>
        <w:t xml:space="preserve"> if the </w:t>
      </w:r>
      <w:proofErr w:type="spellStart"/>
      <w:r>
        <w:t>eNB</w:t>
      </w:r>
      <w:proofErr w:type="spellEnd"/>
      <w:r>
        <w:t xml:space="preserve"> configures DRS and</w:t>
      </w:r>
      <w:r w:rsidR="00BA564F">
        <w:t xml:space="preserve"> associated</w:t>
      </w:r>
      <w:r>
        <w:t xml:space="preserve"> measurement.</w:t>
      </w:r>
    </w:p>
    <w:p w:rsidR="005705C9" w:rsidRPr="00AF1E0D" w:rsidRDefault="005705C9" w:rsidP="00AF1E0D">
      <w:pPr>
        <w:numPr>
          <w:ilvl w:val="1"/>
          <w:numId w:val="40"/>
        </w:numPr>
      </w:pPr>
      <w:r w:rsidRPr="00AF1E0D">
        <w:t xml:space="preserve">RRM measurement </w:t>
      </w:r>
      <w:r w:rsidR="00FC5A9C">
        <w:t>can</w:t>
      </w:r>
      <w:r w:rsidRPr="00AF1E0D">
        <w:t xml:space="preserve"> be avail</w:t>
      </w:r>
      <w:r w:rsidR="009E0C8B">
        <w:t xml:space="preserve">able at </w:t>
      </w:r>
      <w:proofErr w:type="spellStart"/>
      <w:r w:rsidR="009E0C8B">
        <w:t>eNB</w:t>
      </w:r>
      <w:proofErr w:type="spellEnd"/>
      <w:r w:rsidR="009E0C8B">
        <w:t xml:space="preserve"> (e.g. based on DRS).</w:t>
      </w:r>
    </w:p>
    <w:p w:rsidR="005705C9" w:rsidRDefault="005705C9" w:rsidP="00AF1E0D">
      <w:pPr>
        <w:numPr>
          <w:ilvl w:val="0"/>
          <w:numId w:val="40"/>
        </w:numPr>
      </w:pPr>
      <w:r w:rsidRPr="00AF1E0D">
        <w:t>Preferred criteria to trigger on/off transitions</w:t>
      </w:r>
    </w:p>
    <w:p w:rsidR="000E63E8" w:rsidRPr="00AF1E0D" w:rsidRDefault="000E63E8" w:rsidP="000E63E8">
      <w:pPr>
        <w:ind w:left="720"/>
      </w:pPr>
      <w:r w:rsidRPr="00AF1E0D">
        <w:t xml:space="preserve">Preferred criteria to trigger </w:t>
      </w:r>
      <w:proofErr w:type="spellStart"/>
      <w:r w:rsidR="00283543">
        <w:t>Scell</w:t>
      </w:r>
      <w:proofErr w:type="spellEnd"/>
      <w:r w:rsidR="00283543">
        <w:t xml:space="preserve"> </w:t>
      </w:r>
      <w:r w:rsidRPr="00AF1E0D">
        <w:t>on/off transitions</w:t>
      </w:r>
      <w:r>
        <w:t xml:space="preserve"> may include p</w:t>
      </w:r>
      <w:r w:rsidRPr="00AF1E0D">
        <w:t xml:space="preserve">acket arrival/completion, load balancing/shifting, </w:t>
      </w:r>
      <w:r w:rsidR="00283543">
        <w:t xml:space="preserve">and </w:t>
      </w:r>
      <w:r w:rsidRPr="00AF1E0D">
        <w:t>interference coordination</w:t>
      </w:r>
      <w:r>
        <w:t xml:space="preserve">, to list a few. </w:t>
      </w:r>
    </w:p>
    <w:p w:rsidR="005705C9" w:rsidRPr="00AF1E0D" w:rsidRDefault="000E63E8" w:rsidP="00AF1E0D">
      <w:pPr>
        <w:numPr>
          <w:ilvl w:val="1"/>
          <w:numId w:val="40"/>
        </w:numPr>
      </w:pPr>
      <w:r>
        <w:t xml:space="preserve">Fast </w:t>
      </w:r>
      <w:proofErr w:type="spellStart"/>
      <w:r w:rsidR="00283543">
        <w:t>Scell</w:t>
      </w:r>
      <w:proofErr w:type="spellEnd"/>
      <w:r w:rsidR="00283543">
        <w:t xml:space="preserve"> </w:t>
      </w:r>
      <w:r>
        <w:t xml:space="preserve">on/off </w:t>
      </w:r>
      <w:r w:rsidR="009E0C8B">
        <w:t>may be based on p</w:t>
      </w:r>
      <w:r w:rsidR="005705C9" w:rsidRPr="00AF1E0D">
        <w:t xml:space="preserve">acket arrival/completion, load balancing/shifting, </w:t>
      </w:r>
      <w:r w:rsidR="00283543">
        <w:t xml:space="preserve">and </w:t>
      </w:r>
      <w:r w:rsidR="005705C9" w:rsidRPr="00AF1E0D">
        <w:t>interference coordination</w:t>
      </w:r>
      <w:r w:rsidR="009E0C8B">
        <w:t>.</w:t>
      </w:r>
    </w:p>
    <w:p w:rsidR="005705C9" w:rsidRDefault="005705C9" w:rsidP="00AF1E0D">
      <w:pPr>
        <w:numPr>
          <w:ilvl w:val="0"/>
          <w:numId w:val="40"/>
        </w:numPr>
      </w:pPr>
      <w:r w:rsidRPr="00AF1E0D">
        <w:t xml:space="preserve">Specification impacts including any new UE </w:t>
      </w:r>
      <w:proofErr w:type="spellStart"/>
      <w:r w:rsidRPr="00AF1E0D">
        <w:t>behaviours</w:t>
      </w:r>
      <w:proofErr w:type="spellEnd"/>
      <w:r w:rsidRPr="00AF1E0D">
        <w:t>/procedures needed, in addition to those already agreed until RAN1#76bis meeting</w:t>
      </w:r>
    </w:p>
    <w:p w:rsidR="008125A3" w:rsidRPr="00AF1E0D" w:rsidRDefault="008125A3" w:rsidP="008125A3">
      <w:pPr>
        <w:ind w:left="720"/>
      </w:pPr>
      <w:r>
        <w:t xml:space="preserve">This issue is coupled with </w:t>
      </w:r>
      <w:r w:rsidR="00C20C7B">
        <w:rPr>
          <w:rFonts w:hint="eastAsia"/>
          <w:lang w:eastAsia="zh-CN"/>
        </w:rPr>
        <w:t xml:space="preserve">the detailed </w:t>
      </w:r>
      <w:r w:rsidR="005A377F">
        <w:rPr>
          <w:lang w:eastAsia="zh-CN"/>
        </w:rPr>
        <w:t xml:space="preserve">design of </w:t>
      </w:r>
      <w:r w:rsidR="00C20C7B">
        <w:rPr>
          <w:rFonts w:hint="eastAsia"/>
          <w:lang w:eastAsia="zh-CN"/>
        </w:rPr>
        <w:t xml:space="preserve">small cell </w:t>
      </w:r>
      <w:r w:rsidR="005A377F">
        <w:rPr>
          <w:lang w:eastAsia="zh-CN"/>
        </w:rPr>
        <w:t xml:space="preserve">fast </w:t>
      </w:r>
      <w:r w:rsidR="00C20C7B">
        <w:rPr>
          <w:rFonts w:hint="eastAsia"/>
          <w:lang w:eastAsia="zh-CN"/>
        </w:rPr>
        <w:t>on/off</w:t>
      </w:r>
      <w:r>
        <w:t xml:space="preserve">. It seems that at least the UE monitoring behaviors </w:t>
      </w:r>
      <w:r w:rsidR="006A2F21">
        <w:t>and indicator design may have</w:t>
      </w:r>
      <w:r>
        <w:t xml:space="preserve"> specification impacts, in addition to those that may be introduced for small cell on/off based on legacy procedures and for small cell discovery.</w:t>
      </w:r>
    </w:p>
    <w:p w:rsidR="005705C9" w:rsidRPr="00AF1E0D" w:rsidRDefault="00C20C7B" w:rsidP="00AF1E0D">
      <w:pPr>
        <w:numPr>
          <w:ilvl w:val="1"/>
          <w:numId w:val="40"/>
        </w:numPr>
      </w:pPr>
      <w:r>
        <w:rPr>
          <w:rFonts w:hint="eastAsia"/>
          <w:lang w:eastAsia="zh-CN"/>
        </w:rPr>
        <w:t>A</w:t>
      </w:r>
      <w:r>
        <w:t xml:space="preserve">t least the </w:t>
      </w:r>
      <w:r w:rsidR="00204F34">
        <w:t xml:space="preserve">indicator design </w:t>
      </w:r>
      <w:r>
        <w:t xml:space="preserve">and </w:t>
      </w:r>
      <w:r w:rsidR="00204F34">
        <w:t xml:space="preserve">UE monitoring behaviors </w:t>
      </w:r>
      <w:r>
        <w:t>may have specification impacts</w:t>
      </w:r>
      <w:r w:rsidR="009E0C8B">
        <w:t>.</w:t>
      </w:r>
    </w:p>
    <w:p w:rsidR="005705C9" w:rsidRDefault="005705C9" w:rsidP="00AF1E0D">
      <w:pPr>
        <w:numPr>
          <w:ilvl w:val="0"/>
          <w:numId w:val="40"/>
        </w:numPr>
      </w:pPr>
      <w:r w:rsidRPr="00AF1E0D">
        <w:t>How to enable time/frequency tracking and automatic gain control at off to on transition</w:t>
      </w:r>
    </w:p>
    <w:p w:rsidR="00D76963" w:rsidRDefault="002E7261" w:rsidP="00215EBE">
      <w:pPr>
        <w:ind w:left="720"/>
      </w:pPr>
      <w:r>
        <w:t xml:space="preserve">This is a key assumption to be decided on. </w:t>
      </w:r>
    </w:p>
    <w:p w:rsidR="00DF58F8" w:rsidRDefault="002E7261" w:rsidP="00215EBE">
      <w:pPr>
        <w:ind w:left="720"/>
        <w:rPr>
          <w:lang w:eastAsia="zh-CN"/>
        </w:rPr>
      </w:pPr>
      <w:r>
        <w:t>Th</w:t>
      </w:r>
      <w:r w:rsidR="00D76963">
        <w:t xml:space="preserve">e </w:t>
      </w:r>
      <w:r w:rsidR="00D76963" w:rsidRPr="00AF1E0D">
        <w:t>time/frequency tracking</w:t>
      </w:r>
      <w:r>
        <w:t xml:space="preserve"> may highly depend on the scenarios</w:t>
      </w:r>
      <w:r w:rsidR="000F58CD">
        <w:t xml:space="preserve"> (e.g., synchronized or not)</w:t>
      </w:r>
      <w:r>
        <w:t xml:space="preserve"> for which the new L1 procedure is designed.</w:t>
      </w:r>
      <w:r w:rsidR="00D76963">
        <w:t xml:space="preserve"> </w:t>
      </w:r>
      <w:r w:rsidR="003C1CF9">
        <w:t>When</w:t>
      </w:r>
      <w:r w:rsidR="00D76963">
        <w:t xml:space="preserve"> the time-synchronized scenarios are considered, the time/frequency tracking</w:t>
      </w:r>
      <w:r w:rsidR="00BA3F82">
        <w:rPr>
          <w:rFonts w:hint="eastAsia"/>
          <w:lang w:eastAsia="zh-CN"/>
        </w:rPr>
        <w:t xml:space="preserve"> of </w:t>
      </w:r>
      <w:proofErr w:type="spellStart"/>
      <w:r w:rsidR="00BA3F82">
        <w:rPr>
          <w:rFonts w:hint="eastAsia"/>
          <w:lang w:eastAsia="zh-CN"/>
        </w:rPr>
        <w:t>Scell</w:t>
      </w:r>
      <w:proofErr w:type="spellEnd"/>
      <w:r w:rsidR="00BA3F82">
        <w:rPr>
          <w:rFonts w:hint="eastAsia"/>
          <w:lang w:eastAsia="zh-CN"/>
        </w:rPr>
        <w:t xml:space="preserve"> can rely on the </w:t>
      </w:r>
      <w:proofErr w:type="spellStart"/>
      <w:r w:rsidR="00BA3F82">
        <w:rPr>
          <w:rFonts w:hint="eastAsia"/>
          <w:lang w:eastAsia="zh-CN"/>
        </w:rPr>
        <w:t>Pcell</w:t>
      </w:r>
      <w:proofErr w:type="spellEnd"/>
      <w:r w:rsidR="003B683B">
        <w:rPr>
          <w:rFonts w:hint="eastAsia"/>
          <w:lang w:eastAsia="zh-CN"/>
        </w:rPr>
        <w:t xml:space="preserve"> </w:t>
      </w:r>
      <w:r w:rsidR="004E2757">
        <w:rPr>
          <w:lang w:eastAsia="zh-CN"/>
        </w:rPr>
        <w:t xml:space="preserve">and no time </w:t>
      </w:r>
      <w:r w:rsidR="009214BC">
        <w:rPr>
          <w:lang w:eastAsia="zh-CN"/>
        </w:rPr>
        <w:t>need</w:t>
      </w:r>
      <w:r w:rsidR="00792AA4">
        <w:rPr>
          <w:lang w:eastAsia="zh-CN"/>
        </w:rPr>
        <w:t>s</w:t>
      </w:r>
      <w:r w:rsidR="009214BC">
        <w:rPr>
          <w:lang w:eastAsia="zh-CN"/>
        </w:rPr>
        <w:t xml:space="preserve"> to</w:t>
      </w:r>
      <w:r w:rsidR="004E2757">
        <w:rPr>
          <w:lang w:eastAsia="zh-CN"/>
        </w:rPr>
        <w:t xml:space="preserve"> be spent on tracking during the off-to-on transition</w:t>
      </w:r>
      <w:r w:rsidR="00DF58F8">
        <w:rPr>
          <w:rFonts w:hint="eastAsia"/>
          <w:lang w:eastAsia="zh-CN"/>
        </w:rPr>
        <w:t xml:space="preserve">. </w:t>
      </w:r>
      <w:r w:rsidR="007C4291">
        <w:rPr>
          <w:lang w:eastAsia="zh-CN"/>
        </w:rPr>
        <w:t>F</w:t>
      </w:r>
      <w:r w:rsidR="00DF58F8">
        <w:rPr>
          <w:rFonts w:hint="eastAsia"/>
          <w:lang w:eastAsia="zh-CN"/>
        </w:rPr>
        <w:t xml:space="preserve">or the case </w:t>
      </w:r>
      <w:r w:rsidR="001D3823">
        <w:rPr>
          <w:lang w:eastAsia="zh-CN"/>
        </w:rPr>
        <w:t>where</w:t>
      </w:r>
      <w:r w:rsidR="00DF58F8">
        <w:rPr>
          <w:rFonts w:hint="eastAsia"/>
          <w:lang w:eastAsia="zh-CN"/>
        </w:rPr>
        <w:t xml:space="preserve"> un-synchroniz</w:t>
      </w:r>
      <w:r w:rsidR="007C4291">
        <w:rPr>
          <w:lang w:eastAsia="zh-CN"/>
        </w:rPr>
        <w:t>ed</w:t>
      </w:r>
      <w:r w:rsidR="00DF58F8">
        <w:rPr>
          <w:rFonts w:hint="eastAsia"/>
          <w:lang w:eastAsia="zh-CN"/>
        </w:rPr>
        <w:t xml:space="preserve"> or coarse </w:t>
      </w:r>
      <w:r w:rsidR="006D1736">
        <w:rPr>
          <w:rFonts w:hint="eastAsia"/>
          <w:lang w:eastAsia="zh-CN"/>
        </w:rPr>
        <w:t>synchroniz</w:t>
      </w:r>
      <w:r w:rsidR="007C4291">
        <w:rPr>
          <w:lang w:eastAsia="zh-CN"/>
        </w:rPr>
        <w:t>ed carrier</w:t>
      </w:r>
      <w:r w:rsidR="00C33F57">
        <w:rPr>
          <w:rFonts w:hint="eastAsia"/>
          <w:lang w:eastAsia="zh-CN"/>
        </w:rPr>
        <w:t xml:space="preserve"> is assumed, some time should be allowed </w:t>
      </w:r>
      <w:r w:rsidR="00316FF2">
        <w:rPr>
          <w:lang w:eastAsia="zh-CN"/>
        </w:rPr>
        <w:t>to achieve</w:t>
      </w:r>
      <w:r w:rsidR="00C33F57">
        <w:rPr>
          <w:rFonts w:hint="eastAsia"/>
          <w:lang w:eastAsia="zh-CN"/>
        </w:rPr>
        <w:t xml:space="preserve"> </w:t>
      </w:r>
      <w:r w:rsidR="00C33F57" w:rsidRPr="00AF1E0D">
        <w:t>time/frequency tracking</w:t>
      </w:r>
      <w:r w:rsidR="00760B6F">
        <w:rPr>
          <w:lang w:eastAsia="zh-CN"/>
        </w:rPr>
        <w:t>, and t</w:t>
      </w:r>
      <w:r w:rsidR="00C33F57">
        <w:rPr>
          <w:rFonts w:hint="eastAsia"/>
          <w:lang w:eastAsia="zh-CN"/>
        </w:rPr>
        <w:t xml:space="preserve">he exact </w:t>
      </w:r>
      <w:r w:rsidR="00253F6C">
        <w:rPr>
          <w:rFonts w:hint="eastAsia"/>
          <w:lang w:eastAsia="zh-CN"/>
        </w:rPr>
        <w:t xml:space="preserve">number of </w:t>
      </w:r>
      <w:proofErr w:type="spellStart"/>
      <w:r w:rsidR="00253F6C">
        <w:rPr>
          <w:rFonts w:hint="eastAsia"/>
          <w:lang w:eastAsia="zh-CN"/>
        </w:rPr>
        <w:t>subframes</w:t>
      </w:r>
      <w:proofErr w:type="spellEnd"/>
      <w:r w:rsidR="00253F6C">
        <w:rPr>
          <w:rFonts w:hint="eastAsia"/>
          <w:lang w:eastAsia="zh-CN"/>
        </w:rPr>
        <w:t xml:space="preserve"> for</w:t>
      </w:r>
      <w:r w:rsidR="00253F6C">
        <w:t xml:space="preserve"> </w:t>
      </w:r>
      <w:r w:rsidR="00776E31">
        <w:t xml:space="preserve">initial </w:t>
      </w:r>
      <w:r w:rsidR="00253F6C">
        <w:t>t</w:t>
      </w:r>
      <w:r w:rsidR="00253F6C" w:rsidRPr="00AF1E0D">
        <w:t xml:space="preserve">ime/frequency tracking </w:t>
      </w:r>
      <w:r w:rsidR="00253F6C">
        <w:rPr>
          <w:rFonts w:hint="eastAsia"/>
          <w:lang w:eastAsia="zh-CN"/>
        </w:rPr>
        <w:t xml:space="preserve">depends on the </w:t>
      </w:r>
      <w:r w:rsidR="00253F6C">
        <w:rPr>
          <w:lang w:eastAsia="zh-CN"/>
        </w:rPr>
        <w:t>decision</w:t>
      </w:r>
      <w:r w:rsidR="00253F6C">
        <w:rPr>
          <w:rFonts w:hint="eastAsia"/>
          <w:lang w:eastAsia="zh-CN"/>
        </w:rPr>
        <w:t xml:space="preserve"> of DRS design and RAN4 decision.</w:t>
      </w:r>
    </w:p>
    <w:p w:rsidR="003A03FB" w:rsidRDefault="003A03FB" w:rsidP="00215EBE">
      <w:pPr>
        <w:ind w:left="720"/>
      </w:pPr>
      <w:r>
        <w:t>The delay caused by RF tuning (assuming RF is on) and AGC settling has been studied in CA activation</w:t>
      </w:r>
      <w:r w:rsidR="0094026A">
        <w:t xml:space="preserve"> </w:t>
      </w:r>
      <w:r w:rsidR="00183E73">
        <w:fldChar w:fldCharType="begin"/>
      </w:r>
      <w:r w:rsidR="0094026A">
        <w:instrText xml:space="preserve"> REF _Ref386804615 \r \h </w:instrText>
      </w:r>
      <w:r w:rsidR="00183E73">
        <w:fldChar w:fldCharType="separate"/>
      </w:r>
      <w:r w:rsidR="00493785">
        <w:t>[6]</w:t>
      </w:r>
      <w:r w:rsidR="00183E73">
        <w:fldChar w:fldCharType="end"/>
      </w:r>
      <w:r>
        <w:t xml:space="preserve"> and D2D</w:t>
      </w:r>
      <w:r w:rsidR="0094026A">
        <w:t xml:space="preserve"> </w:t>
      </w:r>
      <w:r w:rsidR="00183E73">
        <w:fldChar w:fldCharType="begin"/>
      </w:r>
      <w:r w:rsidR="0094026A">
        <w:instrText xml:space="preserve"> REF _Ref386804621 \r \h </w:instrText>
      </w:r>
      <w:r w:rsidR="00183E73">
        <w:fldChar w:fldCharType="separate"/>
      </w:r>
      <w:r w:rsidR="00493785">
        <w:t>[7]</w:t>
      </w:r>
      <w:r w:rsidR="00183E73">
        <w:fldChar w:fldCharType="end"/>
      </w:r>
      <w:r>
        <w:t>.</w:t>
      </w:r>
      <w:r w:rsidR="00985641">
        <w:t xml:space="preserve"> </w:t>
      </w:r>
      <w:r w:rsidR="00475321">
        <w:t>It should be pointed out that the scenarios studied in CA or D2D may not be aligned with those for small cell on/off</w:t>
      </w:r>
      <w:r w:rsidR="00215F99">
        <w:t>, so one cannot reuse those studies for small cell on/off directly</w:t>
      </w:r>
      <w:r w:rsidR="00475321">
        <w:t>. Nevertheless, from th</w:t>
      </w:r>
      <w:r w:rsidR="008E1325">
        <w:t>e</w:t>
      </w:r>
      <w:r w:rsidR="00475321">
        <w:t xml:space="preserve">se related studied one may </w:t>
      </w:r>
      <w:r w:rsidR="00215F99">
        <w:t>estimate</w:t>
      </w:r>
      <w:r w:rsidR="00475321">
        <w:t xml:space="preserve"> that the delay caused by RF tuning and AGC settling may be at most a couple of OFDM symbol durations.</w:t>
      </w:r>
    </w:p>
    <w:p w:rsidR="005705C9" w:rsidRPr="00AF1E0D" w:rsidRDefault="008E1325" w:rsidP="00AF1E0D">
      <w:pPr>
        <w:numPr>
          <w:ilvl w:val="1"/>
          <w:numId w:val="40"/>
        </w:numPr>
      </w:pPr>
      <w:r>
        <w:t>T</w:t>
      </w:r>
      <w:r w:rsidRPr="00AF1E0D">
        <w:t xml:space="preserve">ime/frequency tracking </w:t>
      </w:r>
      <w:r>
        <w:t xml:space="preserve">is related to scenarios; AGC settling time may be at most </w:t>
      </w:r>
      <w:r w:rsidR="00B74067">
        <w:t>2</w:t>
      </w:r>
      <w:r>
        <w:t xml:space="preserve"> OFDM symbol durations</w:t>
      </w:r>
      <w:r w:rsidR="005F4C7F">
        <w:t xml:space="preserve"> of 140 </w:t>
      </w:r>
      <w:r w:rsidR="005F4C7F">
        <w:rPr>
          <w:rFonts w:ascii="Symbol" w:hAnsi="Symbol"/>
        </w:rPr>
        <w:t></w:t>
      </w:r>
      <w:r w:rsidR="005F4C7F">
        <w:t>s</w:t>
      </w:r>
      <w:r>
        <w:t>.</w:t>
      </w:r>
    </w:p>
    <w:p w:rsidR="00603D9F" w:rsidRPr="00625C7B" w:rsidRDefault="00625C7B" w:rsidP="00603D9F">
      <w:pPr>
        <w:rPr>
          <w:lang w:eastAsia="zh-CN"/>
        </w:rPr>
      </w:pPr>
      <w:r w:rsidRPr="00625C7B">
        <w:t xml:space="preserve">From the above discussion, it can be seen that </w:t>
      </w:r>
      <w:r>
        <w:t xml:space="preserve">different alternatives exist </w:t>
      </w:r>
      <w:r w:rsidR="00561157">
        <w:t>and</w:t>
      </w:r>
      <w:r>
        <w:t xml:space="preserve"> down select</w:t>
      </w:r>
      <w:r w:rsidR="00561157">
        <w:t>ion</w:t>
      </w:r>
      <w:r>
        <w:t xml:space="preserve"> from the alternatives</w:t>
      </w:r>
      <w:r w:rsidR="00561157">
        <w:t xml:space="preserve"> </w:t>
      </w:r>
      <w:r w:rsidR="00792AA4">
        <w:t xml:space="preserve">is </w:t>
      </w:r>
      <w:r w:rsidR="00561157">
        <w:t>needed</w:t>
      </w:r>
      <w:r>
        <w:t>.</w:t>
      </w:r>
    </w:p>
    <w:p w:rsidR="00603D9F" w:rsidRPr="0071597C" w:rsidRDefault="00183E73" w:rsidP="00603D9F">
      <w:pPr>
        <w:rPr>
          <w:b/>
          <w:i/>
        </w:rPr>
      </w:pPr>
      <w:r w:rsidRPr="00183E73">
        <w:rPr>
          <w:b/>
          <w:i/>
        </w:rPr>
        <w:t xml:space="preserve">Proposal 2 </w:t>
      </w:r>
      <w:proofErr w:type="gramStart"/>
      <w:r w:rsidRPr="00183E73">
        <w:rPr>
          <w:b/>
          <w:i/>
        </w:rPr>
        <w:t>Down</w:t>
      </w:r>
      <w:proofErr w:type="gramEnd"/>
      <w:r w:rsidRPr="00183E73">
        <w:rPr>
          <w:b/>
          <w:i/>
        </w:rPr>
        <w:t xml:space="preserve"> select from the alternatives for the guidelines for the new L1 procedure, in particular:</w:t>
      </w:r>
    </w:p>
    <w:p w:rsidR="00574F8D" w:rsidRPr="0071597C" w:rsidRDefault="00183E73" w:rsidP="00920781">
      <w:pPr>
        <w:numPr>
          <w:ilvl w:val="0"/>
          <w:numId w:val="44"/>
        </w:numPr>
        <w:rPr>
          <w:b/>
          <w:i/>
        </w:rPr>
      </w:pPr>
      <w:r w:rsidRPr="00183E73">
        <w:rPr>
          <w:b/>
          <w:i/>
        </w:rPr>
        <w:t>Decide that CSI should be made available based on RS periodic but sparse in time domain or RS sent together with DL data;</w:t>
      </w:r>
    </w:p>
    <w:p w:rsidR="00253F6C" w:rsidRPr="0071597C" w:rsidRDefault="00183E73" w:rsidP="00920781">
      <w:pPr>
        <w:numPr>
          <w:ilvl w:val="0"/>
          <w:numId w:val="44"/>
        </w:numPr>
        <w:rPr>
          <w:b/>
          <w:i/>
        </w:rPr>
      </w:pPr>
      <w:r w:rsidRPr="00183E73">
        <w:rPr>
          <w:b/>
          <w:i/>
          <w:lang w:eastAsia="zh-CN"/>
        </w:rPr>
        <w:t xml:space="preserve">For </w:t>
      </w:r>
      <w:r w:rsidR="00B62542">
        <w:rPr>
          <w:b/>
          <w:i/>
          <w:lang w:eastAsia="zh-CN"/>
        </w:rPr>
        <w:t>synchronized</w:t>
      </w:r>
      <w:r w:rsidR="00B62542" w:rsidRPr="002B101E">
        <w:rPr>
          <w:b/>
          <w:i/>
          <w:lang w:eastAsia="zh-CN"/>
        </w:rPr>
        <w:t xml:space="preserve"> scenario</w:t>
      </w:r>
      <w:r w:rsidR="00B62542">
        <w:rPr>
          <w:b/>
          <w:i/>
          <w:lang w:eastAsia="zh-CN"/>
        </w:rPr>
        <w:t>s,</w:t>
      </w:r>
      <w:r w:rsidR="00B62542" w:rsidRPr="002B101E">
        <w:rPr>
          <w:b/>
          <w:i/>
          <w:lang w:eastAsia="zh-CN"/>
        </w:rPr>
        <w:t xml:space="preserve"> the time/frequency tracking of </w:t>
      </w:r>
      <w:proofErr w:type="spellStart"/>
      <w:r w:rsidR="00B62542" w:rsidRPr="002B101E">
        <w:rPr>
          <w:b/>
          <w:i/>
          <w:lang w:eastAsia="zh-CN"/>
        </w:rPr>
        <w:t>Scell</w:t>
      </w:r>
      <w:proofErr w:type="spellEnd"/>
      <w:r w:rsidR="00B62542" w:rsidRPr="002B101E">
        <w:rPr>
          <w:b/>
          <w:i/>
          <w:lang w:eastAsia="zh-CN"/>
        </w:rPr>
        <w:t xml:space="preserve"> can rely on the </w:t>
      </w:r>
      <w:proofErr w:type="spellStart"/>
      <w:r w:rsidR="00B62542" w:rsidRPr="002B101E">
        <w:rPr>
          <w:b/>
          <w:i/>
          <w:lang w:eastAsia="zh-CN"/>
        </w:rPr>
        <w:t>Pcell</w:t>
      </w:r>
      <w:proofErr w:type="spellEnd"/>
      <w:r w:rsidR="00B62542">
        <w:rPr>
          <w:b/>
          <w:i/>
          <w:lang w:eastAsia="zh-CN"/>
        </w:rPr>
        <w:t xml:space="preserve"> and no tracking delay will be incurred;</w:t>
      </w:r>
      <w:r w:rsidR="00B62542" w:rsidRPr="002B101E">
        <w:rPr>
          <w:b/>
          <w:i/>
        </w:rPr>
        <w:t xml:space="preserve"> </w:t>
      </w:r>
      <w:r w:rsidR="00B62542">
        <w:rPr>
          <w:b/>
          <w:i/>
        </w:rPr>
        <w:t xml:space="preserve">for </w:t>
      </w:r>
      <w:r w:rsidRPr="00183E73">
        <w:rPr>
          <w:b/>
          <w:i/>
          <w:lang w:eastAsia="zh-CN"/>
        </w:rPr>
        <w:t>un-synchroniz</w:t>
      </w:r>
      <w:r w:rsidR="00B62542">
        <w:rPr>
          <w:b/>
          <w:i/>
          <w:lang w:eastAsia="zh-CN"/>
        </w:rPr>
        <w:t>ed</w:t>
      </w:r>
      <w:r w:rsidRPr="00183E73">
        <w:rPr>
          <w:b/>
          <w:i/>
          <w:lang w:eastAsia="zh-CN"/>
        </w:rPr>
        <w:t xml:space="preserve"> or coarse</w:t>
      </w:r>
      <w:r w:rsidR="00B62542">
        <w:rPr>
          <w:b/>
          <w:i/>
          <w:lang w:eastAsia="zh-CN"/>
        </w:rPr>
        <w:t>-</w:t>
      </w:r>
      <w:r w:rsidRPr="00183E73">
        <w:rPr>
          <w:b/>
          <w:i/>
          <w:lang w:eastAsia="zh-CN"/>
        </w:rPr>
        <w:t>synchroniz</w:t>
      </w:r>
      <w:r w:rsidR="00B62542">
        <w:rPr>
          <w:b/>
          <w:i/>
          <w:lang w:eastAsia="zh-CN"/>
        </w:rPr>
        <w:t>ed</w:t>
      </w:r>
      <w:r w:rsidRPr="00183E73">
        <w:rPr>
          <w:b/>
          <w:i/>
          <w:lang w:eastAsia="zh-CN"/>
        </w:rPr>
        <w:t xml:space="preserve"> scenarios, </w:t>
      </w:r>
      <w:r w:rsidRPr="00183E73">
        <w:rPr>
          <w:b/>
          <w:i/>
          <w:lang w:eastAsia="zh-CN"/>
        </w:rPr>
        <w:lastRenderedPageBreak/>
        <w:t xml:space="preserve">the number of </w:t>
      </w:r>
      <w:proofErr w:type="spellStart"/>
      <w:r w:rsidRPr="00183E73">
        <w:rPr>
          <w:b/>
          <w:i/>
          <w:lang w:eastAsia="zh-CN"/>
        </w:rPr>
        <w:t>subframes</w:t>
      </w:r>
      <w:proofErr w:type="spellEnd"/>
      <w:r w:rsidRPr="00183E73">
        <w:rPr>
          <w:b/>
          <w:i/>
          <w:lang w:eastAsia="zh-CN"/>
        </w:rPr>
        <w:t xml:space="preserve"> for</w:t>
      </w:r>
      <w:r w:rsidRPr="00183E73">
        <w:rPr>
          <w:b/>
          <w:i/>
        </w:rPr>
        <w:t xml:space="preserve"> </w:t>
      </w:r>
      <w:r w:rsidR="00776E31">
        <w:rPr>
          <w:b/>
          <w:i/>
        </w:rPr>
        <w:t xml:space="preserve">initial </w:t>
      </w:r>
      <w:r w:rsidRPr="00183E73">
        <w:rPr>
          <w:b/>
          <w:i/>
        </w:rPr>
        <w:t xml:space="preserve">time/frequency tracking </w:t>
      </w:r>
      <w:r w:rsidRPr="00183E73">
        <w:rPr>
          <w:b/>
          <w:i/>
          <w:lang w:eastAsia="zh-CN"/>
        </w:rPr>
        <w:t>depends on the decision of DRS design</w:t>
      </w:r>
      <w:r w:rsidR="004C1ED9">
        <w:rPr>
          <w:b/>
          <w:i/>
          <w:lang w:eastAsia="zh-CN"/>
        </w:rPr>
        <w:t xml:space="preserve"> and RAN4 decision</w:t>
      </w:r>
      <w:r w:rsidRPr="00183E73">
        <w:rPr>
          <w:b/>
          <w:i/>
          <w:lang w:eastAsia="zh-CN"/>
        </w:rPr>
        <w:t>;</w:t>
      </w:r>
    </w:p>
    <w:p w:rsidR="00920781" w:rsidRPr="0071597C" w:rsidRDefault="00183E73" w:rsidP="00920781">
      <w:pPr>
        <w:numPr>
          <w:ilvl w:val="0"/>
          <w:numId w:val="44"/>
        </w:numPr>
        <w:rPr>
          <w:b/>
          <w:i/>
        </w:rPr>
      </w:pPr>
      <w:r w:rsidRPr="00183E73">
        <w:rPr>
          <w:b/>
          <w:i/>
        </w:rPr>
        <w:t xml:space="preserve">AGC settling time may be at most 2 OFDM symbol durations of 140 </w:t>
      </w:r>
      <w:r w:rsidRPr="00183E73">
        <w:rPr>
          <w:rFonts w:ascii="Symbol" w:hAnsi="Symbol"/>
          <w:b/>
          <w:i/>
        </w:rPr>
        <w:t></w:t>
      </w:r>
      <w:r w:rsidRPr="00183E73">
        <w:rPr>
          <w:b/>
          <w:i/>
        </w:rPr>
        <w:t>s.</w:t>
      </w:r>
    </w:p>
    <w:p w:rsidR="00791B95" w:rsidRDefault="00F3431D" w:rsidP="00F3431D">
      <w:pPr>
        <w:pStyle w:val="Heading1"/>
      </w:pPr>
      <w:r>
        <w:t>New L1 procedure design</w:t>
      </w:r>
    </w:p>
    <w:p w:rsidR="00CF3165" w:rsidRDefault="00A86191" w:rsidP="00A86191">
      <w:pPr>
        <w:rPr>
          <w:lang w:eastAsia="zh-CN"/>
        </w:rPr>
      </w:pPr>
      <w:r>
        <w:t xml:space="preserve">An example of the new L1 procedure is illustrated in </w:t>
      </w:r>
      <w:r w:rsidR="00183E73">
        <w:fldChar w:fldCharType="begin"/>
      </w:r>
      <w:r>
        <w:instrText xml:space="preserve"> REF _Ref382395770 \h </w:instrText>
      </w:r>
      <w:r w:rsidR="00183E73">
        <w:fldChar w:fldCharType="separate"/>
      </w:r>
      <w:r w:rsidR="00493785">
        <w:t xml:space="preserve">Figure </w:t>
      </w:r>
      <w:r w:rsidR="00493785">
        <w:rPr>
          <w:noProof/>
        </w:rPr>
        <w:t>1</w:t>
      </w:r>
      <w:r w:rsidR="00183E73">
        <w:fldChar w:fldCharType="end"/>
      </w:r>
      <w:r>
        <w:t xml:space="preserve">. The UE does not monitor the activated </w:t>
      </w:r>
      <w:proofErr w:type="spellStart"/>
      <w:r>
        <w:t>Scell</w:t>
      </w:r>
      <w:proofErr w:type="spellEnd"/>
      <w:r>
        <w:t xml:space="preserve"> except for </w:t>
      </w:r>
      <w:proofErr w:type="spellStart"/>
      <w:r>
        <w:t>subframes</w:t>
      </w:r>
      <w:proofErr w:type="spellEnd"/>
      <w:r>
        <w:t xml:space="preserve"> containing DRS</w:t>
      </w:r>
      <w:r w:rsidR="005E3B11">
        <w:t xml:space="preserve"> or </w:t>
      </w:r>
      <w:r w:rsidR="00811168">
        <w:t xml:space="preserve">periodic </w:t>
      </w:r>
      <w:r>
        <w:t>CSI-RS, unless it receives a</w:t>
      </w:r>
      <w:r w:rsidR="00082C08">
        <w:t>n indicator</w:t>
      </w:r>
      <w:r>
        <w:t xml:space="preserve"> </w:t>
      </w:r>
      <w:r w:rsidR="00846669">
        <w:t xml:space="preserve">for </w:t>
      </w:r>
      <w:r>
        <w:t>start</w:t>
      </w:r>
      <w:r w:rsidR="00846669">
        <w:t xml:space="preserve">ing </w:t>
      </w:r>
      <w:r>
        <w:t>monitor</w:t>
      </w:r>
      <w:r w:rsidR="00846669">
        <w:t xml:space="preserve">ing of the </w:t>
      </w:r>
      <w:proofErr w:type="spellStart"/>
      <w:r w:rsidR="00846669">
        <w:t>Scell</w:t>
      </w:r>
      <w:proofErr w:type="spellEnd"/>
      <w:r>
        <w:t>. After the UE receives the signaling, it starts monitoring for (E</w:t>
      </w:r>
      <w:proofErr w:type="gramStart"/>
      <w:r>
        <w:t>)PDCCH</w:t>
      </w:r>
      <w:proofErr w:type="gramEnd"/>
      <w:r>
        <w:t xml:space="preserve"> and may receive data for a number of </w:t>
      </w:r>
      <w:proofErr w:type="spellStart"/>
      <w:r>
        <w:t>subframes</w:t>
      </w:r>
      <w:proofErr w:type="spellEnd"/>
      <w:r>
        <w:t xml:space="preserve">. Finally, the UE </w:t>
      </w:r>
      <w:proofErr w:type="gramStart"/>
      <w:r>
        <w:t xml:space="preserve">stops monitoring the </w:t>
      </w:r>
      <w:proofErr w:type="spellStart"/>
      <w:r>
        <w:t>Scell</w:t>
      </w:r>
      <w:proofErr w:type="spellEnd"/>
      <w:r>
        <w:t xml:space="preserve"> after it receives</w:t>
      </w:r>
      <w:proofErr w:type="gramEnd"/>
      <w:r>
        <w:t xml:space="preserve"> a</w:t>
      </w:r>
      <w:r w:rsidR="00846669">
        <w:t>n indicator for</w:t>
      </w:r>
      <w:r>
        <w:t xml:space="preserve"> stop</w:t>
      </w:r>
      <w:r w:rsidR="00846669">
        <w:t xml:space="preserve">ping </w:t>
      </w:r>
      <w:r>
        <w:t>monitor</w:t>
      </w:r>
      <w:r w:rsidR="00846669">
        <w:t xml:space="preserve">ing of the </w:t>
      </w:r>
      <w:proofErr w:type="spellStart"/>
      <w:r w:rsidR="00846669">
        <w:t>Scell</w:t>
      </w:r>
      <w:proofErr w:type="spellEnd"/>
      <w:r>
        <w:t>.</w:t>
      </w:r>
      <w:r w:rsidR="00846669">
        <w:t xml:space="preserve"> </w:t>
      </w:r>
    </w:p>
    <w:p w:rsidR="00341DB9" w:rsidRDefault="002E4C95" w:rsidP="00A86191">
      <w:pPr>
        <w:rPr>
          <w:lang w:eastAsia="zh-CN"/>
        </w:rPr>
      </w:pPr>
      <w:r>
        <w:rPr>
          <w:rFonts w:hint="eastAsia"/>
          <w:lang w:eastAsia="zh-CN"/>
        </w:rPr>
        <w:t>To support small cell off-to-on</w:t>
      </w:r>
      <w:r w:rsidR="00341DB9">
        <w:rPr>
          <w:rFonts w:hint="eastAsia"/>
          <w:lang w:eastAsia="zh-CN"/>
        </w:rPr>
        <w:t xml:space="preserve"> </w:t>
      </w:r>
      <w:r w:rsidR="009D31E0">
        <w:rPr>
          <w:lang w:eastAsia="zh-CN"/>
        </w:rPr>
        <w:t>transition</w:t>
      </w:r>
      <w:r w:rsidR="00341DB9">
        <w:rPr>
          <w:rFonts w:hint="eastAsia"/>
          <w:lang w:eastAsia="zh-CN"/>
        </w:rPr>
        <w:t xml:space="preserve"> at any </w:t>
      </w:r>
      <w:proofErr w:type="spellStart"/>
      <w:r w:rsidR="00341DB9">
        <w:rPr>
          <w:rFonts w:hint="eastAsia"/>
          <w:lang w:eastAsia="zh-CN"/>
        </w:rPr>
        <w:t>subframe</w:t>
      </w:r>
      <w:proofErr w:type="spellEnd"/>
      <w:r w:rsidR="009D31E0">
        <w:rPr>
          <w:lang w:eastAsia="zh-CN"/>
        </w:rPr>
        <w:t xml:space="preserve"> with low UE complexity and high reliability</w:t>
      </w:r>
      <w:r w:rsidR="0093568C">
        <w:rPr>
          <w:rFonts w:hint="eastAsia"/>
          <w:lang w:eastAsia="zh-CN"/>
        </w:rPr>
        <w:t xml:space="preserve">, the </w:t>
      </w:r>
      <w:proofErr w:type="spellStart"/>
      <w:r>
        <w:rPr>
          <w:rFonts w:hint="eastAsia"/>
          <w:lang w:eastAsia="zh-CN"/>
        </w:rPr>
        <w:t>Scell</w:t>
      </w:r>
      <w:proofErr w:type="spellEnd"/>
      <w:r>
        <w:rPr>
          <w:rFonts w:hint="eastAsia"/>
          <w:lang w:eastAsia="zh-CN"/>
        </w:rPr>
        <w:t xml:space="preserve"> off-to-</w:t>
      </w:r>
      <w:r w:rsidR="0093568C">
        <w:rPr>
          <w:rFonts w:hint="eastAsia"/>
          <w:lang w:eastAsia="zh-CN"/>
        </w:rPr>
        <w:t>o</w:t>
      </w:r>
      <w:r>
        <w:rPr>
          <w:rFonts w:hint="eastAsia"/>
          <w:lang w:eastAsia="zh-CN"/>
        </w:rPr>
        <w:t>n</w:t>
      </w:r>
      <w:r w:rsidR="0093568C">
        <w:rPr>
          <w:rFonts w:hint="eastAsia"/>
          <w:lang w:eastAsia="zh-CN"/>
        </w:rPr>
        <w:t xml:space="preserve"> indicator should be sent from the </w:t>
      </w:r>
      <w:proofErr w:type="spellStart"/>
      <w:r w:rsidR="0093568C">
        <w:rPr>
          <w:rFonts w:hint="eastAsia"/>
          <w:lang w:eastAsia="zh-CN"/>
        </w:rPr>
        <w:t>Pcell</w:t>
      </w:r>
      <w:proofErr w:type="spellEnd"/>
      <w:r w:rsidR="0093568C">
        <w:rPr>
          <w:rFonts w:hint="eastAsia"/>
          <w:lang w:eastAsia="zh-CN"/>
        </w:rPr>
        <w:t xml:space="preserve"> which the UE always monitor</w:t>
      </w:r>
      <w:r>
        <w:rPr>
          <w:rFonts w:hint="eastAsia"/>
          <w:lang w:eastAsia="zh-CN"/>
        </w:rPr>
        <w:t>s</w:t>
      </w:r>
      <w:r w:rsidR="0093568C">
        <w:rPr>
          <w:rFonts w:hint="eastAsia"/>
          <w:lang w:eastAsia="zh-CN"/>
        </w:rPr>
        <w:t>.</w:t>
      </w:r>
      <w:r>
        <w:rPr>
          <w:rFonts w:hint="eastAsia"/>
          <w:lang w:eastAsia="zh-CN"/>
        </w:rPr>
        <w:t xml:space="preserve"> For the case of </w:t>
      </w:r>
      <w:proofErr w:type="spellStart"/>
      <w:r>
        <w:rPr>
          <w:rFonts w:hint="eastAsia"/>
          <w:lang w:eastAsia="zh-CN"/>
        </w:rPr>
        <w:t>Scell</w:t>
      </w:r>
      <w:proofErr w:type="spellEnd"/>
      <w:r>
        <w:rPr>
          <w:rFonts w:hint="eastAsia"/>
          <w:lang w:eastAsia="zh-CN"/>
        </w:rPr>
        <w:t xml:space="preserve"> on-to-off </w:t>
      </w:r>
      <w:r w:rsidR="00821C5D">
        <w:rPr>
          <w:lang w:eastAsia="zh-CN"/>
        </w:rPr>
        <w:t>transition</w:t>
      </w:r>
      <w:r>
        <w:rPr>
          <w:rFonts w:hint="eastAsia"/>
          <w:lang w:eastAsia="zh-CN"/>
        </w:rPr>
        <w:t xml:space="preserve">, some kind of implicit indication may be possible. For example, </w:t>
      </w:r>
      <w:r>
        <w:t>the stop-monitoring indicator may be implicit based on the absence of (E</w:t>
      </w:r>
      <w:proofErr w:type="gramStart"/>
      <w:r>
        <w:t>)PDCCH</w:t>
      </w:r>
      <w:proofErr w:type="gramEnd"/>
      <w:r>
        <w:t xml:space="preserve"> for a certain amount of time</w:t>
      </w:r>
      <w:r w:rsidR="00064341">
        <w:rPr>
          <w:rFonts w:hint="eastAsia"/>
          <w:lang w:eastAsia="zh-CN"/>
        </w:rPr>
        <w:t xml:space="preserve">. However, it </w:t>
      </w:r>
      <w:r w:rsidR="00BB6C77">
        <w:rPr>
          <w:lang w:eastAsia="zh-CN"/>
        </w:rPr>
        <w:t>may</w:t>
      </w:r>
      <w:r w:rsidR="00064341">
        <w:rPr>
          <w:rFonts w:hint="eastAsia"/>
          <w:lang w:eastAsia="zh-CN"/>
        </w:rPr>
        <w:t xml:space="preserve"> be simple and </w:t>
      </w:r>
      <w:r w:rsidR="00064341">
        <w:rPr>
          <w:lang w:eastAsia="zh-CN"/>
        </w:rPr>
        <w:t>beneficial</w:t>
      </w:r>
      <w:r w:rsidR="00064341">
        <w:rPr>
          <w:rFonts w:hint="eastAsia"/>
          <w:lang w:eastAsia="zh-CN"/>
        </w:rPr>
        <w:t xml:space="preserve"> to have </w:t>
      </w:r>
      <w:r w:rsidR="00821C5D">
        <w:rPr>
          <w:lang w:eastAsia="zh-CN"/>
        </w:rPr>
        <w:t xml:space="preserve">a </w:t>
      </w:r>
      <w:r w:rsidR="00E75CD8">
        <w:rPr>
          <w:lang w:eastAsia="zh-CN"/>
        </w:rPr>
        <w:t>unified</w:t>
      </w:r>
      <w:r w:rsidR="00064341">
        <w:rPr>
          <w:rFonts w:hint="eastAsia"/>
          <w:lang w:eastAsia="zh-CN"/>
        </w:rPr>
        <w:t xml:space="preserve"> solution for off-to-on and on-to-off indication.</w:t>
      </w:r>
      <w:r w:rsidR="002043A5">
        <w:rPr>
          <w:rFonts w:hint="eastAsia"/>
          <w:lang w:eastAsia="zh-CN"/>
        </w:rPr>
        <w:t xml:space="preserve"> </w:t>
      </w:r>
      <w:r w:rsidR="00070657">
        <w:rPr>
          <w:lang w:eastAsia="zh-CN"/>
        </w:rPr>
        <w:t xml:space="preserve">Therefore it </w:t>
      </w:r>
      <w:r w:rsidR="00F646EE">
        <w:rPr>
          <w:lang w:eastAsia="zh-CN"/>
        </w:rPr>
        <w:t>may be considered</w:t>
      </w:r>
      <w:r w:rsidR="00070657">
        <w:rPr>
          <w:lang w:eastAsia="zh-CN"/>
        </w:rPr>
        <w:t xml:space="preserve"> to </w:t>
      </w:r>
      <w:r w:rsidR="00F646EE">
        <w:rPr>
          <w:lang w:eastAsia="zh-CN"/>
        </w:rPr>
        <w:t xml:space="preserve">also </w:t>
      </w:r>
      <w:r w:rsidR="00070657">
        <w:rPr>
          <w:lang w:eastAsia="zh-CN"/>
        </w:rPr>
        <w:t>use</w:t>
      </w:r>
      <w:r w:rsidR="002043A5">
        <w:rPr>
          <w:rFonts w:hint="eastAsia"/>
          <w:lang w:eastAsia="zh-CN"/>
        </w:rPr>
        <w:t xml:space="preserve"> </w:t>
      </w:r>
      <w:r w:rsidR="002043A5" w:rsidRPr="002043A5">
        <w:rPr>
          <w:rFonts w:hint="eastAsia"/>
          <w:lang w:eastAsia="zh-CN"/>
        </w:rPr>
        <w:t xml:space="preserve">explicit </w:t>
      </w:r>
      <w:r w:rsidR="00C20220">
        <w:rPr>
          <w:rFonts w:hint="eastAsia"/>
          <w:lang w:eastAsia="zh-CN"/>
        </w:rPr>
        <w:t>DCI message</w:t>
      </w:r>
      <w:r w:rsidR="002043A5" w:rsidRPr="002043A5">
        <w:rPr>
          <w:rFonts w:hint="eastAsia"/>
          <w:lang w:eastAsia="zh-CN"/>
        </w:rPr>
        <w:t xml:space="preserve"> </w:t>
      </w:r>
      <w:r w:rsidR="002043A5">
        <w:rPr>
          <w:rFonts w:hint="eastAsia"/>
          <w:lang w:eastAsia="zh-CN"/>
        </w:rPr>
        <w:t xml:space="preserve">for both </w:t>
      </w:r>
      <w:proofErr w:type="spellStart"/>
      <w:r w:rsidR="002043A5">
        <w:rPr>
          <w:rFonts w:hint="eastAsia"/>
          <w:lang w:eastAsia="zh-CN"/>
        </w:rPr>
        <w:t>Scell</w:t>
      </w:r>
      <w:proofErr w:type="spellEnd"/>
      <w:r w:rsidR="002043A5">
        <w:rPr>
          <w:rFonts w:hint="eastAsia"/>
          <w:lang w:eastAsia="zh-CN"/>
        </w:rPr>
        <w:t xml:space="preserve"> off-to-on and </w:t>
      </w:r>
      <w:proofErr w:type="spellStart"/>
      <w:r w:rsidR="002043A5">
        <w:rPr>
          <w:rFonts w:hint="eastAsia"/>
          <w:lang w:eastAsia="zh-CN"/>
        </w:rPr>
        <w:t>Scell</w:t>
      </w:r>
      <w:proofErr w:type="spellEnd"/>
      <w:r w:rsidR="002043A5">
        <w:rPr>
          <w:rFonts w:hint="eastAsia"/>
          <w:lang w:eastAsia="zh-CN"/>
        </w:rPr>
        <w:t xml:space="preserve"> on-to-off indication</w:t>
      </w:r>
      <w:r w:rsidR="00C20220">
        <w:rPr>
          <w:rFonts w:hint="eastAsia"/>
          <w:lang w:eastAsia="zh-CN"/>
        </w:rPr>
        <w:t xml:space="preserve">.  </w:t>
      </w:r>
    </w:p>
    <w:p w:rsidR="0093568C" w:rsidRPr="00341DB9" w:rsidRDefault="00253F6C" w:rsidP="00253F6C">
      <w:pPr>
        <w:rPr>
          <w:lang w:eastAsia="zh-CN"/>
        </w:rPr>
      </w:pPr>
      <w:r>
        <w:rPr>
          <w:rFonts w:hint="eastAsia"/>
          <w:lang w:eastAsia="zh-CN"/>
        </w:rPr>
        <w:t>Considering the scope of n</w:t>
      </w:r>
      <w:r>
        <w:t xml:space="preserve">ew L1 procedure </w:t>
      </w:r>
      <w:r>
        <w:rPr>
          <w:rFonts w:hint="eastAsia"/>
          <w:lang w:eastAsia="zh-CN"/>
        </w:rPr>
        <w:t xml:space="preserve">for small cell on/off is </w:t>
      </w:r>
      <w:r>
        <w:t xml:space="preserve">mainly </w:t>
      </w:r>
      <w:r w:rsidR="00F646EE">
        <w:t xml:space="preserve">limited </w:t>
      </w:r>
      <w:r>
        <w:t>to the physical layer</w:t>
      </w:r>
      <w:r>
        <w:rPr>
          <w:rFonts w:hint="eastAsia"/>
          <w:lang w:eastAsia="zh-CN"/>
        </w:rPr>
        <w:t xml:space="preserve"> design, it is better that the </w:t>
      </w:r>
      <w:proofErr w:type="spellStart"/>
      <w:r>
        <w:rPr>
          <w:rFonts w:hint="eastAsia"/>
          <w:lang w:eastAsia="zh-CN"/>
        </w:rPr>
        <w:t>Scell</w:t>
      </w:r>
      <w:proofErr w:type="spellEnd"/>
      <w:r>
        <w:rPr>
          <w:rFonts w:hint="eastAsia"/>
          <w:lang w:eastAsia="zh-CN"/>
        </w:rPr>
        <w:t xml:space="preserve"> on/off indication </w:t>
      </w:r>
      <w:r>
        <w:rPr>
          <w:lang w:eastAsia="zh-CN"/>
        </w:rPr>
        <w:t>is</w:t>
      </w:r>
      <w:r>
        <w:rPr>
          <w:rFonts w:hint="eastAsia"/>
          <w:lang w:eastAsia="zh-CN"/>
        </w:rPr>
        <w:t xml:space="preserve"> transmitted through DCI message on the </w:t>
      </w:r>
      <w:proofErr w:type="spellStart"/>
      <w:r>
        <w:rPr>
          <w:rFonts w:hint="eastAsia"/>
          <w:lang w:eastAsia="zh-CN"/>
        </w:rPr>
        <w:t>Pcell</w:t>
      </w:r>
      <w:proofErr w:type="spellEnd"/>
      <w:r>
        <w:rPr>
          <w:rFonts w:hint="eastAsia"/>
          <w:lang w:eastAsia="zh-CN"/>
        </w:rPr>
        <w:t xml:space="preserve"> which is assumed always on. </w:t>
      </w:r>
      <w:r w:rsidR="002043A5">
        <w:rPr>
          <w:rFonts w:hint="eastAsia"/>
        </w:rPr>
        <w:t xml:space="preserve">In </w:t>
      </w:r>
      <w:r w:rsidR="002043A5">
        <w:t>addition</w:t>
      </w:r>
      <w:r w:rsidR="002043A5">
        <w:rPr>
          <w:rFonts w:hint="eastAsia"/>
        </w:rPr>
        <w:t>, w</w:t>
      </w:r>
      <w:r w:rsidR="002043A5" w:rsidRPr="00DA264B">
        <w:t xml:space="preserve">hen a small cell configured as a </w:t>
      </w:r>
      <w:proofErr w:type="spellStart"/>
      <w:r w:rsidR="002043A5" w:rsidRPr="00DA264B">
        <w:t>Scell</w:t>
      </w:r>
      <w:proofErr w:type="spellEnd"/>
      <w:r w:rsidR="002043A5" w:rsidRPr="00DA264B">
        <w:t xml:space="preserve"> is turning on or off, </w:t>
      </w:r>
      <w:r w:rsidR="005E007B">
        <w:rPr>
          <w:rFonts w:hint="eastAsia"/>
        </w:rPr>
        <w:t xml:space="preserve">the cell state </w:t>
      </w:r>
      <w:r w:rsidR="005E007B">
        <w:t>information</w:t>
      </w:r>
      <w:r w:rsidR="005E007B">
        <w:rPr>
          <w:rFonts w:hint="eastAsia"/>
        </w:rPr>
        <w:t xml:space="preserve"> </w:t>
      </w:r>
      <w:r w:rsidR="002043A5" w:rsidRPr="00DA264B">
        <w:t xml:space="preserve">may need to be sent to multiple UEs </w:t>
      </w:r>
      <w:r w:rsidR="002043A5">
        <w:t xml:space="preserve">having this cell in their configured </w:t>
      </w:r>
      <w:proofErr w:type="spellStart"/>
      <w:r w:rsidR="002043A5">
        <w:t>Scell</w:t>
      </w:r>
      <w:proofErr w:type="spellEnd"/>
      <w:r w:rsidR="002043A5">
        <w:t xml:space="preserve"> list</w:t>
      </w:r>
      <w:r w:rsidR="002043A5" w:rsidRPr="00DA264B">
        <w:t>. Therefore, the</w:t>
      </w:r>
      <w:r w:rsidR="002043A5" w:rsidRPr="00DA264B">
        <w:rPr>
          <w:rFonts w:hint="eastAsia"/>
        </w:rPr>
        <w:t xml:space="preserve"> </w:t>
      </w:r>
      <w:proofErr w:type="spellStart"/>
      <w:r w:rsidR="00855E84">
        <w:rPr>
          <w:rFonts w:hint="eastAsia"/>
        </w:rPr>
        <w:t>Scell</w:t>
      </w:r>
      <w:proofErr w:type="spellEnd"/>
      <w:r w:rsidR="00855E84">
        <w:rPr>
          <w:rFonts w:hint="eastAsia"/>
        </w:rPr>
        <w:t xml:space="preserve"> on/off state </w:t>
      </w:r>
      <w:r w:rsidR="000266E3">
        <w:rPr>
          <w:rFonts w:hint="eastAsia"/>
        </w:rPr>
        <w:t>indication</w:t>
      </w:r>
      <w:r w:rsidR="002043A5" w:rsidRPr="00DA264B">
        <w:rPr>
          <w:rFonts w:hint="eastAsia"/>
        </w:rPr>
        <w:t xml:space="preserve"> may be </w:t>
      </w:r>
      <w:r w:rsidR="002043A5" w:rsidRPr="00DA264B">
        <w:t>sent</w:t>
      </w:r>
      <w:r w:rsidR="002043A5" w:rsidRPr="00DA264B">
        <w:rPr>
          <w:rFonts w:hint="eastAsia"/>
        </w:rPr>
        <w:t xml:space="preserve"> to a group of UE</w:t>
      </w:r>
      <w:r w:rsidR="002043A5" w:rsidRPr="00DA264B">
        <w:t>s</w:t>
      </w:r>
      <w:r w:rsidR="002043A5" w:rsidRPr="00DA264B">
        <w:rPr>
          <w:rFonts w:hint="eastAsia"/>
        </w:rPr>
        <w:t xml:space="preserve"> </w:t>
      </w:r>
      <w:r w:rsidR="002043A5" w:rsidRPr="00DA264B">
        <w:t>using</w:t>
      </w:r>
      <w:r w:rsidR="002043A5" w:rsidRPr="00DA264B">
        <w:rPr>
          <w:rFonts w:hint="eastAsia"/>
        </w:rPr>
        <w:t xml:space="preserve"> </w:t>
      </w:r>
      <w:r w:rsidR="002043A5">
        <w:t xml:space="preserve">new </w:t>
      </w:r>
      <w:r>
        <w:rPr>
          <w:rFonts w:hint="eastAsia"/>
        </w:rPr>
        <w:t>DCI message</w:t>
      </w:r>
      <w:r w:rsidR="002043A5" w:rsidRPr="00DA264B">
        <w:rPr>
          <w:rFonts w:hint="eastAsia"/>
        </w:rPr>
        <w:t>.</w:t>
      </w:r>
      <w:r w:rsidR="002043A5" w:rsidRPr="00DA264B">
        <w:t xml:space="preserve"> </w:t>
      </w:r>
    </w:p>
    <w:p w:rsidR="00A86191" w:rsidRDefault="00A86191" w:rsidP="00A86191"/>
    <w:p w:rsidR="00A86191" w:rsidRDefault="00A86191" w:rsidP="00A86191"/>
    <w:p w:rsidR="00A86191" w:rsidRDefault="00057894" w:rsidP="00365DAA">
      <w:pPr>
        <w:keepNext/>
        <w:jc w:val="center"/>
      </w:pPr>
      <w:r>
        <w:rPr>
          <w:noProof/>
          <w:lang w:eastAsia="zh-CN"/>
        </w:rPr>
        <w:drawing>
          <wp:inline distT="0" distB="0" distL="0" distR="0">
            <wp:extent cx="4523262" cy="156275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522001" cy="1562322"/>
                    </a:xfrm>
                    <a:prstGeom prst="rect">
                      <a:avLst/>
                    </a:prstGeom>
                    <a:noFill/>
                    <a:ln w="9525">
                      <a:noFill/>
                      <a:miter lim="800000"/>
                      <a:headEnd/>
                      <a:tailEnd/>
                    </a:ln>
                  </pic:spPr>
                </pic:pic>
              </a:graphicData>
            </a:graphic>
          </wp:inline>
        </w:drawing>
      </w:r>
    </w:p>
    <w:p w:rsidR="00A86191" w:rsidRDefault="00A86191" w:rsidP="00A86191">
      <w:pPr>
        <w:pStyle w:val="Caption"/>
      </w:pPr>
      <w:bookmarkStart w:id="2" w:name="_Ref382395770"/>
      <w:proofErr w:type="gramStart"/>
      <w:r>
        <w:t xml:space="preserve">Figure </w:t>
      </w:r>
      <w:fldSimple w:instr=" SEQ Figure \* ARABIC ">
        <w:r w:rsidR="00493785">
          <w:rPr>
            <w:noProof/>
          </w:rPr>
          <w:t>1</w:t>
        </w:r>
      </w:fldSimple>
      <w:bookmarkEnd w:id="2"/>
      <w:r>
        <w:t>.</w:t>
      </w:r>
      <w:proofErr w:type="gramEnd"/>
      <w:r>
        <w:t xml:space="preserve"> </w:t>
      </w:r>
      <w:proofErr w:type="gramStart"/>
      <w:r>
        <w:t xml:space="preserve">Example of </w:t>
      </w:r>
      <w:r w:rsidR="008905DD">
        <w:t xml:space="preserve">the </w:t>
      </w:r>
      <w:r>
        <w:t xml:space="preserve">new L1 procedure for fast on/off of an activated </w:t>
      </w:r>
      <w:proofErr w:type="spellStart"/>
      <w:r>
        <w:t>Scell</w:t>
      </w:r>
      <w:proofErr w:type="spellEnd"/>
      <w:r w:rsidR="008905DD">
        <w:t>.</w:t>
      </w:r>
      <w:proofErr w:type="gramEnd"/>
      <w:r w:rsidR="008905DD">
        <w:t xml:space="preserve"> </w:t>
      </w:r>
      <w:r w:rsidR="000C098F">
        <w:t xml:space="preserve">The start- and/or stop-monitoring indicators may be explicit or implicit. </w:t>
      </w:r>
      <w:r w:rsidR="00CD19AD" w:rsidRPr="00B560CF">
        <w:t>The presence and periodicity of the illustrated CSI-RS may be configurable</w:t>
      </w:r>
    </w:p>
    <w:p w:rsidR="00A86191" w:rsidRPr="00084057" w:rsidRDefault="00A86191" w:rsidP="00A86191"/>
    <w:p w:rsidR="00C04146" w:rsidRDefault="00BD0DE0" w:rsidP="006940F0">
      <w:pPr>
        <w:rPr>
          <w:lang w:eastAsia="zh-CN"/>
        </w:rPr>
      </w:pPr>
      <w:r>
        <w:t xml:space="preserve">It can be seen from the above example that, in addition to DRS, the </w:t>
      </w:r>
      <w:r w:rsidR="001F5A17">
        <w:t xml:space="preserve">standards impacts of </w:t>
      </w:r>
      <w:r>
        <w:t xml:space="preserve">new L1 procedure </w:t>
      </w:r>
      <w:r w:rsidR="001F5A17">
        <w:t xml:space="preserve">mainly include </w:t>
      </w:r>
      <w:r w:rsidR="00B560CF">
        <w:t>defining</w:t>
      </w:r>
      <w:r w:rsidR="001F5A17">
        <w:t xml:space="preserve"> the </w:t>
      </w:r>
      <w:r w:rsidR="00C20220" w:rsidRPr="002043A5">
        <w:rPr>
          <w:rFonts w:hint="eastAsia"/>
          <w:lang w:eastAsia="zh-CN"/>
        </w:rPr>
        <w:t xml:space="preserve">explicit </w:t>
      </w:r>
      <w:r w:rsidR="00C20220">
        <w:rPr>
          <w:rFonts w:hint="eastAsia"/>
          <w:lang w:eastAsia="zh-CN"/>
        </w:rPr>
        <w:t>DCI message</w:t>
      </w:r>
      <w:r w:rsidR="00C20220" w:rsidRPr="002043A5">
        <w:rPr>
          <w:rFonts w:hint="eastAsia"/>
          <w:lang w:eastAsia="zh-CN"/>
        </w:rPr>
        <w:t xml:space="preserve"> </w:t>
      </w:r>
      <w:r w:rsidR="00C20220">
        <w:rPr>
          <w:rFonts w:hint="eastAsia"/>
          <w:lang w:eastAsia="zh-CN"/>
        </w:rPr>
        <w:t xml:space="preserve">to support </w:t>
      </w:r>
      <w:proofErr w:type="spellStart"/>
      <w:r w:rsidR="00C20220">
        <w:rPr>
          <w:rFonts w:hint="eastAsia"/>
          <w:lang w:eastAsia="zh-CN"/>
        </w:rPr>
        <w:t>Scell</w:t>
      </w:r>
      <w:proofErr w:type="spellEnd"/>
      <w:r w:rsidR="00C20220">
        <w:rPr>
          <w:rFonts w:hint="eastAsia"/>
          <w:lang w:eastAsia="zh-CN"/>
        </w:rPr>
        <w:t xml:space="preserve"> on/off </w:t>
      </w:r>
      <w:r w:rsidR="001F5A17">
        <w:t>and the associated UE monitoring behavior</w:t>
      </w:r>
      <w:r w:rsidR="00B560CF">
        <w:t>s</w:t>
      </w:r>
      <w:r w:rsidR="001F5A17">
        <w:t>.</w:t>
      </w:r>
    </w:p>
    <w:p w:rsidR="00981B4B" w:rsidRPr="00580C51" w:rsidRDefault="00981B4B" w:rsidP="006940F0">
      <w:pPr>
        <w:rPr>
          <w:b/>
          <w:i/>
          <w:lang w:eastAsia="zh-CN"/>
        </w:rPr>
      </w:pPr>
      <w:r w:rsidRPr="00580C51">
        <w:rPr>
          <w:b/>
          <w:i/>
        </w:rPr>
        <w:t>Proposal 3</w:t>
      </w:r>
      <w:r w:rsidR="00183E73" w:rsidRPr="00183E73">
        <w:rPr>
          <w:b/>
          <w:i/>
          <w:lang w:eastAsia="zh-CN"/>
        </w:rPr>
        <w:t xml:space="preserve"> </w:t>
      </w:r>
      <w:r w:rsidR="0050549E" w:rsidRPr="00580C51">
        <w:rPr>
          <w:b/>
          <w:i/>
          <w:lang w:eastAsia="zh-CN"/>
        </w:rPr>
        <w:t>F</w:t>
      </w:r>
      <w:r w:rsidR="00C20220" w:rsidRPr="00580C51">
        <w:rPr>
          <w:b/>
          <w:i/>
        </w:rPr>
        <w:t xml:space="preserve">ocus </w:t>
      </w:r>
      <w:r w:rsidRPr="00580C51">
        <w:rPr>
          <w:b/>
          <w:i/>
        </w:rPr>
        <w:t>on de</w:t>
      </w:r>
      <w:r w:rsidR="00B560CF">
        <w:rPr>
          <w:b/>
          <w:i/>
        </w:rPr>
        <w:t>f</w:t>
      </w:r>
      <w:r w:rsidRPr="00580C51">
        <w:rPr>
          <w:b/>
          <w:i/>
        </w:rPr>
        <w:t xml:space="preserve">ining the </w:t>
      </w:r>
      <w:r w:rsidR="00183E73" w:rsidRPr="00183E73">
        <w:rPr>
          <w:b/>
          <w:i/>
          <w:lang w:eastAsia="zh-CN"/>
        </w:rPr>
        <w:t xml:space="preserve">explicit DCI message to support </w:t>
      </w:r>
      <w:proofErr w:type="spellStart"/>
      <w:r w:rsidR="00183E73" w:rsidRPr="00183E73">
        <w:rPr>
          <w:b/>
          <w:i/>
          <w:lang w:eastAsia="zh-CN"/>
        </w:rPr>
        <w:t>Scell</w:t>
      </w:r>
      <w:proofErr w:type="spellEnd"/>
      <w:r w:rsidR="00183E73" w:rsidRPr="00183E73">
        <w:rPr>
          <w:b/>
          <w:i/>
          <w:lang w:eastAsia="zh-CN"/>
        </w:rPr>
        <w:t xml:space="preserve"> on/off </w:t>
      </w:r>
      <w:r w:rsidRPr="00580C51">
        <w:rPr>
          <w:b/>
          <w:i/>
        </w:rPr>
        <w:t>and the associated UE monitoring behavior</w:t>
      </w:r>
      <w:r w:rsidR="00B560CF">
        <w:rPr>
          <w:b/>
          <w:i/>
        </w:rPr>
        <w:t>s</w:t>
      </w:r>
      <w:r w:rsidRPr="00580C51">
        <w:rPr>
          <w:b/>
          <w:i/>
        </w:rPr>
        <w:t>.</w:t>
      </w:r>
      <w:r w:rsidR="00183E73" w:rsidRPr="00183E73">
        <w:rPr>
          <w:b/>
          <w:i/>
          <w:lang w:eastAsia="zh-CN"/>
        </w:rPr>
        <w:t xml:space="preserve"> </w:t>
      </w:r>
    </w:p>
    <w:p w:rsidR="00D33011" w:rsidRPr="003A2561" w:rsidRDefault="00CB4CC5" w:rsidP="00DA264B">
      <w:pPr>
        <w:pStyle w:val="Heading1"/>
      </w:pPr>
      <w:r w:rsidRPr="003A2561">
        <w:t>Conclusions</w:t>
      </w:r>
    </w:p>
    <w:p w:rsidR="00CB4CC5" w:rsidRDefault="00F921F9" w:rsidP="00DA264B">
      <w:pPr>
        <w:rPr>
          <w:lang w:eastAsia="zh-CN"/>
        </w:rPr>
      </w:pPr>
      <w:r w:rsidRPr="003A2561">
        <w:t>I</w:t>
      </w:r>
      <w:r w:rsidRPr="003A2561">
        <w:rPr>
          <w:rFonts w:hint="eastAsia"/>
        </w:rPr>
        <w:t xml:space="preserve">n this contribution, </w:t>
      </w:r>
      <w:r w:rsidR="00F46845" w:rsidRPr="003A2561">
        <w:t xml:space="preserve">we </w:t>
      </w:r>
      <w:r w:rsidR="003A6D39">
        <w:t>discuss the</w:t>
      </w:r>
      <w:r w:rsidR="001643F5">
        <w:t xml:space="preserve"> new L1 procedure </w:t>
      </w:r>
      <w:r w:rsidR="001643F5">
        <w:rPr>
          <w:rFonts w:eastAsia="MS Mincho" w:hint="eastAsia"/>
          <w:szCs w:val="20"/>
          <w:lang w:eastAsia="ja-JP"/>
        </w:rPr>
        <w:t xml:space="preserve">for </w:t>
      </w:r>
      <w:r w:rsidR="001643F5" w:rsidRPr="00405F84">
        <w:rPr>
          <w:rFonts w:eastAsia="MS Mincho"/>
          <w:szCs w:val="20"/>
          <w:lang w:eastAsia="ja-JP"/>
        </w:rPr>
        <w:t xml:space="preserve">activated </w:t>
      </w:r>
      <w:proofErr w:type="spellStart"/>
      <w:r w:rsidR="001643F5" w:rsidRPr="00405F84">
        <w:rPr>
          <w:rFonts w:eastAsia="MS Mincho"/>
          <w:szCs w:val="20"/>
          <w:lang w:eastAsia="ja-JP"/>
        </w:rPr>
        <w:t>SCell</w:t>
      </w:r>
      <w:proofErr w:type="spellEnd"/>
      <w:r w:rsidR="001643F5">
        <w:rPr>
          <w:rFonts w:eastAsia="MS Mincho"/>
          <w:szCs w:val="20"/>
          <w:lang w:eastAsia="ja-JP"/>
        </w:rPr>
        <w:t xml:space="preserve"> on/off following the guidelines</w:t>
      </w:r>
      <w:r w:rsidR="009E4E19">
        <w:rPr>
          <w:rFonts w:eastAsia="MS Mincho"/>
          <w:szCs w:val="20"/>
          <w:lang w:eastAsia="ja-JP"/>
        </w:rPr>
        <w:t xml:space="preserve"> provided in </w:t>
      </w:r>
      <w:r w:rsidR="009E4E19" w:rsidRPr="003A2561">
        <w:t>RAN1#76</w:t>
      </w:r>
      <w:r w:rsidR="009E4E19">
        <w:t>bis</w:t>
      </w:r>
      <w:r w:rsidR="00D26038" w:rsidRPr="003A2561">
        <w:rPr>
          <w:rFonts w:hint="eastAsia"/>
        </w:rPr>
        <w:t xml:space="preserve">. </w:t>
      </w:r>
      <w:r w:rsidR="00D26038" w:rsidRPr="003A2561">
        <w:t>The following are proposed:</w:t>
      </w:r>
    </w:p>
    <w:p w:rsidR="0071597C" w:rsidRDefault="0071597C" w:rsidP="00DA264B">
      <w:pPr>
        <w:rPr>
          <w:lang w:eastAsia="zh-CN"/>
        </w:rPr>
      </w:pPr>
    </w:p>
    <w:p w:rsidR="0071597C" w:rsidRPr="00304E32" w:rsidRDefault="0071597C" w:rsidP="0071597C">
      <w:pPr>
        <w:rPr>
          <w:b/>
          <w:i/>
          <w:lang w:eastAsia="zh-CN"/>
        </w:rPr>
      </w:pPr>
      <w:r w:rsidRPr="00304E32">
        <w:rPr>
          <w:b/>
          <w:i/>
        </w:rPr>
        <w:t xml:space="preserve">Proposal 1 </w:t>
      </w:r>
      <w:proofErr w:type="gramStart"/>
      <w:r w:rsidR="00155B6A">
        <w:rPr>
          <w:b/>
          <w:i/>
        </w:rPr>
        <w:t>The</w:t>
      </w:r>
      <w:proofErr w:type="gramEnd"/>
      <w:r w:rsidR="00155B6A">
        <w:rPr>
          <w:b/>
          <w:i/>
        </w:rPr>
        <w:t xml:space="preserve"> new L1 procedure should </w:t>
      </w:r>
      <w:r w:rsidR="00B560CF">
        <w:rPr>
          <w:b/>
          <w:i/>
        </w:rPr>
        <w:t>first</w:t>
      </w:r>
      <w:r w:rsidR="00155B6A">
        <w:rPr>
          <w:b/>
          <w:i/>
        </w:rPr>
        <w:t xml:space="preserve"> be supported in synchronized scenarios in CA.</w:t>
      </w:r>
      <w:r w:rsidRPr="00304E32" w:rsidDel="000028CE">
        <w:rPr>
          <w:b/>
          <w:i/>
        </w:rPr>
        <w:t xml:space="preserve"> </w:t>
      </w:r>
    </w:p>
    <w:p w:rsidR="0071597C" w:rsidRPr="0071597C" w:rsidRDefault="0071597C" w:rsidP="0071597C">
      <w:pPr>
        <w:rPr>
          <w:b/>
          <w:i/>
        </w:rPr>
      </w:pPr>
      <w:r w:rsidRPr="0071597C">
        <w:rPr>
          <w:b/>
          <w:i/>
        </w:rPr>
        <w:t xml:space="preserve">Proposal 2 </w:t>
      </w:r>
      <w:proofErr w:type="gramStart"/>
      <w:r w:rsidRPr="0071597C">
        <w:rPr>
          <w:b/>
          <w:i/>
        </w:rPr>
        <w:t>Down</w:t>
      </w:r>
      <w:proofErr w:type="gramEnd"/>
      <w:r w:rsidRPr="0071597C">
        <w:rPr>
          <w:b/>
          <w:i/>
        </w:rPr>
        <w:t xml:space="preserve"> select from the alternatives for the guidelines for the new L1 procedure, in particular:</w:t>
      </w:r>
    </w:p>
    <w:p w:rsidR="0071597C" w:rsidRPr="0071597C" w:rsidRDefault="0071597C" w:rsidP="0071597C">
      <w:pPr>
        <w:numPr>
          <w:ilvl w:val="0"/>
          <w:numId w:val="44"/>
        </w:numPr>
        <w:rPr>
          <w:b/>
          <w:i/>
        </w:rPr>
      </w:pPr>
      <w:r w:rsidRPr="0071597C">
        <w:rPr>
          <w:b/>
          <w:i/>
        </w:rPr>
        <w:lastRenderedPageBreak/>
        <w:t>Decide that CSI should be made available based on RS periodic but sparse in time domain or RS sent together with DL data;</w:t>
      </w:r>
    </w:p>
    <w:p w:rsidR="00371784" w:rsidRPr="0071597C" w:rsidRDefault="00371784" w:rsidP="00371784">
      <w:pPr>
        <w:numPr>
          <w:ilvl w:val="0"/>
          <w:numId w:val="44"/>
        </w:numPr>
        <w:rPr>
          <w:b/>
          <w:i/>
        </w:rPr>
      </w:pPr>
      <w:r w:rsidRPr="002B101E">
        <w:rPr>
          <w:b/>
          <w:i/>
          <w:lang w:eastAsia="zh-CN"/>
        </w:rPr>
        <w:t xml:space="preserve">For </w:t>
      </w:r>
      <w:r>
        <w:rPr>
          <w:b/>
          <w:i/>
          <w:lang w:eastAsia="zh-CN"/>
        </w:rPr>
        <w:t>synchronized</w:t>
      </w:r>
      <w:r w:rsidRPr="002B101E">
        <w:rPr>
          <w:b/>
          <w:i/>
          <w:lang w:eastAsia="zh-CN"/>
        </w:rPr>
        <w:t xml:space="preserve"> scenario</w:t>
      </w:r>
      <w:r>
        <w:rPr>
          <w:b/>
          <w:i/>
          <w:lang w:eastAsia="zh-CN"/>
        </w:rPr>
        <w:t>s,</w:t>
      </w:r>
      <w:r w:rsidRPr="002B101E">
        <w:rPr>
          <w:b/>
          <w:i/>
          <w:lang w:eastAsia="zh-CN"/>
        </w:rPr>
        <w:t xml:space="preserve"> the time/frequency tracking of </w:t>
      </w:r>
      <w:proofErr w:type="spellStart"/>
      <w:r w:rsidRPr="002B101E">
        <w:rPr>
          <w:b/>
          <w:i/>
          <w:lang w:eastAsia="zh-CN"/>
        </w:rPr>
        <w:t>Scell</w:t>
      </w:r>
      <w:proofErr w:type="spellEnd"/>
      <w:r w:rsidRPr="002B101E">
        <w:rPr>
          <w:b/>
          <w:i/>
          <w:lang w:eastAsia="zh-CN"/>
        </w:rPr>
        <w:t xml:space="preserve"> can rely on the </w:t>
      </w:r>
      <w:proofErr w:type="spellStart"/>
      <w:r w:rsidRPr="002B101E">
        <w:rPr>
          <w:b/>
          <w:i/>
          <w:lang w:eastAsia="zh-CN"/>
        </w:rPr>
        <w:t>Pcell</w:t>
      </w:r>
      <w:proofErr w:type="spellEnd"/>
      <w:r>
        <w:rPr>
          <w:b/>
          <w:i/>
          <w:lang w:eastAsia="zh-CN"/>
        </w:rPr>
        <w:t xml:space="preserve"> and no tracking delay will be incurred;</w:t>
      </w:r>
      <w:r w:rsidRPr="002B101E">
        <w:rPr>
          <w:b/>
          <w:i/>
        </w:rPr>
        <w:t xml:space="preserve"> </w:t>
      </w:r>
      <w:r>
        <w:rPr>
          <w:b/>
          <w:i/>
        </w:rPr>
        <w:t xml:space="preserve">for </w:t>
      </w:r>
      <w:r w:rsidRPr="002B101E">
        <w:rPr>
          <w:b/>
          <w:i/>
          <w:lang w:eastAsia="zh-CN"/>
        </w:rPr>
        <w:t>un-synchroniz</w:t>
      </w:r>
      <w:r>
        <w:rPr>
          <w:b/>
          <w:i/>
          <w:lang w:eastAsia="zh-CN"/>
        </w:rPr>
        <w:t>ed</w:t>
      </w:r>
      <w:r w:rsidRPr="002B101E">
        <w:rPr>
          <w:b/>
          <w:i/>
          <w:lang w:eastAsia="zh-CN"/>
        </w:rPr>
        <w:t xml:space="preserve"> or coarse</w:t>
      </w:r>
      <w:r>
        <w:rPr>
          <w:b/>
          <w:i/>
          <w:lang w:eastAsia="zh-CN"/>
        </w:rPr>
        <w:t>-</w:t>
      </w:r>
      <w:r w:rsidRPr="002B101E">
        <w:rPr>
          <w:b/>
          <w:i/>
          <w:lang w:eastAsia="zh-CN"/>
        </w:rPr>
        <w:t>synchroniz</w:t>
      </w:r>
      <w:r>
        <w:rPr>
          <w:b/>
          <w:i/>
          <w:lang w:eastAsia="zh-CN"/>
        </w:rPr>
        <w:t>ed</w:t>
      </w:r>
      <w:r w:rsidRPr="002B101E">
        <w:rPr>
          <w:b/>
          <w:i/>
          <w:lang w:eastAsia="zh-CN"/>
        </w:rPr>
        <w:t xml:space="preserve"> scenarios, the number of initial </w:t>
      </w:r>
      <w:proofErr w:type="spellStart"/>
      <w:r w:rsidRPr="002B101E">
        <w:rPr>
          <w:b/>
          <w:i/>
          <w:lang w:eastAsia="zh-CN"/>
        </w:rPr>
        <w:t>subframes</w:t>
      </w:r>
      <w:proofErr w:type="spellEnd"/>
      <w:r w:rsidRPr="002B101E">
        <w:rPr>
          <w:b/>
          <w:i/>
          <w:lang w:eastAsia="zh-CN"/>
        </w:rPr>
        <w:t xml:space="preserve"> for</w:t>
      </w:r>
      <w:r w:rsidRPr="002B101E">
        <w:rPr>
          <w:b/>
          <w:i/>
        </w:rPr>
        <w:t xml:space="preserve"> time/frequency tracking </w:t>
      </w:r>
      <w:r w:rsidRPr="002B101E">
        <w:rPr>
          <w:b/>
          <w:i/>
          <w:lang w:eastAsia="zh-CN"/>
        </w:rPr>
        <w:t>depends on the decision of DRS design</w:t>
      </w:r>
      <w:r>
        <w:rPr>
          <w:b/>
          <w:i/>
          <w:lang w:eastAsia="zh-CN"/>
        </w:rPr>
        <w:t xml:space="preserve"> and RAN4 decision</w:t>
      </w:r>
      <w:r w:rsidRPr="002B101E">
        <w:rPr>
          <w:b/>
          <w:i/>
          <w:lang w:eastAsia="zh-CN"/>
        </w:rPr>
        <w:t>;</w:t>
      </w:r>
    </w:p>
    <w:p w:rsidR="00C20220" w:rsidRDefault="0071597C" w:rsidP="00C20220">
      <w:pPr>
        <w:numPr>
          <w:ilvl w:val="0"/>
          <w:numId w:val="44"/>
        </w:numPr>
        <w:rPr>
          <w:b/>
          <w:i/>
        </w:rPr>
      </w:pPr>
      <w:r w:rsidRPr="0071597C">
        <w:rPr>
          <w:b/>
          <w:i/>
        </w:rPr>
        <w:t xml:space="preserve">AGC settling time may be at most 2 OFDM symbol durations of 140 </w:t>
      </w:r>
      <w:r w:rsidRPr="0071597C">
        <w:rPr>
          <w:rFonts w:ascii="Symbol" w:hAnsi="Symbol"/>
          <w:b/>
          <w:i/>
        </w:rPr>
        <w:t></w:t>
      </w:r>
      <w:r w:rsidRPr="0071597C">
        <w:rPr>
          <w:b/>
          <w:i/>
        </w:rPr>
        <w:t>s.</w:t>
      </w:r>
    </w:p>
    <w:p w:rsidR="0071597C" w:rsidRPr="003A2561" w:rsidRDefault="00C20220" w:rsidP="00C20220">
      <w:pPr>
        <w:tabs>
          <w:tab w:val="left" w:pos="0"/>
        </w:tabs>
        <w:rPr>
          <w:lang w:eastAsia="zh-CN"/>
        </w:rPr>
      </w:pPr>
      <w:r w:rsidRPr="00C20220">
        <w:rPr>
          <w:b/>
          <w:i/>
        </w:rPr>
        <w:t>Proposal 3</w:t>
      </w:r>
      <w:r w:rsidRPr="00C20220">
        <w:rPr>
          <w:rFonts w:hint="eastAsia"/>
          <w:b/>
          <w:i/>
        </w:rPr>
        <w:t xml:space="preserve"> </w:t>
      </w:r>
      <w:r w:rsidR="000A7F05">
        <w:rPr>
          <w:b/>
          <w:i/>
        </w:rPr>
        <w:t>F</w:t>
      </w:r>
      <w:r w:rsidRPr="00C20220">
        <w:rPr>
          <w:b/>
          <w:i/>
        </w:rPr>
        <w:t>ocus on de</w:t>
      </w:r>
      <w:r w:rsidR="00B560CF">
        <w:rPr>
          <w:b/>
          <w:i/>
        </w:rPr>
        <w:t>fin</w:t>
      </w:r>
      <w:r w:rsidRPr="00C20220">
        <w:rPr>
          <w:b/>
          <w:i/>
        </w:rPr>
        <w:t xml:space="preserve">ing the </w:t>
      </w:r>
      <w:r w:rsidRPr="00C20220">
        <w:rPr>
          <w:rFonts w:hint="eastAsia"/>
          <w:b/>
          <w:i/>
        </w:rPr>
        <w:t xml:space="preserve">explicit DCI message to support </w:t>
      </w:r>
      <w:proofErr w:type="spellStart"/>
      <w:r w:rsidRPr="00C20220">
        <w:rPr>
          <w:rFonts w:hint="eastAsia"/>
          <w:b/>
          <w:i/>
        </w:rPr>
        <w:t>Scell</w:t>
      </w:r>
      <w:proofErr w:type="spellEnd"/>
      <w:r w:rsidRPr="00C20220">
        <w:rPr>
          <w:rFonts w:hint="eastAsia"/>
          <w:b/>
          <w:i/>
        </w:rPr>
        <w:t xml:space="preserve"> on/off </w:t>
      </w:r>
      <w:r w:rsidRPr="00C20220">
        <w:rPr>
          <w:b/>
          <w:i/>
        </w:rPr>
        <w:t>and the associated UE monitoring behavior</w:t>
      </w:r>
      <w:r w:rsidR="00B560CF">
        <w:rPr>
          <w:b/>
          <w:i/>
        </w:rPr>
        <w:t>s</w:t>
      </w:r>
      <w:r w:rsidRPr="00C20220">
        <w:rPr>
          <w:b/>
          <w:i/>
        </w:rPr>
        <w:t>.</w:t>
      </w:r>
      <w:r w:rsidRPr="00C20220">
        <w:rPr>
          <w:rFonts w:hint="eastAsia"/>
          <w:b/>
          <w:i/>
        </w:rPr>
        <w:t xml:space="preserve"> </w:t>
      </w:r>
    </w:p>
    <w:p w:rsidR="00A857EB" w:rsidRPr="00A857EB" w:rsidRDefault="00A857EB" w:rsidP="000F3C73">
      <w:pPr>
        <w:ind w:left="720"/>
      </w:pPr>
      <w:bookmarkStart w:id="3" w:name="OLE_LINK13"/>
    </w:p>
    <w:bookmarkEnd w:id="3"/>
    <w:p w:rsidR="00C35C97" w:rsidRPr="003A2561" w:rsidRDefault="00C35C97" w:rsidP="000C3277">
      <w:pPr>
        <w:pStyle w:val="Heading1"/>
        <w:numPr>
          <w:ilvl w:val="0"/>
          <w:numId w:val="0"/>
        </w:numPr>
      </w:pPr>
      <w:r w:rsidRPr="003A2561">
        <w:t>References</w:t>
      </w:r>
    </w:p>
    <w:p w:rsidR="0063066D" w:rsidRPr="00753D2A" w:rsidRDefault="001E3A57" w:rsidP="0063066D">
      <w:pPr>
        <w:pStyle w:val="References"/>
      </w:pPr>
      <w:bookmarkStart w:id="4" w:name="_Ref377635388"/>
      <w:bookmarkStart w:id="5" w:name="_Ref351541908"/>
      <w:r w:rsidRPr="001E3A57">
        <w:t>R1-141934</w:t>
      </w:r>
      <w:r w:rsidRPr="00753D2A">
        <w:t>, “</w:t>
      </w:r>
      <w:r w:rsidRPr="001E3A57">
        <w:rPr>
          <w:lang w:eastAsia="zh-CN"/>
        </w:rPr>
        <w:t>Summary of performance evaluations of DRS</w:t>
      </w:r>
      <w:r w:rsidRPr="003A2561">
        <w:t>”</w:t>
      </w:r>
      <w:r w:rsidR="006C7E69" w:rsidRPr="00753D2A">
        <w:t>, Huawei, HiSilicon, 3GPP RAN1#7</w:t>
      </w:r>
      <w:r>
        <w:t>7</w:t>
      </w:r>
      <w:r w:rsidR="006C7E69" w:rsidRPr="00753D2A">
        <w:t xml:space="preserve">, </w:t>
      </w:r>
      <w:r w:rsidRPr="001E3A57">
        <w:t>Seoul, Korea, May 19 – 23</w:t>
      </w:r>
      <w:r w:rsidR="0063066D" w:rsidRPr="00753D2A">
        <w:t>, 2014</w:t>
      </w:r>
      <w:r w:rsidR="006C7E69" w:rsidRPr="00753D2A">
        <w:t>.</w:t>
      </w:r>
      <w:bookmarkEnd w:id="4"/>
    </w:p>
    <w:p w:rsidR="00955AA6" w:rsidRPr="00753D2A" w:rsidRDefault="001E3A57" w:rsidP="00955AA6">
      <w:pPr>
        <w:pStyle w:val="References"/>
      </w:pPr>
      <w:bookmarkStart w:id="6" w:name="_Ref382313913"/>
      <w:r w:rsidRPr="001E3A57">
        <w:t>R1-141935</w:t>
      </w:r>
      <w:r w:rsidR="00955AA6" w:rsidRPr="00753D2A">
        <w:t>, “</w:t>
      </w:r>
      <w:r w:rsidRPr="001E3A57">
        <w:t>DRS functions and design options</w:t>
      </w:r>
      <w:r w:rsidR="00955AA6" w:rsidRPr="00753D2A">
        <w:t xml:space="preserve">”, </w:t>
      </w:r>
      <w:bookmarkEnd w:id="6"/>
      <w:r w:rsidRPr="00753D2A">
        <w:t>Huawei, HiSilicon, 3GPP RAN1#7</w:t>
      </w:r>
      <w:r>
        <w:t>7</w:t>
      </w:r>
      <w:r w:rsidRPr="00753D2A">
        <w:t xml:space="preserve">, </w:t>
      </w:r>
      <w:r w:rsidRPr="001E3A57">
        <w:t>Seoul, Korea, May 19 – 23</w:t>
      </w:r>
      <w:r w:rsidRPr="00753D2A">
        <w:t>, 2014.</w:t>
      </w:r>
    </w:p>
    <w:p w:rsidR="00955AA6" w:rsidRPr="003A2561" w:rsidRDefault="001E3A57" w:rsidP="00955AA6">
      <w:pPr>
        <w:pStyle w:val="References"/>
      </w:pPr>
      <w:bookmarkStart w:id="7" w:name="_Ref382317328"/>
      <w:r w:rsidRPr="001E3A57">
        <w:t>R1-1419</w:t>
      </w:r>
      <w:r w:rsidR="00A32502">
        <w:t>17</w:t>
      </w:r>
      <w:r w:rsidRPr="00753D2A">
        <w:t>, “</w:t>
      </w:r>
      <w:r w:rsidR="00A32502" w:rsidRPr="00A32502">
        <w:t>RRM measurement procedures with DRS</w:t>
      </w:r>
      <w:r w:rsidRPr="00753D2A">
        <w:t>”</w:t>
      </w:r>
      <w:r w:rsidR="00955AA6" w:rsidRPr="003A2561">
        <w:t xml:space="preserve">, </w:t>
      </w:r>
      <w:bookmarkEnd w:id="7"/>
      <w:r w:rsidRPr="00753D2A">
        <w:t>Huawei, HiSilicon, 3GPP RAN1#7</w:t>
      </w:r>
      <w:r>
        <w:t>7</w:t>
      </w:r>
      <w:r w:rsidRPr="00753D2A">
        <w:t xml:space="preserve">, </w:t>
      </w:r>
      <w:r w:rsidRPr="001E3A57">
        <w:t>Seoul, Korea, May 19 – 23</w:t>
      </w:r>
      <w:r w:rsidRPr="00753D2A">
        <w:t>, 2014.</w:t>
      </w:r>
    </w:p>
    <w:p w:rsidR="000A0034" w:rsidRPr="003A2561" w:rsidRDefault="000A0034" w:rsidP="000A0034">
      <w:pPr>
        <w:pStyle w:val="References"/>
      </w:pPr>
      <w:bookmarkStart w:id="8" w:name="_Ref386122841"/>
      <w:bookmarkEnd w:id="5"/>
      <w:r w:rsidRPr="003A2561">
        <w:t>3GPP TR 36.872, “Small cell enhancements for E-UTRA and E-UTRAN - Physical layer aspects”, v12.1.0, Dec. 2013.</w:t>
      </w:r>
      <w:bookmarkEnd w:id="8"/>
    </w:p>
    <w:p w:rsidR="00C87FBA" w:rsidRPr="008921CA" w:rsidRDefault="00664096" w:rsidP="00C87FBA">
      <w:pPr>
        <w:pStyle w:val="References"/>
        <w:rPr>
          <w:lang w:eastAsia="zh-CN"/>
        </w:rPr>
      </w:pPr>
      <w:bookmarkStart w:id="9" w:name="_Ref370205336"/>
      <w:r>
        <w:rPr>
          <w:lang w:eastAsia="zh-CN"/>
        </w:rPr>
        <w:t>TS 36.133</w:t>
      </w:r>
      <w:r w:rsidR="00C87FBA">
        <w:rPr>
          <w:rFonts w:hint="eastAsia"/>
          <w:lang w:eastAsia="zh-CN"/>
        </w:rPr>
        <w:t>,</w:t>
      </w:r>
      <w:r w:rsidR="00C87FBA" w:rsidRPr="008921CA">
        <w:rPr>
          <w:lang w:eastAsia="zh-CN"/>
        </w:rPr>
        <w:t xml:space="preserve"> </w:t>
      </w:r>
      <w:r w:rsidR="00C87FBA">
        <w:rPr>
          <w:lang w:eastAsia="zh-CN"/>
        </w:rPr>
        <w:t>“</w:t>
      </w:r>
      <w:r w:rsidRPr="00664096">
        <w:rPr>
          <w:lang w:eastAsia="zh-CN"/>
        </w:rPr>
        <w:t>Requirements for support of radio resource management</w:t>
      </w:r>
      <w:r w:rsidR="00C87FBA">
        <w:rPr>
          <w:lang w:eastAsia="zh-CN"/>
        </w:rPr>
        <w:t xml:space="preserve">”, 3GPP </w:t>
      </w:r>
      <w:r>
        <w:rPr>
          <w:lang w:eastAsia="zh-CN"/>
        </w:rPr>
        <w:t>Technical Specifications, 12.3.0, March, 2014</w:t>
      </w:r>
      <w:r w:rsidR="00C87FBA">
        <w:rPr>
          <w:rFonts w:hint="eastAsia"/>
          <w:lang w:eastAsia="zh-CN"/>
        </w:rPr>
        <w:t>.</w:t>
      </w:r>
      <w:bookmarkEnd w:id="9"/>
    </w:p>
    <w:p w:rsidR="003A03FB" w:rsidRPr="008921CA" w:rsidRDefault="003A03FB" w:rsidP="003A03FB">
      <w:pPr>
        <w:pStyle w:val="References"/>
        <w:rPr>
          <w:lang w:eastAsia="zh-CN"/>
        </w:rPr>
      </w:pPr>
      <w:bookmarkStart w:id="10" w:name="_Ref386804615"/>
      <w:r w:rsidRPr="003A03FB">
        <w:rPr>
          <w:lang w:eastAsia="zh-CN"/>
        </w:rPr>
        <w:t>R4-124103</w:t>
      </w:r>
      <w:r>
        <w:rPr>
          <w:rFonts w:hint="eastAsia"/>
          <w:lang w:eastAsia="zh-CN"/>
        </w:rPr>
        <w:t>,</w:t>
      </w:r>
      <w:r w:rsidRPr="008921CA">
        <w:rPr>
          <w:lang w:eastAsia="zh-CN"/>
        </w:rPr>
        <w:t xml:space="preserve"> </w:t>
      </w:r>
      <w:r>
        <w:rPr>
          <w:lang w:eastAsia="zh-CN"/>
        </w:rPr>
        <w:t>“</w:t>
      </w:r>
      <w:r w:rsidRPr="003A03FB">
        <w:rPr>
          <w:lang w:eastAsia="zh-CN"/>
        </w:rPr>
        <w:t>Discussion on core requiremenet of warm start and cold start mechanism in CA</w:t>
      </w:r>
      <w:r>
        <w:rPr>
          <w:lang w:eastAsia="zh-CN"/>
        </w:rPr>
        <w:t xml:space="preserve">”, 3GPP TSG-RAN WG4 Meeting #64, </w:t>
      </w:r>
      <w:r w:rsidRPr="003A03FB">
        <w:rPr>
          <w:lang w:eastAsia="zh-CN"/>
        </w:rPr>
        <w:t>Qingdao, China, 13-17 August, 2012</w:t>
      </w:r>
      <w:r>
        <w:rPr>
          <w:rFonts w:hint="eastAsia"/>
          <w:lang w:eastAsia="zh-CN"/>
        </w:rPr>
        <w:t>.</w:t>
      </w:r>
      <w:bookmarkEnd w:id="10"/>
    </w:p>
    <w:p w:rsidR="007D501E" w:rsidRPr="008921CA" w:rsidRDefault="007D501E" w:rsidP="007D501E">
      <w:pPr>
        <w:pStyle w:val="References"/>
        <w:rPr>
          <w:lang w:eastAsia="zh-CN"/>
        </w:rPr>
      </w:pPr>
      <w:bookmarkStart w:id="11" w:name="_Ref386804621"/>
      <w:r w:rsidRPr="003A03FB">
        <w:rPr>
          <w:lang w:eastAsia="zh-CN"/>
        </w:rPr>
        <w:t>R4-</w:t>
      </w:r>
      <w:r w:rsidRPr="007D501E">
        <w:rPr>
          <w:lang w:eastAsia="zh-CN"/>
        </w:rPr>
        <w:t>140973</w:t>
      </w:r>
      <w:r>
        <w:rPr>
          <w:rFonts w:hint="eastAsia"/>
          <w:lang w:eastAsia="zh-CN"/>
        </w:rPr>
        <w:t>,</w:t>
      </w:r>
      <w:r w:rsidRPr="008921CA">
        <w:rPr>
          <w:lang w:eastAsia="zh-CN"/>
        </w:rPr>
        <w:t xml:space="preserve"> </w:t>
      </w:r>
      <w:r>
        <w:rPr>
          <w:lang w:eastAsia="zh-CN"/>
        </w:rPr>
        <w:t>“</w:t>
      </w:r>
      <w:r w:rsidRPr="007D501E">
        <w:rPr>
          <w:lang w:eastAsia="zh-CN"/>
        </w:rPr>
        <w:t>AGC and Frequency Error for D2D</w:t>
      </w:r>
      <w:r>
        <w:rPr>
          <w:lang w:eastAsia="zh-CN"/>
        </w:rPr>
        <w:t xml:space="preserve">”, 3GPP TSG-RAN WG4 Meeting #70, </w:t>
      </w:r>
      <w:r w:rsidRPr="007D501E">
        <w:rPr>
          <w:lang w:eastAsia="zh-CN"/>
        </w:rPr>
        <w:t>Prague, Czech Republic, 10th-14th Feb., 2014</w:t>
      </w:r>
      <w:r>
        <w:rPr>
          <w:rFonts w:hint="eastAsia"/>
          <w:lang w:eastAsia="zh-CN"/>
        </w:rPr>
        <w:t>.</w:t>
      </w:r>
      <w:bookmarkEnd w:id="11"/>
    </w:p>
    <w:p w:rsidR="00547D03" w:rsidRPr="003A2561" w:rsidRDefault="00547D03" w:rsidP="00547D03"/>
    <w:sectPr w:rsidR="00547D03" w:rsidRPr="003A256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894" w:rsidRDefault="00057894">
      <w:r>
        <w:separator/>
      </w:r>
    </w:p>
  </w:endnote>
  <w:endnote w:type="continuationSeparator" w:id="0">
    <w:p w:rsidR="00057894" w:rsidRDefault="00057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894" w:rsidRDefault="00057894">
      <w:r>
        <w:separator/>
      </w:r>
    </w:p>
  </w:footnote>
  <w:footnote w:type="continuationSeparator" w:id="0">
    <w:p w:rsidR="00057894" w:rsidRDefault="000578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DA2E72"/>
    <w:multiLevelType w:val="hybridMultilevel"/>
    <w:tmpl w:val="11B83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2E3A50"/>
    <w:multiLevelType w:val="hybridMultilevel"/>
    <w:tmpl w:val="ACA6D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442CC1"/>
    <w:multiLevelType w:val="hybridMultilevel"/>
    <w:tmpl w:val="18E0A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513AD"/>
    <w:multiLevelType w:val="hybridMultilevel"/>
    <w:tmpl w:val="2A00BFD6"/>
    <w:lvl w:ilvl="0" w:tplc="E88E48A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4E6B9F"/>
    <w:multiLevelType w:val="hybridMultilevel"/>
    <w:tmpl w:val="07C0C784"/>
    <w:lvl w:ilvl="0" w:tplc="E88E48A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1554"/>
    <w:multiLevelType w:val="hybridMultilevel"/>
    <w:tmpl w:val="C7E8A050"/>
    <w:lvl w:ilvl="0" w:tplc="B5E8F760">
      <w:start w:val="1"/>
      <w:numFmt w:val="bullet"/>
      <w:lvlText w:val=""/>
      <w:lvlJc w:val="left"/>
      <w:pPr>
        <w:tabs>
          <w:tab w:val="num" w:pos="720"/>
        </w:tabs>
        <w:ind w:left="720" w:hanging="360"/>
      </w:pPr>
      <w:rPr>
        <w:rFonts w:ascii="Wingdings" w:hAnsi="Wingdings" w:hint="default"/>
      </w:rPr>
    </w:lvl>
    <w:lvl w:ilvl="1" w:tplc="B66E419A">
      <w:start w:val="1"/>
      <w:numFmt w:val="bullet"/>
      <w:lvlText w:val=""/>
      <w:lvlJc w:val="left"/>
      <w:pPr>
        <w:tabs>
          <w:tab w:val="num" w:pos="1440"/>
        </w:tabs>
        <w:ind w:left="1440" w:hanging="360"/>
      </w:pPr>
      <w:rPr>
        <w:rFonts w:ascii="Wingdings" w:hAnsi="Wingdings" w:hint="default"/>
      </w:rPr>
    </w:lvl>
    <w:lvl w:ilvl="2" w:tplc="1C14B060" w:tentative="1">
      <w:start w:val="1"/>
      <w:numFmt w:val="bullet"/>
      <w:lvlText w:val=""/>
      <w:lvlJc w:val="left"/>
      <w:pPr>
        <w:tabs>
          <w:tab w:val="num" w:pos="2160"/>
        </w:tabs>
        <w:ind w:left="2160" w:hanging="360"/>
      </w:pPr>
      <w:rPr>
        <w:rFonts w:ascii="Wingdings" w:hAnsi="Wingdings" w:hint="default"/>
      </w:rPr>
    </w:lvl>
    <w:lvl w:ilvl="3" w:tplc="CE58A0B2" w:tentative="1">
      <w:start w:val="1"/>
      <w:numFmt w:val="bullet"/>
      <w:lvlText w:val=""/>
      <w:lvlJc w:val="left"/>
      <w:pPr>
        <w:tabs>
          <w:tab w:val="num" w:pos="2880"/>
        </w:tabs>
        <w:ind w:left="2880" w:hanging="360"/>
      </w:pPr>
      <w:rPr>
        <w:rFonts w:ascii="Wingdings" w:hAnsi="Wingdings" w:hint="default"/>
      </w:rPr>
    </w:lvl>
    <w:lvl w:ilvl="4" w:tplc="580E8A46" w:tentative="1">
      <w:start w:val="1"/>
      <w:numFmt w:val="bullet"/>
      <w:lvlText w:val=""/>
      <w:lvlJc w:val="left"/>
      <w:pPr>
        <w:tabs>
          <w:tab w:val="num" w:pos="3600"/>
        </w:tabs>
        <w:ind w:left="3600" w:hanging="360"/>
      </w:pPr>
      <w:rPr>
        <w:rFonts w:ascii="Wingdings" w:hAnsi="Wingdings" w:hint="default"/>
      </w:rPr>
    </w:lvl>
    <w:lvl w:ilvl="5" w:tplc="25267B6E" w:tentative="1">
      <w:start w:val="1"/>
      <w:numFmt w:val="bullet"/>
      <w:lvlText w:val=""/>
      <w:lvlJc w:val="left"/>
      <w:pPr>
        <w:tabs>
          <w:tab w:val="num" w:pos="4320"/>
        </w:tabs>
        <w:ind w:left="4320" w:hanging="360"/>
      </w:pPr>
      <w:rPr>
        <w:rFonts w:ascii="Wingdings" w:hAnsi="Wingdings" w:hint="default"/>
      </w:rPr>
    </w:lvl>
    <w:lvl w:ilvl="6" w:tplc="8E8C0D42" w:tentative="1">
      <w:start w:val="1"/>
      <w:numFmt w:val="bullet"/>
      <w:lvlText w:val=""/>
      <w:lvlJc w:val="left"/>
      <w:pPr>
        <w:tabs>
          <w:tab w:val="num" w:pos="5040"/>
        </w:tabs>
        <w:ind w:left="5040" w:hanging="360"/>
      </w:pPr>
      <w:rPr>
        <w:rFonts w:ascii="Wingdings" w:hAnsi="Wingdings" w:hint="default"/>
      </w:rPr>
    </w:lvl>
    <w:lvl w:ilvl="7" w:tplc="F2A8CB72" w:tentative="1">
      <w:start w:val="1"/>
      <w:numFmt w:val="bullet"/>
      <w:lvlText w:val=""/>
      <w:lvlJc w:val="left"/>
      <w:pPr>
        <w:tabs>
          <w:tab w:val="num" w:pos="5760"/>
        </w:tabs>
        <w:ind w:left="5760" w:hanging="360"/>
      </w:pPr>
      <w:rPr>
        <w:rFonts w:ascii="Wingdings" w:hAnsi="Wingdings" w:hint="default"/>
      </w:rPr>
    </w:lvl>
    <w:lvl w:ilvl="8" w:tplc="6486D42C" w:tentative="1">
      <w:start w:val="1"/>
      <w:numFmt w:val="bullet"/>
      <w:lvlText w:val=""/>
      <w:lvlJc w:val="left"/>
      <w:pPr>
        <w:tabs>
          <w:tab w:val="num" w:pos="6480"/>
        </w:tabs>
        <w:ind w:left="6480" w:hanging="360"/>
      </w:pPr>
      <w:rPr>
        <w:rFonts w:ascii="Wingdings" w:hAnsi="Wingdings" w:hint="default"/>
      </w:rPr>
    </w:lvl>
  </w:abstractNum>
  <w:abstractNum w:abstractNumId="7">
    <w:nsid w:val="1CBC0881"/>
    <w:multiLevelType w:val="hybridMultilevel"/>
    <w:tmpl w:val="BD3A08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12009F0"/>
    <w:multiLevelType w:val="hybridMultilevel"/>
    <w:tmpl w:val="C32863BC"/>
    <w:lvl w:ilvl="0" w:tplc="E88E48A0">
      <w:start w:val="2"/>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21613F88"/>
    <w:multiLevelType w:val="hybridMultilevel"/>
    <w:tmpl w:val="87B23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E304F7"/>
    <w:multiLevelType w:val="hybridMultilevel"/>
    <w:tmpl w:val="4BB6FD5E"/>
    <w:lvl w:ilvl="0" w:tplc="B8C87248">
      <w:start w:val="1"/>
      <w:numFmt w:val="bullet"/>
      <w:lvlText w:val=""/>
      <w:lvlJc w:val="left"/>
      <w:pPr>
        <w:tabs>
          <w:tab w:val="num" w:pos="720"/>
        </w:tabs>
        <w:ind w:left="720" w:hanging="360"/>
      </w:pPr>
      <w:rPr>
        <w:rFonts w:ascii="Wingdings" w:hAnsi="Wingdings" w:hint="default"/>
      </w:rPr>
    </w:lvl>
    <w:lvl w:ilvl="1" w:tplc="A0DEE84A">
      <w:start w:val="3419"/>
      <w:numFmt w:val="bullet"/>
      <w:lvlText w:val=""/>
      <w:lvlJc w:val="left"/>
      <w:pPr>
        <w:tabs>
          <w:tab w:val="num" w:pos="1440"/>
        </w:tabs>
        <w:ind w:left="1440" w:hanging="360"/>
      </w:pPr>
      <w:rPr>
        <w:rFonts w:ascii="Wingdings" w:hAnsi="Wingdings" w:hint="default"/>
      </w:rPr>
    </w:lvl>
    <w:lvl w:ilvl="2" w:tplc="F7A8758E" w:tentative="1">
      <w:start w:val="1"/>
      <w:numFmt w:val="bullet"/>
      <w:lvlText w:val=""/>
      <w:lvlJc w:val="left"/>
      <w:pPr>
        <w:tabs>
          <w:tab w:val="num" w:pos="2160"/>
        </w:tabs>
        <w:ind w:left="2160" w:hanging="360"/>
      </w:pPr>
      <w:rPr>
        <w:rFonts w:ascii="Wingdings" w:hAnsi="Wingdings" w:hint="default"/>
      </w:rPr>
    </w:lvl>
    <w:lvl w:ilvl="3" w:tplc="5AC6C632" w:tentative="1">
      <w:start w:val="1"/>
      <w:numFmt w:val="bullet"/>
      <w:lvlText w:val=""/>
      <w:lvlJc w:val="left"/>
      <w:pPr>
        <w:tabs>
          <w:tab w:val="num" w:pos="2880"/>
        </w:tabs>
        <w:ind w:left="2880" w:hanging="360"/>
      </w:pPr>
      <w:rPr>
        <w:rFonts w:ascii="Wingdings" w:hAnsi="Wingdings" w:hint="default"/>
      </w:rPr>
    </w:lvl>
    <w:lvl w:ilvl="4" w:tplc="22F67EDE" w:tentative="1">
      <w:start w:val="1"/>
      <w:numFmt w:val="bullet"/>
      <w:lvlText w:val=""/>
      <w:lvlJc w:val="left"/>
      <w:pPr>
        <w:tabs>
          <w:tab w:val="num" w:pos="3600"/>
        </w:tabs>
        <w:ind w:left="3600" w:hanging="360"/>
      </w:pPr>
      <w:rPr>
        <w:rFonts w:ascii="Wingdings" w:hAnsi="Wingdings" w:hint="default"/>
      </w:rPr>
    </w:lvl>
    <w:lvl w:ilvl="5" w:tplc="99049B12" w:tentative="1">
      <w:start w:val="1"/>
      <w:numFmt w:val="bullet"/>
      <w:lvlText w:val=""/>
      <w:lvlJc w:val="left"/>
      <w:pPr>
        <w:tabs>
          <w:tab w:val="num" w:pos="4320"/>
        </w:tabs>
        <w:ind w:left="4320" w:hanging="360"/>
      </w:pPr>
      <w:rPr>
        <w:rFonts w:ascii="Wingdings" w:hAnsi="Wingdings" w:hint="default"/>
      </w:rPr>
    </w:lvl>
    <w:lvl w:ilvl="6" w:tplc="8B5CE6CA" w:tentative="1">
      <w:start w:val="1"/>
      <w:numFmt w:val="bullet"/>
      <w:lvlText w:val=""/>
      <w:lvlJc w:val="left"/>
      <w:pPr>
        <w:tabs>
          <w:tab w:val="num" w:pos="5040"/>
        </w:tabs>
        <w:ind w:left="5040" w:hanging="360"/>
      </w:pPr>
      <w:rPr>
        <w:rFonts w:ascii="Wingdings" w:hAnsi="Wingdings" w:hint="default"/>
      </w:rPr>
    </w:lvl>
    <w:lvl w:ilvl="7" w:tplc="697E7228" w:tentative="1">
      <w:start w:val="1"/>
      <w:numFmt w:val="bullet"/>
      <w:lvlText w:val=""/>
      <w:lvlJc w:val="left"/>
      <w:pPr>
        <w:tabs>
          <w:tab w:val="num" w:pos="5760"/>
        </w:tabs>
        <w:ind w:left="5760" w:hanging="360"/>
      </w:pPr>
      <w:rPr>
        <w:rFonts w:ascii="Wingdings" w:hAnsi="Wingdings" w:hint="default"/>
      </w:rPr>
    </w:lvl>
    <w:lvl w:ilvl="8" w:tplc="F7785272" w:tentative="1">
      <w:start w:val="1"/>
      <w:numFmt w:val="bullet"/>
      <w:lvlText w:val=""/>
      <w:lvlJc w:val="left"/>
      <w:pPr>
        <w:tabs>
          <w:tab w:val="num" w:pos="6480"/>
        </w:tabs>
        <w:ind w:left="6480" w:hanging="360"/>
      </w:pPr>
      <w:rPr>
        <w:rFonts w:ascii="Wingdings" w:hAnsi="Wingdings" w:hint="default"/>
      </w:rPr>
    </w:lvl>
  </w:abstractNum>
  <w:abstractNum w:abstractNumId="11">
    <w:nsid w:val="233B53D4"/>
    <w:multiLevelType w:val="hybridMultilevel"/>
    <w:tmpl w:val="63C04A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3D56269"/>
    <w:multiLevelType w:val="hybridMultilevel"/>
    <w:tmpl w:val="EC3678E8"/>
    <w:lvl w:ilvl="0" w:tplc="3F2E27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81431"/>
    <w:multiLevelType w:val="hybridMultilevel"/>
    <w:tmpl w:val="0212C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EAD6A212"/>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nsid w:val="3880395C"/>
    <w:multiLevelType w:val="hybridMultilevel"/>
    <w:tmpl w:val="28BAD52A"/>
    <w:lvl w:ilvl="0" w:tplc="1880343C">
      <w:start w:val="1"/>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3BD64AAB"/>
    <w:multiLevelType w:val="hybridMultilevel"/>
    <w:tmpl w:val="6B54E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1B3097"/>
    <w:multiLevelType w:val="hybridMultilevel"/>
    <w:tmpl w:val="81089068"/>
    <w:lvl w:ilvl="0" w:tplc="E88E48A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7D14B0"/>
    <w:multiLevelType w:val="hybridMultilevel"/>
    <w:tmpl w:val="59D82288"/>
    <w:lvl w:ilvl="0" w:tplc="04090001">
      <w:start w:val="1"/>
      <w:numFmt w:val="bullet"/>
      <w:lvlText w:val=""/>
      <w:lvlJc w:val="left"/>
      <w:pPr>
        <w:ind w:left="360" w:hanging="360"/>
      </w:pPr>
      <w:rPr>
        <w:rFonts w:ascii="Symbol" w:hAnsi="Symbol" w:hint="default"/>
      </w:rPr>
    </w:lvl>
    <w:lvl w:ilvl="1" w:tplc="3F028890">
      <w:start w:val="7"/>
      <w:numFmt w:val="bullet"/>
      <w:lvlText w:val="・"/>
      <w:lvlJc w:val="left"/>
      <w:pPr>
        <w:ind w:left="1080" w:hanging="360"/>
      </w:pPr>
      <w:rPr>
        <w:rFonts w:ascii="MS PGothic" w:eastAsia="MS PGothic" w:hAnsi="MS PGothic" w:cs="Arial"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9DF2E8C"/>
    <w:multiLevelType w:val="hybridMultilevel"/>
    <w:tmpl w:val="FD0C6002"/>
    <w:lvl w:ilvl="0" w:tplc="7892E1D6">
      <w:start w:val="1"/>
      <w:numFmt w:val="bullet"/>
      <w:lvlText w:val=""/>
      <w:lvlJc w:val="left"/>
      <w:pPr>
        <w:ind w:left="720" w:hanging="360"/>
      </w:pPr>
      <w:rPr>
        <w:rFonts w:ascii="Symbol" w:hAnsi="Symbol" w:hint="default"/>
      </w:rPr>
    </w:lvl>
    <w:lvl w:ilvl="1" w:tplc="4BDE08E2" w:tentative="1">
      <w:start w:val="1"/>
      <w:numFmt w:val="bullet"/>
      <w:lvlText w:val="o"/>
      <w:lvlJc w:val="left"/>
      <w:pPr>
        <w:ind w:left="1440" w:hanging="360"/>
      </w:pPr>
      <w:rPr>
        <w:rFonts w:ascii="Courier New" w:hAnsi="Courier New" w:cs="Courier New" w:hint="default"/>
      </w:rPr>
    </w:lvl>
    <w:lvl w:ilvl="2" w:tplc="1D908D64" w:tentative="1">
      <w:start w:val="1"/>
      <w:numFmt w:val="bullet"/>
      <w:lvlText w:val=""/>
      <w:lvlJc w:val="left"/>
      <w:pPr>
        <w:ind w:left="2160" w:hanging="360"/>
      </w:pPr>
      <w:rPr>
        <w:rFonts w:ascii="Wingdings" w:hAnsi="Wingdings" w:hint="default"/>
      </w:rPr>
    </w:lvl>
    <w:lvl w:ilvl="3" w:tplc="D966DC88" w:tentative="1">
      <w:start w:val="1"/>
      <w:numFmt w:val="bullet"/>
      <w:lvlText w:val=""/>
      <w:lvlJc w:val="left"/>
      <w:pPr>
        <w:ind w:left="2880" w:hanging="360"/>
      </w:pPr>
      <w:rPr>
        <w:rFonts w:ascii="Symbol" w:hAnsi="Symbol" w:hint="default"/>
      </w:rPr>
    </w:lvl>
    <w:lvl w:ilvl="4" w:tplc="E7FE9B1E" w:tentative="1">
      <w:start w:val="1"/>
      <w:numFmt w:val="bullet"/>
      <w:lvlText w:val="o"/>
      <w:lvlJc w:val="left"/>
      <w:pPr>
        <w:ind w:left="3600" w:hanging="360"/>
      </w:pPr>
      <w:rPr>
        <w:rFonts w:ascii="Courier New" w:hAnsi="Courier New" w:cs="Courier New" w:hint="default"/>
      </w:rPr>
    </w:lvl>
    <w:lvl w:ilvl="5" w:tplc="4F62C47C" w:tentative="1">
      <w:start w:val="1"/>
      <w:numFmt w:val="bullet"/>
      <w:lvlText w:val=""/>
      <w:lvlJc w:val="left"/>
      <w:pPr>
        <w:ind w:left="4320" w:hanging="360"/>
      </w:pPr>
      <w:rPr>
        <w:rFonts w:ascii="Wingdings" w:hAnsi="Wingdings" w:hint="default"/>
      </w:rPr>
    </w:lvl>
    <w:lvl w:ilvl="6" w:tplc="4BCC3052" w:tentative="1">
      <w:start w:val="1"/>
      <w:numFmt w:val="bullet"/>
      <w:lvlText w:val=""/>
      <w:lvlJc w:val="left"/>
      <w:pPr>
        <w:ind w:left="5040" w:hanging="360"/>
      </w:pPr>
      <w:rPr>
        <w:rFonts w:ascii="Symbol" w:hAnsi="Symbol" w:hint="default"/>
      </w:rPr>
    </w:lvl>
    <w:lvl w:ilvl="7" w:tplc="FF1221EC" w:tentative="1">
      <w:start w:val="1"/>
      <w:numFmt w:val="bullet"/>
      <w:lvlText w:val="o"/>
      <w:lvlJc w:val="left"/>
      <w:pPr>
        <w:ind w:left="5760" w:hanging="360"/>
      </w:pPr>
      <w:rPr>
        <w:rFonts w:ascii="Courier New" w:hAnsi="Courier New" w:cs="Courier New" w:hint="default"/>
      </w:rPr>
    </w:lvl>
    <w:lvl w:ilvl="8" w:tplc="C0A61CC0" w:tentative="1">
      <w:start w:val="1"/>
      <w:numFmt w:val="bullet"/>
      <w:lvlText w:val=""/>
      <w:lvlJc w:val="left"/>
      <w:pPr>
        <w:ind w:left="6480" w:hanging="360"/>
      </w:pPr>
      <w:rPr>
        <w:rFonts w:ascii="Wingdings" w:hAnsi="Wingdings" w:hint="default"/>
      </w:rPr>
    </w:lvl>
  </w:abstractNum>
  <w:abstractNum w:abstractNumId="22">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3">
    <w:nsid w:val="52A134A2"/>
    <w:multiLevelType w:val="hybridMultilevel"/>
    <w:tmpl w:val="4060FF06"/>
    <w:lvl w:ilvl="0" w:tplc="04090001">
      <w:start w:val="7"/>
      <w:numFmt w:val="bullet"/>
      <w:lvlText w:val="・"/>
      <w:lvlJc w:val="left"/>
      <w:pPr>
        <w:tabs>
          <w:tab w:val="num" w:pos="360"/>
        </w:tabs>
        <w:ind w:left="360" w:hanging="360"/>
      </w:pPr>
      <w:rPr>
        <w:rFonts w:ascii="MS Mincho" w:eastAsia="MS Mincho" w:hAnsi="MS Mincho" w:cs="Arial" w:hint="eastAsia"/>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439589B"/>
    <w:multiLevelType w:val="hybridMultilevel"/>
    <w:tmpl w:val="EDC062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nsid w:val="5E5F3BB2"/>
    <w:multiLevelType w:val="hybridMultilevel"/>
    <w:tmpl w:val="12EA0E66"/>
    <w:lvl w:ilvl="0" w:tplc="04090001">
      <w:start w:val="1"/>
      <w:numFmt w:val="lowerLetter"/>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nsid w:val="5EC033CF"/>
    <w:multiLevelType w:val="hybridMultilevel"/>
    <w:tmpl w:val="A6741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0C2B93"/>
    <w:multiLevelType w:val="hybridMultilevel"/>
    <w:tmpl w:val="BB14748E"/>
    <w:lvl w:ilvl="0" w:tplc="682855E2">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9">
    <w:nsid w:val="618C7E7D"/>
    <w:multiLevelType w:val="hybridMultilevel"/>
    <w:tmpl w:val="C5563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464EA3"/>
    <w:multiLevelType w:val="hybridMultilevel"/>
    <w:tmpl w:val="4CFE2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F0092"/>
    <w:multiLevelType w:val="hybridMultilevel"/>
    <w:tmpl w:val="1610CBF2"/>
    <w:lvl w:ilvl="0" w:tplc="04090001">
      <w:start w:val="1"/>
      <w:numFmt w:val="bullet"/>
      <w:lvlText w:val=""/>
      <w:lvlJc w:val="left"/>
      <w:pPr>
        <w:ind w:left="360" w:hanging="360"/>
      </w:pPr>
      <w:rPr>
        <w:rFonts w:ascii="Symbol" w:hAnsi="Symbol" w:hint="default"/>
      </w:rPr>
    </w:lvl>
    <w:lvl w:ilvl="1" w:tplc="3F028890">
      <w:start w:val="7"/>
      <w:numFmt w:val="bullet"/>
      <w:lvlText w:val="・"/>
      <w:lvlJc w:val="left"/>
      <w:pPr>
        <w:ind w:left="1080" w:hanging="360"/>
      </w:pPr>
      <w:rPr>
        <w:rFonts w:ascii="MS PGothic" w:eastAsia="MS PGothic" w:hAnsi="MS PGothic" w:cs="Arial"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4EA3E7E"/>
    <w:multiLevelType w:val="hybridMultilevel"/>
    <w:tmpl w:val="4BC8B6CA"/>
    <w:lvl w:ilvl="0" w:tplc="D3E6BC4C">
      <w:start w:val="404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F428C3"/>
    <w:multiLevelType w:val="hybridMultilevel"/>
    <w:tmpl w:val="78549F4A"/>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696804F3"/>
    <w:multiLevelType w:val="hybridMultilevel"/>
    <w:tmpl w:val="F5D202B6"/>
    <w:lvl w:ilvl="0" w:tplc="764EF8B4">
      <w:start w:val="1"/>
      <w:numFmt w:val="bullet"/>
      <w:lvlText w:val=""/>
      <w:lvlJc w:val="left"/>
      <w:pPr>
        <w:tabs>
          <w:tab w:val="num" w:pos="720"/>
        </w:tabs>
        <w:ind w:left="720" w:hanging="360"/>
      </w:pPr>
      <w:rPr>
        <w:rFonts w:ascii="Wingdings" w:hAnsi="Wingdings" w:hint="default"/>
      </w:rPr>
    </w:lvl>
    <w:lvl w:ilvl="1" w:tplc="D538433A">
      <w:start w:val="1"/>
      <w:numFmt w:val="bullet"/>
      <w:lvlText w:val=""/>
      <w:lvlJc w:val="left"/>
      <w:pPr>
        <w:tabs>
          <w:tab w:val="num" w:pos="1440"/>
        </w:tabs>
        <w:ind w:left="1440" w:hanging="360"/>
      </w:pPr>
      <w:rPr>
        <w:rFonts w:ascii="Wingdings" w:hAnsi="Wingdings" w:hint="default"/>
      </w:rPr>
    </w:lvl>
    <w:lvl w:ilvl="2" w:tplc="91F2631C" w:tentative="1">
      <w:start w:val="1"/>
      <w:numFmt w:val="bullet"/>
      <w:lvlText w:val=""/>
      <w:lvlJc w:val="left"/>
      <w:pPr>
        <w:tabs>
          <w:tab w:val="num" w:pos="2160"/>
        </w:tabs>
        <w:ind w:left="2160" w:hanging="360"/>
      </w:pPr>
      <w:rPr>
        <w:rFonts w:ascii="Wingdings" w:hAnsi="Wingdings" w:hint="default"/>
      </w:rPr>
    </w:lvl>
    <w:lvl w:ilvl="3" w:tplc="88905EC2" w:tentative="1">
      <w:start w:val="1"/>
      <w:numFmt w:val="bullet"/>
      <w:lvlText w:val=""/>
      <w:lvlJc w:val="left"/>
      <w:pPr>
        <w:tabs>
          <w:tab w:val="num" w:pos="2880"/>
        </w:tabs>
        <w:ind w:left="2880" w:hanging="360"/>
      </w:pPr>
      <w:rPr>
        <w:rFonts w:ascii="Wingdings" w:hAnsi="Wingdings" w:hint="default"/>
      </w:rPr>
    </w:lvl>
    <w:lvl w:ilvl="4" w:tplc="9CFE313A" w:tentative="1">
      <w:start w:val="1"/>
      <w:numFmt w:val="bullet"/>
      <w:lvlText w:val=""/>
      <w:lvlJc w:val="left"/>
      <w:pPr>
        <w:tabs>
          <w:tab w:val="num" w:pos="3600"/>
        </w:tabs>
        <w:ind w:left="3600" w:hanging="360"/>
      </w:pPr>
      <w:rPr>
        <w:rFonts w:ascii="Wingdings" w:hAnsi="Wingdings" w:hint="default"/>
      </w:rPr>
    </w:lvl>
    <w:lvl w:ilvl="5" w:tplc="E8C6A0B8" w:tentative="1">
      <w:start w:val="1"/>
      <w:numFmt w:val="bullet"/>
      <w:lvlText w:val=""/>
      <w:lvlJc w:val="left"/>
      <w:pPr>
        <w:tabs>
          <w:tab w:val="num" w:pos="4320"/>
        </w:tabs>
        <w:ind w:left="4320" w:hanging="360"/>
      </w:pPr>
      <w:rPr>
        <w:rFonts w:ascii="Wingdings" w:hAnsi="Wingdings" w:hint="default"/>
      </w:rPr>
    </w:lvl>
    <w:lvl w:ilvl="6" w:tplc="4458528C" w:tentative="1">
      <w:start w:val="1"/>
      <w:numFmt w:val="bullet"/>
      <w:lvlText w:val=""/>
      <w:lvlJc w:val="left"/>
      <w:pPr>
        <w:tabs>
          <w:tab w:val="num" w:pos="5040"/>
        </w:tabs>
        <w:ind w:left="5040" w:hanging="360"/>
      </w:pPr>
      <w:rPr>
        <w:rFonts w:ascii="Wingdings" w:hAnsi="Wingdings" w:hint="default"/>
      </w:rPr>
    </w:lvl>
    <w:lvl w:ilvl="7" w:tplc="41C8EC52" w:tentative="1">
      <w:start w:val="1"/>
      <w:numFmt w:val="bullet"/>
      <w:lvlText w:val=""/>
      <w:lvlJc w:val="left"/>
      <w:pPr>
        <w:tabs>
          <w:tab w:val="num" w:pos="5760"/>
        </w:tabs>
        <w:ind w:left="5760" w:hanging="360"/>
      </w:pPr>
      <w:rPr>
        <w:rFonts w:ascii="Wingdings" w:hAnsi="Wingdings" w:hint="default"/>
      </w:rPr>
    </w:lvl>
    <w:lvl w:ilvl="8" w:tplc="ADA2C78A" w:tentative="1">
      <w:start w:val="1"/>
      <w:numFmt w:val="bullet"/>
      <w:lvlText w:val=""/>
      <w:lvlJc w:val="left"/>
      <w:pPr>
        <w:tabs>
          <w:tab w:val="num" w:pos="6480"/>
        </w:tabs>
        <w:ind w:left="6480" w:hanging="360"/>
      </w:pPr>
      <w:rPr>
        <w:rFonts w:ascii="Wingdings" w:hAnsi="Wingdings" w:hint="default"/>
      </w:rPr>
    </w:lvl>
  </w:abstractNum>
  <w:abstractNum w:abstractNumId="35">
    <w:nsid w:val="6AD24EC7"/>
    <w:multiLevelType w:val="hybridMultilevel"/>
    <w:tmpl w:val="A2AE8D54"/>
    <w:lvl w:ilvl="0" w:tplc="E88E48A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992B93"/>
    <w:multiLevelType w:val="hybridMultilevel"/>
    <w:tmpl w:val="A1C0C9F8"/>
    <w:lvl w:ilvl="0" w:tplc="B666E254">
      <w:start w:val="1"/>
      <w:numFmt w:val="bullet"/>
      <w:lvlText w:val=""/>
      <w:lvlJc w:val="left"/>
      <w:pPr>
        <w:tabs>
          <w:tab w:val="num" w:pos="720"/>
        </w:tabs>
        <w:ind w:left="720" w:hanging="360"/>
      </w:pPr>
      <w:rPr>
        <w:rFonts w:ascii="Wingdings" w:hAnsi="Wingdings" w:hint="default"/>
      </w:rPr>
    </w:lvl>
    <w:lvl w:ilvl="1" w:tplc="4B383A46">
      <w:start w:val="3419"/>
      <w:numFmt w:val="bullet"/>
      <w:lvlText w:val=""/>
      <w:lvlJc w:val="left"/>
      <w:pPr>
        <w:tabs>
          <w:tab w:val="num" w:pos="1440"/>
        </w:tabs>
        <w:ind w:left="1440" w:hanging="360"/>
      </w:pPr>
      <w:rPr>
        <w:rFonts w:ascii="Wingdings" w:hAnsi="Wingdings" w:hint="default"/>
      </w:rPr>
    </w:lvl>
    <w:lvl w:ilvl="2" w:tplc="0262D9D8">
      <w:start w:val="3419"/>
      <w:numFmt w:val="bullet"/>
      <w:lvlText w:val=""/>
      <w:lvlJc w:val="left"/>
      <w:pPr>
        <w:tabs>
          <w:tab w:val="num" w:pos="2160"/>
        </w:tabs>
        <w:ind w:left="2160" w:hanging="360"/>
      </w:pPr>
      <w:rPr>
        <w:rFonts w:ascii="Wingdings" w:hAnsi="Wingdings" w:hint="default"/>
      </w:rPr>
    </w:lvl>
    <w:lvl w:ilvl="3" w:tplc="E8546D28" w:tentative="1">
      <w:start w:val="1"/>
      <w:numFmt w:val="bullet"/>
      <w:lvlText w:val=""/>
      <w:lvlJc w:val="left"/>
      <w:pPr>
        <w:tabs>
          <w:tab w:val="num" w:pos="2880"/>
        </w:tabs>
        <w:ind w:left="2880" w:hanging="360"/>
      </w:pPr>
      <w:rPr>
        <w:rFonts w:ascii="Wingdings" w:hAnsi="Wingdings" w:hint="default"/>
      </w:rPr>
    </w:lvl>
    <w:lvl w:ilvl="4" w:tplc="2ED86EBC" w:tentative="1">
      <w:start w:val="1"/>
      <w:numFmt w:val="bullet"/>
      <w:lvlText w:val=""/>
      <w:lvlJc w:val="left"/>
      <w:pPr>
        <w:tabs>
          <w:tab w:val="num" w:pos="3600"/>
        </w:tabs>
        <w:ind w:left="3600" w:hanging="360"/>
      </w:pPr>
      <w:rPr>
        <w:rFonts w:ascii="Wingdings" w:hAnsi="Wingdings" w:hint="default"/>
      </w:rPr>
    </w:lvl>
    <w:lvl w:ilvl="5" w:tplc="7DF47D46" w:tentative="1">
      <w:start w:val="1"/>
      <w:numFmt w:val="bullet"/>
      <w:lvlText w:val=""/>
      <w:lvlJc w:val="left"/>
      <w:pPr>
        <w:tabs>
          <w:tab w:val="num" w:pos="4320"/>
        </w:tabs>
        <w:ind w:left="4320" w:hanging="360"/>
      </w:pPr>
      <w:rPr>
        <w:rFonts w:ascii="Wingdings" w:hAnsi="Wingdings" w:hint="default"/>
      </w:rPr>
    </w:lvl>
    <w:lvl w:ilvl="6" w:tplc="69F422E0" w:tentative="1">
      <w:start w:val="1"/>
      <w:numFmt w:val="bullet"/>
      <w:lvlText w:val=""/>
      <w:lvlJc w:val="left"/>
      <w:pPr>
        <w:tabs>
          <w:tab w:val="num" w:pos="5040"/>
        </w:tabs>
        <w:ind w:left="5040" w:hanging="360"/>
      </w:pPr>
      <w:rPr>
        <w:rFonts w:ascii="Wingdings" w:hAnsi="Wingdings" w:hint="default"/>
      </w:rPr>
    </w:lvl>
    <w:lvl w:ilvl="7" w:tplc="4886AD1E" w:tentative="1">
      <w:start w:val="1"/>
      <w:numFmt w:val="bullet"/>
      <w:lvlText w:val=""/>
      <w:lvlJc w:val="left"/>
      <w:pPr>
        <w:tabs>
          <w:tab w:val="num" w:pos="5760"/>
        </w:tabs>
        <w:ind w:left="5760" w:hanging="360"/>
      </w:pPr>
      <w:rPr>
        <w:rFonts w:ascii="Wingdings" w:hAnsi="Wingdings" w:hint="default"/>
      </w:rPr>
    </w:lvl>
    <w:lvl w:ilvl="8" w:tplc="EFE00FC6" w:tentative="1">
      <w:start w:val="1"/>
      <w:numFmt w:val="bullet"/>
      <w:lvlText w:val=""/>
      <w:lvlJc w:val="left"/>
      <w:pPr>
        <w:tabs>
          <w:tab w:val="num" w:pos="6480"/>
        </w:tabs>
        <w:ind w:left="6480" w:hanging="360"/>
      </w:pPr>
      <w:rPr>
        <w:rFonts w:ascii="Wingdings" w:hAnsi="Wingdings" w:hint="default"/>
      </w:rPr>
    </w:lvl>
  </w:abstractNum>
  <w:abstractNum w:abstractNumId="37">
    <w:nsid w:val="6C7F2181"/>
    <w:multiLevelType w:val="hybridMultilevel"/>
    <w:tmpl w:val="1E5052EA"/>
    <w:lvl w:ilvl="0" w:tplc="3F028890">
      <w:start w:val="7"/>
      <w:numFmt w:val="bullet"/>
      <w:lvlText w:val="・"/>
      <w:lvlJc w:val="left"/>
      <w:pPr>
        <w:tabs>
          <w:tab w:val="num" w:pos="360"/>
        </w:tabs>
        <w:ind w:left="360" w:hanging="360"/>
      </w:pPr>
      <w:rPr>
        <w:rFonts w:ascii="MS PGothic" w:eastAsia="MS PGothic" w:hAnsi="MS PGothic" w:cs="Arial" w:hint="eastAsia"/>
      </w:rPr>
    </w:lvl>
    <w:lvl w:ilvl="1" w:tplc="04090019">
      <w:start w:val="1"/>
      <w:numFmt w:val="bullet"/>
      <w:lvlText w:val=""/>
      <w:lvlJc w:val="left"/>
      <w:pPr>
        <w:tabs>
          <w:tab w:val="num" w:pos="840"/>
        </w:tabs>
        <w:ind w:left="840" w:hanging="420"/>
      </w:pPr>
      <w:rPr>
        <w:rFonts w:ascii="Wingdings" w:hAnsi="Wingdings" w:hint="default"/>
      </w:rPr>
    </w:lvl>
    <w:lvl w:ilvl="2" w:tplc="0409001B">
      <w:start w:val="7"/>
      <w:numFmt w:val="bullet"/>
      <w:lvlText w:val="・"/>
      <w:lvlJc w:val="left"/>
      <w:pPr>
        <w:tabs>
          <w:tab w:val="num" w:pos="1200"/>
        </w:tabs>
        <w:ind w:left="1200" w:hanging="360"/>
      </w:pPr>
      <w:rPr>
        <w:rFonts w:ascii="MS Mincho" w:eastAsia="MS Mincho" w:hAnsi="MS Mincho" w:cs="Arial" w:hint="eastAsia"/>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38">
    <w:nsid w:val="6DD30ECA"/>
    <w:multiLevelType w:val="hybridMultilevel"/>
    <w:tmpl w:val="98DA9038"/>
    <w:lvl w:ilvl="0" w:tplc="6E4274AE">
      <w:start w:val="1"/>
      <w:numFmt w:val="bullet"/>
      <w:lvlText w:val=""/>
      <w:lvlJc w:val="left"/>
      <w:pPr>
        <w:ind w:left="792" w:hanging="360"/>
      </w:pPr>
      <w:rPr>
        <w:rFonts w:ascii="Symbol" w:hAnsi="Symbol" w:hint="default"/>
      </w:rPr>
    </w:lvl>
    <w:lvl w:ilvl="1" w:tplc="A858BC2C">
      <w:start w:val="1"/>
      <w:numFmt w:val="bullet"/>
      <w:lvlText w:val="o"/>
      <w:lvlJc w:val="left"/>
      <w:pPr>
        <w:ind w:left="1512" w:hanging="360"/>
      </w:pPr>
      <w:rPr>
        <w:rFonts w:ascii="Courier New" w:hAnsi="Courier New" w:cs="Courier New" w:hint="default"/>
      </w:rPr>
    </w:lvl>
    <w:lvl w:ilvl="2" w:tplc="74BCAC34">
      <w:start w:val="1"/>
      <w:numFmt w:val="bullet"/>
      <w:lvlText w:val=""/>
      <w:lvlJc w:val="left"/>
      <w:pPr>
        <w:ind w:left="2232" w:hanging="360"/>
      </w:pPr>
      <w:rPr>
        <w:rFonts w:ascii="Wingdings" w:hAnsi="Wingdings" w:hint="default"/>
      </w:rPr>
    </w:lvl>
    <w:lvl w:ilvl="3" w:tplc="79923446">
      <w:start w:val="1"/>
      <w:numFmt w:val="bullet"/>
      <w:lvlText w:val=""/>
      <w:lvlJc w:val="left"/>
      <w:pPr>
        <w:ind w:left="2952" w:hanging="360"/>
      </w:pPr>
      <w:rPr>
        <w:rFonts w:ascii="Symbol" w:hAnsi="Symbol" w:hint="default"/>
      </w:rPr>
    </w:lvl>
    <w:lvl w:ilvl="4" w:tplc="AC666138" w:tentative="1">
      <w:start w:val="1"/>
      <w:numFmt w:val="bullet"/>
      <w:lvlText w:val="o"/>
      <w:lvlJc w:val="left"/>
      <w:pPr>
        <w:ind w:left="3672" w:hanging="360"/>
      </w:pPr>
      <w:rPr>
        <w:rFonts w:ascii="Courier New" w:hAnsi="Courier New" w:cs="Courier New" w:hint="default"/>
      </w:rPr>
    </w:lvl>
    <w:lvl w:ilvl="5" w:tplc="1F0C9034" w:tentative="1">
      <w:start w:val="1"/>
      <w:numFmt w:val="bullet"/>
      <w:lvlText w:val=""/>
      <w:lvlJc w:val="left"/>
      <w:pPr>
        <w:ind w:left="4392" w:hanging="360"/>
      </w:pPr>
      <w:rPr>
        <w:rFonts w:ascii="Wingdings" w:hAnsi="Wingdings" w:hint="default"/>
      </w:rPr>
    </w:lvl>
    <w:lvl w:ilvl="6" w:tplc="857EB27C" w:tentative="1">
      <w:start w:val="1"/>
      <w:numFmt w:val="bullet"/>
      <w:lvlText w:val=""/>
      <w:lvlJc w:val="left"/>
      <w:pPr>
        <w:ind w:left="5112" w:hanging="360"/>
      </w:pPr>
      <w:rPr>
        <w:rFonts w:ascii="Symbol" w:hAnsi="Symbol" w:hint="default"/>
      </w:rPr>
    </w:lvl>
    <w:lvl w:ilvl="7" w:tplc="E9A04B58" w:tentative="1">
      <w:start w:val="1"/>
      <w:numFmt w:val="bullet"/>
      <w:lvlText w:val="o"/>
      <w:lvlJc w:val="left"/>
      <w:pPr>
        <w:ind w:left="5832" w:hanging="360"/>
      </w:pPr>
      <w:rPr>
        <w:rFonts w:ascii="Courier New" w:hAnsi="Courier New" w:cs="Courier New" w:hint="default"/>
      </w:rPr>
    </w:lvl>
    <w:lvl w:ilvl="8" w:tplc="F8CE7C12" w:tentative="1">
      <w:start w:val="1"/>
      <w:numFmt w:val="bullet"/>
      <w:lvlText w:val=""/>
      <w:lvlJc w:val="left"/>
      <w:pPr>
        <w:ind w:left="6552" w:hanging="360"/>
      </w:pPr>
      <w:rPr>
        <w:rFonts w:ascii="Wingdings" w:hAnsi="Wingdings" w:hint="default"/>
      </w:rPr>
    </w:lvl>
  </w:abstractNum>
  <w:abstractNum w:abstractNumId="39">
    <w:nsid w:val="75080282"/>
    <w:multiLevelType w:val="hybridMultilevel"/>
    <w:tmpl w:val="BA6AFCC8"/>
    <w:lvl w:ilvl="0" w:tplc="18560758">
      <w:start w:val="1"/>
      <w:numFmt w:val="bullet"/>
      <w:lvlText w:val=""/>
      <w:lvlJc w:val="left"/>
      <w:pPr>
        <w:tabs>
          <w:tab w:val="num" w:pos="720"/>
        </w:tabs>
        <w:ind w:left="720" w:hanging="360"/>
      </w:pPr>
      <w:rPr>
        <w:rFonts w:ascii="Wingdings" w:hAnsi="Wingdings" w:hint="default"/>
      </w:rPr>
    </w:lvl>
    <w:lvl w:ilvl="1" w:tplc="082C03D6">
      <w:start w:val="1"/>
      <w:numFmt w:val="bullet"/>
      <w:lvlText w:val=""/>
      <w:lvlJc w:val="left"/>
      <w:pPr>
        <w:tabs>
          <w:tab w:val="num" w:pos="1440"/>
        </w:tabs>
        <w:ind w:left="1440" w:hanging="360"/>
      </w:pPr>
      <w:rPr>
        <w:rFonts w:ascii="Wingdings" w:hAnsi="Wingdings" w:hint="default"/>
      </w:rPr>
    </w:lvl>
    <w:lvl w:ilvl="2" w:tplc="9620CD80" w:tentative="1">
      <w:start w:val="1"/>
      <w:numFmt w:val="bullet"/>
      <w:lvlText w:val=""/>
      <w:lvlJc w:val="left"/>
      <w:pPr>
        <w:tabs>
          <w:tab w:val="num" w:pos="2160"/>
        </w:tabs>
        <w:ind w:left="2160" w:hanging="360"/>
      </w:pPr>
      <w:rPr>
        <w:rFonts w:ascii="Wingdings" w:hAnsi="Wingdings" w:hint="default"/>
      </w:rPr>
    </w:lvl>
    <w:lvl w:ilvl="3" w:tplc="31A298E4" w:tentative="1">
      <w:start w:val="1"/>
      <w:numFmt w:val="bullet"/>
      <w:lvlText w:val=""/>
      <w:lvlJc w:val="left"/>
      <w:pPr>
        <w:tabs>
          <w:tab w:val="num" w:pos="2880"/>
        </w:tabs>
        <w:ind w:left="2880" w:hanging="360"/>
      </w:pPr>
      <w:rPr>
        <w:rFonts w:ascii="Wingdings" w:hAnsi="Wingdings" w:hint="default"/>
      </w:rPr>
    </w:lvl>
    <w:lvl w:ilvl="4" w:tplc="D4E02634" w:tentative="1">
      <w:start w:val="1"/>
      <w:numFmt w:val="bullet"/>
      <w:lvlText w:val=""/>
      <w:lvlJc w:val="left"/>
      <w:pPr>
        <w:tabs>
          <w:tab w:val="num" w:pos="3600"/>
        </w:tabs>
        <w:ind w:left="3600" w:hanging="360"/>
      </w:pPr>
      <w:rPr>
        <w:rFonts w:ascii="Wingdings" w:hAnsi="Wingdings" w:hint="default"/>
      </w:rPr>
    </w:lvl>
    <w:lvl w:ilvl="5" w:tplc="F618BCA0" w:tentative="1">
      <w:start w:val="1"/>
      <w:numFmt w:val="bullet"/>
      <w:lvlText w:val=""/>
      <w:lvlJc w:val="left"/>
      <w:pPr>
        <w:tabs>
          <w:tab w:val="num" w:pos="4320"/>
        </w:tabs>
        <w:ind w:left="4320" w:hanging="360"/>
      </w:pPr>
      <w:rPr>
        <w:rFonts w:ascii="Wingdings" w:hAnsi="Wingdings" w:hint="default"/>
      </w:rPr>
    </w:lvl>
    <w:lvl w:ilvl="6" w:tplc="CA92DF24" w:tentative="1">
      <w:start w:val="1"/>
      <w:numFmt w:val="bullet"/>
      <w:lvlText w:val=""/>
      <w:lvlJc w:val="left"/>
      <w:pPr>
        <w:tabs>
          <w:tab w:val="num" w:pos="5040"/>
        </w:tabs>
        <w:ind w:left="5040" w:hanging="360"/>
      </w:pPr>
      <w:rPr>
        <w:rFonts w:ascii="Wingdings" w:hAnsi="Wingdings" w:hint="default"/>
      </w:rPr>
    </w:lvl>
    <w:lvl w:ilvl="7" w:tplc="EDBE564A" w:tentative="1">
      <w:start w:val="1"/>
      <w:numFmt w:val="bullet"/>
      <w:lvlText w:val=""/>
      <w:lvlJc w:val="left"/>
      <w:pPr>
        <w:tabs>
          <w:tab w:val="num" w:pos="5760"/>
        </w:tabs>
        <w:ind w:left="5760" w:hanging="360"/>
      </w:pPr>
      <w:rPr>
        <w:rFonts w:ascii="Wingdings" w:hAnsi="Wingdings" w:hint="default"/>
      </w:rPr>
    </w:lvl>
    <w:lvl w:ilvl="8" w:tplc="BB38C9FA" w:tentative="1">
      <w:start w:val="1"/>
      <w:numFmt w:val="bullet"/>
      <w:lvlText w:val=""/>
      <w:lvlJc w:val="left"/>
      <w:pPr>
        <w:tabs>
          <w:tab w:val="num" w:pos="6480"/>
        </w:tabs>
        <w:ind w:left="6480" w:hanging="360"/>
      </w:pPr>
      <w:rPr>
        <w:rFonts w:ascii="Wingdings" w:hAnsi="Wingdings" w:hint="default"/>
      </w:rPr>
    </w:lvl>
  </w:abstractNum>
  <w:abstractNum w:abstractNumId="40">
    <w:nsid w:val="754A7B14"/>
    <w:multiLevelType w:val="hybridMultilevel"/>
    <w:tmpl w:val="D65AB6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1456B2"/>
    <w:multiLevelType w:val="hybridMultilevel"/>
    <w:tmpl w:val="52AE32C2"/>
    <w:lvl w:ilvl="0" w:tplc="9E3CEBC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15"/>
  </w:num>
  <w:num w:numId="3">
    <w:abstractNumId w:val="41"/>
  </w:num>
  <w:num w:numId="4">
    <w:abstractNumId w:val="33"/>
  </w:num>
  <w:num w:numId="5">
    <w:abstractNumId w:val="26"/>
  </w:num>
  <w:num w:numId="6">
    <w:abstractNumId w:val="11"/>
  </w:num>
  <w:num w:numId="7">
    <w:abstractNumId w:val="7"/>
  </w:num>
  <w:num w:numId="8">
    <w:abstractNumId w:val="30"/>
  </w:num>
  <w:num w:numId="9">
    <w:abstractNumId w:val="13"/>
  </w:num>
  <w:num w:numId="10">
    <w:abstractNumId w:val="24"/>
  </w:num>
  <w:num w:numId="11">
    <w:abstractNumId w:val="28"/>
  </w:num>
  <w:num w:numId="12">
    <w:abstractNumId w:val="1"/>
  </w:num>
  <w:num w:numId="13">
    <w:abstractNumId w:val="16"/>
  </w:num>
  <w:num w:numId="14">
    <w:abstractNumId w:val="12"/>
  </w:num>
  <w:num w:numId="15">
    <w:abstractNumId w:val="38"/>
  </w:num>
  <w:num w:numId="16">
    <w:abstractNumId w:val="2"/>
  </w:num>
  <w:num w:numId="17">
    <w:abstractNumId w:val="17"/>
  </w:num>
  <w:num w:numId="18">
    <w:abstractNumId w:val="37"/>
  </w:num>
  <w:num w:numId="19">
    <w:abstractNumId w:val="23"/>
  </w:num>
  <w:num w:numId="20">
    <w:abstractNumId w:val="21"/>
  </w:num>
  <w:num w:numId="21">
    <w:abstractNumId w:val="20"/>
  </w:num>
  <w:num w:numId="22">
    <w:abstractNumId w:val="17"/>
  </w:num>
  <w:num w:numId="23">
    <w:abstractNumId w:val="17"/>
  </w:num>
  <w:num w:numId="24">
    <w:abstractNumId w:val="18"/>
  </w:num>
  <w:num w:numId="25">
    <w:abstractNumId w:val="31"/>
  </w:num>
  <w:num w:numId="26">
    <w:abstractNumId w:val="3"/>
  </w:num>
  <w:num w:numId="27">
    <w:abstractNumId w:val="29"/>
  </w:num>
  <w:num w:numId="28">
    <w:abstractNumId w:val="34"/>
  </w:num>
  <w:num w:numId="29">
    <w:abstractNumId w:val="27"/>
  </w:num>
  <w:num w:numId="30">
    <w:abstractNumId w:val="25"/>
  </w:num>
  <w:num w:numId="31">
    <w:abstractNumId w:val="14"/>
  </w:num>
  <w:num w:numId="32">
    <w:abstractNumId w:val="32"/>
  </w:num>
  <w:num w:numId="33">
    <w:abstractNumId w:val="35"/>
  </w:num>
  <w:num w:numId="34">
    <w:abstractNumId w:val="4"/>
  </w:num>
  <w:num w:numId="35">
    <w:abstractNumId w:val="19"/>
  </w:num>
  <w:num w:numId="36">
    <w:abstractNumId w:val="5"/>
  </w:num>
  <w:num w:numId="37">
    <w:abstractNumId w:val="8"/>
  </w:num>
  <w:num w:numId="38">
    <w:abstractNumId w:val="15"/>
  </w:num>
  <w:num w:numId="39">
    <w:abstractNumId w:val="17"/>
  </w:num>
  <w:num w:numId="40">
    <w:abstractNumId w:val="9"/>
  </w:num>
  <w:num w:numId="41">
    <w:abstractNumId w:val="39"/>
  </w:num>
  <w:num w:numId="42">
    <w:abstractNumId w:val="36"/>
  </w:num>
  <w:num w:numId="43">
    <w:abstractNumId w:val="10"/>
  </w:num>
  <w:num w:numId="44">
    <w:abstractNumId w:val="42"/>
  </w:num>
  <w:num w:numId="45">
    <w:abstractNumId w:val="40"/>
  </w:num>
  <w:num w:numId="46">
    <w:abstractNumId w:val="6"/>
  </w:num>
  <w:num w:numId="47">
    <w:abstractNumId w:val="2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50"/>
  </w:hdrShapeDefaults>
  <w:footnotePr>
    <w:footnote w:id="-1"/>
    <w:footnote w:id="0"/>
  </w:footnotePr>
  <w:endnotePr>
    <w:endnote w:id="-1"/>
    <w:endnote w:id="0"/>
  </w:endnotePr>
  <w:compat>
    <w:useFELayout/>
  </w:compat>
  <w:rsids>
    <w:rsidRoot w:val="00CF5263"/>
    <w:rsid w:val="00000D04"/>
    <w:rsid w:val="00000D69"/>
    <w:rsid w:val="00000DB2"/>
    <w:rsid w:val="00001895"/>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F67"/>
    <w:rsid w:val="000125BA"/>
    <w:rsid w:val="00012646"/>
    <w:rsid w:val="00012862"/>
    <w:rsid w:val="000128E6"/>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308D"/>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31C1"/>
    <w:rsid w:val="0006389E"/>
    <w:rsid w:val="000641A8"/>
    <w:rsid w:val="00064341"/>
    <w:rsid w:val="000648BA"/>
    <w:rsid w:val="0006505E"/>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FD"/>
    <w:rsid w:val="00087913"/>
    <w:rsid w:val="00087B40"/>
    <w:rsid w:val="000902DC"/>
    <w:rsid w:val="000911AE"/>
    <w:rsid w:val="00091A2F"/>
    <w:rsid w:val="00091C84"/>
    <w:rsid w:val="0009309E"/>
    <w:rsid w:val="0009357E"/>
    <w:rsid w:val="00093697"/>
    <w:rsid w:val="00093811"/>
    <w:rsid w:val="00093D42"/>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5D7"/>
    <w:rsid w:val="001675FD"/>
    <w:rsid w:val="001676B3"/>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88A"/>
    <w:rsid w:val="00185ACA"/>
    <w:rsid w:val="00185DF7"/>
    <w:rsid w:val="00185EEC"/>
    <w:rsid w:val="00186586"/>
    <w:rsid w:val="001867CA"/>
    <w:rsid w:val="001869E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6564"/>
    <w:rsid w:val="001B691A"/>
    <w:rsid w:val="001B693F"/>
    <w:rsid w:val="001B6F25"/>
    <w:rsid w:val="001B6FE8"/>
    <w:rsid w:val="001B76C0"/>
    <w:rsid w:val="001B774B"/>
    <w:rsid w:val="001B7758"/>
    <w:rsid w:val="001B7B7A"/>
    <w:rsid w:val="001B7BAF"/>
    <w:rsid w:val="001B7D1D"/>
    <w:rsid w:val="001C02D8"/>
    <w:rsid w:val="001C04E3"/>
    <w:rsid w:val="001C05E6"/>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F2B"/>
    <w:rsid w:val="00216F4A"/>
    <w:rsid w:val="002172CC"/>
    <w:rsid w:val="00217382"/>
    <w:rsid w:val="002207AB"/>
    <w:rsid w:val="00220894"/>
    <w:rsid w:val="00220B62"/>
    <w:rsid w:val="002211AD"/>
    <w:rsid w:val="0022129D"/>
    <w:rsid w:val="002224D7"/>
    <w:rsid w:val="002226E9"/>
    <w:rsid w:val="00222793"/>
    <w:rsid w:val="00222A54"/>
    <w:rsid w:val="0022327B"/>
    <w:rsid w:val="002238D4"/>
    <w:rsid w:val="00223EA9"/>
    <w:rsid w:val="0022453A"/>
    <w:rsid w:val="00224952"/>
    <w:rsid w:val="00224DD2"/>
    <w:rsid w:val="00225A6A"/>
    <w:rsid w:val="00225AC7"/>
    <w:rsid w:val="00225ACC"/>
    <w:rsid w:val="00225CA0"/>
    <w:rsid w:val="00227582"/>
    <w:rsid w:val="00230768"/>
    <w:rsid w:val="00230EC4"/>
    <w:rsid w:val="00231726"/>
    <w:rsid w:val="00231C25"/>
    <w:rsid w:val="00231C6F"/>
    <w:rsid w:val="00231CE5"/>
    <w:rsid w:val="00232282"/>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F85"/>
    <w:rsid w:val="0024373B"/>
    <w:rsid w:val="002437FB"/>
    <w:rsid w:val="002451C5"/>
    <w:rsid w:val="00245957"/>
    <w:rsid w:val="00245D4F"/>
    <w:rsid w:val="00245E7B"/>
    <w:rsid w:val="00245F1F"/>
    <w:rsid w:val="0024663B"/>
    <w:rsid w:val="002469A7"/>
    <w:rsid w:val="00247103"/>
    <w:rsid w:val="00247110"/>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777"/>
    <w:rsid w:val="002572DF"/>
    <w:rsid w:val="00257BF4"/>
    <w:rsid w:val="00260003"/>
    <w:rsid w:val="00260356"/>
    <w:rsid w:val="0026035D"/>
    <w:rsid w:val="002606D6"/>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33E2"/>
    <w:rsid w:val="00274659"/>
    <w:rsid w:val="00274F85"/>
    <w:rsid w:val="002750B1"/>
    <w:rsid w:val="00275E4B"/>
    <w:rsid w:val="00275F7D"/>
    <w:rsid w:val="00276A35"/>
    <w:rsid w:val="00276B74"/>
    <w:rsid w:val="00277660"/>
    <w:rsid w:val="0027774C"/>
    <w:rsid w:val="00277835"/>
    <w:rsid w:val="00277866"/>
    <w:rsid w:val="00280A0A"/>
    <w:rsid w:val="00280AB1"/>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A7D"/>
    <w:rsid w:val="002B0FB0"/>
    <w:rsid w:val="002B101E"/>
    <w:rsid w:val="002B1024"/>
    <w:rsid w:val="002B1A69"/>
    <w:rsid w:val="002B23F3"/>
    <w:rsid w:val="002B2723"/>
    <w:rsid w:val="002B2B56"/>
    <w:rsid w:val="002B303A"/>
    <w:rsid w:val="002B3383"/>
    <w:rsid w:val="002B3CC7"/>
    <w:rsid w:val="002B538E"/>
    <w:rsid w:val="002B56C7"/>
    <w:rsid w:val="002B5DCA"/>
    <w:rsid w:val="002B604A"/>
    <w:rsid w:val="002B6616"/>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6E9"/>
    <w:rsid w:val="002E179B"/>
    <w:rsid w:val="002E1C9E"/>
    <w:rsid w:val="002E1CB6"/>
    <w:rsid w:val="002E1F75"/>
    <w:rsid w:val="002E257B"/>
    <w:rsid w:val="002E2641"/>
    <w:rsid w:val="002E2AC1"/>
    <w:rsid w:val="002E2BBE"/>
    <w:rsid w:val="002E2C30"/>
    <w:rsid w:val="002E2E9C"/>
    <w:rsid w:val="002E33AE"/>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43A"/>
    <w:rsid w:val="002F290A"/>
    <w:rsid w:val="002F344B"/>
    <w:rsid w:val="002F3CDE"/>
    <w:rsid w:val="002F3D42"/>
    <w:rsid w:val="002F3E95"/>
    <w:rsid w:val="002F43B1"/>
    <w:rsid w:val="002F46BA"/>
    <w:rsid w:val="002F4992"/>
    <w:rsid w:val="002F5195"/>
    <w:rsid w:val="002F56B4"/>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D10"/>
    <w:rsid w:val="00313358"/>
    <w:rsid w:val="00313B81"/>
    <w:rsid w:val="00313C36"/>
    <w:rsid w:val="00314321"/>
    <w:rsid w:val="00316679"/>
    <w:rsid w:val="00316FF2"/>
    <w:rsid w:val="003178DA"/>
    <w:rsid w:val="00317D59"/>
    <w:rsid w:val="00317DB8"/>
    <w:rsid w:val="00317DF0"/>
    <w:rsid w:val="0032003B"/>
    <w:rsid w:val="00320618"/>
    <w:rsid w:val="0032100B"/>
    <w:rsid w:val="003215FE"/>
    <w:rsid w:val="00321BD7"/>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5B75"/>
    <w:rsid w:val="00335D8C"/>
    <w:rsid w:val="00336072"/>
    <w:rsid w:val="00336075"/>
    <w:rsid w:val="003363A1"/>
    <w:rsid w:val="00336FE3"/>
    <w:rsid w:val="00337C22"/>
    <w:rsid w:val="00337D2E"/>
    <w:rsid w:val="00337D52"/>
    <w:rsid w:val="00341259"/>
    <w:rsid w:val="00341909"/>
    <w:rsid w:val="00341A03"/>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D5"/>
    <w:rsid w:val="003940CE"/>
    <w:rsid w:val="00395097"/>
    <w:rsid w:val="003951CB"/>
    <w:rsid w:val="00395784"/>
    <w:rsid w:val="00396A11"/>
    <w:rsid w:val="00396A98"/>
    <w:rsid w:val="003978EF"/>
    <w:rsid w:val="00397C1D"/>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C9B"/>
    <w:rsid w:val="003B3575"/>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2084"/>
    <w:rsid w:val="003D2C1D"/>
    <w:rsid w:val="003D2C34"/>
    <w:rsid w:val="003D3B2A"/>
    <w:rsid w:val="003D3C77"/>
    <w:rsid w:val="003D3DDD"/>
    <w:rsid w:val="003D41DD"/>
    <w:rsid w:val="003D4209"/>
    <w:rsid w:val="003D4657"/>
    <w:rsid w:val="003D488F"/>
    <w:rsid w:val="003D4BE8"/>
    <w:rsid w:val="003D55A6"/>
    <w:rsid w:val="003D55C9"/>
    <w:rsid w:val="003D5AEB"/>
    <w:rsid w:val="003D5CBF"/>
    <w:rsid w:val="003D6025"/>
    <w:rsid w:val="003D63CB"/>
    <w:rsid w:val="003D66D2"/>
    <w:rsid w:val="003D7C3D"/>
    <w:rsid w:val="003E0589"/>
    <w:rsid w:val="003E07AE"/>
    <w:rsid w:val="003E0C3B"/>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23E"/>
    <w:rsid w:val="003F52E2"/>
    <w:rsid w:val="003F58C5"/>
    <w:rsid w:val="003F6715"/>
    <w:rsid w:val="003F6A51"/>
    <w:rsid w:val="003F6CD2"/>
    <w:rsid w:val="003F7126"/>
    <w:rsid w:val="003F75D9"/>
    <w:rsid w:val="003F773B"/>
    <w:rsid w:val="003F788D"/>
    <w:rsid w:val="0040008A"/>
    <w:rsid w:val="0040126E"/>
    <w:rsid w:val="0040182F"/>
    <w:rsid w:val="004018FC"/>
    <w:rsid w:val="00401EB5"/>
    <w:rsid w:val="004020D4"/>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87F"/>
    <w:rsid w:val="00437977"/>
    <w:rsid w:val="00437F31"/>
    <w:rsid w:val="004400AB"/>
    <w:rsid w:val="0044044C"/>
    <w:rsid w:val="004405D9"/>
    <w:rsid w:val="00440C1A"/>
    <w:rsid w:val="00442B36"/>
    <w:rsid w:val="00442BE1"/>
    <w:rsid w:val="004440EE"/>
    <w:rsid w:val="004442D4"/>
    <w:rsid w:val="00444600"/>
    <w:rsid w:val="004456F6"/>
    <w:rsid w:val="0044593B"/>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AA"/>
    <w:rsid w:val="00453D00"/>
    <w:rsid w:val="00454FA3"/>
    <w:rsid w:val="00455113"/>
    <w:rsid w:val="00455476"/>
    <w:rsid w:val="0045551F"/>
    <w:rsid w:val="00455F9E"/>
    <w:rsid w:val="00456230"/>
    <w:rsid w:val="004563D4"/>
    <w:rsid w:val="00456421"/>
    <w:rsid w:val="00456DAB"/>
    <w:rsid w:val="004573B6"/>
    <w:rsid w:val="00457EB7"/>
    <w:rsid w:val="0046014B"/>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4220"/>
    <w:rsid w:val="00474664"/>
    <w:rsid w:val="00474D08"/>
    <w:rsid w:val="004752D3"/>
    <w:rsid w:val="00475321"/>
    <w:rsid w:val="004754E1"/>
    <w:rsid w:val="00475CE0"/>
    <w:rsid w:val="00476482"/>
    <w:rsid w:val="00476827"/>
    <w:rsid w:val="00476BD4"/>
    <w:rsid w:val="00476D7D"/>
    <w:rsid w:val="004770FE"/>
    <w:rsid w:val="00477575"/>
    <w:rsid w:val="00477C28"/>
    <w:rsid w:val="00477C35"/>
    <w:rsid w:val="00477C7E"/>
    <w:rsid w:val="0048009B"/>
    <w:rsid w:val="0048050C"/>
    <w:rsid w:val="00480679"/>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3BD"/>
    <w:rsid w:val="004A1F0E"/>
    <w:rsid w:val="004A251F"/>
    <w:rsid w:val="004A27E6"/>
    <w:rsid w:val="004A33B2"/>
    <w:rsid w:val="004A3A8B"/>
    <w:rsid w:val="004A3BF1"/>
    <w:rsid w:val="004A3E42"/>
    <w:rsid w:val="004A455A"/>
    <w:rsid w:val="004A4715"/>
    <w:rsid w:val="004A48AA"/>
    <w:rsid w:val="004A4B22"/>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7658"/>
    <w:rsid w:val="004B76F0"/>
    <w:rsid w:val="004B77A1"/>
    <w:rsid w:val="004B7BA9"/>
    <w:rsid w:val="004C01A8"/>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49"/>
    <w:rsid w:val="004C5319"/>
    <w:rsid w:val="004C621F"/>
    <w:rsid w:val="004C6842"/>
    <w:rsid w:val="004C7948"/>
    <w:rsid w:val="004C7BB8"/>
    <w:rsid w:val="004C7C60"/>
    <w:rsid w:val="004C7CFE"/>
    <w:rsid w:val="004C7EEF"/>
    <w:rsid w:val="004D071A"/>
    <w:rsid w:val="004D0DFE"/>
    <w:rsid w:val="004D1D91"/>
    <w:rsid w:val="004D22C3"/>
    <w:rsid w:val="004D29E4"/>
    <w:rsid w:val="004D39B8"/>
    <w:rsid w:val="004D4018"/>
    <w:rsid w:val="004D4073"/>
    <w:rsid w:val="004D415A"/>
    <w:rsid w:val="004D5B3D"/>
    <w:rsid w:val="004D612A"/>
    <w:rsid w:val="004D6641"/>
    <w:rsid w:val="004D6996"/>
    <w:rsid w:val="004D6D6B"/>
    <w:rsid w:val="004D6F4D"/>
    <w:rsid w:val="004D6F95"/>
    <w:rsid w:val="004D7129"/>
    <w:rsid w:val="004D72FE"/>
    <w:rsid w:val="004D738D"/>
    <w:rsid w:val="004D74C6"/>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33EA"/>
    <w:rsid w:val="00523F31"/>
    <w:rsid w:val="005244F6"/>
    <w:rsid w:val="00524545"/>
    <w:rsid w:val="00525105"/>
    <w:rsid w:val="005255BF"/>
    <w:rsid w:val="005257DE"/>
    <w:rsid w:val="00525AEE"/>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5D9"/>
    <w:rsid w:val="005457E4"/>
    <w:rsid w:val="0054593A"/>
    <w:rsid w:val="0054599F"/>
    <w:rsid w:val="005459A1"/>
    <w:rsid w:val="00545B61"/>
    <w:rsid w:val="00545F2F"/>
    <w:rsid w:val="005461B8"/>
    <w:rsid w:val="005461E3"/>
    <w:rsid w:val="005467F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12B"/>
    <w:rsid w:val="005A785A"/>
    <w:rsid w:val="005B04CF"/>
    <w:rsid w:val="005B0542"/>
    <w:rsid w:val="005B1734"/>
    <w:rsid w:val="005B1889"/>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2340"/>
    <w:rsid w:val="005C28FA"/>
    <w:rsid w:val="005C31EF"/>
    <w:rsid w:val="005C374A"/>
    <w:rsid w:val="005C40F4"/>
    <w:rsid w:val="005C43BE"/>
    <w:rsid w:val="005C44F3"/>
    <w:rsid w:val="005C4BA2"/>
    <w:rsid w:val="005C4CD5"/>
    <w:rsid w:val="005C548F"/>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7309"/>
    <w:rsid w:val="005D73A5"/>
    <w:rsid w:val="005D7428"/>
    <w:rsid w:val="005D779A"/>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2AB"/>
    <w:rsid w:val="006002C7"/>
    <w:rsid w:val="006007AA"/>
    <w:rsid w:val="00600DAE"/>
    <w:rsid w:val="00600F95"/>
    <w:rsid w:val="006013EE"/>
    <w:rsid w:val="00601839"/>
    <w:rsid w:val="00601D1F"/>
    <w:rsid w:val="00601E6D"/>
    <w:rsid w:val="00602759"/>
    <w:rsid w:val="0060277A"/>
    <w:rsid w:val="00602B7C"/>
    <w:rsid w:val="00602F6F"/>
    <w:rsid w:val="006032BE"/>
    <w:rsid w:val="00603312"/>
    <w:rsid w:val="00603D75"/>
    <w:rsid w:val="00603D9F"/>
    <w:rsid w:val="00604DC7"/>
    <w:rsid w:val="00604E47"/>
    <w:rsid w:val="00605085"/>
    <w:rsid w:val="00605441"/>
    <w:rsid w:val="006055DC"/>
    <w:rsid w:val="0060588E"/>
    <w:rsid w:val="0060595B"/>
    <w:rsid w:val="0060651D"/>
    <w:rsid w:val="006066CA"/>
    <w:rsid w:val="00606970"/>
    <w:rsid w:val="00606A20"/>
    <w:rsid w:val="00606A92"/>
    <w:rsid w:val="006072C6"/>
    <w:rsid w:val="0060760D"/>
    <w:rsid w:val="00607A2E"/>
    <w:rsid w:val="00610BAA"/>
    <w:rsid w:val="00611296"/>
    <w:rsid w:val="006112A6"/>
    <w:rsid w:val="00611450"/>
    <w:rsid w:val="00611684"/>
    <w:rsid w:val="00611914"/>
    <w:rsid w:val="00611D96"/>
    <w:rsid w:val="00612E4B"/>
    <w:rsid w:val="006130F7"/>
    <w:rsid w:val="00613802"/>
    <w:rsid w:val="00613AF8"/>
    <w:rsid w:val="00613D8E"/>
    <w:rsid w:val="006142E0"/>
    <w:rsid w:val="00615183"/>
    <w:rsid w:val="006160A6"/>
    <w:rsid w:val="00616112"/>
    <w:rsid w:val="006165EF"/>
    <w:rsid w:val="00616945"/>
    <w:rsid w:val="00616B0A"/>
    <w:rsid w:val="00617163"/>
    <w:rsid w:val="006171C3"/>
    <w:rsid w:val="0061723D"/>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58A3"/>
    <w:rsid w:val="00665A18"/>
    <w:rsid w:val="0066732C"/>
    <w:rsid w:val="0066780A"/>
    <w:rsid w:val="006679F5"/>
    <w:rsid w:val="00667B77"/>
    <w:rsid w:val="00670772"/>
    <w:rsid w:val="00670B9B"/>
    <w:rsid w:val="006716DA"/>
    <w:rsid w:val="00671BAF"/>
    <w:rsid w:val="00671DF5"/>
    <w:rsid w:val="006722AF"/>
    <w:rsid w:val="0067238A"/>
    <w:rsid w:val="006728CC"/>
    <w:rsid w:val="006728ED"/>
    <w:rsid w:val="00672F86"/>
    <w:rsid w:val="00672F9C"/>
    <w:rsid w:val="00673083"/>
    <w:rsid w:val="006730E1"/>
    <w:rsid w:val="006732B1"/>
    <w:rsid w:val="00673C01"/>
    <w:rsid w:val="00673C6E"/>
    <w:rsid w:val="0067446F"/>
    <w:rsid w:val="006746A4"/>
    <w:rsid w:val="00674706"/>
    <w:rsid w:val="00674ACA"/>
    <w:rsid w:val="00674D57"/>
    <w:rsid w:val="00675142"/>
    <w:rsid w:val="00675355"/>
    <w:rsid w:val="00675558"/>
    <w:rsid w:val="00675611"/>
    <w:rsid w:val="00675A60"/>
    <w:rsid w:val="0067697E"/>
    <w:rsid w:val="00677443"/>
    <w:rsid w:val="0067769A"/>
    <w:rsid w:val="00677795"/>
    <w:rsid w:val="00680238"/>
    <w:rsid w:val="0068062C"/>
    <w:rsid w:val="006806A3"/>
    <w:rsid w:val="006806A6"/>
    <w:rsid w:val="006807E0"/>
    <w:rsid w:val="0068110E"/>
    <w:rsid w:val="00681211"/>
    <w:rsid w:val="006817D8"/>
    <w:rsid w:val="00681B36"/>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887"/>
    <w:rsid w:val="00695B67"/>
    <w:rsid w:val="00695F93"/>
    <w:rsid w:val="006962D3"/>
    <w:rsid w:val="00697733"/>
    <w:rsid w:val="00697774"/>
    <w:rsid w:val="00697C8C"/>
    <w:rsid w:val="00697D3A"/>
    <w:rsid w:val="00697FE1"/>
    <w:rsid w:val="006A0097"/>
    <w:rsid w:val="006A07C7"/>
    <w:rsid w:val="006A091F"/>
    <w:rsid w:val="006A0F20"/>
    <w:rsid w:val="006A1983"/>
    <w:rsid w:val="006A199A"/>
    <w:rsid w:val="006A22CD"/>
    <w:rsid w:val="006A254E"/>
    <w:rsid w:val="006A2C30"/>
    <w:rsid w:val="006A2F21"/>
    <w:rsid w:val="006A301C"/>
    <w:rsid w:val="006A3290"/>
    <w:rsid w:val="006A3E2B"/>
    <w:rsid w:val="006A4787"/>
    <w:rsid w:val="006A51F6"/>
    <w:rsid w:val="006A5D8E"/>
    <w:rsid w:val="006A6E17"/>
    <w:rsid w:val="006A74D8"/>
    <w:rsid w:val="006A789D"/>
    <w:rsid w:val="006A79EA"/>
    <w:rsid w:val="006A7CC6"/>
    <w:rsid w:val="006B0925"/>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F86"/>
    <w:rsid w:val="006F34E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1DC"/>
    <w:rsid w:val="00700B38"/>
    <w:rsid w:val="0070183E"/>
    <w:rsid w:val="00701C87"/>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F8F"/>
    <w:rsid w:val="00716F9B"/>
    <w:rsid w:val="0071720E"/>
    <w:rsid w:val="0071761F"/>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AF4"/>
    <w:rsid w:val="00741DCC"/>
    <w:rsid w:val="0074203A"/>
    <w:rsid w:val="007427B5"/>
    <w:rsid w:val="00742865"/>
    <w:rsid w:val="0074296C"/>
    <w:rsid w:val="00742C83"/>
    <w:rsid w:val="00742CBF"/>
    <w:rsid w:val="007430AD"/>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ADF"/>
    <w:rsid w:val="00765ED3"/>
    <w:rsid w:val="00766336"/>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74CA"/>
    <w:rsid w:val="007979AF"/>
    <w:rsid w:val="007A0BC2"/>
    <w:rsid w:val="007A1F44"/>
    <w:rsid w:val="007A23FF"/>
    <w:rsid w:val="007A276E"/>
    <w:rsid w:val="007A295B"/>
    <w:rsid w:val="007A2AB1"/>
    <w:rsid w:val="007A3424"/>
    <w:rsid w:val="007A35EF"/>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D33"/>
    <w:rsid w:val="007D501E"/>
    <w:rsid w:val="007D610B"/>
    <w:rsid w:val="007D64CA"/>
    <w:rsid w:val="007D6EA4"/>
    <w:rsid w:val="007D6F12"/>
    <w:rsid w:val="007D7175"/>
    <w:rsid w:val="007D79CF"/>
    <w:rsid w:val="007E00CF"/>
    <w:rsid w:val="007E02D2"/>
    <w:rsid w:val="007E0790"/>
    <w:rsid w:val="007E0B47"/>
    <w:rsid w:val="007E12BE"/>
    <w:rsid w:val="007E1369"/>
    <w:rsid w:val="007E1A1B"/>
    <w:rsid w:val="007E1A88"/>
    <w:rsid w:val="007E1C64"/>
    <w:rsid w:val="007E1E67"/>
    <w:rsid w:val="007E21AF"/>
    <w:rsid w:val="007E2408"/>
    <w:rsid w:val="007E29B4"/>
    <w:rsid w:val="007E331F"/>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B7"/>
    <w:rsid w:val="008172BE"/>
    <w:rsid w:val="00817B71"/>
    <w:rsid w:val="00820244"/>
    <w:rsid w:val="0082078F"/>
    <w:rsid w:val="00820BC9"/>
    <w:rsid w:val="008214DE"/>
    <w:rsid w:val="00821C5D"/>
    <w:rsid w:val="00822042"/>
    <w:rsid w:val="008221B3"/>
    <w:rsid w:val="0082248E"/>
    <w:rsid w:val="00823133"/>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9"/>
    <w:rsid w:val="00846DC0"/>
    <w:rsid w:val="008470B7"/>
    <w:rsid w:val="00847302"/>
    <w:rsid w:val="008474A7"/>
    <w:rsid w:val="00847FD8"/>
    <w:rsid w:val="00850071"/>
    <w:rsid w:val="0085022D"/>
    <w:rsid w:val="008506B6"/>
    <w:rsid w:val="00850821"/>
    <w:rsid w:val="0085083B"/>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E62"/>
    <w:rsid w:val="0086275E"/>
    <w:rsid w:val="00862A99"/>
    <w:rsid w:val="0086394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B56"/>
    <w:rsid w:val="00873F15"/>
    <w:rsid w:val="00874096"/>
    <w:rsid w:val="00874670"/>
    <w:rsid w:val="00874C2B"/>
    <w:rsid w:val="00874C76"/>
    <w:rsid w:val="008756A4"/>
    <w:rsid w:val="00875F73"/>
    <w:rsid w:val="00876B83"/>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AAD"/>
    <w:rsid w:val="00885CED"/>
    <w:rsid w:val="00886204"/>
    <w:rsid w:val="008862DC"/>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681A"/>
    <w:rsid w:val="008A69BB"/>
    <w:rsid w:val="008A718E"/>
    <w:rsid w:val="008A73B2"/>
    <w:rsid w:val="008A7D01"/>
    <w:rsid w:val="008B043F"/>
    <w:rsid w:val="008B0808"/>
    <w:rsid w:val="008B0AEC"/>
    <w:rsid w:val="008B0B51"/>
    <w:rsid w:val="008B0DD7"/>
    <w:rsid w:val="008B0E0B"/>
    <w:rsid w:val="008B0F64"/>
    <w:rsid w:val="008B118F"/>
    <w:rsid w:val="008B1259"/>
    <w:rsid w:val="008B1C57"/>
    <w:rsid w:val="008B1CAF"/>
    <w:rsid w:val="008B1E53"/>
    <w:rsid w:val="008B1E5B"/>
    <w:rsid w:val="008B1FF9"/>
    <w:rsid w:val="008B2463"/>
    <w:rsid w:val="008B24C1"/>
    <w:rsid w:val="008B2CD7"/>
    <w:rsid w:val="008B32F7"/>
    <w:rsid w:val="008B331F"/>
    <w:rsid w:val="008B3399"/>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A3A"/>
    <w:rsid w:val="008C2A4A"/>
    <w:rsid w:val="008C2A58"/>
    <w:rsid w:val="008C3B35"/>
    <w:rsid w:val="008C4696"/>
    <w:rsid w:val="008C4C7E"/>
    <w:rsid w:val="008C565D"/>
    <w:rsid w:val="008C5C46"/>
    <w:rsid w:val="008C5E17"/>
    <w:rsid w:val="008C6184"/>
    <w:rsid w:val="008C64E3"/>
    <w:rsid w:val="008C7360"/>
    <w:rsid w:val="008C736A"/>
    <w:rsid w:val="008C77F1"/>
    <w:rsid w:val="008C785E"/>
    <w:rsid w:val="008C78A7"/>
    <w:rsid w:val="008C7AE7"/>
    <w:rsid w:val="008C7D23"/>
    <w:rsid w:val="008D00CA"/>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F8"/>
    <w:rsid w:val="008D6B2E"/>
    <w:rsid w:val="008D6C72"/>
    <w:rsid w:val="008D6D7B"/>
    <w:rsid w:val="008D7A1B"/>
    <w:rsid w:val="008D7EB7"/>
    <w:rsid w:val="008E0132"/>
    <w:rsid w:val="008E0738"/>
    <w:rsid w:val="008E0C08"/>
    <w:rsid w:val="008E0EB8"/>
    <w:rsid w:val="008E10A6"/>
    <w:rsid w:val="008E1118"/>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71BD"/>
    <w:rsid w:val="008F72CC"/>
    <w:rsid w:val="008F72CD"/>
    <w:rsid w:val="008F793C"/>
    <w:rsid w:val="008F7CB4"/>
    <w:rsid w:val="0090141E"/>
    <w:rsid w:val="009028DE"/>
    <w:rsid w:val="00902993"/>
    <w:rsid w:val="00902D4C"/>
    <w:rsid w:val="00903802"/>
    <w:rsid w:val="00903BDE"/>
    <w:rsid w:val="00904218"/>
    <w:rsid w:val="00904B20"/>
    <w:rsid w:val="00904CC3"/>
    <w:rsid w:val="009051D2"/>
    <w:rsid w:val="00905688"/>
    <w:rsid w:val="0090696D"/>
    <w:rsid w:val="00906CD6"/>
    <w:rsid w:val="00906E4D"/>
    <w:rsid w:val="00906F31"/>
    <w:rsid w:val="00907219"/>
    <w:rsid w:val="009075B5"/>
    <w:rsid w:val="009078B3"/>
    <w:rsid w:val="00907A77"/>
    <w:rsid w:val="00907E00"/>
    <w:rsid w:val="00910612"/>
    <w:rsid w:val="009107B6"/>
    <w:rsid w:val="0091088D"/>
    <w:rsid w:val="00910FC9"/>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15DC"/>
    <w:rsid w:val="00932549"/>
    <w:rsid w:val="009328C7"/>
    <w:rsid w:val="009336EC"/>
    <w:rsid w:val="00933F56"/>
    <w:rsid w:val="009340AC"/>
    <w:rsid w:val="009342B0"/>
    <w:rsid w:val="0093457D"/>
    <w:rsid w:val="00934C13"/>
    <w:rsid w:val="00934D00"/>
    <w:rsid w:val="00935228"/>
    <w:rsid w:val="009355A2"/>
    <w:rsid w:val="0093568C"/>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80C"/>
    <w:rsid w:val="0095419F"/>
    <w:rsid w:val="00954353"/>
    <w:rsid w:val="00954AED"/>
    <w:rsid w:val="00954C6F"/>
    <w:rsid w:val="00955AA6"/>
    <w:rsid w:val="00955C0A"/>
    <w:rsid w:val="00955C4F"/>
    <w:rsid w:val="00956B04"/>
    <w:rsid w:val="00956F49"/>
    <w:rsid w:val="00957D30"/>
    <w:rsid w:val="00957FF8"/>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F61"/>
    <w:rsid w:val="00972F91"/>
    <w:rsid w:val="009733FA"/>
    <w:rsid w:val="00973827"/>
    <w:rsid w:val="00973CF1"/>
    <w:rsid w:val="009742D3"/>
    <w:rsid w:val="00974846"/>
    <w:rsid w:val="0097516E"/>
    <w:rsid w:val="009755B5"/>
    <w:rsid w:val="009758C7"/>
    <w:rsid w:val="00975974"/>
    <w:rsid w:val="00977885"/>
    <w:rsid w:val="00977A2F"/>
    <w:rsid w:val="00977BA7"/>
    <w:rsid w:val="00977BDE"/>
    <w:rsid w:val="00980846"/>
    <w:rsid w:val="00980905"/>
    <w:rsid w:val="00981320"/>
    <w:rsid w:val="0098194F"/>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359F"/>
    <w:rsid w:val="009935B4"/>
    <w:rsid w:val="009936F4"/>
    <w:rsid w:val="0099449F"/>
    <w:rsid w:val="009945BC"/>
    <w:rsid w:val="00994871"/>
    <w:rsid w:val="009948D4"/>
    <w:rsid w:val="00994E08"/>
    <w:rsid w:val="00994EF0"/>
    <w:rsid w:val="009951A8"/>
    <w:rsid w:val="009951F9"/>
    <w:rsid w:val="0099594D"/>
    <w:rsid w:val="00995C95"/>
    <w:rsid w:val="00995E85"/>
    <w:rsid w:val="00996468"/>
    <w:rsid w:val="009967CF"/>
    <w:rsid w:val="00996876"/>
    <w:rsid w:val="00996D12"/>
    <w:rsid w:val="00996FFA"/>
    <w:rsid w:val="009973F1"/>
    <w:rsid w:val="009973F3"/>
    <w:rsid w:val="009975A3"/>
    <w:rsid w:val="009975BA"/>
    <w:rsid w:val="009979EE"/>
    <w:rsid w:val="009A010D"/>
    <w:rsid w:val="009A0C6F"/>
    <w:rsid w:val="009A108F"/>
    <w:rsid w:val="009A1449"/>
    <w:rsid w:val="009A14EF"/>
    <w:rsid w:val="009A1CCE"/>
    <w:rsid w:val="009A2CCF"/>
    <w:rsid w:val="009A2DF9"/>
    <w:rsid w:val="009A2E13"/>
    <w:rsid w:val="009A3A86"/>
    <w:rsid w:val="009A3FAC"/>
    <w:rsid w:val="009A426F"/>
    <w:rsid w:val="009A4869"/>
    <w:rsid w:val="009A4CB9"/>
    <w:rsid w:val="009A6103"/>
    <w:rsid w:val="009A6A6B"/>
    <w:rsid w:val="009A6BCF"/>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506B"/>
    <w:rsid w:val="009B57EF"/>
    <w:rsid w:val="009B598B"/>
    <w:rsid w:val="009B5B85"/>
    <w:rsid w:val="009B71D6"/>
    <w:rsid w:val="009B7204"/>
    <w:rsid w:val="009B78DB"/>
    <w:rsid w:val="009B7B28"/>
    <w:rsid w:val="009C0074"/>
    <w:rsid w:val="009C0564"/>
    <w:rsid w:val="009C0E30"/>
    <w:rsid w:val="009C1A9F"/>
    <w:rsid w:val="009C1E39"/>
    <w:rsid w:val="009C2453"/>
    <w:rsid w:val="009C2657"/>
    <w:rsid w:val="009C2685"/>
    <w:rsid w:val="009C36D4"/>
    <w:rsid w:val="009C391D"/>
    <w:rsid w:val="009C39BC"/>
    <w:rsid w:val="009C3BA0"/>
    <w:rsid w:val="009C3F57"/>
    <w:rsid w:val="009C4BC2"/>
    <w:rsid w:val="009C4D22"/>
    <w:rsid w:val="009C55FD"/>
    <w:rsid w:val="009C56F3"/>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FDB"/>
    <w:rsid w:val="009D5BAB"/>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F17"/>
    <w:rsid w:val="00A022A5"/>
    <w:rsid w:val="00A036D6"/>
    <w:rsid w:val="00A03A22"/>
    <w:rsid w:val="00A0431B"/>
    <w:rsid w:val="00A043D9"/>
    <w:rsid w:val="00A04634"/>
    <w:rsid w:val="00A046EA"/>
    <w:rsid w:val="00A04941"/>
    <w:rsid w:val="00A04A73"/>
    <w:rsid w:val="00A04E4B"/>
    <w:rsid w:val="00A05C94"/>
    <w:rsid w:val="00A05F43"/>
    <w:rsid w:val="00A06119"/>
    <w:rsid w:val="00A06BD6"/>
    <w:rsid w:val="00A07067"/>
    <w:rsid w:val="00A079A4"/>
    <w:rsid w:val="00A07A48"/>
    <w:rsid w:val="00A07BE5"/>
    <w:rsid w:val="00A108EE"/>
    <w:rsid w:val="00A10BB8"/>
    <w:rsid w:val="00A12750"/>
    <w:rsid w:val="00A12F96"/>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879"/>
    <w:rsid w:val="00A421A7"/>
    <w:rsid w:val="00A423C5"/>
    <w:rsid w:val="00A4241C"/>
    <w:rsid w:val="00A424E5"/>
    <w:rsid w:val="00A42548"/>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99"/>
    <w:rsid w:val="00A54B82"/>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C10"/>
    <w:rsid w:val="00A73D0D"/>
    <w:rsid w:val="00A74324"/>
    <w:rsid w:val="00A743E3"/>
    <w:rsid w:val="00A7486F"/>
    <w:rsid w:val="00A74A92"/>
    <w:rsid w:val="00A74E73"/>
    <w:rsid w:val="00A7509D"/>
    <w:rsid w:val="00A75663"/>
    <w:rsid w:val="00A75965"/>
    <w:rsid w:val="00A75C24"/>
    <w:rsid w:val="00A75CC1"/>
    <w:rsid w:val="00A75E88"/>
    <w:rsid w:val="00A7700E"/>
    <w:rsid w:val="00A7739F"/>
    <w:rsid w:val="00A773EA"/>
    <w:rsid w:val="00A7781C"/>
    <w:rsid w:val="00A8056E"/>
    <w:rsid w:val="00A80939"/>
    <w:rsid w:val="00A8105D"/>
    <w:rsid w:val="00A813F8"/>
    <w:rsid w:val="00A81587"/>
    <w:rsid w:val="00A81823"/>
    <w:rsid w:val="00A81BC8"/>
    <w:rsid w:val="00A81DE6"/>
    <w:rsid w:val="00A82D58"/>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8C"/>
    <w:rsid w:val="00A9184A"/>
    <w:rsid w:val="00A91AB4"/>
    <w:rsid w:val="00A91BE9"/>
    <w:rsid w:val="00A922A2"/>
    <w:rsid w:val="00A9307E"/>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A34"/>
    <w:rsid w:val="00AA1C25"/>
    <w:rsid w:val="00AA1CEC"/>
    <w:rsid w:val="00AA2D6C"/>
    <w:rsid w:val="00AA312D"/>
    <w:rsid w:val="00AA31B9"/>
    <w:rsid w:val="00AA34F7"/>
    <w:rsid w:val="00AA38BE"/>
    <w:rsid w:val="00AA3CF5"/>
    <w:rsid w:val="00AA3DB7"/>
    <w:rsid w:val="00AA3FA5"/>
    <w:rsid w:val="00AA426C"/>
    <w:rsid w:val="00AA446C"/>
    <w:rsid w:val="00AA4EEB"/>
    <w:rsid w:val="00AA51F5"/>
    <w:rsid w:val="00AA5E3B"/>
    <w:rsid w:val="00AA68B4"/>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664"/>
    <w:rsid w:val="00AB5ADF"/>
    <w:rsid w:val="00AB5C9F"/>
    <w:rsid w:val="00AB5E57"/>
    <w:rsid w:val="00AB6388"/>
    <w:rsid w:val="00AB725F"/>
    <w:rsid w:val="00AB7FD9"/>
    <w:rsid w:val="00AC039D"/>
    <w:rsid w:val="00AC0705"/>
    <w:rsid w:val="00AC109B"/>
    <w:rsid w:val="00AC1AB5"/>
    <w:rsid w:val="00AC1C54"/>
    <w:rsid w:val="00AC230B"/>
    <w:rsid w:val="00AC2681"/>
    <w:rsid w:val="00AC2F0C"/>
    <w:rsid w:val="00AC3A73"/>
    <w:rsid w:val="00AC4736"/>
    <w:rsid w:val="00AC5056"/>
    <w:rsid w:val="00AC5105"/>
    <w:rsid w:val="00AC53CA"/>
    <w:rsid w:val="00AC5804"/>
    <w:rsid w:val="00AC5827"/>
    <w:rsid w:val="00AC5C23"/>
    <w:rsid w:val="00AC5F74"/>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93F"/>
    <w:rsid w:val="00AF3DBB"/>
    <w:rsid w:val="00AF4034"/>
    <w:rsid w:val="00AF449C"/>
    <w:rsid w:val="00AF4EC5"/>
    <w:rsid w:val="00AF5194"/>
    <w:rsid w:val="00AF528B"/>
    <w:rsid w:val="00AF53EF"/>
    <w:rsid w:val="00AF5993"/>
    <w:rsid w:val="00AF6DF7"/>
    <w:rsid w:val="00AF73C3"/>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981"/>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AB7"/>
    <w:rsid w:val="00B82E7B"/>
    <w:rsid w:val="00B83444"/>
    <w:rsid w:val="00B836ED"/>
    <w:rsid w:val="00B839AC"/>
    <w:rsid w:val="00B83DBD"/>
    <w:rsid w:val="00B83E02"/>
    <w:rsid w:val="00B84167"/>
    <w:rsid w:val="00B8440F"/>
    <w:rsid w:val="00B853BE"/>
    <w:rsid w:val="00B86476"/>
    <w:rsid w:val="00B86A3D"/>
    <w:rsid w:val="00B86BB8"/>
    <w:rsid w:val="00B875C7"/>
    <w:rsid w:val="00B87E06"/>
    <w:rsid w:val="00B909DA"/>
    <w:rsid w:val="00B90AFB"/>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6259"/>
    <w:rsid w:val="00BA6F9A"/>
    <w:rsid w:val="00BA7513"/>
    <w:rsid w:val="00BA7896"/>
    <w:rsid w:val="00BA7B17"/>
    <w:rsid w:val="00BB0419"/>
    <w:rsid w:val="00BB0803"/>
    <w:rsid w:val="00BB0971"/>
    <w:rsid w:val="00BB111E"/>
    <w:rsid w:val="00BB1548"/>
    <w:rsid w:val="00BB1670"/>
    <w:rsid w:val="00BB1CE7"/>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E1A"/>
    <w:rsid w:val="00BD7EA3"/>
    <w:rsid w:val="00BD7FE2"/>
    <w:rsid w:val="00BE01E3"/>
    <w:rsid w:val="00BE0211"/>
    <w:rsid w:val="00BE0B19"/>
    <w:rsid w:val="00BE0DD8"/>
    <w:rsid w:val="00BE11A6"/>
    <w:rsid w:val="00BE19DD"/>
    <w:rsid w:val="00BE1C99"/>
    <w:rsid w:val="00BE1D82"/>
    <w:rsid w:val="00BE1EE4"/>
    <w:rsid w:val="00BE1F8B"/>
    <w:rsid w:val="00BE2167"/>
    <w:rsid w:val="00BE27BA"/>
    <w:rsid w:val="00BE2B4F"/>
    <w:rsid w:val="00BE2BB0"/>
    <w:rsid w:val="00BE2F39"/>
    <w:rsid w:val="00BE332D"/>
    <w:rsid w:val="00BE3355"/>
    <w:rsid w:val="00BE3CF1"/>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BAF"/>
    <w:rsid w:val="00BF1248"/>
    <w:rsid w:val="00BF150F"/>
    <w:rsid w:val="00BF19AE"/>
    <w:rsid w:val="00BF19CE"/>
    <w:rsid w:val="00BF1A3C"/>
    <w:rsid w:val="00BF1C97"/>
    <w:rsid w:val="00BF1CE7"/>
    <w:rsid w:val="00BF1EDD"/>
    <w:rsid w:val="00BF1FBB"/>
    <w:rsid w:val="00BF20A6"/>
    <w:rsid w:val="00BF25EC"/>
    <w:rsid w:val="00BF2A13"/>
    <w:rsid w:val="00BF2B6F"/>
    <w:rsid w:val="00BF2EE7"/>
    <w:rsid w:val="00BF351A"/>
    <w:rsid w:val="00BF353C"/>
    <w:rsid w:val="00BF3914"/>
    <w:rsid w:val="00BF3BC4"/>
    <w:rsid w:val="00BF4356"/>
    <w:rsid w:val="00BF49B1"/>
    <w:rsid w:val="00BF5089"/>
    <w:rsid w:val="00BF5552"/>
    <w:rsid w:val="00BF5CCD"/>
    <w:rsid w:val="00BF6B55"/>
    <w:rsid w:val="00BF73F2"/>
    <w:rsid w:val="00C00E00"/>
    <w:rsid w:val="00C00F76"/>
    <w:rsid w:val="00C01671"/>
    <w:rsid w:val="00C02419"/>
    <w:rsid w:val="00C02766"/>
    <w:rsid w:val="00C02ACD"/>
    <w:rsid w:val="00C02E38"/>
    <w:rsid w:val="00C02F4C"/>
    <w:rsid w:val="00C02F4D"/>
    <w:rsid w:val="00C031F6"/>
    <w:rsid w:val="00C03443"/>
    <w:rsid w:val="00C03E3A"/>
    <w:rsid w:val="00C03EE8"/>
    <w:rsid w:val="00C04146"/>
    <w:rsid w:val="00C0433D"/>
    <w:rsid w:val="00C048B7"/>
    <w:rsid w:val="00C049A0"/>
    <w:rsid w:val="00C04A52"/>
    <w:rsid w:val="00C05129"/>
    <w:rsid w:val="00C0554B"/>
    <w:rsid w:val="00C0559B"/>
    <w:rsid w:val="00C05751"/>
    <w:rsid w:val="00C05BEC"/>
    <w:rsid w:val="00C05F87"/>
    <w:rsid w:val="00C064C1"/>
    <w:rsid w:val="00C066BB"/>
    <w:rsid w:val="00C06E7D"/>
    <w:rsid w:val="00C10DDF"/>
    <w:rsid w:val="00C1112B"/>
    <w:rsid w:val="00C112FD"/>
    <w:rsid w:val="00C117FF"/>
    <w:rsid w:val="00C11A88"/>
    <w:rsid w:val="00C11DE9"/>
    <w:rsid w:val="00C12012"/>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F5D"/>
    <w:rsid w:val="00C41026"/>
    <w:rsid w:val="00C411AF"/>
    <w:rsid w:val="00C41287"/>
    <w:rsid w:val="00C4138D"/>
    <w:rsid w:val="00C41D77"/>
    <w:rsid w:val="00C41E3A"/>
    <w:rsid w:val="00C42B74"/>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4E0"/>
    <w:rsid w:val="00C65562"/>
    <w:rsid w:val="00C655B2"/>
    <w:rsid w:val="00C65E9F"/>
    <w:rsid w:val="00C66DED"/>
    <w:rsid w:val="00C670E5"/>
    <w:rsid w:val="00C6771E"/>
    <w:rsid w:val="00C67A87"/>
    <w:rsid w:val="00C67EAB"/>
    <w:rsid w:val="00C70DFF"/>
    <w:rsid w:val="00C70FB7"/>
    <w:rsid w:val="00C71348"/>
    <w:rsid w:val="00C71D21"/>
    <w:rsid w:val="00C72DA4"/>
    <w:rsid w:val="00C7314B"/>
    <w:rsid w:val="00C737F5"/>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80073"/>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7D79"/>
    <w:rsid w:val="00C87ED2"/>
    <w:rsid w:val="00C87F86"/>
    <w:rsid w:val="00C87FBA"/>
    <w:rsid w:val="00C908F1"/>
    <w:rsid w:val="00C90C5E"/>
    <w:rsid w:val="00C90DAD"/>
    <w:rsid w:val="00C91235"/>
    <w:rsid w:val="00C914A5"/>
    <w:rsid w:val="00C91DE3"/>
    <w:rsid w:val="00C929B6"/>
    <w:rsid w:val="00C92C7F"/>
    <w:rsid w:val="00C92F4C"/>
    <w:rsid w:val="00C9369D"/>
    <w:rsid w:val="00C93980"/>
    <w:rsid w:val="00C944FA"/>
    <w:rsid w:val="00C947AF"/>
    <w:rsid w:val="00C94A70"/>
    <w:rsid w:val="00C94EFA"/>
    <w:rsid w:val="00C95854"/>
    <w:rsid w:val="00C95998"/>
    <w:rsid w:val="00C95EFF"/>
    <w:rsid w:val="00C967A9"/>
    <w:rsid w:val="00C9687E"/>
    <w:rsid w:val="00C96E6F"/>
    <w:rsid w:val="00C96F3C"/>
    <w:rsid w:val="00C973FB"/>
    <w:rsid w:val="00C97872"/>
    <w:rsid w:val="00C97E69"/>
    <w:rsid w:val="00CA0532"/>
    <w:rsid w:val="00CA07AF"/>
    <w:rsid w:val="00CA07EA"/>
    <w:rsid w:val="00CA113E"/>
    <w:rsid w:val="00CA121C"/>
    <w:rsid w:val="00CA14F4"/>
    <w:rsid w:val="00CA2241"/>
    <w:rsid w:val="00CA35CC"/>
    <w:rsid w:val="00CA3CDD"/>
    <w:rsid w:val="00CA403B"/>
    <w:rsid w:val="00CA44EF"/>
    <w:rsid w:val="00CA49FB"/>
    <w:rsid w:val="00CA505A"/>
    <w:rsid w:val="00CA52AD"/>
    <w:rsid w:val="00CA5386"/>
    <w:rsid w:val="00CA5579"/>
    <w:rsid w:val="00CA59DD"/>
    <w:rsid w:val="00CA5B97"/>
    <w:rsid w:val="00CA5C3F"/>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CC5"/>
    <w:rsid w:val="00CB4F55"/>
    <w:rsid w:val="00CB5210"/>
    <w:rsid w:val="00CB523C"/>
    <w:rsid w:val="00CB597A"/>
    <w:rsid w:val="00CB5B1E"/>
    <w:rsid w:val="00CB5FFF"/>
    <w:rsid w:val="00CB6759"/>
    <w:rsid w:val="00CB6E32"/>
    <w:rsid w:val="00CB72FC"/>
    <w:rsid w:val="00CB787A"/>
    <w:rsid w:val="00CC01DF"/>
    <w:rsid w:val="00CC0856"/>
    <w:rsid w:val="00CC09C4"/>
    <w:rsid w:val="00CC0C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DE"/>
    <w:rsid w:val="00D04F62"/>
    <w:rsid w:val="00D05132"/>
    <w:rsid w:val="00D05515"/>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B20"/>
    <w:rsid w:val="00D14236"/>
    <w:rsid w:val="00D14553"/>
    <w:rsid w:val="00D14DB1"/>
    <w:rsid w:val="00D15F43"/>
    <w:rsid w:val="00D1611A"/>
    <w:rsid w:val="00D16E87"/>
    <w:rsid w:val="00D20406"/>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B56"/>
    <w:rsid w:val="00D25E5E"/>
    <w:rsid w:val="00D25FFA"/>
    <w:rsid w:val="00D26038"/>
    <w:rsid w:val="00D265A5"/>
    <w:rsid w:val="00D2685C"/>
    <w:rsid w:val="00D26A3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B0A"/>
    <w:rsid w:val="00D36EE2"/>
    <w:rsid w:val="00D3707C"/>
    <w:rsid w:val="00D371E6"/>
    <w:rsid w:val="00D40A45"/>
    <w:rsid w:val="00D41684"/>
    <w:rsid w:val="00D4238B"/>
    <w:rsid w:val="00D42805"/>
    <w:rsid w:val="00D42E4E"/>
    <w:rsid w:val="00D437D8"/>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4A59"/>
    <w:rsid w:val="00D54B13"/>
    <w:rsid w:val="00D55072"/>
    <w:rsid w:val="00D551B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1620"/>
    <w:rsid w:val="00D816A1"/>
    <w:rsid w:val="00D81792"/>
    <w:rsid w:val="00D819B1"/>
    <w:rsid w:val="00D82494"/>
    <w:rsid w:val="00D83226"/>
    <w:rsid w:val="00D834A2"/>
    <w:rsid w:val="00D83708"/>
    <w:rsid w:val="00D8399B"/>
    <w:rsid w:val="00D839D1"/>
    <w:rsid w:val="00D83AE9"/>
    <w:rsid w:val="00D83BC3"/>
    <w:rsid w:val="00D83BF4"/>
    <w:rsid w:val="00D83DD5"/>
    <w:rsid w:val="00D83F8A"/>
    <w:rsid w:val="00D8412D"/>
    <w:rsid w:val="00D84300"/>
    <w:rsid w:val="00D845FD"/>
    <w:rsid w:val="00D84982"/>
    <w:rsid w:val="00D84D29"/>
    <w:rsid w:val="00D8555B"/>
    <w:rsid w:val="00D857B8"/>
    <w:rsid w:val="00D85E91"/>
    <w:rsid w:val="00D85FEC"/>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5104"/>
    <w:rsid w:val="00D953EF"/>
    <w:rsid w:val="00D95600"/>
    <w:rsid w:val="00D96266"/>
    <w:rsid w:val="00D962A1"/>
    <w:rsid w:val="00D9683C"/>
    <w:rsid w:val="00D96BA8"/>
    <w:rsid w:val="00D97884"/>
    <w:rsid w:val="00D97AE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AB2"/>
    <w:rsid w:val="00DC2C0D"/>
    <w:rsid w:val="00DC301E"/>
    <w:rsid w:val="00DC3180"/>
    <w:rsid w:val="00DC321E"/>
    <w:rsid w:val="00DC3237"/>
    <w:rsid w:val="00DC41A4"/>
    <w:rsid w:val="00DC474D"/>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4572"/>
    <w:rsid w:val="00DF4658"/>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6314"/>
    <w:rsid w:val="00E0637C"/>
    <w:rsid w:val="00E06EE2"/>
    <w:rsid w:val="00E0728F"/>
    <w:rsid w:val="00E0755C"/>
    <w:rsid w:val="00E07E0A"/>
    <w:rsid w:val="00E07E78"/>
    <w:rsid w:val="00E106FE"/>
    <w:rsid w:val="00E1169D"/>
    <w:rsid w:val="00E11B69"/>
    <w:rsid w:val="00E12F83"/>
    <w:rsid w:val="00E14A7E"/>
    <w:rsid w:val="00E14ED4"/>
    <w:rsid w:val="00E151E1"/>
    <w:rsid w:val="00E154FB"/>
    <w:rsid w:val="00E16D4B"/>
    <w:rsid w:val="00E174D6"/>
    <w:rsid w:val="00E17619"/>
    <w:rsid w:val="00E17805"/>
    <w:rsid w:val="00E17B91"/>
    <w:rsid w:val="00E20E4F"/>
    <w:rsid w:val="00E20E69"/>
    <w:rsid w:val="00E20F79"/>
    <w:rsid w:val="00E21278"/>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222F"/>
    <w:rsid w:val="00E42307"/>
    <w:rsid w:val="00E42366"/>
    <w:rsid w:val="00E429ED"/>
    <w:rsid w:val="00E43F37"/>
    <w:rsid w:val="00E44955"/>
    <w:rsid w:val="00E450ED"/>
    <w:rsid w:val="00E45451"/>
    <w:rsid w:val="00E45524"/>
    <w:rsid w:val="00E45C2A"/>
    <w:rsid w:val="00E46E7C"/>
    <w:rsid w:val="00E4756D"/>
    <w:rsid w:val="00E4791B"/>
    <w:rsid w:val="00E47E31"/>
    <w:rsid w:val="00E50AC6"/>
    <w:rsid w:val="00E513A7"/>
    <w:rsid w:val="00E518F9"/>
    <w:rsid w:val="00E51975"/>
    <w:rsid w:val="00E51D3C"/>
    <w:rsid w:val="00E51DDD"/>
    <w:rsid w:val="00E51EFF"/>
    <w:rsid w:val="00E51FDD"/>
    <w:rsid w:val="00E52435"/>
    <w:rsid w:val="00E524BD"/>
    <w:rsid w:val="00E5258A"/>
    <w:rsid w:val="00E52E81"/>
    <w:rsid w:val="00E53122"/>
    <w:rsid w:val="00E5351B"/>
    <w:rsid w:val="00E53535"/>
    <w:rsid w:val="00E53A0D"/>
    <w:rsid w:val="00E53A43"/>
    <w:rsid w:val="00E53E17"/>
    <w:rsid w:val="00E53FA9"/>
    <w:rsid w:val="00E5414C"/>
    <w:rsid w:val="00E547B3"/>
    <w:rsid w:val="00E54B30"/>
    <w:rsid w:val="00E54C83"/>
    <w:rsid w:val="00E5502D"/>
    <w:rsid w:val="00E557EE"/>
    <w:rsid w:val="00E55859"/>
    <w:rsid w:val="00E55871"/>
    <w:rsid w:val="00E55A1C"/>
    <w:rsid w:val="00E56749"/>
    <w:rsid w:val="00E56932"/>
    <w:rsid w:val="00E56E21"/>
    <w:rsid w:val="00E56F5C"/>
    <w:rsid w:val="00E57202"/>
    <w:rsid w:val="00E5733D"/>
    <w:rsid w:val="00E61032"/>
    <w:rsid w:val="00E61C13"/>
    <w:rsid w:val="00E61CC0"/>
    <w:rsid w:val="00E61DF2"/>
    <w:rsid w:val="00E62119"/>
    <w:rsid w:val="00E6277B"/>
    <w:rsid w:val="00E629A4"/>
    <w:rsid w:val="00E629B9"/>
    <w:rsid w:val="00E62AC6"/>
    <w:rsid w:val="00E64012"/>
    <w:rsid w:val="00E64424"/>
    <w:rsid w:val="00E64BFE"/>
    <w:rsid w:val="00E64C99"/>
    <w:rsid w:val="00E64CC0"/>
    <w:rsid w:val="00E64CD3"/>
    <w:rsid w:val="00E6523A"/>
    <w:rsid w:val="00E65DA6"/>
    <w:rsid w:val="00E65DC9"/>
    <w:rsid w:val="00E66320"/>
    <w:rsid w:val="00E671C9"/>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30C2"/>
    <w:rsid w:val="00E733D2"/>
    <w:rsid w:val="00E7368E"/>
    <w:rsid w:val="00E73941"/>
    <w:rsid w:val="00E73C75"/>
    <w:rsid w:val="00E741AC"/>
    <w:rsid w:val="00E7443F"/>
    <w:rsid w:val="00E75174"/>
    <w:rsid w:val="00E75CD8"/>
    <w:rsid w:val="00E75EBA"/>
    <w:rsid w:val="00E763B4"/>
    <w:rsid w:val="00E76466"/>
    <w:rsid w:val="00E766CE"/>
    <w:rsid w:val="00E76B06"/>
    <w:rsid w:val="00E76D5E"/>
    <w:rsid w:val="00E77848"/>
    <w:rsid w:val="00E77A2F"/>
    <w:rsid w:val="00E80514"/>
    <w:rsid w:val="00E80683"/>
    <w:rsid w:val="00E80B5B"/>
    <w:rsid w:val="00E80E5B"/>
    <w:rsid w:val="00E811E7"/>
    <w:rsid w:val="00E81685"/>
    <w:rsid w:val="00E816C5"/>
    <w:rsid w:val="00E81960"/>
    <w:rsid w:val="00E81B28"/>
    <w:rsid w:val="00E81B72"/>
    <w:rsid w:val="00E81CE0"/>
    <w:rsid w:val="00E81E7C"/>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C2"/>
    <w:rsid w:val="00EA5695"/>
    <w:rsid w:val="00EA5B0A"/>
    <w:rsid w:val="00EA6202"/>
    <w:rsid w:val="00EA62D8"/>
    <w:rsid w:val="00EA65AD"/>
    <w:rsid w:val="00EA7440"/>
    <w:rsid w:val="00EA7872"/>
    <w:rsid w:val="00EA7FCF"/>
    <w:rsid w:val="00EB013F"/>
    <w:rsid w:val="00EB0742"/>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35C"/>
    <w:rsid w:val="00EB6524"/>
    <w:rsid w:val="00EB701C"/>
    <w:rsid w:val="00EB70B0"/>
    <w:rsid w:val="00EB7633"/>
    <w:rsid w:val="00EB7736"/>
    <w:rsid w:val="00EB798F"/>
    <w:rsid w:val="00EB79EF"/>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13CD"/>
    <w:rsid w:val="00EF1780"/>
    <w:rsid w:val="00EF19A0"/>
    <w:rsid w:val="00EF1D8D"/>
    <w:rsid w:val="00EF1F9C"/>
    <w:rsid w:val="00EF276C"/>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9D9"/>
    <w:rsid w:val="00F07BA2"/>
    <w:rsid w:val="00F07DB9"/>
    <w:rsid w:val="00F07DE6"/>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947"/>
    <w:rsid w:val="00F33D4F"/>
    <w:rsid w:val="00F3431D"/>
    <w:rsid w:val="00F34365"/>
    <w:rsid w:val="00F34728"/>
    <w:rsid w:val="00F34C39"/>
    <w:rsid w:val="00F34CD6"/>
    <w:rsid w:val="00F34E91"/>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CA5"/>
    <w:rsid w:val="00F50F51"/>
    <w:rsid w:val="00F512B2"/>
    <w:rsid w:val="00F515C1"/>
    <w:rsid w:val="00F516A5"/>
    <w:rsid w:val="00F516EE"/>
    <w:rsid w:val="00F51878"/>
    <w:rsid w:val="00F52187"/>
    <w:rsid w:val="00F524AD"/>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60332"/>
    <w:rsid w:val="00F60BE9"/>
    <w:rsid w:val="00F613CD"/>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46D"/>
    <w:rsid w:val="00F668F3"/>
    <w:rsid w:val="00F66C93"/>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AB1"/>
    <w:rsid w:val="00F82B27"/>
    <w:rsid w:val="00F83829"/>
    <w:rsid w:val="00F83B4E"/>
    <w:rsid w:val="00F84069"/>
    <w:rsid w:val="00F843D7"/>
    <w:rsid w:val="00F8519A"/>
    <w:rsid w:val="00F85536"/>
    <w:rsid w:val="00F85B08"/>
    <w:rsid w:val="00F85D03"/>
    <w:rsid w:val="00F85EAA"/>
    <w:rsid w:val="00F86052"/>
    <w:rsid w:val="00F8657A"/>
    <w:rsid w:val="00F86796"/>
    <w:rsid w:val="00F8679A"/>
    <w:rsid w:val="00F87117"/>
    <w:rsid w:val="00F8736C"/>
    <w:rsid w:val="00F87DB7"/>
    <w:rsid w:val="00F9000A"/>
    <w:rsid w:val="00F9030E"/>
    <w:rsid w:val="00F90A0F"/>
    <w:rsid w:val="00F90AD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4AF"/>
    <w:rsid w:val="00FB58B1"/>
    <w:rsid w:val="00FB5B4E"/>
    <w:rsid w:val="00FB6165"/>
    <w:rsid w:val="00FB638C"/>
    <w:rsid w:val="00FB6849"/>
    <w:rsid w:val="00FB7160"/>
    <w:rsid w:val="00FB71D4"/>
    <w:rsid w:val="00FB7BD4"/>
    <w:rsid w:val="00FC0150"/>
    <w:rsid w:val="00FC03AB"/>
    <w:rsid w:val="00FC0586"/>
    <w:rsid w:val="00FC1C65"/>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A97"/>
    <w:rsid w:val="00FD1AD2"/>
    <w:rsid w:val="00FD21F2"/>
    <w:rsid w:val="00FD22BA"/>
    <w:rsid w:val="00FD27CA"/>
    <w:rsid w:val="00FD2823"/>
    <w:rsid w:val="00FD2D7B"/>
    <w:rsid w:val="00FD2E80"/>
    <w:rsid w:val="00FD3497"/>
    <w:rsid w:val="00FD37F6"/>
    <w:rsid w:val="00FD39C2"/>
    <w:rsid w:val="00FD3A86"/>
    <w:rsid w:val="00FD4589"/>
    <w:rsid w:val="00FD473E"/>
    <w:rsid w:val="00FD49B8"/>
    <w:rsid w:val="00FD4B28"/>
    <w:rsid w:val="00FD5188"/>
    <w:rsid w:val="00FD6A65"/>
    <w:rsid w:val="00FD70E1"/>
    <w:rsid w:val="00FD79AE"/>
    <w:rsid w:val="00FD7DF9"/>
    <w:rsid w:val="00FE0B51"/>
    <w:rsid w:val="00FE0B78"/>
    <w:rsid w:val="00FE0ED4"/>
    <w:rsid w:val="00FE1EAB"/>
    <w:rsid w:val="00FE231B"/>
    <w:rsid w:val="00FE2A0E"/>
    <w:rsid w:val="00FE2E3D"/>
    <w:rsid w:val="00FE3465"/>
    <w:rsid w:val="00FE360B"/>
    <w:rsid w:val="00FE4425"/>
    <w:rsid w:val="00FE57CD"/>
    <w:rsid w:val="00FE61DB"/>
    <w:rsid w:val="00FE674A"/>
    <w:rsid w:val="00FE67CF"/>
    <w:rsid w:val="00FE6AE0"/>
    <w:rsid w:val="00FE6B82"/>
    <w:rsid w:val="00FE6D20"/>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4C0"/>
    <w:rsid w:val="00FF571E"/>
    <w:rsid w:val="00FF591F"/>
    <w:rsid w:val="00FF6206"/>
    <w:rsid w:val="00FF645B"/>
    <w:rsid w:val="00FF6BD1"/>
    <w:rsid w:val="00FF6CC0"/>
    <w:rsid w:val="00FF7512"/>
    <w:rsid w:val="00FF7563"/>
    <w:rsid w:val="00FF78F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8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tabs>
        <w:tab w:val="clear" w:pos="718"/>
      </w:tabs>
      <w:spacing w:before="120"/>
      <w:ind w:left="576"/>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rPr>
  </w:style>
  <w:style w:type="character" w:customStyle="1" w:styleId="Heading2Char">
    <w:name w:val="Heading 2 Char"/>
    <w:basedOn w:val="DefaultParagraphFont"/>
    <w:link w:val="Heading2"/>
    <w:uiPriority w:val="9"/>
    <w:locked/>
    <w:rsid w:val="00D577E0"/>
    <w:rPr>
      <w:b/>
      <w:bCs/>
      <w:sz w:val="24"/>
      <w:szCs w:val="22"/>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rPr>
  </w:style>
  <w:style w:type="character" w:customStyle="1" w:styleId="Heading5Char">
    <w:name w:val="Heading 5 Char"/>
    <w:basedOn w:val="DefaultParagraphFont"/>
    <w:link w:val="Heading5"/>
    <w:uiPriority w:val="9"/>
    <w:locked/>
    <w:rsid w:val="00D577E0"/>
    <w:rPr>
      <w:b/>
      <w:bCs/>
      <w:i/>
      <w:iCs/>
      <w:sz w:val="22"/>
      <w:szCs w:val="26"/>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30"/>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uiPriority w:val="99"/>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b/>
      <w:bCs/>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CACA1-39B6-45C8-9CA5-05BBAB437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Huawei Technologies</Company>
  <LinksUpToDate>false</LinksUpToDate>
  <CharactersWithSpaces>16830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#74b</dc:title>
  <dc:creator>Huawei</dc:creator>
  <cp:lastModifiedBy>W90975</cp:lastModifiedBy>
  <cp:revision>3</cp:revision>
  <cp:lastPrinted>2014-05-05T14:24:00Z</cp:lastPrinted>
  <dcterms:created xsi:type="dcterms:W3CDTF">2014-05-08T18:36:00Z</dcterms:created>
  <dcterms:modified xsi:type="dcterms:W3CDTF">2014-05-08T19:17:00Z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
4PXUMPYp1miBpHNfxhnv6bH6avMdJtlQ3mv/jHnsJ/zS5u3Hcceg0D6apjulATuOvMVZglu+
c9HS7ifdSkYPJCfzHl/+4IXC4pgzKeOMZpw8BWC8jkjDuw0tYPGf0x7l2cx4eUkd6M5TjzCy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
FFS9cO+14kcHUb1zuUIGVZ09h7jflc9BpFabYE9qGhZYPV2VNRukg5MgQcoIPv2LMjVLTKCl
bL7qXlsNJbfRwE6foptzHXc1L8yUSOIM6MzaBIoM3b0cu90YNpxRZkNJ818B5tkb/AWtQU4a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
yD7EY0h21maz3rf+dH3q258gZI8/MRoUgSzpL2sbV90WN3TOjzIVAzwrb5E0ysm0BDFf8zDS
hIkUFf4P2SqJHYY/mxDvAyab2khFXP34Z7x8jXFkMfNk2mfdnPJDNwpSj1RZ/j/kSoQKOdIK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