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446AF" w14:textId="77777777" w:rsidR="00BD4C5D" w:rsidRPr="00D561E2" w:rsidRDefault="00BD4C5D" w:rsidP="00BD4C5D">
      <w:pPr>
        <w:tabs>
          <w:tab w:val="right" w:pos="9356"/>
          <w:tab w:val="right" w:pos="9639"/>
        </w:tabs>
        <w:spacing w:after="0"/>
        <w:rPr>
          <w:rFonts w:ascii="Arial" w:hAnsi="Arial" w:cs="Arial"/>
          <w:b/>
          <w:bCs/>
          <w:sz w:val="28"/>
          <w:highlight w:val="yellow"/>
          <w:lang w:eastAsia="zh-CN"/>
        </w:rPr>
      </w:pPr>
      <w:bookmarkStart w:id="0" w:name="_Hlk111121651"/>
      <w:r w:rsidRPr="001E1787">
        <w:rPr>
          <w:rFonts w:ascii="Arial" w:hAnsi="Arial" w:cs="Arial"/>
          <w:b/>
          <w:bCs/>
          <w:sz w:val="28"/>
        </w:rPr>
        <w:t>3GPP TSG RAN WG1 #11</w:t>
      </w:r>
      <w:r>
        <w:rPr>
          <w:rFonts w:ascii="Arial" w:hAnsi="Arial" w:cs="Arial"/>
          <w:b/>
          <w:bCs/>
          <w:sz w:val="28"/>
        </w:rPr>
        <w:t>9</w:t>
      </w:r>
      <w:r w:rsidRPr="00AA4445">
        <w:rPr>
          <w:rFonts w:ascii="Arial" w:hAnsi="Arial" w:cs="Arial"/>
          <w:b/>
          <w:bCs/>
          <w:sz w:val="28"/>
        </w:rPr>
        <w:tab/>
      </w:r>
      <w:r w:rsidRPr="005B4DB4">
        <w:rPr>
          <w:rFonts w:ascii="Arial" w:hAnsi="Arial" w:cs="Arial"/>
          <w:b/>
          <w:bCs/>
          <w:sz w:val="28"/>
        </w:rPr>
        <w:t>R1-2</w:t>
      </w:r>
      <w:r>
        <w:rPr>
          <w:rFonts w:ascii="Arial" w:hAnsi="Arial" w:cs="Arial"/>
          <w:b/>
          <w:bCs/>
          <w:sz w:val="28"/>
        </w:rPr>
        <w:t>409696</w:t>
      </w:r>
    </w:p>
    <w:bookmarkEnd w:id="0"/>
    <w:p w14:paraId="53B8865C" w14:textId="77777777" w:rsidR="00BD4C5D" w:rsidRPr="009513AC" w:rsidRDefault="00BD4C5D" w:rsidP="00BD4C5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p w14:paraId="690748A4" w14:textId="77777777" w:rsidR="00BD4C5D" w:rsidRPr="009108BC" w:rsidRDefault="00BD4C5D" w:rsidP="00BD4C5D">
      <w:pPr>
        <w:tabs>
          <w:tab w:val="right" w:pos="9356"/>
          <w:tab w:val="right" w:pos="9639"/>
        </w:tabs>
        <w:ind w:right="2"/>
        <w:rPr>
          <w:sz w:val="22"/>
          <w:szCs w:val="22"/>
        </w:rPr>
      </w:pPr>
    </w:p>
    <w:p w14:paraId="577AB7E2" w14:textId="77777777" w:rsidR="00BD4C5D" w:rsidRPr="00CC1E7A" w:rsidRDefault="00BD4C5D" w:rsidP="00BD4C5D">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19ED400E" w14:textId="77777777" w:rsidR="00BD4C5D" w:rsidRPr="00CC1E7A" w:rsidRDefault="00BD4C5D" w:rsidP="00BD4C5D">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Pr="00CE4126">
        <w:rPr>
          <w:rFonts w:ascii="Arial" w:hAnsi="Arial" w:cs="Arial"/>
          <w:b/>
          <w:sz w:val="22"/>
          <w:szCs w:val="20"/>
        </w:rPr>
        <w:t>Discussion</w:t>
      </w:r>
      <w:r>
        <w:rPr>
          <w:rFonts w:ascii="Arial" w:hAnsi="Arial" w:cs="Arial"/>
          <w:b/>
          <w:sz w:val="22"/>
          <w:szCs w:val="20"/>
        </w:rPr>
        <w:t xml:space="preserve"> </w:t>
      </w:r>
      <w:r w:rsidRPr="006321DB">
        <w:rPr>
          <w:rFonts w:ascii="Arial" w:hAnsi="Arial" w:cs="Arial"/>
          <w:b/>
          <w:sz w:val="22"/>
          <w:szCs w:val="20"/>
        </w:rPr>
        <w:t>on</w:t>
      </w:r>
      <w:r w:rsidRPr="00CC1E7A">
        <w:rPr>
          <w:rFonts w:ascii="Arial" w:hAnsi="Arial" w:cs="Arial"/>
          <w:b/>
          <w:sz w:val="22"/>
          <w:szCs w:val="20"/>
        </w:rPr>
        <w:t xml:space="preserve"> </w:t>
      </w:r>
      <w:r>
        <w:rPr>
          <w:rFonts w:ascii="Arial" w:hAnsi="Arial" w:cs="Arial"/>
          <w:b/>
          <w:sz w:val="22"/>
          <w:szCs w:val="20"/>
        </w:rPr>
        <w:t>m</w:t>
      </w:r>
      <w:r w:rsidRPr="00C54F3A">
        <w:rPr>
          <w:rFonts w:ascii="Arial" w:hAnsi="Arial" w:cs="Arial"/>
          <w:b/>
          <w:sz w:val="22"/>
          <w:szCs w:val="20"/>
        </w:rPr>
        <w:t>easurements related enhancements for LTM</w:t>
      </w:r>
    </w:p>
    <w:p w14:paraId="3DBF2297" w14:textId="77777777" w:rsidR="00BD4C5D" w:rsidRPr="00CC1E7A" w:rsidRDefault="00BD4C5D" w:rsidP="00BD4C5D">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Pr>
          <w:rFonts w:ascii="Arial" w:hAnsi="Arial" w:cs="Arial"/>
          <w:b/>
          <w:sz w:val="22"/>
          <w:szCs w:val="20"/>
        </w:rPr>
        <w:t>9.9.1</w:t>
      </w:r>
    </w:p>
    <w:p w14:paraId="689EDBF6" w14:textId="77777777" w:rsidR="00BD4C5D" w:rsidRPr="00CC1E7A" w:rsidRDefault="00BD4C5D" w:rsidP="00BD4C5D">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16955CB" w14:textId="77777777" w:rsidR="00BD4C5D" w:rsidRPr="009108BC" w:rsidRDefault="00BD4C5D" w:rsidP="00BD4C5D">
      <w:pPr>
        <w:pStyle w:val="title1"/>
        <w:spacing w:before="120" w:after="120"/>
      </w:pPr>
      <w:r w:rsidRPr="009108BC">
        <w:t>Introduction</w:t>
      </w:r>
    </w:p>
    <w:p w14:paraId="310D1607" w14:textId="77777777" w:rsidR="00BD4C5D" w:rsidRDefault="00BD4C5D" w:rsidP="00BD4C5D">
      <w:pPr>
        <w:pStyle w:val="bullet1"/>
        <w:numPr>
          <w:ilvl w:val="0"/>
          <w:numId w:val="0"/>
        </w:numPr>
      </w:pPr>
      <w:bookmarkStart w:id="2" w:name="OLE_LINK1"/>
      <w:bookmarkStart w:id="3" w:name="OLE_LINK2"/>
      <w:bookmarkStart w:id="4" w:name="OLE_LINK13"/>
      <w:bookmarkStart w:id="5" w:name="OLE_LINK14"/>
      <w:r>
        <w:t xml:space="preserve">In the last meeting, the following agreements related to measurement and report enhancement for LTM were achieved </w:t>
      </w:r>
      <w:r>
        <w:rPr>
          <w:rFonts w:hint="eastAsia"/>
        </w:rPr>
        <w:t>[</w:t>
      </w:r>
      <w:r>
        <w:t>1].</w:t>
      </w:r>
    </w:p>
    <w:tbl>
      <w:tblPr>
        <w:tblStyle w:val="ac"/>
        <w:tblW w:w="0" w:type="auto"/>
        <w:tblLook w:val="04A0" w:firstRow="1" w:lastRow="0" w:firstColumn="1" w:lastColumn="0" w:noHBand="0" w:noVBand="1"/>
      </w:tblPr>
      <w:tblGrid>
        <w:gridCol w:w="9060"/>
      </w:tblGrid>
      <w:tr w:rsidR="00BD4C5D" w14:paraId="5A335ABA" w14:textId="77777777" w:rsidTr="00E336B6">
        <w:tc>
          <w:tcPr>
            <w:tcW w:w="9060" w:type="dxa"/>
          </w:tcPr>
          <w:p w14:paraId="5E12D6BE" w14:textId="77777777" w:rsidR="00BD4C5D" w:rsidRPr="00805124" w:rsidRDefault="00BD4C5D" w:rsidP="00E336B6">
            <w:pPr>
              <w:spacing w:after="0"/>
              <w:rPr>
                <w:b/>
                <w:bCs/>
                <w:szCs w:val="20"/>
                <w:lang w:eastAsia="ko-KR"/>
              </w:rPr>
            </w:pPr>
            <w:r w:rsidRPr="00805124">
              <w:rPr>
                <w:b/>
                <w:bCs/>
                <w:szCs w:val="20"/>
                <w:highlight w:val="green"/>
                <w:lang w:eastAsia="ko-KR"/>
              </w:rPr>
              <w:t>Agreement</w:t>
            </w:r>
          </w:p>
          <w:p w14:paraId="13C52CD0" w14:textId="77777777" w:rsidR="00BD4C5D" w:rsidRPr="00805124" w:rsidRDefault="00BD4C5D" w:rsidP="00E336B6">
            <w:pPr>
              <w:snapToGrid w:val="0"/>
              <w:spacing w:after="0"/>
              <w:rPr>
                <w:szCs w:val="20"/>
              </w:rPr>
            </w:pPr>
            <w:r w:rsidRPr="00805124">
              <w:rPr>
                <w:szCs w:val="20"/>
              </w:rPr>
              <w:t xml:space="preserve">The agreement “Rel-18 LTM CSI reporting framework is the baseline for CSI-RS based L1-measurement report by </w:t>
            </w:r>
            <w:proofErr w:type="spellStart"/>
            <w:r w:rsidRPr="00805124">
              <w:rPr>
                <w:szCs w:val="20"/>
              </w:rPr>
              <w:t>gNB</w:t>
            </w:r>
            <w:proofErr w:type="spellEnd"/>
            <w:r w:rsidRPr="00805124">
              <w:rPr>
                <w:szCs w:val="20"/>
              </w:rPr>
              <w:t xml:space="preserve"> scheduled measurement reporting” made in RAN#118 is further clarified for L1-RSRP as follows:</w:t>
            </w:r>
          </w:p>
          <w:p w14:paraId="0E54EFB9" w14:textId="77777777" w:rsidR="00BD4C5D" w:rsidRPr="00805124" w:rsidRDefault="00BD4C5D" w:rsidP="00B379DA">
            <w:pPr>
              <w:pStyle w:val="af8"/>
              <w:widowControl/>
              <w:numPr>
                <w:ilvl w:val="0"/>
                <w:numId w:val="57"/>
              </w:numPr>
              <w:snapToGrid w:val="0"/>
              <w:spacing w:after="0"/>
              <w:ind w:firstLineChars="0"/>
              <w:rPr>
                <w:rFonts w:ascii="Times New Roman" w:hAnsi="Times New Roman"/>
                <w:sz w:val="20"/>
                <w:szCs w:val="20"/>
              </w:rPr>
            </w:pPr>
            <w:r w:rsidRPr="00805124">
              <w:rPr>
                <w:rFonts w:ascii="Times New Roman" w:hAnsi="Times New Roman"/>
                <w:sz w:val="20"/>
                <w:szCs w:val="20"/>
              </w:rPr>
              <w:t>UCI format defined in Table 6.3.1.1.2-8C of TS38.212 can be used by replacing SSBRI with CRI.</w:t>
            </w:r>
          </w:p>
          <w:p w14:paraId="6B7D3C9C" w14:textId="77777777" w:rsidR="00BD4C5D" w:rsidRPr="00805124" w:rsidRDefault="00BD4C5D" w:rsidP="00B379DA">
            <w:pPr>
              <w:pStyle w:val="af8"/>
              <w:widowControl/>
              <w:numPr>
                <w:ilvl w:val="0"/>
                <w:numId w:val="57"/>
              </w:numPr>
              <w:snapToGrid w:val="0"/>
              <w:spacing w:after="0"/>
              <w:ind w:firstLineChars="0"/>
              <w:rPr>
                <w:rFonts w:ascii="Times New Roman" w:hAnsi="Times New Roman"/>
                <w:sz w:val="20"/>
                <w:szCs w:val="20"/>
              </w:rPr>
            </w:pPr>
            <w:r w:rsidRPr="00805124">
              <w:rPr>
                <w:rFonts w:ascii="Times New Roman" w:hAnsi="Times New Roman"/>
                <w:sz w:val="20"/>
                <w:szCs w:val="20"/>
              </w:rPr>
              <w:t>Whether the L1-RSRP</w:t>
            </w:r>
            <w:r w:rsidRPr="00805124">
              <w:rPr>
                <w:rFonts w:ascii="Times New Roman" w:hAnsi="Times New Roman"/>
                <w:sz w:val="20"/>
                <w:szCs w:val="20"/>
                <w:lang w:eastAsia="ko-KR"/>
              </w:rPr>
              <w:t>(s) of serving cell is always included is configurable (in line with Rel-18)</w:t>
            </w:r>
          </w:p>
          <w:p w14:paraId="3E8B138D" w14:textId="77777777" w:rsidR="00BD4C5D" w:rsidRPr="00805124" w:rsidRDefault="00BD4C5D" w:rsidP="00B379DA">
            <w:pPr>
              <w:pStyle w:val="af8"/>
              <w:widowControl/>
              <w:numPr>
                <w:ilvl w:val="0"/>
                <w:numId w:val="57"/>
              </w:numPr>
              <w:snapToGrid w:val="0"/>
              <w:spacing w:after="0"/>
              <w:ind w:firstLineChars="0"/>
              <w:rPr>
                <w:rFonts w:ascii="Times New Roman" w:hAnsi="Times New Roman"/>
                <w:sz w:val="20"/>
                <w:szCs w:val="20"/>
              </w:rPr>
            </w:pPr>
            <w:r w:rsidRPr="00805124">
              <w:rPr>
                <w:rFonts w:ascii="Times New Roman" w:hAnsi="Times New Roman"/>
                <w:sz w:val="20"/>
                <w:szCs w:val="20"/>
              </w:rPr>
              <w:t>The quantization method defined in clause 5.2.1.4.</w:t>
            </w:r>
            <w:r w:rsidRPr="00805124">
              <w:rPr>
                <w:rFonts w:ascii="Times New Roman" w:hAnsi="Times New Roman"/>
                <w:sz w:val="20"/>
                <w:szCs w:val="20"/>
                <w:lang w:eastAsia="ko-KR"/>
              </w:rPr>
              <w:t>3</w:t>
            </w:r>
            <w:r w:rsidRPr="00805124">
              <w:rPr>
                <w:rFonts w:ascii="Times New Roman" w:hAnsi="Times New Roman"/>
                <w:sz w:val="20"/>
                <w:szCs w:val="20"/>
              </w:rPr>
              <w:t xml:space="preserve"> of TS38.21</w:t>
            </w:r>
            <w:r w:rsidRPr="00805124">
              <w:rPr>
                <w:rFonts w:ascii="Times New Roman" w:hAnsi="Times New Roman"/>
                <w:sz w:val="20"/>
                <w:szCs w:val="20"/>
                <w:lang w:eastAsia="ko-KR"/>
              </w:rPr>
              <w:t>4</w:t>
            </w:r>
            <w:r w:rsidRPr="00805124">
              <w:rPr>
                <w:rFonts w:ascii="Times New Roman" w:hAnsi="Times New Roman"/>
                <w:sz w:val="20"/>
                <w:szCs w:val="20"/>
              </w:rPr>
              <w:t xml:space="preserve"> and bit width defined in Table 6.3.1.1.2-6 of TS38.212 can be used </w:t>
            </w:r>
          </w:p>
          <w:p w14:paraId="7879CAD5" w14:textId="77777777" w:rsidR="00BD4C5D" w:rsidRPr="00805124" w:rsidRDefault="00BD4C5D" w:rsidP="00B379DA">
            <w:pPr>
              <w:pStyle w:val="af8"/>
              <w:widowControl/>
              <w:numPr>
                <w:ilvl w:val="0"/>
                <w:numId w:val="57"/>
              </w:numPr>
              <w:snapToGrid w:val="0"/>
              <w:spacing w:after="0"/>
              <w:ind w:firstLineChars="0"/>
              <w:rPr>
                <w:rFonts w:ascii="Times New Roman" w:hAnsi="Times New Roman"/>
                <w:sz w:val="20"/>
                <w:szCs w:val="20"/>
              </w:rPr>
            </w:pPr>
            <w:r w:rsidRPr="00805124">
              <w:rPr>
                <w:rFonts w:ascii="Times New Roman" w:hAnsi="Times New Roman"/>
                <w:sz w:val="20"/>
                <w:szCs w:val="20"/>
              </w:rPr>
              <w:t>No L1 specified filtering for time and spatial domain is introduced</w:t>
            </w:r>
          </w:p>
          <w:p w14:paraId="73673993" w14:textId="77777777" w:rsidR="00BD4C5D" w:rsidRPr="00805124" w:rsidRDefault="00BD4C5D" w:rsidP="00B379DA">
            <w:pPr>
              <w:pStyle w:val="af8"/>
              <w:widowControl/>
              <w:numPr>
                <w:ilvl w:val="0"/>
                <w:numId w:val="57"/>
              </w:numPr>
              <w:snapToGrid w:val="0"/>
              <w:spacing w:after="0"/>
              <w:ind w:firstLineChars="0"/>
              <w:rPr>
                <w:rFonts w:ascii="Times New Roman" w:hAnsi="Times New Roman"/>
                <w:sz w:val="20"/>
                <w:szCs w:val="20"/>
              </w:rPr>
            </w:pPr>
            <w:r w:rsidRPr="00805124">
              <w:rPr>
                <w:rFonts w:ascii="Times New Roman" w:hAnsi="Times New Roman"/>
                <w:sz w:val="20"/>
                <w:szCs w:val="20"/>
                <w:lang w:eastAsia="ko-KR"/>
              </w:rPr>
              <w:t>No enhancement on how</w:t>
            </w:r>
            <w:r w:rsidRPr="00805124">
              <w:rPr>
                <w:rFonts w:ascii="Times New Roman" w:hAnsi="Times New Roman"/>
                <w:sz w:val="20"/>
                <w:szCs w:val="20"/>
              </w:rPr>
              <w:t xml:space="preserve"> to </w:t>
            </w:r>
            <w:r w:rsidRPr="00805124">
              <w:rPr>
                <w:rFonts w:ascii="Times New Roman" w:hAnsi="Times New Roman"/>
                <w:sz w:val="20"/>
                <w:szCs w:val="20"/>
                <w:lang w:eastAsia="ko-KR"/>
              </w:rPr>
              <w:t>report</w:t>
            </w:r>
            <w:r w:rsidRPr="00805124">
              <w:rPr>
                <w:rFonts w:ascii="Times New Roman" w:hAnsi="Times New Roman"/>
                <w:sz w:val="20"/>
                <w:szCs w:val="20"/>
              </w:rPr>
              <w:t xml:space="preserve"> L cells x M beams </w:t>
            </w:r>
          </w:p>
          <w:p w14:paraId="5A18A154" w14:textId="77777777" w:rsidR="00BD4C5D" w:rsidRPr="00805124" w:rsidRDefault="00BD4C5D" w:rsidP="00B379DA">
            <w:pPr>
              <w:pStyle w:val="af8"/>
              <w:widowControl/>
              <w:numPr>
                <w:ilvl w:val="0"/>
                <w:numId w:val="57"/>
              </w:numPr>
              <w:snapToGrid w:val="0"/>
              <w:spacing w:after="0"/>
              <w:ind w:firstLineChars="0"/>
              <w:rPr>
                <w:rFonts w:ascii="Times New Roman" w:hAnsi="Times New Roman"/>
                <w:sz w:val="20"/>
                <w:szCs w:val="20"/>
              </w:rPr>
            </w:pPr>
            <w:r w:rsidRPr="00805124">
              <w:rPr>
                <w:rFonts w:ascii="Times New Roman" w:hAnsi="Times New Roman"/>
                <w:sz w:val="20"/>
                <w:szCs w:val="20"/>
              </w:rPr>
              <w:t>Periodic reporting on PUCCH</w:t>
            </w:r>
            <w:r w:rsidRPr="00805124">
              <w:rPr>
                <w:rFonts w:ascii="Times New Roman" w:hAnsi="Times New Roman"/>
                <w:sz w:val="20"/>
                <w:szCs w:val="20"/>
                <w:lang w:eastAsia="ko-KR"/>
              </w:rPr>
              <w:t xml:space="preserve"> is supported</w:t>
            </w:r>
          </w:p>
          <w:p w14:paraId="7DF20720" w14:textId="77777777" w:rsidR="00BD4C5D" w:rsidRPr="00805124" w:rsidRDefault="00BD4C5D" w:rsidP="00B379DA">
            <w:pPr>
              <w:pStyle w:val="af8"/>
              <w:widowControl/>
              <w:numPr>
                <w:ilvl w:val="1"/>
                <w:numId w:val="57"/>
              </w:numPr>
              <w:snapToGrid w:val="0"/>
              <w:spacing w:after="0"/>
              <w:ind w:firstLineChars="0"/>
              <w:rPr>
                <w:rFonts w:ascii="Times New Roman" w:hAnsi="Times New Roman"/>
                <w:sz w:val="20"/>
                <w:szCs w:val="20"/>
              </w:rPr>
            </w:pPr>
            <w:r w:rsidRPr="00805124">
              <w:rPr>
                <w:rFonts w:ascii="Times New Roman" w:hAnsi="Times New Roman"/>
                <w:sz w:val="20"/>
                <w:szCs w:val="20"/>
                <w:lang w:eastAsia="ko-KR"/>
              </w:rPr>
              <w:t>FFS:</w:t>
            </w:r>
            <w:r w:rsidRPr="00805124">
              <w:rPr>
                <w:rFonts w:ascii="Times New Roman" w:hAnsi="Times New Roman"/>
                <w:sz w:val="20"/>
                <w:szCs w:val="20"/>
              </w:rPr>
              <w:t xml:space="preserve"> semi-persistent reporting on PUCCH/PUSCH, and aperiodic reporting on PUSCH</w:t>
            </w:r>
          </w:p>
          <w:p w14:paraId="4908613E" w14:textId="77777777" w:rsidR="00BD4C5D" w:rsidRPr="00805124" w:rsidRDefault="00BD4C5D" w:rsidP="00E336B6">
            <w:pPr>
              <w:spacing w:beforeLines="50" w:before="120" w:after="0"/>
              <w:rPr>
                <w:b/>
                <w:bCs/>
                <w:szCs w:val="20"/>
                <w:highlight w:val="green"/>
                <w:lang w:eastAsia="ko-KR"/>
              </w:rPr>
            </w:pPr>
            <w:r w:rsidRPr="00805124">
              <w:rPr>
                <w:b/>
                <w:bCs/>
                <w:szCs w:val="20"/>
                <w:highlight w:val="green"/>
                <w:lang w:eastAsia="ko-KR"/>
              </w:rPr>
              <w:t>Agreement</w:t>
            </w:r>
          </w:p>
          <w:p w14:paraId="618762DC" w14:textId="77777777" w:rsidR="00BD4C5D" w:rsidRPr="00805124" w:rsidRDefault="00BD4C5D" w:rsidP="00E336B6">
            <w:pPr>
              <w:rPr>
                <w:szCs w:val="20"/>
                <w:lang w:eastAsia="ko-KR"/>
              </w:rPr>
            </w:pPr>
            <w:r w:rsidRPr="00805124">
              <w:rPr>
                <w:szCs w:val="20"/>
                <w:lang w:eastAsia="ko-KR"/>
              </w:rPr>
              <w:t>From RAN1 perspective, there is no restriction with regards to the frequency location of CSI-RS used for L1-measurement</w:t>
            </w:r>
          </w:p>
          <w:p w14:paraId="21E87BDF" w14:textId="77777777" w:rsidR="00BD4C5D" w:rsidRPr="00805124" w:rsidRDefault="00BD4C5D" w:rsidP="00E336B6">
            <w:pPr>
              <w:spacing w:beforeLines="50" w:before="120" w:after="0"/>
              <w:rPr>
                <w:b/>
                <w:bCs/>
                <w:szCs w:val="20"/>
                <w:highlight w:val="green"/>
                <w:lang w:eastAsia="ko-KR"/>
              </w:rPr>
            </w:pPr>
            <w:r w:rsidRPr="00805124">
              <w:rPr>
                <w:b/>
                <w:bCs/>
                <w:szCs w:val="20"/>
                <w:highlight w:val="green"/>
                <w:lang w:eastAsia="ko-KR"/>
              </w:rPr>
              <w:t>Agreement</w:t>
            </w:r>
          </w:p>
          <w:p w14:paraId="6EE4EDB4" w14:textId="77777777" w:rsidR="00BD4C5D" w:rsidRPr="00805124" w:rsidRDefault="00BD4C5D" w:rsidP="00E336B6">
            <w:pPr>
              <w:rPr>
                <w:szCs w:val="20"/>
              </w:rPr>
            </w:pPr>
            <w:r w:rsidRPr="00805124">
              <w:rPr>
                <w:szCs w:val="20"/>
              </w:rPr>
              <w:t xml:space="preserve">For CSI-RS based L1-measurement report by </w:t>
            </w:r>
            <w:proofErr w:type="spellStart"/>
            <w:r w:rsidRPr="00805124">
              <w:rPr>
                <w:szCs w:val="20"/>
              </w:rPr>
              <w:t>gNB</w:t>
            </w:r>
            <w:proofErr w:type="spellEnd"/>
            <w:r w:rsidRPr="00805124">
              <w:rPr>
                <w:szCs w:val="20"/>
              </w:rPr>
              <w:t xml:space="preserve"> scheduled measurement reporting, semi-persistent reporting on PUCCH/PUSCH and aperiodic reporting on PUSCH are supported</w:t>
            </w:r>
          </w:p>
          <w:p w14:paraId="5F800E78" w14:textId="77777777" w:rsidR="00BD4C5D" w:rsidRPr="00805124" w:rsidRDefault="00BD4C5D" w:rsidP="00E336B6">
            <w:pPr>
              <w:spacing w:after="0"/>
              <w:rPr>
                <w:b/>
                <w:bCs/>
                <w:szCs w:val="20"/>
                <w:highlight w:val="green"/>
                <w:lang w:eastAsia="ko-KR"/>
              </w:rPr>
            </w:pPr>
            <w:r w:rsidRPr="00805124">
              <w:rPr>
                <w:b/>
                <w:bCs/>
                <w:szCs w:val="20"/>
                <w:highlight w:val="green"/>
                <w:lang w:eastAsia="ko-KR"/>
              </w:rPr>
              <w:t>Agreement</w:t>
            </w:r>
          </w:p>
          <w:p w14:paraId="4EB80A01" w14:textId="77777777" w:rsidR="00BD4C5D" w:rsidRPr="00805124" w:rsidRDefault="00BD4C5D" w:rsidP="00E336B6">
            <w:pPr>
              <w:spacing w:after="0"/>
              <w:rPr>
                <w:szCs w:val="20"/>
              </w:rPr>
            </w:pPr>
            <w:r w:rsidRPr="00805124">
              <w:rPr>
                <w:szCs w:val="20"/>
              </w:rPr>
              <w:t xml:space="preserve">The serving cell RS for event evaluation is at least derived from QCL RS or SSB </w:t>
            </w:r>
            <w:proofErr w:type="spellStart"/>
            <w:r w:rsidRPr="00805124">
              <w:rPr>
                <w:szCs w:val="20"/>
              </w:rPr>
              <w:t>QCLed</w:t>
            </w:r>
            <w:proofErr w:type="spellEnd"/>
            <w:r w:rsidRPr="00805124">
              <w:rPr>
                <w:szCs w:val="20"/>
              </w:rPr>
              <w:t xml:space="preserve"> with the QCL RS of the indicated joint/DL TCI state for the serving cell</w:t>
            </w:r>
          </w:p>
          <w:p w14:paraId="05649E3C" w14:textId="77777777" w:rsidR="00BD4C5D" w:rsidRPr="00805124" w:rsidRDefault="00BD4C5D" w:rsidP="00B379DA">
            <w:pPr>
              <w:pStyle w:val="af8"/>
              <w:widowControl/>
              <w:numPr>
                <w:ilvl w:val="0"/>
                <w:numId w:val="54"/>
              </w:numPr>
              <w:snapToGrid w:val="0"/>
              <w:spacing w:after="0"/>
              <w:ind w:firstLineChars="0"/>
              <w:rPr>
                <w:rFonts w:ascii="Times New Roman" w:hAnsi="Times New Roman"/>
                <w:sz w:val="20"/>
                <w:szCs w:val="20"/>
              </w:rPr>
            </w:pPr>
            <w:r w:rsidRPr="00805124">
              <w:rPr>
                <w:rFonts w:ascii="Times New Roman" w:hAnsi="Times New Roman"/>
                <w:sz w:val="20"/>
                <w:szCs w:val="20"/>
              </w:rPr>
              <w:t xml:space="preserve">QCL RS above is the RS </w:t>
            </w:r>
            <w:proofErr w:type="spellStart"/>
            <w:r w:rsidRPr="00805124">
              <w:rPr>
                <w:rFonts w:ascii="Times New Roman" w:hAnsi="Times New Roman"/>
                <w:sz w:val="20"/>
                <w:szCs w:val="20"/>
              </w:rPr>
              <w:t>w.r.t.</w:t>
            </w:r>
            <w:proofErr w:type="spellEnd"/>
            <w:r w:rsidRPr="00805124">
              <w:rPr>
                <w:rFonts w:ascii="Times New Roman" w:hAnsi="Times New Roman"/>
                <w:sz w:val="20"/>
                <w:szCs w:val="20"/>
              </w:rPr>
              <w:t xml:space="preserve"> QCL-</w:t>
            </w:r>
            <w:proofErr w:type="spellStart"/>
            <w:r w:rsidRPr="00805124">
              <w:rPr>
                <w:rFonts w:ascii="Times New Roman" w:hAnsi="Times New Roman"/>
                <w:sz w:val="20"/>
                <w:szCs w:val="20"/>
              </w:rPr>
              <w:t>TypeD</w:t>
            </w:r>
            <w:proofErr w:type="spellEnd"/>
            <w:r w:rsidRPr="00805124">
              <w:rPr>
                <w:rFonts w:ascii="Times New Roman" w:hAnsi="Times New Roman"/>
                <w:sz w:val="20"/>
                <w:szCs w:val="20"/>
              </w:rPr>
              <w:t xml:space="preserve"> when the indicated joint/DL TCI state is configured with two QCL RSs </w:t>
            </w:r>
          </w:p>
          <w:p w14:paraId="00171D6C" w14:textId="77777777" w:rsidR="00BD4C5D" w:rsidRPr="00805124" w:rsidRDefault="00BD4C5D" w:rsidP="00B379DA">
            <w:pPr>
              <w:pStyle w:val="af8"/>
              <w:widowControl/>
              <w:numPr>
                <w:ilvl w:val="0"/>
                <w:numId w:val="54"/>
              </w:numPr>
              <w:snapToGrid w:val="0"/>
              <w:spacing w:after="0"/>
              <w:ind w:firstLineChars="0"/>
              <w:rPr>
                <w:rFonts w:ascii="Times New Roman" w:hAnsi="Times New Roman"/>
                <w:sz w:val="20"/>
                <w:szCs w:val="20"/>
              </w:rPr>
            </w:pPr>
            <w:r w:rsidRPr="00805124">
              <w:rPr>
                <w:rFonts w:ascii="Times New Roman" w:hAnsi="Times New Roman"/>
                <w:sz w:val="20"/>
                <w:szCs w:val="20"/>
                <w:lang w:eastAsia="ko-KR"/>
              </w:rPr>
              <w:t xml:space="preserve">FFS: Details on determination of QCL RS or SSB </w:t>
            </w:r>
            <w:proofErr w:type="spellStart"/>
            <w:r w:rsidRPr="00805124">
              <w:rPr>
                <w:rFonts w:ascii="Times New Roman" w:hAnsi="Times New Roman"/>
                <w:sz w:val="20"/>
                <w:szCs w:val="20"/>
                <w:lang w:eastAsia="ko-KR"/>
              </w:rPr>
              <w:t>QCLed</w:t>
            </w:r>
            <w:proofErr w:type="spellEnd"/>
            <w:r w:rsidRPr="00805124">
              <w:rPr>
                <w:rFonts w:ascii="Times New Roman" w:hAnsi="Times New Roman"/>
                <w:sz w:val="20"/>
                <w:szCs w:val="20"/>
                <w:lang w:eastAsia="ko-KR"/>
              </w:rPr>
              <w:t xml:space="preserve"> with QCL RS</w:t>
            </w:r>
          </w:p>
          <w:p w14:paraId="11D05F80" w14:textId="77777777" w:rsidR="00BD4C5D" w:rsidRPr="00805124" w:rsidRDefault="00BD4C5D" w:rsidP="00E336B6">
            <w:pPr>
              <w:spacing w:after="0"/>
              <w:rPr>
                <w:szCs w:val="20"/>
                <w:lang w:eastAsia="x-none"/>
              </w:rPr>
            </w:pPr>
            <w:r w:rsidRPr="00805124">
              <w:rPr>
                <w:szCs w:val="20"/>
                <w:lang w:eastAsia="ko-KR"/>
              </w:rPr>
              <w:t xml:space="preserve">Note: This does not imply the support of </w:t>
            </w:r>
            <w:proofErr w:type="spellStart"/>
            <w:r w:rsidRPr="00805124">
              <w:rPr>
                <w:szCs w:val="20"/>
                <w:lang w:eastAsia="ko-KR"/>
              </w:rPr>
              <w:t>mTRP</w:t>
            </w:r>
            <w:proofErr w:type="spellEnd"/>
            <w:r w:rsidRPr="00805124">
              <w:rPr>
                <w:szCs w:val="20"/>
                <w:lang w:eastAsia="ko-KR"/>
              </w:rPr>
              <w:t xml:space="preserve"> scenarios</w:t>
            </w:r>
          </w:p>
          <w:p w14:paraId="01EC6BE0" w14:textId="77777777" w:rsidR="00BD4C5D" w:rsidRPr="00805124" w:rsidRDefault="00BD4C5D" w:rsidP="00E336B6">
            <w:pPr>
              <w:spacing w:beforeLines="50" w:before="120" w:after="0"/>
              <w:rPr>
                <w:b/>
                <w:bCs/>
                <w:szCs w:val="20"/>
                <w:highlight w:val="green"/>
                <w:lang w:eastAsia="ko-KR"/>
              </w:rPr>
            </w:pPr>
            <w:r w:rsidRPr="00805124">
              <w:rPr>
                <w:b/>
                <w:bCs/>
                <w:szCs w:val="20"/>
                <w:highlight w:val="green"/>
                <w:lang w:eastAsia="ko-KR"/>
              </w:rPr>
              <w:t>Conclusion</w:t>
            </w:r>
          </w:p>
          <w:p w14:paraId="65F31E3F" w14:textId="77777777" w:rsidR="00BD4C5D" w:rsidRPr="00805124" w:rsidRDefault="00BD4C5D" w:rsidP="00E336B6">
            <w:pPr>
              <w:rPr>
                <w:szCs w:val="20"/>
                <w:lang w:eastAsia="x-none"/>
              </w:rPr>
            </w:pPr>
            <w:r w:rsidRPr="00805124">
              <w:rPr>
                <w:szCs w:val="20"/>
                <w:lang w:eastAsia="x-none"/>
              </w:rPr>
              <w:t>There is no consensus in RAN1 on the support L1-SINR measurement based on CSI-RS for candidate cells</w:t>
            </w:r>
          </w:p>
          <w:p w14:paraId="3ADC558A" w14:textId="77777777" w:rsidR="00BD4C5D" w:rsidRPr="00805124" w:rsidRDefault="00BD4C5D" w:rsidP="00E336B6">
            <w:pPr>
              <w:spacing w:beforeLines="50" w:before="120" w:after="0"/>
              <w:rPr>
                <w:b/>
                <w:bCs/>
                <w:szCs w:val="20"/>
                <w:highlight w:val="green"/>
                <w:lang w:eastAsia="ko-KR"/>
              </w:rPr>
            </w:pPr>
            <w:r w:rsidRPr="00805124">
              <w:rPr>
                <w:b/>
                <w:bCs/>
                <w:szCs w:val="20"/>
                <w:highlight w:val="green"/>
                <w:lang w:eastAsia="ko-KR"/>
              </w:rPr>
              <w:t>[FL proposal 5.1-v3]</w:t>
            </w:r>
          </w:p>
          <w:p w14:paraId="31CA50B2" w14:textId="77777777" w:rsidR="00BD4C5D" w:rsidRPr="00805124" w:rsidRDefault="00BD4C5D" w:rsidP="00E336B6">
            <w:pPr>
              <w:spacing w:after="0"/>
              <w:rPr>
                <w:szCs w:val="20"/>
              </w:rPr>
            </w:pPr>
            <w:r w:rsidRPr="00805124">
              <w:rPr>
                <w:szCs w:val="20"/>
              </w:rPr>
              <w:t>The following alternatives are further studied:</w:t>
            </w:r>
          </w:p>
          <w:p w14:paraId="39869408" w14:textId="77777777" w:rsidR="00BD4C5D" w:rsidRPr="00805124" w:rsidRDefault="00BD4C5D" w:rsidP="00B379DA">
            <w:pPr>
              <w:pStyle w:val="af8"/>
              <w:widowControl/>
              <w:numPr>
                <w:ilvl w:val="0"/>
                <w:numId w:val="56"/>
              </w:numPr>
              <w:snapToGrid w:val="0"/>
              <w:spacing w:after="0"/>
              <w:ind w:left="482" w:firstLineChars="0" w:hanging="482"/>
              <w:rPr>
                <w:rFonts w:ascii="Times New Roman" w:hAnsi="Times New Roman"/>
                <w:sz w:val="20"/>
                <w:szCs w:val="20"/>
              </w:rPr>
            </w:pPr>
            <w:r w:rsidRPr="00805124">
              <w:rPr>
                <w:rFonts w:ascii="Times New Roman" w:hAnsi="Times New Roman"/>
                <w:sz w:val="20"/>
                <w:szCs w:val="20"/>
              </w:rPr>
              <w:t>Alt-1: CSI-RS measurement and CSI reporting operations are performed before reception of LTM Cell Switch Command (CSC) MAC CE.</w:t>
            </w:r>
          </w:p>
          <w:p w14:paraId="7AE9C8CD" w14:textId="77777777" w:rsidR="00BD4C5D" w:rsidRPr="00805124" w:rsidRDefault="00BD4C5D" w:rsidP="00B379DA">
            <w:pPr>
              <w:pStyle w:val="af8"/>
              <w:widowControl/>
              <w:numPr>
                <w:ilvl w:val="1"/>
                <w:numId w:val="56"/>
              </w:numPr>
              <w:snapToGrid w:val="0"/>
              <w:spacing w:after="0"/>
              <w:ind w:firstLineChars="0"/>
              <w:rPr>
                <w:rFonts w:ascii="Times New Roman" w:hAnsi="Times New Roman"/>
                <w:sz w:val="20"/>
                <w:szCs w:val="20"/>
              </w:rPr>
            </w:pPr>
            <w:r w:rsidRPr="00805124">
              <w:rPr>
                <w:rFonts w:ascii="Times New Roman" w:hAnsi="Times New Roman"/>
                <w:sz w:val="20"/>
                <w:szCs w:val="20"/>
              </w:rPr>
              <w:t>The report is sent to the serving cell and transferred to the candidate/target cell(s)</w:t>
            </w:r>
          </w:p>
          <w:p w14:paraId="75C94EC4" w14:textId="77777777" w:rsidR="00BD4C5D" w:rsidRPr="00805124" w:rsidRDefault="00BD4C5D" w:rsidP="00B379DA">
            <w:pPr>
              <w:pStyle w:val="af8"/>
              <w:widowControl/>
              <w:numPr>
                <w:ilvl w:val="0"/>
                <w:numId w:val="56"/>
              </w:numPr>
              <w:snapToGrid w:val="0"/>
              <w:spacing w:after="0"/>
              <w:ind w:firstLineChars="0"/>
              <w:rPr>
                <w:rFonts w:ascii="Times New Roman" w:hAnsi="Times New Roman"/>
                <w:sz w:val="20"/>
                <w:szCs w:val="20"/>
              </w:rPr>
            </w:pPr>
            <w:r w:rsidRPr="00805124">
              <w:rPr>
                <w:rFonts w:ascii="Times New Roman" w:hAnsi="Times New Roman"/>
                <w:sz w:val="20"/>
                <w:szCs w:val="20"/>
              </w:rPr>
              <w:t>Alt-2: CSI-RS measurement can start before reception of LTM CSC MAC CE and CSI reporting operation is performed after reception of LTM CSC MAC CE.</w:t>
            </w:r>
          </w:p>
          <w:p w14:paraId="46DF9D6E" w14:textId="77777777" w:rsidR="00BD4C5D" w:rsidRPr="00805124" w:rsidRDefault="00BD4C5D" w:rsidP="00B379DA">
            <w:pPr>
              <w:pStyle w:val="af8"/>
              <w:widowControl/>
              <w:numPr>
                <w:ilvl w:val="1"/>
                <w:numId w:val="56"/>
              </w:numPr>
              <w:snapToGrid w:val="0"/>
              <w:spacing w:after="0"/>
              <w:ind w:firstLineChars="0"/>
              <w:rPr>
                <w:rFonts w:ascii="Times New Roman" w:hAnsi="Times New Roman"/>
                <w:sz w:val="20"/>
                <w:szCs w:val="20"/>
              </w:rPr>
            </w:pPr>
            <w:r w:rsidRPr="00805124">
              <w:rPr>
                <w:rFonts w:ascii="Times New Roman" w:hAnsi="Times New Roman"/>
                <w:sz w:val="20"/>
                <w:szCs w:val="20"/>
              </w:rPr>
              <w:t>The report is sent directly to target cell</w:t>
            </w:r>
          </w:p>
          <w:p w14:paraId="0BA751EA" w14:textId="77777777" w:rsidR="00BD4C5D" w:rsidRPr="00805124" w:rsidRDefault="00BD4C5D" w:rsidP="00B379DA">
            <w:pPr>
              <w:pStyle w:val="af8"/>
              <w:widowControl/>
              <w:numPr>
                <w:ilvl w:val="0"/>
                <w:numId w:val="56"/>
              </w:numPr>
              <w:snapToGrid w:val="0"/>
              <w:spacing w:after="0"/>
              <w:ind w:firstLineChars="0"/>
              <w:rPr>
                <w:rFonts w:ascii="Times New Roman" w:hAnsi="Times New Roman"/>
                <w:sz w:val="20"/>
                <w:szCs w:val="20"/>
              </w:rPr>
            </w:pPr>
            <w:r w:rsidRPr="00805124">
              <w:rPr>
                <w:rFonts w:ascii="Times New Roman" w:hAnsi="Times New Roman"/>
                <w:sz w:val="20"/>
                <w:szCs w:val="20"/>
              </w:rPr>
              <w:t>Alt-3: CSI-RS measurement and CSI reporting operations are performed after reception of LTM CSC MAC CE.</w:t>
            </w:r>
          </w:p>
          <w:p w14:paraId="2CFE4664" w14:textId="77777777" w:rsidR="00BD4C5D" w:rsidRPr="00805124" w:rsidRDefault="00BD4C5D" w:rsidP="00B379DA">
            <w:pPr>
              <w:pStyle w:val="af8"/>
              <w:widowControl/>
              <w:numPr>
                <w:ilvl w:val="1"/>
                <w:numId w:val="56"/>
              </w:numPr>
              <w:snapToGrid w:val="0"/>
              <w:spacing w:after="0"/>
              <w:ind w:firstLineChars="0"/>
              <w:rPr>
                <w:rFonts w:ascii="Times New Roman" w:hAnsi="Times New Roman"/>
                <w:sz w:val="20"/>
                <w:szCs w:val="20"/>
              </w:rPr>
            </w:pPr>
            <w:r w:rsidRPr="00805124">
              <w:rPr>
                <w:rFonts w:ascii="Times New Roman" w:hAnsi="Times New Roman"/>
                <w:sz w:val="20"/>
                <w:szCs w:val="20"/>
              </w:rPr>
              <w:t>The report is sent directly to target cell</w:t>
            </w:r>
          </w:p>
          <w:p w14:paraId="31DF2FA3" w14:textId="77777777" w:rsidR="00BD4C5D" w:rsidRPr="00805124" w:rsidRDefault="00BD4C5D" w:rsidP="00E336B6">
            <w:pPr>
              <w:snapToGrid w:val="0"/>
              <w:spacing w:after="0"/>
              <w:rPr>
                <w:szCs w:val="20"/>
              </w:rPr>
            </w:pPr>
            <w:r w:rsidRPr="00805124">
              <w:rPr>
                <w:szCs w:val="20"/>
              </w:rPr>
              <w:t>Companies are requested to provide the details of exact report timing and triggering mechanism in the next meeting</w:t>
            </w:r>
          </w:p>
        </w:tc>
      </w:tr>
    </w:tbl>
    <w:p w14:paraId="7F2C7B97" w14:textId="77777777" w:rsidR="00BD4C5D" w:rsidRPr="00827EB8" w:rsidRDefault="00BD4C5D" w:rsidP="00BD4C5D">
      <w:pPr>
        <w:pStyle w:val="bullet1"/>
        <w:numPr>
          <w:ilvl w:val="0"/>
          <w:numId w:val="0"/>
        </w:numPr>
      </w:pPr>
    </w:p>
    <w:p w14:paraId="688E50E1" w14:textId="77777777" w:rsidR="00BD4C5D" w:rsidRDefault="00BD4C5D" w:rsidP="00BD4C5D">
      <w:pPr>
        <w:pStyle w:val="bullet1"/>
        <w:numPr>
          <w:ilvl w:val="0"/>
          <w:numId w:val="0"/>
        </w:numPr>
      </w:pPr>
      <w:r>
        <w:lastRenderedPageBreak/>
        <w:t xml:space="preserve">According to the above agreements, the procedure for CSI-RS-based L1-measurement report by </w:t>
      </w:r>
      <w:proofErr w:type="spellStart"/>
      <w:r>
        <w:t>gNB</w:t>
      </w:r>
      <w:proofErr w:type="spellEnd"/>
      <w:r>
        <w:t xml:space="preserve"> scheduled measurement reporting is mostly complete, but details on configuration framework and measurement behavior need to be determined. For event-triggered reporting, measurement RS determination still needs further discussion. For CSI-RS-based CSI acquisition, the related procedure needs a down-selection. In the contribution, we provide our view on the above aspects. </w:t>
      </w:r>
    </w:p>
    <w:p w14:paraId="36C1BFD9" w14:textId="77777777" w:rsidR="00BD4C5D" w:rsidRDefault="00BD4C5D" w:rsidP="00BD4C5D">
      <w:pPr>
        <w:pStyle w:val="title1"/>
        <w:spacing w:before="120" w:after="120"/>
      </w:pPr>
      <w:r>
        <w:rPr>
          <w:rFonts w:hint="eastAsia"/>
        </w:rPr>
        <w:t>D</w:t>
      </w:r>
      <w:r>
        <w:t>iscussion</w:t>
      </w:r>
    </w:p>
    <w:p w14:paraId="41E9C831" w14:textId="77777777" w:rsidR="00BD4C5D" w:rsidRDefault="00BD4C5D" w:rsidP="00BD4C5D">
      <w:pPr>
        <w:pStyle w:val="title2"/>
      </w:pPr>
      <w:r>
        <w:t>Event-triggered reporting for LTM</w:t>
      </w:r>
    </w:p>
    <w:p w14:paraId="40B1C9E8" w14:textId="77777777" w:rsidR="00BD4C5D" w:rsidRPr="00AD7D20" w:rsidRDefault="00BD4C5D" w:rsidP="00BD4C5D">
      <w:pPr>
        <w:spacing w:beforeLines="50" w:before="120" w:after="0"/>
        <w:rPr>
          <w:rFonts w:eastAsiaTheme="minorEastAsia"/>
          <w:lang w:eastAsia="zh-CN"/>
        </w:rPr>
      </w:pPr>
      <w:r>
        <w:rPr>
          <w:rFonts w:eastAsiaTheme="minorEastAsia" w:hint="eastAsia"/>
          <w:lang w:eastAsia="zh-CN"/>
        </w:rPr>
        <w:t>A</w:t>
      </w:r>
      <w:r>
        <w:rPr>
          <w:rFonts w:eastAsiaTheme="minorEastAsia"/>
          <w:lang w:eastAsia="zh-CN"/>
        </w:rPr>
        <w:t>ccording to RAN1 and RAN2 progress, the whole procedure of event-trigger beam reporting is almost clear and some details need further discussion. Some physical layer issues, such as measurement RS determination, L1 filtering should be discussed in RAN1.  In this section, we analyze these issues and provide our views.</w:t>
      </w:r>
    </w:p>
    <w:p w14:paraId="7F9B9568" w14:textId="77777777" w:rsidR="00BD4C5D" w:rsidRDefault="00BD4C5D" w:rsidP="00B379DA">
      <w:pPr>
        <w:pStyle w:val="af8"/>
        <w:numPr>
          <w:ilvl w:val="0"/>
          <w:numId w:val="49"/>
        </w:numPr>
        <w:spacing w:beforeLines="50" w:before="120"/>
        <w:ind w:left="442" w:firstLineChars="0" w:hanging="442"/>
        <w:rPr>
          <w:rFonts w:ascii="Times New Roman" w:eastAsiaTheme="minorEastAsia" w:hAnsi="Times New Roman"/>
          <w:b/>
          <w:bCs/>
          <w:sz w:val="20"/>
          <w:szCs w:val="20"/>
        </w:rPr>
      </w:pPr>
      <w:r>
        <w:rPr>
          <w:rFonts w:ascii="Times New Roman" w:eastAsiaTheme="minorEastAsia" w:hAnsi="Times New Roman"/>
          <w:b/>
          <w:bCs/>
          <w:sz w:val="20"/>
          <w:szCs w:val="20"/>
        </w:rPr>
        <w:t>Measurement RS determination</w:t>
      </w:r>
    </w:p>
    <w:p w14:paraId="0EBFA59B" w14:textId="77777777" w:rsidR="00BD4C5D" w:rsidRPr="00014054" w:rsidRDefault="00BD4C5D" w:rsidP="00BD4C5D">
      <w:pPr>
        <w:rPr>
          <w:rFonts w:eastAsiaTheme="minorEastAsia"/>
          <w:lang w:eastAsia="zh-CN"/>
        </w:rPr>
      </w:pPr>
      <w:r>
        <w:rPr>
          <w:rFonts w:eastAsiaTheme="minorEastAsia" w:hint="eastAsia"/>
          <w:lang w:eastAsia="zh-CN"/>
        </w:rPr>
        <w:t>A</w:t>
      </w:r>
      <w:r>
        <w:rPr>
          <w:rFonts w:eastAsiaTheme="minorEastAsia"/>
          <w:lang w:eastAsia="zh-CN"/>
        </w:rPr>
        <w:t>ccording to the agreement listed below, the serving cell beam is determined by the indicated TCI state and the candidate cell beam is explicitly configured by RRC. The same RS type of the serving cell beam and candidate cell beam is required. Considering the diversity of RS associated with the indicated TCI state, e.g., CSI-RS for BM, CSI-RS for tracking and SSB, how to determine the measurement RS corresponding to the serving cell beam and ensure the same RS type of the serving cell beam and candidate cell beam meanwhile should be resolved.</w:t>
      </w:r>
    </w:p>
    <w:tbl>
      <w:tblPr>
        <w:tblStyle w:val="ac"/>
        <w:tblW w:w="0" w:type="auto"/>
        <w:tblLook w:val="04A0" w:firstRow="1" w:lastRow="0" w:firstColumn="1" w:lastColumn="0" w:noHBand="0" w:noVBand="1"/>
      </w:tblPr>
      <w:tblGrid>
        <w:gridCol w:w="9060"/>
      </w:tblGrid>
      <w:tr w:rsidR="00BD4C5D" w14:paraId="39AC0858" w14:textId="77777777" w:rsidTr="00E336B6">
        <w:tc>
          <w:tcPr>
            <w:tcW w:w="9060" w:type="dxa"/>
          </w:tcPr>
          <w:p w14:paraId="6940D14C" w14:textId="77777777" w:rsidR="00BD4C5D" w:rsidRPr="00014054" w:rsidRDefault="00BD4C5D" w:rsidP="00E336B6">
            <w:pPr>
              <w:rPr>
                <w:rFonts w:eastAsia="KaiTi"/>
                <w:b/>
                <w:bCs/>
                <w:szCs w:val="20"/>
                <w:lang w:eastAsia="x-none"/>
              </w:rPr>
            </w:pPr>
            <w:r w:rsidRPr="00014054">
              <w:rPr>
                <w:rFonts w:eastAsia="KaiTi"/>
                <w:b/>
                <w:bCs/>
                <w:szCs w:val="20"/>
                <w:highlight w:val="green"/>
                <w:lang w:eastAsia="x-none"/>
              </w:rPr>
              <w:t xml:space="preserve">RAN1#118bis </w:t>
            </w:r>
            <w:r w:rsidRPr="00014054">
              <w:rPr>
                <w:rFonts w:eastAsia="KaiTi"/>
                <w:b/>
                <w:bCs/>
                <w:szCs w:val="20"/>
                <w:highlight w:val="green"/>
                <w:lang w:eastAsia="zh-CN"/>
              </w:rPr>
              <w:t>a</w:t>
            </w:r>
            <w:r w:rsidRPr="00014054">
              <w:rPr>
                <w:rFonts w:eastAsia="KaiTi"/>
                <w:b/>
                <w:bCs/>
                <w:szCs w:val="20"/>
                <w:highlight w:val="green"/>
                <w:lang w:eastAsia="x-none"/>
              </w:rPr>
              <w:t>greement</w:t>
            </w:r>
          </w:p>
          <w:p w14:paraId="76AA2DF8" w14:textId="77777777" w:rsidR="00BD4C5D" w:rsidRPr="00014054" w:rsidRDefault="00BD4C5D" w:rsidP="00E336B6">
            <w:pPr>
              <w:rPr>
                <w:rFonts w:eastAsia="KaiTi"/>
                <w:szCs w:val="20"/>
              </w:rPr>
            </w:pPr>
            <w:r w:rsidRPr="00014054">
              <w:rPr>
                <w:rFonts w:eastAsia="KaiTi"/>
                <w:szCs w:val="20"/>
              </w:rPr>
              <w:t xml:space="preserve">The serving cell RS for event evaluation is at least derived from QCL RS or SSB </w:t>
            </w:r>
            <w:proofErr w:type="spellStart"/>
            <w:r w:rsidRPr="00014054">
              <w:rPr>
                <w:rFonts w:eastAsia="KaiTi"/>
                <w:szCs w:val="20"/>
              </w:rPr>
              <w:t>QCLed</w:t>
            </w:r>
            <w:proofErr w:type="spellEnd"/>
            <w:r w:rsidRPr="00014054">
              <w:rPr>
                <w:rFonts w:eastAsia="KaiTi"/>
                <w:szCs w:val="20"/>
              </w:rPr>
              <w:t xml:space="preserve"> with the QCL RS of the indicated joint/DL TCI state for the serving cell</w:t>
            </w:r>
          </w:p>
          <w:p w14:paraId="79B2695E" w14:textId="77777777" w:rsidR="00BD4C5D" w:rsidRPr="00014054" w:rsidRDefault="00BD4C5D" w:rsidP="00B379DA">
            <w:pPr>
              <w:pStyle w:val="af8"/>
              <w:widowControl/>
              <w:numPr>
                <w:ilvl w:val="0"/>
                <w:numId w:val="54"/>
              </w:numPr>
              <w:snapToGrid w:val="0"/>
              <w:spacing w:after="0"/>
              <w:ind w:firstLineChars="0"/>
              <w:rPr>
                <w:rFonts w:ascii="Times New Roman" w:eastAsia="KaiTi" w:hAnsi="Times New Roman"/>
                <w:sz w:val="20"/>
                <w:szCs w:val="20"/>
              </w:rPr>
            </w:pPr>
            <w:r w:rsidRPr="00014054">
              <w:rPr>
                <w:rFonts w:ascii="Times New Roman" w:eastAsia="KaiTi" w:hAnsi="Times New Roman"/>
                <w:sz w:val="20"/>
                <w:szCs w:val="20"/>
              </w:rPr>
              <w:t xml:space="preserve">QCL RS above is the RS </w:t>
            </w:r>
            <w:proofErr w:type="spellStart"/>
            <w:r w:rsidRPr="00014054">
              <w:rPr>
                <w:rFonts w:ascii="Times New Roman" w:eastAsia="KaiTi" w:hAnsi="Times New Roman"/>
                <w:sz w:val="20"/>
                <w:szCs w:val="20"/>
              </w:rPr>
              <w:t>w.r.t.</w:t>
            </w:r>
            <w:proofErr w:type="spellEnd"/>
            <w:r w:rsidRPr="00014054">
              <w:rPr>
                <w:rFonts w:ascii="Times New Roman" w:eastAsia="KaiTi" w:hAnsi="Times New Roman"/>
                <w:sz w:val="20"/>
                <w:szCs w:val="20"/>
              </w:rPr>
              <w:t xml:space="preserve"> QCL-</w:t>
            </w:r>
            <w:proofErr w:type="spellStart"/>
            <w:r w:rsidRPr="00014054">
              <w:rPr>
                <w:rFonts w:ascii="Times New Roman" w:eastAsia="KaiTi" w:hAnsi="Times New Roman"/>
                <w:sz w:val="20"/>
                <w:szCs w:val="20"/>
              </w:rPr>
              <w:t>TypeD</w:t>
            </w:r>
            <w:proofErr w:type="spellEnd"/>
            <w:r w:rsidRPr="00014054">
              <w:rPr>
                <w:rFonts w:ascii="Times New Roman" w:eastAsia="KaiTi" w:hAnsi="Times New Roman"/>
                <w:sz w:val="20"/>
                <w:szCs w:val="20"/>
              </w:rPr>
              <w:t xml:space="preserve"> when the indicated joint/DL TCI state is configured with two QCL RSs </w:t>
            </w:r>
          </w:p>
          <w:p w14:paraId="4C81391A" w14:textId="77777777" w:rsidR="00BD4C5D" w:rsidRPr="00014054" w:rsidRDefault="00BD4C5D" w:rsidP="00B379DA">
            <w:pPr>
              <w:pStyle w:val="af8"/>
              <w:widowControl/>
              <w:numPr>
                <w:ilvl w:val="0"/>
                <w:numId w:val="54"/>
              </w:numPr>
              <w:snapToGrid w:val="0"/>
              <w:spacing w:after="0"/>
              <w:ind w:firstLineChars="0"/>
              <w:rPr>
                <w:rFonts w:ascii="Times New Roman" w:eastAsia="KaiTi" w:hAnsi="Times New Roman"/>
                <w:sz w:val="20"/>
                <w:szCs w:val="20"/>
              </w:rPr>
            </w:pPr>
            <w:r w:rsidRPr="00014054">
              <w:rPr>
                <w:rFonts w:ascii="Times New Roman" w:eastAsia="KaiTi" w:hAnsi="Times New Roman"/>
                <w:sz w:val="20"/>
                <w:szCs w:val="20"/>
                <w:lang w:eastAsia="ko-KR"/>
              </w:rPr>
              <w:t xml:space="preserve">FFS: Details on determination of QCL RS or SSB </w:t>
            </w:r>
            <w:proofErr w:type="spellStart"/>
            <w:r w:rsidRPr="00014054">
              <w:rPr>
                <w:rFonts w:ascii="Times New Roman" w:eastAsia="KaiTi" w:hAnsi="Times New Roman"/>
                <w:sz w:val="20"/>
                <w:szCs w:val="20"/>
                <w:lang w:eastAsia="ko-KR"/>
              </w:rPr>
              <w:t>QCLed</w:t>
            </w:r>
            <w:proofErr w:type="spellEnd"/>
            <w:r w:rsidRPr="00014054">
              <w:rPr>
                <w:rFonts w:ascii="Times New Roman" w:eastAsia="KaiTi" w:hAnsi="Times New Roman"/>
                <w:sz w:val="20"/>
                <w:szCs w:val="20"/>
                <w:lang w:eastAsia="ko-KR"/>
              </w:rPr>
              <w:t xml:space="preserve"> with QCL RS</w:t>
            </w:r>
          </w:p>
          <w:p w14:paraId="14788153" w14:textId="77777777" w:rsidR="00BD4C5D" w:rsidRDefault="00BD4C5D" w:rsidP="00E336B6">
            <w:pPr>
              <w:rPr>
                <w:rFonts w:eastAsia="KaiTi"/>
                <w:szCs w:val="20"/>
                <w:lang w:eastAsia="ko-KR"/>
              </w:rPr>
            </w:pPr>
            <w:r w:rsidRPr="00014054">
              <w:rPr>
                <w:rFonts w:eastAsia="KaiTi"/>
                <w:szCs w:val="20"/>
                <w:lang w:eastAsia="ko-KR"/>
              </w:rPr>
              <w:t xml:space="preserve">Note: This does not imply the support of </w:t>
            </w:r>
            <w:proofErr w:type="spellStart"/>
            <w:r w:rsidRPr="00014054">
              <w:rPr>
                <w:rFonts w:eastAsia="KaiTi"/>
                <w:szCs w:val="20"/>
                <w:lang w:eastAsia="ko-KR"/>
              </w:rPr>
              <w:t>mTRP</w:t>
            </w:r>
            <w:proofErr w:type="spellEnd"/>
            <w:r w:rsidRPr="00014054">
              <w:rPr>
                <w:rFonts w:eastAsia="KaiTi"/>
                <w:szCs w:val="20"/>
                <w:lang w:eastAsia="ko-KR"/>
              </w:rPr>
              <w:t xml:space="preserve"> scenarios</w:t>
            </w:r>
          </w:p>
          <w:p w14:paraId="6E060FB0" w14:textId="77777777" w:rsidR="00BD4C5D" w:rsidRPr="00014054" w:rsidRDefault="00BD4C5D" w:rsidP="00E336B6">
            <w:pPr>
              <w:rPr>
                <w:rFonts w:eastAsiaTheme="minorEastAsia"/>
                <w:b/>
              </w:rPr>
            </w:pPr>
            <w:r w:rsidRPr="00014054">
              <w:rPr>
                <w:rFonts w:eastAsiaTheme="minorEastAsia"/>
                <w:b/>
                <w:highlight w:val="green"/>
                <w:lang w:eastAsia="zh-CN"/>
              </w:rPr>
              <w:t xml:space="preserve">RAN2 127 meeting </w:t>
            </w:r>
            <w:r>
              <w:rPr>
                <w:rFonts w:eastAsiaTheme="minorEastAsia"/>
                <w:b/>
                <w:highlight w:val="green"/>
                <w:lang w:eastAsia="zh-CN"/>
              </w:rPr>
              <w:t>a</w:t>
            </w:r>
            <w:r w:rsidRPr="00014054">
              <w:rPr>
                <w:rFonts w:eastAsiaTheme="minorEastAsia"/>
                <w:b/>
                <w:highlight w:val="green"/>
                <w:lang w:eastAsia="zh-CN"/>
              </w:rPr>
              <w:t>greement</w:t>
            </w:r>
          </w:p>
          <w:p w14:paraId="7994B82A" w14:textId="77777777" w:rsidR="00BD4C5D" w:rsidRPr="00AE3B48" w:rsidRDefault="00BD4C5D" w:rsidP="00B379DA">
            <w:pPr>
              <w:pStyle w:val="af8"/>
              <w:numPr>
                <w:ilvl w:val="0"/>
                <w:numId w:val="51"/>
              </w:numPr>
              <w:spacing w:afterLines="50"/>
              <w:ind w:firstLineChars="0"/>
              <w:rPr>
                <w:rFonts w:ascii="Times New Roman" w:eastAsiaTheme="minorEastAsia" w:hAnsi="Times New Roman"/>
                <w:sz w:val="20"/>
                <w:szCs w:val="20"/>
              </w:rPr>
            </w:pPr>
            <w:r w:rsidRPr="00AE3B48">
              <w:rPr>
                <w:rFonts w:ascii="Times New Roman" w:eastAsiaTheme="minorEastAsia" w:hAnsi="Times New Roman"/>
                <w:sz w:val="20"/>
                <w:szCs w:val="20"/>
              </w:rPr>
              <w:t>Current beam (i.e. a beam corresponding to the indicated TCI state) is used for event evaluation in L1 measurement reporting for serving cell.</w:t>
            </w:r>
          </w:p>
          <w:p w14:paraId="596A0C62" w14:textId="77777777" w:rsidR="00BD4C5D" w:rsidRPr="00014054" w:rsidRDefault="00BD4C5D" w:rsidP="00B379DA">
            <w:pPr>
              <w:pStyle w:val="af8"/>
              <w:numPr>
                <w:ilvl w:val="0"/>
                <w:numId w:val="51"/>
              </w:numPr>
              <w:spacing w:afterLines="50"/>
              <w:ind w:firstLineChars="0"/>
              <w:rPr>
                <w:rFonts w:eastAsiaTheme="minorEastAsia"/>
                <w:szCs w:val="20"/>
              </w:rPr>
            </w:pPr>
            <w:r w:rsidRPr="00AE3B48">
              <w:rPr>
                <w:rFonts w:ascii="Times New Roman" w:eastAsiaTheme="minorEastAsia" w:hAnsi="Times New Roman"/>
                <w:sz w:val="20"/>
                <w:szCs w:val="20"/>
              </w:rPr>
              <w:t>Any beam in candidate RS configuration can be used for LTM event evaluation.</w:t>
            </w:r>
          </w:p>
          <w:p w14:paraId="5469DF72" w14:textId="77777777" w:rsidR="00BD4C5D" w:rsidRPr="00014054" w:rsidRDefault="00BD4C5D" w:rsidP="00E336B6">
            <w:pPr>
              <w:spacing w:beforeLines="50" w:before="120"/>
              <w:rPr>
                <w:rFonts w:eastAsia="KaiTi"/>
                <w:b/>
                <w:bCs/>
                <w:szCs w:val="20"/>
                <w:lang w:eastAsia="x-none"/>
              </w:rPr>
            </w:pPr>
            <w:r w:rsidRPr="00014054">
              <w:rPr>
                <w:rFonts w:eastAsia="KaiTi"/>
                <w:b/>
                <w:bCs/>
                <w:szCs w:val="20"/>
                <w:highlight w:val="green"/>
                <w:lang w:eastAsia="x-none"/>
              </w:rPr>
              <w:t xml:space="preserve">RAN2#127bis </w:t>
            </w:r>
            <w:r w:rsidRPr="00014054">
              <w:rPr>
                <w:rFonts w:eastAsia="KaiTi"/>
                <w:b/>
                <w:bCs/>
                <w:szCs w:val="20"/>
                <w:highlight w:val="green"/>
                <w:lang w:eastAsia="zh-CN"/>
              </w:rPr>
              <w:t>a</w:t>
            </w:r>
            <w:r w:rsidRPr="00014054">
              <w:rPr>
                <w:rFonts w:eastAsia="KaiTi"/>
                <w:b/>
                <w:bCs/>
                <w:szCs w:val="20"/>
                <w:highlight w:val="green"/>
                <w:lang w:eastAsia="x-none"/>
              </w:rPr>
              <w:t>greement</w:t>
            </w:r>
          </w:p>
          <w:p w14:paraId="7CADFC11" w14:textId="77777777" w:rsidR="00BD4C5D" w:rsidRPr="00014054" w:rsidRDefault="00BD4C5D" w:rsidP="00B379DA">
            <w:pPr>
              <w:pStyle w:val="af8"/>
              <w:numPr>
                <w:ilvl w:val="0"/>
                <w:numId w:val="55"/>
              </w:numPr>
              <w:spacing w:beforeLines="50" w:before="120"/>
              <w:ind w:firstLineChars="0"/>
              <w:rPr>
                <w:rFonts w:eastAsiaTheme="minorEastAsia"/>
                <w:bCs/>
                <w:szCs w:val="20"/>
              </w:rPr>
            </w:pPr>
            <w:r w:rsidRPr="00014054">
              <w:rPr>
                <w:rFonts w:ascii="Times New Roman" w:eastAsiaTheme="minorEastAsia" w:hAnsi="Times New Roman"/>
                <w:bCs/>
                <w:sz w:val="20"/>
                <w:szCs w:val="20"/>
              </w:rPr>
              <w:t xml:space="preserve">Confirms WA (Same RS type should be used for both serving and </w:t>
            </w:r>
            <w:r>
              <w:rPr>
                <w:rFonts w:ascii="Times New Roman" w:eastAsiaTheme="minorEastAsia" w:hAnsi="Times New Roman"/>
                <w:bCs/>
                <w:sz w:val="20"/>
                <w:szCs w:val="20"/>
              </w:rPr>
              <w:t>neighboring</w:t>
            </w:r>
            <w:r w:rsidRPr="00014054">
              <w:rPr>
                <w:rFonts w:ascii="Times New Roman" w:eastAsiaTheme="minorEastAsia" w:hAnsi="Times New Roman"/>
                <w:bCs/>
                <w:sz w:val="20"/>
                <w:szCs w:val="20"/>
              </w:rPr>
              <w:t xml:space="preserve"> cell for event LTM3 and event LTM5). We will decide which option to go next meeting.</w:t>
            </w:r>
          </w:p>
        </w:tc>
      </w:tr>
    </w:tbl>
    <w:p w14:paraId="17C8EEAA" w14:textId="77777777" w:rsidR="00BD4C5D" w:rsidRDefault="00BD4C5D" w:rsidP="00BD4C5D">
      <w:pPr>
        <w:spacing w:beforeLines="50" w:before="120"/>
        <w:rPr>
          <w:rFonts w:eastAsiaTheme="minorEastAsia"/>
          <w:lang w:eastAsia="zh-CN"/>
        </w:rPr>
      </w:pPr>
      <w:r>
        <w:rPr>
          <w:rFonts w:eastAsiaTheme="minorEastAsia" w:hint="eastAsia"/>
          <w:lang w:eastAsia="zh-CN"/>
        </w:rPr>
        <w:t>T</w:t>
      </w:r>
      <w:r>
        <w:rPr>
          <w:rFonts w:eastAsiaTheme="minorEastAsia"/>
          <w:lang w:eastAsia="zh-CN"/>
        </w:rPr>
        <w:t>he same issue was also discussed in AI 9.2.1 UE-initiated/event-driven beam report, and following solution has been agreed.</w:t>
      </w:r>
    </w:p>
    <w:tbl>
      <w:tblPr>
        <w:tblStyle w:val="ac"/>
        <w:tblW w:w="0" w:type="auto"/>
        <w:tblLook w:val="04A0" w:firstRow="1" w:lastRow="0" w:firstColumn="1" w:lastColumn="0" w:noHBand="0" w:noVBand="1"/>
      </w:tblPr>
      <w:tblGrid>
        <w:gridCol w:w="9060"/>
      </w:tblGrid>
      <w:tr w:rsidR="00BD4C5D" w14:paraId="7C5DABAE" w14:textId="77777777" w:rsidTr="00E336B6">
        <w:tc>
          <w:tcPr>
            <w:tcW w:w="9060" w:type="dxa"/>
          </w:tcPr>
          <w:p w14:paraId="1278A94E" w14:textId="77777777" w:rsidR="00BD4C5D" w:rsidRPr="00014054" w:rsidRDefault="00BD4C5D" w:rsidP="00B379DA">
            <w:pPr>
              <w:numPr>
                <w:ilvl w:val="0"/>
                <w:numId w:val="50"/>
              </w:numPr>
              <w:shd w:val="clear" w:color="auto" w:fill="FFFFFF"/>
              <w:tabs>
                <w:tab w:val="clear" w:pos="0"/>
                <w:tab w:val="num" w:pos="-480"/>
              </w:tabs>
              <w:snapToGrid w:val="0"/>
              <w:spacing w:after="0"/>
              <w:ind w:left="480"/>
              <w:rPr>
                <w:rFonts w:eastAsia="宋体"/>
                <w:b/>
                <w:color w:val="000000"/>
                <w:szCs w:val="20"/>
              </w:rPr>
            </w:pPr>
            <w:r w:rsidRPr="00014054">
              <w:rPr>
                <w:rFonts w:eastAsia="宋体"/>
                <w:b/>
                <w:color w:val="000000"/>
                <w:szCs w:val="20"/>
                <w:lang w:eastAsia="zh-CN"/>
              </w:rPr>
              <w:t xml:space="preserve">RS determination scheme for the current beam </w:t>
            </w:r>
          </w:p>
          <w:p w14:paraId="3A03DBFE" w14:textId="77777777" w:rsidR="00BD4C5D" w:rsidRPr="0031010A" w:rsidRDefault="00BD4C5D" w:rsidP="00B379DA">
            <w:pPr>
              <w:numPr>
                <w:ilvl w:val="1"/>
                <w:numId w:val="50"/>
              </w:numPr>
              <w:shd w:val="clear" w:color="auto" w:fill="FFFFFF"/>
              <w:tabs>
                <w:tab w:val="clear" w:pos="0"/>
                <w:tab w:val="num" w:pos="-480"/>
              </w:tabs>
              <w:snapToGrid w:val="0"/>
              <w:spacing w:after="0"/>
              <w:ind w:left="960"/>
              <w:rPr>
                <w:rFonts w:eastAsia="宋体"/>
                <w:color w:val="000000"/>
                <w:szCs w:val="20"/>
              </w:rPr>
            </w:pPr>
            <w:r w:rsidRPr="0031010A">
              <w:rPr>
                <w:rFonts w:eastAsia="宋体"/>
                <w:color w:val="000000"/>
                <w:szCs w:val="20"/>
              </w:rPr>
              <w:t>Scheme-1: RS for current beam is the QCL RS in the indicated TCI state</w:t>
            </w:r>
          </w:p>
          <w:p w14:paraId="411B8421" w14:textId="77777777" w:rsidR="00BD4C5D" w:rsidRDefault="00BD4C5D" w:rsidP="00B379DA">
            <w:pPr>
              <w:numPr>
                <w:ilvl w:val="2"/>
                <w:numId w:val="50"/>
              </w:numPr>
              <w:shd w:val="clear" w:color="auto" w:fill="FFFFFF"/>
              <w:tabs>
                <w:tab w:val="clear" w:pos="0"/>
                <w:tab w:val="num" w:pos="-480"/>
              </w:tabs>
              <w:snapToGrid w:val="0"/>
              <w:spacing w:after="0"/>
              <w:ind w:left="1440"/>
              <w:rPr>
                <w:rFonts w:eastAsia="宋体"/>
                <w:color w:val="000000"/>
                <w:szCs w:val="20"/>
              </w:rPr>
            </w:pPr>
            <w:r>
              <w:rPr>
                <w:rFonts w:eastAsia="宋体"/>
                <w:color w:val="000000"/>
                <w:szCs w:val="20"/>
              </w:rPr>
              <w:t xml:space="preserve">When the QCL RS is CSI-RS for BM, the </w:t>
            </w:r>
            <w:r w:rsidRPr="0031010A">
              <w:rPr>
                <w:rFonts w:eastAsia="宋体"/>
                <w:color w:val="000000"/>
                <w:szCs w:val="20"/>
              </w:rPr>
              <w:t xml:space="preserve">RS for current beam is the </w:t>
            </w:r>
            <w:r>
              <w:rPr>
                <w:rFonts w:eastAsia="宋体"/>
                <w:color w:val="000000"/>
                <w:szCs w:val="20"/>
              </w:rPr>
              <w:t>CSI-RS for BM;</w:t>
            </w:r>
          </w:p>
          <w:p w14:paraId="57A8AC32" w14:textId="77777777" w:rsidR="00BD4C5D" w:rsidRPr="0031010A" w:rsidRDefault="00BD4C5D" w:rsidP="00B379DA">
            <w:pPr>
              <w:numPr>
                <w:ilvl w:val="2"/>
                <w:numId w:val="50"/>
              </w:numPr>
              <w:shd w:val="clear" w:color="auto" w:fill="FFFFFF"/>
              <w:tabs>
                <w:tab w:val="clear" w:pos="0"/>
                <w:tab w:val="num" w:pos="-480"/>
              </w:tabs>
              <w:snapToGrid w:val="0"/>
              <w:spacing w:after="0"/>
              <w:ind w:left="1440"/>
              <w:rPr>
                <w:rFonts w:eastAsia="宋体"/>
                <w:color w:val="000000"/>
                <w:szCs w:val="20"/>
              </w:rPr>
            </w:pPr>
            <w:r>
              <w:rPr>
                <w:rFonts w:eastAsia="宋体"/>
                <w:color w:val="000000"/>
                <w:szCs w:val="20"/>
              </w:rPr>
              <w:t xml:space="preserve">When the QCL RS is only TRS, the </w:t>
            </w:r>
            <w:r w:rsidRPr="0031010A">
              <w:rPr>
                <w:rFonts w:eastAsia="宋体"/>
                <w:color w:val="000000"/>
                <w:szCs w:val="20"/>
              </w:rPr>
              <w:t xml:space="preserve">RS for current beam is the </w:t>
            </w:r>
            <w:r>
              <w:rPr>
                <w:rFonts w:eastAsia="宋体"/>
                <w:color w:val="000000"/>
                <w:szCs w:val="20"/>
              </w:rPr>
              <w:t xml:space="preserve">TRS but the RS resource is also included in an </w:t>
            </w:r>
            <w:r w:rsidRPr="00014054">
              <w:rPr>
                <w:rFonts w:eastAsia="宋体"/>
                <w:i/>
                <w:color w:val="000000"/>
                <w:szCs w:val="20"/>
              </w:rPr>
              <w:t>NZP-CSI-RS-</w:t>
            </w:r>
            <w:proofErr w:type="spellStart"/>
            <w:r w:rsidRPr="00014054">
              <w:rPr>
                <w:rFonts w:eastAsia="宋体"/>
                <w:i/>
                <w:color w:val="000000"/>
                <w:szCs w:val="20"/>
              </w:rPr>
              <w:t>ResourceSet</w:t>
            </w:r>
            <w:proofErr w:type="spellEnd"/>
            <w:r>
              <w:rPr>
                <w:rFonts w:eastAsia="宋体"/>
                <w:color w:val="000000"/>
                <w:szCs w:val="20"/>
              </w:rPr>
              <w:t xml:space="preserve"> configured with </w:t>
            </w:r>
            <w:r w:rsidRPr="00014054">
              <w:rPr>
                <w:rFonts w:eastAsia="宋体"/>
                <w:i/>
                <w:color w:val="000000"/>
                <w:szCs w:val="20"/>
              </w:rPr>
              <w:t>repetition</w:t>
            </w:r>
            <w:r w:rsidRPr="0031010A">
              <w:rPr>
                <w:rFonts w:eastAsia="宋体"/>
                <w:color w:val="000000"/>
                <w:szCs w:val="20"/>
              </w:rPr>
              <w:t>.</w:t>
            </w:r>
          </w:p>
          <w:p w14:paraId="7CE2DB91" w14:textId="77777777" w:rsidR="00BD4C5D" w:rsidRPr="0031010A" w:rsidRDefault="00BD4C5D" w:rsidP="00B379DA">
            <w:pPr>
              <w:numPr>
                <w:ilvl w:val="1"/>
                <w:numId w:val="50"/>
              </w:numPr>
              <w:shd w:val="clear" w:color="auto" w:fill="FFFFFF"/>
              <w:tabs>
                <w:tab w:val="clear" w:pos="0"/>
                <w:tab w:val="num" w:pos="-480"/>
              </w:tabs>
              <w:snapToGrid w:val="0"/>
              <w:spacing w:after="0"/>
              <w:ind w:left="960"/>
              <w:rPr>
                <w:rFonts w:eastAsia="宋体"/>
                <w:color w:val="000000"/>
                <w:szCs w:val="20"/>
              </w:rPr>
            </w:pPr>
            <w:r w:rsidRPr="0031010A">
              <w:rPr>
                <w:rFonts w:eastAsia="宋体"/>
                <w:color w:val="000000"/>
                <w:szCs w:val="20"/>
              </w:rPr>
              <w:t xml:space="preserve">Scheme-2: RS for current beam is the SSB which is </w:t>
            </w:r>
            <w:proofErr w:type="spellStart"/>
            <w:r w:rsidRPr="0031010A">
              <w:rPr>
                <w:rFonts w:eastAsia="宋体"/>
                <w:color w:val="000000"/>
                <w:szCs w:val="20"/>
              </w:rPr>
              <w:t>QCLed</w:t>
            </w:r>
            <w:proofErr w:type="spellEnd"/>
            <w:r w:rsidRPr="0031010A">
              <w:rPr>
                <w:rFonts w:eastAsia="宋体"/>
                <w:color w:val="000000"/>
                <w:szCs w:val="20"/>
              </w:rPr>
              <w:t xml:space="preserve"> with the QCL RS in the indicated TCI state.</w:t>
            </w:r>
          </w:p>
          <w:p w14:paraId="260E4EFA" w14:textId="77777777" w:rsidR="00BD4C5D" w:rsidRPr="00014054" w:rsidRDefault="00BD4C5D" w:rsidP="00B379DA">
            <w:pPr>
              <w:numPr>
                <w:ilvl w:val="0"/>
                <w:numId w:val="50"/>
              </w:numPr>
              <w:shd w:val="clear" w:color="auto" w:fill="FFFFFF"/>
              <w:tabs>
                <w:tab w:val="clear" w:pos="0"/>
                <w:tab w:val="num" w:pos="-480"/>
              </w:tabs>
              <w:snapToGrid w:val="0"/>
              <w:spacing w:beforeLines="50" w:before="120" w:after="0"/>
              <w:ind w:left="482" w:hanging="482"/>
              <w:rPr>
                <w:rFonts w:eastAsia="宋体"/>
                <w:b/>
                <w:color w:val="000000"/>
                <w:szCs w:val="20"/>
              </w:rPr>
            </w:pPr>
            <w:r w:rsidRPr="00014054">
              <w:rPr>
                <w:rFonts w:eastAsia="宋体"/>
                <w:b/>
                <w:color w:val="000000"/>
                <w:szCs w:val="20"/>
                <w:lang w:eastAsia="zh-CN"/>
              </w:rPr>
              <w:t xml:space="preserve">RS determination scheme for </w:t>
            </w:r>
            <w:r>
              <w:rPr>
                <w:rFonts w:eastAsia="宋体"/>
                <w:b/>
                <w:color w:val="000000"/>
                <w:szCs w:val="20"/>
                <w:lang w:eastAsia="zh-CN"/>
              </w:rPr>
              <w:t>new</w:t>
            </w:r>
            <w:r w:rsidRPr="00014054">
              <w:rPr>
                <w:rFonts w:eastAsia="宋体"/>
                <w:b/>
                <w:color w:val="000000"/>
                <w:szCs w:val="20"/>
                <w:lang w:eastAsia="zh-CN"/>
              </w:rPr>
              <w:t xml:space="preserve"> beam </w:t>
            </w:r>
          </w:p>
          <w:p w14:paraId="0DF885B2" w14:textId="77777777" w:rsidR="00BD4C5D" w:rsidRPr="00014054" w:rsidRDefault="00BD4C5D" w:rsidP="00B379DA">
            <w:pPr>
              <w:numPr>
                <w:ilvl w:val="1"/>
                <w:numId w:val="50"/>
              </w:numPr>
              <w:shd w:val="clear" w:color="auto" w:fill="FFFFFF"/>
              <w:tabs>
                <w:tab w:val="clear" w:pos="0"/>
                <w:tab w:val="num" w:pos="-480"/>
              </w:tabs>
              <w:snapToGrid w:val="0"/>
              <w:spacing w:after="0"/>
              <w:ind w:left="960"/>
              <w:rPr>
                <w:rFonts w:eastAsiaTheme="minorEastAsia"/>
                <w:lang w:eastAsia="zh-CN"/>
              </w:rPr>
            </w:pPr>
            <w:r w:rsidRPr="00014054">
              <w:rPr>
                <w:rFonts w:eastAsia="宋体"/>
                <w:color w:val="000000"/>
                <w:szCs w:val="20"/>
              </w:rPr>
              <w:t>The RS(s) for new beam(s) are explicitly configured</w:t>
            </w:r>
            <w:r>
              <w:rPr>
                <w:rFonts w:eastAsia="宋体"/>
                <w:color w:val="000000"/>
                <w:szCs w:val="20"/>
              </w:rPr>
              <w:t xml:space="preserve"> by RRC.</w:t>
            </w:r>
          </w:p>
          <w:p w14:paraId="122DABF9" w14:textId="77777777" w:rsidR="00BD4C5D" w:rsidRPr="00014054" w:rsidRDefault="00BD4C5D" w:rsidP="00B379DA">
            <w:pPr>
              <w:numPr>
                <w:ilvl w:val="0"/>
                <w:numId w:val="50"/>
              </w:numPr>
              <w:shd w:val="clear" w:color="auto" w:fill="FFFFFF"/>
              <w:tabs>
                <w:tab w:val="clear" w:pos="0"/>
                <w:tab w:val="num" w:pos="-480"/>
              </w:tabs>
              <w:snapToGrid w:val="0"/>
              <w:spacing w:beforeLines="50" w:before="120" w:after="0"/>
              <w:ind w:left="482" w:hanging="482"/>
              <w:rPr>
                <w:rFonts w:eastAsia="宋体"/>
                <w:b/>
                <w:color w:val="000000"/>
                <w:szCs w:val="20"/>
                <w:lang w:eastAsia="zh-CN"/>
              </w:rPr>
            </w:pPr>
            <w:r w:rsidRPr="00014054">
              <w:rPr>
                <w:rFonts w:eastAsia="宋体"/>
                <w:b/>
                <w:color w:val="000000"/>
                <w:szCs w:val="20"/>
                <w:lang w:eastAsia="zh-CN"/>
              </w:rPr>
              <w:t>Assumption of the same RS type is achieved implicitly based on the RS type of new beam(s)</w:t>
            </w:r>
          </w:p>
          <w:p w14:paraId="7D2B2CAC" w14:textId="77777777" w:rsidR="00BD4C5D" w:rsidRPr="00EB1932" w:rsidRDefault="00BD4C5D" w:rsidP="00B379DA">
            <w:pPr>
              <w:numPr>
                <w:ilvl w:val="1"/>
                <w:numId w:val="50"/>
              </w:numPr>
              <w:shd w:val="clear" w:color="auto" w:fill="FFFFFF"/>
              <w:tabs>
                <w:tab w:val="clear" w:pos="0"/>
                <w:tab w:val="num" w:pos="-480"/>
              </w:tabs>
              <w:snapToGrid w:val="0"/>
              <w:spacing w:after="0"/>
              <w:ind w:left="960"/>
              <w:rPr>
                <w:rFonts w:eastAsiaTheme="minorEastAsia"/>
                <w:lang w:eastAsia="zh-CN"/>
              </w:rPr>
            </w:pPr>
            <w:r>
              <w:rPr>
                <w:rFonts w:eastAsiaTheme="minorEastAsia"/>
                <w:lang w:eastAsia="zh-CN"/>
              </w:rPr>
              <w:t xml:space="preserve"> </w:t>
            </w:r>
            <w:r w:rsidRPr="005F4BAB">
              <w:rPr>
                <w:rFonts w:eastAsiaTheme="minorEastAsia"/>
                <w:lang w:eastAsia="zh-CN"/>
              </w:rPr>
              <w:t>If the RS(s) for new beam are CSI-RS configured in a CSI-RS resource set configured with repetition, Scheme-1 is enabled; otherwise, Scheme-2 is enabled.</w:t>
            </w:r>
          </w:p>
        </w:tc>
      </w:tr>
    </w:tbl>
    <w:p w14:paraId="30903350" w14:textId="77777777" w:rsidR="00BD4C5D" w:rsidRDefault="00BD4C5D" w:rsidP="00BD4C5D">
      <w:pPr>
        <w:spacing w:beforeLines="50" w:before="120"/>
        <w:rPr>
          <w:rFonts w:eastAsiaTheme="minorEastAsia"/>
        </w:rPr>
      </w:pPr>
      <w:r>
        <w:rPr>
          <w:rFonts w:eastAsiaTheme="minorEastAsia"/>
          <w:lang w:eastAsia="zh-CN"/>
        </w:rPr>
        <w:t>In our view</w:t>
      </w:r>
      <w:r>
        <w:rPr>
          <w:rFonts w:eastAsiaTheme="minorEastAsia"/>
        </w:rPr>
        <w:t xml:space="preserve">, reusing the above solution for LTM is the simplest way. Thus, either SSB or CSI-RS for BM can be configured as measurement RS of the candidate beam, which is included in the </w:t>
      </w:r>
      <w:r w:rsidRPr="00014054">
        <w:rPr>
          <w:rFonts w:eastAsiaTheme="minorEastAsia"/>
          <w:i/>
        </w:rPr>
        <w:t>LTM-CSI-</w:t>
      </w:r>
      <w:proofErr w:type="spellStart"/>
      <w:r w:rsidRPr="00014054">
        <w:rPr>
          <w:rFonts w:eastAsiaTheme="minorEastAsia"/>
          <w:i/>
        </w:rPr>
        <w:t>ResourceConfig</w:t>
      </w:r>
      <w:proofErr w:type="spellEnd"/>
      <w:r>
        <w:rPr>
          <w:rFonts w:eastAsiaTheme="minorEastAsia"/>
        </w:rPr>
        <w:t xml:space="preserve"> and all potential cases are listed below.</w:t>
      </w:r>
    </w:p>
    <w:p w14:paraId="270D5CB4" w14:textId="77777777" w:rsidR="00BD4C5D" w:rsidRDefault="00BD4C5D" w:rsidP="00B379DA">
      <w:pPr>
        <w:pStyle w:val="observation"/>
        <w:numPr>
          <w:ilvl w:val="0"/>
          <w:numId w:val="55"/>
        </w:numPr>
        <w:rPr>
          <w:b w:val="0"/>
          <w:i w:val="0"/>
        </w:rPr>
      </w:pPr>
      <w:r w:rsidRPr="00805124">
        <w:rPr>
          <w:b w:val="0"/>
          <w:i w:val="0"/>
        </w:rPr>
        <w:t xml:space="preserve">Case-1: </w:t>
      </w:r>
      <w:r>
        <w:rPr>
          <w:b w:val="0"/>
          <w:i w:val="0"/>
        </w:rPr>
        <w:t>SSB-&gt;CSI-RS for BM-&gt;indicated TCI state, SSB configured for candidate cell beam, serving cell beam is SSB;</w:t>
      </w:r>
    </w:p>
    <w:p w14:paraId="46AA3AA9" w14:textId="77777777" w:rsidR="00BD4C5D" w:rsidRDefault="00BD4C5D" w:rsidP="00B379DA">
      <w:pPr>
        <w:pStyle w:val="observation"/>
        <w:numPr>
          <w:ilvl w:val="0"/>
          <w:numId w:val="55"/>
        </w:numPr>
        <w:rPr>
          <w:b w:val="0"/>
          <w:i w:val="0"/>
        </w:rPr>
      </w:pPr>
      <w:r w:rsidRPr="000D1DCE">
        <w:rPr>
          <w:b w:val="0"/>
          <w:i w:val="0"/>
        </w:rPr>
        <w:lastRenderedPageBreak/>
        <w:t>C</w:t>
      </w:r>
      <w:r w:rsidRPr="000D1DCE">
        <w:rPr>
          <w:rFonts w:hint="eastAsia"/>
          <w:b w:val="0"/>
          <w:i w:val="0"/>
        </w:rPr>
        <w:t>ase</w:t>
      </w:r>
      <w:r w:rsidRPr="000D1DCE">
        <w:rPr>
          <w:b w:val="0"/>
          <w:i w:val="0"/>
        </w:rPr>
        <w:t>-</w:t>
      </w:r>
      <w:r>
        <w:rPr>
          <w:b w:val="0"/>
          <w:i w:val="0"/>
        </w:rPr>
        <w:t>2</w:t>
      </w:r>
      <w:r w:rsidRPr="000D1DCE">
        <w:rPr>
          <w:b w:val="0"/>
          <w:i w:val="0"/>
        </w:rPr>
        <w:t xml:space="preserve">: </w:t>
      </w:r>
      <w:r>
        <w:rPr>
          <w:b w:val="0"/>
          <w:i w:val="0"/>
        </w:rPr>
        <w:t>SSB-&gt;CSI-RS for BM-&gt;indicated TCI state, CSI-RS for BM configured for candidate cell beam, serving cell beam is CSI-RS for BM;</w:t>
      </w:r>
    </w:p>
    <w:p w14:paraId="0B9933FF" w14:textId="77777777" w:rsidR="00BD4C5D" w:rsidRDefault="00BD4C5D" w:rsidP="00B379DA">
      <w:pPr>
        <w:pStyle w:val="observation"/>
        <w:numPr>
          <w:ilvl w:val="0"/>
          <w:numId w:val="55"/>
        </w:numPr>
        <w:rPr>
          <w:b w:val="0"/>
          <w:i w:val="0"/>
        </w:rPr>
      </w:pPr>
      <w:r w:rsidRPr="000D1DCE">
        <w:rPr>
          <w:b w:val="0"/>
          <w:i w:val="0"/>
        </w:rPr>
        <w:t>C</w:t>
      </w:r>
      <w:r w:rsidRPr="000D1DCE">
        <w:rPr>
          <w:rFonts w:hint="eastAsia"/>
          <w:b w:val="0"/>
          <w:i w:val="0"/>
        </w:rPr>
        <w:t>ase</w:t>
      </w:r>
      <w:r w:rsidRPr="000D1DCE">
        <w:rPr>
          <w:b w:val="0"/>
          <w:i w:val="0"/>
        </w:rPr>
        <w:t>-</w:t>
      </w:r>
      <w:r>
        <w:rPr>
          <w:b w:val="0"/>
          <w:i w:val="0"/>
        </w:rPr>
        <w:t>3</w:t>
      </w:r>
      <w:r w:rsidRPr="000D1DCE">
        <w:rPr>
          <w:b w:val="0"/>
          <w:i w:val="0"/>
        </w:rPr>
        <w:t xml:space="preserve">: </w:t>
      </w:r>
      <w:r>
        <w:rPr>
          <w:b w:val="0"/>
          <w:i w:val="0"/>
        </w:rPr>
        <w:t>CSI-RS for BM-&gt;indicated TCI state, CSI-RS for BM configured for candidate cell beam, serving cell beam is CSI-RS for BM;</w:t>
      </w:r>
    </w:p>
    <w:p w14:paraId="0F6C85DF" w14:textId="77777777" w:rsidR="00BD4C5D" w:rsidRDefault="00BD4C5D" w:rsidP="00B379DA">
      <w:pPr>
        <w:pStyle w:val="observation"/>
        <w:numPr>
          <w:ilvl w:val="0"/>
          <w:numId w:val="55"/>
        </w:numPr>
        <w:rPr>
          <w:b w:val="0"/>
          <w:i w:val="0"/>
        </w:rPr>
      </w:pPr>
      <w:r w:rsidRPr="000D1DCE">
        <w:rPr>
          <w:b w:val="0"/>
          <w:i w:val="0"/>
        </w:rPr>
        <w:t>C</w:t>
      </w:r>
      <w:r w:rsidRPr="000D1DCE">
        <w:rPr>
          <w:rFonts w:hint="eastAsia"/>
          <w:b w:val="0"/>
          <w:i w:val="0"/>
        </w:rPr>
        <w:t>ase</w:t>
      </w:r>
      <w:r w:rsidRPr="000D1DCE">
        <w:rPr>
          <w:b w:val="0"/>
          <w:i w:val="0"/>
        </w:rPr>
        <w:t>-</w:t>
      </w:r>
      <w:r>
        <w:rPr>
          <w:b w:val="0"/>
          <w:i w:val="0"/>
        </w:rPr>
        <w:t>4</w:t>
      </w:r>
      <w:r w:rsidRPr="000D1DCE">
        <w:rPr>
          <w:b w:val="0"/>
          <w:i w:val="0"/>
        </w:rPr>
        <w:t xml:space="preserve">: </w:t>
      </w:r>
      <w:r>
        <w:rPr>
          <w:b w:val="0"/>
          <w:i w:val="0"/>
        </w:rPr>
        <w:t>CSI-RS for BM -&gt;indicated TCI state, SSB configured for candidate cell beam</w:t>
      </w:r>
      <w:r w:rsidRPr="00014054">
        <w:rPr>
          <w:b w:val="0"/>
          <w:i w:val="0"/>
        </w:rPr>
        <w:t>;</w:t>
      </w:r>
    </w:p>
    <w:p w14:paraId="51587362" w14:textId="77777777" w:rsidR="00BD4C5D" w:rsidRDefault="00BD4C5D" w:rsidP="00B379DA">
      <w:pPr>
        <w:pStyle w:val="observation"/>
        <w:numPr>
          <w:ilvl w:val="0"/>
          <w:numId w:val="55"/>
        </w:numPr>
        <w:rPr>
          <w:b w:val="0"/>
          <w:i w:val="0"/>
        </w:rPr>
      </w:pPr>
      <w:r w:rsidRPr="000D1DCE">
        <w:rPr>
          <w:b w:val="0"/>
          <w:i w:val="0"/>
        </w:rPr>
        <w:t>C</w:t>
      </w:r>
      <w:r w:rsidRPr="000D1DCE">
        <w:rPr>
          <w:rFonts w:hint="eastAsia"/>
          <w:b w:val="0"/>
          <w:i w:val="0"/>
        </w:rPr>
        <w:t>ase</w:t>
      </w:r>
      <w:r w:rsidRPr="000D1DCE">
        <w:rPr>
          <w:b w:val="0"/>
          <w:i w:val="0"/>
        </w:rPr>
        <w:t>-</w:t>
      </w:r>
      <w:r>
        <w:rPr>
          <w:b w:val="0"/>
          <w:i w:val="0"/>
        </w:rPr>
        <w:t>5</w:t>
      </w:r>
      <w:r w:rsidRPr="000D1DCE">
        <w:rPr>
          <w:b w:val="0"/>
          <w:i w:val="0"/>
        </w:rPr>
        <w:t xml:space="preserve">: </w:t>
      </w:r>
      <w:r>
        <w:rPr>
          <w:b w:val="0"/>
          <w:i w:val="0"/>
        </w:rPr>
        <w:t>SSB-&gt;TRS -&gt;indicated TCI state, SSB configured for candidate cell beam, serving cell beam is SSB;</w:t>
      </w:r>
    </w:p>
    <w:p w14:paraId="494F595B" w14:textId="77777777" w:rsidR="00BD4C5D" w:rsidRDefault="00BD4C5D" w:rsidP="00B379DA">
      <w:pPr>
        <w:pStyle w:val="observation"/>
        <w:numPr>
          <w:ilvl w:val="0"/>
          <w:numId w:val="55"/>
        </w:numPr>
        <w:rPr>
          <w:b w:val="0"/>
          <w:i w:val="0"/>
        </w:rPr>
      </w:pPr>
      <w:r w:rsidRPr="000D1DCE">
        <w:rPr>
          <w:b w:val="0"/>
          <w:i w:val="0"/>
        </w:rPr>
        <w:t>C</w:t>
      </w:r>
      <w:r w:rsidRPr="000D1DCE">
        <w:rPr>
          <w:rFonts w:hint="eastAsia"/>
          <w:b w:val="0"/>
          <w:i w:val="0"/>
        </w:rPr>
        <w:t>ase</w:t>
      </w:r>
      <w:r w:rsidRPr="000D1DCE">
        <w:rPr>
          <w:b w:val="0"/>
          <w:i w:val="0"/>
        </w:rPr>
        <w:t>-</w:t>
      </w:r>
      <w:r>
        <w:rPr>
          <w:b w:val="0"/>
          <w:i w:val="0"/>
        </w:rPr>
        <w:t>6</w:t>
      </w:r>
      <w:r w:rsidRPr="000D1DCE">
        <w:rPr>
          <w:b w:val="0"/>
          <w:i w:val="0"/>
        </w:rPr>
        <w:t xml:space="preserve">: </w:t>
      </w:r>
      <w:r>
        <w:rPr>
          <w:b w:val="0"/>
          <w:i w:val="0"/>
        </w:rPr>
        <w:t>SSB-&gt;TRS -&gt;indicated TCI state, CSI-RS for BM configured for candidate cell beam</w:t>
      </w:r>
      <w:r w:rsidRPr="00014054">
        <w:rPr>
          <w:b w:val="0"/>
          <w:i w:val="0"/>
        </w:rPr>
        <w:t xml:space="preserve">; </w:t>
      </w:r>
    </w:p>
    <w:p w14:paraId="0423E156" w14:textId="77777777" w:rsidR="00BD4C5D" w:rsidRDefault="00BD4C5D" w:rsidP="00B379DA">
      <w:pPr>
        <w:pStyle w:val="observation"/>
        <w:numPr>
          <w:ilvl w:val="0"/>
          <w:numId w:val="55"/>
        </w:numPr>
        <w:rPr>
          <w:b w:val="0"/>
          <w:i w:val="0"/>
        </w:rPr>
      </w:pPr>
      <w:r>
        <w:rPr>
          <w:rFonts w:hint="eastAsia"/>
          <w:b w:val="0"/>
          <w:i w:val="0"/>
        </w:rPr>
        <w:t>C</w:t>
      </w:r>
      <w:r>
        <w:rPr>
          <w:b w:val="0"/>
          <w:i w:val="0"/>
        </w:rPr>
        <w:t>ase-7: TRS -&gt;indicated TCI state, SSB configured for candidate cell beam;</w:t>
      </w:r>
    </w:p>
    <w:p w14:paraId="6F885B95" w14:textId="77777777" w:rsidR="00BD4C5D" w:rsidRDefault="00BD4C5D" w:rsidP="00B379DA">
      <w:pPr>
        <w:pStyle w:val="observation"/>
        <w:numPr>
          <w:ilvl w:val="0"/>
          <w:numId w:val="55"/>
        </w:numPr>
        <w:rPr>
          <w:b w:val="0"/>
          <w:i w:val="0"/>
        </w:rPr>
      </w:pPr>
      <w:r>
        <w:rPr>
          <w:b w:val="0"/>
          <w:i w:val="0"/>
        </w:rPr>
        <w:t xml:space="preserve">Case-8: TRS -&gt;indicated TCI state, CSI-RS for BM configured for candidate cell beam, serving cell beam is CSI-RS for BM. In this case, the resource corresponding to the TRS should also be included in an </w:t>
      </w:r>
      <w:r w:rsidRPr="00014054">
        <w:rPr>
          <w:b w:val="0"/>
        </w:rPr>
        <w:t>NZP-CSI-</w:t>
      </w:r>
      <w:proofErr w:type="spellStart"/>
      <w:r w:rsidRPr="00014054">
        <w:rPr>
          <w:b w:val="0"/>
        </w:rPr>
        <w:t>ResourceSet</w:t>
      </w:r>
      <w:proofErr w:type="spellEnd"/>
      <w:r>
        <w:rPr>
          <w:b w:val="0"/>
          <w:i w:val="0"/>
        </w:rPr>
        <w:t xml:space="preserve"> configured with</w:t>
      </w:r>
      <w:r w:rsidRPr="00014054">
        <w:rPr>
          <w:b w:val="0"/>
        </w:rPr>
        <w:t xml:space="preserve"> </w:t>
      </w:r>
      <w:r>
        <w:rPr>
          <w:b w:val="0"/>
        </w:rPr>
        <w:t>repetition</w:t>
      </w:r>
      <w:r>
        <w:rPr>
          <w:b w:val="0"/>
          <w:i w:val="0"/>
        </w:rPr>
        <w:t>.</w:t>
      </w:r>
    </w:p>
    <w:p w14:paraId="5D2E5DEF" w14:textId="77777777" w:rsidR="00BD4C5D" w:rsidRPr="00014054" w:rsidRDefault="00BD4C5D" w:rsidP="00BD4C5D">
      <w:pPr>
        <w:rPr>
          <w:rFonts w:eastAsiaTheme="minorEastAsia"/>
        </w:rPr>
      </w:pPr>
      <w:r>
        <w:rPr>
          <w:rFonts w:eastAsiaTheme="minorEastAsia"/>
          <w:lang w:eastAsia="zh-CN"/>
        </w:rPr>
        <w:t xml:space="preserve">The solution applies for most cases well, except for Case-4, Case-6 and Case-7. However, the three cases can be avoided by the </w:t>
      </w:r>
      <w:r>
        <w:rPr>
          <w:rFonts w:eastAsiaTheme="minorEastAsia" w:hint="eastAsia"/>
          <w:lang w:eastAsia="zh-CN"/>
        </w:rPr>
        <w:t>proper</w:t>
      </w:r>
      <w:r>
        <w:rPr>
          <w:rFonts w:eastAsiaTheme="minorEastAsia"/>
          <w:lang w:eastAsia="zh-CN"/>
        </w:rPr>
        <w:t xml:space="preserve"> network configuration. Furthermore, if the RS type mismatch still exists for a certain event, it should be considered as error case. </w:t>
      </w:r>
    </w:p>
    <w:p w14:paraId="56D68EF0" w14:textId="77777777" w:rsidR="00BD4C5D" w:rsidRPr="00BD4C5D" w:rsidRDefault="00BD4C5D" w:rsidP="00BD4C5D">
      <w:pPr>
        <w:pStyle w:val="Observation0"/>
        <w:spacing w:after="120" w:line="240" w:lineRule="auto"/>
        <w:ind w:left="1418" w:hanging="1418"/>
        <w:jc w:val="both"/>
        <w:rPr>
          <w:rFonts w:ascii="Times New Roman" w:hAnsi="Times New Roman"/>
        </w:rPr>
      </w:pPr>
      <w:r w:rsidRPr="00BD4C5D">
        <w:rPr>
          <w:rFonts w:ascii="Times New Roman" w:hAnsi="Times New Roman"/>
        </w:rPr>
        <w:t xml:space="preserve">In AI 9.2.1, the measurement RS for the current beam is derived from the indicated TCI state of the serving cell, i.e., QCL RS or SSB </w:t>
      </w:r>
      <w:proofErr w:type="spellStart"/>
      <w:r w:rsidRPr="00BD4C5D">
        <w:rPr>
          <w:rFonts w:ascii="Times New Roman" w:hAnsi="Times New Roman"/>
        </w:rPr>
        <w:t>QCLed</w:t>
      </w:r>
      <w:proofErr w:type="spellEnd"/>
      <w:r w:rsidRPr="00BD4C5D">
        <w:rPr>
          <w:rFonts w:ascii="Times New Roman" w:hAnsi="Times New Roman"/>
        </w:rPr>
        <w:t xml:space="preserve"> with QCL RS, and the measurement RS for the candidate beam is configured by RRC. The same RS type of the current beam and new beam is required, and the RS type of the current beam is determined by that of the new beam, where the measurement RS type is either CSI-RS for BM or SSB. </w:t>
      </w:r>
    </w:p>
    <w:p w14:paraId="0036635C" w14:textId="77777777" w:rsidR="00BD4C5D" w:rsidRDefault="00BD4C5D" w:rsidP="00BD4C5D">
      <w:pPr>
        <w:pStyle w:val="proposal0"/>
        <w:numPr>
          <w:ilvl w:val="0"/>
          <w:numId w:val="14"/>
        </w:numPr>
        <w:spacing w:before="120" w:after="120"/>
        <w:ind w:left="1134" w:hanging="1134"/>
      </w:pPr>
      <w:r>
        <w:rPr>
          <w:rFonts w:hint="eastAsia"/>
        </w:rPr>
        <w:t>S</w:t>
      </w:r>
      <w:r>
        <w:t>upport reusing the solution of the AI 9.2.1 to determine the measurement RS of event-triggered reporting for LTM, i.e., either CSI-RS for BM or SSB is configured as candidate cell beam and the measurement RS of the serving cell beam is determined by the candidate cell beam.</w:t>
      </w:r>
    </w:p>
    <w:p w14:paraId="418E6F8D" w14:textId="77777777" w:rsidR="00BD4C5D" w:rsidRPr="00827EB8" w:rsidRDefault="00BD4C5D" w:rsidP="00BD4C5D">
      <w:r>
        <w:t xml:space="preserve">In the previous discussions, we only focused on the single TRP scenarios. To expand LTM application scenarios, whether/how to consider event-triggered reporting in </w:t>
      </w:r>
      <w:proofErr w:type="spellStart"/>
      <w:r>
        <w:t>mTRP</w:t>
      </w:r>
      <w:proofErr w:type="spellEnd"/>
      <w:r>
        <w:t xml:space="preserve"> scenarios should be considered. In Rel-18 LTM, source cell configured with </w:t>
      </w:r>
      <w:proofErr w:type="spellStart"/>
      <w:r>
        <w:t>mTRP</w:t>
      </w:r>
      <w:proofErr w:type="spellEnd"/>
      <w:r>
        <w:t xml:space="preserve"> is naturally supported with no specification efforts, and target cell configured with </w:t>
      </w:r>
      <w:proofErr w:type="spellStart"/>
      <w:r>
        <w:t>mTRP</w:t>
      </w:r>
      <w:proofErr w:type="spellEnd"/>
      <w:r w:rsidDel="00834255">
        <w:t xml:space="preserve"> </w:t>
      </w:r>
      <w:r>
        <w:t xml:space="preserve">under two TAGs is also supported. Except for TAG indication, no enhancement about TCI indication and beam report is introduced for the case of target cell </w:t>
      </w:r>
      <w:r w:rsidRPr="00F551AE">
        <w:t xml:space="preserve">configured with </w:t>
      </w:r>
      <w:proofErr w:type="spellStart"/>
      <w:r w:rsidRPr="00F551AE">
        <w:t>mTRP</w:t>
      </w:r>
      <w:proofErr w:type="spellEnd"/>
      <w:r w:rsidRPr="00F551AE">
        <w:t xml:space="preserve"> under two TAGs</w:t>
      </w:r>
      <w:r>
        <w:t xml:space="preserve">. As Rel-18 LTM is the baseline for the Rel-19 LTM, the above mechanism also applies to Rel-19 LTM, so </w:t>
      </w:r>
      <w:proofErr w:type="spellStart"/>
      <w:r>
        <w:t>mTRP</w:t>
      </w:r>
      <w:proofErr w:type="spellEnd"/>
      <w:r>
        <w:t xml:space="preserve"> scenarios should be considered. </w:t>
      </w:r>
    </w:p>
    <w:p w14:paraId="105A57BB" w14:textId="77777777" w:rsidR="00BD4C5D" w:rsidRDefault="00BD4C5D" w:rsidP="00BD4C5D">
      <w:pPr>
        <w:pStyle w:val="proposal0"/>
        <w:numPr>
          <w:ilvl w:val="0"/>
          <w:numId w:val="14"/>
        </w:numPr>
        <w:spacing w:before="120" w:after="120"/>
        <w:ind w:left="1134" w:hanging="1134"/>
      </w:pPr>
      <w:r>
        <w:t xml:space="preserve">Same as Rel-18 LTM, the source cell and/or target cell configured with </w:t>
      </w:r>
      <w:proofErr w:type="spellStart"/>
      <w:r>
        <w:rPr>
          <w:rFonts w:hint="eastAsia"/>
        </w:rPr>
        <w:t>m</w:t>
      </w:r>
      <w:r>
        <w:t>TRP</w:t>
      </w:r>
      <w:proofErr w:type="spellEnd"/>
      <w:r>
        <w:t xml:space="preserve"> should be considered in Rel-19 LTM.</w:t>
      </w:r>
    </w:p>
    <w:p w14:paraId="74E46B2F" w14:textId="77777777" w:rsidR="00BD4C5D" w:rsidRPr="00B426E0" w:rsidRDefault="00BD4C5D" w:rsidP="00BD4C5D">
      <w:r>
        <w:rPr>
          <w:rFonts w:eastAsiaTheme="minorEastAsia"/>
          <w:lang w:eastAsia="zh-CN"/>
        </w:rPr>
        <w:t xml:space="preserve">When the source cell is configured with </w:t>
      </w:r>
      <w:proofErr w:type="spellStart"/>
      <w:r>
        <w:rPr>
          <w:rFonts w:eastAsiaTheme="minorEastAsia"/>
          <w:lang w:eastAsia="zh-CN"/>
        </w:rPr>
        <w:t>mTRP</w:t>
      </w:r>
      <w:proofErr w:type="spellEnd"/>
      <w:r>
        <w:rPr>
          <w:rFonts w:eastAsiaTheme="minorEastAsia"/>
          <w:lang w:eastAsia="zh-CN"/>
        </w:rPr>
        <w:t xml:space="preserve">, the number of the indicated TCI states will </w:t>
      </w:r>
      <w:r>
        <w:rPr>
          <w:rFonts w:eastAsiaTheme="minorEastAsia" w:hint="eastAsia"/>
          <w:lang w:eastAsia="zh-CN"/>
        </w:rPr>
        <w:t>be</w:t>
      </w:r>
      <w:r>
        <w:rPr>
          <w:rFonts w:eastAsiaTheme="minorEastAsia"/>
          <w:lang w:eastAsia="zh-CN"/>
        </w:rPr>
        <w:t xml:space="preserve"> 2, regardless of </w:t>
      </w:r>
      <w:proofErr w:type="spellStart"/>
      <w:r>
        <w:rPr>
          <w:rFonts w:eastAsiaTheme="minorEastAsia"/>
          <w:lang w:eastAsia="zh-CN"/>
        </w:rPr>
        <w:t>sDCI</w:t>
      </w:r>
      <w:proofErr w:type="spellEnd"/>
      <w:r>
        <w:rPr>
          <w:rFonts w:eastAsiaTheme="minorEastAsia"/>
          <w:lang w:eastAsia="zh-CN"/>
        </w:rPr>
        <w:t xml:space="preserve">-based </w:t>
      </w:r>
      <w:proofErr w:type="spellStart"/>
      <w:r>
        <w:rPr>
          <w:rFonts w:eastAsiaTheme="minorEastAsia"/>
          <w:lang w:eastAsia="zh-CN"/>
        </w:rPr>
        <w:t>mTRP</w:t>
      </w:r>
      <w:proofErr w:type="spellEnd"/>
      <w:r>
        <w:rPr>
          <w:rFonts w:eastAsiaTheme="minorEastAsia"/>
          <w:lang w:eastAsia="zh-CN"/>
        </w:rPr>
        <w:t xml:space="preserve"> and </w:t>
      </w:r>
      <w:proofErr w:type="spellStart"/>
      <w:r>
        <w:rPr>
          <w:rFonts w:eastAsiaTheme="minorEastAsia"/>
          <w:lang w:eastAsia="zh-CN"/>
        </w:rPr>
        <w:t>mDCI</w:t>
      </w:r>
      <w:proofErr w:type="spellEnd"/>
      <w:r>
        <w:rPr>
          <w:rFonts w:eastAsiaTheme="minorEastAsia"/>
          <w:lang w:eastAsia="zh-CN"/>
        </w:rPr>
        <w:t xml:space="preserve">-based </w:t>
      </w:r>
      <w:proofErr w:type="spellStart"/>
      <w:r>
        <w:rPr>
          <w:rFonts w:eastAsiaTheme="minorEastAsia" w:hint="eastAsia"/>
          <w:lang w:eastAsia="zh-CN"/>
        </w:rPr>
        <w:t>m</w:t>
      </w:r>
      <w:r>
        <w:rPr>
          <w:rFonts w:eastAsiaTheme="minorEastAsia"/>
          <w:lang w:eastAsia="zh-CN"/>
        </w:rPr>
        <w:t>TRP</w:t>
      </w:r>
      <w:proofErr w:type="spellEnd"/>
      <w:r>
        <w:rPr>
          <w:rFonts w:eastAsiaTheme="minorEastAsia" w:hint="eastAsia"/>
          <w:lang w:eastAsia="zh-CN"/>
        </w:rPr>
        <w:t>.</w:t>
      </w:r>
      <w:r>
        <w:rPr>
          <w:rFonts w:eastAsiaTheme="minorEastAsia"/>
          <w:lang w:eastAsia="zh-CN"/>
        </w:rPr>
        <w:t xml:space="preserve"> T</w:t>
      </w:r>
      <w:r>
        <w:rPr>
          <w:rFonts w:eastAsiaTheme="minorEastAsia" w:hint="eastAsia"/>
          <w:lang w:eastAsia="zh-CN"/>
        </w:rPr>
        <w:t>hus,</w:t>
      </w:r>
      <w:r>
        <w:rPr>
          <w:rFonts w:eastAsiaTheme="minorEastAsia"/>
          <w:lang w:eastAsia="zh-CN"/>
        </w:rPr>
        <w:t xml:space="preserve"> </w:t>
      </w:r>
      <w:r>
        <w:t xml:space="preserve">how to determine the measurement RS of the serving cell beam based on the two indicated TCI states should be considered. One potential approach is to select one of them as the serving cell beam, such as the indicated TCI state associated with CORESETPoolIndex#0 for </w:t>
      </w:r>
      <w:proofErr w:type="spellStart"/>
      <w:r>
        <w:t>mDCI</w:t>
      </w:r>
      <w:proofErr w:type="spellEnd"/>
      <w:r>
        <w:t xml:space="preserve">-based </w:t>
      </w:r>
      <w:proofErr w:type="spellStart"/>
      <w:r>
        <w:t>mTRP</w:t>
      </w:r>
      <w:proofErr w:type="spellEnd"/>
      <w:r>
        <w:t xml:space="preserve">, or the first indicated TCI state for </w:t>
      </w:r>
      <w:proofErr w:type="spellStart"/>
      <w:r>
        <w:t>sDCI</w:t>
      </w:r>
      <w:proofErr w:type="spellEnd"/>
      <w:r>
        <w:t xml:space="preserve">-based </w:t>
      </w:r>
      <w:proofErr w:type="spellStart"/>
      <w:r>
        <w:t>mTRP</w:t>
      </w:r>
      <w:proofErr w:type="spellEnd"/>
      <w:r>
        <w:t xml:space="preserve">, or the indicated TCI state with better beam quality. Besides, two independent evaluation procedures based on the two indicated TCI states is another approach that can also be considered. </w:t>
      </w:r>
    </w:p>
    <w:p w14:paraId="79F0EA80" w14:textId="77777777" w:rsidR="00BD4C5D" w:rsidRPr="00BD4C5D" w:rsidRDefault="00BD4C5D" w:rsidP="00BD4C5D">
      <w:pPr>
        <w:pStyle w:val="Observation0"/>
        <w:spacing w:after="120" w:line="240" w:lineRule="auto"/>
        <w:ind w:left="1418" w:hanging="1418"/>
        <w:jc w:val="both"/>
        <w:rPr>
          <w:rFonts w:ascii="Times New Roman" w:hAnsi="Times New Roman"/>
        </w:rPr>
      </w:pPr>
      <w:bookmarkStart w:id="6" w:name="_Hlk181972448"/>
      <w:r w:rsidRPr="00BD4C5D">
        <w:rPr>
          <w:rFonts w:ascii="Times New Roman" w:hAnsi="Times New Roman"/>
        </w:rPr>
        <w:t xml:space="preserve">When the source cell is configured with </w:t>
      </w:r>
      <w:proofErr w:type="spellStart"/>
      <w:r w:rsidRPr="00BD4C5D">
        <w:rPr>
          <w:rFonts w:ascii="Times New Roman" w:hAnsi="Times New Roman"/>
        </w:rPr>
        <w:t>mTRP</w:t>
      </w:r>
      <w:proofErr w:type="spellEnd"/>
      <w:r w:rsidRPr="00BD4C5D">
        <w:rPr>
          <w:rFonts w:ascii="Times New Roman" w:hAnsi="Times New Roman"/>
        </w:rPr>
        <w:t>, the number of indicated TCI states is 2.</w:t>
      </w:r>
    </w:p>
    <w:bookmarkEnd w:id="6"/>
    <w:p w14:paraId="2A61173A" w14:textId="77777777" w:rsidR="00BD4C5D" w:rsidRDefault="00BD4C5D" w:rsidP="00BD4C5D">
      <w:pPr>
        <w:pStyle w:val="proposal0"/>
        <w:numPr>
          <w:ilvl w:val="0"/>
          <w:numId w:val="14"/>
        </w:numPr>
        <w:spacing w:before="120" w:after="120"/>
        <w:ind w:left="1134" w:hanging="1134"/>
      </w:pPr>
      <w:r>
        <w:t xml:space="preserve">For the case that the source cell is configured with </w:t>
      </w:r>
      <w:proofErr w:type="spellStart"/>
      <w:r>
        <w:rPr>
          <w:rFonts w:hint="eastAsia"/>
        </w:rPr>
        <w:t>m</w:t>
      </w:r>
      <w:r>
        <w:t>TRP</w:t>
      </w:r>
      <w:proofErr w:type="spellEnd"/>
      <w:r>
        <w:t>, how to determine the measurement RS of the serving cell beam based on the two indicated TCI states should be discussed.</w:t>
      </w:r>
    </w:p>
    <w:p w14:paraId="69C4E71B" w14:textId="77777777" w:rsidR="00BD4C5D" w:rsidRDefault="00BD4C5D" w:rsidP="00B379DA">
      <w:pPr>
        <w:pStyle w:val="af8"/>
        <w:numPr>
          <w:ilvl w:val="0"/>
          <w:numId w:val="49"/>
        </w:numPr>
        <w:ind w:firstLineChars="0"/>
        <w:rPr>
          <w:rFonts w:ascii="Times New Roman" w:eastAsiaTheme="minorEastAsia" w:hAnsi="Times New Roman"/>
          <w:b/>
          <w:bCs/>
          <w:sz w:val="20"/>
          <w:szCs w:val="20"/>
        </w:rPr>
      </w:pPr>
      <w:r>
        <w:rPr>
          <w:rFonts w:ascii="Times New Roman" w:eastAsiaTheme="minorEastAsia" w:hAnsi="Times New Roman"/>
          <w:b/>
          <w:bCs/>
          <w:sz w:val="20"/>
          <w:szCs w:val="20"/>
        </w:rPr>
        <w:t>L1 filtering</w:t>
      </w:r>
    </w:p>
    <w:p w14:paraId="41E2EB3F" w14:textId="77777777" w:rsidR="00BD4C5D" w:rsidRDefault="00BD4C5D" w:rsidP="00BD4C5D">
      <w:pPr>
        <w:rPr>
          <w:rFonts w:eastAsiaTheme="minorEastAsia"/>
          <w:bCs/>
          <w:szCs w:val="20"/>
          <w:lang w:eastAsia="zh-CN"/>
        </w:rPr>
      </w:pPr>
      <w:r>
        <w:rPr>
          <w:rFonts w:eastAsiaTheme="minorEastAsia"/>
          <w:bCs/>
          <w:szCs w:val="20"/>
          <w:lang w:eastAsia="zh-CN"/>
        </w:rPr>
        <w:t xml:space="preserve">In event-triggered L3 reporting, </w:t>
      </w:r>
      <w:proofErr w:type="spellStart"/>
      <w:r w:rsidRPr="00347EE8">
        <w:rPr>
          <w:rFonts w:eastAsiaTheme="minorEastAsia"/>
          <w:bCs/>
          <w:i/>
          <w:szCs w:val="20"/>
          <w:lang w:eastAsia="zh-CN"/>
        </w:rPr>
        <w:t>TimeToTrigger</w:t>
      </w:r>
      <w:proofErr w:type="spellEnd"/>
      <w:r w:rsidRPr="00347EE8">
        <w:rPr>
          <w:rFonts w:eastAsiaTheme="minorEastAsia"/>
          <w:bCs/>
          <w:i/>
          <w:szCs w:val="20"/>
          <w:lang w:eastAsia="zh-CN"/>
        </w:rPr>
        <w:t xml:space="preserve"> </w:t>
      </w:r>
      <w:r w:rsidRPr="00347EE8">
        <w:rPr>
          <w:rFonts w:eastAsiaTheme="minorEastAsia"/>
          <w:bCs/>
          <w:szCs w:val="20"/>
          <w:lang w:eastAsia="zh-CN"/>
        </w:rPr>
        <w:t>and filtering</w:t>
      </w:r>
      <w:r>
        <w:rPr>
          <w:rFonts w:eastAsiaTheme="minorEastAsia"/>
          <w:bCs/>
          <w:szCs w:val="20"/>
          <w:lang w:eastAsia="zh-CN"/>
        </w:rPr>
        <w:t xml:space="preserve"> are introduced to improve robustness and avoid frequent reporting. Only when consecutive filtered measurement result(s) satisfy the condition of the certain event within the duration of the </w:t>
      </w:r>
      <w:proofErr w:type="spellStart"/>
      <w:r w:rsidRPr="00347EE8">
        <w:rPr>
          <w:rFonts w:eastAsiaTheme="minorEastAsia"/>
          <w:bCs/>
          <w:i/>
          <w:szCs w:val="20"/>
          <w:lang w:eastAsia="zh-CN"/>
        </w:rPr>
        <w:t>TimeToTrigger</w:t>
      </w:r>
      <w:proofErr w:type="spellEnd"/>
      <w:r w:rsidRPr="00347EE8">
        <w:rPr>
          <w:rFonts w:eastAsiaTheme="minorEastAsia"/>
          <w:bCs/>
          <w:szCs w:val="20"/>
          <w:lang w:eastAsia="zh-CN"/>
        </w:rPr>
        <w:t xml:space="preserve">, </w:t>
      </w:r>
      <w:r>
        <w:rPr>
          <w:rFonts w:eastAsiaTheme="minorEastAsia"/>
          <w:bCs/>
          <w:szCs w:val="20"/>
          <w:lang w:eastAsia="zh-CN"/>
        </w:rPr>
        <w:t xml:space="preserve">the </w:t>
      </w:r>
      <w:r w:rsidRPr="00347EE8">
        <w:rPr>
          <w:rFonts w:eastAsiaTheme="minorEastAsia"/>
          <w:bCs/>
          <w:szCs w:val="20"/>
          <w:lang w:eastAsia="zh-CN"/>
        </w:rPr>
        <w:t xml:space="preserve">corresponding </w:t>
      </w:r>
      <w:r>
        <w:rPr>
          <w:rFonts w:eastAsiaTheme="minorEastAsia"/>
          <w:bCs/>
          <w:szCs w:val="20"/>
          <w:lang w:eastAsia="zh-CN"/>
        </w:rPr>
        <w:t xml:space="preserve">L3 report will be initiated and transmitted. To achieve the same purpose, </w:t>
      </w:r>
      <w:proofErr w:type="spellStart"/>
      <w:r w:rsidRPr="00347EE8">
        <w:rPr>
          <w:rFonts w:eastAsiaTheme="minorEastAsia"/>
          <w:bCs/>
          <w:i/>
          <w:szCs w:val="20"/>
          <w:lang w:eastAsia="zh-CN"/>
        </w:rPr>
        <w:t>TimeToTrigger</w:t>
      </w:r>
      <w:proofErr w:type="spellEnd"/>
      <w:r>
        <w:rPr>
          <w:rFonts w:eastAsiaTheme="minorEastAsia"/>
          <w:bCs/>
          <w:szCs w:val="20"/>
          <w:lang w:eastAsia="zh-CN"/>
        </w:rPr>
        <w:t xml:space="preserve"> has been agreed for event-triggered L1/L2 reporting in RAN2. In this case, whether the L1 filtering is needed or not needs further clarification.  </w:t>
      </w:r>
    </w:p>
    <w:p w14:paraId="3967B411" w14:textId="77777777" w:rsidR="00BD4C5D" w:rsidRPr="00BD4C5D" w:rsidRDefault="00BD4C5D" w:rsidP="00BD4C5D">
      <w:pPr>
        <w:pStyle w:val="Observation0"/>
        <w:spacing w:after="120" w:line="240" w:lineRule="auto"/>
        <w:ind w:left="1418" w:hanging="1418"/>
        <w:jc w:val="both"/>
        <w:rPr>
          <w:rFonts w:ascii="Times New Roman" w:hAnsi="Times New Roman"/>
        </w:rPr>
      </w:pPr>
      <w:proofErr w:type="spellStart"/>
      <w:r w:rsidRPr="00BD4C5D">
        <w:rPr>
          <w:rFonts w:ascii="Times New Roman" w:hAnsi="Times New Roman"/>
        </w:rPr>
        <w:t>TimeToTigger</w:t>
      </w:r>
      <w:proofErr w:type="spellEnd"/>
      <w:r w:rsidRPr="00BD4C5D">
        <w:rPr>
          <w:rFonts w:ascii="Times New Roman" w:hAnsi="Times New Roman"/>
        </w:rPr>
        <w:t xml:space="preserve"> is already supported for LTM and it can improve robustness and avoid frequent reporting. </w:t>
      </w:r>
    </w:p>
    <w:p w14:paraId="5A73C465" w14:textId="77777777" w:rsidR="00BD4C5D" w:rsidRDefault="00BD4C5D" w:rsidP="00BD4C5D">
      <w:pPr>
        <w:rPr>
          <w:rFonts w:eastAsiaTheme="minorEastAsia"/>
          <w:bCs/>
          <w:szCs w:val="20"/>
          <w:lang w:eastAsia="zh-CN"/>
        </w:rPr>
      </w:pPr>
      <w:r>
        <w:rPr>
          <w:rFonts w:eastAsiaTheme="minorEastAsia"/>
          <w:bCs/>
          <w:szCs w:val="20"/>
          <w:lang w:eastAsia="zh-CN"/>
        </w:rPr>
        <w:t>Before we discuss the necessity, the definition of L1 filtering should be clarified first. According to the previous discussion, there are two alternatives as listed below.</w:t>
      </w:r>
    </w:p>
    <w:p w14:paraId="264236D4" w14:textId="77777777" w:rsidR="00BD4C5D" w:rsidRDefault="00BD4C5D" w:rsidP="00BD4C5D">
      <w:pPr>
        <w:rPr>
          <w:rFonts w:eastAsiaTheme="minorEastAsia"/>
          <w:bCs/>
          <w:szCs w:val="20"/>
          <w:lang w:eastAsia="zh-CN"/>
        </w:rPr>
      </w:pPr>
      <w:r>
        <w:rPr>
          <w:rFonts w:eastAsiaTheme="minorEastAsia"/>
          <w:bCs/>
          <w:szCs w:val="20"/>
          <w:lang w:eastAsia="zh-CN"/>
        </w:rPr>
        <w:lastRenderedPageBreak/>
        <w:t>Alt-1: L1-filtered measurement result is derived from several samples but the filtering operation is up to UE implementation.</w:t>
      </w:r>
    </w:p>
    <w:p w14:paraId="553E1837" w14:textId="77777777" w:rsidR="00BD4C5D" w:rsidRDefault="00BD4C5D" w:rsidP="00BD4C5D">
      <w:pPr>
        <w:rPr>
          <w:rFonts w:eastAsiaTheme="minorEastAsia"/>
          <w:bCs/>
          <w:szCs w:val="20"/>
          <w:lang w:eastAsia="zh-CN"/>
        </w:rPr>
      </w:pPr>
      <w:r>
        <w:rPr>
          <w:rFonts w:eastAsiaTheme="minorEastAsia"/>
          <w:bCs/>
          <w:szCs w:val="20"/>
          <w:lang w:eastAsia="zh-CN"/>
        </w:rPr>
        <w:t>Alt-2: L1-filtered measurement result is derived from several samples with RRC-configured L1 filtered coefficient, which is similar to L3 filtering.</w:t>
      </w:r>
    </w:p>
    <w:p w14:paraId="4A33CE78" w14:textId="77777777" w:rsidR="00BD4C5D" w:rsidRDefault="00BD4C5D" w:rsidP="00BD4C5D">
      <w:pPr>
        <w:rPr>
          <w:rFonts w:eastAsiaTheme="minorEastAsia"/>
          <w:bCs/>
          <w:szCs w:val="20"/>
          <w:lang w:eastAsia="zh-CN"/>
        </w:rPr>
      </w:pPr>
      <w:r>
        <w:rPr>
          <w:rFonts w:eastAsiaTheme="minorEastAsia"/>
          <w:bCs/>
          <w:szCs w:val="20"/>
          <w:lang w:eastAsia="zh-CN"/>
        </w:rPr>
        <w:t xml:space="preserve">In our view, Alt-1 and Alt-2 achieve the same purpose to further improve robustness. Compared to Alt-1, filtered coefficients configuration is required and filtered operation needs to be specified for Alt-2, thus more RAN1 and RAN2 specification efforts are needed. Therefore, we prefer Alt-1, i.e., L1 filtering is up to UE implementation. </w:t>
      </w:r>
    </w:p>
    <w:p w14:paraId="4084BF4A" w14:textId="77777777" w:rsidR="00BD4C5D" w:rsidRDefault="00BD4C5D" w:rsidP="00BD4C5D">
      <w:pPr>
        <w:pStyle w:val="proposal0"/>
        <w:numPr>
          <w:ilvl w:val="0"/>
          <w:numId w:val="14"/>
        </w:numPr>
        <w:spacing w:before="120" w:after="120"/>
        <w:ind w:left="1134" w:hanging="1134"/>
      </w:pPr>
      <w:r>
        <w:t xml:space="preserve">No RAN1 spec impact is needed for L1 filtering for LTM event evaluation. </w:t>
      </w:r>
    </w:p>
    <w:bookmarkEnd w:id="2"/>
    <w:bookmarkEnd w:id="3"/>
    <w:p w14:paraId="3FAB50BA" w14:textId="77777777" w:rsidR="00BD4C5D" w:rsidRDefault="00BD4C5D" w:rsidP="00BD4C5D">
      <w:pPr>
        <w:pStyle w:val="title2"/>
      </w:pPr>
      <w:r>
        <w:t>CSI-RS-based beam management for LTM</w:t>
      </w:r>
    </w:p>
    <w:p w14:paraId="2A44B70E" w14:textId="77777777" w:rsidR="00BD4C5D" w:rsidRPr="00AA4E2D" w:rsidRDefault="00BD4C5D" w:rsidP="00BD4C5D">
      <w:pPr>
        <w:rPr>
          <w:rFonts w:eastAsiaTheme="minorEastAsia"/>
          <w:lang w:eastAsia="zh-CN"/>
        </w:rPr>
      </w:pPr>
      <w:r>
        <w:rPr>
          <w:rFonts w:eastAsiaTheme="minorEastAsia"/>
          <w:lang w:eastAsia="zh-CN"/>
        </w:rPr>
        <w:t xml:space="preserve">To achieve finer beam tracking on candidate cell(s), CSI-RS based L1-RSRP report is supported for both of </w:t>
      </w:r>
      <w:proofErr w:type="spellStart"/>
      <w:r>
        <w:rPr>
          <w:rFonts w:eastAsiaTheme="minorEastAsia"/>
          <w:lang w:eastAsia="zh-CN"/>
        </w:rPr>
        <w:t>gNB</w:t>
      </w:r>
      <w:proofErr w:type="spellEnd"/>
      <w:r>
        <w:rPr>
          <w:rFonts w:eastAsiaTheme="minorEastAsia"/>
          <w:lang w:eastAsia="zh-CN"/>
        </w:rPr>
        <w:t xml:space="preserve"> scheduled measurement reporting and event-triggered reporting. The related issues, such as CSI-RS for BM configuration on candidate cell(s) and UE measurement behavior on the CSI-RS for BM, and subsequent TCI indication require further discussion. In this section, we provided our views on these issues. </w:t>
      </w:r>
    </w:p>
    <w:p w14:paraId="292F5281" w14:textId="77777777" w:rsidR="00BD4C5D" w:rsidRPr="00C507E5" w:rsidRDefault="00BD4C5D" w:rsidP="00B379DA">
      <w:pPr>
        <w:pStyle w:val="af8"/>
        <w:numPr>
          <w:ilvl w:val="0"/>
          <w:numId w:val="49"/>
        </w:numPr>
        <w:ind w:firstLineChars="0"/>
        <w:rPr>
          <w:rFonts w:eastAsiaTheme="minorEastAsia"/>
        </w:rPr>
      </w:pPr>
      <w:r>
        <w:rPr>
          <w:rFonts w:ascii="Times New Roman" w:eastAsiaTheme="minorEastAsia" w:hAnsi="Times New Roman"/>
          <w:b/>
          <w:bCs/>
          <w:sz w:val="20"/>
          <w:szCs w:val="20"/>
        </w:rPr>
        <w:t xml:space="preserve">CSI-RS configuration </w:t>
      </w:r>
    </w:p>
    <w:p w14:paraId="177CDE1B" w14:textId="77777777" w:rsidR="00BD4C5D" w:rsidRPr="00BD4C5D" w:rsidRDefault="00BD4C5D" w:rsidP="00BD4C5D">
      <w:pPr>
        <w:pStyle w:val="1e"/>
        <w:rPr>
          <w:rFonts w:ascii="Times New Roman" w:eastAsiaTheme="minorEastAsia" w:hAnsi="Times New Roman" w:cs="Times New Roman"/>
          <w:sz w:val="20"/>
          <w:szCs w:val="20"/>
        </w:rPr>
      </w:pPr>
      <w:r w:rsidRPr="00BD4C5D">
        <w:rPr>
          <w:rFonts w:ascii="Times New Roman" w:eastAsiaTheme="minorEastAsia" w:hAnsi="Times New Roman" w:cs="Times New Roman"/>
          <w:sz w:val="20"/>
          <w:szCs w:val="20"/>
        </w:rPr>
        <w:t xml:space="preserve">In RAN1#118 meeting [2], periodic CSI-RS for BM is supported for L1-RSRP measurement on candidate cell(s). Besides CSI-RS for BM, CSI-RS for mobility was also proposed for L1-RSRP measurement and reporting in the RAN1#118 meeting. In our view, CSI-RS for mobility is mainly used for L3 measurement and reporting. Considering measurement requirements for L1 reporting and L3 reporting are different, to avoid ambiguity on UE measurement behavior, L1-RSRP measurement and reporting on CSI-RS for mobility, regardless of </w:t>
      </w:r>
      <w:proofErr w:type="spellStart"/>
      <w:r w:rsidRPr="00BD4C5D">
        <w:rPr>
          <w:rFonts w:ascii="Times New Roman" w:eastAsiaTheme="minorEastAsia" w:hAnsi="Times New Roman" w:cs="Times New Roman"/>
          <w:sz w:val="20"/>
          <w:szCs w:val="20"/>
        </w:rPr>
        <w:t>gNB</w:t>
      </w:r>
      <w:proofErr w:type="spellEnd"/>
      <w:r w:rsidRPr="00BD4C5D">
        <w:rPr>
          <w:rFonts w:ascii="Times New Roman" w:eastAsiaTheme="minorEastAsia" w:hAnsi="Times New Roman" w:cs="Times New Roman"/>
          <w:sz w:val="20"/>
          <w:szCs w:val="20"/>
        </w:rPr>
        <w:t xml:space="preserve">-scheduled reporting or event-triggered reporting, should not be supported. </w:t>
      </w:r>
    </w:p>
    <w:p w14:paraId="2C6170FA" w14:textId="77777777" w:rsidR="00BD4C5D" w:rsidRDefault="00BD4C5D" w:rsidP="00BD4C5D">
      <w:pPr>
        <w:pStyle w:val="proposal0"/>
        <w:numPr>
          <w:ilvl w:val="0"/>
          <w:numId w:val="14"/>
        </w:numPr>
        <w:spacing w:before="120" w:after="120"/>
        <w:ind w:left="1134" w:hanging="1134"/>
      </w:pPr>
      <w:r>
        <w:t>Do not support L1-RSRP</w:t>
      </w:r>
      <w:r w:rsidRPr="00F5731A">
        <w:t xml:space="preserve"> </w:t>
      </w:r>
      <w:r>
        <w:t>measurement on CSI-RS for mobility for candidate cell(s).</w:t>
      </w:r>
    </w:p>
    <w:p w14:paraId="3137DF05" w14:textId="77777777" w:rsidR="00BD4C5D" w:rsidRPr="00BD4C5D" w:rsidRDefault="00BD4C5D" w:rsidP="00BD4C5D">
      <w:pPr>
        <w:pStyle w:val="1e"/>
        <w:rPr>
          <w:rFonts w:ascii="Times New Roman" w:eastAsiaTheme="minorEastAsia" w:hAnsi="Times New Roman" w:cs="Times New Roman"/>
          <w:sz w:val="20"/>
          <w:szCs w:val="20"/>
        </w:rPr>
      </w:pPr>
      <w:r w:rsidRPr="00BD4C5D">
        <w:rPr>
          <w:rFonts w:ascii="Times New Roman" w:eastAsiaTheme="minorEastAsia" w:hAnsi="Times New Roman" w:cs="Times New Roman"/>
          <w:sz w:val="20"/>
          <w:szCs w:val="20"/>
        </w:rPr>
        <w:t xml:space="preserve">In Rel-18 LTM, TRS configuration on candidate cell(s) was supported. Corresponding parameters to determine the TRS resource, e.g., SCS, CP, </w:t>
      </w:r>
      <w:proofErr w:type="spellStart"/>
      <w:r w:rsidRPr="00BD4C5D">
        <w:rPr>
          <w:rFonts w:ascii="Times New Roman" w:eastAsiaTheme="minorEastAsia" w:hAnsi="Times New Roman" w:cs="Times New Roman"/>
          <w:i/>
          <w:sz w:val="20"/>
          <w:szCs w:val="20"/>
        </w:rPr>
        <w:t>absoluteFrequencyPointA</w:t>
      </w:r>
      <w:proofErr w:type="spellEnd"/>
      <w:r w:rsidRPr="00BD4C5D">
        <w:rPr>
          <w:rFonts w:ascii="Times New Roman" w:eastAsiaTheme="minorEastAsia" w:hAnsi="Times New Roman" w:cs="Times New Roman"/>
          <w:sz w:val="20"/>
          <w:szCs w:val="20"/>
        </w:rPr>
        <w:t xml:space="preserve"> and </w:t>
      </w:r>
      <w:proofErr w:type="spellStart"/>
      <w:r w:rsidRPr="00BD4C5D">
        <w:rPr>
          <w:rFonts w:ascii="Times New Roman" w:eastAsiaTheme="minorEastAsia" w:hAnsi="Times New Roman" w:cs="Times New Roman"/>
          <w:i/>
          <w:sz w:val="20"/>
          <w:szCs w:val="20"/>
        </w:rPr>
        <w:t>resourceMapping</w:t>
      </w:r>
      <w:proofErr w:type="spellEnd"/>
      <w:r w:rsidRPr="00BD4C5D">
        <w:rPr>
          <w:rFonts w:ascii="Times New Roman" w:eastAsiaTheme="minorEastAsia" w:hAnsi="Times New Roman" w:cs="Times New Roman"/>
          <w:sz w:val="20"/>
          <w:szCs w:val="20"/>
        </w:rPr>
        <w:t xml:space="preserve"> were introduced. Thus, these parameter configurations can be reused for CSI-RS for beam management.</w:t>
      </w:r>
    </w:p>
    <w:p w14:paraId="47737F22" w14:textId="77777777" w:rsidR="00BD4C5D" w:rsidRDefault="00BD4C5D" w:rsidP="00BD4C5D">
      <w:pPr>
        <w:pStyle w:val="proposal0"/>
        <w:numPr>
          <w:ilvl w:val="0"/>
          <w:numId w:val="14"/>
        </w:numPr>
        <w:spacing w:before="120" w:after="120"/>
        <w:ind w:left="1134" w:hanging="1134"/>
      </w:pPr>
      <w:r>
        <w:rPr>
          <w:rFonts w:hint="eastAsia"/>
        </w:rPr>
        <w:t>S</w:t>
      </w:r>
      <w:r>
        <w:t>upport to reuse TRS configuration parameters for CSI-RS for BM on candidate cell(s).</w:t>
      </w:r>
    </w:p>
    <w:p w14:paraId="34E11DA9" w14:textId="77777777" w:rsidR="00BD4C5D" w:rsidRPr="00F31D73" w:rsidRDefault="00BD4C5D" w:rsidP="00B379DA">
      <w:pPr>
        <w:pStyle w:val="af8"/>
        <w:numPr>
          <w:ilvl w:val="0"/>
          <w:numId w:val="49"/>
        </w:numPr>
        <w:ind w:firstLineChars="0"/>
        <w:rPr>
          <w:rFonts w:ascii="Times New Roman" w:eastAsiaTheme="minorEastAsia" w:hAnsi="Times New Roman"/>
          <w:b/>
          <w:bCs/>
          <w:sz w:val="20"/>
          <w:szCs w:val="20"/>
        </w:rPr>
      </w:pPr>
      <w:bookmarkStart w:id="7" w:name="_GoBack"/>
      <w:r w:rsidRPr="00F31D73">
        <w:rPr>
          <w:rFonts w:ascii="Times New Roman" w:eastAsiaTheme="minorEastAsia" w:hAnsi="Times New Roman"/>
          <w:b/>
          <w:bCs/>
          <w:sz w:val="20"/>
          <w:szCs w:val="20"/>
        </w:rPr>
        <w:t>Measurement and report configuration</w:t>
      </w:r>
    </w:p>
    <w:bookmarkEnd w:id="7"/>
    <w:p w14:paraId="3B3B9BDC" w14:textId="77777777" w:rsidR="00BD4C5D" w:rsidRPr="009D3848" w:rsidRDefault="00BD4C5D" w:rsidP="00BD4C5D">
      <w:pPr>
        <w:rPr>
          <w:rFonts w:eastAsiaTheme="minorEastAsia"/>
        </w:rPr>
      </w:pPr>
      <w:r w:rsidRPr="00CB15FD">
        <w:rPr>
          <w:rFonts w:eastAsiaTheme="minorEastAsia"/>
        </w:rPr>
        <w:t xml:space="preserve">To perform CSI-RS-based beam measurement and reporting on candidate cell(s) and </w:t>
      </w:r>
      <w:r>
        <w:rPr>
          <w:rFonts w:eastAsiaTheme="minorEastAsia"/>
        </w:rPr>
        <w:t>find</w:t>
      </w:r>
      <w:r w:rsidRPr="00CB15FD">
        <w:rPr>
          <w:rFonts w:eastAsiaTheme="minorEastAsia"/>
        </w:rPr>
        <w:t xml:space="preserve"> the best Tx beam and/or the </w:t>
      </w:r>
      <w:r>
        <w:rPr>
          <w:rFonts w:eastAsiaTheme="minorEastAsia"/>
        </w:rPr>
        <w:t xml:space="preserve">target </w:t>
      </w:r>
      <w:r w:rsidRPr="00CB15FD">
        <w:rPr>
          <w:rFonts w:eastAsiaTheme="minorEastAsia"/>
        </w:rPr>
        <w:t xml:space="preserve">candidate cell, multiple NZP-CSI-RS resources from different candidate cell(s) should be included in the NZP-CSI-RS resource set. As shown in Figure 1, similar to </w:t>
      </w:r>
      <w:r w:rsidRPr="00CB15FD">
        <w:rPr>
          <w:rFonts w:eastAsiaTheme="minorEastAsia"/>
          <w:i/>
        </w:rPr>
        <w:t>LTM-CSI-SSB-</w:t>
      </w:r>
      <w:proofErr w:type="spellStart"/>
      <w:r w:rsidRPr="00CB15FD">
        <w:rPr>
          <w:rFonts w:eastAsiaTheme="minorEastAsia"/>
          <w:i/>
        </w:rPr>
        <w:t>ResourceSet</w:t>
      </w:r>
      <w:proofErr w:type="spellEnd"/>
      <w:r w:rsidRPr="00CB15FD">
        <w:rPr>
          <w:rFonts w:eastAsiaTheme="minorEastAsia"/>
        </w:rPr>
        <w:t xml:space="preserve"> in </w:t>
      </w:r>
      <w:r w:rsidRPr="00CB15FD">
        <w:rPr>
          <w:rFonts w:eastAsiaTheme="minorEastAsia"/>
          <w:i/>
        </w:rPr>
        <w:t>LTM-CSI-</w:t>
      </w:r>
      <w:proofErr w:type="spellStart"/>
      <w:r w:rsidRPr="00CB15FD">
        <w:rPr>
          <w:rFonts w:eastAsiaTheme="minorEastAsia"/>
          <w:i/>
        </w:rPr>
        <w:t>ResourceConfig</w:t>
      </w:r>
      <w:proofErr w:type="spellEnd"/>
      <w:r w:rsidRPr="00CB15FD">
        <w:rPr>
          <w:rFonts w:eastAsiaTheme="minorEastAsia"/>
        </w:rPr>
        <w:t xml:space="preserve">, an LTM CSI report setting is associated with an LTM CSI resource setting, and the LTM CSI resource setting includes only one NZP-CSI-RS resource set that includes a </w:t>
      </w:r>
      <w:proofErr w:type="spellStart"/>
      <w:r w:rsidRPr="009D3848">
        <w:rPr>
          <w:rFonts w:eastAsiaTheme="minorEastAsia"/>
          <w:i/>
        </w:rPr>
        <w:t>ltm</w:t>
      </w:r>
      <w:proofErr w:type="spellEnd"/>
      <w:r w:rsidRPr="009D3848">
        <w:rPr>
          <w:rFonts w:eastAsiaTheme="minorEastAsia"/>
          <w:i/>
        </w:rPr>
        <w:t>-NZP-CSI-RS-</w:t>
      </w:r>
      <w:proofErr w:type="spellStart"/>
      <w:r w:rsidRPr="009D3848">
        <w:rPr>
          <w:rFonts w:eastAsiaTheme="minorEastAsia"/>
          <w:i/>
        </w:rPr>
        <w:t>ResourceList</w:t>
      </w:r>
      <w:proofErr w:type="spellEnd"/>
      <w:r w:rsidRPr="009D3848">
        <w:rPr>
          <w:rFonts w:eastAsiaTheme="minorEastAsia"/>
        </w:rPr>
        <w:t xml:space="preserve"> and a </w:t>
      </w:r>
      <w:proofErr w:type="spellStart"/>
      <w:r w:rsidRPr="009D3848">
        <w:rPr>
          <w:i/>
        </w:rPr>
        <w:t>ltm-CandidateIdList</w:t>
      </w:r>
      <w:proofErr w:type="spellEnd"/>
      <w:r w:rsidRPr="009D3848">
        <w:t xml:space="preserve">. </w:t>
      </w:r>
      <w:r>
        <w:t xml:space="preserve">The total number of elements included in both lists is the same. </w:t>
      </w:r>
    </w:p>
    <w:p w14:paraId="78D71AFD" w14:textId="77777777" w:rsidR="00BD4C5D" w:rsidRDefault="00BD4C5D" w:rsidP="00BD4C5D">
      <w:pPr>
        <w:spacing w:beforeLines="50" w:before="120"/>
      </w:pPr>
      <w:r>
        <w:object w:dxaOrig="13051" w:dyaOrig="2955" w14:anchorId="0C663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53.75pt;height:100.5pt" o:ole="">
            <v:imagedata r:id="rId11" o:title=""/>
          </v:shape>
          <o:OLEObject Type="Embed" ProgID="Visio.Drawing.15" ShapeID="_x0000_i1037" DrawAspect="Content" ObjectID="_1792598461" r:id="rId12"/>
        </w:object>
      </w:r>
    </w:p>
    <w:p w14:paraId="6F335478" w14:textId="77777777" w:rsidR="00BD4C5D" w:rsidRPr="0074369D" w:rsidRDefault="00BD4C5D" w:rsidP="00BD4C5D">
      <w:pPr>
        <w:pStyle w:val="figure"/>
        <w:ind w:leftChars="90" w:left="180"/>
      </w:pPr>
      <w:r>
        <w:t>CSI-RS-based measurement and reporting configuration framework</w:t>
      </w:r>
    </w:p>
    <w:p w14:paraId="1F3C637A" w14:textId="77777777" w:rsidR="00BD4C5D" w:rsidRPr="00EA5C59" w:rsidRDefault="00BD4C5D" w:rsidP="00BD4C5D">
      <w:pPr>
        <w:pStyle w:val="proposal0"/>
        <w:numPr>
          <w:ilvl w:val="0"/>
          <w:numId w:val="14"/>
        </w:numPr>
        <w:spacing w:before="120" w:after="120"/>
        <w:ind w:left="1134" w:hanging="1134"/>
      </w:pPr>
      <w:r w:rsidRPr="00EA5C59">
        <w:t>To obtain CSI-RS-based measurement results on multiple candidate cells, similar to LTM-CSI-SSB-</w:t>
      </w:r>
      <w:proofErr w:type="spellStart"/>
      <w:r w:rsidRPr="00EA5C59">
        <w:t>ResourceSet</w:t>
      </w:r>
      <w:proofErr w:type="spellEnd"/>
      <w:r w:rsidRPr="00EA5C59">
        <w:t xml:space="preserve"> in LTM-CSI-</w:t>
      </w:r>
      <w:proofErr w:type="spellStart"/>
      <w:r w:rsidRPr="00EA5C59">
        <w:t>ResourceConfig</w:t>
      </w:r>
      <w:proofErr w:type="spellEnd"/>
      <w:r w:rsidRPr="00EA5C59">
        <w:t>,</w:t>
      </w:r>
      <w:r w:rsidRPr="00EA5C59" w:rsidDel="00754CFB">
        <w:t xml:space="preserve"> </w:t>
      </w:r>
      <w:r w:rsidRPr="00EA5C59">
        <w:t xml:space="preserve">corresponding NZP-CSI-RS resource set includes NZP-CSI-RS resources from different candidate cells, regardless of </w:t>
      </w:r>
      <w:proofErr w:type="spellStart"/>
      <w:r w:rsidRPr="00EA5C59">
        <w:t>gNB</w:t>
      </w:r>
      <w:proofErr w:type="spellEnd"/>
      <w:r w:rsidRPr="00EA5C59">
        <w:t xml:space="preserve"> scheduled reporting and event-triggered reporting.</w:t>
      </w:r>
    </w:p>
    <w:p w14:paraId="6AC0F7BD" w14:textId="77777777" w:rsidR="00BD4C5D" w:rsidRDefault="00BD4C5D" w:rsidP="00BD4C5D">
      <w:pPr>
        <w:rPr>
          <w:rFonts w:eastAsiaTheme="minorEastAsia"/>
          <w:lang w:eastAsia="zh-CN"/>
        </w:rPr>
      </w:pPr>
      <w:r>
        <w:rPr>
          <w:rFonts w:eastAsiaTheme="minorEastAsia"/>
          <w:lang w:eastAsia="zh-CN"/>
        </w:rPr>
        <w:t xml:space="preserve">After NW determines the best Tx beam of the target candidate cell, for better performance gain based on fine Tx-Rx beam pair, UE Rx beam sweeping should be considered. To achieve it, </w:t>
      </w:r>
      <w:r w:rsidRPr="005578B3">
        <w:rPr>
          <w:rFonts w:eastAsiaTheme="minorEastAsia"/>
          <w:i/>
          <w:lang w:eastAsia="zh-CN"/>
        </w:rPr>
        <w:t>repetition</w:t>
      </w:r>
      <w:r w:rsidRPr="008E56EA">
        <w:rPr>
          <w:rFonts w:eastAsiaTheme="minorEastAsia"/>
          <w:lang w:eastAsia="zh-CN"/>
        </w:rPr>
        <w:t xml:space="preserve"> </w:t>
      </w:r>
      <w:r>
        <w:rPr>
          <w:rFonts w:eastAsiaTheme="minorEastAsia"/>
          <w:lang w:eastAsia="zh-CN"/>
        </w:rPr>
        <w:t xml:space="preserve">needs to be supported for the NZP-CSI-RS resource set of the target candidate cell(s). As shown in Figure 2, an LTM CSI report setting is associated with an LTM CSI resource setting, and the LTM CSI resource setting includes only one NZP-CSI-RS resource set that is associated with the target candidate cell. Furthermore, if UE Rx beam sweeping is supported, it is more reasonable for </w:t>
      </w:r>
      <w:proofErr w:type="spellStart"/>
      <w:r>
        <w:rPr>
          <w:rFonts w:eastAsiaTheme="minorEastAsia" w:hint="eastAsia"/>
          <w:lang w:eastAsia="zh-CN"/>
        </w:rPr>
        <w:t>gNB</w:t>
      </w:r>
      <w:proofErr w:type="spellEnd"/>
      <w:r>
        <w:rPr>
          <w:rFonts w:eastAsiaTheme="minorEastAsia"/>
          <w:lang w:eastAsia="zh-CN"/>
        </w:rPr>
        <w:t xml:space="preserve"> scheduled reporting, as there is no LTM event defined for UR Rx beam sweeping. </w:t>
      </w:r>
    </w:p>
    <w:p w14:paraId="07ED0540" w14:textId="77777777" w:rsidR="00BD4C5D" w:rsidRDefault="00BD4C5D" w:rsidP="00BD4C5D">
      <w:pPr>
        <w:jc w:val="center"/>
      </w:pPr>
      <w:r>
        <w:object w:dxaOrig="13051" w:dyaOrig="4141" w14:anchorId="48CD4C01">
          <v:shape id="_x0000_i1038" type="#_x0000_t75" style="width:439.5pt;height:137.25pt" o:ole="">
            <v:imagedata r:id="rId13" o:title=""/>
          </v:shape>
          <o:OLEObject Type="Embed" ProgID="Visio.Drawing.15" ShapeID="_x0000_i1038" DrawAspect="Content" ObjectID="_1792598462" r:id="rId14"/>
        </w:object>
      </w:r>
    </w:p>
    <w:p w14:paraId="2AEF17D5" w14:textId="77777777" w:rsidR="00BD4C5D" w:rsidRPr="009D3848" w:rsidRDefault="00BD4C5D" w:rsidP="00BD4C5D">
      <w:pPr>
        <w:pStyle w:val="figure"/>
      </w:pPr>
      <w:r>
        <w:t>CSI-RS-based measurement and reporting configuration framework with repetition</w:t>
      </w:r>
    </w:p>
    <w:p w14:paraId="317206F8" w14:textId="77777777" w:rsidR="00BD4C5D" w:rsidRDefault="00BD4C5D" w:rsidP="00BD4C5D">
      <w:pPr>
        <w:pStyle w:val="proposal0"/>
        <w:numPr>
          <w:ilvl w:val="0"/>
          <w:numId w:val="14"/>
        </w:numPr>
        <w:spacing w:before="120" w:after="120"/>
        <w:ind w:left="1134" w:hanging="1134"/>
      </w:pPr>
      <w:r>
        <w:t>I</w:t>
      </w:r>
      <w:r w:rsidRPr="009D3848">
        <w:t>f UE Rx beam sweeping before cell switch is supported,</w:t>
      </w:r>
      <w:r w:rsidRPr="008218D4">
        <w:t xml:space="preserve"> corresponding NZP-CSI-RS resource set includes NZP-CSI-RS resources from a certain candidate cell and repetition “on” should be included</w:t>
      </w:r>
      <w:r>
        <w:t xml:space="preserve"> for </w:t>
      </w:r>
      <w:proofErr w:type="spellStart"/>
      <w:r>
        <w:rPr>
          <w:rFonts w:hint="eastAsia"/>
        </w:rPr>
        <w:t>gNB</w:t>
      </w:r>
      <w:proofErr w:type="spellEnd"/>
      <w:r>
        <w:t xml:space="preserve"> scheduled reporting</w:t>
      </w:r>
      <w:r w:rsidRPr="00B20147">
        <w:t xml:space="preserve">. </w:t>
      </w:r>
    </w:p>
    <w:p w14:paraId="7E822198" w14:textId="77777777" w:rsidR="00BD4C5D" w:rsidRDefault="00BD4C5D" w:rsidP="00B379DA">
      <w:pPr>
        <w:pStyle w:val="af8"/>
        <w:numPr>
          <w:ilvl w:val="0"/>
          <w:numId w:val="49"/>
        </w:numPr>
        <w:ind w:firstLineChars="0"/>
        <w:rPr>
          <w:rFonts w:ascii="Times New Roman" w:eastAsiaTheme="minorEastAsia" w:hAnsi="Times New Roman"/>
          <w:b/>
          <w:bCs/>
          <w:sz w:val="20"/>
          <w:szCs w:val="20"/>
        </w:rPr>
      </w:pPr>
      <w:r>
        <w:rPr>
          <w:rFonts w:ascii="Times New Roman" w:eastAsiaTheme="minorEastAsia" w:hAnsi="Times New Roman"/>
          <w:b/>
          <w:bCs/>
          <w:sz w:val="20"/>
          <w:szCs w:val="20"/>
        </w:rPr>
        <w:t xml:space="preserve">UE measurement behavior </w:t>
      </w:r>
    </w:p>
    <w:p w14:paraId="614FCBB0" w14:textId="77777777" w:rsidR="00BD4C5D" w:rsidRPr="00E830CE" w:rsidRDefault="00BD4C5D" w:rsidP="00BD4C5D">
      <w:pPr>
        <w:rPr>
          <w:rFonts w:eastAsiaTheme="minorEastAsia"/>
          <w:bCs/>
          <w:szCs w:val="20"/>
          <w:lang w:eastAsia="zh-CN"/>
        </w:rPr>
      </w:pPr>
      <w:r>
        <w:rPr>
          <w:rFonts w:eastAsiaTheme="minorEastAsia"/>
          <w:bCs/>
          <w:szCs w:val="20"/>
          <w:lang w:eastAsia="zh-CN"/>
        </w:rPr>
        <w:t xml:space="preserve">In general, once periodic CSI-RS resources are configured, UE needs to always measure them. In Rel-18 LTM, up to 8 candidate cells can be configured and up to 64 SSBs can be configured in each candidate cell. In the case of CSI-RS for BM, in general, the beam width is narrower. To achieve the same coverage, more CSI-RS resources for BM are required. Thus, a UE needs to measure a large number of CSI-RS resources and the measurement overhead will be huge. In this case, how to reduce the UE measurement overhead should be considered. In our view, it can be achieved by </w:t>
      </w:r>
      <w:r w:rsidRPr="00E830CE">
        <w:rPr>
          <w:rFonts w:eastAsiaTheme="minorEastAsia"/>
          <w:bCs/>
          <w:szCs w:val="20"/>
          <w:lang w:eastAsia="zh-CN"/>
        </w:rPr>
        <w:t xml:space="preserve">dynamically </w:t>
      </w:r>
      <w:r>
        <w:rPr>
          <w:rFonts w:eastAsiaTheme="minorEastAsia"/>
          <w:bCs/>
          <w:szCs w:val="20"/>
          <w:lang w:eastAsia="zh-CN"/>
        </w:rPr>
        <w:t>selecting</w:t>
      </w:r>
      <w:r w:rsidRPr="00E830CE">
        <w:rPr>
          <w:rFonts w:eastAsiaTheme="minorEastAsia"/>
          <w:bCs/>
          <w:szCs w:val="20"/>
          <w:lang w:eastAsia="zh-CN"/>
        </w:rPr>
        <w:t xml:space="preserve"> CSI-RS resource(s) </w:t>
      </w:r>
      <w:r>
        <w:rPr>
          <w:rFonts w:eastAsiaTheme="minorEastAsia"/>
          <w:bCs/>
          <w:szCs w:val="20"/>
          <w:lang w:eastAsia="zh-CN"/>
        </w:rPr>
        <w:t>from configured</w:t>
      </w:r>
      <w:r w:rsidRPr="00E830CE">
        <w:rPr>
          <w:rFonts w:eastAsiaTheme="minorEastAsia"/>
          <w:bCs/>
          <w:szCs w:val="20"/>
          <w:lang w:eastAsia="zh-CN"/>
        </w:rPr>
        <w:t xml:space="preserve"> </w:t>
      </w:r>
      <w:r>
        <w:rPr>
          <w:rFonts w:eastAsiaTheme="minorEastAsia"/>
          <w:bCs/>
          <w:szCs w:val="20"/>
          <w:lang w:eastAsia="zh-CN"/>
        </w:rPr>
        <w:t xml:space="preserve">periodic CSI-RS resources </w:t>
      </w:r>
      <w:r w:rsidRPr="00E830CE">
        <w:rPr>
          <w:rFonts w:eastAsiaTheme="minorEastAsia"/>
          <w:bCs/>
          <w:szCs w:val="20"/>
          <w:lang w:eastAsia="zh-CN"/>
        </w:rPr>
        <w:t xml:space="preserve">to be measured or starting to measure only </w:t>
      </w:r>
      <w:r>
        <w:rPr>
          <w:rFonts w:eastAsiaTheme="minorEastAsia"/>
          <w:bCs/>
          <w:szCs w:val="20"/>
          <w:lang w:eastAsia="zh-CN"/>
        </w:rPr>
        <w:t>after</w:t>
      </w:r>
      <w:r w:rsidRPr="00E830CE">
        <w:rPr>
          <w:rFonts w:eastAsiaTheme="minorEastAsia"/>
          <w:bCs/>
          <w:szCs w:val="20"/>
          <w:lang w:eastAsia="zh-CN"/>
        </w:rPr>
        <w:t xml:space="preserve"> </w:t>
      </w:r>
      <w:r>
        <w:rPr>
          <w:rFonts w:eastAsiaTheme="minorEastAsia"/>
          <w:bCs/>
          <w:szCs w:val="20"/>
          <w:lang w:eastAsia="zh-CN"/>
        </w:rPr>
        <w:t xml:space="preserve">a </w:t>
      </w:r>
      <w:r w:rsidRPr="00E830CE">
        <w:rPr>
          <w:rFonts w:eastAsiaTheme="minorEastAsia"/>
          <w:bCs/>
          <w:szCs w:val="20"/>
          <w:lang w:eastAsia="zh-CN"/>
        </w:rPr>
        <w:t>certain condition is satisfied</w:t>
      </w:r>
      <w:r>
        <w:rPr>
          <w:rFonts w:eastAsiaTheme="minorEastAsia"/>
          <w:bCs/>
          <w:szCs w:val="20"/>
          <w:lang w:eastAsia="zh-CN"/>
        </w:rPr>
        <w:t xml:space="preserve"> or after the reception of indication from the network</w:t>
      </w:r>
      <w:r w:rsidRPr="00E830CE">
        <w:rPr>
          <w:rFonts w:eastAsiaTheme="minorEastAsia"/>
          <w:bCs/>
          <w:szCs w:val="20"/>
          <w:lang w:eastAsia="zh-CN"/>
        </w:rPr>
        <w:t>.</w:t>
      </w:r>
    </w:p>
    <w:p w14:paraId="4D46085C" w14:textId="77777777" w:rsidR="00BD4C5D" w:rsidRDefault="00BD4C5D" w:rsidP="00BD4C5D">
      <w:pPr>
        <w:pStyle w:val="proposal0"/>
        <w:numPr>
          <w:ilvl w:val="0"/>
          <w:numId w:val="14"/>
        </w:numPr>
        <w:spacing w:before="120" w:after="120"/>
        <w:ind w:left="1134" w:hanging="1134"/>
      </w:pPr>
      <w:bookmarkStart w:id="8" w:name="_Hlk174115483"/>
      <w:r>
        <w:t>For</w:t>
      </w:r>
      <w:r w:rsidRPr="004B37F1">
        <w:t xml:space="preserve"> periodic CSI-RS </w:t>
      </w:r>
      <w:r>
        <w:t>for BM</w:t>
      </w:r>
      <w:r w:rsidRPr="004B37F1">
        <w:t xml:space="preserve">, the reduction of UE measurement overhead should be considered, e.g., dynamically indicating CSI-RS resource(s) to be measured or start to measure only </w:t>
      </w:r>
      <w:r>
        <w:t>afte</w:t>
      </w:r>
      <w:r>
        <w:rPr>
          <w:rFonts w:hint="eastAsia"/>
        </w:rPr>
        <w:t>r</w:t>
      </w:r>
      <w:r w:rsidRPr="004B37F1">
        <w:t xml:space="preserve"> </w:t>
      </w:r>
      <w:r>
        <w:t xml:space="preserve">a </w:t>
      </w:r>
      <w:r w:rsidRPr="004B37F1">
        <w:t>certain condition is satisfied</w:t>
      </w:r>
      <w:r>
        <w:t xml:space="preserve"> or after the reception of measurement indication from the network side</w:t>
      </w:r>
      <w:r w:rsidRPr="004B37F1">
        <w:t xml:space="preserve">.  </w:t>
      </w:r>
    </w:p>
    <w:p w14:paraId="12BBA111" w14:textId="77777777" w:rsidR="00BD4C5D" w:rsidRDefault="00BD4C5D" w:rsidP="00B379DA">
      <w:pPr>
        <w:pStyle w:val="af8"/>
        <w:numPr>
          <w:ilvl w:val="0"/>
          <w:numId w:val="49"/>
        </w:numPr>
        <w:ind w:firstLineChars="0"/>
        <w:rPr>
          <w:rFonts w:ascii="Times New Roman" w:eastAsiaTheme="minorEastAsia" w:hAnsi="Times New Roman"/>
          <w:b/>
          <w:bCs/>
          <w:sz w:val="20"/>
          <w:szCs w:val="20"/>
        </w:rPr>
      </w:pPr>
      <w:bookmarkStart w:id="9" w:name="_Hlk174115530"/>
      <w:bookmarkEnd w:id="8"/>
      <w:r w:rsidRPr="00BA3BB1">
        <w:rPr>
          <w:rFonts w:ascii="Times New Roman" w:eastAsiaTheme="minorEastAsia" w:hAnsi="Times New Roman"/>
          <w:b/>
          <w:bCs/>
          <w:sz w:val="20"/>
          <w:szCs w:val="20"/>
        </w:rPr>
        <w:t>Candidate TCI state enhancement</w:t>
      </w:r>
    </w:p>
    <w:p w14:paraId="431ED561" w14:textId="77777777" w:rsidR="00BD4C5D" w:rsidRDefault="00BD4C5D" w:rsidP="00BD4C5D">
      <w:pPr>
        <w:rPr>
          <w:rFonts w:eastAsiaTheme="minorEastAsia"/>
          <w:bCs/>
          <w:szCs w:val="20"/>
          <w:lang w:eastAsia="zh-CN"/>
        </w:rPr>
      </w:pPr>
      <w:r w:rsidRPr="00BA3BB1">
        <w:rPr>
          <w:rFonts w:eastAsiaTheme="minorEastAsia"/>
          <w:bCs/>
          <w:szCs w:val="20"/>
          <w:lang w:eastAsia="zh-CN"/>
        </w:rPr>
        <w:t>In Rel-18 LTM</w:t>
      </w:r>
      <w:r>
        <w:rPr>
          <w:rFonts w:eastAsiaTheme="minorEastAsia"/>
          <w:bCs/>
          <w:szCs w:val="20"/>
          <w:lang w:eastAsia="zh-CN"/>
        </w:rPr>
        <w:t xml:space="preserve">, only SSB and TRS configuration for candidate cell(s) </w:t>
      </w:r>
      <w:r>
        <w:rPr>
          <w:rFonts w:eastAsiaTheme="minorEastAsia" w:hint="eastAsia"/>
          <w:bCs/>
          <w:szCs w:val="20"/>
          <w:lang w:eastAsia="zh-CN"/>
        </w:rPr>
        <w:t>are</w:t>
      </w:r>
      <w:r>
        <w:rPr>
          <w:rFonts w:eastAsiaTheme="minorEastAsia"/>
          <w:bCs/>
          <w:szCs w:val="20"/>
          <w:lang w:eastAsia="zh-CN"/>
        </w:rPr>
        <w:t xml:space="preserve"> provided, the QCL source RS of Candidate TCI/TCI-UL state is either SSB or TRS. Since CSI-RS for BM has been agreed in Rel-19 LTM, the QCL source RS of Candidate TCI state can be CSI-RS for BM. Thus, transmission performance within/after cell switch based on a fine Tx-Rx beam pair can be improved significantly.</w:t>
      </w:r>
    </w:p>
    <w:p w14:paraId="10ECB9AA" w14:textId="77777777" w:rsidR="00BD4C5D" w:rsidRDefault="00BD4C5D" w:rsidP="00BD4C5D">
      <w:pPr>
        <w:pStyle w:val="proposal0"/>
        <w:numPr>
          <w:ilvl w:val="0"/>
          <w:numId w:val="14"/>
        </w:numPr>
        <w:spacing w:before="120" w:after="120"/>
        <w:ind w:left="1134" w:hanging="1134"/>
      </w:pPr>
      <w:bookmarkStart w:id="10" w:name="_Hlk181972741"/>
      <w:r>
        <w:t xml:space="preserve"> Support CSI-RS for BM as the QCL source RS of Candidate TCI/TCI-UL state. </w:t>
      </w:r>
    </w:p>
    <w:bookmarkEnd w:id="9"/>
    <w:bookmarkEnd w:id="10"/>
    <w:p w14:paraId="649B76E9" w14:textId="77777777" w:rsidR="00BD4C5D" w:rsidRDefault="00BD4C5D" w:rsidP="00BD4C5D">
      <w:pPr>
        <w:pStyle w:val="title2"/>
      </w:pPr>
      <w:r>
        <w:t>CSI-RS-based CSI acquisition for LTM</w:t>
      </w:r>
    </w:p>
    <w:p w14:paraId="3B2DC5C7" w14:textId="77777777" w:rsidR="00BD4C5D" w:rsidRDefault="00BD4C5D" w:rsidP="00BD4C5D">
      <w:pPr>
        <w:rPr>
          <w:rFonts w:eastAsiaTheme="minorEastAsia"/>
          <w:lang w:eastAsia="zh-CN"/>
        </w:rPr>
      </w:pPr>
      <w:r>
        <w:rPr>
          <w:rFonts w:eastAsiaTheme="minorEastAsia"/>
          <w:lang w:eastAsia="zh-CN"/>
        </w:rPr>
        <w:t>After discussion in the last meeting, three alternatives for CSI-RS based CSI acquisition for LTM were proposed as follows:</w:t>
      </w:r>
    </w:p>
    <w:p w14:paraId="660923CE" w14:textId="77777777" w:rsidR="00BD4C5D" w:rsidRPr="00014054" w:rsidRDefault="00BD4C5D" w:rsidP="00B379DA">
      <w:pPr>
        <w:pStyle w:val="af8"/>
        <w:numPr>
          <w:ilvl w:val="0"/>
          <w:numId w:val="58"/>
        </w:numPr>
        <w:ind w:firstLineChars="0"/>
        <w:rPr>
          <w:rFonts w:ascii="Times New Roman" w:eastAsiaTheme="minorEastAsia" w:hAnsi="Times New Roman"/>
          <w:sz w:val="20"/>
          <w:szCs w:val="20"/>
        </w:rPr>
      </w:pPr>
      <w:r w:rsidRPr="00014054">
        <w:rPr>
          <w:rFonts w:ascii="Times New Roman" w:eastAsiaTheme="minorEastAsia" w:hAnsi="Times New Roman"/>
          <w:sz w:val="20"/>
          <w:szCs w:val="20"/>
        </w:rPr>
        <w:t>Alt-1: CSI-RS measurement and CSI reporting operations are performed before reception of LTM Cell Switch Command (CSC) MAC CE.</w:t>
      </w:r>
    </w:p>
    <w:p w14:paraId="07AF7EBD" w14:textId="77777777" w:rsidR="00BD4C5D" w:rsidRPr="00014054" w:rsidRDefault="00BD4C5D" w:rsidP="00B379DA">
      <w:pPr>
        <w:pStyle w:val="af8"/>
        <w:numPr>
          <w:ilvl w:val="0"/>
          <w:numId w:val="58"/>
        </w:numPr>
        <w:ind w:firstLineChars="0"/>
        <w:rPr>
          <w:rFonts w:ascii="Times New Roman" w:eastAsiaTheme="minorEastAsia" w:hAnsi="Times New Roman"/>
          <w:sz w:val="20"/>
          <w:szCs w:val="20"/>
        </w:rPr>
      </w:pPr>
      <w:r w:rsidRPr="00014054">
        <w:rPr>
          <w:rFonts w:ascii="Times New Roman" w:eastAsiaTheme="minorEastAsia" w:hAnsi="Times New Roman"/>
          <w:sz w:val="20"/>
          <w:szCs w:val="20"/>
        </w:rPr>
        <w:t>Alt-2: CSI-RS measurement can start before reception of LTM CSC MAC CE and CSI reporting operation is performed after reception of LTM CSC MAC CE.</w:t>
      </w:r>
    </w:p>
    <w:p w14:paraId="729DD786" w14:textId="77777777" w:rsidR="00BD4C5D" w:rsidRPr="00014054" w:rsidRDefault="00BD4C5D" w:rsidP="00B379DA">
      <w:pPr>
        <w:pStyle w:val="af8"/>
        <w:numPr>
          <w:ilvl w:val="0"/>
          <w:numId w:val="58"/>
        </w:numPr>
        <w:ind w:firstLineChars="0"/>
        <w:rPr>
          <w:rFonts w:ascii="Times New Roman" w:eastAsiaTheme="minorEastAsia" w:hAnsi="Times New Roman"/>
          <w:sz w:val="20"/>
          <w:szCs w:val="20"/>
        </w:rPr>
      </w:pPr>
      <w:r w:rsidRPr="00014054">
        <w:rPr>
          <w:rFonts w:ascii="Times New Roman" w:eastAsiaTheme="minorEastAsia" w:hAnsi="Times New Roman"/>
          <w:sz w:val="20"/>
          <w:szCs w:val="20"/>
        </w:rPr>
        <w:t>Alt-3: CSI-RS measurement and CSI reporting operations are performed after reception of LTM CSC MAC CE.</w:t>
      </w:r>
    </w:p>
    <w:p w14:paraId="2C6218BB" w14:textId="77777777" w:rsidR="00BD4C5D" w:rsidRDefault="00BD4C5D" w:rsidP="00BD4C5D">
      <w:pPr>
        <w:rPr>
          <w:rFonts w:eastAsiaTheme="minorEastAsia"/>
        </w:rPr>
      </w:pPr>
      <w:r>
        <w:rPr>
          <w:rFonts w:eastAsiaTheme="minorEastAsia"/>
        </w:rPr>
        <w:t xml:space="preserve">In this section, we analyze each alternative from multiple aspects, such as </w:t>
      </w:r>
      <w:r w:rsidRPr="002C4909">
        <w:rPr>
          <w:rFonts w:eastAsiaTheme="minorEastAsia"/>
        </w:rPr>
        <w:t xml:space="preserve">RS </w:t>
      </w:r>
      <w:r>
        <w:rPr>
          <w:rFonts w:eastAsiaTheme="minorEastAsia"/>
        </w:rPr>
        <w:t>overhead</w:t>
      </w:r>
      <w:r w:rsidRPr="002C4909">
        <w:rPr>
          <w:rFonts w:eastAsiaTheme="minorEastAsia"/>
        </w:rPr>
        <w:t xml:space="preserve">, measurement and reporting timeline, and </w:t>
      </w:r>
      <w:r>
        <w:rPr>
          <w:rFonts w:eastAsiaTheme="minorEastAsia"/>
        </w:rPr>
        <w:t>UE complexity, and then provide our preference.</w:t>
      </w:r>
    </w:p>
    <w:p w14:paraId="4A5B8AE2" w14:textId="77777777" w:rsidR="00BD4C5D" w:rsidRDefault="00BD4C5D" w:rsidP="00B379DA">
      <w:pPr>
        <w:pStyle w:val="af8"/>
        <w:numPr>
          <w:ilvl w:val="0"/>
          <w:numId w:val="49"/>
        </w:numPr>
        <w:ind w:left="442" w:firstLineChars="0" w:hanging="442"/>
        <w:rPr>
          <w:rFonts w:ascii="Times New Roman" w:eastAsiaTheme="minorEastAsia" w:hAnsi="Times New Roman"/>
          <w:b/>
        </w:rPr>
      </w:pPr>
      <w:r>
        <w:rPr>
          <w:rFonts w:ascii="Times New Roman" w:eastAsiaTheme="minorEastAsia" w:hAnsi="Times New Roman"/>
          <w:b/>
        </w:rPr>
        <w:t>Alt-1</w:t>
      </w:r>
    </w:p>
    <w:p w14:paraId="34EBEED9" w14:textId="77777777" w:rsidR="00BD4C5D" w:rsidRDefault="00BD4C5D" w:rsidP="00BD4C5D">
      <w:pPr>
        <w:jc w:val="center"/>
      </w:pPr>
      <w:r>
        <w:object w:dxaOrig="13051" w:dyaOrig="2730" w14:anchorId="06E99473">
          <v:shape id="_x0000_i1039" type="#_x0000_t75" style="width:453.75pt;height:93pt" o:ole="">
            <v:imagedata r:id="rId15" o:title=""/>
          </v:shape>
          <o:OLEObject Type="Embed" ProgID="Visio.Drawing.15" ShapeID="_x0000_i1039" DrawAspect="Content" ObjectID="_1792598463" r:id="rId16"/>
        </w:object>
      </w:r>
    </w:p>
    <w:p w14:paraId="5A36C024" w14:textId="77777777" w:rsidR="00BD4C5D" w:rsidRPr="00CB5732" w:rsidRDefault="00BD4C5D" w:rsidP="00BD4C5D">
      <w:pPr>
        <w:pStyle w:val="figure"/>
        <w:ind w:leftChars="90" w:left="180"/>
        <w:rPr>
          <w:rFonts w:eastAsiaTheme="minorEastAsia"/>
        </w:rPr>
      </w:pPr>
      <w:r w:rsidRPr="009F754C">
        <w:rPr>
          <w:rFonts w:eastAsiaTheme="minorEastAsia"/>
        </w:rPr>
        <w:t xml:space="preserve">CSI measurement and reporting before </w:t>
      </w:r>
      <w:r>
        <w:rPr>
          <w:rFonts w:eastAsiaTheme="minorEastAsia"/>
        </w:rPr>
        <w:t xml:space="preserve">the reception of </w:t>
      </w:r>
      <w:r w:rsidRPr="009F754C">
        <w:rPr>
          <w:rFonts w:eastAsiaTheme="minorEastAsia"/>
        </w:rPr>
        <w:t>cell switch</w:t>
      </w:r>
      <w:r>
        <w:rPr>
          <w:rFonts w:eastAsiaTheme="minorEastAsia"/>
        </w:rPr>
        <w:t xml:space="preserve"> command</w:t>
      </w:r>
    </w:p>
    <w:p w14:paraId="0175FF98" w14:textId="77777777" w:rsidR="00BD4C5D" w:rsidRDefault="00BD4C5D" w:rsidP="00BD4C5D">
      <w:pPr>
        <w:rPr>
          <w:rFonts w:eastAsia="宋体"/>
          <w:lang w:eastAsia="zh-CN"/>
        </w:rPr>
      </w:pPr>
      <w:r>
        <w:rPr>
          <w:rFonts w:eastAsia="宋体"/>
          <w:lang w:eastAsia="zh-CN"/>
        </w:rPr>
        <w:t xml:space="preserve">To support </w:t>
      </w:r>
      <w:r w:rsidRPr="00537A05">
        <w:rPr>
          <w:rFonts w:eastAsia="宋体"/>
          <w:lang w:eastAsia="zh-CN"/>
        </w:rPr>
        <w:t xml:space="preserve">CSI </w:t>
      </w:r>
      <w:r>
        <w:rPr>
          <w:rFonts w:eastAsia="宋体"/>
          <w:lang w:eastAsia="zh-CN"/>
        </w:rPr>
        <w:t>measurement and reporting</w:t>
      </w:r>
      <w:r w:rsidRPr="00537A05">
        <w:rPr>
          <w:rFonts w:eastAsia="宋体"/>
          <w:lang w:eastAsia="zh-CN"/>
        </w:rPr>
        <w:t xml:space="preserve"> before </w:t>
      </w:r>
      <w:r>
        <w:rPr>
          <w:rFonts w:eastAsiaTheme="minorEastAsia"/>
        </w:rPr>
        <w:t xml:space="preserve">the reception of </w:t>
      </w:r>
      <w:r w:rsidRPr="009F754C">
        <w:rPr>
          <w:rFonts w:eastAsiaTheme="minorEastAsia"/>
        </w:rPr>
        <w:t>cell switch</w:t>
      </w:r>
      <w:r>
        <w:rPr>
          <w:rFonts w:eastAsiaTheme="minorEastAsia"/>
        </w:rPr>
        <w:t xml:space="preserve"> command</w:t>
      </w:r>
      <w:r>
        <w:rPr>
          <w:rFonts w:eastAsia="宋体"/>
          <w:lang w:eastAsia="zh-CN"/>
        </w:rPr>
        <w:t xml:space="preserve"> shown as Figure 3, the following aspects should be considered:</w:t>
      </w:r>
    </w:p>
    <w:p w14:paraId="26DB2DE2" w14:textId="77777777" w:rsidR="00BD4C5D" w:rsidRPr="00CB5732" w:rsidRDefault="00BD4C5D" w:rsidP="00B379DA">
      <w:pPr>
        <w:pStyle w:val="af8"/>
        <w:numPr>
          <w:ilvl w:val="0"/>
          <w:numId w:val="52"/>
        </w:numPr>
        <w:ind w:firstLineChars="0"/>
        <w:rPr>
          <w:rFonts w:ascii="Times New Roman" w:hAnsi="Times New Roman"/>
        </w:rPr>
      </w:pPr>
      <w:r w:rsidRPr="00CB5732">
        <w:rPr>
          <w:rFonts w:ascii="Times New Roman" w:hAnsi="Times New Roman" w:hint="eastAsia"/>
        </w:rPr>
        <w:t>R</w:t>
      </w:r>
      <w:r w:rsidRPr="00CB5732">
        <w:rPr>
          <w:rFonts w:ascii="Times New Roman" w:hAnsi="Times New Roman"/>
        </w:rPr>
        <w:t>S configuration</w:t>
      </w:r>
    </w:p>
    <w:p w14:paraId="417BEB67" w14:textId="77777777" w:rsidR="00BD4C5D" w:rsidRPr="00D04890" w:rsidRDefault="00BD4C5D" w:rsidP="00BD4C5D">
      <w:pPr>
        <w:pStyle w:val="af8"/>
        <w:ind w:left="420" w:firstLineChars="0" w:firstLine="0"/>
        <w:rPr>
          <w:rFonts w:ascii="Times New Roman" w:hAnsi="Times New Roman"/>
          <w:sz w:val="20"/>
          <w:szCs w:val="20"/>
        </w:rPr>
      </w:pPr>
      <w:r w:rsidRPr="00B617B1">
        <w:rPr>
          <w:rFonts w:ascii="Times New Roman" w:hAnsi="Times New Roman"/>
          <w:sz w:val="20"/>
          <w:szCs w:val="20"/>
        </w:rPr>
        <w:t>RS configuration of CSI-RS for CSI for candidate cell(s) should be provided before cell switch</w:t>
      </w:r>
      <w:r w:rsidRPr="00D04890">
        <w:rPr>
          <w:rFonts w:ascii="Times New Roman" w:hAnsi="Times New Roman"/>
          <w:sz w:val="20"/>
          <w:szCs w:val="20"/>
        </w:rPr>
        <w:t>. And detailed RS configuration, like port number, number</w:t>
      </w:r>
      <w:r>
        <w:rPr>
          <w:rFonts w:ascii="Times New Roman" w:hAnsi="Times New Roman"/>
          <w:sz w:val="20"/>
          <w:szCs w:val="20"/>
        </w:rPr>
        <w:t xml:space="preserve"> of</w:t>
      </w:r>
      <w:r w:rsidRPr="00D04890">
        <w:rPr>
          <w:rFonts w:ascii="Times New Roman" w:hAnsi="Times New Roman"/>
          <w:sz w:val="20"/>
          <w:szCs w:val="20"/>
        </w:rPr>
        <w:t xml:space="preserve"> RS</w:t>
      </w:r>
      <w:r>
        <w:rPr>
          <w:rFonts w:ascii="Times New Roman" w:hAnsi="Times New Roman"/>
          <w:sz w:val="20"/>
          <w:szCs w:val="20"/>
        </w:rPr>
        <w:t>s</w:t>
      </w:r>
      <w:r w:rsidRPr="00D04890">
        <w:rPr>
          <w:rFonts w:ascii="Times New Roman" w:hAnsi="Times New Roman"/>
          <w:sz w:val="20"/>
          <w:szCs w:val="20"/>
        </w:rPr>
        <w:t xml:space="preserve"> within a resource set for CSI measurement, needs to be determined. According to CSI measurement within serving cell, the maximum port number of a CSI-RS resource for CSI is 32, and up to 8 CSI-RS </w:t>
      </w:r>
      <w:r>
        <w:rPr>
          <w:rFonts w:ascii="Times New Roman" w:hAnsi="Times New Roman"/>
          <w:sz w:val="20"/>
          <w:szCs w:val="20"/>
        </w:rPr>
        <w:t>resources</w:t>
      </w:r>
      <w:r w:rsidRPr="00D04890">
        <w:rPr>
          <w:rFonts w:ascii="Times New Roman" w:hAnsi="Times New Roman"/>
          <w:sz w:val="20"/>
          <w:szCs w:val="20"/>
        </w:rPr>
        <w:t xml:space="preserve"> can be included in the NZP-CSI-RS resource set for CSI. The most straightforward approach is to reuse </w:t>
      </w:r>
      <w:r>
        <w:rPr>
          <w:rFonts w:ascii="Times New Roman" w:hAnsi="Times New Roman"/>
          <w:sz w:val="20"/>
          <w:szCs w:val="20"/>
        </w:rPr>
        <w:t xml:space="preserve">the </w:t>
      </w:r>
      <w:r w:rsidRPr="00D04890">
        <w:rPr>
          <w:rFonts w:ascii="Times New Roman" w:hAnsi="Times New Roman"/>
          <w:sz w:val="20"/>
          <w:szCs w:val="20"/>
        </w:rPr>
        <w:t xml:space="preserve">above configuration for CSI-RS on candidate cell(s). </w:t>
      </w:r>
    </w:p>
    <w:p w14:paraId="4A02AB84" w14:textId="77777777" w:rsidR="00BD4C5D" w:rsidRPr="00D04890" w:rsidRDefault="00BD4C5D" w:rsidP="00B379DA">
      <w:pPr>
        <w:pStyle w:val="af8"/>
        <w:numPr>
          <w:ilvl w:val="0"/>
          <w:numId w:val="52"/>
        </w:numPr>
        <w:ind w:firstLineChars="0"/>
        <w:rPr>
          <w:rFonts w:ascii="Times New Roman" w:hAnsi="Times New Roman"/>
        </w:rPr>
      </w:pPr>
      <w:r w:rsidRPr="00D04890">
        <w:rPr>
          <w:rFonts w:ascii="Times New Roman" w:hAnsi="Times New Roman"/>
        </w:rPr>
        <w:t>T</w:t>
      </w:r>
      <w:r w:rsidRPr="00CB5732">
        <w:rPr>
          <w:rFonts w:ascii="Times New Roman" w:hAnsi="Times New Roman"/>
        </w:rPr>
        <w:t>ime-domain property of CSI-RS for CSI</w:t>
      </w:r>
    </w:p>
    <w:p w14:paraId="637AC80F" w14:textId="77777777" w:rsidR="00BD4C5D" w:rsidRDefault="00BD4C5D" w:rsidP="00BD4C5D">
      <w:pPr>
        <w:pStyle w:val="af8"/>
        <w:ind w:left="420" w:firstLineChars="0" w:firstLine="0"/>
        <w:rPr>
          <w:rFonts w:ascii="Times New Roman" w:hAnsi="Times New Roman"/>
          <w:sz w:val="20"/>
          <w:szCs w:val="20"/>
        </w:rPr>
      </w:pPr>
      <w:r w:rsidRPr="001059F3">
        <w:rPr>
          <w:rFonts w:ascii="Times New Roman" w:hAnsi="Times New Roman"/>
          <w:sz w:val="20"/>
          <w:szCs w:val="20"/>
        </w:rPr>
        <w:t xml:space="preserve">In addition, the time-domain property of CSI-RS for CSI on candidate cell(s), i.e., periodic, semi-persistent or aperiodic, also needs discussion. For periodic CSI-RS for CSI, UE assumes the candidate cell always transmits CSI-RS resources periodically and UE needs to always perform CSI measurement on them generally. Considering CSI-RS for CSI has more port numbers than CSI-RS for BM and CSI measurement is more complex than L1-RSRP measurement, periodic CSI-RS for CSI leads to much more RS overhead and increases UE computation complexity a lot. </w:t>
      </w:r>
      <w:r>
        <w:rPr>
          <w:rFonts w:ascii="Times New Roman" w:hAnsi="Times New Roman"/>
          <w:sz w:val="20"/>
          <w:szCs w:val="20"/>
        </w:rPr>
        <w:t xml:space="preserve">Although </w:t>
      </w:r>
      <w:r w:rsidRPr="001059F3">
        <w:rPr>
          <w:rFonts w:ascii="Times New Roman" w:hAnsi="Times New Roman"/>
          <w:sz w:val="20"/>
          <w:szCs w:val="20"/>
        </w:rPr>
        <w:t>semi-persistent</w:t>
      </w:r>
      <w:r>
        <w:rPr>
          <w:rFonts w:ascii="Times New Roman" w:hAnsi="Times New Roman"/>
          <w:sz w:val="20"/>
          <w:szCs w:val="20"/>
        </w:rPr>
        <w:t xml:space="preserve"> and aperiodic</w:t>
      </w:r>
      <w:r w:rsidRPr="001059F3">
        <w:rPr>
          <w:rFonts w:ascii="Times New Roman" w:hAnsi="Times New Roman"/>
          <w:sz w:val="20"/>
          <w:szCs w:val="20"/>
        </w:rPr>
        <w:t xml:space="preserve"> CSI-RS </w:t>
      </w:r>
      <w:r>
        <w:rPr>
          <w:rFonts w:ascii="Times New Roman" w:hAnsi="Times New Roman"/>
          <w:sz w:val="20"/>
          <w:szCs w:val="20"/>
        </w:rPr>
        <w:t xml:space="preserve">resources have less RS overhead and </w:t>
      </w:r>
      <w:r w:rsidRPr="009F754C">
        <w:rPr>
          <w:rFonts w:ascii="Times New Roman" w:hAnsi="Times New Roman"/>
          <w:sz w:val="20"/>
          <w:szCs w:val="20"/>
        </w:rPr>
        <w:t>UE computation complexity</w:t>
      </w:r>
      <w:r>
        <w:rPr>
          <w:rFonts w:ascii="Times New Roman" w:hAnsi="Times New Roman"/>
          <w:sz w:val="20"/>
          <w:szCs w:val="20"/>
        </w:rPr>
        <w:t xml:space="preserve"> than periodic CSI-RS resources, they require much more interactions</w:t>
      </w:r>
      <w:r w:rsidRPr="001059F3">
        <w:rPr>
          <w:rFonts w:ascii="Times New Roman" w:hAnsi="Times New Roman"/>
          <w:sz w:val="20"/>
          <w:szCs w:val="20"/>
        </w:rPr>
        <w:t xml:space="preserve"> </w:t>
      </w:r>
      <w:r>
        <w:rPr>
          <w:rFonts w:ascii="Times New Roman" w:hAnsi="Times New Roman"/>
          <w:sz w:val="20"/>
          <w:szCs w:val="20"/>
        </w:rPr>
        <w:t>over interface in inter DU/CU cases to trigger aperiodic CSI-RS resources or activate semi-persistent CSI-RS resources</w:t>
      </w:r>
      <w:r w:rsidRPr="001059F3">
        <w:rPr>
          <w:rFonts w:ascii="Times New Roman" w:hAnsi="Times New Roman"/>
          <w:sz w:val="20"/>
          <w:szCs w:val="20"/>
        </w:rPr>
        <w:t xml:space="preserve">. </w:t>
      </w:r>
    </w:p>
    <w:p w14:paraId="7859D0DF" w14:textId="77777777" w:rsidR="00BD4C5D" w:rsidRDefault="00BD4C5D" w:rsidP="00B379DA">
      <w:pPr>
        <w:pStyle w:val="af8"/>
        <w:numPr>
          <w:ilvl w:val="0"/>
          <w:numId w:val="52"/>
        </w:numPr>
        <w:ind w:firstLineChars="0"/>
        <w:rPr>
          <w:rFonts w:ascii="Times New Roman" w:hAnsi="Times New Roman"/>
          <w:sz w:val="20"/>
          <w:szCs w:val="20"/>
        </w:rPr>
      </w:pPr>
      <w:r w:rsidRPr="001059F3">
        <w:rPr>
          <w:rFonts w:ascii="Times New Roman" w:hAnsi="Times New Roman"/>
          <w:sz w:val="20"/>
          <w:szCs w:val="20"/>
        </w:rPr>
        <w:t>M</w:t>
      </w:r>
      <w:r w:rsidRPr="00CB5732">
        <w:rPr>
          <w:rFonts w:ascii="Times New Roman" w:hAnsi="Times New Roman"/>
          <w:sz w:val="20"/>
          <w:szCs w:val="20"/>
        </w:rPr>
        <w:t>easurement</w:t>
      </w:r>
      <w:r w:rsidRPr="001059F3">
        <w:rPr>
          <w:rFonts w:ascii="Times New Roman" w:hAnsi="Times New Roman"/>
          <w:sz w:val="20"/>
          <w:szCs w:val="20"/>
        </w:rPr>
        <w:t xml:space="preserve"> and reporting timeline</w:t>
      </w:r>
    </w:p>
    <w:p w14:paraId="28AEEAA8" w14:textId="77777777" w:rsidR="00BD4C5D" w:rsidRDefault="00BD4C5D" w:rsidP="00BD4C5D">
      <w:pPr>
        <w:pStyle w:val="af8"/>
        <w:ind w:leftChars="200" w:left="400" w:firstLineChars="0" w:firstLine="0"/>
        <w:rPr>
          <w:rFonts w:ascii="Times New Roman" w:hAnsi="Times New Roman"/>
          <w:sz w:val="20"/>
          <w:szCs w:val="20"/>
        </w:rPr>
      </w:pPr>
      <w:r>
        <w:rPr>
          <w:rFonts w:ascii="Times New Roman" w:hAnsi="Times New Roman"/>
          <w:sz w:val="20"/>
          <w:szCs w:val="20"/>
        </w:rPr>
        <w:t>If CSI measurement and reporting for candidate cell is performed before cell switch, CSI measurement and reporting procedure for serving cell can be a baseline. Regardless of periodic CSI reporting, semi-persistent CSI reporting and aperiodic CSI reporting, UE measures the associated CSI-RS resource and then reports the CSI measurement results to the serving cell. Detailed operations, like measurement RS configuration, the occupied number of CSI processing units, and active CSI-RS resource and CSI-RS port, could reuse the legacy mechanism. The only difference is the measurement resource(s) is from candidate cell(s) and reporting is towards to the source cell. Therefore, the measurement and reporting configuration framework should be based on Rel-18 LTM CSI report configuration. Besides, as the CSI measurement results is used to assist on data transmission after cell switch, the source cell needs to forward the reported information to the target cell. Thus, it may introduce a lot of specification impacts on RAN3.  Furthermore, since interface interaction leads to a longer delay causing the reported CSI parameter to be outdated.</w:t>
      </w:r>
    </w:p>
    <w:p w14:paraId="596CFB62" w14:textId="77777777" w:rsidR="00BD4C5D" w:rsidRPr="00BD4C5D" w:rsidRDefault="00BD4C5D" w:rsidP="00BD4C5D">
      <w:pPr>
        <w:pStyle w:val="Observation0"/>
        <w:spacing w:after="120" w:line="240" w:lineRule="auto"/>
        <w:ind w:left="1418" w:hanging="1418"/>
        <w:jc w:val="both"/>
        <w:rPr>
          <w:rFonts w:ascii="Times New Roman" w:hAnsi="Times New Roman"/>
        </w:rPr>
      </w:pPr>
      <w:bookmarkStart w:id="11" w:name="_Hlk181972509"/>
      <w:r w:rsidRPr="00BD4C5D">
        <w:rPr>
          <w:rFonts w:ascii="Times New Roman" w:hAnsi="Times New Roman"/>
        </w:rPr>
        <w:t>For CSI measurement and reporting before cell switch, i.e., Alt-1, it has the following properties:</w:t>
      </w:r>
    </w:p>
    <w:p w14:paraId="44F4BBF6" w14:textId="77777777" w:rsidR="00BD4C5D" w:rsidRDefault="00BD4C5D" w:rsidP="00B379DA">
      <w:pPr>
        <w:pStyle w:val="observation"/>
        <w:numPr>
          <w:ilvl w:val="0"/>
          <w:numId w:val="53"/>
        </w:numPr>
      </w:pPr>
      <w:r>
        <w:t>Large RS overhead especially when CSI-RS is periodic;</w:t>
      </w:r>
    </w:p>
    <w:p w14:paraId="7BDBB2A4" w14:textId="77777777" w:rsidR="00BD4C5D" w:rsidRDefault="00BD4C5D" w:rsidP="00B379DA">
      <w:pPr>
        <w:pStyle w:val="observation"/>
        <w:numPr>
          <w:ilvl w:val="0"/>
          <w:numId w:val="53"/>
        </w:numPr>
      </w:pPr>
      <w:r>
        <w:t>High measurement complexity especially when multiple candidate cells perform CSI measurement;</w:t>
      </w:r>
    </w:p>
    <w:p w14:paraId="36613B75" w14:textId="77777777" w:rsidR="00BD4C5D" w:rsidRDefault="00BD4C5D" w:rsidP="00B379DA">
      <w:pPr>
        <w:pStyle w:val="observation"/>
        <w:numPr>
          <w:ilvl w:val="0"/>
          <w:numId w:val="53"/>
        </w:numPr>
      </w:pPr>
      <w:r>
        <w:t xml:space="preserve">Due to longer delay the reported CSI parameters may be outdated; </w:t>
      </w:r>
    </w:p>
    <w:p w14:paraId="4B32D756" w14:textId="77777777" w:rsidR="00BD4C5D" w:rsidRDefault="00BD4C5D" w:rsidP="00B379DA">
      <w:pPr>
        <w:pStyle w:val="observation"/>
        <w:numPr>
          <w:ilvl w:val="0"/>
          <w:numId w:val="53"/>
        </w:numPr>
      </w:pPr>
      <w:r>
        <w:t>Forwarding of CSI measurement results from source cell to target cell  in the inter-DU/inter-CU case</w:t>
      </w:r>
      <w:r>
        <w:rPr>
          <w:rFonts w:hint="eastAsia"/>
        </w:rPr>
        <w:t>；</w:t>
      </w:r>
    </w:p>
    <w:p w14:paraId="787BE44B" w14:textId="77777777" w:rsidR="00BD4C5D" w:rsidRDefault="00BD4C5D" w:rsidP="00B379DA">
      <w:pPr>
        <w:pStyle w:val="observation"/>
        <w:numPr>
          <w:ilvl w:val="0"/>
          <w:numId w:val="53"/>
        </w:numPr>
      </w:pPr>
      <w:r>
        <w:t xml:space="preserve">Measurement and reporting timeline of </w:t>
      </w:r>
      <w:r>
        <w:rPr>
          <w:rFonts w:hint="eastAsia"/>
        </w:rPr>
        <w:t>l</w:t>
      </w:r>
      <w:r>
        <w:t>egacy CSI measurement reporting can be the baseline.</w:t>
      </w:r>
    </w:p>
    <w:bookmarkEnd w:id="11"/>
    <w:p w14:paraId="43F1FA39" w14:textId="77777777" w:rsidR="00BD4C5D" w:rsidRPr="00014054" w:rsidRDefault="00BD4C5D" w:rsidP="00B379DA">
      <w:pPr>
        <w:pStyle w:val="af8"/>
        <w:numPr>
          <w:ilvl w:val="0"/>
          <w:numId w:val="49"/>
        </w:numPr>
        <w:spacing w:before="240"/>
        <w:ind w:left="442" w:firstLineChars="0" w:hanging="442"/>
        <w:rPr>
          <w:rFonts w:ascii="Times New Roman" w:eastAsiaTheme="minorEastAsia" w:hAnsi="Times New Roman"/>
          <w:b/>
          <w:sz w:val="20"/>
          <w:szCs w:val="20"/>
        </w:rPr>
      </w:pPr>
      <w:r w:rsidRPr="00014054">
        <w:rPr>
          <w:rFonts w:ascii="Times New Roman" w:eastAsiaTheme="minorEastAsia" w:hAnsi="Times New Roman"/>
          <w:b/>
          <w:sz w:val="20"/>
          <w:szCs w:val="20"/>
        </w:rPr>
        <w:t>Alt-2</w:t>
      </w:r>
    </w:p>
    <w:p w14:paraId="3519229E" w14:textId="77777777" w:rsidR="00BD4C5D" w:rsidRDefault="00BD4C5D" w:rsidP="00BD4C5D">
      <w:pPr>
        <w:jc w:val="center"/>
      </w:pPr>
      <w:r>
        <w:object w:dxaOrig="13275" w:dyaOrig="2416" w14:anchorId="49F0C5E9">
          <v:shape id="_x0000_i1040" type="#_x0000_t75" style="width:453pt;height:78.75pt" o:ole="">
            <v:imagedata r:id="rId17" o:title=""/>
          </v:shape>
          <o:OLEObject Type="Embed" ProgID="Visio.Drawing.15" ShapeID="_x0000_i1040" DrawAspect="Content" ObjectID="_1792598464" r:id="rId18"/>
        </w:object>
      </w:r>
    </w:p>
    <w:p w14:paraId="2051CCEF" w14:textId="77777777" w:rsidR="00BD4C5D" w:rsidRDefault="00BD4C5D" w:rsidP="00BD4C5D">
      <w:pPr>
        <w:pStyle w:val="figure"/>
      </w:pPr>
      <w:r w:rsidRPr="009F754C">
        <w:t xml:space="preserve">CSI measurement </w:t>
      </w:r>
      <w:r>
        <w:t xml:space="preserve">can start </w:t>
      </w:r>
      <w:r w:rsidRPr="009F754C">
        <w:t>before cell switch</w:t>
      </w:r>
      <w:r>
        <w:t xml:space="preserve"> command</w:t>
      </w:r>
      <w:r w:rsidRPr="009F754C">
        <w:t xml:space="preserve">, but reporting </w:t>
      </w:r>
      <w:r>
        <w:t>after</w:t>
      </w:r>
      <w:r w:rsidRPr="009F754C">
        <w:t xml:space="preserve"> cell switch</w:t>
      </w:r>
      <w:r>
        <w:t xml:space="preserve"> command</w:t>
      </w:r>
    </w:p>
    <w:p w14:paraId="7D2FB5E0" w14:textId="77777777" w:rsidR="00BD4C5D" w:rsidRDefault="00BD4C5D" w:rsidP="00BD4C5D">
      <w:pPr>
        <w:rPr>
          <w:rFonts w:eastAsia="宋体"/>
          <w:lang w:eastAsia="zh-CN"/>
        </w:rPr>
      </w:pPr>
      <w:r w:rsidRPr="00CF018B">
        <w:rPr>
          <w:rFonts w:eastAsia="宋体"/>
          <w:lang w:eastAsia="zh-CN"/>
        </w:rPr>
        <w:t xml:space="preserve">As </w:t>
      </w:r>
      <w:r>
        <w:rPr>
          <w:rFonts w:eastAsia="宋体"/>
          <w:lang w:eastAsia="zh-CN"/>
        </w:rPr>
        <w:t xml:space="preserve">shown in Figure 4, </w:t>
      </w:r>
      <w:r w:rsidRPr="003774D3">
        <w:rPr>
          <w:rFonts w:eastAsia="宋体"/>
          <w:lang w:eastAsia="zh-CN"/>
        </w:rPr>
        <w:t>RS transmission of CSI-RS for CSI from the candidate cell(s)</w:t>
      </w:r>
      <w:r>
        <w:rPr>
          <w:rFonts w:eastAsia="宋体"/>
          <w:lang w:eastAsia="zh-CN"/>
        </w:rPr>
        <w:t xml:space="preserve"> is transmitted</w:t>
      </w:r>
      <w:r w:rsidRPr="003774D3">
        <w:rPr>
          <w:rFonts w:eastAsia="宋体"/>
          <w:lang w:eastAsia="zh-CN"/>
        </w:rPr>
        <w:t xml:space="preserve"> before cell switch</w:t>
      </w:r>
      <w:r>
        <w:rPr>
          <w:rFonts w:eastAsia="宋体"/>
          <w:lang w:eastAsia="zh-CN"/>
        </w:rPr>
        <w:t>, and</w:t>
      </w:r>
      <w:r w:rsidRPr="003774D3">
        <w:rPr>
          <w:rFonts w:eastAsia="宋体"/>
          <w:lang w:eastAsia="zh-CN"/>
        </w:rPr>
        <w:t xml:space="preserve"> </w:t>
      </w:r>
      <w:r>
        <w:rPr>
          <w:rFonts w:eastAsia="宋体"/>
          <w:lang w:eastAsia="zh-CN"/>
        </w:rPr>
        <w:t xml:space="preserve">UE can start </w:t>
      </w:r>
      <w:r w:rsidRPr="00CF018B">
        <w:rPr>
          <w:rFonts w:eastAsia="宋体"/>
          <w:lang w:eastAsia="zh-CN"/>
        </w:rPr>
        <w:t xml:space="preserve">CSI measurement on </w:t>
      </w:r>
      <w:r>
        <w:rPr>
          <w:rFonts w:eastAsia="宋体"/>
          <w:lang w:eastAsia="zh-CN"/>
        </w:rPr>
        <w:t>them. Therefore, same as Alt-1, Alt-2 also leads to large RS overhead. There could be two sub-alternatives for Alt 2 since it mentions the UE “</w:t>
      </w:r>
      <w:r w:rsidRPr="007B264A">
        <w:rPr>
          <w:rFonts w:eastAsiaTheme="minorEastAsia"/>
          <w:szCs w:val="20"/>
        </w:rPr>
        <w:t>CSI-RS measurement can start before reception of LTM CSC MAC CE</w:t>
      </w:r>
      <w:r>
        <w:rPr>
          <w:rFonts w:eastAsia="宋体"/>
          <w:lang w:eastAsia="zh-CN"/>
        </w:rPr>
        <w:t>”. And, the two sub-alternatives involve different UE capabilities. Besides, the measurement and report timeline for Alt-2 may need more clarification depending on which sub-alternative is assumed.  Two sub-alternatives under Alt-2 are analyzed below.</w:t>
      </w:r>
    </w:p>
    <w:p w14:paraId="2A615666" w14:textId="77777777" w:rsidR="00BD4C5D" w:rsidRDefault="00BD4C5D" w:rsidP="00B379DA">
      <w:pPr>
        <w:pStyle w:val="af8"/>
        <w:numPr>
          <w:ilvl w:val="1"/>
          <w:numId w:val="52"/>
        </w:numPr>
        <w:ind w:firstLineChars="0"/>
        <w:rPr>
          <w:rFonts w:ascii="Times New Roman" w:hAnsi="Times New Roman"/>
          <w:sz w:val="20"/>
          <w:szCs w:val="20"/>
        </w:rPr>
      </w:pPr>
      <w:r w:rsidRPr="00014054">
        <w:rPr>
          <w:rFonts w:ascii="Times New Roman" w:hAnsi="Times New Roman"/>
          <w:sz w:val="20"/>
          <w:szCs w:val="20"/>
        </w:rPr>
        <w:t xml:space="preserve">Alt-2.1: CSI measurement and reporting </w:t>
      </w:r>
      <w:r>
        <w:rPr>
          <w:rFonts w:ascii="Times New Roman" w:hAnsi="Times New Roman"/>
          <w:sz w:val="20"/>
          <w:szCs w:val="20"/>
        </w:rPr>
        <w:t>after the reception of</w:t>
      </w:r>
      <w:r w:rsidRPr="00014054">
        <w:rPr>
          <w:rFonts w:ascii="Times New Roman" w:hAnsi="Times New Roman"/>
          <w:sz w:val="20"/>
          <w:szCs w:val="20"/>
        </w:rPr>
        <w:t xml:space="preserve"> cell switch</w:t>
      </w:r>
      <w:r>
        <w:rPr>
          <w:rFonts w:ascii="Times New Roman" w:hAnsi="Times New Roman"/>
          <w:sz w:val="20"/>
          <w:szCs w:val="20"/>
        </w:rPr>
        <w:t xml:space="preserve"> command</w:t>
      </w:r>
    </w:p>
    <w:p w14:paraId="733C62FD" w14:textId="77777777" w:rsidR="00BD4C5D" w:rsidRPr="00014054" w:rsidRDefault="00BD4C5D" w:rsidP="00B379DA">
      <w:pPr>
        <w:pStyle w:val="af8"/>
        <w:numPr>
          <w:ilvl w:val="2"/>
          <w:numId w:val="52"/>
        </w:numPr>
        <w:ind w:firstLineChars="0"/>
        <w:rPr>
          <w:rFonts w:ascii="Times New Roman" w:hAnsi="Times New Roman"/>
          <w:sz w:val="20"/>
          <w:szCs w:val="20"/>
        </w:rPr>
      </w:pPr>
      <w:r>
        <w:rPr>
          <w:rFonts w:ascii="Times New Roman" w:hAnsi="Times New Roman"/>
          <w:sz w:val="20"/>
          <w:szCs w:val="20"/>
        </w:rPr>
        <w:t xml:space="preserve">In this case, UE performs CSI measurement after the reception of the cell switch command, and then buffers measured CSI acquisition until the reporting uplink resource. Definition of CSI reference resource and corresponding CSI computation time need further discussion. It is mostly the same as Alt-3, except for the RS transmission behavior on the network side. The same parts can be referred to the description of Alt-3. As the CSI-RS resource is transmitted from candidate cell before cell switch, but UE measurement behavior starts after the reception of cell switch command and it is only operated on the target cell, the counting rule of active CSI-RS resources and active CSI-RS ports needs clarification. For example, if the CSI-RS resource for CSI is periodic, whether the active RS/port counting starts </w:t>
      </w:r>
      <w:r w:rsidRPr="00ED1794">
        <w:rPr>
          <w:rFonts w:ascii="Times New Roman" w:hAnsi="Times New Roman"/>
          <w:sz w:val="20"/>
          <w:szCs w:val="20"/>
        </w:rPr>
        <w:t>when the periodic CSI-RS</w:t>
      </w:r>
      <w:r>
        <w:rPr>
          <w:rFonts w:ascii="Times New Roman" w:hAnsi="Times New Roman"/>
          <w:sz w:val="20"/>
          <w:szCs w:val="20"/>
        </w:rPr>
        <w:t xml:space="preserve"> on the candidate cell</w:t>
      </w:r>
      <w:r w:rsidRPr="00ED1794">
        <w:rPr>
          <w:rFonts w:ascii="Times New Roman" w:hAnsi="Times New Roman"/>
          <w:sz w:val="20"/>
          <w:szCs w:val="20"/>
        </w:rPr>
        <w:t xml:space="preserve"> is configured by higher layer signaling</w:t>
      </w:r>
      <w:r>
        <w:rPr>
          <w:rFonts w:ascii="Times New Roman" w:hAnsi="Times New Roman"/>
          <w:sz w:val="20"/>
          <w:szCs w:val="20"/>
        </w:rPr>
        <w:t xml:space="preserve"> or starts from the end of the RRC configuration of the </w:t>
      </w:r>
      <w:r w:rsidRPr="00ED1794">
        <w:rPr>
          <w:rFonts w:ascii="Times New Roman" w:hAnsi="Times New Roman"/>
          <w:sz w:val="20"/>
          <w:szCs w:val="20"/>
        </w:rPr>
        <w:t>periodic CSI-RS</w:t>
      </w:r>
      <w:r>
        <w:rPr>
          <w:rFonts w:ascii="Times New Roman" w:hAnsi="Times New Roman"/>
          <w:sz w:val="20"/>
          <w:szCs w:val="20"/>
        </w:rPr>
        <w:t xml:space="preserve"> on the target cell is applied, or starts </w:t>
      </w:r>
      <w:r w:rsidRPr="00ED1794">
        <w:rPr>
          <w:rFonts w:ascii="Times New Roman" w:hAnsi="Times New Roman"/>
          <w:sz w:val="20"/>
          <w:szCs w:val="20"/>
        </w:rPr>
        <w:t xml:space="preserve">from the end of when the </w:t>
      </w:r>
      <w:r>
        <w:rPr>
          <w:rFonts w:ascii="Times New Roman" w:hAnsi="Times New Roman"/>
          <w:sz w:val="20"/>
          <w:szCs w:val="20"/>
        </w:rPr>
        <w:t xml:space="preserve">cell switch </w:t>
      </w:r>
      <w:r w:rsidRPr="00ED1794">
        <w:rPr>
          <w:rFonts w:ascii="Times New Roman" w:hAnsi="Times New Roman"/>
          <w:sz w:val="20"/>
          <w:szCs w:val="20"/>
        </w:rPr>
        <w:t>command is applied</w:t>
      </w:r>
      <w:r>
        <w:rPr>
          <w:rFonts w:ascii="Times New Roman" w:hAnsi="Times New Roman"/>
          <w:sz w:val="20"/>
          <w:szCs w:val="20"/>
        </w:rPr>
        <w:t>.</w:t>
      </w:r>
    </w:p>
    <w:p w14:paraId="6EAE7F3D" w14:textId="77777777" w:rsidR="00BD4C5D" w:rsidRPr="00B426E0" w:rsidRDefault="00BD4C5D" w:rsidP="00B379DA">
      <w:pPr>
        <w:pStyle w:val="af8"/>
        <w:numPr>
          <w:ilvl w:val="1"/>
          <w:numId w:val="52"/>
        </w:numPr>
        <w:ind w:firstLineChars="0"/>
        <w:rPr>
          <w:szCs w:val="20"/>
        </w:rPr>
      </w:pPr>
      <w:r w:rsidRPr="00014054">
        <w:rPr>
          <w:rFonts w:ascii="Times New Roman" w:hAnsi="Times New Roman"/>
          <w:sz w:val="20"/>
          <w:szCs w:val="20"/>
        </w:rPr>
        <w:t xml:space="preserve">Alt-2.2: CSI measurement before </w:t>
      </w:r>
      <w:r>
        <w:rPr>
          <w:rFonts w:ascii="Times New Roman" w:hAnsi="Times New Roman"/>
          <w:sz w:val="20"/>
          <w:szCs w:val="20"/>
        </w:rPr>
        <w:t xml:space="preserve">the reception of the cell switch command </w:t>
      </w:r>
      <w:r w:rsidRPr="00014054">
        <w:rPr>
          <w:rFonts w:ascii="Times New Roman" w:hAnsi="Times New Roman"/>
          <w:sz w:val="20"/>
          <w:szCs w:val="20"/>
        </w:rPr>
        <w:t xml:space="preserve">but reporting </w:t>
      </w:r>
      <w:r>
        <w:rPr>
          <w:rFonts w:ascii="Times New Roman" w:hAnsi="Times New Roman"/>
          <w:sz w:val="20"/>
          <w:szCs w:val="20"/>
        </w:rPr>
        <w:t>after the reception of the cell switch command</w:t>
      </w:r>
      <w:r w:rsidRPr="00014054">
        <w:rPr>
          <w:rFonts w:ascii="Times New Roman" w:hAnsi="Times New Roman"/>
          <w:sz w:val="20"/>
          <w:szCs w:val="20"/>
        </w:rPr>
        <w:t xml:space="preserve"> </w:t>
      </w:r>
    </w:p>
    <w:p w14:paraId="375446C4" w14:textId="77777777" w:rsidR="00BD4C5D" w:rsidRDefault="00BD4C5D" w:rsidP="00B379DA">
      <w:pPr>
        <w:pStyle w:val="af8"/>
        <w:numPr>
          <w:ilvl w:val="2"/>
          <w:numId w:val="52"/>
        </w:numPr>
        <w:ind w:firstLineChars="0"/>
        <w:rPr>
          <w:rFonts w:ascii="Times New Roman" w:hAnsi="Times New Roman"/>
          <w:sz w:val="20"/>
          <w:szCs w:val="20"/>
        </w:rPr>
      </w:pPr>
      <w:r>
        <w:rPr>
          <w:rFonts w:ascii="Times New Roman" w:hAnsi="Times New Roman"/>
          <w:sz w:val="20"/>
          <w:szCs w:val="20"/>
        </w:rPr>
        <w:t>In this case, UE may complete CSI measurement before cell switch, and then buffer</w:t>
      </w:r>
      <w:r>
        <w:rPr>
          <w:rFonts w:ascii="Times New Roman" w:hAnsi="Times New Roman" w:hint="eastAsia"/>
          <w:sz w:val="20"/>
          <w:szCs w:val="20"/>
        </w:rPr>
        <w:t>s</w:t>
      </w:r>
      <w:r>
        <w:rPr>
          <w:rFonts w:ascii="Times New Roman" w:hAnsi="Times New Roman"/>
          <w:sz w:val="20"/>
          <w:szCs w:val="20"/>
        </w:rPr>
        <w:t xml:space="preserve"> the measured CSI information until the reporting uplink resource. Thus, the CSI reference resource should not be later than the reception of the cell switch command. Based on the assumption, two potential CSI measurement and storage schemes could be considered:</w:t>
      </w:r>
    </w:p>
    <w:p w14:paraId="372B8D91" w14:textId="77777777" w:rsidR="00BD4C5D" w:rsidRDefault="00BD4C5D" w:rsidP="00B379DA">
      <w:pPr>
        <w:pStyle w:val="af8"/>
        <w:numPr>
          <w:ilvl w:val="3"/>
          <w:numId w:val="52"/>
        </w:numPr>
        <w:ind w:firstLineChars="0"/>
        <w:rPr>
          <w:rFonts w:ascii="Times New Roman" w:hAnsi="Times New Roman"/>
          <w:sz w:val="20"/>
          <w:szCs w:val="20"/>
        </w:rPr>
      </w:pPr>
      <w:r>
        <w:rPr>
          <w:rFonts w:ascii="Times New Roman" w:hAnsi="Times New Roman"/>
          <w:sz w:val="20"/>
          <w:szCs w:val="20"/>
        </w:rPr>
        <w:t xml:space="preserve">Scheme#1: CSI reference resource is the slot that UE receives the PDSCH carrying the cell switch command. And the CSI processing unit of the report occupies from the first symbol of the earliest one of each CSI-RS </w:t>
      </w:r>
      <w:proofErr w:type="gramStart"/>
      <w:r>
        <w:rPr>
          <w:rFonts w:ascii="Times New Roman" w:hAnsi="Times New Roman"/>
          <w:sz w:val="20"/>
          <w:szCs w:val="20"/>
        </w:rPr>
        <w:t>resource</w:t>
      </w:r>
      <w:proofErr w:type="gramEnd"/>
      <w:r>
        <w:rPr>
          <w:rFonts w:ascii="Times New Roman" w:hAnsi="Times New Roman"/>
          <w:sz w:val="20"/>
          <w:szCs w:val="20"/>
        </w:rPr>
        <w:t xml:space="preserve">, </w:t>
      </w:r>
      <w:r w:rsidRPr="00F83089">
        <w:rPr>
          <w:rFonts w:ascii="Times New Roman" w:hAnsi="Times New Roman"/>
          <w:sz w:val="20"/>
          <w:szCs w:val="20"/>
        </w:rPr>
        <w:t>respective latest CSI-RS occasion no later than the corresponding CSI reference resource</w:t>
      </w:r>
      <w:r>
        <w:rPr>
          <w:rFonts w:ascii="Times New Roman" w:hAnsi="Times New Roman"/>
          <w:sz w:val="20"/>
          <w:szCs w:val="20"/>
        </w:rPr>
        <w:t xml:space="preserve">, until the </w:t>
      </w:r>
      <w:r w:rsidRPr="00F83089">
        <w:rPr>
          <w:rFonts w:ascii="Times New Roman" w:hAnsi="Times New Roman"/>
          <w:sz w:val="20"/>
          <w:szCs w:val="20"/>
        </w:rPr>
        <w:t xml:space="preserve">last symbol of the </w:t>
      </w:r>
      <w:r>
        <w:rPr>
          <w:rFonts w:ascii="Times New Roman" w:hAnsi="Times New Roman"/>
          <w:sz w:val="20"/>
          <w:szCs w:val="20"/>
        </w:rPr>
        <w:t>reporting uplink resource.</w:t>
      </w:r>
      <w:r w:rsidRPr="00F83089">
        <w:rPr>
          <w:rFonts w:ascii="Times New Roman" w:hAnsi="Times New Roman"/>
          <w:sz w:val="20"/>
          <w:szCs w:val="20"/>
        </w:rPr>
        <w:t xml:space="preserve"> </w:t>
      </w:r>
    </w:p>
    <w:p w14:paraId="1CE2CEA4" w14:textId="77777777" w:rsidR="00BD4C5D" w:rsidRDefault="00BD4C5D" w:rsidP="00B379DA">
      <w:pPr>
        <w:pStyle w:val="af8"/>
        <w:numPr>
          <w:ilvl w:val="3"/>
          <w:numId w:val="52"/>
        </w:numPr>
        <w:ind w:firstLineChars="0"/>
        <w:rPr>
          <w:rFonts w:ascii="Times New Roman" w:hAnsi="Times New Roman"/>
          <w:sz w:val="20"/>
          <w:szCs w:val="20"/>
        </w:rPr>
      </w:pPr>
      <w:r>
        <w:rPr>
          <w:rFonts w:ascii="Times New Roman" w:hAnsi="Times New Roman"/>
          <w:sz w:val="20"/>
          <w:szCs w:val="20"/>
        </w:rPr>
        <w:t xml:space="preserve">Scheme#2: CSI reference resource is the first slot with X symbol(s) before the slot that UE receives the PDSCH carrying the cell switch command. The value of X is determined based on the UE CSI computation time. </w:t>
      </w:r>
      <w:proofErr w:type="gramStart"/>
      <w:r>
        <w:rPr>
          <w:rFonts w:ascii="Times New Roman" w:hAnsi="Times New Roman"/>
          <w:sz w:val="20"/>
          <w:szCs w:val="20"/>
        </w:rPr>
        <w:t>So</w:t>
      </w:r>
      <w:proofErr w:type="gramEnd"/>
      <w:r>
        <w:rPr>
          <w:rFonts w:ascii="Times New Roman" w:hAnsi="Times New Roman"/>
          <w:sz w:val="20"/>
          <w:szCs w:val="20"/>
        </w:rPr>
        <w:t xml:space="preserve"> UE completes measurement and computation before cell switch, and only stores the measured results between the reception of cell switch command and the reporting uplink resource. Considering the required UE capabilities in the two stages are different, how to measure and specify them</w:t>
      </w:r>
      <w:r w:rsidRPr="00F83089">
        <w:rPr>
          <w:rFonts w:ascii="Times New Roman" w:hAnsi="Times New Roman"/>
          <w:sz w:val="20"/>
          <w:szCs w:val="20"/>
        </w:rPr>
        <w:t xml:space="preserve"> requires further discussion</w:t>
      </w:r>
      <w:r>
        <w:rPr>
          <w:rFonts w:ascii="Times New Roman" w:hAnsi="Times New Roman"/>
          <w:sz w:val="20"/>
          <w:szCs w:val="20"/>
        </w:rPr>
        <w:t xml:space="preserve">. After that, the occupancy rule of the CSI processing unit for this kind of report can be clear. </w:t>
      </w:r>
    </w:p>
    <w:p w14:paraId="441E30AF" w14:textId="77777777" w:rsidR="00BD4C5D" w:rsidRDefault="00BD4C5D" w:rsidP="00B379DA">
      <w:pPr>
        <w:pStyle w:val="af8"/>
        <w:numPr>
          <w:ilvl w:val="2"/>
          <w:numId w:val="52"/>
        </w:numPr>
        <w:ind w:firstLineChars="0"/>
        <w:rPr>
          <w:rFonts w:ascii="Times New Roman" w:hAnsi="Times New Roman"/>
          <w:sz w:val="20"/>
          <w:szCs w:val="20"/>
        </w:rPr>
      </w:pPr>
      <w:r>
        <w:rPr>
          <w:rFonts w:ascii="Times New Roman" w:hAnsi="Times New Roman"/>
          <w:sz w:val="20"/>
          <w:szCs w:val="20"/>
        </w:rPr>
        <w:t>Besides the definition of CSI reference resource and occupancy rule of CSI processing unit, whether the counting rule of active CSI-RS resource and port needs optimization should be discussed. If the CSI-RS resource for candidate cell is periodic, reusing the legacy mechanism can work well. H</w:t>
      </w:r>
      <w:r>
        <w:rPr>
          <w:rFonts w:ascii="Times New Roman" w:hAnsi="Times New Roman" w:hint="eastAsia"/>
          <w:sz w:val="20"/>
          <w:szCs w:val="20"/>
        </w:rPr>
        <w:t>o</w:t>
      </w:r>
      <w:r>
        <w:rPr>
          <w:rFonts w:ascii="Times New Roman" w:hAnsi="Times New Roman"/>
          <w:sz w:val="20"/>
          <w:szCs w:val="20"/>
        </w:rPr>
        <w:t xml:space="preserve">wever, if the CSI-RS resource for candidate cell is semi-persistent and the corresponding deactivation command is not received before the cell switch command, whether the active RS/port counting ends after the cell switch command is applied or the last symbol of the reporting uplink resource requires further determination. </w:t>
      </w:r>
    </w:p>
    <w:p w14:paraId="553E91E0" w14:textId="77777777" w:rsidR="00BD4C5D" w:rsidRPr="00B27488" w:rsidRDefault="00BD4C5D" w:rsidP="00BD4C5D">
      <w:pPr>
        <w:rPr>
          <w:szCs w:val="20"/>
        </w:rPr>
      </w:pPr>
      <w:r w:rsidRPr="005B6827">
        <w:t xml:space="preserve">Compared to </w:t>
      </w:r>
      <w:r>
        <w:t>Alt-</w:t>
      </w:r>
      <w:r w:rsidRPr="00B27488">
        <w:t xml:space="preserve">1, data forwarding of CSI measurement results between source cell and target cell is avoided. But if the reporting uplink resource is far from the CSI measurement, UE needs to buffer the CSI measurement results </w:t>
      </w:r>
      <w:r>
        <w:t>for </w:t>
      </w:r>
      <w:r w:rsidRPr="00B27488">
        <w:t xml:space="preserve">a long time and CSI measurement results may be outdated. </w:t>
      </w:r>
      <w:r>
        <w:t>According to RAN4 specification [3], t</w:t>
      </w:r>
      <w:r w:rsidRPr="00694AE3">
        <w:t xml:space="preserve">he interruption time </w:t>
      </w:r>
      <w:r>
        <w:t xml:space="preserve">for LTM </w:t>
      </w:r>
      <w:r w:rsidRPr="00694AE3">
        <w:t xml:space="preserve">is the time between the end of the last </w:t>
      </w:r>
      <w:r>
        <w:t>slot</w:t>
      </w:r>
      <w:r w:rsidRPr="00694AE3">
        <w:t xml:space="preserve"> containing the MAC-CE command for LTM cell switch until the time the UE transmits the first UL message on the target cell</w:t>
      </w:r>
      <w:r>
        <w:t>.</w:t>
      </w:r>
      <w:r w:rsidRPr="00694AE3">
        <w:t xml:space="preserve"> </w:t>
      </w:r>
      <w:r>
        <w:t xml:space="preserve">Hence, if the reporting uplink </w:t>
      </w:r>
      <w:r>
        <w:lastRenderedPageBreak/>
        <w:t>resource is the first UL channel on the target cell, the interruption time caused by cell switch may be longer than Alt-1 as the CSI computation time will be included, especially for Scheme#1</w:t>
      </w:r>
    </w:p>
    <w:p w14:paraId="5C6F1238" w14:textId="77777777" w:rsidR="00BD4C5D" w:rsidRPr="00BD4C5D" w:rsidRDefault="00BD4C5D" w:rsidP="00BD4C5D">
      <w:pPr>
        <w:pStyle w:val="Observation0"/>
        <w:spacing w:after="120" w:line="240" w:lineRule="auto"/>
        <w:ind w:left="1418" w:hanging="1418"/>
        <w:jc w:val="both"/>
        <w:rPr>
          <w:rFonts w:ascii="Times New Roman" w:hAnsi="Times New Roman"/>
        </w:rPr>
      </w:pPr>
      <w:r w:rsidRPr="00BD4C5D">
        <w:rPr>
          <w:rFonts w:ascii="Times New Roman" w:hAnsi="Times New Roman"/>
        </w:rPr>
        <w:t>For CSI-RS transmission before cell switch and reporting during cell switch, i.e., Alt-2, it has the following properties:</w:t>
      </w:r>
    </w:p>
    <w:p w14:paraId="2C1AD200" w14:textId="77777777" w:rsidR="00BD4C5D" w:rsidRPr="007149DA" w:rsidRDefault="00BD4C5D" w:rsidP="00B379DA">
      <w:pPr>
        <w:pStyle w:val="af8"/>
        <w:numPr>
          <w:ilvl w:val="0"/>
          <w:numId w:val="53"/>
        </w:numPr>
        <w:ind w:firstLineChars="0"/>
        <w:rPr>
          <w:rFonts w:ascii="Times New Roman" w:eastAsiaTheme="minorEastAsia" w:hAnsi="Times New Roman"/>
          <w:b/>
          <w:i/>
          <w:kern w:val="0"/>
          <w:sz w:val="20"/>
          <w:szCs w:val="24"/>
        </w:rPr>
      </w:pPr>
      <w:r w:rsidRPr="007149DA">
        <w:rPr>
          <w:rFonts w:ascii="Times New Roman" w:eastAsiaTheme="minorEastAsia" w:hAnsi="Times New Roman"/>
          <w:b/>
          <w:i/>
          <w:kern w:val="0"/>
          <w:sz w:val="20"/>
          <w:szCs w:val="24"/>
        </w:rPr>
        <w:t>Large RS overhead especially when CSI-RS is periodic;</w:t>
      </w:r>
    </w:p>
    <w:p w14:paraId="1BF713CF" w14:textId="77777777" w:rsidR="00BD4C5D" w:rsidRDefault="00BD4C5D" w:rsidP="00B379DA">
      <w:pPr>
        <w:pStyle w:val="af8"/>
        <w:numPr>
          <w:ilvl w:val="0"/>
          <w:numId w:val="53"/>
        </w:numPr>
        <w:ind w:firstLineChars="0"/>
        <w:rPr>
          <w:rFonts w:ascii="Times New Roman" w:eastAsiaTheme="minorEastAsia" w:hAnsi="Times New Roman"/>
          <w:b/>
          <w:i/>
          <w:kern w:val="0"/>
          <w:sz w:val="20"/>
          <w:szCs w:val="24"/>
        </w:rPr>
      </w:pPr>
      <w:r w:rsidRPr="007149DA">
        <w:rPr>
          <w:rFonts w:ascii="Times New Roman" w:eastAsiaTheme="minorEastAsia" w:hAnsi="Times New Roman"/>
          <w:b/>
          <w:i/>
          <w:kern w:val="0"/>
          <w:sz w:val="20"/>
          <w:szCs w:val="24"/>
        </w:rPr>
        <w:t>High measurement complexity especially when multiple candidate cells perform CSI measurement</w:t>
      </w:r>
      <w:r>
        <w:rPr>
          <w:rFonts w:ascii="Times New Roman" w:eastAsiaTheme="minorEastAsia" w:hAnsi="Times New Roman"/>
          <w:b/>
          <w:i/>
          <w:kern w:val="0"/>
          <w:sz w:val="20"/>
          <w:szCs w:val="24"/>
        </w:rPr>
        <w:t xml:space="preserve"> if CSI measurement can be performed before cell switch</w:t>
      </w:r>
      <w:r w:rsidRPr="007149DA">
        <w:rPr>
          <w:rFonts w:ascii="Times New Roman" w:eastAsiaTheme="minorEastAsia" w:hAnsi="Times New Roman"/>
          <w:b/>
          <w:i/>
          <w:kern w:val="0"/>
          <w:sz w:val="20"/>
          <w:szCs w:val="24"/>
        </w:rPr>
        <w:t>;</w:t>
      </w:r>
      <w:r>
        <w:rPr>
          <w:rFonts w:ascii="Times New Roman" w:eastAsiaTheme="minorEastAsia" w:hAnsi="Times New Roman"/>
          <w:b/>
          <w:i/>
          <w:kern w:val="0"/>
          <w:sz w:val="20"/>
          <w:szCs w:val="24"/>
        </w:rPr>
        <w:t xml:space="preserve"> </w:t>
      </w:r>
    </w:p>
    <w:p w14:paraId="70BF9C73" w14:textId="77777777" w:rsidR="00BD4C5D" w:rsidRDefault="00BD4C5D" w:rsidP="00B379DA">
      <w:pPr>
        <w:pStyle w:val="af8"/>
        <w:numPr>
          <w:ilvl w:val="0"/>
          <w:numId w:val="53"/>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No</w:t>
      </w:r>
      <w:r w:rsidRPr="00870F92">
        <w:rPr>
          <w:rFonts w:ascii="Times New Roman" w:eastAsiaTheme="minorEastAsia" w:hAnsi="Times New Roman"/>
          <w:b/>
          <w:i/>
          <w:kern w:val="0"/>
          <w:sz w:val="20"/>
          <w:szCs w:val="24"/>
        </w:rPr>
        <w:t xml:space="preserve"> forwarding of CSI measurement results from source cell to target cell</w:t>
      </w:r>
      <w:r>
        <w:rPr>
          <w:rFonts w:ascii="Times New Roman" w:eastAsiaTheme="minorEastAsia" w:hAnsi="Times New Roman"/>
          <w:b/>
          <w:i/>
          <w:kern w:val="0"/>
          <w:sz w:val="20"/>
          <w:szCs w:val="24"/>
        </w:rPr>
        <w:t>, but the CSI measurement results may be outdated;</w:t>
      </w:r>
    </w:p>
    <w:p w14:paraId="01E1E716" w14:textId="77777777" w:rsidR="00BD4C5D" w:rsidRDefault="00BD4C5D" w:rsidP="00B379DA">
      <w:pPr>
        <w:pStyle w:val="af8"/>
        <w:numPr>
          <w:ilvl w:val="0"/>
          <w:numId w:val="53"/>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Cell switch latency will be increased if the CSI report is one of the first UL messages;</w:t>
      </w:r>
    </w:p>
    <w:p w14:paraId="526ADB7B" w14:textId="77777777" w:rsidR="00BD4C5D" w:rsidRPr="00703EEE" w:rsidRDefault="00BD4C5D" w:rsidP="00B379DA">
      <w:pPr>
        <w:pStyle w:val="observation"/>
        <w:numPr>
          <w:ilvl w:val="0"/>
          <w:numId w:val="53"/>
        </w:numPr>
      </w:pPr>
      <w:r>
        <w:t>Measurement and reporting timelines are not clear and need further clarification, at least including CSI reference resource definition, CPU occupancy rule and counting rule of active CSI-RS resources/ports.</w:t>
      </w:r>
    </w:p>
    <w:p w14:paraId="6872E922" w14:textId="77777777" w:rsidR="00BD4C5D" w:rsidRDefault="00BD4C5D" w:rsidP="00BD4C5D">
      <w:pPr>
        <w:rPr>
          <w:rFonts w:eastAsiaTheme="minorEastAsia"/>
        </w:rPr>
      </w:pPr>
    </w:p>
    <w:p w14:paraId="1B6699F7" w14:textId="77777777" w:rsidR="00BD4C5D" w:rsidRPr="00014054" w:rsidRDefault="00BD4C5D" w:rsidP="00B379DA">
      <w:pPr>
        <w:pStyle w:val="af8"/>
        <w:numPr>
          <w:ilvl w:val="0"/>
          <w:numId w:val="49"/>
        </w:numPr>
        <w:ind w:left="442" w:firstLineChars="0" w:hanging="442"/>
        <w:rPr>
          <w:rFonts w:ascii="Times New Roman" w:eastAsiaTheme="minorEastAsia" w:hAnsi="Times New Roman"/>
          <w:b/>
          <w:sz w:val="20"/>
          <w:szCs w:val="20"/>
        </w:rPr>
      </w:pPr>
      <w:r w:rsidRPr="00014054">
        <w:rPr>
          <w:rFonts w:ascii="Times New Roman" w:eastAsiaTheme="minorEastAsia" w:hAnsi="Times New Roman"/>
          <w:b/>
          <w:sz w:val="20"/>
          <w:szCs w:val="20"/>
        </w:rPr>
        <w:t>Alt-3</w:t>
      </w:r>
    </w:p>
    <w:p w14:paraId="4A2D5FB0" w14:textId="77777777" w:rsidR="00BD4C5D" w:rsidRDefault="00BD4C5D" w:rsidP="00BD4C5D">
      <w:pPr>
        <w:rPr>
          <w:rFonts w:eastAsiaTheme="minorEastAsia"/>
          <w:lang w:eastAsia="zh-CN"/>
        </w:rPr>
      </w:pPr>
      <w:r w:rsidRPr="009F754C">
        <w:rPr>
          <w:rFonts w:eastAsiaTheme="minorEastAsia"/>
          <w:lang w:eastAsia="zh-CN"/>
        </w:rPr>
        <w:t xml:space="preserve">For the case of CSI acquisition </w:t>
      </w:r>
      <w:r>
        <w:rPr>
          <w:rFonts w:eastAsiaTheme="minorEastAsia"/>
          <w:lang w:eastAsia="zh-CN"/>
        </w:rPr>
        <w:t>during</w:t>
      </w:r>
      <w:r w:rsidRPr="009F754C">
        <w:rPr>
          <w:rFonts w:eastAsiaTheme="minorEastAsia"/>
          <w:lang w:eastAsia="zh-CN"/>
        </w:rPr>
        <w:t xml:space="preserve"> cell switch</w:t>
      </w:r>
      <w:r>
        <w:rPr>
          <w:rFonts w:eastAsiaTheme="minorEastAsia"/>
          <w:lang w:eastAsia="zh-CN"/>
        </w:rPr>
        <w:t xml:space="preserve">, as shown in Figure 5, a typical case is cell switch command triggers an aperiodic CSI report based on CSI-RS from target cell only, where the CSI-RS resources are indicated by the cell switch command. </w:t>
      </w:r>
    </w:p>
    <w:p w14:paraId="49BCBD4D" w14:textId="77777777" w:rsidR="00BD4C5D" w:rsidRDefault="00BD4C5D" w:rsidP="00BD4C5D">
      <w:pPr>
        <w:jc w:val="center"/>
      </w:pPr>
      <w:r>
        <w:object w:dxaOrig="9810" w:dyaOrig="2716" w14:anchorId="34E55615">
          <v:shape id="_x0000_i1041" type="#_x0000_t75" style="width:367.5pt;height:100.5pt" o:ole="">
            <v:imagedata r:id="rId19" o:title=""/>
          </v:shape>
          <o:OLEObject Type="Embed" ProgID="Visio.Drawing.15" ShapeID="_x0000_i1041" DrawAspect="Content" ObjectID="_1792598465" r:id="rId20"/>
        </w:object>
      </w:r>
    </w:p>
    <w:p w14:paraId="68B70F0F" w14:textId="77777777" w:rsidR="00BD4C5D" w:rsidRDefault="00BD4C5D" w:rsidP="00BD4C5D">
      <w:pPr>
        <w:pStyle w:val="figure"/>
      </w:pPr>
      <w:r>
        <w:rPr>
          <w:rFonts w:hint="eastAsia"/>
        </w:rPr>
        <w:t>C</w:t>
      </w:r>
      <w:r>
        <w:t>SI acquisition during cell switch</w:t>
      </w:r>
    </w:p>
    <w:p w14:paraId="51C9955B" w14:textId="77777777" w:rsidR="00BD4C5D" w:rsidRPr="00B9151D" w:rsidRDefault="00BD4C5D" w:rsidP="00BD4C5D">
      <w:pPr>
        <w:rPr>
          <w:rFonts w:eastAsiaTheme="minorEastAsia"/>
          <w:lang w:eastAsia="zh-CN"/>
        </w:rPr>
      </w:pPr>
      <w:r>
        <w:rPr>
          <w:rFonts w:eastAsiaTheme="minorEastAsia"/>
          <w:lang w:eastAsia="zh-CN"/>
        </w:rPr>
        <w:t xml:space="preserve">As CSI measurement is only performed for the target cell, hence no or less impact to UE measurement complexity. In this case, CSI-RS for CSI is not transmitted from the target cell until the target cell determines that UE performs handover. Hence, the RS overhead is small. Besides, </w:t>
      </w:r>
      <w:r w:rsidRPr="009C1F48">
        <w:rPr>
          <w:rFonts w:eastAsiaTheme="minorEastAsia"/>
          <w:lang w:eastAsia="zh-CN"/>
        </w:rPr>
        <w:t>data forwarding of CSI measurement results from source cell to target cell</w:t>
      </w:r>
      <w:r>
        <w:rPr>
          <w:rFonts w:eastAsiaTheme="minorEastAsia"/>
          <w:lang w:eastAsia="zh-CN"/>
        </w:rPr>
        <w:t xml:space="preserve"> is not needed, since the reporting is performed on the target cell. As for the measurement and timeline, similar to aperiodic CSI reporting based on aperiodic CSI-RS measurement, UE measures the aperiodic CSI-RS resource(s) triggered by cell switch command and then reports CSI measurement results on the uplink resource. As for the determination of the uplink resource for reporting, it can be indicated by the cell switch command, e.g., at least including an offset between the last symbol of PUSCH carrying the cell switch command and the first symbol of the uplink resource. Besides, the uplink resource for reporting can be Msg3 for RACH-based handover, while it can be CG-PUSCH for RACH-</w:t>
      </w:r>
      <w:r>
        <w:rPr>
          <w:rFonts w:eastAsiaTheme="minorEastAsia" w:hint="eastAsia"/>
          <w:lang w:eastAsia="zh-CN"/>
        </w:rPr>
        <w:t>less</w:t>
      </w:r>
      <w:r>
        <w:rPr>
          <w:rFonts w:eastAsiaTheme="minorEastAsia"/>
          <w:lang w:eastAsia="zh-CN"/>
        </w:rPr>
        <w:t xml:space="preserve"> handover. The corresponding counting rule for active CSI-RS resources and CSI-RS ports </w:t>
      </w:r>
      <w:r>
        <w:rPr>
          <w:rFonts w:eastAsiaTheme="minorEastAsia" w:hint="eastAsia"/>
          <w:lang w:eastAsia="zh-CN"/>
        </w:rPr>
        <w:t>and</w:t>
      </w:r>
      <w:r>
        <w:rPr>
          <w:rFonts w:eastAsiaTheme="minorEastAsia"/>
          <w:lang w:eastAsia="zh-CN"/>
        </w:rPr>
        <w:t xml:space="preserve"> CPU occupancy principle are similar to the legacy mechanism. The only difference is the start timing is the last symbol of the PUSCH carrying the cell switch command. The only drawback is that Alt-3 has a longer interruption time, which includes additional time for CSI-RS transmission, CSI measurement and computation. </w:t>
      </w:r>
    </w:p>
    <w:p w14:paraId="3D7394E8" w14:textId="77777777" w:rsidR="00BD4C5D" w:rsidRPr="00BD4C5D" w:rsidRDefault="00BD4C5D" w:rsidP="00BD4C5D">
      <w:pPr>
        <w:pStyle w:val="Observation0"/>
        <w:spacing w:after="120" w:line="240" w:lineRule="auto"/>
        <w:ind w:left="1418" w:hanging="1418"/>
        <w:jc w:val="both"/>
        <w:rPr>
          <w:rFonts w:ascii="Times New Roman" w:hAnsi="Times New Roman"/>
        </w:rPr>
      </w:pPr>
      <w:r w:rsidRPr="00BD4C5D">
        <w:rPr>
          <w:rFonts w:ascii="Times New Roman" w:hAnsi="Times New Roman"/>
        </w:rPr>
        <w:t>For CSI measurement and reporting during cell switch, i.e., Alt-3, it has the following properties:</w:t>
      </w:r>
    </w:p>
    <w:p w14:paraId="162461C0" w14:textId="77777777" w:rsidR="00BD4C5D" w:rsidRPr="007149DA" w:rsidRDefault="00BD4C5D" w:rsidP="00B379DA">
      <w:pPr>
        <w:pStyle w:val="af8"/>
        <w:numPr>
          <w:ilvl w:val="0"/>
          <w:numId w:val="53"/>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Small</w:t>
      </w:r>
      <w:r w:rsidRPr="007149DA">
        <w:rPr>
          <w:rFonts w:ascii="Times New Roman" w:eastAsiaTheme="minorEastAsia" w:hAnsi="Times New Roman"/>
          <w:b/>
          <w:i/>
          <w:kern w:val="0"/>
          <w:sz w:val="20"/>
          <w:szCs w:val="24"/>
        </w:rPr>
        <w:t xml:space="preserve"> RS overhead;</w:t>
      </w:r>
    </w:p>
    <w:p w14:paraId="0CC6B195" w14:textId="77777777" w:rsidR="00BD4C5D" w:rsidRDefault="00BD4C5D" w:rsidP="00B379DA">
      <w:pPr>
        <w:pStyle w:val="af8"/>
        <w:numPr>
          <w:ilvl w:val="0"/>
          <w:numId w:val="53"/>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Low</w:t>
      </w:r>
      <w:r w:rsidRPr="007149DA">
        <w:rPr>
          <w:rFonts w:ascii="Times New Roman" w:eastAsiaTheme="minorEastAsia" w:hAnsi="Times New Roman"/>
          <w:b/>
          <w:i/>
          <w:kern w:val="0"/>
          <w:sz w:val="20"/>
          <w:szCs w:val="24"/>
        </w:rPr>
        <w:t xml:space="preserve"> measurement complexity;</w:t>
      </w:r>
    </w:p>
    <w:p w14:paraId="3D9768C3" w14:textId="77777777" w:rsidR="00BD4C5D" w:rsidRDefault="00BD4C5D" w:rsidP="00B379DA">
      <w:pPr>
        <w:pStyle w:val="af8"/>
        <w:numPr>
          <w:ilvl w:val="0"/>
          <w:numId w:val="53"/>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 xml:space="preserve">No </w:t>
      </w:r>
      <w:r w:rsidRPr="00870F92">
        <w:rPr>
          <w:rFonts w:ascii="Times New Roman" w:eastAsiaTheme="minorEastAsia" w:hAnsi="Times New Roman"/>
          <w:b/>
          <w:i/>
          <w:kern w:val="0"/>
          <w:sz w:val="20"/>
          <w:szCs w:val="24"/>
        </w:rPr>
        <w:t>forwarding of CSI measurement results from source cell to target cell</w:t>
      </w:r>
      <w:r>
        <w:rPr>
          <w:rFonts w:ascii="Times New Roman" w:eastAsiaTheme="minorEastAsia" w:hAnsi="Times New Roman"/>
          <w:b/>
          <w:i/>
          <w:kern w:val="0"/>
          <w:sz w:val="20"/>
          <w:szCs w:val="24"/>
        </w:rPr>
        <w:t>;</w:t>
      </w:r>
    </w:p>
    <w:p w14:paraId="749ACD30" w14:textId="77777777" w:rsidR="00BD4C5D" w:rsidRPr="00014054" w:rsidRDefault="00BD4C5D" w:rsidP="00B379DA">
      <w:pPr>
        <w:pStyle w:val="af8"/>
        <w:numPr>
          <w:ilvl w:val="0"/>
          <w:numId w:val="53"/>
        </w:numPr>
        <w:ind w:firstLineChars="0"/>
        <w:rPr>
          <w:rFonts w:ascii="Times New Roman" w:eastAsiaTheme="minorEastAsia" w:hAnsi="Times New Roman"/>
          <w:b/>
          <w:i/>
          <w:kern w:val="0"/>
          <w:sz w:val="20"/>
          <w:szCs w:val="24"/>
        </w:rPr>
      </w:pPr>
      <w:r w:rsidRPr="00014054">
        <w:rPr>
          <w:rFonts w:ascii="Times New Roman" w:eastAsiaTheme="minorEastAsia" w:hAnsi="Times New Roman"/>
          <w:b/>
          <w:i/>
          <w:kern w:val="0"/>
          <w:sz w:val="20"/>
          <w:szCs w:val="24"/>
        </w:rPr>
        <w:t>Interruption time</w:t>
      </w:r>
      <w:r w:rsidRPr="00F81638">
        <w:rPr>
          <w:rFonts w:ascii="Times New Roman" w:eastAsiaTheme="minorEastAsia" w:hAnsi="Times New Roman"/>
          <w:b/>
          <w:i/>
          <w:kern w:val="0"/>
          <w:sz w:val="20"/>
          <w:szCs w:val="24"/>
        </w:rPr>
        <w:t xml:space="preserve"> will be increased if the CSI report is one of the first UL </w:t>
      </w:r>
      <w:r>
        <w:rPr>
          <w:rFonts w:ascii="Times New Roman" w:eastAsiaTheme="minorEastAsia" w:hAnsi="Times New Roman"/>
          <w:b/>
          <w:i/>
          <w:kern w:val="0"/>
          <w:sz w:val="20"/>
          <w:szCs w:val="24"/>
        </w:rPr>
        <w:t>messages</w:t>
      </w:r>
      <w:r w:rsidRPr="00F81638">
        <w:rPr>
          <w:rFonts w:ascii="Times New Roman" w:eastAsiaTheme="minorEastAsia" w:hAnsi="Times New Roman"/>
          <w:b/>
          <w:i/>
          <w:kern w:val="0"/>
          <w:sz w:val="20"/>
          <w:szCs w:val="24"/>
        </w:rPr>
        <w:t>;</w:t>
      </w:r>
    </w:p>
    <w:p w14:paraId="71BEAE29" w14:textId="77777777" w:rsidR="00BD4C5D" w:rsidRDefault="00BD4C5D" w:rsidP="00B379DA">
      <w:pPr>
        <w:pStyle w:val="af8"/>
        <w:numPr>
          <w:ilvl w:val="0"/>
          <w:numId w:val="53"/>
        </w:numPr>
        <w:ind w:firstLineChars="0"/>
        <w:rPr>
          <w:rFonts w:ascii="Times New Roman" w:eastAsiaTheme="minorEastAsia" w:hAnsi="Times New Roman"/>
          <w:b/>
          <w:i/>
          <w:kern w:val="0"/>
          <w:sz w:val="20"/>
          <w:szCs w:val="24"/>
        </w:rPr>
      </w:pPr>
      <w:r w:rsidRPr="002372DC">
        <w:rPr>
          <w:rFonts w:ascii="Times New Roman" w:eastAsiaTheme="minorEastAsia" w:hAnsi="Times New Roman"/>
          <w:b/>
          <w:i/>
          <w:kern w:val="0"/>
          <w:sz w:val="20"/>
          <w:szCs w:val="24"/>
        </w:rPr>
        <w:t>Measurement and reporting timeline of legacy CSI measurement reporting can be the baseline.</w:t>
      </w:r>
    </w:p>
    <w:p w14:paraId="3B2C4152" w14:textId="77777777" w:rsidR="00BD4C5D" w:rsidRPr="00014054" w:rsidRDefault="00BD4C5D" w:rsidP="00BD4C5D">
      <w:pPr>
        <w:rPr>
          <w:rFonts w:eastAsiaTheme="minorEastAsia"/>
        </w:rPr>
      </w:pPr>
      <w:r>
        <w:rPr>
          <w:rFonts w:eastAsiaTheme="minorEastAsia"/>
          <w:lang w:eastAsia="zh-CN"/>
        </w:rPr>
        <w:t xml:space="preserve">With the above analysis, from the perspective of RS overhead, measurement complexity and specification efforts, we prefer Alt-3 most.   </w:t>
      </w:r>
    </w:p>
    <w:p w14:paraId="2BD2CC52" w14:textId="77777777" w:rsidR="00BD4C5D" w:rsidRPr="009F754C" w:rsidRDefault="00BD4C5D" w:rsidP="00BD4C5D">
      <w:pPr>
        <w:pStyle w:val="proposal0"/>
        <w:numPr>
          <w:ilvl w:val="0"/>
          <w:numId w:val="14"/>
        </w:numPr>
        <w:spacing w:before="120" w:after="120"/>
        <w:ind w:left="1134" w:hanging="1134"/>
      </w:pPr>
      <w:r>
        <w:t>Support Alt-3, i.e., CSI measurement and reporting for target cell after the reception of cell switch command.</w:t>
      </w:r>
    </w:p>
    <w:p w14:paraId="50F51DFC" w14:textId="77777777" w:rsidR="00BD4C5D" w:rsidRDefault="00BD4C5D" w:rsidP="00BD4C5D">
      <w:pPr>
        <w:rPr>
          <w:rFonts w:eastAsiaTheme="minorEastAsia"/>
          <w:lang w:eastAsia="zh-CN"/>
        </w:rPr>
      </w:pPr>
      <w:r>
        <w:rPr>
          <w:rFonts w:eastAsiaTheme="minorEastAsia"/>
          <w:lang w:eastAsia="zh-CN"/>
        </w:rPr>
        <w:lastRenderedPageBreak/>
        <w:t xml:space="preserve">Besides the measurement and reporting procedure, report quantity of the CSI report also needs discussion. In the current specification, to suit various transmission strategies, a lot of different types of report quantities are supported. They can be divided into two categories, </w:t>
      </w:r>
      <w:proofErr w:type="spellStart"/>
      <w:r>
        <w:rPr>
          <w:rFonts w:eastAsiaTheme="minorEastAsia"/>
          <w:lang w:eastAsia="zh-CN"/>
        </w:rPr>
        <w:t>subband</w:t>
      </w:r>
      <w:proofErr w:type="spellEnd"/>
      <w:r>
        <w:rPr>
          <w:rFonts w:eastAsiaTheme="minorEastAsia"/>
          <w:lang w:eastAsia="zh-CN"/>
        </w:rPr>
        <w:t xml:space="preserve"> CSI measurement results and wideband CSI measurement results. In our view, reporting wideband CSI measurement results, i.e., wideband PMI and CQI, during cell switch is enough, as the bandwidth of the first active BWP of the target cell is not large generally, thus the </w:t>
      </w:r>
      <w:r w:rsidRPr="003B2190">
        <w:rPr>
          <w:rFonts w:eastAsiaTheme="minorEastAsia"/>
          <w:lang w:eastAsia="zh-CN"/>
        </w:rPr>
        <w:t>amount of data initially transmitted in the target cell will not be particularly</w:t>
      </w:r>
      <w:r>
        <w:rPr>
          <w:rFonts w:eastAsiaTheme="minorEastAsia"/>
          <w:lang w:eastAsia="zh-CN"/>
        </w:rPr>
        <w:t xml:space="preserve"> large. In addition, as </w:t>
      </w:r>
      <w:proofErr w:type="spellStart"/>
      <w:r>
        <w:rPr>
          <w:rFonts w:eastAsiaTheme="minorEastAsia"/>
          <w:lang w:eastAsia="zh-CN"/>
        </w:rPr>
        <w:t>subband</w:t>
      </w:r>
      <w:proofErr w:type="spellEnd"/>
      <w:r>
        <w:rPr>
          <w:rFonts w:eastAsiaTheme="minorEastAsia"/>
          <w:lang w:eastAsia="zh-CN"/>
        </w:rPr>
        <w:t xml:space="preserve"> CSI measurement results have small g</w:t>
      </w:r>
      <w:r w:rsidRPr="004E1CF4">
        <w:rPr>
          <w:rFonts w:eastAsiaTheme="minorEastAsia"/>
          <w:lang w:eastAsia="zh-CN"/>
        </w:rPr>
        <w:t>ranularity</w:t>
      </w:r>
      <w:r>
        <w:rPr>
          <w:rFonts w:eastAsiaTheme="minorEastAsia"/>
          <w:lang w:eastAsia="zh-CN"/>
        </w:rPr>
        <w:t xml:space="preserve"> and much more information needs to be reported, it requires the uplink resource with a larger payload size. Therefore, we prefer wideband Type1 CSI report only, i.e. wideband PMI and CQI </w:t>
      </w:r>
      <w:r>
        <w:rPr>
          <w:rFonts w:eastAsiaTheme="minorEastAsia" w:hint="eastAsia"/>
          <w:lang w:eastAsia="zh-CN"/>
        </w:rPr>
        <w:t>as</w:t>
      </w:r>
      <w:r>
        <w:rPr>
          <w:rFonts w:eastAsiaTheme="minorEastAsia"/>
          <w:lang w:eastAsia="zh-CN"/>
        </w:rPr>
        <w:t xml:space="preserve"> the report quantity.</w:t>
      </w:r>
    </w:p>
    <w:p w14:paraId="668C2F3A" w14:textId="77777777" w:rsidR="00BD4C5D" w:rsidRPr="00AE3B48" w:rsidRDefault="00BD4C5D" w:rsidP="00BD4C5D">
      <w:pPr>
        <w:pStyle w:val="proposal0"/>
        <w:numPr>
          <w:ilvl w:val="0"/>
          <w:numId w:val="14"/>
        </w:numPr>
        <w:spacing w:before="120" w:after="120"/>
        <w:ind w:left="1134" w:hanging="1134"/>
      </w:pPr>
      <w:r>
        <w:t xml:space="preserve">Support </w:t>
      </w:r>
      <w:r w:rsidRPr="004E1CF4">
        <w:t xml:space="preserve">wideband </w:t>
      </w:r>
      <w:r>
        <w:t xml:space="preserve">Type 1 </w:t>
      </w:r>
      <w:r w:rsidRPr="004E1CF4">
        <w:t xml:space="preserve">CSI </w:t>
      </w:r>
      <w:r>
        <w:t>reporting only</w:t>
      </w:r>
      <w:r w:rsidRPr="004E1CF4">
        <w:t xml:space="preserve">, i.e. wideband PMI and CQI </w:t>
      </w:r>
      <w:r>
        <w:t>as report quantity</w:t>
      </w:r>
      <w:r w:rsidRPr="004E1CF4">
        <w:t>.</w:t>
      </w:r>
      <w:r>
        <w:t xml:space="preserve">     </w:t>
      </w:r>
    </w:p>
    <w:p w14:paraId="2AFCA661" w14:textId="77777777" w:rsidR="00BD4C5D" w:rsidRDefault="00BD4C5D" w:rsidP="00BD4C5D">
      <w:pPr>
        <w:pStyle w:val="title1"/>
        <w:spacing w:before="120" w:after="120"/>
      </w:pPr>
      <w:r w:rsidRPr="00C44E1E">
        <w:rPr>
          <w:rFonts w:hint="eastAsia"/>
        </w:rPr>
        <w:t>C</w:t>
      </w:r>
      <w:r w:rsidRPr="00C44E1E">
        <w:t>onclusion</w:t>
      </w:r>
    </w:p>
    <w:p w14:paraId="398796B4" w14:textId="77777777" w:rsidR="00BD4C5D" w:rsidRDefault="00BD4C5D" w:rsidP="00BD4C5D">
      <w:pPr>
        <w:rPr>
          <w:rFonts w:eastAsiaTheme="minorEastAsia"/>
          <w:lang w:eastAsia="zh-CN"/>
        </w:rPr>
      </w:pPr>
      <w:r>
        <w:rPr>
          <w:rFonts w:eastAsiaTheme="minorEastAsia"/>
          <w:lang w:eastAsia="zh-CN"/>
        </w:rPr>
        <w:t xml:space="preserve">For </w:t>
      </w:r>
      <w:r>
        <w:rPr>
          <w:rFonts w:eastAsiaTheme="minorEastAsia" w:hint="eastAsia"/>
          <w:lang w:eastAsia="zh-CN"/>
        </w:rPr>
        <w:t>measurement</w:t>
      </w:r>
      <w:r>
        <w:rPr>
          <w:rFonts w:eastAsiaTheme="minorEastAsia"/>
          <w:lang w:eastAsia="zh-CN"/>
        </w:rPr>
        <w:t>s related enhancement(s) for LTM, we have the following observations and proposals:</w:t>
      </w:r>
    </w:p>
    <w:p w14:paraId="21AD4B76" w14:textId="77777777" w:rsidR="00BD4C5D" w:rsidRPr="00BD4C5D" w:rsidRDefault="00BD4C5D" w:rsidP="00B379DA">
      <w:pPr>
        <w:pStyle w:val="Observation0"/>
        <w:numPr>
          <w:ilvl w:val="0"/>
          <w:numId w:val="59"/>
        </w:numPr>
        <w:spacing w:afterLines="50" w:after="120" w:line="240" w:lineRule="auto"/>
        <w:ind w:left="1418" w:hanging="1418"/>
        <w:jc w:val="both"/>
        <w:rPr>
          <w:rFonts w:ascii="Times New Roman" w:hAnsi="Times New Roman"/>
        </w:rPr>
      </w:pPr>
      <w:r w:rsidRPr="00BD4C5D">
        <w:rPr>
          <w:rFonts w:ascii="Times New Roman" w:hAnsi="Times New Roman"/>
        </w:rPr>
        <w:t xml:space="preserve">In AI 9.2.1, the measurement RS for the current beam is derived from the indicated TCI state of the serving cell, i.e., QCL RS or SSB </w:t>
      </w:r>
      <w:proofErr w:type="spellStart"/>
      <w:r w:rsidRPr="00BD4C5D">
        <w:rPr>
          <w:rFonts w:ascii="Times New Roman" w:hAnsi="Times New Roman"/>
        </w:rPr>
        <w:t>QCLed</w:t>
      </w:r>
      <w:proofErr w:type="spellEnd"/>
      <w:r w:rsidRPr="00BD4C5D">
        <w:rPr>
          <w:rFonts w:ascii="Times New Roman" w:hAnsi="Times New Roman"/>
        </w:rPr>
        <w:t xml:space="preserve"> with QCL RS, and the measurement RS for the candidate beam is configured by RRC. The same RS type of the current beam and new beam is required, and the RS type of the current beam is determined by that of the new beam, where the measurement RS type is either CSI-RS for BM or SSB. </w:t>
      </w:r>
    </w:p>
    <w:p w14:paraId="1034C011" w14:textId="77777777" w:rsidR="00BD4C5D" w:rsidRPr="00BD4C5D" w:rsidRDefault="00BD4C5D" w:rsidP="00B379DA">
      <w:pPr>
        <w:pStyle w:val="Observation0"/>
        <w:numPr>
          <w:ilvl w:val="0"/>
          <w:numId w:val="59"/>
        </w:numPr>
        <w:spacing w:afterLines="50" w:after="120" w:line="240" w:lineRule="auto"/>
        <w:ind w:left="1418" w:hanging="1418"/>
        <w:jc w:val="both"/>
        <w:rPr>
          <w:rFonts w:ascii="Times New Roman" w:hAnsi="Times New Roman"/>
        </w:rPr>
      </w:pPr>
      <w:r w:rsidRPr="00BD4C5D">
        <w:rPr>
          <w:rFonts w:ascii="Times New Roman" w:hAnsi="Times New Roman"/>
        </w:rPr>
        <w:t xml:space="preserve">When the source cell is configured with </w:t>
      </w:r>
      <w:proofErr w:type="spellStart"/>
      <w:r w:rsidRPr="00BD4C5D">
        <w:rPr>
          <w:rFonts w:ascii="Times New Roman" w:hAnsi="Times New Roman"/>
        </w:rPr>
        <w:t>mTRP</w:t>
      </w:r>
      <w:proofErr w:type="spellEnd"/>
      <w:r w:rsidRPr="00BD4C5D">
        <w:rPr>
          <w:rFonts w:ascii="Times New Roman" w:hAnsi="Times New Roman"/>
        </w:rPr>
        <w:t>, the number of indicated TCI states is 2.</w:t>
      </w:r>
    </w:p>
    <w:p w14:paraId="52B9099E" w14:textId="77777777" w:rsidR="00BD4C5D" w:rsidRPr="00BD4C5D" w:rsidRDefault="00BD4C5D" w:rsidP="00B379DA">
      <w:pPr>
        <w:pStyle w:val="Observation0"/>
        <w:numPr>
          <w:ilvl w:val="0"/>
          <w:numId w:val="59"/>
        </w:numPr>
        <w:spacing w:afterLines="50" w:after="120" w:line="240" w:lineRule="auto"/>
        <w:ind w:left="1418" w:hanging="1418"/>
        <w:jc w:val="both"/>
        <w:rPr>
          <w:rFonts w:ascii="Times New Roman" w:hAnsi="Times New Roman"/>
        </w:rPr>
      </w:pPr>
      <w:proofErr w:type="spellStart"/>
      <w:r w:rsidRPr="00BD4C5D">
        <w:rPr>
          <w:rFonts w:ascii="Times New Roman" w:hAnsi="Times New Roman"/>
        </w:rPr>
        <w:t>TimeToTigger</w:t>
      </w:r>
      <w:proofErr w:type="spellEnd"/>
      <w:r w:rsidRPr="00BD4C5D">
        <w:rPr>
          <w:rFonts w:ascii="Times New Roman" w:hAnsi="Times New Roman"/>
        </w:rPr>
        <w:t xml:space="preserve"> is already supported for LTM and it can improve robustness and avoid frequent reporting. </w:t>
      </w:r>
    </w:p>
    <w:p w14:paraId="1FB2CA24" w14:textId="77777777" w:rsidR="00BD4C5D" w:rsidRPr="00BD4C5D" w:rsidRDefault="00BD4C5D" w:rsidP="00B379DA">
      <w:pPr>
        <w:pStyle w:val="Observation0"/>
        <w:numPr>
          <w:ilvl w:val="0"/>
          <w:numId w:val="59"/>
        </w:numPr>
        <w:spacing w:afterLines="50" w:after="120" w:line="240" w:lineRule="auto"/>
        <w:ind w:left="1418" w:hanging="1418"/>
        <w:jc w:val="both"/>
        <w:rPr>
          <w:rFonts w:ascii="Times New Roman" w:hAnsi="Times New Roman"/>
        </w:rPr>
      </w:pPr>
      <w:r w:rsidRPr="00BD4C5D">
        <w:rPr>
          <w:rFonts w:ascii="Times New Roman" w:hAnsi="Times New Roman"/>
        </w:rPr>
        <w:t>For CSI measurement and reporting before cell switch, i.e., Alt-1, it has the following properties:</w:t>
      </w:r>
    </w:p>
    <w:p w14:paraId="29019574" w14:textId="77777777" w:rsidR="00BD4C5D" w:rsidRDefault="00BD4C5D" w:rsidP="00B379DA">
      <w:pPr>
        <w:pStyle w:val="observation"/>
        <w:numPr>
          <w:ilvl w:val="0"/>
          <w:numId w:val="53"/>
        </w:numPr>
      </w:pPr>
      <w:r>
        <w:t>Large RS overhead especially when CSI-RS is periodic;</w:t>
      </w:r>
    </w:p>
    <w:p w14:paraId="3CCF5CD5" w14:textId="77777777" w:rsidR="00BD4C5D" w:rsidRDefault="00BD4C5D" w:rsidP="00B379DA">
      <w:pPr>
        <w:pStyle w:val="observation"/>
        <w:numPr>
          <w:ilvl w:val="0"/>
          <w:numId w:val="53"/>
        </w:numPr>
      </w:pPr>
      <w:r>
        <w:t>High measurement complexity especially when multiple candidate cells perform CSI measurement;</w:t>
      </w:r>
    </w:p>
    <w:p w14:paraId="7A291B1C" w14:textId="77777777" w:rsidR="00BD4C5D" w:rsidRDefault="00BD4C5D" w:rsidP="00B379DA">
      <w:pPr>
        <w:pStyle w:val="observation"/>
        <w:numPr>
          <w:ilvl w:val="0"/>
          <w:numId w:val="53"/>
        </w:numPr>
      </w:pPr>
      <w:r>
        <w:t xml:space="preserve">Due to longer delay the reported CSI parameters may be outdated; </w:t>
      </w:r>
    </w:p>
    <w:p w14:paraId="1602092B" w14:textId="77777777" w:rsidR="00BD4C5D" w:rsidRDefault="00BD4C5D" w:rsidP="00B379DA">
      <w:pPr>
        <w:pStyle w:val="observation"/>
        <w:numPr>
          <w:ilvl w:val="0"/>
          <w:numId w:val="53"/>
        </w:numPr>
      </w:pPr>
      <w:r>
        <w:t>Forwarding of CSI measurement results from source cell to target cell  in the inter-DU/inter-CU case</w:t>
      </w:r>
      <w:r>
        <w:rPr>
          <w:rFonts w:hint="eastAsia"/>
        </w:rPr>
        <w:t>；</w:t>
      </w:r>
    </w:p>
    <w:p w14:paraId="6726842B" w14:textId="77777777" w:rsidR="00BD4C5D" w:rsidRDefault="00BD4C5D" w:rsidP="00B379DA">
      <w:pPr>
        <w:pStyle w:val="observation"/>
        <w:numPr>
          <w:ilvl w:val="0"/>
          <w:numId w:val="53"/>
        </w:numPr>
      </w:pPr>
      <w:r>
        <w:t xml:space="preserve">Measurement and reporting timeline of </w:t>
      </w:r>
      <w:r>
        <w:rPr>
          <w:rFonts w:hint="eastAsia"/>
        </w:rPr>
        <w:t>l</w:t>
      </w:r>
      <w:r>
        <w:t>egacy CSI measurement reporting can be the baseline.</w:t>
      </w:r>
    </w:p>
    <w:p w14:paraId="4BA965C0" w14:textId="77777777" w:rsidR="00BD4C5D" w:rsidRPr="00BD4C5D" w:rsidRDefault="00BD4C5D" w:rsidP="00BD4C5D">
      <w:pPr>
        <w:pStyle w:val="Observation0"/>
        <w:spacing w:line="240" w:lineRule="auto"/>
        <w:ind w:left="1418" w:hanging="1418"/>
        <w:rPr>
          <w:rFonts w:ascii="Times New Roman" w:hAnsi="Times New Roman"/>
        </w:rPr>
      </w:pPr>
      <w:r w:rsidRPr="00BD4C5D">
        <w:rPr>
          <w:rFonts w:ascii="Times New Roman" w:hAnsi="Times New Roman"/>
        </w:rPr>
        <w:t>For CSI-RS transmission before cell switch and reporting during cell switch, i.e., Alt-2, it has the following properties:</w:t>
      </w:r>
    </w:p>
    <w:p w14:paraId="3CB14174" w14:textId="77777777" w:rsidR="00BD4C5D" w:rsidRPr="007149DA" w:rsidRDefault="00BD4C5D" w:rsidP="00B379DA">
      <w:pPr>
        <w:pStyle w:val="af8"/>
        <w:numPr>
          <w:ilvl w:val="0"/>
          <w:numId w:val="53"/>
        </w:numPr>
        <w:ind w:firstLineChars="0"/>
        <w:rPr>
          <w:rFonts w:ascii="Times New Roman" w:eastAsiaTheme="minorEastAsia" w:hAnsi="Times New Roman"/>
          <w:b/>
          <w:i/>
          <w:kern w:val="0"/>
          <w:sz w:val="20"/>
          <w:szCs w:val="24"/>
        </w:rPr>
      </w:pPr>
      <w:r w:rsidRPr="007149DA">
        <w:rPr>
          <w:rFonts w:ascii="Times New Roman" w:eastAsiaTheme="minorEastAsia" w:hAnsi="Times New Roman"/>
          <w:b/>
          <w:i/>
          <w:kern w:val="0"/>
          <w:sz w:val="20"/>
          <w:szCs w:val="24"/>
        </w:rPr>
        <w:t>Large RS overhead especially when CSI-RS is periodic;</w:t>
      </w:r>
    </w:p>
    <w:p w14:paraId="7728DCA6" w14:textId="77777777" w:rsidR="00BD4C5D" w:rsidRDefault="00BD4C5D" w:rsidP="00B379DA">
      <w:pPr>
        <w:pStyle w:val="af8"/>
        <w:numPr>
          <w:ilvl w:val="0"/>
          <w:numId w:val="53"/>
        </w:numPr>
        <w:ind w:firstLineChars="0"/>
        <w:rPr>
          <w:rFonts w:ascii="Times New Roman" w:eastAsiaTheme="minorEastAsia" w:hAnsi="Times New Roman"/>
          <w:b/>
          <w:i/>
          <w:kern w:val="0"/>
          <w:sz w:val="20"/>
          <w:szCs w:val="24"/>
        </w:rPr>
      </w:pPr>
      <w:r w:rsidRPr="007149DA">
        <w:rPr>
          <w:rFonts w:ascii="Times New Roman" w:eastAsiaTheme="minorEastAsia" w:hAnsi="Times New Roman"/>
          <w:b/>
          <w:i/>
          <w:kern w:val="0"/>
          <w:sz w:val="20"/>
          <w:szCs w:val="24"/>
        </w:rPr>
        <w:t>High measurement complexity especially when multiple candidate cells perform CSI measurement</w:t>
      </w:r>
      <w:r>
        <w:rPr>
          <w:rFonts w:ascii="Times New Roman" w:eastAsiaTheme="minorEastAsia" w:hAnsi="Times New Roman"/>
          <w:b/>
          <w:i/>
          <w:kern w:val="0"/>
          <w:sz w:val="20"/>
          <w:szCs w:val="24"/>
        </w:rPr>
        <w:t xml:space="preserve"> if CSI measurement can be performed before cell switch</w:t>
      </w:r>
      <w:r w:rsidRPr="007149DA">
        <w:rPr>
          <w:rFonts w:ascii="Times New Roman" w:eastAsiaTheme="minorEastAsia" w:hAnsi="Times New Roman"/>
          <w:b/>
          <w:i/>
          <w:kern w:val="0"/>
          <w:sz w:val="20"/>
          <w:szCs w:val="24"/>
        </w:rPr>
        <w:t>;</w:t>
      </w:r>
      <w:r>
        <w:rPr>
          <w:rFonts w:ascii="Times New Roman" w:eastAsiaTheme="minorEastAsia" w:hAnsi="Times New Roman"/>
          <w:b/>
          <w:i/>
          <w:kern w:val="0"/>
          <w:sz w:val="20"/>
          <w:szCs w:val="24"/>
        </w:rPr>
        <w:t xml:space="preserve"> </w:t>
      </w:r>
    </w:p>
    <w:p w14:paraId="75A5C084" w14:textId="77777777" w:rsidR="00BD4C5D" w:rsidRDefault="00BD4C5D" w:rsidP="00B379DA">
      <w:pPr>
        <w:pStyle w:val="af8"/>
        <w:numPr>
          <w:ilvl w:val="0"/>
          <w:numId w:val="53"/>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No</w:t>
      </w:r>
      <w:r w:rsidRPr="00870F92">
        <w:rPr>
          <w:rFonts w:ascii="Times New Roman" w:eastAsiaTheme="minorEastAsia" w:hAnsi="Times New Roman"/>
          <w:b/>
          <w:i/>
          <w:kern w:val="0"/>
          <w:sz w:val="20"/>
          <w:szCs w:val="24"/>
        </w:rPr>
        <w:t xml:space="preserve"> forwarding of CSI measurement results from source cell to target cell</w:t>
      </w:r>
      <w:r>
        <w:rPr>
          <w:rFonts w:ascii="Times New Roman" w:eastAsiaTheme="minorEastAsia" w:hAnsi="Times New Roman"/>
          <w:b/>
          <w:i/>
          <w:kern w:val="0"/>
          <w:sz w:val="20"/>
          <w:szCs w:val="24"/>
        </w:rPr>
        <w:t>, but the CSI measurement results may be outdated;</w:t>
      </w:r>
    </w:p>
    <w:p w14:paraId="72D77DAA" w14:textId="77777777" w:rsidR="00BD4C5D" w:rsidRDefault="00BD4C5D" w:rsidP="00B379DA">
      <w:pPr>
        <w:pStyle w:val="af8"/>
        <w:numPr>
          <w:ilvl w:val="0"/>
          <w:numId w:val="53"/>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Cell switch latency will be increased if the CSI report is one of the first UL messages;</w:t>
      </w:r>
    </w:p>
    <w:p w14:paraId="4FFCCA62" w14:textId="77777777" w:rsidR="00BD4C5D" w:rsidRPr="00703EEE" w:rsidRDefault="00BD4C5D" w:rsidP="00B379DA">
      <w:pPr>
        <w:pStyle w:val="observation"/>
        <w:numPr>
          <w:ilvl w:val="0"/>
          <w:numId w:val="53"/>
        </w:numPr>
      </w:pPr>
      <w:r>
        <w:t>Measurement and reporting timelines are not clear and need further clarification, at least including CSI reference resource definition, CPU occupancy rule and counting rule of active CSI-RS resources/ports.</w:t>
      </w:r>
    </w:p>
    <w:p w14:paraId="2FECF389" w14:textId="77777777" w:rsidR="00BD4C5D" w:rsidRPr="00BD4C5D" w:rsidRDefault="00BD4C5D" w:rsidP="00BD4C5D">
      <w:pPr>
        <w:pStyle w:val="Observation0"/>
        <w:tabs>
          <w:tab w:val="num" w:pos="720"/>
        </w:tabs>
        <w:ind w:left="1701" w:hanging="1701"/>
        <w:rPr>
          <w:rFonts w:ascii="Times New Roman" w:hAnsi="Times New Roman"/>
        </w:rPr>
      </w:pPr>
      <w:r w:rsidRPr="00BD4C5D">
        <w:rPr>
          <w:rFonts w:ascii="Times New Roman" w:hAnsi="Times New Roman" w:hint="eastAsia"/>
        </w:rPr>
        <w:t>For</w:t>
      </w:r>
      <w:r w:rsidRPr="00BD4C5D">
        <w:rPr>
          <w:rFonts w:ascii="Times New Roman" w:hAnsi="Times New Roman"/>
        </w:rPr>
        <w:t xml:space="preserve"> CSI measurement and reporting during cell switch, i.e., Alt-3, it has the following properties:</w:t>
      </w:r>
    </w:p>
    <w:p w14:paraId="304791C2" w14:textId="77777777" w:rsidR="00BD4C5D" w:rsidRPr="007149DA" w:rsidRDefault="00BD4C5D" w:rsidP="00B379DA">
      <w:pPr>
        <w:pStyle w:val="af8"/>
        <w:numPr>
          <w:ilvl w:val="0"/>
          <w:numId w:val="53"/>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Small</w:t>
      </w:r>
      <w:r w:rsidRPr="007149DA">
        <w:rPr>
          <w:rFonts w:ascii="Times New Roman" w:eastAsiaTheme="minorEastAsia" w:hAnsi="Times New Roman"/>
          <w:b/>
          <w:i/>
          <w:kern w:val="0"/>
          <w:sz w:val="20"/>
          <w:szCs w:val="24"/>
        </w:rPr>
        <w:t xml:space="preserve"> RS overhead;</w:t>
      </w:r>
    </w:p>
    <w:p w14:paraId="44AF81CA" w14:textId="77777777" w:rsidR="00BD4C5D" w:rsidRDefault="00BD4C5D" w:rsidP="00B379DA">
      <w:pPr>
        <w:pStyle w:val="af8"/>
        <w:numPr>
          <w:ilvl w:val="0"/>
          <w:numId w:val="53"/>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Low</w:t>
      </w:r>
      <w:r w:rsidRPr="007149DA">
        <w:rPr>
          <w:rFonts w:ascii="Times New Roman" w:eastAsiaTheme="minorEastAsia" w:hAnsi="Times New Roman"/>
          <w:b/>
          <w:i/>
          <w:kern w:val="0"/>
          <w:sz w:val="20"/>
          <w:szCs w:val="24"/>
        </w:rPr>
        <w:t xml:space="preserve"> measurement complexity;</w:t>
      </w:r>
    </w:p>
    <w:p w14:paraId="1C12F2B5" w14:textId="77777777" w:rsidR="00BD4C5D" w:rsidRDefault="00BD4C5D" w:rsidP="00B379DA">
      <w:pPr>
        <w:pStyle w:val="af8"/>
        <w:numPr>
          <w:ilvl w:val="0"/>
          <w:numId w:val="53"/>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 xml:space="preserve">No </w:t>
      </w:r>
      <w:r w:rsidRPr="00870F92">
        <w:rPr>
          <w:rFonts w:ascii="Times New Roman" w:eastAsiaTheme="minorEastAsia" w:hAnsi="Times New Roman"/>
          <w:b/>
          <w:i/>
          <w:kern w:val="0"/>
          <w:sz w:val="20"/>
          <w:szCs w:val="24"/>
        </w:rPr>
        <w:t>forwarding of CSI measurement results from source cell to target cell</w:t>
      </w:r>
      <w:r>
        <w:rPr>
          <w:rFonts w:ascii="Times New Roman" w:eastAsiaTheme="minorEastAsia" w:hAnsi="Times New Roman"/>
          <w:b/>
          <w:i/>
          <w:kern w:val="0"/>
          <w:sz w:val="20"/>
          <w:szCs w:val="24"/>
        </w:rPr>
        <w:t>;</w:t>
      </w:r>
    </w:p>
    <w:p w14:paraId="1DF5D8CE" w14:textId="77777777" w:rsidR="00BD4C5D" w:rsidRPr="00014054" w:rsidRDefault="00BD4C5D" w:rsidP="00B379DA">
      <w:pPr>
        <w:pStyle w:val="af8"/>
        <w:numPr>
          <w:ilvl w:val="0"/>
          <w:numId w:val="53"/>
        </w:numPr>
        <w:ind w:firstLineChars="0"/>
        <w:rPr>
          <w:rFonts w:ascii="Times New Roman" w:eastAsiaTheme="minorEastAsia" w:hAnsi="Times New Roman"/>
          <w:b/>
          <w:i/>
          <w:kern w:val="0"/>
          <w:sz w:val="20"/>
          <w:szCs w:val="24"/>
        </w:rPr>
      </w:pPr>
      <w:r w:rsidRPr="00014054">
        <w:rPr>
          <w:rFonts w:ascii="Times New Roman" w:eastAsiaTheme="minorEastAsia" w:hAnsi="Times New Roman"/>
          <w:b/>
          <w:i/>
          <w:kern w:val="0"/>
          <w:sz w:val="20"/>
          <w:szCs w:val="24"/>
        </w:rPr>
        <w:t>Interruption time</w:t>
      </w:r>
      <w:r w:rsidRPr="00F81638">
        <w:rPr>
          <w:rFonts w:ascii="Times New Roman" w:eastAsiaTheme="minorEastAsia" w:hAnsi="Times New Roman"/>
          <w:b/>
          <w:i/>
          <w:kern w:val="0"/>
          <w:sz w:val="20"/>
          <w:szCs w:val="24"/>
        </w:rPr>
        <w:t xml:space="preserve"> will be increased if the CSI report is one of the first UL </w:t>
      </w:r>
      <w:r>
        <w:rPr>
          <w:rFonts w:ascii="Times New Roman" w:eastAsiaTheme="minorEastAsia" w:hAnsi="Times New Roman"/>
          <w:b/>
          <w:i/>
          <w:kern w:val="0"/>
          <w:sz w:val="20"/>
          <w:szCs w:val="24"/>
        </w:rPr>
        <w:t>messages</w:t>
      </w:r>
      <w:r w:rsidRPr="00F81638">
        <w:rPr>
          <w:rFonts w:ascii="Times New Roman" w:eastAsiaTheme="minorEastAsia" w:hAnsi="Times New Roman"/>
          <w:b/>
          <w:i/>
          <w:kern w:val="0"/>
          <w:sz w:val="20"/>
          <w:szCs w:val="24"/>
        </w:rPr>
        <w:t>;</w:t>
      </w:r>
    </w:p>
    <w:p w14:paraId="7B8B2283" w14:textId="77777777" w:rsidR="00BD4C5D" w:rsidRDefault="00BD4C5D" w:rsidP="00B379DA">
      <w:pPr>
        <w:pStyle w:val="af8"/>
        <w:numPr>
          <w:ilvl w:val="0"/>
          <w:numId w:val="53"/>
        </w:numPr>
        <w:ind w:firstLineChars="0"/>
        <w:rPr>
          <w:rFonts w:ascii="Times New Roman" w:eastAsiaTheme="minorEastAsia" w:hAnsi="Times New Roman"/>
          <w:b/>
          <w:i/>
          <w:kern w:val="0"/>
          <w:sz w:val="20"/>
          <w:szCs w:val="24"/>
        </w:rPr>
      </w:pPr>
      <w:r w:rsidRPr="002372DC">
        <w:rPr>
          <w:rFonts w:ascii="Times New Roman" w:eastAsiaTheme="minorEastAsia" w:hAnsi="Times New Roman"/>
          <w:b/>
          <w:i/>
          <w:kern w:val="0"/>
          <w:sz w:val="20"/>
          <w:szCs w:val="24"/>
        </w:rPr>
        <w:t>Measurement and reporting timeline of legacy CSI measurement reporting can be the baseline.</w:t>
      </w:r>
    </w:p>
    <w:p w14:paraId="23B7E6F7" w14:textId="77777777" w:rsidR="00BD4C5D" w:rsidRPr="00D95654" w:rsidRDefault="00BD4C5D" w:rsidP="00BD4C5D">
      <w:pPr>
        <w:pStyle w:val="af8"/>
        <w:ind w:left="420" w:firstLineChars="0" w:firstLine="0"/>
        <w:rPr>
          <w:rFonts w:ascii="Times New Roman" w:eastAsiaTheme="minorEastAsia" w:hAnsi="Times New Roman"/>
          <w:b/>
          <w:i/>
          <w:kern w:val="0"/>
          <w:sz w:val="20"/>
          <w:szCs w:val="24"/>
        </w:rPr>
      </w:pPr>
    </w:p>
    <w:p w14:paraId="61245072" w14:textId="77777777" w:rsidR="00BD4C5D" w:rsidRDefault="00BD4C5D" w:rsidP="00B379DA">
      <w:pPr>
        <w:pStyle w:val="proposal0"/>
        <w:numPr>
          <w:ilvl w:val="0"/>
          <w:numId w:val="48"/>
        </w:numPr>
        <w:spacing w:before="120" w:after="120"/>
        <w:ind w:left="1134" w:hanging="1134"/>
      </w:pPr>
      <w:r>
        <w:rPr>
          <w:rFonts w:hint="eastAsia"/>
        </w:rPr>
        <w:lastRenderedPageBreak/>
        <w:t>S</w:t>
      </w:r>
      <w:r>
        <w:t>upport reusing the solution of the AI 9.2.1 to determine the measurement RS of event-triggered reporting for LTM, i.e., either CSI-RS for BM or SSB is configured as candidate cell beam and the measurement RS of the serving cell beam is determined by the candidate cell beam.</w:t>
      </w:r>
    </w:p>
    <w:p w14:paraId="492F0087" w14:textId="77777777" w:rsidR="00BD4C5D" w:rsidRDefault="00BD4C5D" w:rsidP="00BD4C5D">
      <w:pPr>
        <w:pStyle w:val="proposal0"/>
        <w:numPr>
          <w:ilvl w:val="0"/>
          <w:numId w:val="14"/>
        </w:numPr>
        <w:spacing w:before="120" w:after="120"/>
        <w:ind w:left="1134" w:hanging="1134"/>
      </w:pPr>
      <w:r>
        <w:t xml:space="preserve">Same as Rel-18 LTM, the source cell and/or target cell configured with </w:t>
      </w:r>
      <w:proofErr w:type="spellStart"/>
      <w:r>
        <w:rPr>
          <w:rFonts w:hint="eastAsia"/>
        </w:rPr>
        <w:t>m</w:t>
      </w:r>
      <w:r>
        <w:t>TRP</w:t>
      </w:r>
      <w:proofErr w:type="spellEnd"/>
      <w:r>
        <w:t xml:space="preserve"> should be considered in Rel-19 LTM.</w:t>
      </w:r>
    </w:p>
    <w:p w14:paraId="2B341017" w14:textId="77777777" w:rsidR="00BD4C5D" w:rsidRDefault="00BD4C5D" w:rsidP="00BD4C5D">
      <w:pPr>
        <w:pStyle w:val="proposal0"/>
        <w:numPr>
          <w:ilvl w:val="0"/>
          <w:numId w:val="14"/>
        </w:numPr>
        <w:spacing w:before="120" w:after="120"/>
        <w:ind w:left="1134" w:hanging="1134"/>
      </w:pPr>
      <w:r>
        <w:t xml:space="preserve">For the case that the source cell is configured with </w:t>
      </w:r>
      <w:proofErr w:type="spellStart"/>
      <w:r>
        <w:rPr>
          <w:rFonts w:hint="eastAsia"/>
        </w:rPr>
        <w:t>m</w:t>
      </w:r>
      <w:r>
        <w:t>TRP</w:t>
      </w:r>
      <w:proofErr w:type="spellEnd"/>
      <w:r>
        <w:t>, how to determine the measurement RS of the serving cell beam based on the two indicated TCI states should be discussed.</w:t>
      </w:r>
    </w:p>
    <w:p w14:paraId="0759FC0E" w14:textId="77777777" w:rsidR="00BD4C5D" w:rsidRDefault="00BD4C5D" w:rsidP="00BD4C5D">
      <w:pPr>
        <w:pStyle w:val="proposal0"/>
        <w:numPr>
          <w:ilvl w:val="0"/>
          <w:numId w:val="14"/>
        </w:numPr>
        <w:spacing w:before="120" w:after="120"/>
        <w:ind w:left="1134" w:hanging="1134"/>
      </w:pPr>
      <w:r>
        <w:t xml:space="preserve">No RAN1 spec impact is needed for L1 filtering for LTM event evaluation. </w:t>
      </w:r>
    </w:p>
    <w:p w14:paraId="22275352" w14:textId="77777777" w:rsidR="00BD4C5D" w:rsidRDefault="00BD4C5D" w:rsidP="00BD4C5D">
      <w:pPr>
        <w:pStyle w:val="proposal0"/>
        <w:numPr>
          <w:ilvl w:val="0"/>
          <w:numId w:val="14"/>
        </w:numPr>
        <w:spacing w:before="120" w:after="120"/>
        <w:ind w:left="1134" w:hanging="1134"/>
      </w:pPr>
      <w:r>
        <w:t>Do not support L1-RSRP</w:t>
      </w:r>
      <w:r w:rsidRPr="00F5731A">
        <w:t xml:space="preserve"> </w:t>
      </w:r>
      <w:r>
        <w:t>measurement on CSI-RS for mobility for candidate cell(s).</w:t>
      </w:r>
    </w:p>
    <w:p w14:paraId="59B42709" w14:textId="77777777" w:rsidR="00BD4C5D" w:rsidRDefault="00BD4C5D" w:rsidP="00BD4C5D">
      <w:pPr>
        <w:pStyle w:val="proposal0"/>
        <w:numPr>
          <w:ilvl w:val="0"/>
          <w:numId w:val="14"/>
        </w:numPr>
        <w:spacing w:before="120" w:after="120"/>
        <w:ind w:left="1134" w:hanging="1134"/>
      </w:pPr>
      <w:r>
        <w:rPr>
          <w:rFonts w:hint="eastAsia"/>
        </w:rPr>
        <w:t>S</w:t>
      </w:r>
      <w:r>
        <w:t>upport to reuse TRS configuration parameters for CSI-RS for BM on candidate cell(s).</w:t>
      </w:r>
    </w:p>
    <w:p w14:paraId="6F4A7196" w14:textId="77777777" w:rsidR="00BD4C5D" w:rsidRPr="00EA5C59" w:rsidRDefault="00BD4C5D" w:rsidP="00BD4C5D">
      <w:pPr>
        <w:pStyle w:val="proposal0"/>
        <w:numPr>
          <w:ilvl w:val="0"/>
          <w:numId w:val="14"/>
        </w:numPr>
        <w:spacing w:before="120" w:after="120"/>
        <w:ind w:left="1134" w:hanging="1134"/>
      </w:pPr>
      <w:r w:rsidRPr="00EA5C59">
        <w:t>To obtain CSI-RS-based measurement results on multiple candidate cells, similar to LTM-CSI-SSB-</w:t>
      </w:r>
      <w:proofErr w:type="spellStart"/>
      <w:r w:rsidRPr="00EA5C59">
        <w:t>ResourceSet</w:t>
      </w:r>
      <w:proofErr w:type="spellEnd"/>
      <w:r w:rsidRPr="00EA5C59">
        <w:t xml:space="preserve"> in LTM-CSI-</w:t>
      </w:r>
      <w:proofErr w:type="spellStart"/>
      <w:r w:rsidRPr="00EA5C59">
        <w:t>ResourceConfig</w:t>
      </w:r>
      <w:proofErr w:type="spellEnd"/>
      <w:r w:rsidRPr="00EA5C59">
        <w:t>,</w:t>
      </w:r>
      <w:r w:rsidRPr="00EA5C59" w:rsidDel="00754CFB">
        <w:t xml:space="preserve"> </w:t>
      </w:r>
      <w:r w:rsidRPr="00EA5C59">
        <w:t xml:space="preserve">corresponding NZP-CSI-RS resource set includes NZP-CSI-RS resources from different candidate cells, regardless of </w:t>
      </w:r>
      <w:proofErr w:type="spellStart"/>
      <w:r w:rsidRPr="00EA5C59">
        <w:t>gNB</w:t>
      </w:r>
      <w:proofErr w:type="spellEnd"/>
      <w:r w:rsidRPr="00EA5C59">
        <w:t xml:space="preserve"> scheduled reporting and event-triggered reporting.</w:t>
      </w:r>
    </w:p>
    <w:p w14:paraId="15F48839" w14:textId="77777777" w:rsidR="00BD4C5D" w:rsidRDefault="00BD4C5D" w:rsidP="00BD4C5D">
      <w:pPr>
        <w:pStyle w:val="proposal0"/>
        <w:numPr>
          <w:ilvl w:val="0"/>
          <w:numId w:val="14"/>
        </w:numPr>
        <w:spacing w:before="120" w:after="120"/>
        <w:ind w:left="1134" w:hanging="1134"/>
      </w:pPr>
      <w:r>
        <w:t>I</w:t>
      </w:r>
      <w:r w:rsidRPr="009D3848">
        <w:t>f UE Rx beam sweeping before cell switch is supported,</w:t>
      </w:r>
      <w:r w:rsidRPr="008218D4">
        <w:t xml:space="preserve"> corresponding NZP-CSI-RS resource set includes NZP-CSI-RS resources from a certain candidate cell and repetition “on” should be included</w:t>
      </w:r>
      <w:r>
        <w:t xml:space="preserve"> for </w:t>
      </w:r>
      <w:proofErr w:type="spellStart"/>
      <w:r>
        <w:rPr>
          <w:rFonts w:hint="eastAsia"/>
        </w:rPr>
        <w:t>gNB</w:t>
      </w:r>
      <w:proofErr w:type="spellEnd"/>
      <w:r>
        <w:t xml:space="preserve"> scheduled reporting.</w:t>
      </w:r>
    </w:p>
    <w:p w14:paraId="611AA894" w14:textId="77777777" w:rsidR="00BD4C5D" w:rsidRDefault="00BD4C5D" w:rsidP="00BD4C5D">
      <w:pPr>
        <w:pStyle w:val="proposal0"/>
        <w:numPr>
          <w:ilvl w:val="0"/>
          <w:numId w:val="14"/>
        </w:numPr>
        <w:spacing w:before="120" w:after="120"/>
        <w:ind w:left="1134" w:hanging="1134"/>
      </w:pPr>
      <w:r>
        <w:t>For</w:t>
      </w:r>
      <w:r w:rsidRPr="004B37F1">
        <w:t xml:space="preserve"> periodic CSI-RS </w:t>
      </w:r>
      <w:r>
        <w:t>for BM</w:t>
      </w:r>
      <w:r w:rsidRPr="004B37F1">
        <w:t xml:space="preserve">, the reduction of UE measurement overhead should be considered, e.g., dynamically indicating CSI-RS resource(s) to be measured or start to measure only </w:t>
      </w:r>
      <w:r>
        <w:t>afte</w:t>
      </w:r>
      <w:r>
        <w:rPr>
          <w:rFonts w:hint="eastAsia"/>
        </w:rPr>
        <w:t>r</w:t>
      </w:r>
      <w:r w:rsidRPr="004B37F1">
        <w:t xml:space="preserve"> </w:t>
      </w:r>
      <w:r>
        <w:t xml:space="preserve">a </w:t>
      </w:r>
      <w:r w:rsidRPr="004B37F1">
        <w:t>certain condition is satisfied</w:t>
      </w:r>
      <w:r>
        <w:t xml:space="preserve"> or after the reception of measurement indication from the network side</w:t>
      </w:r>
      <w:r w:rsidRPr="004B37F1">
        <w:t xml:space="preserve">.  </w:t>
      </w:r>
    </w:p>
    <w:p w14:paraId="56C2269B" w14:textId="77777777" w:rsidR="00BD4C5D" w:rsidRDefault="00BD4C5D" w:rsidP="00BD4C5D">
      <w:pPr>
        <w:pStyle w:val="proposal0"/>
        <w:numPr>
          <w:ilvl w:val="0"/>
          <w:numId w:val="14"/>
        </w:numPr>
        <w:spacing w:before="120" w:after="120"/>
        <w:ind w:left="1134" w:hanging="1134"/>
      </w:pPr>
      <w:r>
        <w:t xml:space="preserve">Support CSI-RS for BM as the QCL source RS of Candidate TCI/TCI-UL state. </w:t>
      </w:r>
    </w:p>
    <w:p w14:paraId="714FF746" w14:textId="77777777" w:rsidR="00BD4C5D" w:rsidRPr="009F754C" w:rsidRDefault="00BD4C5D" w:rsidP="00BD4C5D">
      <w:pPr>
        <w:pStyle w:val="proposal0"/>
        <w:numPr>
          <w:ilvl w:val="0"/>
          <w:numId w:val="14"/>
        </w:numPr>
        <w:spacing w:before="120" w:after="120"/>
        <w:ind w:left="1134" w:hanging="1134"/>
      </w:pPr>
      <w:r>
        <w:t>Support Alt-3, i.e., CSI measurement and reporting for target cell after the reception of cell switch command.</w:t>
      </w:r>
    </w:p>
    <w:p w14:paraId="23CE3902" w14:textId="77777777" w:rsidR="00BD4C5D" w:rsidRPr="00D95654" w:rsidRDefault="00BD4C5D" w:rsidP="00BD4C5D">
      <w:pPr>
        <w:pStyle w:val="proposal0"/>
        <w:numPr>
          <w:ilvl w:val="0"/>
          <w:numId w:val="14"/>
        </w:numPr>
        <w:spacing w:before="120" w:after="120"/>
        <w:ind w:left="1134" w:hanging="1134"/>
      </w:pPr>
      <w:r>
        <w:t xml:space="preserve">Support </w:t>
      </w:r>
      <w:r w:rsidRPr="004E1CF4">
        <w:t xml:space="preserve">wideband </w:t>
      </w:r>
      <w:r>
        <w:t xml:space="preserve">Type 1 </w:t>
      </w:r>
      <w:r w:rsidRPr="004E1CF4">
        <w:t xml:space="preserve">CSI </w:t>
      </w:r>
      <w:r>
        <w:t>reporting only</w:t>
      </w:r>
      <w:r w:rsidRPr="004E1CF4">
        <w:t xml:space="preserve">, i.e. wideband PMI and CQI </w:t>
      </w:r>
      <w:r>
        <w:t>as report quantity</w:t>
      </w:r>
      <w:r w:rsidRPr="004E1CF4">
        <w:t>.</w:t>
      </w:r>
      <w:r>
        <w:t xml:space="preserve">   </w:t>
      </w:r>
    </w:p>
    <w:p w14:paraId="396DCFE1" w14:textId="77777777" w:rsidR="00BD4C5D" w:rsidRDefault="00BD4C5D" w:rsidP="00BD4C5D">
      <w:pPr>
        <w:pStyle w:val="observation"/>
        <w:numPr>
          <w:ilvl w:val="0"/>
          <w:numId w:val="0"/>
        </w:numPr>
        <w:ind w:left="1418"/>
      </w:pPr>
    </w:p>
    <w:p w14:paraId="44CCAF86" w14:textId="77777777" w:rsidR="00BD4C5D" w:rsidRPr="00C44E1E" w:rsidRDefault="00BD4C5D" w:rsidP="00BD4C5D">
      <w:pPr>
        <w:pStyle w:val="titlereference"/>
        <w:spacing w:before="120" w:after="120"/>
      </w:pPr>
      <w:r w:rsidRPr="009108BC">
        <w:t>References</w:t>
      </w:r>
    </w:p>
    <w:p w14:paraId="7B7677C6" w14:textId="77777777" w:rsidR="00BD4C5D" w:rsidRPr="00D72498" w:rsidRDefault="00BD4C5D" w:rsidP="00BD4C5D">
      <w:pPr>
        <w:pStyle w:val="references0"/>
        <w:ind w:left="360" w:hanging="360"/>
      </w:pPr>
      <w:r w:rsidRPr="00FC7B52">
        <w:t>RAN1#118</w:t>
      </w:r>
      <w:r>
        <w:t>bis</w:t>
      </w:r>
      <w:r w:rsidRPr="00FC7B52">
        <w:t xml:space="preserve"> Chiarman Notes.</w:t>
      </w:r>
    </w:p>
    <w:p w14:paraId="0ADDEDCE" w14:textId="77777777" w:rsidR="00BD4C5D" w:rsidRPr="009108BC" w:rsidRDefault="00BD4C5D" w:rsidP="00BD4C5D">
      <w:pPr>
        <w:rPr>
          <w:rFonts w:eastAsiaTheme="minorEastAsia"/>
          <w:bCs/>
          <w:vanish/>
          <w:sz w:val="24"/>
          <w:szCs w:val="26"/>
        </w:rPr>
      </w:pPr>
    </w:p>
    <w:bookmarkEnd w:id="4"/>
    <w:bookmarkEnd w:id="5"/>
    <w:p w14:paraId="7EF8A983" w14:textId="77777777" w:rsidR="00BD4C5D" w:rsidRDefault="00BD4C5D" w:rsidP="00BD4C5D">
      <w:pPr>
        <w:pStyle w:val="references0"/>
        <w:ind w:left="360" w:hanging="360"/>
      </w:pPr>
      <w:r>
        <w:rPr>
          <w:rFonts w:hint="eastAsia"/>
        </w:rPr>
        <w:t>R</w:t>
      </w:r>
      <w:r>
        <w:t>AN1#118 Chiarman Notes.</w:t>
      </w:r>
    </w:p>
    <w:p w14:paraId="248BF0D7" w14:textId="77777777" w:rsidR="00BD4C5D" w:rsidRDefault="00BD4C5D" w:rsidP="00BD4C5D">
      <w:pPr>
        <w:pStyle w:val="references0"/>
        <w:ind w:left="360" w:hanging="360"/>
      </w:pPr>
      <w:r>
        <w:t xml:space="preserve">3GPP </w:t>
      </w:r>
      <w:r>
        <w:rPr>
          <w:rFonts w:hint="eastAsia"/>
        </w:rPr>
        <w:t>T</w:t>
      </w:r>
      <w:r>
        <w:t>S38.133 V18.5.0(2024-03), “</w:t>
      </w:r>
      <w:r w:rsidRPr="00D95654">
        <w:t>Requirements for support of radio resource management</w:t>
      </w:r>
      <w:r>
        <w:t>”.</w:t>
      </w:r>
    </w:p>
    <w:p w14:paraId="5383D9C8" w14:textId="0074657E" w:rsidR="008A7ECD" w:rsidRPr="00BD4C5D" w:rsidRDefault="008A7ECD" w:rsidP="00BD4C5D"/>
    <w:sectPr w:rsidR="008A7ECD" w:rsidRPr="00BD4C5D" w:rsidSect="00C97AC2">
      <w:headerReference w:type="default" r:id="rId2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5395A" w14:textId="77777777" w:rsidR="00B379DA" w:rsidRDefault="00B379DA">
      <w:r>
        <w:separator/>
      </w:r>
    </w:p>
  </w:endnote>
  <w:endnote w:type="continuationSeparator" w:id="0">
    <w:p w14:paraId="174107B0" w14:textId="77777777" w:rsidR="00B379DA" w:rsidRDefault="00B379DA">
      <w:r>
        <w:continuationSeparator/>
      </w:r>
    </w:p>
  </w:endnote>
  <w:endnote w:type="continuationNotice" w:id="1">
    <w:p w14:paraId="452B99B8" w14:textId="77777777" w:rsidR="00B379DA" w:rsidRDefault="00B379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MS LineDraw">
    <w:charset w:val="02"/>
    <w:family w:val="modern"/>
    <w:pitch w:val="fixed"/>
  </w:font>
  <w:font w:name="????">
    <w:altName w:val="MingLiU-ExtB"/>
    <w:charset w:val="88"/>
    <w:family w:val="auto"/>
    <w:pitch w:val="default"/>
    <w:sig w:usb0="00000000" w:usb1="00000000" w:usb2="00000010" w:usb3="00000000" w:csb0="00100000" w:csb1="00000000"/>
  </w:font>
  <w:font w:name="楷体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KaiT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26942" w14:textId="77777777" w:rsidR="00B379DA" w:rsidRDefault="00B379DA">
      <w:r>
        <w:separator/>
      </w:r>
    </w:p>
  </w:footnote>
  <w:footnote w:type="continuationSeparator" w:id="0">
    <w:p w14:paraId="7D398337" w14:textId="77777777" w:rsidR="00B379DA" w:rsidRDefault="00B379DA">
      <w:r>
        <w:continuationSeparator/>
      </w:r>
    </w:p>
  </w:footnote>
  <w:footnote w:type="continuationNotice" w:id="1">
    <w:p w14:paraId="1BA7F760" w14:textId="77777777" w:rsidR="00B379DA" w:rsidRDefault="00B379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DD1B29" w:rsidRDefault="00DD1B29"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75057A"/>
    <w:multiLevelType w:val="hybridMultilevel"/>
    <w:tmpl w:val="48CC5296"/>
    <w:lvl w:ilvl="0" w:tplc="2CE4A59C">
      <w:start w:val="3"/>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26D69B5"/>
    <w:multiLevelType w:val="hybridMultilevel"/>
    <w:tmpl w:val="1BAA9DC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6FF3B92"/>
    <w:multiLevelType w:val="hybridMultilevel"/>
    <w:tmpl w:val="861C6ED6"/>
    <w:lvl w:ilvl="0" w:tplc="6FC203B0">
      <w:start w:val="1"/>
      <w:numFmt w:val="decimal"/>
      <w:pStyle w:val="observation"/>
      <w:lvlText w:val="Observation %1:"/>
      <w:lvlJc w:val="left"/>
      <w:pPr>
        <w:ind w:left="1412"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13"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C5108DD"/>
    <w:multiLevelType w:val="hybridMultilevel"/>
    <w:tmpl w:val="E9CCC46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6DAE2A0A">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F6A5F1B"/>
    <w:multiLevelType w:val="multilevel"/>
    <w:tmpl w:val="800A9A26"/>
    <w:lvl w:ilvl="0">
      <w:start w:val="5"/>
      <w:numFmt w:val="bullet"/>
      <w:lvlText w:val="-"/>
      <w:lvlJc w:val="left"/>
      <w:pPr>
        <w:tabs>
          <w:tab w:val="num" w:pos="0"/>
        </w:tabs>
        <w:ind w:left="960" w:hanging="480"/>
      </w:pPr>
      <w:rPr>
        <w:rFonts w:ascii="Times New Roman" w:hAnsi="Times New Roman" w:cs="Times New Roman" w:hint="default"/>
      </w:rPr>
    </w:lvl>
    <w:lvl w:ilvl="1">
      <w:start w:val="2703"/>
      <w:numFmt w:val="bullet"/>
      <w:lvlText w:val="–"/>
      <w:lvlJc w:val="left"/>
      <w:pPr>
        <w:tabs>
          <w:tab w:val="num" w:pos="0"/>
        </w:tabs>
        <w:ind w:left="1440" w:hanging="480"/>
      </w:pPr>
      <w:rPr>
        <w:rFonts w:ascii="Arial" w:hAnsi="Arial" w:hint="default"/>
      </w:rPr>
    </w:lvl>
    <w:lvl w:ilvl="2">
      <w:start w:val="1"/>
      <w:numFmt w:val="bullet"/>
      <w:lvlText w:val="•"/>
      <w:lvlJc w:val="left"/>
      <w:pPr>
        <w:tabs>
          <w:tab w:val="num" w:pos="0"/>
        </w:tabs>
        <w:ind w:left="1920" w:hanging="480"/>
      </w:pPr>
      <w:rPr>
        <w:rFonts w:ascii="Arial" w:hAnsi="Arial"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35"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0"/>
      <w:lvlText w:val="Observation %1"/>
      <w:lvlJc w:val="left"/>
      <w:pPr>
        <w:ind w:left="2486" w:hanging="360"/>
      </w:pPr>
      <w:rPr>
        <w:rFonts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37"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8" w15:restartNumberingAfterBreak="0">
    <w:nsid w:val="550D21C0"/>
    <w:multiLevelType w:val="hybridMultilevel"/>
    <w:tmpl w:val="FD34443C"/>
    <w:lvl w:ilvl="0" w:tplc="2CE4A59C">
      <w:start w:val="3"/>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40" w15:restartNumberingAfterBreak="0">
    <w:nsid w:val="6192665B"/>
    <w:multiLevelType w:val="hybridMultilevel"/>
    <w:tmpl w:val="03BE028E"/>
    <w:lvl w:ilvl="0" w:tplc="38846ACC">
      <w:start w:val="1"/>
      <w:numFmt w:val="decimal"/>
      <w:pStyle w:val="figure"/>
      <w:lvlText w:val="Figure %1"/>
      <w:lvlJc w:val="left"/>
      <w:pPr>
        <w:ind w:left="420" w:hanging="420"/>
      </w:pPr>
      <w:rPr>
        <w:rFonts w:ascii="Times New Roman" w:hAnsi="Times New Roman" w:cs="Times New Roman"/>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3562B45"/>
    <w:multiLevelType w:val="hybridMultilevel"/>
    <w:tmpl w:val="130AB4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15:restartNumberingAfterBreak="0">
    <w:nsid w:val="6A4F2D3B"/>
    <w:multiLevelType w:val="hybridMultilevel"/>
    <w:tmpl w:val="35BCC04E"/>
    <w:lvl w:ilvl="0" w:tplc="2B46879C">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F94CE1"/>
    <w:multiLevelType w:val="hybridMultilevel"/>
    <w:tmpl w:val="447CB3C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6450D58"/>
    <w:multiLevelType w:val="multilevel"/>
    <w:tmpl w:val="6D48CEE2"/>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47"/>
  </w:num>
  <w:num w:numId="3">
    <w:abstractNumId w:val="26"/>
  </w:num>
  <w:num w:numId="4">
    <w:abstractNumId w:val="37"/>
  </w:num>
  <w:num w:numId="5">
    <w:abstractNumId w:val="25"/>
  </w:num>
  <w:num w:numId="6">
    <w:abstractNumId w:val="24"/>
  </w:num>
  <w:num w:numId="7">
    <w:abstractNumId w:val="31"/>
  </w:num>
  <w:num w:numId="8">
    <w:abstractNumId w:val="19"/>
  </w:num>
  <w:num w:numId="9">
    <w:abstractNumId w:val="3"/>
  </w:num>
  <w:num w:numId="10">
    <w:abstractNumId w:val="40"/>
  </w:num>
  <w:num w:numId="11">
    <w:abstractNumId w:val="6"/>
  </w:num>
  <w:num w:numId="12">
    <w:abstractNumId w:val="50"/>
  </w:num>
  <w:num w:numId="13">
    <w:abstractNumId w:val="12"/>
  </w:num>
  <w:num w:numId="14">
    <w:abstractNumId w:val="44"/>
  </w:num>
  <w:num w:numId="15">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6">
    <w:abstractNumId w:val="17"/>
  </w:num>
  <w:num w:numId="17">
    <w:abstractNumId w:val="29"/>
  </w:num>
  <w:num w:numId="18">
    <w:abstractNumId w:val="21"/>
  </w:num>
  <w:num w:numId="19">
    <w:abstractNumId w:val="23"/>
  </w:num>
  <w:num w:numId="20">
    <w:abstractNumId w:val="2"/>
  </w:num>
  <w:num w:numId="21">
    <w:abstractNumId w:val="4"/>
  </w:num>
  <w:num w:numId="22">
    <w:abstractNumId w:val="51"/>
  </w:num>
  <w:num w:numId="23">
    <w:abstractNumId w:val="15"/>
  </w:num>
  <w:num w:numId="24">
    <w:abstractNumId w:val="0"/>
  </w:num>
  <w:num w:numId="25">
    <w:abstractNumId w:val="36"/>
  </w:num>
  <w:num w:numId="26">
    <w:abstractNumId w:val="54"/>
  </w:num>
  <w:num w:numId="27">
    <w:abstractNumId w:val="32"/>
  </w:num>
  <w:num w:numId="28">
    <w:abstractNumId w:val="30"/>
  </w:num>
  <w:num w:numId="29">
    <w:abstractNumId w:val="52"/>
  </w:num>
  <w:num w:numId="30">
    <w:abstractNumId w:val="18"/>
  </w:num>
  <w:num w:numId="31">
    <w:abstractNumId w:val="14"/>
  </w:num>
  <w:num w:numId="32">
    <w:abstractNumId w:val="35"/>
  </w:num>
  <w:num w:numId="33">
    <w:abstractNumId w:val="53"/>
  </w:num>
  <w:num w:numId="34">
    <w:abstractNumId w:val="45"/>
  </w:num>
  <w:num w:numId="35">
    <w:abstractNumId w:val="7"/>
  </w:num>
  <w:num w:numId="36">
    <w:abstractNumId w:val="55"/>
  </w:num>
  <w:num w:numId="37">
    <w:abstractNumId w:val="16"/>
  </w:num>
  <w:num w:numId="38">
    <w:abstractNumId w:val="48"/>
  </w:num>
  <w:num w:numId="39">
    <w:abstractNumId w:val="11"/>
  </w:num>
  <w:num w:numId="40">
    <w:abstractNumId w:val="43"/>
  </w:num>
  <w:num w:numId="41">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28"/>
  </w:num>
  <w:num w:numId="43">
    <w:abstractNumId w:val="41"/>
  </w:num>
  <w:num w:numId="44">
    <w:abstractNumId w:val="46"/>
  </w:num>
  <w:num w:numId="45">
    <w:abstractNumId w:val="9"/>
  </w:num>
  <w:num w:numId="46">
    <w:abstractNumId w:val="13"/>
  </w:num>
  <w:num w:numId="47">
    <w:abstractNumId w:val="44"/>
  </w:num>
  <w:num w:numId="48">
    <w:abstractNumId w:val="44"/>
    <w:lvlOverride w:ilvl="0">
      <w:startOverride w:val="1"/>
    </w:lvlOverride>
  </w:num>
  <w:num w:numId="49">
    <w:abstractNumId w:val="42"/>
  </w:num>
  <w:num w:numId="50">
    <w:abstractNumId w:val="34"/>
  </w:num>
  <w:num w:numId="51">
    <w:abstractNumId w:val="8"/>
  </w:num>
  <w:num w:numId="52">
    <w:abstractNumId w:val="33"/>
  </w:num>
  <w:num w:numId="53">
    <w:abstractNumId w:val="49"/>
  </w:num>
  <w:num w:numId="54">
    <w:abstractNumId w:val="22"/>
  </w:num>
  <w:num w:numId="55">
    <w:abstractNumId w:val="38"/>
  </w:num>
  <w:num w:numId="56">
    <w:abstractNumId w:val="5"/>
  </w:num>
  <w:num w:numId="57">
    <w:abstractNumId w:val="20"/>
  </w:num>
  <w:num w:numId="58">
    <w:abstractNumId w:val="10"/>
  </w:num>
  <w:num w:numId="59">
    <w:abstractNumId w:val="36"/>
    <w:lvlOverride w:ilvl="0">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DOvBQC1Ano+LgAAAA=="/>
  </w:docVars>
  <w:rsids>
    <w:rsidRoot w:val="00B87FBC"/>
    <w:rsid w:val="000002C5"/>
    <w:rsid w:val="0000069E"/>
    <w:rsid w:val="00000826"/>
    <w:rsid w:val="00000C55"/>
    <w:rsid w:val="00000E68"/>
    <w:rsid w:val="000012F9"/>
    <w:rsid w:val="00001A1A"/>
    <w:rsid w:val="00001C16"/>
    <w:rsid w:val="00001DBE"/>
    <w:rsid w:val="0000208D"/>
    <w:rsid w:val="00002115"/>
    <w:rsid w:val="00002134"/>
    <w:rsid w:val="0000242B"/>
    <w:rsid w:val="000025D5"/>
    <w:rsid w:val="00002DF7"/>
    <w:rsid w:val="00002EA3"/>
    <w:rsid w:val="0000314A"/>
    <w:rsid w:val="0000370E"/>
    <w:rsid w:val="00003886"/>
    <w:rsid w:val="00003973"/>
    <w:rsid w:val="00003DB0"/>
    <w:rsid w:val="0000410D"/>
    <w:rsid w:val="000044D6"/>
    <w:rsid w:val="0000460A"/>
    <w:rsid w:val="00004F59"/>
    <w:rsid w:val="00005012"/>
    <w:rsid w:val="0000539E"/>
    <w:rsid w:val="000053DD"/>
    <w:rsid w:val="000054C0"/>
    <w:rsid w:val="00005633"/>
    <w:rsid w:val="0000581E"/>
    <w:rsid w:val="000058E3"/>
    <w:rsid w:val="00005B41"/>
    <w:rsid w:val="00005C84"/>
    <w:rsid w:val="000060C1"/>
    <w:rsid w:val="000063A7"/>
    <w:rsid w:val="000063B8"/>
    <w:rsid w:val="00006445"/>
    <w:rsid w:val="0000646D"/>
    <w:rsid w:val="000065A3"/>
    <w:rsid w:val="000065F8"/>
    <w:rsid w:val="00006746"/>
    <w:rsid w:val="0000694F"/>
    <w:rsid w:val="00006B05"/>
    <w:rsid w:val="00007060"/>
    <w:rsid w:val="00007653"/>
    <w:rsid w:val="000078A1"/>
    <w:rsid w:val="00007A2B"/>
    <w:rsid w:val="00007A7C"/>
    <w:rsid w:val="00010151"/>
    <w:rsid w:val="0001068D"/>
    <w:rsid w:val="000106E0"/>
    <w:rsid w:val="00010791"/>
    <w:rsid w:val="00010BA7"/>
    <w:rsid w:val="00010C4C"/>
    <w:rsid w:val="00010CE3"/>
    <w:rsid w:val="00010FC5"/>
    <w:rsid w:val="00011387"/>
    <w:rsid w:val="0001138E"/>
    <w:rsid w:val="000114C4"/>
    <w:rsid w:val="000115AD"/>
    <w:rsid w:val="000116A5"/>
    <w:rsid w:val="0001180C"/>
    <w:rsid w:val="000119D3"/>
    <w:rsid w:val="00011C8C"/>
    <w:rsid w:val="00011F30"/>
    <w:rsid w:val="00011FFB"/>
    <w:rsid w:val="0001221F"/>
    <w:rsid w:val="00012414"/>
    <w:rsid w:val="000124C4"/>
    <w:rsid w:val="000124D0"/>
    <w:rsid w:val="00012641"/>
    <w:rsid w:val="000126F3"/>
    <w:rsid w:val="000129F7"/>
    <w:rsid w:val="00012FB7"/>
    <w:rsid w:val="000137AA"/>
    <w:rsid w:val="00013824"/>
    <w:rsid w:val="0001389A"/>
    <w:rsid w:val="0001397F"/>
    <w:rsid w:val="00013B34"/>
    <w:rsid w:val="000142B3"/>
    <w:rsid w:val="00014D04"/>
    <w:rsid w:val="000152AD"/>
    <w:rsid w:val="0001531A"/>
    <w:rsid w:val="000155E2"/>
    <w:rsid w:val="00015654"/>
    <w:rsid w:val="00015937"/>
    <w:rsid w:val="00015A87"/>
    <w:rsid w:val="00015CF4"/>
    <w:rsid w:val="00016208"/>
    <w:rsid w:val="0001654E"/>
    <w:rsid w:val="000169AF"/>
    <w:rsid w:val="00016AC6"/>
    <w:rsid w:val="00016B32"/>
    <w:rsid w:val="00016F05"/>
    <w:rsid w:val="0001706A"/>
    <w:rsid w:val="000174AD"/>
    <w:rsid w:val="0001756A"/>
    <w:rsid w:val="00017BA4"/>
    <w:rsid w:val="00017E9E"/>
    <w:rsid w:val="00017EB0"/>
    <w:rsid w:val="00017F49"/>
    <w:rsid w:val="00020879"/>
    <w:rsid w:val="000208A6"/>
    <w:rsid w:val="00020A0A"/>
    <w:rsid w:val="00020A1C"/>
    <w:rsid w:val="0002110C"/>
    <w:rsid w:val="0002195F"/>
    <w:rsid w:val="00021B1B"/>
    <w:rsid w:val="00021C03"/>
    <w:rsid w:val="00021D3B"/>
    <w:rsid w:val="0002205D"/>
    <w:rsid w:val="000223D0"/>
    <w:rsid w:val="00022976"/>
    <w:rsid w:val="00022A7D"/>
    <w:rsid w:val="00022CF6"/>
    <w:rsid w:val="000241CB"/>
    <w:rsid w:val="00024200"/>
    <w:rsid w:val="00024259"/>
    <w:rsid w:val="00024293"/>
    <w:rsid w:val="00024328"/>
    <w:rsid w:val="000244F9"/>
    <w:rsid w:val="000246B1"/>
    <w:rsid w:val="000246C2"/>
    <w:rsid w:val="0002486D"/>
    <w:rsid w:val="00024BC2"/>
    <w:rsid w:val="00024E88"/>
    <w:rsid w:val="000250AB"/>
    <w:rsid w:val="00025152"/>
    <w:rsid w:val="0002552A"/>
    <w:rsid w:val="00025791"/>
    <w:rsid w:val="00025871"/>
    <w:rsid w:val="00025A64"/>
    <w:rsid w:val="00025C87"/>
    <w:rsid w:val="000260C1"/>
    <w:rsid w:val="0002671B"/>
    <w:rsid w:val="0002680D"/>
    <w:rsid w:val="00026A33"/>
    <w:rsid w:val="00026B79"/>
    <w:rsid w:val="00026F14"/>
    <w:rsid w:val="0002754F"/>
    <w:rsid w:val="000301E9"/>
    <w:rsid w:val="0003029A"/>
    <w:rsid w:val="00030815"/>
    <w:rsid w:val="00030852"/>
    <w:rsid w:val="0003089F"/>
    <w:rsid w:val="00030A12"/>
    <w:rsid w:val="00030BD6"/>
    <w:rsid w:val="00030DFC"/>
    <w:rsid w:val="00030ED8"/>
    <w:rsid w:val="000310EE"/>
    <w:rsid w:val="00031855"/>
    <w:rsid w:val="00031A4A"/>
    <w:rsid w:val="00031D53"/>
    <w:rsid w:val="00032104"/>
    <w:rsid w:val="00032255"/>
    <w:rsid w:val="000324B9"/>
    <w:rsid w:val="000325F0"/>
    <w:rsid w:val="000325F7"/>
    <w:rsid w:val="00032670"/>
    <w:rsid w:val="0003325F"/>
    <w:rsid w:val="00033319"/>
    <w:rsid w:val="000338A4"/>
    <w:rsid w:val="000339E4"/>
    <w:rsid w:val="00033B2E"/>
    <w:rsid w:val="00033D65"/>
    <w:rsid w:val="00033F30"/>
    <w:rsid w:val="00033F3B"/>
    <w:rsid w:val="0003401B"/>
    <w:rsid w:val="000346C6"/>
    <w:rsid w:val="0003472B"/>
    <w:rsid w:val="00034864"/>
    <w:rsid w:val="00034866"/>
    <w:rsid w:val="00034984"/>
    <w:rsid w:val="00034C1A"/>
    <w:rsid w:val="00034F4D"/>
    <w:rsid w:val="000355EC"/>
    <w:rsid w:val="00035672"/>
    <w:rsid w:val="000357B1"/>
    <w:rsid w:val="00035825"/>
    <w:rsid w:val="0003583F"/>
    <w:rsid w:val="0003589D"/>
    <w:rsid w:val="00035C55"/>
    <w:rsid w:val="00035D53"/>
    <w:rsid w:val="00035E82"/>
    <w:rsid w:val="00035F5E"/>
    <w:rsid w:val="000362AB"/>
    <w:rsid w:val="000363AE"/>
    <w:rsid w:val="000363FD"/>
    <w:rsid w:val="00036CBB"/>
    <w:rsid w:val="00036CF4"/>
    <w:rsid w:val="00036F48"/>
    <w:rsid w:val="0003772C"/>
    <w:rsid w:val="000377D4"/>
    <w:rsid w:val="00037822"/>
    <w:rsid w:val="000379F3"/>
    <w:rsid w:val="00037A41"/>
    <w:rsid w:val="00037AFC"/>
    <w:rsid w:val="00037D82"/>
    <w:rsid w:val="00037DBD"/>
    <w:rsid w:val="00037E65"/>
    <w:rsid w:val="0004000C"/>
    <w:rsid w:val="000405E1"/>
    <w:rsid w:val="00040761"/>
    <w:rsid w:val="0004084E"/>
    <w:rsid w:val="00040A9F"/>
    <w:rsid w:val="00040D1E"/>
    <w:rsid w:val="00040ED5"/>
    <w:rsid w:val="000412E1"/>
    <w:rsid w:val="000412FF"/>
    <w:rsid w:val="000413C9"/>
    <w:rsid w:val="000415E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713"/>
    <w:rsid w:val="00043767"/>
    <w:rsid w:val="000437C3"/>
    <w:rsid w:val="0004395B"/>
    <w:rsid w:val="000439E7"/>
    <w:rsid w:val="00043F7C"/>
    <w:rsid w:val="00044275"/>
    <w:rsid w:val="00044623"/>
    <w:rsid w:val="00044DAA"/>
    <w:rsid w:val="00045071"/>
    <w:rsid w:val="0004531D"/>
    <w:rsid w:val="00045384"/>
    <w:rsid w:val="000457E1"/>
    <w:rsid w:val="0004586E"/>
    <w:rsid w:val="000458FF"/>
    <w:rsid w:val="00045EC8"/>
    <w:rsid w:val="00046195"/>
    <w:rsid w:val="000463FF"/>
    <w:rsid w:val="00046517"/>
    <w:rsid w:val="000467C4"/>
    <w:rsid w:val="00046C1C"/>
    <w:rsid w:val="00046C1D"/>
    <w:rsid w:val="00046E1D"/>
    <w:rsid w:val="000471CE"/>
    <w:rsid w:val="00047398"/>
    <w:rsid w:val="000473DB"/>
    <w:rsid w:val="00047423"/>
    <w:rsid w:val="000476C0"/>
    <w:rsid w:val="00047D28"/>
    <w:rsid w:val="00047D75"/>
    <w:rsid w:val="0005046C"/>
    <w:rsid w:val="00050715"/>
    <w:rsid w:val="000509C2"/>
    <w:rsid w:val="00050DB1"/>
    <w:rsid w:val="00050DB9"/>
    <w:rsid w:val="00050EF6"/>
    <w:rsid w:val="00051431"/>
    <w:rsid w:val="00051453"/>
    <w:rsid w:val="000514AB"/>
    <w:rsid w:val="000517C0"/>
    <w:rsid w:val="000517E7"/>
    <w:rsid w:val="00051C37"/>
    <w:rsid w:val="00051D20"/>
    <w:rsid w:val="000520C7"/>
    <w:rsid w:val="0005214F"/>
    <w:rsid w:val="00052207"/>
    <w:rsid w:val="00052293"/>
    <w:rsid w:val="0005240A"/>
    <w:rsid w:val="00052657"/>
    <w:rsid w:val="000528E0"/>
    <w:rsid w:val="00052966"/>
    <w:rsid w:val="00052B99"/>
    <w:rsid w:val="00052DC1"/>
    <w:rsid w:val="00053004"/>
    <w:rsid w:val="0005326E"/>
    <w:rsid w:val="000533B0"/>
    <w:rsid w:val="00053697"/>
    <w:rsid w:val="00053727"/>
    <w:rsid w:val="000537F7"/>
    <w:rsid w:val="00053D7E"/>
    <w:rsid w:val="00053FAD"/>
    <w:rsid w:val="000540C0"/>
    <w:rsid w:val="00054321"/>
    <w:rsid w:val="00054405"/>
    <w:rsid w:val="0005446E"/>
    <w:rsid w:val="00054698"/>
    <w:rsid w:val="0005477E"/>
    <w:rsid w:val="00054895"/>
    <w:rsid w:val="00054A3F"/>
    <w:rsid w:val="00054C3F"/>
    <w:rsid w:val="00054F4F"/>
    <w:rsid w:val="000557DC"/>
    <w:rsid w:val="000558DB"/>
    <w:rsid w:val="000559D2"/>
    <w:rsid w:val="00055E46"/>
    <w:rsid w:val="00055E49"/>
    <w:rsid w:val="000561B1"/>
    <w:rsid w:val="00056734"/>
    <w:rsid w:val="00056786"/>
    <w:rsid w:val="0005691B"/>
    <w:rsid w:val="00056B0F"/>
    <w:rsid w:val="00056ED2"/>
    <w:rsid w:val="0005702C"/>
    <w:rsid w:val="000575D2"/>
    <w:rsid w:val="00057693"/>
    <w:rsid w:val="000579D2"/>
    <w:rsid w:val="000579D4"/>
    <w:rsid w:val="00057BFD"/>
    <w:rsid w:val="00057F09"/>
    <w:rsid w:val="00057FCA"/>
    <w:rsid w:val="0006044F"/>
    <w:rsid w:val="00060564"/>
    <w:rsid w:val="00060CE4"/>
    <w:rsid w:val="00060D68"/>
    <w:rsid w:val="00060E7D"/>
    <w:rsid w:val="00060E82"/>
    <w:rsid w:val="000613E6"/>
    <w:rsid w:val="0006191B"/>
    <w:rsid w:val="0006193C"/>
    <w:rsid w:val="00061E57"/>
    <w:rsid w:val="000622F1"/>
    <w:rsid w:val="000623D4"/>
    <w:rsid w:val="00062456"/>
    <w:rsid w:val="00062695"/>
    <w:rsid w:val="00062896"/>
    <w:rsid w:val="00062ACB"/>
    <w:rsid w:val="00062BA8"/>
    <w:rsid w:val="0006349D"/>
    <w:rsid w:val="000634C9"/>
    <w:rsid w:val="00063781"/>
    <w:rsid w:val="00063A49"/>
    <w:rsid w:val="0006400B"/>
    <w:rsid w:val="0006415F"/>
    <w:rsid w:val="000641A0"/>
    <w:rsid w:val="0006439D"/>
    <w:rsid w:val="000643C3"/>
    <w:rsid w:val="000643CC"/>
    <w:rsid w:val="000647E2"/>
    <w:rsid w:val="000649F5"/>
    <w:rsid w:val="00064A88"/>
    <w:rsid w:val="00064B16"/>
    <w:rsid w:val="00064BA7"/>
    <w:rsid w:val="00064C19"/>
    <w:rsid w:val="0006503F"/>
    <w:rsid w:val="00065121"/>
    <w:rsid w:val="000651E9"/>
    <w:rsid w:val="000658F2"/>
    <w:rsid w:val="00065EF8"/>
    <w:rsid w:val="00066276"/>
    <w:rsid w:val="0006633A"/>
    <w:rsid w:val="0006636B"/>
    <w:rsid w:val="000663FC"/>
    <w:rsid w:val="0006651A"/>
    <w:rsid w:val="000665CF"/>
    <w:rsid w:val="0006661A"/>
    <w:rsid w:val="00066691"/>
    <w:rsid w:val="00066A5E"/>
    <w:rsid w:val="00066AC2"/>
    <w:rsid w:val="00066DF6"/>
    <w:rsid w:val="00066EA5"/>
    <w:rsid w:val="00066EFF"/>
    <w:rsid w:val="00067249"/>
    <w:rsid w:val="000675DF"/>
    <w:rsid w:val="0006761F"/>
    <w:rsid w:val="0006762F"/>
    <w:rsid w:val="00067C3D"/>
    <w:rsid w:val="00067C74"/>
    <w:rsid w:val="00067D9C"/>
    <w:rsid w:val="00067F63"/>
    <w:rsid w:val="000702CC"/>
    <w:rsid w:val="00070914"/>
    <w:rsid w:val="00070DD9"/>
    <w:rsid w:val="00070F5F"/>
    <w:rsid w:val="00070F7E"/>
    <w:rsid w:val="000710A9"/>
    <w:rsid w:val="000711C6"/>
    <w:rsid w:val="00071A17"/>
    <w:rsid w:val="00071BF7"/>
    <w:rsid w:val="00071E04"/>
    <w:rsid w:val="00071E64"/>
    <w:rsid w:val="0007205F"/>
    <w:rsid w:val="000722A7"/>
    <w:rsid w:val="0007247D"/>
    <w:rsid w:val="000725F5"/>
    <w:rsid w:val="000728DE"/>
    <w:rsid w:val="00072BB8"/>
    <w:rsid w:val="00072F9F"/>
    <w:rsid w:val="00072FAE"/>
    <w:rsid w:val="0007300E"/>
    <w:rsid w:val="0007317C"/>
    <w:rsid w:val="000731F9"/>
    <w:rsid w:val="0007378E"/>
    <w:rsid w:val="000738A7"/>
    <w:rsid w:val="000739AD"/>
    <w:rsid w:val="00073A36"/>
    <w:rsid w:val="00073F44"/>
    <w:rsid w:val="00074008"/>
    <w:rsid w:val="00074227"/>
    <w:rsid w:val="00074604"/>
    <w:rsid w:val="000749B3"/>
    <w:rsid w:val="000749EF"/>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B97"/>
    <w:rsid w:val="00076C6C"/>
    <w:rsid w:val="00076E00"/>
    <w:rsid w:val="00076E3A"/>
    <w:rsid w:val="00077285"/>
    <w:rsid w:val="000774A3"/>
    <w:rsid w:val="0007779E"/>
    <w:rsid w:val="000777F5"/>
    <w:rsid w:val="00077811"/>
    <w:rsid w:val="00077838"/>
    <w:rsid w:val="00077878"/>
    <w:rsid w:val="00077BA8"/>
    <w:rsid w:val="00077C76"/>
    <w:rsid w:val="00077DB2"/>
    <w:rsid w:val="000803D6"/>
    <w:rsid w:val="000803DE"/>
    <w:rsid w:val="000804E1"/>
    <w:rsid w:val="000804E4"/>
    <w:rsid w:val="0008079F"/>
    <w:rsid w:val="00080E21"/>
    <w:rsid w:val="000810A7"/>
    <w:rsid w:val="000810FE"/>
    <w:rsid w:val="0008122F"/>
    <w:rsid w:val="00081472"/>
    <w:rsid w:val="00081532"/>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543"/>
    <w:rsid w:val="00083668"/>
    <w:rsid w:val="000838E0"/>
    <w:rsid w:val="000839F8"/>
    <w:rsid w:val="00083C3C"/>
    <w:rsid w:val="000841C4"/>
    <w:rsid w:val="0008486B"/>
    <w:rsid w:val="000849C5"/>
    <w:rsid w:val="00084CE6"/>
    <w:rsid w:val="00084D98"/>
    <w:rsid w:val="00084FDF"/>
    <w:rsid w:val="0008515D"/>
    <w:rsid w:val="0008516F"/>
    <w:rsid w:val="00085374"/>
    <w:rsid w:val="00085662"/>
    <w:rsid w:val="00085970"/>
    <w:rsid w:val="00085C08"/>
    <w:rsid w:val="00085F80"/>
    <w:rsid w:val="00086187"/>
    <w:rsid w:val="0008623C"/>
    <w:rsid w:val="0008625E"/>
    <w:rsid w:val="0008626B"/>
    <w:rsid w:val="00086888"/>
    <w:rsid w:val="00086BA5"/>
    <w:rsid w:val="00086EB0"/>
    <w:rsid w:val="000871C0"/>
    <w:rsid w:val="00087243"/>
    <w:rsid w:val="00087CF0"/>
    <w:rsid w:val="00087DD4"/>
    <w:rsid w:val="000903E3"/>
    <w:rsid w:val="0009069A"/>
    <w:rsid w:val="000907F6"/>
    <w:rsid w:val="00090966"/>
    <w:rsid w:val="00090B09"/>
    <w:rsid w:val="00090E2E"/>
    <w:rsid w:val="00090FD2"/>
    <w:rsid w:val="00091078"/>
    <w:rsid w:val="00091079"/>
    <w:rsid w:val="00091626"/>
    <w:rsid w:val="000918C2"/>
    <w:rsid w:val="00091B00"/>
    <w:rsid w:val="00091B3F"/>
    <w:rsid w:val="00091C53"/>
    <w:rsid w:val="00091C8C"/>
    <w:rsid w:val="000921EC"/>
    <w:rsid w:val="0009229D"/>
    <w:rsid w:val="0009234A"/>
    <w:rsid w:val="00092568"/>
    <w:rsid w:val="000926BD"/>
    <w:rsid w:val="0009288E"/>
    <w:rsid w:val="000928BB"/>
    <w:rsid w:val="00092D32"/>
    <w:rsid w:val="00092E4E"/>
    <w:rsid w:val="00092E76"/>
    <w:rsid w:val="00092F7D"/>
    <w:rsid w:val="00093102"/>
    <w:rsid w:val="000931F0"/>
    <w:rsid w:val="0009327A"/>
    <w:rsid w:val="00093374"/>
    <w:rsid w:val="0009349C"/>
    <w:rsid w:val="00093720"/>
    <w:rsid w:val="0009396C"/>
    <w:rsid w:val="00094600"/>
    <w:rsid w:val="0009473F"/>
    <w:rsid w:val="00094ABC"/>
    <w:rsid w:val="00094B3C"/>
    <w:rsid w:val="00094C23"/>
    <w:rsid w:val="00094EB6"/>
    <w:rsid w:val="000951E0"/>
    <w:rsid w:val="0009547D"/>
    <w:rsid w:val="0009571F"/>
    <w:rsid w:val="00095889"/>
    <w:rsid w:val="00095A2D"/>
    <w:rsid w:val="00095E3C"/>
    <w:rsid w:val="00095E9D"/>
    <w:rsid w:val="00095F77"/>
    <w:rsid w:val="00096594"/>
    <w:rsid w:val="000965C9"/>
    <w:rsid w:val="00096648"/>
    <w:rsid w:val="000967AA"/>
    <w:rsid w:val="00096BFC"/>
    <w:rsid w:val="00096D26"/>
    <w:rsid w:val="00096DB4"/>
    <w:rsid w:val="00096E01"/>
    <w:rsid w:val="00096F16"/>
    <w:rsid w:val="00096F93"/>
    <w:rsid w:val="000973CD"/>
    <w:rsid w:val="00097637"/>
    <w:rsid w:val="0009777D"/>
    <w:rsid w:val="00097909"/>
    <w:rsid w:val="00097E27"/>
    <w:rsid w:val="000A0069"/>
    <w:rsid w:val="000A05A4"/>
    <w:rsid w:val="000A07A7"/>
    <w:rsid w:val="000A09D3"/>
    <w:rsid w:val="000A0ECB"/>
    <w:rsid w:val="000A15E9"/>
    <w:rsid w:val="000A165D"/>
    <w:rsid w:val="000A190E"/>
    <w:rsid w:val="000A1935"/>
    <w:rsid w:val="000A1A4E"/>
    <w:rsid w:val="000A1B08"/>
    <w:rsid w:val="000A1BC9"/>
    <w:rsid w:val="000A1D0B"/>
    <w:rsid w:val="000A1DBE"/>
    <w:rsid w:val="000A1DE3"/>
    <w:rsid w:val="000A2339"/>
    <w:rsid w:val="000A2350"/>
    <w:rsid w:val="000A2534"/>
    <w:rsid w:val="000A25A6"/>
    <w:rsid w:val="000A2A19"/>
    <w:rsid w:val="000A2B56"/>
    <w:rsid w:val="000A2D2E"/>
    <w:rsid w:val="000A2DAA"/>
    <w:rsid w:val="000A2DF4"/>
    <w:rsid w:val="000A2F6E"/>
    <w:rsid w:val="000A3167"/>
    <w:rsid w:val="000A33A0"/>
    <w:rsid w:val="000A3484"/>
    <w:rsid w:val="000A36E0"/>
    <w:rsid w:val="000A37C7"/>
    <w:rsid w:val="000A3A94"/>
    <w:rsid w:val="000A3AFC"/>
    <w:rsid w:val="000A3C0E"/>
    <w:rsid w:val="000A3D73"/>
    <w:rsid w:val="000A3FE9"/>
    <w:rsid w:val="000A3FFE"/>
    <w:rsid w:val="000A437E"/>
    <w:rsid w:val="000A46EF"/>
    <w:rsid w:val="000A48DC"/>
    <w:rsid w:val="000A4A17"/>
    <w:rsid w:val="000A4AE5"/>
    <w:rsid w:val="000A4CEC"/>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765"/>
    <w:rsid w:val="000A6AA2"/>
    <w:rsid w:val="000A6BF8"/>
    <w:rsid w:val="000A6C80"/>
    <w:rsid w:val="000A6D8C"/>
    <w:rsid w:val="000A6E40"/>
    <w:rsid w:val="000A6F09"/>
    <w:rsid w:val="000A6F54"/>
    <w:rsid w:val="000A71A9"/>
    <w:rsid w:val="000A7B83"/>
    <w:rsid w:val="000B0015"/>
    <w:rsid w:val="000B012E"/>
    <w:rsid w:val="000B05D3"/>
    <w:rsid w:val="000B0654"/>
    <w:rsid w:val="000B06E4"/>
    <w:rsid w:val="000B0969"/>
    <w:rsid w:val="000B0C85"/>
    <w:rsid w:val="000B0CC8"/>
    <w:rsid w:val="000B0D2A"/>
    <w:rsid w:val="000B0E66"/>
    <w:rsid w:val="000B0F5A"/>
    <w:rsid w:val="000B0FC3"/>
    <w:rsid w:val="000B17B6"/>
    <w:rsid w:val="000B17FB"/>
    <w:rsid w:val="000B1C22"/>
    <w:rsid w:val="000B1C29"/>
    <w:rsid w:val="000B270A"/>
    <w:rsid w:val="000B2AD1"/>
    <w:rsid w:val="000B2AE1"/>
    <w:rsid w:val="000B2B06"/>
    <w:rsid w:val="000B2B5C"/>
    <w:rsid w:val="000B2D16"/>
    <w:rsid w:val="000B2F08"/>
    <w:rsid w:val="000B2F47"/>
    <w:rsid w:val="000B2FE8"/>
    <w:rsid w:val="000B3142"/>
    <w:rsid w:val="000B3216"/>
    <w:rsid w:val="000B324B"/>
    <w:rsid w:val="000B3390"/>
    <w:rsid w:val="000B33C6"/>
    <w:rsid w:val="000B35BB"/>
    <w:rsid w:val="000B362F"/>
    <w:rsid w:val="000B36EE"/>
    <w:rsid w:val="000B37B1"/>
    <w:rsid w:val="000B3B97"/>
    <w:rsid w:val="000B3BD9"/>
    <w:rsid w:val="000B3C00"/>
    <w:rsid w:val="000B3C87"/>
    <w:rsid w:val="000B3EC3"/>
    <w:rsid w:val="000B3F5F"/>
    <w:rsid w:val="000B40D1"/>
    <w:rsid w:val="000B43C8"/>
    <w:rsid w:val="000B4604"/>
    <w:rsid w:val="000B4633"/>
    <w:rsid w:val="000B469E"/>
    <w:rsid w:val="000B47C7"/>
    <w:rsid w:val="000B4C52"/>
    <w:rsid w:val="000B555C"/>
    <w:rsid w:val="000B560D"/>
    <w:rsid w:val="000B582B"/>
    <w:rsid w:val="000B589C"/>
    <w:rsid w:val="000B5A94"/>
    <w:rsid w:val="000B5C00"/>
    <w:rsid w:val="000B5F99"/>
    <w:rsid w:val="000B6824"/>
    <w:rsid w:val="000B6858"/>
    <w:rsid w:val="000B6BB0"/>
    <w:rsid w:val="000B6BBD"/>
    <w:rsid w:val="000B71CA"/>
    <w:rsid w:val="000B7439"/>
    <w:rsid w:val="000B752D"/>
    <w:rsid w:val="000B7F90"/>
    <w:rsid w:val="000C0172"/>
    <w:rsid w:val="000C0333"/>
    <w:rsid w:val="000C034A"/>
    <w:rsid w:val="000C0427"/>
    <w:rsid w:val="000C0645"/>
    <w:rsid w:val="000C06A6"/>
    <w:rsid w:val="000C0731"/>
    <w:rsid w:val="000C0875"/>
    <w:rsid w:val="000C09AB"/>
    <w:rsid w:val="000C0DE3"/>
    <w:rsid w:val="000C1001"/>
    <w:rsid w:val="000C10D7"/>
    <w:rsid w:val="000C127E"/>
    <w:rsid w:val="000C1B5F"/>
    <w:rsid w:val="000C2208"/>
    <w:rsid w:val="000C252B"/>
    <w:rsid w:val="000C29DE"/>
    <w:rsid w:val="000C2CB1"/>
    <w:rsid w:val="000C2D59"/>
    <w:rsid w:val="000C31B8"/>
    <w:rsid w:val="000C31BE"/>
    <w:rsid w:val="000C34D5"/>
    <w:rsid w:val="000C39E9"/>
    <w:rsid w:val="000C3AD9"/>
    <w:rsid w:val="000C3E89"/>
    <w:rsid w:val="000C3F2C"/>
    <w:rsid w:val="000C3FC8"/>
    <w:rsid w:val="000C4389"/>
    <w:rsid w:val="000C48FF"/>
    <w:rsid w:val="000C4D73"/>
    <w:rsid w:val="000C4D98"/>
    <w:rsid w:val="000C4F19"/>
    <w:rsid w:val="000C515A"/>
    <w:rsid w:val="000C52D5"/>
    <w:rsid w:val="000C5A1A"/>
    <w:rsid w:val="000C5A95"/>
    <w:rsid w:val="000C5B12"/>
    <w:rsid w:val="000C5D20"/>
    <w:rsid w:val="000C5E4E"/>
    <w:rsid w:val="000C6045"/>
    <w:rsid w:val="000C63A3"/>
    <w:rsid w:val="000C6499"/>
    <w:rsid w:val="000C66CF"/>
    <w:rsid w:val="000C69BC"/>
    <w:rsid w:val="000C69BE"/>
    <w:rsid w:val="000C6A0A"/>
    <w:rsid w:val="000C6BF0"/>
    <w:rsid w:val="000C6D4D"/>
    <w:rsid w:val="000C7BCA"/>
    <w:rsid w:val="000C7C8A"/>
    <w:rsid w:val="000C7FF5"/>
    <w:rsid w:val="000D0132"/>
    <w:rsid w:val="000D08E1"/>
    <w:rsid w:val="000D0ABD"/>
    <w:rsid w:val="000D0B07"/>
    <w:rsid w:val="000D0BB8"/>
    <w:rsid w:val="000D13EC"/>
    <w:rsid w:val="000D1557"/>
    <w:rsid w:val="000D1658"/>
    <w:rsid w:val="000D1D35"/>
    <w:rsid w:val="000D1E97"/>
    <w:rsid w:val="000D221E"/>
    <w:rsid w:val="000D22DC"/>
    <w:rsid w:val="000D236A"/>
    <w:rsid w:val="000D2554"/>
    <w:rsid w:val="000D25E0"/>
    <w:rsid w:val="000D284E"/>
    <w:rsid w:val="000D2C4B"/>
    <w:rsid w:val="000D2EB0"/>
    <w:rsid w:val="000D3079"/>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C4"/>
    <w:rsid w:val="000D5FEF"/>
    <w:rsid w:val="000D665E"/>
    <w:rsid w:val="000D6AF2"/>
    <w:rsid w:val="000D6B89"/>
    <w:rsid w:val="000D6C81"/>
    <w:rsid w:val="000D6E29"/>
    <w:rsid w:val="000D71B3"/>
    <w:rsid w:val="000D7927"/>
    <w:rsid w:val="000D7AEE"/>
    <w:rsid w:val="000D7CB7"/>
    <w:rsid w:val="000E068D"/>
    <w:rsid w:val="000E078F"/>
    <w:rsid w:val="000E0F35"/>
    <w:rsid w:val="000E0F87"/>
    <w:rsid w:val="000E140E"/>
    <w:rsid w:val="000E1561"/>
    <w:rsid w:val="000E157B"/>
    <w:rsid w:val="000E165C"/>
    <w:rsid w:val="000E176E"/>
    <w:rsid w:val="000E1909"/>
    <w:rsid w:val="000E1FCC"/>
    <w:rsid w:val="000E23E0"/>
    <w:rsid w:val="000E27FB"/>
    <w:rsid w:val="000E29C7"/>
    <w:rsid w:val="000E2B92"/>
    <w:rsid w:val="000E2E6E"/>
    <w:rsid w:val="000E32D9"/>
    <w:rsid w:val="000E3464"/>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BD3"/>
    <w:rsid w:val="000E5CB6"/>
    <w:rsid w:val="000E5F18"/>
    <w:rsid w:val="000E5F7A"/>
    <w:rsid w:val="000E5FB3"/>
    <w:rsid w:val="000E66F1"/>
    <w:rsid w:val="000E6802"/>
    <w:rsid w:val="000E6E56"/>
    <w:rsid w:val="000E6F0F"/>
    <w:rsid w:val="000E6F38"/>
    <w:rsid w:val="000E7159"/>
    <w:rsid w:val="000E79CD"/>
    <w:rsid w:val="000E7D93"/>
    <w:rsid w:val="000E7E98"/>
    <w:rsid w:val="000E7F2F"/>
    <w:rsid w:val="000E7F54"/>
    <w:rsid w:val="000E7F62"/>
    <w:rsid w:val="000F00ED"/>
    <w:rsid w:val="000F0546"/>
    <w:rsid w:val="000F0755"/>
    <w:rsid w:val="000F0B5B"/>
    <w:rsid w:val="000F104B"/>
    <w:rsid w:val="000F1063"/>
    <w:rsid w:val="000F1122"/>
    <w:rsid w:val="000F11F0"/>
    <w:rsid w:val="000F15B0"/>
    <w:rsid w:val="000F16DB"/>
    <w:rsid w:val="000F18FC"/>
    <w:rsid w:val="000F1A52"/>
    <w:rsid w:val="000F1A66"/>
    <w:rsid w:val="000F1BE1"/>
    <w:rsid w:val="000F1EA3"/>
    <w:rsid w:val="000F1F75"/>
    <w:rsid w:val="000F2067"/>
    <w:rsid w:val="000F228C"/>
    <w:rsid w:val="000F24E0"/>
    <w:rsid w:val="000F26CF"/>
    <w:rsid w:val="000F2F5C"/>
    <w:rsid w:val="000F2F7F"/>
    <w:rsid w:val="000F306D"/>
    <w:rsid w:val="000F30E0"/>
    <w:rsid w:val="000F332B"/>
    <w:rsid w:val="000F335D"/>
    <w:rsid w:val="000F3400"/>
    <w:rsid w:val="000F340A"/>
    <w:rsid w:val="000F3472"/>
    <w:rsid w:val="000F34B8"/>
    <w:rsid w:val="000F352E"/>
    <w:rsid w:val="000F35A9"/>
    <w:rsid w:val="000F3891"/>
    <w:rsid w:val="000F38D0"/>
    <w:rsid w:val="000F3D89"/>
    <w:rsid w:val="000F3F5E"/>
    <w:rsid w:val="000F40A4"/>
    <w:rsid w:val="000F4308"/>
    <w:rsid w:val="000F444E"/>
    <w:rsid w:val="000F468E"/>
    <w:rsid w:val="000F475D"/>
    <w:rsid w:val="000F4A6D"/>
    <w:rsid w:val="000F4C1A"/>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410"/>
    <w:rsid w:val="000F75EA"/>
    <w:rsid w:val="000F761D"/>
    <w:rsid w:val="000F77A5"/>
    <w:rsid w:val="000F77AA"/>
    <w:rsid w:val="000F78A5"/>
    <w:rsid w:val="000F7A0D"/>
    <w:rsid w:val="000F7D04"/>
    <w:rsid w:val="00100156"/>
    <w:rsid w:val="001001BB"/>
    <w:rsid w:val="001002B9"/>
    <w:rsid w:val="0010053F"/>
    <w:rsid w:val="001005AA"/>
    <w:rsid w:val="001005AB"/>
    <w:rsid w:val="001009E1"/>
    <w:rsid w:val="00100AAB"/>
    <w:rsid w:val="00100C60"/>
    <w:rsid w:val="00100D22"/>
    <w:rsid w:val="0010103A"/>
    <w:rsid w:val="0010107C"/>
    <w:rsid w:val="001013FA"/>
    <w:rsid w:val="0010142B"/>
    <w:rsid w:val="00101682"/>
    <w:rsid w:val="001016C0"/>
    <w:rsid w:val="001017CA"/>
    <w:rsid w:val="00101956"/>
    <w:rsid w:val="00101EB4"/>
    <w:rsid w:val="00101EEA"/>
    <w:rsid w:val="001021C9"/>
    <w:rsid w:val="0010222B"/>
    <w:rsid w:val="00102302"/>
    <w:rsid w:val="001027E3"/>
    <w:rsid w:val="0010286E"/>
    <w:rsid w:val="0010288D"/>
    <w:rsid w:val="00102C91"/>
    <w:rsid w:val="00103241"/>
    <w:rsid w:val="001032FB"/>
    <w:rsid w:val="00103937"/>
    <w:rsid w:val="00104293"/>
    <w:rsid w:val="0010493D"/>
    <w:rsid w:val="00104973"/>
    <w:rsid w:val="00104A00"/>
    <w:rsid w:val="00104B01"/>
    <w:rsid w:val="00104D14"/>
    <w:rsid w:val="00104D62"/>
    <w:rsid w:val="00104D84"/>
    <w:rsid w:val="00104DA0"/>
    <w:rsid w:val="00104DEB"/>
    <w:rsid w:val="00104E3E"/>
    <w:rsid w:val="00104E60"/>
    <w:rsid w:val="00104F99"/>
    <w:rsid w:val="00105160"/>
    <w:rsid w:val="001052E2"/>
    <w:rsid w:val="001053C1"/>
    <w:rsid w:val="00105570"/>
    <w:rsid w:val="0010569A"/>
    <w:rsid w:val="001056CB"/>
    <w:rsid w:val="00105812"/>
    <w:rsid w:val="0010617C"/>
    <w:rsid w:val="001063C3"/>
    <w:rsid w:val="001066BB"/>
    <w:rsid w:val="001067A4"/>
    <w:rsid w:val="0010692F"/>
    <w:rsid w:val="00106BC9"/>
    <w:rsid w:val="00106CD9"/>
    <w:rsid w:val="00106D36"/>
    <w:rsid w:val="00106E82"/>
    <w:rsid w:val="00106E95"/>
    <w:rsid w:val="00107257"/>
    <w:rsid w:val="00107260"/>
    <w:rsid w:val="00107304"/>
    <w:rsid w:val="0010733E"/>
    <w:rsid w:val="001079EF"/>
    <w:rsid w:val="00107DE3"/>
    <w:rsid w:val="0011010F"/>
    <w:rsid w:val="001103B8"/>
    <w:rsid w:val="00110659"/>
    <w:rsid w:val="0011066B"/>
    <w:rsid w:val="00110898"/>
    <w:rsid w:val="00110915"/>
    <w:rsid w:val="001109E6"/>
    <w:rsid w:val="00110D32"/>
    <w:rsid w:val="00110E86"/>
    <w:rsid w:val="001113AF"/>
    <w:rsid w:val="00111719"/>
    <w:rsid w:val="0011189A"/>
    <w:rsid w:val="00111A90"/>
    <w:rsid w:val="00111C5C"/>
    <w:rsid w:val="00111E57"/>
    <w:rsid w:val="00111E5B"/>
    <w:rsid w:val="001120FC"/>
    <w:rsid w:val="001128A8"/>
    <w:rsid w:val="00112E73"/>
    <w:rsid w:val="00112F21"/>
    <w:rsid w:val="0011300A"/>
    <w:rsid w:val="0011322D"/>
    <w:rsid w:val="00113355"/>
    <w:rsid w:val="0011336D"/>
    <w:rsid w:val="001133FB"/>
    <w:rsid w:val="001135BA"/>
    <w:rsid w:val="00113D76"/>
    <w:rsid w:val="001142DD"/>
    <w:rsid w:val="00114369"/>
    <w:rsid w:val="0011483F"/>
    <w:rsid w:val="00114849"/>
    <w:rsid w:val="0011498F"/>
    <w:rsid w:val="00114ADE"/>
    <w:rsid w:val="00114BD9"/>
    <w:rsid w:val="00114C9D"/>
    <w:rsid w:val="00114DFE"/>
    <w:rsid w:val="00114F04"/>
    <w:rsid w:val="001151F9"/>
    <w:rsid w:val="00115797"/>
    <w:rsid w:val="00115911"/>
    <w:rsid w:val="00115CE3"/>
    <w:rsid w:val="0011612A"/>
    <w:rsid w:val="00116367"/>
    <w:rsid w:val="001166B0"/>
    <w:rsid w:val="00116872"/>
    <w:rsid w:val="00116C34"/>
    <w:rsid w:val="00116CD8"/>
    <w:rsid w:val="00117296"/>
    <w:rsid w:val="001172BC"/>
    <w:rsid w:val="0011734D"/>
    <w:rsid w:val="00117423"/>
    <w:rsid w:val="00117454"/>
    <w:rsid w:val="001174AC"/>
    <w:rsid w:val="0011759E"/>
    <w:rsid w:val="00117E79"/>
    <w:rsid w:val="0012000F"/>
    <w:rsid w:val="00120087"/>
    <w:rsid w:val="00120101"/>
    <w:rsid w:val="0012029F"/>
    <w:rsid w:val="00120A72"/>
    <w:rsid w:val="00120FEF"/>
    <w:rsid w:val="001213BE"/>
    <w:rsid w:val="001216B6"/>
    <w:rsid w:val="00121F26"/>
    <w:rsid w:val="00122014"/>
    <w:rsid w:val="00122187"/>
    <w:rsid w:val="001221A6"/>
    <w:rsid w:val="00122469"/>
    <w:rsid w:val="001228D2"/>
    <w:rsid w:val="001229E3"/>
    <w:rsid w:val="00122D7D"/>
    <w:rsid w:val="0012324C"/>
    <w:rsid w:val="00123327"/>
    <w:rsid w:val="001233A1"/>
    <w:rsid w:val="001234B3"/>
    <w:rsid w:val="0012361A"/>
    <w:rsid w:val="00123720"/>
    <w:rsid w:val="001238C2"/>
    <w:rsid w:val="00123B33"/>
    <w:rsid w:val="00123E23"/>
    <w:rsid w:val="00123E88"/>
    <w:rsid w:val="0012412F"/>
    <w:rsid w:val="0012475E"/>
    <w:rsid w:val="00124BE6"/>
    <w:rsid w:val="00124FD2"/>
    <w:rsid w:val="0012550F"/>
    <w:rsid w:val="00125937"/>
    <w:rsid w:val="001259D5"/>
    <w:rsid w:val="00125B6E"/>
    <w:rsid w:val="00125BE3"/>
    <w:rsid w:val="00125C01"/>
    <w:rsid w:val="00125C13"/>
    <w:rsid w:val="00125CA4"/>
    <w:rsid w:val="00125CC5"/>
    <w:rsid w:val="00125D22"/>
    <w:rsid w:val="00125D98"/>
    <w:rsid w:val="00125E29"/>
    <w:rsid w:val="00125E4C"/>
    <w:rsid w:val="00125ED7"/>
    <w:rsid w:val="00125EDD"/>
    <w:rsid w:val="00125F5D"/>
    <w:rsid w:val="00126213"/>
    <w:rsid w:val="00126673"/>
    <w:rsid w:val="00126729"/>
    <w:rsid w:val="00126884"/>
    <w:rsid w:val="00126A1D"/>
    <w:rsid w:val="00127001"/>
    <w:rsid w:val="00127206"/>
    <w:rsid w:val="001279D0"/>
    <w:rsid w:val="00127EA2"/>
    <w:rsid w:val="00130037"/>
    <w:rsid w:val="0013011C"/>
    <w:rsid w:val="001302B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526"/>
    <w:rsid w:val="00134727"/>
    <w:rsid w:val="001348F3"/>
    <w:rsid w:val="00134974"/>
    <w:rsid w:val="00134A72"/>
    <w:rsid w:val="00134ADD"/>
    <w:rsid w:val="00134B9D"/>
    <w:rsid w:val="0013524B"/>
    <w:rsid w:val="0013529A"/>
    <w:rsid w:val="0013594B"/>
    <w:rsid w:val="00135972"/>
    <w:rsid w:val="00135A19"/>
    <w:rsid w:val="001360D0"/>
    <w:rsid w:val="00136179"/>
    <w:rsid w:val="0013618B"/>
    <w:rsid w:val="00136576"/>
    <w:rsid w:val="0013659E"/>
    <w:rsid w:val="00136778"/>
    <w:rsid w:val="0013688A"/>
    <w:rsid w:val="00136C03"/>
    <w:rsid w:val="00136E00"/>
    <w:rsid w:val="00136EA1"/>
    <w:rsid w:val="001374D7"/>
    <w:rsid w:val="00137B33"/>
    <w:rsid w:val="00137CB2"/>
    <w:rsid w:val="00137CD3"/>
    <w:rsid w:val="00137DE8"/>
    <w:rsid w:val="001400C4"/>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6D9"/>
    <w:rsid w:val="001429DD"/>
    <w:rsid w:val="00142A5D"/>
    <w:rsid w:val="00142B0F"/>
    <w:rsid w:val="0014308C"/>
    <w:rsid w:val="001430DA"/>
    <w:rsid w:val="001433F6"/>
    <w:rsid w:val="0014391B"/>
    <w:rsid w:val="00143BD9"/>
    <w:rsid w:val="00143C55"/>
    <w:rsid w:val="0014405C"/>
    <w:rsid w:val="001441AB"/>
    <w:rsid w:val="00144351"/>
    <w:rsid w:val="0014440C"/>
    <w:rsid w:val="001444CB"/>
    <w:rsid w:val="00144523"/>
    <w:rsid w:val="00144D06"/>
    <w:rsid w:val="00144E8B"/>
    <w:rsid w:val="001451BD"/>
    <w:rsid w:val="00145418"/>
    <w:rsid w:val="001455B6"/>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28F"/>
    <w:rsid w:val="001473C0"/>
    <w:rsid w:val="0014749B"/>
    <w:rsid w:val="0014784D"/>
    <w:rsid w:val="001478A7"/>
    <w:rsid w:val="00147A3C"/>
    <w:rsid w:val="00147C3A"/>
    <w:rsid w:val="00147F44"/>
    <w:rsid w:val="0015030C"/>
    <w:rsid w:val="001506A4"/>
    <w:rsid w:val="001508B1"/>
    <w:rsid w:val="001508C8"/>
    <w:rsid w:val="001508D1"/>
    <w:rsid w:val="0015097A"/>
    <w:rsid w:val="00150A0D"/>
    <w:rsid w:val="00150D84"/>
    <w:rsid w:val="001511AD"/>
    <w:rsid w:val="001511D9"/>
    <w:rsid w:val="00151276"/>
    <w:rsid w:val="0015129D"/>
    <w:rsid w:val="0015172E"/>
    <w:rsid w:val="001518E2"/>
    <w:rsid w:val="00151BB2"/>
    <w:rsid w:val="00151E9F"/>
    <w:rsid w:val="00151F2D"/>
    <w:rsid w:val="001522A5"/>
    <w:rsid w:val="0015266D"/>
    <w:rsid w:val="00153000"/>
    <w:rsid w:val="001530EE"/>
    <w:rsid w:val="0015312D"/>
    <w:rsid w:val="001532B4"/>
    <w:rsid w:val="00153307"/>
    <w:rsid w:val="00153B0C"/>
    <w:rsid w:val="00153B22"/>
    <w:rsid w:val="00153BA9"/>
    <w:rsid w:val="00153DFF"/>
    <w:rsid w:val="0015441E"/>
    <w:rsid w:val="001545A7"/>
    <w:rsid w:val="001545C7"/>
    <w:rsid w:val="00154789"/>
    <w:rsid w:val="00154A00"/>
    <w:rsid w:val="00154B63"/>
    <w:rsid w:val="00154F45"/>
    <w:rsid w:val="0015518C"/>
    <w:rsid w:val="00155288"/>
    <w:rsid w:val="001552A1"/>
    <w:rsid w:val="00155384"/>
    <w:rsid w:val="001553C7"/>
    <w:rsid w:val="00155876"/>
    <w:rsid w:val="001559F0"/>
    <w:rsid w:val="00155B12"/>
    <w:rsid w:val="00155CD9"/>
    <w:rsid w:val="00155D99"/>
    <w:rsid w:val="00155F46"/>
    <w:rsid w:val="0015691F"/>
    <w:rsid w:val="00156A76"/>
    <w:rsid w:val="00156CCB"/>
    <w:rsid w:val="00156E25"/>
    <w:rsid w:val="00156E6D"/>
    <w:rsid w:val="00156EF4"/>
    <w:rsid w:val="00157187"/>
    <w:rsid w:val="00157398"/>
    <w:rsid w:val="0015780E"/>
    <w:rsid w:val="00157A72"/>
    <w:rsid w:val="00157BD9"/>
    <w:rsid w:val="00157E43"/>
    <w:rsid w:val="00157E87"/>
    <w:rsid w:val="001600C9"/>
    <w:rsid w:val="001604A8"/>
    <w:rsid w:val="001607B3"/>
    <w:rsid w:val="001609C9"/>
    <w:rsid w:val="00160C1B"/>
    <w:rsid w:val="00160C79"/>
    <w:rsid w:val="00160E42"/>
    <w:rsid w:val="00160ECF"/>
    <w:rsid w:val="00161189"/>
    <w:rsid w:val="001615A6"/>
    <w:rsid w:val="00161DC1"/>
    <w:rsid w:val="00161E41"/>
    <w:rsid w:val="00161E86"/>
    <w:rsid w:val="00162620"/>
    <w:rsid w:val="00163053"/>
    <w:rsid w:val="00163075"/>
    <w:rsid w:val="001631C7"/>
    <w:rsid w:val="0016331D"/>
    <w:rsid w:val="00163436"/>
    <w:rsid w:val="00163846"/>
    <w:rsid w:val="00163CE3"/>
    <w:rsid w:val="0016434F"/>
    <w:rsid w:val="00164712"/>
    <w:rsid w:val="0016473C"/>
    <w:rsid w:val="001647CD"/>
    <w:rsid w:val="001647F5"/>
    <w:rsid w:val="001649C3"/>
    <w:rsid w:val="001649C8"/>
    <w:rsid w:val="00164C72"/>
    <w:rsid w:val="00164D4A"/>
    <w:rsid w:val="00165444"/>
    <w:rsid w:val="0016584C"/>
    <w:rsid w:val="00165C2D"/>
    <w:rsid w:val="00165F32"/>
    <w:rsid w:val="00165F6C"/>
    <w:rsid w:val="00166941"/>
    <w:rsid w:val="00166AE0"/>
    <w:rsid w:val="00166BD4"/>
    <w:rsid w:val="00166BE4"/>
    <w:rsid w:val="00166E1E"/>
    <w:rsid w:val="00167384"/>
    <w:rsid w:val="001673F7"/>
    <w:rsid w:val="00167535"/>
    <w:rsid w:val="0016758C"/>
    <w:rsid w:val="001675B3"/>
    <w:rsid w:val="00167755"/>
    <w:rsid w:val="001678FF"/>
    <w:rsid w:val="00167B82"/>
    <w:rsid w:val="00167C0C"/>
    <w:rsid w:val="00167E3C"/>
    <w:rsid w:val="001700ED"/>
    <w:rsid w:val="001702B2"/>
    <w:rsid w:val="001704AA"/>
    <w:rsid w:val="001705E7"/>
    <w:rsid w:val="001705FB"/>
    <w:rsid w:val="001707AA"/>
    <w:rsid w:val="001707AC"/>
    <w:rsid w:val="00170B62"/>
    <w:rsid w:val="00170B65"/>
    <w:rsid w:val="00170BC8"/>
    <w:rsid w:val="00170CE2"/>
    <w:rsid w:val="00170ED8"/>
    <w:rsid w:val="00171558"/>
    <w:rsid w:val="001715EF"/>
    <w:rsid w:val="00171770"/>
    <w:rsid w:val="00171AF7"/>
    <w:rsid w:val="00171E28"/>
    <w:rsid w:val="00171F5D"/>
    <w:rsid w:val="0017252B"/>
    <w:rsid w:val="00172A6A"/>
    <w:rsid w:val="00172D8C"/>
    <w:rsid w:val="00172E1E"/>
    <w:rsid w:val="0017362D"/>
    <w:rsid w:val="00173978"/>
    <w:rsid w:val="00173AC7"/>
    <w:rsid w:val="001743B2"/>
    <w:rsid w:val="00174881"/>
    <w:rsid w:val="00174951"/>
    <w:rsid w:val="00175121"/>
    <w:rsid w:val="001753CB"/>
    <w:rsid w:val="00175564"/>
    <w:rsid w:val="001759F9"/>
    <w:rsid w:val="00175B32"/>
    <w:rsid w:val="00175BA9"/>
    <w:rsid w:val="0017669A"/>
    <w:rsid w:val="001768C1"/>
    <w:rsid w:val="00176B26"/>
    <w:rsid w:val="00176D09"/>
    <w:rsid w:val="00176D18"/>
    <w:rsid w:val="00177221"/>
    <w:rsid w:val="00177528"/>
    <w:rsid w:val="0017754F"/>
    <w:rsid w:val="001775E7"/>
    <w:rsid w:val="00177980"/>
    <w:rsid w:val="00177CD9"/>
    <w:rsid w:val="00177DF2"/>
    <w:rsid w:val="0018019B"/>
    <w:rsid w:val="00180604"/>
    <w:rsid w:val="00180CB0"/>
    <w:rsid w:val="001812F4"/>
    <w:rsid w:val="0018142A"/>
    <w:rsid w:val="0018142C"/>
    <w:rsid w:val="00181E5A"/>
    <w:rsid w:val="00182067"/>
    <w:rsid w:val="00182162"/>
    <w:rsid w:val="0018233C"/>
    <w:rsid w:val="001825AA"/>
    <w:rsid w:val="00182767"/>
    <w:rsid w:val="001829FA"/>
    <w:rsid w:val="00182A5E"/>
    <w:rsid w:val="001830A4"/>
    <w:rsid w:val="001831DE"/>
    <w:rsid w:val="0018333E"/>
    <w:rsid w:val="0018336F"/>
    <w:rsid w:val="00183443"/>
    <w:rsid w:val="00183510"/>
    <w:rsid w:val="001835FF"/>
    <w:rsid w:val="0018370D"/>
    <w:rsid w:val="00183A6C"/>
    <w:rsid w:val="00183C8D"/>
    <w:rsid w:val="00183DF7"/>
    <w:rsid w:val="00183EC0"/>
    <w:rsid w:val="00184249"/>
    <w:rsid w:val="00184286"/>
    <w:rsid w:val="0018454F"/>
    <w:rsid w:val="00184550"/>
    <w:rsid w:val="001846B8"/>
    <w:rsid w:val="0018493A"/>
    <w:rsid w:val="00184F40"/>
    <w:rsid w:val="00184FBD"/>
    <w:rsid w:val="001850D4"/>
    <w:rsid w:val="001856C2"/>
    <w:rsid w:val="0018573F"/>
    <w:rsid w:val="00185A0C"/>
    <w:rsid w:val="00185B58"/>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573"/>
    <w:rsid w:val="00191609"/>
    <w:rsid w:val="001916A2"/>
    <w:rsid w:val="001919D1"/>
    <w:rsid w:val="00191AB2"/>
    <w:rsid w:val="00191D09"/>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8A7"/>
    <w:rsid w:val="00193D29"/>
    <w:rsid w:val="00193DF7"/>
    <w:rsid w:val="00193FB1"/>
    <w:rsid w:val="0019423B"/>
    <w:rsid w:val="00194C1C"/>
    <w:rsid w:val="00194CF1"/>
    <w:rsid w:val="00195535"/>
    <w:rsid w:val="001963BE"/>
    <w:rsid w:val="00196863"/>
    <w:rsid w:val="00196DC5"/>
    <w:rsid w:val="00196EB9"/>
    <w:rsid w:val="00196F6F"/>
    <w:rsid w:val="001970D6"/>
    <w:rsid w:val="001970DE"/>
    <w:rsid w:val="0019749A"/>
    <w:rsid w:val="00197B2C"/>
    <w:rsid w:val="00197BC4"/>
    <w:rsid w:val="001A0275"/>
    <w:rsid w:val="001A02C2"/>
    <w:rsid w:val="001A0308"/>
    <w:rsid w:val="001A0404"/>
    <w:rsid w:val="001A082D"/>
    <w:rsid w:val="001A0F2A"/>
    <w:rsid w:val="001A0F3B"/>
    <w:rsid w:val="001A0F7B"/>
    <w:rsid w:val="001A1027"/>
    <w:rsid w:val="001A1084"/>
    <w:rsid w:val="001A10A4"/>
    <w:rsid w:val="001A13D5"/>
    <w:rsid w:val="001A1638"/>
    <w:rsid w:val="001A16F7"/>
    <w:rsid w:val="001A181F"/>
    <w:rsid w:val="001A1A11"/>
    <w:rsid w:val="001A1CCE"/>
    <w:rsid w:val="001A1EFF"/>
    <w:rsid w:val="001A2279"/>
    <w:rsid w:val="001A236D"/>
    <w:rsid w:val="001A29E7"/>
    <w:rsid w:val="001A2C5C"/>
    <w:rsid w:val="001A2C67"/>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4C04"/>
    <w:rsid w:val="001A5113"/>
    <w:rsid w:val="001A51EB"/>
    <w:rsid w:val="001A551B"/>
    <w:rsid w:val="001A5B15"/>
    <w:rsid w:val="001A5D5B"/>
    <w:rsid w:val="001A5F47"/>
    <w:rsid w:val="001A60A9"/>
    <w:rsid w:val="001A644B"/>
    <w:rsid w:val="001A6466"/>
    <w:rsid w:val="001A65A2"/>
    <w:rsid w:val="001A6B49"/>
    <w:rsid w:val="001A6CF3"/>
    <w:rsid w:val="001A725E"/>
    <w:rsid w:val="001A727B"/>
    <w:rsid w:val="001A7328"/>
    <w:rsid w:val="001A7386"/>
    <w:rsid w:val="001A760C"/>
    <w:rsid w:val="001A7D4F"/>
    <w:rsid w:val="001B030E"/>
    <w:rsid w:val="001B037F"/>
    <w:rsid w:val="001B03B7"/>
    <w:rsid w:val="001B041E"/>
    <w:rsid w:val="001B071D"/>
    <w:rsid w:val="001B075F"/>
    <w:rsid w:val="001B09AD"/>
    <w:rsid w:val="001B0A56"/>
    <w:rsid w:val="001B0B19"/>
    <w:rsid w:val="001B1281"/>
    <w:rsid w:val="001B14CF"/>
    <w:rsid w:val="001B150C"/>
    <w:rsid w:val="001B1869"/>
    <w:rsid w:val="001B1972"/>
    <w:rsid w:val="001B1A67"/>
    <w:rsid w:val="001B1A87"/>
    <w:rsid w:val="001B1D92"/>
    <w:rsid w:val="001B1E02"/>
    <w:rsid w:val="001B1FBD"/>
    <w:rsid w:val="001B2565"/>
    <w:rsid w:val="001B2591"/>
    <w:rsid w:val="001B2611"/>
    <w:rsid w:val="001B2958"/>
    <w:rsid w:val="001B2A4B"/>
    <w:rsid w:val="001B382F"/>
    <w:rsid w:val="001B38B2"/>
    <w:rsid w:val="001B38EF"/>
    <w:rsid w:val="001B3934"/>
    <w:rsid w:val="001B3B5D"/>
    <w:rsid w:val="001B3BDE"/>
    <w:rsid w:val="001B3C4A"/>
    <w:rsid w:val="001B3C54"/>
    <w:rsid w:val="001B410A"/>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90B"/>
    <w:rsid w:val="001B79A6"/>
    <w:rsid w:val="001B7B24"/>
    <w:rsid w:val="001B7B51"/>
    <w:rsid w:val="001B7E41"/>
    <w:rsid w:val="001B7E50"/>
    <w:rsid w:val="001B7F44"/>
    <w:rsid w:val="001C014C"/>
    <w:rsid w:val="001C01B7"/>
    <w:rsid w:val="001C0296"/>
    <w:rsid w:val="001C034E"/>
    <w:rsid w:val="001C0625"/>
    <w:rsid w:val="001C0698"/>
    <w:rsid w:val="001C07FA"/>
    <w:rsid w:val="001C081D"/>
    <w:rsid w:val="001C0B2A"/>
    <w:rsid w:val="001C0B54"/>
    <w:rsid w:val="001C0BC4"/>
    <w:rsid w:val="001C0D17"/>
    <w:rsid w:val="001C179A"/>
    <w:rsid w:val="001C1A97"/>
    <w:rsid w:val="001C1B76"/>
    <w:rsid w:val="001C1BBD"/>
    <w:rsid w:val="001C1C4A"/>
    <w:rsid w:val="001C1CB5"/>
    <w:rsid w:val="001C1E97"/>
    <w:rsid w:val="001C1EC0"/>
    <w:rsid w:val="001C21BC"/>
    <w:rsid w:val="001C226D"/>
    <w:rsid w:val="001C235F"/>
    <w:rsid w:val="001C23CB"/>
    <w:rsid w:val="001C2408"/>
    <w:rsid w:val="001C2710"/>
    <w:rsid w:val="001C3026"/>
    <w:rsid w:val="001C3A93"/>
    <w:rsid w:val="001C3D68"/>
    <w:rsid w:val="001C41EF"/>
    <w:rsid w:val="001C43E0"/>
    <w:rsid w:val="001C4423"/>
    <w:rsid w:val="001C4443"/>
    <w:rsid w:val="001C47DE"/>
    <w:rsid w:val="001C4B79"/>
    <w:rsid w:val="001C4C15"/>
    <w:rsid w:val="001C4D0A"/>
    <w:rsid w:val="001C4D1F"/>
    <w:rsid w:val="001C4D23"/>
    <w:rsid w:val="001C4F0D"/>
    <w:rsid w:val="001C531E"/>
    <w:rsid w:val="001C56C5"/>
    <w:rsid w:val="001C5871"/>
    <w:rsid w:val="001C5A50"/>
    <w:rsid w:val="001C5AE9"/>
    <w:rsid w:val="001C5B49"/>
    <w:rsid w:val="001C5D2D"/>
    <w:rsid w:val="001C5E02"/>
    <w:rsid w:val="001C61C3"/>
    <w:rsid w:val="001C626F"/>
    <w:rsid w:val="001C62F8"/>
    <w:rsid w:val="001C67B5"/>
    <w:rsid w:val="001C6C05"/>
    <w:rsid w:val="001C6C21"/>
    <w:rsid w:val="001C7268"/>
    <w:rsid w:val="001C733E"/>
    <w:rsid w:val="001C7641"/>
    <w:rsid w:val="001C78EC"/>
    <w:rsid w:val="001C78FC"/>
    <w:rsid w:val="001C7A1E"/>
    <w:rsid w:val="001C7E12"/>
    <w:rsid w:val="001D01C9"/>
    <w:rsid w:val="001D034E"/>
    <w:rsid w:val="001D058C"/>
    <w:rsid w:val="001D05EB"/>
    <w:rsid w:val="001D07C5"/>
    <w:rsid w:val="001D096F"/>
    <w:rsid w:val="001D0DD1"/>
    <w:rsid w:val="001D0EEB"/>
    <w:rsid w:val="001D1307"/>
    <w:rsid w:val="001D14A1"/>
    <w:rsid w:val="001D155F"/>
    <w:rsid w:val="001D1660"/>
    <w:rsid w:val="001D201F"/>
    <w:rsid w:val="001D22AB"/>
    <w:rsid w:val="001D243B"/>
    <w:rsid w:val="001D29FA"/>
    <w:rsid w:val="001D2CE6"/>
    <w:rsid w:val="001D2D19"/>
    <w:rsid w:val="001D2DA4"/>
    <w:rsid w:val="001D33CF"/>
    <w:rsid w:val="001D3507"/>
    <w:rsid w:val="001D3577"/>
    <w:rsid w:val="001D363E"/>
    <w:rsid w:val="001D3B8F"/>
    <w:rsid w:val="001D3CC4"/>
    <w:rsid w:val="001D4263"/>
    <w:rsid w:val="001D4DBD"/>
    <w:rsid w:val="001D5077"/>
    <w:rsid w:val="001D5C94"/>
    <w:rsid w:val="001D621B"/>
    <w:rsid w:val="001D65CC"/>
    <w:rsid w:val="001D6714"/>
    <w:rsid w:val="001D67C3"/>
    <w:rsid w:val="001D6C50"/>
    <w:rsid w:val="001D6C5E"/>
    <w:rsid w:val="001D6E2D"/>
    <w:rsid w:val="001D7116"/>
    <w:rsid w:val="001D74FE"/>
    <w:rsid w:val="001D75C7"/>
    <w:rsid w:val="001D76CC"/>
    <w:rsid w:val="001D7759"/>
    <w:rsid w:val="001D7A73"/>
    <w:rsid w:val="001D7B79"/>
    <w:rsid w:val="001D7D21"/>
    <w:rsid w:val="001D7D2B"/>
    <w:rsid w:val="001D7F8E"/>
    <w:rsid w:val="001E021F"/>
    <w:rsid w:val="001E04C9"/>
    <w:rsid w:val="001E085D"/>
    <w:rsid w:val="001E097F"/>
    <w:rsid w:val="001E1051"/>
    <w:rsid w:val="001E125E"/>
    <w:rsid w:val="001E1550"/>
    <w:rsid w:val="001E19AA"/>
    <w:rsid w:val="001E1BBA"/>
    <w:rsid w:val="001E1DB6"/>
    <w:rsid w:val="001E1F07"/>
    <w:rsid w:val="001E20F1"/>
    <w:rsid w:val="001E27FE"/>
    <w:rsid w:val="001E2B65"/>
    <w:rsid w:val="001E2F8C"/>
    <w:rsid w:val="001E3526"/>
    <w:rsid w:val="001E3ADE"/>
    <w:rsid w:val="001E3C84"/>
    <w:rsid w:val="001E4190"/>
    <w:rsid w:val="001E43E1"/>
    <w:rsid w:val="001E43E8"/>
    <w:rsid w:val="001E44AD"/>
    <w:rsid w:val="001E44F5"/>
    <w:rsid w:val="001E4547"/>
    <w:rsid w:val="001E4DED"/>
    <w:rsid w:val="001E4EB7"/>
    <w:rsid w:val="001E4F90"/>
    <w:rsid w:val="001E524D"/>
    <w:rsid w:val="001E58A1"/>
    <w:rsid w:val="001E58E9"/>
    <w:rsid w:val="001E594C"/>
    <w:rsid w:val="001E59F8"/>
    <w:rsid w:val="001E5A35"/>
    <w:rsid w:val="001E5AA5"/>
    <w:rsid w:val="001E5C5B"/>
    <w:rsid w:val="001E5DE6"/>
    <w:rsid w:val="001E5F5F"/>
    <w:rsid w:val="001E62BF"/>
    <w:rsid w:val="001E659E"/>
    <w:rsid w:val="001E6D82"/>
    <w:rsid w:val="001E7122"/>
    <w:rsid w:val="001E7352"/>
    <w:rsid w:val="001E78BF"/>
    <w:rsid w:val="001E78C0"/>
    <w:rsid w:val="001E7BE1"/>
    <w:rsid w:val="001E7E2B"/>
    <w:rsid w:val="001F00A4"/>
    <w:rsid w:val="001F01BF"/>
    <w:rsid w:val="001F02FA"/>
    <w:rsid w:val="001F0445"/>
    <w:rsid w:val="001F04D7"/>
    <w:rsid w:val="001F051C"/>
    <w:rsid w:val="001F06AE"/>
    <w:rsid w:val="001F09D5"/>
    <w:rsid w:val="001F0AAC"/>
    <w:rsid w:val="001F0BB0"/>
    <w:rsid w:val="001F0FE8"/>
    <w:rsid w:val="001F12E4"/>
    <w:rsid w:val="001F14C1"/>
    <w:rsid w:val="001F155D"/>
    <w:rsid w:val="001F16CB"/>
    <w:rsid w:val="001F1704"/>
    <w:rsid w:val="001F1CA5"/>
    <w:rsid w:val="001F1CAC"/>
    <w:rsid w:val="001F1F19"/>
    <w:rsid w:val="001F1F7A"/>
    <w:rsid w:val="001F21C6"/>
    <w:rsid w:val="001F2D8C"/>
    <w:rsid w:val="001F2F1F"/>
    <w:rsid w:val="001F31E4"/>
    <w:rsid w:val="001F327D"/>
    <w:rsid w:val="001F345A"/>
    <w:rsid w:val="001F3A8E"/>
    <w:rsid w:val="001F3C10"/>
    <w:rsid w:val="001F3FCA"/>
    <w:rsid w:val="001F403A"/>
    <w:rsid w:val="001F4162"/>
    <w:rsid w:val="001F4520"/>
    <w:rsid w:val="001F47EF"/>
    <w:rsid w:val="001F4893"/>
    <w:rsid w:val="001F4D40"/>
    <w:rsid w:val="001F4EC5"/>
    <w:rsid w:val="001F525D"/>
    <w:rsid w:val="001F52ED"/>
    <w:rsid w:val="001F594E"/>
    <w:rsid w:val="001F5F7F"/>
    <w:rsid w:val="001F6239"/>
    <w:rsid w:val="001F636C"/>
    <w:rsid w:val="001F6722"/>
    <w:rsid w:val="001F6C8B"/>
    <w:rsid w:val="001F6DC8"/>
    <w:rsid w:val="001F7077"/>
    <w:rsid w:val="001F74DE"/>
    <w:rsid w:val="001F75A0"/>
    <w:rsid w:val="001F7B9F"/>
    <w:rsid w:val="001F7C6D"/>
    <w:rsid w:val="001F7F62"/>
    <w:rsid w:val="00200110"/>
    <w:rsid w:val="0020011D"/>
    <w:rsid w:val="00200295"/>
    <w:rsid w:val="00200435"/>
    <w:rsid w:val="00200572"/>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D6B"/>
    <w:rsid w:val="00203036"/>
    <w:rsid w:val="0020329B"/>
    <w:rsid w:val="002032AC"/>
    <w:rsid w:val="002032CF"/>
    <w:rsid w:val="0020379F"/>
    <w:rsid w:val="00203BDA"/>
    <w:rsid w:val="00203C89"/>
    <w:rsid w:val="00204222"/>
    <w:rsid w:val="002043AC"/>
    <w:rsid w:val="002044A4"/>
    <w:rsid w:val="00204736"/>
    <w:rsid w:val="002048BB"/>
    <w:rsid w:val="00204B9A"/>
    <w:rsid w:val="00204FD2"/>
    <w:rsid w:val="0020540C"/>
    <w:rsid w:val="00205A0D"/>
    <w:rsid w:val="00205BB7"/>
    <w:rsid w:val="00205CC9"/>
    <w:rsid w:val="00205FB3"/>
    <w:rsid w:val="0020607B"/>
    <w:rsid w:val="002064C7"/>
    <w:rsid w:val="0020655B"/>
    <w:rsid w:val="00206571"/>
    <w:rsid w:val="0020677C"/>
    <w:rsid w:val="00206ADF"/>
    <w:rsid w:val="00206B33"/>
    <w:rsid w:val="00206BF1"/>
    <w:rsid w:val="00206CB7"/>
    <w:rsid w:val="00207136"/>
    <w:rsid w:val="00207641"/>
    <w:rsid w:val="0020769D"/>
    <w:rsid w:val="002077D6"/>
    <w:rsid w:val="0020783B"/>
    <w:rsid w:val="00207C49"/>
    <w:rsid w:val="002107B5"/>
    <w:rsid w:val="00210A82"/>
    <w:rsid w:val="00210CD7"/>
    <w:rsid w:val="00210DB5"/>
    <w:rsid w:val="002112DA"/>
    <w:rsid w:val="00211A15"/>
    <w:rsid w:val="00211A1E"/>
    <w:rsid w:val="00211BE0"/>
    <w:rsid w:val="00211C9F"/>
    <w:rsid w:val="0021211A"/>
    <w:rsid w:val="00212176"/>
    <w:rsid w:val="002124FE"/>
    <w:rsid w:val="002125DE"/>
    <w:rsid w:val="00212651"/>
    <w:rsid w:val="0021268F"/>
    <w:rsid w:val="0021294F"/>
    <w:rsid w:val="0021297D"/>
    <w:rsid w:val="00212A92"/>
    <w:rsid w:val="00212B22"/>
    <w:rsid w:val="00212B9A"/>
    <w:rsid w:val="00212C47"/>
    <w:rsid w:val="0021338C"/>
    <w:rsid w:val="002138FA"/>
    <w:rsid w:val="00213B48"/>
    <w:rsid w:val="00213C81"/>
    <w:rsid w:val="00213E13"/>
    <w:rsid w:val="002140A6"/>
    <w:rsid w:val="0021412D"/>
    <w:rsid w:val="002143F0"/>
    <w:rsid w:val="002146A8"/>
    <w:rsid w:val="002147FD"/>
    <w:rsid w:val="00214BFB"/>
    <w:rsid w:val="00214C34"/>
    <w:rsid w:val="002150C1"/>
    <w:rsid w:val="002151C8"/>
    <w:rsid w:val="00215267"/>
    <w:rsid w:val="00215308"/>
    <w:rsid w:val="002153E9"/>
    <w:rsid w:val="002154B3"/>
    <w:rsid w:val="002157BD"/>
    <w:rsid w:val="00215939"/>
    <w:rsid w:val="00215972"/>
    <w:rsid w:val="00215A05"/>
    <w:rsid w:val="00216096"/>
    <w:rsid w:val="0021641A"/>
    <w:rsid w:val="0021696C"/>
    <w:rsid w:val="00216C80"/>
    <w:rsid w:val="002170E5"/>
    <w:rsid w:val="002173EF"/>
    <w:rsid w:val="002179B9"/>
    <w:rsid w:val="002179E1"/>
    <w:rsid w:val="00217AE5"/>
    <w:rsid w:val="00217B14"/>
    <w:rsid w:val="00217C10"/>
    <w:rsid w:val="00217F8D"/>
    <w:rsid w:val="00220421"/>
    <w:rsid w:val="002207CB"/>
    <w:rsid w:val="00220A5F"/>
    <w:rsid w:val="00220AFF"/>
    <w:rsid w:val="00220DAD"/>
    <w:rsid w:val="002210AD"/>
    <w:rsid w:val="002211FA"/>
    <w:rsid w:val="00221466"/>
    <w:rsid w:val="002214C5"/>
    <w:rsid w:val="00221716"/>
    <w:rsid w:val="00221D1E"/>
    <w:rsid w:val="00221F3B"/>
    <w:rsid w:val="0022273D"/>
    <w:rsid w:val="002227F9"/>
    <w:rsid w:val="00222AEC"/>
    <w:rsid w:val="00222B25"/>
    <w:rsid w:val="00222DE6"/>
    <w:rsid w:val="00222DF5"/>
    <w:rsid w:val="00222F65"/>
    <w:rsid w:val="002230CF"/>
    <w:rsid w:val="00223530"/>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865"/>
    <w:rsid w:val="00226BB0"/>
    <w:rsid w:val="00226C95"/>
    <w:rsid w:val="002270C0"/>
    <w:rsid w:val="0022746C"/>
    <w:rsid w:val="00227507"/>
    <w:rsid w:val="00227688"/>
    <w:rsid w:val="00227C52"/>
    <w:rsid w:val="00230249"/>
    <w:rsid w:val="002302DB"/>
    <w:rsid w:val="0023038B"/>
    <w:rsid w:val="0023062C"/>
    <w:rsid w:val="00230ADB"/>
    <w:rsid w:val="00230BC1"/>
    <w:rsid w:val="00230D51"/>
    <w:rsid w:val="00230E42"/>
    <w:rsid w:val="00230EF1"/>
    <w:rsid w:val="002312A7"/>
    <w:rsid w:val="00231935"/>
    <w:rsid w:val="00231A22"/>
    <w:rsid w:val="00231DDE"/>
    <w:rsid w:val="00231E3A"/>
    <w:rsid w:val="0023222B"/>
    <w:rsid w:val="002323EB"/>
    <w:rsid w:val="0023247D"/>
    <w:rsid w:val="00232958"/>
    <w:rsid w:val="002329B6"/>
    <w:rsid w:val="00232BEB"/>
    <w:rsid w:val="00232D09"/>
    <w:rsid w:val="00232E33"/>
    <w:rsid w:val="00232E4C"/>
    <w:rsid w:val="00233012"/>
    <w:rsid w:val="00233396"/>
    <w:rsid w:val="002333A2"/>
    <w:rsid w:val="002334C3"/>
    <w:rsid w:val="00233818"/>
    <w:rsid w:val="00233C9D"/>
    <w:rsid w:val="002342DD"/>
    <w:rsid w:val="002344A0"/>
    <w:rsid w:val="002344CC"/>
    <w:rsid w:val="00234B22"/>
    <w:rsid w:val="002352C8"/>
    <w:rsid w:val="002352F4"/>
    <w:rsid w:val="00235342"/>
    <w:rsid w:val="00235544"/>
    <w:rsid w:val="00235763"/>
    <w:rsid w:val="00235797"/>
    <w:rsid w:val="00235A32"/>
    <w:rsid w:val="00235A38"/>
    <w:rsid w:val="00235F75"/>
    <w:rsid w:val="002361CA"/>
    <w:rsid w:val="00236573"/>
    <w:rsid w:val="00236586"/>
    <w:rsid w:val="0023667C"/>
    <w:rsid w:val="0023675E"/>
    <w:rsid w:val="00236AA7"/>
    <w:rsid w:val="00236B8F"/>
    <w:rsid w:val="00236D1C"/>
    <w:rsid w:val="00236DD3"/>
    <w:rsid w:val="00237269"/>
    <w:rsid w:val="0023740E"/>
    <w:rsid w:val="002378A1"/>
    <w:rsid w:val="00237C3B"/>
    <w:rsid w:val="00237D55"/>
    <w:rsid w:val="00237DAA"/>
    <w:rsid w:val="00240150"/>
    <w:rsid w:val="002406C4"/>
    <w:rsid w:val="002407D3"/>
    <w:rsid w:val="0024086C"/>
    <w:rsid w:val="00240C69"/>
    <w:rsid w:val="00240C6D"/>
    <w:rsid w:val="00240D6A"/>
    <w:rsid w:val="00240E43"/>
    <w:rsid w:val="00240E56"/>
    <w:rsid w:val="00240FBA"/>
    <w:rsid w:val="00241067"/>
    <w:rsid w:val="002412BF"/>
    <w:rsid w:val="00241540"/>
    <w:rsid w:val="0024199E"/>
    <w:rsid w:val="00241C61"/>
    <w:rsid w:val="00241E4F"/>
    <w:rsid w:val="00241EA1"/>
    <w:rsid w:val="0024201D"/>
    <w:rsid w:val="002421B4"/>
    <w:rsid w:val="0024237A"/>
    <w:rsid w:val="00242E69"/>
    <w:rsid w:val="00242E81"/>
    <w:rsid w:val="002433F2"/>
    <w:rsid w:val="00243420"/>
    <w:rsid w:val="002434DF"/>
    <w:rsid w:val="002435B0"/>
    <w:rsid w:val="00243F28"/>
    <w:rsid w:val="00244347"/>
    <w:rsid w:val="00244A81"/>
    <w:rsid w:val="00244DBB"/>
    <w:rsid w:val="00244DD6"/>
    <w:rsid w:val="00245113"/>
    <w:rsid w:val="0024530E"/>
    <w:rsid w:val="0024550E"/>
    <w:rsid w:val="002457C9"/>
    <w:rsid w:val="00245B09"/>
    <w:rsid w:val="00245BA3"/>
    <w:rsid w:val="00245F1A"/>
    <w:rsid w:val="002460E2"/>
    <w:rsid w:val="00246453"/>
    <w:rsid w:val="0024650D"/>
    <w:rsid w:val="00246855"/>
    <w:rsid w:val="00246A67"/>
    <w:rsid w:val="00246FC0"/>
    <w:rsid w:val="002474DF"/>
    <w:rsid w:val="00247536"/>
    <w:rsid w:val="002478D2"/>
    <w:rsid w:val="00247C42"/>
    <w:rsid w:val="002503F2"/>
    <w:rsid w:val="00250662"/>
    <w:rsid w:val="002506CB"/>
    <w:rsid w:val="0025080E"/>
    <w:rsid w:val="00250A1E"/>
    <w:rsid w:val="00250AF7"/>
    <w:rsid w:val="0025126E"/>
    <w:rsid w:val="002516AD"/>
    <w:rsid w:val="0025177C"/>
    <w:rsid w:val="00251790"/>
    <w:rsid w:val="002517EE"/>
    <w:rsid w:val="00251998"/>
    <w:rsid w:val="00251A08"/>
    <w:rsid w:val="00251D1E"/>
    <w:rsid w:val="00251EA9"/>
    <w:rsid w:val="00252014"/>
    <w:rsid w:val="0025217E"/>
    <w:rsid w:val="002521C5"/>
    <w:rsid w:val="002522BE"/>
    <w:rsid w:val="0025230A"/>
    <w:rsid w:val="00252753"/>
    <w:rsid w:val="00252B62"/>
    <w:rsid w:val="00252D70"/>
    <w:rsid w:val="002531EA"/>
    <w:rsid w:val="0025337F"/>
    <w:rsid w:val="002534E6"/>
    <w:rsid w:val="0025351C"/>
    <w:rsid w:val="002538D9"/>
    <w:rsid w:val="002540D2"/>
    <w:rsid w:val="00254A95"/>
    <w:rsid w:val="00254C8E"/>
    <w:rsid w:val="00254E46"/>
    <w:rsid w:val="00254FBD"/>
    <w:rsid w:val="0025515D"/>
    <w:rsid w:val="002552C6"/>
    <w:rsid w:val="002555D7"/>
    <w:rsid w:val="002557E3"/>
    <w:rsid w:val="00255D3F"/>
    <w:rsid w:val="002560BD"/>
    <w:rsid w:val="00256478"/>
    <w:rsid w:val="00256627"/>
    <w:rsid w:val="00256B58"/>
    <w:rsid w:val="002572D0"/>
    <w:rsid w:val="002572EA"/>
    <w:rsid w:val="002573BB"/>
    <w:rsid w:val="002579C8"/>
    <w:rsid w:val="00257BA5"/>
    <w:rsid w:val="00257C26"/>
    <w:rsid w:val="00257C4B"/>
    <w:rsid w:val="00257E10"/>
    <w:rsid w:val="00260122"/>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81A"/>
    <w:rsid w:val="00262D3B"/>
    <w:rsid w:val="00263019"/>
    <w:rsid w:val="002630BC"/>
    <w:rsid w:val="002631A0"/>
    <w:rsid w:val="002631A3"/>
    <w:rsid w:val="00263241"/>
    <w:rsid w:val="00263361"/>
    <w:rsid w:val="002633A6"/>
    <w:rsid w:val="0026371D"/>
    <w:rsid w:val="002637D7"/>
    <w:rsid w:val="00263BBA"/>
    <w:rsid w:val="00263C19"/>
    <w:rsid w:val="00263CEB"/>
    <w:rsid w:val="00263E44"/>
    <w:rsid w:val="00264242"/>
    <w:rsid w:val="0026426E"/>
    <w:rsid w:val="002646A3"/>
    <w:rsid w:val="00264740"/>
    <w:rsid w:val="002648B0"/>
    <w:rsid w:val="00264DC2"/>
    <w:rsid w:val="00264E6F"/>
    <w:rsid w:val="00264EFD"/>
    <w:rsid w:val="00264F6D"/>
    <w:rsid w:val="002652B0"/>
    <w:rsid w:val="0026545C"/>
    <w:rsid w:val="0026592F"/>
    <w:rsid w:val="00265D85"/>
    <w:rsid w:val="00265D91"/>
    <w:rsid w:val="0026623C"/>
    <w:rsid w:val="00266275"/>
    <w:rsid w:val="00266457"/>
    <w:rsid w:val="0026661C"/>
    <w:rsid w:val="002667D2"/>
    <w:rsid w:val="00266DD0"/>
    <w:rsid w:val="00266E6B"/>
    <w:rsid w:val="00266EDF"/>
    <w:rsid w:val="0026706E"/>
    <w:rsid w:val="002670AE"/>
    <w:rsid w:val="002671BE"/>
    <w:rsid w:val="0026728E"/>
    <w:rsid w:val="00267592"/>
    <w:rsid w:val="00267BA1"/>
    <w:rsid w:val="00267DBA"/>
    <w:rsid w:val="00270115"/>
    <w:rsid w:val="002701A0"/>
    <w:rsid w:val="00270A1D"/>
    <w:rsid w:val="00271179"/>
    <w:rsid w:val="0027121D"/>
    <w:rsid w:val="0027169C"/>
    <w:rsid w:val="002716A1"/>
    <w:rsid w:val="002717A3"/>
    <w:rsid w:val="002717D6"/>
    <w:rsid w:val="00271997"/>
    <w:rsid w:val="002719DB"/>
    <w:rsid w:val="00271A20"/>
    <w:rsid w:val="00271D5C"/>
    <w:rsid w:val="00272414"/>
    <w:rsid w:val="00272791"/>
    <w:rsid w:val="0027312E"/>
    <w:rsid w:val="0027323A"/>
    <w:rsid w:val="00273AA1"/>
    <w:rsid w:val="00273C79"/>
    <w:rsid w:val="00273CCD"/>
    <w:rsid w:val="00273EB1"/>
    <w:rsid w:val="00273F4B"/>
    <w:rsid w:val="00274054"/>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70C"/>
    <w:rsid w:val="0027796E"/>
    <w:rsid w:val="00277B41"/>
    <w:rsid w:val="00280155"/>
    <w:rsid w:val="002802E9"/>
    <w:rsid w:val="002802F5"/>
    <w:rsid w:val="00280380"/>
    <w:rsid w:val="002803F8"/>
    <w:rsid w:val="0028057C"/>
    <w:rsid w:val="00280862"/>
    <w:rsid w:val="00280880"/>
    <w:rsid w:val="002808A1"/>
    <w:rsid w:val="0028097E"/>
    <w:rsid w:val="00280A38"/>
    <w:rsid w:val="00280AC8"/>
    <w:rsid w:val="00280C3C"/>
    <w:rsid w:val="00281228"/>
    <w:rsid w:val="00281733"/>
    <w:rsid w:val="00281D09"/>
    <w:rsid w:val="00281EF9"/>
    <w:rsid w:val="00281F30"/>
    <w:rsid w:val="00281FAD"/>
    <w:rsid w:val="002821F0"/>
    <w:rsid w:val="00282534"/>
    <w:rsid w:val="0028262F"/>
    <w:rsid w:val="00282907"/>
    <w:rsid w:val="00282CFE"/>
    <w:rsid w:val="00282E57"/>
    <w:rsid w:val="00283071"/>
    <w:rsid w:val="002838FA"/>
    <w:rsid w:val="00283B0F"/>
    <w:rsid w:val="00283B85"/>
    <w:rsid w:val="00283D10"/>
    <w:rsid w:val="00283E58"/>
    <w:rsid w:val="00284367"/>
    <w:rsid w:val="00284529"/>
    <w:rsid w:val="00284B95"/>
    <w:rsid w:val="00284D1E"/>
    <w:rsid w:val="00284E75"/>
    <w:rsid w:val="00284F73"/>
    <w:rsid w:val="002850BF"/>
    <w:rsid w:val="00285282"/>
    <w:rsid w:val="00285284"/>
    <w:rsid w:val="00285471"/>
    <w:rsid w:val="002859FF"/>
    <w:rsid w:val="00285B7D"/>
    <w:rsid w:val="00285ED7"/>
    <w:rsid w:val="00286432"/>
    <w:rsid w:val="00286779"/>
    <w:rsid w:val="00286984"/>
    <w:rsid w:val="00286A22"/>
    <w:rsid w:val="00286E45"/>
    <w:rsid w:val="00286F32"/>
    <w:rsid w:val="002871E0"/>
    <w:rsid w:val="00287506"/>
    <w:rsid w:val="00287808"/>
    <w:rsid w:val="00287D2A"/>
    <w:rsid w:val="00287D9B"/>
    <w:rsid w:val="00287E7C"/>
    <w:rsid w:val="0029024C"/>
    <w:rsid w:val="00290918"/>
    <w:rsid w:val="00290AA9"/>
    <w:rsid w:val="00290AE3"/>
    <w:rsid w:val="00290B25"/>
    <w:rsid w:val="00290D5F"/>
    <w:rsid w:val="00290F14"/>
    <w:rsid w:val="00290FFD"/>
    <w:rsid w:val="00291054"/>
    <w:rsid w:val="002911A8"/>
    <w:rsid w:val="002912F0"/>
    <w:rsid w:val="002914F5"/>
    <w:rsid w:val="00291567"/>
    <w:rsid w:val="002918F8"/>
    <w:rsid w:val="00291A4B"/>
    <w:rsid w:val="00291BBE"/>
    <w:rsid w:val="00291D4B"/>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C61"/>
    <w:rsid w:val="00293CE3"/>
    <w:rsid w:val="00293DF7"/>
    <w:rsid w:val="00293E8E"/>
    <w:rsid w:val="00293F4E"/>
    <w:rsid w:val="0029429A"/>
    <w:rsid w:val="0029531F"/>
    <w:rsid w:val="002954A1"/>
    <w:rsid w:val="00295560"/>
    <w:rsid w:val="002955EE"/>
    <w:rsid w:val="00295A03"/>
    <w:rsid w:val="00295DA1"/>
    <w:rsid w:val="00295ED8"/>
    <w:rsid w:val="00296077"/>
    <w:rsid w:val="00296176"/>
    <w:rsid w:val="0029664E"/>
    <w:rsid w:val="0029665C"/>
    <w:rsid w:val="00296790"/>
    <w:rsid w:val="00296AA2"/>
    <w:rsid w:val="00296C0B"/>
    <w:rsid w:val="0029705E"/>
    <w:rsid w:val="002971BC"/>
    <w:rsid w:val="00297314"/>
    <w:rsid w:val="00297333"/>
    <w:rsid w:val="002974BF"/>
    <w:rsid w:val="00297743"/>
    <w:rsid w:val="002977E4"/>
    <w:rsid w:val="00297CA4"/>
    <w:rsid w:val="00297D26"/>
    <w:rsid w:val="00297E2F"/>
    <w:rsid w:val="00297EEC"/>
    <w:rsid w:val="002A01EB"/>
    <w:rsid w:val="002A04D2"/>
    <w:rsid w:val="002A0741"/>
    <w:rsid w:val="002A07EB"/>
    <w:rsid w:val="002A0D61"/>
    <w:rsid w:val="002A0E29"/>
    <w:rsid w:val="002A1BAA"/>
    <w:rsid w:val="002A1CAD"/>
    <w:rsid w:val="002A1DB7"/>
    <w:rsid w:val="002A22A1"/>
    <w:rsid w:val="002A23B1"/>
    <w:rsid w:val="002A2461"/>
    <w:rsid w:val="002A2542"/>
    <w:rsid w:val="002A29A1"/>
    <w:rsid w:val="002A2C18"/>
    <w:rsid w:val="002A2CA2"/>
    <w:rsid w:val="002A2FAE"/>
    <w:rsid w:val="002A38E7"/>
    <w:rsid w:val="002A3A82"/>
    <w:rsid w:val="002A3ABA"/>
    <w:rsid w:val="002A3D9B"/>
    <w:rsid w:val="002A3FAE"/>
    <w:rsid w:val="002A4468"/>
    <w:rsid w:val="002A44E2"/>
    <w:rsid w:val="002A45D8"/>
    <w:rsid w:val="002A4B57"/>
    <w:rsid w:val="002A5019"/>
    <w:rsid w:val="002A5812"/>
    <w:rsid w:val="002A5BD5"/>
    <w:rsid w:val="002A6000"/>
    <w:rsid w:val="002A62DC"/>
    <w:rsid w:val="002A66E8"/>
    <w:rsid w:val="002A6AAC"/>
    <w:rsid w:val="002A6D2B"/>
    <w:rsid w:val="002A6F04"/>
    <w:rsid w:val="002A6FB3"/>
    <w:rsid w:val="002A76CA"/>
    <w:rsid w:val="002A79B0"/>
    <w:rsid w:val="002A7A8C"/>
    <w:rsid w:val="002A7DF4"/>
    <w:rsid w:val="002B016F"/>
    <w:rsid w:val="002B01C7"/>
    <w:rsid w:val="002B0238"/>
    <w:rsid w:val="002B03E2"/>
    <w:rsid w:val="002B0787"/>
    <w:rsid w:val="002B07FC"/>
    <w:rsid w:val="002B092A"/>
    <w:rsid w:val="002B0CA7"/>
    <w:rsid w:val="002B0ECD"/>
    <w:rsid w:val="002B1055"/>
    <w:rsid w:val="002B10F5"/>
    <w:rsid w:val="002B134A"/>
    <w:rsid w:val="002B17AB"/>
    <w:rsid w:val="002B1B76"/>
    <w:rsid w:val="002B1DD5"/>
    <w:rsid w:val="002B2013"/>
    <w:rsid w:val="002B22D7"/>
    <w:rsid w:val="002B24F9"/>
    <w:rsid w:val="002B250A"/>
    <w:rsid w:val="002B280C"/>
    <w:rsid w:val="002B2F28"/>
    <w:rsid w:val="002B3110"/>
    <w:rsid w:val="002B31C3"/>
    <w:rsid w:val="002B3431"/>
    <w:rsid w:val="002B370D"/>
    <w:rsid w:val="002B3BC2"/>
    <w:rsid w:val="002B3D3C"/>
    <w:rsid w:val="002B42B6"/>
    <w:rsid w:val="002B4587"/>
    <w:rsid w:val="002B49A6"/>
    <w:rsid w:val="002B4B0C"/>
    <w:rsid w:val="002B4D65"/>
    <w:rsid w:val="002B4ECD"/>
    <w:rsid w:val="002B51DC"/>
    <w:rsid w:val="002B5BD6"/>
    <w:rsid w:val="002B628B"/>
    <w:rsid w:val="002B6297"/>
    <w:rsid w:val="002B62E6"/>
    <w:rsid w:val="002B65B3"/>
    <w:rsid w:val="002B6B19"/>
    <w:rsid w:val="002B6C41"/>
    <w:rsid w:val="002B7006"/>
    <w:rsid w:val="002B7055"/>
    <w:rsid w:val="002B7188"/>
    <w:rsid w:val="002B72A6"/>
    <w:rsid w:val="002B72C2"/>
    <w:rsid w:val="002B7334"/>
    <w:rsid w:val="002B74BE"/>
    <w:rsid w:val="002B76AD"/>
    <w:rsid w:val="002B7D11"/>
    <w:rsid w:val="002B7F7C"/>
    <w:rsid w:val="002B7FA3"/>
    <w:rsid w:val="002C018C"/>
    <w:rsid w:val="002C04E2"/>
    <w:rsid w:val="002C0553"/>
    <w:rsid w:val="002C061B"/>
    <w:rsid w:val="002C0853"/>
    <w:rsid w:val="002C09D3"/>
    <w:rsid w:val="002C0A72"/>
    <w:rsid w:val="002C0AF7"/>
    <w:rsid w:val="002C1254"/>
    <w:rsid w:val="002C135B"/>
    <w:rsid w:val="002C1364"/>
    <w:rsid w:val="002C1378"/>
    <w:rsid w:val="002C1A7B"/>
    <w:rsid w:val="002C1C16"/>
    <w:rsid w:val="002C1D55"/>
    <w:rsid w:val="002C1E3F"/>
    <w:rsid w:val="002C1FF8"/>
    <w:rsid w:val="002C2021"/>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9BB"/>
    <w:rsid w:val="002C3DC8"/>
    <w:rsid w:val="002C4414"/>
    <w:rsid w:val="002C4A75"/>
    <w:rsid w:val="002C4C62"/>
    <w:rsid w:val="002C4DD6"/>
    <w:rsid w:val="002C509A"/>
    <w:rsid w:val="002C5258"/>
    <w:rsid w:val="002C57BE"/>
    <w:rsid w:val="002C5A73"/>
    <w:rsid w:val="002C5BBA"/>
    <w:rsid w:val="002C5D62"/>
    <w:rsid w:val="002C5F78"/>
    <w:rsid w:val="002C5F80"/>
    <w:rsid w:val="002C6034"/>
    <w:rsid w:val="002C6318"/>
    <w:rsid w:val="002C6675"/>
    <w:rsid w:val="002C671F"/>
    <w:rsid w:val="002C69D9"/>
    <w:rsid w:val="002C7016"/>
    <w:rsid w:val="002C7090"/>
    <w:rsid w:val="002C7649"/>
    <w:rsid w:val="002C774A"/>
    <w:rsid w:val="002C78E2"/>
    <w:rsid w:val="002C7AAB"/>
    <w:rsid w:val="002C7CC0"/>
    <w:rsid w:val="002C7E8D"/>
    <w:rsid w:val="002D00F9"/>
    <w:rsid w:val="002D0333"/>
    <w:rsid w:val="002D03E6"/>
    <w:rsid w:val="002D05C3"/>
    <w:rsid w:val="002D06D6"/>
    <w:rsid w:val="002D078F"/>
    <w:rsid w:val="002D09A5"/>
    <w:rsid w:val="002D0AD6"/>
    <w:rsid w:val="002D0C99"/>
    <w:rsid w:val="002D1070"/>
    <w:rsid w:val="002D1331"/>
    <w:rsid w:val="002D15A9"/>
    <w:rsid w:val="002D16FF"/>
    <w:rsid w:val="002D17AB"/>
    <w:rsid w:val="002D1D6E"/>
    <w:rsid w:val="002D2279"/>
    <w:rsid w:val="002D2519"/>
    <w:rsid w:val="002D255C"/>
    <w:rsid w:val="002D2D86"/>
    <w:rsid w:val="002D2F94"/>
    <w:rsid w:val="002D3399"/>
    <w:rsid w:val="002D3994"/>
    <w:rsid w:val="002D3C20"/>
    <w:rsid w:val="002D3C6A"/>
    <w:rsid w:val="002D4451"/>
    <w:rsid w:val="002D4498"/>
    <w:rsid w:val="002D4520"/>
    <w:rsid w:val="002D4706"/>
    <w:rsid w:val="002D4828"/>
    <w:rsid w:val="002D4BEE"/>
    <w:rsid w:val="002D4C07"/>
    <w:rsid w:val="002D4D29"/>
    <w:rsid w:val="002D4D31"/>
    <w:rsid w:val="002D5195"/>
    <w:rsid w:val="002D5230"/>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12A"/>
    <w:rsid w:val="002E02CD"/>
    <w:rsid w:val="002E02E8"/>
    <w:rsid w:val="002E0347"/>
    <w:rsid w:val="002E0385"/>
    <w:rsid w:val="002E0526"/>
    <w:rsid w:val="002E093C"/>
    <w:rsid w:val="002E0B7F"/>
    <w:rsid w:val="002E0E41"/>
    <w:rsid w:val="002E1034"/>
    <w:rsid w:val="002E1389"/>
    <w:rsid w:val="002E147C"/>
    <w:rsid w:val="002E15DC"/>
    <w:rsid w:val="002E16C0"/>
    <w:rsid w:val="002E1B11"/>
    <w:rsid w:val="002E1B9E"/>
    <w:rsid w:val="002E1E46"/>
    <w:rsid w:val="002E210F"/>
    <w:rsid w:val="002E26B7"/>
    <w:rsid w:val="002E281D"/>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6158"/>
    <w:rsid w:val="002E6271"/>
    <w:rsid w:val="002E669F"/>
    <w:rsid w:val="002E6F39"/>
    <w:rsid w:val="002E7578"/>
    <w:rsid w:val="002E76E2"/>
    <w:rsid w:val="002E78FC"/>
    <w:rsid w:val="002E79C0"/>
    <w:rsid w:val="002E7D5F"/>
    <w:rsid w:val="002F0261"/>
    <w:rsid w:val="002F03FE"/>
    <w:rsid w:val="002F052A"/>
    <w:rsid w:val="002F0A1B"/>
    <w:rsid w:val="002F0BFF"/>
    <w:rsid w:val="002F1255"/>
    <w:rsid w:val="002F14B2"/>
    <w:rsid w:val="002F170A"/>
    <w:rsid w:val="002F1CC2"/>
    <w:rsid w:val="002F1DB7"/>
    <w:rsid w:val="002F1DC3"/>
    <w:rsid w:val="002F214C"/>
    <w:rsid w:val="002F2188"/>
    <w:rsid w:val="002F22CC"/>
    <w:rsid w:val="002F232D"/>
    <w:rsid w:val="002F308B"/>
    <w:rsid w:val="002F30C0"/>
    <w:rsid w:val="002F3228"/>
    <w:rsid w:val="002F32E7"/>
    <w:rsid w:val="002F36FC"/>
    <w:rsid w:val="002F38D6"/>
    <w:rsid w:val="002F3961"/>
    <w:rsid w:val="002F3B05"/>
    <w:rsid w:val="002F3BA1"/>
    <w:rsid w:val="002F3BFB"/>
    <w:rsid w:val="002F4476"/>
    <w:rsid w:val="002F4864"/>
    <w:rsid w:val="002F48D6"/>
    <w:rsid w:val="002F4C5D"/>
    <w:rsid w:val="002F4CAF"/>
    <w:rsid w:val="002F4CC1"/>
    <w:rsid w:val="002F4CCB"/>
    <w:rsid w:val="002F56E7"/>
    <w:rsid w:val="002F59FB"/>
    <w:rsid w:val="002F5E47"/>
    <w:rsid w:val="002F5FED"/>
    <w:rsid w:val="002F6278"/>
    <w:rsid w:val="002F65DE"/>
    <w:rsid w:val="002F6B33"/>
    <w:rsid w:val="002F6EF4"/>
    <w:rsid w:val="002F71E0"/>
    <w:rsid w:val="002F7342"/>
    <w:rsid w:val="002F7366"/>
    <w:rsid w:val="002F73AF"/>
    <w:rsid w:val="002F776A"/>
    <w:rsid w:val="002F77A8"/>
    <w:rsid w:val="002F79AC"/>
    <w:rsid w:val="002F7BE9"/>
    <w:rsid w:val="00300156"/>
    <w:rsid w:val="00300267"/>
    <w:rsid w:val="0030029F"/>
    <w:rsid w:val="003003E6"/>
    <w:rsid w:val="0030043B"/>
    <w:rsid w:val="00300665"/>
    <w:rsid w:val="00300765"/>
    <w:rsid w:val="00300AE0"/>
    <w:rsid w:val="00300C5D"/>
    <w:rsid w:val="0030106E"/>
    <w:rsid w:val="003010C2"/>
    <w:rsid w:val="00301160"/>
    <w:rsid w:val="00301223"/>
    <w:rsid w:val="00301957"/>
    <w:rsid w:val="00301A64"/>
    <w:rsid w:val="00301B81"/>
    <w:rsid w:val="00301BC4"/>
    <w:rsid w:val="00301FA6"/>
    <w:rsid w:val="00302017"/>
    <w:rsid w:val="00302675"/>
    <w:rsid w:val="00302802"/>
    <w:rsid w:val="00302AD1"/>
    <w:rsid w:val="00302FBB"/>
    <w:rsid w:val="00303392"/>
    <w:rsid w:val="003033AF"/>
    <w:rsid w:val="003034A4"/>
    <w:rsid w:val="003034BD"/>
    <w:rsid w:val="003036EA"/>
    <w:rsid w:val="003037F9"/>
    <w:rsid w:val="003039E6"/>
    <w:rsid w:val="00303AAB"/>
    <w:rsid w:val="00303C80"/>
    <w:rsid w:val="00303CB6"/>
    <w:rsid w:val="00303F7C"/>
    <w:rsid w:val="003049CD"/>
    <w:rsid w:val="003049E1"/>
    <w:rsid w:val="00304D2C"/>
    <w:rsid w:val="00304D49"/>
    <w:rsid w:val="00304E2C"/>
    <w:rsid w:val="00304F19"/>
    <w:rsid w:val="00304F37"/>
    <w:rsid w:val="0030505B"/>
    <w:rsid w:val="003053D3"/>
    <w:rsid w:val="0030542F"/>
    <w:rsid w:val="003056C6"/>
    <w:rsid w:val="00305899"/>
    <w:rsid w:val="00305A1A"/>
    <w:rsid w:val="00305AB5"/>
    <w:rsid w:val="00305F7C"/>
    <w:rsid w:val="00306252"/>
    <w:rsid w:val="00306521"/>
    <w:rsid w:val="0030680B"/>
    <w:rsid w:val="003068A9"/>
    <w:rsid w:val="00306BAC"/>
    <w:rsid w:val="0030736D"/>
    <w:rsid w:val="003076DA"/>
    <w:rsid w:val="00307B5C"/>
    <w:rsid w:val="00307C54"/>
    <w:rsid w:val="00307C82"/>
    <w:rsid w:val="003100DD"/>
    <w:rsid w:val="00310151"/>
    <w:rsid w:val="0031039C"/>
    <w:rsid w:val="0031055B"/>
    <w:rsid w:val="00310B79"/>
    <w:rsid w:val="00310C41"/>
    <w:rsid w:val="00310DCE"/>
    <w:rsid w:val="00310E7C"/>
    <w:rsid w:val="00310EFB"/>
    <w:rsid w:val="00310F25"/>
    <w:rsid w:val="003113D3"/>
    <w:rsid w:val="0031142E"/>
    <w:rsid w:val="00311614"/>
    <w:rsid w:val="00311935"/>
    <w:rsid w:val="00311BCC"/>
    <w:rsid w:val="00311BD8"/>
    <w:rsid w:val="00311D0C"/>
    <w:rsid w:val="0031203F"/>
    <w:rsid w:val="00312385"/>
    <w:rsid w:val="003123AA"/>
    <w:rsid w:val="0031256E"/>
    <w:rsid w:val="0031274B"/>
    <w:rsid w:val="00312784"/>
    <w:rsid w:val="00312A29"/>
    <w:rsid w:val="00312B38"/>
    <w:rsid w:val="00312C73"/>
    <w:rsid w:val="003132D7"/>
    <w:rsid w:val="00313649"/>
    <w:rsid w:val="003136A9"/>
    <w:rsid w:val="00313AEB"/>
    <w:rsid w:val="00313CDC"/>
    <w:rsid w:val="00314056"/>
    <w:rsid w:val="00314214"/>
    <w:rsid w:val="00314392"/>
    <w:rsid w:val="003144D3"/>
    <w:rsid w:val="0031457A"/>
    <w:rsid w:val="003145CD"/>
    <w:rsid w:val="00314632"/>
    <w:rsid w:val="00314D4D"/>
    <w:rsid w:val="00314DBF"/>
    <w:rsid w:val="00314F85"/>
    <w:rsid w:val="0031507D"/>
    <w:rsid w:val="00315119"/>
    <w:rsid w:val="0031541D"/>
    <w:rsid w:val="0031546A"/>
    <w:rsid w:val="003154CD"/>
    <w:rsid w:val="0031550B"/>
    <w:rsid w:val="00315A95"/>
    <w:rsid w:val="00315D43"/>
    <w:rsid w:val="00315F36"/>
    <w:rsid w:val="00315F79"/>
    <w:rsid w:val="0031621B"/>
    <w:rsid w:val="00316464"/>
    <w:rsid w:val="00316C69"/>
    <w:rsid w:val="00316D0C"/>
    <w:rsid w:val="003175CB"/>
    <w:rsid w:val="003178FD"/>
    <w:rsid w:val="00317AF2"/>
    <w:rsid w:val="00317BD7"/>
    <w:rsid w:val="00317DEF"/>
    <w:rsid w:val="00317F6E"/>
    <w:rsid w:val="0032005E"/>
    <w:rsid w:val="00320209"/>
    <w:rsid w:val="003202AC"/>
    <w:rsid w:val="003204AF"/>
    <w:rsid w:val="0032067E"/>
    <w:rsid w:val="003207C7"/>
    <w:rsid w:val="0032084E"/>
    <w:rsid w:val="00320A28"/>
    <w:rsid w:val="00320CAE"/>
    <w:rsid w:val="00320E2B"/>
    <w:rsid w:val="003213FD"/>
    <w:rsid w:val="0032151E"/>
    <w:rsid w:val="00321614"/>
    <w:rsid w:val="0032170F"/>
    <w:rsid w:val="00321C02"/>
    <w:rsid w:val="00321D1B"/>
    <w:rsid w:val="00321E3F"/>
    <w:rsid w:val="003220D6"/>
    <w:rsid w:val="003222E4"/>
    <w:rsid w:val="00322A67"/>
    <w:rsid w:val="00322B7F"/>
    <w:rsid w:val="00322BF3"/>
    <w:rsid w:val="00322DC3"/>
    <w:rsid w:val="00323092"/>
    <w:rsid w:val="003230CA"/>
    <w:rsid w:val="00323152"/>
    <w:rsid w:val="0032328A"/>
    <w:rsid w:val="003238EC"/>
    <w:rsid w:val="00323922"/>
    <w:rsid w:val="003239A5"/>
    <w:rsid w:val="00323B73"/>
    <w:rsid w:val="00323D47"/>
    <w:rsid w:val="003240FD"/>
    <w:rsid w:val="0032440A"/>
    <w:rsid w:val="0032441E"/>
    <w:rsid w:val="003252C0"/>
    <w:rsid w:val="003257CB"/>
    <w:rsid w:val="00325E81"/>
    <w:rsid w:val="00325F70"/>
    <w:rsid w:val="00325FC5"/>
    <w:rsid w:val="0032602D"/>
    <w:rsid w:val="003261E7"/>
    <w:rsid w:val="003266C9"/>
    <w:rsid w:val="00326D1B"/>
    <w:rsid w:val="00326D5A"/>
    <w:rsid w:val="00326D73"/>
    <w:rsid w:val="003271A6"/>
    <w:rsid w:val="00327290"/>
    <w:rsid w:val="0032781A"/>
    <w:rsid w:val="003278F0"/>
    <w:rsid w:val="003302F1"/>
    <w:rsid w:val="00330635"/>
    <w:rsid w:val="00330757"/>
    <w:rsid w:val="0033077D"/>
    <w:rsid w:val="00330D2C"/>
    <w:rsid w:val="00330F36"/>
    <w:rsid w:val="00331516"/>
    <w:rsid w:val="003315AE"/>
    <w:rsid w:val="003316B7"/>
    <w:rsid w:val="00331B4A"/>
    <w:rsid w:val="0033217A"/>
    <w:rsid w:val="003324D7"/>
    <w:rsid w:val="003325E8"/>
    <w:rsid w:val="0033267B"/>
    <w:rsid w:val="00332B25"/>
    <w:rsid w:val="00332C31"/>
    <w:rsid w:val="00332C58"/>
    <w:rsid w:val="00332DB3"/>
    <w:rsid w:val="0033325C"/>
    <w:rsid w:val="00333502"/>
    <w:rsid w:val="0033364B"/>
    <w:rsid w:val="003336C0"/>
    <w:rsid w:val="003339EC"/>
    <w:rsid w:val="00333F4B"/>
    <w:rsid w:val="00333FCF"/>
    <w:rsid w:val="00334515"/>
    <w:rsid w:val="00334844"/>
    <w:rsid w:val="00334E82"/>
    <w:rsid w:val="003350C1"/>
    <w:rsid w:val="003350D4"/>
    <w:rsid w:val="00335249"/>
    <w:rsid w:val="00335342"/>
    <w:rsid w:val="00335615"/>
    <w:rsid w:val="003359D0"/>
    <w:rsid w:val="00335D9C"/>
    <w:rsid w:val="00335FD9"/>
    <w:rsid w:val="003364B0"/>
    <w:rsid w:val="0033670A"/>
    <w:rsid w:val="00336772"/>
    <w:rsid w:val="00336A20"/>
    <w:rsid w:val="00337044"/>
    <w:rsid w:val="003373A4"/>
    <w:rsid w:val="0033741C"/>
    <w:rsid w:val="0033752C"/>
    <w:rsid w:val="003375AF"/>
    <w:rsid w:val="0033790D"/>
    <w:rsid w:val="0033799B"/>
    <w:rsid w:val="00337F9C"/>
    <w:rsid w:val="0034028C"/>
    <w:rsid w:val="0034081D"/>
    <w:rsid w:val="00340BE8"/>
    <w:rsid w:val="00340BEE"/>
    <w:rsid w:val="003413F8"/>
    <w:rsid w:val="003414F6"/>
    <w:rsid w:val="00341731"/>
    <w:rsid w:val="003417BB"/>
    <w:rsid w:val="00341BD3"/>
    <w:rsid w:val="00341E72"/>
    <w:rsid w:val="0034274A"/>
    <w:rsid w:val="0034291E"/>
    <w:rsid w:val="003429DA"/>
    <w:rsid w:val="00342ABC"/>
    <w:rsid w:val="00342C19"/>
    <w:rsid w:val="00342EDB"/>
    <w:rsid w:val="00343224"/>
    <w:rsid w:val="003438A5"/>
    <w:rsid w:val="00343F46"/>
    <w:rsid w:val="00343FE0"/>
    <w:rsid w:val="003441DE"/>
    <w:rsid w:val="00344246"/>
    <w:rsid w:val="003442B4"/>
    <w:rsid w:val="00344855"/>
    <w:rsid w:val="003448D2"/>
    <w:rsid w:val="00344BFD"/>
    <w:rsid w:val="00344E46"/>
    <w:rsid w:val="00344E5A"/>
    <w:rsid w:val="00344ECB"/>
    <w:rsid w:val="003450C1"/>
    <w:rsid w:val="0034521D"/>
    <w:rsid w:val="00345288"/>
    <w:rsid w:val="003453CD"/>
    <w:rsid w:val="0034544B"/>
    <w:rsid w:val="00345630"/>
    <w:rsid w:val="00345B00"/>
    <w:rsid w:val="00345EBD"/>
    <w:rsid w:val="0034602B"/>
    <w:rsid w:val="003460F9"/>
    <w:rsid w:val="003461B2"/>
    <w:rsid w:val="00346340"/>
    <w:rsid w:val="0034645E"/>
    <w:rsid w:val="00346592"/>
    <w:rsid w:val="003469BD"/>
    <w:rsid w:val="00346C9B"/>
    <w:rsid w:val="00346CFA"/>
    <w:rsid w:val="00346EFF"/>
    <w:rsid w:val="0034702A"/>
    <w:rsid w:val="00347253"/>
    <w:rsid w:val="0034729D"/>
    <w:rsid w:val="003472B1"/>
    <w:rsid w:val="003472E9"/>
    <w:rsid w:val="00347B40"/>
    <w:rsid w:val="00347B6D"/>
    <w:rsid w:val="00347C46"/>
    <w:rsid w:val="00347EBF"/>
    <w:rsid w:val="00350083"/>
    <w:rsid w:val="0035018D"/>
    <w:rsid w:val="003506F9"/>
    <w:rsid w:val="003508FC"/>
    <w:rsid w:val="00350B4F"/>
    <w:rsid w:val="00350BB9"/>
    <w:rsid w:val="0035104A"/>
    <w:rsid w:val="0035120F"/>
    <w:rsid w:val="00351265"/>
    <w:rsid w:val="003512B9"/>
    <w:rsid w:val="003514BB"/>
    <w:rsid w:val="00351683"/>
    <w:rsid w:val="003516AA"/>
    <w:rsid w:val="0035183E"/>
    <w:rsid w:val="003519CF"/>
    <w:rsid w:val="003519DD"/>
    <w:rsid w:val="00351B3E"/>
    <w:rsid w:val="00351BC6"/>
    <w:rsid w:val="00351E4E"/>
    <w:rsid w:val="003520BA"/>
    <w:rsid w:val="003526F3"/>
    <w:rsid w:val="00352B87"/>
    <w:rsid w:val="00352C3E"/>
    <w:rsid w:val="00353048"/>
    <w:rsid w:val="0035372B"/>
    <w:rsid w:val="003538E6"/>
    <w:rsid w:val="003543CC"/>
    <w:rsid w:val="00354550"/>
    <w:rsid w:val="0035493A"/>
    <w:rsid w:val="00354C81"/>
    <w:rsid w:val="0035505D"/>
    <w:rsid w:val="003551B6"/>
    <w:rsid w:val="0035563E"/>
    <w:rsid w:val="00355836"/>
    <w:rsid w:val="0035583F"/>
    <w:rsid w:val="0035588C"/>
    <w:rsid w:val="00355BC7"/>
    <w:rsid w:val="00355E7C"/>
    <w:rsid w:val="00355EDA"/>
    <w:rsid w:val="00355F77"/>
    <w:rsid w:val="00355FDC"/>
    <w:rsid w:val="00356C70"/>
    <w:rsid w:val="00356C87"/>
    <w:rsid w:val="00357351"/>
    <w:rsid w:val="00357352"/>
    <w:rsid w:val="00357386"/>
    <w:rsid w:val="00357479"/>
    <w:rsid w:val="00357812"/>
    <w:rsid w:val="00357A6E"/>
    <w:rsid w:val="00357B64"/>
    <w:rsid w:val="00357CD0"/>
    <w:rsid w:val="00357DFD"/>
    <w:rsid w:val="003600E6"/>
    <w:rsid w:val="003604BD"/>
    <w:rsid w:val="003605AC"/>
    <w:rsid w:val="00360649"/>
    <w:rsid w:val="00360A52"/>
    <w:rsid w:val="00360E25"/>
    <w:rsid w:val="00360F55"/>
    <w:rsid w:val="00361167"/>
    <w:rsid w:val="003611D5"/>
    <w:rsid w:val="00361298"/>
    <w:rsid w:val="00361334"/>
    <w:rsid w:val="0036154D"/>
    <w:rsid w:val="00361582"/>
    <w:rsid w:val="00361918"/>
    <w:rsid w:val="00361A29"/>
    <w:rsid w:val="00361BFC"/>
    <w:rsid w:val="00361C59"/>
    <w:rsid w:val="00361E49"/>
    <w:rsid w:val="00361E8B"/>
    <w:rsid w:val="00361F7A"/>
    <w:rsid w:val="00362567"/>
    <w:rsid w:val="003626FA"/>
    <w:rsid w:val="0036278F"/>
    <w:rsid w:val="0036282D"/>
    <w:rsid w:val="0036283C"/>
    <w:rsid w:val="00362D05"/>
    <w:rsid w:val="00362F25"/>
    <w:rsid w:val="00363066"/>
    <w:rsid w:val="00363547"/>
    <w:rsid w:val="00363552"/>
    <w:rsid w:val="00363A13"/>
    <w:rsid w:val="00363A18"/>
    <w:rsid w:val="00363D6C"/>
    <w:rsid w:val="00363ECE"/>
    <w:rsid w:val="003641C6"/>
    <w:rsid w:val="0036434B"/>
    <w:rsid w:val="003644C8"/>
    <w:rsid w:val="003645F2"/>
    <w:rsid w:val="003647DD"/>
    <w:rsid w:val="00365369"/>
    <w:rsid w:val="0036569E"/>
    <w:rsid w:val="003658A5"/>
    <w:rsid w:val="003660DF"/>
    <w:rsid w:val="00366435"/>
    <w:rsid w:val="00366658"/>
    <w:rsid w:val="00366850"/>
    <w:rsid w:val="00366A04"/>
    <w:rsid w:val="00366DEF"/>
    <w:rsid w:val="00366F7A"/>
    <w:rsid w:val="003670F1"/>
    <w:rsid w:val="00367363"/>
    <w:rsid w:val="00367E11"/>
    <w:rsid w:val="00370714"/>
    <w:rsid w:val="00370930"/>
    <w:rsid w:val="00370CC6"/>
    <w:rsid w:val="00370D82"/>
    <w:rsid w:val="003711AF"/>
    <w:rsid w:val="00371610"/>
    <w:rsid w:val="00371624"/>
    <w:rsid w:val="00371656"/>
    <w:rsid w:val="003719D6"/>
    <w:rsid w:val="00371ABC"/>
    <w:rsid w:val="00371C07"/>
    <w:rsid w:val="003720F3"/>
    <w:rsid w:val="003723F0"/>
    <w:rsid w:val="00372784"/>
    <w:rsid w:val="003727D1"/>
    <w:rsid w:val="003727F5"/>
    <w:rsid w:val="003729B2"/>
    <w:rsid w:val="00372BF3"/>
    <w:rsid w:val="00372F59"/>
    <w:rsid w:val="003731FE"/>
    <w:rsid w:val="003732A2"/>
    <w:rsid w:val="003735F6"/>
    <w:rsid w:val="0037397C"/>
    <w:rsid w:val="00373EFB"/>
    <w:rsid w:val="00374478"/>
    <w:rsid w:val="00374A01"/>
    <w:rsid w:val="00374A6C"/>
    <w:rsid w:val="00374B43"/>
    <w:rsid w:val="0037540A"/>
    <w:rsid w:val="00375967"/>
    <w:rsid w:val="00375B24"/>
    <w:rsid w:val="00375E13"/>
    <w:rsid w:val="00375EB7"/>
    <w:rsid w:val="003766FD"/>
    <w:rsid w:val="0037711F"/>
    <w:rsid w:val="003771A5"/>
    <w:rsid w:val="00377325"/>
    <w:rsid w:val="00377417"/>
    <w:rsid w:val="00377BD3"/>
    <w:rsid w:val="00377CDF"/>
    <w:rsid w:val="00377D90"/>
    <w:rsid w:val="00380124"/>
    <w:rsid w:val="003801E8"/>
    <w:rsid w:val="00380656"/>
    <w:rsid w:val="003806AA"/>
    <w:rsid w:val="00380B0E"/>
    <w:rsid w:val="00380B1A"/>
    <w:rsid w:val="0038131C"/>
    <w:rsid w:val="003813CF"/>
    <w:rsid w:val="003814F2"/>
    <w:rsid w:val="003817C3"/>
    <w:rsid w:val="003818A3"/>
    <w:rsid w:val="00381944"/>
    <w:rsid w:val="00381CCA"/>
    <w:rsid w:val="00381F50"/>
    <w:rsid w:val="003823F2"/>
    <w:rsid w:val="00382437"/>
    <w:rsid w:val="00382699"/>
    <w:rsid w:val="0038292E"/>
    <w:rsid w:val="00382C54"/>
    <w:rsid w:val="00382F03"/>
    <w:rsid w:val="0038301F"/>
    <w:rsid w:val="0038335C"/>
    <w:rsid w:val="003835FA"/>
    <w:rsid w:val="00383726"/>
    <w:rsid w:val="00383896"/>
    <w:rsid w:val="00384268"/>
    <w:rsid w:val="003842BD"/>
    <w:rsid w:val="003848A7"/>
    <w:rsid w:val="003848C8"/>
    <w:rsid w:val="00384C3C"/>
    <w:rsid w:val="00384CFE"/>
    <w:rsid w:val="00384EE8"/>
    <w:rsid w:val="00385859"/>
    <w:rsid w:val="00385ECE"/>
    <w:rsid w:val="0038643F"/>
    <w:rsid w:val="0038672E"/>
    <w:rsid w:val="00386944"/>
    <w:rsid w:val="00386C50"/>
    <w:rsid w:val="00386D1C"/>
    <w:rsid w:val="00386DF8"/>
    <w:rsid w:val="003870EF"/>
    <w:rsid w:val="0038772F"/>
    <w:rsid w:val="00387757"/>
    <w:rsid w:val="003877AF"/>
    <w:rsid w:val="003877CD"/>
    <w:rsid w:val="00387B15"/>
    <w:rsid w:val="00387C5C"/>
    <w:rsid w:val="00387EC7"/>
    <w:rsid w:val="003907B3"/>
    <w:rsid w:val="00390C9F"/>
    <w:rsid w:val="00390D20"/>
    <w:rsid w:val="00390D82"/>
    <w:rsid w:val="00390DCA"/>
    <w:rsid w:val="003911F6"/>
    <w:rsid w:val="0039186A"/>
    <w:rsid w:val="003919B8"/>
    <w:rsid w:val="00391D58"/>
    <w:rsid w:val="003922AF"/>
    <w:rsid w:val="003922B2"/>
    <w:rsid w:val="00392313"/>
    <w:rsid w:val="00392683"/>
    <w:rsid w:val="00392920"/>
    <w:rsid w:val="003929B9"/>
    <w:rsid w:val="0039316C"/>
    <w:rsid w:val="00393348"/>
    <w:rsid w:val="0039375A"/>
    <w:rsid w:val="00393815"/>
    <w:rsid w:val="003938F6"/>
    <w:rsid w:val="00393B22"/>
    <w:rsid w:val="003940C5"/>
    <w:rsid w:val="003944C3"/>
    <w:rsid w:val="00394E6C"/>
    <w:rsid w:val="0039511F"/>
    <w:rsid w:val="0039529D"/>
    <w:rsid w:val="00395308"/>
    <w:rsid w:val="00395898"/>
    <w:rsid w:val="0039594C"/>
    <w:rsid w:val="0039597A"/>
    <w:rsid w:val="003959CC"/>
    <w:rsid w:val="00395C2A"/>
    <w:rsid w:val="00395D00"/>
    <w:rsid w:val="00395EE4"/>
    <w:rsid w:val="0039606C"/>
    <w:rsid w:val="00396743"/>
    <w:rsid w:val="003968D6"/>
    <w:rsid w:val="003968E0"/>
    <w:rsid w:val="00396C26"/>
    <w:rsid w:val="00397268"/>
    <w:rsid w:val="0039790C"/>
    <w:rsid w:val="00397A79"/>
    <w:rsid w:val="00397C67"/>
    <w:rsid w:val="00397D3F"/>
    <w:rsid w:val="00397D87"/>
    <w:rsid w:val="00397ECA"/>
    <w:rsid w:val="003A03E6"/>
    <w:rsid w:val="003A0B7F"/>
    <w:rsid w:val="003A0E45"/>
    <w:rsid w:val="003A0FDD"/>
    <w:rsid w:val="003A1565"/>
    <w:rsid w:val="003A161D"/>
    <w:rsid w:val="003A1937"/>
    <w:rsid w:val="003A1964"/>
    <w:rsid w:val="003A1B3F"/>
    <w:rsid w:val="003A1BD2"/>
    <w:rsid w:val="003A1DA5"/>
    <w:rsid w:val="003A1F3D"/>
    <w:rsid w:val="003A1FBD"/>
    <w:rsid w:val="003A2309"/>
    <w:rsid w:val="003A2818"/>
    <w:rsid w:val="003A2B9E"/>
    <w:rsid w:val="003A2CC1"/>
    <w:rsid w:val="003A375E"/>
    <w:rsid w:val="003A3949"/>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EE6"/>
    <w:rsid w:val="003A5FFA"/>
    <w:rsid w:val="003A603C"/>
    <w:rsid w:val="003A63AB"/>
    <w:rsid w:val="003A64D1"/>
    <w:rsid w:val="003A667A"/>
    <w:rsid w:val="003A6683"/>
    <w:rsid w:val="003A6691"/>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30A"/>
    <w:rsid w:val="003B1495"/>
    <w:rsid w:val="003B1673"/>
    <w:rsid w:val="003B1813"/>
    <w:rsid w:val="003B1B84"/>
    <w:rsid w:val="003B1D53"/>
    <w:rsid w:val="003B1DDB"/>
    <w:rsid w:val="003B1E10"/>
    <w:rsid w:val="003B1E13"/>
    <w:rsid w:val="003B2104"/>
    <w:rsid w:val="003B2107"/>
    <w:rsid w:val="003B2709"/>
    <w:rsid w:val="003B2974"/>
    <w:rsid w:val="003B2BE6"/>
    <w:rsid w:val="003B2E2C"/>
    <w:rsid w:val="003B2F65"/>
    <w:rsid w:val="003B3095"/>
    <w:rsid w:val="003B3153"/>
    <w:rsid w:val="003B361E"/>
    <w:rsid w:val="003B3862"/>
    <w:rsid w:val="003B3977"/>
    <w:rsid w:val="003B4058"/>
    <w:rsid w:val="003B419E"/>
    <w:rsid w:val="003B41A5"/>
    <w:rsid w:val="003B424A"/>
    <w:rsid w:val="003B4706"/>
    <w:rsid w:val="003B474A"/>
    <w:rsid w:val="003B4A5B"/>
    <w:rsid w:val="003B4E81"/>
    <w:rsid w:val="003B50F7"/>
    <w:rsid w:val="003B525B"/>
    <w:rsid w:val="003B58BF"/>
    <w:rsid w:val="003B5A4E"/>
    <w:rsid w:val="003B5EF3"/>
    <w:rsid w:val="003B6223"/>
    <w:rsid w:val="003B62CD"/>
    <w:rsid w:val="003B63D1"/>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59"/>
    <w:rsid w:val="003B7E76"/>
    <w:rsid w:val="003B7E81"/>
    <w:rsid w:val="003C03CF"/>
    <w:rsid w:val="003C0C07"/>
    <w:rsid w:val="003C0C68"/>
    <w:rsid w:val="003C0E4B"/>
    <w:rsid w:val="003C0EFA"/>
    <w:rsid w:val="003C0FE1"/>
    <w:rsid w:val="003C116A"/>
    <w:rsid w:val="003C1332"/>
    <w:rsid w:val="003C14B0"/>
    <w:rsid w:val="003C14B1"/>
    <w:rsid w:val="003C1A4A"/>
    <w:rsid w:val="003C1EC6"/>
    <w:rsid w:val="003C275A"/>
    <w:rsid w:val="003C2797"/>
    <w:rsid w:val="003C28C0"/>
    <w:rsid w:val="003C2F1D"/>
    <w:rsid w:val="003C2F4A"/>
    <w:rsid w:val="003C3016"/>
    <w:rsid w:val="003C3267"/>
    <w:rsid w:val="003C3781"/>
    <w:rsid w:val="003C39CD"/>
    <w:rsid w:val="003C39FC"/>
    <w:rsid w:val="003C3A81"/>
    <w:rsid w:val="003C3B55"/>
    <w:rsid w:val="003C3C23"/>
    <w:rsid w:val="003C3D67"/>
    <w:rsid w:val="003C3D71"/>
    <w:rsid w:val="003C3ECB"/>
    <w:rsid w:val="003C3F11"/>
    <w:rsid w:val="003C3FA3"/>
    <w:rsid w:val="003C478D"/>
    <w:rsid w:val="003C4BCE"/>
    <w:rsid w:val="003C5004"/>
    <w:rsid w:val="003C5322"/>
    <w:rsid w:val="003C5336"/>
    <w:rsid w:val="003C5664"/>
    <w:rsid w:val="003C570C"/>
    <w:rsid w:val="003C58DA"/>
    <w:rsid w:val="003C5CE5"/>
    <w:rsid w:val="003C5DD7"/>
    <w:rsid w:val="003C6257"/>
    <w:rsid w:val="003C6907"/>
    <w:rsid w:val="003C69D9"/>
    <w:rsid w:val="003C6D32"/>
    <w:rsid w:val="003C71FE"/>
    <w:rsid w:val="003C76D6"/>
    <w:rsid w:val="003C7764"/>
    <w:rsid w:val="003C7ED7"/>
    <w:rsid w:val="003D0878"/>
    <w:rsid w:val="003D0A0C"/>
    <w:rsid w:val="003D19EF"/>
    <w:rsid w:val="003D1A47"/>
    <w:rsid w:val="003D1FEC"/>
    <w:rsid w:val="003D2263"/>
    <w:rsid w:val="003D2278"/>
    <w:rsid w:val="003D2438"/>
    <w:rsid w:val="003D25F9"/>
    <w:rsid w:val="003D262F"/>
    <w:rsid w:val="003D2926"/>
    <w:rsid w:val="003D29D9"/>
    <w:rsid w:val="003D2AC7"/>
    <w:rsid w:val="003D2C33"/>
    <w:rsid w:val="003D326D"/>
    <w:rsid w:val="003D3286"/>
    <w:rsid w:val="003D330A"/>
    <w:rsid w:val="003D3546"/>
    <w:rsid w:val="003D3571"/>
    <w:rsid w:val="003D3665"/>
    <w:rsid w:val="003D3672"/>
    <w:rsid w:val="003D36FE"/>
    <w:rsid w:val="003D3B05"/>
    <w:rsid w:val="003D3B4F"/>
    <w:rsid w:val="003D3BBE"/>
    <w:rsid w:val="003D3F75"/>
    <w:rsid w:val="003D4044"/>
    <w:rsid w:val="003D40AE"/>
    <w:rsid w:val="003D41E8"/>
    <w:rsid w:val="003D4221"/>
    <w:rsid w:val="003D45F8"/>
    <w:rsid w:val="003D485D"/>
    <w:rsid w:val="003D4C51"/>
    <w:rsid w:val="003D4E63"/>
    <w:rsid w:val="003D4FAD"/>
    <w:rsid w:val="003D5423"/>
    <w:rsid w:val="003D5701"/>
    <w:rsid w:val="003D5735"/>
    <w:rsid w:val="003D5B2D"/>
    <w:rsid w:val="003D5B68"/>
    <w:rsid w:val="003D6067"/>
    <w:rsid w:val="003D6775"/>
    <w:rsid w:val="003D68BB"/>
    <w:rsid w:val="003D6E9F"/>
    <w:rsid w:val="003D713E"/>
    <w:rsid w:val="003D7269"/>
    <w:rsid w:val="003D72F1"/>
    <w:rsid w:val="003D7328"/>
    <w:rsid w:val="003D75F6"/>
    <w:rsid w:val="003D7850"/>
    <w:rsid w:val="003D7886"/>
    <w:rsid w:val="003D7A58"/>
    <w:rsid w:val="003D7D48"/>
    <w:rsid w:val="003D7E9E"/>
    <w:rsid w:val="003E04A8"/>
    <w:rsid w:val="003E0A75"/>
    <w:rsid w:val="003E0B50"/>
    <w:rsid w:val="003E138E"/>
    <w:rsid w:val="003E1398"/>
    <w:rsid w:val="003E16A6"/>
    <w:rsid w:val="003E16E0"/>
    <w:rsid w:val="003E182D"/>
    <w:rsid w:val="003E1844"/>
    <w:rsid w:val="003E1C53"/>
    <w:rsid w:val="003E1C8F"/>
    <w:rsid w:val="003E1D28"/>
    <w:rsid w:val="003E20C7"/>
    <w:rsid w:val="003E20E4"/>
    <w:rsid w:val="003E236B"/>
    <w:rsid w:val="003E2513"/>
    <w:rsid w:val="003E2551"/>
    <w:rsid w:val="003E2B9C"/>
    <w:rsid w:val="003E2C84"/>
    <w:rsid w:val="003E3143"/>
    <w:rsid w:val="003E334A"/>
    <w:rsid w:val="003E3444"/>
    <w:rsid w:val="003E3B92"/>
    <w:rsid w:val="003E4185"/>
    <w:rsid w:val="003E41E1"/>
    <w:rsid w:val="003E466A"/>
    <w:rsid w:val="003E48BC"/>
    <w:rsid w:val="003E4ACF"/>
    <w:rsid w:val="003E51DA"/>
    <w:rsid w:val="003E534C"/>
    <w:rsid w:val="003E5385"/>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B88"/>
    <w:rsid w:val="003E6D7D"/>
    <w:rsid w:val="003E6DD9"/>
    <w:rsid w:val="003E78A1"/>
    <w:rsid w:val="003E79F0"/>
    <w:rsid w:val="003E7FF4"/>
    <w:rsid w:val="003F01D8"/>
    <w:rsid w:val="003F0248"/>
    <w:rsid w:val="003F0430"/>
    <w:rsid w:val="003F047C"/>
    <w:rsid w:val="003F04B7"/>
    <w:rsid w:val="003F0C85"/>
    <w:rsid w:val="003F11B2"/>
    <w:rsid w:val="003F1327"/>
    <w:rsid w:val="003F1415"/>
    <w:rsid w:val="003F18B0"/>
    <w:rsid w:val="003F194E"/>
    <w:rsid w:val="003F1B04"/>
    <w:rsid w:val="003F1CAA"/>
    <w:rsid w:val="003F1DB6"/>
    <w:rsid w:val="003F217A"/>
    <w:rsid w:val="003F23E8"/>
    <w:rsid w:val="003F2424"/>
    <w:rsid w:val="003F2810"/>
    <w:rsid w:val="003F29E3"/>
    <w:rsid w:val="003F2B2E"/>
    <w:rsid w:val="003F2BAF"/>
    <w:rsid w:val="003F2C24"/>
    <w:rsid w:val="003F2E13"/>
    <w:rsid w:val="003F2F80"/>
    <w:rsid w:val="003F30A8"/>
    <w:rsid w:val="003F3219"/>
    <w:rsid w:val="003F33E9"/>
    <w:rsid w:val="003F34A7"/>
    <w:rsid w:val="003F36CE"/>
    <w:rsid w:val="003F3801"/>
    <w:rsid w:val="003F3CD7"/>
    <w:rsid w:val="003F3D2C"/>
    <w:rsid w:val="003F3E6A"/>
    <w:rsid w:val="003F3E7E"/>
    <w:rsid w:val="003F3F98"/>
    <w:rsid w:val="003F42FB"/>
    <w:rsid w:val="003F43E2"/>
    <w:rsid w:val="003F4BC9"/>
    <w:rsid w:val="003F4BF9"/>
    <w:rsid w:val="003F4C4F"/>
    <w:rsid w:val="003F5124"/>
    <w:rsid w:val="003F520A"/>
    <w:rsid w:val="003F5318"/>
    <w:rsid w:val="003F5371"/>
    <w:rsid w:val="003F5534"/>
    <w:rsid w:val="003F566C"/>
    <w:rsid w:val="003F56D4"/>
    <w:rsid w:val="003F59A9"/>
    <w:rsid w:val="003F5A2F"/>
    <w:rsid w:val="003F5B55"/>
    <w:rsid w:val="003F6648"/>
    <w:rsid w:val="003F6750"/>
    <w:rsid w:val="003F6809"/>
    <w:rsid w:val="003F681A"/>
    <w:rsid w:val="003F6C92"/>
    <w:rsid w:val="003F6ED2"/>
    <w:rsid w:val="003F70AD"/>
    <w:rsid w:val="003F724F"/>
    <w:rsid w:val="003F734C"/>
    <w:rsid w:val="003F76BC"/>
    <w:rsid w:val="003F779C"/>
    <w:rsid w:val="003F7A4A"/>
    <w:rsid w:val="003F7C3A"/>
    <w:rsid w:val="003F7DCA"/>
    <w:rsid w:val="0040023C"/>
    <w:rsid w:val="00400744"/>
    <w:rsid w:val="00400A3B"/>
    <w:rsid w:val="00400B47"/>
    <w:rsid w:val="00400C31"/>
    <w:rsid w:val="00401030"/>
    <w:rsid w:val="004015B6"/>
    <w:rsid w:val="00401756"/>
    <w:rsid w:val="00401957"/>
    <w:rsid w:val="004026FF"/>
    <w:rsid w:val="00403540"/>
    <w:rsid w:val="00403C7D"/>
    <w:rsid w:val="00403E6E"/>
    <w:rsid w:val="00403E80"/>
    <w:rsid w:val="004043E1"/>
    <w:rsid w:val="004047D4"/>
    <w:rsid w:val="00404898"/>
    <w:rsid w:val="00404D63"/>
    <w:rsid w:val="00404FC7"/>
    <w:rsid w:val="004057F9"/>
    <w:rsid w:val="004058C6"/>
    <w:rsid w:val="00405E3B"/>
    <w:rsid w:val="00405E94"/>
    <w:rsid w:val="00405FC6"/>
    <w:rsid w:val="004066E9"/>
    <w:rsid w:val="0040672C"/>
    <w:rsid w:val="00406812"/>
    <w:rsid w:val="004069BD"/>
    <w:rsid w:val="00406A66"/>
    <w:rsid w:val="00406C82"/>
    <w:rsid w:val="00406FC1"/>
    <w:rsid w:val="0040734D"/>
    <w:rsid w:val="004074AB"/>
    <w:rsid w:val="00407506"/>
    <w:rsid w:val="00407ADF"/>
    <w:rsid w:val="00407B38"/>
    <w:rsid w:val="00407D76"/>
    <w:rsid w:val="00407F8E"/>
    <w:rsid w:val="00410173"/>
    <w:rsid w:val="00410671"/>
    <w:rsid w:val="004106BB"/>
    <w:rsid w:val="004107A4"/>
    <w:rsid w:val="0041125F"/>
    <w:rsid w:val="0041126A"/>
    <w:rsid w:val="0041138B"/>
    <w:rsid w:val="004113EF"/>
    <w:rsid w:val="00411914"/>
    <w:rsid w:val="00411AB8"/>
    <w:rsid w:val="00411D6D"/>
    <w:rsid w:val="004125FE"/>
    <w:rsid w:val="00412615"/>
    <w:rsid w:val="00412A5D"/>
    <w:rsid w:val="00412FDE"/>
    <w:rsid w:val="00413096"/>
    <w:rsid w:val="0041344E"/>
    <w:rsid w:val="0041344F"/>
    <w:rsid w:val="0041379B"/>
    <w:rsid w:val="00413DAD"/>
    <w:rsid w:val="00413E9E"/>
    <w:rsid w:val="004143B5"/>
    <w:rsid w:val="004143FC"/>
    <w:rsid w:val="004145B9"/>
    <w:rsid w:val="00414788"/>
    <w:rsid w:val="00414A8B"/>
    <w:rsid w:val="00414BA2"/>
    <w:rsid w:val="00414CFC"/>
    <w:rsid w:val="00414D76"/>
    <w:rsid w:val="00414E85"/>
    <w:rsid w:val="00414FD2"/>
    <w:rsid w:val="004152FC"/>
    <w:rsid w:val="0041535F"/>
    <w:rsid w:val="0041536A"/>
    <w:rsid w:val="004154C1"/>
    <w:rsid w:val="00415ABF"/>
    <w:rsid w:val="00415C1D"/>
    <w:rsid w:val="00415DAE"/>
    <w:rsid w:val="004161C9"/>
    <w:rsid w:val="00416280"/>
    <w:rsid w:val="00416625"/>
    <w:rsid w:val="004169A4"/>
    <w:rsid w:val="00416BC1"/>
    <w:rsid w:val="00416BCC"/>
    <w:rsid w:val="00416EA4"/>
    <w:rsid w:val="00417203"/>
    <w:rsid w:val="0041755F"/>
    <w:rsid w:val="00417976"/>
    <w:rsid w:val="00417AD0"/>
    <w:rsid w:val="00417FBC"/>
    <w:rsid w:val="0042035D"/>
    <w:rsid w:val="00420602"/>
    <w:rsid w:val="0042093F"/>
    <w:rsid w:val="004209B9"/>
    <w:rsid w:val="00421071"/>
    <w:rsid w:val="004213CE"/>
    <w:rsid w:val="004213DA"/>
    <w:rsid w:val="004213ED"/>
    <w:rsid w:val="00421457"/>
    <w:rsid w:val="004219C8"/>
    <w:rsid w:val="00421A33"/>
    <w:rsid w:val="00421F83"/>
    <w:rsid w:val="00422001"/>
    <w:rsid w:val="00422061"/>
    <w:rsid w:val="004223DF"/>
    <w:rsid w:val="004225EF"/>
    <w:rsid w:val="00422A68"/>
    <w:rsid w:val="00423437"/>
    <w:rsid w:val="0042345A"/>
    <w:rsid w:val="0042359D"/>
    <w:rsid w:val="00423914"/>
    <w:rsid w:val="00423B88"/>
    <w:rsid w:val="00423C37"/>
    <w:rsid w:val="00423D1D"/>
    <w:rsid w:val="00423DA8"/>
    <w:rsid w:val="00423FB5"/>
    <w:rsid w:val="004242F7"/>
    <w:rsid w:val="00424432"/>
    <w:rsid w:val="00424482"/>
    <w:rsid w:val="00424510"/>
    <w:rsid w:val="0042475E"/>
    <w:rsid w:val="0042496C"/>
    <w:rsid w:val="00424AB6"/>
    <w:rsid w:val="00424C99"/>
    <w:rsid w:val="00424FBD"/>
    <w:rsid w:val="00425634"/>
    <w:rsid w:val="004256ED"/>
    <w:rsid w:val="00425BCC"/>
    <w:rsid w:val="00425BDB"/>
    <w:rsid w:val="00425C8E"/>
    <w:rsid w:val="00425DD1"/>
    <w:rsid w:val="00425E4D"/>
    <w:rsid w:val="00426241"/>
    <w:rsid w:val="0042633D"/>
    <w:rsid w:val="00426BEB"/>
    <w:rsid w:val="00426C28"/>
    <w:rsid w:val="00426D6C"/>
    <w:rsid w:val="00426F64"/>
    <w:rsid w:val="00427052"/>
    <w:rsid w:val="004271F6"/>
    <w:rsid w:val="0042721F"/>
    <w:rsid w:val="0042727D"/>
    <w:rsid w:val="0042745D"/>
    <w:rsid w:val="004275E3"/>
    <w:rsid w:val="004277B6"/>
    <w:rsid w:val="00427AEF"/>
    <w:rsid w:val="00427D80"/>
    <w:rsid w:val="00427F70"/>
    <w:rsid w:val="00427F98"/>
    <w:rsid w:val="004300E5"/>
    <w:rsid w:val="00430323"/>
    <w:rsid w:val="00430499"/>
    <w:rsid w:val="00430553"/>
    <w:rsid w:val="00430642"/>
    <w:rsid w:val="004306CB"/>
    <w:rsid w:val="0043091F"/>
    <w:rsid w:val="00430971"/>
    <w:rsid w:val="00430A01"/>
    <w:rsid w:val="00430AA9"/>
    <w:rsid w:val="00430AD3"/>
    <w:rsid w:val="00430C29"/>
    <w:rsid w:val="00430C85"/>
    <w:rsid w:val="00430C98"/>
    <w:rsid w:val="004313E7"/>
    <w:rsid w:val="004318D3"/>
    <w:rsid w:val="0043190F"/>
    <w:rsid w:val="00431CAB"/>
    <w:rsid w:val="00431D28"/>
    <w:rsid w:val="00431D36"/>
    <w:rsid w:val="00431DBA"/>
    <w:rsid w:val="0043208E"/>
    <w:rsid w:val="0043211E"/>
    <w:rsid w:val="0043215B"/>
    <w:rsid w:val="004321CC"/>
    <w:rsid w:val="004325F5"/>
    <w:rsid w:val="004327CC"/>
    <w:rsid w:val="00432AE5"/>
    <w:rsid w:val="00432D7E"/>
    <w:rsid w:val="00432FD0"/>
    <w:rsid w:val="0043301A"/>
    <w:rsid w:val="00433186"/>
    <w:rsid w:val="004331FC"/>
    <w:rsid w:val="00433900"/>
    <w:rsid w:val="004339DA"/>
    <w:rsid w:val="00433E00"/>
    <w:rsid w:val="00433EA4"/>
    <w:rsid w:val="00433F04"/>
    <w:rsid w:val="004347C7"/>
    <w:rsid w:val="0043484D"/>
    <w:rsid w:val="004348BC"/>
    <w:rsid w:val="004348BF"/>
    <w:rsid w:val="00434BA8"/>
    <w:rsid w:val="004350A9"/>
    <w:rsid w:val="00435604"/>
    <w:rsid w:val="00435851"/>
    <w:rsid w:val="00435924"/>
    <w:rsid w:val="00435BF4"/>
    <w:rsid w:val="00435F1E"/>
    <w:rsid w:val="00435FBE"/>
    <w:rsid w:val="004360A1"/>
    <w:rsid w:val="0043647A"/>
    <w:rsid w:val="004366EB"/>
    <w:rsid w:val="004367BF"/>
    <w:rsid w:val="00437218"/>
    <w:rsid w:val="00437396"/>
    <w:rsid w:val="004375CD"/>
    <w:rsid w:val="004376F5"/>
    <w:rsid w:val="00437B2A"/>
    <w:rsid w:val="00437CE5"/>
    <w:rsid w:val="00437F16"/>
    <w:rsid w:val="00440408"/>
    <w:rsid w:val="0044048F"/>
    <w:rsid w:val="00440559"/>
    <w:rsid w:val="00440DA9"/>
    <w:rsid w:val="00441029"/>
    <w:rsid w:val="004410CA"/>
    <w:rsid w:val="004413F4"/>
    <w:rsid w:val="0044147D"/>
    <w:rsid w:val="00441821"/>
    <w:rsid w:val="004418F2"/>
    <w:rsid w:val="00441D12"/>
    <w:rsid w:val="00442227"/>
    <w:rsid w:val="00442264"/>
    <w:rsid w:val="00442345"/>
    <w:rsid w:val="00442400"/>
    <w:rsid w:val="004427BF"/>
    <w:rsid w:val="00442A56"/>
    <w:rsid w:val="00442BCE"/>
    <w:rsid w:val="00442C2B"/>
    <w:rsid w:val="00443384"/>
    <w:rsid w:val="00443432"/>
    <w:rsid w:val="00443597"/>
    <w:rsid w:val="00443959"/>
    <w:rsid w:val="0044395C"/>
    <w:rsid w:val="00444035"/>
    <w:rsid w:val="00444249"/>
    <w:rsid w:val="0044435E"/>
    <w:rsid w:val="00444467"/>
    <w:rsid w:val="00444530"/>
    <w:rsid w:val="0044475C"/>
    <w:rsid w:val="00444904"/>
    <w:rsid w:val="004449CA"/>
    <w:rsid w:val="00444CD3"/>
    <w:rsid w:val="00444D20"/>
    <w:rsid w:val="00444D3E"/>
    <w:rsid w:val="00444F2C"/>
    <w:rsid w:val="0044501F"/>
    <w:rsid w:val="00445420"/>
    <w:rsid w:val="00445B35"/>
    <w:rsid w:val="00445F2C"/>
    <w:rsid w:val="0044612C"/>
    <w:rsid w:val="00446398"/>
    <w:rsid w:val="004463B0"/>
    <w:rsid w:val="004467E3"/>
    <w:rsid w:val="00446870"/>
    <w:rsid w:val="004469F6"/>
    <w:rsid w:val="00446DFA"/>
    <w:rsid w:val="00446EAC"/>
    <w:rsid w:val="004477E1"/>
    <w:rsid w:val="00447F89"/>
    <w:rsid w:val="00450175"/>
    <w:rsid w:val="004501CA"/>
    <w:rsid w:val="0045021E"/>
    <w:rsid w:val="0045030F"/>
    <w:rsid w:val="00450649"/>
    <w:rsid w:val="004507BE"/>
    <w:rsid w:val="00450ACE"/>
    <w:rsid w:val="00450C7E"/>
    <w:rsid w:val="00450CD5"/>
    <w:rsid w:val="00451518"/>
    <w:rsid w:val="004515EC"/>
    <w:rsid w:val="0045167C"/>
    <w:rsid w:val="004517C8"/>
    <w:rsid w:val="00451B61"/>
    <w:rsid w:val="00451D6F"/>
    <w:rsid w:val="00451DF1"/>
    <w:rsid w:val="00451F43"/>
    <w:rsid w:val="00452261"/>
    <w:rsid w:val="004522B2"/>
    <w:rsid w:val="004522B5"/>
    <w:rsid w:val="0045235D"/>
    <w:rsid w:val="004523F8"/>
    <w:rsid w:val="00452567"/>
    <w:rsid w:val="004529BD"/>
    <w:rsid w:val="004530CF"/>
    <w:rsid w:val="004532F3"/>
    <w:rsid w:val="0045331B"/>
    <w:rsid w:val="0045362D"/>
    <w:rsid w:val="0045364D"/>
    <w:rsid w:val="00453853"/>
    <w:rsid w:val="0045390E"/>
    <w:rsid w:val="00453A28"/>
    <w:rsid w:val="00453C54"/>
    <w:rsid w:val="00453D0D"/>
    <w:rsid w:val="00453F0B"/>
    <w:rsid w:val="00454209"/>
    <w:rsid w:val="0045440B"/>
    <w:rsid w:val="00454449"/>
    <w:rsid w:val="00454485"/>
    <w:rsid w:val="004544B9"/>
    <w:rsid w:val="0045473C"/>
    <w:rsid w:val="0045474F"/>
    <w:rsid w:val="004547B0"/>
    <w:rsid w:val="00454937"/>
    <w:rsid w:val="00454949"/>
    <w:rsid w:val="00454A07"/>
    <w:rsid w:val="00454A6C"/>
    <w:rsid w:val="00454AC7"/>
    <w:rsid w:val="00454B45"/>
    <w:rsid w:val="00454B85"/>
    <w:rsid w:val="00454CD3"/>
    <w:rsid w:val="00454F11"/>
    <w:rsid w:val="00454F3B"/>
    <w:rsid w:val="004550DA"/>
    <w:rsid w:val="0045530A"/>
    <w:rsid w:val="0045545C"/>
    <w:rsid w:val="00455531"/>
    <w:rsid w:val="00455565"/>
    <w:rsid w:val="0045556C"/>
    <w:rsid w:val="004555F1"/>
    <w:rsid w:val="00455793"/>
    <w:rsid w:val="004558B4"/>
    <w:rsid w:val="00455A0D"/>
    <w:rsid w:val="00455AC8"/>
    <w:rsid w:val="00455D1C"/>
    <w:rsid w:val="00455E86"/>
    <w:rsid w:val="00455EC0"/>
    <w:rsid w:val="0045617E"/>
    <w:rsid w:val="00456D6A"/>
    <w:rsid w:val="00456E53"/>
    <w:rsid w:val="00456F1B"/>
    <w:rsid w:val="00456F61"/>
    <w:rsid w:val="00457080"/>
    <w:rsid w:val="0045708E"/>
    <w:rsid w:val="0045714C"/>
    <w:rsid w:val="004572B4"/>
    <w:rsid w:val="00457473"/>
    <w:rsid w:val="004575FB"/>
    <w:rsid w:val="004576E0"/>
    <w:rsid w:val="00457A4F"/>
    <w:rsid w:val="00457A88"/>
    <w:rsid w:val="00457C8B"/>
    <w:rsid w:val="00457DDE"/>
    <w:rsid w:val="00460255"/>
    <w:rsid w:val="004602B6"/>
    <w:rsid w:val="0046087C"/>
    <w:rsid w:val="004608D3"/>
    <w:rsid w:val="00460BEA"/>
    <w:rsid w:val="00461668"/>
    <w:rsid w:val="004616EF"/>
    <w:rsid w:val="00461A02"/>
    <w:rsid w:val="00461C31"/>
    <w:rsid w:val="00462103"/>
    <w:rsid w:val="004622E9"/>
    <w:rsid w:val="00462478"/>
    <w:rsid w:val="00462577"/>
    <w:rsid w:val="004628E0"/>
    <w:rsid w:val="00462D30"/>
    <w:rsid w:val="004630AB"/>
    <w:rsid w:val="00463A16"/>
    <w:rsid w:val="00463AF1"/>
    <w:rsid w:val="00464092"/>
    <w:rsid w:val="0046418F"/>
    <w:rsid w:val="0046434C"/>
    <w:rsid w:val="004643D9"/>
    <w:rsid w:val="00464610"/>
    <w:rsid w:val="004646C3"/>
    <w:rsid w:val="00464B2B"/>
    <w:rsid w:val="00464BBA"/>
    <w:rsid w:val="00464C7A"/>
    <w:rsid w:val="00464D91"/>
    <w:rsid w:val="00464E10"/>
    <w:rsid w:val="004653DA"/>
    <w:rsid w:val="004655D4"/>
    <w:rsid w:val="00465E4E"/>
    <w:rsid w:val="00465E8A"/>
    <w:rsid w:val="00465EF3"/>
    <w:rsid w:val="004660BB"/>
    <w:rsid w:val="00466102"/>
    <w:rsid w:val="00466693"/>
    <w:rsid w:val="004668C4"/>
    <w:rsid w:val="00466C97"/>
    <w:rsid w:val="00467438"/>
    <w:rsid w:val="00467888"/>
    <w:rsid w:val="00467A8C"/>
    <w:rsid w:val="00467C5A"/>
    <w:rsid w:val="00467EE9"/>
    <w:rsid w:val="00467F7D"/>
    <w:rsid w:val="00467F91"/>
    <w:rsid w:val="004700E6"/>
    <w:rsid w:val="004701D3"/>
    <w:rsid w:val="00470954"/>
    <w:rsid w:val="004709B8"/>
    <w:rsid w:val="004709FD"/>
    <w:rsid w:val="00470B5D"/>
    <w:rsid w:val="00470F1F"/>
    <w:rsid w:val="00471059"/>
    <w:rsid w:val="00471250"/>
    <w:rsid w:val="00471320"/>
    <w:rsid w:val="0047162D"/>
    <w:rsid w:val="004716AA"/>
    <w:rsid w:val="00471A1B"/>
    <w:rsid w:val="00471A74"/>
    <w:rsid w:val="00471D06"/>
    <w:rsid w:val="0047237D"/>
    <w:rsid w:val="004723E7"/>
    <w:rsid w:val="004724C4"/>
    <w:rsid w:val="00472508"/>
    <w:rsid w:val="004725A8"/>
    <w:rsid w:val="00472657"/>
    <w:rsid w:val="0047272A"/>
    <w:rsid w:val="00472C19"/>
    <w:rsid w:val="00472CB7"/>
    <w:rsid w:val="00472D2C"/>
    <w:rsid w:val="00472DB9"/>
    <w:rsid w:val="00473B1A"/>
    <w:rsid w:val="00473B2D"/>
    <w:rsid w:val="00473EE8"/>
    <w:rsid w:val="00473F37"/>
    <w:rsid w:val="00473FD7"/>
    <w:rsid w:val="0047404D"/>
    <w:rsid w:val="00474346"/>
    <w:rsid w:val="0047436F"/>
    <w:rsid w:val="004743F0"/>
    <w:rsid w:val="004743F5"/>
    <w:rsid w:val="00474887"/>
    <w:rsid w:val="00474956"/>
    <w:rsid w:val="00474CDD"/>
    <w:rsid w:val="00474D87"/>
    <w:rsid w:val="00474DD6"/>
    <w:rsid w:val="004752E9"/>
    <w:rsid w:val="00475349"/>
    <w:rsid w:val="004755EC"/>
    <w:rsid w:val="0047588E"/>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C2D"/>
    <w:rsid w:val="00477D42"/>
    <w:rsid w:val="00477DD7"/>
    <w:rsid w:val="00477FF9"/>
    <w:rsid w:val="0048053B"/>
    <w:rsid w:val="00480BFA"/>
    <w:rsid w:val="00480C41"/>
    <w:rsid w:val="00480C9C"/>
    <w:rsid w:val="00480CA0"/>
    <w:rsid w:val="00480DD5"/>
    <w:rsid w:val="0048152B"/>
    <w:rsid w:val="00481873"/>
    <w:rsid w:val="00481AE7"/>
    <w:rsid w:val="00481FB9"/>
    <w:rsid w:val="004823E1"/>
    <w:rsid w:val="0048252E"/>
    <w:rsid w:val="00482773"/>
    <w:rsid w:val="00482AA0"/>
    <w:rsid w:val="00482D0D"/>
    <w:rsid w:val="00483525"/>
    <w:rsid w:val="004836C7"/>
    <w:rsid w:val="00483752"/>
    <w:rsid w:val="004837A8"/>
    <w:rsid w:val="004838D3"/>
    <w:rsid w:val="00483B1D"/>
    <w:rsid w:val="00483CBD"/>
    <w:rsid w:val="00483DB6"/>
    <w:rsid w:val="00483F24"/>
    <w:rsid w:val="00484197"/>
    <w:rsid w:val="00484602"/>
    <w:rsid w:val="004847C9"/>
    <w:rsid w:val="00484DCC"/>
    <w:rsid w:val="00484F97"/>
    <w:rsid w:val="00485625"/>
    <w:rsid w:val="00485F31"/>
    <w:rsid w:val="004866A8"/>
    <w:rsid w:val="004866B4"/>
    <w:rsid w:val="004866D2"/>
    <w:rsid w:val="00486740"/>
    <w:rsid w:val="00486762"/>
    <w:rsid w:val="00486923"/>
    <w:rsid w:val="00486D6C"/>
    <w:rsid w:val="0048703E"/>
    <w:rsid w:val="004874BA"/>
    <w:rsid w:val="00487562"/>
    <w:rsid w:val="004875AE"/>
    <w:rsid w:val="00487C92"/>
    <w:rsid w:val="004900BE"/>
    <w:rsid w:val="004900BF"/>
    <w:rsid w:val="004902A7"/>
    <w:rsid w:val="004906AC"/>
    <w:rsid w:val="00490991"/>
    <w:rsid w:val="00490A4B"/>
    <w:rsid w:val="00490C33"/>
    <w:rsid w:val="00490CC7"/>
    <w:rsid w:val="00490E27"/>
    <w:rsid w:val="00491267"/>
    <w:rsid w:val="00491312"/>
    <w:rsid w:val="0049135C"/>
    <w:rsid w:val="00491382"/>
    <w:rsid w:val="004913E5"/>
    <w:rsid w:val="004915D5"/>
    <w:rsid w:val="00491ADE"/>
    <w:rsid w:val="00491AF0"/>
    <w:rsid w:val="00491D73"/>
    <w:rsid w:val="00491E61"/>
    <w:rsid w:val="00491F0B"/>
    <w:rsid w:val="0049220B"/>
    <w:rsid w:val="00492630"/>
    <w:rsid w:val="00492649"/>
    <w:rsid w:val="004927F0"/>
    <w:rsid w:val="00492858"/>
    <w:rsid w:val="00492A8E"/>
    <w:rsid w:val="00492AFB"/>
    <w:rsid w:val="00492CF8"/>
    <w:rsid w:val="00492DA8"/>
    <w:rsid w:val="00492DDC"/>
    <w:rsid w:val="00492E91"/>
    <w:rsid w:val="00492F8D"/>
    <w:rsid w:val="00492FC6"/>
    <w:rsid w:val="0049307B"/>
    <w:rsid w:val="00493133"/>
    <w:rsid w:val="00493188"/>
    <w:rsid w:val="0049350A"/>
    <w:rsid w:val="004935EC"/>
    <w:rsid w:val="00493624"/>
    <w:rsid w:val="0049402B"/>
    <w:rsid w:val="00494422"/>
    <w:rsid w:val="004944A9"/>
    <w:rsid w:val="00494523"/>
    <w:rsid w:val="004945E1"/>
    <w:rsid w:val="00494659"/>
    <w:rsid w:val="0049485B"/>
    <w:rsid w:val="004949BB"/>
    <w:rsid w:val="00494BFE"/>
    <w:rsid w:val="00494F8B"/>
    <w:rsid w:val="00495285"/>
    <w:rsid w:val="004952B2"/>
    <w:rsid w:val="004953C2"/>
    <w:rsid w:val="00495976"/>
    <w:rsid w:val="00495B41"/>
    <w:rsid w:val="00495D17"/>
    <w:rsid w:val="00495FBF"/>
    <w:rsid w:val="00496118"/>
    <w:rsid w:val="004962B8"/>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6D4"/>
    <w:rsid w:val="004A271F"/>
    <w:rsid w:val="004A2958"/>
    <w:rsid w:val="004A2CA4"/>
    <w:rsid w:val="004A2E9B"/>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ADD"/>
    <w:rsid w:val="004A5E1A"/>
    <w:rsid w:val="004A6503"/>
    <w:rsid w:val="004A66F1"/>
    <w:rsid w:val="004A6FEE"/>
    <w:rsid w:val="004A736A"/>
    <w:rsid w:val="004A77C8"/>
    <w:rsid w:val="004A77FF"/>
    <w:rsid w:val="004A78CA"/>
    <w:rsid w:val="004B068C"/>
    <w:rsid w:val="004B0A1F"/>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445"/>
    <w:rsid w:val="004B3500"/>
    <w:rsid w:val="004B3C1A"/>
    <w:rsid w:val="004B3C1F"/>
    <w:rsid w:val="004B4069"/>
    <w:rsid w:val="004B416A"/>
    <w:rsid w:val="004B4230"/>
    <w:rsid w:val="004B4D09"/>
    <w:rsid w:val="004B5235"/>
    <w:rsid w:val="004B52AA"/>
    <w:rsid w:val="004B5D95"/>
    <w:rsid w:val="004B5EFA"/>
    <w:rsid w:val="004B65DA"/>
    <w:rsid w:val="004B6B82"/>
    <w:rsid w:val="004B72E5"/>
    <w:rsid w:val="004B7399"/>
    <w:rsid w:val="004B788B"/>
    <w:rsid w:val="004B7AC0"/>
    <w:rsid w:val="004B7CBD"/>
    <w:rsid w:val="004C002F"/>
    <w:rsid w:val="004C015A"/>
    <w:rsid w:val="004C036D"/>
    <w:rsid w:val="004C066C"/>
    <w:rsid w:val="004C07FA"/>
    <w:rsid w:val="004C09A5"/>
    <w:rsid w:val="004C0A9B"/>
    <w:rsid w:val="004C1A60"/>
    <w:rsid w:val="004C249D"/>
    <w:rsid w:val="004C272A"/>
    <w:rsid w:val="004C2B04"/>
    <w:rsid w:val="004C2C2D"/>
    <w:rsid w:val="004C2D30"/>
    <w:rsid w:val="004C2EF9"/>
    <w:rsid w:val="004C2FA9"/>
    <w:rsid w:val="004C3004"/>
    <w:rsid w:val="004C31F3"/>
    <w:rsid w:val="004C32EB"/>
    <w:rsid w:val="004C35CB"/>
    <w:rsid w:val="004C37FD"/>
    <w:rsid w:val="004C3884"/>
    <w:rsid w:val="004C3BAA"/>
    <w:rsid w:val="004C3C89"/>
    <w:rsid w:val="004C3E5F"/>
    <w:rsid w:val="004C3EFA"/>
    <w:rsid w:val="004C40CC"/>
    <w:rsid w:val="004C4159"/>
    <w:rsid w:val="004C42C9"/>
    <w:rsid w:val="004C438D"/>
    <w:rsid w:val="004C486E"/>
    <w:rsid w:val="004C4907"/>
    <w:rsid w:val="004C4DEB"/>
    <w:rsid w:val="004C4EA2"/>
    <w:rsid w:val="004C5163"/>
    <w:rsid w:val="004C518A"/>
    <w:rsid w:val="004C54C0"/>
    <w:rsid w:val="004C54D3"/>
    <w:rsid w:val="004C55A1"/>
    <w:rsid w:val="004C560B"/>
    <w:rsid w:val="004C593E"/>
    <w:rsid w:val="004C6243"/>
    <w:rsid w:val="004C654C"/>
    <w:rsid w:val="004C69F7"/>
    <w:rsid w:val="004C6A03"/>
    <w:rsid w:val="004C6D16"/>
    <w:rsid w:val="004C71D5"/>
    <w:rsid w:val="004C75AE"/>
    <w:rsid w:val="004C75DA"/>
    <w:rsid w:val="004C7D09"/>
    <w:rsid w:val="004C7D22"/>
    <w:rsid w:val="004C7E88"/>
    <w:rsid w:val="004C7F23"/>
    <w:rsid w:val="004D013C"/>
    <w:rsid w:val="004D02E4"/>
    <w:rsid w:val="004D02FF"/>
    <w:rsid w:val="004D0811"/>
    <w:rsid w:val="004D0C46"/>
    <w:rsid w:val="004D0E27"/>
    <w:rsid w:val="004D10F7"/>
    <w:rsid w:val="004D14B2"/>
    <w:rsid w:val="004D1885"/>
    <w:rsid w:val="004D18C8"/>
    <w:rsid w:val="004D1A15"/>
    <w:rsid w:val="004D1D7A"/>
    <w:rsid w:val="004D1DB0"/>
    <w:rsid w:val="004D1DED"/>
    <w:rsid w:val="004D2388"/>
    <w:rsid w:val="004D23F8"/>
    <w:rsid w:val="004D258D"/>
    <w:rsid w:val="004D282B"/>
    <w:rsid w:val="004D28F5"/>
    <w:rsid w:val="004D2ECC"/>
    <w:rsid w:val="004D34E3"/>
    <w:rsid w:val="004D37F2"/>
    <w:rsid w:val="004D3A3D"/>
    <w:rsid w:val="004D3A7D"/>
    <w:rsid w:val="004D3AB8"/>
    <w:rsid w:val="004D3D22"/>
    <w:rsid w:val="004D3E0B"/>
    <w:rsid w:val="004D4077"/>
    <w:rsid w:val="004D4207"/>
    <w:rsid w:val="004D45D3"/>
    <w:rsid w:val="004D4B1A"/>
    <w:rsid w:val="004D51FE"/>
    <w:rsid w:val="004D56D3"/>
    <w:rsid w:val="004D581D"/>
    <w:rsid w:val="004D6300"/>
    <w:rsid w:val="004D6787"/>
    <w:rsid w:val="004D6989"/>
    <w:rsid w:val="004D6DFA"/>
    <w:rsid w:val="004D711E"/>
    <w:rsid w:val="004D73D2"/>
    <w:rsid w:val="004D7435"/>
    <w:rsid w:val="004D76B4"/>
    <w:rsid w:val="004D7834"/>
    <w:rsid w:val="004D7AF1"/>
    <w:rsid w:val="004D7CD3"/>
    <w:rsid w:val="004E0261"/>
    <w:rsid w:val="004E03C3"/>
    <w:rsid w:val="004E0677"/>
    <w:rsid w:val="004E0930"/>
    <w:rsid w:val="004E09B8"/>
    <w:rsid w:val="004E0B51"/>
    <w:rsid w:val="004E0BED"/>
    <w:rsid w:val="004E0DFB"/>
    <w:rsid w:val="004E0FBE"/>
    <w:rsid w:val="004E0FF1"/>
    <w:rsid w:val="004E13A2"/>
    <w:rsid w:val="004E15B4"/>
    <w:rsid w:val="004E164E"/>
    <w:rsid w:val="004E1684"/>
    <w:rsid w:val="004E1978"/>
    <w:rsid w:val="004E1BBB"/>
    <w:rsid w:val="004E2010"/>
    <w:rsid w:val="004E22FB"/>
    <w:rsid w:val="004E2306"/>
    <w:rsid w:val="004E2ACB"/>
    <w:rsid w:val="004E2BDF"/>
    <w:rsid w:val="004E3753"/>
    <w:rsid w:val="004E38B4"/>
    <w:rsid w:val="004E398F"/>
    <w:rsid w:val="004E39FD"/>
    <w:rsid w:val="004E3DDD"/>
    <w:rsid w:val="004E40AF"/>
    <w:rsid w:val="004E4320"/>
    <w:rsid w:val="004E451E"/>
    <w:rsid w:val="004E4845"/>
    <w:rsid w:val="004E4AD0"/>
    <w:rsid w:val="004E53AE"/>
    <w:rsid w:val="004E545A"/>
    <w:rsid w:val="004E5643"/>
    <w:rsid w:val="004E5851"/>
    <w:rsid w:val="004E5D0F"/>
    <w:rsid w:val="004E5E46"/>
    <w:rsid w:val="004E5EB7"/>
    <w:rsid w:val="004E6072"/>
    <w:rsid w:val="004E64C7"/>
    <w:rsid w:val="004E6648"/>
    <w:rsid w:val="004E6836"/>
    <w:rsid w:val="004E68D0"/>
    <w:rsid w:val="004E69A5"/>
    <w:rsid w:val="004E6B39"/>
    <w:rsid w:val="004E6B8D"/>
    <w:rsid w:val="004E6C49"/>
    <w:rsid w:val="004E6ED9"/>
    <w:rsid w:val="004E702A"/>
    <w:rsid w:val="004E7182"/>
    <w:rsid w:val="004E71B6"/>
    <w:rsid w:val="004E72AC"/>
    <w:rsid w:val="004E7364"/>
    <w:rsid w:val="004E7596"/>
    <w:rsid w:val="004E75A9"/>
    <w:rsid w:val="004E764A"/>
    <w:rsid w:val="004E773E"/>
    <w:rsid w:val="004E7752"/>
    <w:rsid w:val="004E7947"/>
    <w:rsid w:val="004E79A5"/>
    <w:rsid w:val="004E7A5B"/>
    <w:rsid w:val="004E7A8B"/>
    <w:rsid w:val="004E7B7C"/>
    <w:rsid w:val="004E7CB4"/>
    <w:rsid w:val="004E7CFE"/>
    <w:rsid w:val="004F01FD"/>
    <w:rsid w:val="004F030B"/>
    <w:rsid w:val="004F030C"/>
    <w:rsid w:val="004F0889"/>
    <w:rsid w:val="004F0B03"/>
    <w:rsid w:val="004F0B10"/>
    <w:rsid w:val="004F1063"/>
    <w:rsid w:val="004F1797"/>
    <w:rsid w:val="004F1BD0"/>
    <w:rsid w:val="004F21A5"/>
    <w:rsid w:val="004F2376"/>
    <w:rsid w:val="004F25F4"/>
    <w:rsid w:val="004F2B2D"/>
    <w:rsid w:val="004F2B4A"/>
    <w:rsid w:val="004F2E55"/>
    <w:rsid w:val="004F2EF2"/>
    <w:rsid w:val="004F3085"/>
    <w:rsid w:val="004F3248"/>
    <w:rsid w:val="004F3626"/>
    <w:rsid w:val="004F377E"/>
    <w:rsid w:val="004F3E64"/>
    <w:rsid w:val="004F41EA"/>
    <w:rsid w:val="004F42AC"/>
    <w:rsid w:val="004F45ED"/>
    <w:rsid w:val="004F48E8"/>
    <w:rsid w:val="004F4990"/>
    <w:rsid w:val="004F5050"/>
    <w:rsid w:val="004F55F7"/>
    <w:rsid w:val="004F592B"/>
    <w:rsid w:val="004F598D"/>
    <w:rsid w:val="004F5BC9"/>
    <w:rsid w:val="004F5E6E"/>
    <w:rsid w:val="004F5F62"/>
    <w:rsid w:val="004F5FC3"/>
    <w:rsid w:val="004F61EC"/>
    <w:rsid w:val="004F657C"/>
    <w:rsid w:val="004F6759"/>
    <w:rsid w:val="004F6D76"/>
    <w:rsid w:val="004F6DEE"/>
    <w:rsid w:val="004F73C5"/>
    <w:rsid w:val="004F7427"/>
    <w:rsid w:val="004F7512"/>
    <w:rsid w:val="004F753A"/>
    <w:rsid w:val="004F7635"/>
    <w:rsid w:val="004F781A"/>
    <w:rsid w:val="004F7919"/>
    <w:rsid w:val="004F7E8E"/>
    <w:rsid w:val="005000AE"/>
    <w:rsid w:val="005002BB"/>
    <w:rsid w:val="005005D0"/>
    <w:rsid w:val="00500617"/>
    <w:rsid w:val="005008F0"/>
    <w:rsid w:val="0050090C"/>
    <w:rsid w:val="00500F51"/>
    <w:rsid w:val="005010D4"/>
    <w:rsid w:val="005014DB"/>
    <w:rsid w:val="0050169A"/>
    <w:rsid w:val="00501DAC"/>
    <w:rsid w:val="00501E9B"/>
    <w:rsid w:val="005023BB"/>
    <w:rsid w:val="0050277F"/>
    <w:rsid w:val="00502780"/>
    <w:rsid w:val="00502796"/>
    <w:rsid w:val="00502828"/>
    <w:rsid w:val="00502B94"/>
    <w:rsid w:val="005030D4"/>
    <w:rsid w:val="0050341A"/>
    <w:rsid w:val="005035C2"/>
    <w:rsid w:val="005036A2"/>
    <w:rsid w:val="00503AE2"/>
    <w:rsid w:val="00503D4B"/>
    <w:rsid w:val="00503D93"/>
    <w:rsid w:val="005044EF"/>
    <w:rsid w:val="00504648"/>
    <w:rsid w:val="005047A7"/>
    <w:rsid w:val="0050481A"/>
    <w:rsid w:val="00504864"/>
    <w:rsid w:val="00504E49"/>
    <w:rsid w:val="00505155"/>
    <w:rsid w:val="005054FC"/>
    <w:rsid w:val="005055DB"/>
    <w:rsid w:val="00505694"/>
    <w:rsid w:val="0050598A"/>
    <w:rsid w:val="00505BB2"/>
    <w:rsid w:val="00505DEE"/>
    <w:rsid w:val="00506539"/>
    <w:rsid w:val="005067E9"/>
    <w:rsid w:val="00506C20"/>
    <w:rsid w:val="00506D7A"/>
    <w:rsid w:val="00506F90"/>
    <w:rsid w:val="005071D0"/>
    <w:rsid w:val="0050720C"/>
    <w:rsid w:val="00507252"/>
    <w:rsid w:val="005074C0"/>
    <w:rsid w:val="00507560"/>
    <w:rsid w:val="005076E8"/>
    <w:rsid w:val="00507706"/>
    <w:rsid w:val="005079D8"/>
    <w:rsid w:val="0051003E"/>
    <w:rsid w:val="00510138"/>
    <w:rsid w:val="005101F5"/>
    <w:rsid w:val="005109B9"/>
    <w:rsid w:val="00510D42"/>
    <w:rsid w:val="00511013"/>
    <w:rsid w:val="0051128D"/>
    <w:rsid w:val="00511417"/>
    <w:rsid w:val="00511462"/>
    <w:rsid w:val="00511483"/>
    <w:rsid w:val="005118AD"/>
    <w:rsid w:val="0051236C"/>
    <w:rsid w:val="00512505"/>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AE4"/>
    <w:rsid w:val="00515FD9"/>
    <w:rsid w:val="005160CF"/>
    <w:rsid w:val="0051625B"/>
    <w:rsid w:val="0051645C"/>
    <w:rsid w:val="00516D93"/>
    <w:rsid w:val="0051728E"/>
    <w:rsid w:val="00517C89"/>
    <w:rsid w:val="00517D6C"/>
    <w:rsid w:val="00517FD2"/>
    <w:rsid w:val="00520063"/>
    <w:rsid w:val="00520417"/>
    <w:rsid w:val="005204C4"/>
    <w:rsid w:val="00520599"/>
    <w:rsid w:val="005206B7"/>
    <w:rsid w:val="00520A75"/>
    <w:rsid w:val="00520B5F"/>
    <w:rsid w:val="00520CC1"/>
    <w:rsid w:val="00520D9C"/>
    <w:rsid w:val="00520DEC"/>
    <w:rsid w:val="005210F7"/>
    <w:rsid w:val="00521341"/>
    <w:rsid w:val="00521650"/>
    <w:rsid w:val="0052175E"/>
    <w:rsid w:val="0052186B"/>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F7A"/>
    <w:rsid w:val="005241F7"/>
    <w:rsid w:val="00524359"/>
    <w:rsid w:val="00524433"/>
    <w:rsid w:val="005245BE"/>
    <w:rsid w:val="00524CBD"/>
    <w:rsid w:val="00524D6F"/>
    <w:rsid w:val="00525A3B"/>
    <w:rsid w:val="00525CCE"/>
    <w:rsid w:val="00525DB8"/>
    <w:rsid w:val="00525FAD"/>
    <w:rsid w:val="0052608E"/>
    <w:rsid w:val="00526220"/>
    <w:rsid w:val="005264DA"/>
    <w:rsid w:val="005268D4"/>
    <w:rsid w:val="00526A86"/>
    <w:rsid w:val="00526B0A"/>
    <w:rsid w:val="00526B43"/>
    <w:rsid w:val="00526DD2"/>
    <w:rsid w:val="00526F25"/>
    <w:rsid w:val="005270AA"/>
    <w:rsid w:val="0052715A"/>
    <w:rsid w:val="005271C1"/>
    <w:rsid w:val="0052721C"/>
    <w:rsid w:val="0052745D"/>
    <w:rsid w:val="0052758B"/>
    <w:rsid w:val="00527731"/>
    <w:rsid w:val="00527F4E"/>
    <w:rsid w:val="005306BB"/>
    <w:rsid w:val="005308F8"/>
    <w:rsid w:val="00530B12"/>
    <w:rsid w:val="00530CC2"/>
    <w:rsid w:val="00530E02"/>
    <w:rsid w:val="005310DD"/>
    <w:rsid w:val="00531278"/>
    <w:rsid w:val="005313BA"/>
    <w:rsid w:val="0053144F"/>
    <w:rsid w:val="0053149A"/>
    <w:rsid w:val="0053149C"/>
    <w:rsid w:val="005315BE"/>
    <w:rsid w:val="005317D0"/>
    <w:rsid w:val="00531897"/>
    <w:rsid w:val="00531A3F"/>
    <w:rsid w:val="00531A76"/>
    <w:rsid w:val="00531B3A"/>
    <w:rsid w:val="00532251"/>
    <w:rsid w:val="0053237C"/>
    <w:rsid w:val="00532411"/>
    <w:rsid w:val="00532921"/>
    <w:rsid w:val="00532C95"/>
    <w:rsid w:val="00532D9B"/>
    <w:rsid w:val="00532EB8"/>
    <w:rsid w:val="00533354"/>
    <w:rsid w:val="00533618"/>
    <w:rsid w:val="005337A7"/>
    <w:rsid w:val="00533A7B"/>
    <w:rsid w:val="00533C6B"/>
    <w:rsid w:val="00533FBD"/>
    <w:rsid w:val="005342F5"/>
    <w:rsid w:val="0053446A"/>
    <w:rsid w:val="0053462F"/>
    <w:rsid w:val="0053471E"/>
    <w:rsid w:val="00534736"/>
    <w:rsid w:val="00534B0B"/>
    <w:rsid w:val="00534B13"/>
    <w:rsid w:val="00535045"/>
    <w:rsid w:val="005350CE"/>
    <w:rsid w:val="0053541D"/>
    <w:rsid w:val="0053546D"/>
    <w:rsid w:val="005354A9"/>
    <w:rsid w:val="005354C7"/>
    <w:rsid w:val="005355F3"/>
    <w:rsid w:val="0053599C"/>
    <w:rsid w:val="00535AC2"/>
    <w:rsid w:val="00535AEF"/>
    <w:rsid w:val="00535D07"/>
    <w:rsid w:val="00535D79"/>
    <w:rsid w:val="00536047"/>
    <w:rsid w:val="005363FC"/>
    <w:rsid w:val="00536B5C"/>
    <w:rsid w:val="00536BD4"/>
    <w:rsid w:val="00536D5A"/>
    <w:rsid w:val="00536F84"/>
    <w:rsid w:val="00537131"/>
    <w:rsid w:val="005371F4"/>
    <w:rsid w:val="0053729D"/>
    <w:rsid w:val="0053793D"/>
    <w:rsid w:val="00537A86"/>
    <w:rsid w:val="00537D44"/>
    <w:rsid w:val="0054008F"/>
    <w:rsid w:val="005401D9"/>
    <w:rsid w:val="005402E2"/>
    <w:rsid w:val="0054083E"/>
    <w:rsid w:val="00540A17"/>
    <w:rsid w:val="00540C91"/>
    <w:rsid w:val="00540EDF"/>
    <w:rsid w:val="00540FF9"/>
    <w:rsid w:val="0054108D"/>
    <w:rsid w:val="0054118D"/>
    <w:rsid w:val="00541419"/>
    <w:rsid w:val="005420E7"/>
    <w:rsid w:val="00542117"/>
    <w:rsid w:val="00542408"/>
    <w:rsid w:val="0054269B"/>
    <w:rsid w:val="0054288C"/>
    <w:rsid w:val="00542986"/>
    <w:rsid w:val="00542C83"/>
    <w:rsid w:val="00542DB5"/>
    <w:rsid w:val="00542E3B"/>
    <w:rsid w:val="00542FCA"/>
    <w:rsid w:val="00543212"/>
    <w:rsid w:val="00543494"/>
    <w:rsid w:val="0054367B"/>
    <w:rsid w:val="00543809"/>
    <w:rsid w:val="00543C43"/>
    <w:rsid w:val="00543C53"/>
    <w:rsid w:val="00543D28"/>
    <w:rsid w:val="0054419F"/>
    <w:rsid w:val="00544697"/>
    <w:rsid w:val="005447C2"/>
    <w:rsid w:val="0054494E"/>
    <w:rsid w:val="005449F4"/>
    <w:rsid w:val="00544C63"/>
    <w:rsid w:val="00544F2D"/>
    <w:rsid w:val="005450AA"/>
    <w:rsid w:val="00545115"/>
    <w:rsid w:val="00545215"/>
    <w:rsid w:val="00545289"/>
    <w:rsid w:val="005452F5"/>
    <w:rsid w:val="005456C1"/>
    <w:rsid w:val="00545D21"/>
    <w:rsid w:val="00545DB0"/>
    <w:rsid w:val="00545EC5"/>
    <w:rsid w:val="005461F8"/>
    <w:rsid w:val="005462F2"/>
    <w:rsid w:val="0054670D"/>
    <w:rsid w:val="0054684F"/>
    <w:rsid w:val="00546994"/>
    <w:rsid w:val="0054707E"/>
    <w:rsid w:val="005471BF"/>
    <w:rsid w:val="00547AB8"/>
    <w:rsid w:val="00547DA5"/>
    <w:rsid w:val="00547DE2"/>
    <w:rsid w:val="00547EBA"/>
    <w:rsid w:val="00547ECA"/>
    <w:rsid w:val="00550475"/>
    <w:rsid w:val="005505C3"/>
    <w:rsid w:val="00550604"/>
    <w:rsid w:val="00550A9A"/>
    <w:rsid w:val="00550B51"/>
    <w:rsid w:val="00550DDE"/>
    <w:rsid w:val="00550E03"/>
    <w:rsid w:val="00551130"/>
    <w:rsid w:val="00551190"/>
    <w:rsid w:val="0055133C"/>
    <w:rsid w:val="005514A8"/>
    <w:rsid w:val="005516FC"/>
    <w:rsid w:val="00551A17"/>
    <w:rsid w:val="00551B76"/>
    <w:rsid w:val="00551D67"/>
    <w:rsid w:val="005522D2"/>
    <w:rsid w:val="005525AD"/>
    <w:rsid w:val="005525BD"/>
    <w:rsid w:val="00552609"/>
    <w:rsid w:val="00552AB3"/>
    <w:rsid w:val="00552D8C"/>
    <w:rsid w:val="00552DC6"/>
    <w:rsid w:val="00552ED1"/>
    <w:rsid w:val="005535B3"/>
    <w:rsid w:val="00553B8A"/>
    <w:rsid w:val="00553CA9"/>
    <w:rsid w:val="00553D3A"/>
    <w:rsid w:val="00554469"/>
    <w:rsid w:val="005544A5"/>
    <w:rsid w:val="0055458A"/>
    <w:rsid w:val="0055477E"/>
    <w:rsid w:val="0055490A"/>
    <w:rsid w:val="005549F0"/>
    <w:rsid w:val="00554C08"/>
    <w:rsid w:val="00554E04"/>
    <w:rsid w:val="00554E32"/>
    <w:rsid w:val="00555499"/>
    <w:rsid w:val="00555520"/>
    <w:rsid w:val="0055594B"/>
    <w:rsid w:val="00555A18"/>
    <w:rsid w:val="00555AAD"/>
    <w:rsid w:val="00555CA9"/>
    <w:rsid w:val="00555DF8"/>
    <w:rsid w:val="00555EDF"/>
    <w:rsid w:val="005561B1"/>
    <w:rsid w:val="0055640A"/>
    <w:rsid w:val="005569B9"/>
    <w:rsid w:val="00556A8A"/>
    <w:rsid w:val="00556B64"/>
    <w:rsid w:val="00556BF7"/>
    <w:rsid w:val="00556C3A"/>
    <w:rsid w:val="00556E77"/>
    <w:rsid w:val="00556E89"/>
    <w:rsid w:val="00556FD9"/>
    <w:rsid w:val="005578B5"/>
    <w:rsid w:val="00557929"/>
    <w:rsid w:val="00557B1A"/>
    <w:rsid w:val="00557B2E"/>
    <w:rsid w:val="00557B9F"/>
    <w:rsid w:val="00557FDC"/>
    <w:rsid w:val="00560099"/>
    <w:rsid w:val="00560352"/>
    <w:rsid w:val="0056088B"/>
    <w:rsid w:val="0056110C"/>
    <w:rsid w:val="005611BD"/>
    <w:rsid w:val="0056138E"/>
    <w:rsid w:val="0056141C"/>
    <w:rsid w:val="00561BCE"/>
    <w:rsid w:val="00561DA6"/>
    <w:rsid w:val="00561F9A"/>
    <w:rsid w:val="00562074"/>
    <w:rsid w:val="00562157"/>
    <w:rsid w:val="00562313"/>
    <w:rsid w:val="0056251E"/>
    <w:rsid w:val="0056251F"/>
    <w:rsid w:val="0056254F"/>
    <w:rsid w:val="005627CC"/>
    <w:rsid w:val="00562C30"/>
    <w:rsid w:val="00563345"/>
    <w:rsid w:val="00563531"/>
    <w:rsid w:val="00563B6A"/>
    <w:rsid w:val="00563D52"/>
    <w:rsid w:val="00563F99"/>
    <w:rsid w:val="00564161"/>
    <w:rsid w:val="0056480D"/>
    <w:rsid w:val="0056487E"/>
    <w:rsid w:val="00564A33"/>
    <w:rsid w:val="00564FDF"/>
    <w:rsid w:val="00565134"/>
    <w:rsid w:val="00565216"/>
    <w:rsid w:val="005652F0"/>
    <w:rsid w:val="00565778"/>
    <w:rsid w:val="0056580C"/>
    <w:rsid w:val="005658F9"/>
    <w:rsid w:val="00565A00"/>
    <w:rsid w:val="00565B80"/>
    <w:rsid w:val="00565FEA"/>
    <w:rsid w:val="00566422"/>
    <w:rsid w:val="00566552"/>
    <w:rsid w:val="00566D6D"/>
    <w:rsid w:val="0056779F"/>
    <w:rsid w:val="00567B60"/>
    <w:rsid w:val="00567BA3"/>
    <w:rsid w:val="00567C5B"/>
    <w:rsid w:val="00570125"/>
    <w:rsid w:val="00570387"/>
    <w:rsid w:val="005704F4"/>
    <w:rsid w:val="005708CE"/>
    <w:rsid w:val="00570B78"/>
    <w:rsid w:val="00570D65"/>
    <w:rsid w:val="00571284"/>
    <w:rsid w:val="005712F8"/>
    <w:rsid w:val="005715A0"/>
    <w:rsid w:val="00571930"/>
    <w:rsid w:val="005719E1"/>
    <w:rsid w:val="00571C88"/>
    <w:rsid w:val="00571C92"/>
    <w:rsid w:val="0057209C"/>
    <w:rsid w:val="005725EA"/>
    <w:rsid w:val="00572675"/>
    <w:rsid w:val="005726A3"/>
    <w:rsid w:val="005728AD"/>
    <w:rsid w:val="00572AA3"/>
    <w:rsid w:val="00572F75"/>
    <w:rsid w:val="00573245"/>
    <w:rsid w:val="0057334C"/>
    <w:rsid w:val="0057339A"/>
    <w:rsid w:val="0057366C"/>
    <w:rsid w:val="005736E0"/>
    <w:rsid w:val="00573989"/>
    <w:rsid w:val="00573B6A"/>
    <w:rsid w:val="00573CB4"/>
    <w:rsid w:val="00574007"/>
    <w:rsid w:val="0057465B"/>
    <w:rsid w:val="005746F2"/>
    <w:rsid w:val="00574A18"/>
    <w:rsid w:val="00575130"/>
    <w:rsid w:val="00575201"/>
    <w:rsid w:val="0057560F"/>
    <w:rsid w:val="00575621"/>
    <w:rsid w:val="00575674"/>
    <w:rsid w:val="005758EB"/>
    <w:rsid w:val="00575B5C"/>
    <w:rsid w:val="00575C56"/>
    <w:rsid w:val="00575C62"/>
    <w:rsid w:val="00575C65"/>
    <w:rsid w:val="0057635C"/>
    <w:rsid w:val="005766EC"/>
    <w:rsid w:val="005767D9"/>
    <w:rsid w:val="005768DD"/>
    <w:rsid w:val="005769A9"/>
    <w:rsid w:val="00576E86"/>
    <w:rsid w:val="00577058"/>
    <w:rsid w:val="00577146"/>
    <w:rsid w:val="005773A0"/>
    <w:rsid w:val="0057762A"/>
    <w:rsid w:val="0057765B"/>
    <w:rsid w:val="005778C6"/>
    <w:rsid w:val="00577CF1"/>
    <w:rsid w:val="005800F8"/>
    <w:rsid w:val="005801AA"/>
    <w:rsid w:val="0058026D"/>
    <w:rsid w:val="00580520"/>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48"/>
    <w:rsid w:val="005826EC"/>
    <w:rsid w:val="005827B7"/>
    <w:rsid w:val="005827DF"/>
    <w:rsid w:val="005828F5"/>
    <w:rsid w:val="00582ADE"/>
    <w:rsid w:val="00583063"/>
    <w:rsid w:val="005830F7"/>
    <w:rsid w:val="00583426"/>
    <w:rsid w:val="00583689"/>
    <w:rsid w:val="00583902"/>
    <w:rsid w:val="00583A98"/>
    <w:rsid w:val="00583C58"/>
    <w:rsid w:val="0058402A"/>
    <w:rsid w:val="00584050"/>
    <w:rsid w:val="0058428D"/>
    <w:rsid w:val="005843AC"/>
    <w:rsid w:val="005843D8"/>
    <w:rsid w:val="00584805"/>
    <w:rsid w:val="00584CF3"/>
    <w:rsid w:val="00584E5E"/>
    <w:rsid w:val="0058501F"/>
    <w:rsid w:val="00585136"/>
    <w:rsid w:val="005851BF"/>
    <w:rsid w:val="00585525"/>
    <w:rsid w:val="00585538"/>
    <w:rsid w:val="0058570E"/>
    <w:rsid w:val="005860CF"/>
    <w:rsid w:val="005861E2"/>
    <w:rsid w:val="00586233"/>
    <w:rsid w:val="00586379"/>
    <w:rsid w:val="00586D72"/>
    <w:rsid w:val="00587254"/>
    <w:rsid w:val="00587629"/>
    <w:rsid w:val="005876F1"/>
    <w:rsid w:val="00587925"/>
    <w:rsid w:val="00590B91"/>
    <w:rsid w:val="00590CA8"/>
    <w:rsid w:val="00590E36"/>
    <w:rsid w:val="00590F2D"/>
    <w:rsid w:val="00590F71"/>
    <w:rsid w:val="00590FB7"/>
    <w:rsid w:val="00590FBA"/>
    <w:rsid w:val="00591198"/>
    <w:rsid w:val="0059170E"/>
    <w:rsid w:val="0059176F"/>
    <w:rsid w:val="0059192C"/>
    <w:rsid w:val="00591C8C"/>
    <w:rsid w:val="00591CF1"/>
    <w:rsid w:val="00591FF2"/>
    <w:rsid w:val="00592063"/>
    <w:rsid w:val="0059212E"/>
    <w:rsid w:val="00592518"/>
    <w:rsid w:val="00592632"/>
    <w:rsid w:val="0059295E"/>
    <w:rsid w:val="00592A3C"/>
    <w:rsid w:val="00592F17"/>
    <w:rsid w:val="005933B5"/>
    <w:rsid w:val="00593540"/>
    <w:rsid w:val="005935EC"/>
    <w:rsid w:val="005936C4"/>
    <w:rsid w:val="00593AE8"/>
    <w:rsid w:val="00593D5B"/>
    <w:rsid w:val="00593DCE"/>
    <w:rsid w:val="00594092"/>
    <w:rsid w:val="00594149"/>
    <w:rsid w:val="005946DA"/>
    <w:rsid w:val="005947A8"/>
    <w:rsid w:val="00594A39"/>
    <w:rsid w:val="00594A97"/>
    <w:rsid w:val="005951A0"/>
    <w:rsid w:val="00595365"/>
    <w:rsid w:val="00595601"/>
    <w:rsid w:val="00595A51"/>
    <w:rsid w:val="00595B83"/>
    <w:rsid w:val="00595BCD"/>
    <w:rsid w:val="00595F55"/>
    <w:rsid w:val="0059604B"/>
    <w:rsid w:val="005960E7"/>
    <w:rsid w:val="00596229"/>
    <w:rsid w:val="00596C8A"/>
    <w:rsid w:val="00596DE0"/>
    <w:rsid w:val="00596DF4"/>
    <w:rsid w:val="00597204"/>
    <w:rsid w:val="005974EF"/>
    <w:rsid w:val="00597B41"/>
    <w:rsid w:val="00597C10"/>
    <w:rsid w:val="00597C3C"/>
    <w:rsid w:val="00597ED0"/>
    <w:rsid w:val="00597FBC"/>
    <w:rsid w:val="005A004D"/>
    <w:rsid w:val="005A00AD"/>
    <w:rsid w:val="005A0495"/>
    <w:rsid w:val="005A0825"/>
    <w:rsid w:val="005A0EAF"/>
    <w:rsid w:val="005A11AC"/>
    <w:rsid w:val="005A12E0"/>
    <w:rsid w:val="005A17B8"/>
    <w:rsid w:val="005A18F8"/>
    <w:rsid w:val="005A1B37"/>
    <w:rsid w:val="005A1C35"/>
    <w:rsid w:val="005A2135"/>
    <w:rsid w:val="005A239F"/>
    <w:rsid w:val="005A27F0"/>
    <w:rsid w:val="005A2C5F"/>
    <w:rsid w:val="005A34AC"/>
    <w:rsid w:val="005A34F5"/>
    <w:rsid w:val="005A3C75"/>
    <w:rsid w:val="005A3CC9"/>
    <w:rsid w:val="005A3F96"/>
    <w:rsid w:val="005A4223"/>
    <w:rsid w:val="005A43EC"/>
    <w:rsid w:val="005A452B"/>
    <w:rsid w:val="005A47C6"/>
    <w:rsid w:val="005A4B20"/>
    <w:rsid w:val="005A4CA5"/>
    <w:rsid w:val="005A5012"/>
    <w:rsid w:val="005A59DC"/>
    <w:rsid w:val="005A606D"/>
    <w:rsid w:val="005A61D6"/>
    <w:rsid w:val="005A69A2"/>
    <w:rsid w:val="005A6EC3"/>
    <w:rsid w:val="005A6ED3"/>
    <w:rsid w:val="005A6F0C"/>
    <w:rsid w:val="005A701A"/>
    <w:rsid w:val="005A70C6"/>
    <w:rsid w:val="005A70FC"/>
    <w:rsid w:val="005A719F"/>
    <w:rsid w:val="005A7322"/>
    <w:rsid w:val="005A77B0"/>
    <w:rsid w:val="005A77F6"/>
    <w:rsid w:val="005A796F"/>
    <w:rsid w:val="005A7F14"/>
    <w:rsid w:val="005B0443"/>
    <w:rsid w:val="005B0534"/>
    <w:rsid w:val="005B0739"/>
    <w:rsid w:val="005B0828"/>
    <w:rsid w:val="005B0BDF"/>
    <w:rsid w:val="005B12B3"/>
    <w:rsid w:val="005B1327"/>
    <w:rsid w:val="005B186D"/>
    <w:rsid w:val="005B18D8"/>
    <w:rsid w:val="005B1AA8"/>
    <w:rsid w:val="005B1E1C"/>
    <w:rsid w:val="005B22D3"/>
    <w:rsid w:val="005B23A7"/>
    <w:rsid w:val="005B25C5"/>
    <w:rsid w:val="005B2765"/>
    <w:rsid w:val="005B27C2"/>
    <w:rsid w:val="005B2853"/>
    <w:rsid w:val="005B2A0E"/>
    <w:rsid w:val="005B2AB5"/>
    <w:rsid w:val="005B2B79"/>
    <w:rsid w:val="005B2BDE"/>
    <w:rsid w:val="005B2F08"/>
    <w:rsid w:val="005B2FFB"/>
    <w:rsid w:val="005B32B6"/>
    <w:rsid w:val="005B3E37"/>
    <w:rsid w:val="005B4010"/>
    <w:rsid w:val="005B41AD"/>
    <w:rsid w:val="005B42B9"/>
    <w:rsid w:val="005B4696"/>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6D4"/>
    <w:rsid w:val="005B684F"/>
    <w:rsid w:val="005B6BC6"/>
    <w:rsid w:val="005B6C5A"/>
    <w:rsid w:val="005B72BD"/>
    <w:rsid w:val="005B7347"/>
    <w:rsid w:val="005B73BF"/>
    <w:rsid w:val="005B7438"/>
    <w:rsid w:val="005B743D"/>
    <w:rsid w:val="005B77F0"/>
    <w:rsid w:val="005B787B"/>
    <w:rsid w:val="005B790E"/>
    <w:rsid w:val="005C002E"/>
    <w:rsid w:val="005C010E"/>
    <w:rsid w:val="005C01C2"/>
    <w:rsid w:val="005C03A9"/>
    <w:rsid w:val="005C065C"/>
    <w:rsid w:val="005C0680"/>
    <w:rsid w:val="005C104A"/>
    <w:rsid w:val="005C10C3"/>
    <w:rsid w:val="005C14A1"/>
    <w:rsid w:val="005C14E3"/>
    <w:rsid w:val="005C176B"/>
    <w:rsid w:val="005C1BAB"/>
    <w:rsid w:val="005C1C71"/>
    <w:rsid w:val="005C1D14"/>
    <w:rsid w:val="005C1E7E"/>
    <w:rsid w:val="005C1F21"/>
    <w:rsid w:val="005C2343"/>
    <w:rsid w:val="005C252C"/>
    <w:rsid w:val="005C2A19"/>
    <w:rsid w:val="005C2DF7"/>
    <w:rsid w:val="005C2E0A"/>
    <w:rsid w:val="005C30A5"/>
    <w:rsid w:val="005C3286"/>
    <w:rsid w:val="005C37A6"/>
    <w:rsid w:val="005C3A80"/>
    <w:rsid w:val="005C3B25"/>
    <w:rsid w:val="005C3E11"/>
    <w:rsid w:val="005C41EA"/>
    <w:rsid w:val="005C44C7"/>
    <w:rsid w:val="005C4780"/>
    <w:rsid w:val="005C4D13"/>
    <w:rsid w:val="005C4D35"/>
    <w:rsid w:val="005C4F20"/>
    <w:rsid w:val="005C5053"/>
    <w:rsid w:val="005C5858"/>
    <w:rsid w:val="005C58E7"/>
    <w:rsid w:val="005C5927"/>
    <w:rsid w:val="005C5950"/>
    <w:rsid w:val="005C5ACE"/>
    <w:rsid w:val="005C5BEF"/>
    <w:rsid w:val="005C5E75"/>
    <w:rsid w:val="005C68E9"/>
    <w:rsid w:val="005C68FC"/>
    <w:rsid w:val="005C6BF8"/>
    <w:rsid w:val="005C6C10"/>
    <w:rsid w:val="005C6E1F"/>
    <w:rsid w:val="005C6F4B"/>
    <w:rsid w:val="005C7101"/>
    <w:rsid w:val="005C7556"/>
    <w:rsid w:val="005C7576"/>
    <w:rsid w:val="005C7950"/>
    <w:rsid w:val="005C7953"/>
    <w:rsid w:val="005C7BCD"/>
    <w:rsid w:val="005C7C84"/>
    <w:rsid w:val="005D024D"/>
    <w:rsid w:val="005D025D"/>
    <w:rsid w:val="005D04C5"/>
    <w:rsid w:val="005D05FC"/>
    <w:rsid w:val="005D0662"/>
    <w:rsid w:val="005D09A1"/>
    <w:rsid w:val="005D0D1A"/>
    <w:rsid w:val="005D0DB4"/>
    <w:rsid w:val="005D0E62"/>
    <w:rsid w:val="005D0F2E"/>
    <w:rsid w:val="005D120E"/>
    <w:rsid w:val="005D13A0"/>
    <w:rsid w:val="005D1558"/>
    <w:rsid w:val="005D1658"/>
    <w:rsid w:val="005D18F0"/>
    <w:rsid w:val="005D1D35"/>
    <w:rsid w:val="005D1D8D"/>
    <w:rsid w:val="005D208C"/>
    <w:rsid w:val="005D23F7"/>
    <w:rsid w:val="005D26B8"/>
    <w:rsid w:val="005D29DC"/>
    <w:rsid w:val="005D2CCC"/>
    <w:rsid w:val="005D2E7F"/>
    <w:rsid w:val="005D3067"/>
    <w:rsid w:val="005D4773"/>
    <w:rsid w:val="005D48DE"/>
    <w:rsid w:val="005D4BE7"/>
    <w:rsid w:val="005D50F4"/>
    <w:rsid w:val="005D53FE"/>
    <w:rsid w:val="005D588C"/>
    <w:rsid w:val="005D5945"/>
    <w:rsid w:val="005D5CC7"/>
    <w:rsid w:val="005D61CF"/>
    <w:rsid w:val="005D64D0"/>
    <w:rsid w:val="005D65C0"/>
    <w:rsid w:val="005D6647"/>
    <w:rsid w:val="005D68ED"/>
    <w:rsid w:val="005D6ABE"/>
    <w:rsid w:val="005D6C41"/>
    <w:rsid w:val="005D6CB6"/>
    <w:rsid w:val="005D6D0D"/>
    <w:rsid w:val="005D6D1B"/>
    <w:rsid w:val="005D6DBE"/>
    <w:rsid w:val="005D6E28"/>
    <w:rsid w:val="005D6EBF"/>
    <w:rsid w:val="005D70F6"/>
    <w:rsid w:val="005D7109"/>
    <w:rsid w:val="005D772C"/>
    <w:rsid w:val="005D7A61"/>
    <w:rsid w:val="005D7B0E"/>
    <w:rsid w:val="005D7DA9"/>
    <w:rsid w:val="005E02AE"/>
    <w:rsid w:val="005E03B6"/>
    <w:rsid w:val="005E05CA"/>
    <w:rsid w:val="005E06B8"/>
    <w:rsid w:val="005E0719"/>
    <w:rsid w:val="005E0795"/>
    <w:rsid w:val="005E0E8C"/>
    <w:rsid w:val="005E1166"/>
    <w:rsid w:val="005E1333"/>
    <w:rsid w:val="005E146D"/>
    <w:rsid w:val="005E1624"/>
    <w:rsid w:val="005E1D55"/>
    <w:rsid w:val="005E1EDD"/>
    <w:rsid w:val="005E1EFA"/>
    <w:rsid w:val="005E270C"/>
    <w:rsid w:val="005E28AE"/>
    <w:rsid w:val="005E28DE"/>
    <w:rsid w:val="005E2BAC"/>
    <w:rsid w:val="005E2DD7"/>
    <w:rsid w:val="005E2F66"/>
    <w:rsid w:val="005E2FB4"/>
    <w:rsid w:val="005E39C3"/>
    <w:rsid w:val="005E4196"/>
    <w:rsid w:val="005E446F"/>
    <w:rsid w:val="005E454B"/>
    <w:rsid w:val="005E4744"/>
    <w:rsid w:val="005E4924"/>
    <w:rsid w:val="005E49A8"/>
    <w:rsid w:val="005E5163"/>
    <w:rsid w:val="005E555E"/>
    <w:rsid w:val="005E57A7"/>
    <w:rsid w:val="005E5F40"/>
    <w:rsid w:val="005E63C9"/>
    <w:rsid w:val="005E6502"/>
    <w:rsid w:val="005E6764"/>
    <w:rsid w:val="005E68C5"/>
    <w:rsid w:val="005E6DA9"/>
    <w:rsid w:val="005E6DCC"/>
    <w:rsid w:val="005E6E34"/>
    <w:rsid w:val="005E7267"/>
    <w:rsid w:val="005E72C3"/>
    <w:rsid w:val="005E7372"/>
    <w:rsid w:val="005E7759"/>
    <w:rsid w:val="005E78BC"/>
    <w:rsid w:val="005E7A99"/>
    <w:rsid w:val="005E7D2D"/>
    <w:rsid w:val="005E7E1D"/>
    <w:rsid w:val="005E7E5F"/>
    <w:rsid w:val="005F0181"/>
    <w:rsid w:val="005F0425"/>
    <w:rsid w:val="005F044F"/>
    <w:rsid w:val="005F052A"/>
    <w:rsid w:val="005F08B9"/>
    <w:rsid w:val="005F0905"/>
    <w:rsid w:val="005F0A35"/>
    <w:rsid w:val="005F0C54"/>
    <w:rsid w:val="005F0D37"/>
    <w:rsid w:val="005F0F5F"/>
    <w:rsid w:val="005F168F"/>
    <w:rsid w:val="005F1699"/>
    <w:rsid w:val="005F19FD"/>
    <w:rsid w:val="005F1E01"/>
    <w:rsid w:val="005F1ED3"/>
    <w:rsid w:val="005F20C9"/>
    <w:rsid w:val="005F2231"/>
    <w:rsid w:val="005F267C"/>
    <w:rsid w:val="005F29F4"/>
    <w:rsid w:val="005F2A87"/>
    <w:rsid w:val="005F2D82"/>
    <w:rsid w:val="005F2F80"/>
    <w:rsid w:val="005F33B9"/>
    <w:rsid w:val="005F35A3"/>
    <w:rsid w:val="005F35C3"/>
    <w:rsid w:val="005F3B61"/>
    <w:rsid w:val="005F3BEA"/>
    <w:rsid w:val="005F3C6E"/>
    <w:rsid w:val="005F3D4B"/>
    <w:rsid w:val="005F4664"/>
    <w:rsid w:val="005F4CDA"/>
    <w:rsid w:val="005F4ED4"/>
    <w:rsid w:val="005F4FBC"/>
    <w:rsid w:val="005F5111"/>
    <w:rsid w:val="005F5147"/>
    <w:rsid w:val="005F53C3"/>
    <w:rsid w:val="005F55FC"/>
    <w:rsid w:val="005F5EFB"/>
    <w:rsid w:val="005F60E5"/>
    <w:rsid w:val="005F6130"/>
    <w:rsid w:val="005F6664"/>
    <w:rsid w:val="005F66E7"/>
    <w:rsid w:val="005F6EA9"/>
    <w:rsid w:val="005F6FFE"/>
    <w:rsid w:val="005F73BC"/>
    <w:rsid w:val="005F744A"/>
    <w:rsid w:val="005F756D"/>
    <w:rsid w:val="005F7773"/>
    <w:rsid w:val="005F7DCF"/>
    <w:rsid w:val="005F7F5E"/>
    <w:rsid w:val="00600187"/>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1E5B"/>
    <w:rsid w:val="00602317"/>
    <w:rsid w:val="0060256C"/>
    <w:rsid w:val="0060261A"/>
    <w:rsid w:val="00603140"/>
    <w:rsid w:val="00603289"/>
    <w:rsid w:val="006032E4"/>
    <w:rsid w:val="006036F6"/>
    <w:rsid w:val="0060374E"/>
    <w:rsid w:val="00603932"/>
    <w:rsid w:val="00603BC9"/>
    <w:rsid w:val="00603E0D"/>
    <w:rsid w:val="00604377"/>
    <w:rsid w:val="006044A9"/>
    <w:rsid w:val="00604B29"/>
    <w:rsid w:val="00604B8F"/>
    <w:rsid w:val="00604BE2"/>
    <w:rsid w:val="00605310"/>
    <w:rsid w:val="006053F7"/>
    <w:rsid w:val="00605418"/>
    <w:rsid w:val="006054AD"/>
    <w:rsid w:val="00605520"/>
    <w:rsid w:val="006058EA"/>
    <w:rsid w:val="00605AB0"/>
    <w:rsid w:val="00605CA5"/>
    <w:rsid w:val="006061F5"/>
    <w:rsid w:val="0060621F"/>
    <w:rsid w:val="006064E4"/>
    <w:rsid w:val="006066BB"/>
    <w:rsid w:val="006067BE"/>
    <w:rsid w:val="00606896"/>
    <w:rsid w:val="00606B38"/>
    <w:rsid w:val="00606EA2"/>
    <w:rsid w:val="006070F7"/>
    <w:rsid w:val="00607341"/>
    <w:rsid w:val="006075E7"/>
    <w:rsid w:val="006075F0"/>
    <w:rsid w:val="0060795F"/>
    <w:rsid w:val="00610457"/>
    <w:rsid w:val="00610650"/>
    <w:rsid w:val="00610C1F"/>
    <w:rsid w:val="00610E97"/>
    <w:rsid w:val="006112D0"/>
    <w:rsid w:val="006117FC"/>
    <w:rsid w:val="00611DAE"/>
    <w:rsid w:val="00611EC8"/>
    <w:rsid w:val="00611F42"/>
    <w:rsid w:val="0061202A"/>
    <w:rsid w:val="006122D7"/>
    <w:rsid w:val="006123CD"/>
    <w:rsid w:val="00612A15"/>
    <w:rsid w:val="00612ACE"/>
    <w:rsid w:val="00612C8F"/>
    <w:rsid w:val="00612DFF"/>
    <w:rsid w:val="00612E37"/>
    <w:rsid w:val="00612F0F"/>
    <w:rsid w:val="00613015"/>
    <w:rsid w:val="0061335D"/>
    <w:rsid w:val="006135BF"/>
    <w:rsid w:val="0061361C"/>
    <w:rsid w:val="0061384C"/>
    <w:rsid w:val="00614076"/>
    <w:rsid w:val="006141A6"/>
    <w:rsid w:val="006143E8"/>
    <w:rsid w:val="00614625"/>
    <w:rsid w:val="00614C2E"/>
    <w:rsid w:val="00614D4E"/>
    <w:rsid w:val="006156FD"/>
    <w:rsid w:val="006157AC"/>
    <w:rsid w:val="00615896"/>
    <w:rsid w:val="006158A2"/>
    <w:rsid w:val="00615CF4"/>
    <w:rsid w:val="00615DBE"/>
    <w:rsid w:val="0061639B"/>
    <w:rsid w:val="00616508"/>
    <w:rsid w:val="00616839"/>
    <w:rsid w:val="00616B0D"/>
    <w:rsid w:val="00616C29"/>
    <w:rsid w:val="00616F57"/>
    <w:rsid w:val="006170BE"/>
    <w:rsid w:val="00617170"/>
    <w:rsid w:val="0061785B"/>
    <w:rsid w:val="006179A5"/>
    <w:rsid w:val="00617EE0"/>
    <w:rsid w:val="00617EF3"/>
    <w:rsid w:val="006201F3"/>
    <w:rsid w:val="0062049C"/>
    <w:rsid w:val="006209E4"/>
    <w:rsid w:val="00620A2B"/>
    <w:rsid w:val="00620B76"/>
    <w:rsid w:val="00620D75"/>
    <w:rsid w:val="00620EA7"/>
    <w:rsid w:val="006218F7"/>
    <w:rsid w:val="00621AF4"/>
    <w:rsid w:val="00622459"/>
    <w:rsid w:val="006224BC"/>
    <w:rsid w:val="006225F9"/>
    <w:rsid w:val="00622734"/>
    <w:rsid w:val="006228CA"/>
    <w:rsid w:val="006229A0"/>
    <w:rsid w:val="00622B98"/>
    <w:rsid w:val="00622C4F"/>
    <w:rsid w:val="00622E96"/>
    <w:rsid w:val="00622F83"/>
    <w:rsid w:val="006230CD"/>
    <w:rsid w:val="00623109"/>
    <w:rsid w:val="006232B2"/>
    <w:rsid w:val="006234BC"/>
    <w:rsid w:val="006235FA"/>
    <w:rsid w:val="00623670"/>
    <w:rsid w:val="006236FF"/>
    <w:rsid w:val="006238AF"/>
    <w:rsid w:val="00623A2F"/>
    <w:rsid w:val="00623BB4"/>
    <w:rsid w:val="0062435E"/>
    <w:rsid w:val="00624D92"/>
    <w:rsid w:val="00624E2A"/>
    <w:rsid w:val="00624EBA"/>
    <w:rsid w:val="00624F43"/>
    <w:rsid w:val="0062522C"/>
    <w:rsid w:val="0062523B"/>
    <w:rsid w:val="00625530"/>
    <w:rsid w:val="006256B8"/>
    <w:rsid w:val="006258A9"/>
    <w:rsid w:val="00625996"/>
    <w:rsid w:val="00625AB8"/>
    <w:rsid w:val="00625ECE"/>
    <w:rsid w:val="00625EE0"/>
    <w:rsid w:val="006260D0"/>
    <w:rsid w:val="00626712"/>
    <w:rsid w:val="0062697F"/>
    <w:rsid w:val="00626BC5"/>
    <w:rsid w:val="00626E1B"/>
    <w:rsid w:val="00626E43"/>
    <w:rsid w:val="006270F8"/>
    <w:rsid w:val="0062757C"/>
    <w:rsid w:val="0062761C"/>
    <w:rsid w:val="0063022E"/>
    <w:rsid w:val="00630372"/>
    <w:rsid w:val="006303C0"/>
    <w:rsid w:val="00630563"/>
    <w:rsid w:val="006306D1"/>
    <w:rsid w:val="0063094A"/>
    <w:rsid w:val="00630AFA"/>
    <w:rsid w:val="00630C70"/>
    <w:rsid w:val="00630D32"/>
    <w:rsid w:val="0063104F"/>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83"/>
    <w:rsid w:val="00633AC6"/>
    <w:rsid w:val="00633C1C"/>
    <w:rsid w:val="00633E0C"/>
    <w:rsid w:val="00633E5F"/>
    <w:rsid w:val="00633FE5"/>
    <w:rsid w:val="00634681"/>
    <w:rsid w:val="006346BD"/>
    <w:rsid w:val="0063479F"/>
    <w:rsid w:val="00634CBF"/>
    <w:rsid w:val="00634CDA"/>
    <w:rsid w:val="00634D0D"/>
    <w:rsid w:val="00634D34"/>
    <w:rsid w:val="00634E45"/>
    <w:rsid w:val="006350CA"/>
    <w:rsid w:val="006352F1"/>
    <w:rsid w:val="00635602"/>
    <w:rsid w:val="00635748"/>
    <w:rsid w:val="00635BA7"/>
    <w:rsid w:val="00635EE1"/>
    <w:rsid w:val="006361DD"/>
    <w:rsid w:val="0063635C"/>
    <w:rsid w:val="00636495"/>
    <w:rsid w:val="006368F5"/>
    <w:rsid w:val="006369F0"/>
    <w:rsid w:val="00636FFF"/>
    <w:rsid w:val="0063736B"/>
    <w:rsid w:val="006374BD"/>
    <w:rsid w:val="00637A07"/>
    <w:rsid w:val="00637A61"/>
    <w:rsid w:val="00637DF4"/>
    <w:rsid w:val="00637F9A"/>
    <w:rsid w:val="00640177"/>
    <w:rsid w:val="006407CD"/>
    <w:rsid w:val="00640CE4"/>
    <w:rsid w:val="00640CE9"/>
    <w:rsid w:val="006417D2"/>
    <w:rsid w:val="00641C33"/>
    <w:rsid w:val="00641CA2"/>
    <w:rsid w:val="00642285"/>
    <w:rsid w:val="006424EE"/>
    <w:rsid w:val="0064252D"/>
    <w:rsid w:val="0064263E"/>
    <w:rsid w:val="0064274A"/>
    <w:rsid w:val="00642CC5"/>
    <w:rsid w:val="00643045"/>
    <w:rsid w:val="006431AD"/>
    <w:rsid w:val="0064325C"/>
    <w:rsid w:val="006432CB"/>
    <w:rsid w:val="00643452"/>
    <w:rsid w:val="0064372F"/>
    <w:rsid w:val="00643826"/>
    <w:rsid w:val="00643982"/>
    <w:rsid w:val="006439C7"/>
    <w:rsid w:val="00643A0A"/>
    <w:rsid w:val="00643A26"/>
    <w:rsid w:val="00643A31"/>
    <w:rsid w:val="00643B10"/>
    <w:rsid w:val="00643E3E"/>
    <w:rsid w:val="006441DD"/>
    <w:rsid w:val="006448A5"/>
    <w:rsid w:val="00644BFA"/>
    <w:rsid w:val="00644FD3"/>
    <w:rsid w:val="0064518D"/>
    <w:rsid w:val="0064541F"/>
    <w:rsid w:val="0064549E"/>
    <w:rsid w:val="006455B2"/>
    <w:rsid w:val="00645724"/>
    <w:rsid w:val="006459A1"/>
    <w:rsid w:val="006469B3"/>
    <w:rsid w:val="00646F05"/>
    <w:rsid w:val="00647274"/>
    <w:rsid w:val="00647792"/>
    <w:rsid w:val="0065018C"/>
    <w:rsid w:val="00650280"/>
    <w:rsid w:val="006502FC"/>
    <w:rsid w:val="006503D6"/>
    <w:rsid w:val="0065043F"/>
    <w:rsid w:val="0065044F"/>
    <w:rsid w:val="00650A2C"/>
    <w:rsid w:val="00651313"/>
    <w:rsid w:val="0065137A"/>
    <w:rsid w:val="0065146B"/>
    <w:rsid w:val="00651696"/>
    <w:rsid w:val="0065172D"/>
    <w:rsid w:val="0065196C"/>
    <w:rsid w:val="00651C67"/>
    <w:rsid w:val="00652018"/>
    <w:rsid w:val="006524B0"/>
    <w:rsid w:val="00652A86"/>
    <w:rsid w:val="00652B97"/>
    <w:rsid w:val="00652DAC"/>
    <w:rsid w:val="00652E91"/>
    <w:rsid w:val="006531BA"/>
    <w:rsid w:val="006533DC"/>
    <w:rsid w:val="006533F9"/>
    <w:rsid w:val="00653561"/>
    <w:rsid w:val="00653578"/>
    <w:rsid w:val="0065377B"/>
    <w:rsid w:val="006538DD"/>
    <w:rsid w:val="006539E1"/>
    <w:rsid w:val="006539E6"/>
    <w:rsid w:val="00653DB6"/>
    <w:rsid w:val="00653E8D"/>
    <w:rsid w:val="00654111"/>
    <w:rsid w:val="0065415E"/>
    <w:rsid w:val="0065498F"/>
    <w:rsid w:val="00654D45"/>
    <w:rsid w:val="00655031"/>
    <w:rsid w:val="0065508A"/>
    <w:rsid w:val="00655480"/>
    <w:rsid w:val="0065572A"/>
    <w:rsid w:val="0065583C"/>
    <w:rsid w:val="00655BD9"/>
    <w:rsid w:val="00655E71"/>
    <w:rsid w:val="00655EA1"/>
    <w:rsid w:val="00656176"/>
    <w:rsid w:val="00656195"/>
    <w:rsid w:val="006568BA"/>
    <w:rsid w:val="006569D4"/>
    <w:rsid w:val="00656C93"/>
    <w:rsid w:val="00656F43"/>
    <w:rsid w:val="006573F8"/>
    <w:rsid w:val="006574FF"/>
    <w:rsid w:val="00657578"/>
    <w:rsid w:val="0065778C"/>
    <w:rsid w:val="00657A91"/>
    <w:rsid w:val="00657B01"/>
    <w:rsid w:val="00657C83"/>
    <w:rsid w:val="00657F01"/>
    <w:rsid w:val="006602C1"/>
    <w:rsid w:val="006609EC"/>
    <w:rsid w:val="00660B02"/>
    <w:rsid w:val="00660B3B"/>
    <w:rsid w:val="00660BC0"/>
    <w:rsid w:val="006611C8"/>
    <w:rsid w:val="00661965"/>
    <w:rsid w:val="006619BF"/>
    <w:rsid w:val="00661CBB"/>
    <w:rsid w:val="00661F2E"/>
    <w:rsid w:val="00662204"/>
    <w:rsid w:val="006624A8"/>
    <w:rsid w:val="00662515"/>
    <w:rsid w:val="00662576"/>
    <w:rsid w:val="006625F6"/>
    <w:rsid w:val="00662B4E"/>
    <w:rsid w:val="00662E0B"/>
    <w:rsid w:val="006631A9"/>
    <w:rsid w:val="006635E6"/>
    <w:rsid w:val="0066368C"/>
    <w:rsid w:val="006638A4"/>
    <w:rsid w:val="00663BE1"/>
    <w:rsid w:val="00663C11"/>
    <w:rsid w:val="00663CA8"/>
    <w:rsid w:val="00663F56"/>
    <w:rsid w:val="0066446E"/>
    <w:rsid w:val="00664B88"/>
    <w:rsid w:val="00665127"/>
    <w:rsid w:val="00665171"/>
    <w:rsid w:val="006651EE"/>
    <w:rsid w:val="006658ED"/>
    <w:rsid w:val="00665957"/>
    <w:rsid w:val="00665B41"/>
    <w:rsid w:val="00666190"/>
    <w:rsid w:val="006668C2"/>
    <w:rsid w:val="0066693A"/>
    <w:rsid w:val="00666946"/>
    <w:rsid w:val="006669D2"/>
    <w:rsid w:val="006669E0"/>
    <w:rsid w:val="00666CE7"/>
    <w:rsid w:val="00666DCF"/>
    <w:rsid w:val="0067017B"/>
    <w:rsid w:val="00670428"/>
    <w:rsid w:val="006704C0"/>
    <w:rsid w:val="00670841"/>
    <w:rsid w:val="006708A7"/>
    <w:rsid w:val="006708E4"/>
    <w:rsid w:val="006709B2"/>
    <w:rsid w:val="00670AD5"/>
    <w:rsid w:val="00670AD8"/>
    <w:rsid w:val="0067112B"/>
    <w:rsid w:val="00671167"/>
    <w:rsid w:val="00671328"/>
    <w:rsid w:val="006715E2"/>
    <w:rsid w:val="0067167C"/>
    <w:rsid w:val="00671E25"/>
    <w:rsid w:val="00672002"/>
    <w:rsid w:val="006720C3"/>
    <w:rsid w:val="00672322"/>
    <w:rsid w:val="00672667"/>
    <w:rsid w:val="006727A3"/>
    <w:rsid w:val="00672821"/>
    <w:rsid w:val="00672F9A"/>
    <w:rsid w:val="006731F6"/>
    <w:rsid w:val="006734B8"/>
    <w:rsid w:val="00673501"/>
    <w:rsid w:val="00673955"/>
    <w:rsid w:val="00673DB7"/>
    <w:rsid w:val="00673F01"/>
    <w:rsid w:val="00674026"/>
    <w:rsid w:val="0067416A"/>
    <w:rsid w:val="00674479"/>
    <w:rsid w:val="006746BA"/>
    <w:rsid w:val="006746D3"/>
    <w:rsid w:val="00675144"/>
    <w:rsid w:val="006751D5"/>
    <w:rsid w:val="00675483"/>
    <w:rsid w:val="006755C3"/>
    <w:rsid w:val="006755CA"/>
    <w:rsid w:val="00675AE1"/>
    <w:rsid w:val="00675AF3"/>
    <w:rsid w:val="00675B78"/>
    <w:rsid w:val="00675BF5"/>
    <w:rsid w:val="00675DFC"/>
    <w:rsid w:val="00676058"/>
    <w:rsid w:val="00676184"/>
    <w:rsid w:val="0067660C"/>
    <w:rsid w:val="00676615"/>
    <w:rsid w:val="006766FB"/>
    <w:rsid w:val="0067673E"/>
    <w:rsid w:val="00676749"/>
    <w:rsid w:val="00676A9A"/>
    <w:rsid w:val="00676B58"/>
    <w:rsid w:val="00676C64"/>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C1"/>
    <w:rsid w:val="00681465"/>
    <w:rsid w:val="00681558"/>
    <w:rsid w:val="00681C75"/>
    <w:rsid w:val="00681D86"/>
    <w:rsid w:val="00681DE5"/>
    <w:rsid w:val="00681FF2"/>
    <w:rsid w:val="0068253D"/>
    <w:rsid w:val="00682717"/>
    <w:rsid w:val="00683092"/>
    <w:rsid w:val="0068312C"/>
    <w:rsid w:val="00683272"/>
    <w:rsid w:val="0068333D"/>
    <w:rsid w:val="0068338A"/>
    <w:rsid w:val="006833F7"/>
    <w:rsid w:val="00683449"/>
    <w:rsid w:val="0068347F"/>
    <w:rsid w:val="006834B8"/>
    <w:rsid w:val="0068374A"/>
    <w:rsid w:val="00683A41"/>
    <w:rsid w:val="00683A78"/>
    <w:rsid w:val="00683B19"/>
    <w:rsid w:val="00683CD1"/>
    <w:rsid w:val="00683E67"/>
    <w:rsid w:val="006840D8"/>
    <w:rsid w:val="006843CB"/>
    <w:rsid w:val="0068456C"/>
    <w:rsid w:val="00684714"/>
    <w:rsid w:val="00684833"/>
    <w:rsid w:val="00684A19"/>
    <w:rsid w:val="00684BA2"/>
    <w:rsid w:val="00684C23"/>
    <w:rsid w:val="00684E71"/>
    <w:rsid w:val="00684F60"/>
    <w:rsid w:val="006850E8"/>
    <w:rsid w:val="006850EC"/>
    <w:rsid w:val="00685194"/>
    <w:rsid w:val="006852BD"/>
    <w:rsid w:val="00685302"/>
    <w:rsid w:val="00685386"/>
    <w:rsid w:val="00685A55"/>
    <w:rsid w:val="006862E7"/>
    <w:rsid w:val="0068686B"/>
    <w:rsid w:val="006868B8"/>
    <w:rsid w:val="00686B17"/>
    <w:rsid w:val="006873B6"/>
    <w:rsid w:val="0068766C"/>
    <w:rsid w:val="006879B6"/>
    <w:rsid w:val="00687B1E"/>
    <w:rsid w:val="00687F63"/>
    <w:rsid w:val="006901DE"/>
    <w:rsid w:val="006904A9"/>
    <w:rsid w:val="0069050E"/>
    <w:rsid w:val="00690550"/>
    <w:rsid w:val="00690C56"/>
    <w:rsid w:val="00690C67"/>
    <w:rsid w:val="00690FEB"/>
    <w:rsid w:val="0069117F"/>
    <w:rsid w:val="00691688"/>
    <w:rsid w:val="006916D0"/>
    <w:rsid w:val="00691E52"/>
    <w:rsid w:val="00691EF6"/>
    <w:rsid w:val="00692061"/>
    <w:rsid w:val="006920E6"/>
    <w:rsid w:val="0069223D"/>
    <w:rsid w:val="00692365"/>
    <w:rsid w:val="0069248F"/>
    <w:rsid w:val="0069250E"/>
    <w:rsid w:val="00692557"/>
    <w:rsid w:val="006926B1"/>
    <w:rsid w:val="00692ACC"/>
    <w:rsid w:val="00692B83"/>
    <w:rsid w:val="00692CA1"/>
    <w:rsid w:val="006933DD"/>
    <w:rsid w:val="006937DE"/>
    <w:rsid w:val="00693ED3"/>
    <w:rsid w:val="006940CC"/>
    <w:rsid w:val="0069463F"/>
    <w:rsid w:val="00694657"/>
    <w:rsid w:val="00694C58"/>
    <w:rsid w:val="00694CB2"/>
    <w:rsid w:val="00694E4D"/>
    <w:rsid w:val="00694F03"/>
    <w:rsid w:val="00694F33"/>
    <w:rsid w:val="00694F8C"/>
    <w:rsid w:val="0069501D"/>
    <w:rsid w:val="00695D31"/>
    <w:rsid w:val="006960F5"/>
    <w:rsid w:val="006962C2"/>
    <w:rsid w:val="006962C9"/>
    <w:rsid w:val="006963B3"/>
    <w:rsid w:val="0069641C"/>
    <w:rsid w:val="00696A75"/>
    <w:rsid w:val="00696C45"/>
    <w:rsid w:val="00696DA6"/>
    <w:rsid w:val="00696E31"/>
    <w:rsid w:val="0069712C"/>
    <w:rsid w:val="006971C8"/>
    <w:rsid w:val="0069722B"/>
    <w:rsid w:val="00697232"/>
    <w:rsid w:val="00697572"/>
    <w:rsid w:val="00697704"/>
    <w:rsid w:val="006977DD"/>
    <w:rsid w:val="00697980"/>
    <w:rsid w:val="00697A12"/>
    <w:rsid w:val="00697E9B"/>
    <w:rsid w:val="00697FA9"/>
    <w:rsid w:val="006A00D0"/>
    <w:rsid w:val="006A01D2"/>
    <w:rsid w:val="006A049C"/>
    <w:rsid w:val="006A0558"/>
    <w:rsid w:val="006A0845"/>
    <w:rsid w:val="006A0C7C"/>
    <w:rsid w:val="006A1116"/>
    <w:rsid w:val="006A15E6"/>
    <w:rsid w:val="006A15F9"/>
    <w:rsid w:val="006A1837"/>
    <w:rsid w:val="006A18C9"/>
    <w:rsid w:val="006A19ED"/>
    <w:rsid w:val="006A1B4F"/>
    <w:rsid w:val="006A1E3B"/>
    <w:rsid w:val="006A2521"/>
    <w:rsid w:val="006A2649"/>
    <w:rsid w:val="006A27DA"/>
    <w:rsid w:val="006A2CA1"/>
    <w:rsid w:val="006A2D0A"/>
    <w:rsid w:val="006A2FDF"/>
    <w:rsid w:val="006A3257"/>
    <w:rsid w:val="006A3375"/>
    <w:rsid w:val="006A36C8"/>
    <w:rsid w:val="006A3964"/>
    <w:rsid w:val="006A398A"/>
    <w:rsid w:val="006A3FF8"/>
    <w:rsid w:val="006A444D"/>
    <w:rsid w:val="006A44A4"/>
    <w:rsid w:val="006A465F"/>
    <w:rsid w:val="006A47AA"/>
    <w:rsid w:val="006A4A44"/>
    <w:rsid w:val="006A4B54"/>
    <w:rsid w:val="006A4B70"/>
    <w:rsid w:val="006A5775"/>
    <w:rsid w:val="006A58D0"/>
    <w:rsid w:val="006A597F"/>
    <w:rsid w:val="006A5C3B"/>
    <w:rsid w:val="006A6319"/>
    <w:rsid w:val="006A644B"/>
    <w:rsid w:val="006A655C"/>
    <w:rsid w:val="006A6560"/>
    <w:rsid w:val="006A6666"/>
    <w:rsid w:val="006A66DB"/>
    <w:rsid w:val="006A66EC"/>
    <w:rsid w:val="006A6779"/>
    <w:rsid w:val="006A6956"/>
    <w:rsid w:val="006A6B5E"/>
    <w:rsid w:val="006A6B94"/>
    <w:rsid w:val="006A7235"/>
    <w:rsid w:val="006A7321"/>
    <w:rsid w:val="006A769A"/>
    <w:rsid w:val="006A7784"/>
    <w:rsid w:val="006A7994"/>
    <w:rsid w:val="006A7BAA"/>
    <w:rsid w:val="006A7BEE"/>
    <w:rsid w:val="006A7CC3"/>
    <w:rsid w:val="006A7F0A"/>
    <w:rsid w:val="006A7F61"/>
    <w:rsid w:val="006A7FD2"/>
    <w:rsid w:val="006B01CC"/>
    <w:rsid w:val="006B05E0"/>
    <w:rsid w:val="006B0B90"/>
    <w:rsid w:val="006B0C14"/>
    <w:rsid w:val="006B0DDF"/>
    <w:rsid w:val="006B0F88"/>
    <w:rsid w:val="006B161E"/>
    <w:rsid w:val="006B1695"/>
    <w:rsid w:val="006B190A"/>
    <w:rsid w:val="006B1A79"/>
    <w:rsid w:val="006B1B2B"/>
    <w:rsid w:val="006B1E3C"/>
    <w:rsid w:val="006B2355"/>
    <w:rsid w:val="006B26C5"/>
    <w:rsid w:val="006B28B1"/>
    <w:rsid w:val="006B29E9"/>
    <w:rsid w:val="006B2B1E"/>
    <w:rsid w:val="006B2B65"/>
    <w:rsid w:val="006B2B75"/>
    <w:rsid w:val="006B2BCE"/>
    <w:rsid w:val="006B2BD9"/>
    <w:rsid w:val="006B2BE3"/>
    <w:rsid w:val="006B2D6D"/>
    <w:rsid w:val="006B2F30"/>
    <w:rsid w:val="006B3234"/>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4ED9"/>
    <w:rsid w:val="006B506C"/>
    <w:rsid w:val="006B51AE"/>
    <w:rsid w:val="006B51ED"/>
    <w:rsid w:val="006B528D"/>
    <w:rsid w:val="006B528E"/>
    <w:rsid w:val="006B5532"/>
    <w:rsid w:val="006B57F7"/>
    <w:rsid w:val="006B58AA"/>
    <w:rsid w:val="006B5A04"/>
    <w:rsid w:val="006B5E02"/>
    <w:rsid w:val="006B5F12"/>
    <w:rsid w:val="006B5F1C"/>
    <w:rsid w:val="006B61C7"/>
    <w:rsid w:val="006B6589"/>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B19"/>
    <w:rsid w:val="006C1F18"/>
    <w:rsid w:val="006C1F22"/>
    <w:rsid w:val="006C215C"/>
    <w:rsid w:val="006C22C4"/>
    <w:rsid w:val="006C2530"/>
    <w:rsid w:val="006C2736"/>
    <w:rsid w:val="006C2874"/>
    <w:rsid w:val="006C29CE"/>
    <w:rsid w:val="006C2CEF"/>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5A3E"/>
    <w:rsid w:val="006C6038"/>
    <w:rsid w:val="006C6097"/>
    <w:rsid w:val="006C60EA"/>
    <w:rsid w:val="006C61FD"/>
    <w:rsid w:val="006C633E"/>
    <w:rsid w:val="006C65E2"/>
    <w:rsid w:val="006C67BD"/>
    <w:rsid w:val="006C6A47"/>
    <w:rsid w:val="006C6D10"/>
    <w:rsid w:val="006C703C"/>
    <w:rsid w:val="006C73AA"/>
    <w:rsid w:val="006C7597"/>
    <w:rsid w:val="006C7689"/>
    <w:rsid w:val="006C774B"/>
    <w:rsid w:val="006C7C87"/>
    <w:rsid w:val="006C7E2A"/>
    <w:rsid w:val="006C7F83"/>
    <w:rsid w:val="006D015F"/>
    <w:rsid w:val="006D085F"/>
    <w:rsid w:val="006D0A32"/>
    <w:rsid w:val="006D1195"/>
    <w:rsid w:val="006D1BF0"/>
    <w:rsid w:val="006D1C39"/>
    <w:rsid w:val="006D1E35"/>
    <w:rsid w:val="006D2321"/>
    <w:rsid w:val="006D2491"/>
    <w:rsid w:val="006D26DF"/>
    <w:rsid w:val="006D2777"/>
    <w:rsid w:val="006D27CB"/>
    <w:rsid w:val="006D2B86"/>
    <w:rsid w:val="006D2E8E"/>
    <w:rsid w:val="006D335B"/>
    <w:rsid w:val="006D342D"/>
    <w:rsid w:val="006D38FC"/>
    <w:rsid w:val="006D3C0D"/>
    <w:rsid w:val="006D3E64"/>
    <w:rsid w:val="006D3EB7"/>
    <w:rsid w:val="006D3F39"/>
    <w:rsid w:val="006D414A"/>
    <w:rsid w:val="006D42CD"/>
    <w:rsid w:val="006D43AD"/>
    <w:rsid w:val="006D44D7"/>
    <w:rsid w:val="006D452D"/>
    <w:rsid w:val="006D4532"/>
    <w:rsid w:val="006D4781"/>
    <w:rsid w:val="006D4940"/>
    <w:rsid w:val="006D5175"/>
    <w:rsid w:val="006D526A"/>
    <w:rsid w:val="006D540F"/>
    <w:rsid w:val="006D5571"/>
    <w:rsid w:val="006D5711"/>
    <w:rsid w:val="006D5837"/>
    <w:rsid w:val="006D5AE1"/>
    <w:rsid w:val="006D5B19"/>
    <w:rsid w:val="006D5DB0"/>
    <w:rsid w:val="006D6497"/>
    <w:rsid w:val="006D6555"/>
    <w:rsid w:val="006D6782"/>
    <w:rsid w:val="006D7519"/>
    <w:rsid w:val="006D7963"/>
    <w:rsid w:val="006D79DA"/>
    <w:rsid w:val="006D7FBE"/>
    <w:rsid w:val="006E034C"/>
    <w:rsid w:val="006E0951"/>
    <w:rsid w:val="006E0AE5"/>
    <w:rsid w:val="006E0C07"/>
    <w:rsid w:val="006E0DF8"/>
    <w:rsid w:val="006E123A"/>
    <w:rsid w:val="006E1416"/>
    <w:rsid w:val="006E14DA"/>
    <w:rsid w:val="006E151D"/>
    <w:rsid w:val="006E1991"/>
    <w:rsid w:val="006E19CD"/>
    <w:rsid w:val="006E1A8F"/>
    <w:rsid w:val="006E1B18"/>
    <w:rsid w:val="006E1BFB"/>
    <w:rsid w:val="006E25DF"/>
    <w:rsid w:val="006E2663"/>
    <w:rsid w:val="006E27B3"/>
    <w:rsid w:val="006E2845"/>
    <w:rsid w:val="006E29E1"/>
    <w:rsid w:val="006E2A18"/>
    <w:rsid w:val="006E2E4C"/>
    <w:rsid w:val="006E2FF6"/>
    <w:rsid w:val="006E308B"/>
    <w:rsid w:val="006E3241"/>
    <w:rsid w:val="006E328A"/>
    <w:rsid w:val="006E3530"/>
    <w:rsid w:val="006E3554"/>
    <w:rsid w:val="006E37EE"/>
    <w:rsid w:val="006E39AB"/>
    <w:rsid w:val="006E3B9A"/>
    <w:rsid w:val="006E3C85"/>
    <w:rsid w:val="006E3DEF"/>
    <w:rsid w:val="006E411F"/>
    <w:rsid w:val="006E4CD8"/>
    <w:rsid w:val="006E56B7"/>
    <w:rsid w:val="006E58AB"/>
    <w:rsid w:val="006E592E"/>
    <w:rsid w:val="006E59AF"/>
    <w:rsid w:val="006E5C31"/>
    <w:rsid w:val="006E5DC9"/>
    <w:rsid w:val="006E605E"/>
    <w:rsid w:val="006E6064"/>
    <w:rsid w:val="006E61E2"/>
    <w:rsid w:val="006E65B3"/>
    <w:rsid w:val="006E6655"/>
    <w:rsid w:val="006E66FB"/>
    <w:rsid w:val="006E692F"/>
    <w:rsid w:val="006E6CDE"/>
    <w:rsid w:val="006E70B1"/>
    <w:rsid w:val="006E713C"/>
    <w:rsid w:val="006E72A9"/>
    <w:rsid w:val="006E73ED"/>
    <w:rsid w:val="006E7FE2"/>
    <w:rsid w:val="006F0287"/>
    <w:rsid w:val="006F03BC"/>
    <w:rsid w:val="006F11AA"/>
    <w:rsid w:val="006F1902"/>
    <w:rsid w:val="006F1B3B"/>
    <w:rsid w:val="006F1DB9"/>
    <w:rsid w:val="006F1DFC"/>
    <w:rsid w:val="006F1E23"/>
    <w:rsid w:val="006F1E59"/>
    <w:rsid w:val="006F1EBD"/>
    <w:rsid w:val="006F22CD"/>
    <w:rsid w:val="006F231A"/>
    <w:rsid w:val="006F2648"/>
    <w:rsid w:val="006F2680"/>
    <w:rsid w:val="006F26DD"/>
    <w:rsid w:val="006F2D4D"/>
    <w:rsid w:val="006F2DB9"/>
    <w:rsid w:val="006F3014"/>
    <w:rsid w:val="006F310D"/>
    <w:rsid w:val="006F33B9"/>
    <w:rsid w:val="006F33BD"/>
    <w:rsid w:val="006F3443"/>
    <w:rsid w:val="006F3544"/>
    <w:rsid w:val="006F3579"/>
    <w:rsid w:val="006F371B"/>
    <w:rsid w:val="006F3E94"/>
    <w:rsid w:val="006F3EE5"/>
    <w:rsid w:val="006F42A6"/>
    <w:rsid w:val="006F486C"/>
    <w:rsid w:val="006F4892"/>
    <w:rsid w:val="006F48C4"/>
    <w:rsid w:val="006F52B4"/>
    <w:rsid w:val="006F52F5"/>
    <w:rsid w:val="006F548F"/>
    <w:rsid w:val="006F54ED"/>
    <w:rsid w:val="006F550A"/>
    <w:rsid w:val="006F5807"/>
    <w:rsid w:val="006F5CC9"/>
    <w:rsid w:val="006F5E0B"/>
    <w:rsid w:val="006F66B7"/>
    <w:rsid w:val="006F66DA"/>
    <w:rsid w:val="006F683D"/>
    <w:rsid w:val="006F6875"/>
    <w:rsid w:val="006F69B5"/>
    <w:rsid w:val="006F7098"/>
    <w:rsid w:val="006F70A0"/>
    <w:rsid w:val="006F70B7"/>
    <w:rsid w:val="006F7382"/>
    <w:rsid w:val="006F79BF"/>
    <w:rsid w:val="006F7BBD"/>
    <w:rsid w:val="006F7C2F"/>
    <w:rsid w:val="006F7C45"/>
    <w:rsid w:val="006F7C58"/>
    <w:rsid w:val="006F7E0A"/>
    <w:rsid w:val="006F7F95"/>
    <w:rsid w:val="00700162"/>
    <w:rsid w:val="007001C1"/>
    <w:rsid w:val="00700248"/>
    <w:rsid w:val="0070044A"/>
    <w:rsid w:val="007010F1"/>
    <w:rsid w:val="00701174"/>
    <w:rsid w:val="0070157C"/>
    <w:rsid w:val="00701722"/>
    <w:rsid w:val="007017C8"/>
    <w:rsid w:val="00701A1E"/>
    <w:rsid w:val="00701AC5"/>
    <w:rsid w:val="00701F78"/>
    <w:rsid w:val="007022B6"/>
    <w:rsid w:val="007024C0"/>
    <w:rsid w:val="00702BBF"/>
    <w:rsid w:val="00702C34"/>
    <w:rsid w:val="00702C83"/>
    <w:rsid w:val="00702EF2"/>
    <w:rsid w:val="00702F01"/>
    <w:rsid w:val="007032E1"/>
    <w:rsid w:val="007033F1"/>
    <w:rsid w:val="0070346A"/>
    <w:rsid w:val="007034F8"/>
    <w:rsid w:val="00703E0E"/>
    <w:rsid w:val="0070418B"/>
    <w:rsid w:val="0070427E"/>
    <w:rsid w:val="0070488B"/>
    <w:rsid w:val="00704A90"/>
    <w:rsid w:val="00704F48"/>
    <w:rsid w:val="00704FAF"/>
    <w:rsid w:val="00705211"/>
    <w:rsid w:val="007054EC"/>
    <w:rsid w:val="00705759"/>
    <w:rsid w:val="00705C86"/>
    <w:rsid w:val="007060DC"/>
    <w:rsid w:val="0070610A"/>
    <w:rsid w:val="007067C4"/>
    <w:rsid w:val="00706858"/>
    <w:rsid w:val="00706AA0"/>
    <w:rsid w:val="00706AE7"/>
    <w:rsid w:val="00706BA8"/>
    <w:rsid w:val="00706BAA"/>
    <w:rsid w:val="00706DA5"/>
    <w:rsid w:val="00706F16"/>
    <w:rsid w:val="00706FDD"/>
    <w:rsid w:val="007072F8"/>
    <w:rsid w:val="007079AA"/>
    <w:rsid w:val="0071009C"/>
    <w:rsid w:val="0071014F"/>
    <w:rsid w:val="0071023B"/>
    <w:rsid w:val="00710512"/>
    <w:rsid w:val="007107B8"/>
    <w:rsid w:val="00710B16"/>
    <w:rsid w:val="00710C01"/>
    <w:rsid w:val="00710FDC"/>
    <w:rsid w:val="00711060"/>
    <w:rsid w:val="007118B9"/>
    <w:rsid w:val="00711995"/>
    <w:rsid w:val="007119A7"/>
    <w:rsid w:val="00711B30"/>
    <w:rsid w:val="0071254C"/>
    <w:rsid w:val="007127C5"/>
    <w:rsid w:val="0071287F"/>
    <w:rsid w:val="007128C0"/>
    <w:rsid w:val="00712AA2"/>
    <w:rsid w:val="00712B0C"/>
    <w:rsid w:val="00712B23"/>
    <w:rsid w:val="00712B2D"/>
    <w:rsid w:val="0071316C"/>
    <w:rsid w:val="007133D1"/>
    <w:rsid w:val="00713426"/>
    <w:rsid w:val="007138D0"/>
    <w:rsid w:val="00713D36"/>
    <w:rsid w:val="007141F8"/>
    <w:rsid w:val="007146A0"/>
    <w:rsid w:val="00714A9D"/>
    <w:rsid w:val="00714DC4"/>
    <w:rsid w:val="00714E08"/>
    <w:rsid w:val="007150C3"/>
    <w:rsid w:val="007151E2"/>
    <w:rsid w:val="007155FD"/>
    <w:rsid w:val="00715965"/>
    <w:rsid w:val="007159A6"/>
    <w:rsid w:val="00715A75"/>
    <w:rsid w:val="00715B82"/>
    <w:rsid w:val="00715DEC"/>
    <w:rsid w:val="00715F40"/>
    <w:rsid w:val="0071621E"/>
    <w:rsid w:val="00716CFD"/>
    <w:rsid w:val="00716EB2"/>
    <w:rsid w:val="00717070"/>
    <w:rsid w:val="00717096"/>
    <w:rsid w:val="0071761A"/>
    <w:rsid w:val="007177EE"/>
    <w:rsid w:val="00717988"/>
    <w:rsid w:val="007203BF"/>
    <w:rsid w:val="007204FE"/>
    <w:rsid w:val="007207F3"/>
    <w:rsid w:val="00720FC5"/>
    <w:rsid w:val="00721024"/>
    <w:rsid w:val="0072111B"/>
    <w:rsid w:val="007213E2"/>
    <w:rsid w:val="0072150D"/>
    <w:rsid w:val="00721871"/>
    <w:rsid w:val="00721ABB"/>
    <w:rsid w:val="00721AF1"/>
    <w:rsid w:val="00721B62"/>
    <w:rsid w:val="0072220A"/>
    <w:rsid w:val="007224A1"/>
    <w:rsid w:val="00722750"/>
    <w:rsid w:val="00722A4D"/>
    <w:rsid w:val="00722C37"/>
    <w:rsid w:val="00722EFE"/>
    <w:rsid w:val="00722F04"/>
    <w:rsid w:val="00723006"/>
    <w:rsid w:val="00723264"/>
    <w:rsid w:val="007232EE"/>
    <w:rsid w:val="007236E0"/>
    <w:rsid w:val="00723911"/>
    <w:rsid w:val="00723DAE"/>
    <w:rsid w:val="00723E3D"/>
    <w:rsid w:val="0072416D"/>
    <w:rsid w:val="0072422C"/>
    <w:rsid w:val="0072438F"/>
    <w:rsid w:val="007246E9"/>
    <w:rsid w:val="00724A52"/>
    <w:rsid w:val="00724CBA"/>
    <w:rsid w:val="007251D0"/>
    <w:rsid w:val="007252CC"/>
    <w:rsid w:val="00725667"/>
    <w:rsid w:val="00725696"/>
    <w:rsid w:val="00725735"/>
    <w:rsid w:val="00725BC4"/>
    <w:rsid w:val="00725F82"/>
    <w:rsid w:val="00725F92"/>
    <w:rsid w:val="00726066"/>
    <w:rsid w:val="007262D6"/>
    <w:rsid w:val="00726565"/>
    <w:rsid w:val="007266DF"/>
    <w:rsid w:val="007267A6"/>
    <w:rsid w:val="00726807"/>
    <w:rsid w:val="007269F9"/>
    <w:rsid w:val="00726DA8"/>
    <w:rsid w:val="007271E1"/>
    <w:rsid w:val="00727D7E"/>
    <w:rsid w:val="00727ED6"/>
    <w:rsid w:val="00730000"/>
    <w:rsid w:val="007302DA"/>
    <w:rsid w:val="007303B6"/>
    <w:rsid w:val="007303F4"/>
    <w:rsid w:val="00730491"/>
    <w:rsid w:val="007304FA"/>
    <w:rsid w:val="00730A00"/>
    <w:rsid w:val="00730AC2"/>
    <w:rsid w:val="00730BB1"/>
    <w:rsid w:val="00730CC9"/>
    <w:rsid w:val="00730CDA"/>
    <w:rsid w:val="007310DB"/>
    <w:rsid w:val="00731254"/>
    <w:rsid w:val="00731447"/>
    <w:rsid w:val="007314B3"/>
    <w:rsid w:val="00731992"/>
    <w:rsid w:val="00731AF9"/>
    <w:rsid w:val="00731B71"/>
    <w:rsid w:val="00731DA9"/>
    <w:rsid w:val="00731EA6"/>
    <w:rsid w:val="00731FA7"/>
    <w:rsid w:val="00732010"/>
    <w:rsid w:val="00732211"/>
    <w:rsid w:val="007323CE"/>
    <w:rsid w:val="00732618"/>
    <w:rsid w:val="00732919"/>
    <w:rsid w:val="00732A5A"/>
    <w:rsid w:val="0073318F"/>
    <w:rsid w:val="00733192"/>
    <w:rsid w:val="007335A0"/>
    <w:rsid w:val="0073367B"/>
    <w:rsid w:val="007339AE"/>
    <w:rsid w:val="00733B12"/>
    <w:rsid w:val="00734003"/>
    <w:rsid w:val="007340BB"/>
    <w:rsid w:val="007342C4"/>
    <w:rsid w:val="007343A6"/>
    <w:rsid w:val="0073446A"/>
    <w:rsid w:val="00734564"/>
    <w:rsid w:val="007345FB"/>
    <w:rsid w:val="0073466C"/>
    <w:rsid w:val="00734B6D"/>
    <w:rsid w:val="00734DD2"/>
    <w:rsid w:val="00735171"/>
    <w:rsid w:val="0073543E"/>
    <w:rsid w:val="0073563D"/>
    <w:rsid w:val="007357EA"/>
    <w:rsid w:val="00735A01"/>
    <w:rsid w:val="00736193"/>
    <w:rsid w:val="007361ED"/>
    <w:rsid w:val="0073626D"/>
    <w:rsid w:val="0073637D"/>
    <w:rsid w:val="0073643F"/>
    <w:rsid w:val="00736443"/>
    <w:rsid w:val="00736445"/>
    <w:rsid w:val="00736884"/>
    <w:rsid w:val="00736A84"/>
    <w:rsid w:val="00736B84"/>
    <w:rsid w:val="00736F0B"/>
    <w:rsid w:val="00736F99"/>
    <w:rsid w:val="007371D3"/>
    <w:rsid w:val="007373F0"/>
    <w:rsid w:val="007378A9"/>
    <w:rsid w:val="007379F3"/>
    <w:rsid w:val="00737A3E"/>
    <w:rsid w:val="00737CB1"/>
    <w:rsid w:val="00737CE9"/>
    <w:rsid w:val="00737E37"/>
    <w:rsid w:val="007401CB"/>
    <w:rsid w:val="0074067C"/>
    <w:rsid w:val="007407AF"/>
    <w:rsid w:val="007409CC"/>
    <w:rsid w:val="00740D27"/>
    <w:rsid w:val="00740EFB"/>
    <w:rsid w:val="00741731"/>
    <w:rsid w:val="0074192E"/>
    <w:rsid w:val="007419AF"/>
    <w:rsid w:val="00741DB2"/>
    <w:rsid w:val="00741F43"/>
    <w:rsid w:val="00742095"/>
    <w:rsid w:val="007421C9"/>
    <w:rsid w:val="00742462"/>
    <w:rsid w:val="00742786"/>
    <w:rsid w:val="007429E2"/>
    <w:rsid w:val="00742B3F"/>
    <w:rsid w:val="00742FC5"/>
    <w:rsid w:val="007432AC"/>
    <w:rsid w:val="0074347D"/>
    <w:rsid w:val="0074397D"/>
    <w:rsid w:val="007439B1"/>
    <w:rsid w:val="00743D6C"/>
    <w:rsid w:val="00744372"/>
    <w:rsid w:val="0074442B"/>
    <w:rsid w:val="0074483A"/>
    <w:rsid w:val="00744E1B"/>
    <w:rsid w:val="00745034"/>
    <w:rsid w:val="0074517C"/>
    <w:rsid w:val="007452F4"/>
    <w:rsid w:val="00745405"/>
    <w:rsid w:val="0074592F"/>
    <w:rsid w:val="00745983"/>
    <w:rsid w:val="00745B2A"/>
    <w:rsid w:val="00745C54"/>
    <w:rsid w:val="00745C55"/>
    <w:rsid w:val="00745D99"/>
    <w:rsid w:val="00746151"/>
    <w:rsid w:val="00746757"/>
    <w:rsid w:val="00746B1D"/>
    <w:rsid w:val="007470BB"/>
    <w:rsid w:val="007474D1"/>
    <w:rsid w:val="00747588"/>
    <w:rsid w:val="00747816"/>
    <w:rsid w:val="00747B3E"/>
    <w:rsid w:val="00747E15"/>
    <w:rsid w:val="00747EF0"/>
    <w:rsid w:val="00747F0E"/>
    <w:rsid w:val="00750177"/>
    <w:rsid w:val="0075019F"/>
    <w:rsid w:val="00750446"/>
    <w:rsid w:val="007505CE"/>
    <w:rsid w:val="0075074E"/>
    <w:rsid w:val="00750907"/>
    <w:rsid w:val="00750D81"/>
    <w:rsid w:val="00751021"/>
    <w:rsid w:val="00751037"/>
    <w:rsid w:val="0075137D"/>
    <w:rsid w:val="007516B6"/>
    <w:rsid w:val="00751CD8"/>
    <w:rsid w:val="00751E73"/>
    <w:rsid w:val="00751FC2"/>
    <w:rsid w:val="00752108"/>
    <w:rsid w:val="007521BD"/>
    <w:rsid w:val="007521DA"/>
    <w:rsid w:val="00752583"/>
    <w:rsid w:val="007526A1"/>
    <w:rsid w:val="00752AE2"/>
    <w:rsid w:val="00752F2B"/>
    <w:rsid w:val="00752F8F"/>
    <w:rsid w:val="00753056"/>
    <w:rsid w:val="0075305E"/>
    <w:rsid w:val="00753380"/>
    <w:rsid w:val="0075349E"/>
    <w:rsid w:val="007536AE"/>
    <w:rsid w:val="007536C1"/>
    <w:rsid w:val="0075393E"/>
    <w:rsid w:val="00753971"/>
    <w:rsid w:val="00753B00"/>
    <w:rsid w:val="00753C02"/>
    <w:rsid w:val="00753E17"/>
    <w:rsid w:val="00753E22"/>
    <w:rsid w:val="00753FEA"/>
    <w:rsid w:val="0075415A"/>
    <w:rsid w:val="00754588"/>
    <w:rsid w:val="00754903"/>
    <w:rsid w:val="00754D0D"/>
    <w:rsid w:val="0075512B"/>
    <w:rsid w:val="00755261"/>
    <w:rsid w:val="0075536E"/>
    <w:rsid w:val="00755381"/>
    <w:rsid w:val="007557C1"/>
    <w:rsid w:val="00755832"/>
    <w:rsid w:val="00755B50"/>
    <w:rsid w:val="00755D9F"/>
    <w:rsid w:val="00755E9D"/>
    <w:rsid w:val="00756086"/>
    <w:rsid w:val="00756513"/>
    <w:rsid w:val="00756817"/>
    <w:rsid w:val="00756A5E"/>
    <w:rsid w:val="00756BE9"/>
    <w:rsid w:val="00756D2B"/>
    <w:rsid w:val="00756EFE"/>
    <w:rsid w:val="00756F7C"/>
    <w:rsid w:val="007572CA"/>
    <w:rsid w:val="007573F8"/>
    <w:rsid w:val="00757CCF"/>
    <w:rsid w:val="0076012A"/>
    <w:rsid w:val="0076017C"/>
    <w:rsid w:val="007604DA"/>
    <w:rsid w:val="00760647"/>
    <w:rsid w:val="007608D7"/>
    <w:rsid w:val="007609E0"/>
    <w:rsid w:val="00760A3E"/>
    <w:rsid w:val="00761C27"/>
    <w:rsid w:val="00761E93"/>
    <w:rsid w:val="00761EE6"/>
    <w:rsid w:val="0076239A"/>
    <w:rsid w:val="00762752"/>
    <w:rsid w:val="00762957"/>
    <w:rsid w:val="00762DB4"/>
    <w:rsid w:val="00763072"/>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DDB"/>
    <w:rsid w:val="00764EBD"/>
    <w:rsid w:val="007656EB"/>
    <w:rsid w:val="0076573B"/>
    <w:rsid w:val="00765835"/>
    <w:rsid w:val="00765853"/>
    <w:rsid w:val="00765E1C"/>
    <w:rsid w:val="00765FC8"/>
    <w:rsid w:val="0076608C"/>
    <w:rsid w:val="0076610D"/>
    <w:rsid w:val="00766357"/>
    <w:rsid w:val="0076641E"/>
    <w:rsid w:val="007669F8"/>
    <w:rsid w:val="00766BE5"/>
    <w:rsid w:val="00766CA1"/>
    <w:rsid w:val="00766E6A"/>
    <w:rsid w:val="00766EBB"/>
    <w:rsid w:val="00766F81"/>
    <w:rsid w:val="007671C9"/>
    <w:rsid w:val="0076759C"/>
    <w:rsid w:val="00767A59"/>
    <w:rsid w:val="007700D9"/>
    <w:rsid w:val="007702BB"/>
    <w:rsid w:val="007703CC"/>
    <w:rsid w:val="007707C9"/>
    <w:rsid w:val="0077082B"/>
    <w:rsid w:val="00770886"/>
    <w:rsid w:val="00770A12"/>
    <w:rsid w:val="00770B1A"/>
    <w:rsid w:val="00770BC0"/>
    <w:rsid w:val="00770CEA"/>
    <w:rsid w:val="00770D50"/>
    <w:rsid w:val="00770E6E"/>
    <w:rsid w:val="00771253"/>
    <w:rsid w:val="0077130D"/>
    <w:rsid w:val="00771987"/>
    <w:rsid w:val="00771EC0"/>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395"/>
    <w:rsid w:val="0077540D"/>
    <w:rsid w:val="0077541F"/>
    <w:rsid w:val="00775BFF"/>
    <w:rsid w:val="00775DDB"/>
    <w:rsid w:val="00775E1A"/>
    <w:rsid w:val="007760C9"/>
    <w:rsid w:val="00776269"/>
    <w:rsid w:val="00776462"/>
    <w:rsid w:val="00776CF8"/>
    <w:rsid w:val="00776D50"/>
    <w:rsid w:val="0077712D"/>
    <w:rsid w:val="007772D4"/>
    <w:rsid w:val="0077783D"/>
    <w:rsid w:val="00777B04"/>
    <w:rsid w:val="00777B42"/>
    <w:rsid w:val="00777C3C"/>
    <w:rsid w:val="00777D6C"/>
    <w:rsid w:val="00777E67"/>
    <w:rsid w:val="00777F9B"/>
    <w:rsid w:val="00780010"/>
    <w:rsid w:val="00780059"/>
    <w:rsid w:val="0078039D"/>
    <w:rsid w:val="00780697"/>
    <w:rsid w:val="00780744"/>
    <w:rsid w:val="00780DC4"/>
    <w:rsid w:val="00780E00"/>
    <w:rsid w:val="0078109D"/>
    <w:rsid w:val="007818F8"/>
    <w:rsid w:val="007828DD"/>
    <w:rsid w:val="00782BBC"/>
    <w:rsid w:val="00782D28"/>
    <w:rsid w:val="00782D83"/>
    <w:rsid w:val="00782DDF"/>
    <w:rsid w:val="00782E4E"/>
    <w:rsid w:val="00782FC0"/>
    <w:rsid w:val="00783086"/>
    <w:rsid w:val="0078310E"/>
    <w:rsid w:val="0078368A"/>
    <w:rsid w:val="007836BD"/>
    <w:rsid w:val="007837F3"/>
    <w:rsid w:val="00783AC2"/>
    <w:rsid w:val="00783F4E"/>
    <w:rsid w:val="00784463"/>
    <w:rsid w:val="00784636"/>
    <w:rsid w:val="00784790"/>
    <w:rsid w:val="00784B69"/>
    <w:rsid w:val="00785650"/>
    <w:rsid w:val="007858DC"/>
    <w:rsid w:val="00785A50"/>
    <w:rsid w:val="00785AEF"/>
    <w:rsid w:val="007860B9"/>
    <w:rsid w:val="007860F3"/>
    <w:rsid w:val="007864E6"/>
    <w:rsid w:val="0078701D"/>
    <w:rsid w:val="00787861"/>
    <w:rsid w:val="007878D3"/>
    <w:rsid w:val="00787EEB"/>
    <w:rsid w:val="0079036A"/>
    <w:rsid w:val="0079038F"/>
    <w:rsid w:val="007903FD"/>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8A3"/>
    <w:rsid w:val="007939DA"/>
    <w:rsid w:val="00793D98"/>
    <w:rsid w:val="0079416C"/>
    <w:rsid w:val="007942DD"/>
    <w:rsid w:val="00794413"/>
    <w:rsid w:val="00794598"/>
    <w:rsid w:val="00794C81"/>
    <w:rsid w:val="00794D6E"/>
    <w:rsid w:val="00794F6E"/>
    <w:rsid w:val="0079503D"/>
    <w:rsid w:val="00795158"/>
    <w:rsid w:val="0079516A"/>
    <w:rsid w:val="007952A5"/>
    <w:rsid w:val="007956D0"/>
    <w:rsid w:val="00795815"/>
    <w:rsid w:val="00795B63"/>
    <w:rsid w:val="007966C7"/>
    <w:rsid w:val="0079672B"/>
    <w:rsid w:val="0079674C"/>
    <w:rsid w:val="0079681A"/>
    <w:rsid w:val="0079688C"/>
    <w:rsid w:val="00796BC1"/>
    <w:rsid w:val="00796F2E"/>
    <w:rsid w:val="00797220"/>
    <w:rsid w:val="00797292"/>
    <w:rsid w:val="007972B8"/>
    <w:rsid w:val="00797502"/>
    <w:rsid w:val="00797722"/>
    <w:rsid w:val="0079799C"/>
    <w:rsid w:val="00797CDF"/>
    <w:rsid w:val="00797F5D"/>
    <w:rsid w:val="007A00F4"/>
    <w:rsid w:val="007A037A"/>
    <w:rsid w:val="007A08DF"/>
    <w:rsid w:val="007A0B87"/>
    <w:rsid w:val="007A0CFC"/>
    <w:rsid w:val="007A0D16"/>
    <w:rsid w:val="007A12AD"/>
    <w:rsid w:val="007A12FE"/>
    <w:rsid w:val="007A1E84"/>
    <w:rsid w:val="007A1EFD"/>
    <w:rsid w:val="007A214E"/>
    <w:rsid w:val="007A236E"/>
    <w:rsid w:val="007A29C5"/>
    <w:rsid w:val="007A2F9F"/>
    <w:rsid w:val="007A40BA"/>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5E6"/>
    <w:rsid w:val="007A57ED"/>
    <w:rsid w:val="007A58E5"/>
    <w:rsid w:val="007A5946"/>
    <w:rsid w:val="007A5C2E"/>
    <w:rsid w:val="007A5C72"/>
    <w:rsid w:val="007A5CDB"/>
    <w:rsid w:val="007A5DD7"/>
    <w:rsid w:val="007A5DF7"/>
    <w:rsid w:val="007A5E6E"/>
    <w:rsid w:val="007A6172"/>
    <w:rsid w:val="007A61C4"/>
    <w:rsid w:val="007A6712"/>
    <w:rsid w:val="007A6B75"/>
    <w:rsid w:val="007A6D2E"/>
    <w:rsid w:val="007A6FC3"/>
    <w:rsid w:val="007A735C"/>
    <w:rsid w:val="007A74DE"/>
    <w:rsid w:val="007A78FB"/>
    <w:rsid w:val="007A7912"/>
    <w:rsid w:val="007A7D21"/>
    <w:rsid w:val="007A7D29"/>
    <w:rsid w:val="007A7E87"/>
    <w:rsid w:val="007A7EFF"/>
    <w:rsid w:val="007B00CD"/>
    <w:rsid w:val="007B033F"/>
    <w:rsid w:val="007B050B"/>
    <w:rsid w:val="007B0FB5"/>
    <w:rsid w:val="007B0FEB"/>
    <w:rsid w:val="007B10EE"/>
    <w:rsid w:val="007B1193"/>
    <w:rsid w:val="007B11DA"/>
    <w:rsid w:val="007B14C2"/>
    <w:rsid w:val="007B173E"/>
    <w:rsid w:val="007B1C8B"/>
    <w:rsid w:val="007B1C98"/>
    <w:rsid w:val="007B1E59"/>
    <w:rsid w:val="007B1E7B"/>
    <w:rsid w:val="007B1F60"/>
    <w:rsid w:val="007B236C"/>
    <w:rsid w:val="007B24E4"/>
    <w:rsid w:val="007B2758"/>
    <w:rsid w:val="007B2A4A"/>
    <w:rsid w:val="007B2E8A"/>
    <w:rsid w:val="007B31DB"/>
    <w:rsid w:val="007B34D8"/>
    <w:rsid w:val="007B38FD"/>
    <w:rsid w:val="007B3E80"/>
    <w:rsid w:val="007B4239"/>
    <w:rsid w:val="007B485A"/>
    <w:rsid w:val="007B4C25"/>
    <w:rsid w:val="007B4C3C"/>
    <w:rsid w:val="007B4D5F"/>
    <w:rsid w:val="007B50E4"/>
    <w:rsid w:val="007B5294"/>
    <w:rsid w:val="007B5407"/>
    <w:rsid w:val="007B57C4"/>
    <w:rsid w:val="007B589D"/>
    <w:rsid w:val="007B58DD"/>
    <w:rsid w:val="007B5EE5"/>
    <w:rsid w:val="007B5F4A"/>
    <w:rsid w:val="007B60C8"/>
    <w:rsid w:val="007B6146"/>
    <w:rsid w:val="007B62EF"/>
    <w:rsid w:val="007B6606"/>
    <w:rsid w:val="007B66CD"/>
    <w:rsid w:val="007B687D"/>
    <w:rsid w:val="007B6BAB"/>
    <w:rsid w:val="007B6C07"/>
    <w:rsid w:val="007B70CC"/>
    <w:rsid w:val="007B728E"/>
    <w:rsid w:val="007B737B"/>
    <w:rsid w:val="007B73AD"/>
    <w:rsid w:val="007B7402"/>
    <w:rsid w:val="007B7413"/>
    <w:rsid w:val="007B7442"/>
    <w:rsid w:val="007B744E"/>
    <w:rsid w:val="007B74FD"/>
    <w:rsid w:val="007B76AD"/>
    <w:rsid w:val="007B780D"/>
    <w:rsid w:val="007B78AB"/>
    <w:rsid w:val="007B7A37"/>
    <w:rsid w:val="007B7C30"/>
    <w:rsid w:val="007B7FFD"/>
    <w:rsid w:val="007C0066"/>
    <w:rsid w:val="007C05B3"/>
    <w:rsid w:val="007C07C6"/>
    <w:rsid w:val="007C0B17"/>
    <w:rsid w:val="007C0C4B"/>
    <w:rsid w:val="007C0D9B"/>
    <w:rsid w:val="007C0ECD"/>
    <w:rsid w:val="007C0EF2"/>
    <w:rsid w:val="007C0EFC"/>
    <w:rsid w:val="007C1324"/>
    <w:rsid w:val="007C13FC"/>
    <w:rsid w:val="007C13FE"/>
    <w:rsid w:val="007C157B"/>
    <w:rsid w:val="007C1615"/>
    <w:rsid w:val="007C16C6"/>
    <w:rsid w:val="007C1791"/>
    <w:rsid w:val="007C1839"/>
    <w:rsid w:val="007C1F52"/>
    <w:rsid w:val="007C207E"/>
    <w:rsid w:val="007C208C"/>
    <w:rsid w:val="007C21F9"/>
    <w:rsid w:val="007C2225"/>
    <w:rsid w:val="007C2418"/>
    <w:rsid w:val="007C24FA"/>
    <w:rsid w:val="007C2860"/>
    <w:rsid w:val="007C2BC3"/>
    <w:rsid w:val="007C2E62"/>
    <w:rsid w:val="007C3197"/>
    <w:rsid w:val="007C3671"/>
    <w:rsid w:val="007C3905"/>
    <w:rsid w:val="007C39F0"/>
    <w:rsid w:val="007C3A0D"/>
    <w:rsid w:val="007C3A34"/>
    <w:rsid w:val="007C3FCB"/>
    <w:rsid w:val="007C411E"/>
    <w:rsid w:val="007C44B6"/>
    <w:rsid w:val="007C49F6"/>
    <w:rsid w:val="007C4EB0"/>
    <w:rsid w:val="007C4EFA"/>
    <w:rsid w:val="007C4FC6"/>
    <w:rsid w:val="007C4FE5"/>
    <w:rsid w:val="007C56A5"/>
    <w:rsid w:val="007C5C58"/>
    <w:rsid w:val="007C5DDE"/>
    <w:rsid w:val="007C6111"/>
    <w:rsid w:val="007C6284"/>
    <w:rsid w:val="007C65F5"/>
    <w:rsid w:val="007C6608"/>
    <w:rsid w:val="007C6654"/>
    <w:rsid w:val="007C6762"/>
    <w:rsid w:val="007C681C"/>
    <w:rsid w:val="007C69E8"/>
    <w:rsid w:val="007C785C"/>
    <w:rsid w:val="007D01D7"/>
    <w:rsid w:val="007D0499"/>
    <w:rsid w:val="007D0569"/>
    <w:rsid w:val="007D06C1"/>
    <w:rsid w:val="007D06C5"/>
    <w:rsid w:val="007D0B67"/>
    <w:rsid w:val="007D0E08"/>
    <w:rsid w:val="007D1088"/>
    <w:rsid w:val="007D121A"/>
    <w:rsid w:val="007D136E"/>
    <w:rsid w:val="007D1462"/>
    <w:rsid w:val="007D1C1E"/>
    <w:rsid w:val="007D1D98"/>
    <w:rsid w:val="007D2199"/>
    <w:rsid w:val="007D25B7"/>
    <w:rsid w:val="007D2736"/>
    <w:rsid w:val="007D2B83"/>
    <w:rsid w:val="007D2C72"/>
    <w:rsid w:val="007D2EED"/>
    <w:rsid w:val="007D3749"/>
    <w:rsid w:val="007D393E"/>
    <w:rsid w:val="007D3BF1"/>
    <w:rsid w:val="007D4040"/>
    <w:rsid w:val="007D46A1"/>
    <w:rsid w:val="007D4739"/>
    <w:rsid w:val="007D49DA"/>
    <w:rsid w:val="007D4B77"/>
    <w:rsid w:val="007D4BA0"/>
    <w:rsid w:val="007D4D57"/>
    <w:rsid w:val="007D4EB4"/>
    <w:rsid w:val="007D501C"/>
    <w:rsid w:val="007D5194"/>
    <w:rsid w:val="007D51C7"/>
    <w:rsid w:val="007D5C4A"/>
    <w:rsid w:val="007D6172"/>
    <w:rsid w:val="007D63C3"/>
    <w:rsid w:val="007D640D"/>
    <w:rsid w:val="007D66F3"/>
    <w:rsid w:val="007D69A5"/>
    <w:rsid w:val="007D6B98"/>
    <w:rsid w:val="007D6E73"/>
    <w:rsid w:val="007D6ED6"/>
    <w:rsid w:val="007D712C"/>
    <w:rsid w:val="007D7703"/>
    <w:rsid w:val="007D7BEA"/>
    <w:rsid w:val="007D7C97"/>
    <w:rsid w:val="007D7E3F"/>
    <w:rsid w:val="007E011E"/>
    <w:rsid w:val="007E0290"/>
    <w:rsid w:val="007E0B60"/>
    <w:rsid w:val="007E0E9C"/>
    <w:rsid w:val="007E0EEC"/>
    <w:rsid w:val="007E0EFF"/>
    <w:rsid w:val="007E0F92"/>
    <w:rsid w:val="007E16C8"/>
    <w:rsid w:val="007E18AB"/>
    <w:rsid w:val="007E19E3"/>
    <w:rsid w:val="007E1A5B"/>
    <w:rsid w:val="007E1E0D"/>
    <w:rsid w:val="007E22BF"/>
    <w:rsid w:val="007E233E"/>
    <w:rsid w:val="007E24C9"/>
    <w:rsid w:val="007E289E"/>
    <w:rsid w:val="007E2AC1"/>
    <w:rsid w:val="007E2D26"/>
    <w:rsid w:val="007E3048"/>
    <w:rsid w:val="007E321D"/>
    <w:rsid w:val="007E3553"/>
    <w:rsid w:val="007E39FD"/>
    <w:rsid w:val="007E3A95"/>
    <w:rsid w:val="007E3BCD"/>
    <w:rsid w:val="007E3FB4"/>
    <w:rsid w:val="007E4032"/>
    <w:rsid w:val="007E4041"/>
    <w:rsid w:val="007E4071"/>
    <w:rsid w:val="007E4467"/>
    <w:rsid w:val="007E44BD"/>
    <w:rsid w:val="007E487D"/>
    <w:rsid w:val="007E4A7D"/>
    <w:rsid w:val="007E4C21"/>
    <w:rsid w:val="007E4E84"/>
    <w:rsid w:val="007E5036"/>
    <w:rsid w:val="007E5669"/>
    <w:rsid w:val="007E56A9"/>
    <w:rsid w:val="007E58CB"/>
    <w:rsid w:val="007E5B7A"/>
    <w:rsid w:val="007E5CF5"/>
    <w:rsid w:val="007E5F18"/>
    <w:rsid w:val="007E6A7D"/>
    <w:rsid w:val="007E72AA"/>
    <w:rsid w:val="007E746D"/>
    <w:rsid w:val="007E7525"/>
    <w:rsid w:val="007E75B1"/>
    <w:rsid w:val="007E7B17"/>
    <w:rsid w:val="007F0256"/>
    <w:rsid w:val="007F0604"/>
    <w:rsid w:val="007F09FE"/>
    <w:rsid w:val="007F0A9B"/>
    <w:rsid w:val="007F0C8C"/>
    <w:rsid w:val="007F0DC3"/>
    <w:rsid w:val="007F0F77"/>
    <w:rsid w:val="007F0FA2"/>
    <w:rsid w:val="007F15A7"/>
    <w:rsid w:val="007F1681"/>
    <w:rsid w:val="007F1947"/>
    <w:rsid w:val="007F23E1"/>
    <w:rsid w:val="007F2479"/>
    <w:rsid w:val="007F2500"/>
    <w:rsid w:val="007F2763"/>
    <w:rsid w:val="007F2780"/>
    <w:rsid w:val="007F2DB0"/>
    <w:rsid w:val="007F2F15"/>
    <w:rsid w:val="007F304B"/>
    <w:rsid w:val="007F30D9"/>
    <w:rsid w:val="007F34D2"/>
    <w:rsid w:val="007F3744"/>
    <w:rsid w:val="007F37F2"/>
    <w:rsid w:val="007F38FF"/>
    <w:rsid w:val="007F39CE"/>
    <w:rsid w:val="007F3ACC"/>
    <w:rsid w:val="007F3C47"/>
    <w:rsid w:val="007F3DC9"/>
    <w:rsid w:val="007F4482"/>
    <w:rsid w:val="007F45A6"/>
    <w:rsid w:val="007F45B1"/>
    <w:rsid w:val="007F465A"/>
    <w:rsid w:val="007F470C"/>
    <w:rsid w:val="007F48E5"/>
    <w:rsid w:val="007F4B39"/>
    <w:rsid w:val="007F4DA8"/>
    <w:rsid w:val="007F5999"/>
    <w:rsid w:val="007F5A92"/>
    <w:rsid w:val="007F5AFE"/>
    <w:rsid w:val="007F5BF3"/>
    <w:rsid w:val="007F5CE5"/>
    <w:rsid w:val="007F5E1F"/>
    <w:rsid w:val="007F5E32"/>
    <w:rsid w:val="007F6266"/>
    <w:rsid w:val="007F65D8"/>
    <w:rsid w:val="007F6705"/>
    <w:rsid w:val="007F6D53"/>
    <w:rsid w:val="007F6E98"/>
    <w:rsid w:val="007F6EC4"/>
    <w:rsid w:val="007F6EFD"/>
    <w:rsid w:val="007F70AB"/>
    <w:rsid w:val="007F70DA"/>
    <w:rsid w:val="007F7149"/>
    <w:rsid w:val="007F7296"/>
    <w:rsid w:val="007F744C"/>
    <w:rsid w:val="007F76C6"/>
    <w:rsid w:val="007F7AE2"/>
    <w:rsid w:val="007F7E01"/>
    <w:rsid w:val="007F7EAC"/>
    <w:rsid w:val="007F7F1A"/>
    <w:rsid w:val="007F7FC6"/>
    <w:rsid w:val="00800422"/>
    <w:rsid w:val="00800558"/>
    <w:rsid w:val="00800660"/>
    <w:rsid w:val="00800842"/>
    <w:rsid w:val="00800A18"/>
    <w:rsid w:val="00800A23"/>
    <w:rsid w:val="00800B46"/>
    <w:rsid w:val="00800CA2"/>
    <w:rsid w:val="00800D8A"/>
    <w:rsid w:val="00800FFA"/>
    <w:rsid w:val="00801372"/>
    <w:rsid w:val="0080147F"/>
    <w:rsid w:val="00801582"/>
    <w:rsid w:val="00801939"/>
    <w:rsid w:val="00801E4B"/>
    <w:rsid w:val="00801E5C"/>
    <w:rsid w:val="0080243C"/>
    <w:rsid w:val="008024B9"/>
    <w:rsid w:val="008026E6"/>
    <w:rsid w:val="008028DD"/>
    <w:rsid w:val="00802D61"/>
    <w:rsid w:val="00803CE9"/>
    <w:rsid w:val="00803CF1"/>
    <w:rsid w:val="00804011"/>
    <w:rsid w:val="0080432C"/>
    <w:rsid w:val="00804440"/>
    <w:rsid w:val="00804867"/>
    <w:rsid w:val="00804D8E"/>
    <w:rsid w:val="008051D0"/>
    <w:rsid w:val="00805217"/>
    <w:rsid w:val="008058A8"/>
    <w:rsid w:val="00805B8B"/>
    <w:rsid w:val="00805CD9"/>
    <w:rsid w:val="00805EB6"/>
    <w:rsid w:val="008062B3"/>
    <w:rsid w:val="00806450"/>
    <w:rsid w:val="00806636"/>
    <w:rsid w:val="0080680B"/>
    <w:rsid w:val="00806FAB"/>
    <w:rsid w:val="00806FF2"/>
    <w:rsid w:val="00807163"/>
    <w:rsid w:val="00807277"/>
    <w:rsid w:val="00807393"/>
    <w:rsid w:val="008073B1"/>
    <w:rsid w:val="008073D5"/>
    <w:rsid w:val="008074FE"/>
    <w:rsid w:val="008076DE"/>
    <w:rsid w:val="00807B5B"/>
    <w:rsid w:val="00807B71"/>
    <w:rsid w:val="008100DF"/>
    <w:rsid w:val="008102DD"/>
    <w:rsid w:val="00810C80"/>
    <w:rsid w:val="0081101D"/>
    <w:rsid w:val="0081104D"/>
    <w:rsid w:val="008110E5"/>
    <w:rsid w:val="0081113E"/>
    <w:rsid w:val="008114AC"/>
    <w:rsid w:val="00811597"/>
    <w:rsid w:val="00811690"/>
    <w:rsid w:val="00811752"/>
    <w:rsid w:val="008117D5"/>
    <w:rsid w:val="00811BA7"/>
    <w:rsid w:val="00811BF2"/>
    <w:rsid w:val="00811F18"/>
    <w:rsid w:val="00811F25"/>
    <w:rsid w:val="00812477"/>
    <w:rsid w:val="008125BE"/>
    <w:rsid w:val="00812640"/>
    <w:rsid w:val="008126ED"/>
    <w:rsid w:val="0081292A"/>
    <w:rsid w:val="00812EB5"/>
    <w:rsid w:val="00812F44"/>
    <w:rsid w:val="00813166"/>
    <w:rsid w:val="00813254"/>
    <w:rsid w:val="0081335D"/>
    <w:rsid w:val="0081360D"/>
    <w:rsid w:val="00813CF3"/>
    <w:rsid w:val="00813D49"/>
    <w:rsid w:val="00813DB0"/>
    <w:rsid w:val="00813ED0"/>
    <w:rsid w:val="008143CB"/>
    <w:rsid w:val="008144ED"/>
    <w:rsid w:val="00814696"/>
    <w:rsid w:val="008146E8"/>
    <w:rsid w:val="00814749"/>
    <w:rsid w:val="0081485B"/>
    <w:rsid w:val="008148E9"/>
    <w:rsid w:val="008149BE"/>
    <w:rsid w:val="00814BB9"/>
    <w:rsid w:val="00814DF0"/>
    <w:rsid w:val="00814FB8"/>
    <w:rsid w:val="00815378"/>
    <w:rsid w:val="008153AE"/>
    <w:rsid w:val="008156D1"/>
    <w:rsid w:val="0081581E"/>
    <w:rsid w:val="0081631C"/>
    <w:rsid w:val="00816472"/>
    <w:rsid w:val="00816684"/>
    <w:rsid w:val="00816898"/>
    <w:rsid w:val="00816A57"/>
    <w:rsid w:val="00816ADB"/>
    <w:rsid w:val="008173CC"/>
    <w:rsid w:val="00817667"/>
    <w:rsid w:val="00817F12"/>
    <w:rsid w:val="00820301"/>
    <w:rsid w:val="0082044F"/>
    <w:rsid w:val="0082049D"/>
    <w:rsid w:val="008205E4"/>
    <w:rsid w:val="00820879"/>
    <w:rsid w:val="0082099D"/>
    <w:rsid w:val="008209C0"/>
    <w:rsid w:val="00820B35"/>
    <w:rsid w:val="00821163"/>
    <w:rsid w:val="008211A4"/>
    <w:rsid w:val="00821388"/>
    <w:rsid w:val="00821622"/>
    <w:rsid w:val="00821799"/>
    <w:rsid w:val="008217E8"/>
    <w:rsid w:val="00821B30"/>
    <w:rsid w:val="00821E3C"/>
    <w:rsid w:val="0082203E"/>
    <w:rsid w:val="00822105"/>
    <w:rsid w:val="008223F1"/>
    <w:rsid w:val="0082252D"/>
    <w:rsid w:val="008229F2"/>
    <w:rsid w:val="00822AC0"/>
    <w:rsid w:val="00822B5C"/>
    <w:rsid w:val="00822BB0"/>
    <w:rsid w:val="00822EA3"/>
    <w:rsid w:val="00823019"/>
    <w:rsid w:val="008231C9"/>
    <w:rsid w:val="00823223"/>
    <w:rsid w:val="0082327E"/>
    <w:rsid w:val="00823591"/>
    <w:rsid w:val="00823DCC"/>
    <w:rsid w:val="00824394"/>
    <w:rsid w:val="00824678"/>
    <w:rsid w:val="008248E4"/>
    <w:rsid w:val="008249A3"/>
    <w:rsid w:val="00824D28"/>
    <w:rsid w:val="00824E9F"/>
    <w:rsid w:val="00825492"/>
    <w:rsid w:val="0082551C"/>
    <w:rsid w:val="0082574B"/>
    <w:rsid w:val="00825DE4"/>
    <w:rsid w:val="00825F48"/>
    <w:rsid w:val="008264F1"/>
    <w:rsid w:val="00826980"/>
    <w:rsid w:val="00826B86"/>
    <w:rsid w:val="00826D22"/>
    <w:rsid w:val="00826D4F"/>
    <w:rsid w:val="00826DD9"/>
    <w:rsid w:val="00826FD6"/>
    <w:rsid w:val="00827242"/>
    <w:rsid w:val="008274CD"/>
    <w:rsid w:val="00827611"/>
    <w:rsid w:val="00827832"/>
    <w:rsid w:val="0082784A"/>
    <w:rsid w:val="008278F1"/>
    <w:rsid w:val="00827941"/>
    <w:rsid w:val="00827A50"/>
    <w:rsid w:val="00827AC7"/>
    <w:rsid w:val="00827AD9"/>
    <w:rsid w:val="00827AFC"/>
    <w:rsid w:val="00827B4A"/>
    <w:rsid w:val="00827B78"/>
    <w:rsid w:val="00827DF7"/>
    <w:rsid w:val="008306D9"/>
    <w:rsid w:val="0083072B"/>
    <w:rsid w:val="00830B42"/>
    <w:rsid w:val="00830CE7"/>
    <w:rsid w:val="00830D9C"/>
    <w:rsid w:val="00831670"/>
    <w:rsid w:val="008317E8"/>
    <w:rsid w:val="00831C33"/>
    <w:rsid w:val="00831CCB"/>
    <w:rsid w:val="00831CF6"/>
    <w:rsid w:val="0083205F"/>
    <w:rsid w:val="0083230F"/>
    <w:rsid w:val="0083260C"/>
    <w:rsid w:val="00832731"/>
    <w:rsid w:val="00832F79"/>
    <w:rsid w:val="008330ED"/>
    <w:rsid w:val="00833658"/>
    <w:rsid w:val="00833705"/>
    <w:rsid w:val="00833727"/>
    <w:rsid w:val="008341D8"/>
    <w:rsid w:val="0083445A"/>
    <w:rsid w:val="00834534"/>
    <w:rsid w:val="00834883"/>
    <w:rsid w:val="00834A62"/>
    <w:rsid w:val="00834C2E"/>
    <w:rsid w:val="00834C72"/>
    <w:rsid w:val="00834DA0"/>
    <w:rsid w:val="00834EFA"/>
    <w:rsid w:val="00835494"/>
    <w:rsid w:val="00835754"/>
    <w:rsid w:val="00835A52"/>
    <w:rsid w:val="00836757"/>
    <w:rsid w:val="00836962"/>
    <w:rsid w:val="00836E76"/>
    <w:rsid w:val="00837C24"/>
    <w:rsid w:val="00837C2A"/>
    <w:rsid w:val="00840019"/>
    <w:rsid w:val="00840464"/>
    <w:rsid w:val="0084053C"/>
    <w:rsid w:val="008405ED"/>
    <w:rsid w:val="0084067F"/>
    <w:rsid w:val="0084068E"/>
    <w:rsid w:val="00840ACA"/>
    <w:rsid w:val="00840C52"/>
    <w:rsid w:val="00840D6F"/>
    <w:rsid w:val="00840EA1"/>
    <w:rsid w:val="0084133F"/>
    <w:rsid w:val="00841626"/>
    <w:rsid w:val="00841669"/>
    <w:rsid w:val="008416C7"/>
    <w:rsid w:val="008416CC"/>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3F47"/>
    <w:rsid w:val="0084408F"/>
    <w:rsid w:val="00844251"/>
    <w:rsid w:val="00844578"/>
    <w:rsid w:val="008449B0"/>
    <w:rsid w:val="00844BB1"/>
    <w:rsid w:val="00844F20"/>
    <w:rsid w:val="00845053"/>
    <w:rsid w:val="0084511E"/>
    <w:rsid w:val="0084512C"/>
    <w:rsid w:val="008451E2"/>
    <w:rsid w:val="00845820"/>
    <w:rsid w:val="008458BA"/>
    <w:rsid w:val="00845BD8"/>
    <w:rsid w:val="00845EB6"/>
    <w:rsid w:val="00846030"/>
    <w:rsid w:val="00846157"/>
    <w:rsid w:val="00846230"/>
    <w:rsid w:val="008464CE"/>
    <w:rsid w:val="0084653E"/>
    <w:rsid w:val="008465B9"/>
    <w:rsid w:val="00846FF0"/>
    <w:rsid w:val="0084708F"/>
    <w:rsid w:val="008472B1"/>
    <w:rsid w:val="0084749E"/>
    <w:rsid w:val="008474D9"/>
    <w:rsid w:val="008476F8"/>
    <w:rsid w:val="00847913"/>
    <w:rsid w:val="00847CBB"/>
    <w:rsid w:val="00847D11"/>
    <w:rsid w:val="00847E6C"/>
    <w:rsid w:val="00847F25"/>
    <w:rsid w:val="00847F72"/>
    <w:rsid w:val="008502DA"/>
    <w:rsid w:val="008502EF"/>
    <w:rsid w:val="00850453"/>
    <w:rsid w:val="00850998"/>
    <w:rsid w:val="00850B07"/>
    <w:rsid w:val="00850CD6"/>
    <w:rsid w:val="00850D37"/>
    <w:rsid w:val="00850DBA"/>
    <w:rsid w:val="00850E08"/>
    <w:rsid w:val="00850EE1"/>
    <w:rsid w:val="00850F67"/>
    <w:rsid w:val="00850F8F"/>
    <w:rsid w:val="00851185"/>
    <w:rsid w:val="00851216"/>
    <w:rsid w:val="0085131B"/>
    <w:rsid w:val="00851A22"/>
    <w:rsid w:val="00851A99"/>
    <w:rsid w:val="00851BDC"/>
    <w:rsid w:val="00851C79"/>
    <w:rsid w:val="00851C80"/>
    <w:rsid w:val="00851CFC"/>
    <w:rsid w:val="00851F5E"/>
    <w:rsid w:val="0085201A"/>
    <w:rsid w:val="008526F3"/>
    <w:rsid w:val="008530D7"/>
    <w:rsid w:val="00853423"/>
    <w:rsid w:val="008535E7"/>
    <w:rsid w:val="008537B8"/>
    <w:rsid w:val="00853855"/>
    <w:rsid w:val="00853901"/>
    <w:rsid w:val="0085392E"/>
    <w:rsid w:val="00853F8F"/>
    <w:rsid w:val="008540B2"/>
    <w:rsid w:val="00854A52"/>
    <w:rsid w:val="00855440"/>
    <w:rsid w:val="0085557B"/>
    <w:rsid w:val="008558CC"/>
    <w:rsid w:val="0085597B"/>
    <w:rsid w:val="00855AF6"/>
    <w:rsid w:val="0085613C"/>
    <w:rsid w:val="008563D7"/>
    <w:rsid w:val="008569BD"/>
    <w:rsid w:val="00856CCB"/>
    <w:rsid w:val="00856D9A"/>
    <w:rsid w:val="008573A2"/>
    <w:rsid w:val="0085749D"/>
    <w:rsid w:val="008574FA"/>
    <w:rsid w:val="00857784"/>
    <w:rsid w:val="00857AE6"/>
    <w:rsid w:val="00857D01"/>
    <w:rsid w:val="00860299"/>
    <w:rsid w:val="00860348"/>
    <w:rsid w:val="008606C5"/>
    <w:rsid w:val="008606E0"/>
    <w:rsid w:val="008608B6"/>
    <w:rsid w:val="0086110B"/>
    <w:rsid w:val="0086117F"/>
    <w:rsid w:val="008611CD"/>
    <w:rsid w:val="0086199A"/>
    <w:rsid w:val="00861B83"/>
    <w:rsid w:val="00861B97"/>
    <w:rsid w:val="00861D70"/>
    <w:rsid w:val="00861F8F"/>
    <w:rsid w:val="00862155"/>
    <w:rsid w:val="0086233F"/>
    <w:rsid w:val="008627E1"/>
    <w:rsid w:val="008628F4"/>
    <w:rsid w:val="00862B1D"/>
    <w:rsid w:val="00862F19"/>
    <w:rsid w:val="00863044"/>
    <w:rsid w:val="0086310B"/>
    <w:rsid w:val="008634F9"/>
    <w:rsid w:val="00863507"/>
    <w:rsid w:val="00863997"/>
    <w:rsid w:val="00863A6E"/>
    <w:rsid w:val="00863B0A"/>
    <w:rsid w:val="00863B36"/>
    <w:rsid w:val="00863E01"/>
    <w:rsid w:val="00863E5F"/>
    <w:rsid w:val="00864631"/>
    <w:rsid w:val="0086479A"/>
    <w:rsid w:val="008647F3"/>
    <w:rsid w:val="00864C36"/>
    <w:rsid w:val="008651D3"/>
    <w:rsid w:val="00865282"/>
    <w:rsid w:val="008654C3"/>
    <w:rsid w:val="00865AA0"/>
    <w:rsid w:val="00865B0E"/>
    <w:rsid w:val="00865B8B"/>
    <w:rsid w:val="00865FDB"/>
    <w:rsid w:val="00866069"/>
    <w:rsid w:val="0086610C"/>
    <w:rsid w:val="008661C8"/>
    <w:rsid w:val="00866350"/>
    <w:rsid w:val="008666D9"/>
    <w:rsid w:val="00866733"/>
    <w:rsid w:val="00866852"/>
    <w:rsid w:val="00866959"/>
    <w:rsid w:val="00866B8F"/>
    <w:rsid w:val="00866FE8"/>
    <w:rsid w:val="00867058"/>
    <w:rsid w:val="00867255"/>
    <w:rsid w:val="008674A5"/>
    <w:rsid w:val="00867853"/>
    <w:rsid w:val="008678CB"/>
    <w:rsid w:val="00867910"/>
    <w:rsid w:val="0086798E"/>
    <w:rsid w:val="00867A40"/>
    <w:rsid w:val="00867D47"/>
    <w:rsid w:val="00867EE0"/>
    <w:rsid w:val="00867F91"/>
    <w:rsid w:val="008701C9"/>
    <w:rsid w:val="0087026F"/>
    <w:rsid w:val="0087045C"/>
    <w:rsid w:val="008706D9"/>
    <w:rsid w:val="00870B5F"/>
    <w:rsid w:val="00870DED"/>
    <w:rsid w:val="00870FD3"/>
    <w:rsid w:val="00871267"/>
    <w:rsid w:val="008714BE"/>
    <w:rsid w:val="008716E5"/>
    <w:rsid w:val="00871867"/>
    <w:rsid w:val="008718FF"/>
    <w:rsid w:val="00871A0C"/>
    <w:rsid w:val="00871A7A"/>
    <w:rsid w:val="00872C31"/>
    <w:rsid w:val="00872D1A"/>
    <w:rsid w:val="00872E80"/>
    <w:rsid w:val="00872EE7"/>
    <w:rsid w:val="0087309A"/>
    <w:rsid w:val="00873CAB"/>
    <w:rsid w:val="00873CB1"/>
    <w:rsid w:val="00874204"/>
    <w:rsid w:val="00874315"/>
    <w:rsid w:val="008743DE"/>
    <w:rsid w:val="008746DE"/>
    <w:rsid w:val="008749FA"/>
    <w:rsid w:val="00875141"/>
    <w:rsid w:val="008751E6"/>
    <w:rsid w:val="00875677"/>
    <w:rsid w:val="00875A7D"/>
    <w:rsid w:val="00875D58"/>
    <w:rsid w:val="00875FCA"/>
    <w:rsid w:val="00876123"/>
    <w:rsid w:val="0087618A"/>
    <w:rsid w:val="008762C8"/>
    <w:rsid w:val="008764D8"/>
    <w:rsid w:val="00876599"/>
    <w:rsid w:val="008765F0"/>
    <w:rsid w:val="00876BAC"/>
    <w:rsid w:val="00876C6B"/>
    <w:rsid w:val="00876D36"/>
    <w:rsid w:val="00876EA4"/>
    <w:rsid w:val="00876F87"/>
    <w:rsid w:val="00877329"/>
    <w:rsid w:val="00877683"/>
    <w:rsid w:val="0087798A"/>
    <w:rsid w:val="00877BDB"/>
    <w:rsid w:val="00877F12"/>
    <w:rsid w:val="00880061"/>
    <w:rsid w:val="00880438"/>
    <w:rsid w:val="008808B2"/>
    <w:rsid w:val="008809C1"/>
    <w:rsid w:val="008812BB"/>
    <w:rsid w:val="00881433"/>
    <w:rsid w:val="008815E4"/>
    <w:rsid w:val="00881637"/>
    <w:rsid w:val="00881707"/>
    <w:rsid w:val="00881763"/>
    <w:rsid w:val="0088193F"/>
    <w:rsid w:val="00881E4E"/>
    <w:rsid w:val="00882249"/>
    <w:rsid w:val="008826BF"/>
    <w:rsid w:val="008826F4"/>
    <w:rsid w:val="008828FE"/>
    <w:rsid w:val="00882A24"/>
    <w:rsid w:val="00882F6F"/>
    <w:rsid w:val="00883445"/>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6FB"/>
    <w:rsid w:val="00884A54"/>
    <w:rsid w:val="00884B75"/>
    <w:rsid w:val="00884B87"/>
    <w:rsid w:val="00884C45"/>
    <w:rsid w:val="00884CC2"/>
    <w:rsid w:val="00885074"/>
    <w:rsid w:val="008850A6"/>
    <w:rsid w:val="008859EB"/>
    <w:rsid w:val="00885BB6"/>
    <w:rsid w:val="00886001"/>
    <w:rsid w:val="008860BA"/>
    <w:rsid w:val="008861F5"/>
    <w:rsid w:val="00886AE4"/>
    <w:rsid w:val="00886C1E"/>
    <w:rsid w:val="00886F46"/>
    <w:rsid w:val="008871FA"/>
    <w:rsid w:val="00887200"/>
    <w:rsid w:val="0088728A"/>
    <w:rsid w:val="008875FF"/>
    <w:rsid w:val="00887B3A"/>
    <w:rsid w:val="00887B4C"/>
    <w:rsid w:val="00887BC8"/>
    <w:rsid w:val="00890038"/>
    <w:rsid w:val="008900EB"/>
    <w:rsid w:val="008900F7"/>
    <w:rsid w:val="00890253"/>
    <w:rsid w:val="00890304"/>
    <w:rsid w:val="00890456"/>
    <w:rsid w:val="008904CD"/>
    <w:rsid w:val="0089096C"/>
    <w:rsid w:val="008909D6"/>
    <w:rsid w:val="00890AB0"/>
    <w:rsid w:val="0089106B"/>
    <w:rsid w:val="008911F5"/>
    <w:rsid w:val="008913DA"/>
    <w:rsid w:val="00891487"/>
    <w:rsid w:val="00891754"/>
    <w:rsid w:val="00891B06"/>
    <w:rsid w:val="00891CC7"/>
    <w:rsid w:val="00891E64"/>
    <w:rsid w:val="00891F54"/>
    <w:rsid w:val="008922F5"/>
    <w:rsid w:val="008927B6"/>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C5"/>
    <w:rsid w:val="00895CD6"/>
    <w:rsid w:val="00896415"/>
    <w:rsid w:val="00896469"/>
    <w:rsid w:val="00896D9D"/>
    <w:rsid w:val="00896F84"/>
    <w:rsid w:val="00897033"/>
    <w:rsid w:val="008974C9"/>
    <w:rsid w:val="008974D5"/>
    <w:rsid w:val="00897754"/>
    <w:rsid w:val="0089779A"/>
    <w:rsid w:val="0089794D"/>
    <w:rsid w:val="00897957"/>
    <w:rsid w:val="00897ABD"/>
    <w:rsid w:val="00897CF7"/>
    <w:rsid w:val="00897D1E"/>
    <w:rsid w:val="008A0071"/>
    <w:rsid w:val="008A02AD"/>
    <w:rsid w:val="008A02F8"/>
    <w:rsid w:val="008A038D"/>
    <w:rsid w:val="008A03F0"/>
    <w:rsid w:val="008A05DE"/>
    <w:rsid w:val="008A0645"/>
    <w:rsid w:val="008A0889"/>
    <w:rsid w:val="008A09B5"/>
    <w:rsid w:val="008A1126"/>
    <w:rsid w:val="008A130E"/>
    <w:rsid w:val="008A1377"/>
    <w:rsid w:val="008A217F"/>
    <w:rsid w:val="008A27E1"/>
    <w:rsid w:val="008A2AE6"/>
    <w:rsid w:val="008A2C2B"/>
    <w:rsid w:val="008A2FBA"/>
    <w:rsid w:val="008A3493"/>
    <w:rsid w:val="008A3614"/>
    <w:rsid w:val="008A3632"/>
    <w:rsid w:val="008A3849"/>
    <w:rsid w:val="008A39FF"/>
    <w:rsid w:val="008A3BB0"/>
    <w:rsid w:val="008A3F9B"/>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9CD"/>
    <w:rsid w:val="008A5B11"/>
    <w:rsid w:val="008A5B31"/>
    <w:rsid w:val="008A6219"/>
    <w:rsid w:val="008A622F"/>
    <w:rsid w:val="008A6369"/>
    <w:rsid w:val="008A648E"/>
    <w:rsid w:val="008A65FF"/>
    <w:rsid w:val="008A6731"/>
    <w:rsid w:val="008A6A4C"/>
    <w:rsid w:val="008A6B71"/>
    <w:rsid w:val="008A6EE6"/>
    <w:rsid w:val="008A730B"/>
    <w:rsid w:val="008A7739"/>
    <w:rsid w:val="008A797F"/>
    <w:rsid w:val="008A7DBB"/>
    <w:rsid w:val="008A7E11"/>
    <w:rsid w:val="008A7ECD"/>
    <w:rsid w:val="008A7F6F"/>
    <w:rsid w:val="008B010C"/>
    <w:rsid w:val="008B047F"/>
    <w:rsid w:val="008B071C"/>
    <w:rsid w:val="008B08F2"/>
    <w:rsid w:val="008B09EE"/>
    <w:rsid w:val="008B1043"/>
    <w:rsid w:val="008B1061"/>
    <w:rsid w:val="008B1231"/>
    <w:rsid w:val="008B18CE"/>
    <w:rsid w:val="008B1ACC"/>
    <w:rsid w:val="008B1B70"/>
    <w:rsid w:val="008B1B85"/>
    <w:rsid w:val="008B1B90"/>
    <w:rsid w:val="008B1C75"/>
    <w:rsid w:val="008B2062"/>
    <w:rsid w:val="008B20B2"/>
    <w:rsid w:val="008B247F"/>
    <w:rsid w:val="008B2509"/>
    <w:rsid w:val="008B2641"/>
    <w:rsid w:val="008B269F"/>
    <w:rsid w:val="008B2D9B"/>
    <w:rsid w:val="008B31CE"/>
    <w:rsid w:val="008B397D"/>
    <w:rsid w:val="008B3B1C"/>
    <w:rsid w:val="008B3BEB"/>
    <w:rsid w:val="008B3C21"/>
    <w:rsid w:val="008B3CC2"/>
    <w:rsid w:val="008B3FEE"/>
    <w:rsid w:val="008B456B"/>
    <w:rsid w:val="008B46E3"/>
    <w:rsid w:val="008B4764"/>
    <w:rsid w:val="008B4840"/>
    <w:rsid w:val="008B4B20"/>
    <w:rsid w:val="008B4D9E"/>
    <w:rsid w:val="008B50E4"/>
    <w:rsid w:val="008B5109"/>
    <w:rsid w:val="008B515E"/>
    <w:rsid w:val="008B5293"/>
    <w:rsid w:val="008B53AB"/>
    <w:rsid w:val="008B54CD"/>
    <w:rsid w:val="008B5BC4"/>
    <w:rsid w:val="008B5BFB"/>
    <w:rsid w:val="008B62F4"/>
    <w:rsid w:val="008B64CE"/>
    <w:rsid w:val="008B6B69"/>
    <w:rsid w:val="008B6CF0"/>
    <w:rsid w:val="008B6EBF"/>
    <w:rsid w:val="008B70FE"/>
    <w:rsid w:val="008B7142"/>
    <w:rsid w:val="008B757B"/>
    <w:rsid w:val="008B75E5"/>
    <w:rsid w:val="008B7656"/>
    <w:rsid w:val="008B780E"/>
    <w:rsid w:val="008B7B52"/>
    <w:rsid w:val="008B7DD0"/>
    <w:rsid w:val="008C0040"/>
    <w:rsid w:val="008C028A"/>
    <w:rsid w:val="008C05F3"/>
    <w:rsid w:val="008C0B32"/>
    <w:rsid w:val="008C0B48"/>
    <w:rsid w:val="008C0F92"/>
    <w:rsid w:val="008C0FE9"/>
    <w:rsid w:val="008C1080"/>
    <w:rsid w:val="008C131A"/>
    <w:rsid w:val="008C1608"/>
    <w:rsid w:val="008C1826"/>
    <w:rsid w:val="008C186F"/>
    <w:rsid w:val="008C1DA9"/>
    <w:rsid w:val="008C1DB2"/>
    <w:rsid w:val="008C21C9"/>
    <w:rsid w:val="008C25CC"/>
    <w:rsid w:val="008C25D8"/>
    <w:rsid w:val="008C284B"/>
    <w:rsid w:val="008C28C7"/>
    <w:rsid w:val="008C2CBA"/>
    <w:rsid w:val="008C2D29"/>
    <w:rsid w:val="008C2E26"/>
    <w:rsid w:val="008C304F"/>
    <w:rsid w:val="008C3279"/>
    <w:rsid w:val="008C33B3"/>
    <w:rsid w:val="008C37B2"/>
    <w:rsid w:val="008C3FF6"/>
    <w:rsid w:val="008C4224"/>
    <w:rsid w:val="008C44FF"/>
    <w:rsid w:val="008C4839"/>
    <w:rsid w:val="008C495E"/>
    <w:rsid w:val="008C4969"/>
    <w:rsid w:val="008C4BA0"/>
    <w:rsid w:val="008C5079"/>
    <w:rsid w:val="008C5606"/>
    <w:rsid w:val="008C573D"/>
    <w:rsid w:val="008C57B6"/>
    <w:rsid w:val="008C5868"/>
    <w:rsid w:val="008C5ADF"/>
    <w:rsid w:val="008C5B2B"/>
    <w:rsid w:val="008C5BFC"/>
    <w:rsid w:val="008C6058"/>
    <w:rsid w:val="008C612B"/>
    <w:rsid w:val="008C643E"/>
    <w:rsid w:val="008C6576"/>
    <w:rsid w:val="008C69CA"/>
    <w:rsid w:val="008C6B69"/>
    <w:rsid w:val="008C6BE3"/>
    <w:rsid w:val="008C70AD"/>
    <w:rsid w:val="008C73EB"/>
    <w:rsid w:val="008C7405"/>
    <w:rsid w:val="008C7868"/>
    <w:rsid w:val="008C78DF"/>
    <w:rsid w:val="008C7A78"/>
    <w:rsid w:val="008C7D55"/>
    <w:rsid w:val="008C7F10"/>
    <w:rsid w:val="008C7F4D"/>
    <w:rsid w:val="008D027E"/>
    <w:rsid w:val="008D038A"/>
    <w:rsid w:val="008D03AA"/>
    <w:rsid w:val="008D05AB"/>
    <w:rsid w:val="008D062C"/>
    <w:rsid w:val="008D0688"/>
    <w:rsid w:val="008D07B2"/>
    <w:rsid w:val="008D0A02"/>
    <w:rsid w:val="008D0C02"/>
    <w:rsid w:val="008D0C35"/>
    <w:rsid w:val="008D1464"/>
    <w:rsid w:val="008D1CA0"/>
    <w:rsid w:val="008D2000"/>
    <w:rsid w:val="008D23D7"/>
    <w:rsid w:val="008D2626"/>
    <w:rsid w:val="008D276E"/>
    <w:rsid w:val="008D277A"/>
    <w:rsid w:val="008D27ED"/>
    <w:rsid w:val="008D2E96"/>
    <w:rsid w:val="008D2FD9"/>
    <w:rsid w:val="008D321B"/>
    <w:rsid w:val="008D35CD"/>
    <w:rsid w:val="008D37D7"/>
    <w:rsid w:val="008D3921"/>
    <w:rsid w:val="008D3E0F"/>
    <w:rsid w:val="008D44F7"/>
    <w:rsid w:val="008D4C63"/>
    <w:rsid w:val="008D4C85"/>
    <w:rsid w:val="008D4E04"/>
    <w:rsid w:val="008D50BB"/>
    <w:rsid w:val="008D5541"/>
    <w:rsid w:val="008D5C81"/>
    <w:rsid w:val="008D5EBF"/>
    <w:rsid w:val="008D6187"/>
    <w:rsid w:val="008D652B"/>
    <w:rsid w:val="008D65A1"/>
    <w:rsid w:val="008D6BCD"/>
    <w:rsid w:val="008D6CB7"/>
    <w:rsid w:val="008D6FAF"/>
    <w:rsid w:val="008D70DD"/>
    <w:rsid w:val="008D7641"/>
    <w:rsid w:val="008D774E"/>
    <w:rsid w:val="008D7E81"/>
    <w:rsid w:val="008D7FD6"/>
    <w:rsid w:val="008E000F"/>
    <w:rsid w:val="008E01AC"/>
    <w:rsid w:val="008E0421"/>
    <w:rsid w:val="008E0583"/>
    <w:rsid w:val="008E05D7"/>
    <w:rsid w:val="008E063F"/>
    <w:rsid w:val="008E074A"/>
    <w:rsid w:val="008E09BE"/>
    <w:rsid w:val="008E10FD"/>
    <w:rsid w:val="008E11B9"/>
    <w:rsid w:val="008E1538"/>
    <w:rsid w:val="008E1969"/>
    <w:rsid w:val="008E25BD"/>
    <w:rsid w:val="008E274C"/>
    <w:rsid w:val="008E2C02"/>
    <w:rsid w:val="008E2CD8"/>
    <w:rsid w:val="008E302C"/>
    <w:rsid w:val="008E3217"/>
    <w:rsid w:val="008E32C9"/>
    <w:rsid w:val="008E336D"/>
    <w:rsid w:val="008E3773"/>
    <w:rsid w:val="008E3A57"/>
    <w:rsid w:val="008E3F0E"/>
    <w:rsid w:val="008E4094"/>
    <w:rsid w:val="008E42F8"/>
    <w:rsid w:val="008E448A"/>
    <w:rsid w:val="008E45B9"/>
    <w:rsid w:val="008E45E9"/>
    <w:rsid w:val="008E54D5"/>
    <w:rsid w:val="008E5771"/>
    <w:rsid w:val="008E5B93"/>
    <w:rsid w:val="008E5DF5"/>
    <w:rsid w:val="008E5EFB"/>
    <w:rsid w:val="008E6545"/>
    <w:rsid w:val="008E6A1E"/>
    <w:rsid w:val="008E6BAB"/>
    <w:rsid w:val="008E6CB7"/>
    <w:rsid w:val="008E71DB"/>
    <w:rsid w:val="008E7849"/>
    <w:rsid w:val="008E793F"/>
    <w:rsid w:val="008E7ABA"/>
    <w:rsid w:val="008E7DFA"/>
    <w:rsid w:val="008F11C6"/>
    <w:rsid w:val="008F131D"/>
    <w:rsid w:val="008F1A87"/>
    <w:rsid w:val="008F2232"/>
    <w:rsid w:val="008F2528"/>
    <w:rsid w:val="008F2545"/>
    <w:rsid w:val="008F25F7"/>
    <w:rsid w:val="008F2623"/>
    <w:rsid w:val="008F2770"/>
    <w:rsid w:val="008F2A83"/>
    <w:rsid w:val="008F2C73"/>
    <w:rsid w:val="008F3218"/>
    <w:rsid w:val="008F3748"/>
    <w:rsid w:val="008F397D"/>
    <w:rsid w:val="008F39D3"/>
    <w:rsid w:val="008F3DB5"/>
    <w:rsid w:val="008F4541"/>
    <w:rsid w:val="008F477F"/>
    <w:rsid w:val="008F485B"/>
    <w:rsid w:val="008F4B60"/>
    <w:rsid w:val="008F4BB9"/>
    <w:rsid w:val="008F4C54"/>
    <w:rsid w:val="008F4CAB"/>
    <w:rsid w:val="008F5535"/>
    <w:rsid w:val="008F5605"/>
    <w:rsid w:val="008F563E"/>
    <w:rsid w:val="008F566A"/>
    <w:rsid w:val="008F591D"/>
    <w:rsid w:val="008F5938"/>
    <w:rsid w:val="008F5B2A"/>
    <w:rsid w:val="008F5BAE"/>
    <w:rsid w:val="008F5ED5"/>
    <w:rsid w:val="008F63D6"/>
    <w:rsid w:val="008F64D5"/>
    <w:rsid w:val="008F6579"/>
    <w:rsid w:val="008F694A"/>
    <w:rsid w:val="008F699F"/>
    <w:rsid w:val="008F6B17"/>
    <w:rsid w:val="008F6CC4"/>
    <w:rsid w:val="008F6D47"/>
    <w:rsid w:val="008F751E"/>
    <w:rsid w:val="008F77CF"/>
    <w:rsid w:val="008F7854"/>
    <w:rsid w:val="008F7900"/>
    <w:rsid w:val="008F7B98"/>
    <w:rsid w:val="008F7D72"/>
    <w:rsid w:val="0090015B"/>
    <w:rsid w:val="0090065D"/>
    <w:rsid w:val="00900C34"/>
    <w:rsid w:val="00900EF6"/>
    <w:rsid w:val="00901062"/>
    <w:rsid w:val="0090111F"/>
    <w:rsid w:val="0090159B"/>
    <w:rsid w:val="009018D5"/>
    <w:rsid w:val="00901AA7"/>
    <w:rsid w:val="00901B9F"/>
    <w:rsid w:val="00901C36"/>
    <w:rsid w:val="00901ECD"/>
    <w:rsid w:val="00901EE4"/>
    <w:rsid w:val="00901FCE"/>
    <w:rsid w:val="00902230"/>
    <w:rsid w:val="009025E9"/>
    <w:rsid w:val="00902AE1"/>
    <w:rsid w:val="00902C18"/>
    <w:rsid w:val="00903150"/>
    <w:rsid w:val="00903406"/>
    <w:rsid w:val="009038B0"/>
    <w:rsid w:val="009038EC"/>
    <w:rsid w:val="0090397B"/>
    <w:rsid w:val="00903A52"/>
    <w:rsid w:val="009040E6"/>
    <w:rsid w:val="0090432E"/>
    <w:rsid w:val="009043F2"/>
    <w:rsid w:val="0090445E"/>
    <w:rsid w:val="009044C2"/>
    <w:rsid w:val="0090474D"/>
    <w:rsid w:val="0090482B"/>
    <w:rsid w:val="0090491C"/>
    <w:rsid w:val="00904D2F"/>
    <w:rsid w:val="00904EF0"/>
    <w:rsid w:val="00905041"/>
    <w:rsid w:val="00905060"/>
    <w:rsid w:val="0090561D"/>
    <w:rsid w:val="00905A2C"/>
    <w:rsid w:val="00905C9B"/>
    <w:rsid w:val="00905CD5"/>
    <w:rsid w:val="00905FAD"/>
    <w:rsid w:val="009060E6"/>
    <w:rsid w:val="0090617B"/>
    <w:rsid w:val="009061C2"/>
    <w:rsid w:val="009062D0"/>
    <w:rsid w:val="009062D6"/>
    <w:rsid w:val="00906300"/>
    <w:rsid w:val="00906511"/>
    <w:rsid w:val="009068C1"/>
    <w:rsid w:val="00906953"/>
    <w:rsid w:val="00906986"/>
    <w:rsid w:val="009069B6"/>
    <w:rsid w:val="00906A09"/>
    <w:rsid w:val="00906C20"/>
    <w:rsid w:val="00906E3C"/>
    <w:rsid w:val="0090713A"/>
    <w:rsid w:val="009071E0"/>
    <w:rsid w:val="009071FC"/>
    <w:rsid w:val="00907298"/>
    <w:rsid w:val="00907520"/>
    <w:rsid w:val="00907D5B"/>
    <w:rsid w:val="00907E58"/>
    <w:rsid w:val="00907ECC"/>
    <w:rsid w:val="00907F0E"/>
    <w:rsid w:val="009101D1"/>
    <w:rsid w:val="00910293"/>
    <w:rsid w:val="009104AA"/>
    <w:rsid w:val="00910611"/>
    <w:rsid w:val="009108BC"/>
    <w:rsid w:val="00910D61"/>
    <w:rsid w:val="00910EF9"/>
    <w:rsid w:val="009113C4"/>
    <w:rsid w:val="00911456"/>
    <w:rsid w:val="00911497"/>
    <w:rsid w:val="00911711"/>
    <w:rsid w:val="009118DB"/>
    <w:rsid w:val="009118F9"/>
    <w:rsid w:val="00911A9B"/>
    <w:rsid w:val="00911BF0"/>
    <w:rsid w:val="00911E2F"/>
    <w:rsid w:val="00911F5D"/>
    <w:rsid w:val="0091259D"/>
    <w:rsid w:val="009125F8"/>
    <w:rsid w:val="0091292C"/>
    <w:rsid w:val="00912A4D"/>
    <w:rsid w:val="00912A6F"/>
    <w:rsid w:val="00912D26"/>
    <w:rsid w:val="00912DA8"/>
    <w:rsid w:val="00912E21"/>
    <w:rsid w:val="00913064"/>
    <w:rsid w:val="009135A7"/>
    <w:rsid w:val="009137FC"/>
    <w:rsid w:val="00913977"/>
    <w:rsid w:val="00913A7B"/>
    <w:rsid w:val="00913AC7"/>
    <w:rsid w:val="00913FA0"/>
    <w:rsid w:val="009141BA"/>
    <w:rsid w:val="00914203"/>
    <w:rsid w:val="0091436B"/>
    <w:rsid w:val="00914B59"/>
    <w:rsid w:val="00914BF1"/>
    <w:rsid w:val="009153A1"/>
    <w:rsid w:val="00915A4D"/>
    <w:rsid w:val="00915FD8"/>
    <w:rsid w:val="009160A5"/>
    <w:rsid w:val="009161CB"/>
    <w:rsid w:val="009161E3"/>
    <w:rsid w:val="0091621E"/>
    <w:rsid w:val="00916378"/>
    <w:rsid w:val="009163F2"/>
    <w:rsid w:val="00916874"/>
    <w:rsid w:val="00916A6B"/>
    <w:rsid w:val="00916DDB"/>
    <w:rsid w:val="009170B4"/>
    <w:rsid w:val="00917124"/>
    <w:rsid w:val="009173E0"/>
    <w:rsid w:val="0091760A"/>
    <w:rsid w:val="0091787D"/>
    <w:rsid w:val="00917A58"/>
    <w:rsid w:val="00917E0D"/>
    <w:rsid w:val="00917F6F"/>
    <w:rsid w:val="009204A0"/>
    <w:rsid w:val="009204CF"/>
    <w:rsid w:val="00920531"/>
    <w:rsid w:val="00920B5C"/>
    <w:rsid w:val="00920BE1"/>
    <w:rsid w:val="00920CE8"/>
    <w:rsid w:val="009213DB"/>
    <w:rsid w:val="00921527"/>
    <w:rsid w:val="0092187C"/>
    <w:rsid w:val="00921BE7"/>
    <w:rsid w:val="00921F56"/>
    <w:rsid w:val="00921F73"/>
    <w:rsid w:val="009220A4"/>
    <w:rsid w:val="009228DD"/>
    <w:rsid w:val="00922BB9"/>
    <w:rsid w:val="00922ECA"/>
    <w:rsid w:val="00922F09"/>
    <w:rsid w:val="009231C2"/>
    <w:rsid w:val="00923245"/>
    <w:rsid w:val="00924A8A"/>
    <w:rsid w:val="00924C95"/>
    <w:rsid w:val="00924DED"/>
    <w:rsid w:val="00925116"/>
    <w:rsid w:val="0092560D"/>
    <w:rsid w:val="00925666"/>
    <w:rsid w:val="00925757"/>
    <w:rsid w:val="00925867"/>
    <w:rsid w:val="00925A0A"/>
    <w:rsid w:val="00925CDC"/>
    <w:rsid w:val="00925DD5"/>
    <w:rsid w:val="00925F5A"/>
    <w:rsid w:val="00926092"/>
    <w:rsid w:val="00926375"/>
    <w:rsid w:val="0092649C"/>
    <w:rsid w:val="00926743"/>
    <w:rsid w:val="009268A8"/>
    <w:rsid w:val="00926986"/>
    <w:rsid w:val="00926AD7"/>
    <w:rsid w:val="00926C62"/>
    <w:rsid w:val="00926EAA"/>
    <w:rsid w:val="0092700B"/>
    <w:rsid w:val="00927029"/>
    <w:rsid w:val="009274EE"/>
    <w:rsid w:val="0092752C"/>
    <w:rsid w:val="0092755C"/>
    <w:rsid w:val="00927C73"/>
    <w:rsid w:val="00927C79"/>
    <w:rsid w:val="00927DDF"/>
    <w:rsid w:val="00927E27"/>
    <w:rsid w:val="00927F34"/>
    <w:rsid w:val="00930191"/>
    <w:rsid w:val="00930216"/>
    <w:rsid w:val="00930368"/>
    <w:rsid w:val="009304A9"/>
    <w:rsid w:val="00930A51"/>
    <w:rsid w:val="00930D5D"/>
    <w:rsid w:val="00930F3B"/>
    <w:rsid w:val="00930FB5"/>
    <w:rsid w:val="009314C5"/>
    <w:rsid w:val="009318F0"/>
    <w:rsid w:val="00931A98"/>
    <w:rsid w:val="009321E6"/>
    <w:rsid w:val="0093234D"/>
    <w:rsid w:val="00932359"/>
    <w:rsid w:val="00932388"/>
    <w:rsid w:val="00932533"/>
    <w:rsid w:val="00932657"/>
    <w:rsid w:val="009328E4"/>
    <w:rsid w:val="00932B6E"/>
    <w:rsid w:val="0093336C"/>
    <w:rsid w:val="0093343D"/>
    <w:rsid w:val="009335CA"/>
    <w:rsid w:val="0093382D"/>
    <w:rsid w:val="00933951"/>
    <w:rsid w:val="00933960"/>
    <w:rsid w:val="00933CD5"/>
    <w:rsid w:val="00933D3D"/>
    <w:rsid w:val="00933EB1"/>
    <w:rsid w:val="00933ECF"/>
    <w:rsid w:val="00934469"/>
    <w:rsid w:val="00934643"/>
    <w:rsid w:val="00934780"/>
    <w:rsid w:val="00934887"/>
    <w:rsid w:val="009348A1"/>
    <w:rsid w:val="00934A98"/>
    <w:rsid w:val="00934D97"/>
    <w:rsid w:val="00934ED1"/>
    <w:rsid w:val="00935491"/>
    <w:rsid w:val="00935493"/>
    <w:rsid w:val="009356A2"/>
    <w:rsid w:val="00935D20"/>
    <w:rsid w:val="0093602D"/>
    <w:rsid w:val="00936291"/>
    <w:rsid w:val="009364D6"/>
    <w:rsid w:val="00936567"/>
    <w:rsid w:val="00936703"/>
    <w:rsid w:val="0093682F"/>
    <w:rsid w:val="00936ED8"/>
    <w:rsid w:val="0093706B"/>
    <w:rsid w:val="009370CF"/>
    <w:rsid w:val="009370E1"/>
    <w:rsid w:val="009370FC"/>
    <w:rsid w:val="00937961"/>
    <w:rsid w:val="00937B32"/>
    <w:rsid w:val="00937C62"/>
    <w:rsid w:val="0094023C"/>
    <w:rsid w:val="00940488"/>
    <w:rsid w:val="00940515"/>
    <w:rsid w:val="00940600"/>
    <w:rsid w:val="00940BD8"/>
    <w:rsid w:val="00940C18"/>
    <w:rsid w:val="00940DB8"/>
    <w:rsid w:val="00941155"/>
    <w:rsid w:val="00941237"/>
    <w:rsid w:val="009415D0"/>
    <w:rsid w:val="00941815"/>
    <w:rsid w:val="009418FC"/>
    <w:rsid w:val="00941921"/>
    <w:rsid w:val="00941B71"/>
    <w:rsid w:val="00941BD9"/>
    <w:rsid w:val="00941C32"/>
    <w:rsid w:val="009423D8"/>
    <w:rsid w:val="009425F9"/>
    <w:rsid w:val="00942A43"/>
    <w:rsid w:val="00942FC0"/>
    <w:rsid w:val="009432BA"/>
    <w:rsid w:val="009435B6"/>
    <w:rsid w:val="0094373F"/>
    <w:rsid w:val="0094379D"/>
    <w:rsid w:val="00943991"/>
    <w:rsid w:val="00943A80"/>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A0"/>
    <w:rsid w:val="009463E2"/>
    <w:rsid w:val="009464C8"/>
    <w:rsid w:val="009465CB"/>
    <w:rsid w:val="00946625"/>
    <w:rsid w:val="00946B9E"/>
    <w:rsid w:val="00946FA7"/>
    <w:rsid w:val="00947469"/>
    <w:rsid w:val="00947790"/>
    <w:rsid w:val="00947F71"/>
    <w:rsid w:val="009507B0"/>
    <w:rsid w:val="0095088A"/>
    <w:rsid w:val="009509FD"/>
    <w:rsid w:val="00950CE7"/>
    <w:rsid w:val="00950E92"/>
    <w:rsid w:val="009512D4"/>
    <w:rsid w:val="00951389"/>
    <w:rsid w:val="00951425"/>
    <w:rsid w:val="009518DB"/>
    <w:rsid w:val="00951AE4"/>
    <w:rsid w:val="009520A3"/>
    <w:rsid w:val="009522A9"/>
    <w:rsid w:val="00952885"/>
    <w:rsid w:val="00953230"/>
    <w:rsid w:val="00953349"/>
    <w:rsid w:val="00953411"/>
    <w:rsid w:val="0095392D"/>
    <w:rsid w:val="009539CB"/>
    <w:rsid w:val="00953EE6"/>
    <w:rsid w:val="0095408D"/>
    <w:rsid w:val="009542DD"/>
    <w:rsid w:val="00954587"/>
    <w:rsid w:val="00954A06"/>
    <w:rsid w:val="00954B9B"/>
    <w:rsid w:val="00954CBB"/>
    <w:rsid w:val="00955481"/>
    <w:rsid w:val="009555BA"/>
    <w:rsid w:val="00955679"/>
    <w:rsid w:val="00955766"/>
    <w:rsid w:val="00955916"/>
    <w:rsid w:val="00956681"/>
    <w:rsid w:val="009567F9"/>
    <w:rsid w:val="00956846"/>
    <w:rsid w:val="00956C3C"/>
    <w:rsid w:val="00956C78"/>
    <w:rsid w:val="00956CDF"/>
    <w:rsid w:val="00956D70"/>
    <w:rsid w:val="00956EBF"/>
    <w:rsid w:val="009572D6"/>
    <w:rsid w:val="00957581"/>
    <w:rsid w:val="00960533"/>
    <w:rsid w:val="00960746"/>
    <w:rsid w:val="00960888"/>
    <w:rsid w:val="0096092D"/>
    <w:rsid w:val="00960976"/>
    <w:rsid w:val="00960E77"/>
    <w:rsid w:val="00961311"/>
    <w:rsid w:val="00961651"/>
    <w:rsid w:val="009619EC"/>
    <w:rsid w:val="00961B6C"/>
    <w:rsid w:val="00961EB4"/>
    <w:rsid w:val="0096213D"/>
    <w:rsid w:val="00962685"/>
    <w:rsid w:val="00962A3E"/>
    <w:rsid w:val="00962A95"/>
    <w:rsid w:val="00962A99"/>
    <w:rsid w:val="00962CC6"/>
    <w:rsid w:val="00962DEC"/>
    <w:rsid w:val="00963142"/>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E0"/>
    <w:rsid w:val="009667B6"/>
    <w:rsid w:val="009678AD"/>
    <w:rsid w:val="00967978"/>
    <w:rsid w:val="00967E8B"/>
    <w:rsid w:val="0097016F"/>
    <w:rsid w:val="00970312"/>
    <w:rsid w:val="0097047F"/>
    <w:rsid w:val="00970970"/>
    <w:rsid w:val="00970BD6"/>
    <w:rsid w:val="00970DF1"/>
    <w:rsid w:val="00970ECC"/>
    <w:rsid w:val="00970F83"/>
    <w:rsid w:val="00970FD1"/>
    <w:rsid w:val="00971450"/>
    <w:rsid w:val="00971725"/>
    <w:rsid w:val="00971C82"/>
    <w:rsid w:val="00971CD6"/>
    <w:rsid w:val="00971DB8"/>
    <w:rsid w:val="009725D7"/>
    <w:rsid w:val="009726B3"/>
    <w:rsid w:val="00972A96"/>
    <w:rsid w:val="009732AB"/>
    <w:rsid w:val="009736B9"/>
    <w:rsid w:val="0097390A"/>
    <w:rsid w:val="00973A29"/>
    <w:rsid w:val="00974113"/>
    <w:rsid w:val="009741B3"/>
    <w:rsid w:val="009745B8"/>
    <w:rsid w:val="00974D25"/>
    <w:rsid w:val="00975140"/>
    <w:rsid w:val="00975867"/>
    <w:rsid w:val="0097666D"/>
    <w:rsid w:val="00976C9C"/>
    <w:rsid w:val="00976D8A"/>
    <w:rsid w:val="00976E49"/>
    <w:rsid w:val="00977170"/>
    <w:rsid w:val="00977318"/>
    <w:rsid w:val="00977B1C"/>
    <w:rsid w:val="00977D86"/>
    <w:rsid w:val="00980FA3"/>
    <w:rsid w:val="00980FD5"/>
    <w:rsid w:val="0098104D"/>
    <w:rsid w:val="0098146F"/>
    <w:rsid w:val="009814BA"/>
    <w:rsid w:val="009814CA"/>
    <w:rsid w:val="0098156D"/>
    <w:rsid w:val="00981666"/>
    <w:rsid w:val="0098183B"/>
    <w:rsid w:val="00981880"/>
    <w:rsid w:val="00981B3B"/>
    <w:rsid w:val="00981B53"/>
    <w:rsid w:val="00981D62"/>
    <w:rsid w:val="00981DF3"/>
    <w:rsid w:val="00981F20"/>
    <w:rsid w:val="00981FC2"/>
    <w:rsid w:val="0098216D"/>
    <w:rsid w:val="009823F3"/>
    <w:rsid w:val="00982786"/>
    <w:rsid w:val="00982AAE"/>
    <w:rsid w:val="00982BE2"/>
    <w:rsid w:val="00982C37"/>
    <w:rsid w:val="00982C3A"/>
    <w:rsid w:val="00982C3E"/>
    <w:rsid w:val="009832C1"/>
    <w:rsid w:val="0098342A"/>
    <w:rsid w:val="00983434"/>
    <w:rsid w:val="00983828"/>
    <w:rsid w:val="009838F9"/>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A0C"/>
    <w:rsid w:val="00985AC1"/>
    <w:rsid w:val="00985C56"/>
    <w:rsid w:val="00985D75"/>
    <w:rsid w:val="00985E11"/>
    <w:rsid w:val="009861A7"/>
    <w:rsid w:val="00986219"/>
    <w:rsid w:val="009862D5"/>
    <w:rsid w:val="009864BE"/>
    <w:rsid w:val="00986AB1"/>
    <w:rsid w:val="00986BDD"/>
    <w:rsid w:val="00986D96"/>
    <w:rsid w:val="00986DCF"/>
    <w:rsid w:val="009871CA"/>
    <w:rsid w:val="00987908"/>
    <w:rsid w:val="00987A2B"/>
    <w:rsid w:val="009900C7"/>
    <w:rsid w:val="0099021C"/>
    <w:rsid w:val="0099027F"/>
    <w:rsid w:val="009903AF"/>
    <w:rsid w:val="0099046B"/>
    <w:rsid w:val="00990CD6"/>
    <w:rsid w:val="00990E21"/>
    <w:rsid w:val="00990EEC"/>
    <w:rsid w:val="00990F68"/>
    <w:rsid w:val="00990F70"/>
    <w:rsid w:val="00991116"/>
    <w:rsid w:val="0099154D"/>
    <w:rsid w:val="009916B2"/>
    <w:rsid w:val="00991EC5"/>
    <w:rsid w:val="00992519"/>
    <w:rsid w:val="0099251E"/>
    <w:rsid w:val="00992524"/>
    <w:rsid w:val="00992AEB"/>
    <w:rsid w:val="00992B64"/>
    <w:rsid w:val="00992ECB"/>
    <w:rsid w:val="0099305B"/>
    <w:rsid w:val="00993382"/>
    <w:rsid w:val="009935A9"/>
    <w:rsid w:val="0099380D"/>
    <w:rsid w:val="00993870"/>
    <w:rsid w:val="009938AE"/>
    <w:rsid w:val="009939D8"/>
    <w:rsid w:val="00993B8E"/>
    <w:rsid w:val="00993BFB"/>
    <w:rsid w:val="00993E62"/>
    <w:rsid w:val="009945E1"/>
    <w:rsid w:val="00994642"/>
    <w:rsid w:val="0099480C"/>
    <w:rsid w:val="00994811"/>
    <w:rsid w:val="00994EB8"/>
    <w:rsid w:val="00994F7B"/>
    <w:rsid w:val="0099589F"/>
    <w:rsid w:val="009958C7"/>
    <w:rsid w:val="009959FA"/>
    <w:rsid w:val="009966A4"/>
    <w:rsid w:val="009966DC"/>
    <w:rsid w:val="0099676A"/>
    <w:rsid w:val="00997536"/>
    <w:rsid w:val="00997821"/>
    <w:rsid w:val="00997957"/>
    <w:rsid w:val="00997A79"/>
    <w:rsid w:val="00997B3C"/>
    <w:rsid w:val="009A0411"/>
    <w:rsid w:val="009A0427"/>
    <w:rsid w:val="009A052C"/>
    <w:rsid w:val="009A0550"/>
    <w:rsid w:val="009A0625"/>
    <w:rsid w:val="009A067B"/>
    <w:rsid w:val="009A0733"/>
    <w:rsid w:val="009A0E54"/>
    <w:rsid w:val="009A0E6E"/>
    <w:rsid w:val="009A0F8E"/>
    <w:rsid w:val="009A1011"/>
    <w:rsid w:val="009A167C"/>
    <w:rsid w:val="009A169C"/>
    <w:rsid w:val="009A21D3"/>
    <w:rsid w:val="009A244C"/>
    <w:rsid w:val="009A2586"/>
    <w:rsid w:val="009A26DC"/>
    <w:rsid w:val="009A29B8"/>
    <w:rsid w:val="009A2A3F"/>
    <w:rsid w:val="009A2D35"/>
    <w:rsid w:val="009A30A2"/>
    <w:rsid w:val="009A30FD"/>
    <w:rsid w:val="009A32EE"/>
    <w:rsid w:val="009A336C"/>
    <w:rsid w:val="009A3650"/>
    <w:rsid w:val="009A38D8"/>
    <w:rsid w:val="009A39E3"/>
    <w:rsid w:val="009A3C88"/>
    <w:rsid w:val="009A4057"/>
    <w:rsid w:val="009A4223"/>
    <w:rsid w:val="009A45E2"/>
    <w:rsid w:val="009A4740"/>
    <w:rsid w:val="009A4750"/>
    <w:rsid w:val="009A4884"/>
    <w:rsid w:val="009A48D3"/>
    <w:rsid w:val="009A4B07"/>
    <w:rsid w:val="009A4B7B"/>
    <w:rsid w:val="009A4EE2"/>
    <w:rsid w:val="009A4F7F"/>
    <w:rsid w:val="009A4FB1"/>
    <w:rsid w:val="009A519B"/>
    <w:rsid w:val="009A5291"/>
    <w:rsid w:val="009A5411"/>
    <w:rsid w:val="009A573B"/>
    <w:rsid w:val="009A57A9"/>
    <w:rsid w:val="009A5CEE"/>
    <w:rsid w:val="009A6087"/>
    <w:rsid w:val="009A6221"/>
    <w:rsid w:val="009A62E1"/>
    <w:rsid w:val="009A64C2"/>
    <w:rsid w:val="009A6CD0"/>
    <w:rsid w:val="009A6D79"/>
    <w:rsid w:val="009A6E18"/>
    <w:rsid w:val="009A6F12"/>
    <w:rsid w:val="009A7590"/>
    <w:rsid w:val="009A75C1"/>
    <w:rsid w:val="009A78AF"/>
    <w:rsid w:val="009A78ED"/>
    <w:rsid w:val="009A7B00"/>
    <w:rsid w:val="009A7D78"/>
    <w:rsid w:val="009B0150"/>
    <w:rsid w:val="009B03AF"/>
    <w:rsid w:val="009B03B7"/>
    <w:rsid w:val="009B0646"/>
    <w:rsid w:val="009B0731"/>
    <w:rsid w:val="009B0996"/>
    <w:rsid w:val="009B0B4D"/>
    <w:rsid w:val="009B0C1C"/>
    <w:rsid w:val="009B10F5"/>
    <w:rsid w:val="009B14E0"/>
    <w:rsid w:val="009B150F"/>
    <w:rsid w:val="009B163B"/>
    <w:rsid w:val="009B1F99"/>
    <w:rsid w:val="009B216A"/>
    <w:rsid w:val="009B260A"/>
    <w:rsid w:val="009B2711"/>
    <w:rsid w:val="009B2875"/>
    <w:rsid w:val="009B2F06"/>
    <w:rsid w:val="009B35F7"/>
    <w:rsid w:val="009B3697"/>
    <w:rsid w:val="009B3A85"/>
    <w:rsid w:val="009B3CA9"/>
    <w:rsid w:val="009B420C"/>
    <w:rsid w:val="009B4B77"/>
    <w:rsid w:val="009B4CB4"/>
    <w:rsid w:val="009B4D73"/>
    <w:rsid w:val="009B51C7"/>
    <w:rsid w:val="009B5328"/>
    <w:rsid w:val="009B5413"/>
    <w:rsid w:val="009B57CE"/>
    <w:rsid w:val="009B5A77"/>
    <w:rsid w:val="009B62AB"/>
    <w:rsid w:val="009B69D8"/>
    <w:rsid w:val="009B6BD1"/>
    <w:rsid w:val="009B6C5F"/>
    <w:rsid w:val="009B6CD8"/>
    <w:rsid w:val="009B7239"/>
    <w:rsid w:val="009B73F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AAB"/>
    <w:rsid w:val="009C2DDE"/>
    <w:rsid w:val="009C3261"/>
    <w:rsid w:val="009C32C7"/>
    <w:rsid w:val="009C333C"/>
    <w:rsid w:val="009C3656"/>
    <w:rsid w:val="009C392E"/>
    <w:rsid w:val="009C3B5D"/>
    <w:rsid w:val="009C3BF1"/>
    <w:rsid w:val="009C3F0D"/>
    <w:rsid w:val="009C43DE"/>
    <w:rsid w:val="009C458C"/>
    <w:rsid w:val="009C458E"/>
    <w:rsid w:val="009C4704"/>
    <w:rsid w:val="009C48FC"/>
    <w:rsid w:val="009C4A36"/>
    <w:rsid w:val="009C4D99"/>
    <w:rsid w:val="009C519E"/>
    <w:rsid w:val="009C52CB"/>
    <w:rsid w:val="009C5587"/>
    <w:rsid w:val="009C58B4"/>
    <w:rsid w:val="009C5957"/>
    <w:rsid w:val="009C5A97"/>
    <w:rsid w:val="009C5CA5"/>
    <w:rsid w:val="009C5F02"/>
    <w:rsid w:val="009C63DC"/>
    <w:rsid w:val="009C6665"/>
    <w:rsid w:val="009C6A3A"/>
    <w:rsid w:val="009C6A96"/>
    <w:rsid w:val="009C6E94"/>
    <w:rsid w:val="009C71D0"/>
    <w:rsid w:val="009C7250"/>
    <w:rsid w:val="009C75A0"/>
    <w:rsid w:val="009C7691"/>
    <w:rsid w:val="009C76FD"/>
    <w:rsid w:val="009C7CE7"/>
    <w:rsid w:val="009C7E03"/>
    <w:rsid w:val="009D001D"/>
    <w:rsid w:val="009D01BF"/>
    <w:rsid w:val="009D0A75"/>
    <w:rsid w:val="009D0E2C"/>
    <w:rsid w:val="009D0E9A"/>
    <w:rsid w:val="009D111E"/>
    <w:rsid w:val="009D1270"/>
    <w:rsid w:val="009D1396"/>
    <w:rsid w:val="009D14A7"/>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EF2"/>
    <w:rsid w:val="009D3FFE"/>
    <w:rsid w:val="009D410D"/>
    <w:rsid w:val="009D4393"/>
    <w:rsid w:val="009D439F"/>
    <w:rsid w:val="009D43A9"/>
    <w:rsid w:val="009D43ED"/>
    <w:rsid w:val="009D4686"/>
    <w:rsid w:val="009D48DA"/>
    <w:rsid w:val="009D4CC6"/>
    <w:rsid w:val="009D4E35"/>
    <w:rsid w:val="009D4E77"/>
    <w:rsid w:val="009D4E79"/>
    <w:rsid w:val="009D4F15"/>
    <w:rsid w:val="009D51CD"/>
    <w:rsid w:val="009D5453"/>
    <w:rsid w:val="009D55EF"/>
    <w:rsid w:val="009D5818"/>
    <w:rsid w:val="009D5B40"/>
    <w:rsid w:val="009D5EA3"/>
    <w:rsid w:val="009D5F2B"/>
    <w:rsid w:val="009D6001"/>
    <w:rsid w:val="009D60EF"/>
    <w:rsid w:val="009D61F9"/>
    <w:rsid w:val="009D640F"/>
    <w:rsid w:val="009D668B"/>
    <w:rsid w:val="009D66E2"/>
    <w:rsid w:val="009D71CF"/>
    <w:rsid w:val="009D75B8"/>
    <w:rsid w:val="009D7B89"/>
    <w:rsid w:val="009D7CA1"/>
    <w:rsid w:val="009E00FD"/>
    <w:rsid w:val="009E02AF"/>
    <w:rsid w:val="009E0421"/>
    <w:rsid w:val="009E06B8"/>
    <w:rsid w:val="009E09C9"/>
    <w:rsid w:val="009E0ABC"/>
    <w:rsid w:val="009E0C0E"/>
    <w:rsid w:val="009E0EED"/>
    <w:rsid w:val="009E10B5"/>
    <w:rsid w:val="009E1127"/>
    <w:rsid w:val="009E130B"/>
    <w:rsid w:val="009E17DF"/>
    <w:rsid w:val="009E1FDA"/>
    <w:rsid w:val="009E222A"/>
    <w:rsid w:val="009E2269"/>
    <w:rsid w:val="009E25E4"/>
    <w:rsid w:val="009E26E6"/>
    <w:rsid w:val="009E27A7"/>
    <w:rsid w:val="009E2C24"/>
    <w:rsid w:val="009E2CA6"/>
    <w:rsid w:val="009E2EE8"/>
    <w:rsid w:val="009E2EEB"/>
    <w:rsid w:val="009E3361"/>
    <w:rsid w:val="009E35B8"/>
    <w:rsid w:val="009E3771"/>
    <w:rsid w:val="009E3807"/>
    <w:rsid w:val="009E3BB4"/>
    <w:rsid w:val="009E4035"/>
    <w:rsid w:val="009E403B"/>
    <w:rsid w:val="009E4349"/>
    <w:rsid w:val="009E4438"/>
    <w:rsid w:val="009E447D"/>
    <w:rsid w:val="009E448B"/>
    <w:rsid w:val="009E451F"/>
    <w:rsid w:val="009E4B3D"/>
    <w:rsid w:val="009E4CA2"/>
    <w:rsid w:val="009E4DC5"/>
    <w:rsid w:val="009E5064"/>
    <w:rsid w:val="009E523F"/>
    <w:rsid w:val="009E5B6D"/>
    <w:rsid w:val="009E66EC"/>
    <w:rsid w:val="009E6951"/>
    <w:rsid w:val="009E6BD8"/>
    <w:rsid w:val="009E6D81"/>
    <w:rsid w:val="009E6DA7"/>
    <w:rsid w:val="009E75C1"/>
    <w:rsid w:val="009E775E"/>
    <w:rsid w:val="009F017C"/>
    <w:rsid w:val="009F0423"/>
    <w:rsid w:val="009F0503"/>
    <w:rsid w:val="009F0961"/>
    <w:rsid w:val="009F0B7F"/>
    <w:rsid w:val="009F1086"/>
    <w:rsid w:val="009F10BD"/>
    <w:rsid w:val="009F11BF"/>
    <w:rsid w:val="009F11FE"/>
    <w:rsid w:val="009F13EE"/>
    <w:rsid w:val="009F1555"/>
    <w:rsid w:val="009F15B7"/>
    <w:rsid w:val="009F1A8A"/>
    <w:rsid w:val="009F1CDD"/>
    <w:rsid w:val="009F1D8D"/>
    <w:rsid w:val="009F1E6E"/>
    <w:rsid w:val="009F20D5"/>
    <w:rsid w:val="009F2287"/>
    <w:rsid w:val="009F232E"/>
    <w:rsid w:val="009F26A5"/>
    <w:rsid w:val="009F26B9"/>
    <w:rsid w:val="009F285F"/>
    <w:rsid w:val="009F2897"/>
    <w:rsid w:val="009F2CDA"/>
    <w:rsid w:val="009F2D46"/>
    <w:rsid w:val="009F2EB4"/>
    <w:rsid w:val="009F2F15"/>
    <w:rsid w:val="009F32E3"/>
    <w:rsid w:val="009F33DF"/>
    <w:rsid w:val="009F3455"/>
    <w:rsid w:val="009F3523"/>
    <w:rsid w:val="009F36C9"/>
    <w:rsid w:val="009F3772"/>
    <w:rsid w:val="009F3991"/>
    <w:rsid w:val="009F3BB9"/>
    <w:rsid w:val="009F3FBC"/>
    <w:rsid w:val="009F40B5"/>
    <w:rsid w:val="009F421E"/>
    <w:rsid w:val="009F432F"/>
    <w:rsid w:val="009F474D"/>
    <w:rsid w:val="009F4BD2"/>
    <w:rsid w:val="009F505E"/>
    <w:rsid w:val="009F53D0"/>
    <w:rsid w:val="009F58C9"/>
    <w:rsid w:val="009F5A2A"/>
    <w:rsid w:val="009F61C2"/>
    <w:rsid w:val="009F62EE"/>
    <w:rsid w:val="009F6353"/>
    <w:rsid w:val="009F66A0"/>
    <w:rsid w:val="009F690C"/>
    <w:rsid w:val="009F6D2D"/>
    <w:rsid w:val="009F6FAD"/>
    <w:rsid w:val="009F6FED"/>
    <w:rsid w:val="009F7335"/>
    <w:rsid w:val="009F7389"/>
    <w:rsid w:val="009F7B09"/>
    <w:rsid w:val="009F7FA4"/>
    <w:rsid w:val="00A0099F"/>
    <w:rsid w:val="00A009FA"/>
    <w:rsid w:val="00A00CE6"/>
    <w:rsid w:val="00A00E1C"/>
    <w:rsid w:val="00A0148E"/>
    <w:rsid w:val="00A01552"/>
    <w:rsid w:val="00A01658"/>
    <w:rsid w:val="00A0170C"/>
    <w:rsid w:val="00A01862"/>
    <w:rsid w:val="00A01A77"/>
    <w:rsid w:val="00A026DC"/>
    <w:rsid w:val="00A02BE8"/>
    <w:rsid w:val="00A03019"/>
    <w:rsid w:val="00A0329C"/>
    <w:rsid w:val="00A035C8"/>
    <w:rsid w:val="00A03A0C"/>
    <w:rsid w:val="00A03A81"/>
    <w:rsid w:val="00A04158"/>
    <w:rsid w:val="00A04563"/>
    <w:rsid w:val="00A04771"/>
    <w:rsid w:val="00A049C1"/>
    <w:rsid w:val="00A04F20"/>
    <w:rsid w:val="00A04FF2"/>
    <w:rsid w:val="00A0509E"/>
    <w:rsid w:val="00A051AD"/>
    <w:rsid w:val="00A052AF"/>
    <w:rsid w:val="00A05422"/>
    <w:rsid w:val="00A0573D"/>
    <w:rsid w:val="00A05821"/>
    <w:rsid w:val="00A0583C"/>
    <w:rsid w:val="00A05DFB"/>
    <w:rsid w:val="00A05F5E"/>
    <w:rsid w:val="00A06460"/>
    <w:rsid w:val="00A06DCB"/>
    <w:rsid w:val="00A06E73"/>
    <w:rsid w:val="00A070DA"/>
    <w:rsid w:val="00A07378"/>
    <w:rsid w:val="00A074A2"/>
    <w:rsid w:val="00A07584"/>
    <w:rsid w:val="00A0778F"/>
    <w:rsid w:val="00A07F37"/>
    <w:rsid w:val="00A1001A"/>
    <w:rsid w:val="00A10082"/>
    <w:rsid w:val="00A101FF"/>
    <w:rsid w:val="00A10568"/>
    <w:rsid w:val="00A10CEA"/>
    <w:rsid w:val="00A10D42"/>
    <w:rsid w:val="00A1119E"/>
    <w:rsid w:val="00A111E8"/>
    <w:rsid w:val="00A1131E"/>
    <w:rsid w:val="00A11644"/>
    <w:rsid w:val="00A116DF"/>
    <w:rsid w:val="00A11E96"/>
    <w:rsid w:val="00A1233C"/>
    <w:rsid w:val="00A12539"/>
    <w:rsid w:val="00A1315A"/>
    <w:rsid w:val="00A131FE"/>
    <w:rsid w:val="00A1320E"/>
    <w:rsid w:val="00A132EB"/>
    <w:rsid w:val="00A137F2"/>
    <w:rsid w:val="00A13B89"/>
    <w:rsid w:val="00A13E05"/>
    <w:rsid w:val="00A1434B"/>
    <w:rsid w:val="00A144FC"/>
    <w:rsid w:val="00A14792"/>
    <w:rsid w:val="00A14842"/>
    <w:rsid w:val="00A149DF"/>
    <w:rsid w:val="00A14B0D"/>
    <w:rsid w:val="00A157ED"/>
    <w:rsid w:val="00A158D5"/>
    <w:rsid w:val="00A15910"/>
    <w:rsid w:val="00A15D3E"/>
    <w:rsid w:val="00A16935"/>
    <w:rsid w:val="00A16F28"/>
    <w:rsid w:val="00A17006"/>
    <w:rsid w:val="00A17453"/>
    <w:rsid w:val="00A176D4"/>
    <w:rsid w:val="00A178A0"/>
    <w:rsid w:val="00A17A17"/>
    <w:rsid w:val="00A17BC5"/>
    <w:rsid w:val="00A17CA2"/>
    <w:rsid w:val="00A17D8B"/>
    <w:rsid w:val="00A17D93"/>
    <w:rsid w:val="00A20177"/>
    <w:rsid w:val="00A2068A"/>
    <w:rsid w:val="00A2073B"/>
    <w:rsid w:val="00A20ECB"/>
    <w:rsid w:val="00A210B6"/>
    <w:rsid w:val="00A2191B"/>
    <w:rsid w:val="00A21AE1"/>
    <w:rsid w:val="00A21EF6"/>
    <w:rsid w:val="00A226BC"/>
    <w:rsid w:val="00A22788"/>
    <w:rsid w:val="00A22DAB"/>
    <w:rsid w:val="00A22F3B"/>
    <w:rsid w:val="00A231B6"/>
    <w:rsid w:val="00A23221"/>
    <w:rsid w:val="00A2359B"/>
    <w:rsid w:val="00A2389A"/>
    <w:rsid w:val="00A23AAC"/>
    <w:rsid w:val="00A23BAD"/>
    <w:rsid w:val="00A23D48"/>
    <w:rsid w:val="00A2400F"/>
    <w:rsid w:val="00A240EB"/>
    <w:rsid w:val="00A2435B"/>
    <w:rsid w:val="00A24404"/>
    <w:rsid w:val="00A2443B"/>
    <w:rsid w:val="00A2487F"/>
    <w:rsid w:val="00A249EE"/>
    <w:rsid w:val="00A25051"/>
    <w:rsid w:val="00A252E2"/>
    <w:rsid w:val="00A2537B"/>
    <w:rsid w:val="00A25DD4"/>
    <w:rsid w:val="00A26006"/>
    <w:rsid w:val="00A2677B"/>
    <w:rsid w:val="00A2677D"/>
    <w:rsid w:val="00A26789"/>
    <w:rsid w:val="00A26D61"/>
    <w:rsid w:val="00A271B9"/>
    <w:rsid w:val="00A272EF"/>
    <w:rsid w:val="00A2757A"/>
    <w:rsid w:val="00A27858"/>
    <w:rsid w:val="00A2790E"/>
    <w:rsid w:val="00A27B91"/>
    <w:rsid w:val="00A27DE1"/>
    <w:rsid w:val="00A301A4"/>
    <w:rsid w:val="00A307ED"/>
    <w:rsid w:val="00A309C8"/>
    <w:rsid w:val="00A30E7B"/>
    <w:rsid w:val="00A31376"/>
    <w:rsid w:val="00A319DC"/>
    <w:rsid w:val="00A31AED"/>
    <w:rsid w:val="00A31E60"/>
    <w:rsid w:val="00A31F4B"/>
    <w:rsid w:val="00A32364"/>
    <w:rsid w:val="00A323F7"/>
    <w:rsid w:val="00A3246B"/>
    <w:rsid w:val="00A328CF"/>
    <w:rsid w:val="00A32C04"/>
    <w:rsid w:val="00A32E9E"/>
    <w:rsid w:val="00A32EFD"/>
    <w:rsid w:val="00A3311F"/>
    <w:rsid w:val="00A3315C"/>
    <w:rsid w:val="00A33247"/>
    <w:rsid w:val="00A3342A"/>
    <w:rsid w:val="00A33677"/>
    <w:rsid w:val="00A339EA"/>
    <w:rsid w:val="00A33CF4"/>
    <w:rsid w:val="00A33D88"/>
    <w:rsid w:val="00A34010"/>
    <w:rsid w:val="00A3408F"/>
    <w:rsid w:val="00A34217"/>
    <w:rsid w:val="00A34280"/>
    <w:rsid w:val="00A346AC"/>
    <w:rsid w:val="00A348FF"/>
    <w:rsid w:val="00A34BBD"/>
    <w:rsid w:val="00A34D48"/>
    <w:rsid w:val="00A34DE7"/>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6FE5"/>
    <w:rsid w:val="00A37173"/>
    <w:rsid w:val="00A37A00"/>
    <w:rsid w:val="00A37A27"/>
    <w:rsid w:val="00A40067"/>
    <w:rsid w:val="00A4006A"/>
    <w:rsid w:val="00A400EE"/>
    <w:rsid w:val="00A4058D"/>
    <w:rsid w:val="00A406D8"/>
    <w:rsid w:val="00A40B05"/>
    <w:rsid w:val="00A40C5B"/>
    <w:rsid w:val="00A40F96"/>
    <w:rsid w:val="00A4115D"/>
    <w:rsid w:val="00A41479"/>
    <w:rsid w:val="00A4155F"/>
    <w:rsid w:val="00A4161C"/>
    <w:rsid w:val="00A4172E"/>
    <w:rsid w:val="00A419F3"/>
    <w:rsid w:val="00A41C3F"/>
    <w:rsid w:val="00A41EFC"/>
    <w:rsid w:val="00A42598"/>
    <w:rsid w:val="00A42E77"/>
    <w:rsid w:val="00A43212"/>
    <w:rsid w:val="00A4328B"/>
    <w:rsid w:val="00A432EA"/>
    <w:rsid w:val="00A43558"/>
    <w:rsid w:val="00A438EE"/>
    <w:rsid w:val="00A43B30"/>
    <w:rsid w:val="00A441FE"/>
    <w:rsid w:val="00A4484D"/>
    <w:rsid w:val="00A44993"/>
    <w:rsid w:val="00A44C41"/>
    <w:rsid w:val="00A450D8"/>
    <w:rsid w:val="00A4532D"/>
    <w:rsid w:val="00A4537B"/>
    <w:rsid w:val="00A454DD"/>
    <w:rsid w:val="00A45632"/>
    <w:rsid w:val="00A45D21"/>
    <w:rsid w:val="00A466FB"/>
    <w:rsid w:val="00A46765"/>
    <w:rsid w:val="00A46798"/>
    <w:rsid w:val="00A46AA0"/>
    <w:rsid w:val="00A4711E"/>
    <w:rsid w:val="00A4714E"/>
    <w:rsid w:val="00A473D3"/>
    <w:rsid w:val="00A47672"/>
    <w:rsid w:val="00A4777A"/>
    <w:rsid w:val="00A479A0"/>
    <w:rsid w:val="00A47C4F"/>
    <w:rsid w:val="00A505B5"/>
    <w:rsid w:val="00A50E1B"/>
    <w:rsid w:val="00A50E5D"/>
    <w:rsid w:val="00A51195"/>
    <w:rsid w:val="00A51589"/>
    <w:rsid w:val="00A51792"/>
    <w:rsid w:val="00A518EA"/>
    <w:rsid w:val="00A51BD6"/>
    <w:rsid w:val="00A520FC"/>
    <w:rsid w:val="00A52111"/>
    <w:rsid w:val="00A523FD"/>
    <w:rsid w:val="00A524D1"/>
    <w:rsid w:val="00A52588"/>
    <w:rsid w:val="00A526ED"/>
    <w:rsid w:val="00A52AFD"/>
    <w:rsid w:val="00A52B17"/>
    <w:rsid w:val="00A52B91"/>
    <w:rsid w:val="00A52D75"/>
    <w:rsid w:val="00A52E9A"/>
    <w:rsid w:val="00A52F58"/>
    <w:rsid w:val="00A53209"/>
    <w:rsid w:val="00A533FC"/>
    <w:rsid w:val="00A5340F"/>
    <w:rsid w:val="00A53570"/>
    <w:rsid w:val="00A53996"/>
    <w:rsid w:val="00A53A90"/>
    <w:rsid w:val="00A53B7F"/>
    <w:rsid w:val="00A540DF"/>
    <w:rsid w:val="00A540E1"/>
    <w:rsid w:val="00A54883"/>
    <w:rsid w:val="00A549C9"/>
    <w:rsid w:val="00A54AA0"/>
    <w:rsid w:val="00A54C56"/>
    <w:rsid w:val="00A54E7B"/>
    <w:rsid w:val="00A551CE"/>
    <w:rsid w:val="00A55590"/>
    <w:rsid w:val="00A558C0"/>
    <w:rsid w:val="00A561D5"/>
    <w:rsid w:val="00A561FD"/>
    <w:rsid w:val="00A5638B"/>
    <w:rsid w:val="00A564A0"/>
    <w:rsid w:val="00A564D7"/>
    <w:rsid w:val="00A5656D"/>
    <w:rsid w:val="00A56A2A"/>
    <w:rsid w:val="00A56AD8"/>
    <w:rsid w:val="00A56BE8"/>
    <w:rsid w:val="00A56EC4"/>
    <w:rsid w:val="00A5728E"/>
    <w:rsid w:val="00A57330"/>
    <w:rsid w:val="00A577CD"/>
    <w:rsid w:val="00A57BFF"/>
    <w:rsid w:val="00A57D4C"/>
    <w:rsid w:val="00A57D88"/>
    <w:rsid w:val="00A57FF7"/>
    <w:rsid w:val="00A6003B"/>
    <w:rsid w:val="00A600CC"/>
    <w:rsid w:val="00A6056D"/>
    <w:rsid w:val="00A6072B"/>
    <w:rsid w:val="00A60957"/>
    <w:rsid w:val="00A60B6E"/>
    <w:rsid w:val="00A60BD6"/>
    <w:rsid w:val="00A60D82"/>
    <w:rsid w:val="00A60DEE"/>
    <w:rsid w:val="00A6116A"/>
    <w:rsid w:val="00A6133D"/>
    <w:rsid w:val="00A61357"/>
    <w:rsid w:val="00A61BCE"/>
    <w:rsid w:val="00A61EC2"/>
    <w:rsid w:val="00A61F4A"/>
    <w:rsid w:val="00A621AC"/>
    <w:rsid w:val="00A623CD"/>
    <w:rsid w:val="00A625DF"/>
    <w:rsid w:val="00A6269C"/>
    <w:rsid w:val="00A626C2"/>
    <w:rsid w:val="00A6287D"/>
    <w:rsid w:val="00A62923"/>
    <w:rsid w:val="00A62A3E"/>
    <w:rsid w:val="00A62C4F"/>
    <w:rsid w:val="00A62C6C"/>
    <w:rsid w:val="00A631D8"/>
    <w:rsid w:val="00A6356C"/>
    <w:rsid w:val="00A638DD"/>
    <w:rsid w:val="00A638E4"/>
    <w:rsid w:val="00A63E18"/>
    <w:rsid w:val="00A63E70"/>
    <w:rsid w:val="00A63FB6"/>
    <w:rsid w:val="00A640F7"/>
    <w:rsid w:val="00A644F3"/>
    <w:rsid w:val="00A6473A"/>
    <w:rsid w:val="00A648E5"/>
    <w:rsid w:val="00A64B26"/>
    <w:rsid w:val="00A64FF4"/>
    <w:rsid w:val="00A652D6"/>
    <w:rsid w:val="00A658CE"/>
    <w:rsid w:val="00A65B81"/>
    <w:rsid w:val="00A65BA7"/>
    <w:rsid w:val="00A65BAF"/>
    <w:rsid w:val="00A65FAD"/>
    <w:rsid w:val="00A6608B"/>
    <w:rsid w:val="00A6622E"/>
    <w:rsid w:val="00A66399"/>
    <w:rsid w:val="00A664B7"/>
    <w:rsid w:val="00A667A2"/>
    <w:rsid w:val="00A669A8"/>
    <w:rsid w:val="00A66A0C"/>
    <w:rsid w:val="00A66CE1"/>
    <w:rsid w:val="00A671C5"/>
    <w:rsid w:val="00A67483"/>
    <w:rsid w:val="00A674CE"/>
    <w:rsid w:val="00A677C0"/>
    <w:rsid w:val="00A678D5"/>
    <w:rsid w:val="00A67CED"/>
    <w:rsid w:val="00A67D80"/>
    <w:rsid w:val="00A67E09"/>
    <w:rsid w:val="00A67F2F"/>
    <w:rsid w:val="00A700F2"/>
    <w:rsid w:val="00A70127"/>
    <w:rsid w:val="00A7031D"/>
    <w:rsid w:val="00A70683"/>
    <w:rsid w:val="00A7096D"/>
    <w:rsid w:val="00A70B40"/>
    <w:rsid w:val="00A70ED1"/>
    <w:rsid w:val="00A71007"/>
    <w:rsid w:val="00A710C3"/>
    <w:rsid w:val="00A7117A"/>
    <w:rsid w:val="00A7119B"/>
    <w:rsid w:val="00A71286"/>
    <w:rsid w:val="00A715A4"/>
    <w:rsid w:val="00A71660"/>
    <w:rsid w:val="00A718C9"/>
    <w:rsid w:val="00A71932"/>
    <w:rsid w:val="00A71B78"/>
    <w:rsid w:val="00A71E98"/>
    <w:rsid w:val="00A72252"/>
    <w:rsid w:val="00A723EE"/>
    <w:rsid w:val="00A72436"/>
    <w:rsid w:val="00A7254F"/>
    <w:rsid w:val="00A72602"/>
    <w:rsid w:val="00A72E1D"/>
    <w:rsid w:val="00A72F46"/>
    <w:rsid w:val="00A72FBC"/>
    <w:rsid w:val="00A73077"/>
    <w:rsid w:val="00A730EC"/>
    <w:rsid w:val="00A7315C"/>
    <w:rsid w:val="00A7315F"/>
    <w:rsid w:val="00A7336E"/>
    <w:rsid w:val="00A735BD"/>
    <w:rsid w:val="00A73647"/>
    <w:rsid w:val="00A739B3"/>
    <w:rsid w:val="00A73B99"/>
    <w:rsid w:val="00A73ECA"/>
    <w:rsid w:val="00A74050"/>
    <w:rsid w:val="00A74054"/>
    <w:rsid w:val="00A74218"/>
    <w:rsid w:val="00A74D6D"/>
    <w:rsid w:val="00A74F03"/>
    <w:rsid w:val="00A74F5A"/>
    <w:rsid w:val="00A7508F"/>
    <w:rsid w:val="00A75224"/>
    <w:rsid w:val="00A75431"/>
    <w:rsid w:val="00A75C51"/>
    <w:rsid w:val="00A75D94"/>
    <w:rsid w:val="00A75E11"/>
    <w:rsid w:val="00A7601A"/>
    <w:rsid w:val="00A761C3"/>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A50"/>
    <w:rsid w:val="00A80CDE"/>
    <w:rsid w:val="00A80CF7"/>
    <w:rsid w:val="00A80DB4"/>
    <w:rsid w:val="00A80F2B"/>
    <w:rsid w:val="00A8107C"/>
    <w:rsid w:val="00A8111B"/>
    <w:rsid w:val="00A812A0"/>
    <w:rsid w:val="00A812F5"/>
    <w:rsid w:val="00A8148E"/>
    <w:rsid w:val="00A814C9"/>
    <w:rsid w:val="00A816EF"/>
    <w:rsid w:val="00A81A07"/>
    <w:rsid w:val="00A81A59"/>
    <w:rsid w:val="00A81A84"/>
    <w:rsid w:val="00A81CC6"/>
    <w:rsid w:val="00A81CE6"/>
    <w:rsid w:val="00A81DA1"/>
    <w:rsid w:val="00A81DA6"/>
    <w:rsid w:val="00A81EE5"/>
    <w:rsid w:val="00A8253A"/>
    <w:rsid w:val="00A82586"/>
    <w:rsid w:val="00A82BDB"/>
    <w:rsid w:val="00A8313B"/>
    <w:rsid w:val="00A83657"/>
    <w:rsid w:val="00A83806"/>
    <w:rsid w:val="00A83831"/>
    <w:rsid w:val="00A840AD"/>
    <w:rsid w:val="00A840E5"/>
    <w:rsid w:val="00A8459F"/>
    <w:rsid w:val="00A846AC"/>
    <w:rsid w:val="00A849F2"/>
    <w:rsid w:val="00A84BC1"/>
    <w:rsid w:val="00A84D1C"/>
    <w:rsid w:val="00A84DB5"/>
    <w:rsid w:val="00A84FA1"/>
    <w:rsid w:val="00A851D9"/>
    <w:rsid w:val="00A8523B"/>
    <w:rsid w:val="00A858ED"/>
    <w:rsid w:val="00A85CE6"/>
    <w:rsid w:val="00A85D5F"/>
    <w:rsid w:val="00A86055"/>
    <w:rsid w:val="00A8666B"/>
    <w:rsid w:val="00A86881"/>
    <w:rsid w:val="00A86C74"/>
    <w:rsid w:val="00A86FA9"/>
    <w:rsid w:val="00A87160"/>
    <w:rsid w:val="00A872FB"/>
    <w:rsid w:val="00A877AD"/>
    <w:rsid w:val="00A87B07"/>
    <w:rsid w:val="00A903B8"/>
    <w:rsid w:val="00A9062C"/>
    <w:rsid w:val="00A90A1A"/>
    <w:rsid w:val="00A913C7"/>
    <w:rsid w:val="00A91486"/>
    <w:rsid w:val="00A91626"/>
    <w:rsid w:val="00A917C1"/>
    <w:rsid w:val="00A9188C"/>
    <w:rsid w:val="00A91941"/>
    <w:rsid w:val="00A91A55"/>
    <w:rsid w:val="00A9217C"/>
    <w:rsid w:val="00A922A5"/>
    <w:rsid w:val="00A92873"/>
    <w:rsid w:val="00A92AB8"/>
    <w:rsid w:val="00A92FE9"/>
    <w:rsid w:val="00A93446"/>
    <w:rsid w:val="00A934F5"/>
    <w:rsid w:val="00A936A8"/>
    <w:rsid w:val="00A937A2"/>
    <w:rsid w:val="00A93C71"/>
    <w:rsid w:val="00A94092"/>
    <w:rsid w:val="00A942EF"/>
    <w:rsid w:val="00A94796"/>
    <w:rsid w:val="00A94820"/>
    <w:rsid w:val="00A94DD5"/>
    <w:rsid w:val="00A94E5E"/>
    <w:rsid w:val="00A95113"/>
    <w:rsid w:val="00A95262"/>
    <w:rsid w:val="00A954AF"/>
    <w:rsid w:val="00A959CF"/>
    <w:rsid w:val="00A95B6A"/>
    <w:rsid w:val="00A95C89"/>
    <w:rsid w:val="00A960DD"/>
    <w:rsid w:val="00A96224"/>
    <w:rsid w:val="00A96694"/>
    <w:rsid w:val="00A9676C"/>
    <w:rsid w:val="00A96EC4"/>
    <w:rsid w:val="00A971B2"/>
    <w:rsid w:val="00A976A2"/>
    <w:rsid w:val="00A97759"/>
    <w:rsid w:val="00A97830"/>
    <w:rsid w:val="00A97A34"/>
    <w:rsid w:val="00A97BCB"/>
    <w:rsid w:val="00A97BE0"/>
    <w:rsid w:val="00A97C93"/>
    <w:rsid w:val="00AA0098"/>
    <w:rsid w:val="00AA0128"/>
    <w:rsid w:val="00AA0190"/>
    <w:rsid w:val="00AA0251"/>
    <w:rsid w:val="00AA02D0"/>
    <w:rsid w:val="00AA0493"/>
    <w:rsid w:val="00AA08F4"/>
    <w:rsid w:val="00AA0950"/>
    <w:rsid w:val="00AA0E4F"/>
    <w:rsid w:val="00AA0E57"/>
    <w:rsid w:val="00AA1027"/>
    <w:rsid w:val="00AA148A"/>
    <w:rsid w:val="00AA19D0"/>
    <w:rsid w:val="00AA1AC4"/>
    <w:rsid w:val="00AA1C20"/>
    <w:rsid w:val="00AA1D37"/>
    <w:rsid w:val="00AA20D6"/>
    <w:rsid w:val="00AA238E"/>
    <w:rsid w:val="00AA2B3D"/>
    <w:rsid w:val="00AA2E97"/>
    <w:rsid w:val="00AA3204"/>
    <w:rsid w:val="00AA347A"/>
    <w:rsid w:val="00AA39C0"/>
    <w:rsid w:val="00AA3ADC"/>
    <w:rsid w:val="00AA3D51"/>
    <w:rsid w:val="00AA3EFA"/>
    <w:rsid w:val="00AA4030"/>
    <w:rsid w:val="00AA41A7"/>
    <w:rsid w:val="00AA42EB"/>
    <w:rsid w:val="00AA42FB"/>
    <w:rsid w:val="00AA4338"/>
    <w:rsid w:val="00AA4578"/>
    <w:rsid w:val="00AA4792"/>
    <w:rsid w:val="00AA4960"/>
    <w:rsid w:val="00AA4D19"/>
    <w:rsid w:val="00AA4D47"/>
    <w:rsid w:val="00AA4DDF"/>
    <w:rsid w:val="00AA4FC9"/>
    <w:rsid w:val="00AA5012"/>
    <w:rsid w:val="00AA51EE"/>
    <w:rsid w:val="00AA5372"/>
    <w:rsid w:val="00AA5489"/>
    <w:rsid w:val="00AA54B6"/>
    <w:rsid w:val="00AA554B"/>
    <w:rsid w:val="00AA59F8"/>
    <w:rsid w:val="00AA5C6C"/>
    <w:rsid w:val="00AA5CCB"/>
    <w:rsid w:val="00AA5DB3"/>
    <w:rsid w:val="00AA6526"/>
    <w:rsid w:val="00AA6941"/>
    <w:rsid w:val="00AA74BD"/>
    <w:rsid w:val="00AA74E6"/>
    <w:rsid w:val="00AA752A"/>
    <w:rsid w:val="00AA754F"/>
    <w:rsid w:val="00AA7640"/>
    <w:rsid w:val="00AA77D4"/>
    <w:rsid w:val="00AA78C4"/>
    <w:rsid w:val="00AA793E"/>
    <w:rsid w:val="00AA7B67"/>
    <w:rsid w:val="00AA7CC7"/>
    <w:rsid w:val="00AA7D11"/>
    <w:rsid w:val="00AA7ED9"/>
    <w:rsid w:val="00AA7EFA"/>
    <w:rsid w:val="00AB009F"/>
    <w:rsid w:val="00AB0E86"/>
    <w:rsid w:val="00AB0FCC"/>
    <w:rsid w:val="00AB1065"/>
    <w:rsid w:val="00AB14D9"/>
    <w:rsid w:val="00AB17C8"/>
    <w:rsid w:val="00AB185C"/>
    <w:rsid w:val="00AB1943"/>
    <w:rsid w:val="00AB1AA5"/>
    <w:rsid w:val="00AB1B62"/>
    <w:rsid w:val="00AB1C9D"/>
    <w:rsid w:val="00AB2045"/>
    <w:rsid w:val="00AB21A2"/>
    <w:rsid w:val="00AB21FA"/>
    <w:rsid w:val="00AB2229"/>
    <w:rsid w:val="00AB249B"/>
    <w:rsid w:val="00AB264E"/>
    <w:rsid w:val="00AB2746"/>
    <w:rsid w:val="00AB2869"/>
    <w:rsid w:val="00AB2A8F"/>
    <w:rsid w:val="00AB2C5C"/>
    <w:rsid w:val="00AB2D03"/>
    <w:rsid w:val="00AB2F11"/>
    <w:rsid w:val="00AB2F5E"/>
    <w:rsid w:val="00AB3014"/>
    <w:rsid w:val="00AB30D5"/>
    <w:rsid w:val="00AB32E4"/>
    <w:rsid w:val="00AB3699"/>
    <w:rsid w:val="00AB36F3"/>
    <w:rsid w:val="00AB38A8"/>
    <w:rsid w:val="00AB4066"/>
    <w:rsid w:val="00AB4250"/>
    <w:rsid w:val="00AB4339"/>
    <w:rsid w:val="00AB4865"/>
    <w:rsid w:val="00AB4B53"/>
    <w:rsid w:val="00AB4C44"/>
    <w:rsid w:val="00AB4D2A"/>
    <w:rsid w:val="00AB5646"/>
    <w:rsid w:val="00AB5A53"/>
    <w:rsid w:val="00AB5A98"/>
    <w:rsid w:val="00AB5EEA"/>
    <w:rsid w:val="00AB60D6"/>
    <w:rsid w:val="00AB6169"/>
    <w:rsid w:val="00AB62F7"/>
    <w:rsid w:val="00AB653E"/>
    <w:rsid w:val="00AB7262"/>
    <w:rsid w:val="00AB75B9"/>
    <w:rsid w:val="00AB77E7"/>
    <w:rsid w:val="00AB7C7C"/>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1C9C"/>
    <w:rsid w:val="00AC205D"/>
    <w:rsid w:val="00AC20AD"/>
    <w:rsid w:val="00AC238C"/>
    <w:rsid w:val="00AC3078"/>
    <w:rsid w:val="00AC3744"/>
    <w:rsid w:val="00AC3772"/>
    <w:rsid w:val="00AC3B8B"/>
    <w:rsid w:val="00AC3C6A"/>
    <w:rsid w:val="00AC41C1"/>
    <w:rsid w:val="00AC42D3"/>
    <w:rsid w:val="00AC4AB2"/>
    <w:rsid w:val="00AC4D20"/>
    <w:rsid w:val="00AC4F17"/>
    <w:rsid w:val="00AC4F96"/>
    <w:rsid w:val="00AC4FEE"/>
    <w:rsid w:val="00AC51BB"/>
    <w:rsid w:val="00AC53C8"/>
    <w:rsid w:val="00AC5535"/>
    <w:rsid w:val="00AC5599"/>
    <w:rsid w:val="00AC5D47"/>
    <w:rsid w:val="00AC5DBC"/>
    <w:rsid w:val="00AC5DE1"/>
    <w:rsid w:val="00AC5EB2"/>
    <w:rsid w:val="00AC6094"/>
    <w:rsid w:val="00AC60BE"/>
    <w:rsid w:val="00AC62E4"/>
    <w:rsid w:val="00AC6480"/>
    <w:rsid w:val="00AC6D33"/>
    <w:rsid w:val="00AC749D"/>
    <w:rsid w:val="00AC78F8"/>
    <w:rsid w:val="00AC796E"/>
    <w:rsid w:val="00AC7BFD"/>
    <w:rsid w:val="00AD02BF"/>
    <w:rsid w:val="00AD04E0"/>
    <w:rsid w:val="00AD0DD3"/>
    <w:rsid w:val="00AD1109"/>
    <w:rsid w:val="00AD14AB"/>
    <w:rsid w:val="00AD14D5"/>
    <w:rsid w:val="00AD1681"/>
    <w:rsid w:val="00AD20D0"/>
    <w:rsid w:val="00AD2118"/>
    <w:rsid w:val="00AD26C4"/>
    <w:rsid w:val="00AD2B53"/>
    <w:rsid w:val="00AD3006"/>
    <w:rsid w:val="00AD300B"/>
    <w:rsid w:val="00AD319B"/>
    <w:rsid w:val="00AD3268"/>
    <w:rsid w:val="00AD378B"/>
    <w:rsid w:val="00AD378F"/>
    <w:rsid w:val="00AD3B28"/>
    <w:rsid w:val="00AD3F33"/>
    <w:rsid w:val="00AD4665"/>
    <w:rsid w:val="00AD4E74"/>
    <w:rsid w:val="00AD4EA8"/>
    <w:rsid w:val="00AD545D"/>
    <w:rsid w:val="00AD5661"/>
    <w:rsid w:val="00AD5795"/>
    <w:rsid w:val="00AD57EA"/>
    <w:rsid w:val="00AD5885"/>
    <w:rsid w:val="00AD5962"/>
    <w:rsid w:val="00AD5A35"/>
    <w:rsid w:val="00AD5C33"/>
    <w:rsid w:val="00AD5D51"/>
    <w:rsid w:val="00AD6789"/>
    <w:rsid w:val="00AD6804"/>
    <w:rsid w:val="00AD69D2"/>
    <w:rsid w:val="00AD7015"/>
    <w:rsid w:val="00AD733A"/>
    <w:rsid w:val="00AD7410"/>
    <w:rsid w:val="00AD741B"/>
    <w:rsid w:val="00AD7A23"/>
    <w:rsid w:val="00AD7C70"/>
    <w:rsid w:val="00AD7F71"/>
    <w:rsid w:val="00AE0042"/>
    <w:rsid w:val="00AE0274"/>
    <w:rsid w:val="00AE034E"/>
    <w:rsid w:val="00AE060C"/>
    <w:rsid w:val="00AE0B5F"/>
    <w:rsid w:val="00AE108B"/>
    <w:rsid w:val="00AE11EB"/>
    <w:rsid w:val="00AE1321"/>
    <w:rsid w:val="00AE1403"/>
    <w:rsid w:val="00AE148B"/>
    <w:rsid w:val="00AE18CD"/>
    <w:rsid w:val="00AE1D04"/>
    <w:rsid w:val="00AE2075"/>
    <w:rsid w:val="00AE21B4"/>
    <w:rsid w:val="00AE21C0"/>
    <w:rsid w:val="00AE22B1"/>
    <w:rsid w:val="00AE246C"/>
    <w:rsid w:val="00AE248E"/>
    <w:rsid w:val="00AE2957"/>
    <w:rsid w:val="00AE2C71"/>
    <w:rsid w:val="00AE3529"/>
    <w:rsid w:val="00AE3AC0"/>
    <w:rsid w:val="00AE3C08"/>
    <w:rsid w:val="00AE3F1A"/>
    <w:rsid w:val="00AE3F39"/>
    <w:rsid w:val="00AE4278"/>
    <w:rsid w:val="00AE4342"/>
    <w:rsid w:val="00AE465E"/>
    <w:rsid w:val="00AE49C2"/>
    <w:rsid w:val="00AE50A7"/>
    <w:rsid w:val="00AE53E7"/>
    <w:rsid w:val="00AE543D"/>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0784"/>
    <w:rsid w:val="00AF11FA"/>
    <w:rsid w:val="00AF1407"/>
    <w:rsid w:val="00AF15B8"/>
    <w:rsid w:val="00AF16D1"/>
    <w:rsid w:val="00AF17FE"/>
    <w:rsid w:val="00AF1918"/>
    <w:rsid w:val="00AF19F2"/>
    <w:rsid w:val="00AF1BC6"/>
    <w:rsid w:val="00AF286E"/>
    <w:rsid w:val="00AF29E7"/>
    <w:rsid w:val="00AF3000"/>
    <w:rsid w:val="00AF327A"/>
    <w:rsid w:val="00AF339F"/>
    <w:rsid w:val="00AF33A3"/>
    <w:rsid w:val="00AF33F6"/>
    <w:rsid w:val="00AF361C"/>
    <w:rsid w:val="00AF39F8"/>
    <w:rsid w:val="00AF3A90"/>
    <w:rsid w:val="00AF3BA1"/>
    <w:rsid w:val="00AF3DBD"/>
    <w:rsid w:val="00AF3E95"/>
    <w:rsid w:val="00AF405D"/>
    <w:rsid w:val="00AF41E3"/>
    <w:rsid w:val="00AF4241"/>
    <w:rsid w:val="00AF4629"/>
    <w:rsid w:val="00AF4733"/>
    <w:rsid w:val="00AF4BF2"/>
    <w:rsid w:val="00AF4E5A"/>
    <w:rsid w:val="00AF51D3"/>
    <w:rsid w:val="00AF5F40"/>
    <w:rsid w:val="00AF623E"/>
    <w:rsid w:val="00AF62C1"/>
    <w:rsid w:val="00AF62CB"/>
    <w:rsid w:val="00AF62F1"/>
    <w:rsid w:val="00AF6491"/>
    <w:rsid w:val="00AF686B"/>
    <w:rsid w:val="00AF694E"/>
    <w:rsid w:val="00AF6AD5"/>
    <w:rsid w:val="00AF7116"/>
    <w:rsid w:val="00AF764A"/>
    <w:rsid w:val="00AF7A83"/>
    <w:rsid w:val="00B00529"/>
    <w:rsid w:val="00B006E8"/>
    <w:rsid w:val="00B0097A"/>
    <w:rsid w:val="00B00B14"/>
    <w:rsid w:val="00B00D3F"/>
    <w:rsid w:val="00B00DF5"/>
    <w:rsid w:val="00B00EB8"/>
    <w:rsid w:val="00B00EC8"/>
    <w:rsid w:val="00B00F26"/>
    <w:rsid w:val="00B00FC1"/>
    <w:rsid w:val="00B0104D"/>
    <w:rsid w:val="00B010BD"/>
    <w:rsid w:val="00B010E0"/>
    <w:rsid w:val="00B010FE"/>
    <w:rsid w:val="00B011A3"/>
    <w:rsid w:val="00B01508"/>
    <w:rsid w:val="00B01619"/>
    <w:rsid w:val="00B017B4"/>
    <w:rsid w:val="00B01996"/>
    <w:rsid w:val="00B01CDA"/>
    <w:rsid w:val="00B01F87"/>
    <w:rsid w:val="00B022FC"/>
    <w:rsid w:val="00B02469"/>
    <w:rsid w:val="00B02687"/>
    <w:rsid w:val="00B027EE"/>
    <w:rsid w:val="00B02895"/>
    <w:rsid w:val="00B0289D"/>
    <w:rsid w:val="00B02A7A"/>
    <w:rsid w:val="00B02B01"/>
    <w:rsid w:val="00B02B6D"/>
    <w:rsid w:val="00B02C2D"/>
    <w:rsid w:val="00B02EDC"/>
    <w:rsid w:val="00B031CF"/>
    <w:rsid w:val="00B03365"/>
    <w:rsid w:val="00B0360C"/>
    <w:rsid w:val="00B03692"/>
    <w:rsid w:val="00B03CD6"/>
    <w:rsid w:val="00B04290"/>
    <w:rsid w:val="00B0451B"/>
    <w:rsid w:val="00B04606"/>
    <w:rsid w:val="00B046DA"/>
    <w:rsid w:val="00B048AF"/>
    <w:rsid w:val="00B04944"/>
    <w:rsid w:val="00B04FC0"/>
    <w:rsid w:val="00B052D7"/>
    <w:rsid w:val="00B052EA"/>
    <w:rsid w:val="00B0537A"/>
    <w:rsid w:val="00B05687"/>
    <w:rsid w:val="00B05EB5"/>
    <w:rsid w:val="00B05F31"/>
    <w:rsid w:val="00B06437"/>
    <w:rsid w:val="00B069FC"/>
    <w:rsid w:val="00B06ADF"/>
    <w:rsid w:val="00B06DFC"/>
    <w:rsid w:val="00B06E26"/>
    <w:rsid w:val="00B072FE"/>
    <w:rsid w:val="00B07356"/>
    <w:rsid w:val="00B0744B"/>
    <w:rsid w:val="00B07668"/>
    <w:rsid w:val="00B07896"/>
    <w:rsid w:val="00B07A00"/>
    <w:rsid w:val="00B07A48"/>
    <w:rsid w:val="00B07C0D"/>
    <w:rsid w:val="00B07F01"/>
    <w:rsid w:val="00B101C7"/>
    <w:rsid w:val="00B101F1"/>
    <w:rsid w:val="00B10DB4"/>
    <w:rsid w:val="00B10E7E"/>
    <w:rsid w:val="00B11052"/>
    <w:rsid w:val="00B113DD"/>
    <w:rsid w:val="00B114D4"/>
    <w:rsid w:val="00B11A4F"/>
    <w:rsid w:val="00B11ABC"/>
    <w:rsid w:val="00B11BEE"/>
    <w:rsid w:val="00B11F0E"/>
    <w:rsid w:val="00B12315"/>
    <w:rsid w:val="00B1252E"/>
    <w:rsid w:val="00B12696"/>
    <w:rsid w:val="00B129F6"/>
    <w:rsid w:val="00B12D11"/>
    <w:rsid w:val="00B12E3E"/>
    <w:rsid w:val="00B134F1"/>
    <w:rsid w:val="00B137E1"/>
    <w:rsid w:val="00B13922"/>
    <w:rsid w:val="00B13939"/>
    <w:rsid w:val="00B13CB4"/>
    <w:rsid w:val="00B13EFF"/>
    <w:rsid w:val="00B14056"/>
    <w:rsid w:val="00B14427"/>
    <w:rsid w:val="00B14BBA"/>
    <w:rsid w:val="00B14BBF"/>
    <w:rsid w:val="00B14C1A"/>
    <w:rsid w:val="00B14E14"/>
    <w:rsid w:val="00B15097"/>
    <w:rsid w:val="00B150F8"/>
    <w:rsid w:val="00B1521D"/>
    <w:rsid w:val="00B15672"/>
    <w:rsid w:val="00B15845"/>
    <w:rsid w:val="00B15DF0"/>
    <w:rsid w:val="00B16402"/>
    <w:rsid w:val="00B1695B"/>
    <w:rsid w:val="00B16A06"/>
    <w:rsid w:val="00B16A38"/>
    <w:rsid w:val="00B16DDC"/>
    <w:rsid w:val="00B17023"/>
    <w:rsid w:val="00B17115"/>
    <w:rsid w:val="00B1717A"/>
    <w:rsid w:val="00B176FE"/>
    <w:rsid w:val="00B1773D"/>
    <w:rsid w:val="00B178A7"/>
    <w:rsid w:val="00B17D65"/>
    <w:rsid w:val="00B20159"/>
    <w:rsid w:val="00B20374"/>
    <w:rsid w:val="00B204A3"/>
    <w:rsid w:val="00B20663"/>
    <w:rsid w:val="00B2070E"/>
    <w:rsid w:val="00B20A69"/>
    <w:rsid w:val="00B21354"/>
    <w:rsid w:val="00B21611"/>
    <w:rsid w:val="00B218D0"/>
    <w:rsid w:val="00B219C0"/>
    <w:rsid w:val="00B219CC"/>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4266"/>
    <w:rsid w:val="00B2431B"/>
    <w:rsid w:val="00B247AB"/>
    <w:rsid w:val="00B24C8F"/>
    <w:rsid w:val="00B24E6A"/>
    <w:rsid w:val="00B24F0E"/>
    <w:rsid w:val="00B24F10"/>
    <w:rsid w:val="00B25348"/>
    <w:rsid w:val="00B2539D"/>
    <w:rsid w:val="00B253A2"/>
    <w:rsid w:val="00B25464"/>
    <w:rsid w:val="00B25660"/>
    <w:rsid w:val="00B257AC"/>
    <w:rsid w:val="00B258E6"/>
    <w:rsid w:val="00B258FA"/>
    <w:rsid w:val="00B25AB0"/>
    <w:rsid w:val="00B25EE5"/>
    <w:rsid w:val="00B25F24"/>
    <w:rsid w:val="00B26183"/>
    <w:rsid w:val="00B263FB"/>
    <w:rsid w:val="00B266CD"/>
    <w:rsid w:val="00B267D9"/>
    <w:rsid w:val="00B26AD5"/>
    <w:rsid w:val="00B26D31"/>
    <w:rsid w:val="00B2741C"/>
    <w:rsid w:val="00B27546"/>
    <w:rsid w:val="00B27732"/>
    <w:rsid w:val="00B27ADE"/>
    <w:rsid w:val="00B27C76"/>
    <w:rsid w:val="00B27C8A"/>
    <w:rsid w:val="00B27D32"/>
    <w:rsid w:val="00B30499"/>
    <w:rsid w:val="00B305B6"/>
    <w:rsid w:val="00B306D0"/>
    <w:rsid w:val="00B30AC5"/>
    <w:rsid w:val="00B30AF2"/>
    <w:rsid w:val="00B30B75"/>
    <w:rsid w:val="00B30FF1"/>
    <w:rsid w:val="00B310D7"/>
    <w:rsid w:val="00B31277"/>
    <w:rsid w:val="00B312E4"/>
    <w:rsid w:val="00B3139D"/>
    <w:rsid w:val="00B31D3E"/>
    <w:rsid w:val="00B31DDE"/>
    <w:rsid w:val="00B31E16"/>
    <w:rsid w:val="00B31E3E"/>
    <w:rsid w:val="00B31FA7"/>
    <w:rsid w:val="00B32095"/>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C4"/>
    <w:rsid w:val="00B362D0"/>
    <w:rsid w:val="00B363D9"/>
    <w:rsid w:val="00B366BB"/>
    <w:rsid w:val="00B36887"/>
    <w:rsid w:val="00B3697B"/>
    <w:rsid w:val="00B36B7E"/>
    <w:rsid w:val="00B36DDB"/>
    <w:rsid w:val="00B3705D"/>
    <w:rsid w:val="00B371C9"/>
    <w:rsid w:val="00B373BF"/>
    <w:rsid w:val="00B37889"/>
    <w:rsid w:val="00B378E1"/>
    <w:rsid w:val="00B378E2"/>
    <w:rsid w:val="00B379DA"/>
    <w:rsid w:val="00B37B59"/>
    <w:rsid w:val="00B37F16"/>
    <w:rsid w:val="00B37FA9"/>
    <w:rsid w:val="00B40062"/>
    <w:rsid w:val="00B407D3"/>
    <w:rsid w:val="00B40A02"/>
    <w:rsid w:val="00B40A0C"/>
    <w:rsid w:val="00B40D2B"/>
    <w:rsid w:val="00B40F77"/>
    <w:rsid w:val="00B4131F"/>
    <w:rsid w:val="00B41C04"/>
    <w:rsid w:val="00B41C7D"/>
    <w:rsid w:val="00B41F4B"/>
    <w:rsid w:val="00B41FA0"/>
    <w:rsid w:val="00B4207D"/>
    <w:rsid w:val="00B421F5"/>
    <w:rsid w:val="00B42ABC"/>
    <w:rsid w:val="00B4305C"/>
    <w:rsid w:val="00B43158"/>
    <w:rsid w:val="00B43318"/>
    <w:rsid w:val="00B43396"/>
    <w:rsid w:val="00B433BF"/>
    <w:rsid w:val="00B43482"/>
    <w:rsid w:val="00B43517"/>
    <w:rsid w:val="00B44090"/>
    <w:rsid w:val="00B44408"/>
    <w:rsid w:val="00B4454F"/>
    <w:rsid w:val="00B446C4"/>
    <w:rsid w:val="00B44773"/>
    <w:rsid w:val="00B449B7"/>
    <w:rsid w:val="00B44C1E"/>
    <w:rsid w:val="00B44C40"/>
    <w:rsid w:val="00B44D15"/>
    <w:rsid w:val="00B45786"/>
    <w:rsid w:val="00B45998"/>
    <w:rsid w:val="00B46198"/>
    <w:rsid w:val="00B46279"/>
    <w:rsid w:val="00B4635C"/>
    <w:rsid w:val="00B4646E"/>
    <w:rsid w:val="00B46634"/>
    <w:rsid w:val="00B46687"/>
    <w:rsid w:val="00B4698F"/>
    <w:rsid w:val="00B475CF"/>
    <w:rsid w:val="00B476D1"/>
    <w:rsid w:val="00B4778C"/>
    <w:rsid w:val="00B47903"/>
    <w:rsid w:val="00B47967"/>
    <w:rsid w:val="00B479E9"/>
    <w:rsid w:val="00B50858"/>
    <w:rsid w:val="00B50BAB"/>
    <w:rsid w:val="00B50D18"/>
    <w:rsid w:val="00B51186"/>
    <w:rsid w:val="00B514F2"/>
    <w:rsid w:val="00B5150D"/>
    <w:rsid w:val="00B5153D"/>
    <w:rsid w:val="00B5171E"/>
    <w:rsid w:val="00B51AD0"/>
    <w:rsid w:val="00B51BEB"/>
    <w:rsid w:val="00B51C31"/>
    <w:rsid w:val="00B5222D"/>
    <w:rsid w:val="00B5243F"/>
    <w:rsid w:val="00B5283E"/>
    <w:rsid w:val="00B52A97"/>
    <w:rsid w:val="00B52B2E"/>
    <w:rsid w:val="00B52CFB"/>
    <w:rsid w:val="00B52ED5"/>
    <w:rsid w:val="00B5306F"/>
    <w:rsid w:val="00B5369F"/>
    <w:rsid w:val="00B5399B"/>
    <w:rsid w:val="00B539D3"/>
    <w:rsid w:val="00B53B12"/>
    <w:rsid w:val="00B53B29"/>
    <w:rsid w:val="00B53B95"/>
    <w:rsid w:val="00B53C35"/>
    <w:rsid w:val="00B53D45"/>
    <w:rsid w:val="00B5401C"/>
    <w:rsid w:val="00B54030"/>
    <w:rsid w:val="00B543B7"/>
    <w:rsid w:val="00B54707"/>
    <w:rsid w:val="00B5486E"/>
    <w:rsid w:val="00B548BE"/>
    <w:rsid w:val="00B54C34"/>
    <w:rsid w:val="00B54D22"/>
    <w:rsid w:val="00B54D5D"/>
    <w:rsid w:val="00B54FF8"/>
    <w:rsid w:val="00B5523B"/>
    <w:rsid w:val="00B55282"/>
    <w:rsid w:val="00B5555A"/>
    <w:rsid w:val="00B5582C"/>
    <w:rsid w:val="00B55A25"/>
    <w:rsid w:val="00B55DC9"/>
    <w:rsid w:val="00B55E70"/>
    <w:rsid w:val="00B55EAE"/>
    <w:rsid w:val="00B5603D"/>
    <w:rsid w:val="00B56257"/>
    <w:rsid w:val="00B563A7"/>
    <w:rsid w:val="00B563AE"/>
    <w:rsid w:val="00B5645C"/>
    <w:rsid w:val="00B56771"/>
    <w:rsid w:val="00B56CD2"/>
    <w:rsid w:val="00B56F71"/>
    <w:rsid w:val="00B57477"/>
    <w:rsid w:val="00B574C7"/>
    <w:rsid w:val="00B5762A"/>
    <w:rsid w:val="00B57647"/>
    <w:rsid w:val="00B57875"/>
    <w:rsid w:val="00B57BB4"/>
    <w:rsid w:val="00B57DCA"/>
    <w:rsid w:val="00B6016B"/>
    <w:rsid w:val="00B6025F"/>
    <w:rsid w:val="00B6066E"/>
    <w:rsid w:val="00B613FD"/>
    <w:rsid w:val="00B61864"/>
    <w:rsid w:val="00B61B76"/>
    <w:rsid w:val="00B61B84"/>
    <w:rsid w:val="00B61DE8"/>
    <w:rsid w:val="00B621FE"/>
    <w:rsid w:val="00B624E5"/>
    <w:rsid w:val="00B62554"/>
    <w:rsid w:val="00B6261E"/>
    <w:rsid w:val="00B62699"/>
    <w:rsid w:val="00B62808"/>
    <w:rsid w:val="00B62984"/>
    <w:rsid w:val="00B62CBE"/>
    <w:rsid w:val="00B62D5B"/>
    <w:rsid w:val="00B6316B"/>
    <w:rsid w:val="00B632AA"/>
    <w:rsid w:val="00B632C1"/>
    <w:rsid w:val="00B636AE"/>
    <w:rsid w:val="00B639B9"/>
    <w:rsid w:val="00B63AE0"/>
    <w:rsid w:val="00B63AEB"/>
    <w:rsid w:val="00B63BBD"/>
    <w:rsid w:val="00B63DB5"/>
    <w:rsid w:val="00B6415C"/>
    <w:rsid w:val="00B641F9"/>
    <w:rsid w:val="00B64B03"/>
    <w:rsid w:val="00B653C1"/>
    <w:rsid w:val="00B656BE"/>
    <w:rsid w:val="00B65752"/>
    <w:rsid w:val="00B65939"/>
    <w:rsid w:val="00B65C44"/>
    <w:rsid w:val="00B65CF4"/>
    <w:rsid w:val="00B65E1E"/>
    <w:rsid w:val="00B65E98"/>
    <w:rsid w:val="00B66425"/>
    <w:rsid w:val="00B6655B"/>
    <w:rsid w:val="00B6676F"/>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AEE"/>
    <w:rsid w:val="00B70C23"/>
    <w:rsid w:val="00B70E24"/>
    <w:rsid w:val="00B714EB"/>
    <w:rsid w:val="00B719B9"/>
    <w:rsid w:val="00B71A68"/>
    <w:rsid w:val="00B71B78"/>
    <w:rsid w:val="00B71D92"/>
    <w:rsid w:val="00B71D9E"/>
    <w:rsid w:val="00B71F19"/>
    <w:rsid w:val="00B7210F"/>
    <w:rsid w:val="00B721C0"/>
    <w:rsid w:val="00B72202"/>
    <w:rsid w:val="00B722AD"/>
    <w:rsid w:val="00B722CD"/>
    <w:rsid w:val="00B7237F"/>
    <w:rsid w:val="00B72482"/>
    <w:rsid w:val="00B72586"/>
    <w:rsid w:val="00B728E5"/>
    <w:rsid w:val="00B72DDE"/>
    <w:rsid w:val="00B73097"/>
    <w:rsid w:val="00B731F0"/>
    <w:rsid w:val="00B73305"/>
    <w:rsid w:val="00B73546"/>
    <w:rsid w:val="00B73629"/>
    <w:rsid w:val="00B736B5"/>
    <w:rsid w:val="00B73B71"/>
    <w:rsid w:val="00B73CEB"/>
    <w:rsid w:val="00B73F22"/>
    <w:rsid w:val="00B73F5A"/>
    <w:rsid w:val="00B7451E"/>
    <w:rsid w:val="00B746D0"/>
    <w:rsid w:val="00B7487A"/>
    <w:rsid w:val="00B7487C"/>
    <w:rsid w:val="00B74CA6"/>
    <w:rsid w:val="00B74D7E"/>
    <w:rsid w:val="00B74E1B"/>
    <w:rsid w:val="00B75362"/>
    <w:rsid w:val="00B753EC"/>
    <w:rsid w:val="00B75419"/>
    <w:rsid w:val="00B755E5"/>
    <w:rsid w:val="00B7595E"/>
    <w:rsid w:val="00B759B9"/>
    <w:rsid w:val="00B75A21"/>
    <w:rsid w:val="00B75A9E"/>
    <w:rsid w:val="00B75B87"/>
    <w:rsid w:val="00B75E5B"/>
    <w:rsid w:val="00B76094"/>
    <w:rsid w:val="00B760D2"/>
    <w:rsid w:val="00B76313"/>
    <w:rsid w:val="00B76550"/>
    <w:rsid w:val="00B7664B"/>
    <w:rsid w:val="00B76783"/>
    <w:rsid w:val="00B76977"/>
    <w:rsid w:val="00B76D68"/>
    <w:rsid w:val="00B76DB0"/>
    <w:rsid w:val="00B7718E"/>
    <w:rsid w:val="00B772DD"/>
    <w:rsid w:val="00B80380"/>
    <w:rsid w:val="00B80AAC"/>
    <w:rsid w:val="00B80AE5"/>
    <w:rsid w:val="00B80C2F"/>
    <w:rsid w:val="00B811D5"/>
    <w:rsid w:val="00B815C2"/>
    <w:rsid w:val="00B817A2"/>
    <w:rsid w:val="00B817E7"/>
    <w:rsid w:val="00B81861"/>
    <w:rsid w:val="00B81993"/>
    <w:rsid w:val="00B81B31"/>
    <w:rsid w:val="00B81BBF"/>
    <w:rsid w:val="00B81BE0"/>
    <w:rsid w:val="00B81F1C"/>
    <w:rsid w:val="00B824AA"/>
    <w:rsid w:val="00B82822"/>
    <w:rsid w:val="00B82D77"/>
    <w:rsid w:val="00B831C9"/>
    <w:rsid w:val="00B83209"/>
    <w:rsid w:val="00B8365A"/>
    <w:rsid w:val="00B8369D"/>
    <w:rsid w:val="00B83786"/>
    <w:rsid w:val="00B83B82"/>
    <w:rsid w:val="00B83F9F"/>
    <w:rsid w:val="00B8405A"/>
    <w:rsid w:val="00B840D4"/>
    <w:rsid w:val="00B84284"/>
    <w:rsid w:val="00B843B5"/>
    <w:rsid w:val="00B8481F"/>
    <w:rsid w:val="00B84F24"/>
    <w:rsid w:val="00B85466"/>
    <w:rsid w:val="00B85744"/>
    <w:rsid w:val="00B857A0"/>
    <w:rsid w:val="00B857F1"/>
    <w:rsid w:val="00B8582F"/>
    <w:rsid w:val="00B85838"/>
    <w:rsid w:val="00B859F7"/>
    <w:rsid w:val="00B85E5B"/>
    <w:rsid w:val="00B8621C"/>
    <w:rsid w:val="00B8622C"/>
    <w:rsid w:val="00B862D0"/>
    <w:rsid w:val="00B864F3"/>
    <w:rsid w:val="00B868B2"/>
    <w:rsid w:val="00B868FE"/>
    <w:rsid w:val="00B86CCA"/>
    <w:rsid w:val="00B86DD7"/>
    <w:rsid w:val="00B87285"/>
    <w:rsid w:val="00B872E2"/>
    <w:rsid w:val="00B872ED"/>
    <w:rsid w:val="00B87482"/>
    <w:rsid w:val="00B8766D"/>
    <w:rsid w:val="00B8794B"/>
    <w:rsid w:val="00B87A37"/>
    <w:rsid w:val="00B87ABC"/>
    <w:rsid w:val="00B87DA3"/>
    <w:rsid w:val="00B87FBC"/>
    <w:rsid w:val="00B903DB"/>
    <w:rsid w:val="00B9046C"/>
    <w:rsid w:val="00B90DE0"/>
    <w:rsid w:val="00B90FDB"/>
    <w:rsid w:val="00B911E7"/>
    <w:rsid w:val="00B91382"/>
    <w:rsid w:val="00B914A1"/>
    <w:rsid w:val="00B91F2F"/>
    <w:rsid w:val="00B9216D"/>
    <w:rsid w:val="00B92286"/>
    <w:rsid w:val="00B92A24"/>
    <w:rsid w:val="00B92F24"/>
    <w:rsid w:val="00B9328F"/>
    <w:rsid w:val="00B93401"/>
    <w:rsid w:val="00B934AC"/>
    <w:rsid w:val="00B93C5D"/>
    <w:rsid w:val="00B93DEF"/>
    <w:rsid w:val="00B9426F"/>
    <w:rsid w:val="00B94326"/>
    <w:rsid w:val="00B9436B"/>
    <w:rsid w:val="00B9511E"/>
    <w:rsid w:val="00B95621"/>
    <w:rsid w:val="00B95982"/>
    <w:rsid w:val="00B959D2"/>
    <w:rsid w:val="00B95C74"/>
    <w:rsid w:val="00B95E95"/>
    <w:rsid w:val="00B95EF4"/>
    <w:rsid w:val="00B961C9"/>
    <w:rsid w:val="00B9648B"/>
    <w:rsid w:val="00B964A1"/>
    <w:rsid w:val="00B966A2"/>
    <w:rsid w:val="00B96722"/>
    <w:rsid w:val="00B96935"/>
    <w:rsid w:val="00B96AC8"/>
    <w:rsid w:val="00B96AD5"/>
    <w:rsid w:val="00B96AF1"/>
    <w:rsid w:val="00B96CC7"/>
    <w:rsid w:val="00B97164"/>
    <w:rsid w:val="00B971B6"/>
    <w:rsid w:val="00B977A4"/>
    <w:rsid w:val="00B9785B"/>
    <w:rsid w:val="00B97994"/>
    <w:rsid w:val="00B97FB7"/>
    <w:rsid w:val="00BA05B4"/>
    <w:rsid w:val="00BA0CD9"/>
    <w:rsid w:val="00BA1040"/>
    <w:rsid w:val="00BA10EB"/>
    <w:rsid w:val="00BA1178"/>
    <w:rsid w:val="00BA1393"/>
    <w:rsid w:val="00BA14F8"/>
    <w:rsid w:val="00BA16E0"/>
    <w:rsid w:val="00BA16EF"/>
    <w:rsid w:val="00BA1768"/>
    <w:rsid w:val="00BA17E9"/>
    <w:rsid w:val="00BA18E3"/>
    <w:rsid w:val="00BA226F"/>
    <w:rsid w:val="00BA2620"/>
    <w:rsid w:val="00BA278B"/>
    <w:rsid w:val="00BA297B"/>
    <w:rsid w:val="00BA2AEB"/>
    <w:rsid w:val="00BA2B67"/>
    <w:rsid w:val="00BA2DF6"/>
    <w:rsid w:val="00BA2DFE"/>
    <w:rsid w:val="00BA2E8C"/>
    <w:rsid w:val="00BA2EA2"/>
    <w:rsid w:val="00BA32EF"/>
    <w:rsid w:val="00BA3738"/>
    <w:rsid w:val="00BA37BE"/>
    <w:rsid w:val="00BA3A00"/>
    <w:rsid w:val="00BA3D04"/>
    <w:rsid w:val="00BA3F40"/>
    <w:rsid w:val="00BA3F87"/>
    <w:rsid w:val="00BA40BD"/>
    <w:rsid w:val="00BA4239"/>
    <w:rsid w:val="00BA468E"/>
    <w:rsid w:val="00BA49EA"/>
    <w:rsid w:val="00BA4B19"/>
    <w:rsid w:val="00BA50B6"/>
    <w:rsid w:val="00BA52AF"/>
    <w:rsid w:val="00BA58EE"/>
    <w:rsid w:val="00BA5BA1"/>
    <w:rsid w:val="00BA5CED"/>
    <w:rsid w:val="00BA5D40"/>
    <w:rsid w:val="00BA5EB0"/>
    <w:rsid w:val="00BA603E"/>
    <w:rsid w:val="00BA6418"/>
    <w:rsid w:val="00BA66E8"/>
    <w:rsid w:val="00BA692B"/>
    <w:rsid w:val="00BA6C86"/>
    <w:rsid w:val="00BA71E2"/>
    <w:rsid w:val="00BA74E8"/>
    <w:rsid w:val="00BA7B15"/>
    <w:rsid w:val="00BA7CDF"/>
    <w:rsid w:val="00BA7FC8"/>
    <w:rsid w:val="00BB01B2"/>
    <w:rsid w:val="00BB01DB"/>
    <w:rsid w:val="00BB0269"/>
    <w:rsid w:val="00BB02ED"/>
    <w:rsid w:val="00BB05EB"/>
    <w:rsid w:val="00BB0836"/>
    <w:rsid w:val="00BB0BCA"/>
    <w:rsid w:val="00BB0E5C"/>
    <w:rsid w:val="00BB10A8"/>
    <w:rsid w:val="00BB11BC"/>
    <w:rsid w:val="00BB13B6"/>
    <w:rsid w:val="00BB17FA"/>
    <w:rsid w:val="00BB1994"/>
    <w:rsid w:val="00BB1BC5"/>
    <w:rsid w:val="00BB1DDD"/>
    <w:rsid w:val="00BB20AA"/>
    <w:rsid w:val="00BB23E1"/>
    <w:rsid w:val="00BB2433"/>
    <w:rsid w:val="00BB2565"/>
    <w:rsid w:val="00BB26AE"/>
    <w:rsid w:val="00BB28A5"/>
    <w:rsid w:val="00BB2B3E"/>
    <w:rsid w:val="00BB2B7D"/>
    <w:rsid w:val="00BB2B88"/>
    <w:rsid w:val="00BB2ED8"/>
    <w:rsid w:val="00BB301D"/>
    <w:rsid w:val="00BB3500"/>
    <w:rsid w:val="00BB368B"/>
    <w:rsid w:val="00BB37E6"/>
    <w:rsid w:val="00BB3987"/>
    <w:rsid w:val="00BB3B54"/>
    <w:rsid w:val="00BB3D7A"/>
    <w:rsid w:val="00BB3DFE"/>
    <w:rsid w:val="00BB40A3"/>
    <w:rsid w:val="00BB419C"/>
    <w:rsid w:val="00BB43DF"/>
    <w:rsid w:val="00BB46ED"/>
    <w:rsid w:val="00BB474A"/>
    <w:rsid w:val="00BB476A"/>
    <w:rsid w:val="00BB4873"/>
    <w:rsid w:val="00BB48FF"/>
    <w:rsid w:val="00BB4B5B"/>
    <w:rsid w:val="00BB4C47"/>
    <w:rsid w:val="00BB512A"/>
    <w:rsid w:val="00BB51BB"/>
    <w:rsid w:val="00BB5543"/>
    <w:rsid w:val="00BB5C88"/>
    <w:rsid w:val="00BB6612"/>
    <w:rsid w:val="00BB671B"/>
    <w:rsid w:val="00BB68EC"/>
    <w:rsid w:val="00BB6E82"/>
    <w:rsid w:val="00BB7070"/>
    <w:rsid w:val="00BB72DF"/>
    <w:rsid w:val="00BB78A5"/>
    <w:rsid w:val="00BB7D1B"/>
    <w:rsid w:val="00BB7D97"/>
    <w:rsid w:val="00BC002D"/>
    <w:rsid w:val="00BC0478"/>
    <w:rsid w:val="00BC0599"/>
    <w:rsid w:val="00BC0A1E"/>
    <w:rsid w:val="00BC0B8F"/>
    <w:rsid w:val="00BC0DBE"/>
    <w:rsid w:val="00BC0F55"/>
    <w:rsid w:val="00BC13AE"/>
    <w:rsid w:val="00BC1610"/>
    <w:rsid w:val="00BC1786"/>
    <w:rsid w:val="00BC1A2C"/>
    <w:rsid w:val="00BC1BE6"/>
    <w:rsid w:val="00BC1D8A"/>
    <w:rsid w:val="00BC2185"/>
    <w:rsid w:val="00BC221C"/>
    <w:rsid w:val="00BC2656"/>
    <w:rsid w:val="00BC26B4"/>
    <w:rsid w:val="00BC2BD7"/>
    <w:rsid w:val="00BC2CCB"/>
    <w:rsid w:val="00BC2F32"/>
    <w:rsid w:val="00BC3514"/>
    <w:rsid w:val="00BC35AF"/>
    <w:rsid w:val="00BC39AE"/>
    <w:rsid w:val="00BC3A2F"/>
    <w:rsid w:val="00BC3B1B"/>
    <w:rsid w:val="00BC48F2"/>
    <w:rsid w:val="00BC4CA1"/>
    <w:rsid w:val="00BC4E1E"/>
    <w:rsid w:val="00BC4E3E"/>
    <w:rsid w:val="00BC50C1"/>
    <w:rsid w:val="00BC57F9"/>
    <w:rsid w:val="00BC5A7B"/>
    <w:rsid w:val="00BC5B65"/>
    <w:rsid w:val="00BC5B6B"/>
    <w:rsid w:val="00BC5E89"/>
    <w:rsid w:val="00BC5FAB"/>
    <w:rsid w:val="00BC62B7"/>
    <w:rsid w:val="00BC62B8"/>
    <w:rsid w:val="00BC65D3"/>
    <w:rsid w:val="00BC67BD"/>
    <w:rsid w:val="00BC73AE"/>
    <w:rsid w:val="00BC748E"/>
    <w:rsid w:val="00BC776A"/>
    <w:rsid w:val="00BC77E1"/>
    <w:rsid w:val="00BC77F3"/>
    <w:rsid w:val="00BC79DB"/>
    <w:rsid w:val="00BC7DF7"/>
    <w:rsid w:val="00BC7ECD"/>
    <w:rsid w:val="00BC7FB7"/>
    <w:rsid w:val="00BC7FB8"/>
    <w:rsid w:val="00BD0097"/>
    <w:rsid w:val="00BD0132"/>
    <w:rsid w:val="00BD0331"/>
    <w:rsid w:val="00BD03EC"/>
    <w:rsid w:val="00BD0619"/>
    <w:rsid w:val="00BD09E4"/>
    <w:rsid w:val="00BD0B11"/>
    <w:rsid w:val="00BD0D89"/>
    <w:rsid w:val="00BD0D8A"/>
    <w:rsid w:val="00BD0DB5"/>
    <w:rsid w:val="00BD1041"/>
    <w:rsid w:val="00BD127C"/>
    <w:rsid w:val="00BD179D"/>
    <w:rsid w:val="00BD1809"/>
    <w:rsid w:val="00BD1B0C"/>
    <w:rsid w:val="00BD1D54"/>
    <w:rsid w:val="00BD1EC5"/>
    <w:rsid w:val="00BD2246"/>
    <w:rsid w:val="00BD2253"/>
    <w:rsid w:val="00BD260E"/>
    <w:rsid w:val="00BD2682"/>
    <w:rsid w:val="00BD2A3E"/>
    <w:rsid w:val="00BD2D65"/>
    <w:rsid w:val="00BD2D79"/>
    <w:rsid w:val="00BD2EB7"/>
    <w:rsid w:val="00BD2F40"/>
    <w:rsid w:val="00BD30CB"/>
    <w:rsid w:val="00BD3428"/>
    <w:rsid w:val="00BD3718"/>
    <w:rsid w:val="00BD3AB7"/>
    <w:rsid w:val="00BD3B93"/>
    <w:rsid w:val="00BD3C7F"/>
    <w:rsid w:val="00BD3CF3"/>
    <w:rsid w:val="00BD3DA3"/>
    <w:rsid w:val="00BD4253"/>
    <w:rsid w:val="00BD42C0"/>
    <w:rsid w:val="00BD4455"/>
    <w:rsid w:val="00BD4496"/>
    <w:rsid w:val="00BD49C6"/>
    <w:rsid w:val="00BD4A58"/>
    <w:rsid w:val="00BD4C5D"/>
    <w:rsid w:val="00BD4CB4"/>
    <w:rsid w:val="00BD4CD5"/>
    <w:rsid w:val="00BD4DB1"/>
    <w:rsid w:val="00BD4DDB"/>
    <w:rsid w:val="00BD5177"/>
    <w:rsid w:val="00BD5252"/>
    <w:rsid w:val="00BD52FF"/>
    <w:rsid w:val="00BD5520"/>
    <w:rsid w:val="00BD5726"/>
    <w:rsid w:val="00BD5784"/>
    <w:rsid w:val="00BD58C0"/>
    <w:rsid w:val="00BD5A39"/>
    <w:rsid w:val="00BD5BBC"/>
    <w:rsid w:val="00BD5CCF"/>
    <w:rsid w:val="00BD5EF3"/>
    <w:rsid w:val="00BD603D"/>
    <w:rsid w:val="00BD604C"/>
    <w:rsid w:val="00BD67B6"/>
    <w:rsid w:val="00BD67E5"/>
    <w:rsid w:val="00BD68E1"/>
    <w:rsid w:val="00BD69E2"/>
    <w:rsid w:val="00BD69FD"/>
    <w:rsid w:val="00BD6B0C"/>
    <w:rsid w:val="00BD6CBF"/>
    <w:rsid w:val="00BD7464"/>
    <w:rsid w:val="00BD7490"/>
    <w:rsid w:val="00BD7578"/>
    <w:rsid w:val="00BD75B8"/>
    <w:rsid w:val="00BD7659"/>
    <w:rsid w:val="00BD7705"/>
    <w:rsid w:val="00BD77CE"/>
    <w:rsid w:val="00BD794D"/>
    <w:rsid w:val="00BD7B09"/>
    <w:rsid w:val="00BD7BF0"/>
    <w:rsid w:val="00BD7CE1"/>
    <w:rsid w:val="00BE0002"/>
    <w:rsid w:val="00BE00DD"/>
    <w:rsid w:val="00BE01C4"/>
    <w:rsid w:val="00BE01E1"/>
    <w:rsid w:val="00BE0314"/>
    <w:rsid w:val="00BE0559"/>
    <w:rsid w:val="00BE14D7"/>
    <w:rsid w:val="00BE16FD"/>
    <w:rsid w:val="00BE17FA"/>
    <w:rsid w:val="00BE2044"/>
    <w:rsid w:val="00BE20CE"/>
    <w:rsid w:val="00BE214C"/>
    <w:rsid w:val="00BE235E"/>
    <w:rsid w:val="00BE25F4"/>
    <w:rsid w:val="00BE2CEF"/>
    <w:rsid w:val="00BE303B"/>
    <w:rsid w:val="00BE315B"/>
    <w:rsid w:val="00BE38BD"/>
    <w:rsid w:val="00BE3A2E"/>
    <w:rsid w:val="00BE420D"/>
    <w:rsid w:val="00BE42B5"/>
    <w:rsid w:val="00BE44F2"/>
    <w:rsid w:val="00BE45D1"/>
    <w:rsid w:val="00BE4817"/>
    <w:rsid w:val="00BE4885"/>
    <w:rsid w:val="00BE48F7"/>
    <w:rsid w:val="00BE49C9"/>
    <w:rsid w:val="00BE4B08"/>
    <w:rsid w:val="00BE4BEB"/>
    <w:rsid w:val="00BE4CB6"/>
    <w:rsid w:val="00BE5196"/>
    <w:rsid w:val="00BE5291"/>
    <w:rsid w:val="00BE54CA"/>
    <w:rsid w:val="00BE570F"/>
    <w:rsid w:val="00BE583A"/>
    <w:rsid w:val="00BE59A8"/>
    <w:rsid w:val="00BE5D4C"/>
    <w:rsid w:val="00BE5EBD"/>
    <w:rsid w:val="00BE6061"/>
    <w:rsid w:val="00BE6124"/>
    <w:rsid w:val="00BE66C3"/>
    <w:rsid w:val="00BE6867"/>
    <w:rsid w:val="00BE68FA"/>
    <w:rsid w:val="00BE69F5"/>
    <w:rsid w:val="00BE6BA3"/>
    <w:rsid w:val="00BE6C07"/>
    <w:rsid w:val="00BE6DDB"/>
    <w:rsid w:val="00BE7247"/>
    <w:rsid w:val="00BE73E0"/>
    <w:rsid w:val="00BE749F"/>
    <w:rsid w:val="00BE7659"/>
    <w:rsid w:val="00BE7B75"/>
    <w:rsid w:val="00BF0061"/>
    <w:rsid w:val="00BF03E9"/>
    <w:rsid w:val="00BF0412"/>
    <w:rsid w:val="00BF0D79"/>
    <w:rsid w:val="00BF109C"/>
    <w:rsid w:val="00BF1157"/>
    <w:rsid w:val="00BF115B"/>
    <w:rsid w:val="00BF118E"/>
    <w:rsid w:val="00BF12B9"/>
    <w:rsid w:val="00BF1359"/>
    <w:rsid w:val="00BF1529"/>
    <w:rsid w:val="00BF16CC"/>
    <w:rsid w:val="00BF1990"/>
    <w:rsid w:val="00BF1E1F"/>
    <w:rsid w:val="00BF1ED8"/>
    <w:rsid w:val="00BF1FEA"/>
    <w:rsid w:val="00BF2222"/>
    <w:rsid w:val="00BF234A"/>
    <w:rsid w:val="00BF23E7"/>
    <w:rsid w:val="00BF23FF"/>
    <w:rsid w:val="00BF272D"/>
    <w:rsid w:val="00BF294B"/>
    <w:rsid w:val="00BF2B41"/>
    <w:rsid w:val="00BF2D38"/>
    <w:rsid w:val="00BF2DF0"/>
    <w:rsid w:val="00BF2FDE"/>
    <w:rsid w:val="00BF33D7"/>
    <w:rsid w:val="00BF3458"/>
    <w:rsid w:val="00BF3CF9"/>
    <w:rsid w:val="00BF400D"/>
    <w:rsid w:val="00BF41CC"/>
    <w:rsid w:val="00BF4778"/>
    <w:rsid w:val="00BF49CB"/>
    <w:rsid w:val="00BF4BDA"/>
    <w:rsid w:val="00BF4CC1"/>
    <w:rsid w:val="00BF4D5B"/>
    <w:rsid w:val="00BF52A2"/>
    <w:rsid w:val="00BF53B1"/>
    <w:rsid w:val="00BF54CA"/>
    <w:rsid w:val="00BF560A"/>
    <w:rsid w:val="00BF564E"/>
    <w:rsid w:val="00BF56E0"/>
    <w:rsid w:val="00BF5F10"/>
    <w:rsid w:val="00BF611E"/>
    <w:rsid w:val="00BF665F"/>
    <w:rsid w:val="00BF67C1"/>
    <w:rsid w:val="00BF6800"/>
    <w:rsid w:val="00BF6A68"/>
    <w:rsid w:val="00BF6D70"/>
    <w:rsid w:val="00BF70A6"/>
    <w:rsid w:val="00BF71D8"/>
    <w:rsid w:val="00BF78B0"/>
    <w:rsid w:val="00BF790B"/>
    <w:rsid w:val="00BF7B4F"/>
    <w:rsid w:val="00BF7B64"/>
    <w:rsid w:val="00BF7CF2"/>
    <w:rsid w:val="00BF7FB4"/>
    <w:rsid w:val="00C00097"/>
    <w:rsid w:val="00C007E0"/>
    <w:rsid w:val="00C0089E"/>
    <w:rsid w:val="00C01005"/>
    <w:rsid w:val="00C012A1"/>
    <w:rsid w:val="00C016B9"/>
    <w:rsid w:val="00C0195C"/>
    <w:rsid w:val="00C0197D"/>
    <w:rsid w:val="00C01A0B"/>
    <w:rsid w:val="00C01A9D"/>
    <w:rsid w:val="00C01C36"/>
    <w:rsid w:val="00C01DF8"/>
    <w:rsid w:val="00C01EC8"/>
    <w:rsid w:val="00C02174"/>
    <w:rsid w:val="00C0244A"/>
    <w:rsid w:val="00C0250B"/>
    <w:rsid w:val="00C0287B"/>
    <w:rsid w:val="00C029D5"/>
    <w:rsid w:val="00C02B2B"/>
    <w:rsid w:val="00C02EE2"/>
    <w:rsid w:val="00C02FE4"/>
    <w:rsid w:val="00C03297"/>
    <w:rsid w:val="00C0338D"/>
    <w:rsid w:val="00C0346B"/>
    <w:rsid w:val="00C03779"/>
    <w:rsid w:val="00C037A3"/>
    <w:rsid w:val="00C03981"/>
    <w:rsid w:val="00C03C25"/>
    <w:rsid w:val="00C03E4E"/>
    <w:rsid w:val="00C03FD2"/>
    <w:rsid w:val="00C04089"/>
    <w:rsid w:val="00C04259"/>
    <w:rsid w:val="00C04338"/>
    <w:rsid w:val="00C048D6"/>
    <w:rsid w:val="00C04AE5"/>
    <w:rsid w:val="00C04AEA"/>
    <w:rsid w:val="00C04C54"/>
    <w:rsid w:val="00C04CFA"/>
    <w:rsid w:val="00C04EF4"/>
    <w:rsid w:val="00C05011"/>
    <w:rsid w:val="00C0516B"/>
    <w:rsid w:val="00C055EE"/>
    <w:rsid w:val="00C058A6"/>
    <w:rsid w:val="00C05B09"/>
    <w:rsid w:val="00C05D8E"/>
    <w:rsid w:val="00C05EAC"/>
    <w:rsid w:val="00C06185"/>
    <w:rsid w:val="00C0632B"/>
    <w:rsid w:val="00C0655F"/>
    <w:rsid w:val="00C06829"/>
    <w:rsid w:val="00C0697A"/>
    <w:rsid w:val="00C06F0E"/>
    <w:rsid w:val="00C0707C"/>
    <w:rsid w:val="00C07557"/>
    <w:rsid w:val="00C075D2"/>
    <w:rsid w:val="00C07679"/>
    <w:rsid w:val="00C079F7"/>
    <w:rsid w:val="00C07CD1"/>
    <w:rsid w:val="00C1011D"/>
    <w:rsid w:val="00C10187"/>
    <w:rsid w:val="00C10282"/>
    <w:rsid w:val="00C10521"/>
    <w:rsid w:val="00C10AD9"/>
    <w:rsid w:val="00C10F89"/>
    <w:rsid w:val="00C1138E"/>
    <w:rsid w:val="00C117BE"/>
    <w:rsid w:val="00C123E2"/>
    <w:rsid w:val="00C123FF"/>
    <w:rsid w:val="00C12539"/>
    <w:rsid w:val="00C12638"/>
    <w:rsid w:val="00C126B6"/>
    <w:rsid w:val="00C1273D"/>
    <w:rsid w:val="00C12CE4"/>
    <w:rsid w:val="00C12EBC"/>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216"/>
    <w:rsid w:val="00C16848"/>
    <w:rsid w:val="00C168FE"/>
    <w:rsid w:val="00C16ADA"/>
    <w:rsid w:val="00C16B50"/>
    <w:rsid w:val="00C16BB4"/>
    <w:rsid w:val="00C16C8F"/>
    <w:rsid w:val="00C1706F"/>
    <w:rsid w:val="00C172C3"/>
    <w:rsid w:val="00C17311"/>
    <w:rsid w:val="00C17312"/>
    <w:rsid w:val="00C173BD"/>
    <w:rsid w:val="00C17596"/>
    <w:rsid w:val="00C1768C"/>
    <w:rsid w:val="00C17F89"/>
    <w:rsid w:val="00C204CF"/>
    <w:rsid w:val="00C20617"/>
    <w:rsid w:val="00C20646"/>
    <w:rsid w:val="00C20A69"/>
    <w:rsid w:val="00C20B7F"/>
    <w:rsid w:val="00C20CEE"/>
    <w:rsid w:val="00C2105A"/>
    <w:rsid w:val="00C21185"/>
    <w:rsid w:val="00C214D0"/>
    <w:rsid w:val="00C2161C"/>
    <w:rsid w:val="00C21739"/>
    <w:rsid w:val="00C21794"/>
    <w:rsid w:val="00C21B9B"/>
    <w:rsid w:val="00C22122"/>
    <w:rsid w:val="00C22829"/>
    <w:rsid w:val="00C22866"/>
    <w:rsid w:val="00C22D21"/>
    <w:rsid w:val="00C22E03"/>
    <w:rsid w:val="00C2349F"/>
    <w:rsid w:val="00C236C9"/>
    <w:rsid w:val="00C2398D"/>
    <w:rsid w:val="00C23CDF"/>
    <w:rsid w:val="00C24316"/>
    <w:rsid w:val="00C244C9"/>
    <w:rsid w:val="00C24667"/>
    <w:rsid w:val="00C247A1"/>
    <w:rsid w:val="00C24892"/>
    <w:rsid w:val="00C24DEA"/>
    <w:rsid w:val="00C25517"/>
    <w:rsid w:val="00C2569E"/>
    <w:rsid w:val="00C2576C"/>
    <w:rsid w:val="00C25811"/>
    <w:rsid w:val="00C259D5"/>
    <w:rsid w:val="00C25A12"/>
    <w:rsid w:val="00C25F5F"/>
    <w:rsid w:val="00C2610E"/>
    <w:rsid w:val="00C261C5"/>
    <w:rsid w:val="00C26466"/>
    <w:rsid w:val="00C2646A"/>
    <w:rsid w:val="00C26576"/>
    <w:rsid w:val="00C26BB9"/>
    <w:rsid w:val="00C27183"/>
    <w:rsid w:val="00C27766"/>
    <w:rsid w:val="00C27797"/>
    <w:rsid w:val="00C27D7B"/>
    <w:rsid w:val="00C27DA8"/>
    <w:rsid w:val="00C3004C"/>
    <w:rsid w:val="00C30246"/>
    <w:rsid w:val="00C303FA"/>
    <w:rsid w:val="00C30427"/>
    <w:rsid w:val="00C30734"/>
    <w:rsid w:val="00C30849"/>
    <w:rsid w:val="00C30897"/>
    <w:rsid w:val="00C30A0F"/>
    <w:rsid w:val="00C30D06"/>
    <w:rsid w:val="00C30D8A"/>
    <w:rsid w:val="00C30F85"/>
    <w:rsid w:val="00C312E3"/>
    <w:rsid w:val="00C31677"/>
    <w:rsid w:val="00C31AE2"/>
    <w:rsid w:val="00C31C91"/>
    <w:rsid w:val="00C31CA2"/>
    <w:rsid w:val="00C31E73"/>
    <w:rsid w:val="00C32162"/>
    <w:rsid w:val="00C3229F"/>
    <w:rsid w:val="00C3237C"/>
    <w:rsid w:val="00C32581"/>
    <w:rsid w:val="00C329C7"/>
    <w:rsid w:val="00C330D0"/>
    <w:rsid w:val="00C331F7"/>
    <w:rsid w:val="00C33335"/>
    <w:rsid w:val="00C33415"/>
    <w:rsid w:val="00C3370B"/>
    <w:rsid w:val="00C33788"/>
    <w:rsid w:val="00C3384E"/>
    <w:rsid w:val="00C33A26"/>
    <w:rsid w:val="00C33B1E"/>
    <w:rsid w:val="00C33D83"/>
    <w:rsid w:val="00C33D9E"/>
    <w:rsid w:val="00C33F35"/>
    <w:rsid w:val="00C343F7"/>
    <w:rsid w:val="00C346D4"/>
    <w:rsid w:val="00C3476D"/>
    <w:rsid w:val="00C34780"/>
    <w:rsid w:val="00C348F9"/>
    <w:rsid w:val="00C349AA"/>
    <w:rsid w:val="00C34E7E"/>
    <w:rsid w:val="00C34F1E"/>
    <w:rsid w:val="00C35693"/>
    <w:rsid w:val="00C35A58"/>
    <w:rsid w:val="00C3636E"/>
    <w:rsid w:val="00C364C9"/>
    <w:rsid w:val="00C366CB"/>
    <w:rsid w:val="00C367A9"/>
    <w:rsid w:val="00C36A16"/>
    <w:rsid w:val="00C36E26"/>
    <w:rsid w:val="00C3733D"/>
    <w:rsid w:val="00C376BC"/>
    <w:rsid w:val="00C37851"/>
    <w:rsid w:val="00C37938"/>
    <w:rsid w:val="00C37C89"/>
    <w:rsid w:val="00C404C2"/>
    <w:rsid w:val="00C404CC"/>
    <w:rsid w:val="00C4064A"/>
    <w:rsid w:val="00C40662"/>
    <w:rsid w:val="00C40961"/>
    <w:rsid w:val="00C40DC8"/>
    <w:rsid w:val="00C40E1B"/>
    <w:rsid w:val="00C40FCB"/>
    <w:rsid w:val="00C415D1"/>
    <w:rsid w:val="00C41903"/>
    <w:rsid w:val="00C41BD9"/>
    <w:rsid w:val="00C41C5C"/>
    <w:rsid w:val="00C41ED8"/>
    <w:rsid w:val="00C421E8"/>
    <w:rsid w:val="00C4252E"/>
    <w:rsid w:val="00C425B4"/>
    <w:rsid w:val="00C42698"/>
    <w:rsid w:val="00C42733"/>
    <w:rsid w:val="00C4279E"/>
    <w:rsid w:val="00C431ED"/>
    <w:rsid w:val="00C43407"/>
    <w:rsid w:val="00C43551"/>
    <w:rsid w:val="00C435AB"/>
    <w:rsid w:val="00C436B2"/>
    <w:rsid w:val="00C43B0A"/>
    <w:rsid w:val="00C43B10"/>
    <w:rsid w:val="00C43F1D"/>
    <w:rsid w:val="00C449DC"/>
    <w:rsid w:val="00C44B1E"/>
    <w:rsid w:val="00C44B7B"/>
    <w:rsid w:val="00C44E1E"/>
    <w:rsid w:val="00C45090"/>
    <w:rsid w:val="00C4524A"/>
    <w:rsid w:val="00C45459"/>
    <w:rsid w:val="00C45998"/>
    <w:rsid w:val="00C45C4A"/>
    <w:rsid w:val="00C45C4D"/>
    <w:rsid w:val="00C46266"/>
    <w:rsid w:val="00C462D3"/>
    <w:rsid w:val="00C46626"/>
    <w:rsid w:val="00C46CA1"/>
    <w:rsid w:val="00C46FF0"/>
    <w:rsid w:val="00C47167"/>
    <w:rsid w:val="00C47503"/>
    <w:rsid w:val="00C476B3"/>
    <w:rsid w:val="00C503C3"/>
    <w:rsid w:val="00C50D29"/>
    <w:rsid w:val="00C50FB5"/>
    <w:rsid w:val="00C5112E"/>
    <w:rsid w:val="00C5179E"/>
    <w:rsid w:val="00C5183D"/>
    <w:rsid w:val="00C51EE3"/>
    <w:rsid w:val="00C5206F"/>
    <w:rsid w:val="00C521EF"/>
    <w:rsid w:val="00C5227E"/>
    <w:rsid w:val="00C52401"/>
    <w:rsid w:val="00C5258E"/>
    <w:rsid w:val="00C525A0"/>
    <w:rsid w:val="00C52679"/>
    <w:rsid w:val="00C52700"/>
    <w:rsid w:val="00C52993"/>
    <w:rsid w:val="00C52CCD"/>
    <w:rsid w:val="00C52E95"/>
    <w:rsid w:val="00C52FFA"/>
    <w:rsid w:val="00C5366D"/>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22"/>
    <w:rsid w:val="00C54E64"/>
    <w:rsid w:val="00C54F05"/>
    <w:rsid w:val="00C54F7E"/>
    <w:rsid w:val="00C552C3"/>
    <w:rsid w:val="00C5539C"/>
    <w:rsid w:val="00C5553D"/>
    <w:rsid w:val="00C555A3"/>
    <w:rsid w:val="00C559A4"/>
    <w:rsid w:val="00C559EF"/>
    <w:rsid w:val="00C55BEA"/>
    <w:rsid w:val="00C55D17"/>
    <w:rsid w:val="00C55F4C"/>
    <w:rsid w:val="00C56020"/>
    <w:rsid w:val="00C56202"/>
    <w:rsid w:val="00C56336"/>
    <w:rsid w:val="00C5633C"/>
    <w:rsid w:val="00C563EE"/>
    <w:rsid w:val="00C56CCA"/>
    <w:rsid w:val="00C56CCB"/>
    <w:rsid w:val="00C56F4F"/>
    <w:rsid w:val="00C5704A"/>
    <w:rsid w:val="00C57366"/>
    <w:rsid w:val="00C574D4"/>
    <w:rsid w:val="00C57889"/>
    <w:rsid w:val="00C578DB"/>
    <w:rsid w:val="00C579C2"/>
    <w:rsid w:val="00C60479"/>
    <w:rsid w:val="00C605D8"/>
    <w:rsid w:val="00C6088D"/>
    <w:rsid w:val="00C608A3"/>
    <w:rsid w:val="00C60B1C"/>
    <w:rsid w:val="00C60F37"/>
    <w:rsid w:val="00C61071"/>
    <w:rsid w:val="00C61216"/>
    <w:rsid w:val="00C6127E"/>
    <w:rsid w:val="00C6159E"/>
    <w:rsid w:val="00C61657"/>
    <w:rsid w:val="00C61901"/>
    <w:rsid w:val="00C619C4"/>
    <w:rsid w:val="00C61A4C"/>
    <w:rsid w:val="00C61C96"/>
    <w:rsid w:val="00C61FF0"/>
    <w:rsid w:val="00C6200C"/>
    <w:rsid w:val="00C62451"/>
    <w:rsid w:val="00C6266E"/>
    <w:rsid w:val="00C626EE"/>
    <w:rsid w:val="00C629A8"/>
    <w:rsid w:val="00C62A19"/>
    <w:rsid w:val="00C62BF3"/>
    <w:rsid w:val="00C62CE3"/>
    <w:rsid w:val="00C62F06"/>
    <w:rsid w:val="00C630D2"/>
    <w:rsid w:val="00C63277"/>
    <w:rsid w:val="00C633AA"/>
    <w:rsid w:val="00C6342B"/>
    <w:rsid w:val="00C6348C"/>
    <w:rsid w:val="00C634F5"/>
    <w:rsid w:val="00C636F1"/>
    <w:rsid w:val="00C6386F"/>
    <w:rsid w:val="00C638AE"/>
    <w:rsid w:val="00C63942"/>
    <w:rsid w:val="00C63A12"/>
    <w:rsid w:val="00C63A9E"/>
    <w:rsid w:val="00C63C2C"/>
    <w:rsid w:val="00C63C75"/>
    <w:rsid w:val="00C63C9F"/>
    <w:rsid w:val="00C64063"/>
    <w:rsid w:val="00C641ED"/>
    <w:rsid w:val="00C6445A"/>
    <w:rsid w:val="00C64A1E"/>
    <w:rsid w:val="00C64D76"/>
    <w:rsid w:val="00C64E41"/>
    <w:rsid w:val="00C64E91"/>
    <w:rsid w:val="00C651D8"/>
    <w:rsid w:val="00C65486"/>
    <w:rsid w:val="00C658AB"/>
    <w:rsid w:val="00C65921"/>
    <w:rsid w:val="00C65B01"/>
    <w:rsid w:val="00C65DA1"/>
    <w:rsid w:val="00C65F35"/>
    <w:rsid w:val="00C662A4"/>
    <w:rsid w:val="00C663BF"/>
    <w:rsid w:val="00C66667"/>
    <w:rsid w:val="00C66893"/>
    <w:rsid w:val="00C66CA4"/>
    <w:rsid w:val="00C66FC0"/>
    <w:rsid w:val="00C67020"/>
    <w:rsid w:val="00C67090"/>
    <w:rsid w:val="00C67550"/>
    <w:rsid w:val="00C67609"/>
    <w:rsid w:val="00C67AA2"/>
    <w:rsid w:val="00C67EFD"/>
    <w:rsid w:val="00C71196"/>
    <w:rsid w:val="00C714B6"/>
    <w:rsid w:val="00C715A3"/>
    <w:rsid w:val="00C71631"/>
    <w:rsid w:val="00C71906"/>
    <w:rsid w:val="00C71B28"/>
    <w:rsid w:val="00C724E8"/>
    <w:rsid w:val="00C72D0B"/>
    <w:rsid w:val="00C72E04"/>
    <w:rsid w:val="00C7301F"/>
    <w:rsid w:val="00C7367B"/>
    <w:rsid w:val="00C7367D"/>
    <w:rsid w:val="00C73926"/>
    <w:rsid w:val="00C73B3B"/>
    <w:rsid w:val="00C73BA6"/>
    <w:rsid w:val="00C7415E"/>
    <w:rsid w:val="00C748AC"/>
    <w:rsid w:val="00C74999"/>
    <w:rsid w:val="00C749AA"/>
    <w:rsid w:val="00C75473"/>
    <w:rsid w:val="00C75487"/>
    <w:rsid w:val="00C7578D"/>
    <w:rsid w:val="00C75861"/>
    <w:rsid w:val="00C75A33"/>
    <w:rsid w:val="00C75F20"/>
    <w:rsid w:val="00C75FC0"/>
    <w:rsid w:val="00C76165"/>
    <w:rsid w:val="00C761F7"/>
    <w:rsid w:val="00C76219"/>
    <w:rsid w:val="00C762DD"/>
    <w:rsid w:val="00C764D5"/>
    <w:rsid w:val="00C76590"/>
    <w:rsid w:val="00C769EC"/>
    <w:rsid w:val="00C76CA4"/>
    <w:rsid w:val="00C77068"/>
    <w:rsid w:val="00C77561"/>
    <w:rsid w:val="00C77976"/>
    <w:rsid w:val="00C77AE2"/>
    <w:rsid w:val="00C77CA7"/>
    <w:rsid w:val="00C77F58"/>
    <w:rsid w:val="00C80BF5"/>
    <w:rsid w:val="00C80DAC"/>
    <w:rsid w:val="00C80DD6"/>
    <w:rsid w:val="00C812B1"/>
    <w:rsid w:val="00C81439"/>
    <w:rsid w:val="00C816E3"/>
    <w:rsid w:val="00C819B6"/>
    <w:rsid w:val="00C81BEB"/>
    <w:rsid w:val="00C81C59"/>
    <w:rsid w:val="00C81D24"/>
    <w:rsid w:val="00C8217A"/>
    <w:rsid w:val="00C823BF"/>
    <w:rsid w:val="00C826C9"/>
    <w:rsid w:val="00C82753"/>
    <w:rsid w:val="00C828C5"/>
    <w:rsid w:val="00C82944"/>
    <w:rsid w:val="00C82A17"/>
    <w:rsid w:val="00C82D12"/>
    <w:rsid w:val="00C8323A"/>
    <w:rsid w:val="00C83338"/>
    <w:rsid w:val="00C83837"/>
    <w:rsid w:val="00C83A60"/>
    <w:rsid w:val="00C83B73"/>
    <w:rsid w:val="00C83BE2"/>
    <w:rsid w:val="00C83D1E"/>
    <w:rsid w:val="00C83E0C"/>
    <w:rsid w:val="00C83E37"/>
    <w:rsid w:val="00C83E5E"/>
    <w:rsid w:val="00C8463B"/>
    <w:rsid w:val="00C84895"/>
    <w:rsid w:val="00C84CDA"/>
    <w:rsid w:val="00C84FCE"/>
    <w:rsid w:val="00C850DC"/>
    <w:rsid w:val="00C85132"/>
    <w:rsid w:val="00C85793"/>
    <w:rsid w:val="00C85AA2"/>
    <w:rsid w:val="00C85BC7"/>
    <w:rsid w:val="00C85DEB"/>
    <w:rsid w:val="00C85EC0"/>
    <w:rsid w:val="00C85FE1"/>
    <w:rsid w:val="00C8683C"/>
    <w:rsid w:val="00C86893"/>
    <w:rsid w:val="00C86CDA"/>
    <w:rsid w:val="00C87803"/>
    <w:rsid w:val="00C878A6"/>
    <w:rsid w:val="00C87CBE"/>
    <w:rsid w:val="00C87E53"/>
    <w:rsid w:val="00C902B1"/>
    <w:rsid w:val="00C904E7"/>
    <w:rsid w:val="00C90955"/>
    <w:rsid w:val="00C90ACF"/>
    <w:rsid w:val="00C90B29"/>
    <w:rsid w:val="00C90D85"/>
    <w:rsid w:val="00C913AC"/>
    <w:rsid w:val="00C914FE"/>
    <w:rsid w:val="00C91A80"/>
    <w:rsid w:val="00C91ADF"/>
    <w:rsid w:val="00C91EAE"/>
    <w:rsid w:val="00C92255"/>
    <w:rsid w:val="00C923C3"/>
    <w:rsid w:val="00C92621"/>
    <w:rsid w:val="00C92957"/>
    <w:rsid w:val="00C92CF0"/>
    <w:rsid w:val="00C93158"/>
    <w:rsid w:val="00C93202"/>
    <w:rsid w:val="00C9370C"/>
    <w:rsid w:val="00C93A2E"/>
    <w:rsid w:val="00C93D53"/>
    <w:rsid w:val="00C93E80"/>
    <w:rsid w:val="00C93EF0"/>
    <w:rsid w:val="00C94717"/>
    <w:rsid w:val="00C94808"/>
    <w:rsid w:val="00C94B2A"/>
    <w:rsid w:val="00C94DB9"/>
    <w:rsid w:val="00C95067"/>
    <w:rsid w:val="00C950A6"/>
    <w:rsid w:val="00C95474"/>
    <w:rsid w:val="00C95547"/>
    <w:rsid w:val="00C957F0"/>
    <w:rsid w:val="00C95AA1"/>
    <w:rsid w:val="00C96004"/>
    <w:rsid w:val="00C969D6"/>
    <w:rsid w:val="00C96BE1"/>
    <w:rsid w:val="00C97426"/>
    <w:rsid w:val="00C976FD"/>
    <w:rsid w:val="00C97AC2"/>
    <w:rsid w:val="00C97CD7"/>
    <w:rsid w:val="00CA01A1"/>
    <w:rsid w:val="00CA0255"/>
    <w:rsid w:val="00CA02BE"/>
    <w:rsid w:val="00CA060E"/>
    <w:rsid w:val="00CA0627"/>
    <w:rsid w:val="00CA0763"/>
    <w:rsid w:val="00CA09A1"/>
    <w:rsid w:val="00CA0A76"/>
    <w:rsid w:val="00CA0F79"/>
    <w:rsid w:val="00CA10CA"/>
    <w:rsid w:val="00CA11FB"/>
    <w:rsid w:val="00CA19AA"/>
    <w:rsid w:val="00CA1C17"/>
    <w:rsid w:val="00CA1CC4"/>
    <w:rsid w:val="00CA1E5F"/>
    <w:rsid w:val="00CA1EEF"/>
    <w:rsid w:val="00CA21D4"/>
    <w:rsid w:val="00CA2256"/>
    <w:rsid w:val="00CA24C7"/>
    <w:rsid w:val="00CA2A1C"/>
    <w:rsid w:val="00CA2CAD"/>
    <w:rsid w:val="00CA2EC2"/>
    <w:rsid w:val="00CA2EF3"/>
    <w:rsid w:val="00CA3127"/>
    <w:rsid w:val="00CA323B"/>
    <w:rsid w:val="00CA32AF"/>
    <w:rsid w:val="00CA36D5"/>
    <w:rsid w:val="00CA36EC"/>
    <w:rsid w:val="00CA39D8"/>
    <w:rsid w:val="00CA3F9E"/>
    <w:rsid w:val="00CA3FBC"/>
    <w:rsid w:val="00CA43C5"/>
    <w:rsid w:val="00CA43CA"/>
    <w:rsid w:val="00CA4721"/>
    <w:rsid w:val="00CA4883"/>
    <w:rsid w:val="00CA48A8"/>
    <w:rsid w:val="00CA4E1C"/>
    <w:rsid w:val="00CA4FC2"/>
    <w:rsid w:val="00CA531A"/>
    <w:rsid w:val="00CA5414"/>
    <w:rsid w:val="00CA54D4"/>
    <w:rsid w:val="00CA5D14"/>
    <w:rsid w:val="00CA67FA"/>
    <w:rsid w:val="00CA6EAB"/>
    <w:rsid w:val="00CA7479"/>
    <w:rsid w:val="00CA752A"/>
    <w:rsid w:val="00CB0613"/>
    <w:rsid w:val="00CB071C"/>
    <w:rsid w:val="00CB0E4E"/>
    <w:rsid w:val="00CB0F05"/>
    <w:rsid w:val="00CB0FD4"/>
    <w:rsid w:val="00CB111E"/>
    <w:rsid w:val="00CB119A"/>
    <w:rsid w:val="00CB1A3A"/>
    <w:rsid w:val="00CB1AD3"/>
    <w:rsid w:val="00CB20E2"/>
    <w:rsid w:val="00CB211C"/>
    <w:rsid w:val="00CB225F"/>
    <w:rsid w:val="00CB2377"/>
    <w:rsid w:val="00CB272C"/>
    <w:rsid w:val="00CB2CA7"/>
    <w:rsid w:val="00CB31A8"/>
    <w:rsid w:val="00CB3576"/>
    <w:rsid w:val="00CB3A99"/>
    <w:rsid w:val="00CB3CC8"/>
    <w:rsid w:val="00CB3F3C"/>
    <w:rsid w:val="00CB4097"/>
    <w:rsid w:val="00CB40DB"/>
    <w:rsid w:val="00CB414E"/>
    <w:rsid w:val="00CB418A"/>
    <w:rsid w:val="00CB41FF"/>
    <w:rsid w:val="00CB42D0"/>
    <w:rsid w:val="00CB4385"/>
    <w:rsid w:val="00CB46A3"/>
    <w:rsid w:val="00CB4A9A"/>
    <w:rsid w:val="00CB4BF3"/>
    <w:rsid w:val="00CB4CF3"/>
    <w:rsid w:val="00CB5093"/>
    <w:rsid w:val="00CB5340"/>
    <w:rsid w:val="00CB53EB"/>
    <w:rsid w:val="00CB54A0"/>
    <w:rsid w:val="00CB5784"/>
    <w:rsid w:val="00CB59FC"/>
    <w:rsid w:val="00CB5CC8"/>
    <w:rsid w:val="00CB5CE9"/>
    <w:rsid w:val="00CB5D15"/>
    <w:rsid w:val="00CB5EB4"/>
    <w:rsid w:val="00CB607D"/>
    <w:rsid w:val="00CB638B"/>
    <w:rsid w:val="00CB710A"/>
    <w:rsid w:val="00CB73F6"/>
    <w:rsid w:val="00CB7488"/>
    <w:rsid w:val="00CB76FB"/>
    <w:rsid w:val="00CB787F"/>
    <w:rsid w:val="00CB7E14"/>
    <w:rsid w:val="00CB7E92"/>
    <w:rsid w:val="00CB7F2E"/>
    <w:rsid w:val="00CB7F96"/>
    <w:rsid w:val="00CB7FA9"/>
    <w:rsid w:val="00CC0269"/>
    <w:rsid w:val="00CC04DF"/>
    <w:rsid w:val="00CC1562"/>
    <w:rsid w:val="00CC1E7A"/>
    <w:rsid w:val="00CC1E9E"/>
    <w:rsid w:val="00CC212F"/>
    <w:rsid w:val="00CC228B"/>
    <w:rsid w:val="00CC2827"/>
    <w:rsid w:val="00CC2958"/>
    <w:rsid w:val="00CC2CC2"/>
    <w:rsid w:val="00CC2DC3"/>
    <w:rsid w:val="00CC2DDB"/>
    <w:rsid w:val="00CC2F90"/>
    <w:rsid w:val="00CC34F5"/>
    <w:rsid w:val="00CC35CA"/>
    <w:rsid w:val="00CC3774"/>
    <w:rsid w:val="00CC3AE5"/>
    <w:rsid w:val="00CC3E48"/>
    <w:rsid w:val="00CC3F96"/>
    <w:rsid w:val="00CC4567"/>
    <w:rsid w:val="00CC4658"/>
    <w:rsid w:val="00CC4A37"/>
    <w:rsid w:val="00CC4D5E"/>
    <w:rsid w:val="00CC4DAA"/>
    <w:rsid w:val="00CC4F26"/>
    <w:rsid w:val="00CC525E"/>
    <w:rsid w:val="00CC5287"/>
    <w:rsid w:val="00CC530B"/>
    <w:rsid w:val="00CC5770"/>
    <w:rsid w:val="00CC601C"/>
    <w:rsid w:val="00CC612B"/>
    <w:rsid w:val="00CC6168"/>
    <w:rsid w:val="00CC61E2"/>
    <w:rsid w:val="00CC62B0"/>
    <w:rsid w:val="00CC6307"/>
    <w:rsid w:val="00CC64FE"/>
    <w:rsid w:val="00CC6759"/>
    <w:rsid w:val="00CC6908"/>
    <w:rsid w:val="00CC6924"/>
    <w:rsid w:val="00CC6BE4"/>
    <w:rsid w:val="00CC6C25"/>
    <w:rsid w:val="00CC6C90"/>
    <w:rsid w:val="00CC6CC9"/>
    <w:rsid w:val="00CC714C"/>
    <w:rsid w:val="00CC71AB"/>
    <w:rsid w:val="00CC77B8"/>
    <w:rsid w:val="00CC7BFA"/>
    <w:rsid w:val="00CC7CA3"/>
    <w:rsid w:val="00CC7F2F"/>
    <w:rsid w:val="00CC7F9C"/>
    <w:rsid w:val="00CD0445"/>
    <w:rsid w:val="00CD04B3"/>
    <w:rsid w:val="00CD060E"/>
    <w:rsid w:val="00CD09A5"/>
    <w:rsid w:val="00CD1052"/>
    <w:rsid w:val="00CD107C"/>
    <w:rsid w:val="00CD10D5"/>
    <w:rsid w:val="00CD179C"/>
    <w:rsid w:val="00CD1863"/>
    <w:rsid w:val="00CD1905"/>
    <w:rsid w:val="00CD1BB5"/>
    <w:rsid w:val="00CD1DEA"/>
    <w:rsid w:val="00CD2188"/>
    <w:rsid w:val="00CD2349"/>
    <w:rsid w:val="00CD23E3"/>
    <w:rsid w:val="00CD24F3"/>
    <w:rsid w:val="00CD2602"/>
    <w:rsid w:val="00CD2949"/>
    <w:rsid w:val="00CD29F8"/>
    <w:rsid w:val="00CD2A89"/>
    <w:rsid w:val="00CD31F2"/>
    <w:rsid w:val="00CD3353"/>
    <w:rsid w:val="00CD3848"/>
    <w:rsid w:val="00CD38C9"/>
    <w:rsid w:val="00CD3C7A"/>
    <w:rsid w:val="00CD3CB3"/>
    <w:rsid w:val="00CD3F6C"/>
    <w:rsid w:val="00CD412F"/>
    <w:rsid w:val="00CD4144"/>
    <w:rsid w:val="00CD41B9"/>
    <w:rsid w:val="00CD4360"/>
    <w:rsid w:val="00CD4447"/>
    <w:rsid w:val="00CD46D1"/>
    <w:rsid w:val="00CD4819"/>
    <w:rsid w:val="00CD49DD"/>
    <w:rsid w:val="00CD4B83"/>
    <w:rsid w:val="00CD4BF3"/>
    <w:rsid w:val="00CD52BC"/>
    <w:rsid w:val="00CD556F"/>
    <w:rsid w:val="00CD5A11"/>
    <w:rsid w:val="00CD5E55"/>
    <w:rsid w:val="00CD5E67"/>
    <w:rsid w:val="00CD5EF0"/>
    <w:rsid w:val="00CD60CF"/>
    <w:rsid w:val="00CD6189"/>
    <w:rsid w:val="00CD6299"/>
    <w:rsid w:val="00CD66DB"/>
    <w:rsid w:val="00CD66F5"/>
    <w:rsid w:val="00CD6A55"/>
    <w:rsid w:val="00CD6FBE"/>
    <w:rsid w:val="00CD71C9"/>
    <w:rsid w:val="00CD74A3"/>
    <w:rsid w:val="00CD77BD"/>
    <w:rsid w:val="00CD784A"/>
    <w:rsid w:val="00CE05F2"/>
    <w:rsid w:val="00CE07AC"/>
    <w:rsid w:val="00CE0957"/>
    <w:rsid w:val="00CE0D51"/>
    <w:rsid w:val="00CE0F09"/>
    <w:rsid w:val="00CE0F85"/>
    <w:rsid w:val="00CE175E"/>
    <w:rsid w:val="00CE193C"/>
    <w:rsid w:val="00CE1B94"/>
    <w:rsid w:val="00CE1BA7"/>
    <w:rsid w:val="00CE21FE"/>
    <w:rsid w:val="00CE229B"/>
    <w:rsid w:val="00CE2357"/>
    <w:rsid w:val="00CE2539"/>
    <w:rsid w:val="00CE2673"/>
    <w:rsid w:val="00CE2E71"/>
    <w:rsid w:val="00CE325E"/>
    <w:rsid w:val="00CE34DC"/>
    <w:rsid w:val="00CE3F3F"/>
    <w:rsid w:val="00CE41F3"/>
    <w:rsid w:val="00CE430A"/>
    <w:rsid w:val="00CE452A"/>
    <w:rsid w:val="00CE47FA"/>
    <w:rsid w:val="00CE48B9"/>
    <w:rsid w:val="00CE4D0E"/>
    <w:rsid w:val="00CE4D79"/>
    <w:rsid w:val="00CE4FE4"/>
    <w:rsid w:val="00CE5D05"/>
    <w:rsid w:val="00CE5D29"/>
    <w:rsid w:val="00CE5F66"/>
    <w:rsid w:val="00CE61C8"/>
    <w:rsid w:val="00CE678D"/>
    <w:rsid w:val="00CE6892"/>
    <w:rsid w:val="00CE6C24"/>
    <w:rsid w:val="00CE727C"/>
    <w:rsid w:val="00CE72EC"/>
    <w:rsid w:val="00CE7308"/>
    <w:rsid w:val="00CE7820"/>
    <w:rsid w:val="00CE7A13"/>
    <w:rsid w:val="00CE7A51"/>
    <w:rsid w:val="00CF013C"/>
    <w:rsid w:val="00CF0420"/>
    <w:rsid w:val="00CF0B79"/>
    <w:rsid w:val="00CF0F73"/>
    <w:rsid w:val="00CF1073"/>
    <w:rsid w:val="00CF10BC"/>
    <w:rsid w:val="00CF13AF"/>
    <w:rsid w:val="00CF14D5"/>
    <w:rsid w:val="00CF15C3"/>
    <w:rsid w:val="00CF184B"/>
    <w:rsid w:val="00CF1985"/>
    <w:rsid w:val="00CF1AC7"/>
    <w:rsid w:val="00CF1B22"/>
    <w:rsid w:val="00CF1BB8"/>
    <w:rsid w:val="00CF1C9C"/>
    <w:rsid w:val="00CF1CA0"/>
    <w:rsid w:val="00CF1E8E"/>
    <w:rsid w:val="00CF1FFF"/>
    <w:rsid w:val="00CF2382"/>
    <w:rsid w:val="00CF2433"/>
    <w:rsid w:val="00CF2586"/>
    <w:rsid w:val="00CF2664"/>
    <w:rsid w:val="00CF28B1"/>
    <w:rsid w:val="00CF2A20"/>
    <w:rsid w:val="00CF2A55"/>
    <w:rsid w:val="00CF2D00"/>
    <w:rsid w:val="00CF2E80"/>
    <w:rsid w:val="00CF3246"/>
    <w:rsid w:val="00CF34FA"/>
    <w:rsid w:val="00CF362C"/>
    <w:rsid w:val="00CF365A"/>
    <w:rsid w:val="00CF3701"/>
    <w:rsid w:val="00CF3A39"/>
    <w:rsid w:val="00CF3B93"/>
    <w:rsid w:val="00CF40A2"/>
    <w:rsid w:val="00CF42C6"/>
    <w:rsid w:val="00CF42ED"/>
    <w:rsid w:val="00CF478D"/>
    <w:rsid w:val="00CF4871"/>
    <w:rsid w:val="00CF4946"/>
    <w:rsid w:val="00CF4AB5"/>
    <w:rsid w:val="00CF4E30"/>
    <w:rsid w:val="00CF507F"/>
    <w:rsid w:val="00CF52CC"/>
    <w:rsid w:val="00CF52E3"/>
    <w:rsid w:val="00CF53B9"/>
    <w:rsid w:val="00CF5557"/>
    <w:rsid w:val="00CF583F"/>
    <w:rsid w:val="00CF5F10"/>
    <w:rsid w:val="00CF61A8"/>
    <w:rsid w:val="00CF63D2"/>
    <w:rsid w:val="00CF6471"/>
    <w:rsid w:val="00CF6596"/>
    <w:rsid w:val="00CF66D2"/>
    <w:rsid w:val="00CF6782"/>
    <w:rsid w:val="00CF67BC"/>
    <w:rsid w:val="00CF6853"/>
    <w:rsid w:val="00CF6A84"/>
    <w:rsid w:val="00CF6CCB"/>
    <w:rsid w:val="00CF6FBF"/>
    <w:rsid w:val="00CF702E"/>
    <w:rsid w:val="00CF70A9"/>
    <w:rsid w:val="00CF712B"/>
    <w:rsid w:val="00CF7420"/>
    <w:rsid w:val="00CF7452"/>
    <w:rsid w:val="00CF75D2"/>
    <w:rsid w:val="00CF78EF"/>
    <w:rsid w:val="00D00511"/>
    <w:rsid w:val="00D007B5"/>
    <w:rsid w:val="00D0138A"/>
    <w:rsid w:val="00D01601"/>
    <w:rsid w:val="00D0187D"/>
    <w:rsid w:val="00D018A7"/>
    <w:rsid w:val="00D01DC5"/>
    <w:rsid w:val="00D0201D"/>
    <w:rsid w:val="00D021C1"/>
    <w:rsid w:val="00D023BA"/>
    <w:rsid w:val="00D02F04"/>
    <w:rsid w:val="00D02F36"/>
    <w:rsid w:val="00D030CE"/>
    <w:rsid w:val="00D032B6"/>
    <w:rsid w:val="00D03344"/>
    <w:rsid w:val="00D03370"/>
    <w:rsid w:val="00D033A9"/>
    <w:rsid w:val="00D034DA"/>
    <w:rsid w:val="00D0395B"/>
    <w:rsid w:val="00D03C49"/>
    <w:rsid w:val="00D03E13"/>
    <w:rsid w:val="00D03F4D"/>
    <w:rsid w:val="00D041E5"/>
    <w:rsid w:val="00D04AE2"/>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D61"/>
    <w:rsid w:val="00D06E53"/>
    <w:rsid w:val="00D0712B"/>
    <w:rsid w:val="00D0716C"/>
    <w:rsid w:val="00D072AE"/>
    <w:rsid w:val="00D0740D"/>
    <w:rsid w:val="00D07426"/>
    <w:rsid w:val="00D07520"/>
    <w:rsid w:val="00D0764C"/>
    <w:rsid w:val="00D07A39"/>
    <w:rsid w:val="00D07B88"/>
    <w:rsid w:val="00D07CE8"/>
    <w:rsid w:val="00D07DA5"/>
    <w:rsid w:val="00D100BF"/>
    <w:rsid w:val="00D100D8"/>
    <w:rsid w:val="00D10473"/>
    <w:rsid w:val="00D10EE8"/>
    <w:rsid w:val="00D10F47"/>
    <w:rsid w:val="00D11308"/>
    <w:rsid w:val="00D1165C"/>
    <w:rsid w:val="00D1173E"/>
    <w:rsid w:val="00D11744"/>
    <w:rsid w:val="00D1192F"/>
    <w:rsid w:val="00D11A99"/>
    <w:rsid w:val="00D11B66"/>
    <w:rsid w:val="00D11C1B"/>
    <w:rsid w:val="00D11F08"/>
    <w:rsid w:val="00D11F67"/>
    <w:rsid w:val="00D11F7C"/>
    <w:rsid w:val="00D1211D"/>
    <w:rsid w:val="00D123A4"/>
    <w:rsid w:val="00D123BA"/>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3F62"/>
    <w:rsid w:val="00D14152"/>
    <w:rsid w:val="00D1436C"/>
    <w:rsid w:val="00D14416"/>
    <w:rsid w:val="00D1453F"/>
    <w:rsid w:val="00D14735"/>
    <w:rsid w:val="00D1477E"/>
    <w:rsid w:val="00D147E7"/>
    <w:rsid w:val="00D14918"/>
    <w:rsid w:val="00D14926"/>
    <w:rsid w:val="00D14A81"/>
    <w:rsid w:val="00D14EF9"/>
    <w:rsid w:val="00D151F7"/>
    <w:rsid w:val="00D15242"/>
    <w:rsid w:val="00D159B7"/>
    <w:rsid w:val="00D15D61"/>
    <w:rsid w:val="00D15E89"/>
    <w:rsid w:val="00D16644"/>
    <w:rsid w:val="00D1664A"/>
    <w:rsid w:val="00D169CD"/>
    <w:rsid w:val="00D16B4C"/>
    <w:rsid w:val="00D16BDC"/>
    <w:rsid w:val="00D17295"/>
    <w:rsid w:val="00D17824"/>
    <w:rsid w:val="00D17ABE"/>
    <w:rsid w:val="00D17B3E"/>
    <w:rsid w:val="00D17FA6"/>
    <w:rsid w:val="00D20041"/>
    <w:rsid w:val="00D20230"/>
    <w:rsid w:val="00D203C9"/>
    <w:rsid w:val="00D2085B"/>
    <w:rsid w:val="00D20B18"/>
    <w:rsid w:val="00D20C64"/>
    <w:rsid w:val="00D21032"/>
    <w:rsid w:val="00D2109D"/>
    <w:rsid w:val="00D2112A"/>
    <w:rsid w:val="00D21567"/>
    <w:rsid w:val="00D21A20"/>
    <w:rsid w:val="00D222EE"/>
    <w:rsid w:val="00D222F9"/>
    <w:rsid w:val="00D22303"/>
    <w:rsid w:val="00D226A0"/>
    <w:rsid w:val="00D22875"/>
    <w:rsid w:val="00D228CF"/>
    <w:rsid w:val="00D228F2"/>
    <w:rsid w:val="00D229DE"/>
    <w:rsid w:val="00D229F4"/>
    <w:rsid w:val="00D23027"/>
    <w:rsid w:val="00D230BD"/>
    <w:rsid w:val="00D23697"/>
    <w:rsid w:val="00D2385A"/>
    <w:rsid w:val="00D23F64"/>
    <w:rsid w:val="00D2437B"/>
    <w:rsid w:val="00D2438E"/>
    <w:rsid w:val="00D243B4"/>
    <w:rsid w:val="00D2441A"/>
    <w:rsid w:val="00D24765"/>
    <w:rsid w:val="00D24807"/>
    <w:rsid w:val="00D24AED"/>
    <w:rsid w:val="00D24E68"/>
    <w:rsid w:val="00D24EDF"/>
    <w:rsid w:val="00D2540B"/>
    <w:rsid w:val="00D2585F"/>
    <w:rsid w:val="00D25944"/>
    <w:rsid w:val="00D25984"/>
    <w:rsid w:val="00D2616B"/>
    <w:rsid w:val="00D2674D"/>
    <w:rsid w:val="00D268D0"/>
    <w:rsid w:val="00D26943"/>
    <w:rsid w:val="00D26A56"/>
    <w:rsid w:val="00D26C1C"/>
    <w:rsid w:val="00D271E5"/>
    <w:rsid w:val="00D27437"/>
    <w:rsid w:val="00D27C43"/>
    <w:rsid w:val="00D27D99"/>
    <w:rsid w:val="00D27E2C"/>
    <w:rsid w:val="00D27E8A"/>
    <w:rsid w:val="00D27F4D"/>
    <w:rsid w:val="00D27F8A"/>
    <w:rsid w:val="00D30744"/>
    <w:rsid w:val="00D30891"/>
    <w:rsid w:val="00D30AC7"/>
    <w:rsid w:val="00D30B2E"/>
    <w:rsid w:val="00D30CAE"/>
    <w:rsid w:val="00D30EF2"/>
    <w:rsid w:val="00D310C2"/>
    <w:rsid w:val="00D311E3"/>
    <w:rsid w:val="00D313A0"/>
    <w:rsid w:val="00D31495"/>
    <w:rsid w:val="00D31694"/>
    <w:rsid w:val="00D31C4F"/>
    <w:rsid w:val="00D31FA1"/>
    <w:rsid w:val="00D325D5"/>
    <w:rsid w:val="00D326A6"/>
    <w:rsid w:val="00D327D3"/>
    <w:rsid w:val="00D32AAE"/>
    <w:rsid w:val="00D32C10"/>
    <w:rsid w:val="00D330BA"/>
    <w:rsid w:val="00D331BF"/>
    <w:rsid w:val="00D333C9"/>
    <w:rsid w:val="00D333EB"/>
    <w:rsid w:val="00D3344B"/>
    <w:rsid w:val="00D334F7"/>
    <w:rsid w:val="00D3367D"/>
    <w:rsid w:val="00D33963"/>
    <w:rsid w:val="00D33A3C"/>
    <w:rsid w:val="00D33B69"/>
    <w:rsid w:val="00D33DE9"/>
    <w:rsid w:val="00D34376"/>
    <w:rsid w:val="00D347EF"/>
    <w:rsid w:val="00D348C9"/>
    <w:rsid w:val="00D34A13"/>
    <w:rsid w:val="00D34BBD"/>
    <w:rsid w:val="00D34F19"/>
    <w:rsid w:val="00D34F90"/>
    <w:rsid w:val="00D34FC3"/>
    <w:rsid w:val="00D34FD4"/>
    <w:rsid w:val="00D352FA"/>
    <w:rsid w:val="00D35339"/>
    <w:rsid w:val="00D35AC8"/>
    <w:rsid w:val="00D35ED6"/>
    <w:rsid w:val="00D35FCE"/>
    <w:rsid w:val="00D3650C"/>
    <w:rsid w:val="00D36620"/>
    <w:rsid w:val="00D36860"/>
    <w:rsid w:val="00D36CBD"/>
    <w:rsid w:val="00D36D1A"/>
    <w:rsid w:val="00D36D47"/>
    <w:rsid w:val="00D36DAA"/>
    <w:rsid w:val="00D36EE3"/>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FE9"/>
    <w:rsid w:val="00D420AF"/>
    <w:rsid w:val="00D42261"/>
    <w:rsid w:val="00D422FF"/>
    <w:rsid w:val="00D42579"/>
    <w:rsid w:val="00D428BE"/>
    <w:rsid w:val="00D42B95"/>
    <w:rsid w:val="00D42D6A"/>
    <w:rsid w:val="00D42E6C"/>
    <w:rsid w:val="00D42E80"/>
    <w:rsid w:val="00D42EB8"/>
    <w:rsid w:val="00D42EC2"/>
    <w:rsid w:val="00D430CE"/>
    <w:rsid w:val="00D431E1"/>
    <w:rsid w:val="00D433A5"/>
    <w:rsid w:val="00D436D3"/>
    <w:rsid w:val="00D438E1"/>
    <w:rsid w:val="00D439E1"/>
    <w:rsid w:val="00D43B6A"/>
    <w:rsid w:val="00D43C2E"/>
    <w:rsid w:val="00D43C65"/>
    <w:rsid w:val="00D4423E"/>
    <w:rsid w:val="00D443BD"/>
    <w:rsid w:val="00D443DD"/>
    <w:rsid w:val="00D446F7"/>
    <w:rsid w:val="00D447AE"/>
    <w:rsid w:val="00D44882"/>
    <w:rsid w:val="00D448F0"/>
    <w:rsid w:val="00D44D03"/>
    <w:rsid w:val="00D44D6F"/>
    <w:rsid w:val="00D44E5C"/>
    <w:rsid w:val="00D45547"/>
    <w:rsid w:val="00D455CB"/>
    <w:rsid w:val="00D460A8"/>
    <w:rsid w:val="00D46311"/>
    <w:rsid w:val="00D46348"/>
    <w:rsid w:val="00D46398"/>
    <w:rsid w:val="00D46412"/>
    <w:rsid w:val="00D4688C"/>
    <w:rsid w:val="00D46A98"/>
    <w:rsid w:val="00D46BE2"/>
    <w:rsid w:val="00D46CE1"/>
    <w:rsid w:val="00D4761F"/>
    <w:rsid w:val="00D47651"/>
    <w:rsid w:val="00D4793D"/>
    <w:rsid w:val="00D47B62"/>
    <w:rsid w:val="00D47D7E"/>
    <w:rsid w:val="00D5012A"/>
    <w:rsid w:val="00D50471"/>
    <w:rsid w:val="00D50ADE"/>
    <w:rsid w:val="00D50C5E"/>
    <w:rsid w:val="00D50D8B"/>
    <w:rsid w:val="00D50FC9"/>
    <w:rsid w:val="00D51230"/>
    <w:rsid w:val="00D512C6"/>
    <w:rsid w:val="00D51354"/>
    <w:rsid w:val="00D51685"/>
    <w:rsid w:val="00D518DA"/>
    <w:rsid w:val="00D51904"/>
    <w:rsid w:val="00D51DBE"/>
    <w:rsid w:val="00D51E6F"/>
    <w:rsid w:val="00D526B0"/>
    <w:rsid w:val="00D52741"/>
    <w:rsid w:val="00D527F2"/>
    <w:rsid w:val="00D52B7C"/>
    <w:rsid w:val="00D52DA1"/>
    <w:rsid w:val="00D52FF9"/>
    <w:rsid w:val="00D53348"/>
    <w:rsid w:val="00D5344C"/>
    <w:rsid w:val="00D539DB"/>
    <w:rsid w:val="00D53A22"/>
    <w:rsid w:val="00D53B4B"/>
    <w:rsid w:val="00D53B4E"/>
    <w:rsid w:val="00D53F07"/>
    <w:rsid w:val="00D541BE"/>
    <w:rsid w:val="00D5423C"/>
    <w:rsid w:val="00D54319"/>
    <w:rsid w:val="00D543EF"/>
    <w:rsid w:val="00D545B5"/>
    <w:rsid w:val="00D54610"/>
    <w:rsid w:val="00D547F2"/>
    <w:rsid w:val="00D54974"/>
    <w:rsid w:val="00D54B93"/>
    <w:rsid w:val="00D54FA1"/>
    <w:rsid w:val="00D55033"/>
    <w:rsid w:val="00D5510A"/>
    <w:rsid w:val="00D55158"/>
    <w:rsid w:val="00D5557D"/>
    <w:rsid w:val="00D556A4"/>
    <w:rsid w:val="00D55859"/>
    <w:rsid w:val="00D559CC"/>
    <w:rsid w:val="00D55BDD"/>
    <w:rsid w:val="00D55F73"/>
    <w:rsid w:val="00D55F8C"/>
    <w:rsid w:val="00D56536"/>
    <w:rsid w:val="00D567E8"/>
    <w:rsid w:val="00D56B6D"/>
    <w:rsid w:val="00D57164"/>
    <w:rsid w:val="00D572B9"/>
    <w:rsid w:val="00D57372"/>
    <w:rsid w:val="00D577DD"/>
    <w:rsid w:val="00D57B45"/>
    <w:rsid w:val="00D57BD5"/>
    <w:rsid w:val="00D57D63"/>
    <w:rsid w:val="00D57FFD"/>
    <w:rsid w:val="00D600C2"/>
    <w:rsid w:val="00D603FF"/>
    <w:rsid w:val="00D606B2"/>
    <w:rsid w:val="00D60805"/>
    <w:rsid w:val="00D60866"/>
    <w:rsid w:val="00D60A71"/>
    <w:rsid w:val="00D60F4B"/>
    <w:rsid w:val="00D6116E"/>
    <w:rsid w:val="00D612A1"/>
    <w:rsid w:val="00D61396"/>
    <w:rsid w:val="00D6157A"/>
    <w:rsid w:val="00D61714"/>
    <w:rsid w:val="00D61844"/>
    <w:rsid w:val="00D6189E"/>
    <w:rsid w:val="00D619F7"/>
    <w:rsid w:val="00D61AFA"/>
    <w:rsid w:val="00D61E0A"/>
    <w:rsid w:val="00D62356"/>
    <w:rsid w:val="00D626E1"/>
    <w:rsid w:val="00D627EB"/>
    <w:rsid w:val="00D62ABE"/>
    <w:rsid w:val="00D62C91"/>
    <w:rsid w:val="00D62D92"/>
    <w:rsid w:val="00D62DBB"/>
    <w:rsid w:val="00D630C3"/>
    <w:rsid w:val="00D634F1"/>
    <w:rsid w:val="00D634FE"/>
    <w:rsid w:val="00D63671"/>
    <w:rsid w:val="00D6385B"/>
    <w:rsid w:val="00D6397A"/>
    <w:rsid w:val="00D63A18"/>
    <w:rsid w:val="00D63AF4"/>
    <w:rsid w:val="00D63B59"/>
    <w:rsid w:val="00D63C3F"/>
    <w:rsid w:val="00D63DCF"/>
    <w:rsid w:val="00D63FBB"/>
    <w:rsid w:val="00D63FF3"/>
    <w:rsid w:val="00D63FF6"/>
    <w:rsid w:val="00D64544"/>
    <w:rsid w:val="00D6462C"/>
    <w:rsid w:val="00D6482B"/>
    <w:rsid w:val="00D64853"/>
    <w:rsid w:val="00D64A70"/>
    <w:rsid w:val="00D64CC4"/>
    <w:rsid w:val="00D650AD"/>
    <w:rsid w:val="00D650BC"/>
    <w:rsid w:val="00D6520F"/>
    <w:rsid w:val="00D65667"/>
    <w:rsid w:val="00D65AC3"/>
    <w:rsid w:val="00D65E0D"/>
    <w:rsid w:val="00D65F71"/>
    <w:rsid w:val="00D66073"/>
    <w:rsid w:val="00D662D2"/>
    <w:rsid w:val="00D663D9"/>
    <w:rsid w:val="00D6642B"/>
    <w:rsid w:val="00D66713"/>
    <w:rsid w:val="00D66E01"/>
    <w:rsid w:val="00D66F66"/>
    <w:rsid w:val="00D670AB"/>
    <w:rsid w:val="00D672DD"/>
    <w:rsid w:val="00D67439"/>
    <w:rsid w:val="00D674AE"/>
    <w:rsid w:val="00D675DC"/>
    <w:rsid w:val="00D676EE"/>
    <w:rsid w:val="00D67DB1"/>
    <w:rsid w:val="00D67DDC"/>
    <w:rsid w:val="00D704F1"/>
    <w:rsid w:val="00D705BD"/>
    <w:rsid w:val="00D70775"/>
    <w:rsid w:val="00D707DD"/>
    <w:rsid w:val="00D70813"/>
    <w:rsid w:val="00D70A79"/>
    <w:rsid w:val="00D70B4F"/>
    <w:rsid w:val="00D70F63"/>
    <w:rsid w:val="00D71392"/>
    <w:rsid w:val="00D713DF"/>
    <w:rsid w:val="00D7156D"/>
    <w:rsid w:val="00D71633"/>
    <w:rsid w:val="00D7210D"/>
    <w:rsid w:val="00D7244A"/>
    <w:rsid w:val="00D72576"/>
    <w:rsid w:val="00D72681"/>
    <w:rsid w:val="00D726EE"/>
    <w:rsid w:val="00D72ACF"/>
    <w:rsid w:val="00D731B2"/>
    <w:rsid w:val="00D732ED"/>
    <w:rsid w:val="00D73592"/>
    <w:rsid w:val="00D736DA"/>
    <w:rsid w:val="00D73A6B"/>
    <w:rsid w:val="00D73AE3"/>
    <w:rsid w:val="00D73CBF"/>
    <w:rsid w:val="00D7401E"/>
    <w:rsid w:val="00D74062"/>
    <w:rsid w:val="00D7430D"/>
    <w:rsid w:val="00D744E4"/>
    <w:rsid w:val="00D74BED"/>
    <w:rsid w:val="00D74F41"/>
    <w:rsid w:val="00D758F2"/>
    <w:rsid w:val="00D75C1F"/>
    <w:rsid w:val="00D75D48"/>
    <w:rsid w:val="00D75DA9"/>
    <w:rsid w:val="00D75E09"/>
    <w:rsid w:val="00D75E85"/>
    <w:rsid w:val="00D75E89"/>
    <w:rsid w:val="00D75F1F"/>
    <w:rsid w:val="00D7611F"/>
    <w:rsid w:val="00D76415"/>
    <w:rsid w:val="00D76530"/>
    <w:rsid w:val="00D767CD"/>
    <w:rsid w:val="00D76874"/>
    <w:rsid w:val="00D768A5"/>
    <w:rsid w:val="00D7738B"/>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B4D"/>
    <w:rsid w:val="00D81D49"/>
    <w:rsid w:val="00D82680"/>
    <w:rsid w:val="00D82BC7"/>
    <w:rsid w:val="00D82D71"/>
    <w:rsid w:val="00D833FA"/>
    <w:rsid w:val="00D836C5"/>
    <w:rsid w:val="00D839BF"/>
    <w:rsid w:val="00D839E6"/>
    <w:rsid w:val="00D83A3D"/>
    <w:rsid w:val="00D83E8C"/>
    <w:rsid w:val="00D84139"/>
    <w:rsid w:val="00D84318"/>
    <w:rsid w:val="00D843B6"/>
    <w:rsid w:val="00D8448C"/>
    <w:rsid w:val="00D84543"/>
    <w:rsid w:val="00D84AA6"/>
    <w:rsid w:val="00D84DDD"/>
    <w:rsid w:val="00D84E4A"/>
    <w:rsid w:val="00D8544F"/>
    <w:rsid w:val="00D8588F"/>
    <w:rsid w:val="00D85A86"/>
    <w:rsid w:val="00D85AC6"/>
    <w:rsid w:val="00D85AE9"/>
    <w:rsid w:val="00D85B70"/>
    <w:rsid w:val="00D85D7C"/>
    <w:rsid w:val="00D85E7D"/>
    <w:rsid w:val="00D85E87"/>
    <w:rsid w:val="00D860C3"/>
    <w:rsid w:val="00D863CD"/>
    <w:rsid w:val="00D863D1"/>
    <w:rsid w:val="00D865AF"/>
    <w:rsid w:val="00D86604"/>
    <w:rsid w:val="00D866A3"/>
    <w:rsid w:val="00D8673D"/>
    <w:rsid w:val="00D86805"/>
    <w:rsid w:val="00D8683B"/>
    <w:rsid w:val="00D8695A"/>
    <w:rsid w:val="00D86CBE"/>
    <w:rsid w:val="00D86D75"/>
    <w:rsid w:val="00D871BE"/>
    <w:rsid w:val="00D87744"/>
    <w:rsid w:val="00D87782"/>
    <w:rsid w:val="00D87849"/>
    <w:rsid w:val="00D87B62"/>
    <w:rsid w:val="00D87CB4"/>
    <w:rsid w:val="00D90326"/>
    <w:rsid w:val="00D904E3"/>
    <w:rsid w:val="00D90768"/>
    <w:rsid w:val="00D90C62"/>
    <w:rsid w:val="00D90DA5"/>
    <w:rsid w:val="00D90E7B"/>
    <w:rsid w:val="00D9103F"/>
    <w:rsid w:val="00D9127A"/>
    <w:rsid w:val="00D9129C"/>
    <w:rsid w:val="00D91CA3"/>
    <w:rsid w:val="00D91CB6"/>
    <w:rsid w:val="00D91E5D"/>
    <w:rsid w:val="00D91F90"/>
    <w:rsid w:val="00D92011"/>
    <w:rsid w:val="00D924BB"/>
    <w:rsid w:val="00D925CA"/>
    <w:rsid w:val="00D92694"/>
    <w:rsid w:val="00D927FE"/>
    <w:rsid w:val="00D92813"/>
    <w:rsid w:val="00D92971"/>
    <w:rsid w:val="00D92AB8"/>
    <w:rsid w:val="00D92CAF"/>
    <w:rsid w:val="00D93189"/>
    <w:rsid w:val="00D9331F"/>
    <w:rsid w:val="00D93430"/>
    <w:rsid w:val="00D936AE"/>
    <w:rsid w:val="00D93DF7"/>
    <w:rsid w:val="00D93E43"/>
    <w:rsid w:val="00D9432B"/>
    <w:rsid w:val="00D94363"/>
    <w:rsid w:val="00D94748"/>
    <w:rsid w:val="00D94886"/>
    <w:rsid w:val="00D94946"/>
    <w:rsid w:val="00D94C81"/>
    <w:rsid w:val="00D94DE2"/>
    <w:rsid w:val="00D94EB0"/>
    <w:rsid w:val="00D950E8"/>
    <w:rsid w:val="00D95177"/>
    <w:rsid w:val="00D957C1"/>
    <w:rsid w:val="00D95829"/>
    <w:rsid w:val="00D95982"/>
    <w:rsid w:val="00D95B31"/>
    <w:rsid w:val="00D95BE6"/>
    <w:rsid w:val="00D95CEE"/>
    <w:rsid w:val="00D95D7E"/>
    <w:rsid w:val="00D95DD2"/>
    <w:rsid w:val="00D95DE0"/>
    <w:rsid w:val="00D96156"/>
    <w:rsid w:val="00D9672B"/>
    <w:rsid w:val="00D96BB8"/>
    <w:rsid w:val="00D96EBC"/>
    <w:rsid w:val="00D96EDD"/>
    <w:rsid w:val="00D97381"/>
    <w:rsid w:val="00D97997"/>
    <w:rsid w:val="00D97A92"/>
    <w:rsid w:val="00D97B9C"/>
    <w:rsid w:val="00D97BCA"/>
    <w:rsid w:val="00D97C52"/>
    <w:rsid w:val="00D97D03"/>
    <w:rsid w:val="00D97E8B"/>
    <w:rsid w:val="00D97EAB"/>
    <w:rsid w:val="00D97F2C"/>
    <w:rsid w:val="00D97F40"/>
    <w:rsid w:val="00DA009B"/>
    <w:rsid w:val="00DA03FD"/>
    <w:rsid w:val="00DA067E"/>
    <w:rsid w:val="00DA0F41"/>
    <w:rsid w:val="00DA1013"/>
    <w:rsid w:val="00DA1191"/>
    <w:rsid w:val="00DA14FA"/>
    <w:rsid w:val="00DA1AE3"/>
    <w:rsid w:val="00DA2015"/>
    <w:rsid w:val="00DA235C"/>
    <w:rsid w:val="00DA2541"/>
    <w:rsid w:val="00DA2705"/>
    <w:rsid w:val="00DA28A8"/>
    <w:rsid w:val="00DA28E5"/>
    <w:rsid w:val="00DA2CB1"/>
    <w:rsid w:val="00DA300F"/>
    <w:rsid w:val="00DA3012"/>
    <w:rsid w:val="00DA30C0"/>
    <w:rsid w:val="00DA34ED"/>
    <w:rsid w:val="00DA350F"/>
    <w:rsid w:val="00DA3638"/>
    <w:rsid w:val="00DA3683"/>
    <w:rsid w:val="00DA3AA0"/>
    <w:rsid w:val="00DA3BBD"/>
    <w:rsid w:val="00DA3BD1"/>
    <w:rsid w:val="00DA3EE9"/>
    <w:rsid w:val="00DA424B"/>
    <w:rsid w:val="00DA426B"/>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DE4"/>
    <w:rsid w:val="00DA6E46"/>
    <w:rsid w:val="00DA70D0"/>
    <w:rsid w:val="00DA722E"/>
    <w:rsid w:val="00DA73C4"/>
    <w:rsid w:val="00DA7416"/>
    <w:rsid w:val="00DA7724"/>
    <w:rsid w:val="00DA7733"/>
    <w:rsid w:val="00DA78E7"/>
    <w:rsid w:val="00DA7C22"/>
    <w:rsid w:val="00DA7DD9"/>
    <w:rsid w:val="00DA7E9B"/>
    <w:rsid w:val="00DA7F3B"/>
    <w:rsid w:val="00DB0003"/>
    <w:rsid w:val="00DB0276"/>
    <w:rsid w:val="00DB0321"/>
    <w:rsid w:val="00DB0389"/>
    <w:rsid w:val="00DB05D7"/>
    <w:rsid w:val="00DB085C"/>
    <w:rsid w:val="00DB092C"/>
    <w:rsid w:val="00DB0D77"/>
    <w:rsid w:val="00DB0D9F"/>
    <w:rsid w:val="00DB0ED8"/>
    <w:rsid w:val="00DB1451"/>
    <w:rsid w:val="00DB196C"/>
    <w:rsid w:val="00DB197C"/>
    <w:rsid w:val="00DB198D"/>
    <w:rsid w:val="00DB1E02"/>
    <w:rsid w:val="00DB1EB4"/>
    <w:rsid w:val="00DB1F25"/>
    <w:rsid w:val="00DB230F"/>
    <w:rsid w:val="00DB23BC"/>
    <w:rsid w:val="00DB2466"/>
    <w:rsid w:val="00DB28F8"/>
    <w:rsid w:val="00DB2C30"/>
    <w:rsid w:val="00DB3105"/>
    <w:rsid w:val="00DB31EF"/>
    <w:rsid w:val="00DB32A7"/>
    <w:rsid w:val="00DB32B1"/>
    <w:rsid w:val="00DB33A5"/>
    <w:rsid w:val="00DB398E"/>
    <w:rsid w:val="00DB3A39"/>
    <w:rsid w:val="00DB3B0A"/>
    <w:rsid w:val="00DB3D16"/>
    <w:rsid w:val="00DB3D65"/>
    <w:rsid w:val="00DB3F1F"/>
    <w:rsid w:val="00DB4127"/>
    <w:rsid w:val="00DB42A1"/>
    <w:rsid w:val="00DB4300"/>
    <w:rsid w:val="00DB4518"/>
    <w:rsid w:val="00DB4700"/>
    <w:rsid w:val="00DB528E"/>
    <w:rsid w:val="00DB5856"/>
    <w:rsid w:val="00DB5899"/>
    <w:rsid w:val="00DB5A26"/>
    <w:rsid w:val="00DB5AB1"/>
    <w:rsid w:val="00DB5DCF"/>
    <w:rsid w:val="00DB5F33"/>
    <w:rsid w:val="00DB5F9F"/>
    <w:rsid w:val="00DB5FF8"/>
    <w:rsid w:val="00DB617D"/>
    <w:rsid w:val="00DB653A"/>
    <w:rsid w:val="00DB69AF"/>
    <w:rsid w:val="00DB6BD8"/>
    <w:rsid w:val="00DB6F1D"/>
    <w:rsid w:val="00DB70E3"/>
    <w:rsid w:val="00DB74ED"/>
    <w:rsid w:val="00DB74EE"/>
    <w:rsid w:val="00DB778C"/>
    <w:rsid w:val="00DB77C8"/>
    <w:rsid w:val="00DB7960"/>
    <w:rsid w:val="00DB7FB7"/>
    <w:rsid w:val="00DC0191"/>
    <w:rsid w:val="00DC02A3"/>
    <w:rsid w:val="00DC0531"/>
    <w:rsid w:val="00DC05F8"/>
    <w:rsid w:val="00DC0840"/>
    <w:rsid w:val="00DC0870"/>
    <w:rsid w:val="00DC0CE4"/>
    <w:rsid w:val="00DC0ED8"/>
    <w:rsid w:val="00DC1056"/>
    <w:rsid w:val="00DC11C1"/>
    <w:rsid w:val="00DC1947"/>
    <w:rsid w:val="00DC1A47"/>
    <w:rsid w:val="00DC1C2B"/>
    <w:rsid w:val="00DC1F36"/>
    <w:rsid w:val="00DC1F3C"/>
    <w:rsid w:val="00DC2378"/>
    <w:rsid w:val="00DC24AF"/>
    <w:rsid w:val="00DC258E"/>
    <w:rsid w:val="00DC25DE"/>
    <w:rsid w:val="00DC28F2"/>
    <w:rsid w:val="00DC2AAB"/>
    <w:rsid w:val="00DC2B0A"/>
    <w:rsid w:val="00DC2BD4"/>
    <w:rsid w:val="00DC2C97"/>
    <w:rsid w:val="00DC2F23"/>
    <w:rsid w:val="00DC30D7"/>
    <w:rsid w:val="00DC30FF"/>
    <w:rsid w:val="00DC3168"/>
    <w:rsid w:val="00DC342C"/>
    <w:rsid w:val="00DC37CD"/>
    <w:rsid w:val="00DC3944"/>
    <w:rsid w:val="00DC3FEF"/>
    <w:rsid w:val="00DC40ED"/>
    <w:rsid w:val="00DC42A4"/>
    <w:rsid w:val="00DC42BA"/>
    <w:rsid w:val="00DC431C"/>
    <w:rsid w:val="00DC4456"/>
    <w:rsid w:val="00DC4709"/>
    <w:rsid w:val="00DC47A7"/>
    <w:rsid w:val="00DC4CB9"/>
    <w:rsid w:val="00DC4D0A"/>
    <w:rsid w:val="00DC54FC"/>
    <w:rsid w:val="00DC5BE4"/>
    <w:rsid w:val="00DC5FFB"/>
    <w:rsid w:val="00DC61B5"/>
    <w:rsid w:val="00DC61B8"/>
    <w:rsid w:val="00DC61F3"/>
    <w:rsid w:val="00DC690A"/>
    <w:rsid w:val="00DC6E40"/>
    <w:rsid w:val="00DC6F12"/>
    <w:rsid w:val="00DC6F4A"/>
    <w:rsid w:val="00DC70A7"/>
    <w:rsid w:val="00DC724A"/>
    <w:rsid w:val="00DC72B1"/>
    <w:rsid w:val="00DC74EE"/>
    <w:rsid w:val="00DC767D"/>
    <w:rsid w:val="00DC796A"/>
    <w:rsid w:val="00DC798B"/>
    <w:rsid w:val="00DC7A30"/>
    <w:rsid w:val="00DC7B92"/>
    <w:rsid w:val="00DC7BD1"/>
    <w:rsid w:val="00DC7EE1"/>
    <w:rsid w:val="00DD01B6"/>
    <w:rsid w:val="00DD0331"/>
    <w:rsid w:val="00DD05DA"/>
    <w:rsid w:val="00DD0687"/>
    <w:rsid w:val="00DD0731"/>
    <w:rsid w:val="00DD07AC"/>
    <w:rsid w:val="00DD0C6B"/>
    <w:rsid w:val="00DD0D8F"/>
    <w:rsid w:val="00DD0F4B"/>
    <w:rsid w:val="00DD10D9"/>
    <w:rsid w:val="00DD1252"/>
    <w:rsid w:val="00DD151B"/>
    <w:rsid w:val="00DD152A"/>
    <w:rsid w:val="00DD1A0E"/>
    <w:rsid w:val="00DD1B29"/>
    <w:rsid w:val="00DD1C14"/>
    <w:rsid w:val="00DD1CB5"/>
    <w:rsid w:val="00DD233D"/>
    <w:rsid w:val="00DD2890"/>
    <w:rsid w:val="00DD2B62"/>
    <w:rsid w:val="00DD2C95"/>
    <w:rsid w:val="00DD2F3B"/>
    <w:rsid w:val="00DD32F6"/>
    <w:rsid w:val="00DD3435"/>
    <w:rsid w:val="00DD3770"/>
    <w:rsid w:val="00DD3909"/>
    <w:rsid w:val="00DD39B8"/>
    <w:rsid w:val="00DD3C65"/>
    <w:rsid w:val="00DD4257"/>
    <w:rsid w:val="00DD42A7"/>
    <w:rsid w:val="00DD43D0"/>
    <w:rsid w:val="00DD4509"/>
    <w:rsid w:val="00DD45B8"/>
    <w:rsid w:val="00DD461A"/>
    <w:rsid w:val="00DD48A1"/>
    <w:rsid w:val="00DD4B3A"/>
    <w:rsid w:val="00DD4CE4"/>
    <w:rsid w:val="00DD4E7D"/>
    <w:rsid w:val="00DD530B"/>
    <w:rsid w:val="00DD544A"/>
    <w:rsid w:val="00DD54FC"/>
    <w:rsid w:val="00DD56A3"/>
    <w:rsid w:val="00DD578A"/>
    <w:rsid w:val="00DD59A8"/>
    <w:rsid w:val="00DD5CB8"/>
    <w:rsid w:val="00DD6071"/>
    <w:rsid w:val="00DD6178"/>
    <w:rsid w:val="00DD6351"/>
    <w:rsid w:val="00DD63A9"/>
    <w:rsid w:val="00DD63DD"/>
    <w:rsid w:val="00DD645E"/>
    <w:rsid w:val="00DD681E"/>
    <w:rsid w:val="00DD6F4C"/>
    <w:rsid w:val="00DD73E6"/>
    <w:rsid w:val="00DD745C"/>
    <w:rsid w:val="00DD76CE"/>
    <w:rsid w:val="00DD79BE"/>
    <w:rsid w:val="00DD79D0"/>
    <w:rsid w:val="00DD7C4B"/>
    <w:rsid w:val="00DD7DC1"/>
    <w:rsid w:val="00DD7EF3"/>
    <w:rsid w:val="00DD7EF4"/>
    <w:rsid w:val="00DE0056"/>
    <w:rsid w:val="00DE0383"/>
    <w:rsid w:val="00DE052D"/>
    <w:rsid w:val="00DE0653"/>
    <w:rsid w:val="00DE0F88"/>
    <w:rsid w:val="00DE134F"/>
    <w:rsid w:val="00DE13AC"/>
    <w:rsid w:val="00DE1489"/>
    <w:rsid w:val="00DE263B"/>
    <w:rsid w:val="00DE2853"/>
    <w:rsid w:val="00DE28EF"/>
    <w:rsid w:val="00DE29BB"/>
    <w:rsid w:val="00DE3225"/>
    <w:rsid w:val="00DE3456"/>
    <w:rsid w:val="00DE3497"/>
    <w:rsid w:val="00DE3708"/>
    <w:rsid w:val="00DE3888"/>
    <w:rsid w:val="00DE3C92"/>
    <w:rsid w:val="00DE3F44"/>
    <w:rsid w:val="00DE40FE"/>
    <w:rsid w:val="00DE4144"/>
    <w:rsid w:val="00DE4442"/>
    <w:rsid w:val="00DE47E5"/>
    <w:rsid w:val="00DE4AA0"/>
    <w:rsid w:val="00DE4DFF"/>
    <w:rsid w:val="00DE4E25"/>
    <w:rsid w:val="00DE4E2F"/>
    <w:rsid w:val="00DE50B2"/>
    <w:rsid w:val="00DE5181"/>
    <w:rsid w:val="00DE532F"/>
    <w:rsid w:val="00DE5700"/>
    <w:rsid w:val="00DE59BD"/>
    <w:rsid w:val="00DE5A67"/>
    <w:rsid w:val="00DE5D9F"/>
    <w:rsid w:val="00DE5F93"/>
    <w:rsid w:val="00DE6164"/>
    <w:rsid w:val="00DE6365"/>
    <w:rsid w:val="00DE64F6"/>
    <w:rsid w:val="00DE65AF"/>
    <w:rsid w:val="00DE6A55"/>
    <w:rsid w:val="00DE6B0E"/>
    <w:rsid w:val="00DE6B20"/>
    <w:rsid w:val="00DE6F3D"/>
    <w:rsid w:val="00DE74A0"/>
    <w:rsid w:val="00DE75F9"/>
    <w:rsid w:val="00DE77E5"/>
    <w:rsid w:val="00DE7824"/>
    <w:rsid w:val="00DE7C78"/>
    <w:rsid w:val="00DE7DBB"/>
    <w:rsid w:val="00DF012D"/>
    <w:rsid w:val="00DF05E0"/>
    <w:rsid w:val="00DF0879"/>
    <w:rsid w:val="00DF0902"/>
    <w:rsid w:val="00DF0C6A"/>
    <w:rsid w:val="00DF0CAB"/>
    <w:rsid w:val="00DF0DA5"/>
    <w:rsid w:val="00DF0DF0"/>
    <w:rsid w:val="00DF102F"/>
    <w:rsid w:val="00DF11E3"/>
    <w:rsid w:val="00DF1261"/>
    <w:rsid w:val="00DF136A"/>
    <w:rsid w:val="00DF143B"/>
    <w:rsid w:val="00DF16B0"/>
    <w:rsid w:val="00DF1766"/>
    <w:rsid w:val="00DF1821"/>
    <w:rsid w:val="00DF1BFC"/>
    <w:rsid w:val="00DF2480"/>
    <w:rsid w:val="00DF2AEB"/>
    <w:rsid w:val="00DF2BB8"/>
    <w:rsid w:val="00DF2CD7"/>
    <w:rsid w:val="00DF2FC3"/>
    <w:rsid w:val="00DF308A"/>
    <w:rsid w:val="00DF3427"/>
    <w:rsid w:val="00DF38C5"/>
    <w:rsid w:val="00DF3B58"/>
    <w:rsid w:val="00DF3D73"/>
    <w:rsid w:val="00DF3FED"/>
    <w:rsid w:val="00DF401D"/>
    <w:rsid w:val="00DF4777"/>
    <w:rsid w:val="00DF49D7"/>
    <w:rsid w:val="00DF4BB4"/>
    <w:rsid w:val="00DF4BFB"/>
    <w:rsid w:val="00DF4C3C"/>
    <w:rsid w:val="00DF4FEF"/>
    <w:rsid w:val="00DF5110"/>
    <w:rsid w:val="00DF516E"/>
    <w:rsid w:val="00DF5531"/>
    <w:rsid w:val="00DF555D"/>
    <w:rsid w:val="00DF5AD7"/>
    <w:rsid w:val="00DF5B9D"/>
    <w:rsid w:val="00DF5D98"/>
    <w:rsid w:val="00DF628C"/>
    <w:rsid w:val="00DF683D"/>
    <w:rsid w:val="00DF6B7A"/>
    <w:rsid w:val="00DF6BEF"/>
    <w:rsid w:val="00DF6C8B"/>
    <w:rsid w:val="00DF6CDC"/>
    <w:rsid w:val="00DF718E"/>
    <w:rsid w:val="00DF71D8"/>
    <w:rsid w:val="00DF74E8"/>
    <w:rsid w:val="00DF76C1"/>
    <w:rsid w:val="00DF779E"/>
    <w:rsid w:val="00DF7CC7"/>
    <w:rsid w:val="00DF7DB5"/>
    <w:rsid w:val="00DF7F75"/>
    <w:rsid w:val="00DF7F7F"/>
    <w:rsid w:val="00DF7FB6"/>
    <w:rsid w:val="00E0003F"/>
    <w:rsid w:val="00E00645"/>
    <w:rsid w:val="00E007EC"/>
    <w:rsid w:val="00E00CCE"/>
    <w:rsid w:val="00E00CEE"/>
    <w:rsid w:val="00E00F9E"/>
    <w:rsid w:val="00E010BC"/>
    <w:rsid w:val="00E01658"/>
    <w:rsid w:val="00E0190A"/>
    <w:rsid w:val="00E01A44"/>
    <w:rsid w:val="00E01EFC"/>
    <w:rsid w:val="00E0213B"/>
    <w:rsid w:val="00E02610"/>
    <w:rsid w:val="00E02680"/>
    <w:rsid w:val="00E0294A"/>
    <w:rsid w:val="00E02A30"/>
    <w:rsid w:val="00E02CFB"/>
    <w:rsid w:val="00E02D88"/>
    <w:rsid w:val="00E02E85"/>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55D"/>
    <w:rsid w:val="00E058DE"/>
    <w:rsid w:val="00E05FC4"/>
    <w:rsid w:val="00E05FCC"/>
    <w:rsid w:val="00E05FCD"/>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F6B"/>
    <w:rsid w:val="00E1115C"/>
    <w:rsid w:val="00E1121B"/>
    <w:rsid w:val="00E1126E"/>
    <w:rsid w:val="00E119FA"/>
    <w:rsid w:val="00E11F77"/>
    <w:rsid w:val="00E123D4"/>
    <w:rsid w:val="00E1249C"/>
    <w:rsid w:val="00E12541"/>
    <w:rsid w:val="00E12591"/>
    <w:rsid w:val="00E12649"/>
    <w:rsid w:val="00E128DD"/>
    <w:rsid w:val="00E12CE1"/>
    <w:rsid w:val="00E12DB9"/>
    <w:rsid w:val="00E12F2F"/>
    <w:rsid w:val="00E12F43"/>
    <w:rsid w:val="00E13848"/>
    <w:rsid w:val="00E13A9E"/>
    <w:rsid w:val="00E13E98"/>
    <w:rsid w:val="00E14044"/>
    <w:rsid w:val="00E142FE"/>
    <w:rsid w:val="00E14797"/>
    <w:rsid w:val="00E14D9A"/>
    <w:rsid w:val="00E1507D"/>
    <w:rsid w:val="00E1517A"/>
    <w:rsid w:val="00E154DC"/>
    <w:rsid w:val="00E15BFC"/>
    <w:rsid w:val="00E162B5"/>
    <w:rsid w:val="00E16307"/>
    <w:rsid w:val="00E16382"/>
    <w:rsid w:val="00E165A3"/>
    <w:rsid w:val="00E16656"/>
    <w:rsid w:val="00E1682D"/>
    <w:rsid w:val="00E16AA1"/>
    <w:rsid w:val="00E16FF8"/>
    <w:rsid w:val="00E17227"/>
    <w:rsid w:val="00E17384"/>
    <w:rsid w:val="00E176D5"/>
    <w:rsid w:val="00E1790C"/>
    <w:rsid w:val="00E17B05"/>
    <w:rsid w:val="00E17B32"/>
    <w:rsid w:val="00E17D93"/>
    <w:rsid w:val="00E201CE"/>
    <w:rsid w:val="00E2022D"/>
    <w:rsid w:val="00E202FE"/>
    <w:rsid w:val="00E203B6"/>
    <w:rsid w:val="00E2091B"/>
    <w:rsid w:val="00E211E8"/>
    <w:rsid w:val="00E21315"/>
    <w:rsid w:val="00E213E0"/>
    <w:rsid w:val="00E21555"/>
    <w:rsid w:val="00E21726"/>
    <w:rsid w:val="00E217D6"/>
    <w:rsid w:val="00E219D8"/>
    <w:rsid w:val="00E21AAA"/>
    <w:rsid w:val="00E21BF4"/>
    <w:rsid w:val="00E21DCC"/>
    <w:rsid w:val="00E21DCD"/>
    <w:rsid w:val="00E221A1"/>
    <w:rsid w:val="00E221B3"/>
    <w:rsid w:val="00E226F1"/>
    <w:rsid w:val="00E228B3"/>
    <w:rsid w:val="00E22B61"/>
    <w:rsid w:val="00E2368E"/>
    <w:rsid w:val="00E236E0"/>
    <w:rsid w:val="00E23D02"/>
    <w:rsid w:val="00E23F4D"/>
    <w:rsid w:val="00E240B5"/>
    <w:rsid w:val="00E2433C"/>
    <w:rsid w:val="00E248AB"/>
    <w:rsid w:val="00E24C84"/>
    <w:rsid w:val="00E24D1F"/>
    <w:rsid w:val="00E24D2A"/>
    <w:rsid w:val="00E24F0C"/>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78"/>
    <w:rsid w:val="00E26FFF"/>
    <w:rsid w:val="00E272D0"/>
    <w:rsid w:val="00E274DF"/>
    <w:rsid w:val="00E2762A"/>
    <w:rsid w:val="00E279F5"/>
    <w:rsid w:val="00E27AE1"/>
    <w:rsid w:val="00E27E64"/>
    <w:rsid w:val="00E30036"/>
    <w:rsid w:val="00E30100"/>
    <w:rsid w:val="00E3021C"/>
    <w:rsid w:val="00E3022E"/>
    <w:rsid w:val="00E30312"/>
    <w:rsid w:val="00E3050C"/>
    <w:rsid w:val="00E30C0C"/>
    <w:rsid w:val="00E313A3"/>
    <w:rsid w:val="00E31579"/>
    <w:rsid w:val="00E3165D"/>
    <w:rsid w:val="00E318BC"/>
    <w:rsid w:val="00E319FB"/>
    <w:rsid w:val="00E31C8B"/>
    <w:rsid w:val="00E31CE4"/>
    <w:rsid w:val="00E31D5F"/>
    <w:rsid w:val="00E32141"/>
    <w:rsid w:val="00E3223F"/>
    <w:rsid w:val="00E32558"/>
    <w:rsid w:val="00E32585"/>
    <w:rsid w:val="00E3267D"/>
    <w:rsid w:val="00E3281A"/>
    <w:rsid w:val="00E328F8"/>
    <w:rsid w:val="00E32926"/>
    <w:rsid w:val="00E32A31"/>
    <w:rsid w:val="00E32CDD"/>
    <w:rsid w:val="00E32FBC"/>
    <w:rsid w:val="00E330C5"/>
    <w:rsid w:val="00E331A2"/>
    <w:rsid w:val="00E331E3"/>
    <w:rsid w:val="00E33479"/>
    <w:rsid w:val="00E33F87"/>
    <w:rsid w:val="00E33F9E"/>
    <w:rsid w:val="00E340BB"/>
    <w:rsid w:val="00E34105"/>
    <w:rsid w:val="00E34664"/>
    <w:rsid w:val="00E34991"/>
    <w:rsid w:val="00E34C9B"/>
    <w:rsid w:val="00E34DA7"/>
    <w:rsid w:val="00E34EDA"/>
    <w:rsid w:val="00E34FCF"/>
    <w:rsid w:val="00E35347"/>
    <w:rsid w:val="00E35756"/>
    <w:rsid w:val="00E35AE7"/>
    <w:rsid w:val="00E35E8D"/>
    <w:rsid w:val="00E360B7"/>
    <w:rsid w:val="00E36430"/>
    <w:rsid w:val="00E36EBC"/>
    <w:rsid w:val="00E3716C"/>
    <w:rsid w:val="00E37286"/>
    <w:rsid w:val="00E37302"/>
    <w:rsid w:val="00E37445"/>
    <w:rsid w:val="00E37746"/>
    <w:rsid w:val="00E37A8D"/>
    <w:rsid w:val="00E37ABB"/>
    <w:rsid w:val="00E37B62"/>
    <w:rsid w:val="00E400ED"/>
    <w:rsid w:val="00E40B1A"/>
    <w:rsid w:val="00E40D84"/>
    <w:rsid w:val="00E4116E"/>
    <w:rsid w:val="00E4133C"/>
    <w:rsid w:val="00E413AC"/>
    <w:rsid w:val="00E413E1"/>
    <w:rsid w:val="00E41707"/>
    <w:rsid w:val="00E41A9A"/>
    <w:rsid w:val="00E41B99"/>
    <w:rsid w:val="00E41D55"/>
    <w:rsid w:val="00E41FB5"/>
    <w:rsid w:val="00E42427"/>
    <w:rsid w:val="00E42578"/>
    <w:rsid w:val="00E4258C"/>
    <w:rsid w:val="00E426AF"/>
    <w:rsid w:val="00E4301A"/>
    <w:rsid w:val="00E43386"/>
    <w:rsid w:val="00E434C1"/>
    <w:rsid w:val="00E43BB1"/>
    <w:rsid w:val="00E43C8F"/>
    <w:rsid w:val="00E43D1D"/>
    <w:rsid w:val="00E43F9F"/>
    <w:rsid w:val="00E44115"/>
    <w:rsid w:val="00E44752"/>
    <w:rsid w:val="00E449DD"/>
    <w:rsid w:val="00E44B31"/>
    <w:rsid w:val="00E44DBD"/>
    <w:rsid w:val="00E45106"/>
    <w:rsid w:val="00E452E3"/>
    <w:rsid w:val="00E454D9"/>
    <w:rsid w:val="00E4572E"/>
    <w:rsid w:val="00E45746"/>
    <w:rsid w:val="00E45919"/>
    <w:rsid w:val="00E45BC3"/>
    <w:rsid w:val="00E45EB8"/>
    <w:rsid w:val="00E4617F"/>
    <w:rsid w:val="00E461EE"/>
    <w:rsid w:val="00E46258"/>
    <w:rsid w:val="00E46482"/>
    <w:rsid w:val="00E4669C"/>
    <w:rsid w:val="00E46BD4"/>
    <w:rsid w:val="00E46C61"/>
    <w:rsid w:val="00E46C87"/>
    <w:rsid w:val="00E46D03"/>
    <w:rsid w:val="00E46D44"/>
    <w:rsid w:val="00E46E1E"/>
    <w:rsid w:val="00E472B0"/>
    <w:rsid w:val="00E474BC"/>
    <w:rsid w:val="00E477B1"/>
    <w:rsid w:val="00E4782D"/>
    <w:rsid w:val="00E478E1"/>
    <w:rsid w:val="00E47BB8"/>
    <w:rsid w:val="00E47BD3"/>
    <w:rsid w:val="00E47E0D"/>
    <w:rsid w:val="00E47E36"/>
    <w:rsid w:val="00E50BAD"/>
    <w:rsid w:val="00E50C0E"/>
    <w:rsid w:val="00E50C8B"/>
    <w:rsid w:val="00E50E4C"/>
    <w:rsid w:val="00E51035"/>
    <w:rsid w:val="00E510CE"/>
    <w:rsid w:val="00E51197"/>
    <w:rsid w:val="00E51199"/>
    <w:rsid w:val="00E511F3"/>
    <w:rsid w:val="00E51216"/>
    <w:rsid w:val="00E51518"/>
    <w:rsid w:val="00E51543"/>
    <w:rsid w:val="00E51611"/>
    <w:rsid w:val="00E516A0"/>
    <w:rsid w:val="00E51915"/>
    <w:rsid w:val="00E51A52"/>
    <w:rsid w:val="00E51E16"/>
    <w:rsid w:val="00E52A8B"/>
    <w:rsid w:val="00E53A69"/>
    <w:rsid w:val="00E54141"/>
    <w:rsid w:val="00E5444A"/>
    <w:rsid w:val="00E54486"/>
    <w:rsid w:val="00E54961"/>
    <w:rsid w:val="00E54BB9"/>
    <w:rsid w:val="00E55200"/>
    <w:rsid w:val="00E5564F"/>
    <w:rsid w:val="00E5576A"/>
    <w:rsid w:val="00E55AAB"/>
    <w:rsid w:val="00E55AD1"/>
    <w:rsid w:val="00E55D8A"/>
    <w:rsid w:val="00E55F88"/>
    <w:rsid w:val="00E560D5"/>
    <w:rsid w:val="00E561C6"/>
    <w:rsid w:val="00E562A5"/>
    <w:rsid w:val="00E56532"/>
    <w:rsid w:val="00E56633"/>
    <w:rsid w:val="00E567C9"/>
    <w:rsid w:val="00E56845"/>
    <w:rsid w:val="00E568D6"/>
    <w:rsid w:val="00E56B10"/>
    <w:rsid w:val="00E56CE1"/>
    <w:rsid w:val="00E56D0F"/>
    <w:rsid w:val="00E56E0B"/>
    <w:rsid w:val="00E571B0"/>
    <w:rsid w:val="00E572B0"/>
    <w:rsid w:val="00E57AC1"/>
    <w:rsid w:val="00E57F1D"/>
    <w:rsid w:val="00E60000"/>
    <w:rsid w:val="00E603A8"/>
    <w:rsid w:val="00E607C3"/>
    <w:rsid w:val="00E60ABA"/>
    <w:rsid w:val="00E60AF9"/>
    <w:rsid w:val="00E60D47"/>
    <w:rsid w:val="00E60E3C"/>
    <w:rsid w:val="00E61042"/>
    <w:rsid w:val="00E61407"/>
    <w:rsid w:val="00E6140A"/>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3ECC"/>
    <w:rsid w:val="00E6462C"/>
    <w:rsid w:val="00E646DE"/>
    <w:rsid w:val="00E64913"/>
    <w:rsid w:val="00E64968"/>
    <w:rsid w:val="00E64D33"/>
    <w:rsid w:val="00E65044"/>
    <w:rsid w:val="00E65190"/>
    <w:rsid w:val="00E6530D"/>
    <w:rsid w:val="00E65421"/>
    <w:rsid w:val="00E6543A"/>
    <w:rsid w:val="00E65589"/>
    <w:rsid w:val="00E65646"/>
    <w:rsid w:val="00E65E90"/>
    <w:rsid w:val="00E65EF7"/>
    <w:rsid w:val="00E66520"/>
    <w:rsid w:val="00E666CC"/>
    <w:rsid w:val="00E66733"/>
    <w:rsid w:val="00E667CA"/>
    <w:rsid w:val="00E66B5D"/>
    <w:rsid w:val="00E66B6C"/>
    <w:rsid w:val="00E66FAF"/>
    <w:rsid w:val="00E67274"/>
    <w:rsid w:val="00E67321"/>
    <w:rsid w:val="00E67904"/>
    <w:rsid w:val="00E67FE3"/>
    <w:rsid w:val="00E7028C"/>
    <w:rsid w:val="00E7088E"/>
    <w:rsid w:val="00E70A1F"/>
    <w:rsid w:val="00E70CED"/>
    <w:rsid w:val="00E70F75"/>
    <w:rsid w:val="00E7162F"/>
    <w:rsid w:val="00E71762"/>
    <w:rsid w:val="00E7187A"/>
    <w:rsid w:val="00E71A37"/>
    <w:rsid w:val="00E71CAC"/>
    <w:rsid w:val="00E71D41"/>
    <w:rsid w:val="00E726A0"/>
    <w:rsid w:val="00E7270C"/>
    <w:rsid w:val="00E72F0F"/>
    <w:rsid w:val="00E72F34"/>
    <w:rsid w:val="00E732B3"/>
    <w:rsid w:val="00E73C44"/>
    <w:rsid w:val="00E73F5A"/>
    <w:rsid w:val="00E73F7F"/>
    <w:rsid w:val="00E74744"/>
    <w:rsid w:val="00E74789"/>
    <w:rsid w:val="00E7480B"/>
    <w:rsid w:val="00E749C6"/>
    <w:rsid w:val="00E74BC6"/>
    <w:rsid w:val="00E74C6D"/>
    <w:rsid w:val="00E74D7E"/>
    <w:rsid w:val="00E74DCB"/>
    <w:rsid w:val="00E74FDB"/>
    <w:rsid w:val="00E7539F"/>
    <w:rsid w:val="00E75707"/>
    <w:rsid w:val="00E758AC"/>
    <w:rsid w:val="00E758EA"/>
    <w:rsid w:val="00E75BB5"/>
    <w:rsid w:val="00E75D4C"/>
    <w:rsid w:val="00E75DA6"/>
    <w:rsid w:val="00E762C6"/>
    <w:rsid w:val="00E76410"/>
    <w:rsid w:val="00E7654F"/>
    <w:rsid w:val="00E767A7"/>
    <w:rsid w:val="00E76FA4"/>
    <w:rsid w:val="00E770E3"/>
    <w:rsid w:val="00E77B7A"/>
    <w:rsid w:val="00E77CF8"/>
    <w:rsid w:val="00E77D33"/>
    <w:rsid w:val="00E77F9A"/>
    <w:rsid w:val="00E80347"/>
    <w:rsid w:val="00E8088A"/>
    <w:rsid w:val="00E80B86"/>
    <w:rsid w:val="00E80C05"/>
    <w:rsid w:val="00E80C96"/>
    <w:rsid w:val="00E810BF"/>
    <w:rsid w:val="00E81144"/>
    <w:rsid w:val="00E814A0"/>
    <w:rsid w:val="00E8155B"/>
    <w:rsid w:val="00E81568"/>
    <w:rsid w:val="00E81BA5"/>
    <w:rsid w:val="00E81C17"/>
    <w:rsid w:val="00E81E6B"/>
    <w:rsid w:val="00E81FA1"/>
    <w:rsid w:val="00E82332"/>
    <w:rsid w:val="00E82473"/>
    <w:rsid w:val="00E82588"/>
    <w:rsid w:val="00E82629"/>
    <w:rsid w:val="00E826AF"/>
    <w:rsid w:val="00E82A1C"/>
    <w:rsid w:val="00E82A3A"/>
    <w:rsid w:val="00E82AEE"/>
    <w:rsid w:val="00E82B2A"/>
    <w:rsid w:val="00E82C1E"/>
    <w:rsid w:val="00E82D59"/>
    <w:rsid w:val="00E82D5D"/>
    <w:rsid w:val="00E82D6B"/>
    <w:rsid w:val="00E82E0D"/>
    <w:rsid w:val="00E830AE"/>
    <w:rsid w:val="00E832B4"/>
    <w:rsid w:val="00E83537"/>
    <w:rsid w:val="00E8368A"/>
    <w:rsid w:val="00E83A2A"/>
    <w:rsid w:val="00E83C81"/>
    <w:rsid w:val="00E83F16"/>
    <w:rsid w:val="00E83F18"/>
    <w:rsid w:val="00E842A4"/>
    <w:rsid w:val="00E8470B"/>
    <w:rsid w:val="00E84A8F"/>
    <w:rsid w:val="00E84CDC"/>
    <w:rsid w:val="00E84FB4"/>
    <w:rsid w:val="00E85069"/>
    <w:rsid w:val="00E8508D"/>
    <w:rsid w:val="00E850A3"/>
    <w:rsid w:val="00E85704"/>
    <w:rsid w:val="00E85E41"/>
    <w:rsid w:val="00E86765"/>
    <w:rsid w:val="00E86FEE"/>
    <w:rsid w:val="00E87319"/>
    <w:rsid w:val="00E87555"/>
    <w:rsid w:val="00E878CD"/>
    <w:rsid w:val="00E87B0E"/>
    <w:rsid w:val="00E87C43"/>
    <w:rsid w:val="00E87C69"/>
    <w:rsid w:val="00E87D16"/>
    <w:rsid w:val="00E87F2C"/>
    <w:rsid w:val="00E87F2E"/>
    <w:rsid w:val="00E9043A"/>
    <w:rsid w:val="00E908B2"/>
    <w:rsid w:val="00E91369"/>
    <w:rsid w:val="00E914EA"/>
    <w:rsid w:val="00E9163E"/>
    <w:rsid w:val="00E9180F"/>
    <w:rsid w:val="00E91EEB"/>
    <w:rsid w:val="00E9211E"/>
    <w:rsid w:val="00E92144"/>
    <w:rsid w:val="00E92328"/>
    <w:rsid w:val="00E924CF"/>
    <w:rsid w:val="00E925A9"/>
    <w:rsid w:val="00E9286A"/>
    <w:rsid w:val="00E92A17"/>
    <w:rsid w:val="00E92A8C"/>
    <w:rsid w:val="00E92C20"/>
    <w:rsid w:val="00E92F0F"/>
    <w:rsid w:val="00E92F4B"/>
    <w:rsid w:val="00E931EC"/>
    <w:rsid w:val="00E933A7"/>
    <w:rsid w:val="00E93439"/>
    <w:rsid w:val="00E9370D"/>
    <w:rsid w:val="00E93755"/>
    <w:rsid w:val="00E93C6B"/>
    <w:rsid w:val="00E940EE"/>
    <w:rsid w:val="00E945F2"/>
    <w:rsid w:val="00E94848"/>
    <w:rsid w:val="00E94914"/>
    <w:rsid w:val="00E949FD"/>
    <w:rsid w:val="00E950BF"/>
    <w:rsid w:val="00E95202"/>
    <w:rsid w:val="00E95226"/>
    <w:rsid w:val="00E95473"/>
    <w:rsid w:val="00E95477"/>
    <w:rsid w:val="00E95507"/>
    <w:rsid w:val="00E95DC3"/>
    <w:rsid w:val="00E95FD5"/>
    <w:rsid w:val="00E962F8"/>
    <w:rsid w:val="00E963B4"/>
    <w:rsid w:val="00E963DE"/>
    <w:rsid w:val="00E967AA"/>
    <w:rsid w:val="00E968DA"/>
    <w:rsid w:val="00E969F0"/>
    <w:rsid w:val="00E96B94"/>
    <w:rsid w:val="00E96D54"/>
    <w:rsid w:val="00E96DAC"/>
    <w:rsid w:val="00E97321"/>
    <w:rsid w:val="00E9732A"/>
    <w:rsid w:val="00E97627"/>
    <w:rsid w:val="00E97B63"/>
    <w:rsid w:val="00E97CA4"/>
    <w:rsid w:val="00EA04BB"/>
    <w:rsid w:val="00EA0568"/>
    <w:rsid w:val="00EA06C4"/>
    <w:rsid w:val="00EA0784"/>
    <w:rsid w:val="00EA0C7E"/>
    <w:rsid w:val="00EA0D91"/>
    <w:rsid w:val="00EA0E4A"/>
    <w:rsid w:val="00EA1034"/>
    <w:rsid w:val="00EA153A"/>
    <w:rsid w:val="00EA1A3C"/>
    <w:rsid w:val="00EA2100"/>
    <w:rsid w:val="00EA2264"/>
    <w:rsid w:val="00EA23F4"/>
    <w:rsid w:val="00EA2850"/>
    <w:rsid w:val="00EA2A06"/>
    <w:rsid w:val="00EA2B24"/>
    <w:rsid w:val="00EA2B7A"/>
    <w:rsid w:val="00EA2D99"/>
    <w:rsid w:val="00EA31C2"/>
    <w:rsid w:val="00EA3548"/>
    <w:rsid w:val="00EA365F"/>
    <w:rsid w:val="00EA3BA8"/>
    <w:rsid w:val="00EA3DF6"/>
    <w:rsid w:val="00EA459C"/>
    <w:rsid w:val="00EA46AB"/>
    <w:rsid w:val="00EA4859"/>
    <w:rsid w:val="00EA5133"/>
    <w:rsid w:val="00EA514B"/>
    <w:rsid w:val="00EA5277"/>
    <w:rsid w:val="00EA5343"/>
    <w:rsid w:val="00EA53D5"/>
    <w:rsid w:val="00EA5B0F"/>
    <w:rsid w:val="00EA5B38"/>
    <w:rsid w:val="00EA5F35"/>
    <w:rsid w:val="00EA62E1"/>
    <w:rsid w:val="00EA62F3"/>
    <w:rsid w:val="00EA661F"/>
    <w:rsid w:val="00EA6932"/>
    <w:rsid w:val="00EA7019"/>
    <w:rsid w:val="00EA726C"/>
    <w:rsid w:val="00EA73A3"/>
    <w:rsid w:val="00EA786D"/>
    <w:rsid w:val="00EA7A1D"/>
    <w:rsid w:val="00EA7AF6"/>
    <w:rsid w:val="00EA7B02"/>
    <w:rsid w:val="00EA7C01"/>
    <w:rsid w:val="00EA7FD1"/>
    <w:rsid w:val="00EB0273"/>
    <w:rsid w:val="00EB0279"/>
    <w:rsid w:val="00EB0869"/>
    <w:rsid w:val="00EB0AAA"/>
    <w:rsid w:val="00EB1095"/>
    <w:rsid w:val="00EB1141"/>
    <w:rsid w:val="00EB1338"/>
    <w:rsid w:val="00EB1549"/>
    <w:rsid w:val="00EB1730"/>
    <w:rsid w:val="00EB1799"/>
    <w:rsid w:val="00EB17D4"/>
    <w:rsid w:val="00EB1959"/>
    <w:rsid w:val="00EB1A9A"/>
    <w:rsid w:val="00EB1AC4"/>
    <w:rsid w:val="00EB1EC0"/>
    <w:rsid w:val="00EB1EFF"/>
    <w:rsid w:val="00EB200A"/>
    <w:rsid w:val="00EB22E9"/>
    <w:rsid w:val="00EB25F3"/>
    <w:rsid w:val="00EB2782"/>
    <w:rsid w:val="00EB2C0C"/>
    <w:rsid w:val="00EB2FE3"/>
    <w:rsid w:val="00EB3139"/>
    <w:rsid w:val="00EB33C7"/>
    <w:rsid w:val="00EB36C9"/>
    <w:rsid w:val="00EB36E2"/>
    <w:rsid w:val="00EB3938"/>
    <w:rsid w:val="00EB4383"/>
    <w:rsid w:val="00EB45CF"/>
    <w:rsid w:val="00EB4604"/>
    <w:rsid w:val="00EB4BEF"/>
    <w:rsid w:val="00EB4BFA"/>
    <w:rsid w:val="00EB4C25"/>
    <w:rsid w:val="00EB4C58"/>
    <w:rsid w:val="00EB4D13"/>
    <w:rsid w:val="00EB4DE6"/>
    <w:rsid w:val="00EB4F49"/>
    <w:rsid w:val="00EB508F"/>
    <w:rsid w:val="00EB529D"/>
    <w:rsid w:val="00EB5791"/>
    <w:rsid w:val="00EB595A"/>
    <w:rsid w:val="00EB5A47"/>
    <w:rsid w:val="00EB5B1F"/>
    <w:rsid w:val="00EB6230"/>
    <w:rsid w:val="00EB644D"/>
    <w:rsid w:val="00EB66A2"/>
    <w:rsid w:val="00EB6791"/>
    <w:rsid w:val="00EB68B2"/>
    <w:rsid w:val="00EB6A76"/>
    <w:rsid w:val="00EB6B72"/>
    <w:rsid w:val="00EB6EDA"/>
    <w:rsid w:val="00EB70BB"/>
    <w:rsid w:val="00EB722B"/>
    <w:rsid w:val="00EB74BD"/>
    <w:rsid w:val="00EB7626"/>
    <w:rsid w:val="00EB7D5E"/>
    <w:rsid w:val="00EB7E63"/>
    <w:rsid w:val="00EC0230"/>
    <w:rsid w:val="00EC04A4"/>
    <w:rsid w:val="00EC0840"/>
    <w:rsid w:val="00EC0B16"/>
    <w:rsid w:val="00EC0CC6"/>
    <w:rsid w:val="00EC0EE8"/>
    <w:rsid w:val="00EC16DE"/>
    <w:rsid w:val="00EC17D0"/>
    <w:rsid w:val="00EC17DD"/>
    <w:rsid w:val="00EC18C0"/>
    <w:rsid w:val="00EC199E"/>
    <w:rsid w:val="00EC1BA2"/>
    <w:rsid w:val="00EC1CE3"/>
    <w:rsid w:val="00EC1E12"/>
    <w:rsid w:val="00EC2271"/>
    <w:rsid w:val="00EC2331"/>
    <w:rsid w:val="00EC24BF"/>
    <w:rsid w:val="00EC265A"/>
    <w:rsid w:val="00EC2826"/>
    <w:rsid w:val="00EC289F"/>
    <w:rsid w:val="00EC2B8C"/>
    <w:rsid w:val="00EC2EA4"/>
    <w:rsid w:val="00EC304C"/>
    <w:rsid w:val="00EC3114"/>
    <w:rsid w:val="00EC324B"/>
    <w:rsid w:val="00EC325C"/>
    <w:rsid w:val="00EC3316"/>
    <w:rsid w:val="00EC3629"/>
    <w:rsid w:val="00EC40C1"/>
    <w:rsid w:val="00EC43D6"/>
    <w:rsid w:val="00EC44E7"/>
    <w:rsid w:val="00EC456D"/>
    <w:rsid w:val="00EC4845"/>
    <w:rsid w:val="00EC4948"/>
    <w:rsid w:val="00EC496B"/>
    <w:rsid w:val="00EC5289"/>
    <w:rsid w:val="00EC5335"/>
    <w:rsid w:val="00EC560C"/>
    <w:rsid w:val="00EC56CF"/>
    <w:rsid w:val="00EC5877"/>
    <w:rsid w:val="00EC5933"/>
    <w:rsid w:val="00EC6168"/>
    <w:rsid w:val="00EC6288"/>
    <w:rsid w:val="00EC6298"/>
    <w:rsid w:val="00EC62FE"/>
    <w:rsid w:val="00EC6ADB"/>
    <w:rsid w:val="00EC6CCD"/>
    <w:rsid w:val="00EC721B"/>
    <w:rsid w:val="00EC74FA"/>
    <w:rsid w:val="00EC757A"/>
    <w:rsid w:val="00EC76F7"/>
    <w:rsid w:val="00EC78D0"/>
    <w:rsid w:val="00EC7BB8"/>
    <w:rsid w:val="00EC7C52"/>
    <w:rsid w:val="00EC7F61"/>
    <w:rsid w:val="00ED0040"/>
    <w:rsid w:val="00ED015A"/>
    <w:rsid w:val="00ED02E9"/>
    <w:rsid w:val="00ED03D6"/>
    <w:rsid w:val="00ED077D"/>
    <w:rsid w:val="00ED09C0"/>
    <w:rsid w:val="00ED0BA1"/>
    <w:rsid w:val="00ED0C3C"/>
    <w:rsid w:val="00ED0D6B"/>
    <w:rsid w:val="00ED0DB5"/>
    <w:rsid w:val="00ED0DEA"/>
    <w:rsid w:val="00ED1064"/>
    <w:rsid w:val="00ED116B"/>
    <w:rsid w:val="00ED19A9"/>
    <w:rsid w:val="00ED1BDB"/>
    <w:rsid w:val="00ED1D3E"/>
    <w:rsid w:val="00ED20F6"/>
    <w:rsid w:val="00ED2183"/>
    <w:rsid w:val="00ED2218"/>
    <w:rsid w:val="00ED2453"/>
    <w:rsid w:val="00ED25EF"/>
    <w:rsid w:val="00ED268D"/>
    <w:rsid w:val="00ED2991"/>
    <w:rsid w:val="00ED2B2E"/>
    <w:rsid w:val="00ED2E7A"/>
    <w:rsid w:val="00ED2E97"/>
    <w:rsid w:val="00ED2EB7"/>
    <w:rsid w:val="00ED36A5"/>
    <w:rsid w:val="00ED36E8"/>
    <w:rsid w:val="00ED3E47"/>
    <w:rsid w:val="00ED4042"/>
    <w:rsid w:val="00ED44C2"/>
    <w:rsid w:val="00ED4732"/>
    <w:rsid w:val="00ED4795"/>
    <w:rsid w:val="00ED4970"/>
    <w:rsid w:val="00ED5218"/>
    <w:rsid w:val="00ED521D"/>
    <w:rsid w:val="00ED570B"/>
    <w:rsid w:val="00ED59A1"/>
    <w:rsid w:val="00ED5C4B"/>
    <w:rsid w:val="00ED5C5C"/>
    <w:rsid w:val="00ED5EB5"/>
    <w:rsid w:val="00ED6359"/>
    <w:rsid w:val="00ED672C"/>
    <w:rsid w:val="00ED6955"/>
    <w:rsid w:val="00ED6BE5"/>
    <w:rsid w:val="00ED6F02"/>
    <w:rsid w:val="00ED7073"/>
    <w:rsid w:val="00ED738E"/>
    <w:rsid w:val="00ED76FC"/>
    <w:rsid w:val="00ED7AE0"/>
    <w:rsid w:val="00ED7D84"/>
    <w:rsid w:val="00ED7F0F"/>
    <w:rsid w:val="00ED7FF4"/>
    <w:rsid w:val="00EE01FE"/>
    <w:rsid w:val="00EE0395"/>
    <w:rsid w:val="00EE0564"/>
    <w:rsid w:val="00EE0582"/>
    <w:rsid w:val="00EE08DC"/>
    <w:rsid w:val="00EE0D68"/>
    <w:rsid w:val="00EE0DD3"/>
    <w:rsid w:val="00EE10A4"/>
    <w:rsid w:val="00EE1167"/>
    <w:rsid w:val="00EE11AD"/>
    <w:rsid w:val="00EE13A5"/>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3E10"/>
    <w:rsid w:val="00EE4175"/>
    <w:rsid w:val="00EE42E1"/>
    <w:rsid w:val="00EE456D"/>
    <w:rsid w:val="00EE4776"/>
    <w:rsid w:val="00EE4CC9"/>
    <w:rsid w:val="00EE55E0"/>
    <w:rsid w:val="00EE56FC"/>
    <w:rsid w:val="00EE5736"/>
    <w:rsid w:val="00EE578F"/>
    <w:rsid w:val="00EE5B91"/>
    <w:rsid w:val="00EE5BE6"/>
    <w:rsid w:val="00EE5D4E"/>
    <w:rsid w:val="00EE63AD"/>
    <w:rsid w:val="00EE643E"/>
    <w:rsid w:val="00EE6624"/>
    <w:rsid w:val="00EE66CA"/>
    <w:rsid w:val="00EE6AB2"/>
    <w:rsid w:val="00EE6FAE"/>
    <w:rsid w:val="00EE7106"/>
    <w:rsid w:val="00EE712F"/>
    <w:rsid w:val="00EE726C"/>
    <w:rsid w:val="00EE737E"/>
    <w:rsid w:val="00EE7BF2"/>
    <w:rsid w:val="00EE7D17"/>
    <w:rsid w:val="00EE7DAD"/>
    <w:rsid w:val="00EF0220"/>
    <w:rsid w:val="00EF06BE"/>
    <w:rsid w:val="00EF0A40"/>
    <w:rsid w:val="00EF0B9A"/>
    <w:rsid w:val="00EF113F"/>
    <w:rsid w:val="00EF134C"/>
    <w:rsid w:val="00EF174C"/>
    <w:rsid w:val="00EF1999"/>
    <w:rsid w:val="00EF1B61"/>
    <w:rsid w:val="00EF1D7F"/>
    <w:rsid w:val="00EF23D9"/>
    <w:rsid w:val="00EF245F"/>
    <w:rsid w:val="00EF264F"/>
    <w:rsid w:val="00EF2671"/>
    <w:rsid w:val="00EF28FB"/>
    <w:rsid w:val="00EF2FEA"/>
    <w:rsid w:val="00EF303C"/>
    <w:rsid w:val="00EF314A"/>
    <w:rsid w:val="00EF3221"/>
    <w:rsid w:val="00EF38B9"/>
    <w:rsid w:val="00EF38BD"/>
    <w:rsid w:val="00EF3E67"/>
    <w:rsid w:val="00EF4310"/>
    <w:rsid w:val="00EF48C7"/>
    <w:rsid w:val="00EF4EBA"/>
    <w:rsid w:val="00EF57A9"/>
    <w:rsid w:val="00EF5990"/>
    <w:rsid w:val="00EF5C27"/>
    <w:rsid w:val="00EF5C41"/>
    <w:rsid w:val="00EF6159"/>
    <w:rsid w:val="00EF61C0"/>
    <w:rsid w:val="00EF6542"/>
    <w:rsid w:val="00EF6654"/>
    <w:rsid w:val="00EF668F"/>
    <w:rsid w:val="00EF66CD"/>
    <w:rsid w:val="00EF6924"/>
    <w:rsid w:val="00EF6DE5"/>
    <w:rsid w:val="00EF72E1"/>
    <w:rsid w:val="00EF7D25"/>
    <w:rsid w:val="00F000A1"/>
    <w:rsid w:val="00F00159"/>
    <w:rsid w:val="00F001C1"/>
    <w:rsid w:val="00F002BA"/>
    <w:rsid w:val="00F004E7"/>
    <w:rsid w:val="00F00C09"/>
    <w:rsid w:val="00F00E1C"/>
    <w:rsid w:val="00F00E5F"/>
    <w:rsid w:val="00F00FA0"/>
    <w:rsid w:val="00F013FA"/>
    <w:rsid w:val="00F014B4"/>
    <w:rsid w:val="00F01649"/>
    <w:rsid w:val="00F01698"/>
    <w:rsid w:val="00F01924"/>
    <w:rsid w:val="00F019DD"/>
    <w:rsid w:val="00F01B12"/>
    <w:rsid w:val="00F01B5F"/>
    <w:rsid w:val="00F01C21"/>
    <w:rsid w:val="00F01CC6"/>
    <w:rsid w:val="00F01ECF"/>
    <w:rsid w:val="00F01F6C"/>
    <w:rsid w:val="00F01FCB"/>
    <w:rsid w:val="00F0220D"/>
    <w:rsid w:val="00F02212"/>
    <w:rsid w:val="00F026E3"/>
    <w:rsid w:val="00F02811"/>
    <w:rsid w:val="00F0336B"/>
    <w:rsid w:val="00F0351B"/>
    <w:rsid w:val="00F03753"/>
    <w:rsid w:val="00F0378E"/>
    <w:rsid w:val="00F03AEB"/>
    <w:rsid w:val="00F03B95"/>
    <w:rsid w:val="00F03C02"/>
    <w:rsid w:val="00F03DDE"/>
    <w:rsid w:val="00F03EAD"/>
    <w:rsid w:val="00F04752"/>
    <w:rsid w:val="00F0487C"/>
    <w:rsid w:val="00F04983"/>
    <w:rsid w:val="00F04B5F"/>
    <w:rsid w:val="00F04C72"/>
    <w:rsid w:val="00F05655"/>
    <w:rsid w:val="00F05842"/>
    <w:rsid w:val="00F05985"/>
    <w:rsid w:val="00F05996"/>
    <w:rsid w:val="00F05A19"/>
    <w:rsid w:val="00F05AA5"/>
    <w:rsid w:val="00F05FCE"/>
    <w:rsid w:val="00F06011"/>
    <w:rsid w:val="00F06084"/>
    <w:rsid w:val="00F06111"/>
    <w:rsid w:val="00F0626D"/>
    <w:rsid w:val="00F064B5"/>
    <w:rsid w:val="00F064F9"/>
    <w:rsid w:val="00F07140"/>
    <w:rsid w:val="00F071B1"/>
    <w:rsid w:val="00F074F8"/>
    <w:rsid w:val="00F07587"/>
    <w:rsid w:val="00F076DE"/>
    <w:rsid w:val="00F07D14"/>
    <w:rsid w:val="00F07EBC"/>
    <w:rsid w:val="00F1029B"/>
    <w:rsid w:val="00F10522"/>
    <w:rsid w:val="00F10524"/>
    <w:rsid w:val="00F1069F"/>
    <w:rsid w:val="00F10972"/>
    <w:rsid w:val="00F10DD9"/>
    <w:rsid w:val="00F10E56"/>
    <w:rsid w:val="00F10E94"/>
    <w:rsid w:val="00F11187"/>
    <w:rsid w:val="00F112F1"/>
    <w:rsid w:val="00F11396"/>
    <w:rsid w:val="00F1150D"/>
    <w:rsid w:val="00F117C2"/>
    <w:rsid w:val="00F117D1"/>
    <w:rsid w:val="00F11C48"/>
    <w:rsid w:val="00F12072"/>
    <w:rsid w:val="00F1227E"/>
    <w:rsid w:val="00F1237B"/>
    <w:rsid w:val="00F123DA"/>
    <w:rsid w:val="00F12714"/>
    <w:rsid w:val="00F12A41"/>
    <w:rsid w:val="00F12BDB"/>
    <w:rsid w:val="00F12EC2"/>
    <w:rsid w:val="00F130AE"/>
    <w:rsid w:val="00F132CA"/>
    <w:rsid w:val="00F135F2"/>
    <w:rsid w:val="00F137A3"/>
    <w:rsid w:val="00F13858"/>
    <w:rsid w:val="00F13930"/>
    <w:rsid w:val="00F13941"/>
    <w:rsid w:val="00F13E57"/>
    <w:rsid w:val="00F13FA5"/>
    <w:rsid w:val="00F14045"/>
    <w:rsid w:val="00F14405"/>
    <w:rsid w:val="00F1445F"/>
    <w:rsid w:val="00F14598"/>
    <w:rsid w:val="00F145DF"/>
    <w:rsid w:val="00F14870"/>
    <w:rsid w:val="00F1521E"/>
    <w:rsid w:val="00F1534F"/>
    <w:rsid w:val="00F15421"/>
    <w:rsid w:val="00F15557"/>
    <w:rsid w:val="00F165AB"/>
    <w:rsid w:val="00F16861"/>
    <w:rsid w:val="00F16960"/>
    <w:rsid w:val="00F17389"/>
    <w:rsid w:val="00F1743A"/>
    <w:rsid w:val="00F176B7"/>
    <w:rsid w:val="00F17B34"/>
    <w:rsid w:val="00F17C86"/>
    <w:rsid w:val="00F17D32"/>
    <w:rsid w:val="00F20126"/>
    <w:rsid w:val="00F20579"/>
    <w:rsid w:val="00F20638"/>
    <w:rsid w:val="00F20676"/>
    <w:rsid w:val="00F20859"/>
    <w:rsid w:val="00F20D52"/>
    <w:rsid w:val="00F20F66"/>
    <w:rsid w:val="00F21152"/>
    <w:rsid w:val="00F21439"/>
    <w:rsid w:val="00F21592"/>
    <w:rsid w:val="00F21705"/>
    <w:rsid w:val="00F21940"/>
    <w:rsid w:val="00F21B5C"/>
    <w:rsid w:val="00F22182"/>
    <w:rsid w:val="00F2258A"/>
    <w:rsid w:val="00F22743"/>
    <w:rsid w:val="00F227D0"/>
    <w:rsid w:val="00F2286E"/>
    <w:rsid w:val="00F2298E"/>
    <w:rsid w:val="00F22C63"/>
    <w:rsid w:val="00F22D00"/>
    <w:rsid w:val="00F22F33"/>
    <w:rsid w:val="00F234BF"/>
    <w:rsid w:val="00F2353A"/>
    <w:rsid w:val="00F236F1"/>
    <w:rsid w:val="00F2373F"/>
    <w:rsid w:val="00F237F2"/>
    <w:rsid w:val="00F23DF0"/>
    <w:rsid w:val="00F23F70"/>
    <w:rsid w:val="00F23FF2"/>
    <w:rsid w:val="00F2401F"/>
    <w:rsid w:val="00F2403B"/>
    <w:rsid w:val="00F244C5"/>
    <w:rsid w:val="00F2463C"/>
    <w:rsid w:val="00F24710"/>
    <w:rsid w:val="00F2496B"/>
    <w:rsid w:val="00F249D4"/>
    <w:rsid w:val="00F24C62"/>
    <w:rsid w:val="00F25029"/>
    <w:rsid w:val="00F251D8"/>
    <w:rsid w:val="00F251F1"/>
    <w:rsid w:val="00F2520E"/>
    <w:rsid w:val="00F254A8"/>
    <w:rsid w:val="00F255EA"/>
    <w:rsid w:val="00F25C21"/>
    <w:rsid w:val="00F25D33"/>
    <w:rsid w:val="00F26064"/>
    <w:rsid w:val="00F26065"/>
    <w:rsid w:val="00F270C3"/>
    <w:rsid w:val="00F27305"/>
    <w:rsid w:val="00F27365"/>
    <w:rsid w:val="00F2757C"/>
    <w:rsid w:val="00F27634"/>
    <w:rsid w:val="00F27724"/>
    <w:rsid w:val="00F2798A"/>
    <w:rsid w:val="00F27BD8"/>
    <w:rsid w:val="00F30326"/>
    <w:rsid w:val="00F30403"/>
    <w:rsid w:val="00F30417"/>
    <w:rsid w:val="00F308FB"/>
    <w:rsid w:val="00F309E9"/>
    <w:rsid w:val="00F30B6B"/>
    <w:rsid w:val="00F30BF5"/>
    <w:rsid w:val="00F30D86"/>
    <w:rsid w:val="00F30DC9"/>
    <w:rsid w:val="00F31029"/>
    <w:rsid w:val="00F3106E"/>
    <w:rsid w:val="00F315FA"/>
    <w:rsid w:val="00F31C62"/>
    <w:rsid w:val="00F31D73"/>
    <w:rsid w:val="00F31E61"/>
    <w:rsid w:val="00F31EFB"/>
    <w:rsid w:val="00F32242"/>
    <w:rsid w:val="00F32297"/>
    <w:rsid w:val="00F32408"/>
    <w:rsid w:val="00F326A1"/>
    <w:rsid w:val="00F326A2"/>
    <w:rsid w:val="00F32807"/>
    <w:rsid w:val="00F32991"/>
    <w:rsid w:val="00F32B51"/>
    <w:rsid w:val="00F32C7C"/>
    <w:rsid w:val="00F32FF3"/>
    <w:rsid w:val="00F3306F"/>
    <w:rsid w:val="00F330EE"/>
    <w:rsid w:val="00F3372A"/>
    <w:rsid w:val="00F337D4"/>
    <w:rsid w:val="00F33EF8"/>
    <w:rsid w:val="00F33F03"/>
    <w:rsid w:val="00F340EA"/>
    <w:rsid w:val="00F341BA"/>
    <w:rsid w:val="00F34351"/>
    <w:rsid w:val="00F34378"/>
    <w:rsid w:val="00F34480"/>
    <w:rsid w:val="00F34626"/>
    <w:rsid w:val="00F3510C"/>
    <w:rsid w:val="00F35221"/>
    <w:rsid w:val="00F354F4"/>
    <w:rsid w:val="00F3570C"/>
    <w:rsid w:val="00F35E0A"/>
    <w:rsid w:val="00F35F82"/>
    <w:rsid w:val="00F36187"/>
    <w:rsid w:val="00F36278"/>
    <w:rsid w:val="00F362F6"/>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934"/>
    <w:rsid w:val="00F40AA5"/>
    <w:rsid w:val="00F40CF9"/>
    <w:rsid w:val="00F40DAD"/>
    <w:rsid w:val="00F4108A"/>
    <w:rsid w:val="00F4129E"/>
    <w:rsid w:val="00F41311"/>
    <w:rsid w:val="00F41563"/>
    <w:rsid w:val="00F41C1F"/>
    <w:rsid w:val="00F41D60"/>
    <w:rsid w:val="00F420F8"/>
    <w:rsid w:val="00F428FC"/>
    <w:rsid w:val="00F42C22"/>
    <w:rsid w:val="00F42C97"/>
    <w:rsid w:val="00F42E38"/>
    <w:rsid w:val="00F42F66"/>
    <w:rsid w:val="00F42FA3"/>
    <w:rsid w:val="00F42FB5"/>
    <w:rsid w:val="00F430C9"/>
    <w:rsid w:val="00F43400"/>
    <w:rsid w:val="00F43602"/>
    <w:rsid w:val="00F43659"/>
    <w:rsid w:val="00F4365A"/>
    <w:rsid w:val="00F437CA"/>
    <w:rsid w:val="00F43F98"/>
    <w:rsid w:val="00F44142"/>
    <w:rsid w:val="00F442E2"/>
    <w:rsid w:val="00F447A8"/>
    <w:rsid w:val="00F44C6C"/>
    <w:rsid w:val="00F44C7C"/>
    <w:rsid w:val="00F44C89"/>
    <w:rsid w:val="00F44E77"/>
    <w:rsid w:val="00F44F3A"/>
    <w:rsid w:val="00F4510F"/>
    <w:rsid w:val="00F455CB"/>
    <w:rsid w:val="00F4592B"/>
    <w:rsid w:val="00F45A96"/>
    <w:rsid w:val="00F45ACC"/>
    <w:rsid w:val="00F46187"/>
    <w:rsid w:val="00F463A5"/>
    <w:rsid w:val="00F467F7"/>
    <w:rsid w:val="00F46A4F"/>
    <w:rsid w:val="00F46A59"/>
    <w:rsid w:val="00F470E3"/>
    <w:rsid w:val="00F477AA"/>
    <w:rsid w:val="00F477F9"/>
    <w:rsid w:val="00F47905"/>
    <w:rsid w:val="00F47DE8"/>
    <w:rsid w:val="00F47E1A"/>
    <w:rsid w:val="00F47E1E"/>
    <w:rsid w:val="00F500DA"/>
    <w:rsid w:val="00F5038E"/>
    <w:rsid w:val="00F5060A"/>
    <w:rsid w:val="00F50643"/>
    <w:rsid w:val="00F50936"/>
    <w:rsid w:val="00F50965"/>
    <w:rsid w:val="00F50970"/>
    <w:rsid w:val="00F509EC"/>
    <w:rsid w:val="00F50CCD"/>
    <w:rsid w:val="00F50E9C"/>
    <w:rsid w:val="00F50F38"/>
    <w:rsid w:val="00F50FC2"/>
    <w:rsid w:val="00F510C5"/>
    <w:rsid w:val="00F51422"/>
    <w:rsid w:val="00F516D0"/>
    <w:rsid w:val="00F51895"/>
    <w:rsid w:val="00F51C2D"/>
    <w:rsid w:val="00F51CEB"/>
    <w:rsid w:val="00F51ECF"/>
    <w:rsid w:val="00F51F46"/>
    <w:rsid w:val="00F52783"/>
    <w:rsid w:val="00F52868"/>
    <w:rsid w:val="00F52A38"/>
    <w:rsid w:val="00F530C7"/>
    <w:rsid w:val="00F530F1"/>
    <w:rsid w:val="00F53BE5"/>
    <w:rsid w:val="00F5404F"/>
    <w:rsid w:val="00F54185"/>
    <w:rsid w:val="00F541E4"/>
    <w:rsid w:val="00F543E2"/>
    <w:rsid w:val="00F5468E"/>
    <w:rsid w:val="00F54E83"/>
    <w:rsid w:val="00F54F13"/>
    <w:rsid w:val="00F55521"/>
    <w:rsid w:val="00F555BB"/>
    <w:rsid w:val="00F55954"/>
    <w:rsid w:val="00F55BC9"/>
    <w:rsid w:val="00F55BF2"/>
    <w:rsid w:val="00F55CB3"/>
    <w:rsid w:val="00F564F3"/>
    <w:rsid w:val="00F565DE"/>
    <w:rsid w:val="00F56804"/>
    <w:rsid w:val="00F56A49"/>
    <w:rsid w:val="00F56B09"/>
    <w:rsid w:val="00F56C09"/>
    <w:rsid w:val="00F57332"/>
    <w:rsid w:val="00F57DCD"/>
    <w:rsid w:val="00F57EEF"/>
    <w:rsid w:val="00F6021F"/>
    <w:rsid w:val="00F60353"/>
    <w:rsid w:val="00F60493"/>
    <w:rsid w:val="00F60514"/>
    <w:rsid w:val="00F6069A"/>
    <w:rsid w:val="00F606CF"/>
    <w:rsid w:val="00F60759"/>
    <w:rsid w:val="00F6083C"/>
    <w:rsid w:val="00F60920"/>
    <w:rsid w:val="00F60A57"/>
    <w:rsid w:val="00F60F6A"/>
    <w:rsid w:val="00F61248"/>
    <w:rsid w:val="00F61C3A"/>
    <w:rsid w:val="00F61FAC"/>
    <w:rsid w:val="00F62677"/>
    <w:rsid w:val="00F62921"/>
    <w:rsid w:val="00F62A0D"/>
    <w:rsid w:val="00F62DE2"/>
    <w:rsid w:val="00F62E53"/>
    <w:rsid w:val="00F62E8D"/>
    <w:rsid w:val="00F62F3A"/>
    <w:rsid w:val="00F63124"/>
    <w:rsid w:val="00F63495"/>
    <w:rsid w:val="00F63663"/>
    <w:rsid w:val="00F64357"/>
    <w:rsid w:val="00F643C4"/>
    <w:rsid w:val="00F64462"/>
    <w:rsid w:val="00F644AB"/>
    <w:rsid w:val="00F6456D"/>
    <w:rsid w:val="00F64787"/>
    <w:rsid w:val="00F648B3"/>
    <w:rsid w:val="00F64CFF"/>
    <w:rsid w:val="00F64EDB"/>
    <w:rsid w:val="00F651B7"/>
    <w:rsid w:val="00F6524E"/>
    <w:rsid w:val="00F65525"/>
    <w:rsid w:val="00F656C1"/>
    <w:rsid w:val="00F65E73"/>
    <w:rsid w:val="00F65FB8"/>
    <w:rsid w:val="00F65FD0"/>
    <w:rsid w:val="00F660E2"/>
    <w:rsid w:val="00F663D9"/>
    <w:rsid w:val="00F666A2"/>
    <w:rsid w:val="00F66D98"/>
    <w:rsid w:val="00F66EFA"/>
    <w:rsid w:val="00F672A6"/>
    <w:rsid w:val="00F6747A"/>
    <w:rsid w:val="00F6789A"/>
    <w:rsid w:val="00F70006"/>
    <w:rsid w:val="00F70099"/>
    <w:rsid w:val="00F70633"/>
    <w:rsid w:val="00F707DE"/>
    <w:rsid w:val="00F7080A"/>
    <w:rsid w:val="00F70BA5"/>
    <w:rsid w:val="00F70C1A"/>
    <w:rsid w:val="00F70E17"/>
    <w:rsid w:val="00F70E77"/>
    <w:rsid w:val="00F71478"/>
    <w:rsid w:val="00F71586"/>
    <w:rsid w:val="00F716F9"/>
    <w:rsid w:val="00F71865"/>
    <w:rsid w:val="00F71CE0"/>
    <w:rsid w:val="00F71D8E"/>
    <w:rsid w:val="00F71E90"/>
    <w:rsid w:val="00F71FAA"/>
    <w:rsid w:val="00F7202E"/>
    <w:rsid w:val="00F721A9"/>
    <w:rsid w:val="00F72203"/>
    <w:rsid w:val="00F7239F"/>
    <w:rsid w:val="00F724E9"/>
    <w:rsid w:val="00F72519"/>
    <w:rsid w:val="00F728C0"/>
    <w:rsid w:val="00F728FA"/>
    <w:rsid w:val="00F72C62"/>
    <w:rsid w:val="00F72CE3"/>
    <w:rsid w:val="00F72DCF"/>
    <w:rsid w:val="00F72DFD"/>
    <w:rsid w:val="00F72EAA"/>
    <w:rsid w:val="00F72EB1"/>
    <w:rsid w:val="00F733FF"/>
    <w:rsid w:val="00F734C0"/>
    <w:rsid w:val="00F73588"/>
    <w:rsid w:val="00F73619"/>
    <w:rsid w:val="00F73990"/>
    <w:rsid w:val="00F73BC7"/>
    <w:rsid w:val="00F73C44"/>
    <w:rsid w:val="00F73E25"/>
    <w:rsid w:val="00F74769"/>
    <w:rsid w:val="00F7497A"/>
    <w:rsid w:val="00F749EC"/>
    <w:rsid w:val="00F74AC7"/>
    <w:rsid w:val="00F74FD7"/>
    <w:rsid w:val="00F753E1"/>
    <w:rsid w:val="00F756D5"/>
    <w:rsid w:val="00F75815"/>
    <w:rsid w:val="00F7595A"/>
    <w:rsid w:val="00F75AE8"/>
    <w:rsid w:val="00F76165"/>
    <w:rsid w:val="00F76421"/>
    <w:rsid w:val="00F7657F"/>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04"/>
    <w:rsid w:val="00F81119"/>
    <w:rsid w:val="00F81161"/>
    <w:rsid w:val="00F811C9"/>
    <w:rsid w:val="00F81239"/>
    <w:rsid w:val="00F81269"/>
    <w:rsid w:val="00F8132C"/>
    <w:rsid w:val="00F8141B"/>
    <w:rsid w:val="00F815F0"/>
    <w:rsid w:val="00F819C9"/>
    <w:rsid w:val="00F81C53"/>
    <w:rsid w:val="00F81FB0"/>
    <w:rsid w:val="00F82056"/>
    <w:rsid w:val="00F820E8"/>
    <w:rsid w:val="00F821F7"/>
    <w:rsid w:val="00F822F0"/>
    <w:rsid w:val="00F82737"/>
    <w:rsid w:val="00F8294A"/>
    <w:rsid w:val="00F82C50"/>
    <w:rsid w:val="00F82D24"/>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B72"/>
    <w:rsid w:val="00F84E16"/>
    <w:rsid w:val="00F85062"/>
    <w:rsid w:val="00F85233"/>
    <w:rsid w:val="00F85255"/>
    <w:rsid w:val="00F85304"/>
    <w:rsid w:val="00F853C2"/>
    <w:rsid w:val="00F854E6"/>
    <w:rsid w:val="00F8579E"/>
    <w:rsid w:val="00F85848"/>
    <w:rsid w:val="00F858CC"/>
    <w:rsid w:val="00F85C69"/>
    <w:rsid w:val="00F85D8B"/>
    <w:rsid w:val="00F85DA7"/>
    <w:rsid w:val="00F867AC"/>
    <w:rsid w:val="00F86B29"/>
    <w:rsid w:val="00F86B52"/>
    <w:rsid w:val="00F87011"/>
    <w:rsid w:val="00F87242"/>
    <w:rsid w:val="00F8728C"/>
    <w:rsid w:val="00F878EF"/>
    <w:rsid w:val="00F87AD3"/>
    <w:rsid w:val="00F87CB0"/>
    <w:rsid w:val="00F87EE7"/>
    <w:rsid w:val="00F90518"/>
    <w:rsid w:val="00F905E1"/>
    <w:rsid w:val="00F9068B"/>
    <w:rsid w:val="00F908BB"/>
    <w:rsid w:val="00F90ACB"/>
    <w:rsid w:val="00F90EB3"/>
    <w:rsid w:val="00F90F10"/>
    <w:rsid w:val="00F91269"/>
    <w:rsid w:val="00F915FC"/>
    <w:rsid w:val="00F9189D"/>
    <w:rsid w:val="00F91997"/>
    <w:rsid w:val="00F91C9C"/>
    <w:rsid w:val="00F91D33"/>
    <w:rsid w:val="00F91FD0"/>
    <w:rsid w:val="00F92774"/>
    <w:rsid w:val="00F927E3"/>
    <w:rsid w:val="00F92B15"/>
    <w:rsid w:val="00F92EB9"/>
    <w:rsid w:val="00F92ECE"/>
    <w:rsid w:val="00F9351C"/>
    <w:rsid w:val="00F9363F"/>
    <w:rsid w:val="00F936BD"/>
    <w:rsid w:val="00F9385B"/>
    <w:rsid w:val="00F93ACE"/>
    <w:rsid w:val="00F94049"/>
    <w:rsid w:val="00F942F1"/>
    <w:rsid w:val="00F9480B"/>
    <w:rsid w:val="00F94C9A"/>
    <w:rsid w:val="00F94C9E"/>
    <w:rsid w:val="00F94CBD"/>
    <w:rsid w:val="00F94FE9"/>
    <w:rsid w:val="00F95094"/>
    <w:rsid w:val="00F9546F"/>
    <w:rsid w:val="00F95AAF"/>
    <w:rsid w:val="00F95BD5"/>
    <w:rsid w:val="00F95C58"/>
    <w:rsid w:val="00F95F59"/>
    <w:rsid w:val="00F9623A"/>
    <w:rsid w:val="00F963C5"/>
    <w:rsid w:val="00F96559"/>
    <w:rsid w:val="00F966BC"/>
    <w:rsid w:val="00F966C5"/>
    <w:rsid w:val="00F96D06"/>
    <w:rsid w:val="00F96F6E"/>
    <w:rsid w:val="00F96FC4"/>
    <w:rsid w:val="00F97163"/>
    <w:rsid w:val="00F971AA"/>
    <w:rsid w:val="00F976CC"/>
    <w:rsid w:val="00F97731"/>
    <w:rsid w:val="00F9778C"/>
    <w:rsid w:val="00F97944"/>
    <w:rsid w:val="00F97960"/>
    <w:rsid w:val="00F97E3D"/>
    <w:rsid w:val="00FA0531"/>
    <w:rsid w:val="00FA079C"/>
    <w:rsid w:val="00FA08AD"/>
    <w:rsid w:val="00FA1646"/>
    <w:rsid w:val="00FA1A73"/>
    <w:rsid w:val="00FA21F3"/>
    <w:rsid w:val="00FA238C"/>
    <w:rsid w:val="00FA2416"/>
    <w:rsid w:val="00FA243F"/>
    <w:rsid w:val="00FA2543"/>
    <w:rsid w:val="00FA25C6"/>
    <w:rsid w:val="00FA2823"/>
    <w:rsid w:val="00FA28A1"/>
    <w:rsid w:val="00FA28FA"/>
    <w:rsid w:val="00FA2AB5"/>
    <w:rsid w:val="00FA2D82"/>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EB5"/>
    <w:rsid w:val="00FA4FE7"/>
    <w:rsid w:val="00FA51EB"/>
    <w:rsid w:val="00FA54DE"/>
    <w:rsid w:val="00FA5586"/>
    <w:rsid w:val="00FA564E"/>
    <w:rsid w:val="00FA56BD"/>
    <w:rsid w:val="00FA5AB4"/>
    <w:rsid w:val="00FA5B1E"/>
    <w:rsid w:val="00FA5BCB"/>
    <w:rsid w:val="00FA5C77"/>
    <w:rsid w:val="00FA61ED"/>
    <w:rsid w:val="00FA637E"/>
    <w:rsid w:val="00FA656E"/>
    <w:rsid w:val="00FA664C"/>
    <w:rsid w:val="00FA681C"/>
    <w:rsid w:val="00FA6B3E"/>
    <w:rsid w:val="00FA6BE0"/>
    <w:rsid w:val="00FA6CE3"/>
    <w:rsid w:val="00FA75EE"/>
    <w:rsid w:val="00FA766B"/>
    <w:rsid w:val="00FA76AD"/>
    <w:rsid w:val="00FA7C7E"/>
    <w:rsid w:val="00FA7E50"/>
    <w:rsid w:val="00FB00C9"/>
    <w:rsid w:val="00FB01BA"/>
    <w:rsid w:val="00FB0303"/>
    <w:rsid w:val="00FB084B"/>
    <w:rsid w:val="00FB08AD"/>
    <w:rsid w:val="00FB0C32"/>
    <w:rsid w:val="00FB0E87"/>
    <w:rsid w:val="00FB0F3D"/>
    <w:rsid w:val="00FB126B"/>
    <w:rsid w:val="00FB133A"/>
    <w:rsid w:val="00FB14D7"/>
    <w:rsid w:val="00FB1E82"/>
    <w:rsid w:val="00FB2104"/>
    <w:rsid w:val="00FB2293"/>
    <w:rsid w:val="00FB243E"/>
    <w:rsid w:val="00FB2752"/>
    <w:rsid w:val="00FB2B91"/>
    <w:rsid w:val="00FB2B99"/>
    <w:rsid w:val="00FB2E7A"/>
    <w:rsid w:val="00FB2F6B"/>
    <w:rsid w:val="00FB2F99"/>
    <w:rsid w:val="00FB30E2"/>
    <w:rsid w:val="00FB30ED"/>
    <w:rsid w:val="00FB32E0"/>
    <w:rsid w:val="00FB335A"/>
    <w:rsid w:val="00FB3AE4"/>
    <w:rsid w:val="00FB3E55"/>
    <w:rsid w:val="00FB3ED3"/>
    <w:rsid w:val="00FB3F32"/>
    <w:rsid w:val="00FB403A"/>
    <w:rsid w:val="00FB46A7"/>
    <w:rsid w:val="00FB4B09"/>
    <w:rsid w:val="00FB4B9C"/>
    <w:rsid w:val="00FB4C32"/>
    <w:rsid w:val="00FB4CCF"/>
    <w:rsid w:val="00FB4DE8"/>
    <w:rsid w:val="00FB4EA7"/>
    <w:rsid w:val="00FB51B3"/>
    <w:rsid w:val="00FB5242"/>
    <w:rsid w:val="00FB5542"/>
    <w:rsid w:val="00FB55C0"/>
    <w:rsid w:val="00FB5993"/>
    <w:rsid w:val="00FB5A64"/>
    <w:rsid w:val="00FB5DEA"/>
    <w:rsid w:val="00FB5EAE"/>
    <w:rsid w:val="00FB5ECA"/>
    <w:rsid w:val="00FB6036"/>
    <w:rsid w:val="00FB6437"/>
    <w:rsid w:val="00FB6659"/>
    <w:rsid w:val="00FB6866"/>
    <w:rsid w:val="00FB68A1"/>
    <w:rsid w:val="00FB6918"/>
    <w:rsid w:val="00FB6B30"/>
    <w:rsid w:val="00FB6B37"/>
    <w:rsid w:val="00FB6F95"/>
    <w:rsid w:val="00FB7A50"/>
    <w:rsid w:val="00FB7D13"/>
    <w:rsid w:val="00FB7F54"/>
    <w:rsid w:val="00FC025F"/>
    <w:rsid w:val="00FC034A"/>
    <w:rsid w:val="00FC0535"/>
    <w:rsid w:val="00FC07BD"/>
    <w:rsid w:val="00FC096A"/>
    <w:rsid w:val="00FC0DF1"/>
    <w:rsid w:val="00FC10AB"/>
    <w:rsid w:val="00FC1155"/>
    <w:rsid w:val="00FC118D"/>
    <w:rsid w:val="00FC165F"/>
    <w:rsid w:val="00FC1758"/>
    <w:rsid w:val="00FC18ED"/>
    <w:rsid w:val="00FC199E"/>
    <w:rsid w:val="00FC19E0"/>
    <w:rsid w:val="00FC1A60"/>
    <w:rsid w:val="00FC1CB1"/>
    <w:rsid w:val="00FC1CEA"/>
    <w:rsid w:val="00FC20FE"/>
    <w:rsid w:val="00FC226D"/>
    <w:rsid w:val="00FC2335"/>
    <w:rsid w:val="00FC2610"/>
    <w:rsid w:val="00FC27AF"/>
    <w:rsid w:val="00FC29B1"/>
    <w:rsid w:val="00FC2BE8"/>
    <w:rsid w:val="00FC2D0E"/>
    <w:rsid w:val="00FC3336"/>
    <w:rsid w:val="00FC3578"/>
    <w:rsid w:val="00FC3A9A"/>
    <w:rsid w:val="00FC3A9D"/>
    <w:rsid w:val="00FC3B11"/>
    <w:rsid w:val="00FC3F63"/>
    <w:rsid w:val="00FC4035"/>
    <w:rsid w:val="00FC4370"/>
    <w:rsid w:val="00FC4798"/>
    <w:rsid w:val="00FC479B"/>
    <w:rsid w:val="00FC488D"/>
    <w:rsid w:val="00FC4BE9"/>
    <w:rsid w:val="00FC4D42"/>
    <w:rsid w:val="00FC4FB0"/>
    <w:rsid w:val="00FC50CD"/>
    <w:rsid w:val="00FC53AD"/>
    <w:rsid w:val="00FC54C0"/>
    <w:rsid w:val="00FC56A4"/>
    <w:rsid w:val="00FC56AF"/>
    <w:rsid w:val="00FC5811"/>
    <w:rsid w:val="00FC588F"/>
    <w:rsid w:val="00FC59E4"/>
    <w:rsid w:val="00FC5B8D"/>
    <w:rsid w:val="00FC6023"/>
    <w:rsid w:val="00FC6278"/>
    <w:rsid w:val="00FC632B"/>
    <w:rsid w:val="00FC6412"/>
    <w:rsid w:val="00FC6510"/>
    <w:rsid w:val="00FC6604"/>
    <w:rsid w:val="00FC67F7"/>
    <w:rsid w:val="00FC683C"/>
    <w:rsid w:val="00FC684C"/>
    <w:rsid w:val="00FC6B42"/>
    <w:rsid w:val="00FC6C31"/>
    <w:rsid w:val="00FC6C36"/>
    <w:rsid w:val="00FC6E31"/>
    <w:rsid w:val="00FC6F6A"/>
    <w:rsid w:val="00FC703D"/>
    <w:rsid w:val="00FC7245"/>
    <w:rsid w:val="00FC7426"/>
    <w:rsid w:val="00FC79B4"/>
    <w:rsid w:val="00FC7C4F"/>
    <w:rsid w:val="00FC7D0C"/>
    <w:rsid w:val="00FD0107"/>
    <w:rsid w:val="00FD01BC"/>
    <w:rsid w:val="00FD04BB"/>
    <w:rsid w:val="00FD050C"/>
    <w:rsid w:val="00FD0C20"/>
    <w:rsid w:val="00FD0D4B"/>
    <w:rsid w:val="00FD0D6C"/>
    <w:rsid w:val="00FD11D1"/>
    <w:rsid w:val="00FD146A"/>
    <w:rsid w:val="00FD1490"/>
    <w:rsid w:val="00FD16D5"/>
    <w:rsid w:val="00FD1BE0"/>
    <w:rsid w:val="00FD1D75"/>
    <w:rsid w:val="00FD1F5F"/>
    <w:rsid w:val="00FD2E02"/>
    <w:rsid w:val="00FD2E9F"/>
    <w:rsid w:val="00FD2EC3"/>
    <w:rsid w:val="00FD3041"/>
    <w:rsid w:val="00FD3495"/>
    <w:rsid w:val="00FD35BC"/>
    <w:rsid w:val="00FD3B6C"/>
    <w:rsid w:val="00FD3B7C"/>
    <w:rsid w:val="00FD3BC6"/>
    <w:rsid w:val="00FD3BEC"/>
    <w:rsid w:val="00FD3D60"/>
    <w:rsid w:val="00FD420D"/>
    <w:rsid w:val="00FD425B"/>
    <w:rsid w:val="00FD46ED"/>
    <w:rsid w:val="00FD4861"/>
    <w:rsid w:val="00FD4958"/>
    <w:rsid w:val="00FD4A11"/>
    <w:rsid w:val="00FD4C38"/>
    <w:rsid w:val="00FD4E1E"/>
    <w:rsid w:val="00FD4E61"/>
    <w:rsid w:val="00FD4F57"/>
    <w:rsid w:val="00FD5BDE"/>
    <w:rsid w:val="00FD5D3B"/>
    <w:rsid w:val="00FD615F"/>
    <w:rsid w:val="00FD6371"/>
    <w:rsid w:val="00FD6427"/>
    <w:rsid w:val="00FD6578"/>
    <w:rsid w:val="00FD6636"/>
    <w:rsid w:val="00FD66CF"/>
    <w:rsid w:val="00FD6708"/>
    <w:rsid w:val="00FD6EE9"/>
    <w:rsid w:val="00FD7156"/>
    <w:rsid w:val="00FD76C3"/>
    <w:rsid w:val="00FD7763"/>
    <w:rsid w:val="00FD79B7"/>
    <w:rsid w:val="00FD7A1C"/>
    <w:rsid w:val="00FD7A64"/>
    <w:rsid w:val="00FD7D38"/>
    <w:rsid w:val="00FE000E"/>
    <w:rsid w:val="00FE0163"/>
    <w:rsid w:val="00FE06EA"/>
    <w:rsid w:val="00FE0725"/>
    <w:rsid w:val="00FE08A4"/>
    <w:rsid w:val="00FE0C17"/>
    <w:rsid w:val="00FE0F9B"/>
    <w:rsid w:val="00FE1061"/>
    <w:rsid w:val="00FE1212"/>
    <w:rsid w:val="00FE131C"/>
    <w:rsid w:val="00FE1784"/>
    <w:rsid w:val="00FE17B7"/>
    <w:rsid w:val="00FE18D3"/>
    <w:rsid w:val="00FE1AF4"/>
    <w:rsid w:val="00FE1B1B"/>
    <w:rsid w:val="00FE1DE9"/>
    <w:rsid w:val="00FE1EA2"/>
    <w:rsid w:val="00FE2239"/>
    <w:rsid w:val="00FE2BEF"/>
    <w:rsid w:val="00FE3056"/>
    <w:rsid w:val="00FE3CFE"/>
    <w:rsid w:val="00FE3D05"/>
    <w:rsid w:val="00FE3D4D"/>
    <w:rsid w:val="00FE3D6B"/>
    <w:rsid w:val="00FE3D94"/>
    <w:rsid w:val="00FE407E"/>
    <w:rsid w:val="00FE4346"/>
    <w:rsid w:val="00FE44F8"/>
    <w:rsid w:val="00FE465B"/>
    <w:rsid w:val="00FE484A"/>
    <w:rsid w:val="00FE4A39"/>
    <w:rsid w:val="00FE4AE0"/>
    <w:rsid w:val="00FE4B67"/>
    <w:rsid w:val="00FE4E52"/>
    <w:rsid w:val="00FE541B"/>
    <w:rsid w:val="00FE54C1"/>
    <w:rsid w:val="00FE553F"/>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4"/>
    <w:rsid w:val="00FE7FBD"/>
    <w:rsid w:val="00FF066F"/>
    <w:rsid w:val="00FF09C3"/>
    <w:rsid w:val="00FF0C84"/>
    <w:rsid w:val="00FF0ED7"/>
    <w:rsid w:val="00FF0FD0"/>
    <w:rsid w:val="00FF10A7"/>
    <w:rsid w:val="00FF112D"/>
    <w:rsid w:val="00FF1610"/>
    <w:rsid w:val="00FF1958"/>
    <w:rsid w:val="00FF1BB9"/>
    <w:rsid w:val="00FF1F80"/>
    <w:rsid w:val="00FF20CB"/>
    <w:rsid w:val="00FF210F"/>
    <w:rsid w:val="00FF223F"/>
    <w:rsid w:val="00FF2425"/>
    <w:rsid w:val="00FF26C9"/>
    <w:rsid w:val="00FF291F"/>
    <w:rsid w:val="00FF2945"/>
    <w:rsid w:val="00FF2B90"/>
    <w:rsid w:val="00FF2CEC"/>
    <w:rsid w:val="00FF31AE"/>
    <w:rsid w:val="00FF378E"/>
    <w:rsid w:val="00FF37DA"/>
    <w:rsid w:val="00FF3869"/>
    <w:rsid w:val="00FF386A"/>
    <w:rsid w:val="00FF3AA1"/>
    <w:rsid w:val="00FF3ADD"/>
    <w:rsid w:val="00FF3D7F"/>
    <w:rsid w:val="00FF3DA5"/>
    <w:rsid w:val="00FF4136"/>
    <w:rsid w:val="00FF4464"/>
    <w:rsid w:val="00FF4467"/>
    <w:rsid w:val="00FF472B"/>
    <w:rsid w:val="00FF4B3A"/>
    <w:rsid w:val="00FF4D58"/>
    <w:rsid w:val="00FF4D76"/>
    <w:rsid w:val="00FF4F95"/>
    <w:rsid w:val="00FF5024"/>
    <w:rsid w:val="00FF51AF"/>
    <w:rsid w:val="00FF52B1"/>
    <w:rsid w:val="00FF570D"/>
    <w:rsid w:val="00FF5F81"/>
    <w:rsid w:val="00FF600D"/>
    <w:rsid w:val="00FF6158"/>
    <w:rsid w:val="00FF617F"/>
    <w:rsid w:val="00FF68D8"/>
    <w:rsid w:val="00FF69E0"/>
    <w:rsid w:val="00FF6A26"/>
    <w:rsid w:val="00FF6ED7"/>
    <w:rsid w:val="00FF6F68"/>
    <w:rsid w:val="00FF6FBF"/>
    <w:rsid w:val="00FF72A7"/>
    <w:rsid w:val="00FF75A2"/>
    <w:rsid w:val="00FF7B48"/>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lsdException w:name="annotation reference" w:uiPriority="99"/>
    <w:lsdException w:name="List" w:uiPriority="99"/>
    <w:lsdException w:name="Default Paragraph Font" w:uiPriority="1"/>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uiPriority w:val="99"/>
    <w:rsid w:val="00AF764A"/>
    <w:rPr>
      <w:sz w:val="21"/>
      <w:szCs w:val="21"/>
    </w:rPr>
  </w:style>
  <w:style w:type="paragraph" w:styleId="ae">
    <w:name w:val="annotation text"/>
    <w:basedOn w:val="a0"/>
    <w:link w:val="11"/>
    <w:uiPriority w:val="99"/>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uiPriority w:val="99"/>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775E1A"/>
    <w:pPr>
      <w:keepLines/>
      <w:numPr>
        <w:numId w:val="12"/>
      </w:numPr>
      <w:pBdr>
        <w:top w:val="single" w:sz="12" w:space="3" w:color="auto"/>
      </w:pBdr>
      <w:overflowPunct w:val="0"/>
      <w:autoSpaceDE w:val="0"/>
      <w:autoSpaceDN w:val="0"/>
      <w:adjustRightInd w:val="0"/>
      <w:spacing w:beforeLines="50" w:before="50" w:afterLines="50" w:after="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AD6789"/>
    <w:pPr>
      <w:numPr>
        <w:ilvl w:val="1"/>
        <w:numId w:val="12"/>
      </w:numPr>
      <w:ind w:left="567"/>
    </w:pPr>
    <w:rPr>
      <w:rFonts w:eastAsia="微软雅黑"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775E1A"/>
    <w:rPr>
      <w:rFonts w:ascii="Arial" w:hAnsi="Arial"/>
      <w:sz w:val="36"/>
    </w:rPr>
  </w:style>
  <w:style w:type="paragraph" w:customStyle="1" w:styleId="title3">
    <w:name w:val="title 3"/>
    <w:basedOn w:val="title2"/>
    <w:next w:val="a0"/>
    <w:link w:val="title30"/>
    <w:qFormat/>
    <w:rsid w:val="00A83657"/>
    <w:pPr>
      <w:numPr>
        <w:ilvl w:val="2"/>
      </w:numPr>
      <w:ind w:left="993"/>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AD6789"/>
    <w:rPr>
      <w:rFonts w:ascii="Arial" w:eastAsia="微软雅黑" w:hAnsi="Arial"/>
      <w:bCs/>
      <w:iCs/>
      <w:sz w:val="28"/>
      <w:szCs w:val="28"/>
    </w:rPr>
  </w:style>
  <w:style w:type="paragraph" w:customStyle="1" w:styleId="proposal0">
    <w:name w:val="proposal"/>
    <w:basedOn w:val="a1"/>
    <w:next w:val="a0"/>
    <w:link w:val="proposalChar0"/>
    <w:qFormat/>
    <w:rsid w:val="000B0654"/>
    <w:pPr>
      <w:numPr>
        <w:numId w:val="47"/>
      </w:numPr>
      <w:spacing w:beforeLines="50" w:before="50" w:afterLines="50" w:after="50"/>
      <w:ind w:left="1134" w:hanging="1134"/>
    </w:pPr>
    <w:rPr>
      <w:rFonts w:eastAsia="宋体"/>
      <w:b/>
      <w:i/>
      <w:szCs w:val="20"/>
      <w:lang w:eastAsia="zh-CN"/>
    </w:rPr>
  </w:style>
  <w:style w:type="character" w:customStyle="1" w:styleId="title30">
    <w:name w:val="title 3 字符"/>
    <w:link w:val="title3"/>
    <w:rsid w:val="00A83657"/>
    <w:rPr>
      <w:rFonts w:ascii="Arial" w:eastAsia="微软雅黑" w:hAnsi="Arial"/>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0B0654"/>
    <w:rPr>
      <w:b/>
      <w:i/>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next w:val="Observation0"/>
    <w:link w:val="observation1"/>
    <w:qFormat/>
    <w:rsid w:val="00D11F08"/>
    <w:pPr>
      <w:numPr>
        <w:numId w:val="13"/>
      </w:numPr>
      <w:ind w:left="1134" w:hanging="1134"/>
    </w:pPr>
    <w:rPr>
      <w:rFonts w:eastAsiaTheme="minorEastAsia"/>
      <w:b/>
      <w:i/>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D11F08"/>
    <w:rPr>
      <w:rFonts w:eastAsiaTheme="minorEastAsia"/>
      <w:b/>
      <w:i/>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Arial" w:eastAsia="微软雅黑" w:hAnsi="Arial"/>
      <w:bCs/>
      <w:iCs/>
      <w:kern w:val="2"/>
      <w:sz w:val="21"/>
      <w:szCs w:val="28"/>
    </w:rPr>
  </w:style>
  <w:style w:type="character" w:styleId="aff0">
    <w:name w:val="Emphasis"/>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rsid w:val="007E0B60"/>
  </w:style>
  <w:style w:type="paragraph" w:customStyle="1" w:styleId="B4">
    <w:name w:val="B4"/>
    <w:basedOn w:val="42"/>
    <w:link w:val="B4Char"/>
    <w:uiPriority w:val="99"/>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7"/>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6"/>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8"/>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9"/>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rsid w:val="007E0B60"/>
    <w:pPr>
      <w:numPr>
        <w:ilvl w:val="1"/>
        <w:numId w:val="20"/>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rsid w:val="007E0B60"/>
    <w:pPr>
      <w:numPr>
        <w:numId w:val="21"/>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rsid w:val="007E0B60"/>
    <w:pPr>
      <w:numPr>
        <w:ilvl w:val="2"/>
        <w:numId w:val="22"/>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3"/>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4"/>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rsid w:val="00BD4C5D"/>
    <w:pPr>
      <w:numPr>
        <w:numId w:val="25"/>
      </w:numPr>
      <w:tabs>
        <w:tab w:val="clear" w:pos="1304"/>
      </w:tabs>
      <w:jc w:val="left"/>
    </w:pPr>
    <w:rPr>
      <w:rFonts w:eastAsia="Times New Roman"/>
      <w:i/>
      <w:sz w:val="20"/>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8"/>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9"/>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30"/>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1"/>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3"/>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rsid w:val="007E0B60"/>
    <w:pPr>
      <w:spacing w:after="0"/>
      <w:ind w:left="720"/>
      <w:contextualSpacing/>
      <w:jc w:val="left"/>
    </w:pPr>
    <w:rPr>
      <w:rFonts w:eastAsia="宋体"/>
      <w:sz w:val="24"/>
      <w:lang w:eastAsia="zh-CN"/>
    </w:rPr>
  </w:style>
  <w:style w:type="paragraph" w:customStyle="1" w:styleId="ListParagraph2">
    <w:name w:val="List Paragraph2"/>
    <w:basedOn w:val="a0"/>
    <w:rsid w:val="007E0B60"/>
    <w:pPr>
      <w:spacing w:after="0"/>
      <w:ind w:left="720"/>
      <w:contextualSpacing/>
      <w:jc w:val="left"/>
    </w:pPr>
    <w:rPr>
      <w:rFonts w:eastAsia="宋体"/>
      <w:sz w:val="24"/>
      <w:lang w:eastAsia="zh-CN"/>
    </w:rPr>
  </w:style>
  <w:style w:type="paragraph" w:customStyle="1" w:styleId="ListParagraph5">
    <w:name w:val="List Paragraph5"/>
    <w:basedOn w:val="a0"/>
    <w:rsid w:val="007E0B60"/>
    <w:pPr>
      <w:spacing w:after="0"/>
      <w:ind w:left="720"/>
      <w:contextualSpacing/>
      <w:jc w:val="left"/>
    </w:pPr>
    <w:rPr>
      <w:rFonts w:eastAsia="宋体"/>
      <w:sz w:val="24"/>
      <w:lang w:eastAsia="zh-CN"/>
    </w:rPr>
  </w:style>
  <w:style w:type="paragraph" w:customStyle="1" w:styleId="ListParagraph4">
    <w:name w:val="List Paragraph4"/>
    <w:basedOn w:val="a0"/>
    <w:rsid w:val="007E0B60"/>
    <w:pPr>
      <w:spacing w:after="0"/>
      <w:ind w:left="720"/>
      <w:contextualSpacing/>
      <w:jc w:val="left"/>
    </w:pPr>
    <w:rPr>
      <w:rFonts w:eastAsia="宋体"/>
      <w:sz w:val="24"/>
      <w:lang w:eastAsia="zh-CN"/>
    </w:rPr>
  </w:style>
  <w:style w:type="character" w:styleId="affff">
    <w:name w:val="Subtle Emphasis"/>
    <w:basedOn w:val="a2"/>
    <w:uiPriority w:val="19"/>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rsid w:val="007E0B60"/>
    <w:pPr>
      <w:spacing w:after="0"/>
      <w:ind w:left="720"/>
      <w:contextualSpacing/>
      <w:jc w:val="left"/>
    </w:pPr>
    <w:rPr>
      <w:rFonts w:eastAsia="宋体"/>
      <w:sz w:val="24"/>
      <w:lang w:eastAsia="zh-CN"/>
    </w:rPr>
  </w:style>
  <w:style w:type="paragraph" w:customStyle="1" w:styleId="ListParagraph6">
    <w:name w:val="List Paragraph6"/>
    <w:basedOn w:val="a0"/>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4"/>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rsid w:val="007E0B60"/>
    <w:pPr>
      <w:numPr>
        <w:numId w:val="39"/>
      </w:numPr>
      <w:spacing w:before="120"/>
      <w:ind w:left="1167" w:hanging="283"/>
    </w:pPr>
    <w:rPr>
      <w:rFonts w:eastAsia="Malgun Gothic"/>
      <w:kern w:val="2"/>
      <w:szCs w:val="22"/>
      <w:lang w:eastAsia="ko-KR"/>
    </w:rPr>
  </w:style>
  <w:style w:type="paragraph" w:customStyle="1" w:styleId="Proposalsubsub">
    <w:name w:val="Proposal_sub_sub"/>
    <w:basedOn w:val="a0"/>
    <w:rsid w:val="007E0B60"/>
    <w:pPr>
      <w:numPr>
        <w:ilvl w:val="1"/>
        <w:numId w:val="39"/>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40"/>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7"/>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8"/>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rsid w:val="007E0B60"/>
    <w:pPr>
      <w:numPr>
        <w:numId w:val="41"/>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5"/>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2"/>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3"/>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5"/>
      </w:numPr>
    </w:pPr>
  </w:style>
  <w:style w:type="numbering" w:customStyle="1" w:styleId="StyleBulleted4">
    <w:name w:val="Style Bulleted4"/>
    <w:rsid w:val="007E0B60"/>
    <w:pPr>
      <w:numPr>
        <w:numId w:val="42"/>
      </w:numPr>
    </w:pPr>
  </w:style>
  <w:style w:type="numbering" w:customStyle="1" w:styleId="StyleBulletedSymbolsymbolLeft025Hanging02524">
    <w:name w:val="Style Bulleted Symbol (symbol) Left:  0.25&quot; Hanging:  0.25&quot;24"/>
    <w:rsid w:val="007E0B60"/>
    <w:pPr>
      <w:numPr>
        <w:numId w:val="46"/>
      </w:numPr>
    </w:pPr>
  </w:style>
  <w:style w:type="numbering" w:customStyle="1" w:styleId="StyleBulletedSymbolsymbolLeft025Hanging02515">
    <w:name w:val="Style Bulleted Symbol (symbol) Left:  0.25&quot; Hanging:  0.25&quot;15"/>
    <w:rsid w:val="007E0B60"/>
    <w:pPr>
      <w:numPr>
        <w:numId w:val="44"/>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3"/>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5"/>
      </w:numPr>
    </w:pPr>
  </w:style>
  <w:style w:type="numbering" w:customStyle="1" w:styleId="StyleBulleted6">
    <w:name w:val="Style Bulleted6"/>
    <w:rsid w:val="007E0B60"/>
    <w:pPr>
      <w:numPr>
        <w:numId w:val="30"/>
      </w:numPr>
    </w:pPr>
  </w:style>
  <w:style w:type="numbering" w:customStyle="1" w:styleId="StyleBulletedSymbolsymbolLeft025Hanging02526">
    <w:name w:val="Style Bulleted Symbol (symbol) Left:  0.25&quot; Hanging:  0.25&quot;26"/>
    <w:rsid w:val="007E0B60"/>
    <w:pPr>
      <w:numPr>
        <w:numId w:val="36"/>
      </w:numPr>
    </w:pPr>
  </w:style>
  <w:style w:type="numbering" w:customStyle="1" w:styleId="StyleBulletedSymbolsymbolLeft025Hanging02517">
    <w:name w:val="Style Bulleted Symbol (symbol) Left:  0.25&quot; Hanging:  0.25&quot;17"/>
    <w:rsid w:val="007E0B60"/>
    <w:pPr>
      <w:numPr>
        <w:numId w:val="34"/>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 w:type="table" w:customStyle="1" w:styleId="1d">
    <w:name w:val="普通表格1"/>
    <w:basedOn w:val="a3"/>
    <w:semiHidden/>
    <w:rsid w:val="0069463F"/>
    <w:rPr>
      <w:rFonts w:eastAsia="Times New Roman"/>
    </w:rPr>
    <w:tblPr>
      <w:tblInd w:w="0" w:type="nil"/>
    </w:tblPr>
  </w:style>
  <w:style w:type="paragraph" w:customStyle="1" w:styleId="1e">
    <w:name w:val="正文1"/>
    <w:rsid w:val="00B543B7"/>
    <w:pPr>
      <w:jc w:val="both"/>
    </w:pPr>
    <w:rPr>
      <w:rFonts w:ascii="Batang" w:hAnsi="Batang"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61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0389141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080830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8812942">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66989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546690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430279">
      <w:bodyDiv w:val="1"/>
      <w:marLeft w:val="0"/>
      <w:marRight w:val="0"/>
      <w:marTop w:val="0"/>
      <w:marBottom w:val="0"/>
      <w:divBdr>
        <w:top w:val="none" w:sz="0" w:space="0" w:color="auto"/>
        <w:left w:val="none" w:sz="0" w:space="0" w:color="auto"/>
        <w:bottom w:val="none" w:sz="0" w:space="0" w:color="auto"/>
        <w:right w:val="none" w:sz="0" w:space="0" w:color="auto"/>
      </w:divBdr>
      <w:divsChild>
        <w:div w:id="195700134">
          <w:marLeft w:val="547"/>
          <w:marRight w:val="0"/>
          <w:marTop w:val="0"/>
          <w:marBottom w:val="0"/>
          <w:divBdr>
            <w:top w:val="none" w:sz="0" w:space="0" w:color="auto"/>
            <w:left w:val="none" w:sz="0" w:space="0" w:color="auto"/>
            <w:bottom w:val="none" w:sz="0" w:space="0" w:color="auto"/>
            <w:right w:val="none" w:sz="0" w:space="0" w:color="auto"/>
          </w:divBdr>
        </w:div>
        <w:div w:id="2023705036">
          <w:marLeft w:val="547"/>
          <w:marRight w:val="0"/>
          <w:marTop w:val="0"/>
          <w:marBottom w:val="0"/>
          <w:divBdr>
            <w:top w:val="none" w:sz="0" w:space="0" w:color="auto"/>
            <w:left w:val="none" w:sz="0" w:space="0" w:color="auto"/>
            <w:bottom w:val="none" w:sz="0" w:space="0" w:color="auto"/>
            <w:right w:val="none" w:sz="0" w:space="0" w:color="auto"/>
          </w:divBdr>
        </w:div>
        <w:div w:id="1397901540">
          <w:marLeft w:val="1166"/>
          <w:marRight w:val="0"/>
          <w:marTop w:val="0"/>
          <w:marBottom w:val="0"/>
          <w:divBdr>
            <w:top w:val="none" w:sz="0" w:space="0" w:color="auto"/>
            <w:left w:val="none" w:sz="0" w:space="0" w:color="auto"/>
            <w:bottom w:val="none" w:sz="0" w:space="0" w:color="auto"/>
            <w:right w:val="none" w:sz="0" w:space="0" w:color="auto"/>
          </w:divBdr>
        </w:div>
        <w:div w:id="1094977762">
          <w:marLeft w:val="547"/>
          <w:marRight w:val="0"/>
          <w:marTop w:val="0"/>
          <w:marBottom w:val="0"/>
          <w:divBdr>
            <w:top w:val="none" w:sz="0" w:space="0" w:color="auto"/>
            <w:left w:val="none" w:sz="0" w:space="0" w:color="auto"/>
            <w:bottom w:val="none" w:sz="0" w:space="0" w:color="auto"/>
            <w:right w:val="none" w:sz="0" w:space="0" w:color="auto"/>
          </w:divBdr>
        </w:div>
        <w:div w:id="1957829283">
          <w:marLeft w:val="1166"/>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4671754">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2.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9E38C7B-D296-4AF6-A4AA-0F3C5DE25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6CD37C-47E2-49A2-98DC-B1CFC8EC0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5063</Words>
  <Characters>28861</Characters>
  <Application>Microsoft Office Word</Application>
  <DocSecurity>0</DocSecurity>
  <Lines>240</Lines>
  <Paragraphs>67</Paragraphs>
  <ScaleCrop>false</ScaleCrop>
  <Company>Vivo</Company>
  <LinksUpToDate>false</LinksUpToDate>
  <CharactersWithSpaces>33857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10</cp:revision>
  <cp:lastPrinted>2011-08-03T09:36:00Z</cp:lastPrinted>
  <dcterms:created xsi:type="dcterms:W3CDTF">2024-11-08T09:50:00Z</dcterms:created>
  <dcterms:modified xsi:type="dcterms:W3CDTF">2024-11-08T11:14:00Z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548b9f5ec025986b3247df5fc485a6a1b5e2c883cb4fe9cd79ca7c0c94cb37b3</vt:lpwstr>
  </property>
  <property fmtid="{D5CDD505-2E9C-101B-9397-08002B2CF9AE}" pid="4" name="MTWinEqns">
    <vt:bool>true</vt:bool>
  </property>
</Properties>
</file>