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5BD9FC87" w:rsidR="005B7C7A" w:rsidRPr="00822D22" w:rsidRDefault="005B7C7A" w:rsidP="005B7C7A">
      <w:pPr>
        <w:pStyle w:val="3GPPHeader"/>
        <w:spacing w:after="60"/>
        <w:rPr>
          <w:szCs w:val="24"/>
        </w:rPr>
      </w:pPr>
      <w:r w:rsidRPr="00C11E74">
        <w:rPr>
          <w:szCs w:val="24"/>
        </w:rPr>
        <w:t>3GPP TSG RAN WG1 Meeting #11</w:t>
      </w:r>
      <w:r w:rsidR="003D7DBE">
        <w:rPr>
          <w:szCs w:val="24"/>
        </w:rPr>
        <w:t>9</w:t>
      </w:r>
      <w:r w:rsidRPr="00C11E74">
        <w:rPr>
          <w:szCs w:val="24"/>
        </w:rPr>
        <w:tab/>
      </w:r>
      <w:r w:rsidRPr="00687B3F">
        <w:rPr>
          <w:szCs w:val="24"/>
        </w:rPr>
        <w:t>R1-24</w:t>
      </w:r>
      <w:r w:rsidR="00687B3F" w:rsidRPr="00687B3F">
        <w:rPr>
          <w:szCs w:val="24"/>
        </w:rPr>
        <w:t>0</w:t>
      </w:r>
      <w:r w:rsidR="006811A2">
        <w:rPr>
          <w:szCs w:val="24"/>
        </w:rPr>
        <w:t>9594</w:t>
      </w:r>
    </w:p>
    <w:p w14:paraId="67D93A5F" w14:textId="77777777" w:rsidR="003D7DBE" w:rsidRPr="00A25381" w:rsidRDefault="003D7DBE" w:rsidP="003D7DBE">
      <w:pPr>
        <w:pStyle w:val="3GPPHeader"/>
        <w:rPr>
          <w:color w:val="000000" w:themeColor="text1"/>
        </w:rPr>
      </w:pPr>
      <w:r>
        <w:t>Orlando, US, November 18</w:t>
      </w:r>
      <w:r w:rsidRPr="0018520E">
        <w:rPr>
          <w:vertAlign w:val="superscript"/>
        </w:rPr>
        <w:t>th</w:t>
      </w:r>
      <w:r>
        <w:t xml:space="preserve"> – 22</w:t>
      </w:r>
      <w:r w:rsidRPr="0018520E">
        <w:rPr>
          <w:vertAlign w:val="superscript"/>
        </w:rPr>
        <w:t>nd</w:t>
      </w:r>
      <w:r>
        <w:t>, 2024</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716B0118" w14:textId="4B792918" w:rsidR="007F738D" w:rsidRPr="007F738D" w:rsidRDefault="005B7C7A" w:rsidP="007F738D">
      <w:pPr>
        <w:pStyle w:val="Heading1"/>
        <w:jc w:val="both"/>
        <w:rPr>
          <w:color w:val="000000" w:themeColor="text1"/>
          <w:lang w:val="en-US"/>
        </w:rPr>
      </w:pPr>
      <w:r w:rsidRPr="00A25381">
        <w:rPr>
          <w:color w:val="000000" w:themeColor="text1"/>
          <w:lang w:val="en-US"/>
        </w:rPr>
        <w:t>Introduction</w:t>
      </w:r>
    </w:p>
    <w:p w14:paraId="6A42AE15" w14:textId="531264E2"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832508C" w14:textId="1816C686" w:rsidR="00937200"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CCAC9A3" w14:textId="77777777" w:rsidR="00975405" w:rsidRPr="00A25381" w:rsidRDefault="00975405"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AE6028" w:rsidRPr="00454015" w:rsidRDefault="00AE6028"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AE6028" w:rsidRPr="00454015" w:rsidRDefault="00AE6028"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6831FEC7" w14:textId="152A6E78"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2 we provide our views on </w:t>
      </w:r>
      <w:r w:rsidR="00FB485E">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r w:rsidR="00454015">
        <w:rPr>
          <w:rFonts w:cs="Arial"/>
          <w:color w:val="000000" w:themeColor="text1"/>
          <w:szCs w:val="20"/>
        </w:rPr>
        <w:t>.</w:t>
      </w:r>
    </w:p>
    <w:p w14:paraId="61080B88" w14:textId="3D6D4B50"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3 we discuss </w:t>
      </w:r>
      <w:r w:rsidR="00E74BF5">
        <w:rPr>
          <w:rFonts w:cs="Arial"/>
          <w:color w:val="000000" w:themeColor="text1"/>
          <w:szCs w:val="20"/>
        </w:rPr>
        <w:t xml:space="preserve">RACH Msg.1 (preamble) transmission and the related 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p>
    <w:p w14:paraId="3B70FC81" w14:textId="07E1A119" w:rsidR="005B7C7A" w:rsidRDefault="00E74BF5" w:rsidP="00DC6BAE">
      <w:pPr>
        <w:pStyle w:val="BodyText"/>
        <w:spacing w:before="120"/>
        <w:rPr>
          <w:rFonts w:cs="Arial"/>
          <w:color w:val="000000" w:themeColor="text1"/>
          <w:szCs w:val="20"/>
        </w:rPr>
      </w:pPr>
      <w:r>
        <w:rPr>
          <w:rFonts w:cs="Arial"/>
          <w:color w:val="000000" w:themeColor="text1"/>
          <w:szCs w:val="20"/>
        </w:rPr>
        <w:t>In Section 4</w:t>
      </w:r>
      <w:r w:rsidR="005B7C7A" w:rsidRPr="0096526E">
        <w:rPr>
          <w:rFonts w:cs="Arial"/>
          <w:color w:val="000000" w:themeColor="text1"/>
          <w:szCs w:val="20"/>
        </w:rPr>
        <w:t xml:space="preserve"> we </w:t>
      </w:r>
      <w:r w:rsidR="005B7C7A">
        <w:rPr>
          <w:rFonts w:cs="Arial"/>
          <w:color w:val="000000" w:themeColor="text1"/>
          <w:szCs w:val="20"/>
        </w:rPr>
        <w:t xml:space="preserve">discuss additional </w:t>
      </w:r>
      <w:r w:rsidR="005B7C7A" w:rsidRPr="0096526E">
        <w:rPr>
          <w:rFonts w:cs="Arial"/>
          <w:color w:val="000000" w:themeColor="text1"/>
          <w:szCs w:val="20"/>
        </w:rPr>
        <w:t xml:space="preserve">specification impacts </w:t>
      </w:r>
      <w:r w:rsidR="005B7C7A">
        <w:rPr>
          <w:rFonts w:cs="Arial"/>
          <w:color w:val="000000" w:themeColor="text1"/>
          <w:szCs w:val="20"/>
        </w:rPr>
        <w:t>related to random access on SBFD symbols</w:t>
      </w:r>
      <w:r>
        <w:rPr>
          <w:rFonts w:cs="Arial"/>
          <w:color w:val="000000" w:themeColor="text1"/>
          <w:szCs w:val="20"/>
        </w:rPr>
        <w:t xml:space="preserve"> such as</w:t>
      </w:r>
      <w:r w:rsidR="005B7C7A">
        <w:rPr>
          <w:rFonts w:cs="Arial"/>
          <w:color w:val="000000" w:themeColor="text1"/>
          <w:szCs w:val="20"/>
        </w:rPr>
        <w:t xml:space="preserve"> </w:t>
      </w:r>
      <w:r w:rsidR="005B7C7A" w:rsidRPr="0096526E">
        <w:rPr>
          <w:rFonts w:cs="Arial"/>
          <w:color w:val="000000" w:themeColor="text1"/>
          <w:szCs w:val="20"/>
        </w:rPr>
        <w:t>RACH Msg.2 reception</w:t>
      </w:r>
      <w:r w:rsidR="005B7C7A">
        <w:rPr>
          <w:rFonts w:cs="Arial"/>
          <w:color w:val="000000" w:themeColor="text1"/>
          <w:szCs w:val="20"/>
        </w:rPr>
        <w:t xml:space="preserve">, </w:t>
      </w:r>
      <w:r w:rsidR="005B7C7A" w:rsidRPr="0096526E">
        <w:rPr>
          <w:rFonts w:cs="Arial"/>
          <w:color w:val="000000" w:themeColor="text1"/>
          <w:szCs w:val="20"/>
        </w:rPr>
        <w:t>RACH Msg.3 transmission</w:t>
      </w:r>
      <w:r w:rsidR="00DC6BAE">
        <w:rPr>
          <w:rFonts w:cs="Arial"/>
          <w:color w:val="000000" w:themeColor="text1"/>
          <w:szCs w:val="20"/>
        </w:rPr>
        <w:t>, and Early indication for SBFD-aware UEs</w:t>
      </w:r>
      <w:r w:rsidR="0036257B">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5679DC8B" w14:textId="77777777" w:rsidR="005B7C7A" w:rsidRDefault="005B7C7A" w:rsidP="005B7C7A">
      <w:pPr>
        <w:pStyle w:val="Heading1"/>
        <w:jc w:val="both"/>
        <w:rPr>
          <w:color w:val="000000" w:themeColor="text1"/>
          <w:lang w:val="en-US"/>
        </w:rPr>
      </w:pPr>
      <w:r>
        <w:rPr>
          <w:color w:val="000000" w:themeColor="text1"/>
          <w:lang w:val="en-US"/>
        </w:rPr>
        <w:lastRenderedPageBreak/>
        <w:t>R</w:t>
      </w:r>
      <w:r w:rsidRPr="00A25381">
        <w:rPr>
          <w:color w:val="000000" w:themeColor="text1"/>
          <w:lang w:val="en-US"/>
        </w:rPr>
        <w:t>andom access in SBFD symbols</w:t>
      </w:r>
    </w:p>
    <w:p w14:paraId="393C479A" w14:textId="0FBCBA82" w:rsidR="00DD0428" w:rsidRPr="00A63638" w:rsidRDefault="005B7C7A" w:rsidP="005B7C7A">
      <w:pPr>
        <w:pStyle w:val="BodyText"/>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sidR="00524FFB">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p>
    <w:p w14:paraId="089E58E9" w14:textId="36E83FC5" w:rsidR="005B7C7A" w:rsidRDefault="005B7C7A" w:rsidP="00EE7BD8">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in RAN1#116 and RAN1#116bis.</w:t>
      </w:r>
      <w:r w:rsidR="008F4182">
        <w:rPr>
          <w:rFonts w:eastAsia="Malgun Gothic"/>
          <w:color w:val="000000" w:themeColor="text1"/>
          <w:lang w:eastAsia="ko-KR"/>
        </w:rPr>
        <w:t xml:space="preserve"> </w:t>
      </w:r>
      <w:r>
        <w:rPr>
          <w:rFonts w:eastAsia="Malgun Gothic"/>
          <w:color w:val="000000" w:themeColor="text1"/>
          <w:lang w:eastAsia="ko-KR"/>
        </w:rPr>
        <w:t>It was 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sidR="00524FFB">
        <w:rPr>
          <w:rFonts w:eastAsia="Malgun Gothic"/>
          <w:color w:val="000000" w:themeColor="text1"/>
          <w:lang w:eastAsia="ko-KR"/>
        </w:rPr>
        <w:t xml:space="preserve"> In RAN1#116bis, the WA to support CBRA and CFRA in SBFD symbols for SBFD-aware UEs in RRC_CONNE</w:t>
      </w:r>
      <w:r w:rsidR="0090426D">
        <w:rPr>
          <w:rFonts w:eastAsia="Malgun Gothic"/>
          <w:color w:val="000000" w:themeColor="text1"/>
          <w:lang w:eastAsia="ko-KR"/>
        </w:rPr>
        <w:t>C</w:t>
      </w:r>
      <w:r w:rsidR="00524FFB">
        <w:rPr>
          <w:rFonts w:eastAsia="Malgun Gothic"/>
          <w:color w:val="000000" w:themeColor="text1"/>
          <w:lang w:eastAsia="ko-KR"/>
        </w:rPr>
        <w:t>TED was confirmed.</w:t>
      </w:r>
      <w:r w:rsidR="00DC6BAE">
        <w:rPr>
          <w:rFonts w:eastAsia="Malgun Gothic"/>
          <w:color w:val="000000" w:themeColor="text1"/>
          <w:lang w:eastAsia="ko-KR"/>
        </w:rPr>
        <w:t xml:space="preserve"> It was also agreed in RAN1#116 that f</w:t>
      </w:r>
      <w:r w:rsidR="00DC6BAE" w:rsidRPr="00D737F0">
        <w:rPr>
          <w:rFonts w:eastAsia="Malgun Gothic"/>
          <w:color w:val="000000" w:themeColor="text1"/>
          <w:lang w:eastAsia="ko-KR"/>
        </w:rPr>
        <w:t xml:space="preserve">or SBFD aware UEs in RRC CONNECTED </w:t>
      </w:r>
      <w:r w:rsidR="00DC6BAE">
        <w:rPr>
          <w:rFonts w:eastAsia="Malgun Gothic"/>
          <w:color w:val="000000" w:themeColor="text1"/>
          <w:lang w:eastAsia="ko-KR"/>
        </w:rPr>
        <w:t>mode</w:t>
      </w:r>
      <w:r w:rsidR="00DC6BAE" w:rsidRPr="00D737F0">
        <w:rPr>
          <w:rFonts w:eastAsia="Malgun Gothic"/>
          <w:color w:val="000000" w:themeColor="text1"/>
          <w:lang w:eastAsia="ko-KR"/>
        </w:rPr>
        <w:t xml:space="preserve">, </w:t>
      </w:r>
      <w:r w:rsidR="00DC6BAE">
        <w:rPr>
          <w:rFonts w:eastAsia="Malgun Gothic"/>
          <w:color w:val="000000" w:themeColor="text1"/>
          <w:lang w:eastAsia="ko-KR"/>
        </w:rPr>
        <w:t xml:space="preserve">the </w:t>
      </w:r>
      <w:r w:rsidR="00DC6BAE" w:rsidRPr="00D737F0">
        <w:rPr>
          <w:rFonts w:eastAsia="Malgun Gothic"/>
          <w:color w:val="000000" w:themeColor="text1"/>
          <w:lang w:eastAsia="ko-KR"/>
        </w:rPr>
        <w:t xml:space="preserve">Type-1 random access procedure </w:t>
      </w:r>
      <w:r w:rsidR="00DC6BAE">
        <w:rPr>
          <w:rFonts w:eastAsia="Malgun Gothic"/>
          <w:color w:val="000000" w:themeColor="text1"/>
          <w:lang w:eastAsia="ko-KR"/>
        </w:rPr>
        <w:t xml:space="preserve">is supported </w:t>
      </w:r>
      <w:r w:rsidR="00DC6BAE" w:rsidRPr="00D737F0">
        <w:rPr>
          <w:rFonts w:eastAsia="Malgun Gothic"/>
          <w:color w:val="000000" w:themeColor="text1"/>
          <w:lang w:eastAsia="ko-KR"/>
        </w:rPr>
        <w:t>in SBFD symbols</w:t>
      </w:r>
      <w:r w:rsidR="00DC6BAE">
        <w:rPr>
          <w:rFonts w:eastAsia="Malgun Gothic"/>
          <w:color w:val="000000" w:themeColor="text1"/>
          <w:lang w:eastAsia="ko-KR"/>
        </w:rPr>
        <w:t xml:space="preserve">. Support of the </w:t>
      </w:r>
      <w:r w:rsidR="00DC6BAE" w:rsidRPr="00D737F0">
        <w:rPr>
          <w:rFonts w:eastAsia="Malgun Gothic"/>
          <w:color w:val="000000" w:themeColor="text1"/>
          <w:lang w:eastAsia="ko-KR"/>
        </w:rPr>
        <w:t xml:space="preserve">Type-2 random access procedure </w:t>
      </w:r>
      <w:r w:rsidR="00DC6BAE">
        <w:rPr>
          <w:rFonts w:eastAsia="Malgun Gothic"/>
          <w:color w:val="000000" w:themeColor="text1"/>
          <w:lang w:eastAsia="ko-KR"/>
        </w:rPr>
        <w:t>was left FFS.</w:t>
      </w:r>
      <w:r w:rsidR="00A926BF">
        <w:rPr>
          <w:rFonts w:eastAsia="Malgun Gothic"/>
          <w:color w:val="000000" w:themeColor="text1"/>
          <w:lang w:eastAsia="ko-KR"/>
        </w:rPr>
        <w:t xml:space="preserve"> It was agreed in RAN1#118 that the Rel-18 PRACH repetition feature is supported for random access in SBFD symbols </w:t>
      </w:r>
      <w:r w:rsidR="00A926BF" w:rsidRPr="008F4182">
        <w:rPr>
          <w:rFonts w:eastAsia="Malgun Gothic"/>
          <w:color w:val="000000" w:themeColor="text1"/>
          <w:lang w:eastAsia="ko-KR"/>
        </w:rPr>
        <w:t>at least within additional</w:t>
      </w:r>
      <w:r w:rsidR="00A926BF">
        <w:rPr>
          <w:rFonts w:eastAsia="Malgun Gothic"/>
          <w:color w:val="000000" w:themeColor="text1"/>
          <w:lang w:eastAsia="ko-KR"/>
        </w:rPr>
        <w:t xml:space="preserve"> </w:t>
      </w:r>
      <w:r w:rsidR="00A926BF" w:rsidRPr="008F4182">
        <w:rPr>
          <w:rFonts w:eastAsia="Malgun Gothic"/>
          <w:color w:val="000000" w:themeColor="text1"/>
          <w:lang w:eastAsia="ko-KR"/>
        </w:rPr>
        <w:t>R</w:t>
      </w:r>
      <w:r w:rsidR="00A926BF">
        <w:rPr>
          <w:rFonts w:eastAsia="Malgun Gothic"/>
          <w:color w:val="000000" w:themeColor="text1"/>
          <w:lang w:eastAsia="ko-KR"/>
        </w:rPr>
        <w:t>O</w:t>
      </w:r>
      <w:r w:rsidR="00A926BF" w:rsidRPr="008F4182">
        <w:rPr>
          <w:rFonts w:eastAsia="Malgun Gothic"/>
          <w:color w:val="000000" w:themeColor="text1"/>
          <w:lang w:eastAsia="ko-KR"/>
        </w:rPr>
        <w:t xml:space="preserve">s </w:t>
      </w:r>
    </w:p>
    <w:p w14:paraId="003A5F36" w14:textId="77777777" w:rsidR="00950B95" w:rsidRPr="00CA4112" w:rsidRDefault="00950B95" w:rsidP="00047889">
      <w:pPr>
        <w:jc w:val="both"/>
        <w:rPr>
          <w:rFonts w:eastAsia="Malgun Gothic"/>
          <w:color w:val="000000" w:themeColor="text1"/>
          <w:lang w:eastAsia="ko-KR"/>
        </w:rPr>
      </w:pPr>
    </w:p>
    <w:p w14:paraId="77F87754" w14:textId="77777777" w:rsidR="005B7C7A" w:rsidRPr="009A75B4" w:rsidRDefault="005B7C7A" w:rsidP="005B7C7A">
      <w:pPr>
        <w:pStyle w:val="Heading2"/>
      </w:pPr>
      <w:r>
        <w:t>Type-2 RA procedure</w:t>
      </w:r>
    </w:p>
    <w:p w14:paraId="28412D45" w14:textId="77777777" w:rsidR="005B7C7A" w:rsidRDefault="005B7C7A" w:rsidP="005B7C7A">
      <w:pPr>
        <w:jc w:val="both"/>
        <w:rPr>
          <w:lang w:eastAsia="ja-JP"/>
        </w:rPr>
      </w:pPr>
      <w:r>
        <w:rPr>
          <w:lang w:eastAsia="ja-JP"/>
        </w:rPr>
        <w:t>In the Type-2 random access procedure, RACH Msg.1 and Msg.3 (PUSCH) are transmitted together as MsgA in TDM.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B4A72B2" w14:textId="7B166489" w:rsidR="005B7C7A" w:rsidRDefault="005B7C7A" w:rsidP="005B7C7A">
      <w:pPr>
        <w:jc w:val="both"/>
        <w:rPr>
          <w:lang w:eastAsia="ja-JP"/>
        </w:rPr>
      </w:pPr>
      <w:r>
        <w:rPr>
          <w:lang w:eastAsia="ja-JP"/>
        </w:rPr>
        <w:t>In Rel-16 NR, the random access causes for Type-1 are considered as valid for Type-2 random access. No new/additional random access cause is introduced for Type-2.When Type-2 random access is available and configured in the serving cell, the UE selects the Type-1 or Type-2 procedure at the initiation of the random access procedure based on the network configuration.</w:t>
      </w:r>
    </w:p>
    <w:p w14:paraId="621ED527" w14:textId="77777777" w:rsidR="005B7C7A" w:rsidRDefault="005B7C7A" w:rsidP="005B7C7A">
      <w:pPr>
        <w:jc w:val="both"/>
        <w:rPr>
          <w:lang w:eastAsia="ja-JP"/>
        </w:rPr>
      </w:pPr>
      <w:r>
        <w:rPr>
          <w:lang w:eastAsia="ja-JP"/>
        </w:rPr>
        <w:t>For CBRA, when both Type-1 and Type-2 are configured by the network, an RSRP threshold is used by the UE to select Type-1 and Type-2 random access. If the measured RSRP is above the threshold, the UE selects the Type-2 procedure but uses the Type-1 procedure otherwise. In a cell configured with SUL, the gNB can also signal whether to use NUL or SUL. The UE selects the SUL only when the measured DL signal quality is lower than a threshold.</w:t>
      </w:r>
    </w:p>
    <w:p w14:paraId="53E425BD" w14:textId="77777777" w:rsidR="005B7C7A" w:rsidRDefault="005B7C7A" w:rsidP="005B7C7A">
      <w:pPr>
        <w:jc w:val="both"/>
        <w:rPr>
          <w:lang w:eastAsia="ja-JP"/>
        </w:rPr>
      </w:pPr>
      <w:r>
        <w:rPr>
          <w:lang w:eastAsia="ja-JP"/>
        </w:rPr>
        <w:t>For CFRA case, when both Type-1 and Type-2 are configured by the network, the UE performs random access depending on its configuration, i.e., using either Type-1 or Type-2. The UE expects that the network does not simultaneously configure CFRA resources for both Type-1 and Type-2. Note that Rel-16 NR supports Type-2 with CFRA only for mobility.</w:t>
      </w:r>
    </w:p>
    <w:p w14:paraId="7288A510" w14:textId="77777777" w:rsidR="005B7C7A" w:rsidRDefault="005B7C7A" w:rsidP="005B7C7A">
      <w:pPr>
        <w:jc w:val="both"/>
        <w:rPr>
          <w:lang w:eastAsia="ja-JP"/>
        </w:rPr>
      </w:pPr>
      <w:r>
        <w:rPr>
          <w:lang w:eastAsia="ja-JP"/>
        </w:rPr>
        <w:t>The Type-2 random access procedure allows UE fallback behavior to Type-1. The gNB can signal to the UE to fall back to Type-1 in MsgB. The UE then transmits (Type-1) Msg.3 and monitors for contention resolution in the DL. If not successful after a number of Msg.3 transmissions, the UE switches back to the Type-2 procedure and re-attempts (Type-2) MsgA transmission. If the Type-2 procedure is not completed after a number of MsgA transmissions, the UE can also be configured to fall back to Type-1 CBRA.</w:t>
      </w:r>
    </w:p>
    <w:p w14:paraId="7F315C1B" w14:textId="77777777" w:rsidR="005B7C7A" w:rsidRDefault="005B7C7A" w:rsidP="005B7C7A">
      <w:pPr>
        <w:jc w:val="both"/>
        <w:rPr>
          <w:lang w:eastAsia="ja-JP"/>
        </w:rPr>
      </w:pPr>
      <w:r>
        <w:rPr>
          <w:lang w:eastAsia="ja-JP"/>
        </w:rPr>
        <w:t xml:space="preserve">Most expected design and specification impact to support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the Type-2 procedure for MsgA transmission shares these common design aspects. For (Type-2) PUSCH in MsgA in SBFD symbols, network configuration can be used similar to existing Rel-16 NR principles.</w:t>
      </w:r>
    </w:p>
    <w:p w14:paraId="1BF7E6EA" w14:textId="65EB2E6E" w:rsidR="00B53CAD" w:rsidRDefault="005B7C7A" w:rsidP="005B7C7A">
      <w:pPr>
        <w:jc w:val="both"/>
        <w:rPr>
          <w:lang w:eastAsia="ja-JP"/>
        </w:rPr>
      </w:pPr>
      <w:r>
        <w:rPr>
          <w:lang w:eastAsia="ja-JP"/>
        </w:rPr>
        <w:t>Therefore, we do not see significantly increased specification effort to also support Type-2 random access in SBFD symbols in addition to the Type-1 procedure.</w:t>
      </w:r>
    </w:p>
    <w:p w14:paraId="0A611120" w14:textId="77777777" w:rsidR="00B717ED" w:rsidRPr="00B717ED" w:rsidRDefault="00B717ED" w:rsidP="005B7C7A">
      <w:pPr>
        <w:jc w:val="both"/>
        <w:rPr>
          <w:lang w:eastAsia="ja-JP"/>
        </w:rPr>
      </w:pPr>
    </w:p>
    <w:p w14:paraId="4B528466" w14:textId="7F96404B" w:rsidR="00B30B03" w:rsidRPr="00FA73C1" w:rsidRDefault="005B7C7A" w:rsidP="00FA73C1">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2EDBE7E8" w14:textId="77777777" w:rsidR="00B30B03" w:rsidRDefault="00B30B03" w:rsidP="005B7C7A">
      <w:pPr>
        <w:jc w:val="both"/>
        <w:rPr>
          <w:rFonts w:eastAsia="Malgun Gothic"/>
          <w:color w:val="000000" w:themeColor="text1"/>
          <w:lang w:eastAsia="ko-KR"/>
        </w:rPr>
      </w:pPr>
    </w:p>
    <w:p w14:paraId="14DA07A8" w14:textId="77777777" w:rsidR="005B7C7A" w:rsidRDefault="005B7C7A" w:rsidP="005B7C7A">
      <w:pPr>
        <w:pStyle w:val="Heading1"/>
        <w:jc w:val="both"/>
        <w:rPr>
          <w:color w:val="000000" w:themeColor="text1"/>
          <w:lang w:val="en-US"/>
        </w:rPr>
      </w:pPr>
      <w:r>
        <w:rPr>
          <w:color w:val="000000" w:themeColor="text1"/>
          <w:lang w:val="en-US"/>
        </w:rPr>
        <w:lastRenderedPageBreak/>
        <w:t>RACH Msg.1 transmission</w:t>
      </w:r>
    </w:p>
    <w:p w14:paraId="342B931A" w14:textId="251BD455"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 xml:space="preserve">discuss </w:t>
      </w:r>
      <w:r w:rsidR="007717F3">
        <w:rPr>
          <w:rFonts w:cs="Arial"/>
          <w:color w:val="000000" w:themeColor="text1"/>
          <w:szCs w:val="20"/>
        </w:rPr>
        <w:t xml:space="preserve">RACH Msg.1 (preamble) transmission and the related 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p>
    <w:p w14:paraId="302B5BF9" w14:textId="75CF39FF" w:rsidR="00CC268F" w:rsidRDefault="00511E6B" w:rsidP="00047889">
      <w:pPr>
        <w:spacing w:before="120" w:after="120"/>
        <w:jc w:val="both"/>
        <w:rPr>
          <w:rFonts w:eastAsia="Malgun Gothic"/>
          <w:color w:val="000000" w:themeColor="text1"/>
          <w:lang w:eastAsia="ko-KR"/>
        </w:rPr>
      </w:pPr>
      <w:r>
        <w:rPr>
          <w:rFonts w:eastAsia="Malgun Gothic"/>
          <w:color w:val="000000" w:themeColor="text1"/>
          <w:lang w:eastAsia="ko-KR"/>
        </w:rPr>
        <w:t>In section 3.1 we first discuss remaining open details for RACH configuration tables.</w:t>
      </w:r>
      <w:r w:rsidR="00047889">
        <w:rPr>
          <w:rFonts w:eastAsia="Malgun Gothic"/>
          <w:color w:val="000000" w:themeColor="text1"/>
          <w:lang w:eastAsia="ko-KR"/>
        </w:rPr>
        <w:t xml:space="preserve"> </w:t>
      </w:r>
      <w:r>
        <w:rPr>
          <w:rFonts w:eastAsia="Malgun Gothic"/>
          <w:color w:val="000000" w:themeColor="text1"/>
          <w:lang w:eastAsia="ko-KR"/>
        </w:rPr>
        <w:t>In sections 3.2 and 3.3, we discus</w:t>
      </w:r>
      <w:r w:rsidR="00BF2113">
        <w:rPr>
          <w:rFonts w:eastAsia="Malgun Gothic"/>
          <w:color w:val="000000" w:themeColor="text1"/>
          <w:lang w:eastAsia="ko-KR"/>
        </w:rPr>
        <w:t>s</w:t>
      </w:r>
      <w:r>
        <w:rPr>
          <w:rFonts w:eastAsia="Malgun Gothic"/>
          <w:color w:val="000000" w:themeColor="text1"/>
          <w:lang w:eastAsia="ko-KR"/>
        </w:rPr>
        <w:t xml:space="preserve"> RO validation, SSB-RO mapping</w:t>
      </w:r>
      <w:r w:rsidR="00BF2113">
        <w:rPr>
          <w:rFonts w:eastAsia="Malgun Gothic"/>
          <w:color w:val="000000" w:themeColor="text1"/>
          <w:lang w:eastAsia="ko-KR"/>
        </w:rPr>
        <w:t xml:space="preserve"> / association period, and RO selection</w:t>
      </w:r>
      <w:r>
        <w:rPr>
          <w:rFonts w:eastAsia="Malgun Gothic"/>
          <w:color w:val="000000" w:themeColor="text1"/>
          <w:lang w:eastAsia="ko-KR"/>
        </w:rPr>
        <w:t xml:space="preserve"> for RACH configuration </w:t>
      </w:r>
      <w:r w:rsidR="00AE6028">
        <w:rPr>
          <w:rFonts w:eastAsia="Malgun Gothic"/>
          <w:color w:val="000000" w:themeColor="text1"/>
          <w:lang w:eastAsia="ko-KR"/>
        </w:rPr>
        <w:t>O</w:t>
      </w:r>
      <w:r>
        <w:rPr>
          <w:rFonts w:eastAsia="Malgun Gothic"/>
          <w:color w:val="000000" w:themeColor="text1"/>
          <w:lang w:eastAsia="ko-KR"/>
        </w:rPr>
        <w:t>ption</w:t>
      </w:r>
      <w:r w:rsidR="00AE6028">
        <w:rPr>
          <w:rFonts w:eastAsia="Malgun Gothic"/>
          <w:color w:val="000000" w:themeColor="text1"/>
          <w:lang w:eastAsia="ko-KR"/>
        </w:rPr>
        <w:t>s</w:t>
      </w:r>
      <w:r>
        <w:rPr>
          <w:rFonts w:eastAsia="Malgun Gothic"/>
          <w:color w:val="000000" w:themeColor="text1"/>
          <w:lang w:eastAsia="ko-KR"/>
        </w:rPr>
        <w:t xml:space="preserve"> 1 and 2, respectively.</w:t>
      </w:r>
      <w:r w:rsidR="00047889">
        <w:rPr>
          <w:rFonts w:eastAsia="Malgun Gothic"/>
          <w:color w:val="000000" w:themeColor="text1"/>
          <w:lang w:eastAsia="ko-KR"/>
        </w:rPr>
        <w:t xml:space="preserve"> </w:t>
      </w:r>
      <w:r>
        <w:rPr>
          <w:rFonts w:eastAsia="Malgun Gothic"/>
          <w:color w:val="000000" w:themeColor="text1"/>
          <w:lang w:eastAsia="ko-KR"/>
        </w:rPr>
        <w:t xml:space="preserve">In </w:t>
      </w:r>
      <w:r w:rsidR="00BF2113">
        <w:rPr>
          <w:rFonts w:eastAsia="Malgun Gothic"/>
          <w:color w:val="000000" w:themeColor="text1"/>
          <w:lang w:eastAsia="ko-KR"/>
        </w:rPr>
        <w:t>s</w:t>
      </w:r>
      <w:r>
        <w:rPr>
          <w:rFonts w:eastAsia="Malgun Gothic"/>
          <w:color w:val="000000" w:themeColor="text1"/>
          <w:lang w:eastAsia="ko-KR"/>
        </w:rPr>
        <w:t>ection 3.4</w:t>
      </w:r>
      <w:r w:rsidR="00BF2113">
        <w:rPr>
          <w:rFonts w:eastAsia="Malgun Gothic"/>
          <w:color w:val="000000" w:themeColor="text1"/>
          <w:lang w:eastAsia="ko-KR"/>
        </w:rPr>
        <w:t xml:space="preserve"> </w:t>
      </w:r>
      <w:r w:rsidR="00DC6BAE">
        <w:rPr>
          <w:rFonts w:eastAsia="Malgun Gothic"/>
          <w:color w:val="000000" w:themeColor="text1"/>
          <w:lang w:eastAsia="ko-KR"/>
        </w:rPr>
        <w:t>we discuss preamble repetition</w:t>
      </w:r>
      <w:r w:rsidR="00BF2113">
        <w:rPr>
          <w:rFonts w:eastAsia="Malgun Gothic"/>
          <w:color w:val="000000" w:themeColor="text1"/>
          <w:lang w:eastAsia="ko-KR"/>
        </w:rPr>
        <w:t xml:space="preserve"> and </w:t>
      </w:r>
      <w:r w:rsidR="00BC7124">
        <w:rPr>
          <w:rFonts w:eastAsia="Malgun Gothic"/>
          <w:color w:val="000000" w:themeColor="text1"/>
          <w:lang w:eastAsia="ko-KR"/>
        </w:rPr>
        <w:t xml:space="preserve">in section 3.5 </w:t>
      </w:r>
      <w:r>
        <w:rPr>
          <w:rFonts w:eastAsia="Malgun Gothic"/>
          <w:color w:val="000000" w:themeColor="text1"/>
          <w:lang w:eastAsia="ko-KR"/>
        </w:rPr>
        <w:t>CFRA aspects</w:t>
      </w:r>
      <w:r w:rsidR="00BF2113">
        <w:rPr>
          <w:rFonts w:eastAsia="Malgun Gothic"/>
          <w:color w:val="000000" w:themeColor="text1"/>
          <w:lang w:eastAsia="ko-KR"/>
        </w:rPr>
        <w:t>, i.e., network signaled resource indication</w:t>
      </w:r>
      <w:r>
        <w:rPr>
          <w:rFonts w:eastAsia="Malgun Gothic"/>
          <w:color w:val="000000" w:themeColor="text1"/>
          <w:lang w:eastAsia="ko-KR"/>
        </w:rPr>
        <w:t>.</w:t>
      </w:r>
    </w:p>
    <w:p w14:paraId="1A5E2D2B" w14:textId="77777777" w:rsidR="002C0906" w:rsidRPr="00047889" w:rsidRDefault="002C0906" w:rsidP="00047889">
      <w:pPr>
        <w:spacing w:before="120" w:after="120"/>
        <w:jc w:val="both"/>
        <w:rPr>
          <w:rFonts w:eastAsia="Malgun Gothic"/>
          <w:color w:val="000000" w:themeColor="text1"/>
          <w:lang w:eastAsia="ko-KR"/>
        </w:rPr>
      </w:pPr>
    </w:p>
    <w:p w14:paraId="2F509C78" w14:textId="7159D9EB" w:rsidR="00FD104D" w:rsidRDefault="00BC7124" w:rsidP="00047889">
      <w:pPr>
        <w:spacing w:before="120" w:after="120"/>
        <w:jc w:val="both"/>
        <w:rPr>
          <w:rFonts w:eastAsia="Malgun Gothic"/>
          <w:color w:val="000000" w:themeColor="text1"/>
          <w:lang w:eastAsia="ko-KR"/>
        </w:rPr>
      </w:pPr>
      <w:r>
        <w:rPr>
          <w:rFonts w:eastAsia="Malgun Gothic"/>
          <w:color w:val="000000" w:themeColor="text1"/>
          <w:lang w:eastAsia="ko-KR"/>
        </w:rPr>
        <w:t>T</w:t>
      </w:r>
      <w:r w:rsidR="00FD104D">
        <w:rPr>
          <w:rFonts w:eastAsia="Malgun Gothic"/>
          <w:color w:val="000000" w:themeColor="text1"/>
          <w:lang w:eastAsia="ko-KR"/>
        </w:rPr>
        <w:t>wo possible RACH configuration options were identified</w:t>
      </w:r>
      <w:r w:rsidR="00DD0428">
        <w:rPr>
          <w:rFonts w:eastAsia="Malgun Gothic"/>
          <w:color w:val="000000" w:themeColor="text1"/>
          <w:lang w:eastAsia="ko-KR"/>
        </w:rPr>
        <w:t xml:space="preserve"> in RAN1#116</w:t>
      </w:r>
      <w:r>
        <w:rPr>
          <w:rFonts w:eastAsia="Malgun Gothic"/>
          <w:color w:val="000000" w:themeColor="text1"/>
          <w:lang w:eastAsia="ko-KR"/>
        </w:rPr>
        <w:t xml:space="preserve"> for SBFD-aware UEs in Rel-19</w:t>
      </w:r>
      <w:r w:rsidR="00FD104D">
        <w:rPr>
          <w:rFonts w:eastAsia="Malgun Gothic"/>
          <w:color w:val="000000" w:themeColor="text1"/>
          <w:lang w:eastAsia="ko-KR"/>
        </w:rPr>
        <w:t>.</w:t>
      </w:r>
      <w:r w:rsidR="00CC268F">
        <w:rPr>
          <w:rFonts w:eastAsia="Malgun Gothic"/>
          <w:color w:val="000000" w:themeColor="text1"/>
          <w:lang w:eastAsia="ko-KR"/>
        </w:rPr>
        <w:t xml:space="preserve"> </w:t>
      </w:r>
      <w:r>
        <w:rPr>
          <w:rFonts w:eastAsia="Malgun Gothic"/>
          <w:color w:val="000000" w:themeColor="text1"/>
          <w:lang w:eastAsia="ko-KR"/>
        </w:rPr>
        <w:t xml:space="preserve">Note that </w:t>
      </w:r>
      <w:r w:rsidR="00CC268F">
        <w:rPr>
          <w:rFonts w:eastAsia="Malgun Gothic"/>
          <w:color w:val="000000" w:themeColor="text1"/>
          <w:lang w:eastAsia="ko-KR"/>
        </w:rPr>
        <w:t>O</w:t>
      </w:r>
      <w:r w:rsidR="00CC268F" w:rsidRPr="00962D00">
        <w:rPr>
          <w:rFonts w:eastAsia="Malgun Gothic"/>
          <w:color w:val="000000" w:themeColor="text1"/>
          <w:lang w:eastAsia="ko-KR"/>
        </w:rPr>
        <w:t xml:space="preserve">ption 1 </w:t>
      </w:r>
      <w:r w:rsidR="00CC268F">
        <w:rPr>
          <w:rFonts w:eastAsia="Malgun Gothic"/>
          <w:color w:val="000000" w:themeColor="text1"/>
          <w:lang w:eastAsia="ko-KR"/>
        </w:rPr>
        <w:t xml:space="preserve">does not allow to configure </w:t>
      </w:r>
      <w:r w:rsidR="00CC268F" w:rsidRPr="00962D00">
        <w:rPr>
          <w:rFonts w:eastAsia="Malgun Gothic"/>
          <w:color w:val="000000" w:themeColor="text1"/>
          <w:lang w:eastAsia="ko-KR"/>
        </w:rPr>
        <w:t xml:space="preserve">separate </w:t>
      </w:r>
      <w:r w:rsidR="00CC268F" w:rsidRPr="00962D00">
        <w:rPr>
          <w:rFonts w:eastAsia="Malgun Gothic"/>
          <w:i/>
          <w:color w:val="000000" w:themeColor="text1"/>
          <w:lang w:eastAsia="ko-KR"/>
        </w:rPr>
        <w:t>prach-ConfigurationIndex</w:t>
      </w:r>
      <w:r w:rsidR="00CC268F">
        <w:rPr>
          <w:rFonts w:eastAsia="Malgun Gothic"/>
          <w:color w:val="000000" w:themeColor="text1"/>
          <w:lang w:eastAsia="ko-KR"/>
        </w:rPr>
        <w:t xml:space="preserve"> as by RAN1#116bis agreement.</w:t>
      </w:r>
      <w:r>
        <w:rPr>
          <w:rFonts w:eastAsia="Malgun Gothic"/>
          <w:color w:val="000000" w:themeColor="text1"/>
          <w:lang w:eastAsia="ko-KR"/>
        </w:rPr>
        <w:t xml:space="preserve"> It was agreed to support both RACH configuration options for Rel-19 SBFD in RAN1#117.</w:t>
      </w:r>
    </w:p>
    <w:p w14:paraId="428F6376" w14:textId="3C40C915" w:rsidR="00FD104D" w:rsidRPr="0068196C" w:rsidRDefault="00FD104D" w:rsidP="000A2C66">
      <w:pPr>
        <w:pStyle w:val="ListParagraph"/>
        <w:numPr>
          <w:ilvl w:val="0"/>
          <w:numId w:val="25"/>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1: Use one single RACH configuration with possible enhancement</w:t>
      </w:r>
    </w:p>
    <w:p w14:paraId="0070FFDF" w14:textId="29F0EDF0" w:rsidR="00975405" w:rsidRPr="00AE6028" w:rsidRDefault="00FD104D" w:rsidP="000A2C66">
      <w:pPr>
        <w:pStyle w:val="ListParagraph"/>
        <w:numPr>
          <w:ilvl w:val="0"/>
          <w:numId w:val="25"/>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2: Use two separate RACH configurations</w:t>
      </w:r>
      <w:r>
        <w:rPr>
          <w:rFonts w:ascii="Arial" w:eastAsia="Malgun Gothic" w:hAnsi="Arial" w:cs="Arial"/>
          <w:color w:val="000000" w:themeColor="text1"/>
          <w:sz w:val="20"/>
          <w:szCs w:val="20"/>
          <w:lang w:val="en-US" w:eastAsia="ko-KR"/>
        </w:rPr>
        <w:t xml:space="preserve"> (</w:t>
      </w:r>
      <w:r w:rsidRPr="0068196C">
        <w:rPr>
          <w:rFonts w:ascii="Arial" w:eastAsia="Malgun Gothic" w:hAnsi="Arial" w:cs="Arial"/>
          <w:color w:val="000000" w:themeColor="text1"/>
          <w:sz w:val="20"/>
          <w:szCs w:val="20"/>
          <w:lang w:eastAsia="ko-KR"/>
        </w:rPr>
        <w:t>one legacy and one additional RACH configuration</w:t>
      </w:r>
      <w:r>
        <w:rPr>
          <w:rFonts w:ascii="Arial" w:eastAsia="Malgun Gothic" w:hAnsi="Arial" w:cs="Arial"/>
          <w:color w:val="000000" w:themeColor="text1"/>
          <w:sz w:val="20"/>
          <w:szCs w:val="20"/>
          <w:lang w:val="en-US" w:eastAsia="ko-KR"/>
        </w:rPr>
        <w:t>)</w:t>
      </w:r>
    </w:p>
    <w:p w14:paraId="1AE4E53C" w14:textId="77777777" w:rsidR="00AE6028" w:rsidRPr="00AE6028" w:rsidRDefault="00AE6028" w:rsidP="00AE6028">
      <w:pPr>
        <w:jc w:val="both"/>
        <w:rPr>
          <w:rFonts w:eastAsia="Malgun Gothic" w:cs="Arial"/>
          <w:color w:val="000000" w:themeColor="text1"/>
          <w:szCs w:val="20"/>
          <w:lang w:eastAsia="ko-KR"/>
        </w:rPr>
      </w:pPr>
    </w:p>
    <w:p w14:paraId="394BEE6F" w14:textId="5505E8B1" w:rsidR="00CC268F" w:rsidRDefault="00FD104D"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7EDC243" wp14:editId="27427E2D">
                <wp:extent cx="6120765" cy="2202873"/>
                <wp:effectExtent l="0" t="0" r="13335" b="260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02873"/>
                        </a:xfrm>
                        <a:prstGeom prst="rect">
                          <a:avLst/>
                        </a:prstGeom>
                        <a:solidFill>
                          <a:srgbClr val="FFFFFF"/>
                        </a:solidFill>
                        <a:ln w="9525">
                          <a:solidFill>
                            <a:srgbClr val="000000"/>
                          </a:solidFill>
                          <a:miter lim="800000"/>
                          <a:headEnd/>
                          <a:tailEnd/>
                        </a:ln>
                      </wps:spPr>
                      <wps:txbx>
                        <w:txbxContent>
                          <w:p w14:paraId="3C2A4347" w14:textId="77777777" w:rsidR="00AE6028" w:rsidRPr="00111573" w:rsidRDefault="00AE6028"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AE6028" w:rsidRPr="00111573" w:rsidRDefault="00AE6028"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AE6028" w:rsidRPr="00111573" w:rsidRDefault="00AE6028"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AE6028" w:rsidRPr="00A36F40" w:rsidRDefault="00AE6028"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AE6028" w:rsidRPr="00A36F40" w:rsidRDefault="00AE6028"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wps:txbx>
                      <wps:bodyPr rot="0" vert="horz" wrap="square" lIns="91440" tIns="45720" rIns="91440" bIns="45720" anchor="t" anchorCtr="0">
                        <a:noAutofit/>
                      </wps:bodyPr>
                    </wps:wsp>
                  </a:graphicData>
                </a:graphic>
              </wp:inline>
            </w:drawing>
          </mc:Choice>
          <mc:Fallback>
            <w:pict>
              <v:shape w14:anchorId="67EDC243" id="Text Box 7" o:spid="_x0000_s1027" type="#_x0000_t202" style="width:481.95pt;height:1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">
                <v:textbox>
                  <w:txbxContent>
                    <w:p w14:paraId="3C2A4347" w14:textId="77777777" w:rsidR="00AE6028" w:rsidRPr="00111573" w:rsidRDefault="00AE6028"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AE6028" w:rsidRPr="00111573" w:rsidRDefault="00AE6028"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AE6028" w:rsidRPr="00111573" w:rsidRDefault="00AE6028"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AE6028" w:rsidRPr="00A36F40" w:rsidRDefault="00AE6028"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AE6028" w:rsidRPr="00A36F40" w:rsidRDefault="00AE6028"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v:textbox>
                <w10:anchorlock/>
              </v:shape>
            </w:pict>
          </mc:Fallback>
        </mc:AlternateContent>
      </w:r>
    </w:p>
    <w:p w14:paraId="5EBCC25D" w14:textId="66668362" w:rsidR="00CD0CE0" w:rsidRDefault="00CD0CE0"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5CB4755" wp14:editId="63EBE275">
                <wp:extent cx="6120765" cy="929640"/>
                <wp:effectExtent l="0" t="0" r="13335" b="22860"/>
                <wp:docPr id="1337792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9640"/>
                        </a:xfrm>
                        <a:prstGeom prst="rect">
                          <a:avLst/>
                        </a:prstGeom>
                        <a:solidFill>
                          <a:srgbClr val="FFFFFF"/>
                        </a:solidFill>
                        <a:ln w="9525">
                          <a:solidFill>
                            <a:srgbClr val="000000"/>
                          </a:solidFill>
                          <a:miter lim="800000"/>
                          <a:headEnd/>
                          <a:tailEnd/>
                        </a:ln>
                      </wps:spPr>
                      <wps:txbx>
                        <w:txbxContent>
                          <w:p w14:paraId="0A79517D" w14:textId="77777777" w:rsidR="00AE6028" w:rsidRPr="00D82AA0" w:rsidRDefault="00AE6028" w:rsidP="00CD0CE0">
                            <w:pPr>
                              <w:rPr>
                                <w:rFonts w:ascii="Times New Roman" w:hAnsi="Times New Roman" w:cs="Times New Roman"/>
                                <w:b/>
                                <w:bCs/>
                                <w:szCs w:val="20"/>
                              </w:rPr>
                            </w:pPr>
                            <w:r w:rsidRPr="00D82AA0">
                              <w:rPr>
                                <w:rFonts w:ascii="Times New Roman" w:hAnsi="Times New Roman" w:cs="Times New Roman"/>
                                <w:b/>
                                <w:bCs/>
                                <w:szCs w:val="20"/>
                              </w:rPr>
                              <w:t>Conclusion</w:t>
                            </w:r>
                            <w:r>
                              <w:rPr>
                                <w:rFonts w:ascii="Times New Roman" w:hAnsi="Times New Roman" w:cs="Times New Roman"/>
                                <w:b/>
                                <w:bCs/>
                                <w:szCs w:val="20"/>
                              </w:rPr>
                              <w:t xml:space="preserve"> (RAN1#118bis)</w:t>
                            </w:r>
                          </w:p>
                          <w:p w14:paraId="6B37EADF" w14:textId="77777777" w:rsidR="00AE6028" w:rsidRPr="00D82AA0" w:rsidRDefault="00AE6028" w:rsidP="00CD0CE0">
                            <w:pPr>
                              <w:rPr>
                                <w:rFonts w:ascii="Times New Roman" w:hAnsi="Times New Roman" w:cs="Times New Roman"/>
                                <w:szCs w:val="20"/>
                              </w:rPr>
                            </w:pPr>
                            <w:r w:rsidRPr="00D82AA0">
                              <w:rPr>
                                <w:rFonts w:ascii="Times New Roman" w:hAnsi="Times New Roman" w:cs="Times New Roman"/>
                                <w:szCs w:val="20"/>
                              </w:rPr>
                              <w:t>There is no consensus in RAN1 to support the following in Rel-19:</w:t>
                            </w:r>
                          </w:p>
                          <w:p w14:paraId="5B3A4B45" w14:textId="77777777" w:rsidR="00AE6028" w:rsidRPr="00D82AA0" w:rsidRDefault="00AE6028" w:rsidP="000A2C66">
                            <w:pPr>
                              <w:pStyle w:val="ListParagraph"/>
                              <w:numPr>
                                <w:ilvl w:val="0"/>
                                <w:numId w:val="21"/>
                              </w:numPr>
                              <w:spacing w:line="240" w:lineRule="auto"/>
                              <w:ind w:left="720"/>
                              <w:rPr>
                                <w:rFonts w:ascii="Times New Roman" w:hAnsi="Times New Roman" w:cs="Times New Roman"/>
                                <w:sz w:val="20"/>
                                <w:szCs w:val="20"/>
                              </w:rPr>
                            </w:pPr>
                            <w:r w:rsidRPr="00D82AA0">
                              <w:rPr>
                                <w:rFonts w:ascii="Times New Roman" w:hAnsi="Times New Roman" w:cs="Times New Roman"/>
                                <w:sz w:val="20"/>
                                <w:szCs w:val="20"/>
                              </w:rPr>
                              <w:t>Enabling both RACH configuration Option 1 and Option 2 for SBFD random access operation in a cell from network side.</w:t>
                            </w:r>
                          </w:p>
                        </w:txbxContent>
                      </wps:txbx>
                      <wps:bodyPr rot="0" vert="horz" wrap="square" lIns="91440" tIns="45720" rIns="91440" bIns="45720" anchor="t" anchorCtr="0">
                        <a:noAutofit/>
                      </wps:bodyPr>
                    </wps:wsp>
                  </a:graphicData>
                </a:graphic>
              </wp:inline>
            </w:drawing>
          </mc:Choice>
          <mc:Fallback>
            <w:pict>
              <v:shape w14:anchorId="05CB4755" id="_x0000_s1028" type="#_x0000_t202" style="width:481.95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">
                <v:textbox>
                  <w:txbxContent>
                    <w:p w14:paraId="0A79517D" w14:textId="77777777" w:rsidR="00AE6028" w:rsidRPr="00D82AA0" w:rsidRDefault="00AE6028" w:rsidP="00CD0CE0">
                      <w:pPr>
                        <w:rPr>
                          <w:rFonts w:ascii="Times New Roman" w:hAnsi="Times New Roman" w:cs="Times New Roman"/>
                          <w:b/>
                          <w:bCs/>
                          <w:szCs w:val="20"/>
                        </w:rPr>
                      </w:pPr>
                      <w:r w:rsidRPr="00D82AA0">
                        <w:rPr>
                          <w:rFonts w:ascii="Times New Roman" w:hAnsi="Times New Roman" w:cs="Times New Roman"/>
                          <w:b/>
                          <w:bCs/>
                          <w:szCs w:val="20"/>
                        </w:rPr>
                        <w:t>Conclusion</w:t>
                      </w:r>
                      <w:r>
                        <w:rPr>
                          <w:rFonts w:ascii="Times New Roman" w:hAnsi="Times New Roman" w:cs="Times New Roman"/>
                          <w:b/>
                          <w:bCs/>
                          <w:szCs w:val="20"/>
                        </w:rPr>
                        <w:t xml:space="preserve"> (RAN1#118bis)</w:t>
                      </w:r>
                    </w:p>
                    <w:p w14:paraId="6B37EADF" w14:textId="77777777" w:rsidR="00AE6028" w:rsidRPr="00D82AA0" w:rsidRDefault="00AE6028" w:rsidP="00CD0CE0">
                      <w:pPr>
                        <w:rPr>
                          <w:rFonts w:ascii="Times New Roman" w:hAnsi="Times New Roman" w:cs="Times New Roman"/>
                          <w:szCs w:val="20"/>
                        </w:rPr>
                      </w:pPr>
                      <w:r w:rsidRPr="00D82AA0">
                        <w:rPr>
                          <w:rFonts w:ascii="Times New Roman" w:hAnsi="Times New Roman" w:cs="Times New Roman"/>
                          <w:szCs w:val="20"/>
                        </w:rPr>
                        <w:t>There is no consensus in RAN1 to support the following in Rel-19:</w:t>
                      </w:r>
                    </w:p>
                    <w:p w14:paraId="5B3A4B45" w14:textId="77777777" w:rsidR="00AE6028" w:rsidRPr="00D82AA0" w:rsidRDefault="00AE6028" w:rsidP="000A2C66">
                      <w:pPr>
                        <w:pStyle w:val="ListParagraph"/>
                        <w:numPr>
                          <w:ilvl w:val="0"/>
                          <w:numId w:val="21"/>
                        </w:numPr>
                        <w:spacing w:line="240" w:lineRule="auto"/>
                        <w:ind w:left="720"/>
                        <w:rPr>
                          <w:rFonts w:ascii="Times New Roman" w:hAnsi="Times New Roman" w:cs="Times New Roman"/>
                          <w:sz w:val="20"/>
                          <w:szCs w:val="20"/>
                        </w:rPr>
                      </w:pPr>
                      <w:r w:rsidRPr="00D82AA0">
                        <w:rPr>
                          <w:rFonts w:ascii="Times New Roman" w:hAnsi="Times New Roman" w:cs="Times New Roman"/>
                          <w:sz w:val="20"/>
                          <w:szCs w:val="20"/>
                        </w:rPr>
                        <w:t>Enabling both RACH configuration Option 1 and Option 2 for SBFD random access operation in a cell from network side.</w:t>
                      </w:r>
                    </w:p>
                  </w:txbxContent>
                </v:textbox>
                <w10:anchorlock/>
              </v:shape>
            </w:pict>
          </mc:Fallback>
        </mc:AlternateContent>
      </w:r>
    </w:p>
    <w:p w14:paraId="724DB673" w14:textId="5DEC4F64" w:rsidR="00F06CBA" w:rsidRPr="00A25381" w:rsidRDefault="00BC7124" w:rsidP="00F06CBA">
      <w:pPr>
        <w:jc w:val="both"/>
        <w:rPr>
          <w:rFonts w:eastAsia="Malgun Gothic"/>
          <w:color w:val="000000" w:themeColor="text1"/>
          <w:lang w:eastAsia="ko-KR"/>
        </w:rPr>
      </w:pPr>
      <w:bookmarkStart w:id="0" w:name="_Hlk178604717"/>
      <w:r>
        <w:rPr>
          <w:rFonts w:eastAsia="Malgun Gothic"/>
          <w:color w:val="000000" w:themeColor="text1"/>
          <w:lang w:eastAsia="ko-KR"/>
        </w:rPr>
        <w:t xml:space="preserve">As </w:t>
      </w:r>
      <w:r w:rsidR="00BF2113">
        <w:rPr>
          <w:rFonts w:eastAsia="Malgun Gothic"/>
          <w:color w:val="000000" w:themeColor="text1"/>
          <w:lang w:eastAsia="ko-KR"/>
        </w:rPr>
        <w:t xml:space="preserve">starting point for RO validation, </w:t>
      </w:r>
      <w:r w:rsidR="00F06CBA">
        <w:rPr>
          <w:rFonts w:eastAsia="Malgun Gothic"/>
          <w:color w:val="000000" w:themeColor="text1"/>
          <w:lang w:eastAsia="ko-KR"/>
        </w:rPr>
        <w:t xml:space="preserve">the following design options </w:t>
      </w:r>
      <w:r w:rsidR="00CC268F">
        <w:rPr>
          <w:rFonts w:eastAsia="Malgun Gothic"/>
          <w:color w:val="000000" w:themeColor="text1"/>
          <w:lang w:eastAsia="ko-KR"/>
        </w:rPr>
        <w:t>were agreed</w:t>
      </w:r>
      <w:r>
        <w:rPr>
          <w:rFonts w:eastAsia="Malgun Gothic"/>
          <w:color w:val="000000" w:themeColor="text1"/>
          <w:lang w:eastAsia="ko-KR"/>
        </w:rPr>
        <w:t xml:space="preserve"> in RAN1#116</w:t>
      </w:r>
      <w:r w:rsidR="00CD0CE0">
        <w:rPr>
          <w:rFonts w:eastAsia="Malgun Gothic"/>
          <w:color w:val="000000" w:themeColor="text1"/>
          <w:lang w:eastAsia="ko-KR"/>
        </w:rPr>
        <w:t>.</w:t>
      </w:r>
    </w:p>
    <w:p w14:paraId="40EB7F1A" w14:textId="4DAEA497" w:rsidR="00975405" w:rsidRDefault="00F06CBA" w:rsidP="00047889">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FBB8EE1" wp14:editId="09654ADF">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14:paraId="0920A658" w14:textId="77777777" w:rsidR="00AE6028" w:rsidRPr="00D87F92" w:rsidRDefault="00AE6028"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AE6028" w:rsidRPr="00D87F92" w:rsidRDefault="00AE6028"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AE6028" w:rsidRPr="00D87F92" w:rsidRDefault="00AE6028" w:rsidP="000A2C66">
                            <w:pPr>
                              <w:pStyle w:val="ListParagraph"/>
                              <w:numPr>
                                <w:ilvl w:val="1"/>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AE6028" w:rsidRPr="00D87F92" w:rsidRDefault="00AE6028"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6FBB8EE1" id="_x0000_s1029"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">
                <v:textbox>
                  <w:txbxContent>
                    <w:p w14:paraId="0920A658" w14:textId="77777777" w:rsidR="00AE6028" w:rsidRPr="00D87F92" w:rsidRDefault="00AE6028"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AE6028" w:rsidRPr="00D87F92" w:rsidRDefault="00AE6028"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AE6028" w:rsidRPr="00D87F92" w:rsidRDefault="00AE6028" w:rsidP="000A2C66">
                      <w:pPr>
                        <w:pStyle w:val="ListParagraph"/>
                        <w:numPr>
                          <w:ilvl w:val="1"/>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AE6028" w:rsidRPr="00D87F92" w:rsidRDefault="00AE6028"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bookmarkEnd w:id="0"/>
    </w:p>
    <w:p w14:paraId="21D7E640" w14:textId="05877D4D" w:rsidR="00A65DCD" w:rsidRPr="00A25381" w:rsidRDefault="00A65DCD" w:rsidP="00A65DCD">
      <w:pPr>
        <w:jc w:val="both"/>
        <w:rPr>
          <w:rFonts w:eastAsia="Malgun Gothic"/>
          <w:color w:val="000000" w:themeColor="text1"/>
          <w:lang w:eastAsia="ko-KR"/>
        </w:rPr>
      </w:pPr>
      <w:r>
        <w:rPr>
          <w:rFonts w:eastAsia="Malgun Gothic"/>
          <w:color w:val="000000" w:themeColor="text1"/>
          <w:lang w:eastAsia="ko-KR"/>
        </w:rPr>
        <w:t>In RAN1#118, the following agreement was made</w:t>
      </w:r>
      <w:r w:rsidR="00CD0CE0">
        <w:rPr>
          <w:rFonts w:eastAsia="Malgun Gothic"/>
          <w:color w:val="000000" w:themeColor="text1"/>
          <w:lang w:eastAsia="ko-KR"/>
        </w:rPr>
        <w:t xml:space="preserve"> </w:t>
      </w:r>
      <w:r w:rsidR="00BC7124">
        <w:rPr>
          <w:rFonts w:eastAsia="Malgun Gothic"/>
          <w:color w:val="000000" w:themeColor="text1"/>
          <w:lang w:eastAsia="ko-KR"/>
        </w:rPr>
        <w:t xml:space="preserve">on the </w:t>
      </w:r>
      <w:r w:rsidR="00CD0CE0">
        <w:rPr>
          <w:rFonts w:eastAsia="Malgun Gothic"/>
          <w:color w:val="000000" w:themeColor="text1"/>
          <w:lang w:eastAsia="ko-KR"/>
        </w:rPr>
        <w:t xml:space="preserve">definition of additional ROs </w:t>
      </w:r>
      <w:r w:rsidR="00BC7124">
        <w:rPr>
          <w:rFonts w:eastAsia="Malgun Gothic"/>
          <w:color w:val="000000" w:themeColor="text1"/>
          <w:lang w:eastAsia="ko-KR"/>
        </w:rPr>
        <w:t xml:space="preserve">for the cases of </w:t>
      </w:r>
      <w:r w:rsidR="00CD0CE0">
        <w:rPr>
          <w:rFonts w:eastAsia="Malgun Gothic"/>
          <w:color w:val="000000" w:themeColor="text1"/>
          <w:lang w:eastAsia="ko-KR"/>
        </w:rPr>
        <w:t xml:space="preserve">RACH configuration </w:t>
      </w:r>
      <w:r w:rsidR="00BC7124">
        <w:rPr>
          <w:rFonts w:eastAsia="Malgun Gothic"/>
          <w:color w:val="000000" w:themeColor="text1"/>
          <w:lang w:eastAsia="ko-KR"/>
        </w:rPr>
        <w:t>O</w:t>
      </w:r>
      <w:r w:rsidR="00CD0CE0">
        <w:rPr>
          <w:rFonts w:eastAsia="Malgun Gothic"/>
          <w:color w:val="000000" w:themeColor="text1"/>
          <w:lang w:eastAsia="ko-KR"/>
        </w:rPr>
        <w:t>ption</w:t>
      </w:r>
      <w:r w:rsidR="00BC7124">
        <w:rPr>
          <w:rFonts w:eastAsia="Malgun Gothic"/>
          <w:color w:val="000000" w:themeColor="text1"/>
          <w:lang w:eastAsia="ko-KR"/>
        </w:rPr>
        <w:t xml:space="preserve"> </w:t>
      </w:r>
      <w:r w:rsidR="00CD0CE0">
        <w:rPr>
          <w:rFonts w:eastAsia="Malgun Gothic"/>
          <w:color w:val="000000" w:themeColor="text1"/>
          <w:lang w:eastAsia="ko-KR"/>
        </w:rPr>
        <w:t xml:space="preserve">1 and </w:t>
      </w:r>
      <w:r w:rsidR="00BC7124">
        <w:rPr>
          <w:rFonts w:eastAsia="Malgun Gothic"/>
          <w:color w:val="000000" w:themeColor="text1"/>
          <w:lang w:eastAsia="ko-KR"/>
        </w:rPr>
        <w:t xml:space="preserve">Option </w:t>
      </w:r>
      <w:r w:rsidR="00CD0CE0">
        <w:rPr>
          <w:rFonts w:eastAsia="Malgun Gothic"/>
          <w:color w:val="000000" w:themeColor="text1"/>
          <w:lang w:eastAsia="ko-KR"/>
        </w:rPr>
        <w:t>2</w:t>
      </w:r>
      <w:r>
        <w:rPr>
          <w:rFonts w:eastAsia="Malgun Gothic"/>
          <w:color w:val="000000" w:themeColor="text1"/>
          <w:lang w:eastAsia="ko-KR"/>
        </w:rPr>
        <w:t>.</w:t>
      </w:r>
    </w:p>
    <w:p w14:paraId="6F63923E" w14:textId="42A8AA2E" w:rsidR="00A65DCD" w:rsidRDefault="00A65DCD" w:rsidP="00047889">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5640DEB1" wp14:editId="59922D75">
                <wp:extent cx="6120765" cy="1165860"/>
                <wp:effectExtent l="0" t="0" r="13335"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65860"/>
                        </a:xfrm>
                        <a:prstGeom prst="rect">
                          <a:avLst/>
                        </a:prstGeom>
                        <a:solidFill>
                          <a:srgbClr val="FFFFFF"/>
                        </a:solidFill>
                        <a:ln w="9525">
                          <a:solidFill>
                            <a:srgbClr val="000000"/>
                          </a:solidFill>
                          <a:miter lim="800000"/>
                          <a:headEnd/>
                          <a:tailEnd/>
                        </a:ln>
                      </wps:spPr>
                      <wps:txbx>
                        <w:txbxContent>
                          <w:p w14:paraId="20EDAA32" w14:textId="7FF33AE3" w:rsidR="00AE6028" w:rsidRPr="00A65DCD" w:rsidRDefault="00AE6028"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8A704B9" w14:textId="77777777" w:rsidR="00AE6028" w:rsidRPr="00A65DCD" w:rsidRDefault="00AE6028" w:rsidP="00A65DCD">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1A6D0EC4" w14:textId="77777777" w:rsidR="00AE6028" w:rsidRPr="00A65DCD" w:rsidRDefault="00AE6028" w:rsidP="000A2C66">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0CD64572" w14:textId="52A958AC" w:rsidR="00AE6028" w:rsidRPr="00A65DCD" w:rsidRDefault="00AE6028" w:rsidP="000A2C66">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wps:txbx>
                      <wps:bodyPr rot="0" vert="horz" wrap="square" lIns="91440" tIns="45720" rIns="91440" bIns="45720" anchor="t" anchorCtr="0">
                        <a:noAutofit/>
                      </wps:bodyPr>
                    </wps:wsp>
                  </a:graphicData>
                </a:graphic>
              </wp:inline>
            </w:drawing>
          </mc:Choice>
          <mc:Fallback>
            <w:pict>
              <v:shape w14:anchorId="5640DEB1" id="_x0000_s1030" type="#_x0000_t202" style="width:481.95pt;height: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">
                <v:textbox>
                  <w:txbxContent>
                    <w:p w14:paraId="20EDAA32" w14:textId="7FF33AE3" w:rsidR="00AE6028" w:rsidRPr="00A65DCD" w:rsidRDefault="00AE6028"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8A704B9" w14:textId="77777777" w:rsidR="00AE6028" w:rsidRPr="00A65DCD" w:rsidRDefault="00AE6028" w:rsidP="00A65DCD">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1A6D0EC4" w14:textId="77777777" w:rsidR="00AE6028" w:rsidRPr="00A65DCD" w:rsidRDefault="00AE6028" w:rsidP="000A2C66">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0CD64572" w14:textId="52A958AC" w:rsidR="00AE6028" w:rsidRPr="00A65DCD" w:rsidRDefault="00AE6028" w:rsidP="000A2C66">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v:textbox>
                <w10:anchorlock/>
              </v:shape>
            </w:pict>
          </mc:Fallback>
        </mc:AlternateContent>
      </w:r>
    </w:p>
    <w:p w14:paraId="3AF67287" w14:textId="77777777" w:rsidR="00BC274B" w:rsidRDefault="00BC274B" w:rsidP="00047889">
      <w:pPr>
        <w:jc w:val="both"/>
        <w:rPr>
          <w:rFonts w:eastAsia="Malgun Gothic"/>
          <w:color w:val="000000" w:themeColor="text1"/>
          <w:lang w:eastAsia="ko-KR"/>
        </w:rPr>
      </w:pPr>
    </w:p>
    <w:p w14:paraId="2DBE2E0E" w14:textId="77777777" w:rsidR="005B7C7A" w:rsidRDefault="005B7C7A" w:rsidP="00CC268F">
      <w:pPr>
        <w:pStyle w:val="Heading2"/>
      </w:pPr>
      <w:r>
        <w:t>RACH configuration tables</w:t>
      </w:r>
    </w:p>
    <w:p w14:paraId="73F9A999"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3 </w:t>
      </w:r>
      <w:r w:rsidRPr="002619D4">
        <w:rPr>
          <w:rFonts w:eastAsia="Malgun Gothic"/>
          <w:color w:val="000000" w:themeColor="text1"/>
          <w:lang w:val="en-GB" w:eastAsia="ko-KR"/>
        </w:rPr>
        <w:t xml:space="preserve">RACH configuration </w:t>
      </w:r>
      <w:r>
        <w:rPr>
          <w:rFonts w:eastAsia="Malgun Gothic"/>
          <w:color w:val="000000" w:themeColor="text1"/>
          <w:lang w:val="en-GB" w:eastAsia="ko-KR"/>
        </w:rPr>
        <w:t xml:space="preserve">tables in 38.211. For the TDD bands, the FR1 TDD </w:t>
      </w:r>
      <w:r w:rsidRPr="002619D4">
        <w:rPr>
          <w:rFonts w:eastAsia="Malgun Gothic"/>
          <w:color w:val="000000" w:themeColor="text1"/>
          <w:lang w:val="en-GB" w:eastAsia="ko-KR"/>
        </w:rPr>
        <w:t xml:space="preserve">Table 6.3.3.2-3 </w:t>
      </w:r>
      <w:r>
        <w:rPr>
          <w:rFonts w:eastAsia="Malgun Gothic"/>
          <w:color w:val="000000" w:themeColor="text1"/>
          <w:lang w:val="en-GB" w:eastAsia="ko-KR"/>
        </w:rPr>
        <w:t xml:space="preserve">or the FR2 TDD </w:t>
      </w:r>
      <w:r w:rsidRPr="002619D4">
        <w:rPr>
          <w:rFonts w:eastAsia="Malgun Gothic"/>
          <w:color w:val="000000" w:themeColor="text1"/>
          <w:lang w:val="en-GB" w:eastAsia="ko-KR"/>
        </w:rPr>
        <w:t xml:space="preserve">Table 6.3.3.2-4 </w:t>
      </w:r>
      <w:r w:rsidR="00055F6F">
        <w:rPr>
          <w:rFonts w:eastAsia="Malgun Gothic"/>
          <w:color w:val="000000" w:themeColor="text1"/>
          <w:lang w:val="en-GB" w:eastAsia="ko-KR"/>
        </w:rPr>
        <w:t>apply.</w:t>
      </w:r>
    </w:p>
    <w:p w14:paraId="20860EC7" w14:textId="2E50D3B1"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ption 1</w:t>
      </w:r>
      <w:r w:rsidR="00466D4E">
        <w:rPr>
          <w:rFonts w:eastAsia="Malgun Gothic"/>
          <w:color w:val="000000" w:themeColor="text1"/>
          <w:lang w:eastAsia="ko-KR"/>
        </w:rPr>
        <w:t xml:space="preserve">, </w:t>
      </w:r>
      <w:r>
        <w:rPr>
          <w:rFonts w:eastAsia="Malgun Gothic"/>
          <w:color w:val="000000" w:themeColor="text1"/>
          <w:lang w:eastAsia="ko-KR"/>
        </w:rPr>
        <w:t xml:space="preserve">it was </w:t>
      </w:r>
      <w:r w:rsidR="00B648C8">
        <w:rPr>
          <w:rFonts w:eastAsia="Malgun Gothic"/>
          <w:color w:val="000000" w:themeColor="text1"/>
          <w:lang w:eastAsia="ko-KR"/>
        </w:rPr>
        <w:t xml:space="preserve">already </w:t>
      </w:r>
      <w:r>
        <w:rPr>
          <w:rFonts w:eastAsia="Malgun Gothic"/>
          <w:color w:val="000000" w:themeColor="text1"/>
          <w:lang w:eastAsia="ko-KR"/>
        </w:rPr>
        <w:t xml:space="preserve">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w:t>
      </w:r>
      <w:r w:rsidR="00B61A83">
        <w:rPr>
          <w:rFonts w:eastAsia="Malgun Gothic"/>
          <w:color w:val="000000" w:themeColor="text1"/>
          <w:lang w:eastAsia="ko-KR"/>
        </w:rPr>
        <w:t xml:space="preserve"> </w:t>
      </w:r>
      <w:r w:rsidRPr="0068196C">
        <w:rPr>
          <w:rFonts w:eastAsia="Malgun Gothic"/>
          <w:color w:val="000000" w:themeColor="text1"/>
          <w:lang w:eastAsia="ko-KR"/>
        </w:rPr>
        <w:t xml:space="preserve">for unpaired spectrum </w:t>
      </w:r>
      <w:r>
        <w:rPr>
          <w:rFonts w:eastAsia="Malgun Gothic"/>
          <w:color w:val="000000" w:themeColor="text1"/>
          <w:lang w:eastAsia="ko-KR"/>
        </w:rPr>
        <w:t>are used</w:t>
      </w:r>
      <w:r w:rsidR="00B61A83">
        <w:rPr>
          <w:rFonts w:eastAsia="Malgun Gothic"/>
          <w:color w:val="000000" w:themeColor="text1"/>
          <w:lang w:eastAsia="ko-KR"/>
        </w:rPr>
        <w:t>, i.e., FR1 t</w:t>
      </w:r>
      <w:r w:rsidR="00B61A83" w:rsidRPr="0068196C">
        <w:rPr>
          <w:rFonts w:eastAsia="Malgun Gothic"/>
          <w:color w:val="000000" w:themeColor="text1"/>
          <w:lang w:eastAsia="ko-KR"/>
        </w:rPr>
        <w:t xml:space="preserve">able 6.3.3.2-3 and </w:t>
      </w:r>
      <w:r w:rsidR="00B61A83">
        <w:rPr>
          <w:rFonts w:eastAsia="Malgun Gothic"/>
          <w:color w:val="000000" w:themeColor="text1"/>
          <w:lang w:eastAsia="ko-KR"/>
        </w:rPr>
        <w:t>FR2 t</w:t>
      </w:r>
      <w:r w:rsidR="00B61A83" w:rsidRPr="0068196C">
        <w:rPr>
          <w:rFonts w:eastAsia="Malgun Gothic"/>
          <w:color w:val="000000" w:themeColor="text1"/>
          <w:lang w:eastAsia="ko-KR"/>
        </w:rPr>
        <w:t>able 6.3.3.2-4 in TS38.211</w:t>
      </w:r>
      <w:r w:rsidR="00B61A83">
        <w:rPr>
          <w:rFonts w:eastAsia="Malgun Gothic"/>
          <w:color w:val="000000" w:themeColor="text1"/>
          <w:lang w:eastAsia="ko-KR"/>
        </w:rPr>
        <w:t>.</w:t>
      </w:r>
    </w:p>
    <w:p w14:paraId="58782F42" w14:textId="51A4F1B9" w:rsidR="00CD0CE0" w:rsidRPr="00CD0CE0" w:rsidRDefault="005B7C7A" w:rsidP="00CD0CE0">
      <w:pPr>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ption 2, the following agreement was made</w:t>
      </w:r>
      <w:r w:rsidR="00055F6F">
        <w:rPr>
          <w:rFonts w:eastAsia="Malgun Gothic"/>
          <w:color w:val="000000" w:themeColor="text1"/>
          <w:lang w:eastAsia="ko-KR"/>
        </w:rPr>
        <w:t xml:space="preserve"> </w:t>
      </w:r>
      <w:r w:rsidR="00047889">
        <w:rPr>
          <w:rFonts w:eastAsia="Malgun Gothic"/>
          <w:color w:val="000000" w:themeColor="text1"/>
          <w:lang w:eastAsia="ko-KR"/>
        </w:rPr>
        <w:t>in RAN1#118</w:t>
      </w:r>
      <w:r w:rsidR="00CD0CE0">
        <w:rPr>
          <w:rFonts w:eastAsia="Malgun Gothic"/>
          <w:color w:val="000000" w:themeColor="text1"/>
          <w:lang w:eastAsia="ko-KR"/>
        </w:rPr>
        <w:t>bis.</w:t>
      </w:r>
    </w:p>
    <w:p w14:paraId="15B9D6D0" w14:textId="77777777" w:rsidR="00CD0CE0" w:rsidRDefault="00CD0CE0" w:rsidP="00CD0CE0">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572A941" wp14:editId="0621C740">
                <wp:extent cx="6120765" cy="2479964"/>
                <wp:effectExtent l="0" t="0" r="13335" b="15875"/>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79964"/>
                        </a:xfrm>
                        <a:prstGeom prst="rect">
                          <a:avLst/>
                        </a:prstGeom>
                        <a:solidFill>
                          <a:srgbClr val="FFFFFF"/>
                        </a:solidFill>
                        <a:ln w="9525">
                          <a:solidFill>
                            <a:srgbClr val="000000"/>
                          </a:solidFill>
                          <a:miter lim="800000"/>
                          <a:headEnd/>
                          <a:tailEnd/>
                        </a:ln>
                      </wps:spPr>
                      <wps:txbx>
                        <w:txbxContent>
                          <w:p w14:paraId="3E6B138C" w14:textId="77777777" w:rsidR="00AE6028" w:rsidRPr="007F738D" w:rsidRDefault="00AE6028" w:rsidP="00CD0CE0">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CD9AB5E" w14:textId="77777777" w:rsidR="00AE6028" w:rsidRPr="007F738D" w:rsidRDefault="00AE6028" w:rsidP="00CD0CE0">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358FEFE5" w14:textId="77777777" w:rsidR="00AE6028" w:rsidRPr="007F738D" w:rsidRDefault="00AE6028" w:rsidP="00CD0CE0">
                            <w:pPr>
                              <w:rPr>
                                <w:rFonts w:ascii="Times New Roman" w:hAnsi="Times New Roman" w:cs="Times New Roman"/>
                                <w:b/>
                                <w:bCs/>
                                <w:szCs w:val="20"/>
                              </w:rPr>
                            </w:pPr>
                            <w:r w:rsidRPr="007F738D">
                              <w:rPr>
                                <w:rFonts w:ascii="Times New Roman" w:hAnsi="Times New Roman" w:cs="Times New Roman"/>
                                <w:b/>
                                <w:bCs/>
                                <w:szCs w:val="20"/>
                                <w:highlight w:val="green"/>
                              </w:rPr>
                              <w:t>Agreement</w:t>
                            </w:r>
                          </w:p>
                          <w:p w14:paraId="6DF2E740" w14:textId="77777777" w:rsidR="00AE6028" w:rsidRPr="007F738D" w:rsidRDefault="00AE6028" w:rsidP="00CD0CE0">
                            <w:pPr>
                              <w:rPr>
                                <w:rFonts w:ascii="Times New Roman" w:hAnsi="Times New Roman" w:cs="Times New Roman"/>
                                <w:szCs w:val="20"/>
                              </w:rPr>
                            </w:pPr>
                            <w:r w:rsidRPr="007F738D">
                              <w:rPr>
                                <w:rFonts w:ascii="Times New Roman" w:hAnsi="Times New Roman" w:cs="Times New Roman"/>
                                <w:szCs w:val="20"/>
                              </w:rPr>
                              <w:t xml:space="preserve">For RACH configuration Option 2, and for interpretation of the parameter </w:t>
                            </w:r>
                            <w:r w:rsidRPr="007F738D">
                              <w:rPr>
                                <w:rFonts w:ascii="Times New Roman" w:hAnsi="Times New Roman" w:cs="Times New Roman"/>
                                <w:i/>
                                <w:iCs/>
                                <w:szCs w:val="20"/>
                              </w:rPr>
                              <w:t>prach-ConfigurationIndex</w:t>
                            </w:r>
                            <w:r w:rsidRPr="007F738D">
                              <w:rPr>
                                <w:rFonts w:ascii="Times New Roman" w:hAnsi="Times New Roman" w:cs="Times New Roman"/>
                                <w:szCs w:val="20"/>
                              </w:rPr>
                              <w:t xml:space="preserve"> provided by the additional RACH configuration,</w:t>
                            </w:r>
                          </w:p>
                          <w:p w14:paraId="1A9E71E5"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For FR2,</w:t>
                            </w:r>
                            <w:r w:rsidRPr="007F738D">
                              <w:rPr>
                                <w:rFonts w:ascii="Times New Roman" w:eastAsia="Malgun Gothic" w:hAnsi="Times New Roman" w:cs="Times New Roman"/>
                                <w:sz w:val="20"/>
                                <w:szCs w:val="20"/>
                              </w:rPr>
                              <w:t xml:space="preserve"> </w:t>
                            </w:r>
                            <w:r w:rsidRPr="007F738D">
                              <w:rPr>
                                <w:rFonts w:ascii="Times New Roman" w:hAnsi="Times New Roman" w:cs="Times New Roman"/>
                                <w:sz w:val="20"/>
                                <w:szCs w:val="20"/>
                              </w:rPr>
                              <w:t xml:space="preserve">use existing random access configurations table for unpaired spectrum (i.e., Table 6.3.3.2-4 in TS38.211) </w:t>
                            </w:r>
                          </w:p>
                          <w:p w14:paraId="4B842A8B" w14:textId="77777777" w:rsidR="00AE6028" w:rsidRPr="007F738D" w:rsidRDefault="00AE6028" w:rsidP="000A2C66">
                            <w:pPr>
                              <w:pStyle w:val="ListParagraph"/>
                              <w:numPr>
                                <w:ilvl w:val="1"/>
                                <w:numId w:val="21"/>
                              </w:numPr>
                              <w:overflowPunct w:val="0"/>
                              <w:spacing w:line="240" w:lineRule="auto"/>
                              <w:ind w:left="1440"/>
                              <w:textAlignment w:val="baseline"/>
                              <w:rPr>
                                <w:rFonts w:ascii="Times New Roman" w:hAnsi="Times New Roman" w:cs="Times New Roman"/>
                                <w:sz w:val="20"/>
                                <w:szCs w:val="20"/>
                              </w:rPr>
                            </w:pPr>
                            <w:r w:rsidRPr="007F738D">
                              <w:rPr>
                                <w:rFonts w:ascii="Times New Roman" w:hAnsi="Times New Roman" w:cs="Times New Roman"/>
                                <w:sz w:val="20"/>
                                <w:szCs w:val="20"/>
                              </w:rPr>
                              <w:t>FFS whether to introduce new parameter(s) to determine the slot number for ROs in SBFD symbols.</w:t>
                            </w:r>
                          </w:p>
                          <w:p w14:paraId="2860F3DC"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b/>
                                <w:bCs/>
                                <w:sz w:val="20"/>
                                <w:szCs w:val="20"/>
                                <w:highlight w:val="darkYellow"/>
                              </w:rPr>
                              <w:t>Working Assumption</w:t>
                            </w:r>
                            <w:r w:rsidRPr="007F738D">
                              <w:rPr>
                                <w:rFonts w:ascii="Times New Roman" w:hAnsi="Times New Roman" w:cs="Times New Roman"/>
                                <w:sz w:val="20"/>
                                <w:szCs w:val="20"/>
                              </w:rPr>
                              <w:t xml:space="preserve">: For FR1, use existing random access configurations table for unpaired spectrum (i.e., Table 6.3.3.2-3 in TS38.211) </w:t>
                            </w:r>
                          </w:p>
                          <w:p w14:paraId="2A77FED6" w14:textId="77777777" w:rsidR="00AE6028" w:rsidRPr="007F738D" w:rsidRDefault="00AE6028" w:rsidP="000A2C66">
                            <w:pPr>
                              <w:pStyle w:val="ListParagraph"/>
                              <w:numPr>
                                <w:ilvl w:val="1"/>
                                <w:numId w:val="21"/>
                              </w:numPr>
                              <w:overflowPunct w:val="0"/>
                              <w:spacing w:line="240" w:lineRule="auto"/>
                              <w:ind w:left="1440"/>
                              <w:textAlignment w:val="baseline"/>
                              <w:rPr>
                                <w:rFonts w:ascii="Times New Roman" w:hAnsi="Times New Roman" w:cs="Times New Roman"/>
                                <w:sz w:val="20"/>
                                <w:szCs w:val="20"/>
                              </w:rPr>
                            </w:pPr>
                            <w:r w:rsidRPr="007F738D">
                              <w:rPr>
                                <w:rFonts w:ascii="Times New Roman" w:hAnsi="Times New Roman" w:cs="Times New Roman"/>
                                <w:sz w:val="20"/>
                                <w:szCs w:val="20"/>
                              </w:rPr>
                              <w:t>FFS whether to introduce new parameter(s) to determine the subframe number for ROs in SBFD symbols.</w:t>
                            </w:r>
                          </w:p>
                        </w:txbxContent>
                      </wps:txbx>
                      <wps:bodyPr rot="0" vert="horz" wrap="square" lIns="91440" tIns="45720" rIns="91440" bIns="45720" anchor="t" anchorCtr="0">
                        <a:noAutofit/>
                      </wps:bodyPr>
                    </wps:wsp>
                  </a:graphicData>
                </a:graphic>
              </wp:inline>
            </w:drawing>
          </mc:Choice>
          <mc:Fallback>
            <w:pict>
              <v:shape w14:anchorId="1572A941" id="Text Box 29" o:spid="_x0000_s1031" type="#_x0000_t202" style="width:481.95pt;height:1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">
                <v:textbox>
                  <w:txbxContent>
                    <w:p w14:paraId="3E6B138C" w14:textId="77777777" w:rsidR="00AE6028" w:rsidRPr="007F738D" w:rsidRDefault="00AE6028" w:rsidP="00CD0CE0">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CD9AB5E" w14:textId="77777777" w:rsidR="00AE6028" w:rsidRPr="007F738D" w:rsidRDefault="00AE6028" w:rsidP="00CD0CE0">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358FEFE5" w14:textId="77777777" w:rsidR="00AE6028" w:rsidRPr="007F738D" w:rsidRDefault="00AE6028" w:rsidP="00CD0CE0">
                      <w:pPr>
                        <w:rPr>
                          <w:rFonts w:ascii="Times New Roman" w:hAnsi="Times New Roman" w:cs="Times New Roman"/>
                          <w:b/>
                          <w:bCs/>
                          <w:szCs w:val="20"/>
                        </w:rPr>
                      </w:pPr>
                      <w:r w:rsidRPr="007F738D">
                        <w:rPr>
                          <w:rFonts w:ascii="Times New Roman" w:hAnsi="Times New Roman" w:cs="Times New Roman"/>
                          <w:b/>
                          <w:bCs/>
                          <w:szCs w:val="20"/>
                          <w:highlight w:val="green"/>
                        </w:rPr>
                        <w:t>Agreement</w:t>
                      </w:r>
                    </w:p>
                    <w:p w14:paraId="6DF2E740" w14:textId="77777777" w:rsidR="00AE6028" w:rsidRPr="007F738D" w:rsidRDefault="00AE6028" w:rsidP="00CD0CE0">
                      <w:pPr>
                        <w:rPr>
                          <w:rFonts w:ascii="Times New Roman" w:hAnsi="Times New Roman" w:cs="Times New Roman"/>
                          <w:szCs w:val="20"/>
                        </w:rPr>
                      </w:pPr>
                      <w:r w:rsidRPr="007F738D">
                        <w:rPr>
                          <w:rFonts w:ascii="Times New Roman" w:hAnsi="Times New Roman" w:cs="Times New Roman"/>
                          <w:szCs w:val="20"/>
                        </w:rPr>
                        <w:t xml:space="preserve">For RACH configuration Option 2, and for interpretation of the parameter </w:t>
                      </w:r>
                      <w:r w:rsidRPr="007F738D">
                        <w:rPr>
                          <w:rFonts w:ascii="Times New Roman" w:hAnsi="Times New Roman" w:cs="Times New Roman"/>
                          <w:i/>
                          <w:iCs/>
                          <w:szCs w:val="20"/>
                        </w:rPr>
                        <w:t>prach-ConfigurationIndex</w:t>
                      </w:r>
                      <w:r w:rsidRPr="007F738D">
                        <w:rPr>
                          <w:rFonts w:ascii="Times New Roman" w:hAnsi="Times New Roman" w:cs="Times New Roman"/>
                          <w:szCs w:val="20"/>
                        </w:rPr>
                        <w:t xml:space="preserve"> provided by the additional RACH configuration,</w:t>
                      </w:r>
                    </w:p>
                    <w:p w14:paraId="1A9E71E5"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For FR2,</w:t>
                      </w:r>
                      <w:r w:rsidRPr="007F738D">
                        <w:rPr>
                          <w:rFonts w:ascii="Times New Roman" w:eastAsia="Malgun Gothic" w:hAnsi="Times New Roman" w:cs="Times New Roman"/>
                          <w:sz w:val="20"/>
                          <w:szCs w:val="20"/>
                        </w:rPr>
                        <w:t xml:space="preserve"> </w:t>
                      </w:r>
                      <w:r w:rsidRPr="007F738D">
                        <w:rPr>
                          <w:rFonts w:ascii="Times New Roman" w:hAnsi="Times New Roman" w:cs="Times New Roman"/>
                          <w:sz w:val="20"/>
                          <w:szCs w:val="20"/>
                        </w:rPr>
                        <w:t xml:space="preserve">use existing random access configurations table for unpaired spectrum (i.e., Table 6.3.3.2-4 in TS38.211) </w:t>
                      </w:r>
                    </w:p>
                    <w:p w14:paraId="4B842A8B" w14:textId="77777777" w:rsidR="00AE6028" w:rsidRPr="007F738D" w:rsidRDefault="00AE6028" w:rsidP="000A2C66">
                      <w:pPr>
                        <w:pStyle w:val="ListParagraph"/>
                        <w:numPr>
                          <w:ilvl w:val="1"/>
                          <w:numId w:val="21"/>
                        </w:numPr>
                        <w:overflowPunct w:val="0"/>
                        <w:spacing w:line="240" w:lineRule="auto"/>
                        <w:ind w:left="1440"/>
                        <w:textAlignment w:val="baseline"/>
                        <w:rPr>
                          <w:rFonts w:ascii="Times New Roman" w:hAnsi="Times New Roman" w:cs="Times New Roman"/>
                          <w:sz w:val="20"/>
                          <w:szCs w:val="20"/>
                        </w:rPr>
                      </w:pPr>
                      <w:r w:rsidRPr="007F738D">
                        <w:rPr>
                          <w:rFonts w:ascii="Times New Roman" w:hAnsi="Times New Roman" w:cs="Times New Roman"/>
                          <w:sz w:val="20"/>
                          <w:szCs w:val="20"/>
                        </w:rPr>
                        <w:t>FFS whether to introduce new parameter(s) to determine the slot number for ROs in SBFD symbols.</w:t>
                      </w:r>
                    </w:p>
                    <w:p w14:paraId="2860F3DC"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b/>
                          <w:bCs/>
                          <w:sz w:val="20"/>
                          <w:szCs w:val="20"/>
                          <w:highlight w:val="darkYellow"/>
                        </w:rPr>
                        <w:t>Working Assumption</w:t>
                      </w:r>
                      <w:r w:rsidRPr="007F738D">
                        <w:rPr>
                          <w:rFonts w:ascii="Times New Roman" w:hAnsi="Times New Roman" w:cs="Times New Roman"/>
                          <w:sz w:val="20"/>
                          <w:szCs w:val="20"/>
                        </w:rPr>
                        <w:t xml:space="preserve">: For FR1, use existing random access configurations table for unpaired spectrum (i.e., Table 6.3.3.2-3 in TS38.211) </w:t>
                      </w:r>
                    </w:p>
                    <w:p w14:paraId="2A77FED6" w14:textId="77777777" w:rsidR="00AE6028" w:rsidRPr="007F738D" w:rsidRDefault="00AE6028" w:rsidP="000A2C66">
                      <w:pPr>
                        <w:pStyle w:val="ListParagraph"/>
                        <w:numPr>
                          <w:ilvl w:val="1"/>
                          <w:numId w:val="21"/>
                        </w:numPr>
                        <w:overflowPunct w:val="0"/>
                        <w:spacing w:line="240" w:lineRule="auto"/>
                        <w:ind w:left="1440"/>
                        <w:textAlignment w:val="baseline"/>
                        <w:rPr>
                          <w:rFonts w:ascii="Times New Roman" w:hAnsi="Times New Roman" w:cs="Times New Roman"/>
                          <w:sz w:val="20"/>
                          <w:szCs w:val="20"/>
                        </w:rPr>
                      </w:pPr>
                      <w:r w:rsidRPr="007F738D">
                        <w:rPr>
                          <w:rFonts w:ascii="Times New Roman" w:hAnsi="Times New Roman" w:cs="Times New Roman"/>
                          <w:sz w:val="20"/>
                          <w:szCs w:val="20"/>
                        </w:rPr>
                        <w:t>FFS whether to introduce new parameter(s) to determine the subframe number for ROs in SBFD symbols.</w:t>
                      </w:r>
                    </w:p>
                  </w:txbxContent>
                </v:textbox>
                <w10:anchorlock/>
              </v:shape>
            </w:pict>
          </mc:Fallback>
        </mc:AlternateContent>
      </w:r>
    </w:p>
    <w:p w14:paraId="5692BB94" w14:textId="77777777" w:rsidR="00EC53A8" w:rsidRDefault="00EC53A8" w:rsidP="005B7C7A">
      <w:pPr>
        <w:spacing w:before="120" w:after="120"/>
        <w:jc w:val="both"/>
        <w:rPr>
          <w:rFonts w:eastAsia="Malgun Gothic"/>
          <w:color w:val="000000" w:themeColor="text1"/>
          <w:lang w:eastAsia="ko-KR"/>
        </w:rPr>
      </w:pPr>
    </w:p>
    <w:p w14:paraId="70954852" w14:textId="632D0F29" w:rsidR="00B648C8" w:rsidRPr="00B648C8" w:rsidRDefault="00BC7124" w:rsidP="00B648C8">
      <w:pPr>
        <w:spacing w:before="120" w:after="120"/>
        <w:jc w:val="both"/>
        <w:rPr>
          <w:rFonts w:eastAsia="Malgun Gothic"/>
          <w:color w:val="000000" w:themeColor="text1"/>
          <w:lang w:eastAsia="ko-KR"/>
        </w:rPr>
      </w:pPr>
      <w:r>
        <w:rPr>
          <w:rFonts w:eastAsia="Malgun Gothic"/>
          <w:color w:val="000000" w:themeColor="text1"/>
          <w:lang w:eastAsia="ko-KR"/>
        </w:rPr>
        <w:t xml:space="preserve">It is still </w:t>
      </w:r>
      <w:r w:rsidR="00B648C8">
        <w:rPr>
          <w:rFonts w:eastAsia="Malgun Gothic"/>
          <w:color w:val="000000" w:themeColor="text1"/>
          <w:lang w:eastAsia="ko-KR"/>
        </w:rPr>
        <w:t>FFS</w:t>
      </w:r>
      <w:r>
        <w:rPr>
          <w:rFonts w:eastAsia="Malgun Gothic"/>
          <w:color w:val="000000" w:themeColor="text1"/>
          <w:lang w:eastAsia="ko-KR"/>
        </w:rPr>
        <w:t xml:space="preserve"> </w:t>
      </w:r>
      <w:r w:rsidR="00CD0CE0">
        <w:rPr>
          <w:rFonts w:eastAsia="Malgun Gothic"/>
          <w:color w:val="000000" w:themeColor="text1"/>
          <w:lang w:eastAsia="ko-KR"/>
        </w:rPr>
        <w:t>whether</w:t>
      </w:r>
      <w:r w:rsidR="00B648C8">
        <w:rPr>
          <w:rFonts w:eastAsia="Malgun Gothic"/>
          <w:color w:val="000000" w:themeColor="text1"/>
          <w:lang w:eastAsia="ko-KR"/>
        </w:rPr>
        <w:t xml:space="preserve"> to </w:t>
      </w:r>
      <w:r w:rsidR="00B648C8" w:rsidRPr="00B648C8">
        <w:rPr>
          <w:rFonts w:eastAsia="Malgun Gothic"/>
          <w:color w:val="000000" w:themeColor="text1"/>
          <w:lang w:eastAsia="ko-KR"/>
        </w:rPr>
        <w:t xml:space="preserve">introduce new parameter(s) to determine the </w:t>
      </w:r>
      <w:r w:rsidR="00B648C8">
        <w:rPr>
          <w:rFonts w:eastAsia="Malgun Gothic"/>
          <w:color w:val="000000" w:themeColor="text1"/>
          <w:lang w:eastAsia="ko-KR"/>
        </w:rPr>
        <w:t>subframe/slot</w:t>
      </w:r>
      <w:r w:rsidR="00B648C8" w:rsidRPr="00B648C8">
        <w:rPr>
          <w:rFonts w:eastAsia="Malgun Gothic"/>
          <w:color w:val="000000" w:themeColor="text1"/>
          <w:lang w:eastAsia="ko-KR"/>
        </w:rPr>
        <w:t xml:space="preserve"> number for ROs in SBFD symbols</w:t>
      </w:r>
      <w:r>
        <w:rPr>
          <w:rFonts w:eastAsia="Malgun Gothic"/>
          <w:color w:val="000000" w:themeColor="text1"/>
          <w:lang w:eastAsia="ko-KR"/>
        </w:rPr>
        <w:t>.</w:t>
      </w:r>
    </w:p>
    <w:p w14:paraId="24EB1724" w14:textId="7941E904"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Pr="002619D4">
        <w:rPr>
          <w:rFonts w:eastAsia="Malgun Gothic"/>
          <w:color w:val="000000" w:themeColor="text1"/>
          <w:lang w:val="en-GB" w:eastAsia="ko-KR"/>
        </w:rPr>
        <w:t>slot</w:t>
      </w:r>
      <w:r>
        <w:rPr>
          <w:rFonts w:eastAsia="Malgun Gothic"/>
          <w:color w:val="000000" w:themeColor="text1"/>
          <w:lang w:val="en-GB" w:eastAsia="ko-KR"/>
        </w:rPr>
        <w:t>s</w:t>
      </w:r>
      <w:r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Pr="002619D4">
        <w:rPr>
          <w:rFonts w:eastAsia="Malgun Gothic"/>
          <w:color w:val="000000" w:themeColor="text1"/>
          <w:lang w:val="en-GB" w:eastAsia="ko-KR"/>
        </w:rPr>
        <w:t>pattern</w:t>
      </w:r>
      <w:r>
        <w:rPr>
          <w:rFonts w:eastAsia="Malgun Gothic"/>
          <w:color w:val="000000" w:themeColor="text1"/>
          <w:lang w:val="en-GB" w:eastAsia="ko-KR"/>
        </w:rPr>
        <w:t>s</w:t>
      </w:r>
      <w:r w:rsidRPr="002619D4">
        <w:rPr>
          <w:rFonts w:eastAsia="Malgun Gothic"/>
          <w:color w:val="000000" w:themeColor="text1"/>
          <w:lang w:val="en-GB" w:eastAsia="ko-KR"/>
        </w:rPr>
        <w:t>.</w:t>
      </w:r>
      <w:r>
        <w:rPr>
          <w:rFonts w:eastAsia="Malgun Gothic"/>
          <w:color w:val="000000" w:themeColor="text1"/>
          <w:lang w:val="en-GB" w:eastAsia="ko-KR"/>
        </w:rPr>
        <w:t xml:space="preserve"> Therefore, mapping to subframe numbers 4 and 9 are more prevalent. It is however possible to configure ROs </w:t>
      </w:r>
      <w:r w:rsidRPr="00301A7D">
        <w:rPr>
          <w:rFonts w:eastAsia="Malgun Gothic"/>
          <w:color w:val="000000" w:themeColor="text1"/>
          <w:lang w:val="en-GB" w:eastAsia="ko-KR"/>
        </w:rPr>
        <w:t xml:space="preserve">in </w:t>
      </w:r>
      <w:r>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Pr>
          <w:rFonts w:eastAsia="Malgun Gothic"/>
          <w:color w:val="000000" w:themeColor="text1"/>
          <w:lang w:val="en-GB" w:eastAsia="ko-KR"/>
        </w:rPr>
        <w:t xml:space="preserve"> based on the FR1 and FR2 TDD RACH configuration tables. Note that mapping to subframe number 0 is not possible for every preamble format.</w:t>
      </w:r>
    </w:p>
    <w:p w14:paraId="69E3847C" w14:textId="77777777"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t>Depending on the desired preamble format and number of PRACH occurrences, fewer PRACH configuration indices, i.e., row indices, are then effectively usable for random access in SBFD resources.</w:t>
      </w:r>
    </w:p>
    <w:p w14:paraId="585E8307" w14:textId="3C05999B" w:rsidR="00B648C8" w:rsidRDefault="00B648C8" w:rsidP="00B648C8">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Pr>
          <w:rFonts w:eastAsia="Malgun Gothic"/>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Malgun Gothic"/>
          <w:color w:val="000000" w:themeColor="text1"/>
          <w:vertAlign w:val="superscript"/>
          <w:lang w:val="en-GB" w:eastAsia="ko-KR"/>
        </w:rPr>
        <w:t>nd</w:t>
      </w:r>
      <w:r>
        <w:rPr>
          <w:rFonts w:eastAsia="Malgun Gothic"/>
          <w:color w:val="000000" w:themeColor="text1"/>
          <w:lang w:val="en-GB" w:eastAsia="ko-KR"/>
        </w:rPr>
        <w:t xml:space="preserve"> subframe. PRACH preamble format 0 cannot start in subframe number 0.</w:t>
      </w:r>
    </w:p>
    <w:p w14:paraId="79FAECEF" w14:textId="10829AA3" w:rsidR="005B7C7A" w:rsidRDefault="00B6176F" w:rsidP="005B7C7A">
      <w:pPr>
        <w:spacing w:before="120" w:after="120"/>
        <w:jc w:val="both"/>
        <w:rPr>
          <w:rFonts w:eastAsia="Malgun Gothic"/>
          <w:color w:val="000000" w:themeColor="text1"/>
          <w:lang w:eastAsia="ko-KR"/>
        </w:rPr>
      </w:pPr>
      <w:r>
        <w:rPr>
          <w:rFonts w:eastAsia="Malgun Gothic"/>
          <w:color w:val="000000" w:themeColor="text1"/>
          <w:lang w:eastAsia="ko-KR"/>
        </w:rPr>
        <w:t>R</w:t>
      </w:r>
      <w:r w:rsidR="00B648C8">
        <w:rPr>
          <w:rFonts w:eastAsia="Malgun Gothic"/>
          <w:color w:val="000000" w:themeColor="text1"/>
          <w:lang w:eastAsia="ko-KR"/>
        </w:rPr>
        <w:t xml:space="preserve">e-using </w:t>
      </w:r>
      <w:r>
        <w:rPr>
          <w:rFonts w:eastAsia="Malgun Gothic"/>
          <w:color w:val="000000" w:themeColor="text1"/>
          <w:lang w:eastAsia="ko-KR"/>
        </w:rPr>
        <w:t xml:space="preserve">only </w:t>
      </w:r>
      <w:r w:rsidR="00B648C8">
        <w:rPr>
          <w:rFonts w:eastAsia="Malgun Gothic"/>
          <w:color w:val="000000" w:themeColor="text1"/>
          <w:lang w:eastAsia="ko-KR"/>
        </w:rPr>
        <w:t xml:space="preserve">the existing FR1 or FR2 TDD tables for random access in SBFD resources can </w:t>
      </w:r>
      <w:r>
        <w:rPr>
          <w:rFonts w:eastAsia="Malgun Gothic"/>
          <w:color w:val="000000" w:themeColor="text1"/>
          <w:lang w:eastAsia="ko-KR"/>
        </w:rPr>
        <w:t xml:space="preserve">therefore </w:t>
      </w:r>
      <w:r w:rsidR="00B648C8">
        <w:rPr>
          <w:rFonts w:eastAsia="Malgun Gothic"/>
          <w:color w:val="000000" w:themeColor="text1"/>
          <w:lang w:eastAsia="ko-KR"/>
        </w:rPr>
        <w:t>be limiting in some cases.</w:t>
      </w:r>
      <w:r>
        <w:rPr>
          <w:rFonts w:eastAsia="Malgun Gothic"/>
          <w:color w:val="000000" w:themeColor="text1"/>
          <w:lang w:eastAsia="ko-KR"/>
        </w:rPr>
        <w:t xml:space="preserve"> I</w:t>
      </w:r>
      <w:r w:rsidR="00B648C8">
        <w:rPr>
          <w:rFonts w:eastAsia="Malgun Gothic"/>
          <w:color w:val="000000" w:themeColor="text1"/>
          <w:lang w:eastAsia="ko-KR"/>
        </w:rPr>
        <w:t xml:space="preserve">t is beneficial to support the </w:t>
      </w:r>
      <w:r w:rsidR="00F13C4A">
        <w:rPr>
          <w:rFonts w:eastAsia="Malgun Gothic"/>
          <w:color w:val="000000" w:themeColor="text1"/>
          <w:lang w:eastAsia="ko-KR"/>
        </w:rPr>
        <w:t>new shift/offset parameter</w:t>
      </w:r>
      <w:r w:rsidR="00B648C8">
        <w:rPr>
          <w:rFonts w:eastAsia="Malgun Gothic"/>
          <w:color w:val="000000" w:themeColor="text1"/>
          <w:lang w:eastAsia="ko-KR"/>
        </w:rPr>
        <w:t xml:space="preserve"> to determine the subframe number for ROs in SBFD symbols</w:t>
      </w:r>
      <w:r w:rsidR="00F13C4A">
        <w:rPr>
          <w:rFonts w:eastAsia="Malgun Gothic"/>
          <w:color w:val="000000" w:themeColor="text1"/>
          <w:lang w:eastAsia="ko-KR"/>
        </w:rPr>
        <w:t>.</w:t>
      </w:r>
    </w:p>
    <w:p w14:paraId="7D731F33" w14:textId="5FD98CF7" w:rsidR="005B536C" w:rsidRDefault="008020F8"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For the new shift/offset parameter, it is our preference to reuse the existing and available Rel-16 solution from IAB for Rel-19 SBFD.</w:t>
      </w:r>
    </w:p>
    <w:p w14:paraId="3CE35719" w14:textId="610FED11" w:rsidR="008020F8" w:rsidRDefault="008020F8" w:rsidP="008020F8">
      <w:pPr>
        <w:spacing w:before="120" w:after="120"/>
        <w:jc w:val="both"/>
        <w:rPr>
          <w:rFonts w:eastAsia="Malgun Gothic"/>
          <w:color w:val="000000" w:themeColor="text1"/>
          <w:lang w:eastAsia="ko-KR"/>
        </w:rPr>
      </w:pPr>
      <w:r>
        <w:rPr>
          <w:rFonts w:eastAsia="Malgun Gothic"/>
          <w:color w:val="000000" w:themeColor="text1"/>
          <w:lang w:eastAsia="ko-KR"/>
        </w:rPr>
        <w:t xml:space="preserve">The IAB-MT can be configured by RRC with a frame offset and/or a subframe/slot offset for ROs </w:t>
      </w:r>
      <w:r>
        <w:t xml:space="preserve">defined in the baseline configuration indicated by </w:t>
      </w:r>
      <w:r w:rsidRPr="008020F8">
        <w:rPr>
          <w:i/>
        </w:rPr>
        <w:t>prach-ConfigurationIndex</w:t>
      </w:r>
      <w:r>
        <w:t xml:space="preserve">. In addition, a </w:t>
      </w:r>
      <w:r>
        <w:rPr>
          <w:rFonts w:eastAsia="Malgun Gothic"/>
          <w:color w:val="000000" w:themeColor="text1"/>
          <w:lang w:eastAsia="ko-KR"/>
        </w:rPr>
        <w:t>s</w:t>
      </w:r>
      <w:r w:rsidRPr="008020F8">
        <w:rPr>
          <w:rFonts w:eastAsia="Malgun Gothic"/>
          <w:color w:val="000000" w:themeColor="text1"/>
          <w:lang w:eastAsia="ko-KR"/>
        </w:rPr>
        <w:t xml:space="preserve">caling factor to extend the periodicity of the baseline configuration indicated by </w:t>
      </w:r>
      <w:r w:rsidRPr="008020F8">
        <w:rPr>
          <w:rFonts w:eastAsia="Malgun Gothic"/>
          <w:i/>
          <w:color w:val="000000" w:themeColor="text1"/>
          <w:lang w:eastAsia="ko-KR"/>
        </w:rPr>
        <w:t>prach-ConfigurationIndex</w:t>
      </w:r>
      <w:r>
        <w:rPr>
          <w:rFonts w:eastAsia="Malgun Gothic"/>
          <w:color w:val="000000" w:themeColor="text1"/>
          <w:lang w:eastAsia="ko-KR"/>
        </w:rPr>
        <w:t xml:space="preserve"> can be </w:t>
      </w:r>
      <w:r w:rsidR="001A3BE6">
        <w:rPr>
          <w:rFonts w:eastAsia="Malgun Gothic"/>
          <w:color w:val="000000" w:themeColor="text1"/>
          <w:lang w:eastAsia="ko-KR"/>
        </w:rPr>
        <w:t xml:space="preserve">configured by RRC for </w:t>
      </w:r>
      <w:r>
        <w:rPr>
          <w:rFonts w:eastAsia="Malgun Gothic"/>
          <w:color w:val="000000" w:themeColor="text1"/>
          <w:lang w:eastAsia="ko-KR"/>
        </w:rPr>
        <w:t>the IAB-MT.</w:t>
      </w:r>
    </w:p>
    <w:p w14:paraId="38016B57" w14:textId="77777777" w:rsidR="001A3BE6" w:rsidRDefault="008020F8" w:rsidP="008020F8">
      <w:pPr>
        <w:spacing w:after="180"/>
        <w:jc w:val="both"/>
      </w:pPr>
      <w:r>
        <w:rPr>
          <w:rFonts w:eastAsia="Malgun Gothic"/>
          <w:color w:val="000000" w:themeColor="text1"/>
          <w:lang w:eastAsia="ko-KR"/>
        </w:rPr>
        <w:t xml:space="preserve">The subframe/slot offset for ROs </w:t>
      </w:r>
      <w:r>
        <w:t xml:space="preserve">defined in the baseline configuration is configured by parameter </w:t>
      </w:r>
      <w:r w:rsidRPr="008020F8">
        <w:rPr>
          <w:i/>
        </w:rPr>
        <w:t>prach-ConfigurationSOffset-IAB</w:t>
      </w:r>
      <w:r>
        <w:t>. Determination of the subframe/slot number in the RACH configuration tables is then shifted as by section 6.3.3.2 in 38.211.</w:t>
      </w:r>
    </w:p>
    <w:p w14:paraId="3801C2C9" w14:textId="3B069FAF" w:rsidR="008020F8" w:rsidRPr="001A3BE6" w:rsidRDefault="001A3BE6" w:rsidP="001A3BE6">
      <w:pPr>
        <w:spacing w:after="180"/>
        <w:jc w:val="both"/>
      </w:pPr>
      <w:r>
        <w:rPr>
          <w:rFonts w:cs="Arial"/>
          <w:color w:val="000000"/>
          <w:szCs w:val="20"/>
        </w:rPr>
        <w:t>I</w:t>
      </w:r>
      <w:r w:rsidRPr="001A3BE6">
        <w:rPr>
          <w:rFonts w:cs="Arial"/>
          <w:color w:val="000000"/>
          <w:szCs w:val="20"/>
        </w:rPr>
        <w:t xml:space="preserve">f the parameter </w:t>
      </w:r>
      <w:r w:rsidRPr="001A3BE6">
        <w:rPr>
          <w:rFonts w:cs="Arial"/>
          <w:i/>
          <w:color w:val="000000"/>
          <w:szCs w:val="20"/>
        </w:rPr>
        <w:t>prach-ConfigurationSOffset-IAB</w:t>
      </w:r>
      <w:r w:rsidRPr="001A3BE6">
        <w:rPr>
          <w:rFonts w:cs="Arial"/>
          <w:color w:val="000000"/>
          <w:szCs w:val="20"/>
        </w:rPr>
        <w:t xml:space="preserve"> is configured, the subframe number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from Tables 6.3.3.2-2 to 6.3.3.2-3 and the slot number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from Table 6.3.3.2-4 shall be replaced by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 Δ</w:t>
      </w:r>
      <w:r w:rsidRPr="001A3BE6">
        <w:rPr>
          <w:rFonts w:ascii="Cambria Math" w:hAnsi="Cambria Math" w:cs="Cambria Math"/>
          <w:color w:val="000000"/>
          <w:szCs w:val="20"/>
        </w:rPr>
        <w:t>𝑠</w:t>
      </w:r>
      <w:r w:rsidRPr="001A3BE6">
        <w:rPr>
          <w:rFonts w:cs="Arial"/>
          <w:color w:val="000000"/>
          <w:szCs w:val="20"/>
        </w:rPr>
        <w:t xml:space="preserve">) mod </w:t>
      </w:r>
      <w:r w:rsidRPr="001A3BE6">
        <w:rPr>
          <w:rFonts w:ascii="Cambria Math" w:hAnsi="Cambria Math" w:cs="Cambria Math"/>
          <w:color w:val="000000"/>
          <w:szCs w:val="20"/>
        </w:rPr>
        <w:t>𝐿</w:t>
      </w:r>
      <w:r w:rsidRPr="001A3BE6">
        <w:rPr>
          <w:rFonts w:cs="Arial"/>
          <w:color w:val="000000"/>
          <w:szCs w:val="20"/>
        </w:rPr>
        <w:t xml:space="preserve"> where Δ</w:t>
      </w:r>
      <w:r w:rsidRPr="001A3BE6">
        <w:rPr>
          <w:rFonts w:ascii="Cambria Math" w:hAnsi="Cambria Math" w:cs="Cambria Math"/>
          <w:color w:val="000000"/>
          <w:szCs w:val="20"/>
        </w:rPr>
        <w:t>𝑠</w:t>
      </w:r>
      <w:r w:rsidRPr="001A3BE6">
        <w:rPr>
          <w:rFonts w:cs="Arial"/>
          <w:color w:val="000000"/>
          <w:szCs w:val="20"/>
        </w:rPr>
        <w:t xml:space="preserve"> </w:t>
      </w:r>
      <w:r w:rsidRPr="001A3BE6">
        <w:rPr>
          <w:rFonts w:ascii="Cambria Math" w:hAnsi="Cambria Math" w:cs="Cambria Math"/>
          <w:color w:val="000000"/>
          <w:szCs w:val="20"/>
        </w:rPr>
        <w:t>∈</w:t>
      </w:r>
      <w:r w:rsidRPr="001A3BE6">
        <w:rPr>
          <w:rFonts w:cs="Arial"/>
          <w:color w:val="000000"/>
          <w:szCs w:val="20"/>
        </w:rPr>
        <w:t xml:space="preserve"> {0,1, … , </w:t>
      </w:r>
      <w:r w:rsidRPr="001A3BE6">
        <w:rPr>
          <w:rFonts w:ascii="Cambria Math" w:hAnsi="Cambria Math" w:cs="Cambria Math"/>
          <w:color w:val="000000"/>
          <w:szCs w:val="20"/>
        </w:rPr>
        <w:t>𝐿</w:t>
      </w:r>
      <w:r w:rsidRPr="001A3BE6">
        <w:rPr>
          <w:rFonts w:cs="Arial"/>
          <w:color w:val="000000"/>
          <w:szCs w:val="20"/>
        </w:rPr>
        <w:t xml:space="preserve"> − 1} is given by the higher-layer parameter </w:t>
      </w:r>
      <w:r w:rsidRPr="00AE6028">
        <w:rPr>
          <w:rFonts w:cs="Arial"/>
          <w:i/>
          <w:color w:val="000000"/>
          <w:szCs w:val="20"/>
        </w:rPr>
        <w:t>prach-ConfigurationSOffset-IAB</w:t>
      </w:r>
      <w:r w:rsidRPr="001A3BE6">
        <w:rPr>
          <w:rFonts w:cs="Arial"/>
          <w:color w:val="000000"/>
          <w:szCs w:val="20"/>
        </w:rPr>
        <w:t xml:space="preserve">, and </w:t>
      </w:r>
      <w:r w:rsidRPr="001A3BE6">
        <w:rPr>
          <w:rFonts w:ascii="Cambria Math" w:hAnsi="Cambria Math" w:cs="Cambria Math"/>
          <w:color w:val="000000"/>
          <w:szCs w:val="20"/>
        </w:rPr>
        <w:t>𝐿</w:t>
      </w:r>
      <w:r w:rsidRPr="001A3BE6">
        <w:rPr>
          <w:rFonts w:cs="Arial"/>
          <w:color w:val="000000"/>
          <w:szCs w:val="20"/>
        </w:rPr>
        <w:t xml:space="preserve"> is the number of subframes in a frame when using Tables 6.3.3.2-2 to 6.3.3.2-3 and the number of slots in a frame for 60 kHz subcarrier spacing when using in Table 6.3.3.2-4.</w:t>
      </w:r>
    </w:p>
    <w:p w14:paraId="2C85D31D" w14:textId="77777777" w:rsidR="00F13C4A" w:rsidRDefault="00F13C4A" w:rsidP="005B7C7A">
      <w:pPr>
        <w:spacing w:before="120" w:after="120"/>
        <w:jc w:val="both"/>
        <w:rPr>
          <w:rFonts w:eastAsia="Malgun Gothic"/>
          <w:color w:val="000000" w:themeColor="text1"/>
          <w:lang w:eastAsia="ko-KR"/>
        </w:rPr>
      </w:pPr>
    </w:p>
    <w:p w14:paraId="4FACCECB" w14:textId="318DA7D2" w:rsidR="00B6176F" w:rsidRPr="00B6176F" w:rsidRDefault="00B6176F" w:rsidP="00B6176F">
      <w:pPr>
        <w:pStyle w:val="Proposal"/>
        <w:numPr>
          <w:ilvl w:val="0"/>
          <w:numId w:val="0"/>
        </w:numPr>
        <w:spacing w:before="120"/>
        <w:ind w:left="1304" w:hanging="1304"/>
        <w:rPr>
          <w:b w:val="0"/>
          <w:bCs w:val="0"/>
          <w:i/>
          <w:iCs/>
          <w:color w:val="000000" w:themeColor="text1"/>
        </w:rPr>
      </w:pPr>
      <w:bookmarkStart w:id="1" w:name="_Hlk173944883"/>
      <w:r>
        <w:rPr>
          <w:color w:val="000000" w:themeColor="text1"/>
        </w:rPr>
        <w:t xml:space="preserve">Proposal </w:t>
      </w:r>
      <w:r w:rsidR="00CD0CE0">
        <w:rPr>
          <w:color w:val="000000" w:themeColor="text1"/>
        </w:rPr>
        <w:t>2</w:t>
      </w:r>
      <w:r>
        <w:rPr>
          <w:color w:val="000000" w:themeColor="text1"/>
        </w:rPr>
        <w:t>:</w:t>
      </w:r>
      <w:r>
        <w:rPr>
          <w:b w:val="0"/>
          <w:color w:val="000000" w:themeColor="text1"/>
        </w:rPr>
        <w:t xml:space="preserve"> </w:t>
      </w:r>
      <w:r w:rsidRPr="00B6176F">
        <w:rPr>
          <w:b w:val="0"/>
          <w:i/>
          <w:color w:val="000000" w:themeColor="text1"/>
        </w:rPr>
        <w:t>For RACH configuration Option 2, and for interpretation of the parameter prach-ConfigurationIndex provided by the additional RACH configuration,</w:t>
      </w:r>
    </w:p>
    <w:bookmarkEnd w:id="1"/>
    <w:p w14:paraId="51FB7AB9" w14:textId="013888B2" w:rsidR="005B7C7A" w:rsidRDefault="00CD0CE0" w:rsidP="00FC2127">
      <w:pPr>
        <w:pStyle w:val="Proposal"/>
        <w:numPr>
          <w:ilvl w:val="0"/>
          <w:numId w:val="0"/>
        </w:numPr>
        <w:spacing w:before="120"/>
        <w:ind w:left="1530"/>
        <w:rPr>
          <w:b w:val="0"/>
          <w:bCs w:val="0"/>
          <w:i/>
          <w:iCs/>
          <w:color w:val="000000" w:themeColor="text1"/>
        </w:rPr>
      </w:pPr>
      <w:r>
        <w:rPr>
          <w:b w:val="0"/>
          <w:bCs w:val="0"/>
          <w:i/>
          <w:iCs/>
          <w:color w:val="000000" w:themeColor="text1"/>
        </w:rPr>
        <w:t>S</w:t>
      </w:r>
      <w:r w:rsidR="00FD33D2">
        <w:rPr>
          <w:b w:val="0"/>
          <w:bCs w:val="0"/>
          <w:i/>
          <w:iCs/>
          <w:color w:val="000000" w:themeColor="text1"/>
        </w:rPr>
        <w:t xml:space="preserve">upport </w:t>
      </w:r>
      <w:r w:rsidR="00F2689F">
        <w:rPr>
          <w:b w:val="0"/>
          <w:bCs w:val="0"/>
          <w:i/>
          <w:iCs/>
          <w:color w:val="000000" w:themeColor="text1"/>
        </w:rPr>
        <w:t xml:space="preserve">a </w:t>
      </w:r>
      <w:r w:rsidR="00FD33D2">
        <w:rPr>
          <w:b w:val="0"/>
          <w:bCs w:val="0"/>
          <w:i/>
          <w:iCs/>
          <w:color w:val="000000" w:themeColor="text1"/>
        </w:rPr>
        <w:t xml:space="preserve">new/additional </w:t>
      </w:r>
      <w:r w:rsidR="00FD33D2" w:rsidRPr="00FD33D2">
        <w:rPr>
          <w:b w:val="0"/>
          <w:bCs w:val="0"/>
          <w:i/>
          <w:iCs/>
          <w:color w:val="000000" w:themeColor="text1"/>
        </w:rPr>
        <w:t>subframe shift/offset parameter to determine the subframe</w:t>
      </w:r>
      <w:r w:rsidR="00F2689F">
        <w:rPr>
          <w:b w:val="0"/>
          <w:bCs w:val="0"/>
          <w:i/>
          <w:iCs/>
          <w:color w:val="000000" w:themeColor="text1"/>
        </w:rPr>
        <w:t>/slot</w:t>
      </w:r>
      <w:r w:rsidR="00FD33D2" w:rsidRPr="00FD33D2">
        <w:rPr>
          <w:b w:val="0"/>
          <w:bCs w:val="0"/>
          <w:i/>
          <w:iCs/>
          <w:color w:val="000000" w:themeColor="text1"/>
        </w:rPr>
        <w:t xml:space="preserve"> number for ROs in SBFD symbols</w:t>
      </w:r>
      <w:r>
        <w:rPr>
          <w:b w:val="0"/>
          <w:bCs w:val="0"/>
          <w:i/>
          <w:iCs/>
          <w:color w:val="000000" w:themeColor="text1"/>
        </w:rPr>
        <w:t xml:space="preserve"> for FR1 and FR2</w:t>
      </w:r>
      <w:r w:rsidR="00D35551">
        <w:rPr>
          <w:b w:val="0"/>
          <w:bCs w:val="0"/>
          <w:i/>
          <w:iCs/>
          <w:color w:val="000000" w:themeColor="text1"/>
        </w:rPr>
        <w:t>.</w:t>
      </w:r>
    </w:p>
    <w:p w14:paraId="266C1665" w14:textId="77777777" w:rsidR="007F738D" w:rsidRDefault="007F738D" w:rsidP="005B7C7A">
      <w:pPr>
        <w:spacing w:before="120" w:after="120"/>
        <w:jc w:val="both"/>
        <w:rPr>
          <w:rFonts w:eastAsia="Malgun Gothic"/>
          <w:color w:val="000000" w:themeColor="text1"/>
          <w:lang w:eastAsia="ko-KR"/>
        </w:rPr>
      </w:pPr>
    </w:p>
    <w:p w14:paraId="2EC20908" w14:textId="1278EFDD" w:rsidR="00C9469F" w:rsidRDefault="005B7C7A" w:rsidP="00C9469F">
      <w:pPr>
        <w:pStyle w:val="Heading2"/>
      </w:pPr>
      <w:r>
        <w:t xml:space="preserve">RACH configuration </w:t>
      </w:r>
      <w:r w:rsidR="00904039">
        <w:t>o</w:t>
      </w:r>
      <w:r>
        <w:t>ption 1</w:t>
      </w:r>
    </w:p>
    <w:p w14:paraId="1D7E5E63" w14:textId="77777777" w:rsidR="00AE6028" w:rsidRDefault="00BC274B" w:rsidP="00BC274B">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BC7124">
        <w:rPr>
          <w:rFonts w:eastAsia="Malgun Gothic"/>
          <w:color w:val="000000" w:themeColor="text1"/>
          <w:lang w:eastAsia="ko-KR"/>
        </w:rPr>
        <w:t xml:space="preserve">original </w:t>
      </w:r>
      <w:r>
        <w:rPr>
          <w:rFonts w:eastAsia="Malgun Gothic"/>
          <w:color w:val="000000" w:themeColor="text1"/>
          <w:lang w:eastAsia="ko-KR"/>
        </w:rPr>
        <w:t xml:space="preserve">design motivation to support RACH configuration </w:t>
      </w:r>
      <w:r w:rsidR="00BC7124">
        <w:rPr>
          <w:rFonts w:eastAsia="Malgun Gothic"/>
          <w:color w:val="000000" w:themeColor="text1"/>
          <w:lang w:eastAsia="ko-KR"/>
        </w:rPr>
        <w:t>O</w:t>
      </w:r>
      <w:r>
        <w:rPr>
          <w:rFonts w:eastAsia="Malgun Gothic"/>
          <w:color w:val="000000" w:themeColor="text1"/>
          <w:lang w:eastAsia="ko-KR"/>
        </w:rPr>
        <w:t xml:space="preserve">ption 1 is to reduce </w:t>
      </w:r>
      <w:r w:rsidR="00BC7124">
        <w:rPr>
          <w:rFonts w:eastAsia="Malgun Gothic"/>
          <w:color w:val="000000" w:themeColor="text1"/>
          <w:lang w:eastAsia="ko-KR"/>
        </w:rPr>
        <w:t xml:space="preserve">the </w:t>
      </w:r>
      <w:r>
        <w:rPr>
          <w:rFonts w:eastAsia="Malgun Gothic"/>
          <w:color w:val="000000" w:themeColor="text1"/>
          <w:lang w:eastAsia="ko-KR"/>
        </w:rPr>
        <w:t xml:space="preserve">signaling overhead when compared to RACH configuration </w:t>
      </w:r>
      <w:r w:rsidR="00BC7124">
        <w:rPr>
          <w:rFonts w:eastAsia="Malgun Gothic"/>
          <w:color w:val="000000" w:themeColor="text1"/>
          <w:lang w:eastAsia="ko-KR"/>
        </w:rPr>
        <w:t>O</w:t>
      </w:r>
      <w:r>
        <w:rPr>
          <w:rFonts w:eastAsia="Malgun Gothic"/>
          <w:color w:val="000000" w:themeColor="text1"/>
          <w:lang w:eastAsia="ko-KR"/>
        </w:rPr>
        <w:t xml:space="preserve">ption 2. Whereas RACH configuration </w:t>
      </w:r>
      <w:r w:rsidR="00BC7124">
        <w:rPr>
          <w:rFonts w:eastAsia="Malgun Gothic"/>
          <w:color w:val="000000" w:themeColor="text1"/>
          <w:lang w:eastAsia="ko-KR"/>
        </w:rPr>
        <w:t>O</w:t>
      </w:r>
      <w:r>
        <w:rPr>
          <w:rFonts w:eastAsia="Malgun Gothic"/>
          <w:color w:val="000000" w:themeColor="text1"/>
          <w:lang w:eastAsia="ko-KR"/>
        </w:rPr>
        <w:t xml:space="preserve">ption 2 can support fully separate parameterization, e.g., up to IE-level, RACH configuration </w:t>
      </w:r>
      <w:r w:rsidR="00BC7124">
        <w:rPr>
          <w:rFonts w:eastAsia="Malgun Gothic"/>
          <w:color w:val="000000" w:themeColor="text1"/>
          <w:lang w:eastAsia="ko-KR"/>
        </w:rPr>
        <w:t>O</w:t>
      </w:r>
      <w:r>
        <w:rPr>
          <w:rFonts w:eastAsia="Malgun Gothic"/>
          <w:color w:val="000000" w:themeColor="text1"/>
          <w:lang w:eastAsia="ko-KR"/>
        </w:rPr>
        <w:t>ption 1 design strives for simplicity.</w:t>
      </w:r>
      <w:r w:rsidR="00BC7124">
        <w:rPr>
          <w:rFonts w:eastAsia="Malgun Gothic"/>
          <w:color w:val="000000" w:themeColor="text1"/>
          <w:lang w:eastAsia="ko-KR"/>
        </w:rPr>
        <w:t xml:space="preserve"> </w:t>
      </w:r>
    </w:p>
    <w:p w14:paraId="6A9A3629" w14:textId="2498BF9B" w:rsidR="00AE6028" w:rsidRDefault="00BC7124" w:rsidP="00BC274B">
      <w:pPr>
        <w:spacing w:before="120" w:after="120"/>
        <w:jc w:val="both"/>
        <w:rPr>
          <w:rFonts w:eastAsia="Malgun Gothic"/>
          <w:color w:val="000000" w:themeColor="text1"/>
          <w:lang w:eastAsia="ko-KR"/>
        </w:rPr>
      </w:pPr>
      <w:r>
        <w:rPr>
          <w:rFonts w:eastAsia="Malgun Gothic"/>
          <w:color w:val="000000" w:themeColor="text1"/>
          <w:lang w:eastAsia="ko-KR"/>
        </w:rPr>
        <w:t>S</w:t>
      </w:r>
      <w:r w:rsidR="00BC274B">
        <w:rPr>
          <w:rFonts w:eastAsia="Malgun Gothic"/>
          <w:color w:val="000000" w:themeColor="text1"/>
          <w:lang w:eastAsia="ko-KR"/>
        </w:rPr>
        <w:t xml:space="preserve">upport </w:t>
      </w:r>
      <w:r>
        <w:rPr>
          <w:rFonts w:eastAsia="Malgun Gothic"/>
          <w:color w:val="000000" w:themeColor="text1"/>
          <w:lang w:eastAsia="ko-KR"/>
        </w:rPr>
        <w:t xml:space="preserve">for </w:t>
      </w:r>
      <w:r w:rsidR="00BC274B">
        <w:rPr>
          <w:rFonts w:eastAsia="Malgun Gothic"/>
          <w:color w:val="000000" w:themeColor="text1"/>
          <w:lang w:eastAsia="ko-KR"/>
        </w:rPr>
        <w:t>separate power control parameters for RACH configuration option 1</w:t>
      </w:r>
      <w:r>
        <w:rPr>
          <w:rFonts w:eastAsia="Malgun Gothic"/>
          <w:color w:val="000000" w:themeColor="text1"/>
          <w:lang w:eastAsia="ko-KR"/>
        </w:rPr>
        <w:t xml:space="preserve"> was agreed in RAN1#118bis.</w:t>
      </w:r>
    </w:p>
    <w:p w14:paraId="12FB6B89" w14:textId="42F40AA8" w:rsidR="00AE6028" w:rsidRDefault="00AE6028" w:rsidP="00BC274B">
      <w:pPr>
        <w:spacing w:before="120" w:after="120"/>
        <w:jc w:val="both"/>
        <w:rPr>
          <w:rFonts w:eastAsia="Malgun Gothic"/>
          <w:color w:val="000000" w:themeColor="text1"/>
          <w:lang w:eastAsia="ko-KR"/>
        </w:rPr>
      </w:pPr>
    </w:p>
    <w:p w14:paraId="7809559E" w14:textId="77777777" w:rsidR="00BC274B" w:rsidRDefault="00BC274B" w:rsidP="00BC274B">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9269040" wp14:editId="7778B8D8">
                <wp:extent cx="6120765" cy="723900"/>
                <wp:effectExtent l="0" t="0" r="13335" b="1905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
                        </a:xfrm>
                        <a:prstGeom prst="rect">
                          <a:avLst/>
                        </a:prstGeom>
                        <a:solidFill>
                          <a:srgbClr val="FFFFFF"/>
                        </a:solidFill>
                        <a:ln w="9525">
                          <a:solidFill>
                            <a:srgbClr val="000000"/>
                          </a:solidFill>
                          <a:miter lim="800000"/>
                          <a:headEnd/>
                          <a:tailEnd/>
                        </a:ln>
                      </wps:spPr>
                      <wps:txbx>
                        <w:txbxContent>
                          <w:p w14:paraId="62B17935" w14:textId="77777777" w:rsidR="00AE6028" w:rsidRPr="007F738D" w:rsidRDefault="00AE6028" w:rsidP="00BC274B">
                            <w:pPr>
                              <w:rPr>
                                <w:rFonts w:ascii="Times New Roman" w:hAnsi="Times New Roman" w:cs="Times New Roman"/>
                                <w:b/>
                                <w:bCs/>
                              </w:rPr>
                            </w:pPr>
                            <w:r w:rsidRPr="007F738D">
                              <w:rPr>
                                <w:rFonts w:ascii="Times New Roman" w:hAnsi="Times New Roman" w:cs="Times New Roman"/>
                                <w:b/>
                                <w:bCs/>
                                <w:highlight w:val="green"/>
                              </w:rPr>
                              <w:t>Agreement</w:t>
                            </w:r>
                            <w:r>
                              <w:rPr>
                                <w:rFonts w:ascii="Times New Roman" w:hAnsi="Times New Roman" w:cs="Times New Roman"/>
                                <w:b/>
                                <w:bCs/>
                                <w:highlight w:val="green"/>
                              </w:rPr>
                              <w:t xml:space="preserve"> (RAN1#118bis)</w:t>
                            </w:r>
                          </w:p>
                          <w:p w14:paraId="4D83D67F" w14:textId="77777777" w:rsidR="00AE6028" w:rsidRPr="007F738D" w:rsidRDefault="00AE6028" w:rsidP="00BC274B">
                            <w:pPr>
                              <w:rPr>
                                <w:rFonts w:ascii="Times New Roman" w:hAnsi="Times New Roman" w:cs="Times New Roman"/>
                              </w:rPr>
                            </w:pPr>
                            <w:r w:rsidRPr="007F738D">
                              <w:rPr>
                                <w:rFonts w:ascii="Times New Roman" w:hAnsi="Times New Roman" w:cs="Times New Roman"/>
                              </w:rPr>
                              <w:t>For RACH configuration Option 1, support separate power control parameters for PRACH transmission in SBFD symbols and non-SBFD symbols</w:t>
                            </w:r>
                          </w:p>
                          <w:p w14:paraId="55C8A3B9" w14:textId="77777777" w:rsidR="00AE6028" w:rsidRDefault="00AE6028" w:rsidP="000A2C66">
                            <w:pPr>
                              <w:pStyle w:val="ListParagraph"/>
                              <w:numPr>
                                <w:ilvl w:val="0"/>
                                <w:numId w:val="21"/>
                              </w:numPr>
                              <w:overflowPunct w:val="0"/>
                              <w:spacing w:line="240" w:lineRule="auto"/>
                              <w:ind w:left="720"/>
                              <w:textAlignment w:val="baseline"/>
                            </w:pPr>
                            <w:r w:rsidRPr="00B121C8">
                              <w:t>FFS: Details of the separate power control parameters</w:t>
                            </w:r>
                          </w:p>
                          <w:p w14:paraId="0D3DC507" w14:textId="77777777" w:rsidR="00AE6028" w:rsidRPr="00A36F40" w:rsidRDefault="00AE6028" w:rsidP="00BC274B">
                            <w:pPr>
                              <w:spacing w:after="0" w:line="240" w:lineRule="auto"/>
                              <w:rPr>
                                <w:rFonts w:ascii="Times New Roman" w:eastAsia="Batang" w:hAnsi="Times New Roman" w:cs="Times New Roman"/>
                                <w:iCs/>
                                <w:szCs w:val="24"/>
                              </w:rPr>
                            </w:pPr>
                          </w:p>
                        </w:txbxContent>
                      </wps:txbx>
                      <wps:bodyPr rot="0" vert="horz" wrap="square" lIns="91440" tIns="45720" rIns="91440" bIns="45720" anchor="t" anchorCtr="0">
                        <a:noAutofit/>
                      </wps:bodyPr>
                    </wps:wsp>
                  </a:graphicData>
                </a:graphic>
              </wp:inline>
            </w:drawing>
          </mc:Choice>
          <mc:Fallback>
            <w:pict>
              <v:shape w14:anchorId="19269040" id="Text Box 27" o:spid="_x0000_s1032"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">
                <v:textbox>
                  <w:txbxContent>
                    <w:p w14:paraId="62B17935" w14:textId="77777777" w:rsidR="00AE6028" w:rsidRPr="007F738D" w:rsidRDefault="00AE6028" w:rsidP="00BC274B">
                      <w:pPr>
                        <w:rPr>
                          <w:rFonts w:ascii="Times New Roman" w:hAnsi="Times New Roman" w:cs="Times New Roman"/>
                          <w:b/>
                          <w:bCs/>
                        </w:rPr>
                      </w:pPr>
                      <w:r w:rsidRPr="007F738D">
                        <w:rPr>
                          <w:rFonts w:ascii="Times New Roman" w:hAnsi="Times New Roman" w:cs="Times New Roman"/>
                          <w:b/>
                          <w:bCs/>
                          <w:highlight w:val="green"/>
                        </w:rPr>
                        <w:t>Agreement</w:t>
                      </w:r>
                      <w:r>
                        <w:rPr>
                          <w:rFonts w:ascii="Times New Roman" w:hAnsi="Times New Roman" w:cs="Times New Roman"/>
                          <w:b/>
                          <w:bCs/>
                          <w:highlight w:val="green"/>
                        </w:rPr>
                        <w:t xml:space="preserve"> (RAN1#118bis)</w:t>
                      </w:r>
                    </w:p>
                    <w:p w14:paraId="4D83D67F" w14:textId="77777777" w:rsidR="00AE6028" w:rsidRPr="007F738D" w:rsidRDefault="00AE6028" w:rsidP="00BC274B">
                      <w:pPr>
                        <w:rPr>
                          <w:rFonts w:ascii="Times New Roman" w:hAnsi="Times New Roman" w:cs="Times New Roman"/>
                        </w:rPr>
                      </w:pPr>
                      <w:r w:rsidRPr="007F738D">
                        <w:rPr>
                          <w:rFonts w:ascii="Times New Roman" w:hAnsi="Times New Roman" w:cs="Times New Roman"/>
                        </w:rPr>
                        <w:t>For RACH configuration Option 1, support separate power control parameters for PRACH transmission in SBFD symbols and non-SBFD symbols</w:t>
                      </w:r>
                    </w:p>
                    <w:p w14:paraId="55C8A3B9" w14:textId="77777777" w:rsidR="00AE6028" w:rsidRDefault="00AE6028" w:rsidP="000A2C66">
                      <w:pPr>
                        <w:pStyle w:val="ListParagraph"/>
                        <w:numPr>
                          <w:ilvl w:val="0"/>
                          <w:numId w:val="21"/>
                        </w:numPr>
                        <w:overflowPunct w:val="0"/>
                        <w:spacing w:line="240" w:lineRule="auto"/>
                        <w:ind w:left="720"/>
                        <w:textAlignment w:val="baseline"/>
                      </w:pPr>
                      <w:r w:rsidRPr="00B121C8">
                        <w:t>FFS: Details of the separate power control parameters</w:t>
                      </w:r>
                    </w:p>
                    <w:p w14:paraId="0D3DC507" w14:textId="77777777" w:rsidR="00AE6028" w:rsidRPr="00A36F40" w:rsidRDefault="00AE6028" w:rsidP="00BC274B">
                      <w:pPr>
                        <w:spacing w:after="0" w:line="240" w:lineRule="auto"/>
                        <w:rPr>
                          <w:rFonts w:ascii="Times New Roman" w:eastAsia="Batang" w:hAnsi="Times New Roman" w:cs="Times New Roman"/>
                          <w:iCs/>
                          <w:szCs w:val="24"/>
                        </w:rPr>
                      </w:pPr>
                    </w:p>
                  </w:txbxContent>
                </v:textbox>
                <w10:anchorlock/>
              </v:shape>
            </w:pict>
          </mc:Fallback>
        </mc:AlternateContent>
      </w:r>
    </w:p>
    <w:p w14:paraId="4496A7D5" w14:textId="77777777" w:rsidR="00BC274B" w:rsidRPr="00BC274B" w:rsidRDefault="00BC274B" w:rsidP="00BC274B">
      <w:pPr>
        <w:rPr>
          <w:lang w:val="en-GB" w:eastAsia="ja-JP"/>
        </w:rPr>
      </w:pPr>
    </w:p>
    <w:p w14:paraId="1988C388" w14:textId="55071001" w:rsidR="00C9469F" w:rsidRPr="00C9469F" w:rsidRDefault="00C9469F" w:rsidP="00C9469F">
      <w:pPr>
        <w:pStyle w:val="Heading3"/>
      </w:pPr>
      <w:r>
        <w:t>RO validation</w:t>
      </w:r>
    </w:p>
    <w:p w14:paraId="04DF97B2" w14:textId="2BE5A1B8" w:rsidR="005B7C7A" w:rsidRDefault="00BC274B" w:rsidP="005B7C7A">
      <w:pPr>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 xml:space="preserve">ption 1, the </w:t>
      </w:r>
      <w:r w:rsidR="005B7C7A">
        <w:rPr>
          <w:rFonts w:eastAsia="Malgun Gothic"/>
          <w:color w:val="000000" w:themeColor="text1"/>
          <w:lang w:eastAsia="ko-KR"/>
        </w:rPr>
        <w:t>following agreement</w:t>
      </w:r>
      <w:r w:rsidR="006844A4">
        <w:rPr>
          <w:rFonts w:eastAsia="Malgun Gothic"/>
          <w:color w:val="000000" w:themeColor="text1"/>
          <w:lang w:eastAsia="ko-KR"/>
        </w:rPr>
        <w:t>s</w:t>
      </w:r>
      <w:r w:rsidR="005B7C7A">
        <w:rPr>
          <w:rFonts w:eastAsia="Malgun Gothic"/>
          <w:color w:val="000000" w:themeColor="text1"/>
          <w:lang w:eastAsia="ko-KR"/>
        </w:rPr>
        <w:t xml:space="preserve"> </w:t>
      </w:r>
      <w:r w:rsidR="00BC7124">
        <w:rPr>
          <w:rFonts w:eastAsia="Malgun Gothic"/>
          <w:color w:val="000000" w:themeColor="text1"/>
          <w:lang w:eastAsia="ko-KR"/>
        </w:rPr>
        <w:t xml:space="preserve">and conclusions </w:t>
      </w:r>
      <w:r>
        <w:rPr>
          <w:rFonts w:eastAsia="Malgun Gothic"/>
          <w:color w:val="000000" w:themeColor="text1"/>
          <w:lang w:eastAsia="ko-KR"/>
        </w:rPr>
        <w:t xml:space="preserve">were made on RO </w:t>
      </w:r>
      <w:r w:rsidR="00E1560C">
        <w:rPr>
          <w:rFonts w:eastAsia="Malgun Gothic"/>
          <w:color w:val="000000" w:themeColor="text1"/>
          <w:lang w:eastAsia="ko-KR"/>
        </w:rPr>
        <w:t>validation rules</w:t>
      </w:r>
      <w:r w:rsidR="00BC7124">
        <w:rPr>
          <w:rFonts w:eastAsia="Malgun Gothic"/>
          <w:color w:val="000000" w:themeColor="text1"/>
          <w:lang w:eastAsia="ko-KR"/>
        </w:rPr>
        <w:t xml:space="preserve"> in the previous RAN1 meetings.</w:t>
      </w:r>
    </w:p>
    <w:p w14:paraId="1778BDCA" w14:textId="02324CFC" w:rsidR="006844A4" w:rsidRDefault="006844A4" w:rsidP="005B7C7A">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3CF28F20" wp14:editId="614450EB">
                <wp:extent cx="6120765" cy="2777836"/>
                <wp:effectExtent l="0" t="0" r="13335" b="2286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77836"/>
                        </a:xfrm>
                        <a:prstGeom prst="rect">
                          <a:avLst/>
                        </a:prstGeom>
                        <a:solidFill>
                          <a:srgbClr val="FFFFFF"/>
                        </a:solidFill>
                        <a:ln w="9525">
                          <a:solidFill>
                            <a:srgbClr val="000000"/>
                          </a:solidFill>
                          <a:miter lim="800000"/>
                          <a:headEnd/>
                          <a:tailEnd/>
                        </a:ln>
                      </wps:spPr>
                      <wps:txbx>
                        <w:txbxContent>
                          <w:p w14:paraId="3850218C" w14:textId="77777777" w:rsidR="00AE6028" w:rsidRPr="00A36F40" w:rsidRDefault="00AE6028"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AE6028" w:rsidRPr="00A36F40" w:rsidRDefault="00AE6028"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AE6028" w:rsidRPr="00A36F40" w:rsidRDefault="00AE6028" w:rsidP="000A2C66">
                            <w:pPr>
                              <w:numPr>
                                <w:ilvl w:val="0"/>
                                <w:numId w:val="21"/>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AE6028" w:rsidRPr="00A36F40" w:rsidRDefault="00AE6028" w:rsidP="000A2C66">
                            <w:pPr>
                              <w:numPr>
                                <w:ilvl w:val="0"/>
                                <w:numId w:val="21"/>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3789021D" w14:textId="086A6BF3" w:rsidR="00AE6028" w:rsidRPr="00DB3C67" w:rsidRDefault="00AE6028"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txbxContent>
                      </wps:txbx>
                      <wps:bodyPr rot="0" vert="horz" wrap="square" lIns="91440" tIns="45720" rIns="91440" bIns="45720" anchor="t" anchorCtr="0">
                        <a:noAutofit/>
                      </wps:bodyPr>
                    </wps:wsp>
                  </a:graphicData>
                </a:graphic>
              </wp:inline>
            </w:drawing>
          </mc:Choice>
          <mc:Fallback>
            <w:pict>
              <v:shape w14:anchorId="3CF28F20" id="_x0000_s1033" type="#_x0000_t202" style="width:481.95pt;height:2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">
                <v:textbox>
                  <w:txbxContent>
                    <w:p w14:paraId="3850218C" w14:textId="77777777" w:rsidR="00AE6028" w:rsidRPr="00A36F40" w:rsidRDefault="00AE6028"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AE6028" w:rsidRPr="00A36F40" w:rsidRDefault="00AE6028"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AE6028" w:rsidRPr="00A36F40" w:rsidRDefault="00AE6028" w:rsidP="000A2C66">
                      <w:pPr>
                        <w:numPr>
                          <w:ilvl w:val="0"/>
                          <w:numId w:val="21"/>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AE6028" w:rsidRPr="00A36F40" w:rsidRDefault="00AE6028" w:rsidP="000A2C66">
                      <w:pPr>
                        <w:numPr>
                          <w:ilvl w:val="0"/>
                          <w:numId w:val="21"/>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AE6028" w:rsidRPr="00A36F40" w:rsidRDefault="00AE6028" w:rsidP="000A2C66">
                      <w:pPr>
                        <w:numPr>
                          <w:ilvl w:val="1"/>
                          <w:numId w:val="21"/>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3789021D" w14:textId="086A6BF3" w:rsidR="00AE6028" w:rsidRPr="00DB3C67" w:rsidRDefault="00AE6028"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txbxContent>
                </v:textbox>
                <w10:anchorlock/>
              </v:shape>
            </w:pict>
          </mc:Fallback>
        </mc:AlternateContent>
      </w:r>
    </w:p>
    <w:p w14:paraId="07D9B58E" w14:textId="5910E7B4" w:rsidR="00E656EF" w:rsidRDefault="00E656E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C38B63A" wp14:editId="36B3B832">
                <wp:extent cx="6120765" cy="1143000"/>
                <wp:effectExtent l="0" t="0" r="13335" b="1905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3000"/>
                        </a:xfrm>
                        <a:prstGeom prst="rect">
                          <a:avLst/>
                        </a:prstGeom>
                        <a:solidFill>
                          <a:srgbClr val="FFFFFF"/>
                        </a:solidFill>
                        <a:ln w="9525">
                          <a:solidFill>
                            <a:srgbClr val="000000"/>
                          </a:solidFill>
                          <a:miter lim="800000"/>
                          <a:headEnd/>
                          <a:tailEnd/>
                        </a:ln>
                      </wps:spPr>
                      <wps:txbx>
                        <w:txbxContent>
                          <w:p w14:paraId="5769939F" w14:textId="77777777" w:rsidR="00AE6028" w:rsidRPr="00E656EF" w:rsidRDefault="00AE6028"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AE6028" w:rsidRPr="00E656EF" w:rsidRDefault="00AE6028"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AE6028" w:rsidRPr="00E656EF" w:rsidRDefault="00AE6028" w:rsidP="000A2C66">
                            <w:pPr>
                              <w:widowControl w:val="0"/>
                              <w:numPr>
                                <w:ilvl w:val="0"/>
                                <w:numId w:val="21"/>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AE6028" w:rsidRPr="00E656EF" w:rsidRDefault="00AE6028" w:rsidP="000A2C66">
                            <w:pPr>
                              <w:widowControl w:val="0"/>
                              <w:numPr>
                                <w:ilvl w:val="0"/>
                                <w:numId w:val="21"/>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AE6028" w:rsidRPr="00E656EF" w:rsidRDefault="00AE6028" w:rsidP="000A2C66">
                            <w:pPr>
                              <w:widowControl w:val="0"/>
                              <w:numPr>
                                <w:ilvl w:val="1"/>
                                <w:numId w:val="21"/>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wps:txbx>
                      <wps:bodyPr rot="0" vert="horz" wrap="square" lIns="91440" tIns="45720" rIns="91440" bIns="45720" anchor="t" anchorCtr="0">
                        <a:noAutofit/>
                      </wps:bodyPr>
                    </wps:wsp>
                  </a:graphicData>
                </a:graphic>
              </wp:inline>
            </w:drawing>
          </mc:Choice>
          <mc:Fallback>
            <w:pict>
              <v:shape w14:anchorId="4C38B63A" id="_x0000_s1034" type="#_x0000_t202" style="width:481.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">
                <v:textbox>
                  <w:txbxContent>
                    <w:p w14:paraId="5769939F" w14:textId="77777777" w:rsidR="00AE6028" w:rsidRPr="00E656EF" w:rsidRDefault="00AE6028"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AE6028" w:rsidRPr="00E656EF" w:rsidRDefault="00AE6028"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AE6028" w:rsidRPr="00E656EF" w:rsidRDefault="00AE6028" w:rsidP="000A2C66">
                      <w:pPr>
                        <w:widowControl w:val="0"/>
                        <w:numPr>
                          <w:ilvl w:val="0"/>
                          <w:numId w:val="21"/>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AE6028" w:rsidRPr="00E656EF" w:rsidRDefault="00AE6028" w:rsidP="000A2C66">
                      <w:pPr>
                        <w:widowControl w:val="0"/>
                        <w:numPr>
                          <w:ilvl w:val="0"/>
                          <w:numId w:val="21"/>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AE6028" w:rsidRPr="00E656EF" w:rsidRDefault="00AE6028" w:rsidP="000A2C66">
                      <w:pPr>
                        <w:widowControl w:val="0"/>
                        <w:numPr>
                          <w:ilvl w:val="1"/>
                          <w:numId w:val="21"/>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v:textbox>
                <w10:anchorlock/>
              </v:shape>
            </w:pict>
          </mc:Fallback>
        </mc:AlternateContent>
      </w:r>
    </w:p>
    <w:p w14:paraId="1FEC261B" w14:textId="7EB49E47" w:rsidR="00B30B03" w:rsidRDefault="00B30B03"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FA79B18" wp14:editId="7B1FAF96">
                <wp:extent cx="6120765" cy="868680"/>
                <wp:effectExtent l="0" t="0" r="13335"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
                        </a:xfrm>
                        <a:prstGeom prst="rect">
                          <a:avLst/>
                        </a:prstGeom>
                        <a:solidFill>
                          <a:srgbClr val="FFFFFF"/>
                        </a:solidFill>
                        <a:ln w="9525">
                          <a:solidFill>
                            <a:srgbClr val="000000"/>
                          </a:solidFill>
                          <a:miter lim="800000"/>
                          <a:headEnd/>
                          <a:tailEnd/>
                        </a:ln>
                      </wps:spPr>
                      <wps:txbx>
                        <w:txbxContent>
                          <w:p w14:paraId="6CC6093F" w14:textId="334F9CEA" w:rsidR="00AE6028" w:rsidRPr="00B30B03" w:rsidRDefault="00AE6028"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AE6028" w:rsidRPr="00B30B03" w:rsidRDefault="00AE6028"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an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AE6028" w:rsidRPr="00B30B03" w:rsidRDefault="00AE6028" w:rsidP="000A2C66">
                            <w:pPr>
                              <w:numPr>
                                <w:ilvl w:val="0"/>
                                <w:numId w:val="27"/>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wps:txbx>
                      <wps:bodyPr rot="0" vert="horz" wrap="square" lIns="91440" tIns="45720" rIns="91440" bIns="45720" anchor="t" anchorCtr="0">
                        <a:noAutofit/>
                      </wps:bodyPr>
                    </wps:wsp>
                  </a:graphicData>
                </a:graphic>
              </wp:inline>
            </w:drawing>
          </mc:Choice>
          <mc:Fallback>
            <w:pict>
              <v:shape w14:anchorId="2FA79B18" id="_x0000_s1035"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">
                <v:textbox>
                  <w:txbxContent>
                    <w:p w14:paraId="6CC6093F" w14:textId="334F9CEA" w:rsidR="00AE6028" w:rsidRPr="00B30B03" w:rsidRDefault="00AE6028"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AE6028" w:rsidRPr="00B30B03" w:rsidRDefault="00AE6028"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an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AE6028" w:rsidRPr="00B30B03" w:rsidRDefault="00AE6028" w:rsidP="000A2C66">
                      <w:pPr>
                        <w:numPr>
                          <w:ilvl w:val="0"/>
                          <w:numId w:val="27"/>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v:textbox>
                <w10:anchorlock/>
              </v:shape>
            </w:pict>
          </mc:Fallback>
        </mc:AlternateContent>
      </w:r>
    </w:p>
    <w:p w14:paraId="7228F34A" w14:textId="5835470F" w:rsidR="00F2689F" w:rsidRDefault="00F2689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EF3FE5E" wp14:editId="17303986">
                <wp:extent cx="6120765" cy="1150620"/>
                <wp:effectExtent l="0" t="0" r="13335" b="1143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6AA69803" w14:textId="77777777" w:rsidR="00AE6028" w:rsidRPr="00B30B03" w:rsidRDefault="00AE6028"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AE6028" w:rsidRPr="00B30B03" w:rsidRDefault="00AE6028"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AE6028" w:rsidRPr="00B30B03" w:rsidRDefault="00AE6028" w:rsidP="00F2689F">
                            <w:pPr>
                              <w:spacing w:after="0" w:line="240" w:lineRule="auto"/>
                              <w:rPr>
                                <w:rFonts w:ascii="Times" w:eastAsia="Batang" w:hAnsi="Times" w:cs="Times New Roman"/>
                                <w:szCs w:val="24"/>
                                <w:lang w:val="en-GB"/>
                              </w:rPr>
                            </w:pPr>
                          </w:p>
                        </w:txbxContent>
                      </wps:txbx>
                      <wps:bodyPr rot="0" vert="horz" wrap="square" lIns="91440" tIns="45720" rIns="91440" bIns="45720" anchor="t" anchorCtr="0">
                        <a:noAutofit/>
                      </wps:bodyPr>
                    </wps:wsp>
                  </a:graphicData>
                </a:graphic>
              </wp:inline>
            </w:drawing>
          </mc:Choice>
          <mc:Fallback>
            <w:pict>
              <v:shape w14:anchorId="0EF3FE5E" id="_x0000_s1036"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">
                <v:textbox>
                  <w:txbxContent>
                    <w:p w14:paraId="6AA69803" w14:textId="77777777" w:rsidR="00AE6028" w:rsidRPr="00B30B03" w:rsidRDefault="00AE6028"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AE6028" w:rsidRPr="00B30B03" w:rsidRDefault="00AE6028"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AE6028" w:rsidRPr="00B30B03" w:rsidRDefault="00AE6028" w:rsidP="00F2689F">
                      <w:pPr>
                        <w:spacing w:after="0" w:line="240" w:lineRule="auto"/>
                        <w:rPr>
                          <w:rFonts w:ascii="Times" w:eastAsia="Batang" w:hAnsi="Times" w:cs="Times New Roman"/>
                          <w:szCs w:val="24"/>
                          <w:lang w:val="en-GB"/>
                        </w:rPr>
                      </w:pPr>
                    </w:p>
                  </w:txbxContent>
                </v:textbox>
                <w10:anchorlock/>
              </v:shape>
            </w:pict>
          </mc:Fallback>
        </mc:AlternateContent>
      </w:r>
    </w:p>
    <w:p w14:paraId="77B10410" w14:textId="27CE032C" w:rsidR="00EC53A8" w:rsidRDefault="009B4789" w:rsidP="005B7C7A">
      <w:pPr>
        <w:spacing w:before="120" w:after="120"/>
        <w:jc w:val="both"/>
        <w:rPr>
          <w:rFonts w:eastAsia="Malgun Gothic"/>
          <w:color w:val="000000" w:themeColor="text1"/>
          <w:lang w:eastAsia="ko-KR"/>
        </w:rPr>
      </w:pPr>
      <w:r w:rsidRPr="009B4789">
        <w:rPr>
          <w:rFonts w:eastAsia="Malgun Gothic"/>
          <w:color w:val="000000" w:themeColor="text1"/>
          <w:lang w:eastAsia="ko-KR"/>
        </w:rPr>
        <w:t>In our view, the above agreements and conclusions are sufficient, and no additional RO validation rule</w:t>
      </w:r>
      <w:r>
        <w:rPr>
          <w:rFonts w:eastAsia="Malgun Gothic"/>
          <w:color w:val="000000" w:themeColor="text1"/>
          <w:lang w:eastAsia="ko-KR"/>
        </w:rPr>
        <w:t xml:space="preserve"> for RACH configuration Option 1 is required based on the existing agreement status for the Rel-19 SBFD feature.</w:t>
      </w:r>
    </w:p>
    <w:p w14:paraId="2B160515" w14:textId="77777777" w:rsidR="00294A69" w:rsidRDefault="00294A69" w:rsidP="00294A69">
      <w:pPr>
        <w:spacing w:before="120" w:after="120"/>
        <w:jc w:val="both"/>
        <w:rPr>
          <w:rFonts w:eastAsia="Malgun Gothic"/>
          <w:color w:val="000000" w:themeColor="text1"/>
          <w:lang w:eastAsia="ko-KR"/>
        </w:rPr>
      </w:pPr>
    </w:p>
    <w:p w14:paraId="0B85E7B0" w14:textId="7AAD4AAA" w:rsidR="00294A69" w:rsidRDefault="00C9469F" w:rsidP="00294A69">
      <w:pPr>
        <w:pStyle w:val="Heading3"/>
      </w:pPr>
      <w:r>
        <w:t>SSB-RO mapping, a</w:t>
      </w:r>
      <w:r w:rsidR="00294A69">
        <w:t>ssociation period and association pattern period</w:t>
      </w:r>
    </w:p>
    <w:p w14:paraId="651648ED" w14:textId="2749AFEA" w:rsidR="00E1560C" w:rsidRDefault="00E1560C" w:rsidP="002A27E1">
      <w:pPr>
        <w:jc w:val="both"/>
        <w:rPr>
          <w:rFonts w:eastAsia="Malgun Gothic"/>
          <w:color w:val="000000" w:themeColor="text1"/>
          <w:lang w:eastAsia="ko-KR"/>
        </w:rPr>
      </w:pPr>
      <w:r>
        <w:rPr>
          <w:rFonts w:eastAsia="Malgun Gothic"/>
          <w:color w:val="000000" w:themeColor="text1"/>
          <w:lang w:eastAsia="ko-KR"/>
        </w:rPr>
        <w:t xml:space="preserve">For RACH configuration </w:t>
      </w:r>
      <w:r w:rsidR="00964B9F">
        <w:rPr>
          <w:rFonts w:eastAsia="Malgun Gothic"/>
          <w:color w:val="000000" w:themeColor="text1"/>
          <w:lang w:eastAsia="ko-KR"/>
        </w:rPr>
        <w:t>O</w:t>
      </w:r>
      <w:r>
        <w:rPr>
          <w:rFonts w:eastAsia="Malgun Gothic"/>
          <w:color w:val="000000" w:themeColor="text1"/>
          <w:lang w:eastAsia="ko-KR"/>
        </w:rPr>
        <w:t xml:space="preserve">ption 1, the following agreements were made on </w:t>
      </w:r>
      <w:r w:rsidR="00964B9F">
        <w:rPr>
          <w:rFonts w:eastAsia="Malgun Gothic"/>
          <w:color w:val="000000" w:themeColor="text1"/>
          <w:lang w:eastAsia="ko-KR"/>
        </w:rPr>
        <w:t xml:space="preserve">the </w:t>
      </w:r>
      <w:r>
        <w:rPr>
          <w:rFonts w:eastAsia="Malgun Gothic"/>
          <w:color w:val="000000" w:themeColor="text1"/>
          <w:lang w:eastAsia="ko-KR"/>
        </w:rPr>
        <w:t>SSB-RO mapping and association/pattern period.</w:t>
      </w:r>
    </w:p>
    <w:p w14:paraId="50EE7887" w14:textId="77777777" w:rsidR="00AE6028" w:rsidRPr="00E1560C" w:rsidRDefault="00AE6028" w:rsidP="002A27E1">
      <w:pPr>
        <w:jc w:val="both"/>
        <w:rPr>
          <w:lang w:val="en-GB" w:eastAsia="ja-JP"/>
        </w:rPr>
      </w:pPr>
    </w:p>
    <w:p w14:paraId="435B34A4" w14:textId="61C88A61"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w:lastRenderedPageBreak/>
        <mc:AlternateContent>
          <mc:Choice Requires="wps">
            <w:drawing>
              <wp:inline distT="0" distB="0" distL="0" distR="0" wp14:anchorId="67B89511" wp14:editId="59A197D7">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14:paraId="1CFF4701" w14:textId="77777777" w:rsidR="00AE6028" w:rsidRPr="00A36F40" w:rsidRDefault="00AE6028" w:rsidP="00C9469F">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0853B986" w14:textId="77777777" w:rsidR="00AE6028" w:rsidRPr="00A36F40" w:rsidRDefault="00AE6028" w:rsidP="00C9469F">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0F00FA16"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3386DE82"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67B89511" id="_x0000_s1037"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Bgn05EJwIAAE0EAAAOAAAAAAAAAAAAAAAAAC4CAABkcnMvZTJvRG9j&#10;LnhtbFBLAQItABQABgAIAAAAIQCa1GEd3AAAAAUBAAAPAAAAAAAAAAAAAAAAAIEEAABkcnMvZG93&#10;bnJldi54bWxQSwUGAAAAAAQABADzAAAAigUAAAAA&#10;">
                <v:textbox>
                  <w:txbxContent>
                    <w:p w14:paraId="1CFF4701" w14:textId="77777777" w:rsidR="00AE6028" w:rsidRPr="00A36F40" w:rsidRDefault="00AE6028" w:rsidP="00C9469F">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0853B986" w14:textId="77777777" w:rsidR="00AE6028" w:rsidRPr="00A36F40" w:rsidRDefault="00AE6028" w:rsidP="00C9469F">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0F00FA16"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3386DE82" w14:textId="77777777" w:rsidR="00AE6028" w:rsidRPr="00A36F40" w:rsidRDefault="00AE6028"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v:textbox>
                <w10:anchorlock/>
              </v:shape>
            </w:pict>
          </mc:Fallback>
        </mc:AlternateContent>
      </w:r>
    </w:p>
    <w:p w14:paraId="65719303" w14:textId="662B4C66"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261EBFF2" wp14:editId="422811D2">
                <wp:extent cx="6120765" cy="581660"/>
                <wp:effectExtent l="0" t="0" r="13335" b="2794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660"/>
                        </a:xfrm>
                        <a:prstGeom prst="rect">
                          <a:avLst/>
                        </a:prstGeom>
                        <a:solidFill>
                          <a:srgbClr val="FFFFFF"/>
                        </a:solidFill>
                        <a:ln w="9525">
                          <a:solidFill>
                            <a:srgbClr val="000000"/>
                          </a:solidFill>
                          <a:miter lim="800000"/>
                          <a:headEnd/>
                          <a:tailEnd/>
                        </a:ln>
                      </wps:spPr>
                      <wps:txbx>
                        <w:txbxContent>
                          <w:p w14:paraId="4713751E"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080E3ED" w14:textId="77777777" w:rsidR="00AE6028" w:rsidRPr="00B30B03" w:rsidRDefault="00AE6028" w:rsidP="00C946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7BB4E7BE"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wps:txbx>
                      <wps:bodyPr rot="0" vert="horz" wrap="square" lIns="91440" tIns="45720" rIns="91440" bIns="45720" anchor="t" anchorCtr="0">
                        <a:noAutofit/>
                      </wps:bodyPr>
                    </wps:wsp>
                  </a:graphicData>
                </a:graphic>
              </wp:inline>
            </w:drawing>
          </mc:Choice>
          <mc:Fallback>
            <w:pict>
              <v:shape w14:anchorId="261EBFF2" id="_x0000_s1038" type="#_x0000_t202" style="width:481.95pt;height: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">
                <v:textbox>
                  <w:txbxContent>
                    <w:p w14:paraId="4713751E"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080E3ED" w14:textId="77777777" w:rsidR="00AE6028" w:rsidRPr="00B30B03" w:rsidRDefault="00AE6028" w:rsidP="00C946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7BB4E7BE" w14:textId="77777777" w:rsidR="00AE6028" w:rsidRPr="00B30B03" w:rsidRDefault="00AE6028"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v:textbox>
                <w10:anchorlock/>
              </v:shape>
            </w:pict>
          </mc:Fallback>
        </mc:AlternateContent>
      </w:r>
    </w:p>
    <w:p w14:paraId="45C44C64" w14:textId="55B98E54"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1EFCE6FA" wp14:editId="48ADFC6C">
                <wp:extent cx="6120765" cy="7239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
                        </a:xfrm>
                        <a:prstGeom prst="rect">
                          <a:avLst/>
                        </a:prstGeom>
                        <a:solidFill>
                          <a:srgbClr val="FFFFFF"/>
                        </a:solidFill>
                        <a:ln w="9525">
                          <a:solidFill>
                            <a:srgbClr val="000000"/>
                          </a:solidFill>
                          <a:miter lim="800000"/>
                          <a:headEnd/>
                          <a:tailEnd/>
                        </a:ln>
                      </wps:spPr>
                      <wps:txbx>
                        <w:txbxContent>
                          <w:p w14:paraId="4E6C0EAC" w14:textId="77777777" w:rsidR="00AE6028" w:rsidRPr="007F738D" w:rsidRDefault="00AE6028" w:rsidP="00C9469F">
                            <w:pPr>
                              <w:rPr>
                                <w:rFonts w:ascii="Times New Roman" w:hAnsi="Times New Roman" w:cs="Times New Roman"/>
                                <w:b/>
                                <w:bCs/>
                              </w:rPr>
                            </w:pPr>
                            <w:r w:rsidRPr="007F738D">
                              <w:rPr>
                                <w:rFonts w:ascii="Times New Roman" w:hAnsi="Times New Roman" w:cs="Times New Roman"/>
                                <w:b/>
                                <w:bCs/>
                                <w:highlight w:val="green"/>
                              </w:rPr>
                              <w:t>Agreement (RAN1#118bis)</w:t>
                            </w:r>
                          </w:p>
                          <w:p w14:paraId="227BC5C3" w14:textId="77777777" w:rsidR="00AE6028" w:rsidRPr="007F738D" w:rsidRDefault="00AE6028" w:rsidP="00C9469F">
                            <w:pPr>
                              <w:rPr>
                                <w:rFonts w:ascii="Times New Roman" w:hAnsi="Times New Roman" w:cs="Times New Roman"/>
                              </w:rPr>
                            </w:pPr>
                            <w:r w:rsidRPr="007F738D">
                              <w:rPr>
                                <w:rFonts w:ascii="Times New Roman" w:hAnsi="Times New Roman" w:cs="Times New Roman"/>
                              </w:rPr>
                              <w:t>For RACH configuration Option 1 with Alt 1-1, the association period and association pattern period of additional-ROs are determined separately from legacy-ROs.</w:t>
                            </w:r>
                          </w:p>
                          <w:p w14:paraId="015E8530" w14:textId="77777777" w:rsidR="00AE6028" w:rsidRPr="00452A40" w:rsidRDefault="00AE6028" w:rsidP="000A2C66">
                            <w:pPr>
                              <w:pStyle w:val="ListParagraph"/>
                              <w:numPr>
                                <w:ilvl w:val="0"/>
                                <w:numId w:val="30"/>
                              </w:numPr>
                              <w:spacing w:line="240" w:lineRule="auto"/>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22283085" w14:textId="77777777" w:rsidR="00AE6028" w:rsidRPr="00A36F40" w:rsidRDefault="00AE6028" w:rsidP="00C9469F">
                            <w:pPr>
                              <w:spacing w:after="0" w:line="240" w:lineRule="auto"/>
                              <w:rPr>
                                <w:rFonts w:ascii="Times New Roman" w:eastAsia="Batang" w:hAnsi="Times New Roman" w:cs="Times New Roman"/>
                                <w:iCs/>
                                <w:szCs w:val="24"/>
                              </w:rPr>
                            </w:pPr>
                          </w:p>
                        </w:txbxContent>
                      </wps:txbx>
                      <wps:bodyPr rot="0" vert="horz" wrap="square" lIns="91440" tIns="45720" rIns="91440" bIns="45720" anchor="t" anchorCtr="0">
                        <a:noAutofit/>
                      </wps:bodyPr>
                    </wps:wsp>
                  </a:graphicData>
                </a:graphic>
              </wp:inline>
            </w:drawing>
          </mc:Choice>
          <mc:Fallback>
            <w:pict>
              <v:shape w14:anchorId="1EFCE6FA" id="Text Box 13" o:spid="_x0000_s1039"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">
                <v:textbox>
                  <w:txbxContent>
                    <w:p w14:paraId="4E6C0EAC" w14:textId="77777777" w:rsidR="00AE6028" w:rsidRPr="007F738D" w:rsidRDefault="00AE6028" w:rsidP="00C9469F">
                      <w:pPr>
                        <w:rPr>
                          <w:rFonts w:ascii="Times New Roman" w:hAnsi="Times New Roman" w:cs="Times New Roman"/>
                          <w:b/>
                          <w:bCs/>
                        </w:rPr>
                      </w:pPr>
                      <w:r w:rsidRPr="007F738D">
                        <w:rPr>
                          <w:rFonts w:ascii="Times New Roman" w:hAnsi="Times New Roman" w:cs="Times New Roman"/>
                          <w:b/>
                          <w:bCs/>
                          <w:highlight w:val="green"/>
                        </w:rPr>
                        <w:t>Agreement (RAN1#118bis)</w:t>
                      </w:r>
                    </w:p>
                    <w:p w14:paraId="227BC5C3" w14:textId="77777777" w:rsidR="00AE6028" w:rsidRPr="007F738D" w:rsidRDefault="00AE6028" w:rsidP="00C9469F">
                      <w:pPr>
                        <w:rPr>
                          <w:rFonts w:ascii="Times New Roman" w:hAnsi="Times New Roman" w:cs="Times New Roman"/>
                        </w:rPr>
                      </w:pPr>
                      <w:r w:rsidRPr="007F738D">
                        <w:rPr>
                          <w:rFonts w:ascii="Times New Roman" w:hAnsi="Times New Roman" w:cs="Times New Roman"/>
                        </w:rPr>
                        <w:t>For RACH configuration Option 1 with Alt 1-1, the association period and association pattern period of additional-ROs are determined separately from legacy-ROs.</w:t>
                      </w:r>
                    </w:p>
                    <w:p w14:paraId="015E8530" w14:textId="77777777" w:rsidR="00AE6028" w:rsidRPr="00452A40" w:rsidRDefault="00AE6028" w:rsidP="000A2C66">
                      <w:pPr>
                        <w:pStyle w:val="ListParagraph"/>
                        <w:numPr>
                          <w:ilvl w:val="0"/>
                          <w:numId w:val="30"/>
                        </w:numPr>
                        <w:spacing w:line="240" w:lineRule="auto"/>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22283085" w14:textId="77777777" w:rsidR="00AE6028" w:rsidRPr="00A36F40" w:rsidRDefault="00AE6028" w:rsidP="00C9469F">
                      <w:pPr>
                        <w:spacing w:after="0" w:line="240" w:lineRule="auto"/>
                        <w:rPr>
                          <w:rFonts w:ascii="Times New Roman" w:eastAsia="Batang" w:hAnsi="Times New Roman" w:cs="Times New Roman"/>
                          <w:iCs/>
                          <w:szCs w:val="24"/>
                        </w:rPr>
                      </w:pPr>
                    </w:p>
                  </w:txbxContent>
                </v:textbox>
                <w10:anchorlock/>
              </v:shape>
            </w:pict>
          </mc:Fallback>
        </mc:AlternateContent>
      </w:r>
    </w:p>
    <w:p w14:paraId="27CB46CD" w14:textId="5CDBCC91" w:rsidR="000C5B96" w:rsidRDefault="000C5B96" w:rsidP="000C5B96">
      <w:pPr>
        <w:spacing w:before="120" w:after="120"/>
        <w:jc w:val="both"/>
        <w:rPr>
          <w:rFonts w:eastAsia="Malgun Gothic"/>
          <w:color w:val="000000" w:themeColor="text1"/>
          <w:lang w:eastAsia="ko-KR"/>
        </w:rPr>
      </w:pPr>
      <w:r w:rsidRPr="009B4789">
        <w:rPr>
          <w:rFonts w:eastAsia="Malgun Gothic"/>
          <w:color w:val="000000" w:themeColor="text1"/>
          <w:lang w:eastAsia="ko-KR"/>
        </w:rPr>
        <w:t xml:space="preserve">In our view, the above agreements and conclusions are </w:t>
      </w:r>
      <w:r w:rsidR="002F4B77">
        <w:rPr>
          <w:rFonts w:eastAsia="Malgun Gothic"/>
          <w:color w:val="000000" w:themeColor="text1"/>
          <w:lang w:eastAsia="ko-KR"/>
        </w:rPr>
        <w:t xml:space="preserve">in principle </w:t>
      </w:r>
      <w:r w:rsidRPr="009B4789">
        <w:rPr>
          <w:rFonts w:eastAsia="Malgun Gothic"/>
          <w:color w:val="000000" w:themeColor="text1"/>
          <w:lang w:eastAsia="ko-KR"/>
        </w:rPr>
        <w:t xml:space="preserve">sufficient, </w:t>
      </w:r>
      <w:r w:rsidR="002F4B77">
        <w:rPr>
          <w:rFonts w:eastAsia="Malgun Gothic"/>
          <w:color w:val="000000" w:themeColor="text1"/>
          <w:lang w:eastAsia="ko-KR"/>
        </w:rPr>
        <w:t>i.e., detailed lengths/multiplicities of the separate association pattern period can then be further discussed at CR stage.</w:t>
      </w:r>
    </w:p>
    <w:p w14:paraId="2CF45C3A" w14:textId="77777777" w:rsidR="007F738D" w:rsidRDefault="007F738D" w:rsidP="00294A69">
      <w:pPr>
        <w:spacing w:before="120" w:after="120"/>
        <w:jc w:val="both"/>
        <w:rPr>
          <w:rFonts w:eastAsia="Malgun Gothic"/>
          <w:color w:val="000000" w:themeColor="text1"/>
          <w:lang w:eastAsia="ko-KR"/>
        </w:rPr>
      </w:pPr>
    </w:p>
    <w:p w14:paraId="389FAECB" w14:textId="731A972C" w:rsidR="00294A69" w:rsidRPr="00294A69" w:rsidRDefault="00294A69" w:rsidP="00294A69">
      <w:pPr>
        <w:pStyle w:val="Heading3"/>
      </w:pPr>
      <w:r>
        <w:t>RO selection</w:t>
      </w:r>
    </w:p>
    <w:p w14:paraId="0C626021" w14:textId="6792A8AF" w:rsidR="009B4789" w:rsidRDefault="00074BF8"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9B4789">
        <w:rPr>
          <w:rFonts w:eastAsia="Malgun Gothic"/>
          <w:color w:val="000000" w:themeColor="text1"/>
          <w:lang w:eastAsia="ko-KR"/>
        </w:rPr>
        <w:t>O</w:t>
      </w:r>
      <w:r>
        <w:rPr>
          <w:rFonts w:eastAsia="Malgun Gothic"/>
          <w:color w:val="000000" w:themeColor="text1"/>
          <w:lang w:eastAsia="ko-KR"/>
        </w:rPr>
        <w:t>ption 1, s</w:t>
      </w:r>
      <w:r w:rsidRPr="00337C54">
        <w:rPr>
          <w:rFonts w:eastAsia="Malgun Gothic"/>
          <w:color w:val="000000" w:themeColor="text1"/>
          <w:lang w:eastAsia="ko-KR"/>
        </w:rPr>
        <w:t xml:space="preserve">everal design options were identified in RAN1#118 for </w:t>
      </w:r>
      <w:r w:rsidRPr="009B4789">
        <w:rPr>
          <w:rFonts w:eastAsia="Malgun Gothic"/>
          <w:color w:val="000000" w:themeColor="text1"/>
          <w:lang w:eastAsia="ko-KR"/>
        </w:rPr>
        <w:t xml:space="preserve">the initial PRACH transmission attempt and the </w:t>
      </w:r>
      <w:r w:rsidR="00975405" w:rsidRPr="009B4789">
        <w:rPr>
          <w:rFonts w:eastAsia="Malgun Gothic"/>
          <w:color w:val="000000" w:themeColor="text1"/>
          <w:lang w:eastAsia="ko-KR"/>
        </w:rPr>
        <w:t xml:space="preserve">PRACH transmission </w:t>
      </w:r>
      <w:r w:rsidRPr="009B4789">
        <w:rPr>
          <w:rFonts w:eastAsia="Malgun Gothic"/>
          <w:color w:val="000000" w:themeColor="text1"/>
          <w:lang w:eastAsia="ko-KR"/>
        </w:rPr>
        <w:t>re-attempt in one random access procedure.</w:t>
      </w:r>
    </w:p>
    <w:p w14:paraId="005E3305" w14:textId="77777777" w:rsidR="00AE6028" w:rsidRPr="009B4789" w:rsidRDefault="00AE6028" w:rsidP="00C9469F">
      <w:pPr>
        <w:spacing w:before="120" w:after="120"/>
        <w:jc w:val="both"/>
        <w:rPr>
          <w:rFonts w:eastAsia="Malgun Gothic"/>
          <w:color w:val="000000" w:themeColor="text1"/>
          <w:lang w:eastAsia="ko-KR"/>
        </w:rPr>
      </w:pPr>
    </w:p>
    <w:p w14:paraId="5E83C94E" w14:textId="0EFB8729" w:rsidR="00975405"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A5131D7" wp14:editId="57F1E576">
                <wp:extent cx="6120765" cy="1089660"/>
                <wp:effectExtent l="0" t="0" r="13335" b="1524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3A7313E1"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BCE63F8" w14:textId="77777777" w:rsidR="00AE6028" w:rsidRPr="00EC53A8" w:rsidRDefault="00AE6028"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67DE1B00"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4EBEBD38"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wps:txbx>
                      <wps:bodyPr rot="0" vert="horz" wrap="square" lIns="91440" tIns="45720" rIns="91440" bIns="45720" anchor="t" anchorCtr="0">
                        <a:noAutofit/>
                      </wps:bodyPr>
                    </wps:wsp>
                  </a:graphicData>
                </a:graphic>
              </wp:inline>
            </w:drawing>
          </mc:Choice>
          <mc:Fallback>
            <w:pict>
              <v:shape w14:anchorId="3A5131D7" id="_x0000_s1040"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">
                <v:textbox>
                  <w:txbxContent>
                    <w:p w14:paraId="3A7313E1"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BCE63F8" w14:textId="77777777" w:rsidR="00AE6028" w:rsidRPr="00EC53A8" w:rsidRDefault="00AE6028"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67DE1B00"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4EBEBD38"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v:textbox>
                <w10:anchorlock/>
              </v:shape>
            </w:pict>
          </mc:Fallback>
        </mc:AlternateContent>
      </w:r>
    </w:p>
    <w:p w14:paraId="307CAEF8" w14:textId="77777777" w:rsidR="00C9469F"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5FCD055" wp14:editId="7ED13F5E">
                <wp:extent cx="6120765" cy="1478280"/>
                <wp:effectExtent l="0" t="0" r="13335" b="2667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78280"/>
                        </a:xfrm>
                        <a:prstGeom prst="rect">
                          <a:avLst/>
                        </a:prstGeom>
                        <a:solidFill>
                          <a:srgbClr val="FFFFFF"/>
                        </a:solidFill>
                        <a:ln w="9525">
                          <a:solidFill>
                            <a:srgbClr val="000000"/>
                          </a:solidFill>
                          <a:miter lim="800000"/>
                          <a:headEnd/>
                          <a:tailEnd/>
                        </a:ln>
                      </wps:spPr>
                      <wps:txbx>
                        <w:txbxContent>
                          <w:p w14:paraId="066DEE9B"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2675AF1" w14:textId="77777777" w:rsidR="00AE6028" w:rsidRPr="00EC53A8" w:rsidRDefault="00AE6028"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218B6F4"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592F7B97"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0DA53E9A"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wps:txbx>
                      <wps:bodyPr rot="0" vert="horz" wrap="square" lIns="91440" tIns="45720" rIns="91440" bIns="45720" anchor="t" anchorCtr="0">
                        <a:noAutofit/>
                      </wps:bodyPr>
                    </wps:wsp>
                  </a:graphicData>
                </a:graphic>
              </wp:inline>
            </w:drawing>
          </mc:Choice>
          <mc:Fallback>
            <w:pict>
              <v:shape w14:anchorId="75FCD055" id="_x0000_s1041" type="#_x0000_t202" style="width:481.95pt;height:11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">
                <v:textbox>
                  <w:txbxContent>
                    <w:p w14:paraId="066DEE9B" w14:textId="77777777" w:rsidR="00AE6028" w:rsidRPr="00B30B03" w:rsidRDefault="00AE6028"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2675AF1" w14:textId="77777777" w:rsidR="00AE6028" w:rsidRPr="00EC53A8" w:rsidRDefault="00AE6028"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218B6F4"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592F7B97"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0DA53E9A"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v:textbox>
                <w10:anchorlock/>
              </v:shape>
            </w:pict>
          </mc:Fallback>
        </mc:AlternateContent>
      </w:r>
    </w:p>
    <w:p w14:paraId="50AFA0A9" w14:textId="77777777" w:rsidR="00AE6028" w:rsidRDefault="00AE6028" w:rsidP="00337C54">
      <w:pPr>
        <w:spacing w:before="120" w:after="120"/>
        <w:jc w:val="both"/>
        <w:rPr>
          <w:rFonts w:eastAsia="Malgun Gothic"/>
          <w:color w:val="000000" w:themeColor="text1"/>
          <w:lang w:eastAsia="ko-KR"/>
        </w:rPr>
      </w:pPr>
    </w:p>
    <w:p w14:paraId="4087F29C" w14:textId="38D7FA71" w:rsidR="00C9469F" w:rsidRDefault="00975405" w:rsidP="00337C54">
      <w:pPr>
        <w:spacing w:before="120" w:after="120"/>
        <w:jc w:val="both"/>
        <w:rPr>
          <w:rFonts w:eastAsia="Malgun Gothic"/>
          <w:color w:val="000000" w:themeColor="text1"/>
          <w:lang w:eastAsia="ko-KR"/>
        </w:rPr>
      </w:pPr>
      <w:r w:rsidRPr="00337C54">
        <w:rPr>
          <w:rFonts w:eastAsia="Malgun Gothic"/>
          <w:color w:val="000000" w:themeColor="text1"/>
          <w:lang w:eastAsia="ko-KR"/>
        </w:rPr>
        <w:t>RAN</w:t>
      </w:r>
      <w:r>
        <w:rPr>
          <w:rFonts w:eastAsia="Malgun Gothic"/>
          <w:color w:val="000000" w:themeColor="text1"/>
          <w:lang w:eastAsia="ko-KR"/>
        </w:rPr>
        <w:t>2</w:t>
      </w:r>
      <w:r w:rsidRPr="00337C54">
        <w:rPr>
          <w:rFonts w:eastAsia="Malgun Gothic"/>
          <w:color w:val="000000" w:themeColor="text1"/>
          <w:lang w:eastAsia="ko-KR"/>
        </w:rPr>
        <w:t>#</w:t>
      </w:r>
      <w:r>
        <w:rPr>
          <w:rFonts w:eastAsia="Malgun Gothic"/>
          <w:color w:val="000000" w:themeColor="text1"/>
          <w:lang w:eastAsia="ko-KR"/>
        </w:rPr>
        <w:t xml:space="preserve">127bis made the following agreements </w:t>
      </w:r>
      <w:r w:rsidR="009B4789">
        <w:rPr>
          <w:rFonts w:eastAsia="Malgun Gothic"/>
          <w:color w:val="000000" w:themeColor="text1"/>
          <w:lang w:eastAsia="ko-KR"/>
        </w:rPr>
        <w:t xml:space="preserve">regarding </w:t>
      </w:r>
      <w:r w:rsidRPr="00337C54">
        <w:rPr>
          <w:rFonts w:eastAsia="Malgun Gothic"/>
          <w:color w:val="000000" w:themeColor="text1"/>
          <w:lang w:eastAsia="ko-KR"/>
        </w:rPr>
        <w:t>initial PRACH transmission attempt</w:t>
      </w:r>
      <w:r w:rsidR="009B4789">
        <w:rPr>
          <w:rFonts w:eastAsia="Malgun Gothic"/>
          <w:color w:val="000000" w:themeColor="text1"/>
          <w:lang w:eastAsia="ko-KR"/>
        </w:rPr>
        <w:t xml:space="preserve"> </w:t>
      </w:r>
      <w:r>
        <w:rPr>
          <w:rFonts w:eastAsia="Malgun Gothic"/>
          <w:color w:val="000000" w:themeColor="text1"/>
          <w:lang w:eastAsia="ko-KR"/>
        </w:rPr>
        <w:t xml:space="preserve">and the PRACH transmission </w:t>
      </w:r>
      <w:r w:rsidRPr="00337C54">
        <w:rPr>
          <w:rFonts w:eastAsia="Malgun Gothic"/>
          <w:color w:val="000000" w:themeColor="text1"/>
          <w:lang w:eastAsia="ko-KR"/>
        </w:rPr>
        <w:t>re-attempt in one random access procedure</w:t>
      </w:r>
      <w:r>
        <w:rPr>
          <w:rFonts w:eastAsia="Malgun Gothic"/>
          <w:color w:val="000000" w:themeColor="text1"/>
          <w:lang w:eastAsia="ko-KR"/>
        </w:rPr>
        <w:t>.</w:t>
      </w:r>
      <w:r w:rsidR="009B4789">
        <w:rPr>
          <w:rFonts w:eastAsia="Malgun Gothic"/>
          <w:color w:val="000000" w:themeColor="text1"/>
          <w:lang w:eastAsia="ko-KR"/>
        </w:rPr>
        <w:t xml:space="preserve"> These correspond to the RAN1 Option 2 for the initial PRACH transmission attempt and RAN1 Option 2 for the PRACH transmission re-attempt. Note that the RAN2 agreements apply to both RACH configuration Option 1 and Option 2.</w:t>
      </w:r>
    </w:p>
    <w:p w14:paraId="1921B528" w14:textId="6B918FCE" w:rsidR="00074BF8" w:rsidRDefault="00975405" w:rsidP="00337C54">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4A46B38B" wp14:editId="57ADF76A">
                <wp:extent cx="6120765" cy="12954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95400"/>
                        </a:xfrm>
                        <a:prstGeom prst="rect">
                          <a:avLst/>
                        </a:prstGeom>
                        <a:solidFill>
                          <a:srgbClr val="FFFFFF"/>
                        </a:solidFill>
                        <a:ln w="9525">
                          <a:solidFill>
                            <a:srgbClr val="000000"/>
                          </a:solidFill>
                          <a:miter lim="800000"/>
                          <a:headEnd/>
                          <a:tailEnd/>
                        </a:ln>
                      </wps:spPr>
                      <wps:txbx>
                        <w:txbxContent>
                          <w:p w14:paraId="18517694" w14:textId="3A2C5786" w:rsidR="00AE6028" w:rsidRDefault="00AE6028" w:rsidP="00975405">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296893A9" w14:textId="77777777" w:rsidR="00AE6028" w:rsidRPr="00975405" w:rsidRDefault="00AE6028"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458793" w14:textId="4C9E87D1" w:rsidR="00AE6028" w:rsidRPr="00975405" w:rsidRDefault="00AE6028"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wps:txbx>
                      <wps:bodyPr rot="0" vert="horz" wrap="square" lIns="91440" tIns="45720" rIns="91440" bIns="45720" anchor="t" anchorCtr="0">
                        <a:noAutofit/>
                      </wps:bodyPr>
                    </wps:wsp>
                  </a:graphicData>
                </a:graphic>
              </wp:inline>
            </w:drawing>
          </mc:Choice>
          <mc:Fallback>
            <w:pict>
              <v:shape w14:anchorId="4A46B38B" id="_x0000_s1042" type="#_x0000_t202" style="width:481.9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">
                <v:textbox>
                  <w:txbxContent>
                    <w:p w14:paraId="18517694" w14:textId="3A2C5786" w:rsidR="00AE6028" w:rsidRDefault="00AE6028" w:rsidP="00975405">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296893A9" w14:textId="77777777" w:rsidR="00AE6028" w:rsidRPr="00975405" w:rsidRDefault="00AE6028"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458793" w14:textId="4C9E87D1" w:rsidR="00AE6028" w:rsidRPr="00975405" w:rsidRDefault="00AE6028"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v:textbox>
                <w10:anchorlock/>
              </v:shape>
            </w:pict>
          </mc:Fallback>
        </mc:AlternateContent>
      </w:r>
    </w:p>
    <w:p w14:paraId="33B4B4DA" w14:textId="09C3254B" w:rsidR="00074BF8" w:rsidRDefault="00074BF8" w:rsidP="00337C54">
      <w:pPr>
        <w:spacing w:before="120" w:after="120"/>
        <w:jc w:val="both"/>
        <w:rPr>
          <w:rFonts w:eastAsia="Malgun Gothic"/>
          <w:color w:val="000000" w:themeColor="text1"/>
          <w:lang w:eastAsia="ko-KR"/>
        </w:rPr>
      </w:pPr>
    </w:p>
    <w:p w14:paraId="1E7A6459" w14:textId="4AB0EACC" w:rsidR="009B4789" w:rsidRDefault="009B4789" w:rsidP="00337C54">
      <w:pPr>
        <w:spacing w:before="120" w:after="120"/>
        <w:jc w:val="both"/>
        <w:rPr>
          <w:rFonts w:eastAsia="Malgun Gothic"/>
          <w:color w:val="000000" w:themeColor="text1"/>
          <w:lang w:eastAsia="ko-KR"/>
        </w:rPr>
      </w:pPr>
      <w:r>
        <w:rPr>
          <w:rFonts w:eastAsia="Malgun Gothic"/>
          <w:color w:val="000000" w:themeColor="text1"/>
          <w:lang w:eastAsia="ko-KR"/>
        </w:rPr>
        <w:t>In our view, further aspects of RO selection should be further discussed/decided in RAN2.</w:t>
      </w:r>
    </w:p>
    <w:p w14:paraId="4DD22C5F" w14:textId="2C643855" w:rsidR="000506C3" w:rsidRDefault="009B4789" w:rsidP="00FE055E">
      <w:pPr>
        <w:spacing w:before="120" w:after="120"/>
        <w:jc w:val="both"/>
        <w:rPr>
          <w:rFonts w:eastAsia="Malgun Gothic"/>
          <w:color w:val="000000" w:themeColor="text1"/>
          <w:lang w:eastAsia="ko-KR"/>
        </w:rPr>
      </w:pPr>
      <w:r>
        <w:rPr>
          <w:rFonts w:eastAsia="Malgun Gothic"/>
          <w:color w:val="000000" w:themeColor="text1"/>
          <w:lang w:eastAsia="ko-KR"/>
        </w:rPr>
        <w:t xml:space="preserve">An important aspect of </w:t>
      </w:r>
      <w:r w:rsidR="00FE055E">
        <w:rPr>
          <w:rFonts w:eastAsia="Malgun Gothic"/>
          <w:color w:val="000000" w:themeColor="text1"/>
          <w:lang w:eastAsia="ko-KR"/>
        </w:rPr>
        <w:t xml:space="preserve">RO selection for the </w:t>
      </w:r>
      <w:r w:rsidR="00FE055E" w:rsidRPr="00337C54">
        <w:rPr>
          <w:rFonts w:eastAsia="Malgun Gothic"/>
          <w:color w:val="000000" w:themeColor="text1"/>
          <w:lang w:eastAsia="ko-KR"/>
        </w:rPr>
        <w:t>initial PRACH transmission attempt</w:t>
      </w:r>
      <w:r w:rsidR="00FE055E">
        <w:rPr>
          <w:rFonts w:eastAsia="Malgun Gothic"/>
          <w:color w:val="000000" w:themeColor="text1"/>
          <w:lang w:eastAsia="ko-KR"/>
        </w:rPr>
        <w:t xml:space="preserve"> is the possibility of network-side configurability and/or prioritization of the additional or legacy ROs on a per-UE basis. </w:t>
      </w:r>
      <w:r w:rsidR="000506C3">
        <w:rPr>
          <w:rFonts w:eastAsia="Malgun Gothic"/>
          <w:color w:val="000000" w:themeColor="text1"/>
          <w:lang w:eastAsia="ko-KR"/>
        </w:rPr>
        <w:t>The introduction of random access on SBFD resources is motivated by the following 3 use cases:</w:t>
      </w:r>
    </w:p>
    <w:p w14:paraId="12FD1846" w14:textId="77777777" w:rsidR="000506C3" w:rsidRPr="00DA2F37"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1:</w:t>
      </w:r>
      <w:r w:rsidRPr="00DA2F37">
        <w:rPr>
          <w:rFonts w:ascii="Arial" w:eastAsia="Malgun Gothic" w:hAnsi="Arial" w:cs="Arial"/>
          <w:color w:val="000000" w:themeColor="text1"/>
          <w:sz w:val="20"/>
          <w:szCs w:val="20"/>
          <w:lang w:eastAsia="ko-KR"/>
        </w:rPr>
        <w:t xml:space="preserve"> Larger supportable cell sizes</w:t>
      </w:r>
      <w:r w:rsidRPr="00DA2F37">
        <w:rPr>
          <w:rFonts w:ascii="Arial" w:eastAsia="Malgun Gothic" w:hAnsi="Arial" w:cs="Arial"/>
          <w:color w:val="000000" w:themeColor="text1"/>
          <w:sz w:val="20"/>
          <w:szCs w:val="20"/>
          <w:lang w:val="en-US" w:eastAsia="ko-KR"/>
        </w:rPr>
        <w:t xml:space="preserve">/improved UL coverage </w:t>
      </w:r>
      <w:r w:rsidRPr="00DA2F37">
        <w:rPr>
          <w:rFonts w:ascii="Arial" w:eastAsia="Malgun Gothic" w:hAnsi="Arial" w:cs="Arial"/>
          <w:color w:val="000000" w:themeColor="text1"/>
          <w:sz w:val="20"/>
          <w:szCs w:val="20"/>
          <w:lang w:eastAsia="ko-KR"/>
        </w:rPr>
        <w:t xml:space="preserve">for </w:t>
      </w:r>
      <w:r w:rsidRPr="00DA2F37">
        <w:rPr>
          <w:rFonts w:ascii="Arial" w:eastAsia="Malgun Gothic" w:hAnsi="Arial" w:cs="Arial"/>
          <w:color w:val="000000" w:themeColor="text1"/>
          <w:sz w:val="20"/>
          <w:szCs w:val="20"/>
          <w:lang w:val="en-US" w:eastAsia="ko-KR"/>
        </w:rPr>
        <w:t xml:space="preserve">FR1 NR TDD SA </w:t>
      </w:r>
      <w:r w:rsidRPr="00DA2F37">
        <w:rPr>
          <w:rFonts w:ascii="Arial" w:eastAsia="Malgun Gothic" w:hAnsi="Arial" w:cs="Arial"/>
          <w:color w:val="000000" w:themeColor="text1"/>
          <w:sz w:val="20"/>
          <w:szCs w:val="20"/>
          <w:lang w:eastAsia="ko-KR"/>
        </w:rPr>
        <w:t>30kHz with ‘DDDSU’</w:t>
      </w:r>
    </w:p>
    <w:p w14:paraId="1298EE27" w14:textId="77777777" w:rsidR="000506C3" w:rsidRPr="00DA2F37"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2:</w:t>
      </w:r>
      <w:r w:rsidRPr="00DA2F37">
        <w:rPr>
          <w:rFonts w:ascii="Arial" w:eastAsia="Malgun Gothic" w:hAnsi="Arial" w:cs="Arial"/>
          <w:color w:val="000000" w:themeColor="text1"/>
          <w:sz w:val="20"/>
          <w:szCs w:val="20"/>
          <w:lang w:eastAsia="ko-KR"/>
        </w:rPr>
        <w:t xml:space="preserve"> </w:t>
      </w:r>
      <w:r w:rsidRPr="00DA2F37">
        <w:rPr>
          <w:rFonts w:ascii="Arial" w:eastAsia="Malgun Gothic" w:hAnsi="Arial" w:cs="Arial"/>
          <w:color w:val="000000" w:themeColor="text1"/>
          <w:sz w:val="20"/>
          <w:szCs w:val="20"/>
          <w:lang w:val="en-US" w:eastAsia="ko-KR"/>
        </w:rPr>
        <w:t>Spectrum flexibility, i.e., r</w:t>
      </w:r>
      <w:r w:rsidRPr="00DA2F37">
        <w:rPr>
          <w:rFonts w:ascii="Arial" w:eastAsia="Malgun Gothic" w:hAnsi="Arial" w:cs="Arial"/>
          <w:color w:val="000000" w:themeColor="text1"/>
          <w:sz w:val="20"/>
          <w:szCs w:val="20"/>
          <w:lang w:eastAsia="ko-KR"/>
        </w:rPr>
        <w:t>educed PRACH collision probability</w:t>
      </w:r>
      <w:r w:rsidRPr="00DA2F37">
        <w:rPr>
          <w:rFonts w:ascii="Arial" w:eastAsia="Malgun Gothic" w:hAnsi="Arial" w:cs="Arial"/>
          <w:color w:val="000000" w:themeColor="text1"/>
          <w:sz w:val="20"/>
          <w:szCs w:val="20"/>
          <w:lang w:val="en-US" w:eastAsia="ko-KR"/>
        </w:rPr>
        <w:t xml:space="preserve"> or RO offloading</w:t>
      </w:r>
    </w:p>
    <w:p w14:paraId="482FA760" w14:textId="2F17908E" w:rsidR="000506C3" w:rsidRPr="000506C3"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3:</w:t>
      </w:r>
      <w:r w:rsidRPr="00DA2F37">
        <w:rPr>
          <w:rFonts w:ascii="Arial" w:eastAsia="Malgun Gothic" w:hAnsi="Arial" w:cs="Arial"/>
          <w:color w:val="000000" w:themeColor="text1"/>
          <w:sz w:val="20"/>
          <w:szCs w:val="20"/>
          <w:lang w:eastAsia="ko-KR"/>
        </w:rPr>
        <w:t xml:space="preserve"> Reduced random access latency</w:t>
      </w:r>
      <w:r w:rsidRPr="00DA2F37">
        <w:rPr>
          <w:rFonts w:ascii="Arial" w:eastAsia="Malgun Gothic" w:hAnsi="Arial" w:cs="Arial"/>
          <w:color w:val="000000" w:themeColor="text1"/>
          <w:sz w:val="20"/>
          <w:szCs w:val="20"/>
          <w:lang w:val="en-US" w:eastAsia="ko-KR"/>
        </w:rPr>
        <w:t xml:space="preserve"> in L1 and during NAS Initial Attach for NR SA</w:t>
      </w:r>
    </w:p>
    <w:p w14:paraId="75DAAFEE" w14:textId="173F0908" w:rsidR="000506C3" w:rsidRPr="00D65185" w:rsidRDefault="000506C3" w:rsidP="00FE055E">
      <w:pPr>
        <w:spacing w:before="240" w:after="120"/>
        <w:jc w:val="both"/>
        <w:rPr>
          <w:rFonts w:eastAsia="Malgun Gothic"/>
          <w:color w:val="000000" w:themeColor="text1"/>
          <w:lang w:eastAsia="ko-KR"/>
        </w:rPr>
      </w:pPr>
      <w:r w:rsidRPr="00D65185">
        <w:rPr>
          <w:rFonts w:eastAsia="Malgun Gothic"/>
          <w:color w:val="000000" w:themeColor="text1"/>
          <w:lang w:eastAsia="ko-KR"/>
        </w:rPr>
        <w:t xml:space="preserve">In our view, </w:t>
      </w:r>
      <w:r w:rsidR="00FE055E">
        <w:rPr>
          <w:rFonts w:eastAsia="Malgun Gothic"/>
          <w:color w:val="000000" w:themeColor="text1"/>
          <w:u w:val="single"/>
          <w:lang w:eastAsia="ko-KR"/>
        </w:rPr>
        <w:t>u</w:t>
      </w:r>
      <w:r w:rsidRPr="00D65185">
        <w:rPr>
          <w:rFonts w:eastAsia="Malgun Gothic"/>
          <w:color w:val="000000" w:themeColor="text1"/>
          <w:u w:val="single"/>
          <w:lang w:eastAsia="ko-KR"/>
        </w:rPr>
        <w:t>se case 2</w:t>
      </w:r>
      <w:r w:rsidRPr="00D65185">
        <w:rPr>
          <w:rFonts w:eastAsia="Malgun Gothic"/>
          <w:color w:val="000000" w:themeColor="text1"/>
          <w:lang w:eastAsia="ko-KR"/>
        </w:rPr>
        <w:t xml:space="preserve"> is one primary motivation to support RACH Msg.1 (preamble), Msg.3 (PUSCH), and PUCCH for RACH Msg. 4 (PDSCH) in the SBFD UL subband. In the serving cell supporting gNB-side SBFD operation, it is </w:t>
      </w:r>
      <w:r w:rsidR="00FE055E">
        <w:rPr>
          <w:rFonts w:eastAsia="Malgun Gothic"/>
          <w:color w:val="000000" w:themeColor="text1"/>
          <w:lang w:eastAsia="ko-KR"/>
        </w:rPr>
        <w:t xml:space="preserve">then </w:t>
      </w:r>
      <w:r w:rsidRPr="00D65185">
        <w:rPr>
          <w:rFonts w:eastAsia="Malgun Gothic"/>
          <w:color w:val="000000" w:themeColor="text1"/>
          <w:lang w:eastAsia="ko-KR"/>
        </w:rPr>
        <w:t>desirable that any existing UL signal/channel can be configured in the UL slot or in the SBFD UL subband.</w:t>
      </w:r>
      <w:r w:rsidR="00FE055E">
        <w:rPr>
          <w:rFonts w:eastAsia="Malgun Gothic"/>
          <w:color w:val="000000" w:themeColor="text1"/>
          <w:lang w:eastAsia="ko-KR"/>
        </w:rPr>
        <w:t xml:space="preserve"> </w:t>
      </w:r>
      <w:r w:rsidRPr="00D65185">
        <w:rPr>
          <w:rFonts w:eastAsia="Malgun Gothic"/>
          <w:color w:val="000000" w:themeColor="text1"/>
          <w:lang w:eastAsia="ko-KR"/>
        </w:rPr>
        <w:t>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Spectrum flexibility is relevant for SBFD operation in all scenarios, i.e., TDD indoor/industrial and urban macro/micro deployments.</w:t>
      </w:r>
    </w:p>
    <w:p w14:paraId="4232D1B7" w14:textId="36F1E3AA" w:rsidR="000506C3" w:rsidRPr="00D65185" w:rsidRDefault="000506C3" w:rsidP="000506C3">
      <w:pPr>
        <w:jc w:val="both"/>
        <w:rPr>
          <w:rFonts w:eastAsia="Malgun Gothic"/>
          <w:color w:val="000000" w:themeColor="text1"/>
          <w:lang w:eastAsia="ko-KR"/>
        </w:rPr>
      </w:pPr>
      <w:r w:rsidRPr="00D65185">
        <w:rPr>
          <w:rFonts w:eastAsia="Malgun Gothic"/>
          <w:color w:val="000000" w:themeColor="text1"/>
          <w:lang w:eastAsia="ko-KR"/>
        </w:rPr>
        <w:t xml:space="preserve">We also consider </w:t>
      </w:r>
      <w:r>
        <w:rPr>
          <w:rFonts w:eastAsia="Malgun Gothic"/>
          <w:color w:val="000000" w:themeColor="text1"/>
          <w:u w:val="single"/>
          <w:lang w:eastAsia="ko-KR"/>
        </w:rPr>
        <w:t>u</w:t>
      </w:r>
      <w:r w:rsidRPr="00D65185">
        <w:rPr>
          <w:rFonts w:eastAsia="Malgun Gothic"/>
          <w:color w:val="000000" w:themeColor="text1"/>
          <w:u w:val="single"/>
          <w:lang w:eastAsia="ko-KR"/>
        </w:rPr>
        <w:t>se case 1</w:t>
      </w:r>
      <w:r w:rsidRPr="00D65185">
        <w:rPr>
          <w:rFonts w:eastAsia="Malgun Gothic"/>
          <w:color w:val="000000" w:themeColor="text1"/>
          <w:lang w:eastAsia="ko-KR"/>
        </w:rPr>
        <w:t>, i.e., improved UL coverage and increased supportable TDD cell size for SCS=30 kHz, as readily motivated when considering the UL coverage link budgets. The need for support TDD mid-band cell sizes &gt;4km in some deployments exists. However, prerequisite is sufficiently high TRX capability in the mMIMO units on the network side.</w:t>
      </w:r>
      <w:r w:rsidR="00FE055E">
        <w:rPr>
          <w:rFonts w:eastAsia="Malgun Gothic"/>
          <w:color w:val="000000" w:themeColor="text1"/>
          <w:lang w:eastAsia="ko-KR"/>
        </w:rPr>
        <w:t xml:space="preserve"> I</w:t>
      </w:r>
      <w:r w:rsidRPr="00D65185">
        <w:rPr>
          <w:rFonts w:eastAsia="Malgun Gothic"/>
          <w:color w:val="000000" w:themeColor="text1"/>
          <w:lang w:eastAsia="ko-KR"/>
        </w:rPr>
        <w:t>mproved UL coverage and increased supportable cell sizes are not relevant for SBFD operation in all scenarios, i.e., they are applicable to large TDD rural/suburban macro cells. However, even for urban macro/micro NR standalone deployments in the FR1 3.5-3.7 GHz bands, the UL link budget for the RACH preamble detection becomes the coverage bottleneck when the short preamble formats such as C2 must be used due to 30 kHz DDDSU and outdoor-to-indoor propagation is considered. Use of a long PRACH format such as F0</w:t>
      </w:r>
      <w:r w:rsidR="00FE055E">
        <w:rPr>
          <w:rFonts w:eastAsia="Malgun Gothic"/>
          <w:color w:val="000000" w:themeColor="text1"/>
          <w:lang w:eastAsia="ko-KR"/>
        </w:rPr>
        <w:t>/B4</w:t>
      </w:r>
      <w:r w:rsidRPr="00D65185">
        <w:rPr>
          <w:rFonts w:eastAsia="Malgun Gothic"/>
          <w:color w:val="000000" w:themeColor="text1"/>
          <w:lang w:eastAsia="ko-KR"/>
        </w:rPr>
        <w:t xml:space="preserve"> </w:t>
      </w:r>
      <w:r w:rsidR="00FE055E">
        <w:rPr>
          <w:rFonts w:eastAsia="Malgun Gothic"/>
          <w:color w:val="000000" w:themeColor="text1"/>
          <w:lang w:eastAsia="ko-KR"/>
        </w:rPr>
        <w:t xml:space="preserve">with RACH configuration Option 2 </w:t>
      </w:r>
      <w:r w:rsidRPr="00D65185">
        <w:rPr>
          <w:rFonts w:eastAsia="Malgun Gothic"/>
          <w:color w:val="000000" w:themeColor="text1"/>
          <w:lang w:eastAsia="ko-KR"/>
        </w:rPr>
        <w:t xml:space="preserve">is </w:t>
      </w:r>
      <w:r w:rsidR="00FE055E">
        <w:rPr>
          <w:rFonts w:eastAsia="Malgun Gothic"/>
          <w:color w:val="000000" w:themeColor="text1"/>
          <w:lang w:eastAsia="ko-KR"/>
        </w:rPr>
        <w:t xml:space="preserve">then an </w:t>
      </w:r>
      <w:r w:rsidRPr="00D65185">
        <w:rPr>
          <w:rFonts w:eastAsia="Malgun Gothic"/>
          <w:color w:val="000000" w:themeColor="text1"/>
          <w:lang w:eastAsia="ko-KR"/>
        </w:rPr>
        <w:t>alternative to improve the UL coverage.</w:t>
      </w:r>
    </w:p>
    <w:p w14:paraId="32A4290E" w14:textId="38DC0887" w:rsidR="000506C3" w:rsidRDefault="000506C3" w:rsidP="000506C3">
      <w:pPr>
        <w:jc w:val="both"/>
        <w:rPr>
          <w:rFonts w:eastAsia="Malgun Gothic"/>
          <w:color w:val="000000" w:themeColor="text1"/>
          <w:lang w:eastAsia="ko-KR"/>
        </w:rPr>
      </w:pPr>
      <w:r w:rsidRPr="00D65185">
        <w:rPr>
          <w:rFonts w:eastAsia="Malgun Gothic"/>
          <w:color w:val="000000" w:themeColor="text1"/>
          <w:lang w:eastAsia="ko-KR"/>
        </w:rPr>
        <w:t xml:space="preserve">For </w:t>
      </w:r>
      <w:r>
        <w:rPr>
          <w:rFonts w:eastAsia="Malgun Gothic"/>
          <w:color w:val="000000" w:themeColor="text1"/>
          <w:u w:val="single"/>
          <w:lang w:eastAsia="ko-KR"/>
        </w:rPr>
        <w:t>u</w:t>
      </w:r>
      <w:r w:rsidRPr="00D65185">
        <w:rPr>
          <w:rFonts w:eastAsia="Malgun Gothic"/>
          <w:color w:val="000000" w:themeColor="text1"/>
          <w:u w:val="single"/>
          <w:lang w:eastAsia="ko-KR"/>
        </w:rPr>
        <w:t>se case 3</w:t>
      </w:r>
      <w:r w:rsidRPr="00D65185">
        <w:rPr>
          <w:rFonts w:eastAsia="Malgun Gothic"/>
          <w:color w:val="000000" w:themeColor="text1"/>
          <w:lang w:eastAsia="ko-KR"/>
        </w:rPr>
        <w:t>, reduced latency, we 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 We discuss these aspects further in Section 4.</w:t>
      </w:r>
      <w:r w:rsidR="00FE055E">
        <w:rPr>
          <w:rFonts w:eastAsia="Malgun Gothic"/>
          <w:color w:val="000000" w:themeColor="text1"/>
          <w:lang w:eastAsia="ko-KR"/>
        </w:rPr>
        <w:t>3</w:t>
      </w:r>
    </w:p>
    <w:p w14:paraId="6DAB790B" w14:textId="486411D9" w:rsidR="00337C54" w:rsidRDefault="00FE055E"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With respect to RO selection for the </w:t>
      </w:r>
      <w:r w:rsidRPr="00337C54">
        <w:rPr>
          <w:rFonts w:eastAsia="Malgun Gothic"/>
          <w:color w:val="000000" w:themeColor="text1"/>
          <w:lang w:eastAsia="ko-KR"/>
        </w:rPr>
        <w:t>initial PRACH transmission attempt</w:t>
      </w:r>
      <w:r>
        <w:rPr>
          <w:rFonts w:eastAsia="Malgun Gothic"/>
          <w:color w:val="000000" w:themeColor="text1"/>
          <w:lang w:eastAsia="ko-KR"/>
        </w:rPr>
        <w:t>, f</w:t>
      </w:r>
      <w:r w:rsidR="000506C3">
        <w:rPr>
          <w:rFonts w:eastAsia="Malgun Gothic"/>
          <w:color w:val="000000" w:themeColor="text1"/>
          <w:lang w:eastAsia="ko-KR"/>
        </w:rPr>
        <w:t xml:space="preserve">rom the perspective of use case 3, reduced latency, the UE should select an RO from either </w:t>
      </w:r>
      <w:r w:rsidR="000506C3" w:rsidRPr="000506C3">
        <w:rPr>
          <w:rFonts w:eastAsia="Malgun Gothic"/>
          <w:color w:val="000000" w:themeColor="text1"/>
          <w:lang w:eastAsia="ko-KR"/>
        </w:rPr>
        <w:t xml:space="preserve">legacy </w:t>
      </w:r>
      <w:r w:rsidR="000506C3">
        <w:rPr>
          <w:rFonts w:eastAsia="Malgun Gothic"/>
          <w:color w:val="000000" w:themeColor="text1"/>
          <w:lang w:eastAsia="ko-KR"/>
        </w:rPr>
        <w:t xml:space="preserve">or the </w:t>
      </w:r>
      <w:r w:rsidR="000506C3" w:rsidRPr="000506C3">
        <w:rPr>
          <w:rFonts w:eastAsia="Malgun Gothic"/>
          <w:color w:val="000000" w:themeColor="text1"/>
          <w:lang w:eastAsia="ko-KR"/>
        </w:rPr>
        <w:t>additional ROs</w:t>
      </w:r>
      <w:r w:rsidR="000506C3">
        <w:rPr>
          <w:rFonts w:eastAsia="Malgun Gothic"/>
          <w:color w:val="000000" w:themeColor="text1"/>
          <w:lang w:eastAsia="ko-KR"/>
        </w:rPr>
        <w:t xml:space="preserve"> by </w:t>
      </w:r>
      <w:r w:rsidR="000506C3" w:rsidRPr="000506C3">
        <w:rPr>
          <w:rFonts w:eastAsia="Malgun Gothic"/>
          <w:color w:val="000000" w:themeColor="text1"/>
          <w:lang w:eastAsia="ko-KR"/>
        </w:rPr>
        <w:t xml:space="preserve">selecting </w:t>
      </w:r>
      <w:r w:rsidR="000506C3">
        <w:rPr>
          <w:rFonts w:eastAsia="Malgun Gothic"/>
          <w:color w:val="000000" w:themeColor="text1"/>
          <w:lang w:eastAsia="ko-KR"/>
        </w:rPr>
        <w:t>the “</w:t>
      </w:r>
      <w:r w:rsidR="000506C3" w:rsidRPr="000506C3">
        <w:rPr>
          <w:rFonts w:eastAsia="Malgun Gothic"/>
          <w:color w:val="000000" w:themeColor="text1"/>
          <w:lang w:eastAsia="ko-KR"/>
        </w:rPr>
        <w:t>earliest availabl</w:t>
      </w:r>
      <w:r w:rsidR="000506C3">
        <w:rPr>
          <w:rFonts w:eastAsia="Malgun Gothic"/>
          <w:color w:val="000000" w:themeColor="text1"/>
          <w:lang w:eastAsia="ko-KR"/>
        </w:rPr>
        <w:t>e RO”. Note that insufficient operating Rx SINR for PRACH reception at the gNB is not often a critical issue in such a use case</w:t>
      </w:r>
      <w:r>
        <w:rPr>
          <w:rFonts w:eastAsia="Malgun Gothic"/>
          <w:color w:val="000000" w:themeColor="text1"/>
          <w:lang w:eastAsia="ko-KR"/>
        </w:rPr>
        <w:t xml:space="preserve">. </w:t>
      </w:r>
      <w:r w:rsidR="00294A69">
        <w:rPr>
          <w:rFonts w:eastAsia="Malgun Gothic"/>
          <w:color w:val="000000" w:themeColor="text1"/>
          <w:lang w:eastAsia="ko-KR"/>
        </w:rPr>
        <w:t xml:space="preserve">From the perspective of use case 1, larger cell size/better </w:t>
      </w:r>
      <w:r w:rsidR="00294A69" w:rsidRPr="00294A69">
        <w:rPr>
          <w:rFonts w:eastAsia="Malgun Gothic"/>
          <w:color w:val="000000" w:themeColor="text1"/>
          <w:lang w:eastAsia="ko-KR"/>
        </w:rPr>
        <w:t xml:space="preserve">UL coverage, </w:t>
      </w:r>
      <w:r w:rsidR="00294A69">
        <w:rPr>
          <w:rFonts w:eastAsia="Malgun Gothic"/>
          <w:color w:val="000000" w:themeColor="text1"/>
          <w:lang w:eastAsia="ko-KR"/>
        </w:rPr>
        <w:t xml:space="preserve">the UE should prioritize </w:t>
      </w:r>
      <w:r>
        <w:rPr>
          <w:rFonts w:eastAsia="Malgun Gothic"/>
          <w:color w:val="000000" w:themeColor="text1"/>
          <w:lang w:eastAsia="ko-KR"/>
        </w:rPr>
        <w:t xml:space="preserve">the </w:t>
      </w:r>
      <w:r w:rsidR="00294A69" w:rsidRPr="00294A69">
        <w:rPr>
          <w:rFonts w:eastAsia="Malgun Gothic"/>
          <w:color w:val="000000" w:themeColor="text1"/>
          <w:lang w:eastAsia="ko-KR"/>
        </w:rPr>
        <w:t xml:space="preserve">additional ROs or </w:t>
      </w:r>
      <w:r w:rsidR="00294A69">
        <w:rPr>
          <w:rFonts w:eastAsia="Malgun Gothic"/>
          <w:color w:val="000000" w:themeColor="text1"/>
          <w:lang w:eastAsia="ko-KR"/>
        </w:rPr>
        <w:t xml:space="preserve">prioritize the </w:t>
      </w:r>
      <w:r w:rsidR="00294A69" w:rsidRPr="00294A69">
        <w:rPr>
          <w:rFonts w:eastAsia="Malgun Gothic"/>
          <w:color w:val="000000" w:themeColor="text1"/>
          <w:lang w:eastAsia="ko-KR"/>
        </w:rPr>
        <w:t xml:space="preserve">additional ROs </w:t>
      </w:r>
      <w:r w:rsidR="00294A69">
        <w:rPr>
          <w:rFonts w:eastAsia="Malgun Gothic"/>
          <w:color w:val="000000" w:themeColor="text1"/>
          <w:lang w:eastAsia="ko-KR"/>
        </w:rPr>
        <w:t xml:space="preserve">depending on the </w:t>
      </w:r>
      <w:r w:rsidR="00294A69" w:rsidRPr="00294A69">
        <w:rPr>
          <w:rFonts w:eastAsia="Malgun Gothic"/>
          <w:color w:val="000000" w:themeColor="text1"/>
          <w:lang w:eastAsia="ko-KR"/>
        </w:rPr>
        <w:t xml:space="preserve">DL </w:t>
      </w:r>
      <w:r w:rsidR="00294A69">
        <w:rPr>
          <w:rFonts w:eastAsia="Malgun Gothic"/>
          <w:color w:val="000000" w:themeColor="text1"/>
          <w:lang w:eastAsia="ko-KR"/>
        </w:rPr>
        <w:t xml:space="preserve">Rx </w:t>
      </w:r>
      <w:r w:rsidR="00294A69" w:rsidRPr="00294A69">
        <w:rPr>
          <w:rFonts w:eastAsia="Malgun Gothic"/>
          <w:color w:val="000000" w:themeColor="text1"/>
          <w:lang w:eastAsia="ko-KR"/>
        </w:rPr>
        <w:t xml:space="preserve">RSRP </w:t>
      </w:r>
      <w:r w:rsidR="00294A69">
        <w:rPr>
          <w:rFonts w:eastAsia="Malgun Gothic"/>
          <w:color w:val="000000" w:themeColor="text1"/>
          <w:lang w:eastAsia="ko-KR"/>
        </w:rPr>
        <w:t xml:space="preserve">threshold. </w:t>
      </w:r>
      <w:r>
        <w:rPr>
          <w:rFonts w:eastAsia="Malgun Gothic"/>
          <w:color w:val="000000" w:themeColor="text1"/>
          <w:lang w:eastAsia="ko-KR"/>
        </w:rPr>
        <w:t>Note that i</w:t>
      </w:r>
      <w:r w:rsidR="00294A69">
        <w:rPr>
          <w:rFonts w:eastAsia="Malgun Gothic"/>
          <w:color w:val="000000" w:themeColor="text1"/>
          <w:lang w:eastAsia="ko-KR"/>
        </w:rPr>
        <w:t xml:space="preserve">n the case of SBFD configuration </w:t>
      </w:r>
      <w:r>
        <w:rPr>
          <w:rFonts w:eastAsia="Malgun Gothic"/>
          <w:color w:val="000000" w:themeColor="text1"/>
          <w:lang w:eastAsia="ko-KR"/>
        </w:rPr>
        <w:t>O</w:t>
      </w:r>
      <w:r w:rsidR="00294A69">
        <w:rPr>
          <w:rFonts w:eastAsia="Malgun Gothic"/>
          <w:color w:val="000000" w:themeColor="text1"/>
          <w:lang w:eastAsia="ko-KR"/>
        </w:rPr>
        <w:t xml:space="preserve">ption 1, PRACH repetition in the larger number of additional ROs can be used, whereas in the case of PRACH configuration </w:t>
      </w:r>
      <w:r>
        <w:rPr>
          <w:rFonts w:eastAsia="Malgun Gothic"/>
          <w:color w:val="000000" w:themeColor="text1"/>
          <w:lang w:eastAsia="ko-KR"/>
        </w:rPr>
        <w:t>O</w:t>
      </w:r>
      <w:r w:rsidR="00294A69">
        <w:rPr>
          <w:rFonts w:eastAsia="Malgun Gothic"/>
          <w:color w:val="000000" w:themeColor="text1"/>
          <w:lang w:eastAsia="ko-KR"/>
        </w:rPr>
        <w:t>ption 2, a long PRACH format such as F0/B4 may be configured for the additional ROs.</w:t>
      </w:r>
    </w:p>
    <w:p w14:paraId="131EA927" w14:textId="4FEE3995" w:rsidR="00337C54" w:rsidRPr="00337C54" w:rsidRDefault="00294A69" w:rsidP="00337C54">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In </w:t>
      </w:r>
      <w:r w:rsidR="00FE055E">
        <w:rPr>
          <w:rFonts w:eastAsia="Malgun Gothic"/>
          <w:color w:val="000000" w:themeColor="text1"/>
          <w:lang w:eastAsia="ko-KR"/>
        </w:rPr>
        <w:t>summary</w:t>
      </w:r>
      <w:r>
        <w:rPr>
          <w:rFonts w:eastAsia="Malgun Gothic"/>
          <w:color w:val="000000" w:themeColor="text1"/>
          <w:lang w:eastAsia="ko-KR"/>
        </w:rPr>
        <w:t xml:space="preserve">, </w:t>
      </w:r>
      <w:r w:rsidR="009C606B">
        <w:rPr>
          <w:rFonts w:eastAsia="Malgun Gothic"/>
          <w:color w:val="000000" w:themeColor="text1"/>
          <w:lang w:eastAsia="ko-KR"/>
        </w:rPr>
        <w:t xml:space="preserve">support of </w:t>
      </w:r>
      <w:r w:rsidR="00ED4841">
        <w:rPr>
          <w:rFonts w:eastAsia="Malgun Gothic"/>
          <w:color w:val="000000" w:themeColor="text1"/>
          <w:lang w:eastAsia="ko-KR"/>
        </w:rPr>
        <w:t xml:space="preserve">RAN1 </w:t>
      </w:r>
      <w:r>
        <w:rPr>
          <w:rFonts w:eastAsia="Malgun Gothic"/>
          <w:color w:val="000000" w:themeColor="text1"/>
          <w:lang w:eastAsia="ko-KR"/>
        </w:rPr>
        <w:t>Option 2</w:t>
      </w:r>
      <w:r w:rsidR="00FE055E">
        <w:rPr>
          <w:rFonts w:eastAsia="Malgun Gothic"/>
          <w:color w:val="000000" w:themeColor="text1"/>
          <w:lang w:eastAsia="ko-KR"/>
        </w:rPr>
        <w:t xml:space="preserve">, i.e., </w:t>
      </w:r>
      <w:r>
        <w:rPr>
          <w:rFonts w:eastAsia="Malgun Gothic"/>
          <w:color w:val="000000" w:themeColor="text1"/>
          <w:lang w:eastAsia="ko-KR"/>
        </w:rPr>
        <w:t xml:space="preserve">gNB configuration of </w:t>
      </w:r>
      <w:r w:rsidR="00FE055E">
        <w:rPr>
          <w:rFonts w:eastAsia="Malgun Gothic"/>
          <w:color w:val="000000" w:themeColor="text1"/>
          <w:lang w:eastAsia="ko-KR"/>
        </w:rPr>
        <w:t xml:space="preserve">the </w:t>
      </w:r>
      <w:r>
        <w:rPr>
          <w:rFonts w:eastAsia="Malgun Gothic"/>
          <w:color w:val="000000" w:themeColor="text1"/>
          <w:lang w:eastAsia="ko-KR"/>
        </w:rPr>
        <w:t>desired initial RO selection behavior</w:t>
      </w:r>
      <w:r w:rsidR="00FE055E">
        <w:rPr>
          <w:rFonts w:eastAsia="Malgun Gothic"/>
          <w:color w:val="000000" w:themeColor="text1"/>
          <w:lang w:eastAsia="ko-KR"/>
        </w:rPr>
        <w:t xml:space="preserve">, </w:t>
      </w:r>
      <w:r>
        <w:rPr>
          <w:rFonts w:eastAsia="Malgun Gothic"/>
          <w:color w:val="000000" w:themeColor="text1"/>
          <w:lang w:eastAsia="ko-KR"/>
        </w:rPr>
        <w:t xml:space="preserve">is </w:t>
      </w:r>
      <w:r w:rsidR="00FE055E">
        <w:rPr>
          <w:rFonts w:eastAsia="Malgun Gothic"/>
          <w:color w:val="000000" w:themeColor="text1"/>
          <w:lang w:eastAsia="ko-KR"/>
        </w:rPr>
        <w:t xml:space="preserve">therefore </w:t>
      </w:r>
      <w:r>
        <w:rPr>
          <w:rFonts w:eastAsia="Malgun Gothic"/>
          <w:color w:val="000000" w:themeColor="text1"/>
          <w:lang w:eastAsia="ko-KR"/>
        </w:rPr>
        <w:t>necessary. The gNB should be able to configure if the UE s</w:t>
      </w:r>
      <w:r w:rsidR="00337C54" w:rsidRPr="00337C54">
        <w:rPr>
          <w:rFonts w:eastAsia="Malgun Gothic"/>
          <w:color w:val="000000" w:themeColor="text1"/>
          <w:lang w:eastAsia="ko-KR"/>
        </w:rPr>
        <w:t>elect</w:t>
      </w:r>
      <w:r>
        <w:rPr>
          <w:rFonts w:eastAsia="Malgun Gothic"/>
          <w:color w:val="000000" w:themeColor="text1"/>
          <w:lang w:eastAsia="ko-KR"/>
        </w:rPr>
        <w:t>s</w:t>
      </w:r>
      <w:r w:rsidR="00337C54" w:rsidRPr="00337C54">
        <w:rPr>
          <w:rFonts w:eastAsia="Malgun Gothic"/>
          <w:color w:val="000000" w:themeColor="text1"/>
          <w:lang w:eastAsia="ko-KR"/>
        </w:rPr>
        <w:t xml:space="preserve"> </w:t>
      </w:r>
      <w:r w:rsidR="00FE055E">
        <w:rPr>
          <w:rFonts w:eastAsia="Malgun Gothic"/>
          <w:color w:val="000000" w:themeColor="text1"/>
          <w:lang w:eastAsia="ko-KR"/>
        </w:rPr>
        <w:t xml:space="preserve">a </w:t>
      </w:r>
      <w:r>
        <w:rPr>
          <w:rFonts w:eastAsia="Malgun Gothic"/>
          <w:color w:val="000000" w:themeColor="text1"/>
          <w:lang w:eastAsia="ko-KR"/>
        </w:rPr>
        <w:t xml:space="preserve">RO from the </w:t>
      </w:r>
      <w:r w:rsidR="00FE055E">
        <w:rPr>
          <w:rFonts w:eastAsia="Malgun Gothic"/>
          <w:color w:val="000000" w:themeColor="text1"/>
          <w:lang w:eastAsia="ko-KR"/>
        </w:rPr>
        <w:t xml:space="preserve">additional </w:t>
      </w:r>
      <w:r>
        <w:rPr>
          <w:rFonts w:eastAsia="Malgun Gothic"/>
          <w:color w:val="000000" w:themeColor="text1"/>
          <w:lang w:eastAsia="ko-KR"/>
        </w:rPr>
        <w:t>RO</w:t>
      </w:r>
      <w:r w:rsidR="00FE055E">
        <w:rPr>
          <w:rFonts w:eastAsia="Malgun Gothic"/>
          <w:color w:val="000000" w:themeColor="text1"/>
          <w:lang w:eastAsia="ko-KR"/>
        </w:rPr>
        <w:t>s</w:t>
      </w:r>
      <w:r>
        <w:rPr>
          <w:rFonts w:eastAsia="Malgun Gothic"/>
          <w:color w:val="000000" w:themeColor="text1"/>
          <w:lang w:eastAsia="ko-KR"/>
        </w:rPr>
        <w:t xml:space="preserve">, </w:t>
      </w:r>
      <w:r w:rsidR="00FE055E">
        <w:rPr>
          <w:rFonts w:eastAsia="Malgun Gothic"/>
          <w:color w:val="000000" w:themeColor="text1"/>
          <w:lang w:eastAsia="ko-KR"/>
        </w:rPr>
        <w:t xml:space="preserve">the legacy ROs, or from both legacy and </w:t>
      </w:r>
      <w:r w:rsidR="00337C54" w:rsidRPr="00337C54">
        <w:rPr>
          <w:rFonts w:eastAsia="Malgun Gothic"/>
          <w:color w:val="000000" w:themeColor="text1"/>
          <w:lang w:eastAsia="ko-KR"/>
        </w:rPr>
        <w:t>additional</w:t>
      </w:r>
      <w:r w:rsidR="00FE055E">
        <w:rPr>
          <w:rFonts w:eastAsia="Malgun Gothic"/>
          <w:color w:val="000000" w:themeColor="text1"/>
          <w:lang w:eastAsia="ko-KR"/>
        </w:rPr>
        <w:t xml:space="preserve"> </w:t>
      </w:r>
      <w:r w:rsidR="00337C54" w:rsidRPr="00337C54">
        <w:rPr>
          <w:rFonts w:eastAsia="Malgun Gothic"/>
          <w:color w:val="000000" w:themeColor="text1"/>
          <w:lang w:eastAsia="ko-KR"/>
        </w:rPr>
        <w:t>ROs</w:t>
      </w:r>
      <w:r w:rsidR="00FE055E">
        <w:rPr>
          <w:rFonts w:eastAsia="Malgun Gothic"/>
          <w:color w:val="000000" w:themeColor="text1"/>
          <w:lang w:eastAsia="ko-KR"/>
        </w:rPr>
        <w:t>.</w:t>
      </w:r>
    </w:p>
    <w:p w14:paraId="0749C532" w14:textId="7B4A8473" w:rsidR="00BE6794" w:rsidRDefault="00964B9F" w:rsidP="00964B9F">
      <w:pPr>
        <w:spacing w:before="120" w:after="120"/>
        <w:jc w:val="both"/>
        <w:rPr>
          <w:bCs/>
          <w:iCs/>
          <w:color w:val="000000" w:themeColor="text1"/>
        </w:rPr>
      </w:pPr>
      <w:r>
        <w:rPr>
          <w:rFonts w:eastAsia="Malgun Gothic"/>
          <w:color w:val="000000" w:themeColor="text1"/>
          <w:lang w:eastAsia="ko-KR"/>
        </w:rPr>
        <w:t xml:space="preserve">With respect to </w:t>
      </w:r>
      <w:r w:rsidRPr="00337C54">
        <w:rPr>
          <w:rFonts w:eastAsia="Malgun Gothic"/>
          <w:color w:val="000000" w:themeColor="text1"/>
          <w:lang w:eastAsia="ko-KR"/>
        </w:rPr>
        <w:t xml:space="preserve">PRACH transmission </w:t>
      </w:r>
      <w:r>
        <w:rPr>
          <w:rFonts w:eastAsia="Malgun Gothic"/>
          <w:color w:val="000000" w:themeColor="text1"/>
          <w:lang w:eastAsia="ko-KR"/>
        </w:rPr>
        <w:t>re-</w:t>
      </w:r>
      <w:r w:rsidRPr="00337C54">
        <w:rPr>
          <w:rFonts w:eastAsia="Malgun Gothic"/>
          <w:color w:val="000000" w:themeColor="text1"/>
          <w:lang w:eastAsia="ko-KR"/>
        </w:rPr>
        <w:t>attempt</w:t>
      </w:r>
      <w:r>
        <w:rPr>
          <w:rFonts w:eastAsia="Malgun Gothic"/>
          <w:color w:val="000000" w:themeColor="text1"/>
          <w:lang w:eastAsia="ko-KR"/>
        </w:rPr>
        <w:t xml:space="preserve">s, </w:t>
      </w:r>
      <w:r w:rsidR="00A91FC1" w:rsidRPr="00964B9F">
        <w:rPr>
          <w:bCs/>
          <w:iCs/>
          <w:color w:val="000000" w:themeColor="text1"/>
        </w:rPr>
        <w:t xml:space="preserve">the UE should attempt to re-transmit PRACH on the initially selected RO type for a number of times. </w:t>
      </w:r>
      <w:r>
        <w:rPr>
          <w:bCs/>
          <w:iCs/>
          <w:color w:val="000000" w:themeColor="text1"/>
        </w:rPr>
        <w:t>A</w:t>
      </w:r>
      <w:r w:rsidR="00A91FC1" w:rsidRPr="00964B9F">
        <w:rPr>
          <w:bCs/>
          <w:iCs/>
          <w:color w:val="000000" w:themeColor="text1"/>
        </w:rPr>
        <w:t xml:space="preserve">fter the UE reaches the maximum number of allowed PRACH transmission </w:t>
      </w:r>
      <w:r>
        <w:rPr>
          <w:bCs/>
          <w:iCs/>
          <w:color w:val="000000" w:themeColor="text1"/>
        </w:rPr>
        <w:t>re-</w:t>
      </w:r>
      <w:r w:rsidR="00A91FC1" w:rsidRPr="00964B9F">
        <w:rPr>
          <w:bCs/>
          <w:iCs/>
          <w:color w:val="000000" w:themeColor="text1"/>
        </w:rPr>
        <w:t xml:space="preserve">attempts </w:t>
      </w:r>
      <w:r w:rsidR="00DA3549" w:rsidRPr="00964B9F">
        <w:rPr>
          <w:bCs/>
          <w:iCs/>
          <w:color w:val="000000" w:themeColor="text1"/>
        </w:rPr>
        <w:t xml:space="preserve">using the same initially selected type of ROs </w:t>
      </w:r>
      <w:r w:rsidR="00A91FC1" w:rsidRPr="00964B9F">
        <w:rPr>
          <w:bCs/>
          <w:iCs/>
          <w:color w:val="000000" w:themeColor="text1"/>
        </w:rPr>
        <w:t xml:space="preserve">according to the configured maximum power ramping counter, it is then possible to specify </w:t>
      </w:r>
      <w:r w:rsidR="00A14310" w:rsidRPr="00964B9F">
        <w:rPr>
          <w:bCs/>
          <w:iCs/>
          <w:color w:val="000000" w:themeColor="text1"/>
        </w:rPr>
        <w:t xml:space="preserve">fallback </w:t>
      </w:r>
      <w:r w:rsidR="00A91FC1" w:rsidRPr="00964B9F">
        <w:rPr>
          <w:bCs/>
          <w:iCs/>
          <w:color w:val="000000" w:themeColor="text1"/>
        </w:rPr>
        <w:t xml:space="preserve">behavior to the other </w:t>
      </w:r>
      <w:r w:rsidR="00DA3549" w:rsidRPr="00964B9F">
        <w:rPr>
          <w:bCs/>
          <w:iCs/>
          <w:color w:val="000000" w:themeColor="text1"/>
        </w:rPr>
        <w:t>type of ROs with less specification impact in 38.321.</w:t>
      </w:r>
      <w:r w:rsidR="00BE6794" w:rsidRPr="00964B9F">
        <w:rPr>
          <w:bCs/>
          <w:iCs/>
          <w:color w:val="000000" w:themeColor="text1"/>
        </w:rPr>
        <w:t xml:space="preserve"> While this approach cannot altogether avoid the need to </w:t>
      </w:r>
      <w:r w:rsidR="00764A1F" w:rsidRPr="00964B9F">
        <w:rPr>
          <w:bCs/>
          <w:iCs/>
          <w:color w:val="000000" w:themeColor="text1"/>
        </w:rPr>
        <w:t>reset the corresponding power control variables maintained by the UE</w:t>
      </w:r>
      <w:r>
        <w:rPr>
          <w:bCs/>
          <w:iCs/>
          <w:color w:val="000000" w:themeColor="text1"/>
        </w:rPr>
        <w:t xml:space="preserve"> when the RO type is switched</w:t>
      </w:r>
      <w:r w:rsidR="00764A1F" w:rsidRPr="00964B9F">
        <w:rPr>
          <w:bCs/>
          <w:iCs/>
          <w:color w:val="000000" w:themeColor="text1"/>
        </w:rPr>
        <w:t xml:space="preserve">, it results in less specification effort when such a reset is done </w:t>
      </w:r>
      <w:r>
        <w:rPr>
          <w:bCs/>
          <w:iCs/>
          <w:color w:val="000000" w:themeColor="text1"/>
        </w:rPr>
        <w:t xml:space="preserve">only </w:t>
      </w:r>
      <w:r w:rsidR="00764A1F" w:rsidRPr="00964B9F">
        <w:rPr>
          <w:bCs/>
          <w:iCs/>
          <w:color w:val="000000" w:themeColor="text1"/>
        </w:rPr>
        <w:t>after a number of times</w:t>
      </w:r>
      <w:r>
        <w:rPr>
          <w:bCs/>
          <w:iCs/>
          <w:color w:val="000000" w:themeColor="text1"/>
        </w:rPr>
        <w:t>.</w:t>
      </w:r>
    </w:p>
    <w:p w14:paraId="663DA58D" w14:textId="3A137B3B" w:rsidR="00A14310" w:rsidRDefault="00A14310" w:rsidP="00BE6794">
      <w:pPr>
        <w:pStyle w:val="Proposal"/>
        <w:numPr>
          <w:ilvl w:val="0"/>
          <w:numId w:val="0"/>
        </w:numPr>
        <w:spacing w:before="120"/>
        <w:rPr>
          <w:b w:val="0"/>
          <w:bCs w:val="0"/>
          <w:iCs/>
          <w:color w:val="000000" w:themeColor="text1"/>
        </w:rPr>
      </w:pPr>
    </w:p>
    <w:p w14:paraId="517EE446" w14:textId="3230A722" w:rsidR="0013298D" w:rsidRDefault="00FE055E" w:rsidP="0013298D">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sidR="00FC2C55">
        <w:rPr>
          <w:b/>
          <w:bCs/>
          <w:color w:val="000000" w:themeColor="text1"/>
          <w:lang w:eastAsia="zh-CN"/>
        </w:rPr>
        <w:t>3</w:t>
      </w:r>
      <w:r w:rsidRPr="00FC2C55">
        <w:rPr>
          <w:b/>
          <w:bCs/>
          <w:color w:val="000000" w:themeColor="text1"/>
          <w:lang w:eastAsia="zh-CN"/>
        </w:rPr>
        <w:t>:</w:t>
      </w:r>
      <w:r w:rsidRPr="00FC2C55">
        <w:rPr>
          <w:i/>
          <w:iCs/>
          <w:color w:val="000000" w:themeColor="text1"/>
          <w:lang w:eastAsia="zh-CN"/>
        </w:rPr>
        <w:t xml:space="preserve"> </w:t>
      </w:r>
      <w:r w:rsidR="002A27E1">
        <w:rPr>
          <w:i/>
          <w:iCs/>
          <w:color w:val="000000" w:themeColor="text1"/>
          <w:lang w:eastAsia="zh-CN"/>
        </w:rPr>
        <w:t xml:space="preserve">For RACH configuration Option 1 </w:t>
      </w:r>
      <w:r w:rsidR="0013298D">
        <w:rPr>
          <w:i/>
          <w:iCs/>
          <w:color w:val="000000" w:themeColor="text1"/>
          <w:lang w:eastAsia="zh-CN"/>
        </w:rPr>
        <w:t>and the initial PRACH transmission attempt</w:t>
      </w:r>
      <w:r w:rsidR="00FC2C55" w:rsidRPr="00FC2C55">
        <w:rPr>
          <w:i/>
          <w:iCs/>
          <w:color w:val="000000" w:themeColor="text1"/>
          <w:lang w:eastAsia="zh-CN"/>
        </w:rPr>
        <w:t xml:space="preserve">, </w:t>
      </w:r>
      <w:r w:rsidR="002A27E1">
        <w:rPr>
          <w:i/>
          <w:iCs/>
          <w:color w:val="000000" w:themeColor="text1"/>
          <w:lang w:eastAsia="zh-CN"/>
        </w:rPr>
        <w:t>u</w:t>
      </w:r>
      <w:r w:rsidR="002A27E1" w:rsidRPr="00FC2C55">
        <w:rPr>
          <w:i/>
          <w:iCs/>
          <w:color w:val="000000" w:themeColor="text1"/>
          <w:lang w:eastAsia="zh-CN"/>
        </w:rPr>
        <w:t>pon initiation of CBRA RACH procedure for a SBFD-aware UE</w:t>
      </w:r>
      <w:r w:rsidR="002A27E1">
        <w:rPr>
          <w:i/>
          <w:iCs/>
          <w:color w:val="000000" w:themeColor="text1"/>
          <w:lang w:eastAsia="zh-CN"/>
        </w:rPr>
        <w:t xml:space="preserve"> </w:t>
      </w:r>
      <w:r w:rsidR="0013298D">
        <w:rPr>
          <w:i/>
          <w:iCs/>
          <w:color w:val="000000" w:themeColor="text1"/>
          <w:lang w:eastAsia="zh-CN"/>
        </w:rPr>
        <w:t xml:space="preserve">the </w:t>
      </w:r>
      <w:r w:rsidR="00FC2C55" w:rsidRPr="00FC2C55">
        <w:rPr>
          <w:i/>
          <w:iCs/>
          <w:color w:val="000000" w:themeColor="text1"/>
          <w:lang w:eastAsia="zh-CN"/>
        </w:rPr>
        <w:t xml:space="preserve">UE selects one type of ROs between legacy-ROs and additional-ROs </w:t>
      </w:r>
      <w:r w:rsidR="002A27E1">
        <w:rPr>
          <w:i/>
          <w:iCs/>
          <w:color w:val="000000" w:themeColor="text1"/>
          <w:lang w:eastAsia="zh-CN"/>
        </w:rPr>
        <w:t>based on</w:t>
      </w:r>
      <w:r w:rsidR="0013298D">
        <w:rPr>
          <w:i/>
          <w:iCs/>
          <w:color w:val="000000" w:themeColor="text1"/>
          <w:lang w:eastAsia="zh-CN"/>
        </w:rPr>
        <w:t>:</w:t>
      </w:r>
    </w:p>
    <w:p w14:paraId="1DA5C3D8" w14:textId="7C98F8A1" w:rsidR="00FE055E" w:rsidRPr="0013298D" w:rsidRDefault="0013298D" w:rsidP="000A2C66">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 xml:space="preserve">network-configuration </w:t>
      </w:r>
      <w:r w:rsidR="002A27E1">
        <w:rPr>
          <w:rFonts w:ascii="Arial" w:eastAsiaTheme="minorHAnsi" w:hAnsi="Arial" w:cs="Arial"/>
          <w:bCs/>
          <w:i/>
          <w:color w:val="000000" w:themeColor="text1"/>
          <w:sz w:val="20"/>
          <w:lang w:val="en-US" w:eastAsia="zh-CN"/>
        </w:rPr>
        <w:t xml:space="preserve">of the </w:t>
      </w:r>
      <w:r>
        <w:rPr>
          <w:rFonts w:ascii="Arial" w:eastAsiaTheme="minorHAnsi" w:hAnsi="Arial" w:cs="Arial"/>
          <w:bCs/>
          <w:i/>
          <w:color w:val="000000" w:themeColor="text1"/>
          <w:sz w:val="20"/>
          <w:lang w:val="en-US" w:eastAsia="zh-CN"/>
        </w:rPr>
        <w:t xml:space="preserve">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w:t>
      </w:r>
      <w:r w:rsidRPr="0013298D">
        <w:rPr>
          <w:rFonts w:ascii="Arial" w:eastAsiaTheme="minorHAnsi" w:hAnsi="Arial" w:cs="Arial"/>
          <w:bCs/>
          <w:i/>
          <w:color w:val="000000" w:themeColor="text1"/>
          <w:sz w:val="20"/>
          <w:lang w:val="en-US" w:eastAsia="zh-CN"/>
        </w:rPr>
        <w:t>legacy RO, or any</w:t>
      </w:r>
      <w:r w:rsidR="00D35551">
        <w:rPr>
          <w:rFonts w:ascii="Arial" w:eastAsiaTheme="minorHAnsi" w:hAnsi="Arial" w:cs="Arial"/>
          <w:bCs/>
          <w:i/>
          <w:color w:val="000000" w:themeColor="text1"/>
          <w:sz w:val="20"/>
          <w:lang w:val="en-US" w:eastAsia="zh-CN"/>
        </w:rPr>
        <w:t xml:space="preserve"> type of RO.</w:t>
      </w:r>
    </w:p>
    <w:p w14:paraId="43FEA1B4" w14:textId="77777777" w:rsidR="00C9469F" w:rsidRDefault="00C9469F" w:rsidP="00C9469F">
      <w:pPr>
        <w:spacing w:before="120" w:after="120"/>
        <w:jc w:val="both"/>
        <w:rPr>
          <w:rFonts w:eastAsia="Malgun Gothic"/>
          <w:color w:val="000000" w:themeColor="text1"/>
          <w:lang w:eastAsia="ko-KR"/>
        </w:rPr>
      </w:pPr>
    </w:p>
    <w:p w14:paraId="1A8E3E40" w14:textId="77777777" w:rsidR="00C9469F" w:rsidRDefault="00C9469F" w:rsidP="00C9469F">
      <w:pPr>
        <w:pStyle w:val="Heading3"/>
      </w:pPr>
      <w:r w:rsidRPr="00294A69">
        <w:t>msg1-FrequencyStart</w:t>
      </w:r>
    </w:p>
    <w:p w14:paraId="61CED470" w14:textId="737480A7" w:rsidR="00C9469F" w:rsidRDefault="00964B9F" w:rsidP="00C9469F">
      <w:pPr>
        <w:spacing w:before="120" w:after="120"/>
        <w:jc w:val="both"/>
        <w:rPr>
          <w:rFonts w:eastAsia="Malgun Gothic"/>
          <w:color w:val="000000" w:themeColor="text1"/>
          <w:lang w:eastAsia="ko-KR"/>
        </w:rPr>
      </w:pPr>
      <w:r>
        <w:rPr>
          <w:rFonts w:eastAsia="Malgun Gothic"/>
          <w:color w:val="000000" w:themeColor="text1"/>
          <w:lang w:val="en-GB" w:eastAsia="ko-KR"/>
        </w:rPr>
        <w:t xml:space="preserve">One open design question for </w:t>
      </w:r>
      <w:r w:rsidRPr="00F2689F">
        <w:rPr>
          <w:rFonts w:eastAsia="Malgun Gothic"/>
          <w:color w:val="000000" w:themeColor="text1"/>
          <w:lang w:val="en-GB" w:eastAsia="ko-KR"/>
        </w:rPr>
        <w:t>RACH configuration Option 1</w:t>
      </w:r>
      <w:r>
        <w:rPr>
          <w:rFonts w:eastAsia="Malgun Gothic"/>
          <w:color w:val="000000" w:themeColor="text1"/>
          <w:lang w:val="en-GB" w:eastAsia="ko-KR"/>
        </w:rPr>
        <w:t xml:space="preserve"> is the </w:t>
      </w:r>
      <w:r w:rsidRPr="00F2689F">
        <w:rPr>
          <w:rFonts w:eastAsia="Malgun Gothic"/>
          <w:color w:val="000000" w:themeColor="text1"/>
          <w:lang w:val="en-GB" w:eastAsia="ko-KR"/>
        </w:rPr>
        <w:t xml:space="preserve">determination of </w:t>
      </w:r>
      <w:r>
        <w:rPr>
          <w:rFonts w:eastAsia="Malgun Gothic"/>
          <w:color w:val="000000" w:themeColor="text1"/>
          <w:lang w:val="en-GB" w:eastAsia="ko-KR"/>
        </w:rPr>
        <w:t xml:space="preserve">the </w:t>
      </w:r>
      <w:r w:rsidRPr="00F2689F">
        <w:rPr>
          <w:rFonts w:eastAsia="Malgun Gothic"/>
          <w:color w:val="000000" w:themeColor="text1"/>
          <w:lang w:val="en-GB" w:eastAsia="ko-KR"/>
        </w:rPr>
        <w:t>lowest RO of additional-ROs in SBFD symbols</w:t>
      </w:r>
      <w:r>
        <w:rPr>
          <w:rFonts w:eastAsia="Malgun Gothic"/>
          <w:color w:val="000000" w:themeColor="text1"/>
          <w:lang w:val="en-GB" w:eastAsia="ko-KR"/>
        </w:rPr>
        <w:t xml:space="preserve"> when only </w:t>
      </w:r>
      <w:r>
        <w:rPr>
          <w:rFonts w:eastAsia="Malgun Gothic"/>
          <w:color w:val="000000" w:themeColor="text1"/>
          <w:lang w:eastAsia="ko-KR"/>
        </w:rPr>
        <w:t xml:space="preserve">a single value for the </w:t>
      </w:r>
      <w:r w:rsidRPr="00E34CA8">
        <w:rPr>
          <w:rFonts w:eastAsia="Malgun Gothic"/>
          <w:i/>
          <w:color w:val="000000" w:themeColor="text1"/>
          <w:lang w:eastAsia="ko-KR"/>
        </w:rPr>
        <w:t>msg1-FDM</w:t>
      </w:r>
      <w:r>
        <w:rPr>
          <w:rFonts w:eastAsia="Malgun Gothic"/>
          <w:i/>
          <w:color w:val="000000" w:themeColor="text1"/>
          <w:lang w:eastAsia="ko-KR"/>
        </w:rPr>
        <w:t xml:space="preserve">, </w:t>
      </w:r>
      <w:r w:rsidRPr="00E34CA8">
        <w:rPr>
          <w:rFonts w:eastAsia="Malgun Gothic"/>
          <w:i/>
          <w:color w:val="000000" w:themeColor="text1"/>
          <w:lang w:eastAsia="ko-KR"/>
        </w:rPr>
        <w:t>msg1-FrequencyStart</w:t>
      </w:r>
      <w:r>
        <w:rPr>
          <w:rFonts w:eastAsia="Malgun Gothic"/>
          <w:color w:val="000000" w:themeColor="text1"/>
          <w:lang w:eastAsia="ko-KR"/>
        </w:rPr>
        <w:t xml:space="preserve"> is provided to the UEs as part of the </w:t>
      </w:r>
      <w:r w:rsidRPr="007A462E">
        <w:rPr>
          <w:rFonts w:eastAsia="Malgun Gothic"/>
          <w:i/>
          <w:color w:val="000000" w:themeColor="text1"/>
          <w:lang w:eastAsia="ko-KR"/>
        </w:rPr>
        <w:t>rach-ConfigCommon</w:t>
      </w:r>
      <w:r>
        <w:rPr>
          <w:rFonts w:eastAsia="Malgun Gothic"/>
          <w:color w:val="000000" w:themeColor="text1"/>
          <w:lang w:eastAsia="ko-KR"/>
        </w:rPr>
        <w:t>. Note that the SBFD-aware UEs do not validate the ROs outside the SBFD UL subband in SBFD symbols. The following latest agreement was made in RAN1#118bis.</w:t>
      </w:r>
    </w:p>
    <w:p w14:paraId="5778727D" w14:textId="77777777" w:rsidR="00AE6028" w:rsidRPr="00964B9F" w:rsidRDefault="00AE6028" w:rsidP="00C9469F">
      <w:pPr>
        <w:spacing w:before="120" w:after="120"/>
        <w:jc w:val="both"/>
        <w:rPr>
          <w:rFonts w:eastAsia="Malgun Gothic"/>
          <w:color w:val="000000" w:themeColor="text1"/>
          <w:lang w:eastAsia="ko-KR"/>
        </w:rPr>
      </w:pPr>
    </w:p>
    <w:p w14:paraId="56B8B416" w14:textId="77777777" w:rsidR="00C9469F" w:rsidRDefault="00C9469F" w:rsidP="00C9469F">
      <w:pPr>
        <w:spacing w:before="120" w:after="120"/>
        <w:jc w:val="both"/>
        <w:rPr>
          <w:rFonts w:eastAsia="Malgun Gothic"/>
          <w:color w:val="000000" w:themeColor="text1"/>
          <w:lang w:val="en-GB" w:eastAsia="ko-KR"/>
        </w:rPr>
      </w:pPr>
      <w:r w:rsidRPr="00A25381">
        <w:rPr>
          <w:rFonts w:cs="Arial"/>
          <w:noProof/>
          <w:color w:val="000000" w:themeColor="text1"/>
          <w:szCs w:val="20"/>
          <w:lang w:eastAsia="ko-KR"/>
        </w:rPr>
        <mc:AlternateContent>
          <mc:Choice Requires="wps">
            <w:drawing>
              <wp:inline distT="0" distB="0" distL="0" distR="0" wp14:anchorId="6EA43849" wp14:editId="2D103E02">
                <wp:extent cx="6120765" cy="2125980"/>
                <wp:effectExtent l="0" t="0" r="13335" b="26670"/>
                <wp:docPr id="1337792963" name="Text Box 1337792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25980"/>
                        </a:xfrm>
                        <a:prstGeom prst="rect">
                          <a:avLst/>
                        </a:prstGeom>
                        <a:solidFill>
                          <a:srgbClr val="FFFFFF"/>
                        </a:solidFill>
                        <a:ln w="9525">
                          <a:solidFill>
                            <a:srgbClr val="000000"/>
                          </a:solidFill>
                          <a:miter lim="800000"/>
                          <a:headEnd/>
                          <a:tailEnd/>
                        </a:ln>
                      </wps:spPr>
                      <wps:txbx>
                        <w:txbxContent>
                          <w:p w14:paraId="39963622" w14:textId="77777777" w:rsidR="00AE6028" w:rsidRPr="005F010B" w:rsidRDefault="00AE6028" w:rsidP="00C9469F">
                            <w:pPr>
                              <w:rPr>
                                <w:rFonts w:ascii="Times New Roman" w:hAnsi="Times New Roman" w:cs="Times New Roman"/>
                                <w:b/>
                                <w:bCs/>
                              </w:rPr>
                            </w:pPr>
                            <w:r w:rsidRPr="005F010B">
                              <w:rPr>
                                <w:rFonts w:ascii="Times New Roman" w:hAnsi="Times New Roman" w:cs="Times New Roman"/>
                                <w:b/>
                                <w:bCs/>
                                <w:highlight w:val="green"/>
                              </w:rPr>
                              <w:t>Agreement (RAN1#118bis)</w:t>
                            </w:r>
                          </w:p>
                          <w:p w14:paraId="52A7919D" w14:textId="77777777" w:rsidR="00AE6028" w:rsidRPr="005F010B" w:rsidRDefault="00AE6028" w:rsidP="00C9469F">
                            <w:pPr>
                              <w:rPr>
                                <w:rFonts w:ascii="Times New Roman" w:hAnsi="Times New Roman" w:cs="Times New Roman"/>
                              </w:rPr>
                            </w:pPr>
                            <w:r w:rsidRPr="005F010B">
                              <w:rPr>
                                <w:rFonts w:ascii="Times New Roman" w:hAnsi="Times New Roman" w:cs="Times New Roman"/>
                              </w:rPr>
                              <w:t xml:space="preserve">For RACH configuration Option 1 with Alt 1-1, for determination of lowest RO of additional-ROs in SBFD symbols, select one from the following alternatives. </w:t>
                            </w:r>
                          </w:p>
                          <w:p w14:paraId="018A1705"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Alt 1: The</w:t>
                            </w:r>
                            <w:r w:rsidRPr="005F010B">
                              <w:rPr>
                                <w:rFonts w:ascii="Times New Roman" w:hAnsi="Times New Roman" w:cs="Times New Roman"/>
                                <w:i/>
                                <w:iCs/>
                                <w:lang w:val="en-US"/>
                              </w:rPr>
                              <w:t xml:space="preserve"> </w:t>
                            </w:r>
                            <w:r w:rsidRPr="005F010B">
                              <w:rPr>
                                <w:rFonts w:ascii="Times New Roman" w:hAnsi="Times New Roman" w:cs="Times New Roman"/>
                                <w:lang w:val="en-US"/>
                              </w:rPr>
                              <w:t>parameter</w:t>
                            </w:r>
                            <w:r w:rsidRPr="005F010B">
                              <w:rPr>
                                <w:rFonts w:ascii="Times New Roman" w:hAnsi="Times New Roman" w:cs="Times New Roman"/>
                                <w:i/>
                                <w:iCs/>
                                <w:lang w:val="en-US"/>
                              </w:rPr>
                              <w:t xml:space="preserve"> msg1-FrequencyStart </w:t>
                            </w:r>
                            <w:r w:rsidRPr="005F010B">
                              <w:rPr>
                                <w:rFonts w:ascii="Times New Roman" w:hAnsi="Times New Roman" w:cs="Times New Roman"/>
                                <w:lang w:val="en-US"/>
                              </w:rPr>
                              <w:t xml:space="preserve">in </w:t>
                            </w:r>
                            <w:r w:rsidRPr="005F010B">
                              <w:rPr>
                                <w:rFonts w:ascii="Times New Roman" w:hAnsi="Times New Roman" w:cs="Times New Roman"/>
                                <w:i/>
                                <w:iCs/>
                                <w:lang w:val="en-US"/>
                              </w:rPr>
                              <w:t>rach-ConfigCommon</w:t>
                            </w:r>
                            <w:r w:rsidRPr="005F010B">
                              <w:rPr>
                                <w:rFonts w:ascii="Times New Roman" w:hAnsi="Times New Roman" w:cs="Times New Roman"/>
                                <w:lang w:val="en-US"/>
                              </w:rPr>
                              <w:t xml:space="preserve"> is applied with no reinterpretation.</w:t>
                            </w:r>
                          </w:p>
                          <w:p w14:paraId="29A1CC45"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Alt 2-1: The</w:t>
                            </w:r>
                            <w:r w:rsidRPr="005F010B">
                              <w:rPr>
                                <w:rFonts w:ascii="Times New Roman" w:hAnsi="Times New Roman" w:cs="Times New Roman"/>
                                <w:i/>
                                <w:iCs/>
                                <w:lang w:val="en-US"/>
                              </w:rPr>
                              <w:t xml:space="preserve"> </w:t>
                            </w:r>
                            <w:r w:rsidRPr="005F010B">
                              <w:rPr>
                                <w:rFonts w:ascii="Times New Roman" w:hAnsi="Times New Roman" w:cs="Times New Roman"/>
                                <w:lang w:val="en-US"/>
                              </w:rPr>
                              <w:t>parameter</w:t>
                            </w:r>
                            <w:r w:rsidRPr="005F010B">
                              <w:rPr>
                                <w:rFonts w:ascii="Times New Roman" w:hAnsi="Times New Roman" w:cs="Times New Roman"/>
                                <w:i/>
                                <w:iCs/>
                                <w:lang w:val="en-US"/>
                              </w:rPr>
                              <w:t xml:space="preserve"> msg1-FrequencyStart </w:t>
                            </w:r>
                            <w:r w:rsidRPr="005F010B">
                              <w:rPr>
                                <w:rFonts w:ascii="Times New Roman" w:hAnsi="Times New Roman" w:cs="Times New Roman"/>
                                <w:lang w:val="en-US"/>
                              </w:rPr>
                              <w:t xml:space="preserve">in </w:t>
                            </w:r>
                            <w:r w:rsidRPr="005F010B">
                              <w:rPr>
                                <w:rFonts w:ascii="Times New Roman" w:hAnsi="Times New Roman" w:cs="Times New Roman"/>
                                <w:i/>
                                <w:iCs/>
                                <w:lang w:val="en-US"/>
                              </w:rPr>
                              <w:t>rach-ConfigCommon</w:t>
                            </w:r>
                            <w:r w:rsidRPr="005F010B">
                              <w:rPr>
                                <w:rFonts w:ascii="Times New Roman" w:hAnsi="Times New Roman" w:cs="Times New Roman"/>
                                <w:lang w:val="en-US"/>
                              </w:rPr>
                              <w:t xml:space="preserve"> is reinterpreted as the frequency offset of lowest RO in frequency domain with respective to the lowest PRB of UL usable PRBs.</w:t>
                            </w:r>
                          </w:p>
                          <w:p w14:paraId="3F264869"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 xml:space="preserve">Alt 2-3: The frequency offset of lowest RO in frequency domain with respective to the lowest PRB of UL usable PRBs is equal to </w:t>
                            </w:r>
                            <w:r w:rsidRPr="005F010B">
                              <w:rPr>
                                <w:rFonts w:ascii="Times New Roman" w:hAnsi="Times New Roman" w:cs="Times New Roman"/>
                                <w:i/>
                                <w:iCs/>
                                <w:lang w:val="en-US"/>
                              </w:rPr>
                              <w:t>mod</w:t>
                            </w:r>
                            <w:r w:rsidRPr="005F010B">
                              <w:rPr>
                                <w:rFonts w:ascii="Times New Roman" w:hAnsi="Times New Roman" w:cs="Times New Roman"/>
                                <w:lang w:val="en-US"/>
                              </w:rPr>
                              <w:t xml:space="preserve"> (</w:t>
                            </w:r>
                            <w:r w:rsidRPr="005F010B">
                              <w:rPr>
                                <w:rFonts w:ascii="Times New Roman" w:hAnsi="Times New Roman" w:cs="Times New Roman"/>
                                <w:i/>
                                <w:iCs/>
                                <w:lang w:val="en-US"/>
                              </w:rPr>
                              <w:t>msg1-FrequencyStart</w:t>
                            </w:r>
                            <w:r w:rsidRPr="005F010B">
                              <w:rPr>
                                <w:rFonts w:ascii="Times New Roman" w:hAnsi="Times New Roman" w:cs="Times New Roman"/>
                                <w:lang w:val="en-US"/>
                              </w:rPr>
                              <w:t>, bandwidth of UL usable PRBs).</w:t>
                            </w:r>
                          </w:p>
                          <w:p w14:paraId="3AB4C537"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FFS: Possible modifications</w:t>
                            </w:r>
                          </w:p>
                        </w:txbxContent>
                      </wps:txbx>
                      <wps:bodyPr rot="0" vert="horz" wrap="square" lIns="91440" tIns="45720" rIns="91440" bIns="45720" anchor="t" anchorCtr="0">
                        <a:noAutofit/>
                      </wps:bodyPr>
                    </wps:wsp>
                  </a:graphicData>
                </a:graphic>
              </wp:inline>
            </w:drawing>
          </mc:Choice>
          <mc:Fallback>
            <w:pict>
              <v:shape w14:anchorId="6EA43849" id="Text Box 1337792963" o:spid="_x0000_s1043" type="#_x0000_t202" style="width:481.95pt;height:1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">
                <v:textbox>
                  <w:txbxContent>
                    <w:p w14:paraId="39963622" w14:textId="77777777" w:rsidR="00AE6028" w:rsidRPr="005F010B" w:rsidRDefault="00AE6028" w:rsidP="00C9469F">
                      <w:pPr>
                        <w:rPr>
                          <w:rFonts w:ascii="Times New Roman" w:hAnsi="Times New Roman" w:cs="Times New Roman"/>
                          <w:b/>
                          <w:bCs/>
                        </w:rPr>
                      </w:pPr>
                      <w:r w:rsidRPr="005F010B">
                        <w:rPr>
                          <w:rFonts w:ascii="Times New Roman" w:hAnsi="Times New Roman" w:cs="Times New Roman"/>
                          <w:b/>
                          <w:bCs/>
                          <w:highlight w:val="green"/>
                        </w:rPr>
                        <w:t>Agreement (RAN1#118bis)</w:t>
                      </w:r>
                    </w:p>
                    <w:p w14:paraId="52A7919D" w14:textId="77777777" w:rsidR="00AE6028" w:rsidRPr="005F010B" w:rsidRDefault="00AE6028" w:rsidP="00C9469F">
                      <w:pPr>
                        <w:rPr>
                          <w:rFonts w:ascii="Times New Roman" w:hAnsi="Times New Roman" w:cs="Times New Roman"/>
                        </w:rPr>
                      </w:pPr>
                      <w:r w:rsidRPr="005F010B">
                        <w:rPr>
                          <w:rFonts w:ascii="Times New Roman" w:hAnsi="Times New Roman" w:cs="Times New Roman"/>
                        </w:rPr>
                        <w:t xml:space="preserve">For RACH configuration Option 1 with Alt 1-1, for determination of lowest RO of additional-ROs in SBFD symbols, select one from the following alternatives. </w:t>
                      </w:r>
                    </w:p>
                    <w:p w14:paraId="018A1705"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Alt 1: The</w:t>
                      </w:r>
                      <w:r w:rsidRPr="005F010B">
                        <w:rPr>
                          <w:rFonts w:ascii="Times New Roman" w:hAnsi="Times New Roman" w:cs="Times New Roman"/>
                          <w:i/>
                          <w:iCs/>
                          <w:lang w:val="en-US"/>
                        </w:rPr>
                        <w:t xml:space="preserve"> </w:t>
                      </w:r>
                      <w:r w:rsidRPr="005F010B">
                        <w:rPr>
                          <w:rFonts w:ascii="Times New Roman" w:hAnsi="Times New Roman" w:cs="Times New Roman"/>
                          <w:lang w:val="en-US"/>
                        </w:rPr>
                        <w:t>parameter</w:t>
                      </w:r>
                      <w:r w:rsidRPr="005F010B">
                        <w:rPr>
                          <w:rFonts w:ascii="Times New Roman" w:hAnsi="Times New Roman" w:cs="Times New Roman"/>
                          <w:i/>
                          <w:iCs/>
                          <w:lang w:val="en-US"/>
                        </w:rPr>
                        <w:t xml:space="preserve"> msg1-FrequencyStart </w:t>
                      </w:r>
                      <w:r w:rsidRPr="005F010B">
                        <w:rPr>
                          <w:rFonts w:ascii="Times New Roman" w:hAnsi="Times New Roman" w:cs="Times New Roman"/>
                          <w:lang w:val="en-US"/>
                        </w:rPr>
                        <w:t xml:space="preserve">in </w:t>
                      </w:r>
                      <w:r w:rsidRPr="005F010B">
                        <w:rPr>
                          <w:rFonts w:ascii="Times New Roman" w:hAnsi="Times New Roman" w:cs="Times New Roman"/>
                          <w:i/>
                          <w:iCs/>
                          <w:lang w:val="en-US"/>
                        </w:rPr>
                        <w:t>rach-ConfigCommon</w:t>
                      </w:r>
                      <w:r w:rsidRPr="005F010B">
                        <w:rPr>
                          <w:rFonts w:ascii="Times New Roman" w:hAnsi="Times New Roman" w:cs="Times New Roman"/>
                          <w:lang w:val="en-US"/>
                        </w:rPr>
                        <w:t xml:space="preserve"> is applied with no reinterpretation.</w:t>
                      </w:r>
                    </w:p>
                    <w:p w14:paraId="29A1CC45"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Alt 2-1: The</w:t>
                      </w:r>
                      <w:r w:rsidRPr="005F010B">
                        <w:rPr>
                          <w:rFonts w:ascii="Times New Roman" w:hAnsi="Times New Roman" w:cs="Times New Roman"/>
                          <w:i/>
                          <w:iCs/>
                          <w:lang w:val="en-US"/>
                        </w:rPr>
                        <w:t xml:space="preserve"> </w:t>
                      </w:r>
                      <w:r w:rsidRPr="005F010B">
                        <w:rPr>
                          <w:rFonts w:ascii="Times New Roman" w:hAnsi="Times New Roman" w:cs="Times New Roman"/>
                          <w:lang w:val="en-US"/>
                        </w:rPr>
                        <w:t>parameter</w:t>
                      </w:r>
                      <w:r w:rsidRPr="005F010B">
                        <w:rPr>
                          <w:rFonts w:ascii="Times New Roman" w:hAnsi="Times New Roman" w:cs="Times New Roman"/>
                          <w:i/>
                          <w:iCs/>
                          <w:lang w:val="en-US"/>
                        </w:rPr>
                        <w:t xml:space="preserve"> msg1-FrequencyStart </w:t>
                      </w:r>
                      <w:r w:rsidRPr="005F010B">
                        <w:rPr>
                          <w:rFonts w:ascii="Times New Roman" w:hAnsi="Times New Roman" w:cs="Times New Roman"/>
                          <w:lang w:val="en-US"/>
                        </w:rPr>
                        <w:t xml:space="preserve">in </w:t>
                      </w:r>
                      <w:r w:rsidRPr="005F010B">
                        <w:rPr>
                          <w:rFonts w:ascii="Times New Roman" w:hAnsi="Times New Roman" w:cs="Times New Roman"/>
                          <w:i/>
                          <w:iCs/>
                          <w:lang w:val="en-US"/>
                        </w:rPr>
                        <w:t>rach-ConfigCommon</w:t>
                      </w:r>
                      <w:r w:rsidRPr="005F010B">
                        <w:rPr>
                          <w:rFonts w:ascii="Times New Roman" w:hAnsi="Times New Roman" w:cs="Times New Roman"/>
                          <w:lang w:val="en-US"/>
                        </w:rPr>
                        <w:t xml:space="preserve"> is reinterpreted as the frequency offset of lowest RO in frequency domain with respective to the lowest PRB of UL usable PRBs.</w:t>
                      </w:r>
                    </w:p>
                    <w:p w14:paraId="3F264869"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 xml:space="preserve">Alt 2-3: The frequency offset of lowest RO in frequency domain with respective to the lowest PRB of UL usable PRBs is equal to </w:t>
                      </w:r>
                      <w:r w:rsidRPr="005F010B">
                        <w:rPr>
                          <w:rFonts w:ascii="Times New Roman" w:hAnsi="Times New Roman" w:cs="Times New Roman"/>
                          <w:i/>
                          <w:iCs/>
                          <w:lang w:val="en-US"/>
                        </w:rPr>
                        <w:t>mod</w:t>
                      </w:r>
                      <w:r w:rsidRPr="005F010B">
                        <w:rPr>
                          <w:rFonts w:ascii="Times New Roman" w:hAnsi="Times New Roman" w:cs="Times New Roman"/>
                          <w:lang w:val="en-US"/>
                        </w:rPr>
                        <w:t xml:space="preserve"> (</w:t>
                      </w:r>
                      <w:r w:rsidRPr="005F010B">
                        <w:rPr>
                          <w:rFonts w:ascii="Times New Roman" w:hAnsi="Times New Roman" w:cs="Times New Roman"/>
                          <w:i/>
                          <w:iCs/>
                          <w:lang w:val="en-US"/>
                        </w:rPr>
                        <w:t>msg1-FrequencyStart</w:t>
                      </w:r>
                      <w:r w:rsidRPr="005F010B">
                        <w:rPr>
                          <w:rFonts w:ascii="Times New Roman" w:hAnsi="Times New Roman" w:cs="Times New Roman"/>
                          <w:lang w:val="en-US"/>
                        </w:rPr>
                        <w:t>, bandwidth of UL usable PRBs).</w:t>
                      </w:r>
                    </w:p>
                    <w:p w14:paraId="3AB4C537" w14:textId="77777777" w:rsidR="00AE6028" w:rsidRPr="005F010B" w:rsidRDefault="00AE6028" w:rsidP="000A2C66">
                      <w:pPr>
                        <w:pStyle w:val="ListParagraph"/>
                        <w:numPr>
                          <w:ilvl w:val="0"/>
                          <w:numId w:val="21"/>
                        </w:numPr>
                        <w:adjustRightInd w:val="0"/>
                        <w:spacing w:line="240" w:lineRule="auto"/>
                        <w:ind w:left="720"/>
                        <w:rPr>
                          <w:rFonts w:ascii="Times New Roman" w:hAnsi="Times New Roman" w:cs="Times New Roman"/>
                          <w:lang w:val="en-US"/>
                        </w:rPr>
                      </w:pPr>
                      <w:r w:rsidRPr="005F010B">
                        <w:rPr>
                          <w:rFonts w:ascii="Times New Roman" w:hAnsi="Times New Roman" w:cs="Times New Roman"/>
                          <w:lang w:val="en-US"/>
                        </w:rPr>
                        <w:t>FFS: Possible modifications</w:t>
                      </w:r>
                    </w:p>
                  </w:txbxContent>
                </v:textbox>
                <w10:anchorlock/>
              </v:shape>
            </w:pict>
          </mc:Fallback>
        </mc:AlternateContent>
      </w:r>
    </w:p>
    <w:p w14:paraId="06E1A350" w14:textId="77777777" w:rsidR="00C9469F" w:rsidRDefault="00C9469F" w:rsidP="00C9469F">
      <w:pPr>
        <w:spacing w:before="120" w:after="120"/>
        <w:jc w:val="both"/>
        <w:rPr>
          <w:rFonts w:eastAsia="Malgun Gothic"/>
          <w:color w:val="000000" w:themeColor="text1"/>
          <w:lang w:val="en-GB" w:eastAsia="ko-KR"/>
        </w:rPr>
      </w:pPr>
    </w:p>
    <w:p w14:paraId="341BA8F0" w14:textId="571671F6"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re-interpretation of </w:t>
      </w:r>
      <w:r w:rsidRPr="00E34CA8">
        <w:rPr>
          <w:rFonts w:eastAsia="Malgun Gothic"/>
          <w:i/>
          <w:color w:val="000000" w:themeColor="text1"/>
          <w:lang w:eastAsia="ko-KR"/>
        </w:rPr>
        <w:t>msg1-FrequencyStart</w:t>
      </w:r>
      <w:r>
        <w:rPr>
          <w:rFonts w:eastAsia="Malgun Gothic"/>
          <w:color w:val="000000" w:themeColor="text1"/>
          <w:lang w:eastAsia="ko-KR"/>
        </w:rPr>
        <w:t xml:space="preserve">, i.e., Alt 2-1 </w:t>
      </w:r>
      <w:r w:rsidR="00AE6028">
        <w:rPr>
          <w:rFonts w:eastAsia="Malgun Gothic"/>
          <w:color w:val="000000" w:themeColor="text1"/>
          <w:lang w:eastAsia="ko-KR"/>
        </w:rPr>
        <w:t xml:space="preserve">or Alt </w:t>
      </w:r>
      <w:r>
        <w:rPr>
          <w:rFonts w:eastAsia="Malgun Gothic"/>
          <w:color w:val="000000" w:themeColor="text1"/>
          <w:lang w:eastAsia="ko-KR"/>
        </w:rPr>
        <w:t>2-</w:t>
      </w:r>
      <w:r w:rsidR="00964B9F">
        <w:rPr>
          <w:rFonts w:eastAsia="Malgun Gothic"/>
          <w:color w:val="000000" w:themeColor="text1"/>
          <w:lang w:eastAsia="ko-KR"/>
        </w:rPr>
        <w:t>3</w:t>
      </w:r>
      <w:r>
        <w:rPr>
          <w:rFonts w:eastAsia="Malgun Gothic"/>
          <w:color w:val="000000" w:themeColor="text1"/>
          <w:lang w:eastAsia="ko-KR"/>
        </w:rPr>
        <w:t>, should not be supported.</w:t>
      </w:r>
    </w:p>
    <w:p w14:paraId="242CD9B4" w14:textId="77777777"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One issue </w:t>
      </w:r>
      <w:r w:rsidRPr="00B366C8">
        <w:rPr>
          <w:rFonts w:eastAsia="Malgun Gothic"/>
          <w:color w:val="000000" w:themeColor="text1"/>
          <w:lang w:eastAsia="ko-KR"/>
        </w:rPr>
        <w:t xml:space="preserve">is that the </w:t>
      </w:r>
      <w:r>
        <w:rPr>
          <w:rFonts w:eastAsia="Malgun Gothic"/>
          <w:color w:val="000000" w:themeColor="text1"/>
          <w:lang w:eastAsia="ko-KR"/>
        </w:rPr>
        <w:t xml:space="preserve">same parameter </w:t>
      </w:r>
      <w:r w:rsidRPr="00B366C8">
        <w:rPr>
          <w:rFonts w:eastAsia="Malgun Gothic"/>
          <w:i/>
          <w:color w:val="000000" w:themeColor="text1"/>
          <w:lang w:eastAsia="ko-KR"/>
        </w:rPr>
        <w:t>msg1-FrequencyStart</w:t>
      </w:r>
      <w:r w:rsidRPr="00B366C8">
        <w:rPr>
          <w:rFonts w:eastAsia="Malgun Gothic"/>
          <w:color w:val="000000" w:themeColor="text1"/>
          <w:lang w:eastAsia="ko-KR"/>
        </w:rPr>
        <w:t xml:space="preserve"> </w:t>
      </w:r>
      <w:r>
        <w:rPr>
          <w:rFonts w:eastAsia="Malgun Gothic"/>
          <w:color w:val="000000" w:themeColor="text1"/>
          <w:lang w:eastAsia="ko-KR"/>
        </w:rPr>
        <w:t xml:space="preserve">is also applicable to the </w:t>
      </w:r>
      <w:r w:rsidRPr="00B366C8">
        <w:rPr>
          <w:rFonts w:eastAsia="Malgun Gothic"/>
          <w:color w:val="000000" w:themeColor="text1"/>
          <w:lang w:eastAsia="ko-KR"/>
        </w:rPr>
        <w:t xml:space="preserve">legacy ROs in </w:t>
      </w:r>
      <w:r>
        <w:rPr>
          <w:rFonts w:eastAsia="Malgun Gothic"/>
          <w:color w:val="000000" w:themeColor="text1"/>
          <w:lang w:eastAsia="ko-KR"/>
        </w:rPr>
        <w:t>legacy F symbols where SBFD symbols are configured</w:t>
      </w:r>
      <w:r w:rsidRPr="00B366C8">
        <w:rPr>
          <w:rFonts w:eastAsia="Malgun Gothic"/>
          <w:color w:val="000000" w:themeColor="text1"/>
          <w:lang w:eastAsia="ko-KR"/>
        </w:rPr>
        <w:t xml:space="preserve">. </w:t>
      </w:r>
      <w:r>
        <w:rPr>
          <w:rFonts w:eastAsia="Malgun Gothic"/>
          <w:color w:val="000000" w:themeColor="text1"/>
          <w:lang w:eastAsia="ko-KR"/>
        </w:rPr>
        <w:t xml:space="preserve">If re-interpretation is supported for the SBFD-aware UEs, then different behavior for the SBFD-aware UEs across the D and F symbols of the additional ROs and for the legacy UEs on the F symbols would result to determine the frequency-domain resources. This would require some </w:t>
      </w:r>
      <w:r w:rsidRPr="00B366C8">
        <w:rPr>
          <w:rFonts w:eastAsia="Malgun Gothic"/>
          <w:color w:val="000000" w:themeColor="text1"/>
          <w:lang w:eastAsia="ko-KR"/>
        </w:rPr>
        <w:t xml:space="preserve">additional </w:t>
      </w:r>
      <w:r>
        <w:rPr>
          <w:rFonts w:eastAsia="Malgun Gothic"/>
          <w:color w:val="000000" w:themeColor="text1"/>
          <w:lang w:eastAsia="ko-KR"/>
        </w:rPr>
        <w:t xml:space="preserve">specification </w:t>
      </w:r>
      <w:r w:rsidRPr="00B366C8">
        <w:rPr>
          <w:rFonts w:eastAsia="Malgun Gothic"/>
          <w:color w:val="000000" w:themeColor="text1"/>
          <w:lang w:eastAsia="ko-KR"/>
        </w:rPr>
        <w:t xml:space="preserve">effort </w:t>
      </w:r>
      <w:r>
        <w:rPr>
          <w:rFonts w:eastAsia="Malgun Gothic"/>
          <w:color w:val="000000" w:themeColor="text1"/>
          <w:lang w:eastAsia="ko-KR"/>
        </w:rPr>
        <w:t xml:space="preserve">or at least a gNB configuration assumption </w:t>
      </w:r>
      <w:r w:rsidRPr="00B366C8">
        <w:rPr>
          <w:rFonts w:eastAsia="Malgun Gothic"/>
          <w:color w:val="000000" w:themeColor="text1"/>
          <w:lang w:eastAsia="ko-KR"/>
        </w:rPr>
        <w:t xml:space="preserve">when and </w:t>
      </w:r>
      <w:r>
        <w:rPr>
          <w:rFonts w:eastAsia="Malgun Gothic"/>
          <w:color w:val="000000" w:themeColor="text1"/>
          <w:lang w:eastAsia="ko-KR"/>
        </w:rPr>
        <w:t xml:space="preserve">under which conditions the SBFD-aware </w:t>
      </w:r>
      <w:r w:rsidRPr="00B366C8">
        <w:rPr>
          <w:rFonts w:eastAsia="Malgun Gothic"/>
          <w:color w:val="000000" w:themeColor="text1"/>
          <w:lang w:eastAsia="ko-KR"/>
        </w:rPr>
        <w:t xml:space="preserve">UE should re-interpret </w:t>
      </w:r>
      <w:r>
        <w:rPr>
          <w:rFonts w:eastAsia="Malgun Gothic"/>
          <w:color w:val="000000" w:themeColor="text1"/>
          <w:lang w:eastAsia="ko-KR"/>
        </w:rPr>
        <w:t xml:space="preserve">the parameter </w:t>
      </w:r>
      <w:r w:rsidRPr="0034336F">
        <w:rPr>
          <w:rFonts w:eastAsia="Malgun Gothic"/>
          <w:i/>
          <w:color w:val="000000" w:themeColor="text1"/>
          <w:lang w:eastAsia="ko-KR"/>
        </w:rPr>
        <w:t>msg1-FrequencyStart</w:t>
      </w:r>
      <w:r w:rsidRPr="00B366C8">
        <w:rPr>
          <w:rFonts w:eastAsia="Malgun Gothic"/>
          <w:color w:val="000000" w:themeColor="text1"/>
          <w:lang w:eastAsia="ko-KR"/>
        </w:rPr>
        <w:t>.</w:t>
      </w:r>
    </w:p>
    <w:p w14:paraId="67A8920C" w14:textId="294DA12D"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Using RACH configuration </w:t>
      </w:r>
      <w:r w:rsidR="00964B9F">
        <w:rPr>
          <w:rFonts w:eastAsia="Malgun Gothic"/>
          <w:color w:val="000000" w:themeColor="text1"/>
          <w:lang w:eastAsia="ko-KR"/>
        </w:rPr>
        <w:t>O</w:t>
      </w:r>
      <w:r>
        <w:rPr>
          <w:rFonts w:eastAsia="Malgun Gothic"/>
          <w:color w:val="000000" w:themeColor="text1"/>
          <w:lang w:eastAsia="ko-KR"/>
        </w:rPr>
        <w:t xml:space="preserve">ption 1, the gNB configuration can ensure that the RO in SBFD symbols is configured within and fully comprised by the SBFD UL subband. </w:t>
      </w:r>
      <w:r w:rsidRPr="00B366C8">
        <w:rPr>
          <w:rFonts w:eastAsia="Malgun Gothic"/>
          <w:color w:val="000000" w:themeColor="text1"/>
          <w:lang w:eastAsia="ko-KR"/>
        </w:rPr>
        <w:t xml:space="preserve">If </w:t>
      </w:r>
      <w:r>
        <w:rPr>
          <w:rFonts w:eastAsia="Malgun Gothic"/>
          <w:color w:val="000000" w:themeColor="text1"/>
          <w:lang w:eastAsia="ko-KR"/>
        </w:rPr>
        <w:t xml:space="preserve">it is preferred by the </w:t>
      </w:r>
      <w:r w:rsidRPr="00B366C8">
        <w:rPr>
          <w:rFonts w:eastAsia="Malgun Gothic"/>
          <w:color w:val="000000" w:themeColor="text1"/>
          <w:lang w:eastAsia="ko-KR"/>
        </w:rPr>
        <w:t>gNB</w:t>
      </w:r>
      <w:r>
        <w:rPr>
          <w:rFonts w:eastAsia="Malgun Gothic"/>
          <w:color w:val="000000" w:themeColor="text1"/>
          <w:lang w:eastAsia="ko-KR"/>
        </w:rPr>
        <w:t xml:space="preserve"> implementation to </w:t>
      </w:r>
      <w:r w:rsidRPr="00B366C8">
        <w:rPr>
          <w:rFonts w:eastAsia="Malgun Gothic"/>
          <w:color w:val="000000" w:themeColor="text1"/>
          <w:lang w:eastAsia="ko-KR"/>
        </w:rPr>
        <w:t>configure different</w:t>
      </w:r>
      <w:r>
        <w:rPr>
          <w:rFonts w:eastAsia="Malgun Gothic"/>
          <w:color w:val="000000" w:themeColor="text1"/>
          <w:lang w:eastAsia="ko-KR"/>
        </w:rPr>
        <w:t>/separate</w:t>
      </w:r>
      <w:r w:rsidRPr="00B366C8">
        <w:rPr>
          <w:rFonts w:eastAsia="Malgun Gothic"/>
          <w:color w:val="000000" w:themeColor="text1"/>
          <w:lang w:eastAsia="ko-KR"/>
        </w:rPr>
        <w:t xml:space="preserve"> frequency resource</w:t>
      </w:r>
      <w:r>
        <w:rPr>
          <w:rFonts w:eastAsia="Malgun Gothic"/>
          <w:color w:val="000000" w:themeColor="text1"/>
          <w:lang w:eastAsia="ko-KR"/>
        </w:rPr>
        <w:t>s</w:t>
      </w:r>
      <w:r w:rsidRPr="00B366C8">
        <w:rPr>
          <w:rFonts w:eastAsia="Malgun Gothic"/>
          <w:color w:val="000000" w:themeColor="text1"/>
          <w:lang w:eastAsia="ko-KR"/>
        </w:rPr>
        <w:t xml:space="preserve"> </w:t>
      </w:r>
      <w:r>
        <w:rPr>
          <w:rFonts w:eastAsia="Malgun Gothic"/>
          <w:color w:val="000000" w:themeColor="text1"/>
          <w:lang w:eastAsia="ko-KR"/>
        </w:rPr>
        <w:t xml:space="preserve">in FDM or multiple FDM’ed ROs </w:t>
      </w:r>
      <w:r w:rsidRPr="00B366C8">
        <w:rPr>
          <w:rFonts w:eastAsia="Malgun Gothic"/>
          <w:color w:val="000000" w:themeColor="text1"/>
          <w:lang w:eastAsia="ko-KR"/>
        </w:rPr>
        <w:t xml:space="preserve">for legacy </w:t>
      </w:r>
      <w:r>
        <w:rPr>
          <w:rFonts w:eastAsia="Malgun Gothic"/>
          <w:color w:val="000000" w:themeColor="text1"/>
          <w:lang w:eastAsia="ko-KR"/>
        </w:rPr>
        <w:t xml:space="preserve">and additional </w:t>
      </w:r>
      <w:r w:rsidRPr="00B366C8">
        <w:rPr>
          <w:rFonts w:eastAsia="Malgun Gothic"/>
          <w:color w:val="000000" w:themeColor="text1"/>
          <w:lang w:eastAsia="ko-KR"/>
        </w:rPr>
        <w:t>ROs</w:t>
      </w:r>
      <w:r>
        <w:rPr>
          <w:rFonts w:eastAsia="Malgun Gothic"/>
          <w:color w:val="000000" w:themeColor="text1"/>
          <w:lang w:eastAsia="ko-KR"/>
        </w:rPr>
        <w:t xml:space="preserve">, respectively, including those on legacy F symbols, RACH configuration </w:t>
      </w:r>
      <w:r w:rsidR="00964B9F">
        <w:rPr>
          <w:rFonts w:eastAsia="Malgun Gothic"/>
          <w:color w:val="000000" w:themeColor="text1"/>
          <w:lang w:eastAsia="ko-KR"/>
        </w:rPr>
        <w:t>O</w:t>
      </w:r>
      <w:r>
        <w:rPr>
          <w:rFonts w:eastAsia="Malgun Gothic"/>
          <w:color w:val="000000" w:themeColor="text1"/>
          <w:lang w:eastAsia="ko-KR"/>
        </w:rPr>
        <w:t xml:space="preserve">ption 2 </w:t>
      </w:r>
      <w:r w:rsidR="00964B9F">
        <w:rPr>
          <w:rFonts w:eastAsia="Malgun Gothic"/>
          <w:color w:val="000000" w:themeColor="text1"/>
          <w:lang w:eastAsia="ko-KR"/>
        </w:rPr>
        <w:t>can be used</w:t>
      </w:r>
      <w:r w:rsidRPr="00B366C8">
        <w:rPr>
          <w:rFonts w:eastAsia="Malgun Gothic"/>
          <w:color w:val="000000" w:themeColor="text1"/>
          <w:lang w:eastAsia="ko-KR"/>
        </w:rPr>
        <w:t>.</w:t>
      </w:r>
    </w:p>
    <w:p w14:paraId="48F7D763" w14:textId="77777777" w:rsidR="00C9469F" w:rsidRPr="00EE0585" w:rsidRDefault="00C9469F" w:rsidP="00C9469F">
      <w:pPr>
        <w:jc w:val="both"/>
        <w:rPr>
          <w:rFonts w:eastAsia="Malgun Gothic"/>
          <w:color w:val="000000" w:themeColor="text1"/>
          <w:lang w:eastAsia="ko-KR"/>
        </w:rPr>
      </w:pPr>
    </w:p>
    <w:p w14:paraId="670EC28F" w14:textId="77777777" w:rsidR="00C9469F" w:rsidRDefault="00C9469F" w:rsidP="00C9469F">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lastRenderedPageBreak/>
        <w:t xml:space="preserve">Proposal </w:t>
      </w:r>
      <w:r>
        <w:rPr>
          <w:b/>
          <w:bCs/>
          <w:color w:val="000000" w:themeColor="text1"/>
          <w:lang w:eastAsia="zh-CN"/>
        </w:rPr>
        <w:t>4</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1 with Alt 1-1 </w:t>
      </w:r>
      <w:r w:rsidRPr="00AE58A4">
        <w:rPr>
          <w:i/>
          <w:iCs/>
          <w:color w:val="000000" w:themeColor="text1"/>
          <w:lang w:eastAsia="zh-CN"/>
        </w:rPr>
        <w:t>for determination of lowest RO of additional-ROs in SBFD symbols</w:t>
      </w:r>
      <w:r>
        <w:rPr>
          <w:i/>
          <w:iCs/>
          <w:color w:val="000000" w:themeColor="text1"/>
          <w:lang w:eastAsia="zh-CN"/>
        </w:rPr>
        <w:t>,</w:t>
      </w:r>
    </w:p>
    <w:p w14:paraId="3C4AE0BC" w14:textId="77777777" w:rsidR="00C9469F" w:rsidRPr="00EE0585" w:rsidRDefault="00C9469F" w:rsidP="00C9469F">
      <w:pPr>
        <w:tabs>
          <w:tab w:val="left" w:pos="1701"/>
        </w:tabs>
        <w:spacing w:before="120" w:after="120"/>
        <w:ind w:left="2610" w:hanging="1350"/>
        <w:jc w:val="both"/>
        <w:rPr>
          <w:i/>
          <w:iCs/>
          <w:color w:val="000000" w:themeColor="text1"/>
          <w:lang w:eastAsia="zh-CN"/>
        </w:rPr>
      </w:pPr>
      <w:r>
        <w:rPr>
          <w:i/>
          <w:iCs/>
          <w:color w:val="000000" w:themeColor="text1"/>
          <w:lang w:eastAsia="zh-CN"/>
        </w:rPr>
        <w:t xml:space="preserve">Support </w:t>
      </w:r>
      <w:r w:rsidRPr="00AE58A4">
        <w:rPr>
          <w:i/>
          <w:iCs/>
          <w:color w:val="000000" w:themeColor="text1"/>
          <w:lang w:eastAsia="zh-CN"/>
        </w:rPr>
        <w:t>Alt 1: The parameter msg1-FrequencyStart in rach-ConfigCommon is applied with no reinterpretation.</w:t>
      </w:r>
    </w:p>
    <w:p w14:paraId="31F639B0" w14:textId="77777777" w:rsidR="00C9469F" w:rsidRPr="00337C54" w:rsidRDefault="00C9469F" w:rsidP="005B7C7A">
      <w:pPr>
        <w:pStyle w:val="Proposal"/>
        <w:numPr>
          <w:ilvl w:val="0"/>
          <w:numId w:val="0"/>
        </w:numPr>
        <w:spacing w:before="120"/>
        <w:ind w:left="1276" w:hanging="1276"/>
        <w:rPr>
          <w:b w:val="0"/>
          <w:bCs w:val="0"/>
          <w:iCs/>
          <w:color w:val="000000" w:themeColor="text1"/>
        </w:rPr>
      </w:pPr>
    </w:p>
    <w:p w14:paraId="7D40AFC5" w14:textId="3395099B" w:rsidR="00C9469F" w:rsidRDefault="005B7C7A" w:rsidP="00C9469F">
      <w:pPr>
        <w:pStyle w:val="Heading2"/>
      </w:pPr>
      <w:r w:rsidRPr="007F6C4E">
        <w:t xml:space="preserve">RACH configuration </w:t>
      </w:r>
      <w:r w:rsidR="00904039">
        <w:t>o</w:t>
      </w:r>
      <w:r w:rsidRPr="007F6C4E">
        <w:t>ption 2</w:t>
      </w:r>
    </w:p>
    <w:p w14:paraId="779E5CBE" w14:textId="131EE0AF" w:rsidR="002A27E1" w:rsidRDefault="002A27E1" w:rsidP="002A27E1">
      <w:pPr>
        <w:rPr>
          <w:lang w:val="en-GB" w:eastAsia="ja-JP"/>
        </w:rPr>
      </w:pPr>
      <w:r>
        <w:rPr>
          <w:lang w:val="en-GB" w:eastAsia="ja-JP"/>
        </w:rPr>
        <w:t>For RACH configuration Option 2, the use of Alt 2-3 was agreed in RAN1#118.</w:t>
      </w:r>
    </w:p>
    <w:p w14:paraId="229E45C9" w14:textId="77777777" w:rsidR="00AE6028" w:rsidRDefault="00AE6028" w:rsidP="002A27E1">
      <w:pPr>
        <w:rPr>
          <w:lang w:val="en-GB" w:eastAsia="ja-JP"/>
        </w:rPr>
      </w:pPr>
    </w:p>
    <w:p w14:paraId="14F1A7D5" w14:textId="33ED24CB" w:rsidR="002A27E1" w:rsidRDefault="002A27E1" w:rsidP="002A27E1">
      <w:pPr>
        <w:rPr>
          <w:lang w:val="en-GB" w:eastAsia="ja-JP"/>
        </w:rPr>
      </w:pPr>
      <w:r w:rsidRPr="00A25381">
        <w:rPr>
          <w:rFonts w:cs="Arial"/>
          <w:noProof/>
          <w:color w:val="000000" w:themeColor="text1"/>
          <w:szCs w:val="20"/>
          <w:lang w:eastAsia="ko-KR"/>
        </w:rPr>
        <mc:AlternateContent>
          <mc:Choice Requires="wps">
            <w:drawing>
              <wp:inline distT="0" distB="0" distL="0" distR="0" wp14:anchorId="6133D87A" wp14:editId="20107F37">
                <wp:extent cx="6120765" cy="571500"/>
                <wp:effectExtent l="0" t="0" r="13335" b="1905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1500"/>
                        </a:xfrm>
                        <a:prstGeom prst="rect">
                          <a:avLst/>
                        </a:prstGeom>
                        <a:solidFill>
                          <a:srgbClr val="FFFFFF"/>
                        </a:solidFill>
                        <a:ln w="9525">
                          <a:solidFill>
                            <a:srgbClr val="000000"/>
                          </a:solidFill>
                          <a:miter lim="800000"/>
                          <a:headEnd/>
                          <a:tailEnd/>
                        </a:ln>
                      </wps:spPr>
                      <wps:txbx>
                        <w:txbxContent>
                          <w:p w14:paraId="299388FF"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BFB62AD"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wps:txbx>
                      <wps:bodyPr rot="0" vert="horz" wrap="square" lIns="91440" tIns="45720" rIns="91440" bIns="45720" anchor="t" anchorCtr="0">
                        <a:noAutofit/>
                      </wps:bodyPr>
                    </wps:wsp>
                  </a:graphicData>
                </a:graphic>
              </wp:inline>
            </w:drawing>
          </mc:Choice>
          <mc:Fallback>
            <w:pict>
              <v:shape w14:anchorId="6133D87A" id="_x0000_s1044" type="#_x0000_t202" style="width:481.9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">
                <v:textbox>
                  <w:txbxContent>
                    <w:p w14:paraId="299388FF"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BFB62AD"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v:textbox>
                <w10:anchorlock/>
              </v:shape>
            </w:pict>
          </mc:Fallback>
        </mc:AlternateContent>
      </w:r>
    </w:p>
    <w:p w14:paraId="2BA958FD" w14:textId="77777777" w:rsidR="002A27E1" w:rsidRPr="002A27E1" w:rsidRDefault="002A27E1" w:rsidP="002A27E1">
      <w:pPr>
        <w:rPr>
          <w:lang w:val="en-GB" w:eastAsia="ja-JP"/>
        </w:rPr>
      </w:pPr>
    </w:p>
    <w:p w14:paraId="35A42535" w14:textId="77777777" w:rsidR="00C9469F" w:rsidRPr="00C9469F" w:rsidRDefault="00C9469F" w:rsidP="00C9469F">
      <w:pPr>
        <w:pStyle w:val="Heading3"/>
      </w:pPr>
      <w:r>
        <w:t>RO validation</w:t>
      </w:r>
    </w:p>
    <w:p w14:paraId="00147311" w14:textId="2CE7E9F1" w:rsidR="00DD52F7"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agreements were made on RO validation rules in RAN1#118bis.</w:t>
      </w:r>
    </w:p>
    <w:p w14:paraId="580685AF" w14:textId="77777777" w:rsidR="00AE6028" w:rsidRDefault="00AE6028" w:rsidP="002A27E1">
      <w:pPr>
        <w:jc w:val="both"/>
        <w:rPr>
          <w:rFonts w:eastAsia="Malgun Gothic"/>
          <w:color w:val="000000" w:themeColor="text1"/>
          <w:lang w:eastAsia="ko-KR"/>
        </w:rPr>
      </w:pPr>
    </w:p>
    <w:p w14:paraId="5BDAA792" w14:textId="44FB7053" w:rsidR="007F738D" w:rsidRDefault="007F738D" w:rsidP="00DD52F7">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F30738" wp14:editId="485D7918">
                <wp:extent cx="6120765" cy="18288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8800"/>
                        </a:xfrm>
                        <a:prstGeom prst="rect">
                          <a:avLst/>
                        </a:prstGeom>
                        <a:solidFill>
                          <a:srgbClr val="FFFFFF"/>
                        </a:solidFill>
                        <a:ln w="9525">
                          <a:solidFill>
                            <a:srgbClr val="000000"/>
                          </a:solidFill>
                          <a:miter lim="800000"/>
                          <a:headEnd/>
                          <a:tailEnd/>
                        </a:ln>
                      </wps:spPr>
                      <wps:txbx>
                        <w:txbxContent>
                          <w:p w14:paraId="10F385E0" w14:textId="77777777" w:rsidR="00AE6028" w:rsidRPr="007F738D" w:rsidRDefault="00AE6028" w:rsidP="007F738D">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963A8F5" w14:textId="77777777" w:rsidR="00AE6028" w:rsidRPr="007F738D" w:rsidRDefault="00AE6028" w:rsidP="007F738D">
                            <w:pPr>
                              <w:rPr>
                                <w:rFonts w:ascii="Times New Roman" w:hAnsi="Times New Roman" w:cs="Times New Roman"/>
                                <w:bCs/>
                                <w:szCs w:val="20"/>
                              </w:rPr>
                            </w:pPr>
                            <w:r w:rsidRPr="007F738D">
                              <w:rPr>
                                <w:rFonts w:ascii="Times New Roman" w:hAnsi="Times New Roman" w:cs="Times New Roman"/>
                                <w:bCs/>
                                <w:szCs w:val="20"/>
                              </w:rPr>
                              <w:t>For RACH configuration Option 2, an additional-RO is valid if:</w:t>
                            </w:r>
                          </w:p>
                          <w:p w14:paraId="2F559CE4"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is within SBFD symbols, or network configures that it can be valid if it starts from SBFD symbol and ends in non-SBFD symbol either in the same slot or across different slots.</w:t>
                            </w:r>
                          </w:p>
                          <w:p w14:paraId="0270A129"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a last downlink non-SBFD symbol.</w:t>
                            </w:r>
                          </w:p>
                          <w:p w14:paraId="35E35C90"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the latest SSB</w:t>
                            </w:r>
                          </w:p>
                          <w:p w14:paraId="6E62E2C5"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does not overlap with SSB in time domain</w:t>
                            </w:r>
                          </w:p>
                          <w:p w14:paraId="62A283F8" w14:textId="77777777" w:rsidR="00AE6028" w:rsidRPr="007F738D" w:rsidRDefault="00AE6028" w:rsidP="007F738D">
                            <w:pPr>
                              <w:rPr>
                                <w:rFonts w:ascii="Times New Roman" w:hAnsi="Times New Roman" w:cs="Times New Roman"/>
                                <w:szCs w:val="20"/>
                              </w:rPr>
                            </w:pPr>
                            <w:r w:rsidRPr="007F738D">
                              <w:rPr>
                                <w:rFonts w:ascii="Times New Roman" w:hAnsi="Times New Roman" w:cs="Times New Roman"/>
                                <w:szCs w:val="20"/>
                              </w:rPr>
                              <w:t>Note1: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here is the same as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in the current specification.</w:t>
                            </w:r>
                          </w:p>
                          <w:p w14:paraId="0FADAA39" w14:textId="77777777" w:rsidR="00AE6028" w:rsidRPr="007F738D" w:rsidRDefault="00AE6028" w:rsidP="007F738D">
                            <w:pPr>
                              <w:rPr>
                                <w:rFonts w:ascii="Times New Roman" w:hAnsi="Times New Roman" w:cs="Times New Roman"/>
                                <w:szCs w:val="20"/>
                              </w:rPr>
                            </w:pPr>
                            <w:r w:rsidRPr="007F738D">
                              <w:rPr>
                                <w:rFonts w:ascii="Times New Roman" w:hAnsi="Times New Roman" w:cs="Times New Roman"/>
                                <w:szCs w:val="20"/>
                              </w:rPr>
                              <w:t>Note2: It is up to network to ensure an additional-RO is configured within the bandwidth of the UL usable PRBs.</w:t>
                            </w:r>
                          </w:p>
                        </w:txbxContent>
                      </wps:txbx>
                      <wps:bodyPr rot="0" vert="horz" wrap="square" lIns="91440" tIns="45720" rIns="91440" bIns="45720" anchor="t" anchorCtr="0">
                        <a:noAutofit/>
                      </wps:bodyPr>
                    </wps:wsp>
                  </a:graphicData>
                </a:graphic>
              </wp:inline>
            </w:drawing>
          </mc:Choice>
          <mc:Fallback>
            <w:pict>
              <v:shape w14:anchorId="73F30738" id="Text Box 16" o:spid="_x0000_s1045" type="#_x0000_t202" style="width:481.9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">
                <v:textbox>
                  <w:txbxContent>
                    <w:p w14:paraId="10F385E0" w14:textId="77777777" w:rsidR="00AE6028" w:rsidRPr="007F738D" w:rsidRDefault="00AE6028" w:rsidP="007F738D">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963A8F5" w14:textId="77777777" w:rsidR="00AE6028" w:rsidRPr="007F738D" w:rsidRDefault="00AE6028" w:rsidP="007F738D">
                      <w:pPr>
                        <w:rPr>
                          <w:rFonts w:ascii="Times New Roman" w:hAnsi="Times New Roman" w:cs="Times New Roman"/>
                          <w:bCs/>
                          <w:szCs w:val="20"/>
                        </w:rPr>
                      </w:pPr>
                      <w:r w:rsidRPr="007F738D">
                        <w:rPr>
                          <w:rFonts w:ascii="Times New Roman" w:hAnsi="Times New Roman" w:cs="Times New Roman"/>
                          <w:bCs/>
                          <w:szCs w:val="20"/>
                        </w:rPr>
                        <w:t>For RACH configuration Option 2, an additional-RO is valid if:</w:t>
                      </w:r>
                    </w:p>
                    <w:p w14:paraId="2F559CE4"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is within SBFD symbols, or network configures that it can be valid if it starts from SBFD symbol and ends in non-SBFD symbol either in the same slot or across different slots.</w:t>
                      </w:r>
                    </w:p>
                    <w:p w14:paraId="0270A129"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a last downlink non-SBFD symbol.</w:t>
                      </w:r>
                    </w:p>
                    <w:p w14:paraId="35E35C90"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the latest SSB</w:t>
                      </w:r>
                    </w:p>
                    <w:p w14:paraId="6E62E2C5" w14:textId="77777777" w:rsidR="00AE6028" w:rsidRPr="007F738D" w:rsidRDefault="00AE6028"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does not overlap with SSB in time domain</w:t>
                      </w:r>
                    </w:p>
                    <w:p w14:paraId="62A283F8" w14:textId="77777777" w:rsidR="00AE6028" w:rsidRPr="007F738D" w:rsidRDefault="00AE6028" w:rsidP="007F738D">
                      <w:pPr>
                        <w:rPr>
                          <w:rFonts w:ascii="Times New Roman" w:hAnsi="Times New Roman" w:cs="Times New Roman"/>
                          <w:szCs w:val="20"/>
                        </w:rPr>
                      </w:pPr>
                      <w:r w:rsidRPr="007F738D">
                        <w:rPr>
                          <w:rFonts w:ascii="Times New Roman" w:hAnsi="Times New Roman" w:cs="Times New Roman"/>
                          <w:szCs w:val="20"/>
                        </w:rPr>
                        <w:t>Note1: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here is the same as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in the current specification.</w:t>
                      </w:r>
                    </w:p>
                    <w:p w14:paraId="0FADAA39" w14:textId="77777777" w:rsidR="00AE6028" w:rsidRPr="007F738D" w:rsidRDefault="00AE6028" w:rsidP="007F738D">
                      <w:pPr>
                        <w:rPr>
                          <w:rFonts w:ascii="Times New Roman" w:hAnsi="Times New Roman" w:cs="Times New Roman"/>
                          <w:szCs w:val="20"/>
                        </w:rPr>
                      </w:pPr>
                      <w:r w:rsidRPr="007F738D">
                        <w:rPr>
                          <w:rFonts w:ascii="Times New Roman" w:hAnsi="Times New Roman" w:cs="Times New Roman"/>
                          <w:szCs w:val="20"/>
                        </w:rPr>
                        <w:t>Note2: It is up to network to ensure an additional-RO is configured within the bandwidth of the UL usable PRBs.</w:t>
                      </w:r>
                    </w:p>
                  </w:txbxContent>
                </v:textbox>
                <w10:anchorlock/>
              </v:shape>
            </w:pict>
          </mc:Fallback>
        </mc:AlternateContent>
      </w:r>
    </w:p>
    <w:p w14:paraId="71BFD684" w14:textId="77777777" w:rsidR="00AE6028" w:rsidRDefault="00AE6028" w:rsidP="002A27E1">
      <w:pPr>
        <w:spacing w:before="120" w:after="120"/>
        <w:jc w:val="both"/>
        <w:rPr>
          <w:rFonts w:eastAsia="Malgun Gothic"/>
          <w:color w:val="000000" w:themeColor="text1"/>
          <w:lang w:eastAsia="ko-KR"/>
        </w:rPr>
      </w:pPr>
    </w:p>
    <w:p w14:paraId="09FF478F" w14:textId="0D438130" w:rsidR="002A27E1" w:rsidRDefault="002A27E1" w:rsidP="002A27E1">
      <w:pPr>
        <w:spacing w:before="120" w:after="120"/>
        <w:jc w:val="both"/>
        <w:rPr>
          <w:rFonts w:eastAsia="Malgun Gothic"/>
          <w:color w:val="000000" w:themeColor="text1"/>
          <w:lang w:eastAsia="ko-KR"/>
        </w:rPr>
      </w:pPr>
      <w:r w:rsidRPr="009B4789">
        <w:rPr>
          <w:rFonts w:eastAsia="Malgun Gothic"/>
          <w:color w:val="000000" w:themeColor="text1"/>
          <w:lang w:eastAsia="ko-KR"/>
        </w:rPr>
        <w:t>In our view, the above agreements and conclusions are sufficient, and no additional RO validation rule</w:t>
      </w:r>
      <w:r>
        <w:rPr>
          <w:rFonts w:eastAsia="Malgun Gothic"/>
          <w:color w:val="000000" w:themeColor="text1"/>
          <w:lang w:eastAsia="ko-KR"/>
        </w:rPr>
        <w:t xml:space="preserve"> for RACH configuration Option 2 is required based on the existing agreement status for the Rel-19 SBFD feature.</w:t>
      </w:r>
    </w:p>
    <w:p w14:paraId="61519C0B" w14:textId="77777777" w:rsidR="00BF2113" w:rsidRDefault="00BF2113" w:rsidP="00DD52F7">
      <w:pPr>
        <w:spacing w:before="120" w:after="120"/>
        <w:jc w:val="both"/>
        <w:rPr>
          <w:rFonts w:eastAsia="Malgun Gothic"/>
          <w:color w:val="000000" w:themeColor="text1"/>
          <w:lang w:eastAsia="ko-KR"/>
        </w:rPr>
      </w:pPr>
    </w:p>
    <w:p w14:paraId="0FE4B453" w14:textId="68243D72" w:rsidR="00DD52F7" w:rsidRPr="009C606B" w:rsidRDefault="00DD52F7" w:rsidP="009C606B">
      <w:pPr>
        <w:pStyle w:val="Heading3"/>
      </w:pPr>
      <w:r>
        <w:t>SSB-RO mapping</w:t>
      </w:r>
      <w:r w:rsidR="00C9469F">
        <w:t>,</w:t>
      </w:r>
      <w:r>
        <w:t xml:space="preserve"> association period</w:t>
      </w:r>
      <w:r w:rsidR="00C9469F">
        <w:t xml:space="preserve"> and association pattern period</w:t>
      </w:r>
    </w:p>
    <w:p w14:paraId="34472752" w14:textId="67957C1D" w:rsidR="002A27E1"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 was made to confirm the RAN1#118 WA to use the legacy SSB-RO mapping for the additional ROs.</w:t>
      </w:r>
    </w:p>
    <w:p w14:paraId="6CC74F9B" w14:textId="77777777" w:rsidR="00AE6028" w:rsidRPr="002A27E1" w:rsidRDefault="00AE6028" w:rsidP="002A27E1">
      <w:pPr>
        <w:jc w:val="both"/>
        <w:rPr>
          <w:lang w:val="en-GB" w:eastAsia="ja-JP"/>
        </w:rPr>
      </w:pPr>
    </w:p>
    <w:p w14:paraId="7DA42090" w14:textId="4786C878" w:rsidR="002A27E1" w:rsidRDefault="002A27E1" w:rsidP="002A27E1">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18C571E6" wp14:editId="1FA5D07F">
                <wp:extent cx="6120765" cy="1607820"/>
                <wp:effectExtent l="0" t="0" r="13335" b="1143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7820"/>
                        </a:xfrm>
                        <a:prstGeom prst="rect">
                          <a:avLst/>
                        </a:prstGeom>
                        <a:solidFill>
                          <a:srgbClr val="FFFFFF"/>
                        </a:solidFill>
                        <a:ln w="9525">
                          <a:solidFill>
                            <a:srgbClr val="000000"/>
                          </a:solidFill>
                          <a:miter lim="800000"/>
                          <a:headEnd/>
                          <a:tailEnd/>
                        </a:ln>
                      </wps:spPr>
                      <wps:txbx>
                        <w:txbxContent>
                          <w:p w14:paraId="1C6ED284" w14:textId="77777777" w:rsidR="00AE6028" w:rsidRPr="007F738D" w:rsidRDefault="00AE6028"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AE6028" w:rsidRPr="007F738D" w:rsidRDefault="00AE6028"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AE6028" w:rsidRPr="007F738D" w:rsidRDefault="00AE6028"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AE6028" w:rsidRPr="007F738D" w:rsidRDefault="00AE6028"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wps:txbx>
                      <wps:bodyPr rot="0" vert="horz" wrap="square" lIns="91440" tIns="45720" rIns="91440" bIns="45720" anchor="t" anchorCtr="0">
                        <a:noAutofit/>
                      </wps:bodyPr>
                    </wps:wsp>
                  </a:graphicData>
                </a:graphic>
              </wp:inline>
            </w:drawing>
          </mc:Choice>
          <mc:Fallback>
            <w:pict>
              <v:shape w14:anchorId="18C571E6" id="Text Box 19" o:spid="_x0000_s1046" type="#_x0000_t202" style="width:481.95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">
                <v:textbox>
                  <w:txbxContent>
                    <w:p w14:paraId="1C6ED284" w14:textId="77777777" w:rsidR="00AE6028" w:rsidRPr="007F738D" w:rsidRDefault="00AE6028"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AE6028" w:rsidRPr="007F738D" w:rsidRDefault="00AE6028"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AE6028" w:rsidRPr="007F738D" w:rsidRDefault="00AE6028"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AE6028" w:rsidRPr="007F738D" w:rsidRDefault="00AE6028"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AE6028" w:rsidRPr="007F738D" w:rsidRDefault="00AE6028"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v:textbox>
                <w10:anchorlock/>
              </v:shape>
            </w:pict>
          </mc:Fallback>
        </mc:AlternateContent>
      </w:r>
    </w:p>
    <w:p w14:paraId="4D52C1D5" w14:textId="77777777" w:rsidR="00DD52F7" w:rsidRDefault="00DD52F7" w:rsidP="00DD52F7">
      <w:pPr>
        <w:spacing w:before="120" w:after="120"/>
        <w:jc w:val="both"/>
        <w:rPr>
          <w:bCs/>
          <w:iCs/>
          <w:color w:val="000000" w:themeColor="text1"/>
        </w:rPr>
      </w:pPr>
    </w:p>
    <w:p w14:paraId="635ED434" w14:textId="755CBE13" w:rsidR="00DD52F7" w:rsidRDefault="00DD52F7" w:rsidP="00DD52F7">
      <w:pPr>
        <w:spacing w:before="120" w:after="120"/>
        <w:jc w:val="both"/>
        <w:rPr>
          <w:bCs/>
          <w:iCs/>
          <w:color w:val="000000" w:themeColor="text1"/>
        </w:rPr>
      </w:pPr>
      <w:r>
        <w:rPr>
          <w:bCs/>
          <w:iCs/>
          <w:color w:val="000000" w:themeColor="text1"/>
        </w:rPr>
        <w:t xml:space="preserve">Another open design question for </w:t>
      </w:r>
      <w:r w:rsidRPr="00AE58A4">
        <w:rPr>
          <w:bCs/>
          <w:iCs/>
          <w:color w:val="000000" w:themeColor="text1"/>
        </w:rPr>
        <w:t xml:space="preserve">RACH configuration Option </w:t>
      </w:r>
      <w:r w:rsidR="00A25534">
        <w:rPr>
          <w:bCs/>
          <w:iCs/>
          <w:color w:val="000000" w:themeColor="text1"/>
        </w:rPr>
        <w:t>2</w:t>
      </w:r>
      <w:r w:rsidRPr="00AE58A4">
        <w:rPr>
          <w:bCs/>
          <w:iCs/>
          <w:color w:val="000000" w:themeColor="text1"/>
        </w:rPr>
        <w:t xml:space="preserve"> </w:t>
      </w:r>
      <w:r>
        <w:rPr>
          <w:bCs/>
          <w:iCs/>
          <w:color w:val="000000" w:themeColor="text1"/>
        </w:rPr>
        <w:t>is the association period and association pattern period</w:t>
      </w:r>
      <w:r w:rsidR="00A25534">
        <w:rPr>
          <w:bCs/>
          <w:iCs/>
          <w:color w:val="000000" w:themeColor="text1"/>
        </w:rPr>
        <w:t xml:space="preserve"> for the additional ROs configured by the additional RACH configuration.</w:t>
      </w:r>
    </w:p>
    <w:p w14:paraId="47FFBC23" w14:textId="5434891A" w:rsidR="00DD52F7" w:rsidRPr="003521F0" w:rsidRDefault="00DD52F7" w:rsidP="00DD52F7">
      <w:pPr>
        <w:spacing w:before="120" w:after="120"/>
        <w:jc w:val="both"/>
        <w:rPr>
          <w:bCs/>
          <w:iCs/>
          <w:color w:val="000000" w:themeColor="text1"/>
        </w:rPr>
      </w:pPr>
      <w:r>
        <w:rPr>
          <w:bCs/>
          <w:iCs/>
          <w:color w:val="000000" w:themeColor="text1"/>
        </w:rPr>
        <w:t xml:space="preserve">In our view, </w:t>
      </w:r>
      <w:r w:rsidR="00A25534">
        <w:rPr>
          <w:bCs/>
          <w:iCs/>
          <w:color w:val="000000" w:themeColor="text1"/>
        </w:rPr>
        <w:t xml:space="preserve">the </w:t>
      </w:r>
      <w:r w:rsidRPr="003521F0">
        <w:rPr>
          <w:bCs/>
          <w:iCs/>
          <w:color w:val="000000" w:themeColor="text1"/>
        </w:rPr>
        <w:t xml:space="preserve">use of </w:t>
      </w:r>
      <w:r w:rsidR="00A25534">
        <w:rPr>
          <w:bCs/>
          <w:iCs/>
          <w:color w:val="000000" w:themeColor="text1"/>
        </w:rPr>
        <w:t xml:space="preserve">a different </w:t>
      </w:r>
      <w:r w:rsidRPr="003521F0">
        <w:rPr>
          <w:bCs/>
          <w:iCs/>
          <w:color w:val="000000" w:themeColor="text1"/>
        </w:rPr>
        <w:t xml:space="preserve">association period and association pattern period </w:t>
      </w:r>
      <w:r w:rsidR="00A25534">
        <w:rPr>
          <w:bCs/>
          <w:iCs/>
          <w:color w:val="000000" w:themeColor="text1"/>
        </w:rPr>
        <w:t xml:space="preserve">for the additional RACH configuration </w:t>
      </w:r>
      <w:r w:rsidRPr="003521F0">
        <w:rPr>
          <w:bCs/>
          <w:iCs/>
          <w:color w:val="000000" w:themeColor="text1"/>
        </w:rPr>
        <w:t>is</w:t>
      </w:r>
      <w:r w:rsidR="002A27E1">
        <w:rPr>
          <w:bCs/>
          <w:iCs/>
          <w:color w:val="000000" w:themeColor="text1"/>
        </w:rPr>
        <w:t xml:space="preserve"> clearly</w:t>
      </w:r>
      <w:r w:rsidRPr="003521F0">
        <w:rPr>
          <w:bCs/>
          <w:iCs/>
          <w:color w:val="000000" w:themeColor="text1"/>
        </w:rPr>
        <w:t xml:space="preserve"> </w:t>
      </w:r>
      <w:r w:rsidR="00A25534">
        <w:rPr>
          <w:bCs/>
          <w:iCs/>
          <w:color w:val="000000" w:themeColor="text1"/>
        </w:rPr>
        <w:t xml:space="preserve">motivated </w:t>
      </w:r>
      <w:r w:rsidRPr="003521F0">
        <w:rPr>
          <w:bCs/>
          <w:iCs/>
          <w:color w:val="000000" w:themeColor="text1"/>
        </w:rPr>
        <w:t xml:space="preserve">in the case of the RACH configuration </w:t>
      </w:r>
      <w:r w:rsidR="00AE6028">
        <w:rPr>
          <w:bCs/>
          <w:iCs/>
          <w:color w:val="000000" w:themeColor="text1"/>
        </w:rPr>
        <w:t>O</w:t>
      </w:r>
      <w:r w:rsidRPr="003521F0">
        <w:rPr>
          <w:bCs/>
          <w:iCs/>
          <w:color w:val="000000" w:themeColor="text1"/>
        </w:rPr>
        <w:t xml:space="preserve">ption </w:t>
      </w:r>
      <w:r w:rsidR="00A25534">
        <w:rPr>
          <w:bCs/>
          <w:iCs/>
          <w:color w:val="000000" w:themeColor="text1"/>
        </w:rPr>
        <w:t>2</w:t>
      </w:r>
      <w:r w:rsidR="002A27E1">
        <w:rPr>
          <w:bCs/>
          <w:iCs/>
          <w:color w:val="000000" w:themeColor="text1"/>
        </w:rPr>
        <w:t xml:space="preserve">, i.e., more so than in the case of RACH configuration Option 1 </w:t>
      </w:r>
      <w:r w:rsidR="000C7A99">
        <w:rPr>
          <w:bCs/>
          <w:iCs/>
          <w:color w:val="000000" w:themeColor="text1"/>
        </w:rPr>
        <w:t>where separate association period/pattern period were already agreed</w:t>
      </w:r>
      <w:r w:rsidRPr="003521F0">
        <w:rPr>
          <w:bCs/>
          <w:iCs/>
          <w:color w:val="000000" w:themeColor="text1"/>
        </w:rPr>
        <w:t>.</w:t>
      </w:r>
    </w:p>
    <w:p w14:paraId="184E453F" w14:textId="6D5BFA27" w:rsidR="00A25534" w:rsidRPr="000C7A99" w:rsidRDefault="00DD52F7" w:rsidP="00A25534">
      <w:pPr>
        <w:spacing w:before="120" w:after="120"/>
        <w:jc w:val="both"/>
        <w:rPr>
          <w:bCs/>
          <w:iCs/>
          <w:color w:val="000000" w:themeColor="text1"/>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separate </w:t>
      </w:r>
      <w:r w:rsidR="00A25534">
        <w:rPr>
          <w:bCs/>
          <w:iCs/>
          <w:color w:val="000000" w:themeColor="text1"/>
        </w:rPr>
        <w:t xml:space="preserve">configuration </w:t>
      </w:r>
      <w:r w:rsidRPr="003521F0">
        <w:rPr>
          <w:bCs/>
          <w:iCs/>
          <w:color w:val="000000" w:themeColor="text1"/>
        </w:rPr>
        <w:t xml:space="preserve">of </w:t>
      </w:r>
      <w:r>
        <w:rPr>
          <w:bCs/>
          <w:iCs/>
          <w:color w:val="000000" w:themeColor="text1"/>
        </w:rPr>
        <w:t xml:space="preserve">the </w:t>
      </w:r>
      <w:r w:rsidRPr="003521F0">
        <w:rPr>
          <w:bCs/>
          <w:iCs/>
          <w:color w:val="000000" w:themeColor="text1"/>
        </w:rPr>
        <w:t>association period</w:t>
      </w:r>
      <w:r w:rsidR="00A25534">
        <w:rPr>
          <w:bCs/>
          <w:iCs/>
          <w:color w:val="000000" w:themeColor="text1"/>
        </w:rPr>
        <w:t>s</w:t>
      </w:r>
      <w:r w:rsidRPr="003521F0">
        <w:rPr>
          <w:bCs/>
          <w:iCs/>
          <w:color w:val="000000" w:themeColor="text1"/>
        </w:rPr>
        <w:t xml:space="preserve"> and association period patterns for the </w:t>
      </w:r>
      <w:r>
        <w:rPr>
          <w:bCs/>
          <w:iCs/>
          <w:color w:val="000000" w:themeColor="text1"/>
        </w:rPr>
        <w:t xml:space="preserve">additional </w:t>
      </w:r>
      <w:r w:rsidRPr="003521F0">
        <w:rPr>
          <w:bCs/>
          <w:iCs/>
          <w:color w:val="000000" w:themeColor="text1"/>
        </w:rPr>
        <w:t xml:space="preserve">ROs </w:t>
      </w:r>
      <w:r w:rsidR="00A25534">
        <w:rPr>
          <w:bCs/>
          <w:iCs/>
          <w:color w:val="000000" w:themeColor="text1"/>
        </w:rPr>
        <w:t xml:space="preserve">and the legacy ROs </w:t>
      </w:r>
      <w:r w:rsidR="000C7A99">
        <w:rPr>
          <w:bCs/>
          <w:iCs/>
          <w:color w:val="000000" w:themeColor="text1"/>
        </w:rPr>
        <w:t>are then required</w:t>
      </w:r>
      <w:r w:rsidR="00A25534">
        <w:rPr>
          <w:bCs/>
          <w:iCs/>
          <w:color w:val="000000" w:themeColor="text1"/>
        </w:rPr>
        <w:t>.</w:t>
      </w:r>
      <w:r>
        <w:rPr>
          <w:bCs/>
          <w:iCs/>
          <w:color w:val="000000" w:themeColor="text1"/>
        </w:rPr>
        <w:t xml:space="preserve"> </w:t>
      </w:r>
      <w:r w:rsidR="000C7A99">
        <w:rPr>
          <w:bCs/>
          <w:iCs/>
          <w:color w:val="000000" w:themeColor="text1"/>
        </w:rPr>
        <w:t xml:space="preserve">The </w:t>
      </w:r>
      <w:r w:rsidRPr="003521F0">
        <w:rPr>
          <w:bCs/>
          <w:iCs/>
          <w:color w:val="000000" w:themeColor="text1"/>
        </w:rPr>
        <w:t xml:space="preserve">additional PRACH </w:t>
      </w:r>
      <w:r w:rsidR="000C7A99">
        <w:rPr>
          <w:bCs/>
          <w:iCs/>
          <w:color w:val="000000" w:themeColor="text1"/>
        </w:rPr>
        <w:t xml:space="preserve">configuration </w:t>
      </w:r>
      <w:r>
        <w:rPr>
          <w:bCs/>
          <w:iCs/>
          <w:color w:val="000000" w:themeColor="text1"/>
        </w:rPr>
        <w:t xml:space="preserve">and the legacy PRACH </w:t>
      </w:r>
      <w:r w:rsidRPr="003521F0">
        <w:rPr>
          <w:bCs/>
          <w:iCs/>
          <w:color w:val="000000" w:themeColor="text1"/>
        </w:rPr>
        <w:t xml:space="preserve">configuration </w:t>
      </w:r>
      <w:r w:rsidR="00A25534">
        <w:rPr>
          <w:bCs/>
          <w:iCs/>
          <w:color w:val="000000" w:themeColor="text1"/>
        </w:rPr>
        <w:t xml:space="preserve">are typically expected to result in different </w:t>
      </w:r>
      <w:r w:rsidRPr="003521F0">
        <w:rPr>
          <w:bCs/>
          <w:iCs/>
          <w:color w:val="000000" w:themeColor="text1"/>
        </w:rPr>
        <w:t>PRACH configuration periodicit</w:t>
      </w:r>
      <w:r>
        <w:rPr>
          <w:bCs/>
          <w:iCs/>
          <w:color w:val="000000" w:themeColor="text1"/>
        </w:rPr>
        <w:t>ies</w:t>
      </w:r>
      <w:r w:rsidR="000C7A99">
        <w:rPr>
          <w:bCs/>
          <w:iCs/>
          <w:color w:val="000000" w:themeColor="text1"/>
        </w:rPr>
        <w:t xml:space="preserve"> due to need to configure different preamble formats</w:t>
      </w:r>
      <w:r w:rsidRPr="003521F0">
        <w:rPr>
          <w:bCs/>
          <w:iCs/>
          <w:color w:val="000000" w:themeColor="text1"/>
        </w:rPr>
        <w:t>.</w:t>
      </w:r>
      <w:r w:rsidR="00A25534">
        <w:rPr>
          <w:bCs/>
          <w:iCs/>
          <w:color w:val="000000" w:themeColor="text1"/>
        </w:rPr>
        <w:t xml:space="preserve"> One motivation for </w:t>
      </w:r>
      <w:r w:rsidR="000C7A99">
        <w:rPr>
          <w:bCs/>
          <w:iCs/>
          <w:color w:val="000000" w:themeColor="text1"/>
        </w:rPr>
        <w:t xml:space="preserve">SBFD configuration Option 2 is </w:t>
      </w:r>
      <w:r w:rsidR="00A25534">
        <w:rPr>
          <w:rFonts w:eastAsia="Malgun Gothic"/>
          <w:color w:val="000000" w:themeColor="text1"/>
          <w:lang w:eastAsia="ko-KR"/>
        </w:rPr>
        <w:t xml:space="preserve">use case 1, larger cell size/better </w:t>
      </w:r>
      <w:r w:rsidR="00A25534" w:rsidRPr="00294A69">
        <w:rPr>
          <w:rFonts w:eastAsia="Malgun Gothic"/>
          <w:color w:val="000000" w:themeColor="text1"/>
          <w:lang w:eastAsia="ko-KR"/>
        </w:rPr>
        <w:t>UL coverage</w:t>
      </w:r>
      <w:r w:rsidR="00A25534">
        <w:rPr>
          <w:bCs/>
          <w:iCs/>
          <w:color w:val="000000" w:themeColor="text1"/>
        </w:rPr>
        <w:t xml:space="preserve">, </w:t>
      </w:r>
      <w:r w:rsidR="000C7A99">
        <w:rPr>
          <w:rFonts w:eastAsia="Malgun Gothic"/>
          <w:color w:val="000000" w:themeColor="text1"/>
          <w:lang w:eastAsia="ko-KR"/>
        </w:rPr>
        <w:t xml:space="preserve">and </w:t>
      </w:r>
      <w:r w:rsidR="00A25534">
        <w:rPr>
          <w:rFonts w:eastAsia="Malgun Gothic"/>
          <w:color w:val="000000" w:themeColor="text1"/>
          <w:lang w:eastAsia="ko-KR"/>
        </w:rPr>
        <w:t xml:space="preserve">a long PRACH format such as F0/B4 is </w:t>
      </w:r>
      <w:r w:rsidR="000C7A99">
        <w:rPr>
          <w:rFonts w:eastAsia="Malgun Gothic"/>
          <w:color w:val="000000" w:themeColor="text1"/>
          <w:lang w:eastAsia="ko-KR"/>
        </w:rPr>
        <w:t xml:space="preserve">typically </w:t>
      </w:r>
      <w:r w:rsidR="00A25534">
        <w:rPr>
          <w:rFonts w:eastAsia="Malgun Gothic"/>
          <w:color w:val="000000" w:themeColor="text1"/>
          <w:lang w:eastAsia="ko-KR"/>
        </w:rPr>
        <w:t xml:space="preserve">configured for the additional ROs. The number of additional ROs and their mapping to the UL subband of SBFD slots </w:t>
      </w:r>
      <w:r w:rsidR="000C7A99">
        <w:rPr>
          <w:rFonts w:eastAsia="Malgun Gothic"/>
          <w:color w:val="000000" w:themeColor="text1"/>
          <w:lang w:eastAsia="ko-KR"/>
        </w:rPr>
        <w:t xml:space="preserve">must then be chosen such that the SSB-RO mapping sequence results in a </w:t>
      </w:r>
      <w:r w:rsidR="00A25534">
        <w:rPr>
          <w:rFonts w:eastAsia="Malgun Gothic"/>
          <w:color w:val="000000" w:themeColor="text1"/>
          <w:lang w:eastAsia="ko-KR"/>
        </w:rPr>
        <w:t>longer association period</w:t>
      </w:r>
      <w:r w:rsidR="000C7A99">
        <w:rPr>
          <w:rFonts w:eastAsia="Malgun Gothic"/>
          <w:color w:val="000000" w:themeColor="text1"/>
          <w:lang w:eastAsia="ko-KR"/>
        </w:rPr>
        <w:t xml:space="preserve"> / association pattern period </w:t>
      </w:r>
      <w:r w:rsidR="00A25534">
        <w:rPr>
          <w:rFonts w:eastAsia="Malgun Gothic"/>
          <w:color w:val="000000" w:themeColor="text1"/>
          <w:lang w:eastAsia="ko-KR"/>
        </w:rPr>
        <w:t xml:space="preserve">when compared to </w:t>
      </w:r>
      <w:r w:rsidR="000C7A99">
        <w:rPr>
          <w:rFonts w:eastAsia="Malgun Gothic"/>
          <w:color w:val="000000" w:themeColor="text1"/>
          <w:lang w:eastAsia="ko-KR"/>
        </w:rPr>
        <w:t xml:space="preserve">the </w:t>
      </w:r>
      <w:r w:rsidR="00A25534">
        <w:rPr>
          <w:rFonts w:eastAsia="Malgun Gothic"/>
          <w:color w:val="000000" w:themeColor="text1"/>
          <w:lang w:eastAsia="ko-KR"/>
        </w:rPr>
        <w:t>legacy ROs.</w:t>
      </w:r>
    </w:p>
    <w:p w14:paraId="768A30EF" w14:textId="77777777" w:rsidR="00DD52F7" w:rsidRDefault="00DD52F7" w:rsidP="00DD52F7">
      <w:pPr>
        <w:spacing w:before="120" w:after="120"/>
        <w:jc w:val="both"/>
        <w:rPr>
          <w:rFonts w:eastAsia="Malgun Gothic"/>
          <w:color w:val="000000" w:themeColor="text1"/>
          <w:lang w:eastAsia="ko-KR"/>
        </w:rPr>
      </w:pPr>
    </w:p>
    <w:p w14:paraId="2E842EE5" w14:textId="373196D3" w:rsidR="00DD52F7" w:rsidRPr="00FF100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0C7A99">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w:t>
      </w:r>
      <w:r w:rsidR="000C7A99" w:rsidRPr="000C7A99">
        <w:rPr>
          <w:i/>
          <w:iCs/>
          <w:color w:val="000000" w:themeColor="text1"/>
          <w:lang w:eastAsia="zh-CN"/>
        </w:rPr>
        <w:t xml:space="preserve">For RACH configuration Option </w:t>
      </w:r>
      <w:r w:rsidR="000C7A99">
        <w:rPr>
          <w:i/>
          <w:iCs/>
          <w:color w:val="000000" w:themeColor="text1"/>
          <w:lang w:eastAsia="zh-CN"/>
        </w:rPr>
        <w:t>2</w:t>
      </w:r>
      <w:r w:rsidR="000C7A99" w:rsidRPr="000C7A99">
        <w:rPr>
          <w:i/>
          <w:iCs/>
          <w:color w:val="000000" w:themeColor="text1"/>
          <w:lang w:eastAsia="zh-CN"/>
        </w:rPr>
        <w:t>, the association period and association pattern period of additional-ROs are determined separately from legacy-ROs.</w:t>
      </w:r>
    </w:p>
    <w:p w14:paraId="2007DA97" w14:textId="77777777" w:rsidR="00DD52F7" w:rsidRDefault="00DD52F7" w:rsidP="00DD52F7">
      <w:pPr>
        <w:spacing w:before="120" w:after="120"/>
        <w:jc w:val="both"/>
        <w:rPr>
          <w:rFonts w:eastAsia="Malgun Gothic"/>
          <w:color w:val="000000" w:themeColor="text1"/>
          <w:lang w:eastAsia="ko-KR"/>
        </w:rPr>
      </w:pPr>
    </w:p>
    <w:p w14:paraId="68598CB3" w14:textId="04460861" w:rsidR="00DD52F7" w:rsidRPr="00294A69" w:rsidRDefault="00DD52F7" w:rsidP="00DD52F7">
      <w:pPr>
        <w:pStyle w:val="Heading3"/>
      </w:pPr>
      <w:r>
        <w:t>RO selection</w:t>
      </w:r>
    </w:p>
    <w:p w14:paraId="0B01604B" w14:textId="7E7C821C" w:rsidR="002A27E1" w:rsidRDefault="000C7A99" w:rsidP="002A27E1">
      <w:pPr>
        <w:spacing w:before="120" w:after="120"/>
        <w:jc w:val="both"/>
        <w:rPr>
          <w:rFonts w:eastAsia="Malgun Gothic"/>
          <w:color w:val="000000" w:themeColor="text1"/>
          <w:lang w:eastAsia="ko-KR"/>
        </w:rPr>
      </w:pPr>
      <w:r>
        <w:rPr>
          <w:rFonts w:eastAsia="Malgun Gothic"/>
          <w:color w:val="000000" w:themeColor="text1"/>
          <w:lang w:eastAsia="ko-KR"/>
        </w:rPr>
        <w:t>For RACH configuration Option 2, as in the case of RACH configuration Option 1, s</w:t>
      </w:r>
      <w:r w:rsidRPr="00337C54">
        <w:rPr>
          <w:rFonts w:eastAsia="Malgun Gothic"/>
          <w:color w:val="000000" w:themeColor="text1"/>
          <w:lang w:eastAsia="ko-KR"/>
        </w:rPr>
        <w:t xml:space="preserve">everal design options were identified in RAN1#118 for </w:t>
      </w:r>
      <w:r w:rsidRPr="009B4789">
        <w:rPr>
          <w:rFonts w:eastAsia="Malgun Gothic"/>
          <w:color w:val="000000" w:themeColor="text1"/>
          <w:lang w:eastAsia="ko-KR"/>
        </w:rPr>
        <w:t>the initial PRACH transmission attempt and the PRACH transmission re-attempt in one random access procedure.</w:t>
      </w:r>
    </w:p>
    <w:p w14:paraId="099859F2" w14:textId="77777777" w:rsidR="00AE6028" w:rsidRDefault="00AE6028" w:rsidP="002A27E1">
      <w:pPr>
        <w:spacing w:before="120" w:after="120"/>
        <w:jc w:val="both"/>
        <w:rPr>
          <w:rFonts w:eastAsia="Malgun Gothic"/>
          <w:color w:val="000000" w:themeColor="text1"/>
          <w:lang w:eastAsia="ko-KR"/>
        </w:rPr>
      </w:pPr>
    </w:p>
    <w:p w14:paraId="4ED7E04E" w14:textId="77777777" w:rsidR="002A27E1" w:rsidRDefault="002A27E1" w:rsidP="002A27E1">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29D0C64" wp14:editId="5DF10163">
                <wp:extent cx="6120765" cy="1013460"/>
                <wp:effectExtent l="0" t="0" r="13335" b="1524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34BC03D6"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BEC0415"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2, consider the following options for initial PRACH transmission attempt in one random access procedure:</w:t>
                            </w:r>
                          </w:p>
                          <w:p w14:paraId="18655D38"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03B5DAAE"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wps:txbx>
                      <wps:bodyPr rot="0" vert="horz" wrap="square" lIns="91440" tIns="45720" rIns="91440" bIns="45720" anchor="t" anchorCtr="0">
                        <a:noAutofit/>
                      </wps:bodyPr>
                    </wps:wsp>
                  </a:graphicData>
                </a:graphic>
              </wp:inline>
            </w:drawing>
          </mc:Choice>
          <mc:Fallback>
            <w:pict>
              <v:shape w14:anchorId="029D0C64" id="_x0000_s1047"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">
                <v:textbox>
                  <w:txbxContent>
                    <w:p w14:paraId="34BC03D6"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BEC0415"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2, consider the following options for initial PRACH transmission attempt in one random access procedure:</w:t>
                      </w:r>
                    </w:p>
                    <w:p w14:paraId="18655D38"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03B5DAAE" w14:textId="77777777" w:rsidR="00AE6028" w:rsidRPr="00EC53A8" w:rsidRDefault="00AE6028"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v:textbox>
                <w10:anchorlock/>
              </v:shape>
            </w:pict>
          </mc:Fallback>
        </mc:AlternateContent>
      </w:r>
    </w:p>
    <w:p w14:paraId="4AC4FFFB" w14:textId="34BF5070" w:rsidR="002A27E1" w:rsidRDefault="002A27E1" w:rsidP="002A27E1">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1CF217E" wp14:editId="02447FD2">
                <wp:extent cx="6120765" cy="1455420"/>
                <wp:effectExtent l="0" t="0" r="13335" b="1143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55420"/>
                        </a:xfrm>
                        <a:prstGeom prst="rect">
                          <a:avLst/>
                        </a:prstGeom>
                        <a:solidFill>
                          <a:srgbClr val="FFFFFF"/>
                        </a:solidFill>
                        <a:ln w="9525">
                          <a:solidFill>
                            <a:srgbClr val="000000"/>
                          </a:solidFill>
                          <a:miter lim="800000"/>
                          <a:headEnd/>
                          <a:tailEnd/>
                        </a:ln>
                      </wps:spPr>
                      <wps:txbx>
                        <w:txbxContent>
                          <w:p w14:paraId="7292F490"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ABD30BA"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2, consider the following options for PRACH transmission re-attempt in one random access procedure:</w:t>
                            </w:r>
                          </w:p>
                          <w:p w14:paraId="1702FF27"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69033BC1"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3C184AFB"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wps:txbx>
                      <wps:bodyPr rot="0" vert="horz" wrap="square" lIns="91440" tIns="45720" rIns="91440" bIns="45720" anchor="t" anchorCtr="0">
                        <a:noAutofit/>
                      </wps:bodyPr>
                    </wps:wsp>
                  </a:graphicData>
                </a:graphic>
              </wp:inline>
            </w:drawing>
          </mc:Choice>
          <mc:Fallback>
            <w:pict>
              <v:shape w14:anchorId="01CF217E" id="_x0000_s1048" type="#_x0000_t202" style="width:481.95pt;height:1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">
                <v:textbox>
                  <w:txbxContent>
                    <w:p w14:paraId="7292F490" w14:textId="77777777" w:rsidR="00AE6028" w:rsidRPr="00B30B03" w:rsidRDefault="00AE6028"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ABD30BA" w14:textId="77777777" w:rsidR="00AE6028" w:rsidRPr="00EC53A8" w:rsidRDefault="00AE6028"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2, consider the following options for PRACH transmission re-attempt in one random access procedure:</w:t>
                      </w:r>
                    </w:p>
                    <w:p w14:paraId="1702FF27"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69033BC1"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3C184AFB" w14:textId="77777777" w:rsidR="00AE6028" w:rsidRPr="00EC53A8" w:rsidRDefault="00AE6028"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v:textbox>
                <w10:anchorlock/>
              </v:shape>
            </w:pict>
          </mc:Fallback>
        </mc:AlternateContent>
      </w:r>
    </w:p>
    <w:p w14:paraId="2A7DA305" w14:textId="77777777" w:rsidR="00AE6028" w:rsidRDefault="00AE6028" w:rsidP="002A27E1">
      <w:pPr>
        <w:spacing w:before="120" w:after="120"/>
        <w:jc w:val="both"/>
        <w:rPr>
          <w:rFonts w:eastAsia="Malgun Gothic"/>
          <w:color w:val="000000" w:themeColor="text1"/>
          <w:lang w:eastAsia="ko-KR"/>
        </w:rPr>
      </w:pPr>
    </w:p>
    <w:p w14:paraId="3180DEF8" w14:textId="2A1CC481" w:rsidR="000C7A99" w:rsidRDefault="000C7A99" w:rsidP="000C7A99">
      <w:pPr>
        <w:spacing w:before="120" w:after="120"/>
        <w:jc w:val="both"/>
        <w:rPr>
          <w:rFonts w:eastAsia="Malgun Gothic"/>
          <w:color w:val="000000" w:themeColor="text1"/>
          <w:lang w:eastAsia="ko-KR"/>
        </w:rPr>
      </w:pPr>
      <w:r w:rsidRPr="00337C54">
        <w:rPr>
          <w:rFonts w:eastAsia="Malgun Gothic"/>
          <w:color w:val="000000" w:themeColor="text1"/>
          <w:lang w:eastAsia="ko-KR"/>
        </w:rPr>
        <w:t>RAN</w:t>
      </w:r>
      <w:r>
        <w:rPr>
          <w:rFonts w:eastAsia="Malgun Gothic"/>
          <w:color w:val="000000" w:themeColor="text1"/>
          <w:lang w:eastAsia="ko-KR"/>
        </w:rPr>
        <w:t>2</w:t>
      </w:r>
      <w:r w:rsidRPr="00337C54">
        <w:rPr>
          <w:rFonts w:eastAsia="Malgun Gothic"/>
          <w:color w:val="000000" w:themeColor="text1"/>
          <w:lang w:eastAsia="ko-KR"/>
        </w:rPr>
        <w:t>#</w:t>
      </w:r>
      <w:r>
        <w:rPr>
          <w:rFonts w:eastAsia="Malgun Gothic"/>
          <w:color w:val="000000" w:themeColor="text1"/>
          <w:lang w:eastAsia="ko-KR"/>
        </w:rPr>
        <w:t xml:space="preserve">127bis made the following agreements regarding </w:t>
      </w:r>
      <w:r w:rsidRPr="00337C54">
        <w:rPr>
          <w:rFonts w:eastAsia="Malgun Gothic"/>
          <w:color w:val="000000" w:themeColor="text1"/>
          <w:lang w:eastAsia="ko-KR"/>
        </w:rPr>
        <w:t>initial PRACH transmission attempt</w:t>
      </w:r>
      <w:r>
        <w:rPr>
          <w:rFonts w:eastAsia="Malgun Gothic"/>
          <w:color w:val="000000" w:themeColor="text1"/>
          <w:lang w:eastAsia="ko-KR"/>
        </w:rPr>
        <w:t xml:space="preserve"> and the PRACH transmission </w:t>
      </w:r>
      <w:r w:rsidRPr="00337C54">
        <w:rPr>
          <w:rFonts w:eastAsia="Malgun Gothic"/>
          <w:color w:val="000000" w:themeColor="text1"/>
          <w:lang w:eastAsia="ko-KR"/>
        </w:rPr>
        <w:t>re-attempt in one random access procedure</w:t>
      </w:r>
      <w:r>
        <w:rPr>
          <w:rFonts w:eastAsia="Malgun Gothic"/>
          <w:color w:val="000000" w:themeColor="text1"/>
          <w:lang w:eastAsia="ko-KR"/>
        </w:rPr>
        <w:t>. These correspond to the RAN1 Option 2 for the initial PRACH transmission attempt and RAN1 Option 2 for the PRACH transmission re-attempt. Note that the RAN2 agreements apply to both RACH configuration Option 1 and Option 2.</w:t>
      </w:r>
    </w:p>
    <w:p w14:paraId="2CAB5644" w14:textId="77777777" w:rsidR="00AE6028" w:rsidRDefault="00AE6028" w:rsidP="000C7A99">
      <w:pPr>
        <w:spacing w:before="120" w:after="120"/>
        <w:jc w:val="both"/>
        <w:rPr>
          <w:rFonts w:eastAsia="Malgun Gothic"/>
          <w:color w:val="000000" w:themeColor="text1"/>
          <w:lang w:eastAsia="ko-KR"/>
        </w:rPr>
      </w:pPr>
    </w:p>
    <w:p w14:paraId="37F6AD15" w14:textId="77777777" w:rsidR="000C7A99" w:rsidRDefault="000C7A99" w:rsidP="000C7A99">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D5AC211" wp14:editId="6DD3CBEE">
                <wp:extent cx="6120765" cy="1447800"/>
                <wp:effectExtent l="0" t="0" r="13335" b="1905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47800"/>
                        </a:xfrm>
                        <a:prstGeom prst="rect">
                          <a:avLst/>
                        </a:prstGeom>
                        <a:solidFill>
                          <a:srgbClr val="FFFFFF"/>
                        </a:solidFill>
                        <a:ln w="9525">
                          <a:solidFill>
                            <a:srgbClr val="000000"/>
                          </a:solidFill>
                          <a:miter lim="800000"/>
                          <a:headEnd/>
                          <a:tailEnd/>
                        </a:ln>
                      </wps:spPr>
                      <wps:txbx>
                        <w:txbxContent>
                          <w:p w14:paraId="13EF34CC" w14:textId="77777777" w:rsidR="00AE6028" w:rsidRDefault="00AE6028" w:rsidP="000C7A99">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5AC93BDE" w14:textId="77777777" w:rsidR="00AE6028" w:rsidRPr="00975405" w:rsidRDefault="00AE6028" w:rsidP="000C7A99">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50A919B" w14:textId="77777777" w:rsidR="00AE6028" w:rsidRPr="00975405" w:rsidRDefault="00AE6028" w:rsidP="000C7A99">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wps:txbx>
                      <wps:bodyPr rot="0" vert="horz" wrap="square" lIns="91440" tIns="45720" rIns="91440" bIns="45720" anchor="t" anchorCtr="0">
                        <a:noAutofit/>
                      </wps:bodyPr>
                    </wps:wsp>
                  </a:graphicData>
                </a:graphic>
              </wp:inline>
            </w:drawing>
          </mc:Choice>
          <mc:Fallback>
            <w:pict>
              <v:shape w14:anchorId="0D5AC211" id="Text Box 14" o:spid="_x0000_s1049" type="#_x0000_t202" style="width:481.95pt;height: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">
                <v:textbox>
                  <w:txbxContent>
                    <w:p w14:paraId="13EF34CC" w14:textId="77777777" w:rsidR="00AE6028" w:rsidRDefault="00AE6028" w:rsidP="000C7A99">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5AC93BDE" w14:textId="77777777" w:rsidR="00AE6028" w:rsidRPr="00975405" w:rsidRDefault="00AE6028" w:rsidP="000C7A99">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50A919B" w14:textId="77777777" w:rsidR="00AE6028" w:rsidRPr="00975405" w:rsidRDefault="00AE6028" w:rsidP="000C7A99">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v:textbox>
                <w10:anchorlock/>
              </v:shape>
            </w:pict>
          </mc:Fallback>
        </mc:AlternateContent>
      </w:r>
    </w:p>
    <w:p w14:paraId="16E7465B" w14:textId="77777777" w:rsidR="00AE6028" w:rsidRDefault="00AE6028" w:rsidP="000C7A99">
      <w:pPr>
        <w:spacing w:before="120" w:after="120"/>
        <w:jc w:val="both"/>
        <w:rPr>
          <w:rFonts w:eastAsia="Malgun Gothic"/>
          <w:color w:val="000000" w:themeColor="text1"/>
          <w:lang w:eastAsia="ko-KR"/>
        </w:rPr>
      </w:pPr>
    </w:p>
    <w:p w14:paraId="259394BE" w14:textId="44193A88" w:rsidR="000C7A99" w:rsidRDefault="000C7A99" w:rsidP="000C7A99">
      <w:pPr>
        <w:spacing w:before="120" w:after="120"/>
        <w:jc w:val="both"/>
        <w:rPr>
          <w:rFonts w:eastAsia="Malgun Gothic"/>
          <w:color w:val="000000" w:themeColor="text1"/>
          <w:lang w:eastAsia="ko-KR"/>
        </w:rPr>
      </w:pPr>
      <w:r>
        <w:rPr>
          <w:rFonts w:eastAsia="Malgun Gothic"/>
          <w:color w:val="000000" w:themeColor="text1"/>
          <w:lang w:eastAsia="ko-KR"/>
        </w:rPr>
        <w:t xml:space="preserve">With respect to RO selection for the </w:t>
      </w:r>
      <w:r w:rsidRPr="00337C54">
        <w:rPr>
          <w:rFonts w:eastAsia="Malgun Gothic"/>
          <w:color w:val="000000" w:themeColor="text1"/>
          <w:lang w:eastAsia="ko-KR"/>
        </w:rPr>
        <w:t>initial PRACH transmission attempt</w:t>
      </w:r>
      <w:r>
        <w:rPr>
          <w:rFonts w:eastAsia="Malgun Gothic"/>
          <w:color w:val="000000" w:themeColor="text1"/>
          <w:lang w:eastAsia="ko-KR"/>
        </w:rPr>
        <w:t>, we discuss the need and motivation to support gNB configuration of the desired initial RO selection behavior for the case of RACH configuration Option 1 in Section 3.2.3. Depending on the use case for random access in SBFD resources, the gNB should be able to configure if the UE s</w:t>
      </w:r>
      <w:r w:rsidRPr="00337C54">
        <w:rPr>
          <w:rFonts w:eastAsia="Malgun Gothic"/>
          <w:color w:val="000000" w:themeColor="text1"/>
          <w:lang w:eastAsia="ko-KR"/>
        </w:rPr>
        <w:t>elect</w:t>
      </w:r>
      <w:r>
        <w:rPr>
          <w:rFonts w:eastAsia="Malgun Gothic"/>
          <w:color w:val="000000" w:themeColor="text1"/>
          <w:lang w:eastAsia="ko-KR"/>
        </w:rPr>
        <w:t>s</w:t>
      </w:r>
      <w:r w:rsidRPr="00337C54">
        <w:rPr>
          <w:rFonts w:eastAsia="Malgun Gothic"/>
          <w:color w:val="000000" w:themeColor="text1"/>
          <w:lang w:eastAsia="ko-KR"/>
        </w:rPr>
        <w:t xml:space="preserve"> </w:t>
      </w:r>
      <w:r>
        <w:rPr>
          <w:rFonts w:eastAsia="Malgun Gothic"/>
          <w:color w:val="000000" w:themeColor="text1"/>
          <w:lang w:eastAsia="ko-KR"/>
        </w:rPr>
        <w:t xml:space="preserve">a RO from the additional ROs, the legacy ROs, or from both legacy and </w:t>
      </w:r>
      <w:r w:rsidRPr="00337C54">
        <w:rPr>
          <w:rFonts w:eastAsia="Malgun Gothic"/>
          <w:color w:val="000000" w:themeColor="text1"/>
          <w:lang w:eastAsia="ko-KR"/>
        </w:rPr>
        <w:t>additional</w:t>
      </w:r>
      <w:r>
        <w:rPr>
          <w:rFonts w:eastAsia="Malgun Gothic"/>
          <w:color w:val="000000" w:themeColor="text1"/>
          <w:lang w:eastAsia="ko-KR"/>
        </w:rPr>
        <w:t xml:space="preserve"> </w:t>
      </w:r>
      <w:r w:rsidRPr="00337C54">
        <w:rPr>
          <w:rFonts w:eastAsia="Malgun Gothic"/>
          <w:color w:val="000000" w:themeColor="text1"/>
          <w:lang w:eastAsia="ko-KR"/>
        </w:rPr>
        <w:t>ROs</w:t>
      </w:r>
      <w:r>
        <w:rPr>
          <w:rFonts w:eastAsia="Malgun Gothic"/>
          <w:color w:val="000000" w:themeColor="text1"/>
          <w:lang w:eastAsia="ko-KR"/>
        </w:rPr>
        <w:t>.</w:t>
      </w:r>
    </w:p>
    <w:p w14:paraId="3960F690" w14:textId="4182C775" w:rsidR="007D5BC9" w:rsidRPr="00D65185" w:rsidRDefault="000C7A99" w:rsidP="007D5BC9">
      <w:pPr>
        <w:jc w:val="both"/>
        <w:rPr>
          <w:rFonts w:eastAsia="Malgun Gothic"/>
          <w:color w:val="000000" w:themeColor="text1"/>
          <w:lang w:eastAsia="ko-KR"/>
        </w:rPr>
      </w:pPr>
      <w:r>
        <w:rPr>
          <w:rFonts w:eastAsia="Malgun Gothic"/>
          <w:color w:val="000000" w:themeColor="text1"/>
          <w:lang w:eastAsia="ko-KR"/>
        </w:rPr>
        <w:t xml:space="preserve">The same considerations </w:t>
      </w:r>
      <w:r w:rsidR="007D5BC9">
        <w:rPr>
          <w:rFonts w:eastAsia="Malgun Gothic"/>
          <w:color w:val="000000" w:themeColor="text1"/>
          <w:lang w:eastAsia="ko-KR"/>
        </w:rPr>
        <w:t xml:space="preserve">also </w:t>
      </w:r>
      <w:r>
        <w:rPr>
          <w:rFonts w:eastAsia="Malgun Gothic"/>
          <w:color w:val="000000" w:themeColor="text1"/>
          <w:lang w:eastAsia="ko-KR"/>
        </w:rPr>
        <w:t>apply</w:t>
      </w:r>
      <w:r w:rsidR="007D5BC9">
        <w:rPr>
          <w:rFonts w:eastAsia="Malgun Gothic"/>
          <w:color w:val="000000" w:themeColor="text1"/>
          <w:lang w:eastAsia="ko-KR"/>
        </w:rPr>
        <w:t xml:space="preserve"> to RACH configuration Option 2. One difference is the importance to support use case 1, i.e., configuration of a </w:t>
      </w:r>
      <w:r w:rsidR="007D5BC9" w:rsidRPr="00D65185">
        <w:rPr>
          <w:rFonts w:eastAsia="Malgun Gothic"/>
          <w:color w:val="000000" w:themeColor="text1"/>
          <w:lang w:eastAsia="ko-KR"/>
        </w:rPr>
        <w:t>long PRACH format such as F0</w:t>
      </w:r>
      <w:r w:rsidR="007D5BC9">
        <w:rPr>
          <w:rFonts w:eastAsia="Malgun Gothic"/>
          <w:color w:val="000000" w:themeColor="text1"/>
          <w:lang w:eastAsia="ko-KR"/>
        </w:rPr>
        <w:t>/B4</w:t>
      </w:r>
      <w:r w:rsidR="007D5BC9" w:rsidRPr="00D65185">
        <w:rPr>
          <w:rFonts w:eastAsia="Malgun Gothic"/>
          <w:color w:val="000000" w:themeColor="text1"/>
          <w:lang w:eastAsia="ko-KR"/>
        </w:rPr>
        <w:t xml:space="preserve"> </w:t>
      </w:r>
      <w:r w:rsidR="007D5BC9">
        <w:rPr>
          <w:rFonts w:eastAsia="Malgun Gothic"/>
          <w:color w:val="000000" w:themeColor="text1"/>
          <w:lang w:eastAsia="ko-KR"/>
        </w:rPr>
        <w:t xml:space="preserve">with RACH configuration Option 2 for </w:t>
      </w:r>
      <w:r w:rsidR="007D5BC9" w:rsidRPr="00D65185">
        <w:rPr>
          <w:rFonts w:eastAsia="Malgun Gothic"/>
          <w:color w:val="000000" w:themeColor="text1"/>
          <w:lang w:eastAsia="ko-KR"/>
        </w:rPr>
        <w:t>improve</w:t>
      </w:r>
      <w:r w:rsidR="007D5BC9">
        <w:rPr>
          <w:rFonts w:eastAsia="Malgun Gothic"/>
          <w:color w:val="000000" w:themeColor="text1"/>
          <w:lang w:eastAsia="ko-KR"/>
        </w:rPr>
        <w:t>d</w:t>
      </w:r>
      <w:r w:rsidR="007D5BC9" w:rsidRPr="00D65185">
        <w:rPr>
          <w:rFonts w:eastAsia="Malgun Gothic"/>
          <w:color w:val="000000" w:themeColor="text1"/>
          <w:lang w:eastAsia="ko-KR"/>
        </w:rPr>
        <w:t xml:space="preserve"> UL coverage.</w:t>
      </w:r>
      <w:r w:rsidR="007D5BC9">
        <w:rPr>
          <w:rFonts w:eastAsia="Malgun Gothic"/>
          <w:color w:val="000000" w:themeColor="text1"/>
          <w:lang w:eastAsia="ko-KR"/>
        </w:rPr>
        <w:t xml:space="preserve"> It </w:t>
      </w:r>
      <w:r w:rsidR="008478A3">
        <w:rPr>
          <w:rFonts w:eastAsia="Malgun Gothic"/>
          <w:color w:val="000000" w:themeColor="text1"/>
          <w:lang w:eastAsia="ko-KR"/>
        </w:rPr>
        <w:t xml:space="preserve">may also </w:t>
      </w:r>
      <w:r w:rsidR="007D5BC9">
        <w:rPr>
          <w:rFonts w:eastAsia="Malgun Gothic"/>
          <w:color w:val="000000" w:themeColor="text1"/>
          <w:lang w:eastAsia="ko-KR"/>
        </w:rPr>
        <w:t>become</w:t>
      </w:r>
      <w:r w:rsidR="00AE6028">
        <w:rPr>
          <w:rFonts w:eastAsia="Malgun Gothic"/>
          <w:color w:val="000000" w:themeColor="text1"/>
          <w:lang w:eastAsia="ko-KR"/>
        </w:rPr>
        <w:t xml:space="preserve"> </w:t>
      </w:r>
      <w:r w:rsidR="007D5BC9">
        <w:rPr>
          <w:rFonts w:eastAsia="Malgun Gothic"/>
          <w:color w:val="000000" w:themeColor="text1"/>
          <w:lang w:eastAsia="ko-KR"/>
        </w:rPr>
        <w:t>necessary to make the RO type selection for the initial PRACH transmission attempt depend on a configurable Rx RSRP threshold set by the network.</w:t>
      </w:r>
    </w:p>
    <w:p w14:paraId="14734A1C" w14:textId="24D924AE" w:rsidR="000C7A99" w:rsidRPr="00337C54" w:rsidRDefault="000C7A99" w:rsidP="000C7A99">
      <w:pPr>
        <w:spacing w:before="120" w:after="120"/>
        <w:jc w:val="both"/>
        <w:rPr>
          <w:rFonts w:eastAsia="Malgun Gothic"/>
          <w:color w:val="000000" w:themeColor="text1"/>
          <w:lang w:eastAsia="ko-KR"/>
        </w:rPr>
      </w:pPr>
    </w:p>
    <w:p w14:paraId="7F191CAC" w14:textId="78CC98C5" w:rsidR="007D5BC9" w:rsidRDefault="007D5BC9" w:rsidP="007D5BC9">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6</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2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p>
    <w:p w14:paraId="016DFE9B" w14:textId="1BE757CB" w:rsidR="007D5BC9" w:rsidRPr="007D5BC9" w:rsidRDefault="007D5BC9" w:rsidP="000A2C66">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 xml:space="preserve">network-configuration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w:t>
      </w:r>
      <w:r w:rsidRPr="0013298D">
        <w:rPr>
          <w:rFonts w:ascii="Arial" w:eastAsiaTheme="minorHAnsi" w:hAnsi="Arial" w:cs="Arial"/>
          <w:bCs/>
          <w:i/>
          <w:color w:val="000000" w:themeColor="text1"/>
          <w:sz w:val="20"/>
          <w:lang w:val="en-US" w:eastAsia="zh-CN"/>
        </w:rPr>
        <w:t>legacy RO, or any</w:t>
      </w:r>
      <w:r w:rsidR="00D35551">
        <w:rPr>
          <w:rFonts w:ascii="Arial" w:eastAsiaTheme="minorHAnsi" w:hAnsi="Arial" w:cs="Arial"/>
          <w:bCs/>
          <w:i/>
          <w:color w:val="000000" w:themeColor="text1"/>
          <w:sz w:val="20"/>
          <w:lang w:val="en-US" w:eastAsia="zh-CN"/>
        </w:rPr>
        <w:t xml:space="preserve"> type of RO</w:t>
      </w:r>
      <w:r w:rsidR="00AE6028">
        <w:rPr>
          <w:rFonts w:ascii="Arial" w:eastAsiaTheme="minorHAnsi" w:hAnsi="Arial" w:cs="Arial"/>
          <w:bCs/>
          <w:i/>
          <w:color w:val="000000" w:themeColor="text1"/>
          <w:sz w:val="20"/>
          <w:lang w:val="en-US" w:eastAsia="zh-CN"/>
        </w:rPr>
        <w:t>.</w:t>
      </w:r>
    </w:p>
    <w:p w14:paraId="4E7A65E3" w14:textId="77777777" w:rsidR="00C9469F" w:rsidRDefault="00C9469F" w:rsidP="00C9469F">
      <w:pPr>
        <w:spacing w:before="120" w:after="120"/>
        <w:jc w:val="both"/>
        <w:rPr>
          <w:rFonts w:eastAsia="Malgun Gothic"/>
          <w:color w:val="000000" w:themeColor="text1"/>
          <w:lang w:eastAsia="ko-KR"/>
        </w:rPr>
      </w:pPr>
    </w:p>
    <w:p w14:paraId="48A39B38" w14:textId="77777777" w:rsidR="00C9469F" w:rsidRPr="00DD52F7" w:rsidRDefault="00C9469F" w:rsidP="00C9469F">
      <w:pPr>
        <w:pStyle w:val="Heading3"/>
      </w:pPr>
      <w:r>
        <w:t>Separate parameterization</w:t>
      </w:r>
    </w:p>
    <w:p w14:paraId="47868072" w14:textId="102CF433"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One open design question is </w:t>
      </w:r>
      <w:r w:rsidRPr="00CE4800">
        <w:rPr>
          <w:rFonts w:eastAsia="Malgun Gothic"/>
          <w:color w:val="000000" w:themeColor="text1"/>
          <w:lang w:eastAsia="ko-KR"/>
        </w:rPr>
        <w:t>whether all</w:t>
      </w:r>
      <w:r>
        <w:rPr>
          <w:rFonts w:eastAsia="Malgun Gothic"/>
          <w:color w:val="000000" w:themeColor="text1"/>
          <w:lang w:eastAsia="ko-KR"/>
        </w:rPr>
        <w:t xml:space="preserve"> or only some</w:t>
      </w:r>
      <w:r w:rsidRPr="00CE4800">
        <w:rPr>
          <w:rFonts w:eastAsia="Malgun Gothic"/>
          <w:color w:val="000000" w:themeColor="text1"/>
          <w:lang w:eastAsia="ko-KR"/>
        </w:rPr>
        <w:t xml:space="preserve"> </w:t>
      </w:r>
      <w:r>
        <w:rPr>
          <w:rFonts w:eastAsia="Malgun Gothic"/>
          <w:color w:val="000000" w:themeColor="text1"/>
          <w:lang w:eastAsia="ko-KR"/>
        </w:rPr>
        <w:t xml:space="preserve">of </w:t>
      </w:r>
      <w:r w:rsidRPr="00CE4800">
        <w:rPr>
          <w:rFonts w:eastAsia="Malgun Gothic"/>
          <w:color w:val="000000" w:themeColor="text1"/>
          <w:lang w:eastAsia="ko-KR"/>
        </w:rPr>
        <w:t xml:space="preserve">the parameters currently in </w:t>
      </w:r>
      <w:r w:rsidRPr="00CE4800">
        <w:rPr>
          <w:rFonts w:eastAsia="Malgun Gothic"/>
          <w:i/>
          <w:color w:val="000000" w:themeColor="text1"/>
          <w:lang w:eastAsia="ko-KR"/>
        </w:rPr>
        <w:t>rach-ConfigCommon</w:t>
      </w:r>
      <w:r w:rsidRPr="00CE4800">
        <w:rPr>
          <w:rFonts w:eastAsia="Malgun Gothic"/>
          <w:color w:val="000000" w:themeColor="text1"/>
          <w:lang w:eastAsia="ko-KR"/>
        </w:rPr>
        <w:t xml:space="preserve"> are necessary to be included in the additional RACH configuration for RACH configuration </w:t>
      </w:r>
      <w:r w:rsidR="00EA63DA">
        <w:rPr>
          <w:rFonts w:eastAsia="Malgun Gothic"/>
          <w:color w:val="000000" w:themeColor="text1"/>
          <w:lang w:eastAsia="ko-KR"/>
        </w:rPr>
        <w:t>O</w:t>
      </w:r>
      <w:r w:rsidRPr="00CE4800">
        <w:rPr>
          <w:rFonts w:eastAsia="Malgun Gothic"/>
          <w:color w:val="000000" w:themeColor="text1"/>
          <w:lang w:eastAsia="ko-KR"/>
        </w:rPr>
        <w:t>ption 2</w:t>
      </w:r>
      <w:r>
        <w:rPr>
          <w:rFonts w:eastAsia="Malgun Gothic"/>
          <w:color w:val="000000" w:themeColor="text1"/>
          <w:lang w:eastAsia="ko-KR"/>
        </w:rPr>
        <w:t>.</w:t>
      </w:r>
    </w:p>
    <w:p w14:paraId="0DFA6BBC" w14:textId="77777777"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The RACH configuration from the SIB1 of a live commercial 5G NR network is shown in Figure 1.</w:t>
      </w:r>
    </w:p>
    <w:p w14:paraId="5B03C85D" w14:textId="77777777" w:rsidR="00C9469F"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50CEE870" wp14:editId="2CB7F492">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07C6F7F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772350B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20DC46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3D927470"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3689B3D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5BC63AEA"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ECF191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4A0291B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E390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53FED04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718934F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37C1EDA1"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25C603B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388A6A1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3114B492"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02601212"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3AA1E58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6FEF2D3B"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A72253"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37DCA79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271612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14D9B00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7E43E94A"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E59C4C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24DEDA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147A535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w:t>
                            </w:r>
                            <w:proofErr w:type="spellStart"/>
                            <w:r w:rsidRPr="00D87F92">
                              <w:rPr>
                                <w:rFonts w:eastAsia="Malgun Gothic" w:cs="Arial"/>
                                <w:sz w:val="18"/>
                                <w:szCs w:val="18"/>
                                <w:lang w:eastAsia="ko-KR"/>
                              </w:rPr>
                              <w:t>RootSequenceIndex</w:t>
                            </w:r>
                            <w:proofErr w:type="spellEnd"/>
                            <w:r w:rsidRPr="00D87F92">
                              <w:rPr>
                                <w:rFonts w:eastAsia="Malgun Gothic" w:cs="Arial"/>
                                <w:sz w:val="18"/>
                                <w:szCs w:val="18"/>
                                <w:lang w:eastAsia="ko-KR"/>
                              </w:rPr>
                              <w:t xml:space="preserve"> : l839</w:t>
                            </w:r>
                          </w:p>
                          <w:p w14:paraId="33DBD971"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14319DAB"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50CEE870" id="_x0000_s1050"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" fillcolor="#d8d8d8 [2732]">
                <v:textbox>
                  <w:txbxContent>
                    <w:p w14:paraId="07C6F7F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772350B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20DC46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3D927470"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3689B3D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5BC63AEA"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ECF191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4A0291B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E390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53FED04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718934F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37C1EDA1"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25C603B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388A6A1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3114B492"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02601212"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3AA1E58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6FEF2D3B"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A72253"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37DCA797"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271612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14D9B00F"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7E43E94A"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E59C4C8"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24DEDABD"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147A5356"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w:t>
                      </w:r>
                      <w:proofErr w:type="spellStart"/>
                      <w:r w:rsidRPr="00D87F92">
                        <w:rPr>
                          <w:rFonts w:eastAsia="Malgun Gothic" w:cs="Arial"/>
                          <w:sz w:val="18"/>
                          <w:szCs w:val="18"/>
                          <w:lang w:eastAsia="ko-KR"/>
                        </w:rPr>
                        <w:t>RootSequenceIndex</w:t>
                      </w:r>
                      <w:proofErr w:type="spellEnd"/>
                      <w:r w:rsidRPr="00D87F92">
                        <w:rPr>
                          <w:rFonts w:eastAsia="Malgun Gothic" w:cs="Arial"/>
                          <w:sz w:val="18"/>
                          <w:szCs w:val="18"/>
                          <w:lang w:eastAsia="ko-KR"/>
                        </w:rPr>
                        <w:t xml:space="preserve"> : l839</w:t>
                      </w:r>
                    </w:p>
                    <w:p w14:paraId="33DBD971"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14319DAB" w14:textId="77777777" w:rsidR="00AE6028" w:rsidRPr="00D87F92" w:rsidRDefault="00AE6028"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3B2A730C" w14:textId="77777777" w:rsidR="00C9469F" w:rsidRDefault="00C9469F" w:rsidP="00C9469F">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668C7656" w14:textId="77777777" w:rsidR="00C9469F" w:rsidRDefault="00C9469F" w:rsidP="00C9469F">
      <w:pPr>
        <w:spacing w:before="120" w:after="120"/>
        <w:jc w:val="both"/>
        <w:rPr>
          <w:rFonts w:eastAsia="Malgun Gothic"/>
          <w:color w:val="000000" w:themeColor="text1"/>
          <w:lang w:eastAsia="ko-KR"/>
        </w:rPr>
      </w:pPr>
    </w:p>
    <w:p w14:paraId="35A4BF6C" w14:textId="3E61E1FA" w:rsidR="00C9469F" w:rsidRDefault="00C9469F" w:rsidP="00C9469F">
      <w:pPr>
        <w:spacing w:before="120" w:after="120"/>
        <w:jc w:val="both"/>
        <w:rPr>
          <w:lang w:val="en-GB" w:eastAsia="zh-CN"/>
        </w:rPr>
      </w:pPr>
      <w:r>
        <w:rPr>
          <w:lang w:val="en-GB" w:eastAsia="zh-CN"/>
        </w:rPr>
        <w:t xml:space="preserve">In our view, when RACH configuration </w:t>
      </w:r>
      <w:r w:rsidR="00EA63DA">
        <w:rPr>
          <w:lang w:val="en-GB" w:eastAsia="zh-CN"/>
        </w:rPr>
        <w:t>O</w:t>
      </w:r>
      <w:r>
        <w:rPr>
          <w:lang w:val="en-GB" w:eastAsia="zh-CN"/>
        </w:rPr>
        <w:t xml:space="preserve">ption 2 is configured and enabled in the SBFD </w:t>
      </w:r>
      <w:r w:rsidR="00EA63DA">
        <w:rPr>
          <w:lang w:val="en-GB" w:eastAsia="zh-CN"/>
        </w:rPr>
        <w:t>deployment</w:t>
      </w:r>
      <w:r>
        <w:rPr>
          <w:lang w:val="en-GB" w:eastAsia="zh-CN"/>
        </w:rPr>
        <w:t>, fully separate parameterization of all RACH parameters associated with the additional RACH configuration up to IE-level should be supported.</w:t>
      </w:r>
    </w:p>
    <w:p w14:paraId="0C506795" w14:textId="77777777" w:rsidR="00C9469F" w:rsidRDefault="00C9469F" w:rsidP="00C9469F">
      <w:pPr>
        <w:jc w:val="both"/>
        <w:rPr>
          <w:rFonts w:eastAsia="Malgun Gothic"/>
          <w:color w:val="000000" w:themeColor="text1"/>
          <w:lang w:eastAsia="ko-KR"/>
        </w:rPr>
      </w:pPr>
      <w:r>
        <w:rPr>
          <w:rFonts w:eastAsia="Malgun Gothic"/>
          <w:color w:val="000000" w:themeColor="text1"/>
          <w:lang w:eastAsia="ko-KR"/>
        </w:rPr>
        <w:t xml:space="preserve">This is first motivated by the need to support different possible network-side SBFD antenna configuration options. In the Rel-18 Duplex enhancements, RAN1 studied the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03A26E56" w14:textId="77777777" w:rsidR="00C9469F" w:rsidRDefault="00C9469F" w:rsidP="00C9469F">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14:paraId="64499CE8" w14:textId="77777777" w:rsidR="00EA63DA" w:rsidRDefault="00C9469F" w:rsidP="00C9469F">
      <w:pPr>
        <w:jc w:val="both"/>
        <w:rPr>
          <w:rFonts w:eastAsia="Malgun Gothic"/>
          <w:color w:val="000000" w:themeColor="text1"/>
          <w:lang w:eastAsia="ko-KR"/>
        </w:rPr>
      </w:pPr>
      <w:r>
        <w:rPr>
          <w:rFonts w:eastAsia="Malgun Gothic"/>
          <w:color w:val="000000" w:themeColor="text1"/>
          <w:lang w:eastAsia="ko-KR"/>
        </w:rPr>
        <w:t>Rel-19 SBFD specifications need to support UL transmissions in two types of symbols, i.e., SBFD and non-SBFD symbols. Depending on the SFBD antenna configuration option deployed on the gNB-side, different antenna/spatial configurations, different EPRE assumptions, different UL power control parameterization, and separate TCI/QCL handling are required for the SBFD UL subband and the UL slot, respectively</w:t>
      </w:r>
      <w:r w:rsidR="00EA63DA">
        <w:rPr>
          <w:rFonts w:eastAsia="Malgun Gothic"/>
          <w:color w:val="000000" w:themeColor="text1"/>
          <w:lang w:eastAsia="ko-KR"/>
        </w:rPr>
        <w:t>, for the UL signals or channels</w:t>
      </w:r>
      <w:r>
        <w:rPr>
          <w:rFonts w:eastAsia="Malgun Gothic"/>
          <w:color w:val="000000" w:themeColor="text1"/>
          <w:lang w:eastAsia="ko-KR"/>
        </w:rPr>
        <w:t>.</w:t>
      </w:r>
    </w:p>
    <w:p w14:paraId="4528B4FC" w14:textId="2420AA46" w:rsidR="00EA63DA" w:rsidRDefault="00EA63DA" w:rsidP="00C9469F">
      <w:pPr>
        <w:jc w:val="both"/>
        <w:rPr>
          <w:rFonts w:eastAsia="Malgun Gothic"/>
          <w:color w:val="000000" w:themeColor="text1"/>
          <w:lang w:eastAsia="ko-KR"/>
        </w:rPr>
      </w:pPr>
      <w:r>
        <w:rPr>
          <w:rFonts w:eastAsia="Malgun Gothic"/>
          <w:color w:val="000000" w:themeColor="text1"/>
          <w:lang w:eastAsia="ko-KR"/>
        </w:rPr>
        <w:t xml:space="preserve">For PRACH transmissions, this specifically </w:t>
      </w:r>
      <w:r w:rsidR="00C9469F">
        <w:rPr>
          <w:rFonts w:eastAsia="Malgun Gothic"/>
          <w:color w:val="000000" w:themeColor="text1"/>
          <w:lang w:eastAsia="ko-KR"/>
        </w:rPr>
        <w:t>implies the need to separately configure the UE power ramping behavior during random access in SBFD symbols</w:t>
      </w:r>
      <w:r>
        <w:rPr>
          <w:rFonts w:eastAsia="Malgun Gothic"/>
          <w:color w:val="000000" w:themeColor="text1"/>
          <w:lang w:eastAsia="ko-KR"/>
        </w:rPr>
        <w:t xml:space="preserve">. It must be possible that different preamble target </w:t>
      </w:r>
      <w:r w:rsidR="004757A9">
        <w:rPr>
          <w:rFonts w:eastAsia="Malgun Gothic"/>
          <w:color w:val="000000" w:themeColor="text1"/>
          <w:lang w:eastAsia="ko-KR"/>
        </w:rPr>
        <w:t xml:space="preserve">Rx </w:t>
      </w:r>
      <w:r>
        <w:rPr>
          <w:rFonts w:eastAsia="Malgun Gothic"/>
          <w:color w:val="000000" w:themeColor="text1"/>
          <w:lang w:eastAsia="ko-KR"/>
        </w:rPr>
        <w:t>power levels and different maximum transmit power levels are set by the network for random access attempts in the SBFD UL subband and the legacy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 option.</w:t>
      </w:r>
    </w:p>
    <w:p w14:paraId="4FA5B512" w14:textId="46884369"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Similar considerations apply to the starting position and number of FDM’ed ROs in the SBFD UL subband of SBFD slots and UL slots, </w:t>
      </w:r>
      <w:r>
        <w:rPr>
          <w:lang w:val="en-GB" w:eastAsia="zh-CN"/>
        </w:rPr>
        <w:t>and separate SSB-to-RO mapping parameters</w:t>
      </w:r>
      <w:r>
        <w:rPr>
          <w:rFonts w:eastAsia="Malgun Gothic"/>
          <w:color w:val="000000" w:themeColor="text1"/>
          <w:lang w:eastAsia="ko-KR"/>
        </w:rPr>
        <w:t xml:space="preserve">. An advantage of PRACH configuration </w:t>
      </w:r>
      <w:r w:rsidR="004757A9">
        <w:rPr>
          <w:rFonts w:eastAsia="Malgun Gothic"/>
          <w:color w:val="000000" w:themeColor="text1"/>
          <w:lang w:eastAsia="ko-KR"/>
        </w:rPr>
        <w:t>O</w:t>
      </w:r>
      <w:r>
        <w:rPr>
          <w:rFonts w:eastAsia="Malgun Gothic"/>
          <w:color w:val="000000" w:themeColor="text1"/>
          <w:lang w:eastAsia="ko-KR"/>
        </w:rPr>
        <w:t xml:space="preserve">ption 2 is that the frequency-domain location and number of ROs can be configured separately for SBFD symbols and </w:t>
      </w:r>
      <w:r w:rsidR="004757A9">
        <w:rPr>
          <w:rFonts w:eastAsia="Malgun Gothic"/>
          <w:color w:val="000000" w:themeColor="text1"/>
          <w:lang w:eastAsia="ko-KR"/>
        </w:rPr>
        <w:t xml:space="preserve">for </w:t>
      </w:r>
      <w:r>
        <w:rPr>
          <w:rFonts w:eastAsia="Malgun Gothic"/>
          <w:color w:val="000000" w:themeColor="text1"/>
          <w:lang w:eastAsia="ko-KR"/>
        </w:rPr>
        <w:t>the non-SBFD symbols. This implies, that Rel-19 specification and UE implementation based on time-domain behavior, i.e., configured symbol type is sufficient to distinguish between the legacy and the additional ROs.</w:t>
      </w:r>
    </w:p>
    <w:p w14:paraId="23204836" w14:textId="1EFD6645" w:rsidR="00C9469F" w:rsidRDefault="00C9469F" w:rsidP="00C9469F">
      <w:pPr>
        <w:jc w:val="both"/>
        <w:rPr>
          <w:rFonts w:eastAsia="Malgun Gothic"/>
          <w:color w:val="000000" w:themeColor="text1"/>
          <w:lang w:eastAsia="ko-KR"/>
        </w:rPr>
      </w:pPr>
    </w:p>
    <w:p w14:paraId="7A493769" w14:textId="315625E0" w:rsidR="00EA63DA" w:rsidRPr="004757A9" w:rsidRDefault="00EA63DA" w:rsidP="004757A9">
      <w:pPr>
        <w:pStyle w:val="Proposal"/>
        <w:numPr>
          <w:ilvl w:val="0"/>
          <w:numId w:val="0"/>
        </w:numPr>
        <w:spacing w:before="120"/>
        <w:ind w:left="1530" w:hanging="1530"/>
        <w:rPr>
          <w:b w:val="0"/>
          <w:bCs w:val="0"/>
          <w:i/>
          <w:iCs/>
          <w:color w:val="000000" w:themeColor="text1"/>
        </w:rPr>
      </w:pPr>
      <w:r>
        <w:rPr>
          <w:color w:val="000000" w:themeColor="text1"/>
        </w:rPr>
        <w:t>Observation 1</w:t>
      </w:r>
      <w:r w:rsidRPr="00A84E1B">
        <w:rPr>
          <w:color w:val="000000" w:themeColor="text1"/>
        </w:rPr>
        <w:t>:</w:t>
      </w:r>
      <w:r w:rsidRPr="00A84E1B">
        <w:rPr>
          <w:b w:val="0"/>
          <w:bCs w:val="0"/>
          <w:i/>
          <w:iCs/>
          <w:color w:val="000000" w:themeColor="text1"/>
        </w:rPr>
        <w:t xml:space="preserve"> For </w:t>
      </w:r>
      <w:r w:rsidR="004757A9">
        <w:rPr>
          <w:b w:val="0"/>
          <w:bCs w:val="0"/>
          <w:i/>
          <w:iCs/>
          <w:color w:val="000000" w:themeColor="text1"/>
        </w:rPr>
        <w:t xml:space="preserve">RACH configuration Option 2, support of </w:t>
      </w:r>
      <w:r w:rsidRPr="00A84E1B">
        <w:rPr>
          <w:b w:val="0"/>
          <w:bCs w:val="0"/>
          <w:i/>
          <w:iCs/>
          <w:color w:val="000000" w:themeColor="text1"/>
        </w:rPr>
        <w:t xml:space="preserve">separate parameterization </w:t>
      </w:r>
      <w:r>
        <w:rPr>
          <w:b w:val="0"/>
          <w:bCs w:val="0"/>
          <w:i/>
          <w:iCs/>
          <w:color w:val="000000" w:themeColor="text1"/>
        </w:rPr>
        <w:t xml:space="preserve">for </w:t>
      </w:r>
      <w:r w:rsidRPr="00A84E1B">
        <w:rPr>
          <w:b w:val="0"/>
          <w:bCs w:val="0"/>
          <w:i/>
          <w:iCs/>
          <w:color w:val="000000" w:themeColor="text1"/>
        </w:rPr>
        <w:t xml:space="preserve">preamble target receive power, power ramping step size, power ramping counter, and maximum configured transmit power for </w:t>
      </w:r>
      <w:r w:rsidR="004757A9">
        <w:rPr>
          <w:b w:val="0"/>
          <w:bCs w:val="0"/>
          <w:i/>
          <w:iCs/>
          <w:color w:val="000000" w:themeColor="text1"/>
        </w:rPr>
        <w:t>PRACH transmission in SBFD symbols and non-SBFD symbols is needed.</w:t>
      </w:r>
    </w:p>
    <w:p w14:paraId="287EFCD6" w14:textId="1AEFF7C0" w:rsidR="00C9469F" w:rsidRPr="00504DCA" w:rsidRDefault="00C9469F" w:rsidP="004757A9">
      <w:pPr>
        <w:pStyle w:val="Proposal"/>
        <w:numPr>
          <w:ilvl w:val="0"/>
          <w:numId w:val="0"/>
        </w:numPr>
        <w:spacing w:before="120"/>
        <w:ind w:left="1530" w:hanging="1530"/>
        <w:rPr>
          <w:b w:val="0"/>
          <w:bCs w:val="0"/>
          <w:i/>
          <w:iCs/>
          <w:color w:val="000000" w:themeColor="text1"/>
        </w:rPr>
      </w:pPr>
      <w:r>
        <w:rPr>
          <w:color w:val="000000" w:themeColor="text1"/>
        </w:rPr>
        <w:t xml:space="preserve">Proposal </w:t>
      </w:r>
      <w:r w:rsidR="004545E8">
        <w:rPr>
          <w:color w:val="000000" w:themeColor="text1"/>
        </w:rPr>
        <w:t>7</w:t>
      </w:r>
      <w:r w:rsidRPr="00CE4800">
        <w:rPr>
          <w:color w:val="000000" w:themeColor="text1"/>
        </w:rPr>
        <w:t>:</w:t>
      </w:r>
      <w:r w:rsidR="004757A9">
        <w:rPr>
          <w:b w:val="0"/>
          <w:bCs w:val="0"/>
          <w:i/>
          <w:iCs/>
          <w:color w:val="000000" w:themeColor="text1"/>
        </w:rPr>
        <w:t xml:space="preserve"> </w:t>
      </w:r>
      <w:r w:rsidRPr="00CE4800">
        <w:rPr>
          <w:b w:val="0"/>
          <w:bCs w:val="0"/>
          <w:i/>
          <w:iCs/>
          <w:color w:val="000000" w:themeColor="text1"/>
        </w:rPr>
        <w:t xml:space="preserve">For RACH configuration </w:t>
      </w:r>
      <w:r w:rsidR="004757A9">
        <w:rPr>
          <w:b w:val="0"/>
          <w:bCs w:val="0"/>
          <w:i/>
          <w:iCs/>
          <w:color w:val="000000" w:themeColor="text1"/>
        </w:rPr>
        <w:t>O</w:t>
      </w:r>
      <w:r w:rsidRPr="00CE4800">
        <w:rPr>
          <w:b w:val="0"/>
          <w:bCs w:val="0"/>
          <w:i/>
          <w:iCs/>
          <w:color w:val="000000" w:themeColor="text1"/>
        </w:rPr>
        <w:t xml:space="preserve">ption 2, </w:t>
      </w:r>
      <w:r w:rsidR="004757A9">
        <w:rPr>
          <w:b w:val="0"/>
          <w:bCs w:val="0"/>
          <w:i/>
          <w:iCs/>
          <w:color w:val="000000" w:themeColor="text1"/>
        </w:rPr>
        <w:t xml:space="preserve">support separate configuration of </w:t>
      </w:r>
      <w:r w:rsidRPr="00504DCA">
        <w:rPr>
          <w:b w:val="0"/>
          <w:bCs w:val="0"/>
          <w:i/>
          <w:iCs/>
          <w:color w:val="000000" w:themeColor="text1"/>
        </w:rPr>
        <w:t>rach-ConfigCommon</w:t>
      </w:r>
      <w:r w:rsidR="004757A9">
        <w:rPr>
          <w:b w:val="0"/>
          <w:bCs w:val="0"/>
          <w:i/>
          <w:iCs/>
          <w:color w:val="000000" w:themeColor="text1"/>
        </w:rPr>
        <w:t>/Dedicated</w:t>
      </w:r>
      <w:r w:rsidRPr="00504DCA">
        <w:rPr>
          <w:b w:val="0"/>
          <w:bCs w:val="0"/>
          <w:i/>
          <w:iCs/>
          <w:color w:val="000000" w:themeColor="text1"/>
        </w:rPr>
        <w:t xml:space="preserve"> </w:t>
      </w:r>
      <w:r w:rsidR="004757A9">
        <w:rPr>
          <w:b w:val="0"/>
          <w:bCs w:val="0"/>
          <w:i/>
          <w:iCs/>
          <w:color w:val="000000" w:themeColor="text1"/>
        </w:rPr>
        <w:t xml:space="preserve">for the </w:t>
      </w:r>
      <w:r w:rsidRPr="00504DCA">
        <w:rPr>
          <w:b w:val="0"/>
          <w:bCs w:val="0"/>
          <w:i/>
          <w:iCs/>
          <w:color w:val="000000" w:themeColor="text1"/>
        </w:rPr>
        <w:t>additional RACH configuration</w:t>
      </w:r>
      <w:r>
        <w:rPr>
          <w:b w:val="0"/>
          <w:bCs w:val="0"/>
          <w:i/>
          <w:iCs/>
          <w:color w:val="000000" w:themeColor="text1"/>
        </w:rPr>
        <w:t>.</w:t>
      </w:r>
    </w:p>
    <w:p w14:paraId="52FE7B24" w14:textId="77777777" w:rsidR="00C9469F" w:rsidRDefault="00C9469F" w:rsidP="005B7C7A">
      <w:pPr>
        <w:spacing w:before="120" w:after="120"/>
        <w:jc w:val="both"/>
        <w:rPr>
          <w:rFonts w:eastAsia="Malgun Gothic"/>
          <w:color w:val="000000" w:themeColor="text1"/>
          <w:lang w:eastAsia="ko-KR"/>
        </w:rPr>
      </w:pPr>
    </w:p>
    <w:p w14:paraId="5238922F" w14:textId="5EA56BEB" w:rsidR="005F010B" w:rsidRPr="00A25381" w:rsidRDefault="005F010B" w:rsidP="005F010B">
      <w:pPr>
        <w:pStyle w:val="Heading2"/>
      </w:pPr>
      <w:r>
        <w:t>Preamble repetition</w:t>
      </w:r>
    </w:p>
    <w:p w14:paraId="707DC9D2" w14:textId="7682082A" w:rsidR="00A926BF" w:rsidRDefault="00A926BF" w:rsidP="00A926BF">
      <w:pPr>
        <w:jc w:val="both"/>
        <w:rPr>
          <w:rFonts w:eastAsia="Malgun Gothic"/>
          <w:color w:val="000000" w:themeColor="text1"/>
          <w:lang w:eastAsia="ko-KR"/>
        </w:rPr>
      </w:pPr>
      <w:r>
        <w:rPr>
          <w:rFonts w:eastAsia="Malgun Gothic"/>
          <w:color w:val="000000" w:themeColor="text1"/>
          <w:lang w:eastAsia="ko-KR"/>
        </w:rPr>
        <w:t xml:space="preserve">It was agreed in RAN1#118 that the Rel-18 PRACH repetition feature is supported 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 xml:space="preserve">s </w:t>
      </w:r>
      <w:r w:rsidR="007E14FE">
        <w:rPr>
          <w:rFonts w:eastAsia="Malgun Gothic"/>
          <w:color w:val="000000" w:themeColor="text1"/>
          <w:lang w:eastAsia="ko-KR"/>
        </w:rPr>
        <w:t>(</w:t>
      </w:r>
      <w:r>
        <w:rPr>
          <w:rFonts w:eastAsia="Malgun Gothic"/>
          <w:color w:val="000000" w:themeColor="text1"/>
          <w:lang w:eastAsia="ko-KR"/>
        </w:rPr>
        <w:t xml:space="preserve">but </w:t>
      </w:r>
      <w:r w:rsidRPr="008F4182">
        <w:rPr>
          <w:rFonts w:eastAsia="Malgun Gothic"/>
          <w:color w:val="000000" w:themeColor="text1"/>
          <w:lang w:eastAsia="ko-KR"/>
        </w:rPr>
        <w:t>not across additional</w:t>
      </w:r>
      <w:r>
        <w:rPr>
          <w:rFonts w:eastAsia="Malgun Gothic"/>
          <w:color w:val="000000" w:themeColor="text1"/>
          <w:lang w:eastAsia="ko-KR"/>
        </w:rPr>
        <w:t xml:space="preserve"> ROs</w:t>
      </w:r>
      <w:r w:rsidRPr="008F4182">
        <w:rPr>
          <w:rFonts w:eastAsia="Malgun Gothic"/>
          <w:color w:val="000000" w:themeColor="text1"/>
          <w:lang w:eastAsia="ko-KR"/>
        </w:rPr>
        <w:t xml:space="preserve"> and legacy </w:t>
      </w:r>
      <w:r>
        <w:rPr>
          <w:rFonts w:eastAsia="Malgun Gothic"/>
          <w:color w:val="000000" w:themeColor="text1"/>
          <w:lang w:eastAsia="ko-KR"/>
        </w:rPr>
        <w:t>ROs</w:t>
      </w:r>
      <w:r w:rsidR="007E14FE">
        <w:rPr>
          <w:rFonts w:eastAsia="Malgun Gothic"/>
          <w:color w:val="000000" w:themeColor="text1"/>
          <w:lang w:eastAsia="ko-KR"/>
        </w:rPr>
        <w:t>)</w:t>
      </w:r>
      <w:r>
        <w:rPr>
          <w:rFonts w:eastAsia="Malgun Gothic"/>
          <w:color w:val="000000" w:themeColor="text1"/>
          <w:lang w:eastAsia="ko-KR"/>
        </w:rPr>
        <w:t xml:space="preserve">. Note that if the Rel-18 </w:t>
      </w:r>
      <w:r w:rsidRPr="008F4182">
        <w:rPr>
          <w:rFonts w:eastAsia="Malgun Gothic"/>
          <w:color w:val="000000" w:themeColor="text1"/>
          <w:lang w:eastAsia="ko-KR"/>
        </w:rPr>
        <w:t xml:space="preserve">PRACH repetition </w:t>
      </w:r>
      <w:r>
        <w:rPr>
          <w:rFonts w:eastAsia="Malgun Gothic"/>
          <w:color w:val="000000" w:themeColor="text1"/>
          <w:lang w:eastAsia="ko-KR"/>
        </w:rPr>
        <w:t xml:space="preserve">is supported by a legacy or an SBFD-aware UEs and configured by the gNB using </w:t>
      </w:r>
      <w:r w:rsidRPr="008F4182">
        <w:rPr>
          <w:rFonts w:eastAsia="Malgun Gothic"/>
          <w:color w:val="000000" w:themeColor="text1"/>
          <w:lang w:eastAsia="ko-KR"/>
        </w:rPr>
        <w:t>legacy</w:t>
      </w:r>
      <w:r>
        <w:rPr>
          <w:rFonts w:eastAsia="Malgun Gothic"/>
          <w:color w:val="000000" w:themeColor="text1"/>
          <w:lang w:eastAsia="ko-KR"/>
        </w:rPr>
        <w:t xml:space="preserve"> </w:t>
      </w:r>
      <w:r w:rsidRPr="008F4182">
        <w:rPr>
          <w:rFonts w:eastAsia="Malgun Gothic"/>
          <w:color w:val="000000" w:themeColor="text1"/>
          <w:lang w:eastAsia="ko-KR"/>
        </w:rPr>
        <w:t>ROs</w:t>
      </w:r>
      <w:r>
        <w:rPr>
          <w:rFonts w:eastAsia="Malgun Gothic"/>
          <w:color w:val="000000" w:themeColor="text1"/>
          <w:lang w:eastAsia="ko-KR"/>
        </w:rPr>
        <w:t>, the PRACH repetition on the legacy ROs then follows Rel-18 behavior.</w:t>
      </w:r>
    </w:p>
    <w:p w14:paraId="5F4CF1AF" w14:textId="6CBD457F" w:rsidR="005F010B" w:rsidRDefault="00A926BF" w:rsidP="005F010B">
      <w:pPr>
        <w:spacing w:before="120" w:after="120"/>
        <w:jc w:val="both"/>
        <w:rPr>
          <w:rFonts w:eastAsia="Malgun Gothic"/>
          <w:color w:val="000000" w:themeColor="text1"/>
          <w:lang w:eastAsia="ko-KR"/>
        </w:rPr>
      </w:pPr>
      <w:r>
        <w:rPr>
          <w:rFonts w:eastAsia="Malgun Gothic"/>
          <w:color w:val="000000" w:themeColor="text1"/>
          <w:lang w:eastAsia="ko-KR"/>
        </w:rPr>
        <w:t>The following WA and conclusions were made in RAN1#118bis.</w:t>
      </w:r>
    </w:p>
    <w:p w14:paraId="34200077" w14:textId="77777777" w:rsidR="00127E2E" w:rsidRDefault="00127E2E" w:rsidP="005F010B">
      <w:pPr>
        <w:spacing w:before="120" w:after="120"/>
        <w:jc w:val="both"/>
        <w:rPr>
          <w:rFonts w:eastAsia="Malgun Gothic"/>
          <w:color w:val="000000" w:themeColor="text1"/>
          <w:lang w:eastAsia="ko-KR"/>
        </w:rPr>
      </w:pPr>
    </w:p>
    <w:p w14:paraId="25E0B3E6" w14:textId="77777777" w:rsidR="005F010B" w:rsidRDefault="005F010B"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A3A4DAD" wp14:editId="19C2A264">
                <wp:extent cx="6120765" cy="1493520"/>
                <wp:effectExtent l="0" t="0" r="13335" b="1143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3520"/>
                        </a:xfrm>
                        <a:prstGeom prst="rect">
                          <a:avLst/>
                        </a:prstGeom>
                        <a:solidFill>
                          <a:srgbClr val="FFFFFF"/>
                        </a:solidFill>
                        <a:ln w="9525">
                          <a:solidFill>
                            <a:srgbClr val="000000"/>
                          </a:solidFill>
                          <a:miter lim="800000"/>
                          <a:headEnd/>
                          <a:tailEnd/>
                        </a:ln>
                      </wps:spPr>
                      <wps:txbx>
                        <w:txbxContent>
                          <w:p w14:paraId="00C43038" w14:textId="77777777" w:rsidR="00AE6028" w:rsidRPr="005F010B" w:rsidRDefault="00AE6028"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AE6028" w:rsidRPr="005F010B" w:rsidRDefault="00AE6028"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wps:txbx>
                      <wps:bodyPr rot="0" vert="horz" wrap="square" lIns="91440" tIns="45720" rIns="91440" bIns="45720" anchor="t" anchorCtr="0">
                        <a:noAutofit/>
                      </wps:bodyPr>
                    </wps:wsp>
                  </a:graphicData>
                </a:graphic>
              </wp:inline>
            </w:drawing>
          </mc:Choice>
          <mc:Fallback>
            <w:pict>
              <v:shape w14:anchorId="2A3A4DAD" id="Text Box 31" o:spid="_x0000_s1051" type="#_x0000_t202" style="width:481.9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">
                <v:textbox>
                  <w:txbxContent>
                    <w:p w14:paraId="00C43038" w14:textId="77777777" w:rsidR="00AE6028" w:rsidRPr="005F010B" w:rsidRDefault="00AE6028"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AE6028" w:rsidRPr="005F010B" w:rsidRDefault="00AE6028"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v:textbox>
                <w10:anchorlock/>
              </v:shape>
            </w:pict>
          </mc:Fallback>
        </mc:AlternateContent>
      </w:r>
    </w:p>
    <w:p w14:paraId="3862328E" w14:textId="77777777" w:rsidR="005F010B" w:rsidRDefault="005F010B"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ADCA72D" wp14:editId="5E0642CF">
                <wp:extent cx="6120765" cy="563880"/>
                <wp:effectExtent l="0" t="0" r="13335" b="26670"/>
                <wp:docPr id="1337792960" name="Text Box 133779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880"/>
                        </a:xfrm>
                        <a:prstGeom prst="rect">
                          <a:avLst/>
                        </a:prstGeom>
                        <a:solidFill>
                          <a:srgbClr val="FFFFFF"/>
                        </a:solidFill>
                        <a:ln w="9525">
                          <a:solidFill>
                            <a:srgbClr val="000000"/>
                          </a:solidFill>
                          <a:miter lim="800000"/>
                          <a:headEnd/>
                          <a:tailEnd/>
                        </a:ln>
                      </wps:spPr>
                      <wps:txbx>
                        <w:txbxContent>
                          <w:p w14:paraId="3DDB6F04" w14:textId="77777777" w:rsidR="00AE6028" w:rsidRPr="005F010B" w:rsidRDefault="00AE6028" w:rsidP="005F010B">
                            <w:pPr>
                              <w:rPr>
                                <w:rFonts w:ascii="Times New Roman" w:hAnsi="Times New Roman" w:cs="Times New Roman"/>
                                <w:b/>
                                <w:bCs/>
                              </w:rPr>
                            </w:pPr>
                            <w:r w:rsidRPr="005F010B">
                              <w:rPr>
                                <w:rFonts w:ascii="Times New Roman" w:hAnsi="Times New Roman" w:cs="Times New Roman"/>
                                <w:b/>
                                <w:bCs/>
                              </w:rPr>
                              <w:t>Conclusion (RAN1#118bis)</w:t>
                            </w:r>
                          </w:p>
                          <w:p w14:paraId="263ECC83" w14:textId="77777777" w:rsidR="00AE6028" w:rsidRPr="005F010B" w:rsidRDefault="00AE6028" w:rsidP="005F010B">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wps:txbx>
                      <wps:bodyPr rot="0" vert="horz" wrap="square" lIns="91440" tIns="45720" rIns="91440" bIns="45720" anchor="t" anchorCtr="0">
                        <a:noAutofit/>
                      </wps:bodyPr>
                    </wps:wsp>
                  </a:graphicData>
                </a:graphic>
              </wp:inline>
            </w:drawing>
          </mc:Choice>
          <mc:Fallback>
            <w:pict>
              <v:shape w14:anchorId="5ADCA72D" id="Text Box 1337792960" o:spid="_x0000_s1052" type="#_x0000_t202" style="width:481.95pt;height: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">
                <v:textbox>
                  <w:txbxContent>
                    <w:p w14:paraId="3DDB6F04" w14:textId="77777777" w:rsidR="00AE6028" w:rsidRPr="005F010B" w:rsidRDefault="00AE6028" w:rsidP="005F010B">
                      <w:pPr>
                        <w:rPr>
                          <w:rFonts w:ascii="Times New Roman" w:hAnsi="Times New Roman" w:cs="Times New Roman"/>
                          <w:b/>
                          <w:bCs/>
                        </w:rPr>
                      </w:pPr>
                      <w:r w:rsidRPr="005F010B">
                        <w:rPr>
                          <w:rFonts w:ascii="Times New Roman" w:hAnsi="Times New Roman" w:cs="Times New Roman"/>
                          <w:b/>
                          <w:bCs/>
                        </w:rPr>
                        <w:t>Conclusion (RAN1#118bis)</w:t>
                      </w:r>
                    </w:p>
                    <w:p w14:paraId="263ECC83" w14:textId="77777777" w:rsidR="00AE6028" w:rsidRPr="005F010B" w:rsidRDefault="00AE6028" w:rsidP="005F010B">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v:textbox>
                <w10:anchorlock/>
              </v:shape>
            </w:pict>
          </mc:Fallback>
        </mc:AlternateContent>
      </w:r>
    </w:p>
    <w:p w14:paraId="0D58395B" w14:textId="77777777" w:rsidR="00127E2E" w:rsidRDefault="00127E2E" w:rsidP="005B7C7A">
      <w:pPr>
        <w:spacing w:before="120" w:after="120"/>
        <w:jc w:val="both"/>
        <w:rPr>
          <w:rFonts w:cs="Arial"/>
          <w:iCs/>
          <w:kern w:val="2"/>
          <w:szCs w:val="20"/>
        </w:rPr>
      </w:pPr>
    </w:p>
    <w:p w14:paraId="417C039E" w14:textId="4ABE9B4A" w:rsidR="00E917DD" w:rsidRDefault="00E917DD" w:rsidP="005B7C7A">
      <w:pPr>
        <w:spacing w:before="120" w:after="120"/>
        <w:jc w:val="both"/>
        <w:rPr>
          <w:rFonts w:cs="Arial"/>
          <w:iCs/>
          <w:kern w:val="2"/>
          <w:szCs w:val="20"/>
        </w:rPr>
      </w:pPr>
      <w:r>
        <w:rPr>
          <w:rFonts w:cs="Arial"/>
          <w:iCs/>
          <w:kern w:val="2"/>
          <w:szCs w:val="20"/>
        </w:rPr>
        <w:t xml:space="preserve">In our view, the RAN1#118bis WA can be confirmed. However, any further agreement progress </w:t>
      </w:r>
      <w:r w:rsidR="004545E8">
        <w:rPr>
          <w:rFonts w:cs="Arial"/>
          <w:iCs/>
          <w:kern w:val="2"/>
          <w:szCs w:val="20"/>
        </w:rPr>
        <w:t xml:space="preserve">should account </w:t>
      </w:r>
      <w:r>
        <w:rPr>
          <w:rFonts w:cs="Arial"/>
          <w:iCs/>
          <w:kern w:val="2"/>
          <w:szCs w:val="20"/>
        </w:rPr>
        <w:t xml:space="preserve">for </w:t>
      </w:r>
      <w:r w:rsidR="004545E8">
        <w:rPr>
          <w:rFonts w:cs="Arial"/>
          <w:iCs/>
          <w:kern w:val="2"/>
          <w:szCs w:val="20"/>
        </w:rPr>
        <w:t xml:space="preserve">the </w:t>
      </w:r>
      <w:r>
        <w:rPr>
          <w:rFonts w:cs="Arial"/>
          <w:iCs/>
          <w:kern w:val="2"/>
          <w:szCs w:val="20"/>
        </w:rPr>
        <w:t xml:space="preserve">ongoing CR maintenance </w:t>
      </w:r>
      <w:r w:rsidR="004545E8">
        <w:rPr>
          <w:rFonts w:cs="Arial"/>
          <w:iCs/>
          <w:kern w:val="2"/>
          <w:szCs w:val="20"/>
        </w:rPr>
        <w:t xml:space="preserve">work for </w:t>
      </w:r>
      <w:r>
        <w:rPr>
          <w:rFonts w:cs="Arial"/>
          <w:iCs/>
          <w:kern w:val="2"/>
          <w:szCs w:val="20"/>
        </w:rPr>
        <w:t>the Rel-18 WI Coverage enhancements.</w:t>
      </w:r>
    </w:p>
    <w:p w14:paraId="587F4D56" w14:textId="7F3C415E" w:rsidR="005F010B" w:rsidRDefault="00DE6D94" w:rsidP="005B7C7A">
      <w:pPr>
        <w:spacing w:before="120" w:after="120"/>
        <w:jc w:val="both"/>
        <w:rPr>
          <w:rFonts w:cs="Arial"/>
          <w:iCs/>
          <w:kern w:val="2"/>
          <w:szCs w:val="20"/>
        </w:rPr>
      </w:pPr>
      <w:r w:rsidRPr="00E917DD">
        <w:rPr>
          <w:rFonts w:cs="Arial"/>
          <w:iCs/>
          <w:kern w:val="2"/>
          <w:szCs w:val="20"/>
        </w:rPr>
        <w:t xml:space="preserve">For Rel-18 </w:t>
      </w:r>
      <w:r w:rsidR="00E917DD">
        <w:rPr>
          <w:rFonts w:cs="Arial"/>
          <w:iCs/>
          <w:kern w:val="2"/>
          <w:szCs w:val="20"/>
        </w:rPr>
        <w:t xml:space="preserve">PRACH </w:t>
      </w:r>
      <w:r w:rsidRPr="00E917DD">
        <w:rPr>
          <w:rFonts w:cs="Arial"/>
          <w:iCs/>
          <w:kern w:val="2"/>
          <w:szCs w:val="20"/>
        </w:rPr>
        <w:t xml:space="preserve">repetition, </w:t>
      </w:r>
      <w:r w:rsidR="00E917DD">
        <w:rPr>
          <w:rFonts w:cs="Arial"/>
          <w:iCs/>
          <w:kern w:val="2"/>
          <w:szCs w:val="20"/>
        </w:rPr>
        <w:t>the specified notion of a “</w:t>
      </w:r>
      <w:r w:rsidRPr="00E917DD">
        <w:rPr>
          <w:rFonts w:cs="Arial"/>
          <w:iCs/>
          <w:kern w:val="2"/>
          <w:szCs w:val="20"/>
        </w:rPr>
        <w:t>time period</w:t>
      </w:r>
      <w:r w:rsidR="00E917DD">
        <w:rPr>
          <w:rFonts w:cs="Arial"/>
          <w:iCs/>
          <w:kern w:val="2"/>
          <w:szCs w:val="20"/>
        </w:rPr>
        <w:t xml:space="preserve">” </w:t>
      </w:r>
      <w:r w:rsidRPr="00E917DD">
        <w:rPr>
          <w:rFonts w:cs="Arial"/>
          <w:iCs/>
          <w:kern w:val="2"/>
          <w:szCs w:val="20"/>
        </w:rPr>
        <w:t>is essential to determine the PRACH resources for PRACH repetition</w:t>
      </w:r>
      <w:r w:rsidR="00127E2E">
        <w:rPr>
          <w:rFonts w:cs="Arial"/>
          <w:iCs/>
          <w:kern w:val="2"/>
          <w:szCs w:val="20"/>
        </w:rPr>
        <w:t xml:space="preserve"> and</w:t>
      </w:r>
      <w:r w:rsidR="00E917DD">
        <w:rPr>
          <w:rFonts w:cs="Arial"/>
          <w:iCs/>
          <w:kern w:val="2"/>
          <w:szCs w:val="20"/>
        </w:rPr>
        <w:t xml:space="preserve"> was </w:t>
      </w:r>
      <w:r w:rsidRPr="00E917DD">
        <w:rPr>
          <w:rFonts w:cs="Arial"/>
          <w:iCs/>
          <w:kern w:val="2"/>
          <w:szCs w:val="20"/>
        </w:rPr>
        <w:t xml:space="preserve">agreed to be a common </w:t>
      </w:r>
      <w:r w:rsidRPr="00E917DD">
        <w:rPr>
          <w:rFonts w:cs="Arial"/>
          <w:iCs/>
          <w:kern w:val="2"/>
          <w:szCs w:val="20"/>
          <w:lang w:eastAsia="zh-CN"/>
        </w:rPr>
        <w:t>period</w:t>
      </w:r>
      <w:r w:rsidRPr="00E917DD">
        <w:rPr>
          <w:rFonts w:cs="Arial"/>
          <w:iCs/>
          <w:kern w:val="2"/>
          <w:szCs w:val="20"/>
        </w:rPr>
        <w:t xml:space="preserve"> for all configured numbers of preamble repetitions.</w:t>
      </w:r>
      <w:r w:rsidR="00E917DD">
        <w:rPr>
          <w:rFonts w:cs="Arial"/>
          <w:iCs/>
          <w:kern w:val="2"/>
          <w:szCs w:val="20"/>
        </w:rPr>
        <w:t xml:space="preserve"> </w:t>
      </w:r>
      <w:r w:rsidR="00E917DD" w:rsidRPr="00E917DD">
        <w:rPr>
          <w:rFonts w:cs="Arial"/>
          <w:iCs/>
          <w:kern w:val="2"/>
          <w:szCs w:val="20"/>
        </w:rPr>
        <w:t>For a PRACH transmission with preamble repetitions, a time period, starting from frame 0, is the smallest integer number of association pattern periods such that at least one set of valid PRACH occasions for each of the SS/PBCH block indexes can be determined within the time period for all configured number of preamble repetitions. The set(s) of valid PRACH occasions for each configured number of preamble repetitions repeats every time period</w:t>
      </w:r>
      <w:r w:rsidR="00E917DD">
        <w:rPr>
          <w:rFonts w:cs="Arial"/>
          <w:iCs/>
          <w:kern w:val="2"/>
          <w:szCs w:val="20"/>
        </w:rPr>
        <w:t>.</w:t>
      </w:r>
    </w:p>
    <w:p w14:paraId="27D870C6" w14:textId="77777777" w:rsidR="004545E8" w:rsidRDefault="00E917DD" w:rsidP="005B7C7A">
      <w:pPr>
        <w:spacing w:before="120" w:after="120"/>
        <w:jc w:val="both"/>
        <w:rPr>
          <w:rFonts w:eastAsia="Malgun Gothic" w:cs="Arial"/>
          <w:color w:val="000000" w:themeColor="text1"/>
          <w:szCs w:val="20"/>
          <w:lang w:eastAsia="ko-KR"/>
        </w:rPr>
      </w:pPr>
      <w:r w:rsidRPr="00E917DD">
        <w:rPr>
          <w:rFonts w:eastAsia="Malgun Gothic" w:cs="Arial"/>
          <w:color w:val="000000" w:themeColor="text1"/>
          <w:szCs w:val="20"/>
          <w:lang w:eastAsia="ko-KR"/>
        </w:rPr>
        <w:t xml:space="preserve">However, two cases below were </w:t>
      </w:r>
      <w:r>
        <w:rPr>
          <w:rFonts w:eastAsia="Malgun Gothic" w:cs="Arial"/>
          <w:color w:val="000000" w:themeColor="text1"/>
          <w:szCs w:val="20"/>
          <w:lang w:eastAsia="ko-KR"/>
        </w:rPr>
        <w:t xml:space="preserve">recently </w:t>
      </w:r>
      <w:r w:rsidRPr="00E917DD">
        <w:rPr>
          <w:rFonts w:eastAsia="Malgun Gothic" w:cs="Arial"/>
          <w:color w:val="000000" w:themeColor="text1"/>
          <w:szCs w:val="20"/>
          <w:lang w:eastAsia="ko-KR"/>
        </w:rPr>
        <w:t xml:space="preserve">discussed in RAN1, with respect to which configurations of the number of preamble repetitions are applied to the determination of the </w:t>
      </w:r>
      <w:r>
        <w:rPr>
          <w:rFonts w:eastAsia="Malgun Gothic" w:cs="Arial"/>
          <w:color w:val="000000" w:themeColor="text1"/>
          <w:szCs w:val="20"/>
          <w:lang w:eastAsia="ko-KR"/>
        </w:rPr>
        <w:t>(</w:t>
      </w:r>
      <w:r w:rsidRPr="00E917DD">
        <w:rPr>
          <w:rFonts w:eastAsia="Malgun Gothic" w:cs="Arial"/>
          <w:color w:val="000000" w:themeColor="text1"/>
          <w:szCs w:val="20"/>
          <w:lang w:eastAsia="ko-KR"/>
        </w:rPr>
        <w:t>common</w:t>
      </w:r>
      <w:r>
        <w:rPr>
          <w:rFonts w:eastAsia="Malgun Gothic" w:cs="Arial"/>
          <w:color w:val="000000" w:themeColor="text1"/>
          <w:szCs w:val="20"/>
          <w:lang w:eastAsia="ko-KR"/>
        </w:rPr>
        <w:t xml:space="preserve">) </w:t>
      </w:r>
      <w:r w:rsidRPr="00E917DD">
        <w:rPr>
          <w:rFonts w:eastAsia="Malgun Gothic" w:cs="Arial"/>
          <w:color w:val="000000" w:themeColor="text1"/>
          <w:szCs w:val="20"/>
          <w:lang w:eastAsia="ko-KR"/>
        </w:rPr>
        <w:t>time period.</w:t>
      </w:r>
      <w:r>
        <w:rPr>
          <w:rFonts w:eastAsia="Malgun Gothic" w:cs="Arial"/>
          <w:color w:val="000000" w:themeColor="text1"/>
          <w:szCs w:val="20"/>
          <w:lang w:eastAsia="ko-KR"/>
        </w:rPr>
        <w:t xml:space="preserve"> An outgoing LS to RAN2 was sent in RAN1#118bis [6].</w:t>
      </w:r>
    </w:p>
    <w:p w14:paraId="2701E5BC" w14:textId="1403B4AB" w:rsidR="00E917DD" w:rsidRPr="00E917DD" w:rsidRDefault="00E917DD" w:rsidP="005B7C7A">
      <w:pPr>
        <w:spacing w:before="120" w:after="120"/>
        <w:jc w:val="both"/>
        <w:rPr>
          <w:rFonts w:eastAsia="Malgun Gothic" w:cs="Arial"/>
          <w:color w:val="000000" w:themeColor="text1"/>
          <w:szCs w:val="20"/>
          <w:lang w:eastAsia="ko-KR"/>
        </w:rPr>
      </w:pPr>
      <w:r>
        <w:rPr>
          <w:rFonts w:eastAsia="Malgun Gothic" w:cs="Arial"/>
          <w:color w:val="000000" w:themeColor="text1"/>
          <w:szCs w:val="20"/>
          <w:lang w:eastAsia="ko-KR"/>
        </w:rPr>
        <w:t xml:space="preserve">Depending on </w:t>
      </w:r>
      <w:r w:rsidR="004545E8">
        <w:rPr>
          <w:rFonts w:eastAsia="Malgun Gothic" w:cs="Arial"/>
          <w:color w:val="000000" w:themeColor="text1"/>
          <w:szCs w:val="20"/>
          <w:lang w:eastAsia="ko-KR"/>
        </w:rPr>
        <w:t xml:space="preserve">the outcome of these </w:t>
      </w:r>
      <w:r>
        <w:rPr>
          <w:rFonts w:eastAsia="Malgun Gothic" w:cs="Arial"/>
          <w:color w:val="000000" w:themeColor="text1"/>
          <w:szCs w:val="20"/>
          <w:lang w:eastAsia="ko-KR"/>
        </w:rPr>
        <w:t xml:space="preserve">ongoing discussions, the exact application of the (common/configurable) time period according to the </w:t>
      </w:r>
      <w:r w:rsidR="004545E8">
        <w:rPr>
          <w:rFonts w:eastAsia="Malgun Gothic" w:cs="Arial"/>
          <w:color w:val="000000" w:themeColor="text1"/>
          <w:szCs w:val="20"/>
          <w:lang w:eastAsia="ko-KR"/>
        </w:rPr>
        <w:t xml:space="preserve">interpretation of the </w:t>
      </w:r>
      <w:r>
        <w:rPr>
          <w:rFonts w:eastAsia="Malgun Gothic" w:cs="Arial"/>
          <w:color w:val="000000" w:themeColor="text1"/>
          <w:szCs w:val="20"/>
          <w:lang w:eastAsia="ko-KR"/>
        </w:rPr>
        <w:t>Rel-18 specifications</w:t>
      </w:r>
      <w:r w:rsidR="004545E8">
        <w:rPr>
          <w:rFonts w:eastAsia="Malgun Gothic" w:cs="Arial"/>
          <w:color w:val="000000" w:themeColor="text1"/>
          <w:szCs w:val="20"/>
          <w:lang w:eastAsia="ko-KR"/>
        </w:rPr>
        <w:t xml:space="preserve"> may still need to be clarified before it </w:t>
      </w:r>
      <w:r w:rsidR="004545E8">
        <w:rPr>
          <w:rFonts w:eastAsia="Malgun Gothic" w:cs="Arial"/>
          <w:color w:val="000000" w:themeColor="text1"/>
          <w:szCs w:val="20"/>
          <w:lang w:eastAsia="ko-KR"/>
        </w:rPr>
        <w:lastRenderedPageBreak/>
        <w:t>then becomes possible to decide how the “time period” would apply with respect to the additional ROs in the Rel-19 SBFD</w:t>
      </w:r>
      <w:r>
        <w:rPr>
          <w:rFonts w:eastAsia="Malgun Gothic" w:cs="Arial"/>
          <w:color w:val="000000" w:themeColor="text1"/>
          <w:szCs w:val="20"/>
          <w:lang w:eastAsia="ko-KR"/>
        </w:rPr>
        <w:t xml:space="preserve"> </w:t>
      </w:r>
      <w:r w:rsidR="004545E8">
        <w:rPr>
          <w:rFonts w:eastAsia="Malgun Gothic" w:cs="Arial"/>
          <w:color w:val="000000" w:themeColor="text1"/>
          <w:szCs w:val="20"/>
          <w:lang w:eastAsia="ko-KR"/>
        </w:rPr>
        <w:t>context.</w:t>
      </w:r>
    </w:p>
    <w:p w14:paraId="49D393A1" w14:textId="77777777" w:rsidR="004545E8" w:rsidRDefault="004545E8" w:rsidP="004545E8">
      <w:pPr>
        <w:pStyle w:val="Proposal"/>
        <w:numPr>
          <w:ilvl w:val="0"/>
          <w:numId w:val="0"/>
        </w:numPr>
        <w:spacing w:before="120"/>
        <w:rPr>
          <w:b w:val="0"/>
          <w:bCs w:val="0"/>
          <w:iCs/>
          <w:color w:val="000000" w:themeColor="text1"/>
        </w:rPr>
      </w:pPr>
    </w:p>
    <w:p w14:paraId="5C57EEAD" w14:textId="7DC29757" w:rsidR="00A926BF" w:rsidRPr="004545E8" w:rsidRDefault="004545E8" w:rsidP="004545E8">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8</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Confirm the RAN1#118bis working assumption on PRACH transmission with preamble repetition including “</w:t>
      </w:r>
      <w:r w:rsidRPr="004545E8">
        <w:rPr>
          <w:i/>
          <w:iCs/>
          <w:color w:val="000000" w:themeColor="text1"/>
          <w:lang w:eastAsia="zh-CN"/>
        </w:rPr>
        <w:t xml:space="preserve">the time period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r>
          <w:rPr>
            <w:rFonts w:ascii="Cambria Math" w:hAnsi="Cambria Math" w:cs="Times New Roman"/>
            <w:szCs w:val="20"/>
          </w:rPr>
          <m:t xml:space="preserve"> </m:t>
        </m:r>
      </m:oMath>
      <w:r w:rsidRPr="004545E8">
        <w:rPr>
          <w:i/>
          <w:iCs/>
          <w:color w:val="000000" w:themeColor="text1"/>
          <w:lang w:eastAsia="zh-CN"/>
        </w:rPr>
        <w:t>valid additional-ROs is determined separately from the time period for legacy-ROs</w:t>
      </w:r>
      <w:r w:rsidR="00127E2E">
        <w:rPr>
          <w:i/>
          <w:iCs/>
          <w:color w:val="000000" w:themeColor="text1"/>
          <w:lang w:eastAsia="zh-CN"/>
        </w:rPr>
        <w:t>”.</w:t>
      </w:r>
    </w:p>
    <w:p w14:paraId="3A383CE4" w14:textId="77777777" w:rsidR="00A926BF" w:rsidRPr="00007A9B" w:rsidRDefault="00A926BF" w:rsidP="005B7C7A">
      <w:pPr>
        <w:spacing w:before="120" w:after="120"/>
        <w:jc w:val="both"/>
        <w:rPr>
          <w:rFonts w:eastAsia="Malgun Gothic"/>
          <w:color w:val="000000" w:themeColor="text1"/>
          <w:lang w:eastAsia="ko-KR"/>
        </w:rPr>
      </w:pPr>
    </w:p>
    <w:p w14:paraId="4C545D45" w14:textId="466A6DBF" w:rsidR="005B7C7A" w:rsidRPr="00A25381" w:rsidRDefault="00BD7DA6" w:rsidP="005B7C7A">
      <w:pPr>
        <w:pStyle w:val="Heading2"/>
      </w:pPr>
      <w:r>
        <w:t xml:space="preserve">PRACH mask indication and CFRA </w:t>
      </w:r>
      <w:r w:rsidR="005B7C7A" w:rsidRPr="00A25381">
        <w:t>resource indication</w:t>
      </w:r>
    </w:p>
    <w:p w14:paraId="1CCBCF25" w14:textId="2D34CD6E" w:rsidR="00BD7DA6" w:rsidRDefault="00BD7DA6" w:rsidP="00BD7DA6">
      <w:pPr>
        <w:spacing w:before="120" w:after="120"/>
        <w:jc w:val="both"/>
        <w:rPr>
          <w:rFonts w:eastAsia="Malgun Gothic"/>
          <w:color w:val="000000" w:themeColor="text1"/>
          <w:lang w:eastAsia="ko-KR"/>
        </w:rPr>
      </w:pPr>
      <w:r>
        <w:rPr>
          <w:rFonts w:eastAsia="Malgun Gothic"/>
          <w:color w:val="000000" w:themeColor="text1"/>
          <w:lang w:eastAsia="ko-KR"/>
        </w:rPr>
        <w:t>The following agreement was made in RAN1#118bis.</w:t>
      </w:r>
    </w:p>
    <w:p w14:paraId="5DB9D34B" w14:textId="77777777" w:rsidR="00127E2E" w:rsidRDefault="00127E2E" w:rsidP="00BD7DA6">
      <w:pPr>
        <w:spacing w:before="120" w:after="120"/>
        <w:jc w:val="both"/>
        <w:rPr>
          <w:rFonts w:eastAsia="Malgun Gothic"/>
          <w:color w:val="000000" w:themeColor="text1"/>
          <w:lang w:eastAsia="ko-KR"/>
        </w:rPr>
      </w:pPr>
    </w:p>
    <w:p w14:paraId="51D67DC1" w14:textId="77777777" w:rsidR="00BD7DA6" w:rsidRDefault="00BD7DA6" w:rsidP="00BD7DA6">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CA3419C" wp14:editId="0E18D81D">
                <wp:extent cx="6120765" cy="739140"/>
                <wp:effectExtent l="0" t="0" r="13335" b="22860"/>
                <wp:docPr id="1337792961" name="Text Box 1337792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140"/>
                        </a:xfrm>
                        <a:prstGeom prst="rect">
                          <a:avLst/>
                        </a:prstGeom>
                        <a:solidFill>
                          <a:srgbClr val="FFFFFF"/>
                        </a:solidFill>
                        <a:ln w="9525">
                          <a:solidFill>
                            <a:srgbClr val="000000"/>
                          </a:solidFill>
                          <a:miter lim="800000"/>
                          <a:headEnd/>
                          <a:tailEnd/>
                        </a:ln>
                      </wps:spPr>
                      <wps:txbx>
                        <w:txbxContent>
                          <w:p w14:paraId="71805DA2" w14:textId="77777777" w:rsidR="00AE6028" w:rsidRPr="005F010B" w:rsidRDefault="00AE6028" w:rsidP="00BD7DA6">
                            <w:pPr>
                              <w:rPr>
                                <w:rFonts w:ascii="Times New Roman" w:hAnsi="Times New Roman" w:cs="Times New Roman"/>
                                <w:b/>
                                <w:bCs/>
                              </w:rPr>
                            </w:pPr>
                            <w:r w:rsidRPr="005F010B">
                              <w:rPr>
                                <w:rFonts w:ascii="Times New Roman" w:hAnsi="Times New Roman" w:cs="Times New Roman"/>
                                <w:b/>
                                <w:bCs/>
                                <w:highlight w:val="green"/>
                              </w:rPr>
                              <w:t>Agreement (RAN1#118bis)</w:t>
                            </w:r>
                          </w:p>
                          <w:p w14:paraId="6494F7B3" w14:textId="77777777" w:rsidR="00AE6028" w:rsidRPr="005F010B" w:rsidRDefault="00AE6028" w:rsidP="00BD7DA6">
                            <w:pPr>
                              <w:rPr>
                                <w:rFonts w:ascii="Times New Roman" w:hAnsi="Times New Roman" w:cs="Times New Roman"/>
                                <w:bCs/>
                                <w:szCs w:val="21"/>
                              </w:rPr>
                            </w:pPr>
                            <w:r w:rsidRPr="005F010B">
                              <w:rPr>
                                <w:rFonts w:ascii="Times New Roman" w:hAnsi="Times New Roman" w:cs="Times New Roman"/>
                                <w:bCs/>
                                <w:szCs w:val="21"/>
                              </w:rPr>
                              <w:t xml:space="preserve">For SBFD-aware UEs and </w:t>
                            </w:r>
                            <w:r w:rsidRPr="005F010B">
                              <w:rPr>
                                <w:rFonts w:ascii="Times New Roman" w:eastAsia="DengXian" w:hAnsi="Times New Roman" w:cs="Times New Roman"/>
                                <w:bCs/>
                                <w:szCs w:val="21"/>
                              </w:rPr>
                              <w:t>PRACH mask indication for</w:t>
                            </w:r>
                            <w:r w:rsidRPr="005F010B">
                              <w:rPr>
                                <w:rFonts w:ascii="Times New Roman" w:hAnsi="Times New Roman" w:cs="Times New Roman"/>
                                <w:bCs/>
                                <w:szCs w:val="21"/>
                              </w:rPr>
                              <w:t xml:space="preserve"> CFRA triggered by PDCCH order, discuss whether/how to indicate/determine additional-RO only, legacy-RO only, or both is used.</w:t>
                            </w:r>
                          </w:p>
                          <w:p w14:paraId="41EF84F0" w14:textId="77777777" w:rsidR="00AE6028" w:rsidRPr="005F010B" w:rsidRDefault="00AE6028" w:rsidP="00BD7DA6">
                            <w:pPr>
                              <w:rPr>
                                <w:rFonts w:ascii="Times New Roman" w:hAnsi="Times New Roman" w:cs="Times New Roman"/>
                              </w:rPr>
                            </w:pPr>
                          </w:p>
                        </w:txbxContent>
                      </wps:txbx>
                      <wps:bodyPr rot="0" vert="horz" wrap="square" lIns="91440" tIns="45720" rIns="91440" bIns="45720" anchor="t" anchorCtr="0">
                        <a:noAutofit/>
                      </wps:bodyPr>
                    </wps:wsp>
                  </a:graphicData>
                </a:graphic>
              </wp:inline>
            </w:drawing>
          </mc:Choice>
          <mc:Fallback>
            <w:pict>
              <v:shape w14:anchorId="2CA3419C" id="Text Box 1337792961" o:spid="_x0000_s1053" type="#_x0000_t202" style="width:481.9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">
                <v:textbox>
                  <w:txbxContent>
                    <w:p w14:paraId="71805DA2" w14:textId="77777777" w:rsidR="00AE6028" w:rsidRPr="005F010B" w:rsidRDefault="00AE6028" w:rsidP="00BD7DA6">
                      <w:pPr>
                        <w:rPr>
                          <w:rFonts w:ascii="Times New Roman" w:hAnsi="Times New Roman" w:cs="Times New Roman"/>
                          <w:b/>
                          <w:bCs/>
                        </w:rPr>
                      </w:pPr>
                      <w:r w:rsidRPr="005F010B">
                        <w:rPr>
                          <w:rFonts w:ascii="Times New Roman" w:hAnsi="Times New Roman" w:cs="Times New Roman"/>
                          <w:b/>
                          <w:bCs/>
                          <w:highlight w:val="green"/>
                        </w:rPr>
                        <w:t>Agreement (RAN1#118bis)</w:t>
                      </w:r>
                    </w:p>
                    <w:p w14:paraId="6494F7B3" w14:textId="77777777" w:rsidR="00AE6028" w:rsidRPr="005F010B" w:rsidRDefault="00AE6028" w:rsidP="00BD7DA6">
                      <w:pPr>
                        <w:rPr>
                          <w:rFonts w:ascii="Times New Roman" w:hAnsi="Times New Roman" w:cs="Times New Roman"/>
                          <w:bCs/>
                          <w:szCs w:val="21"/>
                        </w:rPr>
                      </w:pPr>
                      <w:r w:rsidRPr="005F010B">
                        <w:rPr>
                          <w:rFonts w:ascii="Times New Roman" w:hAnsi="Times New Roman" w:cs="Times New Roman"/>
                          <w:bCs/>
                          <w:szCs w:val="21"/>
                        </w:rPr>
                        <w:t xml:space="preserve">For SBFD-aware UEs and </w:t>
                      </w:r>
                      <w:r w:rsidRPr="005F010B">
                        <w:rPr>
                          <w:rFonts w:ascii="Times New Roman" w:eastAsia="DengXian" w:hAnsi="Times New Roman" w:cs="Times New Roman"/>
                          <w:bCs/>
                          <w:szCs w:val="21"/>
                        </w:rPr>
                        <w:t>PRACH mask indication for</w:t>
                      </w:r>
                      <w:r w:rsidRPr="005F010B">
                        <w:rPr>
                          <w:rFonts w:ascii="Times New Roman" w:hAnsi="Times New Roman" w:cs="Times New Roman"/>
                          <w:bCs/>
                          <w:szCs w:val="21"/>
                        </w:rPr>
                        <w:t xml:space="preserve"> CFRA triggered by PDCCH order, discuss whether/how to indicate/determine additional-RO only, legacy-RO only, or both is used.</w:t>
                      </w:r>
                    </w:p>
                    <w:p w14:paraId="41EF84F0" w14:textId="77777777" w:rsidR="00AE6028" w:rsidRPr="005F010B" w:rsidRDefault="00AE6028" w:rsidP="00BD7DA6">
                      <w:pPr>
                        <w:rPr>
                          <w:rFonts w:ascii="Times New Roman" w:hAnsi="Times New Roman" w:cs="Times New Roman"/>
                        </w:rPr>
                      </w:pPr>
                    </w:p>
                  </w:txbxContent>
                </v:textbox>
                <w10:anchorlock/>
              </v:shape>
            </w:pict>
          </mc:Fallback>
        </mc:AlternateContent>
      </w:r>
    </w:p>
    <w:p w14:paraId="3ED91645" w14:textId="77777777" w:rsidR="00127E2E" w:rsidRDefault="00127E2E" w:rsidP="00BD7DA6">
      <w:pPr>
        <w:spacing w:before="120" w:after="120"/>
        <w:jc w:val="both"/>
        <w:rPr>
          <w:rFonts w:eastAsia="Malgun Gothic"/>
          <w:color w:val="000000" w:themeColor="text1"/>
          <w:lang w:eastAsia="ko-KR"/>
        </w:rPr>
      </w:pPr>
    </w:p>
    <w:p w14:paraId="4190B62C" w14:textId="3CEBD863" w:rsidR="00735AD0" w:rsidRDefault="00BD7DA6" w:rsidP="00BD7DA6">
      <w:pPr>
        <w:spacing w:before="120" w:after="120"/>
        <w:jc w:val="both"/>
        <w:rPr>
          <w:rFonts w:eastAsia="Malgun Gothic"/>
          <w:color w:val="000000" w:themeColor="text1"/>
          <w:lang w:eastAsia="ko-KR"/>
        </w:rPr>
      </w:pPr>
      <w:r w:rsidRPr="00BD7DA6">
        <w:rPr>
          <w:rFonts w:eastAsia="Malgun Gothic"/>
          <w:color w:val="000000" w:themeColor="text1"/>
          <w:lang w:eastAsia="ko-KR"/>
        </w:rPr>
        <w:t xml:space="preserve">In </w:t>
      </w:r>
      <w:r>
        <w:rPr>
          <w:rFonts w:eastAsia="Malgun Gothic"/>
          <w:color w:val="000000" w:themeColor="text1"/>
          <w:lang w:eastAsia="ko-KR"/>
        </w:rPr>
        <w:t>Rel-15 NR</w:t>
      </w:r>
      <w:r w:rsidRPr="00BD7DA6">
        <w:rPr>
          <w:rFonts w:eastAsia="Malgun Gothic"/>
          <w:color w:val="000000" w:themeColor="text1"/>
          <w:lang w:eastAsia="ko-KR"/>
        </w:rPr>
        <w:t xml:space="preserve">, the PRACH mask index can be configured by RRC or indicated by </w:t>
      </w:r>
      <w:r>
        <w:rPr>
          <w:rFonts w:eastAsia="Malgun Gothic"/>
          <w:color w:val="000000" w:themeColor="text1"/>
          <w:lang w:eastAsia="ko-KR"/>
        </w:rPr>
        <w:t xml:space="preserve">the </w:t>
      </w:r>
      <w:r w:rsidRPr="00BD7DA6">
        <w:rPr>
          <w:rFonts w:eastAsia="Malgun Gothic"/>
          <w:color w:val="000000" w:themeColor="text1"/>
          <w:lang w:eastAsia="ko-KR"/>
        </w:rPr>
        <w:t>PDCCH order</w:t>
      </w:r>
      <w:r>
        <w:rPr>
          <w:rFonts w:eastAsia="Malgun Gothic"/>
          <w:color w:val="000000" w:themeColor="text1"/>
          <w:lang w:eastAsia="ko-KR"/>
        </w:rPr>
        <w:t>.</w:t>
      </w:r>
    </w:p>
    <w:p w14:paraId="08E83EB7" w14:textId="67A986E8" w:rsidR="00BD7DA6" w:rsidRPr="00BD7DA6" w:rsidRDefault="00735AD0" w:rsidP="00BD7DA6">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BD7DA6">
        <w:rPr>
          <w:rFonts w:eastAsia="Malgun Gothic"/>
          <w:color w:val="000000" w:themeColor="text1"/>
          <w:lang w:eastAsia="ko-KR"/>
        </w:rPr>
        <w:t xml:space="preserve">PRACH mask index can also be configured </w:t>
      </w:r>
      <w:r>
        <w:rPr>
          <w:rFonts w:eastAsia="Malgun Gothic"/>
          <w:color w:val="000000" w:themeColor="text1"/>
          <w:lang w:eastAsia="ko-KR"/>
        </w:rPr>
        <w:t xml:space="preserve">for the Rel-16 NR (2-step) Type-2 random access procedure and the Rel-17 NR Feature Combinations for Random Access. For example, the PRACH mask index can be configured by RRC parameters </w:t>
      </w:r>
      <w:r w:rsidRPr="00735AD0">
        <w:rPr>
          <w:rFonts w:eastAsia="Malgun Gothic"/>
          <w:i/>
          <w:color w:val="000000" w:themeColor="text1"/>
          <w:lang w:eastAsia="ko-KR"/>
        </w:rPr>
        <w:t>ra-</w:t>
      </w:r>
      <w:proofErr w:type="spellStart"/>
      <w:r w:rsidRPr="00735AD0">
        <w:rPr>
          <w:rFonts w:eastAsia="Malgun Gothic"/>
          <w:i/>
          <w:color w:val="000000" w:themeColor="text1"/>
          <w:lang w:eastAsia="ko-KR"/>
        </w:rPr>
        <w:t>ssb</w:t>
      </w:r>
      <w:proofErr w:type="spellEnd"/>
      <w:r w:rsidRPr="00735AD0">
        <w:rPr>
          <w:rFonts w:eastAsia="Malgun Gothic"/>
          <w:i/>
          <w:color w:val="000000" w:themeColor="text1"/>
          <w:lang w:eastAsia="ko-KR"/>
        </w:rPr>
        <w:t>-OccasionMaskIndex</w:t>
      </w:r>
      <w:r>
        <w:rPr>
          <w:rFonts w:eastAsia="Malgun Gothic"/>
          <w:color w:val="000000" w:themeColor="text1"/>
          <w:lang w:eastAsia="ko-KR"/>
        </w:rPr>
        <w:t xml:space="preserve">, </w:t>
      </w:r>
      <w:proofErr w:type="spellStart"/>
      <w:r w:rsidRPr="00735AD0">
        <w:rPr>
          <w:rFonts w:eastAsia="Malgun Gothic"/>
          <w:i/>
          <w:color w:val="000000" w:themeColor="text1"/>
          <w:lang w:eastAsia="ko-KR"/>
        </w:rPr>
        <w:t>msgA</w:t>
      </w:r>
      <w:proofErr w:type="spellEnd"/>
      <w:r w:rsidRPr="00735AD0">
        <w:rPr>
          <w:rFonts w:eastAsia="Malgun Gothic"/>
          <w:i/>
          <w:color w:val="000000" w:themeColor="text1"/>
          <w:lang w:eastAsia="ko-KR"/>
        </w:rPr>
        <w:t>-SSB-</w:t>
      </w:r>
      <w:proofErr w:type="spellStart"/>
      <w:r w:rsidRPr="00735AD0">
        <w:rPr>
          <w:rFonts w:eastAsia="Malgun Gothic"/>
          <w:i/>
          <w:color w:val="000000" w:themeColor="text1"/>
          <w:lang w:eastAsia="ko-KR"/>
        </w:rPr>
        <w:t>SharedRO</w:t>
      </w:r>
      <w:proofErr w:type="spellEnd"/>
      <w:r w:rsidRPr="00BD7DA6">
        <w:rPr>
          <w:rFonts w:eastAsia="Malgun Gothic"/>
          <w:color w:val="000000" w:themeColor="text1"/>
          <w:lang w:eastAsia="ko-KR"/>
        </w:rPr>
        <w:t xml:space="preserve"> </w:t>
      </w:r>
      <w:r>
        <w:rPr>
          <w:rFonts w:eastAsia="Malgun Gothic"/>
          <w:color w:val="000000" w:themeColor="text1"/>
          <w:lang w:eastAsia="ko-KR"/>
        </w:rPr>
        <w:t>(</w:t>
      </w:r>
      <w:r w:rsidRPr="00BD7DA6">
        <w:rPr>
          <w:rFonts w:eastAsia="Malgun Gothic"/>
          <w:color w:val="000000" w:themeColor="text1"/>
          <w:lang w:eastAsia="ko-KR"/>
        </w:rPr>
        <w:t>in RACH-</w:t>
      </w:r>
      <w:proofErr w:type="spellStart"/>
      <w:r w:rsidRPr="00BD7DA6">
        <w:rPr>
          <w:rFonts w:eastAsia="Malgun Gothic"/>
          <w:color w:val="000000" w:themeColor="text1"/>
          <w:lang w:eastAsia="ko-KR"/>
        </w:rPr>
        <w:t>ConfigCommonTwoStepRA</w:t>
      </w:r>
      <w:proofErr w:type="spellEnd"/>
      <w:r>
        <w:rPr>
          <w:rFonts w:eastAsia="Malgun Gothic"/>
          <w:color w:val="000000" w:themeColor="text1"/>
          <w:lang w:eastAsia="ko-KR"/>
        </w:rPr>
        <w:t>)</w:t>
      </w:r>
      <w:r>
        <w:rPr>
          <w:rFonts w:eastAsia="Malgun Gothic"/>
          <w:i/>
          <w:color w:val="000000" w:themeColor="text1"/>
          <w:lang w:eastAsia="ko-KR"/>
        </w:rPr>
        <w:t xml:space="preserve">, or </w:t>
      </w:r>
      <w:proofErr w:type="spellStart"/>
      <w:r w:rsidR="00BD7DA6" w:rsidRPr="00735AD0">
        <w:rPr>
          <w:rFonts w:eastAsia="Malgun Gothic"/>
          <w:i/>
          <w:color w:val="000000" w:themeColor="text1"/>
          <w:lang w:eastAsia="ko-KR"/>
        </w:rPr>
        <w:t>ssb-SharedRO-MaskIndex</w:t>
      </w:r>
      <w:proofErr w:type="spellEnd"/>
      <w:r w:rsidR="00BD7DA6" w:rsidRPr="00BD7DA6">
        <w:rPr>
          <w:rFonts w:eastAsia="Malgun Gothic"/>
          <w:color w:val="000000" w:themeColor="text1"/>
          <w:lang w:eastAsia="ko-KR"/>
        </w:rPr>
        <w:t xml:space="preserve"> </w:t>
      </w:r>
      <w:r>
        <w:rPr>
          <w:rFonts w:eastAsia="Malgun Gothic"/>
          <w:color w:val="000000" w:themeColor="text1"/>
          <w:lang w:eastAsia="ko-KR"/>
        </w:rPr>
        <w:t>(</w:t>
      </w:r>
      <w:r w:rsidR="00BD7DA6" w:rsidRPr="00BD7DA6">
        <w:rPr>
          <w:rFonts w:eastAsia="Malgun Gothic"/>
          <w:color w:val="000000" w:themeColor="text1"/>
          <w:lang w:eastAsia="ko-KR"/>
        </w:rPr>
        <w:t xml:space="preserve">in </w:t>
      </w:r>
      <w:proofErr w:type="spellStart"/>
      <w:r w:rsidR="00BD7DA6" w:rsidRPr="00735AD0">
        <w:rPr>
          <w:rFonts w:eastAsia="Malgun Gothic"/>
          <w:i/>
          <w:color w:val="000000" w:themeColor="text1"/>
          <w:lang w:eastAsia="ko-KR"/>
        </w:rPr>
        <w:t>featureCombinationPreambles</w:t>
      </w:r>
      <w:proofErr w:type="spellEnd"/>
      <w:r>
        <w:rPr>
          <w:rFonts w:eastAsia="Malgun Gothic"/>
          <w:i/>
          <w:color w:val="000000" w:themeColor="text1"/>
          <w:lang w:eastAsia="ko-KR"/>
        </w:rPr>
        <w:t>)</w:t>
      </w:r>
      <w:r>
        <w:rPr>
          <w:rFonts w:eastAsia="Malgun Gothic"/>
          <w:color w:val="000000" w:themeColor="text1"/>
          <w:lang w:eastAsia="ko-KR"/>
        </w:rPr>
        <w:t xml:space="preserve">. </w:t>
      </w:r>
    </w:p>
    <w:p w14:paraId="562DF4E3" w14:textId="0DDA12CD" w:rsidR="004545E8" w:rsidRDefault="004545E8" w:rsidP="004545E8">
      <w:pPr>
        <w:spacing w:before="120" w:after="120"/>
        <w:jc w:val="both"/>
        <w:rPr>
          <w:rFonts w:eastAsia="Malgun Gothic"/>
          <w:color w:val="000000" w:themeColor="text1"/>
          <w:lang w:eastAsia="ko-KR"/>
        </w:rPr>
      </w:pPr>
      <w:r>
        <w:rPr>
          <w:rFonts w:eastAsia="Malgun Gothic"/>
          <w:color w:val="000000" w:themeColor="text1"/>
          <w:lang w:eastAsia="ko-KR"/>
        </w:rPr>
        <w:t xml:space="preserve">Using CFRA, a dedicated preamble is allocated by the network to the UE. Different UEs are allocated different preambles. RRC signaling from the gNB to the UE then indicates the RA preamble index or L1 signaling with DCI can be used. The UE transmits the RACH Msg.1 (preamble) </w:t>
      </w:r>
      <w:r w:rsidR="00735AD0">
        <w:rPr>
          <w:rFonts w:eastAsia="Malgun Gothic"/>
          <w:color w:val="000000" w:themeColor="text1"/>
          <w:lang w:eastAsia="ko-KR"/>
        </w:rPr>
        <w:t xml:space="preserve">using the allocated preamble </w:t>
      </w:r>
      <w:r>
        <w:rPr>
          <w:rFonts w:eastAsia="Malgun Gothic"/>
          <w:color w:val="000000" w:themeColor="text1"/>
          <w:lang w:eastAsia="ko-KR"/>
        </w:rPr>
        <w:t>and receives the RACH Msg.2 (RAR).</w:t>
      </w:r>
    </w:p>
    <w:p w14:paraId="5E41556D" w14:textId="3695A799" w:rsidR="00735AD0" w:rsidRDefault="004545E8" w:rsidP="004545E8">
      <w:pPr>
        <w:spacing w:before="120" w:after="120"/>
        <w:jc w:val="both"/>
        <w:rPr>
          <w:rFonts w:eastAsia="Malgun Gothic"/>
          <w:color w:val="000000" w:themeColor="text1"/>
          <w:lang w:eastAsia="ko-KR"/>
        </w:rPr>
      </w:pPr>
      <w:r>
        <w:rPr>
          <w:rFonts w:eastAsia="Malgun Gothic"/>
          <w:color w:val="000000" w:themeColor="text1"/>
          <w:lang w:eastAsia="ko-KR"/>
        </w:rPr>
        <w:t>In Rel-15 NR, the RA resource indication depends on the PRACH configuration and the association between DL signals, i.e., SSB and/or CSI-RS and ROs. It is based on the pre-determined association of the DL signal index either with mapping rules or through RRC configuration, then the RO mask index is provided to further indicate the particular ROs associated with the indicated DL signal index.</w:t>
      </w:r>
      <w:r w:rsidR="00735AD0">
        <w:rPr>
          <w:rFonts w:eastAsia="Malgun Gothic"/>
          <w:color w:val="000000" w:themeColor="text1"/>
          <w:lang w:eastAsia="ko-KR"/>
        </w:rPr>
        <w:t xml:space="preserve"> It is clear that both existing resource indication mechanisms for CFRA can be used for the additional ROs in Rel-19 SBFD.</w:t>
      </w:r>
    </w:p>
    <w:p w14:paraId="3C1882C1" w14:textId="3C0D1DE9" w:rsidR="004545E8" w:rsidRDefault="004545E8" w:rsidP="004545E8">
      <w:pPr>
        <w:spacing w:before="120" w:after="120"/>
        <w:jc w:val="both"/>
        <w:rPr>
          <w:rFonts w:eastAsia="Malgun Gothic"/>
          <w:color w:val="000000" w:themeColor="text1"/>
          <w:lang w:eastAsia="ko-KR"/>
        </w:rPr>
      </w:pPr>
      <w:r>
        <w:rPr>
          <w:rFonts w:eastAsia="Malgun Gothic"/>
          <w:color w:val="000000" w:themeColor="text1"/>
          <w:lang w:eastAsia="ko-KR"/>
        </w:rPr>
        <w:t>The 2 following cases can be distinguished:</w:t>
      </w:r>
    </w:p>
    <w:p w14:paraId="135CFB3C" w14:textId="77777777" w:rsidR="004545E8" w:rsidRDefault="004545E8" w:rsidP="004545E8">
      <w:pPr>
        <w:spacing w:before="120" w:after="120"/>
        <w:jc w:val="both"/>
        <w:rPr>
          <w:rFonts w:eastAsia="Malgun Gothic"/>
          <w:color w:val="000000" w:themeColor="text1"/>
          <w:lang w:eastAsia="ko-KR"/>
        </w:rPr>
      </w:pPr>
      <w:r>
        <w:rPr>
          <w:rFonts w:eastAsia="Malgun Gothic"/>
          <w:color w:val="000000" w:themeColor="text1"/>
          <w:u w:val="single"/>
          <w:lang w:eastAsia="ko-KR"/>
        </w:rPr>
        <w:t>Case 1:</w:t>
      </w:r>
      <w:r>
        <w:rPr>
          <w:rFonts w:eastAsia="Malgun Gothic"/>
          <w:color w:val="000000" w:themeColor="text1"/>
          <w:lang w:eastAsia="ko-KR"/>
        </w:rPr>
        <w:t xml:space="preserve"> SSB index + PRACH mask index + preamble index</w:t>
      </w:r>
    </w:p>
    <w:p w14:paraId="711EED75" w14:textId="77777777" w:rsidR="004545E8" w:rsidRDefault="004545E8" w:rsidP="004545E8">
      <w:pPr>
        <w:spacing w:before="120" w:after="120"/>
        <w:jc w:val="both"/>
        <w:rPr>
          <w:rFonts w:eastAsia="Malgun Gothic"/>
          <w:color w:val="000000" w:themeColor="text1"/>
          <w:lang w:eastAsia="ko-KR"/>
        </w:rPr>
      </w:pPr>
      <w:r>
        <w:rPr>
          <w:rFonts w:eastAsia="Malgun Gothic"/>
          <w:color w:val="000000" w:themeColor="text1"/>
          <w:u w:val="single"/>
          <w:lang w:eastAsia="ko-KR"/>
        </w:rPr>
        <w:t>Case 2:</w:t>
      </w:r>
      <w:r>
        <w:rPr>
          <w:rFonts w:eastAsia="Malgun Gothic"/>
          <w:color w:val="000000" w:themeColor="text1"/>
          <w:lang w:eastAsia="ko-KR"/>
        </w:rPr>
        <w:t xml:space="preserve"> CSI-RS index + RO occasion mask index + preamble index</w:t>
      </w:r>
    </w:p>
    <w:p w14:paraId="6D0D1933" w14:textId="77777777" w:rsidR="00127E2E" w:rsidRDefault="00127E2E" w:rsidP="0036257B">
      <w:pPr>
        <w:spacing w:before="120" w:after="120"/>
        <w:jc w:val="both"/>
        <w:rPr>
          <w:rFonts w:eastAsia="Malgun Gothic"/>
          <w:color w:val="000000" w:themeColor="text1"/>
          <w:lang w:eastAsia="ko-KR"/>
        </w:rPr>
      </w:pPr>
    </w:p>
    <w:p w14:paraId="602CF866" w14:textId="293839C6" w:rsidR="0036257B" w:rsidRDefault="00735AD0" w:rsidP="0036257B">
      <w:pPr>
        <w:spacing w:before="120" w:after="120"/>
        <w:jc w:val="both"/>
        <w:rPr>
          <w:rFonts w:eastAsia="Malgun Gothic"/>
          <w:color w:val="000000" w:themeColor="text1"/>
          <w:lang w:eastAsia="ko-KR"/>
        </w:rPr>
      </w:pPr>
      <w:r w:rsidRPr="00735AD0">
        <w:rPr>
          <w:rFonts w:eastAsia="Malgun Gothic"/>
          <w:color w:val="000000" w:themeColor="text1"/>
          <w:lang w:eastAsia="ko-KR"/>
        </w:rPr>
        <w:t xml:space="preserve">For </w:t>
      </w:r>
      <w:r>
        <w:rPr>
          <w:rFonts w:eastAsia="Malgun Gothic"/>
          <w:color w:val="000000" w:themeColor="text1"/>
          <w:lang w:eastAsia="ko-KR"/>
        </w:rPr>
        <w:t xml:space="preserve">the </w:t>
      </w:r>
      <w:r w:rsidRPr="00735AD0">
        <w:rPr>
          <w:rFonts w:eastAsia="Malgun Gothic"/>
          <w:color w:val="000000" w:themeColor="text1"/>
          <w:lang w:eastAsia="ko-KR"/>
        </w:rPr>
        <w:t xml:space="preserve">SBFD-aware UEs and PRACH mask indication for CFRA, </w:t>
      </w:r>
      <w:r>
        <w:rPr>
          <w:rFonts w:eastAsia="Malgun Gothic"/>
          <w:color w:val="000000" w:themeColor="text1"/>
          <w:lang w:eastAsia="ko-KR"/>
        </w:rPr>
        <w:t xml:space="preserve">the PDCCH order should then </w:t>
      </w:r>
      <w:r w:rsidRPr="00735AD0">
        <w:rPr>
          <w:rFonts w:eastAsia="Malgun Gothic"/>
          <w:color w:val="000000" w:themeColor="text1"/>
          <w:lang w:eastAsia="ko-KR"/>
        </w:rPr>
        <w:t>indicate</w:t>
      </w:r>
      <w:r>
        <w:rPr>
          <w:rFonts w:eastAsia="Malgun Gothic"/>
          <w:color w:val="000000" w:themeColor="text1"/>
          <w:lang w:eastAsia="ko-KR"/>
        </w:rPr>
        <w:t xml:space="preserve"> </w:t>
      </w:r>
      <w:r w:rsidRPr="00735AD0">
        <w:rPr>
          <w:rFonts w:eastAsia="Malgun Gothic"/>
          <w:color w:val="000000" w:themeColor="text1"/>
          <w:lang w:eastAsia="ko-KR"/>
        </w:rPr>
        <w:t xml:space="preserve">whether </w:t>
      </w:r>
      <w:r>
        <w:rPr>
          <w:rFonts w:eastAsia="Malgun Gothic"/>
          <w:color w:val="000000" w:themeColor="text1"/>
          <w:lang w:eastAsia="ko-KR"/>
        </w:rPr>
        <w:t xml:space="preserve">a preamble of an </w:t>
      </w:r>
      <w:r w:rsidRPr="00735AD0">
        <w:rPr>
          <w:rFonts w:eastAsia="Malgun Gothic"/>
          <w:color w:val="000000" w:themeColor="text1"/>
          <w:lang w:eastAsia="ko-KR"/>
        </w:rPr>
        <w:t>additional</w:t>
      </w:r>
      <w:r>
        <w:rPr>
          <w:rFonts w:eastAsia="Malgun Gothic"/>
          <w:color w:val="000000" w:themeColor="text1"/>
          <w:lang w:eastAsia="ko-KR"/>
        </w:rPr>
        <w:t xml:space="preserve"> </w:t>
      </w:r>
      <w:r w:rsidRPr="00735AD0">
        <w:rPr>
          <w:rFonts w:eastAsia="Malgun Gothic"/>
          <w:color w:val="000000" w:themeColor="text1"/>
          <w:lang w:eastAsia="ko-KR"/>
        </w:rPr>
        <w:t xml:space="preserve">RO, </w:t>
      </w:r>
      <w:r>
        <w:rPr>
          <w:rFonts w:eastAsia="Malgun Gothic"/>
          <w:color w:val="000000" w:themeColor="text1"/>
          <w:lang w:eastAsia="ko-KR"/>
        </w:rPr>
        <w:t xml:space="preserve">or </w:t>
      </w:r>
      <w:r w:rsidRPr="00735AD0">
        <w:rPr>
          <w:rFonts w:eastAsia="Malgun Gothic"/>
          <w:color w:val="000000" w:themeColor="text1"/>
          <w:lang w:eastAsia="ko-KR"/>
        </w:rPr>
        <w:t>legacy</w:t>
      </w:r>
      <w:r w:rsidR="0036257B">
        <w:rPr>
          <w:rFonts w:eastAsia="Malgun Gothic"/>
          <w:color w:val="000000" w:themeColor="text1"/>
          <w:lang w:eastAsia="ko-KR"/>
        </w:rPr>
        <w:t xml:space="preserve"> </w:t>
      </w:r>
      <w:r w:rsidRPr="00735AD0">
        <w:rPr>
          <w:rFonts w:eastAsia="Malgun Gothic"/>
          <w:color w:val="000000" w:themeColor="text1"/>
          <w:lang w:eastAsia="ko-KR"/>
        </w:rPr>
        <w:t xml:space="preserve">RO, or </w:t>
      </w:r>
      <w:r>
        <w:rPr>
          <w:rFonts w:eastAsia="Malgun Gothic"/>
          <w:color w:val="000000" w:themeColor="text1"/>
          <w:lang w:eastAsia="ko-KR"/>
        </w:rPr>
        <w:t xml:space="preserve">any type of RO is used </w:t>
      </w:r>
      <w:r w:rsidRPr="00735AD0">
        <w:rPr>
          <w:rFonts w:eastAsia="Malgun Gothic"/>
          <w:color w:val="000000" w:themeColor="text1"/>
          <w:lang w:eastAsia="ko-KR"/>
        </w:rPr>
        <w:t>when CFRA is triggered by PDCCH order.</w:t>
      </w:r>
      <w:r>
        <w:rPr>
          <w:rFonts w:eastAsia="Malgun Gothic"/>
          <w:color w:val="000000" w:themeColor="text1"/>
          <w:lang w:eastAsia="ko-KR"/>
        </w:rPr>
        <w:t xml:space="preserve"> Similarly, </w:t>
      </w:r>
      <w:r w:rsidRPr="00735AD0">
        <w:rPr>
          <w:rFonts w:eastAsia="Malgun Gothic"/>
          <w:color w:val="000000" w:themeColor="text1"/>
          <w:lang w:eastAsia="ko-KR"/>
        </w:rPr>
        <w:t xml:space="preserve">RRC </w:t>
      </w:r>
      <w:r>
        <w:rPr>
          <w:rFonts w:eastAsia="Malgun Gothic"/>
          <w:color w:val="000000" w:themeColor="text1"/>
          <w:lang w:eastAsia="ko-KR"/>
        </w:rPr>
        <w:t xml:space="preserve">configuration of the PRACH mask index </w:t>
      </w:r>
      <w:r w:rsidR="0036257B">
        <w:rPr>
          <w:rFonts w:eastAsia="Malgun Gothic"/>
          <w:color w:val="000000" w:themeColor="text1"/>
          <w:lang w:eastAsia="ko-KR"/>
        </w:rPr>
        <w:t xml:space="preserve">should then </w:t>
      </w:r>
      <w:r w:rsidRPr="00735AD0">
        <w:rPr>
          <w:rFonts w:eastAsia="Malgun Gothic"/>
          <w:color w:val="000000" w:themeColor="text1"/>
          <w:lang w:eastAsia="ko-KR"/>
        </w:rPr>
        <w:t xml:space="preserve">indicates whether </w:t>
      </w:r>
      <w:r w:rsidR="0036257B">
        <w:rPr>
          <w:rFonts w:eastAsia="Malgun Gothic"/>
          <w:color w:val="000000" w:themeColor="text1"/>
          <w:lang w:eastAsia="ko-KR"/>
        </w:rPr>
        <w:t xml:space="preserve">an </w:t>
      </w:r>
      <w:r w:rsidRPr="00735AD0">
        <w:rPr>
          <w:rFonts w:eastAsia="Malgun Gothic"/>
          <w:color w:val="000000" w:themeColor="text1"/>
          <w:lang w:eastAsia="ko-KR"/>
        </w:rPr>
        <w:t>additional</w:t>
      </w:r>
      <w:r w:rsidR="0036257B">
        <w:rPr>
          <w:rFonts w:eastAsia="Malgun Gothic"/>
          <w:color w:val="000000" w:themeColor="text1"/>
          <w:lang w:eastAsia="ko-KR"/>
        </w:rPr>
        <w:t xml:space="preserve"> </w:t>
      </w:r>
      <w:r w:rsidRPr="00735AD0">
        <w:rPr>
          <w:rFonts w:eastAsia="Malgun Gothic"/>
          <w:color w:val="000000" w:themeColor="text1"/>
          <w:lang w:eastAsia="ko-KR"/>
        </w:rPr>
        <w:t xml:space="preserve">RO, </w:t>
      </w:r>
      <w:r w:rsidR="0036257B">
        <w:rPr>
          <w:rFonts w:eastAsia="Malgun Gothic"/>
          <w:color w:val="000000" w:themeColor="text1"/>
          <w:lang w:eastAsia="ko-KR"/>
        </w:rPr>
        <w:t xml:space="preserve">or </w:t>
      </w:r>
      <w:r w:rsidRPr="00735AD0">
        <w:rPr>
          <w:rFonts w:eastAsia="Malgun Gothic"/>
          <w:color w:val="000000" w:themeColor="text1"/>
          <w:lang w:eastAsia="ko-KR"/>
        </w:rPr>
        <w:t>legacy</w:t>
      </w:r>
      <w:r w:rsidR="0036257B">
        <w:rPr>
          <w:rFonts w:eastAsia="Malgun Gothic"/>
          <w:color w:val="000000" w:themeColor="text1"/>
          <w:lang w:eastAsia="ko-KR"/>
        </w:rPr>
        <w:t xml:space="preserve"> </w:t>
      </w:r>
      <w:r w:rsidRPr="00735AD0">
        <w:rPr>
          <w:rFonts w:eastAsia="Malgun Gothic"/>
          <w:color w:val="000000" w:themeColor="text1"/>
          <w:lang w:eastAsia="ko-KR"/>
        </w:rPr>
        <w:t xml:space="preserve">RO, or </w:t>
      </w:r>
      <w:r w:rsidR="0036257B">
        <w:rPr>
          <w:rFonts w:eastAsia="Malgun Gothic"/>
          <w:color w:val="000000" w:themeColor="text1"/>
          <w:lang w:eastAsia="ko-KR"/>
        </w:rPr>
        <w:t xml:space="preserve">any type of RO is used </w:t>
      </w:r>
      <w:r w:rsidRPr="00735AD0">
        <w:rPr>
          <w:rFonts w:eastAsia="Malgun Gothic"/>
          <w:color w:val="000000" w:themeColor="text1"/>
          <w:lang w:eastAsia="ko-KR"/>
        </w:rPr>
        <w:t>when CFRA is not triggered by PDCCH order.</w:t>
      </w:r>
      <w:r w:rsidR="0036257B">
        <w:rPr>
          <w:rFonts w:eastAsia="Malgun Gothic"/>
          <w:color w:val="000000" w:themeColor="text1"/>
          <w:lang w:eastAsia="ko-KR"/>
        </w:rPr>
        <w:t xml:space="preserve"> </w:t>
      </w:r>
    </w:p>
    <w:p w14:paraId="3C6F284F" w14:textId="3F43861E" w:rsidR="005E22E0" w:rsidRDefault="005E22E0" w:rsidP="00735AD0">
      <w:pPr>
        <w:spacing w:before="120" w:after="120"/>
        <w:jc w:val="both"/>
        <w:rPr>
          <w:rFonts w:eastAsia="Malgun Gothic"/>
          <w:color w:val="000000" w:themeColor="text1"/>
          <w:lang w:eastAsia="ko-KR"/>
        </w:rPr>
      </w:pPr>
    </w:p>
    <w:p w14:paraId="2D9281F6" w14:textId="78751775" w:rsidR="004545E8" w:rsidRPr="0036257B" w:rsidRDefault="0036257B" w:rsidP="0036257B">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9</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 xml:space="preserve">For SBFD-aware UEs and for RACH configuration Options 1 and 2 with CFRA, RRC configuration or DCI signaling can be used to indicate the PRACH mask for </w:t>
      </w:r>
      <w:r w:rsidRPr="0036257B">
        <w:rPr>
          <w:i/>
          <w:iCs/>
          <w:color w:val="000000" w:themeColor="text1"/>
          <w:lang w:eastAsia="zh-CN"/>
        </w:rPr>
        <w:t>additional</w:t>
      </w:r>
      <w:r>
        <w:rPr>
          <w:i/>
          <w:iCs/>
          <w:color w:val="000000" w:themeColor="text1"/>
          <w:lang w:eastAsia="zh-CN"/>
        </w:rPr>
        <w:t xml:space="preserve"> </w:t>
      </w:r>
      <w:r w:rsidRPr="0036257B">
        <w:rPr>
          <w:i/>
          <w:iCs/>
          <w:color w:val="000000" w:themeColor="text1"/>
          <w:lang w:eastAsia="zh-CN"/>
        </w:rPr>
        <w:t>RO</w:t>
      </w:r>
      <w:r>
        <w:rPr>
          <w:i/>
          <w:iCs/>
          <w:color w:val="000000" w:themeColor="text1"/>
          <w:lang w:eastAsia="zh-CN"/>
        </w:rPr>
        <w:t>s</w:t>
      </w:r>
      <w:r w:rsidRPr="0036257B">
        <w:rPr>
          <w:i/>
          <w:iCs/>
          <w:color w:val="000000" w:themeColor="text1"/>
          <w:lang w:eastAsia="zh-CN"/>
        </w:rPr>
        <w:t>, legacy</w:t>
      </w:r>
      <w:r>
        <w:rPr>
          <w:i/>
          <w:iCs/>
          <w:color w:val="000000" w:themeColor="text1"/>
          <w:lang w:eastAsia="zh-CN"/>
        </w:rPr>
        <w:t xml:space="preserve"> </w:t>
      </w:r>
      <w:r w:rsidRPr="0036257B">
        <w:rPr>
          <w:i/>
          <w:iCs/>
          <w:color w:val="000000" w:themeColor="text1"/>
          <w:lang w:eastAsia="zh-CN"/>
        </w:rPr>
        <w:t>RO</w:t>
      </w:r>
      <w:r>
        <w:rPr>
          <w:i/>
          <w:iCs/>
          <w:color w:val="000000" w:themeColor="text1"/>
          <w:lang w:eastAsia="zh-CN"/>
        </w:rPr>
        <w:t>s</w:t>
      </w:r>
      <w:r w:rsidRPr="0036257B">
        <w:rPr>
          <w:i/>
          <w:iCs/>
          <w:color w:val="000000" w:themeColor="text1"/>
          <w:lang w:eastAsia="zh-CN"/>
        </w:rPr>
        <w:t xml:space="preserve">, or </w:t>
      </w:r>
      <w:r>
        <w:rPr>
          <w:i/>
          <w:iCs/>
          <w:color w:val="000000" w:themeColor="text1"/>
          <w:lang w:eastAsia="zh-CN"/>
        </w:rPr>
        <w:t>any type of ROs.</w:t>
      </w:r>
    </w:p>
    <w:p w14:paraId="3E72A018" w14:textId="77777777" w:rsidR="004545E8" w:rsidRPr="00E150F8" w:rsidRDefault="004545E8" w:rsidP="00E150F8">
      <w:pPr>
        <w:spacing w:before="120" w:after="120"/>
        <w:jc w:val="both"/>
        <w:rPr>
          <w:rFonts w:eastAsia="Malgun Gothic"/>
          <w:color w:val="000000" w:themeColor="text1"/>
          <w:lang w:eastAsia="ko-KR"/>
        </w:rPr>
      </w:pPr>
    </w:p>
    <w:p w14:paraId="0F6A42D8" w14:textId="77777777" w:rsidR="005B7C7A" w:rsidRDefault="005B7C7A" w:rsidP="005B7C7A">
      <w:pPr>
        <w:pStyle w:val="Heading1"/>
        <w:jc w:val="both"/>
        <w:rPr>
          <w:color w:val="000000" w:themeColor="text1"/>
          <w:lang w:val="en-US"/>
        </w:rPr>
      </w:pPr>
      <w:r>
        <w:rPr>
          <w:color w:val="000000" w:themeColor="text1"/>
          <w:lang w:val="en-US"/>
        </w:rPr>
        <w:lastRenderedPageBreak/>
        <w:t>Additional specification impacts</w:t>
      </w:r>
    </w:p>
    <w:p w14:paraId="462E3A0D" w14:textId="21636DF3" w:rsidR="0036257B" w:rsidRDefault="0036257B" w:rsidP="0036257B">
      <w:pPr>
        <w:pStyle w:val="BodyText"/>
        <w:spacing w:before="120"/>
        <w:rPr>
          <w:rFonts w:cs="Arial"/>
          <w:color w:val="000000" w:themeColor="text1"/>
          <w:szCs w:val="20"/>
        </w:rPr>
      </w:pPr>
      <w:r>
        <w:rPr>
          <w:rFonts w:cs="Arial"/>
          <w:color w:val="000000" w:themeColor="text1"/>
          <w:szCs w:val="20"/>
        </w:rPr>
        <w:t xml:space="preserve">In this section, </w:t>
      </w:r>
      <w:r w:rsidRPr="0096526E">
        <w:rPr>
          <w:rFonts w:cs="Arial"/>
          <w:color w:val="000000" w:themeColor="text1"/>
          <w:szCs w:val="20"/>
        </w:rPr>
        <w:t xml:space="preserve">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and Early indication for SBFD-aware UEs.</w:t>
      </w:r>
    </w:p>
    <w:p w14:paraId="77C22320" w14:textId="2A8CA32E" w:rsidR="005B7C7A" w:rsidRDefault="005B7C7A" w:rsidP="005B7C7A">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705CD3AE" w14:textId="77777777" w:rsidR="00127E2E" w:rsidRPr="00A25381" w:rsidRDefault="00127E2E" w:rsidP="005B7C7A">
      <w:pPr>
        <w:jc w:val="both"/>
        <w:rPr>
          <w:rFonts w:eastAsia="Malgun Gothic"/>
          <w:color w:val="000000" w:themeColor="text1"/>
          <w:lang w:eastAsia="ko-KR"/>
        </w:rPr>
      </w:pPr>
    </w:p>
    <w:p w14:paraId="6DCA6F32" w14:textId="77777777" w:rsidR="005B7C7A" w:rsidRDefault="005B7C7A"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3CA90A9" wp14:editId="6D1C9EE0">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0B3E6960" w14:textId="77777777" w:rsidR="00AE6028" w:rsidRPr="00D87F92" w:rsidRDefault="00AE6028"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AE6028" w:rsidRPr="00D87F92" w:rsidRDefault="00AE6028"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AE6028" w:rsidRPr="00D87F92" w:rsidRDefault="00AE6028"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63CA90A9" id="_x0000_s1054"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">
                <v:textbox>
                  <w:txbxContent>
                    <w:p w14:paraId="0B3E6960" w14:textId="77777777" w:rsidR="00AE6028" w:rsidRPr="00D87F92" w:rsidRDefault="00AE6028"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AE6028" w:rsidRPr="00D87F92" w:rsidRDefault="00AE6028"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AE6028" w:rsidRPr="00D87F92" w:rsidRDefault="00AE6028"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AE6028" w:rsidRPr="00D87F92" w:rsidRDefault="00AE6028"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0A18B2A6" w14:textId="77777777" w:rsidR="005B7C7A" w:rsidRPr="00F577F8" w:rsidRDefault="005B7C7A" w:rsidP="005B7C7A">
      <w:pPr>
        <w:jc w:val="both"/>
        <w:rPr>
          <w:rFonts w:eastAsia="Malgun Gothic"/>
          <w:color w:val="000000" w:themeColor="text1"/>
          <w:lang w:eastAsia="ko-KR"/>
        </w:rPr>
      </w:pPr>
    </w:p>
    <w:p w14:paraId="708A49EB" w14:textId="77777777" w:rsidR="005B7C7A" w:rsidRDefault="005B7C7A" w:rsidP="005B7C7A">
      <w:pPr>
        <w:pStyle w:val="Heading2"/>
        <w:textAlignment w:val="auto"/>
      </w:pPr>
      <w:r>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w:t>
      </w:r>
      <w:r>
        <w:rPr>
          <w:rFonts w:eastAsia="Malgun Gothic"/>
          <w:color w:val="000000" w:themeColor="text1"/>
          <w:lang w:eastAsia="ko-KR"/>
        </w:rPr>
        <w:lastRenderedPageBreak/>
        <w:t>considerations apply to the RNTI, i.e., RA-RNTI/</w:t>
      </w:r>
      <w:proofErr w:type="spellStart"/>
      <w:r>
        <w:rPr>
          <w:rFonts w:eastAsia="Malgun Gothic"/>
          <w:color w:val="000000" w:themeColor="text1"/>
          <w:lang w:eastAsia="ko-KR"/>
        </w:rPr>
        <w:t>msgB</w:t>
      </w:r>
      <w:proofErr w:type="spellEnd"/>
      <w:r>
        <w:rPr>
          <w:rFonts w:eastAsia="Malgun Gothic"/>
          <w:color w:val="000000" w:themeColor="text1"/>
          <w:lang w:eastAsia="ko-KR"/>
        </w:rPr>
        <w:t xml:space="preserve">-RNTI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709A72CB" w:rsidR="005B7C7A" w:rsidRDefault="00937200"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w:t>
      </w:r>
      <w:r w:rsidR="0036257B">
        <w:rPr>
          <w:color w:val="000000" w:themeColor="text1"/>
        </w:rPr>
        <w:t>0</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Pr="00E20077" w:rsidRDefault="005B7C7A" w:rsidP="005B7C7A">
      <w:pPr>
        <w:pStyle w:val="Heading2"/>
        <w:textAlignment w:val="auto"/>
      </w:pPr>
      <w:r w:rsidRPr="00E20077">
        <w:t>RACH Msg.3 PUSCH and PUCCH for Msg.4</w:t>
      </w:r>
    </w:p>
    <w:p w14:paraId="7367C348" w14:textId="3431AE5A" w:rsidR="005F010B" w:rsidRDefault="0036257B" w:rsidP="005B7C7A">
      <w:pPr>
        <w:spacing w:before="120" w:after="120"/>
        <w:jc w:val="both"/>
        <w:rPr>
          <w:rFonts w:eastAsia="Malgun Gothic"/>
          <w:color w:val="000000" w:themeColor="text1"/>
          <w:lang w:val="en-GB" w:eastAsia="ko-KR"/>
        </w:rPr>
      </w:pPr>
      <w:r w:rsidRPr="00E20077">
        <w:rPr>
          <w:rFonts w:eastAsia="Malgun Gothic"/>
          <w:color w:val="000000" w:themeColor="text1"/>
          <w:lang w:val="en-GB" w:eastAsia="ko-KR"/>
        </w:rPr>
        <w:t>The following agreement was made in RAN1#118bis.</w:t>
      </w:r>
    </w:p>
    <w:p w14:paraId="70FA7B26" w14:textId="77777777" w:rsidR="00127E2E" w:rsidRPr="00E20077" w:rsidRDefault="00127E2E" w:rsidP="005B7C7A">
      <w:pPr>
        <w:spacing w:before="120" w:after="120"/>
        <w:jc w:val="both"/>
        <w:rPr>
          <w:rFonts w:eastAsia="Malgun Gothic"/>
          <w:color w:val="000000" w:themeColor="text1"/>
          <w:lang w:val="en-GB" w:eastAsia="ko-KR"/>
        </w:rPr>
      </w:pPr>
    </w:p>
    <w:p w14:paraId="2F83343C" w14:textId="12FD2C34" w:rsidR="005F010B" w:rsidRPr="00E20077" w:rsidRDefault="005F010B" w:rsidP="005B7C7A">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159581CA" wp14:editId="2D024550">
                <wp:extent cx="6120765" cy="1272540"/>
                <wp:effectExtent l="0" t="0" r="13335" b="22860"/>
                <wp:docPr id="1337792962" name="Text Box 133779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72540"/>
                        </a:xfrm>
                        <a:prstGeom prst="rect">
                          <a:avLst/>
                        </a:prstGeom>
                        <a:solidFill>
                          <a:srgbClr val="FFFFFF"/>
                        </a:solidFill>
                        <a:ln w="9525">
                          <a:solidFill>
                            <a:srgbClr val="000000"/>
                          </a:solidFill>
                          <a:miter lim="800000"/>
                          <a:headEnd/>
                          <a:tailEnd/>
                        </a:ln>
                      </wps:spPr>
                      <wps:txbx>
                        <w:txbxContent>
                          <w:p w14:paraId="5777BC89" w14:textId="77777777" w:rsidR="00AE6028" w:rsidRPr="005F010B" w:rsidRDefault="00AE6028" w:rsidP="005F010B">
                            <w:pPr>
                              <w:rPr>
                                <w:rFonts w:ascii="Times New Roman" w:hAnsi="Times New Roman" w:cs="Times New Roman"/>
                                <w:b/>
                                <w:bCs/>
                              </w:rPr>
                            </w:pPr>
                            <w:r w:rsidRPr="005F010B">
                              <w:rPr>
                                <w:rFonts w:ascii="Times New Roman" w:hAnsi="Times New Roman" w:cs="Times New Roman"/>
                                <w:b/>
                                <w:bCs/>
                                <w:highlight w:val="green"/>
                              </w:rPr>
                              <w:t>Agreement (RAN1#118bis)</w:t>
                            </w:r>
                          </w:p>
                          <w:p w14:paraId="3E391393" w14:textId="77777777" w:rsidR="00AE6028" w:rsidRPr="005F010B" w:rsidRDefault="00AE6028" w:rsidP="005F010B">
                            <w:pPr>
                              <w:rPr>
                                <w:rFonts w:ascii="Times New Roman" w:hAnsi="Times New Roman" w:cs="Times New Roman"/>
                                <w:szCs w:val="20"/>
                              </w:rPr>
                            </w:pPr>
                            <w:r w:rsidRPr="005F010B">
                              <w:rPr>
                                <w:rFonts w:ascii="Times New Roman" w:hAnsi="Times New Roman" w:cs="Times New Roman"/>
                                <w:szCs w:val="20"/>
                              </w:rPr>
                              <w:t>For SBFD aware UEs, for Msg3 PUSCH transmission, reuse Table 8.3-1 in TS 38.213 for determination of the frequency offset for the 2</w:t>
                            </w:r>
                            <w:r w:rsidRPr="005F010B">
                              <w:rPr>
                                <w:rFonts w:ascii="Times New Roman" w:hAnsi="Times New Roman" w:cs="Times New Roman"/>
                                <w:szCs w:val="20"/>
                                <w:vertAlign w:val="superscript"/>
                              </w:rPr>
                              <w:t>nd</w:t>
                            </w:r>
                            <w:r w:rsidRPr="005F010B">
                              <w:rPr>
                                <w:rFonts w:ascii="Times New Roman" w:hAnsi="Times New Roman" w:cs="Times New Roman"/>
                                <w:szCs w:val="20"/>
                              </w:rPr>
                              <w:t xml:space="preserve"> hop, with the update that the frequency offset for 2</w:t>
                            </w:r>
                            <w:r w:rsidRPr="005F010B">
                              <w:rPr>
                                <w:rFonts w:ascii="Times New Roman" w:hAnsi="Times New Roman" w:cs="Times New Roman"/>
                                <w:szCs w:val="20"/>
                                <w:vertAlign w:val="superscript"/>
                              </w:rPr>
                              <w:t>nd</w:t>
                            </w:r>
                            <w:r w:rsidRPr="005F010B">
                              <w:rPr>
                                <w:rFonts w:ascii="Times New Roman" w:hAnsi="Times New Roman" w:cs="Times New Roman"/>
                                <w:szCs w:val="20"/>
                              </w:rPr>
                              <w:t xml:space="preserve"> hop is based on the size of UL usable PRBs.</w:t>
                            </w:r>
                          </w:p>
                          <w:p w14:paraId="2EB0BA9C" w14:textId="77777777"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 xml:space="preserve">FFS the case when the value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m:t>
                                  </m:r>
                                  <m:r>
                                    <m:rPr>
                                      <m:sty m:val="p"/>
                                    </m:rPr>
                                    <w:rPr>
                                      <w:rFonts w:ascii="Cambria Math" w:hAnsi="Cambria Math" w:cs="Times New Roman"/>
                                      <w:sz w:val="20"/>
                                      <w:szCs w:val="20"/>
                                      <w:lang w:val="en-US"/>
                                    </w:rPr>
                                    <m:t>,</m:t>
                                  </m:r>
                                  <m:r>
                                    <m:rPr>
                                      <m:sty m:val="p"/>
                                    </m:rPr>
                                    <w:rPr>
                                      <w:rFonts w:ascii="Cambria Math" w:hAnsi="Cambria Math" w:cs="Times New Roman"/>
                                      <w:sz w:val="20"/>
                                      <w:szCs w:val="20"/>
                                    </w:rPr>
                                    <m:t>hop</m:t>
                                  </m:r>
                                </m:sub>
                              </m:sSub>
                            </m:oMath>
                            <w:r w:rsidRPr="005F010B">
                              <w:rPr>
                                <w:rFonts w:ascii="Times New Roman" w:eastAsiaTheme="minorEastAsia" w:hAnsi="Times New Roman" w:cs="Times New Roman"/>
                                <w:iCs/>
                                <w:sz w:val="20"/>
                                <w:szCs w:val="20"/>
                                <w:lang w:val="en-US"/>
                              </w:rPr>
                              <w:t>= 11</w:t>
                            </w:r>
                          </w:p>
                          <w:p w14:paraId="41482D8B" w14:textId="59983AA5"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 xml:space="preserve">FFS the definition of UL usable PRBs for </w:t>
                            </w:r>
                            <w:r w:rsidRPr="005F010B">
                              <w:rPr>
                                <w:rFonts w:ascii="Times New Roman" w:hAnsi="Times New Roman" w:cs="Times New Roman"/>
                                <w:sz w:val="20"/>
                                <w:szCs w:val="20"/>
                              </w:rPr>
                              <w:t>Msg3 PUSCH transmission</w:t>
                            </w:r>
                          </w:p>
                        </w:txbxContent>
                      </wps:txbx>
                      <wps:bodyPr rot="0" vert="horz" wrap="square" lIns="91440" tIns="45720" rIns="91440" bIns="45720" anchor="t" anchorCtr="0">
                        <a:noAutofit/>
                      </wps:bodyPr>
                    </wps:wsp>
                  </a:graphicData>
                </a:graphic>
              </wp:inline>
            </w:drawing>
          </mc:Choice>
          <mc:Fallback>
            <w:pict>
              <v:shape w14:anchorId="159581CA" id="Text Box 1337792962" o:spid="_x0000_s1055" type="#_x0000_t202" style="width:481.95pt;height:10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">
                <v:textbox>
                  <w:txbxContent>
                    <w:p w14:paraId="5777BC89" w14:textId="77777777" w:rsidR="00AE6028" w:rsidRPr="005F010B" w:rsidRDefault="00AE6028" w:rsidP="005F010B">
                      <w:pPr>
                        <w:rPr>
                          <w:rFonts w:ascii="Times New Roman" w:hAnsi="Times New Roman" w:cs="Times New Roman"/>
                          <w:b/>
                          <w:bCs/>
                        </w:rPr>
                      </w:pPr>
                      <w:r w:rsidRPr="005F010B">
                        <w:rPr>
                          <w:rFonts w:ascii="Times New Roman" w:hAnsi="Times New Roman" w:cs="Times New Roman"/>
                          <w:b/>
                          <w:bCs/>
                          <w:highlight w:val="green"/>
                        </w:rPr>
                        <w:t>Agreement (RAN1#118bis)</w:t>
                      </w:r>
                    </w:p>
                    <w:p w14:paraId="3E391393" w14:textId="77777777" w:rsidR="00AE6028" w:rsidRPr="005F010B" w:rsidRDefault="00AE6028" w:rsidP="005F010B">
                      <w:pPr>
                        <w:rPr>
                          <w:rFonts w:ascii="Times New Roman" w:hAnsi="Times New Roman" w:cs="Times New Roman"/>
                          <w:szCs w:val="20"/>
                        </w:rPr>
                      </w:pPr>
                      <w:r w:rsidRPr="005F010B">
                        <w:rPr>
                          <w:rFonts w:ascii="Times New Roman" w:hAnsi="Times New Roman" w:cs="Times New Roman"/>
                          <w:szCs w:val="20"/>
                        </w:rPr>
                        <w:t>For SBFD aware UEs, for Msg3 PUSCH transmission, reuse Table 8.3-1 in TS 38.213 for determination of the frequency offset for the 2</w:t>
                      </w:r>
                      <w:r w:rsidRPr="005F010B">
                        <w:rPr>
                          <w:rFonts w:ascii="Times New Roman" w:hAnsi="Times New Roman" w:cs="Times New Roman"/>
                          <w:szCs w:val="20"/>
                          <w:vertAlign w:val="superscript"/>
                        </w:rPr>
                        <w:t>nd</w:t>
                      </w:r>
                      <w:r w:rsidRPr="005F010B">
                        <w:rPr>
                          <w:rFonts w:ascii="Times New Roman" w:hAnsi="Times New Roman" w:cs="Times New Roman"/>
                          <w:szCs w:val="20"/>
                        </w:rPr>
                        <w:t xml:space="preserve"> hop, with the update that the frequency offset for 2</w:t>
                      </w:r>
                      <w:r w:rsidRPr="005F010B">
                        <w:rPr>
                          <w:rFonts w:ascii="Times New Roman" w:hAnsi="Times New Roman" w:cs="Times New Roman"/>
                          <w:szCs w:val="20"/>
                          <w:vertAlign w:val="superscript"/>
                        </w:rPr>
                        <w:t>nd</w:t>
                      </w:r>
                      <w:r w:rsidRPr="005F010B">
                        <w:rPr>
                          <w:rFonts w:ascii="Times New Roman" w:hAnsi="Times New Roman" w:cs="Times New Roman"/>
                          <w:szCs w:val="20"/>
                        </w:rPr>
                        <w:t xml:space="preserve"> hop is based on the size of UL usable PRBs.</w:t>
                      </w:r>
                    </w:p>
                    <w:p w14:paraId="2EB0BA9C" w14:textId="77777777"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 xml:space="preserve">FFS the case when the value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m:t>
                            </m:r>
                            <m:r>
                              <m:rPr>
                                <m:sty m:val="p"/>
                              </m:rPr>
                              <w:rPr>
                                <w:rFonts w:ascii="Cambria Math" w:hAnsi="Cambria Math" w:cs="Times New Roman"/>
                                <w:sz w:val="20"/>
                                <w:szCs w:val="20"/>
                                <w:lang w:val="en-US"/>
                              </w:rPr>
                              <m:t>,</m:t>
                            </m:r>
                            <m:r>
                              <m:rPr>
                                <m:sty m:val="p"/>
                              </m:rPr>
                              <w:rPr>
                                <w:rFonts w:ascii="Cambria Math" w:hAnsi="Cambria Math" w:cs="Times New Roman"/>
                                <w:sz w:val="20"/>
                                <w:szCs w:val="20"/>
                              </w:rPr>
                              <m:t>hop</m:t>
                            </m:r>
                          </m:sub>
                        </m:sSub>
                      </m:oMath>
                      <w:r w:rsidRPr="005F010B">
                        <w:rPr>
                          <w:rFonts w:ascii="Times New Roman" w:eastAsiaTheme="minorEastAsia" w:hAnsi="Times New Roman" w:cs="Times New Roman"/>
                          <w:iCs/>
                          <w:sz w:val="20"/>
                          <w:szCs w:val="20"/>
                          <w:lang w:val="en-US"/>
                        </w:rPr>
                        <w:t>= 11</w:t>
                      </w:r>
                    </w:p>
                    <w:p w14:paraId="41482D8B" w14:textId="59983AA5" w:rsidR="00AE6028" w:rsidRPr="005F010B" w:rsidRDefault="00AE6028"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 xml:space="preserve">FFS the definition of UL usable PRBs for </w:t>
                      </w:r>
                      <w:r w:rsidRPr="005F010B">
                        <w:rPr>
                          <w:rFonts w:ascii="Times New Roman" w:hAnsi="Times New Roman" w:cs="Times New Roman"/>
                          <w:sz w:val="20"/>
                          <w:szCs w:val="20"/>
                        </w:rPr>
                        <w:t>Msg3 PUSCH transmission</w:t>
                      </w:r>
                    </w:p>
                  </w:txbxContent>
                </v:textbox>
                <w10:anchorlock/>
              </v:shape>
            </w:pict>
          </mc:Fallback>
        </mc:AlternateContent>
      </w:r>
    </w:p>
    <w:p w14:paraId="076A612E" w14:textId="77777777" w:rsidR="00E20077" w:rsidRPr="00E20077" w:rsidRDefault="00E20077" w:rsidP="00E20077">
      <w:pPr>
        <w:spacing w:before="120" w:after="120"/>
        <w:jc w:val="both"/>
        <w:rPr>
          <w:rFonts w:eastAsia="Malgun Gothic"/>
          <w:color w:val="000000" w:themeColor="text1"/>
          <w:lang w:val="en-GB" w:eastAsia="ko-KR"/>
        </w:rPr>
      </w:pPr>
    </w:p>
    <w:p w14:paraId="2D253084" w14:textId="708289B7" w:rsidR="00CD0372" w:rsidRDefault="00CD0372" w:rsidP="00E20077">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RAN1#118bis </w:t>
      </w:r>
      <w:r w:rsidR="003C0430" w:rsidRPr="00E20077">
        <w:rPr>
          <w:rFonts w:eastAsia="Malgun Gothic"/>
          <w:color w:val="000000" w:themeColor="text1"/>
          <w:lang w:val="en-GB" w:eastAsia="ko-KR"/>
        </w:rPr>
        <w:t xml:space="preserve">agreed to use the size of </w:t>
      </w:r>
      <w:r w:rsidR="00E20077">
        <w:rPr>
          <w:rFonts w:eastAsia="Malgun Gothic"/>
          <w:color w:val="000000" w:themeColor="text1"/>
          <w:lang w:val="en-GB" w:eastAsia="ko-KR"/>
        </w:rPr>
        <w:t xml:space="preserve">the </w:t>
      </w:r>
      <w:r w:rsidR="003C0430" w:rsidRPr="00E20077">
        <w:rPr>
          <w:rFonts w:eastAsia="Malgun Gothic"/>
          <w:color w:val="000000" w:themeColor="text1"/>
          <w:lang w:val="en-GB" w:eastAsia="ko-KR"/>
        </w:rPr>
        <w:t>UL usable PRBs</w:t>
      </w:r>
      <w:r w:rsidR="00E20077">
        <w:rPr>
          <w:rFonts w:eastAsia="Malgun Gothic"/>
          <w:color w:val="000000" w:themeColor="text1"/>
          <w:lang w:val="en-GB" w:eastAsia="ko-KR"/>
        </w:rPr>
        <w:t xml:space="preserve"> </w:t>
      </w:r>
      <w:r w:rsidR="003C0430" w:rsidRPr="00E20077">
        <w:rPr>
          <w:rFonts w:eastAsia="Malgun Gothic"/>
          <w:color w:val="000000" w:themeColor="text1"/>
          <w:lang w:val="en-GB" w:eastAsia="ko-KR"/>
        </w:rPr>
        <w:t xml:space="preserve">instead of the size of </w:t>
      </w:r>
      <w:r w:rsidR="00E20077">
        <w:rPr>
          <w:rFonts w:eastAsia="Malgun Gothic"/>
          <w:color w:val="000000" w:themeColor="text1"/>
          <w:lang w:val="en-GB" w:eastAsia="ko-KR"/>
        </w:rPr>
        <w:t>the I</w:t>
      </w:r>
      <w:r w:rsidR="003C0430" w:rsidRPr="00E20077">
        <w:rPr>
          <w:rFonts w:eastAsia="Malgun Gothic"/>
          <w:color w:val="000000" w:themeColor="text1"/>
          <w:lang w:val="en-GB" w:eastAsia="ko-KR"/>
        </w:rPr>
        <w:t>nitial UL BWP</w:t>
      </w:r>
      <w:r w:rsidR="00E20077">
        <w:rPr>
          <w:rFonts w:eastAsia="Malgun Gothic"/>
          <w:color w:val="000000" w:themeColor="text1"/>
          <w:lang w:val="en-GB" w:eastAsia="ko-KR"/>
        </w:rPr>
        <w:t xml:space="preserve"> </w:t>
      </w:r>
      <w:r w:rsidR="003C0430" w:rsidRPr="00E20077">
        <w:rPr>
          <w:rFonts w:eastAsia="Malgun Gothic"/>
          <w:color w:val="000000" w:themeColor="text1"/>
          <w:lang w:val="en-GB" w:eastAsia="ko-KR"/>
        </w:rPr>
        <w:t xml:space="preserve">for determination of FH offset. The definition of </w:t>
      </w:r>
      <w:r>
        <w:rPr>
          <w:rFonts w:eastAsia="Malgun Gothic"/>
          <w:color w:val="000000" w:themeColor="text1"/>
          <w:lang w:val="en-GB" w:eastAsia="ko-KR"/>
        </w:rPr>
        <w:t xml:space="preserve">UL </w:t>
      </w:r>
      <w:r w:rsidR="003C0430" w:rsidRPr="00E20077">
        <w:rPr>
          <w:rFonts w:eastAsia="Malgun Gothic"/>
          <w:color w:val="000000" w:themeColor="text1"/>
          <w:lang w:val="en-GB" w:eastAsia="ko-KR"/>
        </w:rPr>
        <w:t xml:space="preserve">usable PRBs </w:t>
      </w:r>
      <w:r>
        <w:rPr>
          <w:rFonts w:eastAsia="Malgun Gothic"/>
          <w:color w:val="000000" w:themeColor="text1"/>
          <w:lang w:val="en-GB" w:eastAsia="ko-KR"/>
        </w:rPr>
        <w:t xml:space="preserve">was </w:t>
      </w:r>
      <w:r w:rsidR="00E20077">
        <w:rPr>
          <w:rFonts w:eastAsia="Malgun Gothic"/>
          <w:color w:val="000000" w:themeColor="text1"/>
          <w:lang w:val="en-GB" w:eastAsia="ko-KR"/>
        </w:rPr>
        <w:t xml:space="preserve">left </w:t>
      </w:r>
      <w:r w:rsidR="003C0430" w:rsidRPr="00E20077">
        <w:rPr>
          <w:rFonts w:eastAsia="Malgun Gothic"/>
          <w:color w:val="000000" w:themeColor="text1"/>
          <w:lang w:val="en-GB" w:eastAsia="ko-KR"/>
        </w:rPr>
        <w:t>FFS.</w:t>
      </w:r>
    </w:p>
    <w:p w14:paraId="49F9B64F" w14:textId="3DC2E953" w:rsidR="003C0430" w:rsidRPr="00E20077" w:rsidRDefault="00CD0372" w:rsidP="00E20077">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w:t>
      </w:r>
      <w:r w:rsidR="00BB1FFF" w:rsidRPr="00E20077">
        <w:rPr>
          <w:rFonts w:eastAsia="Malgun Gothic"/>
          <w:color w:val="000000" w:themeColor="text1"/>
          <w:lang w:val="en-GB" w:eastAsia="ko-KR"/>
        </w:rPr>
        <w:t xml:space="preserve">Section 8.3 of </w:t>
      </w:r>
      <w:r w:rsidR="003C0430" w:rsidRPr="00E20077">
        <w:rPr>
          <w:rFonts w:eastAsia="Malgun Gothic"/>
          <w:color w:val="000000" w:themeColor="text1"/>
          <w:lang w:val="en-GB" w:eastAsia="ko-KR"/>
        </w:rPr>
        <w:t xml:space="preserve">TS38.213, the number of RBs in the </w:t>
      </w:r>
      <w:r w:rsidR="00E20077">
        <w:rPr>
          <w:rFonts w:eastAsia="Malgun Gothic"/>
          <w:color w:val="000000" w:themeColor="text1"/>
          <w:lang w:val="en-GB" w:eastAsia="ko-KR"/>
        </w:rPr>
        <w:t>I</w:t>
      </w:r>
      <w:r w:rsidR="003C0430" w:rsidRPr="00E20077">
        <w:rPr>
          <w:rFonts w:eastAsia="Malgun Gothic"/>
          <w:color w:val="000000" w:themeColor="text1"/>
          <w:lang w:val="en-GB" w:eastAsia="ko-KR"/>
        </w:rPr>
        <w:t xml:space="preserve">nitial UL BWP,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sidR="003C0430" w:rsidRPr="00E20077">
        <w:rPr>
          <w:rFonts w:eastAsia="Malgun Gothic" w:hint="eastAsia"/>
          <w:color w:val="000000" w:themeColor="text1"/>
          <w:lang w:val="en-GB" w:eastAsia="ko-KR"/>
        </w:rPr>
        <w:t xml:space="preserve"> </w:t>
      </w:r>
      <w:r w:rsidR="003C0430" w:rsidRPr="00E20077">
        <w:rPr>
          <w:rFonts w:eastAsia="Malgun Gothic"/>
          <w:color w:val="000000" w:themeColor="text1"/>
          <w:lang w:val="en-GB" w:eastAsia="ko-KR"/>
        </w:rPr>
        <w:t xml:space="preserve">is used for </w:t>
      </w:r>
      <w:r w:rsidR="00E20077">
        <w:rPr>
          <w:rFonts w:eastAsia="Malgun Gothic"/>
          <w:color w:val="000000" w:themeColor="text1"/>
          <w:lang w:val="en-GB" w:eastAsia="ko-KR"/>
        </w:rPr>
        <w:t xml:space="preserve">the </w:t>
      </w:r>
      <w:r w:rsidR="003C0430" w:rsidRPr="00E20077">
        <w:rPr>
          <w:rFonts w:eastAsia="Malgun Gothic"/>
          <w:color w:val="000000" w:themeColor="text1"/>
          <w:lang w:val="en-GB" w:eastAsia="ko-KR"/>
        </w:rPr>
        <w:t xml:space="preserve">FDRA interpretation and </w:t>
      </w:r>
      <w:r w:rsidR="00BB1FFF" w:rsidRPr="00E20077">
        <w:rPr>
          <w:rFonts w:eastAsia="Malgun Gothic"/>
          <w:color w:val="000000" w:themeColor="text1"/>
          <w:lang w:val="en-GB" w:eastAsia="ko-KR"/>
        </w:rPr>
        <w:t xml:space="preserve">also </w:t>
      </w:r>
      <w:r w:rsidR="00E20077">
        <w:rPr>
          <w:rFonts w:eastAsia="Malgun Gothic"/>
          <w:color w:val="000000" w:themeColor="text1"/>
          <w:lang w:val="en-GB" w:eastAsia="ko-KR"/>
        </w:rPr>
        <w:t xml:space="preserve">for the </w:t>
      </w:r>
      <w:r w:rsidR="00BB1FFF" w:rsidRPr="00E20077">
        <w:rPr>
          <w:rFonts w:eastAsia="Malgun Gothic"/>
          <w:color w:val="000000" w:themeColor="text1"/>
          <w:lang w:val="en-GB" w:eastAsia="ko-KR"/>
        </w:rPr>
        <w:t xml:space="preserve">FH offset determination for </w:t>
      </w:r>
      <w:r w:rsidR="00E20077">
        <w:rPr>
          <w:rFonts w:eastAsia="Malgun Gothic"/>
          <w:color w:val="000000" w:themeColor="text1"/>
          <w:lang w:val="en-GB" w:eastAsia="ko-KR"/>
        </w:rPr>
        <w:t>Msg.</w:t>
      </w:r>
      <w:r w:rsidR="00BB1FFF" w:rsidRPr="00E20077">
        <w:rPr>
          <w:rFonts w:eastAsia="Malgun Gothic"/>
          <w:color w:val="000000" w:themeColor="text1"/>
          <w:lang w:val="en-GB" w:eastAsia="ko-KR"/>
        </w:rPr>
        <w:t xml:space="preserve">3 PUSCH. The same rule can be applied for </w:t>
      </w:r>
      <w:r w:rsidR="00E20077">
        <w:rPr>
          <w:rFonts w:eastAsia="Malgun Gothic"/>
          <w:color w:val="000000" w:themeColor="text1"/>
          <w:lang w:val="en-GB" w:eastAsia="ko-KR"/>
        </w:rPr>
        <w:t>Msg.</w:t>
      </w:r>
      <w:r w:rsidR="00BB1FFF" w:rsidRPr="00E20077">
        <w:rPr>
          <w:rFonts w:eastAsia="Malgun Gothic"/>
          <w:color w:val="000000" w:themeColor="text1"/>
          <w:lang w:val="en-GB" w:eastAsia="ko-KR"/>
        </w:rPr>
        <w:t xml:space="preserve">3 PUSCH transmission on </w:t>
      </w:r>
      <w:r w:rsidR="00E20077">
        <w:rPr>
          <w:rFonts w:eastAsia="Malgun Gothic"/>
          <w:color w:val="000000" w:themeColor="text1"/>
          <w:lang w:val="en-GB" w:eastAsia="ko-KR"/>
        </w:rPr>
        <w:t xml:space="preserve">the </w:t>
      </w:r>
      <w:r w:rsidR="00BB1FFF" w:rsidRPr="00E20077">
        <w:rPr>
          <w:rFonts w:eastAsia="Malgun Gothic"/>
          <w:color w:val="000000" w:themeColor="text1"/>
          <w:lang w:val="en-GB" w:eastAsia="ko-KR"/>
        </w:rPr>
        <w:t>SBFD symbol</w:t>
      </w:r>
      <w:r w:rsidR="00E20077">
        <w:rPr>
          <w:rFonts w:eastAsia="Malgun Gothic"/>
          <w:color w:val="000000" w:themeColor="text1"/>
          <w:lang w:val="en-GB" w:eastAsia="ko-KR"/>
        </w:rPr>
        <w:t>s</w:t>
      </w:r>
      <w:r w:rsidR="00BB1FFF" w:rsidRPr="00E20077">
        <w:rPr>
          <w:rFonts w:eastAsia="Malgun Gothic"/>
          <w:color w:val="000000" w:themeColor="text1"/>
          <w:lang w:val="en-GB" w:eastAsia="ko-KR"/>
        </w:rPr>
        <w:t xml:space="preserve">. That is, the number of UL usable PRBs </w:t>
      </w:r>
      <w:r w:rsidR="00E20077">
        <w:rPr>
          <w:rFonts w:eastAsia="Malgun Gothic"/>
          <w:color w:val="000000" w:themeColor="text1"/>
          <w:lang w:val="en-GB" w:eastAsia="ko-KR"/>
        </w:rPr>
        <w:t xml:space="preserve">is </w:t>
      </w:r>
      <w:r w:rsidR="00BB1FFF" w:rsidRPr="00E20077">
        <w:rPr>
          <w:rFonts w:eastAsia="Malgun Gothic"/>
          <w:color w:val="000000" w:themeColor="text1"/>
          <w:lang w:val="en-GB" w:eastAsia="ko-KR"/>
        </w:rPr>
        <w:t xml:space="preserve">defined as the number of PRBs within both </w:t>
      </w:r>
      <w:r w:rsidR="00E20077">
        <w:rPr>
          <w:rFonts w:eastAsia="Malgun Gothic"/>
          <w:color w:val="000000" w:themeColor="text1"/>
          <w:lang w:val="en-GB" w:eastAsia="ko-KR"/>
        </w:rPr>
        <w:t>the I</w:t>
      </w:r>
      <w:r w:rsidR="00BB1FFF" w:rsidRPr="00E20077">
        <w:rPr>
          <w:rFonts w:eastAsia="Malgun Gothic"/>
          <w:color w:val="000000" w:themeColor="text1"/>
          <w:lang w:val="en-GB" w:eastAsia="ko-KR"/>
        </w:rPr>
        <w:t xml:space="preserve">nitial UL BWP and </w:t>
      </w:r>
      <w:r w:rsidR="00E20077">
        <w:rPr>
          <w:rFonts w:eastAsia="Malgun Gothic"/>
          <w:color w:val="000000" w:themeColor="text1"/>
          <w:lang w:val="en-GB" w:eastAsia="ko-KR"/>
        </w:rPr>
        <w:t xml:space="preserve">the SBFD </w:t>
      </w:r>
      <w:r w:rsidR="00BB1FFF" w:rsidRPr="00E20077">
        <w:rPr>
          <w:rFonts w:eastAsia="Malgun Gothic"/>
          <w:color w:val="000000" w:themeColor="text1"/>
          <w:lang w:val="en-GB" w:eastAsia="ko-KR"/>
        </w:rPr>
        <w:t>UL subband.</w:t>
      </w:r>
    </w:p>
    <w:p w14:paraId="779B5CB0" w14:textId="5F12EC6A" w:rsidR="003C0430" w:rsidRPr="00E20077" w:rsidRDefault="00CD0372" w:rsidP="005B7C7A">
      <w:pPr>
        <w:spacing w:before="120" w:after="120"/>
        <w:jc w:val="both"/>
        <w:rPr>
          <w:rFonts w:eastAsia="Malgun Gothic"/>
          <w:szCs w:val="20"/>
          <w:lang w:eastAsia="ko-KR"/>
        </w:rPr>
      </w:pPr>
      <w:r>
        <w:rPr>
          <w:rFonts w:eastAsia="Malgun Gothic"/>
          <w:color w:val="000000" w:themeColor="text1"/>
          <w:lang w:val="en-GB" w:eastAsia="ko-KR"/>
        </w:rPr>
        <w:t xml:space="preserve">The RAN1#118bis agreement left FFS how to handle the special case of </w:t>
      </w:r>
      <m:oMath>
        <m:sSub>
          <m:sSubPr>
            <m:ctrlPr>
              <w:rPr>
                <w:rFonts w:ascii="Cambria Math" w:hAnsi="Cambria Math" w:cs="Times New Roman"/>
                <w:szCs w:val="20"/>
              </w:rPr>
            </m:ctrlPr>
          </m:sSubPr>
          <m:e>
            <m:r>
              <m:rPr>
                <m:sty m:val="p"/>
              </m:rPr>
              <w:rPr>
                <w:rFonts w:ascii="Cambria Math" w:hAnsi="Cambria Math" w:cs="Times New Roman"/>
                <w:szCs w:val="20"/>
              </w:rPr>
              <m:t>N</m:t>
            </m:r>
          </m:e>
          <m:sub>
            <m:r>
              <m:rPr>
                <m:sty m:val="p"/>
              </m:rPr>
              <w:rPr>
                <w:rFonts w:ascii="Cambria Math" w:hAnsi="Cambria Math" w:cs="Times New Roman"/>
                <w:szCs w:val="20"/>
              </w:rPr>
              <m:t>UL,hop</m:t>
            </m:r>
          </m:sub>
        </m:sSub>
      </m:oMath>
      <w:r w:rsidRPr="00E20077">
        <w:rPr>
          <w:rFonts w:eastAsia="Malgun Gothic" w:hint="eastAsia"/>
          <w:szCs w:val="20"/>
          <w:lang w:eastAsia="ko-KR"/>
        </w:rPr>
        <w:t xml:space="preserve"> </w:t>
      </w:r>
      <w:r w:rsidRPr="00E20077">
        <w:rPr>
          <w:rFonts w:eastAsia="Malgun Gothic"/>
          <w:szCs w:val="20"/>
          <w:lang w:eastAsia="ko-KR"/>
        </w:rPr>
        <w:t>= 11</w:t>
      </w:r>
      <w:r>
        <w:rPr>
          <w:rFonts w:eastAsia="Malgun Gothic"/>
          <w:szCs w:val="20"/>
          <w:lang w:eastAsia="ko-KR"/>
        </w:rPr>
        <w:t xml:space="preserve">. </w:t>
      </w:r>
      <w:r w:rsidR="00BB1FFF" w:rsidRPr="00E20077">
        <w:rPr>
          <w:rFonts w:eastAsia="Malgun Gothic"/>
          <w:color w:val="000000" w:themeColor="text1"/>
          <w:lang w:val="en-GB" w:eastAsia="ko-KR"/>
        </w:rPr>
        <w:t xml:space="preserve">In Table 8.3-1 </w:t>
      </w:r>
      <w:r w:rsidR="00E20077">
        <w:rPr>
          <w:rFonts w:eastAsia="Malgun Gothic"/>
          <w:color w:val="000000" w:themeColor="text1"/>
          <w:lang w:val="en-GB" w:eastAsia="ko-KR"/>
        </w:rPr>
        <w:t xml:space="preserve">of </w:t>
      </w:r>
      <w:r w:rsidR="00BB1FFF" w:rsidRPr="00E20077">
        <w:rPr>
          <w:rFonts w:eastAsia="Malgun Gothic"/>
          <w:color w:val="000000" w:themeColor="text1"/>
          <w:lang w:val="en-GB" w:eastAsia="ko-KR"/>
        </w:rPr>
        <w:t xml:space="preserve">TS 38.213, the value of </w:t>
      </w:r>
      <m:oMath>
        <m:sSub>
          <m:sSubPr>
            <m:ctrlPr>
              <w:rPr>
                <w:rFonts w:ascii="Cambria Math" w:hAnsi="Cambria Math" w:cs="Times New Roman"/>
                <w:szCs w:val="20"/>
              </w:rPr>
            </m:ctrlPr>
          </m:sSubPr>
          <m:e>
            <m:r>
              <m:rPr>
                <m:sty m:val="p"/>
              </m:rPr>
              <w:rPr>
                <w:rFonts w:ascii="Cambria Math" w:hAnsi="Cambria Math" w:cs="Times New Roman"/>
                <w:szCs w:val="20"/>
              </w:rPr>
              <m:t>N</m:t>
            </m:r>
          </m:e>
          <m:sub>
            <m:r>
              <m:rPr>
                <m:sty m:val="p"/>
              </m:rPr>
              <w:rPr>
                <w:rFonts w:ascii="Cambria Math" w:hAnsi="Cambria Math" w:cs="Times New Roman"/>
                <w:szCs w:val="20"/>
              </w:rPr>
              <m:t>UL,hop</m:t>
            </m:r>
          </m:sub>
        </m:sSub>
      </m:oMath>
      <w:r w:rsidR="00BB1FFF" w:rsidRPr="00E20077">
        <w:rPr>
          <w:rFonts w:eastAsia="Malgun Gothic" w:hint="eastAsia"/>
          <w:szCs w:val="20"/>
          <w:lang w:eastAsia="ko-KR"/>
        </w:rPr>
        <w:t xml:space="preserve"> </w:t>
      </w:r>
      <w:r w:rsidR="00BB1FFF" w:rsidRPr="00E20077">
        <w:rPr>
          <w:rFonts w:eastAsia="Malgun Gothic"/>
          <w:szCs w:val="20"/>
          <w:lang w:eastAsia="ko-KR"/>
        </w:rPr>
        <w:t xml:space="preserve">= 11 was reserved. We do not see </w:t>
      </w:r>
      <w:r w:rsidR="00E20077">
        <w:rPr>
          <w:rFonts w:eastAsia="Malgun Gothic"/>
          <w:szCs w:val="20"/>
          <w:lang w:eastAsia="ko-KR"/>
        </w:rPr>
        <w:t xml:space="preserve">the </w:t>
      </w:r>
      <w:r w:rsidR="00BB1FFF" w:rsidRPr="00E20077">
        <w:rPr>
          <w:rFonts w:eastAsia="Malgun Gothic"/>
          <w:szCs w:val="20"/>
          <w:lang w:eastAsia="ko-KR"/>
        </w:rPr>
        <w:t xml:space="preserve">necessity </w:t>
      </w:r>
      <w:r>
        <w:rPr>
          <w:rFonts w:eastAsia="Malgun Gothic"/>
          <w:szCs w:val="20"/>
          <w:lang w:eastAsia="ko-KR"/>
        </w:rPr>
        <w:t xml:space="preserve">for </w:t>
      </w:r>
      <w:r w:rsidR="00E20077">
        <w:rPr>
          <w:rFonts w:eastAsia="Malgun Gothic"/>
          <w:szCs w:val="20"/>
          <w:lang w:eastAsia="ko-KR"/>
        </w:rPr>
        <w:t xml:space="preserve">a </w:t>
      </w:r>
      <w:r w:rsidR="00BB1FFF" w:rsidRPr="00E20077">
        <w:rPr>
          <w:rFonts w:eastAsia="Malgun Gothic"/>
          <w:szCs w:val="20"/>
          <w:lang w:eastAsia="ko-KR"/>
        </w:rPr>
        <w:t xml:space="preserve">different use of this code point since the </w:t>
      </w:r>
      <w:r>
        <w:rPr>
          <w:rFonts w:eastAsia="Malgun Gothic"/>
          <w:szCs w:val="20"/>
          <w:lang w:eastAsia="ko-KR"/>
        </w:rPr>
        <w:t xml:space="preserve">expected </w:t>
      </w:r>
      <w:r w:rsidR="00BB1FFF" w:rsidRPr="00E20077">
        <w:rPr>
          <w:rFonts w:eastAsia="Malgun Gothic"/>
          <w:szCs w:val="20"/>
          <w:lang w:eastAsia="ko-KR"/>
        </w:rPr>
        <w:t xml:space="preserve">size of </w:t>
      </w:r>
      <w:r w:rsidR="00E20077">
        <w:rPr>
          <w:rFonts w:eastAsia="Malgun Gothic"/>
          <w:szCs w:val="20"/>
          <w:lang w:eastAsia="ko-KR"/>
        </w:rPr>
        <w:t xml:space="preserve">the </w:t>
      </w:r>
      <w:r w:rsidR="00BB1FFF" w:rsidRPr="00E20077">
        <w:rPr>
          <w:rFonts w:eastAsia="Malgun Gothic"/>
          <w:szCs w:val="20"/>
          <w:lang w:eastAsia="ko-KR"/>
        </w:rPr>
        <w:t>UL usable PRBs is</w:t>
      </w:r>
      <w:r w:rsidR="00E20077">
        <w:rPr>
          <w:rFonts w:eastAsia="Malgun Gothic"/>
          <w:szCs w:val="20"/>
          <w:lang w:eastAsia="ko-KR"/>
        </w:rPr>
        <w:t xml:space="preserve"> </w:t>
      </w:r>
      <w:r w:rsidR="00BB1FFF" w:rsidRPr="00E20077">
        <w:rPr>
          <w:rFonts w:eastAsia="Malgun Gothic"/>
          <w:szCs w:val="20"/>
          <w:lang w:eastAsia="ko-KR"/>
        </w:rPr>
        <w:t>in general</w:t>
      </w:r>
      <w:r w:rsidR="00E20077">
        <w:rPr>
          <w:rFonts w:eastAsia="Malgun Gothic"/>
          <w:szCs w:val="20"/>
          <w:lang w:eastAsia="ko-KR"/>
        </w:rPr>
        <w:t xml:space="preserve"> </w:t>
      </w:r>
      <w:r w:rsidR="00BB1FFF" w:rsidRPr="00E20077">
        <w:rPr>
          <w:rFonts w:eastAsia="Malgun Gothic"/>
          <w:szCs w:val="20"/>
          <w:lang w:eastAsia="ko-KR"/>
        </w:rPr>
        <w:t xml:space="preserve">smaller than that of </w:t>
      </w:r>
      <w:r w:rsidR="00E20077">
        <w:rPr>
          <w:rFonts w:eastAsia="Malgun Gothic"/>
          <w:szCs w:val="20"/>
          <w:lang w:eastAsia="ko-KR"/>
        </w:rPr>
        <w:t>the I</w:t>
      </w:r>
      <w:r w:rsidR="00BB1FFF" w:rsidRPr="00E20077">
        <w:rPr>
          <w:rFonts w:eastAsia="Malgun Gothic"/>
          <w:szCs w:val="20"/>
          <w:lang w:eastAsia="ko-KR"/>
        </w:rPr>
        <w:t xml:space="preserve">nitial UL BWP. </w:t>
      </w:r>
      <w:r w:rsidR="00E20077">
        <w:rPr>
          <w:rFonts w:eastAsia="Malgun Gothic"/>
          <w:szCs w:val="20"/>
          <w:lang w:eastAsia="ko-KR"/>
        </w:rPr>
        <w:t xml:space="preserve">This implies, </w:t>
      </w:r>
      <w:r w:rsidR="00BB1FFF" w:rsidRPr="00E20077">
        <w:rPr>
          <w:rFonts w:eastAsia="Malgun Gothic"/>
          <w:szCs w:val="20"/>
          <w:lang w:eastAsia="ko-KR"/>
        </w:rPr>
        <w:t xml:space="preserve">frequency diversity cannot be achieved by </w:t>
      </w:r>
      <w:r w:rsidR="00E20077">
        <w:rPr>
          <w:rFonts w:eastAsia="Malgun Gothic"/>
          <w:szCs w:val="20"/>
          <w:lang w:eastAsia="ko-KR"/>
        </w:rPr>
        <w:t xml:space="preserve">using </w:t>
      </w:r>
      <w:r w:rsidR="00BB1FFF" w:rsidRPr="00E20077">
        <w:rPr>
          <w:rFonts w:eastAsia="Malgun Gothic"/>
          <w:szCs w:val="20"/>
          <w:lang w:eastAsia="ko-KR"/>
        </w:rPr>
        <w:t>a new FH offset.</w:t>
      </w:r>
    </w:p>
    <w:p w14:paraId="63B92599" w14:textId="77777777" w:rsidR="00A201C5" w:rsidRPr="00E20077" w:rsidRDefault="00A201C5" w:rsidP="005B7C7A">
      <w:pPr>
        <w:spacing w:before="120" w:after="120"/>
        <w:jc w:val="both"/>
        <w:rPr>
          <w:rFonts w:eastAsia="Malgun Gothic"/>
          <w:szCs w:val="20"/>
          <w:lang w:eastAsia="ko-KR"/>
        </w:rPr>
      </w:pPr>
    </w:p>
    <w:p w14:paraId="16E7DB72" w14:textId="118D6DB2" w:rsidR="00A201C5" w:rsidRPr="00E20077" w:rsidRDefault="00A201C5" w:rsidP="00E20077">
      <w:pPr>
        <w:pStyle w:val="Proposal"/>
        <w:numPr>
          <w:ilvl w:val="0"/>
          <w:numId w:val="0"/>
        </w:numPr>
        <w:tabs>
          <w:tab w:val="left" w:pos="720"/>
        </w:tabs>
        <w:spacing w:before="120"/>
        <w:ind w:left="1530" w:hanging="1530"/>
        <w:rPr>
          <w:rFonts w:eastAsia="Malgun Gothic"/>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sidR="00E20077">
        <w:rPr>
          <w:rFonts w:eastAsia="Malgun Gothic"/>
          <w:szCs w:val="20"/>
          <w:lang w:eastAsia="ko-KR"/>
        </w:rPr>
        <w:t>11</w:t>
      </w:r>
      <w:r w:rsidRPr="00E20077">
        <w:rPr>
          <w:rFonts w:eastAsia="Malgun Gothic"/>
          <w:szCs w:val="20"/>
          <w:lang w:eastAsia="ko-KR"/>
        </w:rPr>
        <w:t xml:space="preserve">: </w:t>
      </w:r>
      <w:r w:rsidRPr="00E20077">
        <w:rPr>
          <w:rFonts w:eastAsia="Malgun Gothic"/>
          <w:b w:val="0"/>
          <w:bCs w:val="0"/>
          <w:i/>
          <w:iCs/>
          <w:szCs w:val="20"/>
          <w:lang w:eastAsia="ko-KR"/>
        </w:rPr>
        <w:t>UL usable PRBs for Msg</w:t>
      </w:r>
      <w:r w:rsidR="00CD0372">
        <w:rPr>
          <w:rFonts w:eastAsia="Malgun Gothic"/>
          <w:b w:val="0"/>
          <w:bCs w:val="0"/>
          <w:i/>
          <w:iCs/>
          <w:szCs w:val="20"/>
          <w:lang w:eastAsia="ko-KR"/>
        </w:rPr>
        <w:t>.</w:t>
      </w:r>
      <w:r w:rsidRPr="00E20077">
        <w:rPr>
          <w:rFonts w:eastAsia="Malgun Gothic"/>
          <w:b w:val="0"/>
          <w:bCs w:val="0"/>
          <w:i/>
          <w:iCs/>
          <w:szCs w:val="20"/>
          <w:lang w:eastAsia="ko-KR"/>
        </w:rPr>
        <w:t xml:space="preserve">3 PUSCH transmission </w:t>
      </w:r>
      <w:r w:rsidR="00CD0372">
        <w:rPr>
          <w:rFonts w:eastAsia="Malgun Gothic"/>
          <w:b w:val="0"/>
          <w:bCs w:val="0"/>
          <w:i/>
          <w:iCs/>
          <w:szCs w:val="20"/>
          <w:lang w:eastAsia="ko-KR"/>
        </w:rPr>
        <w:t xml:space="preserve">are defined as </w:t>
      </w:r>
      <w:r w:rsidRPr="00E20077">
        <w:rPr>
          <w:rFonts w:eastAsia="Malgun Gothic"/>
          <w:b w:val="0"/>
          <w:bCs w:val="0"/>
          <w:i/>
          <w:iCs/>
          <w:szCs w:val="20"/>
          <w:lang w:eastAsia="ko-KR"/>
        </w:rPr>
        <w:t xml:space="preserve">the PRBs within both </w:t>
      </w:r>
      <w:r w:rsidR="00CD0372">
        <w:rPr>
          <w:rFonts w:eastAsia="Malgun Gothic"/>
          <w:b w:val="0"/>
          <w:bCs w:val="0"/>
          <w:i/>
          <w:iCs/>
          <w:szCs w:val="20"/>
          <w:lang w:eastAsia="ko-KR"/>
        </w:rPr>
        <w:t>the I</w:t>
      </w:r>
      <w:r w:rsidRPr="00E20077">
        <w:rPr>
          <w:rFonts w:eastAsia="Malgun Gothic"/>
          <w:b w:val="0"/>
          <w:bCs w:val="0"/>
          <w:i/>
          <w:iCs/>
          <w:szCs w:val="20"/>
          <w:lang w:eastAsia="ko-KR"/>
        </w:rPr>
        <w:t xml:space="preserve">nitial UL BWP and </w:t>
      </w:r>
      <w:r w:rsidR="00CD0372">
        <w:rPr>
          <w:rFonts w:eastAsia="Malgun Gothic"/>
          <w:b w:val="0"/>
          <w:bCs w:val="0"/>
          <w:i/>
          <w:iCs/>
          <w:szCs w:val="20"/>
          <w:lang w:eastAsia="ko-KR"/>
        </w:rPr>
        <w:t xml:space="preserve">the </w:t>
      </w:r>
      <w:r w:rsidRPr="00E20077">
        <w:rPr>
          <w:rFonts w:eastAsia="Malgun Gothic"/>
          <w:b w:val="0"/>
          <w:bCs w:val="0"/>
          <w:i/>
          <w:iCs/>
          <w:szCs w:val="20"/>
          <w:lang w:eastAsia="ko-KR"/>
        </w:rPr>
        <w:t>UL subband</w:t>
      </w:r>
      <w:r w:rsidR="00CD0372">
        <w:rPr>
          <w:rFonts w:eastAsia="Malgun Gothic"/>
          <w:b w:val="0"/>
          <w:bCs w:val="0"/>
          <w:i/>
          <w:iCs/>
          <w:szCs w:val="20"/>
          <w:lang w:eastAsia="ko-KR"/>
        </w:rPr>
        <w:t>.</w:t>
      </w:r>
    </w:p>
    <w:p w14:paraId="2863842A" w14:textId="79B5F252" w:rsidR="00A201C5" w:rsidRPr="00E20077" w:rsidRDefault="00A201C5" w:rsidP="00E20077">
      <w:pPr>
        <w:pStyle w:val="Proposal"/>
        <w:numPr>
          <w:ilvl w:val="0"/>
          <w:numId w:val="0"/>
        </w:numPr>
        <w:tabs>
          <w:tab w:val="left" w:pos="720"/>
        </w:tabs>
        <w:spacing w:before="120"/>
        <w:ind w:left="1530" w:hanging="1530"/>
        <w:rPr>
          <w:rFonts w:eastAsia="Malgun Gothic"/>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sidR="00E20077">
        <w:rPr>
          <w:rFonts w:eastAsia="Malgun Gothic"/>
          <w:szCs w:val="20"/>
          <w:lang w:eastAsia="ko-KR"/>
        </w:rPr>
        <w:t>12</w:t>
      </w:r>
      <w:r w:rsidRPr="00E20077">
        <w:rPr>
          <w:rFonts w:eastAsia="Malgun Gothic"/>
          <w:szCs w:val="20"/>
          <w:lang w:eastAsia="ko-KR"/>
        </w:rPr>
        <w:t>:</w:t>
      </w:r>
      <w:r w:rsidRPr="00E20077">
        <w:rPr>
          <w:rFonts w:eastAsia="Malgun Gothic"/>
          <w:b w:val="0"/>
          <w:bCs w:val="0"/>
          <w:i/>
          <w:iCs/>
          <w:szCs w:val="20"/>
          <w:lang w:eastAsia="ko-KR"/>
        </w:rPr>
        <w:t xml:space="preserve"> Do not introduce a new FH offset for </w:t>
      </w:r>
      <w:r w:rsidRPr="00E20077">
        <w:rPr>
          <w:rFonts w:eastAsia="Malgun Gothic"/>
          <w:b w:val="0"/>
          <w:bCs w:val="0"/>
          <w:i/>
          <w:iCs/>
          <w:color w:val="000000" w:themeColor="text1"/>
          <w:lang w:val="en-GB" w:eastAsia="ko-KR"/>
        </w:rPr>
        <w:t xml:space="preserve">the value of </w:t>
      </w:r>
      <m:oMath>
        <m:sSub>
          <m:sSubPr>
            <m:ctrlPr>
              <w:rPr>
                <w:rFonts w:ascii="Cambria Math" w:hAnsi="Cambria Math" w:cs="Times New Roman"/>
                <w:b w:val="0"/>
                <w:bCs w:val="0"/>
                <w:i/>
                <w:iCs/>
                <w:szCs w:val="20"/>
              </w:rPr>
            </m:ctrlPr>
          </m:sSubPr>
          <m:e>
            <m:r>
              <m:rPr>
                <m:sty m:val="bi"/>
              </m:rPr>
              <w:rPr>
                <w:rFonts w:ascii="Cambria Math" w:hAnsi="Cambria Math" w:cs="Times New Roman"/>
                <w:szCs w:val="20"/>
              </w:rPr>
              <m:t>N</m:t>
            </m:r>
          </m:e>
          <m:sub>
            <m:r>
              <m:rPr>
                <m:sty m:val="bi"/>
              </m:rPr>
              <w:rPr>
                <w:rFonts w:ascii="Cambria Math" w:hAnsi="Cambria Math" w:cs="Times New Roman"/>
                <w:szCs w:val="20"/>
              </w:rPr>
              <m:t>UL,hop</m:t>
            </m:r>
          </m:sub>
        </m:sSub>
      </m:oMath>
      <w:r w:rsidRPr="00E20077">
        <w:rPr>
          <w:rFonts w:eastAsia="Malgun Gothic"/>
          <w:b w:val="0"/>
          <w:bCs w:val="0"/>
          <w:i/>
          <w:iCs/>
          <w:szCs w:val="20"/>
          <w:lang w:eastAsia="ko-KR"/>
        </w:rPr>
        <w:t xml:space="preserve"> = 11</w:t>
      </w:r>
      <w:r w:rsidR="00CD0372">
        <w:rPr>
          <w:rFonts w:eastAsia="Malgun Gothic"/>
          <w:b w:val="0"/>
          <w:bCs w:val="0"/>
          <w:i/>
          <w:iCs/>
          <w:szCs w:val="20"/>
          <w:lang w:eastAsia="ko-KR"/>
        </w:rPr>
        <w:t>.</w:t>
      </w:r>
    </w:p>
    <w:p w14:paraId="240852B1" w14:textId="77777777" w:rsidR="00E20077" w:rsidRDefault="00E20077" w:rsidP="00A201C5">
      <w:pPr>
        <w:spacing w:before="120" w:after="120"/>
        <w:jc w:val="both"/>
        <w:rPr>
          <w:rFonts w:eastAsia="Malgun Gothic"/>
          <w:color w:val="000000" w:themeColor="text1"/>
          <w:lang w:eastAsia="ko-KR"/>
        </w:rPr>
      </w:pPr>
    </w:p>
    <w:p w14:paraId="1D8D8E61" w14:textId="77777777" w:rsidR="00CD0372" w:rsidRDefault="00CD0372" w:rsidP="00A201C5">
      <w:pPr>
        <w:spacing w:before="120" w:after="120"/>
        <w:jc w:val="both"/>
        <w:rPr>
          <w:rFonts w:eastAsia="Malgun Gothic"/>
          <w:color w:val="000000" w:themeColor="text1"/>
          <w:lang w:eastAsia="ko-KR"/>
        </w:rPr>
      </w:pPr>
      <w:r>
        <w:rPr>
          <w:rFonts w:eastAsia="Malgun Gothic"/>
          <w:color w:val="000000" w:themeColor="text1"/>
          <w:lang w:eastAsia="ko-KR"/>
        </w:rPr>
        <w:t>Another issue to be considered is the PUCCH resource following RACH Msg.4 (PDSCH) reception.</w:t>
      </w:r>
    </w:p>
    <w:p w14:paraId="4FE0101A" w14:textId="3E746783" w:rsidR="00CD0372" w:rsidRDefault="00CD0372" w:rsidP="00A201C5">
      <w:pPr>
        <w:spacing w:before="120" w:after="120"/>
        <w:jc w:val="both"/>
        <w:rPr>
          <w:rFonts w:eastAsia="Malgun Gothic"/>
          <w:color w:val="000000" w:themeColor="text1"/>
          <w:lang w:eastAsia="ko-KR"/>
        </w:rPr>
      </w:pPr>
      <w:r w:rsidRPr="00E20077">
        <w:rPr>
          <w:rFonts w:eastAsia="Malgun Gothic"/>
          <w:color w:val="000000" w:themeColor="text1"/>
          <w:lang w:eastAsia="ko-KR"/>
        </w:rPr>
        <w:t xml:space="preserve">Different from PUCCH in the general case where hopping offsets can be signaled through RRC, </w:t>
      </w:r>
      <w:r>
        <w:rPr>
          <w:rFonts w:eastAsia="Malgun Gothic"/>
          <w:color w:val="000000" w:themeColor="text1"/>
          <w:lang w:eastAsia="ko-KR"/>
        </w:rPr>
        <w:t xml:space="preserve">the </w:t>
      </w:r>
      <w:r w:rsidRPr="00E20077">
        <w:rPr>
          <w:rFonts w:eastAsia="Malgun Gothic"/>
          <w:color w:val="000000" w:themeColor="text1"/>
          <w:lang w:eastAsia="ko-KR"/>
        </w:rPr>
        <w:t>handling of PUCCH associated with Msg.4 (PDSCH) reception needs to be specified in 38.213.</w:t>
      </w:r>
      <w:r>
        <w:rPr>
          <w:rFonts w:eastAsia="Malgun Gothic"/>
          <w:color w:val="000000" w:themeColor="text1"/>
          <w:lang w:eastAsia="ko-KR"/>
        </w:rPr>
        <w:t xml:space="preserve"> F</w:t>
      </w:r>
      <w:r w:rsidR="00A201C5" w:rsidRPr="00E20077">
        <w:rPr>
          <w:rFonts w:eastAsia="Malgun Gothic"/>
          <w:color w:val="000000" w:themeColor="text1"/>
          <w:lang w:eastAsia="ko-KR"/>
        </w:rPr>
        <w:t>or PUCCH carrying the HARQ-ACK in response to reception of RACH Msg.4 (PDSCH), the PUCCH resource set is determined by one row of Table 9.2.1-1 of TS38.213.</w:t>
      </w:r>
      <w:r>
        <w:rPr>
          <w:rFonts w:eastAsia="Malgun Gothic"/>
          <w:color w:val="000000" w:themeColor="text1"/>
          <w:lang w:eastAsia="ko-KR"/>
        </w:rPr>
        <w:t xml:space="preserve"> For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oMath>
      <w:r w:rsidRPr="00E20077">
        <w:rPr>
          <w:rFonts w:eastAsia="Malgun Gothic"/>
          <w:color w:val="000000" w:themeColor="text1"/>
          <w:lang w:eastAsia="ko-KR"/>
        </w:rPr>
        <w:t xml:space="preserve"> </w:t>
      </w:r>
      <w:r>
        <w:rPr>
          <w:rFonts w:eastAsia="Malgun Gothic"/>
          <w:color w:val="000000" w:themeColor="text1"/>
          <w:lang w:eastAsia="ko-KR"/>
        </w:rPr>
        <w:t xml:space="preserve">as </w:t>
      </w:r>
      <w:r w:rsidRPr="00E20077">
        <w:rPr>
          <w:rFonts w:eastAsia="Malgun Gothic"/>
          <w:color w:val="000000" w:themeColor="text1"/>
          <w:lang w:eastAsia="ko-KR"/>
        </w:rPr>
        <w:t>by Table 9.2.1-1</w:t>
      </w:r>
      <w:r>
        <w:rPr>
          <w:rFonts w:eastAsia="Malgun Gothic"/>
          <w:color w:val="000000" w:themeColor="text1"/>
          <w:lang w:eastAsia="ko-KR"/>
        </w:rPr>
        <w:t>, t</w:t>
      </w:r>
      <w:r w:rsidR="00A201C5" w:rsidRPr="00E20077">
        <w:rPr>
          <w:rFonts w:eastAsia="Malgun Gothic"/>
          <w:color w:val="000000" w:themeColor="text1"/>
          <w:lang w:eastAsia="ko-KR"/>
        </w:rPr>
        <w:t>he lowest PRB index of the PUCCH transmission can be</w:t>
      </w:r>
      <w:r>
        <w:rPr>
          <w:rFonts w:eastAsia="Malgun Gothic"/>
          <w:color w:val="000000" w:themeColor="text1"/>
          <w:lang w:eastAsia="ko-KR"/>
        </w:rPr>
        <w:t>:</w:t>
      </w:r>
    </w:p>
    <w:p w14:paraId="4D3D22BE" w14:textId="77777777" w:rsidR="00CD0372" w:rsidRDefault="00AE6028" w:rsidP="00A201C5">
      <w:pPr>
        <w:spacing w:before="120" w:after="120"/>
        <w:jc w:val="both"/>
        <w:rPr>
          <w:rFonts w:eastAsia="Malgun Gothic"/>
          <w:color w:val="000000" w:themeColor="text1"/>
          <w:lang w:eastAsia="ko-KR"/>
        </w:rPr>
      </w:pP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sidR="00A201C5" w:rsidRPr="00E20077">
        <w:rPr>
          <w:rFonts w:eastAsia="Malgun Gothic"/>
          <w:color w:val="000000" w:themeColor="text1"/>
          <w:lang w:eastAsia="ko-KR"/>
        </w:rPr>
        <w:t xml:space="preserve"> 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N</m:t>
            </m:r>
          </m:e>
          <m:sub>
            <m:r>
              <m:rPr>
                <m:sty m:val="p"/>
              </m:rPr>
              <w:rPr>
                <w:rFonts w:ascii="Cambria Math" w:eastAsia="Malgun Gothic" w:hAnsi="Cambria Math"/>
                <w:color w:val="000000" w:themeColor="text1"/>
                <w:lang w:eastAsia="ko-KR"/>
              </w:rPr>
              <m:t>BWP</m:t>
            </m:r>
          </m:sub>
          <m:sup>
            <m:r>
              <w:rPr>
                <w:rFonts w:ascii="Cambria Math" w:eastAsia="Malgun Gothic" w:hAnsi="Cambria Math"/>
                <w:color w:val="000000" w:themeColor="text1"/>
                <w:lang w:eastAsia="ko-KR"/>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p>
    <w:p w14:paraId="76326D9E" w14:textId="77777777" w:rsidR="00CD0372" w:rsidRDefault="00CD0372" w:rsidP="00A201C5">
      <w:pPr>
        <w:spacing w:before="120" w:after="120"/>
        <w:jc w:val="both"/>
        <w:rPr>
          <w:rFonts w:eastAsia="Malgun Gothic"/>
          <w:color w:val="000000" w:themeColor="text1"/>
          <w:lang w:eastAsia="ko-KR"/>
        </w:rPr>
      </w:pPr>
    </w:p>
    <w:p w14:paraId="7FB39090" w14:textId="53E0E808" w:rsidR="00A201C5" w:rsidRPr="00E20077" w:rsidRDefault="00640B9B" w:rsidP="00A201C5">
      <w:pPr>
        <w:spacing w:before="120" w:after="120"/>
        <w:jc w:val="both"/>
        <w:rPr>
          <w:rFonts w:eastAsia="Malgun Gothic"/>
          <w:color w:val="000000" w:themeColor="text1"/>
          <w:lang w:eastAsia="ko-KR"/>
        </w:rPr>
      </w:pPr>
      <w:r w:rsidRPr="00E20077">
        <w:rPr>
          <w:rFonts w:eastAsia="Malgun Gothic"/>
          <w:color w:val="000000" w:themeColor="text1"/>
          <w:lang w:eastAsia="ko-KR"/>
        </w:rPr>
        <w:t xml:space="preserve">For example, the lowest PRB index of the PUCCH transmission can </w:t>
      </w:r>
      <w:r w:rsidR="00CD0372">
        <w:rPr>
          <w:rFonts w:eastAsia="Malgun Gothic"/>
          <w:color w:val="000000" w:themeColor="text1"/>
          <w:lang w:eastAsia="ko-KR"/>
        </w:rPr>
        <w:t xml:space="preserve">then </w:t>
      </w:r>
      <w:r w:rsidRPr="00E20077">
        <w:rPr>
          <w:rFonts w:eastAsia="Malgun Gothic"/>
          <w:color w:val="000000" w:themeColor="text1"/>
          <w:lang w:eastAsia="ko-KR"/>
        </w:rPr>
        <w:t>be determined by the UL usable PRB</w:t>
      </w:r>
      <w:r w:rsidR="00E20077">
        <w:rPr>
          <w:rFonts w:eastAsia="Malgun Gothic"/>
          <w:color w:val="000000" w:themeColor="text1"/>
          <w:lang w:eastAsia="ko-KR"/>
        </w:rPr>
        <w:t>s</w:t>
      </w:r>
      <w:r w:rsidRPr="00E20077">
        <w:rPr>
          <w:rFonts w:eastAsia="Malgun Gothic"/>
          <w:color w:val="000000" w:themeColor="text1"/>
          <w:lang w:eastAsia="ko-KR"/>
        </w:rPr>
        <w:t xml:space="preserve"> within </w:t>
      </w:r>
      <w:r w:rsidR="00E20077">
        <w:rPr>
          <w:rFonts w:eastAsia="Malgun Gothic"/>
          <w:color w:val="000000" w:themeColor="text1"/>
          <w:lang w:eastAsia="ko-KR"/>
        </w:rPr>
        <w:t>the I</w:t>
      </w:r>
      <w:r w:rsidRPr="00E20077">
        <w:rPr>
          <w:rFonts w:eastAsia="Malgun Gothic"/>
          <w:color w:val="000000" w:themeColor="text1"/>
          <w:lang w:eastAsia="ko-KR"/>
        </w:rPr>
        <w:t xml:space="preserve">nitial UL BWP. That is,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f>
              <m:fPr>
                <m:ctrlPr>
                  <w:rPr>
                    <w:rFonts w:ascii="Cambria Math" w:eastAsia="Malgun Gothic" w:hAnsi="Cambria Math"/>
                    <w:color w:val="000000" w:themeColor="text1"/>
                    <w:lang w:eastAsia="ko-KR"/>
                  </w:rPr>
                </m:ctrlPr>
              </m:fPr>
              <m:num>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ctrlPr>
                  <w:rPr>
                    <w:rFonts w:ascii="Cambria Math" w:eastAsia="Malgun Gothic" w:hAnsi="Cambria Math"/>
                    <w:i/>
                    <w:color w:val="000000" w:themeColor="text1"/>
                  </w:rPr>
                </m:ctrlPr>
              </m:num>
              <m:den>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den>
            </m:f>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w:rPr>
            <w:rFonts w:ascii="Cambria Math" w:eastAsia="Malgun Gothic" w:hAnsi="Cambria Math"/>
            <w:color w:val="000000" w:themeColor="text1"/>
          </w:rPr>
          <m:t>+</m:t>
        </m:r>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N</m:t>
            </m:r>
          </m:e>
          <m:sub>
            <m:r>
              <w:rPr>
                <w:rFonts w:ascii="Cambria Math" w:eastAsia="Malgun Gothic" w:hAnsi="Cambria Math"/>
                <w:color w:val="000000" w:themeColor="text1"/>
              </w:rPr>
              <m:t>ULSB</m:t>
            </m:r>
          </m:sub>
          <m:sup>
            <m:r>
              <w:rPr>
                <w:rFonts w:ascii="Cambria Math" w:eastAsia="Malgun Gothic" w:hAnsi="Cambria Math"/>
                <w:color w:val="000000" w:themeColor="text1"/>
              </w:rPr>
              <m:t>start</m:t>
            </m:r>
          </m:sup>
        </m:sSubSup>
        <m:r>
          <w:rPr>
            <w:rFonts w:ascii="Cambria Math" w:eastAsia="Malgun Gothic" w:hAnsi="Cambria Math"/>
            <w:color w:val="000000" w:themeColor="text1"/>
          </w:rPr>
          <m:t xml:space="preserve"> </m:t>
        </m:r>
      </m:oMath>
      <w:r w:rsidRPr="00E20077">
        <w:rPr>
          <w:rFonts w:eastAsia="Malgun Gothic" w:hint="eastAsia"/>
          <w:color w:val="000000" w:themeColor="text1"/>
          <w:lang w:eastAsia="ko-KR"/>
        </w:rPr>
        <w:t xml:space="preserve"> </w:t>
      </w:r>
      <w:r w:rsidRPr="00E20077">
        <w:rPr>
          <w:rFonts w:eastAsia="Malgun Gothic"/>
          <w:color w:val="000000" w:themeColor="text1"/>
          <w:lang w:eastAsia="ko-KR"/>
        </w:rPr>
        <w:t xml:space="preserve">or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N</m:t>
            </m:r>
          </m:e>
          <m:sub>
            <m:r>
              <w:rPr>
                <w:rFonts w:ascii="Cambria Math" w:eastAsia="Malgun Gothic" w:hAnsi="Cambria Math"/>
                <w:color w:val="000000" w:themeColor="text1"/>
              </w:rPr>
              <m:t>ULSB</m:t>
            </m:r>
          </m:sub>
          <m:sup>
            <m:r>
              <w:rPr>
                <w:rFonts w:ascii="Cambria Math" w:eastAsia="Malgun Gothic" w:hAnsi="Cambria Math"/>
                <w:color w:val="000000" w:themeColor="text1"/>
              </w:rPr>
              <m:t>start</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N</m:t>
            </m:r>
          </m:e>
          <m:sub>
            <m:r>
              <w:rPr>
                <w:rFonts w:ascii="Cambria Math" w:eastAsia="Malgun Gothic" w:hAnsi="Cambria Math"/>
                <w:color w:val="000000" w:themeColor="text1"/>
              </w:rPr>
              <m:t>ULSB</m:t>
            </m:r>
          </m:sub>
          <m:sup>
            <m:r>
              <w:rPr>
                <w:rFonts w:ascii="Cambria Math" w:eastAsia="Malgun Gothic" w:hAnsi="Cambria Math"/>
                <w:color w:val="000000" w:themeColor="text1"/>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f>
              <m:fPr>
                <m:ctrlPr>
                  <w:rPr>
                    <w:rFonts w:ascii="Cambria Math" w:eastAsia="Malgun Gothic" w:hAnsi="Cambria Math"/>
                    <w:color w:val="000000" w:themeColor="text1"/>
                    <w:lang w:eastAsia="ko-KR"/>
                  </w:rPr>
                </m:ctrlPr>
              </m:fPr>
              <m:num>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ctrlPr>
                  <w:rPr>
                    <w:rFonts w:ascii="Cambria Math" w:eastAsia="Malgun Gothic" w:hAnsi="Cambria Math"/>
                    <w:i/>
                    <w:color w:val="000000" w:themeColor="text1"/>
                  </w:rPr>
                </m:ctrlPr>
              </m:num>
              <m:den>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den>
            </m:f>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sidRPr="00E20077">
        <w:rPr>
          <w:rFonts w:eastAsia="Malgun Gothic"/>
          <w:color w:val="000000" w:themeColor="text1"/>
          <w:lang w:eastAsia="ko-KR"/>
        </w:rPr>
        <w:t xml:space="preserve"> can be used, where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N</m:t>
            </m:r>
          </m:e>
          <m:sub>
            <m:r>
              <w:rPr>
                <w:rFonts w:ascii="Cambria Math" w:eastAsia="Malgun Gothic" w:hAnsi="Cambria Math"/>
                <w:color w:val="000000" w:themeColor="text1"/>
              </w:rPr>
              <m:t>ULSB</m:t>
            </m:r>
          </m:sub>
          <m:sup>
            <m:r>
              <w:rPr>
                <w:rFonts w:ascii="Cambria Math" w:eastAsia="Malgun Gothic" w:hAnsi="Cambria Math"/>
                <w:color w:val="000000" w:themeColor="text1"/>
              </w:rPr>
              <m:t>start</m:t>
            </m:r>
          </m:sup>
        </m:sSubSup>
      </m:oMath>
      <w:r w:rsidRPr="00E20077">
        <w:rPr>
          <w:rFonts w:eastAsia="Malgun Gothic" w:hint="eastAsia"/>
          <w:color w:val="000000" w:themeColor="text1"/>
          <w:lang w:eastAsia="ko-KR"/>
        </w:rPr>
        <w:t xml:space="preserve"> </w:t>
      </w:r>
      <w:r w:rsidRPr="00E20077">
        <w:rPr>
          <w:rFonts w:eastAsia="Malgun Gothic"/>
          <w:color w:val="000000" w:themeColor="text1"/>
          <w:lang w:eastAsia="ko-KR"/>
        </w:rPr>
        <w:t xml:space="preserve">and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N</m:t>
            </m:r>
          </m:e>
          <m:sub>
            <m:r>
              <w:rPr>
                <w:rFonts w:ascii="Cambria Math" w:eastAsia="Malgun Gothic" w:hAnsi="Cambria Math"/>
                <w:color w:val="000000" w:themeColor="text1"/>
              </w:rPr>
              <m:t>ULSB</m:t>
            </m:r>
          </m:sub>
          <m:sup>
            <m:r>
              <w:rPr>
                <w:rFonts w:ascii="Cambria Math" w:eastAsia="Malgun Gothic" w:hAnsi="Cambria Math"/>
                <w:color w:val="000000" w:themeColor="text1"/>
              </w:rPr>
              <m:t>size</m:t>
            </m:r>
          </m:sup>
        </m:sSubSup>
      </m:oMath>
      <w:r w:rsidRPr="00E20077">
        <w:rPr>
          <w:rFonts w:eastAsia="Malgun Gothic" w:hint="eastAsia"/>
          <w:color w:val="000000" w:themeColor="text1"/>
          <w:lang w:eastAsia="ko-KR"/>
        </w:rPr>
        <w:t xml:space="preserve"> </w:t>
      </w:r>
      <w:r w:rsidRPr="00E20077">
        <w:rPr>
          <w:rFonts w:eastAsia="Malgun Gothic"/>
          <w:color w:val="000000" w:themeColor="text1"/>
          <w:lang w:eastAsia="ko-KR"/>
        </w:rPr>
        <w:t xml:space="preserve">are, respectively, the starting PRB index of </w:t>
      </w:r>
      <w:r w:rsidR="00E20077">
        <w:rPr>
          <w:rFonts w:eastAsia="Malgun Gothic"/>
          <w:color w:val="000000" w:themeColor="text1"/>
          <w:lang w:eastAsia="ko-KR"/>
        </w:rPr>
        <w:t xml:space="preserve">the </w:t>
      </w:r>
      <w:r w:rsidRPr="00E20077">
        <w:rPr>
          <w:rFonts w:eastAsia="Malgun Gothic"/>
          <w:color w:val="000000" w:themeColor="text1"/>
          <w:lang w:eastAsia="ko-KR"/>
        </w:rPr>
        <w:t xml:space="preserve">UL subband with respect to </w:t>
      </w:r>
      <w:r w:rsidR="00E20077">
        <w:rPr>
          <w:rFonts w:eastAsia="Malgun Gothic"/>
          <w:color w:val="000000" w:themeColor="text1"/>
          <w:lang w:eastAsia="ko-KR"/>
        </w:rPr>
        <w:t xml:space="preserve">the Initial </w:t>
      </w:r>
      <w:r w:rsidRPr="00E20077">
        <w:rPr>
          <w:rFonts w:eastAsia="Malgun Gothic"/>
          <w:color w:val="000000" w:themeColor="text1"/>
          <w:lang w:eastAsia="ko-KR"/>
        </w:rPr>
        <w:t xml:space="preserve">UL BWP and </w:t>
      </w:r>
      <w:r w:rsidR="00E20077">
        <w:rPr>
          <w:rFonts w:eastAsia="Malgun Gothic"/>
          <w:color w:val="000000" w:themeColor="text1"/>
          <w:lang w:eastAsia="ko-KR"/>
        </w:rPr>
        <w:t xml:space="preserve">the </w:t>
      </w:r>
      <w:r w:rsidRPr="00E20077">
        <w:rPr>
          <w:rFonts w:eastAsia="Malgun Gothic"/>
          <w:color w:val="000000" w:themeColor="text1"/>
          <w:lang w:eastAsia="ko-KR"/>
        </w:rPr>
        <w:t>number of PRB</w:t>
      </w:r>
      <w:r w:rsidR="00E20077">
        <w:rPr>
          <w:rFonts w:eastAsia="Malgun Gothic"/>
          <w:color w:val="000000" w:themeColor="text1"/>
          <w:lang w:eastAsia="ko-KR"/>
        </w:rPr>
        <w:t>s</w:t>
      </w:r>
      <w:r w:rsidRPr="00E20077">
        <w:rPr>
          <w:rFonts w:eastAsia="Malgun Gothic"/>
          <w:color w:val="000000" w:themeColor="text1"/>
          <w:lang w:eastAsia="ko-KR"/>
        </w:rPr>
        <w:t xml:space="preserve"> within </w:t>
      </w:r>
      <w:r w:rsidR="00E20077">
        <w:rPr>
          <w:rFonts w:eastAsia="Malgun Gothic"/>
          <w:color w:val="000000" w:themeColor="text1"/>
          <w:lang w:eastAsia="ko-KR"/>
        </w:rPr>
        <w:t xml:space="preserve">the </w:t>
      </w:r>
      <w:r w:rsidRPr="00E20077">
        <w:rPr>
          <w:rFonts w:eastAsia="Malgun Gothic"/>
          <w:color w:val="000000" w:themeColor="text1"/>
          <w:lang w:eastAsia="ko-KR"/>
        </w:rPr>
        <w:t xml:space="preserve">UL BWP and </w:t>
      </w:r>
      <w:r w:rsidR="00E20077">
        <w:rPr>
          <w:rFonts w:eastAsia="Malgun Gothic"/>
          <w:color w:val="000000" w:themeColor="text1"/>
          <w:lang w:eastAsia="ko-KR"/>
        </w:rPr>
        <w:t xml:space="preserve">the </w:t>
      </w:r>
      <w:r w:rsidRPr="00E20077">
        <w:rPr>
          <w:rFonts w:eastAsia="Malgun Gothic"/>
          <w:color w:val="000000" w:themeColor="text1"/>
          <w:lang w:eastAsia="ko-KR"/>
        </w:rPr>
        <w:t>UL subband.</w:t>
      </w:r>
    </w:p>
    <w:p w14:paraId="6AD797E8" w14:textId="6EEDCD62" w:rsidR="002E4B88" w:rsidRPr="00E20077" w:rsidRDefault="002E4B88" w:rsidP="005B7C7A">
      <w:pPr>
        <w:spacing w:before="120" w:after="120"/>
        <w:jc w:val="both"/>
        <w:rPr>
          <w:rFonts w:eastAsia="Malgun Gothic"/>
          <w:color w:val="000000" w:themeColor="text1"/>
          <w:lang w:eastAsia="ko-KR"/>
        </w:rPr>
      </w:pPr>
    </w:p>
    <w:p w14:paraId="491357E2" w14:textId="3A0A2FF2" w:rsidR="00E20077" w:rsidRDefault="00640B9B" w:rsidP="00E20077">
      <w:pPr>
        <w:pStyle w:val="Proposal"/>
        <w:numPr>
          <w:ilvl w:val="0"/>
          <w:numId w:val="0"/>
        </w:numPr>
        <w:tabs>
          <w:tab w:val="left" w:pos="720"/>
        </w:tabs>
        <w:spacing w:before="120"/>
        <w:ind w:left="1530" w:hanging="1530"/>
        <w:rPr>
          <w:rFonts w:eastAsia="Malgun Gothic"/>
          <w:b w:val="0"/>
          <w:bCs w:val="0"/>
          <w:i/>
          <w:iCs/>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sidR="00E20077">
        <w:rPr>
          <w:rFonts w:eastAsia="Malgun Gothic"/>
          <w:szCs w:val="20"/>
          <w:lang w:eastAsia="ko-KR"/>
        </w:rPr>
        <w:t>13</w:t>
      </w:r>
      <w:r w:rsidRPr="00E20077">
        <w:rPr>
          <w:rFonts w:eastAsia="Malgun Gothic"/>
          <w:szCs w:val="20"/>
          <w:lang w:eastAsia="ko-KR"/>
        </w:rPr>
        <w:t xml:space="preserve">: </w:t>
      </w:r>
      <w:r w:rsidRPr="00E20077">
        <w:rPr>
          <w:rFonts w:eastAsia="Malgun Gothic"/>
          <w:b w:val="0"/>
          <w:bCs w:val="0"/>
          <w:i/>
          <w:iCs/>
          <w:szCs w:val="20"/>
          <w:lang w:eastAsia="ko-KR"/>
        </w:rPr>
        <w:t xml:space="preserve">For PUCCH </w:t>
      </w:r>
      <w:r w:rsidR="00C13373">
        <w:rPr>
          <w:rFonts w:eastAsia="Malgun Gothic"/>
          <w:b w:val="0"/>
          <w:bCs w:val="0"/>
          <w:i/>
          <w:iCs/>
          <w:szCs w:val="20"/>
          <w:lang w:eastAsia="ko-KR"/>
        </w:rPr>
        <w:t xml:space="preserve">associated with </w:t>
      </w:r>
      <w:r w:rsidRPr="00E20077">
        <w:rPr>
          <w:rFonts w:eastAsia="Malgun Gothic"/>
          <w:b w:val="0"/>
          <w:bCs w:val="0"/>
          <w:i/>
          <w:iCs/>
          <w:szCs w:val="20"/>
          <w:lang w:eastAsia="ko-KR"/>
        </w:rPr>
        <w:t>Msg</w:t>
      </w:r>
      <w:r w:rsidR="00C13373">
        <w:rPr>
          <w:rFonts w:eastAsia="Malgun Gothic"/>
          <w:b w:val="0"/>
          <w:bCs w:val="0"/>
          <w:i/>
          <w:iCs/>
          <w:szCs w:val="20"/>
          <w:lang w:eastAsia="ko-KR"/>
        </w:rPr>
        <w:t>.</w:t>
      </w:r>
      <w:r w:rsidRPr="00E20077">
        <w:rPr>
          <w:rFonts w:eastAsia="Malgun Gothic"/>
          <w:b w:val="0"/>
          <w:bCs w:val="0"/>
          <w:i/>
          <w:iCs/>
          <w:szCs w:val="20"/>
          <w:lang w:eastAsia="ko-KR"/>
        </w:rPr>
        <w:t xml:space="preserve">4 </w:t>
      </w:r>
      <w:r w:rsidR="00C13373">
        <w:rPr>
          <w:rFonts w:eastAsia="Malgun Gothic"/>
          <w:b w:val="0"/>
          <w:bCs w:val="0"/>
          <w:i/>
          <w:iCs/>
          <w:szCs w:val="20"/>
          <w:lang w:eastAsia="ko-KR"/>
        </w:rPr>
        <w:t>(</w:t>
      </w:r>
      <w:r w:rsidRPr="00E20077">
        <w:rPr>
          <w:rFonts w:eastAsia="Malgun Gothic"/>
          <w:b w:val="0"/>
          <w:bCs w:val="0"/>
          <w:i/>
          <w:iCs/>
          <w:szCs w:val="20"/>
          <w:lang w:eastAsia="ko-KR"/>
        </w:rPr>
        <w:t>PDSCH</w:t>
      </w:r>
      <w:r w:rsidR="00C13373">
        <w:rPr>
          <w:rFonts w:eastAsia="Malgun Gothic"/>
          <w:b w:val="0"/>
          <w:bCs w:val="0"/>
          <w:i/>
          <w:iCs/>
          <w:szCs w:val="20"/>
          <w:lang w:eastAsia="ko-KR"/>
        </w:rPr>
        <w:t>) reception</w:t>
      </w:r>
      <w:r w:rsidRPr="00E20077">
        <w:rPr>
          <w:rFonts w:eastAsia="Malgun Gothic"/>
          <w:b w:val="0"/>
          <w:bCs w:val="0"/>
          <w:i/>
          <w:iCs/>
          <w:szCs w:val="20"/>
          <w:lang w:eastAsia="ko-KR"/>
        </w:rPr>
        <w:t xml:space="preserve">, update the equation of the PRB index to </w:t>
      </w:r>
      <w:r w:rsidR="0050414C" w:rsidRPr="00E20077">
        <w:rPr>
          <w:rFonts w:eastAsia="Malgun Gothic"/>
          <w:b w:val="0"/>
          <w:bCs w:val="0"/>
          <w:i/>
          <w:iCs/>
          <w:szCs w:val="20"/>
          <w:lang w:eastAsia="ko-KR"/>
        </w:rPr>
        <w:t>indicate</w:t>
      </w:r>
      <w:r w:rsidRPr="00E20077">
        <w:rPr>
          <w:rFonts w:eastAsia="Malgun Gothic"/>
          <w:b w:val="0"/>
          <w:bCs w:val="0"/>
          <w:i/>
          <w:iCs/>
          <w:szCs w:val="20"/>
          <w:lang w:eastAsia="ko-KR"/>
        </w:rPr>
        <w:t xml:space="preserve"> edge PRBs of UL usable PRBs within </w:t>
      </w:r>
      <w:r w:rsidR="00C13373">
        <w:rPr>
          <w:rFonts w:eastAsia="Malgun Gothic"/>
          <w:b w:val="0"/>
          <w:bCs w:val="0"/>
          <w:i/>
          <w:iCs/>
          <w:szCs w:val="20"/>
          <w:lang w:eastAsia="ko-KR"/>
        </w:rPr>
        <w:t xml:space="preserve">the </w:t>
      </w:r>
      <w:r w:rsidRPr="00E20077">
        <w:rPr>
          <w:rFonts w:eastAsia="Malgun Gothic"/>
          <w:b w:val="0"/>
          <w:bCs w:val="0"/>
          <w:i/>
          <w:iCs/>
          <w:szCs w:val="20"/>
          <w:lang w:eastAsia="ko-KR"/>
        </w:rPr>
        <w:t>UL BWP.</w:t>
      </w:r>
    </w:p>
    <w:p w14:paraId="02A71E61" w14:textId="77777777" w:rsidR="002C0906" w:rsidRDefault="002C0906" w:rsidP="002C0906">
      <w:pPr>
        <w:spacing w:before="120" w:after="120"/>
        <w:jc w:val="both"/>
        <w:rPr>
          <w:lang w:eastAsia="ja-JP"/>
        </w:rPr>
      </w:pPr>
    </w:p>
    <w:p w14:paraId="60451453" w14:textId="1FD598F2" w:rsidR="002C0906" w:rsidRDefault="002C0906" w:rsidP="002C0906">
      <w:pPr>
        <w:pStyle w:val="Heading2"/>
      </w:pPr>
      <w:r>
        <w:t>Early Indication</w:t>
      </w:r>
    </w:p>
    <w:p w14:paraId="072D9AB0" w14:textId="31854B16" w:rsidR="007F5DE9" w:rsidRDefault="007F5DE9" w:rsidP="007F5DE9">
      <w:pPr>
        <w:spacing w:before="120" w:after="120"/>
        <w:jc w:val="both"/>
        <w:rPr>
          <w:lang w:eastAsia="ja-JP"/>
        </w:rPr>
      </w:pPr>
      <w:r>
        <w:rPr>
          <w:lang w:eastAsia="ja-JP"/>
        </w:rPr>
        <w:t>In our view, similar to previous release NR features such as REDCAP</w:t>
      </w:r>
      <w:r w:rsidR="0036257B">
        <w:rPr>
          <w:lang w:eastAsia="ja-JP"/>
        </w:rPr>
        <w:t xml:space="preserve"> which support an Early Indication (EI) mechanism</w:t>
      </w:r>
      <w:r>
        <w:rPr>
          <w:lang w:eastAsia="ja-JP"/>
        </w:rPr>
        <w:t>, a L1-based and/or L3</w:t>
      </w:r>
      <w:r w:rsidR="0036257B">
        <w:rPr>
          <w:lang w:eastAsia="ja-JP"/>
        </w:rPr>
        <w:t>-</w:t>
      </w:r>
      <w:r>
        <w:rPr>
          <w:lang w:eastAsia="ja-JP"/>
        </w:rPr>
        <w:t>based Early Indication mechanism should also be considered for Rel-19 SBFD.</w:t>
      </w:r>
    </w:p>
    <w:p w14:paraId="7B9404E3" w14:textId="77777777" w:rsidR="007F5DE9" w:rsidRDefault="007F5DE9" w:rsidP="007F5DE9">
      <w:pPr>
        <w:spacing w:before="120" w:after="120"/>
        <w:jc w:val="both"/>
        <w:rPr>
          <w:lang w:eastAsia="ja-JP"/>
        </w:rPr>
      </w:pPr>
      <w:r>
        <w:rPr>
          <w:lang w:eastAsia="ja-JP"/>
        </w:rPr>
        <w:t>The motivation for an Early Indication mechanism with Rel-19 SBFD is the same as for previous NR features, i.e., inability to timely exchange or retrieve the UE radio access capabilities until late during the Initial Attach procedure after the UE identity has been verified and NAS and AS authentication has successfully concluded.</w:t>
      </w:r>
    </w:p>
    <w:p w14:paraId="788C6615" w14:textId="77777777" w:rsidR="007F5DE9" w:rsidRDefault="007F5DE9" w:rsidP="007F5DE9">
      <w:pPr>
        <w:jc w:val="both"/>
        <w:rPr>
          <w:rFonts w:eastAsia="Malgun Gothic"/>
          <w:color w:val="000000" w:themeColor="text1"/>
          <w:lang w:eastAsia="ko-KR"/>
        </w:rPr>
      </w:pPr>
      <w:r>
        <w:rPr>
          <w:rFonts w:eastAsia="Malgun Gothic"/>
          <w:color w:val="000000" w:themeColor="text1"/>
          <w:lang w:eastAsia="ko-KR"/>
        </w:rPr>
        <w:t xml:space="preserve">We see </w:t>
      </w:r>
      <w:r w:rsidRPr="00AF2693">
        <w:rPr>
          <w:rFonts w:eastAsia="Malgun Gothic"/>
          <w:color w:val="000000" w:themeColor="text1"/>
          <w:lang w:eastAsia="ko-KR"/>
        </w:rPr>
        <w:t>use case 3</w:t>
      </w:r>
      <w:r w:rsidRPr="00D65185">
        <w:rPr>
          <w:rFonts w:eastAsia="Malgun Gothic"/>
          <w:color w:val="000000" w:themeColor="text1"/>
          <w:lang w:eastAsia="ko-KR"/>
        </w:rPr>
        <w:t>, reduced latency,</w:t>
      </w:r>
      <w:r>
        <w:rPr>
          <w:rFonts w:eastAsia="Malgun Gothic"/>
          <w:color w:val="000000" w:themeColor="text1"/>
          <w:lang w:eastAsia="ko-KR"/>
        </w:rPr>
        <w:t xml:space="preserve"> as primary motivation to support an EI type of mechanism for Rel-19 SBFD-aware UEs.</w:t>
      </w:r>
    </w:p>
    <w:p w14:paraId="3D3529F1" w14:textId="77777777" w:rsidR="007F5DE9" w:rsidRPr="00AF2693" w:rsidRDefault="007F5DE9" w:rsidP="007F5DE9">
      <w:pPr>
        <w:jc w:val="both"/>
        <w:rPr>
          <w:rFonts w:eastAsia="Malgun Gothic"/>
          <w:color w:val="000000" w:themeColor="text1"/>
          <w:lang w:eastAsia="ko-KR"/>
        </w:rPr>
      </w:pPr>
      <w:r>
        <w:rPr>
          <w:rFonts w:eastAsia="Malgun Gothic"/>
          <w:color w:val="000000" w:themeColor="text1"/>
          <w:lang w:eastAsia="ko-KR"/>
        </w:rPr>
        <w:t xml:space="preserve">We </w:t>
      </w:r>
      <w:r w:rsidRPr="00D65185">
        <w:rPr>
          <w:rFonts w:eastAsia="Malgun Gothic"/>
          <w:color w:val="000000" w:themeColor="text1"/>
          <w:lang w:eastAsia="ko-KR"/>
        </w:rPr>
        <w:t>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w:t>
      </w:r>
    </w:p>
    <w:p w14:paraId="3B96D533" w14:textId="5527AB21" w:rsidR="007F5DE9" w:rsidRDefault="007F5DE9" w:rsidP="0043652D">
      <w:pPr>
        <w:spacing w:before="120" w:after="120"/>
        <w:jc w:val="both"/>
        <w:rPr>
          <w:rFonts w:eastAsia="Malgun Gothic"/>
          <w:color w:val="000000" w:themeColor="text1"/>
          <w:lang w:eastAsia="ko-KR"/>
        </w:rPr>
      </w:pPr>
      <w:r>
        <w:rPr>
          <w:rFonts w:eastAsia="Malgun Gothic"/>
          <w:color w:val="000000" w:themeColor="text1"/>
          <w:lang w:eastAsia="ko-KR"/>
        </w:rPr>
        <w:t xml:space="preserve">The use of the TDD mid-band in NR standalone mode has increased widely. Many current TDD deployments using SCS=30 kHz </w:t>
      </w:r>
      <w:r w:rsidR="0036257B">
        <w:rPr>
          <w:rFonts w:eastAsia="Malgun Gothic"/>
          <w:color w:val="000000" w:themeColor="text1"/>
          <w:lang w:eastAsia="ko-KR"/>
        </w:rPr>
        <w:t xml:space="preserve">can </w:t>
      </w:r>
      <w:r>
        <w:rPr>
          <w:rFonts w:eastAsia="Malgun Gothic"/>
          <w:color w:val="000000" w:themeColor="text1"/>
          <w:lang w:eastAsia="ko-KR"/>
        </w:rPr>
        <w:t>experience &gt;2x longer initial access delays when compared to FDD 15 kHz in the lower FR1 bands. This is mostly due to UL frame alignment delay inherent to TDD operation.</w:t>
      </w:r>
      <w:r w:rsidR="0043652D">
        <w:rPr>
          <w:rFonts w:eastAsia="Malgun Gothic"/>
          <w:color w:val="000000" w:themeColor="text1"/>
          <w:lang w:eastAsia="ko-KR"/>
        </w:rPr>
        <w:t xml:space="preserve"> NR TDD 30 kHz when compared to NR FDD 15 kHz </w:t>
      </w:r>
      <w:r w:rsidR="0043652D">
        <w:rPr>
          <w:color w:val="000000" w:themeColor="text1"/>
        </w:rPr>
        <w:t>in</w:t>
      </w:r>
      <w:r w:rsidR="0043652D">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0831B5E4" w14:textId="10BB379D" w:rsidR="007F5DE9" w:rsidRDefault="007F5DE9" w:rsidP="007F5DE9">
      <w:pPr>
        <w:jc w:val="both"/>
        <w:rPr>
          <w:rFonts w:eastAsia="Malgun Gothic"/>
          <w:color w:val="000000" w:themeColor="text1"/>
          <w:lang w:eastAsia="ko-KR"/>
        </w:rPr>
      </w:pPr>
      <w:r>
        <w:rPr>
          <w:rFonts w:eastAsia="Malgun Gothic"/>
          <w:color w:val="000000" w:themeColor="text1"/>
          <w:lang w:eastAsia="ko-KR"/>
        </w:rPr>
        <w:t>If an Early Indication type of mechanism is available for the SBFD-aware UEs, then any PUSCH with the RRC and NAS messages during the transition from RRC_IDLE to RRC_CONNECTED mode can already be transmitted in the SBFD UL subband after RACH Msg.5 (RRC Setup Complete + NAS Registration Request) upon entering RRC_CONNECTED mode.</w:t>
      </w:r>
      <w:r w:rsidR="0043652D">
        <w:rPr>
          <w:rFonts w:eastAsia="Malgun Gothic"/>
          <w:color w:val="000000" w:themeColor="text1"/>
          <w:lang w:eastAsia="ko-KR"/>
        </w:rPr>
        <w:t xml:space="preserve"> </w:t>
      </w:r>
      <w:r>
        <w:rPr>
          <w:rFonts w:eastAsia="Malgun Gothic"/>
          <w:color w:val="000000" w:themeColor="text1"/>
          <w:lang w:eastAsia="ko-KR"/>
        </w:rPr>
        <w:t>This is because SBFD UL subbands can only be configured for the UE by the RRC Re-configuration msg which itself can occur only after the UE has been identified and authenticated by gNB and AMF.</w:t>
      </w:r>
    </w:p>
    <w:p w14:paraId="761B9616" w14:textId="3DC382ED"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The example of NR standalone mode operation for FR1 TDD 30kHz is </w:t>
      </w:r>
      <w:r w:rsidR="0043652D">
        <w:rPr>
          <w:rFonts w:eastAsia="Malgun Gothic"/>
          <w:color w:val="000000" w:themeColor="text1"/>
          <w:lang w:eastAsia="ko-KR"/>
        </w:rPr>
        <w:t xml:space="preserve">shown </w:t>
      </w:r>
      <w:r>
        <w:rPr>
          <w:rFonts w:eastAsia="Malgun Gothic"/>
          <w:color w:val="000000" w:themeColor="text1"/>
          <w:lang w:eastAsia="ko-KR"/>
        </w:rPr>
        <w:t xml:space="preserve">in Figure </w:t>
      </w:r>
      <w:r w:rsidR="005B536C">
        <w:rPr>
          <w:rFonts w:eastAsia="Malgun Gothic"/>
          <w:color w:val="000000" w:themeColor="text1"/>
          <w:lang w:eastAsia="ko-KR"/>
        </w:rPr>
        <w:t>2</w:t>
      </w:r>
      <w:r>
        <w:rPr>
          <w:rFonts w:eastAsia="Malgun Gothic"/>
          <w:color w:val="000000" w:themeColor="text1"/>
          <w:lang w:eastAsia="ko-KR"/>
        </w:rPr>
        <w:t>. Any UE in RRC_IDLE must connect to the network and first perform the NAS Initial Attach procedure (“with stored context”) before DL/UL data scheduling can resume from the gNB perspective.</w:t>
      </w:r>
    </w:p>
    <w:p w14:paraId="7863CB81" w14:textId="63FA3D3B"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About 8-10 DL/UL RRC/NAS messages must be exchanged between the network and the UE during NAS Initial Attach procedure even in the case of “stored context”. Returning to RRC_CONNECTED mode from RRC_IDLE with “stored context” is possible when the UE has previously connected to the network. This scenario can be assumed as the usual case. This means, that the PDU session has not been deleted and is dormant, and the UE RAT capabilities are still known to the gNB. Even more NAS/RRC signaling exchanges and longer delays would result when no stored context is available for the UE in RRC_IDLE mode.</w:t>
      </w:r>
    </w:p>
    <w:p w14:paraId="27831185" w14:textId="77777777"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086A7DAB" w14:textId="155B685A" w:rsidR="0043652D" w:rsidRDefault="0043652D" w:rsidP="007F5DE9">
      <w:pPr>
        <w:spacing w:before="120" w:after="120"/>
        <w:jc w:val="both"/>
        <w:rPr>
          <w:lang w:eastAsia="ja-JP"/>
        </w:rPr>
      </w:pPr>
      <w:r>
        <w:rPr>
          <w:rFonts w:eastAsia="Malgun Gothic"/>
          <w:color w:val="000000" w:themeColor="text1"/>
          <w:lang w:eastAsia="ko-KR"/>
        </w:rPr>
        <w:t xml:space="preserve">This significant reduction which can be achieved in terms of reduced latency for the NAS Initial Attach procedure is only meaningful for UEs in RRC_IDLE mode. An Early Indication type mechanism doesn’t apply to UEs in RRC_INACTIVE mode. For UEs in RRC_INACTIVE mode, the RRC Suspend and Resume </w:t>
      </w:r>
      <w:r>
        <w:rPr>
          <w:rFonts w:eastAsia="Malgun Gothic"/>
          <w:color w:val="000000" w:themeColor="text1"/>
          <w:lang w:eastAsia="ko-KR"/>
        </w:rPr>
        <w:lastRenderedPageBreak/>
        <w:t xml:space="preserve">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6EBF073B" w14:textId="77777777" w:rsidR="0043652D" w:rsidRDefault="0043652D" w:rsidP="007F5DE9">
      <w:pPr>
        <w:spacing w:before="120" w:after="120"/>
        <w:jc w:val="both"/>
        <w:rPr>
          <w:lang w:eastAsia="ja-JP"/>
        </w:rPr>
      </w:pPr>
    </w:p>
    <w:p w14:paraId="1CCC009E" w14:textId="33863AA6" w:rsidR="0043652D" w:rsidRPr="0043652D" w:rsidRDefault="0043652D" w:rsidP="0043652D">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E20077">
        <w:rPr>
          <w:color w:val="000000" w:themeColor="text1"/>
        </w:rPr>
        <w:t>4</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383CF646" w14:textId="15C0B56C" w:rsidR="007F5DE9" w:rsidRDefault="007F5DE9" w:rsidP="007F5DE9">
      <w:pPr>
        <w:spacing w:before="120" w:after="120"/>
        <w:jc w:val="both"/>
        <w:rPr>
          <w:rFonts w:eastAsia="Malgun Gothic"/>
          <w:color w:val="000000" w:themeColor="text1"/>
          <w:lang w:eastAsia="ko-KR"/>
        </w:rPr>
      </w:pPr>
    </w:p>
    <w:p w14:paraId="23FEA4D5" w14:textId="77777777" w:rsidR="007F5DE9" w:rsidRDefault="007F5DE9" w:rsidP="007F5DE9">
      <w:pPr>
        <w:jc w:val="center"/>
        <w:rPr>
          <w:lang w:eastAsia="ja-JP"/>
        </w:rPr>
      </w:pPr>
      <w:r>
        <w:rPr>
          <w:noProof/>
          <w:lang w:eastAsia="ko-KR"/>
        </w:rPr>
        <w:drawing>
          <wp:inline distT="0" distB="0" distL="0" distR="0" wp14:anchorId="3BF8BDC5" wp14:editId="5094F7C5">
            <wp:extent cx="4246418" cy="263032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9203" cy="2663025"/>
                    </a:xfrm>
                    <a:prstGeom prst="rect">
                      <a:avLst/>
                    </a:prstGeom>
                    <a:noFill/>
                    <a:ln>
                      <a:noFill/>
                    </a:ln>
                  </pic:spPr>
                </pic:pic>
              </a:graphicData>
            </a:graphic>
          </wp:inline>
        </w:drawing>
      </w:r>
    </w:p>
    <w:p w14:paraId="7B064E5A" w14:textId="355ED35C" w:rsidR="007F5DE9" w:rsidRDefault="007F5DE9" w:rsidP="007F5DE9">
      <w:pPr>
        <w:pStyle w:val="Caption"/>
        <w:jc w:val="center"/>
        <w:rPr>
          <w:b w:val="0"/>
          <w:bCs/>
          <w:color w:val="000000" w:themeColor="text1"/>
        </w:rPr>
      </w:pPr>
      <w:r>
        <w:rPr>
          <w:color w:val="000000" w:themeColor="text1"/>
        </w:rPr>
        <w:t xml:space="preserve">Figure </w:t>
      </w:r>
      <w:r w:rsidR="005B536C">
        <w:rPr>
          <w:color w:val="000000" w:themeColor="text1"/>
        </w:rPr>
        <w:t>2</w:t>
      </w:r>
      <w:r>
        <w:rPr>
          <w:color w:val="000000" w:themeColor="text1"/>
        </w:rPr>
        <w:t>:</w:t>
      </w:r>
      <w:r>
        <w:rPr>
          <w:b w:val="0"/>
          <w:bCs/>
          <w:color w:val="000000" w:themeColor="text1"/>
        </w:rPr>
        <w:t xml:space="preserve"> NAS Initial Attach procedure (“with stored context”) in NR SA mode</w:t>
      </w:r>
    </w:p>
    <w:p w14:paraId="6D3B7E2B" w14:textId="2DC981F3" w:rsidR="007F5DE9" w:rsidRDefault="007F5DE9" w:rsidP="007F5DE9">
      <w:pPr>
        <w:spacing w:before="120" w:after="120"/>
        <w:jc w:val="both"/>
        <w:rPr>
          <w:rFonts w:eastAsia="Malgun Gothic"/>
          <w:color w:val="000000" w:themeColor="text1"/>
          <w:lang w:eastAsia="ko-KR"/>
        </w:rPr>
      </w:pPr>
    </w:p>
    <w:p w14:paraId="5710643A" w14:textId="17BD9C00" w:rsidR="007F5DE9" w:rsidRDefault="007F5DE9" w:rsidP="007F5DE9">
      <w:pPr>
        <w:spacing w:before="120" w:after="120"/>
        <w:jc w:val="both"/>
        <w:rPr>
          <w:lang w:eastAsia="ja-JP"/>
        </w:rPr>
      </w:pPr>
      <w:r>
        <w:rPr>
          <w:lang w:eastAsia="ja-JP"/>
        </w:rPr>
        <w:t xml:space="preserve">In order to support an Early Indication for SBFD-aware UEs in Rel-19, the benefits and associated specification effort </w:t>
      </w:r>
      <w:r w:rsidR="0043652D">
        <w:rPr>
          <w:lang w:eastAsia="ja-JP"/>
        </w:rPr>
        <w:t xml:space="preserve">using an </w:t>
      </w:r>
      <w:r>
        <w:rPr>
          <w:lang w:eastAsia="ja-JP"/>
        </w:rPr>
        <w:t xml:space="preserve">Explicit or Implicit L1-based EI and L3-based EI </w:t>
      </w:r>
      <w:r w:rsidR="0043652D">
        <w:rPr>
          <w:lang w:eastAsia="ja-JP"/>
        </w:rPr>
        <w:t xml:space="preserve">mechanism </w:t>
      </w:r>
      <w:r>
        <w:rPr>
          <w:lang w:eastAsia="ja-JP"/>
        </w:rPr>
        <w:t>need to be considered.</w:t>
      </w:r>
    </w:p>
    <w:p w14:paraId="4046F7F4" w14:textId="54535372" w:rsidR="00675BA8" w:rsidRDefault="00675BA8" w:rsidP="00675BA8">
      <w:pPr>
        <w:spacing w:before="120" w:after="120"/>
        <w:jc w:val="both"/>
        <w:rPr>
          <w:lang w:eastAsia="ja-JP"/>
        </w:rPr>
      </w:pPr>
      <w:r>
        <w:rPr>
          <w:lang w:eastAsia="ja-JP"/>
        </w:rPr>
        <w:t>The following agreements and conclusions were made in RAN1#118bis and RAN2#127bis.</w:t>
      </w:r>
    </w:p>
    <w:p w14:paraId="1BB512F5" w14:textId="77777777" w:rsidR="00127E2E" w:rsidRPr="00675BA8" w:rsidRDefault="00127E2E" w:rsidP="00675BA8">
      <w:pPr>
        <w:spacing w:before="120" w:after="120"/>
        <w:jc w:val="both"/>
        <w:rPr>
          <w:lang w:eastAsia="ja-JP"/>
        </w:rPr>
      </w:pPr>
    </w:p>
    <w:p w14:paraId="7DA3307E" w14:textId="77777777" w:rsidR="00675BA8" w:rsidRDefault="00675BA8" w:rsidP="00675BA8">
      <w:pPr>
        <w:spacing w:before="120" w:after="120"/>
        <w:jc w:val="both"/>
        <w:rPr>
          <w:lang w:eastAsia="ja-JP"/>
        </w:rPr>
      </w:pPr>
      <w:r w:rsidRPr="00A65DCD">
        <w:rPr>
          <w:rFonts w:cs="Arial"/>
          <w:noProof/>
          <w:color w:val="000000" w:themeColor="text1"/>
          <w:szCs w:val="20"/>
          <w:lang w:eastAsia="ko-KR"/>
        </w:rPr>
        <mc:AlternateContent>
          <mc:Choice Requires="wps">
            <w:drawing>
              <wp:inline distT="0" distB="0" distL="0" distR="0" wp14:anchorId="081F5A20" wp14:editId="35D12138">
                <wp:extent cx="6120765" cy="876300"/>
                <wp:effectExtent l="0" t="0" r="13335" b="1905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6300"/>
                        </a:xfrm>
                        <a:prstGeom prst="rect">
                          <a:avLst/>
                        </a:prstGeom>
                        <a:solidFill>
                          <a:srgbClr val="FFFFFF"/>
                        </a:solidFill>
                        <a:ln w="9525">
                          <a:solidFill>
                            <a:srgbClr val="000000"/>
                          </a:solidFill>
                          <a:miter lim="800000"/>
                          <a:headEnd/>
                          <a:tailEnd/>
                        </a:ln>
                      </wps:spPr>
                      <wps:txbx>
                        <w:txbxContent>
                          <w:p w14:paraId="5C378160" w14:textId="77777777" w:rsidR="00AE6028" w:rsidRPr="00534869" w:rsidRDefault="00AE6028" w:rsidP="00675BA8">
                            <w:pPr>
                              <w:rPr>
                                <w:b/>
                                <w:bCs/>
                              </w:rPr>
                            </w:pPr>
                            <w:r w:rsidRPr="00534869">
                              <w:rPr>
                                <w:b/>
                                <w:bCs/>
                              </w:rPr>
                              <w:t>Conclusion</w:t>
                            </w:r>
                            <w:r>
                              <w:rPr>
                                <w:b/>
                                <w:bCs/>
                              </w:rPr>
                              <w:t xml:space="preserve"> (RAN1#118bis)</w:t>
                            </w:r>
                          </w:p>
                          <w:p w14:paraId="586B1D16" w14:textId="77777777" w:rsidR="00AE6028" w:rsidRPr="005F010B" w:rsidRDefault="00AE6028"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wps:txbx>
                      <wps:bodyPr rot="0" vert="horz" wrap="square" lIns="91440" tIns="45720" rIns="91440" bIns="45720" anchor="t" anchorCtr="0">
                        <a:noAutofit/>
                      </wps:bodyPr>
                    </wps:wsp>
                  </a:graphicData>
                </a:graphic>
              </wp:inline>
            </w:drawing>
          </mc:Choice>
          <mc:Fallback>
            <w:pict>
              <v:shape w14:anchorId="081F5A20" id="Text Box 30" o:spid="_x0000_s1056" type="#_x0000_t202" style="width:481.9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">
                <v:textbox>
                  <w:txbxContent>
                    <w:p w14:paraId="5C378160" w14:textId="77777777" w:rsidR="00AE6028" w:rsidRPr="00534869" w:rsidRDefault="00AE6028" w:rsidP="00675BA8">
                      <w:pPr>
                        <w:rPr>
                          <w:b/>
                          <w:bCs/>
                        </w:rPr>
                      </w:pPr>
                      <w:r w:rsidRPr="00534869">
                        <w:rPr>
                          <w:b/>
                          <w:bCs/>
                        </w:rPr>
                        <w:t>Conclusion</w:t>
                      </w:r>
                      <w:r>
                        <w:rPr>
                          <w:b/>
                          <w:bCs/>
                        </w:rPr>
                        <w:t xml:space="preserve"> (RAN1#118bis)</w:t>
                      </w:r>
                    </w:p>
                    <w:p w14:paraId="586B1D16" w14:textId="77777777" w:rsidR="00AE6028" w:rsidRPr="005F010B" w:rsidRDefault="00AE6028"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v:textbox>
                <w10:anchorlock/>
              </v:shape>
            </w:pict>
          </mc:Fallback>
        </mc:AlternateContent>
      </w:r>
    </w:p>
    <w:p w14:paraId="4CDAFCC1" w14:textId="77777777" w:rsidR="00675BA8" w:rsidRDefault="00675BA8" w:rsidP="00675BA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2F41F89" wp14:editId="5A6A9B77">
                <wp:extent cx="6120765" cy="1011382"/>
                <wp:effectExtent l="0" t="0" r="13335" b="1778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1382"/>
                        </a:xfrm>
                        <a:prstGeom prst="rect">
                          <a:avLst/>
                        </a:prstGeom>
                        <a:solidFill>
                          <a:srgbClr val="FFFFFF"/>
                        </a:solidFill>
                        <a:ln w="9525">
                          <a:solidFill>
                            <a:srgbClr val="000000"/>
                          </a:solidFill>
                          <a:miter lim="800000"/>
                          <a:headEnd/>
                          <a:tailEnd/>
                        </a:ln>
                      </wps:spPr>
                      <wps:txbx>
                        <w:txbxContent>
                          <w:p w14:paraId="2047C456" w14:textId="77777777" w:rsidR="00AE6028" w:rsidRPr="00675BA8" w:rsidRDefault="00AE6028"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AE6028" w:rsidRPr="00675BA8" w:rsidRDefault="00AE6028"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AE6028" w:rsidRPr="00675BA8" w:rsidRDefault="00AE6028"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wps:txbx>
                      <wps:bodyPr rot="0" vert="horz" wrap="square" lIns="91440" tIns="45720" rIns="91440" bIns="45720" anchor="t" anchorCtr="0">
                        <a:noAutofit/>
                      </wps:bodyPr>
                    </wps:wsp>
                  </a:graphicData>
                </a:graphic>
              </wp:inline>
            </w:drawing>
          </mc:Choice>
          <mc:Fallback>
            <w:pict>
              <v:shape w14:anchorId="32F41F89" id="Text Box 9" o:spid="_x0000_s1057" type="#_x0000_t202" style="width:481.95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">
                <v:textbox>
                  <w:txbxContent>
                    <w:p w14:paraId="2047C456" w14:textId="77777777" w:rsidR="00AE6028" w:rsidRPr="00675BA8" w:rsidRDefault="00AE6028"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AE6028" w:rsidRPr="00675BA8" w:rsidRDefault="00AE6028"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AE6028" w:rsidRPr="00675BA8" w:rsidRDefault="00AE6028"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v:textbox>
                <w10:anchorlock/>
              </v:shape>
            </w:pict>
          </mc:Fallback>
        </mc:AlternateContent>
      </w:r>
    </w:p>
    <w:p w14:paraId="4A816BC9" w14:textId="77777777" w:rsidR="00675BA8" w:rsidRDefault="00675BA8" w:rsidP="007F5DE9">
      <w:pPr>
        <w:spacing w:before="120" w:after="120"/>
        <w:jc w:val="both"/>
        <w:rPr>
          <w:lang w:eastAsia="ja-JP"/>
        </w:rPr>
      </w:pPr>
    </w:p>
    <w:p w14:paraId="3ECAD861" w14:textId="3CAC9D6B" w:rsidR="007F5DE9" w:rsidRDefault="007F5DE9" w:rsidP="007F5DE9">
      <w:pPr>
        <w:spacing w:before="120" w:after="120"/>
        <w:jc w:val="both"/>
        <w:rPr>
          <w:rFonts w:eastAsia="Malgun Gothic"/>
          <w:color w:val="000000" w:themeColor="text1"/>
          <w:lang w:eastAsia="ko-KR"/>
        </w:rPr>
      </w:pPr>
      <w:r>
        <w:rPr>
          <w:lang w:eastAsia="ja-JP"/>
        </w:rPr>
        <w:t>Explicit L1-based EI relies on RACH/preamble partitioning. L3-based EI use</w:t>
      </w:r>
      <w:r w:rsidR="0043652D">
        <w:rPr>
          <w:lang w:eastAsia="ja-JP"/>
        </w:rPr>
        <w:t xml:space="preserve">s </w:t>
      </w:r>
      <w:r>
        <w:rPr>
          <w:lang w:eastAsia="ja-JP"/>
        </w:rPr>
        <w:t xml:space="preserve">Msg.3 (or later) </w:t>
      </w:r>
      <w:r w:rsidR="0043652D">
        <w:rPr>
          <w:lang w:eastAsia="ja-JP"/>
        </w:rPr>
        <w:t xml:space="preserve">PUSCH </w:t>
      </w:r>
      <w:r>
        <w:rPr>
          <w:lang w:eastAsia="ja-JP"/>
        </w:rPr>
        <w:t>transmission</w:t>
      </w:r>
      <w:r w:rsidR="0043652D">
        <w:rPr>
          <w:lang w:eastAsia="ja-JP"/>
        </w:rPr>
        <w:t xml:space="preserve"> </w:t>
      </w:r>
      <w:r>
        <w:rPr>
          <w:lang w:eastAsia="ja-JP"/>
        </w:rPr>
        <w:t xml:space="preserve">to indicate presence of the SFBD-aware UE through the </w:t>
      </w:r>
      <w:r w:rsidR="0043652D">
        <w:rPr>
          <w:lang w:eastAsia="ja-JP"/>
        </w:rPr>
        <w:t xml:space="preserve">(e)LCID </w:t>
      </w:r>
      <w:r>
        <w:rPr>
          <w:lang w:eastAsia="ja-JP"/>
        </w:rPr>
        <w:t xml:space="preserve">or </w:t>
      </w:r>
      <w:r w:rsidR="0043652D">
        <w:rPr>
          <w:lang w:eastAsia="ja-JP"/>
        </w:rPr>
        <w:t xml:space="preserve">the </w:t>
      </w:r>
      <w:r>
        <w:rPr>
          <w:lang w:eastAsia="ja-JP"/>
        </w:rPr>
        <w:t>RRC payload.</w:t>
      </w:r>
    </w:p>
    <w:p w14:paraId="06DBC99F" w14:textId="2B92B129"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an SBFD-aware UE performing random access in SBFD resources, most latency reduction gains during completion of the </w:t>
      </w:r>
      <w:r w:rsidRPr="00D65185">
        <w:rPr>
          <w:rFonts w:eastAsia="Malgun Gothic"/>
          <w:color w:val="000000" w:themeColor="text1"/>
          <w:lang w:eastAsia="ko-KR"/>
        </w:rPr>
        <w:t>NAS/RRC initial access procedure</w:t>
      </w:r>
      <w:r>
        <w:rPr>
          <w:rFonts w:eastAsia="Malgun Gothic"/>
          <w:color w:val="000000" w:themeColor="text1"/>
          <w:lang w:eastAsia="ko-KR"/>
        </w:rPr>
        <w:t xml:space="preserve"> are already achieved if L3-based EI is used.</w:t>
      </w:r>
    </w:p>
    <w:p w14:paraId="668CC03E" w14:textId="77777777" w:rsidR="00675BA8" w:rsidRDefault="0043652D" w:rsidP="007F5DE9">
      <w:pPr>
        <w:spacing w:before="120" w:after="120"/>
        <w:jc w:val="both"/>
        <w:rPr>
          <w:lang w:eastAsia="ja-JP"/>
        </w:rPr>
      </w:pPr>
      <w:r>
        <w:rPr>
          <w:lang w:eastAsia="ja-JP"/>
        </w:rPr>
        <w:t xml:space="preserve">Implicit L1-based EI is already supported at least in the case of RACH configuration option 2 when an SBFD-aware UE transmits the PRACH preamble on the additional ROs of the additional RACH configuration. However, it is not always possible for the network to rely on Implicit L1-based EI. For the initial PRACH transmission attempt, it has already been agreed that the </w:t>
      </w:r>
      <w:r w:rsidRPr="0043652D">
        <w:rPr>
          <w:lang w:eastAsia="ja-JP"/>
        </w:rPr>
        <w:t xml:space="preserve">UE selects one type of ROs between </w:t>
      </w:r>
      <w:r>
        <w:rPr>
          <w:lang w:eastAsia="ja-JP"/>
        </w:rPr>
        <w:t xml:space="preserve">additional </w:t>
      </w:r>
      <w:r w:rsidRPr="0043652D">
        <w:rPr>
          <w:lang w:eastAsia="ja-JP"/>
        </w:rPr>
        <w:t xml:space="preserve">ROs </w:t>
      </w:r>
      <w:r w:rsidRPr="0043652D">
        <w:rPr>
          <w:lang w:eastAsia="ja-JP"/>
        </w:rPr>
        <w:lastRenderedPageBreak/>
        <w:t xml:space="preserve">and </w:t>
      </w:r>
      <w:r>
        <w:rPr>
          <w:lang w:eastAsia="ja-JP"/>
        </w:rPr>
        <w:t xml:space="preserve">legacy </w:t>
      </w:r>
      <w:r w:rsidRPr="0043652D">
        <w:rPr>
          <w:lang w:eastAsia="ja-JP"/>
        </w:rPr>
        <w:t xml:space="preserve">ROs based on </w:t>
      </w:r>
      <w:r>
        <w:rPr>
          <w:lang w:eastAsia="ja-JP"/>
        </w:rPr>
        <w:t>“</w:t>
      </w:r>
      <w:r w:rsidRPr="0043652D">
        <w:rPr>
          <w:lang w:eastAsia="ja-JP"/>
        </w:rPr>
        <w:t>certain specified/configured conditions/prioritizations</w:t>
      </w:r>
      <w:r>
        <w:rPr>
          <w:lang w:eastAsia="ja-JP"/>
        </w:rPr>
        <w:t>”. SBFD-aware UEs can start the PRACH transmission in one random access procedure on the legacy ROs. When both types of ROs are configured by the network as allowed for initial RO selection, the same consideration applies.</w:t>
      </w:r>
    </w:p>
    <w:p w14:paraId="2992CA64" w14:textId="31CC0D64" w:rsidR="0043652D" w:rsidRDefault="0043652D" w:rsidP="007F5DE9">
      <w:pPr>
        <w:spacing w:before="120" w:after="120"/>
        <w:jc w:val="both"/>
        <w:rPr>
          <w:lang w:eastAsia="ja-JP"/>
        </w:rPr>
      </w:pPr>
      <w:r>
        <w:rPr>
          <w:lang w:eastAsia="ja-JP"/>
        </w:rPr>
        <w:t>Therefore, the EI mechanism for SBFD-aware UEs still needs L3-based EI in order to make the SBFD-aware UE known to the gNB.</w:t>
      </w:r>
      <w:r w:rsidR="00675BA8">
        <w:rPr>
          <w:lang w:eastAsia="ja-JP"/>
        </w:rPr>
        <w:t xml:space="preserve"> Another consideration is feature independence when deploying SBFD on the network side. An operator can choose to only deploy the SBFD feature for operation by UEs in RRC_CONNECTED mode, i.e., the operator may choose not to use the random access in SBFD feature in RRC_IDLE. Early Indication upon entering RRC_CONNECTED mode then should still operate independently of L1 and must rely on L3 based EI.</w:t>
      </w:r>
    </w:p>
    <w:p w14:paraId="4F5C9A1F" w14:textId="0CA512FB" w:rsidR="00AA0D1B" w:rsidRPr="00675BA8" w:rsidRDefault="0043652D"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Any </w:t>
      </w:r>
      <w:r w:rsidR="007F5DE9">
        <w:rPr>
          <w:rFonts w:eastAsia="Malgun Gothic"/>
          <w:color w:val="000000" w:themeColor="text1"/>
          <w:lang w:eastAsia="ko-KR"/>
        </w:rPr>
        <w:t>additional support of Explicit L1-based EI is then a trade-off between motivation/use case and associated specification effort.</w:t>
      </w:r>
    </w:p>
    <w:p w14:paraId="617B53CC" w14:textId="39FFF39B" w:rsidR="002C0906" w:rsidRDefault="002C0906" w:rsidP="002C0906">
      <w:pPr>
        <w:spacing w:before="120" w:after="120"/>
        <w:jc w:val="both"/>
        <w:rPr>
          <w:lang w:eastAsia="ja-JP"/>
        </w:rPr>
      </w:pPr>
      <w:r>
        <w:rPr>
          <w:rFonts w:eastAsia="Malgun Gothic"/>
          <w:color w:val="000000" w:themeColor="text1"/>
          <w:lang w:eastAsia="ko-KR"/>
        </w:rPr>
        <w:t xml:space="preserve">Supporting </w:t>
      </w:r>
      <w:r w:rsidR="00675BA8">
        <w:rPr>
          <w:rFonts w:eastAsia="Malgun Gothic"/>
          <w:color w:val="000000" w:themeColor="text1"/>
          <w:lang w:eastAsia="ko-KR"/>
        </w:rPr>
        <w:t xml:space="preserve">of an Explicit L1-based EI </w:t>
      </w:r>
      <w:r>
        <w:rPr>
          <w:rFonts w:eastAsia="Malgun Gothic"/>
          <w:color w:val="000000" w:themeColor="text1"/>
          <w:lang w:eastAsia="ko-KR"/>
        </w:rPr>
        <w:t xml:space="preserve">mechanism </w:t>
      </w:r>
      <w:r w:rsidR="00675BA8">
        <w:rPr>
          <w:rFonts w:eastAsia="Malgun Gothic"/>
          <w:color w:val="000000" w:themeColor="text1"/>
          <w:lang w:eastAsia="ko-KR"/>
        </w:rPr>
        <w:t xml:space="preserve">for SFBD-aware UEs </w:t>
      </w:r>
      <w:r>
        <w:rPr>
          <w:rFonts w:eastAsia="Malgun Gothic"/>
          <w:color w:val="000000" w:themeColor="text1"/>
          <w:lang w:eastAsia="ko-KR"/>
        </w:rPr>
        <w:t xml:space="preserve">is not preferred by us unless the motivation/use case is better understood. </w:t>
      </w:r>
      <w:r w:rsidR="00675BA8">
        <w:rPr>
          <w:rFonts w:eastAsia="Malgun Gothic"/>
          <w:color w:val="000000" w:themeColor="text1"/>
          <w:lang w:eastAsia="ko-KR"/>
        </w:rPr>
        <w:t xml:space="preserve">As already concluded in RAN1, </w:t>
      </w:r>
      <w:r w:rsidRPr="00AF2693">
        <w:rPr>
          <w:rFonts w:eastAsia="Malgun Gothic"/>
          <w:color w:val="000000" w:themeColor="text1"/>
          <w:lang w:eastAsia="ko-KR"/>
        </w:rPr>
        <w:t xml:space="preserve">Rel-15 preamble partitioning </w:t>
      </w:r>
      <w:r>
        <w:rPr>
          <w:rFonts w:eastAsia="Malgun Gothic"/>
          <w:color w:val="000000" w:themeColor="text1"/>
          <w:lang w:eastAsia="ko-KR"/>
        </w:rPr>
        <w:t>should not be considered due to the resulting impact on RACH capacity/dimensioning.</w:t>
      </w:r>
      <w:r w:rsidRPr="00AF2693">
        <w:rPr>
          <w:rFonts w:eastAsia="Malgun Gothic"/>
          <w:color w:val="000000" w:themeColor="text1"/>
          <w:lang w:eastAsia="ko-KR"/>
        </w:rPr>
        <w:t xml:space="preserve"> </w:t>
      </w:r>
      <w:r>
        <w:rPr>
          <w:rFonts w:eastAsia="Malgun Gothic"/>
          <w:color w:val="000000" w:themeColor="text1"/>
          <w:lang w:eastAsia="ko-KR"/>
        </w:rPr>
        <w:t xml:space="preserve">If </w:t>
      </w:r>
      <w:r w:rsidR="00675BA8">
        <w:rPr>
          <w:rFonts w:eastAsia="Malgun Gothic"/>
          <w:color w:val="000000" w:themeColor="text1"/>
          <w:lang w:eastAsia="ko-KR"/>
        </w:rPr>
        <w:t>E</w:t>
      </w:r>
      <w:r w:rsidRPr="00AF2693">
        <w:rPr>
          <w:rFonts w:eastAsia="Malgun Gothic"/>
          <w:color w:val="000000" w:themeColor="text1"/>
          <w:lang w:eastAsia="ko-KR"/>
        </w:rPr>
        <w:t xml:space="preserve">xplicit L1-based EI is motivated </w:t>
      </w:r>
      <w:r>
        <w:rPr>
          <w:rFonts w:eastAsia="Malgun Gothic"/>
          <w:color w:val="000000" w:themeColor="text1"/>
          <w:lang w:eastAsia="ko-KR"/>
        </w:rPr>
        <w:t xml:space="preserve">for SBFD-aware UEs </w:t>
      </w:r>
      <w:r w:rsidRPr="00AF2693">
        <w:rPr>
          <w:rFonts w:eastAsia="Malgun Gothic"/>
          <w:color w:val="000000" w:themeColor="text1"/>
          <w:lang w:eastAsia="ko-KR"/>
        </w:rPr>
        <w:t xml:space="preserve">and </w:t>
      </w:r>
      <w:r>
        <w:rPr>
          <w:rFonts w:eastAsia="Malgun Gothic"/>
          <w:color w:val="000000" w:themeColor="text1"/>
          <w:lang w:eastAsia="ko-KR"/>
        </w:rPr>
        <w:t xml:space="preserve">can be shown to result in </w:t>
      </w:r>
      <w:r w:rsidRPr="00AF2693">
        <w:rPr>
          <w:rFonts w:eastAsia="Malgun Gothic"/>
          <w:color w:val="000000" w:themeColor="text1"/>
          <w:lang w:eastAsia="ko-KR"/>
        </w:rPr>
        <w:t>commensurate spec</w:t>
      </w:r>
      <w:r>
        <w:rPr>
          <w:rFonts w:eastAsia="Malgun Gothic"/>
          <w:color w:val="000000" w:themeColor="text1"/>
          <w:lang w:eastAsia="ko-KR"/>
        </w:rPr>
        <w:t>ification</w:t>
      </w:r>
      <w:r w:rsidRPr="00AF2693">
        <w:rPr>
          <w:rFonts w:eastAsia="Malgun Gothic"/>
          <w:color w:val="000000" w:themeColor="text1"/>
          <w:lang w:eastAsia="ko-KR"/>
        </w:rPr>
        <w:t xml:space="preserve"> impact, </w:t>
      </w:r>
      <w:r>
        <w:rPr>
          <w:rFonts w:eastAsia="Malgun Gothic"/>
          <w:color w:val="000000" w:themeColor="text1"/>
          <w:lang w:eastAsia="ko-KR"/>
        </w:rPr>
        <w:t xml:space="preserve">such an approach should then </w:t>
      </w:r>
      <w:r w:rsidRPr="00AF2693">
        <w:rPr>
          <w:rFonts w:eastAsia="Malgun Gothic"/>
          <w:color w:val="000000" w:themeColor="text1"/>
          <w:lang w:eastAsia="ko-KR"/>
        </w:rPr>
        <w:t xml:space="preserve">rather </w:t>
      </w:r>
      <w:r>
        <w:rPr>
          <w:rFonts w:eastAsia="Malgun Gothic"/>
          <w:color w:val="000000" w:themeColor="text1"/>
          <w:lang w:eastAsia="ko-KR"/>
        </w:rPr>
        <w:t xml:space="preserve">be </w:t>
      </w:r>
      <w:r w:rsidRPr="00AF2693">
        <w:rPr>
          <w:rFonts w:eastAsia="Malgun Gothic"/>
          <w:color w:val="000000" w:themeColor="text1"/>
          <w:lang w:eastAsia="ko-KR"/>
        </w:rPr>
        <w:t xml:space="preserve">based on Rel-17 </w:t>
      </w:r>
      <w:r w:rsidR="00675BA8">
        <w:rPr>
          <w:rFonts w:eastAsia="Malgun Gothic"/>
          <w:color w:val="000000" w:themeColor="text1"/>
          <w:lang w:eastAsia="ko-KR"/>
        </w:rPr>
        <w:t>Feature Combinations.</w:t>
      </w:r>
    </w:p>
    <w:p w14:paraId="6F0E24C8" w14:textId="77777777" w:rsidR="002C0906" w:rsidRDefault="002C0906" w:rsidP="002C0906">
      <w:pPr>
        <w:spacing w:before="120" w:after="120"/>
        <w:jc w:val="both"/>
        <w:rPr>
          <w:lang w:eastAsia="ja-JP"/>
        </w:rPr>
      </w:pPr>
    </w:p>
    <w:p w14:paraId="5967C452" w14:textId="72BF5A51" w:rsidR="002C0906" w:rsidRDefault="002C0906" w:rsidP="002C0906">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190AC9">
        <w:rPr>
          <w:color w:val="000000" w:themeColor="text1"/>
        </w:rPr>
        <w:t>5</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33C7AD04" w14:textId="77777777" w:rsidR="002C0906" w:rsidRPr="00A25381" w:rsidRDefault="002C0906"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770129CC" w14:textId="77777777" w:rsidR="005B7C7A" w:rsidRPr="00E06F66" w:rsidRDefault="005B7C7A" w:rsidP="005B7C7A">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308AA936" w14:textId="77777777" w:rsidR="00D35551" w:rsidRPr="00FA73C1" w:rsidRDefault="00D35551" w:rsidP="00D35551">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16889B2D" w14:textId="68E8491B" w:rsidR="00D35551" w:rsidRPr="00B6176F" w:rsidRDefault="00D35551" w:rsidP="00D35551">
      <w:pPr>
        <w:pStyle w:val="Proposal"/>
        <w:numPr>
          <w:ilvl w:val="0"/>
          <w:numId w:val="0"/>
        </w:numPr>
        <w:tabs>
          <w:tab w:val="clear" w:pos="1701"/>
        </w:tabs>
        <w:spacing w:before="120"/>
        <w:ind w:left="1440" w:hanging="1440"/>
        <w:jc w:val="left"/>
        <w:rPr>
          <w:b w:val="0"/>
          <w:bCs w:val="0"/>
          <w:i/>
          <w:iCs/>
          <w:color w:val="000000" w:themeColor="text1"/>
        </w:rPr>
      </w:pPr>
      <w:r>
        <w:rPr>
          <w:color w:val="000000" w:themeColor="text1"/>
        </w:rPr>
        <w:t>Proposal</w:t>
      </w:r>
      <w:r>
        <w:rPr>
          <w:color w:val="000000" w:themeColor="text1"/>
        </w:rPr>
        <w:t xml:space="preserve"> </w:t>
      </w:r>
      <w:r>
        <w:rPr>
          <w:color w:val="000000" w:themeColor="text1"/>
        </w:rPr>
        <w:t>2:</w:t>
      </w:r>
      <w:r>
        <w:rPr>
          <w:b w:val="0"/>
          <w:color w:val="000000" w:themeColor="text1"/>
        </w:rPr>
        <w:t xml:space="preserve"> </w:t>
      </w:r>
      <w:r w:rsidRPr="00B6176F">
        <w:rPr>
          <w:b w:val="0"/>
          <w:i/>
          <w:color w:val="000000" w:themeColor="text1"/>
        </w:rPr>
        <w:t>For RACH configuration Option 2, and for interpretation of the parameter prach-ConfigurationIndex provided by the additional RACH configuration,</w:t>
      </w:r>
    </w:p>
    <w:p w14:paraId="11B5DD00" w14:textId="77777777" w:rsidR="00D35551" w:rsidRDefault="00D35551" w:rsidP="00D35551">
      <w:pPr>
        <w:pStyle w:val="Proposal"/>
        <w:numPr>
          <w:ilvl w:val="0"/>
          <w:numId w:val="0"/>
        </w:numPr>
        <w:spacing w:before="120"/>
        <w:ind w:left="1530"/>
        <w:rPr>
          <w:b w:val="0"/>
          <w:bCs w:val="0"/>
          <w:i/>
          <w:iCs/>
          <w:color w:val="000000" w:themeColor="text1"/>
        </w:rPr>
      </w:pPr>
      <w:r>
        <w:rPr>
          <w:b w:val="0"/>
          <w:bCs w:val="0"/>
          <w:i/>
          <w:iCs/>
          <w:color w:val="000000" w:themeColor="text1"/>
        </w:rPr>
        <w:t xml:space="preserve">Support a new/additional </w:t>
      </w:r>
      <w:r w:rsidRPr="00FD33D2">
        <w:rPr>
          <w:b w:val="0"/>
          <w:bCs w:val="0"/>
          <w:i/>
          <w:iCs/>
          <w:color w:val="000000" w:themeColor="text1"/>
        </w:rPr>
        <w:t>subframe shift/offset parameter to determine the subframe</w:t>
      </w:r>
      <w:r>
        <w:rPr>
          <w:b w:val="0"/>
          <w:bCs w:val="0"/>
          <w:i/>
          <w:iCs/>
          <w:color w:val="000000" w:themeColor="text1"/>
        </w:rPr>
        <w:t>/slot</w:t>
      </w:r>
      <w:r w:rsidRPr="00FD33D2">
        <w:rPr>
          <w:b w:val="0"/>
          <w:bCs w:val="0"/>
          <w:i/>
          <w:iCs/>
          <w:color w:val="000000" w:themeColor="text1"/>
        </w:rPr>
        <w:t xml:space="preserve"> number for ROs in SBFD symbols</w:t>
      </w:r>
      <w:r>
        <w:rPr>
          <w:b w:val="0"/>
          <w:bCs w:val="0"/>
          <w:i/>
          <w:iCs/>
          <w:color w:val="000000" w:themeColor="text1"/>
        </w:rPr>
        <w:t xml:space="preserve"> for FR1 and FR2.</w:t>
      </w:r>
    </w:p>
    <w:p w14:paraId="575DA3F6" w14:textId="77777777" w:rsidR="00D35551" w:rsidRDefault="00D35551" w:rsidP="00D35551">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3</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1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p>
    <w:p w14:paraId="3E67F2B4" w14:textId="1B396592" w:rsidR="00D35551" w:rsidRPr="00D35551" w:rsidRDefault="00D35551" w:rsidP="00D35551">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 xml:space="preserve">network-configuration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w:t>
      </w:r>
      <w:r w:rsidRPr="0013298D">
        <w:rPr>
          <w:rFonts w:ascii="Arial" w:eastAsiaTheme="minorHAnsi" w:hAnsi="Arial" w:cs="Arial"/>
          <w:bCs/>
          <w:i/>
          <w:color w:val="000000" w:themeColor="text1"/>
          <w:sz w:val="20"/>
          <w:lang w:val="en-US" w:eastAsia="zh-CN"/>
        </w:rPr>
        <w:t>legacy RO, or any</w:t>
      </w:r>
      <w:r>
        <w:rPr>
          <w:rFonts w:ascii="Arial" w:eastAsiaTheme="minorHAnsi" w:hAnsi="Arial" w:cs="Arial"/>
          <w:bCs/>
          <w:i/>
          <w:color w:val="000000" w:themeColor="text1"/>
          <w:sz w:val="20"/>
          <w:lang w:val="en-US" w:eastAsia="zh-CN"/>
        </w:rPr>
        <w:t xml:space="preserve"> type of RO.</w:t>
      </w:r>
    </w:p>
    <w:p w14:paraId="7B43FD10" w14:textId="77777777" w:rsidR="00D35551" w:rsidRDefault="00D35551" w:rsidP="00D35551">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4</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1 with Alt 1-1 </w:t>
      </w:r>
      <w:r w:rsidRPr="00AE58A4">
        <w:rPr>
          <w:i/>
          <w:iCs/>
          <w:color w:val="000000" w:themeColor="text1"/>
          <w:lang w:eastAsia="zh-CN"/>
        </w:rPr>
        <w:t>for determination of lowest RO of additional-ROs in SBFD symbols</w:t>
      </w:r>
      <w:r>
        <w:rPr>
          <w:i/>
          <w:iCs/>
          <w:color w:val="000000" w:themeColor="text1"/>
          <w:lang w:eastAsia="zh-CN"/>
        </w:rPr>
        <w:t>,</w:t>
      </w:r>
    </w:p>
    <w:p w14:paraId="7A50445F" w14:textId="77777777" w:rsidR="00D35551" w:rsidRPr="00EE0585" w:rsidRDefault="00D35551" w:rsidP="00D35551">
      <w:pPr>
        <w:tabs>
          <w:tab w:val="left" w:pos="1701"/>
        </w:tabs>
        <w:spacing w:before="120" w:after="120"/>
        <w:ind w:left="2610" w:hanging="1350"/>
        <w:jc w:val="both"/>
        <w:rPr>
          <w:i/>
          <w:iCs/>
          <w:color w:val="000000" w:themeColor="text1"/>
          <w:lang w:eastAsia="zh-CN"/>
        </w:rPr>
      </w:pPr>
      <w:r>
        <w:rPr>
          <w:i/>
          <w:iCs/>
          <w:color w:val="000000" w:themeColor="text1"/>
          <w:lang w:eastAsia="zh-CN"/>
        </w:rPr>
        <w:t xml:space="preserve">Support </w:t>
      </w:r>
      <w:r w:rsidRPr="00AE58A4">
        <w:rPr>
          <w:i/>
          <w:iCs/>
          <w:color w:val="000000" w:themeColor="text1"/>
          <w:lang w:eastAsia="zh-CN"/>
        </w:rPr>
        <w:t>Alt 1: The parameter msg1-FrequencyStart in rach-ConfigCommon is applied with no reinterpretation.</w:t>
      </w:r>
    </w:p>
    <w:p w14:paraId="45E64FF8" w14:textId="77777777" w:rsidR="00D35551" w:rsidRPr="00FF100B" w:rsidRDefault="00D35551" w:rsidP="00D35551">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w:t>
      </w:r>
      <w:r w:rsidRPr="000C7A99">
        <w:rPr>
          <w:i/>
          <w:iCs/>
          <w:color w:val="000000" w:themeColor="text1"/>
          <w:lang w:eastAsia="zh-CN"/>
        </w:rPr>
        <w:t xml:space="preserve">For RACH configuration Option </w:t>
      </w:r>
      <w:r>
        <w:rPr>
          <w:i/>
          <w:iCs/>
          <w:color w:val="000000" w:themeColor="text1"/>
          <w:lang w:eastAsia="zh-CN"/>
        </w:rPr>
        <w:t>2</w:t>
      </w:r>
      <w:r w:rsidRPr="000C7A99">
        <w:rPr>
          <w:i/>
          <w:iCs/>
          <w:color w:val="000000" w:themeColor="text1"/>
          <w:lang w:eastAsia="zh-CN"/>
        </w:rPr>
        <w:t>, the association period and association pattern period of additional-ROs are determined separately from legacy-ROs.</w:t>
      </w:r>
    </w:p>
    <w:p w14:paraId="21C8B8C4" w14:textId="77777777" w:rsidR="00BE1B9A" w:rsidRDefault="00BE1B9A" w:rsidP="00BE1B9A">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6</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2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p>
    <w:p w14:paraId="2C650AE6" w14:textId="77777777" w:rsidR="00BE1B9A" w:rsidRPr="007D5BC9" w:rsidRDefault="00BE1B9A" w:rsidP="00BE1B9A">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 xml:space="preserve">network-configuration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w:t>
      </w:r>
      <w:r w:rsidRPr="0013298D">
        <w:rPr>
          <w:rFonts w:ascii="Arial" w:eastAsiaTheme="minorHAnsi" w:hAnsi="Arial" w:cs="Arial"/>
          <w:bCs/>
          <w:i/>
          <w:color w:val="000000" w:themeColor="text1"/>
          <w:sz w:val="20"/>
          <w:lang w:val="en-US" w:eastAsia="zh-CN"/>
        </w:rPr>
        <w:t>legacy RO, or any</w:t>
      </w:r>
      <w:r>
        <w:rPr>
          <w:rFonts w:ascii="Arial" w:eastAsiaTheme="minorHAnsi" w:hAnsi="Arial" w:cs="Arial"/>
          <w:bCs/>
          <w:i/>
          <w:color w:val="000000" w:themeColor="text1"/>
          <w:sz w:val="20"/>
          <w:lang w:val="en-US" w:eastAsia="zh-CN"/>
        </w:rPr>
        <w:t xml:space="preserve"> type of RO.</w:t>
      </w:r>
    </w:p>
    <w:p w14:paraId="51116C91" w14:textId="77777777" w:rsidR="00BE1B9A" w:rsidRPr="00504DCA" w:rsidRDefault="00BE1B9A" w:rsidP="00BE1B9A">
      <w:pPr>
        <w:pStyle w:val="Proposal"/>
        <w:numPr>
          <w:ilvl w:val="0"/>
          <w:numId w:val="0"/>
        </w:numPr>
        <w:spacing w:before="120"/>
        <w:ind w:left="1530" w:hanging="1530"/>
        <w:jc w:val="left"/>
        <w:rPr>
          <w:b w:val="0"/>
          <w:bCs w:val="0"/>
          <w:i/>
          <w:iCs/>
          <w:color w:val="000000" w:themeColor="text1"/>
        </w:rPr>
      </w:pPr>
      <w:r>
        <w:rPr>
          <w:color w:val="000000" w:themeColor="text1"/>
        </w:rPr>
        <w:t>Proposal 7</w:t>
      </w:r>
      <w:r w:rsidRPr="00CE4800">
        <w:rPr>
          <w:color w:val="000000" w:themeColor="text1"/>
        </w:rPr>
        <w:t>:</w:t>
      </w:r>
      <w:r>
        <w:rPr>
          <w:b w:val="0"/>
          <w:bCs w:val="0"/>
          <w:i/>
          <w:iCs/>
          <w:color w:val="000000" w:themeColor="text1"/>
        </w:rPr>
        <w:t xml:space="preserve"> </w:t>
      </w:r>
      <w:r w:rsidRPr="00CE4800">
        <w:rPr>
          <w:b w:val="0"/>
          <w:bCs w:val="0"/>
          <w:i/>
          <w:iCs/>
          <w:color w:val="000000" w:themeColor="text1"/>
        </w:rPr>
        <w:t xml:space="preserve">For RACH configuration </w:t>
      </w:r>
      <w:r>
        <w:rPr>
          <w:b w:val="0"/>
          <w:bCs w:val="0"/>
          <w:i/>
          <w:iCs/>
          <w:color w:val="000000" w:themeColor="text1"/>
        </w:rPr>
        <w:t>O</w:t>
      </w:r>
      <w:r w:rsidRPr="00CE4800">
        <w:rPr>
          <w:b w:val="0"/>
          <w:bCs w:val="0"/>
          <w:i/>
          <w:iCs/>
          <w:color w:val="000000" w:themeColor="text1"/>
        </w:rPr>
        <w:t xml:space="preserve">ption 2, </w:t>
      </w:r>
      <w:r>
        <w:rPr>
          <w:b w:val="0"/>
          <w:bCs w:val="0"/>
          <w:i/>
          <w:iCs/>
          <w:color w:val="000000" w:themeColor="text1"/>
        </w:rPr>
        <w:t xml:space="preserve">support separate configuration of </w:t>
      </w:r>
      <w:r w:rsidRPr="00504DCA">
        <w:rPr>
          <w:b w:val="0"/>
          <w:bCs w:val="0"/>
          <w:i/>
          <w:iCs/>
          <w:color w:val="000000" w:themeColor="text1"/>
        </w:rPr>
        <w:t>rach-ConfigCommon</w:t>
      </w:r>
      <w:r>
        <w:rPr>
          <w:b w:val="0"/>
          <w:bCs w:val="0"/>
          <w:i/>
          <w:iCs/>
          <w:color w:val="000000" w:themeColor="text1"/>
        </w:rPr>
        <w:t>/Dedicated</w:t>
      </w:r>
      <w:r w:rsidRPr="00504DCA">
        <w:rPr>
          <w:b w:val="0"/>
          <w:bCs w:val="0"/>
          <w:i/>
          <w:iCs/>
          <w:color w:val="000000" w:themeColor="text1"/>
        </w:rPr>
        <w:t xml:space="preserve"> </w:t>
      </w:r>
      <w:r>
        <w:rPr>
          <w:b w:val="0"/>
          <w:bCs w:val="0"/>
          <w:i/>
          <w:iCs/>
          <w:color w:val="000000" w:themeColor="text1"/>
        </w:rPr>
        <w:t xml:space="preserve">for the </w:t>
      </w:r>
      <w:r w:rsidRPr="00504DCA">
        <w:rPr>
          <w:b w:val="0"/>
          <w:bCs w:val="0"/>
          <w:i/>
          <w:iCs/>
          <w:color w:val="000000" w:themeColor="text1"/>
        </w:rPr>
        <w:t>additional RACH configuration</w:t>
      </w:r>
      <w:r>
        <w:rPr>
          <w:b w:val="0"/>
          <w:bCs w:val="0"/>
          <w:i/>
          <w:iCs/>
          <w:color w:val="000000" w:themeColor="text1"/>
        </w:rPr>
        <w:t>.</w:t>
      </w:r>
    </w:p>
    <w:p w14:paraId="1E362980" w14:textId="77777777" w:rsidR="00BE1B9A" w:rsidRPr="004545E8" w:rsidRDefault="00BE1B9A" w:rsidP="00BE1B9A">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8</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Confirm the RAN1#118bis working assumption on PRACH transmission with preamble repetition including “</w:t>
      </w:r>
      <w:r w:rsidRPr="004545E8">
        <w:rPr>
          <w:i/>
          <w:iCs/>
          <w:color w:val="000000" w:themeColor="text1"/>
          <w:lang w:eastAsia="zh-CN"/>
        </w:rPr>
        <w:t xml:space="preserve">the time period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r>
          <w:rPr>
            <w:rFonts w:ascii="Cambria Math" w:hAnsi="Cambria Math" w:cs="Times New Roman"/>
            <w:szCs w:val="20"/>
          </w:rPr>
          <m:t xml:space="preserve"> </m:t>
        </m:r>
      </m:oMath>
      <w:r w:rsidRPr="004545E8">
        <w:rPr>
          <w:i/>
          <w:iCs/>
          <w:color w:val="000000" w:themeColor="text1"/>
          <w:lang w:eastAsia="zh-CN"/>
        </w:rPr>
        <w:t>valid additional-ROs is determined separately from the time period for legacy-ROs</w:t>
      </w:r>
      <w:r>
        <w:rPr>
          <w:i/>
          <w:iCs/>
          <w:color w:val="000000" w:themeColor="text1"/>
          <w:lang w:eastAsia="zh-CN"/>
        </w:rPr>
        <w:t>”.</w:t>
      </w:r>
    </w:p>
    <w:p w14:paraId="005C4F71" w14:textId="77777777" w:rsidR="00BE1B9A" w:rsidRPr="0036257B" w:rsidRDefault="00BE1B9A" w:rsidP="00BE1B9A">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lastRenderedPageBreak/>
        <w:t xml:space="preserve">Proposal </w:t>
      </w:r>
      <w:r>
        <w:rPr>
          <w:b/>
          <w:bCs/>
          <w:color w:val="000000" w:themeColor="text1"/>
          <w:lang w:eastAsia="zh-CN"/>
        </w:rPr>
        <w:t>9</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 xml:space="preserve">For SBFD-aware UEs and for RACH configuration Options 1 and 2 with CFRA, RRC configuration or DCI signaling can be used to indicate the PRACH mask for </w:t>
      </w:r>
      <w:r w:rsidRPr="0036257B">
        <w:rPr>
          <w:i/>
          <w:iCs/>
          <w:color w:val="000000" w:themeColor="text1"/>
          <w:lang w:eastAsia="zh-CN"/>
        </w:rPr>
        <w:t>additional</w:t>
      </w:r>
      <w:r>
        <w:rPr>
          <w:i/>
          <w:iCs/>
          <w:color w:val="000000" w:themeColor="text1"/>
          <w:lang w:eastAsia="zh-CN"/>
        </w:rPr>
        <w:t xml:space="preserve"> </w:t>
      </w:r>
      <w:r w:rsidRPr="0036257B">
        <w:rPr>
          <w:i/>
          <w:iCs/>
          <w:color w:val="000000" w:themeColor="text1"/>
          <w:lang w:eastAsia="zh-CN"/>
        </w:rPr>
        <w:t>RO</w:t>
      </w:r>
      <w:r>
        <w:rPr>
          <w:i/>
          <w:iCs/>
          <w:color w:val="000000" w:themeColor="text1"/>
          <w:lang w:eastAsia="zh-CN"/>
        </w:rPr>
        <w:t>s</w:t>
      </w:r>
      <w:r w:rsidRPr="0036257B">
        <w:rPr>
          <w:i/>
          <w:iCs/>
          <w:color w:val="000000" w:themeColor="text1"/>
          <w:lang w:eastAsia="zh-CN"/>
        </w:rPr>
        <w:t>, legacy</w:t>
      </w:r>
      <w:r>
        <w:rPr>
          <w:i/>
          <w:iCs/>
          <w:color w:val="000000" w:themeColor="text1"/>
          <w:lang w:eastAsia="zh-CN"/>
        </w:rPr>
        <w:t xml:space="preserve"> </w:t>
      </w:r>
      <w:r w:rsidRPr="0036257B">
        <w:rPr>
          <w:i/>
          <w:iCs/>
          <w:color w:val="000000" w:themeColor="text1"/>
          <w:lang w:eastAsia="zh-CN"/>
        </w:rPr>
        <w:t>RO</w:t>
      </w:r>
      <w:r>
        <w:rPr>
          <w:i/>
          <w:iCs/>
          <w:color w:val="000000" w:themeColor="text1"/>
          <w:lang w:eastAsia="zh-CN"/>
        </w:rPr>
        <w:t>s</w:t>
      </w:r>
      <w:r w:rsidRPr="0036257B">
        <w:rPr>
          <w:i/>
          <w:iCs/>
          <w:color w:val="000000" w:themeColor="text1"/>
          <w:lang w:eastAsia="zh-CN"/>
        </w:rPr>
        <w:t xml:space="preserve">, or </w:t>
      </w:r>
      <w:r>
        <w:rPr>
          <w:i/>
          <w:iCs/>
          <w:color w:val="000000" w:themeColor="text1"/>
          <w:lang w:eastAsia="zh-CN"/>
        </w:rPr>
        <w:t>any type of ROs.</w:t>
      </w:r>
    </w:p>
    <w:p w14:paraId="38230BB8" w14:textId="77777777" w:rsidR="00BE1B9A" w:rsidRDefault="00BE1B9A" w:rsidP="00BE1B9A">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10:</w:t>
      </w:r>
      <w:r>
        <w:rPr>
          <w:b w:val="0"/>
          <w:bCs w:val="0"/>
          <w:i/>
          <w:iCs/>
          <w:color w:val="000000" w:themeColor="text1"/>
        </w:rPr>
        <w:t xml:space="preserve"> The existing RACH Msg.2 (RAR) reception procedure is reused for random access in SBFD symbols.</w:t>
      </w:r>
    </w:p>
    <w:p w14:paraId="40987D2E" w14:textId="77777777" w:rsidR="00BE1B9A" w:rsidRPr="00E20077" w:rsidRDefault="00BE1B9A" w:rsidP="00BE1B9A">
      <w:pPr>
        <w:pStyle w:val="Proposal"/>
        <w:numPr>
          <w:ilvl w:val="0"/>
          <w:numId w:val="0"/>
        </w:numPr>
        <w:tabs>
          <w:tab w:val="left" w:pos="720"/>
        </w:tabs>
        <w:spacing w:before="120"/>
        <w:ind w:left="1530" w:hanging="1530"/>
        <w:rPr>
          <w:rFonts w:eastAsia="Malgun Gothic"/>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Pr>
          <w:rFonts w:eastAsia="Malgun Gothic"/>
          <w:szCs w:val="20"/>
          <w:lang w:eastAsia="ko-KR"/>
        </w:rPr>
        <w:t>11</w:t>
      </w:r>
      <w:r w:rsidRPr="00E20077">
        <w:rPr>
          <w:rFonts w:eastAsia="Malgun Gothic"/>
          <w:szCs w:val="20"/>
          <w:lang w:eastAsia="ko-KR"/>
        </w:rPr>
        <w:t xml:space="preserve">: </w:t>
      </w:r>
      <w:r w:rsidRPr="00E20077">
        <w:rPr>
          <w:rFonts w:eastAsia="Malgun Gothic"/>
          <w:b w:val="0"/>
          <w:bCs w:val="0"/>
          <w:i/>
          <w:iCs/>
          <w:szCs w:val="20"/>
          <w:lang w:eastAsia="ko-KR"/>
        </w:rPr>
        <w:t>UL usable PRBs for Msg</w:t>
      </w:r>
      <w:r>
        <w:rPr>
          <w:rFonts w:eastAsia="Malgun Gothic"/>
          <w:b w:val="0"/>
          <w:bCs w:val="0"/>
          <w:i/>
          <w:iCs/>
          <w:szCs w:val="20"/>
          <w:lang w:eastAsia="ko-KR"/>
        </w:rPr>
        <w:t>.</w:t>
      </w:r>
      <w:r w:rsidRPr="00E20077">
        <w:rPr>
          <w:rFonts w:eastAsia="Malgun Gothic"/>
          <w:b w:val="0"/>
          <w:bCs w:val="0"/>
          <w:i/>
          <w:iCs/>
          <w:szCs w:val="20"/>
          <w:lang w:eastAsia="ko-KR"/>
        </w:rPr>
        <w:t xml:space="preserve">3 PUSCH transmission </w:t>
      </w:r>
      <w:r>
        <w:rPr>
          <w:rFonts w:eastAsia="Malgun Gothic"/>
          <w:b w:val="0"/>
          <w:bCs w:val="0"/>
          <w:i/>
          <w:iCs/>
          <w:szCs w:val="20"/>
          <w:lang w:eastAsia="ko-KR"/>
        </w:rPr>
        <w:t xml:space="preserve">are defined as </w:t>
      </w:r>
      <w:r w:rsidRPr="00E20077">
        <w:rPr>
          <w:rFonts w:eastAsia="Malgun Gothic"/>
          <w:b w:val="0"/>
          <w:bCs w:val="0"/>
          <w:i/>
          <w:iCs/>
          <w:szCs w:val="20"/>
          <w:lang w:eastAsia="ko-KR"/>
        </w:rPr>
        <w:t xml:space="preserve">the PRBs within both </w:t>
      </w:r>
      <w:r>
        <w:rPr>
          <w:rFonts w:eastAsia="Malgun Gothic"/>
          <w:b w:val="0"/>
          <w:bCs w:val="0"/>
          <w:i/>
          <w:iCs/>
          <w:szCs w:val="20"/>
          <w:lang w:eastAsia="ko-KR"/>
        </w:rPr>
        <w:t>the I</w:t>
      </w:r>
      <w:r w:rsidRPr="00E20077">
        <w:rPr>
          <w:rFonts w:eastAsia="Malgun Gothic"/>
          <w:b w:val="0"/>
          <w:bCs w:val="0"/>
          <w:i/>
          <w:iCs/>
          <w:szCs w:val="20"/>
          <w:lang w:eastAsia="ko-KR"/>
        </w:rPr>
        <w:t xml:space="preserve">nitial UL BWP and </w:t>
      </w:r>
      <w:r>
        <w:rPr>
          <w:rFonts w:eastAsia="Malgun Gothic"/>
          <w:b w:val="0"/>
          <w:bCs w:val="0"/>
          <w:i/>
          <w:iCs/>
          <w:szCs w:val="20"/>
          <w:lang w:eastAsia="ko-KR"/>
        </w:rPr>
        <w:t xml:space="preserve">the </w:t>
      </w:r>
      <w:r w:rsidRPr="00E20077">
        <w:rPr>
          <w:rFonts w:eastAsia="Malgun Gothic"/>
          <w:b w:val="0"/>
          <w:bCs w:val="0"/>
          <w:i/>
          <w:iCs/>
          <w:szCs w:val="20"/>
          <w:lang w:eastAsia="ko-KR"/>
        </w:rPr>
        <w:t>UL subband</w:t>
      </w:r>
      <w:r>
        <w:rPr>
          <w:rFonts w:eastAsia="Malgun Gothic"/>
          <w:b w:val="0"/>
          <w:bCs w:val="0"/>
          <w:i/>
          <w:iCs/>
          <w:szCs w:val="20"/>
          <w:lang w:eastAsia="ko-KR"/>
        </w:rPr>
        <w:t>.</w:t>
      </w:r>
    </w:p>
    <w:p w14:paraId="350718A4" w14:textId="77777777" w:rsidR="00BE1B9A" w:rsidRPr="00E20077" w:rsidRDefault="00BE1B9A" w:rsidP="00BE1B9A">
      <w:pPr>
        <w:pStyle w:val="Proposal"/>
        <w:numPr>
          <w:ilvl w:val="0"/>
          <w:numId w:val="0"/>
        </w:numPr>
        <w:tabs>
          <w:tab w:val="left" w:pos="720"/>
        </w:tabs>
        <w:spacing w:before="120"/>
        <w:ind w:left="1530" w:hanging="1530"/>
        <w:rPr>
          <w:rFonts w:eastAsia="Malgun Gothic"/>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Pr>
          <w:rFonts w:eastAsia="Malgun Gothic"/>
          <w:szCs w:val="20"/>
          <w:lang w:eastAsia="ko-KR"/>
        </w:rPr>
        <w:t>12</w:t>
      </w:r>
      <w:r w:rsidRPr="00E20077">
        <w:rPr>
          <w:rFonts w:eastAsia="Malgun Gothic"/>
          <w:szCs w:val="20"/>
          <w:lang w:eastAsia="ko-KR"/>
        </w:rPr>
        <w:t>:</w:t>
      </w:r>
      <w:r w:rsidRPr="00E20077">
        <w:rPr>
          <w:rFonts w:eastAsia="Malgun Gothic"/>
          <w:b w:val="0"/>
          <w:bCs w:val="0"/>
          <w:i/>
          <w:iCs/>
          <w:szCs w:val="20"/>
          <w:lang w:eastAsia="ko-KR"/>
        </w:rPr>
        <w:t xml:space="preserve"> Do not introduce a new FH offset for </w:t>
      </w:r>
      <w:r w:rsidRPr="00E20077">
        <w:rPr>
          <w:rFonts w:eastAsia="Malgun Gothic"/>
          <w:b w:val="0"/>
          <w:bCs w:val="0"/>
          <w:i/>
          <w:iCs/>
          <w:color w:val="000000" w:themeColor="text1"/>
          <w:lang w:val="en-GB" w:eastAsia="ko-KR"/>
        </w:rPr>
        <w:t xml:space="preserve">the value of </w:t>
      </w:r>
      <m:oMath>
        <m:sSub>
          <m:sSubPr>
            <m:ctrlPr>
              <w:rPr>
                <w:rFonts w:ascii="Cambria Math" w:hAnsi="Cambria Math" w:cs="Times New Roman"/>
                <w:b w:val="0"/>
                <w:bCs w:val="0"/>
                <w:i/>
                <w:iCs/>
                <w:szCs w:val="20"/>
              </w:rPr>
            </m:ctrlPr>
          </m:sSubPr>
          <m:e>
            <m:r>
              <m:rPr>
                <m:sty m:val="bi"/>
              </m:rPr>
              <w:rPr>
                <w:rFonts w:ascii="Cambria Math" w:hAnsi="Cambria Math" w:cs="Times New Roman"/>
                <w:szCs w:val="20"/>
              </w:rPr>
              <m:t>N</m:t>
            </m:r>
          </m:e>
          <m:sub>
            <m:r>
              <m:rPr>
                <m:sty m:val="bi"/>
              </m:rPr>
              <w:rPr>
                <w:rFonts w:ascii="Cambria Math" w:hAnsi="Cambria Math" w:cs="Times New Roman"/>
                <w:szCs w:val="20"/>
              </w:rPr>
              <m:t>UL,hop</m:t>
            </m:r>
          </m:sub>
        </m:sSub>
      </m:oMath>
      <w:r w:rsidRPr="00E20077">
        <w:rPr>
          <w:rFonts w:eastAsia="Malgun Gothic"/>
          <w:b w:val="0"/>
          <w:bCs w:val="0"/>
          <w:i/>
          <w:iCs/>
          <w:szCs w:val="20"/>
          <w:lang w:eastAsia="ko-KR"/>
        </w:rPr>
        <w:t xml:space="preserve"> = 11</w:t>
      </w:r>
      <w:r>
        <w:rPr>
          <w:rFonts w:eastAsia="Malgun Gothic"/>
          <w:b w:val="0"/>
          <w:bCs w:val="0"/>
          <w:i/>
          <w:iCs/>
          <w:szCs w:val="20"/>
          <w:lang w:eastAsia="ko-KR"/>
        </w:rPr>
        <w:t>.</w:t>
      </w:r>
    </w:p>
    <w:p w14:paraId="34781817" w14:textId="77777777" w:rsidR="00BE1B9A" w:rsidRDefault="00BE1B9A" w:rsidP="00BE1B9A">
      <w:pPr>
        <w:pStyle w:val="Proposal"/>
        <w:numPr>
          <w:ilvl w:val="0"/>
          <w:numId w:val="0"/>
        </w:numPr>
        <w:tabs>
          <w:tab w:val="left" w:pos="720"/>
        </w:tabs>
        <w:spacing w:before="120"/>
        <w:ind w:left="1530" w:hanging="1530"/>
        <w:rPr>
          <w:rFonts w:eastAsia="Malgun Gothic"/>
          <w:b w:val="0"/>
          <w:bCs w:val="0"/>
          <w:i/>
          <w:iCs/>
          <w:szCs w:val="20"/>
          <w:lang w:eastAsia="ko-KR"/>
        </w:rPr>
      </w:pPr>
      <w:r w:rsidRPr="00E20077">
        <w:rPr>
          <w:rFonts w:eastAsia="Malgun Gothic" w:hint="eastAsia"/>
          <w:szCs w:val="20"/>
          <w:lang w:eastAsia="ko-KR"/>
        </w:rPr>
        <w:t>P</w:t>
      </w:r>
      <w:r w:rsidRPr="00E20077">
        <w:rPr>
          <w:rFonts w:eastAsia="Malgun Gothic"/>
          <w:szCs w:val="20"/>
          <w:lang w:eastAsia="ko-KR"/>
        </w:rPr>
        <w:t xml:space="preserve">roposal </w:t>
      </w:r>
      <w:r>
        <w:rPr>
          <w:rFonts w:eastAsia="Malgun Gothic"/>
          <w:szCs w:val="20"/>
          <w:lang w:eastAsia="ko-KR"/>
        </w:rPr>
        <w:t>13</w:t>
      </w:r>
      <w:r w:rsidRPr="00E20077">
        <w:rPr>
          <w:rFonts w:eastAsia="Malgun Gothic"/>
          <w:szCs w:val="20"/>
          <w:lang w:eastAsia="ko-KR"/>
        </w:rPr>
        <w:t xml:space="preserve">: </w:t>
      </w:r>
      <w:r w:rsidRPr="00E20077">
        <w:rPr>
          <w:rFonts w:eastAsia="Malgun Gothic"/>
          <w:b w:val="0"/>
          <w:bCs w:val="0"/>
          <w:i/>
          <w:iCs/>
          <w:szCs w:val="20"/>
          <w:lang w:eastAsia="ko-KR"/>
        </w:rPr>
        <w:t xml:space="preserve">For PUCCH </w:t>
      </w:r>
      <w:r>
        <w:rPr>
          <w:rFonts w:eastAsia="Malgun Gothic"/>
          <w:b w:val="0"/>
          <w:bCs w:val="0"/>
          <w:i/>
          <w:iCs/>
          <w:szCs w:val="20"/>
          <w:lang w:eastAsia="ko-KR"/>
        </w:rPr>
        <w:t xml:space="preserve">associated with </w:t>
      </w:r>
      <w:r w:rsidRPr="00E20077">
        <w:rPr>
          <w:rFonts w:eastAsia="Malgun Gothic"/>
          <w:b w:val="0"/>
          <w:bCs w:val="0"/>
          <w:i/>
          <w:iCs/>
          <w:szCs w:val="20"/>
          <w:lang w:eastAsia="ko-KR"/>
        </w:rPr>
        <w:t>Msg</w:t>
      </w:r>
      <w:r>
        <w:rPr>
          <w:rFonts w:eastAsia="Malgun Gothic"/>
          <w:b w:val="0"/>
          <w:bCs w:val="0"/>
          <w:i/>
          <w:iCs/>
          <w:szCs w:val="20"/>
          <w:lang w:eastAsia="ko-KR"/>
        </w:rPr>
        <w:t>.</w:t>
      </w:r>
      <w:r w:rsidRPr="00E20077">
        <w:rPr>
          <w:rFonts w:eastAsia="Malgun Gothic"/>
          <w:b w:val="0"/>
          <w:bCs w:val="0"/>
          <w:i/>
          <w:iCs/>
          <w:szCs w:val="20"/>
          <w:lang w:eastAsia="ko-KR"/>
        </w:rPr>
        <w:t xml:space="preserve">4 </w:t>
      </w:r>
      <w:r>
        <w:rPr>
          <w:rFonts w:eastAsia="Malgun Gothic"/>
          <w:b w:val="0"/>
          <w:bCs w:val="0"/>
          <w:i/>
          <w:iCs/>
          <w:szCs w:val="20"/>
          <w:lang w:eastAsia="ko-KR"/>
        </w:rPr>
        <w:t>(</w:t>
      </w:r>
      <w:r w:rsidRPr="00E20077">
        <w:rPr>
          <w:rFonts w:eastAsia="Malgun Gothic"/>
          <w:b w:val="0"/>
          <w:bCs w:val="0"/>
          <w:i/>
          <w:iCs/>
          <w:szCs w:val="20"/>
          <w:lang w:eastAsia="ko-KR"/>
        </w:rPr>
        <w:t>PDSCH</w:t>
      </w:r>
      <w:r>
        <w:rPr>
          <w:rFonts w:eastAsia="Malgun Gothic"/>
          <w:b w:val="0"/>
          <w:bCs w:val="0"/>
          <w:i/>
          <w:iCs/>
          <w:szCs w:val="20"/>
          <w:lang w:eastAsia="ko-KR"/>
        </w:rPr>
        <w:t>) reception</w:t>
      </w:r>
      <w:r w:rsidRPr="00E20077">
        <w:rPr>
          <w:rFonts w:eastAsia="Malgun Gothic"/>
          <w:b w:val="0"/>
          <w:bCs w:val="0"/>
          <w:i/>
          <w:iCs/>
          <w:szCs w:val="20"/>
          <w:lang w:eastAsia="ko-KR"/>
        </w:rPr>
        <w:t xml:space="preserve">, update the equation of the PRB index to indicate edge PRBs of UL usable PRBs within </w:t>
      </w:r>
      <w:r>
        <w:rPr>
          <w:rFonts w:eastAsia="Malgun Gothic"/>
          <w:b w:val="0"/>
          <w:bCs w:val="0"/>
          <w:i/>
          <w:iCs/>
          <w:szCs w:val="20"/>
          <w:lang w:eastAsia="ko-KR"/>
        </w:rPr>
        <w:t xml:space="preserve">the </w:t>
      </w:r>
      <w:r w:rsidRPr="00E20077">
        <w:rPr>
          <w:rFonts w:eastAsia="Malgun Gothic"/>
          <w:b w:val="0"/>
          <w:bCs w:val="0"/>
          <w:i/>
          <w:iCs/>
          <w:szCs w:val="20"/>
          <w:lang w:eastAsia="ko-KR"/>
        </w:rPr>
        <w:t>UL BWP.</w:t>
      </w:r>
    </w:p>
    <w:p w14:paraId="1EA9CB15" w14:textId="77777777" w:rsidR="00BE1B9A" w:rsidRPr="0043652D" w:rsidRDefault="00BE1B9A" w:rsidP="00BE1B9A">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14</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2D4394F7" w14:textId="77777777" w:rsidR="00BE1B9A" w:rsidRDefault="00BE1B9A" w:rsidP="00BE1B9A">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15</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3E1F47C7" w14:textId="77777777" w:rsidR="00BE1B9A" w:rsidRDefault="00BE1B9A" w:rsidP="00AB24DE">
      <w:pPr>
        <w:pStyle w:val="BodyText"/>
        <w:spacing w:before="120"/>
        <w:rPr>
          <w:color w:val="000000" w:themeColor="text1"/>
        </w:rPr>
      </w:pPr>
      <w:bookmarkStart w:id="2" w:name="_GoBack"/>
      <w:bookmarkEnd w:id="2"/>
    </w:p>
    <w:p w14:paraId="6763BBF3" w14:textId="043D48D2" w:rsidR="00AB24DE" w:rsidRPr="00FC2127" w:rsidRDefault="00AB24DE" w:rsidP="00AB24DE">
      <w:pPr>
        <w:pStyle w:val="BodyText"/>
        <w:spacing w:before="120"/>
        <w:rPr>
          <w:color w:val="000000" w:themeColor="text1"/>
        </w:rPr>
      </w:pPr>
      <w:r w:rsidRPr="00FC2127">
        <w:rPr>
          <w:color w:val="000000" w:themeColor="text1"/>
        </w:rPr>
        <w:t xml:space="preserve">In this </w:t>
      </w:r>
      <w:r w:rsidRPr="00FC2127">
        <w:rPr>
          <w:rFonts w:cs="Arial"/>
          <w:color w:val="000000" w:themeColor="text1"/>
          <w:szCs w:val="20"/>
        </w:rPr>
        <w:t>contribution</w:t>
      </w:r>
      <w:r w:rsidRPr="00FC2127">
        <w:rPr>
          <w:color w:val="000000" w:themeColor="text1"/>
        </w:rPr>
        <w:t>, we made the following observations:</w:t>
      </w:r>
    </w:p>
    <w:p w14:paraId="3114DDFD" w14:textId="77777777" w:rsidR="00BE1B9A" w:rsidRPr="004757A9" w:rsidRDefault="00BE1B9A" w:rsidP="00BE1B9A">
      <w:pPr>
        <w:pStyle w:val="Proposal"/>
        <w:numPr>
          <w:ilvl w:val="0"/>
          <w:numId w:val="0"/>
        </w:numPr>
        <w:spacing w:before="120"/>
        <w:ind w:left="1530" w:hanging="1530"/>
        <w:rPr>
          <w:b w:val="0"/>
          <w:bCs w:val="0"/>
          <w:i/>
          <w:iCs/>
          <w:color w:val="000000" w:themeColor="text1"/>
        </w:rPr>
      </w:pPr>
      <w:r>
        <w:rPr>
          <w:color w:val="000000" w:themeColor="text1"/>
        </w:rPr>
        <w:t>Observation 1</w:t>
      </w:r>
      <w:r w:rsidRPr="00A84E1B">
        <w:rPr>
          <w:color w:val="000000" w:themeColor="text1"/>
        </w:rPr>
        <w:t>:</w:t>
      </w:r>
      <w:r w:rsidRPr="00A84E1B">
        <w:rPr>
          <w:b w:val="0"/>
          <w:bCs w:val="0"/>
          <w:i/>
          <w:iCs/>
          <w:color w:val="000000" w:themeColor="text1"/>
        </w:rPr>
        <w:t xml:space="preserve"> For </w:t>
      </w:r>
      <w:r>
        <w:rPr>
          <w:b w:val="0"/>
          <w:bCs w:val="0"/>
          <w:i/>
          <w:iCs/>
          <w:color w:val="000000" w:themeColor="text1"/>
        </w:rPr>
        <w:t xml:space="preserve">RACH configuration Option 2, support of </w:t>
      </w:r>
      <w:r w:rsidRPr="00A84E1B">
        <w:rPr>
          <w:b w:val="0"/>
          <w:bCs w:val="0"/>
          <w:i/>
          <w:iCs/>
          <w:color w:val="000000" w:themeColor="text1"/>
        </w:rPr>
        <w:t xml:space="preserve">separate parameterization </w:t>
      </w:r>
      <w:r>
        <w:rPr>
          <w:b w:val="0"/>
          <w:bCs w:val="0"/>
          <w:i/>
          <w:iCs/>
          <w:color w:val="000000" w:themeColor="text1"/>
        </w:rPr>
        <w:t xml:space="preserve">for </w:t>
      </w:r>
      <w:r w:rsidRPr="00A84E1B">
        <w:rPr>
          <w:b w:val="0"/>
          <w:bCs w:val="0"/>
          <w:i/>
          <w:iCs/>
          <w:color w:val="000000" w:themeColor="text1"/>
        </w:rPr>
        <w:t xml:space="preserve">preamble target receive power, power ramping step size, power ramping counter, and maximum configured transmit power for </w:t>
      </w:r>
      <w:r>
        <w:rPr>
          <w:b w:val="0"/>
          <w:bCs w:val="0"/>
          <w:i/>
          <w:iCs/>
          <w:color w:val="000000" w:themeColor="text1"/>
        </w:rPr>
        <w:t>PRACH transmission in SBFD symbols and non-SBFD symbols is needed.</w:t>
      </w:r>
    </w:p>
    <w:p w14:paraId="2F2BD045" w14:textId="77777777" w:rsidR="002C0906" w:rsidRPr="00A25381" w:rsidRDefault="002C0906"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3" w:name="_In-sequence_SDU_delivery"/>
      <w:bookmarkEnd w:id="3"/>
      <w:r w:rsidRPr="00A25381">
        <w:rPr>
          <w:color w:val="000000" w:themeColor="text1"/>
          <w:lang w:val="en-US"/>
        </w:rPr>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4"/>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5"/>
    <w:bookmarkEnd w:id="6"/>
    <w:p w14:paraId="5F83E715" w14:textId="6480995B" w:rsidR="005B7C7A" w:rsidRPr="00991F87" w:rsidRDefault="005B7C7A" w:rsidP="00822D22">
      <w:pPr>
        <w:pStyle w:val="Reference"/>
        <w:spacing w:line="252" w:lineRule="auto"/>
        <w:rPr>
          <w:color w:val="000000" w:themeColor="text1"/>
        </w:rPr>
      </w:pPr>
      <w:r w:rsidRPr="00991F87">
        <w:rPr>
          <w:color w:val="000000" w:themeColor="text1"/>
        </w:rPr>
        <w:t>R1-24</w:t>
      </w:r>
      <w:r w:rsidR="00991F87" w:rsidRPr="00991F87">
        <w:rPr>
          <w:color w:val="000000" w:themeColor="text1"/>
        </w:rPr>
        <w:t>0</w:t>
      </w:r>
      <w:r w:rsidR="006811A2">
        <w:rPr>
          <w:color w:val="000000" w:themeColor="text1"/>
        </w:rPr>
        <w:t>9593</w:t>
      </w:r>
      <w:r w:rsidRPr="00991F87">
        <w:rPr>
          <w:color w:val="000000" w:themeColor="text1"/>
        </w:rPr>
        <w:t xml:space="preserve"> “SBFD operation and procedures”; Samsung</w:t>
      </w:r>
    </w:p>
    <w:p w14:paraId="624503F1" w14:textId="73A1832A" w:rsidR="005B7C7A" w:rsidRPr="00991F87" w:rsidRDefault="005B7C7A" w:rsidP="005B7C7A">
      <w:pPr>
        <w:pStyle w:val="Reference"/>
        <w:spacing w:line="252" w:lineRule="auto"/>
        <w:rPr>
          <w:color w:val="000000" w:themeColor="text1"/>
        </w:rPr>
      </w:pPr>
      <w:r w:rsidRPr="00991F87">
        <w:rPr>
          <w:color w:val="000000" w:themeColor="text1"/>
        </w:rPr>
        <w:t>R1-240</w:t>
      </w:r>
      <w:r w:rsidR="006811A2">
        <w:rPr>
          <w:color w:val="000000" w:themeColor="text1"/>
        </w:rPr>
        <w:t>8643</w:t>
      </w:r>
      <w:r w:rsidRPr="00991F87">
        <w:rPr>
          <w:color w:val="000000" w:themeColor="text1"/>
        </w:rPr>
        <w:t xml:space="preserve"> “Random access on SBFD resources”; Samsung</w:t>
      </w:r>
    </w:p>
    <w:p w14:paraId="0FBAFB3A" w14:textId="680F4952" w:rsidR="008F4182" w:rsidRPr="00E917DD" w:rsidRDefault="005B7C7A" w:rsidP="00A823B7">
      <w:pPr>
        <w:pStyle w:val="Reference"/>
        <w:spacing w:line="252" w:lineRule="auto"/>
        <w:rPr>
          <w:color w:val="000000" w:themeColor="text1"/>
        </w:rPr>
      </w:pPr>
      <w:r w:rsidRPr="00991F87">
        <w:rPr>
          <w:color w:val="000000" w:themeColor="text1"/>
          <w:szCs w:val="24"/>
        </w:rPr>
        <w:t>R1-24</w:t>
      </w:r>
      <w:r w:rsidR="00991F87" w:rsidRPr="00991F87">
        <w:rPr>
          <w:szCs w:val="24"/>
        </w:rPr>
        <w:t>0</w:t>
      </w:r>
      <w:r w:rsidR="006811A2">
        <w:rPr>
          <w:szCs w:val="24"/>
        </w:rPr>
        <w:t>9595</w:t>
      </w:r>
      <w:r w:rsidRPr="00991F87">
        <w:rPr>
          <w:szCs w:val="24"/>
        </w:rPr>
        <w:t xml:space="preserve"> “Cross-link interference handling for SBFD”; Samsung</w:t>
      </w:r>
    </w:p>
    <w:p w14:paraId="0F3A5C03" w14:textId="75296C8C" w:rsidR="00BF2113" w:rsidRPr="00D35551" w:rsidRDefault="00E917DD" w:rsidP="00014EDC">
      <w:pPr>
        <w:pStyle w:val="Reference"/>
        <w:spacing w:line="252" w:lineRule="auto"/>
        <w:rPr>
          <w:color w:val="000000" w:themeColor="text1"/>
        </w:rPr>
      </w:pPr>
      <w:r w:rsidRPr="00E917DD">
        <w:rPr>
          <w:color w:val="000000" w:themeColor="text1"/>
        </w:rPr>
        <w:t>R1-2409262</w:t>
      </w:r>
      <w:r>
        <w:rPr>
          <w:color w:val="000000" w:themeColor="text1"/>
        </w:rPr>
        <w:t xml:space="preserve"> “</w:t>
      </w:r>
      <w:r w:rsidRPr="00E917DD">
        <w:rPr>
          <w:color w:val="000000" w:themeColor="text1"/>
        </w:rPr>
        <w:t>LS on the time period for R18 preamble repetition</w:t>
      </w:r>
      <w:r>
        <w:rPr>
          <w:color w:val="000000" w:themeColor="text1"/>
        </w:rPr>
        <w:t>”; RAN1</w:t>
      </w:r>
    </w:p>
    <w:sectPr w:rsidR="00BF2113" w:rsidRPr="00D35551" w:rsidSect="00021879">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62CA" w16cex:dateUtc="2024-11-07T08:01:00Z"/>
  <w16cex:commentExtensible w16cex:durableId="2AD762DE" w16cex:dateUtc="2024-11-07T08:01:00Z"/>
  <w16cex:commentExtensible w16cex:durableId="2AD762F8" w16cex:dateUtc="2024-11-07T08:02:00Z"/>
  <w16cex:commentExtensible w16cex:durableId="2AD76306" w16cex:dateUtc="2024-11-07T08:02:00Z"/>
  <w16cex:commentExtensible w16cex:durableId="2AD76315" w16cex:dateUtc="2024-11-07T08:02:00Z"/>
  <w16cex:commentExtensible w16cex:durableId="2AD76B69" w16cex:dateUtc="2024-11-07T07:38:00Z"/>
  <w16cex:commentExtensible w16cex:durableId="2AD76BA7" w16cex:dateUtc="2024-11-07T07:39:00Z"/>
  <w16cex:commentExtensible w16cex:durableId="2AD76329" w16cex:dateUtc="2024-11-07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B4458" w14:textId="77777777" w:rsidR="00F232D7" w:rsidRDefault="00F232D7">
      <w:pPr>
        <w:spacing w:after="0" w:line="240" w:lineRule="auto"/>
      </w:pPr>
      <w:r>
        <w:separator/>
      </w:r>
    </w:p>
  </w:endnote>
  <w:endnote w:type="continuationSeparator" w:id="0">
    <w:p w14:paraId="6A6FC232" w14:textId="77777777" w:rsidR="00F232D7" w:rsidRDefault="00F2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等线"/>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AE6028" w:rsidRDefault="00AE6028"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4CE8" w14:textId="77777777" w:rsidR="00F232D7" w:rsidRDefault="00F232D7">
      <w:pPr>
        <w:spacing w:after="0" w:line="240" w:lineRule="auto"/>
      </w:pPr>
      <w:r>
        <w:separator/>
      </w:r>
    </w:p>
  </w:footnote>
  <w:footnote w:type="continuationSeparator" w:id="0">
    <w:p w14:paraId="15B27E89" w14:textId="77777777" w:rsidR="00F232D7" w:rsidRDefault="00F23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AE6028" w:rsidRDefault="00AE6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719693E"/>
    <w:multiLevelType w:val="hybridMultilevel"/>
    <w:tmpl w:val="E1FE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5"/>
  </w:num>
  <w:num w:numId="2">
    <w:abstractNumId w:val="0"/>
  </w:num>
  <w:num w:numId="3">
    <w:abstractNumId w:val="22"/>
  </w:num>
  <w:num w:numId="4">
    <w:abstractNumId w:val="23"/>
  </w:num>
  <w:num w:numId="5">
    <w:abstractNumId w:val="24"/>
  </w:num>
  <w:num w:numId="6">
    <w:abstractNumId w:val="6"/>
  </w:num>
  <w:num w:numId="7">
    <w:abstractNumId w:val="9"/>
  </w:num>
  <w:num w:numId="8">
    <w:abstractNumId w:val="2"/>
  </w:num>
  <w:num w:numId="9">
    <w:abstractNumId w:val="30"/>
  </w:num>
  <w:num w:numId="10">
    <w:abstractNumId w:val="12"/>
  </w:num>
  <w:num w:numId="11">
    <w:abstractNumId w:val="28"/>
  </w:num>
  <w:num w:numId="12">
    <w:abstractNumId w:val="14"/>
  </w:num>
  <w:num w:numId="13">
    <w:abstractNumId w:val="11"/>
  </w:num>
  <w:num w:numId="14">
    <w:abstractNumId w:val="16"/>
  </w:num>
  <w:num w:numId="15">
    <w:abstractNumId w:val="3"/>
  </w:num>
  <w:num w:numId="16">
    <w:abstractNumId w:val="25"/>
  </w:num>
  <w:num w:numId="17">
    <w:abstractNumId w:val="21"/>
  </w:num>
  <w:num w:numId="18">
    <w:abstractNumId w:val="1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13"/>
  </w:num>
  <w:num w:numId="23">
    <w:abstractNumId w:val="1"/>
  </w:num>
  <w:num w:numId="24">
    <w:abstractNumId w:val="8"/>
  </w:num>
  <w:num w:numId="25">
    <w:abstractNumId w:val="4"/>
  </w:num>
  <w:num w:numId="26">
    <w:abstractNumId w:val="18"/>
  </w:num>
  <w:num w:numId="27">
    <w:abstractNumId w:val="26"/>
  </w:num>
  <w:num w:numId="28">
    <w:abstractNumId w:val="17"/>
  </w:num>
  <w:num w:numId="29">
    <w:abstractNumId w:val="31"/>
  </w:num>
  <w:num w:numId="30">
    <w:abstractNumId w:val="7"/>
  </w:num>
  <w:num w:numId="31">
    <w:abstractNumId w:val="29"/>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1380A"/>
    <w:rsid w:val="00014EDC"/>
    <w:rsid w:val="00021879"/>
    <w:rsid w:val="000322A0"/>
    <w:rsid w:val="00034332"/>
    <w:rsid w:val="00041803"/>
    <w:rsid w:val="00047889"/>
    <w:rsid w:val="000506C3"/>
    <w:rsid w:val="00055F6F"/>
    <w:rsid w:val="00074BF8"/>
    <w:rsid w:val="00083CB2"/>
    <w:rsid w:val="000A2C66"/>
    <w:rsid w:val="000B2345"/>
    <w:rsid w:val="000C5B96"/>
    <w:rsid w:val="000C7A99"/>
    <w:rsid w:val="000E4280"/>
    <w:rsid w:val="000F2502"/>
    <w:rsid w:val="00110317"/>
    <w:rsid w:val="00111573"/>
    <w:rsid w:val="001128F7"/>
    <w:rsid w:val="00127E2E"/>
    <w:rsid w:val="0013298D"/>
    <w:rsid w:val="00135DF0"/>
    <w:rsid w:val="00182673"/>
    <w:rsid w:val="00190AC9"/>
    <w:rsid w:val="001A3BE6"/>
    <w:rsid w:val="001A5478"/>
    <w:rsid w:val="001A6625"/>
    <w:rsid w:val="001E1D72"/>
    <w:rsid w:val="001E5A7D"/>
    <w:rsid w:val="0020638A"/>
    <w:rsid w:val="002327C2"/>
    <w:rsid w:val="002366BD"/>
    <w:rsid w:val="0024157B"/>
    <w:rsid w:val="00274FFB"/>
    <w:rsid w:val="00294A69"/>
    <w:rsid w:val="002A27E1"/>
    <w:rsid w:val="002C0906"/>
    <w:rsid w:val="002D3897"/>
    <w:rsid w:val="002E4B88"/>
    <w:rsid w:val="002F4B77"/>
    <w:rsid w:val="00303ED9"/>
    <w:rsid w:val="00317B9A"/>
    <w:rsid w:val="00331043"/>
    <w:rsid w:val="00337C54"/>
    <w:rsid w:val="003416C6"/>
    <w:rsid w:val="0034336F"/>
    <w:rsid w:val="003521F0"/>
    <w:rsid w:val="0036257B"/>
    <w:rsid w:val="003A3476"/>
    <w:rsid w:val="003B51EE"/>
    <w:rsid w:val="003B56B8"/>
    <w:rsid w:val="003C0430"/>
    <w:rsid w:val="003D7DBE"/>
    <w:rsid w:val="003E0C17"/>
    <w:rsid w:val="003F0DF6"/>
    <w:rsid w:val="003F1619"/>
    <w:rsid w:val="00410D9B"/>
    <w:rsid w:val="004354BE"/>
    <w:rsid w:val="0043652D"/>
    <w:rsid w:val="00436BD0"/>
    <w:rsid w:val="004401E9"/>
    <w:rsid w:val="00454015"/>
    <w:rsid w:val="004545E8"/>
    <w:rsid w:val="00466D4E"/>
    <w:rsid w:val="00471781"/>
    <w:rsid w:val="004757A9"/>
    <w:rsid w:val="004B3E2F"/>
    <w:rsid w:val="004E1F35"/>
    <w:rsid w:val="0050414C"/>
    <w:rsid w:val="00504DCA"/>
    <w:rsid w:val="00511E6B"/>
    <w:rsid w:val="0052054E"/>
    <w:rsid w:val="00521DA3"/>
    <w:rsid w:val="00524FFB"/>
    <w:rsid w:val="00530E03"/>
    <w:rsid w:val="0054471A"/>
    <w:rsid w:val="00580B85"/>
    <w:rsid w:val="00592AD6"/>
    <w:rsid w:val="00594A67"/>
    <w:rsid w:val="005A09E2"/>
    <w:rsid w:val="005A6D47"/>
    <w:rsid w:val="005B536C"/>
    <w:rsid w:val="005B7C7A"/>
    <w:rsid w:val="005E22E0"/>
    <w:rsid w:val="005E5361"/>
    <w:rsid w:val="005F010B"/>
    <w:rsid w:val="00634FFE"/>
    <w:rsid w:val="00640B9B"/>
    <w:rsid w:val="0066454F"/>
    <w:rsid w:val="00675BA8"/>
    <w:rsid w:val="006811A2"/>
    <w:rsid w:val="006844A4"/>
    <w:rsid w:val="00684A47"/>
    <w:rsid w:val="00687B3F"/>
    <w:rsid w:val="006A2178"/>
    <w:rsid w:val="006E24AB"/>
    <w:rsid w:val="006E4896"/>
    <w:rsid w:val="006E79FF"/>
    <w:rsid w:val="006F4836"/>
    <w:rsid w:val="00700063"/>
    <w:rsid w:val="00725A61"/>
    <w:rsid w:val="00735AD0"/>
    <w:rsid w:val="00742F69"/>
    <w:rsid w:val="00753993"/>
    <w:rsid w:val="00764A1F"/>
    <w:rsid w:val="007717F3"/>
    <w:rsid w:val="00791CB2"/>
    <w:rsid w:val="007C201A"/>
    <w:rsid w:val="007D5BC9"/>
    <w:rsid w:val="007E14FE"/>
    <w:rsid w:val="007E4419"/>
    <w:rsid w:val="007F5DE9"/>
    <w:rsid w:val="007F738D"/>
    <w:rsid w:val="008020F8"/>
    <w:rsid w:val="008152E4"/>
    <w:rsid w:val="00822D22"/>
    <w:rsid w:val="0082339B"/>
    <w:rsid w:val="008326F4"/>
    <w:rsid w:val="008478A3"/>
    <w:rsid w:val="008659C8"/>
    <w:rsid w:val="00870313"/>
    <w:rsid w:val="008B7CEE"/>
    <w:rsid w:val="008F4182"/>
    <w:rsid w:val="00904039"/>
    <w:rsid w:val="0090426D"/>
    <w:rsid w:val="00937200"/>
    <w:rsid w:val="00950B95"/>
    <w:rsid w:val="009524A5"/>
    <w:rsid w:val="00964B9F"/>
    <w:rsid w:val="00975405"/>
    <w:rsid w:val="009859CF"/>
    <w:rsid w:val="00991F87"/>
    <w:rsid w:val="009A143C"/>
    <w:rsid w:val="009B4789"/>
    <w:rsid w:val="009C606B"/>
    <w:rsid w:val="009E2028"/>
    <w:rsid w:val="009F7C7A"/>
    <w:rsid w:val="00A14310"/>
    <w:rsid w:val="00A201C5"/>
    <w:rsid w:val="00A25534"/>
    <w:rsid w:val="00A65DCD"/>
    <w:rsid w:val="00A7168D"/>
    <w:rsid w:val="00A81233"/>
    <w:rsid w:val="00A823B7"/>
    <w:rsid w:val="00A84E1B"/>
    <w:rsid w:val="00A91BFB"/>
    <w:rsid w:val="00A91FC1"/>
    <w:rsid w:val="00A926BF"/>
    <w:rsid w:val="00A94EB1"/>
    <w:rsid w:val="00AA0D1B"/>
    <w:rsid w:val="00AA6E53"/>
    <w:rsid w:val="00AB24DE"/>
    <w:rsid w:val="00AB5E7A"/>
    <w:rsid w:val="00AC7820"/>
    <w:rsid w:val="00AD61B6"/>
    <w:rsid w:val="00AE58A4"/>
    <w:rsid w:val="00AE6028"/>
    <w:rsid w:val="00AF2693"/>
    <w:rsid w:val="00B20B83"/>
    <w:rsid w:val="00B30B03"/>
    <w:rsid w:val="00B366C8"/>
    <w:rsid w:val="00B438C9"/>
    <w:rsid w:val="00B45B4F"/>
    <w:rsid w:val="00B52C9D"/>
    <w:rsid w:val="00B53CAD"/>
    <w:rsid w:val="00B6176F"/>
    <w:rsid w:val="00B61A83"/>
    <w:rsid w:val="00B648C8"/>
    <w:rsid w:val="00B70498"/>
    <w:rsid w:val="00B7136C"/>
    <w:rsid w:val="00B717ED"/>
    <w:rsid w:val="00B97989"/>
    <w:rsid w:val="00BB1FFF"/>
    <w:rsid w:val="00BC274B"/>
    <w:rsid w:val="00BC7124"/>
    <w:rsid w:val="00BD0BBC"/>
    <w:rsid w:val="00BD7DA6"/>
    <w:rsid w:val="00BE1B9A"/>
    <w:rsid w:val="00BE6794"/>
    <w:rsid w:val="00BF2113"/>
    <w:rsid w:val="00C010F9"/>
    <w:rsid w:val="00C13373"/>
    <w:rsid w:val="00C3683E"/>
    <w:rsid w:val="00C526D7"/>
    <w:rsid w:val="00C57A81"/>
    <w:rsid w:val="00C7054B"/>
    <w:rsid w:val="00C9469F"/>
    <w:rsid w:val="00CB4EEB"/>
    <w:rsid w:val="00CB6F27"/>
    <w:rsid w:val="00CC268F"/>
    <w:rsid w:val="00CC3B2A"/>
    <w:rsid w:val="00CD0372"/>
    <w:rsid w:val="00CD0CE0"/>
    <w:rsid w:val="00CE4800"/>
    <w:rsid w:val="00CF1D11"/>
    <w:rsid w:val="00D20E17"/>
    <w:rsid w:val="00D35551"/>
    <w:rsid w:val="00D54DCC"/>
    <w:rsid w:val="00D65185"/>
    <w:rsid w:val="00D82AA0"/>
    <w:rsid w:val="00D8520E"/>
    <w:rsid w:val="00DA2F37"/>
    <w:rsid w:val="00DA3549"/>
    <w:rsid w:val="00DB2A4A"/>
    <w:rsid w:val="00DB3C67"/>
    <w:rsid w:val="00DB3E4B"/>
    <w:rsid w:val="00DC3561"/>
    <w:rsid w:val="00DC6BAE"/>
    <w:rsid w:val="00DD0428"/>
    <w:rsid w:val="00DD52F7"/>
    <w:rsid w:val="00DD7979"/>
    <w:rsid w:val="00DE3B6C"/>
    <w:rsid w:val="00DE6D32"/>
    <w:rsid w:val="00DE6D94"/>
    <w:rsid w:val="00DF3B81"/>
    <w:rsid w:val="00E01602"/>
    <w:rsid w:val="00E150F8"/>
    <w:rsid w:val="00E1560C"/>
    <w:rsid w:val="00E20077"/>
    <w:rsid w:val="00E36D79"/>
    <w:rsid w:val="00E4658A"/>
    <w:rsid w:val="00E60448"/>
    <w:rsid w:val="00E656EF"/>
    <w:rsid w:val="00E74BF5"/>
    <w:rsid w:val="00E917DD"/>
    <w:rsid w:val="00EA63DA"/>
    <w:rsid w:val="00EC53A8"/>
    <w:rsid w:val="00ED0E2F"/>
    <w:rsid w:val="00ED3A7A"/>
    <w:rsid w:val="00ED4841"/>
    <w:rsid w:val="00EE0585"/>
    <w:rsid w:val="00EE7BD8"/>
    <w:rsid w:val="00EF3E48"/>
    <w:rsid w:val="00F01694"/>
    <w:rsid w:val="00F06CBA"/>
    <w:rsid w:val="00F13C4A"/>
    <w:rsid w:val="00F141F6"/>
    <w:rsid w:val="00F17C27"/>
    <w:rsid w:val="00F232D7"/>
    <w:rsid w:val="00F2689F"/>
    <w:rsid w:val="00F47B11"/>
    <w:rsid w:val="00F72245"/>
    <w:rsid w:val="00F74401"/>
    <w:rsid w:val="00F848AE"/>
    <w:rsid w:val="00F901A5"/>
    <w:rsid w:val="00F94F53"/>
    <w:rsid w:val="00FA73C1"/>
    <w:rsid w:val="00FB3C3E"/>
    <w:rsid w:val="00FB485E"/>
    <w:rsid w:val="00FC2127"/>
    <w:rsid w:val="00FC2C55"/>
    <w:rsid w:val="00FC62EB"/>
    <w:rsid w:val="00FD104D"/>
    <w:rsid w:val="00FD33D2"/>
    <w:rsid w:val="00FE055E"/>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E1B9A"/>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link w:val="TACChar"/>
    <w:qFormat/>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 w:type="paragraph" w:customStyle="1" w:styleId="Agreement">
    <w:name w:val="Agreement"/>
    <w:basedOn w:val="Normal"/>
    <w:next w:val="Doc-text2"/>
    <w:uiPriority w:val="99"/>
    <w:qFormat/>
    <w:rsid w:val="00975405"/>
    <w:pPr>
      <w:numPr>
        <w:numId w:val="31"/>
      </w:numPr>
      <w:spacing w:before="60" w:after="0" w:line="240" w:lineRule="auto"/>
    </w:pPr>
    <w:rPr>
      <w:rFonts w:eastAsia="MS Mincho" w:cs="Times New Roman"/>
      <w:b/>
      <w:szCs w:val="24"/>
      <w:lang w:val="en-GB" w:eastAsia="en-GB"/>
    </w:rPr>
  </w:style>
  <w:style w:type="character" w:customStyle="1" w:styleId="TACChar">
    <w:name w:val="TAC Char"/>
    <w:link w:val="TAC"/>
    <w:qFormat/>
    <w:locked/>
    <w:rsid w:val="003C0430"/>
    <w:rPr>
      <w:rFonts w:ascii="Arial" w:eastAsiaTheme="minorHAnsi" w:hAnsi="Arial"/>
      <w:kern w:val="0"/>
      <w:sz w:val="18"/>
      <w:lang w:val="x-none" w:eastAsia="x-none"/>
    </w:rPr>
  </w:style>
  <w:style w:type="paragraph" w:customStyle="1" w:styleId="Default">
    <w:name w:val="Default"/>
    <w:rsid w:val="003C043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C0430"/>
    <w:rPr>
      <w:color w:val="808080"/>
    </w:rPr>
  </w:style>
  <w:style w:type="paragraph" w:customStyle="1" w:styleId="b10">
    <w:name w:val="b1"/>
    <w:basedOn w:val="Normal"/>
    <w:rsid w:val="008020F8"/>
    <w:pPr>
      <w:spacing w:before="100" w:beforeAutospacing="1" w:after="100" w:afterAutospacing="1" w:line="240" w:lineRule="auto"/>
    </w:pPr>
    <w:rPr>
      <w:rFonts w:ascii="Calibri" w:eastAsiaTheme="minorEastAsia" w:hAnsi="Calibri" w:cs="Calibr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7870">
      <w:bodyDiv w:val="1"/>
      <w:marLeft w:val="0"/>
      <w:marRight w:val="0"/>
      <w:marTop w:val="0"/>
      <w:marBottom w:val="0"/>
      <w:divBdr>
        <w:top w:val="none" w:sz="0" w:space="0" w:color="auto"/>
        <w:left w:val="none" w:sz="0" w:space="0" w:color="auto"/>
        <w:bottom w:val="none" w:sz="0" w:space="0" w:color="auto"/>
        <w:right w:val="none" w:sz="0" w:space="0" w:color="auto"/>
      </w:divBdr>
    </w:div>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A1D69-4283-483E-9A26-D54842A0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21</Pages>
  <Words>7183</Words>
  <Characters>40948</Characters>
  <Application>Microsoft Office Word</Application>
  <DocSecurity>0</DocSecurity>
  <Lines>341</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13</cp:revision>
  <dcterms:created xsi:type="dcterms:W3CDTF">2024-11-07T08:03:00Z</dcterms:created>
  <dcterms:modified xsi:type="dcterms:W3CDTF">2024-11-08T04:26:00Z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