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00393467"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C336AE" w:rsidRPr="009F2117">
        <w:rPr>
          <w:rFonts w:ascii="Times New Roman" w:eastAsia="宋体" w:hAnsi="Times New Roman" w:cs="Times New Roman"/>
          <w:b/>
          <w:kern w:val="2"/>
          <w:lang w:val="en-US" w:eastAsia="zh-CN"/>
        </w:rPr>
        <w:t>1</w:t>
      </w:r>
      <w:r w:rsidR="002E3235">
        <w:rPr>
          <w:rFonts w:ascii="Times New Roman" w:eastAsia="宋体" w:hAnsi="Times New Roman" w:cs="Times New Roman"/>
          <w:b/>
          <w:kern w:val="2"/>
          <w:lang w:val="en-US" w:eastAsia="zh-CN"/>
        </w:rPr>
        <w:t>9</w:t>
      </w:r>
      <w:r w:rsidRPr="009F2117">
        <w:rPr>
          <w:rFonts w:ascii="Times New Roman" w:eastAsia="宋体" w:hAnsi="Times New Roman" w:cs="Times New Roman"/>
          <w:b/>
          <w:kern w:val="2"/>
          <w:lang w:val="en-US" w:eastAsia="zh-CN"/>
        </w:rPr>
        <w:tab/>
        <w:t>R1-</w:t>
      </w:r>
      <w:r w:rsidR="002246E0" w:rsidRPr="002246E0">
        <w:rPr>
          <w:rFonts w:ascii="Times New Roman" w:eastAsia="宋体" w:hAnsi="Times New Roman" w:cs="Times New Roman"/>
          <w:b/>
          <w:kern w:val="2"/>
          <w:lang w:val="en-US" w:eastAsia="zh-CN"/>
        </w:rPr>
        <w:t>2409426</w:t>
      </w:r>
      <w:r w:rsidR="005E6341" w:rsidRPr="005E6341" w:rsidDel="005E6341">
        <w:rPr>
          <w:rFonts w:ascii="Times New Roman" w:eastAsia="宋体" w:hAnsi="Times New Roman" w:cs="Times New Roman"/>
          <w:b/>
          <w:kern w:val="2"/>
          <w:lang w:val="en-US" w:eastAsia="zh-CN"/>
        </w:rPr>
        <w:t xml:space="preserve"> </w:t>
      </w:r>
    </w:p>
    <w:p w14:paraId="61720C67" w14:textId="76FA1AD7" w:rsidR="00127162" w:rsidRPr="009F2117" w:rsidRDefault="00753ACC"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Orlando</w:t>
      </w:r>
      <w:r w:rsidR="00CD029B" w:rsidRPr="00CD029B">
        <w:rPr>
          <w:rFonts w:ascii="Times New Roman" w:eastAsia="宋体" w:hAnsi="Times New Roman" w:cs="Times New Roman"/>
          <w:b/>
          <w:kern w:val="2"/>
          <w:lang w:val="en-US" w:eastAsia="zh-CN"/>
        </w:rPr>
        <w:t xml:space="preserve">, </w:t>
      </w:r>
      <w:r w:rsidR="007A170A" w:rsidRPr="007A170A">
        <w:rPr>
          <w:rFonts w:ascii="Times New Roman" w:eastAsia="宋体" w:hAnsi="Times New Roman" w:cs="Times New Roman"/>
          <w:b/>
          <w:kern w:val="2"/>
          <w:lang w:val="en-US" w:eastAsia="zh-CN"/>
        </w:rPr>
        <w:t>US</w:t>
      </w:r>
      <w:r w:rsidR="00C6100C" w:rsidRPr="009F2117">
        <w:rPr>
          <w:rFonts w:ascii="Times New Roman" w:eastAsia="宋体" w:hAnsi="Times New Roman" w:cs="Times New Roman"/>
          <w:b/>
          <w:kern w:val="2"/>
          <w:lang w:val="en-US" w:eastAsia="zh-CN"/>
        </w:rPr>
        <w:t>,</w:t>
      </w:r>
      <w:r w:rsidR="00127162" w:rsidRPr="009F2117">
        <w:rPr>
          <w:rFonts w:ascii="Times New Roman" w:eastAsia="宋体" w:hAnsi="Times New Roman" w:cs="Times New Roman"/>
          <w:b/>
          <w:kern w:val="2"/>
          <w:lang w:val="en-US" w:eastAsia="zh-CN"/>
        </w:rPr>
        <w:t xml:space="preserve"> </w:t>
      </w:r>
      <w:r w:rsidR="00831C7B">
        <w:rPr>
          <w:rFonts w:ascii="Times New Roman" w:eastAsia="宋体" w:hAnsi="Times New Roman" w:cs="Times New Roman"/>
          <w:b/>
          <w:kern w:val="2"/>
          <w:lang w:val="en-US" w:eastAsia="zh-CN"/>
        </w:rPr>
        <w:t>Nov</w:t>
      </w:r>
      <w:r w:rsidR="00831C7B">
        <w:rPr>
          <w:rFonts w:ascii="Times New Roman" w:eastAsia="宋体" w:hAnsi="Times New Roman" w:cs="Times New Roman" w:hint="eastAsia"/>
          <w:b/>
          <w:kern w:val="2"/>
          <w:lang w:val="en-US" w:eastAsia="zh-CN"/>
        </w:rPr>
        <w:t>ember</w:t>
      </w:r>
      <w:r w:rsidR="00831C7B">
        <w:rPr>
          <w:rFonts w:ascii="Times New Roman" w:eastAsia="宋体" w:hAnsi="Times New Roman" w:cs="Times New Roman"/>
          <w:b/>
          <w:kern w:val="2"/>
          <w:lang w:val="en-US" w:eastAsia="zh-CN"/>
        </w:rPr>
        <w:t xml:space="preserve"> </w:t>
      </w:r>
      <w:r w:rsidR="001669A3">
        <w:rPr>
          <w:rFonts w:ascii="Times New Roman" w:eastAsia="宋体" w:hAnsi="Times New Roman" w:cs="Times New Roman"/>
          <w:b/>
          <w:kern w:val="2"/>
          <w:lang w:val="en-US" w:eastAsia="zh-CN"/>
        </w:rPr>
        <w:t>1</w:t>
      </w:r>
      <w:r w:rsidR="00AA2939">
        <w:rPr>
          <w:rFonts w:ascii="Times New Roman" w:eastAsia="宋体" w:hAnsi="Times New Roman" w:cs="Times New Roman"/>
          <w:b/>
          <w:kern w:val="2"/>
          <w:lang w:val="en-US" w:eastAsia="zh-CN"/>
        </w:rPr>
        <w:t>8</w:t>
      </w:r>
      <w:r w:rsidR="00D30F67" w:rsidRPr="009F2117">
        <w:rPr>
          <w:rFonts w:ascii="Times New Roman" w:eastAsia="宋体" w:hAnsi="Times New Roman" w:cs="Times New Roman"/>
          <w:b/>
          <w:kern w:val="2"/>
          <w:vertAlign w:val="superscript"/>
          <w:lang w:val="en-US" w:eastAsia="zh-CN"/>
        </w:rPr>
        <w:t>th</w:t>
      </w:r>
      <w:r w:rsidR="00D30F67" w:rsidRPr="009F2117">
        <w:rPr>
          <w:rFonts w:ascii="Times New Roman" w:eastAsia="宋体" w:hAnsi="Times New Roman" w:cs="Times New Roman"/>
          <w:b/>
          <w:kern w:val="2"/>
          <w:lang w:val="en-US" w:eastAsia="zh-CN"/>
        </w:rPr>
        <w:t xml:space="preserve"> </w:t>
      </w:r>
      <w:r w:rsidR="00A006A7">
        <w:rPr>
          <w:rFonts w:ascii="Times New Roman" w:eastAsia="宋体" w:hAnsi="Times New Roman" w:cs="Times New Roman"/>
          <w:b/>
          <w:kern w:val="2"/>
          <w:lang w:val="en-US" w:eastAsia="zh-CN"/>
        </w:rPr>
        <w:t>–</w:t>
      </w:r>
      <w:r w:rsidR="00B44EE2">
        <w:rPr>
          <w:rFonts w:ascii="Times New Roman" w:eastAsia="宋体" w:hAnsi="Times New Roman" w:cs="Times New Roman"/>
          <w:b/>
          <w:kern w:val="2"/>
          <w:lang w:val="en-US" w:eastAsia="zh-CN"/>
        </w:rPr>
        <w:t xml:space="preserve"> </w:t>
      </w:r>
      <w:r w:rsidR="00AA2939">
        <w:rPr>
          <w:rFonts w:ascii="Times New Roman" w:eastAsia="宋体" w:hAnsi="Times New Roman" w:cs="Times New Roman"/>
          <w:b/>
          <w:kern w:val="2"/>
          <w:lang w:val="en-US" w:eastAsia="zh-CN"/>
        </w:rPr>
        <w:t>22</w:t>
      </w:r>
      <w:r w:rsidR="00AA2939">
        <w:rPr>
          <w:rFonts w:ascii="Times New Roman" w:eastAsia="宋体" w:hAnsi="Times New Roman" w:cs="Times New Roman"/>
          <w:b/>
          <w:kern w:val="2"/>
          <w:vertAlign w:val="superscript"/>
          <w:lang w:val="en-US" w:eastAsia="zh-CN"/>
        </w:rPr>
        <w:t>nd</w:t>
      </w:r>
      <w:r w:rsidR="00127162" w:rsidRPr="00D37A66">
        <w:rPr>
          <w:rFonts w:ascii="Times New Roman" w:eastAsia="宋体" w:hAnsi="Times New Roman" w:cs="Times New Roman"/>
          <w:b/>
          <w:kern w:val="2"/>
          <w:lang w:val="en-US" w:eastAsia="zh-CN"/>
        </w:rPr>
        <w:t>,</w:t>
      </w:r>
      <w:r w:rsidR="008D3CA6" w:rsidRPr="009F2117">
        <w:rPr>
          <w:rFonts w:ascii="Times New Roman" w:eastAsia="宋体" w:hAnsi="Times New Roman" w:cs="Times New Roman"/>
          <w:b/>
          <w:kern w:val="2"/>
          <w:lang w:val="en-US" w:eastAsia="zh-CN"/>
        </w:rPr>
        <w:t xml:space="preserve"> 202</w:t>
      </w:r>
      <w:r w:rsidR="00CD01BC" w:rsidRPr="009F2117">
        <w:rPr>
          <w:rFonts w:ascii="Times New Roman" w:eastAsia="宋体" w:hAnsi="Times New Roman" w:cs="Times New Roman"/>
          <w:b/>
          <w:kern w:val="2"/>
          <w:lang w:val="en-US" w:eastAsia="zh-CN"/>
        </w:rPr>
        <w:t>4</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B51422" w:rsidRPr="00387060">
        <w:rPr>
          <w:rFonts w:ascii="Times New Roman" w:eastAsia="宋体" w:hAnsi="Times New Roman" w:cs="Times New Roman"/>
          <w:b/>
          <w:kern w:val="2"/>
          <w:lang w:val="en-US" w:eastAsia="zh-CN"/>
        </w:rPr>
        <w:t>9</w:t>
      </w:r>
      <w:r w:rsidR="00E878D4" w:rsidRPr="006B2873">
        <w:rPr>
          <w:rFonts w:ascii="Times New Roman" w:eastAsia="宋体" w:hAnsi="Times New Roman" w:cs="Times New Roman"/>
          <w:b/>
          <w:kern w:val="2"/>
          <w:lang w:val="en-US" w:eastAsia="zh-CN"/>
        </w:rPr>
        <w:t>.</w:t>
      </w:r>
      <w:r w:rsidR="00B51422" w:rsidRPr="006B2873">
        <w:rPr>
          <w:rFonts w:ascii="Times New Roman" w:eastAsia="宋体" w:hAnsi="Times New Roman" w:cs="Times New Roman"/>
          <w:b/>
          <w:kern w:val="2"/>
          <w:lang w:val="en-US" w:eastAsia="zh-CN"/>
        </w:rPr>
        <w:t>10</w:t>
      </w:r>
      <w:r w:rsidR="005E4770" w:rsidRPr="006B2873">
        <w:rPr>
          <w:rFonts w:ascii="Times New Roman" w:eastAsia="宋体"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5A324C" w:rsidRPr="009F2117">
        <w:rPr>
          <w:rFonts w:ascii="Times New Roman" w:eastAsia="宋体"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af0"/>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0946E84D"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B70D87">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asurements, or other scheduling restrictions et</w:t>
            </w:r>
            <w:r w:rsidRPr="00365945">
              <w:rPr>
                <w:bCs/>
                <w:sz w:val="21"/>
                <w:szCs w:val="21"/>
              </w:rPr>
              <w:t xml:space="preserve">c).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6E3C9D5F"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 xml:space="preserve">we </w:t>
      </w:r>
      <w:r w:rsidR="00AA1142">
        <w:rPr>
          <w:rFonts w:ascii="Times New Roman" w:eastAsia="宋体" w:hAnsi="Times New Roman" w:cs="Times New Roman"/>
          <w:lang w:eastAsia="zh-CN"/>
        </w:rPr>
        <w:t xml:space="preserve">continue </w:t>
      </w:r>
      <w:r w:rsidR="00EA2EA5">
        <w:rPr>
          <w:rFonts w:ascii="Times New Roman" w:eastAsia="宋体" w:hAnsi="Times New Roman" w:cs="Times New Roman"/>
          <w:lang w:eastAsia="zh-CN"/>
        </w:rPr>
        <w:t xml:space="preserve">to </w:t>
      </w:r>
      <w:r w:rsidR="00AA1142">
        <w:rPr>
          <w:rFonts w:ascii="Times New Roman" w:eastAsia="宋体" w:hAnsi="Times New Roman" w:cs="Times New Roman"/>
          <w:lang w:eastAsia="zh-CN"/>
        </w:rPr>
        <w:t>discuss</w:t>
      </w:r>
      <w:r w:rsidR="00822426">
        <w:rPr>
          <w:rFonts w:ascii="Times New Roman" w:eastAsia="宋体" w:hAnsi="Times New Roman" w:cs="Times New Roman"/>
          <w:lang w:eastAsia="zh-CN"/>
        </w:rPr>
        <w:t xml:space="preserve"> our view on</w:t>
      </w:r>
      <w:r w:rsidR="00AA1142">
        <w:rPr>
          <w:rFonts w:ascii="Times New Roman" w:eastAsia="宋体" w:hAnsi="Times New Roman" w:cs="Times New Roman"/>
          <w:lang w:eastAsia="zh-CN"/>
        </w:rPr>
        <w:t xml:space="preserve"> the </w:t>
      </w:r>
      <w:r w:rsidR="003C00CA">
        <w:rPr>
          <w:rFonts w:ascii="Times New Roman" w:eastAsia="宋体" w:hAnsi="Times New Roman" w:cs="Times New Roman"/>
          <w:lang w:eastAsia="zh-CN"/>
        </w:rPr>
        <w:t>remaining issues about explicit indication by DCI t</w:t>
      </w:r>
      <w:r w:rsidR="003C00CA" w:rsidRPr="003C00CA">
        <w:rPr>
          <w:rFonts w:ascii="Times New Roman" w:eastAsia="宋体" w:hAnsi="Times New Roman" w:cs="Times New Roman"/>
          <w:lang w:eastAsia="zh-CN"/>
        </w:rPr>
        <w:t>o skip a particular gap/restriction</w:t>
      </w:r>
      <w:r w:rsidR="0024018E" w:rsidRPr="00A22B0E">
        <w:rPr>
          <w:rFonts w:ascii="Times New Roman" w:eastAsia="宋体"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3C8BA1F1" w14:textId="2B3D0901" w:rsidR="007F0CAC" w:rsidRDefault="000E466F" w:rsidP="008326DF">
      <w:pPr>
        <w:pStyle w:val="2"/>
        <w:rPr>
          <w:lang w:eastAsia="zh-CN"/>
        </w:rPr>
      </w:pPr>
      <w:r>
        <w:t>Solu</w:t>
      </w:r>
      <w:r w:rsidR="00AB4040">
        <w:t>tions to e</w:t>
      </w:r>
      <w:r w:rsidR="00C64FA8">
        <w:t>nabl</w:t>
      </w:r>
      <w:r w:rsidR="00720184">
        <w:t>e</w:t>
      </w:r>
      <w:r w:rsidR="00C64FA8">
        <w:t xml:space="preserve"> T</w:t>
      </w:r>
      <w:r w:rsidR="00EA48D5">
        <w:t>x</w:t>
      </w:r>
      <w:r w:rsidR="00C64FA8">
        <w:t>/R</w:t>
      </w:r>
      <w:r w:rsidR="00EA48D5">
        <w:t>x</w:t>
      </w:r>
      <w:r w:rsidR="00C64FA8">
        <w:t xml:space="preserve"> for XR during RRM measurements</w:t>
      </w:r>
      <w:r w:rsidR="00BA0894" w:rsidRPr="009F2117">
        <w:rPr>
          <w:lang w:eastAsia="zh-CN"/>
        </w:rPr>
        <w:t xml:space="preserve"> </w:t>
      </w:r>
    </w:p>
    <w:p w14:paraId="32DE2883" w14:textId="26A6EADB" w:rsidR="002D53EE" w:rsidRPr="005E43A0" w:rsidRDefault="00A11E45" w:rsidP="005E43A0">
      <w:pPr>
        <w:autoSpaceDE w:val="0"/>
        <w:autoSpaceDN w:val="0"/>
        <w:adjustRightInd w:val="0"/>
        <w:snapToGrid w:val="0"/>
        <w:spacing w:after="120" w:line="240" w:lineRule="auto"/>
        <w:jc w:val="both"/>
        <w:rPr>
          <w:rFonts w:ascii="Times New Roman" w:eastAsia="宋体" w:hAnsi="Times New Roman" w:cs="Times New Roman"/>
          <w:lang w:eastAsia="zh-CN"/>
        </w:rPr>
      </w:pPr>
      <w:bookmarkStart w:id="0" w:name="_Ref162022429"/>
      <w:r>
        <w:rPr>
          <w:rFonts w:ascii="Times New Roman" w:eastAsia="宋体" w:hAnsi="Times New Roman" w:cs="Times New Roman"/>
          <w:lang w:eastAsia="zh-CN"/>
        </w:rPr>
        <w:t xml:space="preserve">In RAN1 #118bis meeting, </w:t>
      </w:r>
      <w:r w:rsidR="001448DA">
        <w:rPr>
          <w:rFonts w:ascii="Times New Roman" w:eastAsia="宋体" w:hAnsi="Times New Roman" w:cs="Times New Roman"/>
          <w:lang w:eastAsia="zh-CN"/>
        </w:rPr>
        <w:t>it was agreed</w:t>
      </w:r>
      <w:r w:rsidR="008C4C47">
        <w:rPr>
          <w:rFonts w:ascii="Times New Roman" w:eastAsia="宋体" w:hAnsi="Times New Roman" w:cs="Times New Roman"/>
          <w:lang w:eastAsia="zh-CN"/>
        </w:rPr>
        <w:t xml:space="preserve"> that </w:t>
      </w:r>
      <w:r w:rsidR="008C4C47" w:rsidRPr="008C4C47">
        <w:rPr>
          <w:rFonts w:ascii="Times New Roman" w:eastAsia="宋体" w:hAnsi="Times New Roman" w:cs="Times New Roman"/>
          <w:lang w:eastAsia="zh-CN"/>
        </w:rPr>
        <w:t>one bit indication is included as part of DCI formats 0_1/1_1 and 0_2/1_2.</w:t>
      </w:r>
      <w:r w:rsidR="008C4C47">
        <w:rPr>
          <w:rFonts w:ascii="Times New Roman" w:eastAsia="宋体" w:hAnsi="Times New Roman" w:cs="Times New Roman"/>
          <w:lang w:eastAsia="zh-CN"/>
        </w:rPr>
        <w:t xml:space="preserve"> </w:t>
      </w:r>
      <w:r w:rsidR="00CE5D9B">
        <w:rPr>
          <w:rFonts w:ascii="Times New Roman" w:eastAsia="宋体" w:hAnsi="Times New Roman" w:cs="Times New Roman"/>
          <w:lang w:eastAsia="zh-CN"/>
        </w:rPr>
        <w:t>There are still some remaining issues about DCI format</w:t>
      </w:r>
      <w:r w:rsidR="0062774F">
        <w:rPr>
          <w:rFonts w:ascii="Times New Roman" w:eastAsia="宋体" w:hAnsi="Times New Roman" w:cs="Times New Roman"/>
          <w:lang w:eastAsia="zh-CN"/>
        </w:rPr>
        <w:t xml:space="preserve"> 0_3/1_3</w:t>
      </w:r>
      <w:r w:rsidR="00CE5D9B">
        <w:rPr>
          <w:rFonts w:ascii="Times New Roman" w:eastAsia="宋体" w:hAnsi="Times New Roman" w:cs="Times New Roman"/>
          <w:lang w:eastAsia="zh-CN"/>
        </w:rPr>
        <w:t xml:space="preserve">, DCI content and so on. </w:t>
      </w:r>
      <w:r w:rsidR="0074702A">
        <w:rPr>
          <w:rFonts w:ascii="Times New Roman" w:hAnsi="Times New Roman" w:cs="Times New Roman"/>
          <w:lang w:val="x-none" w:eastAsia="zh-CN"/>
        </w:rPr>
        <w:t xml:space="preserve">The detailed analysis of </w:t>
      </w:r>
      <w:r w:rsidR="00390EFA">
        <w:rPr>
          <w:rFonts w:ascii="Times New Roman" w:hAnsi="Times New Roman" w:cs="Times New Roman"/>
          <w:lang w:val="x-none" w:eastAsia="zh-CN"/>
        </w:rPr>
        <w:t xml:space="preserve">remaining issues in </w:t>
      </w:r>
      <w:r w:rsidR="005E43A0">
        <w:rPr>
          <w:rFonts w:ascii="Times New Roman" w:hAnsi="Times New Roman" w:cs="Times New Roman"/>
          <w:lang w:val="x-none" w:eastAsia="zh-CN"/>
        </w:rPr>
        <w:t>this working assumption</w:t>
      </w:r>
      <w:r w:rsidR="0074702A">
        <w:rPr>
          <w:rFonts w:ascii="Times New Roman" w:hAnsi="Times New Roman" w:cs="Times New Roman"/>
          <w:lang w:val="x-none" w:eastAsia="zh-CN"/>
        </w:rPr>
        <w:t xml:space="preserve"> </w:t>
      </w:r>
      <w:r w:rsidR="005E43A0">
        <w:rPr>
          <w:rFonts w:ascii="Times New Roman" w:hAnsi="Times New Roman" w:cs="Times New Roman"/>
          <w:lang w:val="x-none" w:eastAsia="zh-CN"/>
        </w:rPr>
        <w:t>is</w:t>
      </w:r>
      <w:r w:rsidR="0074702A">
        <w:rPr>
          <w:rFonts w:ascii="Times New Roman" w:hAnsi="Times New Roman" w:cs="Times New Roman"/>
          <w:lang w:val="x-none" w:eastAsia="zh-CN"/>
        </w:rPr>
        <w:t xml:space="preserve"> given in the</w:t>
      </w:r>
      <w:r w:rsidR="00EA67DC">
        <w:rPr>
          <w:rFonts w:ascii="Times New Roman" w:hAnsi="Times New Roman" w:cs="Times New Roman"/>
          <w:lang w:val="x-none" w:eastAsia="zh-CN"/>
        </w:rPr>
        <w:t xml:space="preserve"> following</w:t>
      </w:r>
      <w:r w:rsidR="0074702A">
        <w:rPr>
          <w:rFonts w:ascii="Times New Roman" w:hAnsi="Times New Roman" w:cs="Times New Roman"/>
          <w:lang w:val="x-none" w:eastAsia="zh-CN"/>
        </w:rPr>
        <w:t xml:space="preserve"> sub-sections</w:t>
      </w:r>
      <w:r w:rsidR="0018633D">
        <w:rPr>
          <w:rFonts w:ascii="Times New Roman" w:hAnsi="Times New Roman" w:cs="Times New Roman"/>
          <w:lang w:val="x-none" w:eastAsia="zh-CN"/>
        </w:rPr>
        <w:t>.</w:t>
      </w:r>
    </w:p>
    <w:p w14:paraId="2A8BA807" w14:textId="15140988" w:rsidR="00953F2B" w:rsidRPr="00D52FB3" w:rsidRDefault="00542DD7" w:rsidP="00953F2B">
      <w:pPr>
        <w:pStyle w:val="3"/>
        <w:rPr>
          <w:lang w:val="en-GB" w:eastAsia="zh-CN"/>
        </w:rPr>
      </w:pPr>
      <w:r>
        <w:rPr>
          <w:lang w:eastAsia="zh-CN"/>
        </w:rPr>
        <w:t>A</w:t>
      </w:r>
      <w:r w:rsidR="00953F2B">
        <w:rPr>
          <w:lang w:eastAsia="zh-CN"/>
        </w:rPr>
        <w:t>pplicable DCI format</w:t>
      </w:r>
    </w:p>
    <w:tbl>
      <w:tblPr>
        <w:tblStyle w:val="af0"/>
        <w:tblW w:w="0" w:type="auto"/>
        <w:tblLook w:val="04A0" w:firstRow="1" w:lastRow="0" w:firstColumn="1" w:lastColumn="0" w:noHBand="0" w:noVBand="1"/>
      </w:tblPr>
      <w:tblGrid>
        <w:gridCol w:w="9016"/>
      </w:tblGrid>
      <w:tr w:rsidR="00953F2B" w14:paraId="3F56E9A3" w14:textId="77777777" w:rsidTr="00FE5212">
        <w:tc>
          <w:tcPr>
            <w:tcW w:w="9016" w:type="dxa"/>
          </w:tcPr>
          <w:p w14:paraId="4AB9EB62" w14:textId="77777777" w:rsidR="00953F2B" w:rsidRPr="00205883" w:rsidRDefault="00953F2B" w:rsidP="00FE5212">
            <w:pPr>
              <w:widowControl/>
              <w:autoSpaceDE/>
              <w:autoSpaceDN/>
              <w:jc w:val="left"/>
              <w:rPr>
                <w:rFonts w:ascii="Times" w:hAnsi="Times"/>
                <w:b/>
                <w:bCs/>
                <w:lang w:eastAsia="en-US"/>
              </w:rPr>
            </w:pPr>
            <w:r w:rsidRPr="00205883">
              <w:rPr>
                <w:rFonts w:ascii="Times" w:hAnsi="Times"/>
                <w:b/>
                <w:bCs/>
                <w:highlight w:val="green"/>
                <w:lang w:eastAsia="en-US"/>
              </w:rPr>
              <w:t>Agreement</w:t>
            </w:r>
          </w:p>
          <w:p w14:paraId="5987FC72" w14:textId="77777777" w:rsidR="00953F2B" w:rsidRPr="00205883" w:rsidRDefault="00953F2B" w:rsidP="00FE5212">
            <w:pPr>
              <w:widowControl/>
              <w:autoSpaceDE/>
              <w:autoSpaceDN/>
              <w:jc w:val="left"/>
              <w:rPr>
                <w:rFonts w:ascii="Times" w:hAnsi="Times"/>
                <w:lang w:eastAsia="en-US"/>
              </w:rPr>
            </w:pPr>
            <w:r w:rsidRPr="00205883">
              <w:rPr>
                <w:rFonts w:ascii="Times" w:hAnsi="Times"/>
                <w:lang w:eastAsia="en-US"/>
              </w:rPr>
              <w:t xml:space="preserve">At least for self-scheduling case, for explicit indication </w:t>
            </w:r>
            <w:r w:rsidRPr="00205883">
              <w:rPr>
                <w:rFonts w:ascii="Times" w:hAnsi="Times" w:hint="eastAsia"/>
                <w:lang w:eastAsia="en-US"/>
              </w:rPr>
              <w:t>by DCI</w:t>
            </w:r>
            <w:r w:rsidRPr="00205883">
              <w:rPr>
                <w:rFonts w:ascii="Times" w:hAnsi="Times"/>
                <w:lang w:eastAsia="en-US"/>
              </w:rPr>
              <w:t xml:space="preserve"> to skip a particular gap/restriction, one bit indication is included as part of DCI formats 0_1/1_1 and 0_2/1_2.</w:t>
            </w:r>
          </w:p>
          <w:p w14:paraId="50EC8631" w14:textId="77777777" w:rsidR="00953F2B" w:rsidRPr="00205883" w:rsidRDefault="00953F2B" w:rsidP="00FE5212">
            <w:pPr>
              <w:widowControl/>
              <w:numPr>
                <w:ilvl w:val="0"/>
                <w:numId w:val="56"/>
              </w:numPr>
              <w:autoSpaceDE/>
              <w:autoSpaceDN/>
              <w:spacing w:after="0"/>
              <w:contextualSpacing/>
              <w:jc w:val="left"/>
              <w:rPr>
                <w:rFonts w:ascii="Times" w:hAnsi="Times"/>
                <w:lang w:eastAsia="x-none"/>
              </w:rPr>
            </w:pPr>
            <w:r w:rsidRPr="00205883">
              <w:rPr>
                <w:rFonts w:ascii="Times" w:hAnsi="Times"/>
                <w:lang w:eastAsia="x-none"/>
              </w:rPr>
              <w:t>FFS: Cross carrier scheduling.</w:t>
            </w:r>
          </w:p>
          <w:p w14:paraId="1CE4EB68" w14:textId="77777777" w:rsidR="00953F2B" w:rsidRPr="00205883" w:rsidRDefault="00953F2B" w:rsidP="00FE5212">
            <w:pPr>
              <w:widowControl/>
              <w:numPr>
                <w:ilvl w:val="0"/>
                <w:numId w:val="56"/>
              </w:numPr>
              <w:autoSpaceDE/>
              <w:autoSpaceDN/>
              <w:spacing w:after="0"/>
              <w:contextualSpacing/>
              <w:jc w:val="left"/>
              <w:rPr>
                <w:rFonts w:ascii="Times" w:hAnsi="Times"/>
                <w:lang w:eastAsia="x-none"/>
              </w:rPr>
            </w:pPr>
            <w:r w:rsidRPr="00205883">
              <w:rPr>
                <w:rFonts w:ascii="Times" w:hAnsi="Times"/>
                <w:lang w:eastAsia="x-none"/>
              </w:rPr>
              <w:t>FFS: DCI formats 0_3/1_3.</w:t>
            </w:r>
          </w:p>
          <w:p w14:paraId="1527B3F3" w14:textId="77777777" w:rsidR="00953F2B" w:rsidRPr="007961DF" w:rsidRDefault="00953F2B" w:rsidP="00FE5212">
            <w:pPr>
              <w:widowControl/>
              <w:numPr>
                <w:ilvl w:val="0"/>
                <w:numId w:val="56"/>
              </w:numPr>
              <w:autoSpaceDE/>
              <w:autoSpaceDN/>
              <w:spacing w:after="0"/>
              <w:contextualSpacing/>
              <w:jc w:val="left"/>
              <w:rPr>
                <w:rFonts w:ascii="Times" w:hAnsi="Times"/>
                <w:b/>
                <w:bCs/>
                <w:lang w:eastAsia="x-none"/>
              </w:rPr>
            </w:pPr>
            <w:r w:rsidRPr="00205883">
              <w:rPr>
                <w:rFonts w:ascii="Times" w:hAnsi="Times"/>
                <w:lang w:eastAsia="x-none"/>
              </w:rPr>
              <w:t>Explicit indication can be configured for each DCI format individually by higher layer.</w:t>
            </w:r>
          </w:p>
          <w:p w14:paraId="2F2F297A" w14:textId="77777777" w:rsidR="00953F2B" w:rsidRPr="007961DF" w:rsidRDefault="00953F2B" w:rsidP="00FE5212"/>
        </w:tc>
      </w:tr>
    </w:tbl>
    <w:p w14:paraId="044DF486" w14:textId="77777777" w:rsidR="00953F2B" w:rsidRDefault="00953F2B" w:rsidP="00953F2B">
      <w:pPr>
        <w:spacing w:before="240"/>
        <w:jc w:val="both"/>
        <w:rPr>
          <w:rFonts w:ascii="Times New Roman" w:hAnsi="Times New Roman" w:cs="Times New Roman"/>
          <w:lang w:eastAsia="zh-CN"/>
        </w:rPr>
      </w:pPr>
      <w:r>
        <w:rPr>
          <w:rFonts w:ascii="Times New Roman" w:hAnsi="Times New Roman" w:cs="Times New Roman" w:hint="eastAsia"/>
          <w:lang w:eastAsia="zh-CN"/>
        </w:rPr>
        <w:t>D</w:t>
      </w:r>
      <w:r>
        <w:rPr>
          <w:rFonts w:ascii="Times New Roman" w:hAnsi="Times New Roman" w:cs="Times New Roman"/>
          <w:lang w:eastAsia="zh-CN"/>
        </w:rPr>
        <w:t xml:space="preserve">CI format x_3 were introduced in Rel-18 for multi-cell scheduling with a single DCI. As XR service has </w:t>
      </w:r>
      <w:r>
        <w:rPr>
          <w:rFonts w:ascii="Times New Roman" w:hAnsi="Times New Roman" w:cs="Times New Roman" w:hint="eastAsia"/>
          <w:lang w:eastAsia="zh-CN"/>
        </w:rPr>
        <w:t>high</w:t>
      </w:r>
      <w:r>
        <w:rPr>
          <w:rFonts w:ascii="Times New Roman" w:hAnsi="Times New Roman" w:cs="Times New Roman"/>
          <w:lang w:eastAsia="zh-CN"/>
        </w:rPr>
        <w:t xml:space="preserve"> data rate, it’s possible that gNB uses multi-cell scheduling for XR user to satisfy high data rate and reduce DCI overhead. </w:t>
      </w:r>
    </w:p>
    <w:p w14:paraId="0DC49CE6" w14:textId="3BC87687" w:rsidR="008413DC" w:rsidRDefault="00B100F6" w:rsidP="00B100F6">
      <w:pPr>
        <w:spacing w:before="240"/>
        <w:jc w:val="both"/>
        <w:rPr>
          <w:rFonts w:ascii="Times New Roman" w:hAnsi="Times New Roman" w:cs="Times New Roman"/>
          <w:lang w:eastAsia="zh-CN"/>
        </w:rPr>
      </w:pPr>
      <w:r>
        <w:rPr>
          <w:rFonts w:ascii="Times New Roman" w:hAnsi="Times New Roman" w:cs="Times New Roman"/>
          <w:lang w:eastAsia="zh-CN"/>
        </w:rPr>
        <w:lastRenderedPageBreak/>
        <w:t xml:space="preserve">In </w:t>
      </w:r>
      <w:r>
        <w:rPr>
          <w:rFonts w:ascii="Times New Roman" w:hAnsi="Times New Roman" w:cs="Times New Roman" w:hint="eastAsia"/>
          <w:lang w:eastAsia="zh-CN"/>
        </w:rPr>
        <w:t>DCI</w:t>
      </w:r>
      <w:r>
        <w:rPr>
          <w:rFonts w:ascii="Times New Roman" w:hAnsi="Times New Roman" w:cs="Times New Roman"/>
          <w:lang w:eastAsia="zh-CN"/>
        </w:rPr>
        <w:t xml:space="preserve"> </w:t>
      </w:r>
      <w:r>
        <w:rPr>
          <w:rFonts w:ascii="Times New Roman" w:hAnsi="Times New Roman" w:cs="Times New Roman" w:hint="eastAsia"/>
          <w:lang w:eastAsia="zh-CN"/>
        </w:rPr>
        <w:t>for</w:t>
      </w:r>
      <w:r>
        <w:rPr>
          <w:rFonts w:ascii="Times New Roman" w:hAnsi="Times New Roman" w:cs="Times New Roman"/>
          <w:lang w:eastAsia="zh-CN"/>
        </w:rPr>
        <w:t xml:space="preserve">mat x_3, </w:t>
      </w:r>
      <w:r w:rsidR="00FC5F73">
        <w:rPr>
          <w:rFonts w:ascii="Times New Roman" w:hAnsi="Times New Roman" w:cs="Times New Roman"/>
          <w:lang w:eastAsia="zh-CN"/>
        </w:rPr>
        <w:t xml:space="preserve">5 </w:t>
      </w:r>
      <w:r>
        <w:rPr>
          <w:rFonts w:ascii="Times New Roman" w:hAnsi="Times New Roman" w:cs="Times New Roman"/>
          <w:lang w:eastAsia="zh-CN"/>
        </w:rPr>
        <w:t>different types of fields are defined in TS 38.212.</w:t>
      </w:r>
      <w:r w:rsidR="008413DC">
        <w:rPr>
          <w:rFonts w:ascii="Times New Roman" w:hAnsi="Times New Roman" w:cs="Times New Roman"/>
          <w:lang w:eastAsia="zh-CN"/>
        </w:rPr>
        <w:t xml:space="preserve"> The summary of different types of </w:t>
      </w:r>
      <w:r w:rsidR="003C50FC">
        <w:rPr>
          <w:rFonts w:ascii="Times New Roman" w:hAnsi="Times New Roman" w:cs="Times New Roman"/>
          <w:lang w:eastAsia="zh-CN"/>
        </w:rPr>
        <w:t>fields</w:t>
      </w:r>
      <w:r w:rsidR="008413DC">
        <w:rPr>
          <w:rFonts w:ascii="Times New Roman" w:hAnsi="Times New Roman" w:cs="Times New Roman"/>
          <w:lang w:eastAsia="zh-CN"/>
        </w:rPr>
        <w:t xml:space="preserve"> are in Table 1.</w:t>
      </w:r>
    </w:p>
    <w:p w14:paraId="4AC3DFF2" w14:textId="6D94FC75" w:rsidR="008413DC" w:rsidRPr="009A6DE9" w:rsidRDefault="008413DC" w:rsidP="008413DC">
      <w:pPr>
        <w:pStyle w:val="a6"/>
        <w:rPr>
          <w:sz w:val="22"/>
          <w:szCs w:val="22"/>
          <w:lang w:eastAsia="zh-CN"/>
        </w:rPr>
      </w:pPr>
      <w:r w:rsidRPr="009A6DE9">
        <w:rPr>
          <w:sz w:val="22"/>
          <w:szCs w:val="22"/>
        </w:rPr>
        <w:t xml:space="preserve">Table </w:t>
      </w:r>
      <w:r w:rsidRPr="009A6DE9">
        <w:rPr>
          <w:sz w:val="22"/>
          <w:szCs w:val="22"/>
        </w:rPr>
        <w:fldChar w:fldCharType="begin"/>
      </w:r>
      <w:r w:rsidRPr="009A6DE9">
        <w:rPr>
          <w:sz w:val="22"/>
          <w:szCs w:val="22"/>
        </w:rPr>
        <w:instrText xml:space="preserve"> SEQ Table \* ARABIC </w:instrText>
      </w:r>
      <w:r w:rsidRPr="009A6DE9">
        <w:rPr>
          <w:sz w:val="22"/>
          <w:szCs w:val="22"/>
        </w:rPr>
        <w:fldChar w:fldCharType="separate"/>
      </w:r>
      <w:r w:rsidR="00B70D87">
        <w:rPr>
          <w:noProof/>
          <w:sz w:val="22"/>
          <w:szCs w:val="22"/>
        </w:rPr>
        <w:t>1</w:t>
      </w:r>
      <w:r w:rsidRPr="009A6DE9">
        <w:rPr>
          <w:sz w:val="22"/>
          <w:szCs w:val="22"/>
        </w:rPr>
        <w:fldChar w:fldCharType="end"/>
      </w:r>
      <w:r w:rsidRPr="009A6DE9">
        <w:rPr>
          <w:sz w:val="22"/>
          <w:szCs w:val="22"/>
        </w:rPr>
        <w:t>.</w:t>
      </w:r>
      <w:r w:rsidRPr="009A6DE9">
        <w:rPr>
          <w:sz w:val="22"/>
          <w:szCs w:val="22"/>
          <w:lang w:eastAsia="zh-CN"/>
        </w:rPr>
        <w:t xml:space="preserve"> The definition of different types of the fields in DCI format 0_3/1_3</w:t>
      </w:r>
    </w:p>
    <w:tbl>
      <w:tblPr>
        <w:tblStyle w:val="af0"/>
        <w:tblW w:w="0" w:type="auto"/>
        <w:tblLook w:val="04A0" w:firstRow="1" w:lastRow="0" w:firstColumn="1" w:lastColumn="0" w:noHBand="0" w:noVBand="1"/>
      </w:tblPr>
      <w:tblGrid>
        <w:gridCol w:w="1854"/>
        <w:gridCol w:w="1969"/>
        <w:gridCol w:w="5193"/>
      </w:tblGrid>
      <w:tr w:rsidR="008413DC" w14:paraId="700FF6E2" w14:textId="77777777" w:rsidTr="00912170">
        <w:trPr>
          <w:trHeight w:val="499"/>
        </w:trPr>
        <w:tc>
          <w:tcPr>
            <w:tcW w:w="3823" w:type="dxa"/>
            <w:gridSpan w:val="2"/>
          </w:tcPr>
          <w:p w14:paraId="57733030" w14:textId="77777777" w:rsidR="008413DC" w:rsidRPr="00EF3C31" w:rsidRDefault="008413DC" w:rsidP="00912170">
            <w:pPr>
              <w:spacing w:before="240"/>
              <w:rPr>
                <w:sz w:val="22"/>
                <w:szCs w:val="22"/>
              </w:rPr>
            </w:pPr>
            <w:r w:rsidRPr="00EF3C31">
              <w:rPr>
                <w:sz w:val="22"/>
                <w:szCs w:val="22"/>
              </w:rPr>
              <w:t>The types of the fields</w:t>
            </w:r>
          </w:p>
        </w:tc>
        <w:tc>
          <w:tcPr>
            <w:tcW w:w="5193" w:type="dxa"/>
          </w:tcPr>
          <w:p w14:paraId="790C8324" w14:textId="77777777" w:rsidR="008413DC" w:rsidRPr="00EF3C31" w:rsidRDefault="008413DC" w:rsidP="00912170">
            <w:pPr>
              <w:spacing w:before="240"/>
              <w:rPr>
                <w:sz w:val="22"/>
                <w:szCs w:val="22"/>
              </w:rPr>
            </w:pPr>
            <w:r w:rsidRPr="00EF3C31">
              <w:rPr>
                <w:sz w:val="22"/>
                <w:szCs w:val="22"/>
              </w:rPr>
              <w:t>The definition of the types of the fields</w:t>
            </w:r>
          </w:p>
        </w:tc>
      </w:tr>
      <w:tr w:rsidR="008413DC" w14:paraId="0D386502" w14:textId="77777777" w:rsidTr="00912170">
        <w:tc>
          <w:tcPr>
            <w:tcW w:w="1854" w:type="dxa"/>
            <w:vMerge w:val="restart"/>
          </w:tcPr>
          <w:p w14:paraId="2F7F3137" w14:textId="77777777" w:rsidR="008413DC" w:rsidRPr="00EF3C31" w:rsidRDefault="008413DC" w:rsidP="00912170">
            <w:pPr>
              <w:spacing w:before="240"/>
              <w:rPr>
                <w:sz w:val="22"/>
                <w:szCs w:val="22"/>
              </w:rPr>
            </w:pPr>
            <w:r w:rsidRPr="00EF3C31">
              <w:rPr>
                <w:rFonts w:hint="eastAsia"/>
                <w:sz w:val="22"/>
                <w:szCs w:val="22"/>
              </w:rPr>
              <w:t>T</w:t>
            </w:r>
            <w:r w:rsidRPr="00EF3C31">
              <w:rPr>
                <w:sz w:val="22"/>
                <w:szCs w:val="22"/>
              </w:rPr>
              <w:t>ype-1 field</w:t>
            </w:r>
          </w:p>
        </w:tc>
        <w:tc>
          <w:tcPr>
            <w:tcW w:w="1969" w:type="dxa"/>
          </w:tcPr>
          <w:p w14:paraId="3D8FE139" w14:textId="77777777" w:rsidR="008413DC" w:rsidRPr="00EF3C31" w:rsidRDefault="008413DC" w:rsidP="00912170">
            <w:pPr>
              <w:spacing w:before="240"/>
              <w:rPr>
                <w:sz w:val="22"/>
                <w:szCs w:val="22"/>
              </w:rPr>
            </w:pPr>
            <w:r w:rsidRPr="00EF3C31">
              <w:rPr>
                <w:sz w:val="22"/>
                <w:szCs w:val="22"/>
              </w:rPr>
              <w:t>Type-1A field</w:t>
            </w:r>
          </w:p>
        </w:tc>
        <w:tc>
          <w:tcPr>
            <w:tcW w:w="5193" w:type="dxa"/>
          </w:tcPr>
          <w:p w14:paraId="53C0242B" w14:textId="77777777" w:rsidR="008413DC" w:rsidRPr="00EF3C31" w:rsidRDefault="008413DC" w:rsidP="00912170">
            <w:pPr>
              <w:spacing w:before="240"/>
              <w:rPr>
                <w:sz w:val="22"/>
                <w:szCs w:val="22"/>
              </w:rPr>
            </w:pPr>
            <w:r w:rsidRPr="00EF3C31">
              <w:rPr>
                <w:rFonts w:hint="eastAsia"/>
                <w:sz w:val="22"/>
                <w:szCs w:val="22"/>
              </w:rPr>
              <w:t>A</w:t>
            </w:r>
            <w:r w:rsidRPr="00EF3C31">
              <w:rPr>
                <w:sz w:val="22"/>
                <w:szCs w:val="22"/>
              </w:rPr>
              <w:t xml:space="preserve"> single field indicating common information to all the co-scheduled cells</w:t>
            </w:r>
          </w:p>
        </w:tc>
      </w:tr>
      <w:tr w:rsidR="008413DC" w14:paraId="3E00F957" w14:textId="77777777" w:rsidTr="00912170">
        <w:tc>
          <w:tcPr>
            <w:tcW w:w="1854" w:type="dxa"/>
            <w:vMerge/>
          </w:tcPr>
          <w:p w14:paraId="4787B9F8" w14:textId="77777777" w:rsidR="008413DC" w:rsidRPr="00EF3C31" w:rsidRDefault="008413DC" w:rsidP="00912170">
            <w:pPr>
              <w:spacing w:before="240"/>
              <w:rPr>
                <w:sz w:val="22"/>
                <w:szCs w:val="22"/>
              </w:rPr>
            </w:pPr>
          </w:p>
        </w:tc>
        <w:tc>
          <w:tcPr>
            <w:tcW w:w="1969" w:type="dxa"/>
          </w:tcPr>
          <w:p w14:paraId="3CF63A6F" w14:textId="77777777" w:rsidR="008413DC" w:rsidRPr="00EF3C31" w:rsidRDefault="008413DC" w:rsidP="00912170">
            <w:pPr>
              <w:spacing w:before="240"/>
              <w:rPr>
                <w:sz w:val="22"/>
                <w:szCs w:val="22"/>
              </w:rPr>
            </w:pPr>
            <w:r w:rsidRPr="00EF3C31">
              <w:rPr>
                <w:sz w:val="22"/>
                <w:szCs w:val="22"/>
              </w:rPr>
              <w:t>Type-1B field</w:t>
            </w:r>
          </w:p>
        </w:tc>
        <w:tc>
          <w:tcPr>
            <w:tcW w:w="5193" w:type="dxa"/>
          </w:tcPr>
          <w:p w14:paraId="4D2C77E9" w14:textId="77777777" w:rsidR="008413DC" w:rsidRPr="00EF3C31" w:rsidRDefault="008413DC" w:rsidP="00912170">
            <w:pPr>
              <w:spacing w:before="240"/>
              <w:rPr>
                <w:sz w:val="22"/>
                <w:szCs w:val="22"/>
              </w:rPr>
            </w:pPr>
            <w:r w:rsidRPr="00EF3C31">
              <w:rPr>
                <w:rFonts w:hint="eastAsia"/>
                <w:sz w:val="22"/>
                <w:szCs w:val="22"/>
              </w:rPr>
              <w:t>A</w:t>
            </w:r>
            <w:r w:rsidRPr="00EF3C31">
              <w:rPr>
                <w:sz w:val="22"/>
                <w:szCs w:val="22"/>
              </w:rPr>
              <w:t xml:space="preserve"> single field indicating separate information to each of co-scheduled cells via joint indication</w:t>
            </w:r>
          </w:p>
        </w:tc>
      </w:tr>
      <w:tr w:rsidR="008413DC" w14:paraId="53EACAD3" w14:textId="77777777" w:rsidTr="00912170">
        <w:trPr>
          <w:trHeight w:val="361"/>
        </w:trPr>
        <w:tc>
          <w:tcPr>
            <w:tcW w:w="1854" w:type="dxa"/>
            <w:vMerge/>
          </w:tcPr>
          <w:p w14:paraId="466A5453" w14:textId="77777777" w:rsidR="008413DC" w:rsidRPr="00EF3C31" w:rsidRDefault="008413DC" w:rsidP="00912170">
            <w:pPr>
              <w:spacing w:before="240"/>
              <w:rPr>
                <w:sz w:val="22"/>
                <w:szCs w:val="22"/>
              </w:rPr>
            </w:pPr>
          </w:p>
        </w:tc>
        <w:tc>
          <w:tcPr>
            <w:tcW w:w="1969" w:type="dxa"/>
          </w:tcPr>
          <w:p w14:paraId="7831C632" w14:textId="77777777" w:rsidR="008413DC" w:rsidRPr="00EF3C31" w:rsidRDefault="008413DC" w:rsidP="00912170">
            <w:pPr>
              <w:spacing w:before="240"/>
              <w:rPr>
                <w:sz w:val="22"/>
                <w:szCs w:val="22"/>
              </w:rPr>
            </w:pPr>
            <w:r w:rsidRPr="00EF3C31">
              <w:rPr>
                <w:sz w:val="22"/>
                <w:szCs w:val="22"/>
              </w:rPr>
              <w:t>Type-1C field</w:t>
            </w:r>
          </w:p>
        </w:tc>
        <w:tc>
          <w:tcPr>
            <w:tcW w:w="5193" w:type="dxa"/>
          </w:tcPr>
          <w:p w14:paraId="288D6866" w14:textId="77777777" w:rsidR="008413DC" w:rsidRPr="00EF3C31" w:rsidRDefault="008413DC" w:rsidP="00912170">
            <w:pPr>
              <w:spacing w:before="240"/>
              <w:rPr>
                <w:sz w:val="22"/>
                <w:szCs w:val="22"/>
              </w:rPr>
            </w:pPr>
            <w:r w:rsidRPr="00EF3C31">
              <w:rPr>
                <w:sz w:val="22"/>
                <w:szCs w:val="22"/>
              </w:rPr>
              <w:t>A single field indicating an information to only one of co-scheduled cells</w:t>
            </w:r>
          </w:p>
        </w:tc>
      </w:tr>
      <w:tr w:rsidR="008413DC" w14:paraId="546FA35D" w14:textId="77777777" w:rsidTr="00912170">
        <w:tc>
          <w:tcPr>
            <w:tcW w:w="3823" w:type="dxa"/>
            <w:gridSpan w:val="2"/>
          </w:tcPr>
          <w:p w14:paraId="7173DC36" w14:textId="77777777" w:rsidR="008413DC" w:rsidRPr="00EF3C31" w:rsidRDefault="008413DC" w:rsidP="00912170">
            <w:pPr>
              <w:spacing w:before="240"/>
              <w:rPr>
                <w:sz w:val="22"/>
                <w:szCs w:val="22"/>
              </w:rPr>
            </w:pPr>
            <w:r w:rsidRPr="00EF3C31">
              <w:rPr>
                <w:sz w:val="22"/>
                <w:szCs w:val="22"/>
              </w:rPr>
              <w:t>Type-2 field</w:t>
            </w:r>
          </w:p>
        </w:tc>
        <w:tc>
          <w:tcPr>
            <w:tcW w:w="5193" w:type="dxa"/>
          </w:tcPr>
          <w:p w14:paraId="04D4027A" w14:textId="77777777" w:rsidR="008413DC" w:rsidRPr="00EF3C31" w:rsidRDefault="008413DC" w:rsidP="00912170">
            <w:pPr>
              <w:spacing w:before="240"/>
              <w:rPr>
                <w:sz w:val="22"/>
                <w:szCs w:val="22"/>
              </w:rPr>
            </w:pPr>
            <w:r w:rsidRPr="00EF3C31">
              <w:rPr>
                <w:sz w:val="22"/>
                <w:szCs w:val="22"/>
              </w:rPr>
              <w:t>Separate field for each of the co-scheduled cells</w:t>
            </w:r>
          </w:p>
        </w:tc>
      </w:tr>
      <w:tr w:rsidR="008413DC" w14:paraId="7E3216B3" w14:textId="77777777" w:rsidTr="00912170">
        <w:trPr>
          <w:trHeight w:val="34"/>
        </w:trPr>
        <w:tc>
          <w:tcPr>
            <w:tcW w:w="3823" w:type="dxa"/>
            <w:gridSpan w:val="2"/>
          </w:tcPr>
          <w:p w14:paraId="59DB0498" w14:textId="77777777" w:rsidR="008413DC" w:rsidRPr="00EF3C31" w:rsidRDefault="008413DC" w:rsidP="00912170">
            <w:pPr>
              <w:spacing w:before="240"/>
              <w:rPr>
                <w:sz w:val="22"/>
                <w:szCs w:val="22"/>
              </w:rPr>
            </w:pPr>
            <w:r w:rsidRPr="00EF3C31">
              <w:rPr>
                <w:sz w:val="22"/>
                <w:szCs w:val="22"/>
              </w:rPr>
              <w:t>Type-3 field</w:t>
            </w:r>
          </w:p>
        </w:tc>
        <w:tc>
          <w:tcPr>
            <w:tcW w:w="5193" w:type="dxa"/>
          </w:tcPr>
          <w:p w14:paraId="424C24F1" w14:textId="77777777" w:rsidR="008413DC" w:rsidRPr="00EF3C31" w:rsidRDefault="008413DC" w:rsidP="00912170">
            <w:pPr>
              <w:spacing w:before="240"/>
              <w:rPr>
                <w:sz w:val="22"/>
                <w:szCs w:val="22"/>
              </w:rPr>
            </w:pPr>
            <w:r w:rsidRPr="00EF3C31">
              <w:rPr>
                <w:sz w:val="22"/>
                <w:szCs w:val="22"/>
              </w:rPr>
              <w:t>Configurable between Type-1A and Type-2</w:t>
            </w:r>
          </w:p>
        </w:tc>
      </w:tr>
    </w:tbl>
    <w:p w14:paraId="0ECB088F" w14:textId="1297B297" w:rsidR="0094673D" w:rsidRDefault="00953F2B" w:rsidP="0094673D">
      <w:pPr>
        <w:spacing w:before="240"/>
        <w:jc w:val="both"/>
        <w:rPr>
          <w:rFonts w:ascii="Times New Roman" w:hAnsi="Times New Roman" w:cs="Times New Roman"/>
          <w:lang w:eastAsia="zh-CN"/>
        </w:rPr>
      </w:pPr>
      <w:r>
        <w:rPr>
          <w:rFonts w:ascii="Times New Roman" w:hAnsi="Times New Roman" w:cs="Times New Roman"/>
          <w:lang w:eastAsia="zh-CN"/>
        </w:rPr>
        <w:t xml:space="preserve">For Type-1A field, </w:t>
      </w:r>
      <w:r w:rsidR="002420E3">
        <w:rPr>
          <w:rFonts w:ascii="Times New Roman" w:hAnsi="Times New Roman" w:cs="Times New Roman"/>
          <w:lang w:eastAsia="zh-CN"/>
        </w:rPr>
        <w:t>all</w:t>
      </w:r>
      <w:r>
        <w:rPr>
          <w:rFonts w:ascii="Times New Roman" w:hAnsi="Times New Roman" w:cs="Times New Roman"/>
          <w:lang w:eastAsia="zh-CN"/>
        </w:rPr>
        <w:t xml:space="preserve"> the co-scheduled cells share the same meaning carried in the Type-1A field. </w:t>
      </w:r>
      <w:r w:rsidR="005810A4">
        <w:rPr>
          <w:rFonts w:ascii="Times New Roman" w:hAnsi="Times New Roman" w:cs="Times New Roman"/>
          <w:lang w:eastAsia="zh-CN"/>
        </w:rPr>
        <w:t xml:space="preserve">For example, the field </w:t>
      </w:r>
      <w:r w:rsidR="005810A4" w:rsidRPr="00BD7D10">
        <w:rPr>
          <w:rFonts w:ascii="Times New Roman" w:hAnsi="Times New Roman" w:cs="Times New Roman"/>
          <w:i/>
          <w:lang w:eastAsia="zh-CN"/>
        </w:rPr>
        <w:t>“</w:t>
      </w:r>
      <w:r w:rsidR="005810A4" w:rsidRPr="00A44BB0">
        <w:rPr>
          <w:rFonts w:ascii="Times New Roman" w:hAnsi="Times New Roman" w:cs="Times New Roman"/>
          <w:i/>
          <w:lang w:eastAsia="zh-CN"/>
        </w:rPr>
        <w:t>Identifier for DCI formats</w:t>
      </w:r>
      <w:r w:rsidR="005810A4" w:rsidRPr="00BD7D10">
        <w:rPr>
          <w:rFonts w:ascii="Times New Roman" w:hAnsi="Times New Roman" w:cs="Times New Roman"/>
          <w:i/>
          <w:lang w:eastAsia="zh-CN"/>
        </w:rPr>
        <w:t>”</w:t>
      </w:r>
      <w:r w:rsidR="005810A4">
        <w:rPr>
          <w:rFonts w:ascii="Times New Roman" w:hAnsi="Times New Roman" w:cs="Times New Roman"/>
          <w:lang w:eastAsia="zh-CN"/>
        </w:rPr>
        <w:t xml:space="preserve"> </w:t>
      </w:r>
      <w:r w:rsidR="008A6918">
        <w:rPr>
          <w:rFonts w:ascii="Times New Roman" w:hAnsi="Times New Roman" w:cs="Times New Roman"/>
          <w:lang w:eastAsia="zh-CN"/>
        </w:rPr>
        <w:t xml:space="preserve">in DCI format 0_3 </w:t>
      </w:r>
      <w:r w:rsidR="005810A4">
        <w:rPr>
          <w:rFonts w:ascii="Times New Roman" w:hAnsi="Times New Roman" w:cs="Times New Roman" w:hint="eastAsia"/>
          <w:lang w:eastAsia="zh-CN"/>
        </w:rPr>
        <w:t>i</w:t>
      </w:r>
      <w:r w:rsidR="005810A4">
        <w:rPr>
          <w:rFonts w:ascii="Times New Roman" w:hAnsi="Times New Roman" w:cs="Times New Roman"/>
          <w:lang w:eastAsia="zh-CN"/>
        </w:rPr>
        <w:t>s always set to 0 no matter which co-scheduled cell is</w:t>
      </w:r>
      <w:r w:rsidR="00601E0F">
        <w:rPr>
          <w:rFonts w:ascii="Times New Roman" w:hAnsi="Times New Roman" w:cs="Times New Roman"/>
          <w:lang w:eastAsia="zh-CN"/>
        </w:rPr>
        <w:t xml:space="preserve"> (related spec in TS 38.212 is copied below)</w:t>
      </w:r>
      <w:r w:rsidR="005810A4">
        <w:rPr>
          <w:rFonts w:ascii="Times New Roman" w:hAnsi="Times New Roman" w:cs="Times New Roman"/>
          <w:lang w:eastAsia="zh-CN"/>
        </w:rPr>
        <w:t>.</w:t>
      </w:r>
      <w:r>
        <w:rPr>
          <w:rFonts w:ascii="Times New Roman" w:hAnsi="Times New Roman" w:cs="Times New Roman"/>
          <w:lang w:eastAsia="zh-CN"/>
        </w:rPr>
        <w:t xml:space="preserve"> </w:t>
      </w:r>
      <w:r w:rsidR="007776DB">
        <w:rPr>
          <w:rFonts w:ascii="Times New Roman" w:hAnsi="Times New Roman" w:cs="Times New Roman"/>
          <w:lang w:eastAsia="zh-CN"/>
        </w:rPr>
        <w:t>A</w:t>
      </w:r>
      <w:r w:rsidR="00887D91">
        <w:rPr>
          <w:rFonts w:ascii="Times New Roman" w:hAnsi="Times New Roman" w:cs="Times New Roman"/>
          <w:lang w:eastAsia="zh-CN"/>
        </w:rPr>
        <w:t>ssum</w:t>
      </w:r>
      <w:r w:rsidR="009B0F64">
        <w:rPr>
          <w:rFonts w:ascii="Times New Roman" w:hAnsi="Times New Roman" w:cs="Times New Roman"/>
          <w:lang w:eastAsia="zh-CN"/>
        </w:rPr>
        <w:t>ing</w:t>
      </w:r>
      <w:r w:rsidR="00887D91">
        <w:rPr>
          <w:rFonts w:ascii="Times New Roman" w:hAnsi="Times New Roman" w:cs="Times New Roman"/>
          <w:lang w:eastAsia="zh-CN"/>
        </w:rPr>
        <w:t xml:space="preserve"> that </w:t>
      </w:r>
      <w:r w:rsidR="00BD29C4">
        <w:rPr>
          <w:rFonts w:ascii="Times New Roman" w:hAnsi="Times New Roman" w:cs="Times New Roman"/>
          <w:lang w:eastAsia="zh-CN"/>
        </w:rPr>
        <w:t xml:space="preserve">all the co-scheduled cells share the same </w:t>
      </w:r>
      <w:r w:rsidR="00950106">
        <w:rPr>
          <w:rFonts w:ascii="Times New Roman" w:hAnsi="Times New Roman" w:cs="Times New Roman"/>
          <w:lang w:eastAsia="zh-CN"/>
        </w:rPr>
        <w:t xml:space="preserve">RRM </w:t>
      </w:r>
      <w:r w:rsidR="00F17B33">
        <w:rPr>
          <w:rFonts w:ascii="Times New Roman" w:hAnsi="Times New Roman" w:cs="Times New Roman"/>
          <w:lang w:eastAsia="zh-CN"/>
        </w:rPr>
        <w:t>configuration</w:t>
      </w:r>
      <w:r w:rsidR="00C67376">
        <w:rPr>
          <w:rFonts w:ascii="Times New Roman" w:hAnsi="Times New Roman" w:cs="Times New Roman"/>
          <w:lang w:eastAsia="zh-CN"/>
        </w:rPr>
        <w:t>, t</w:t>
      </w:r>
      <w:r w:rsidR="00CD1A7E">
        <w:rPr>
          <w:rFonts w:ascii="Times New Roman" w:hAnsi="Times New Roman" w:cs="Times New Roman"/>
          <w:lang w:eastAsia="zh-CN"/>
        </w:rPr>
        <w:t xml:space="preserve">he </w:t>
      </w:r>
      <w:r w:rsidR="0080355C">
        <w:rPr>
          <w:rFonts w:ascii="Times New Roman" w:hAnsi="Times New Roman" w:cs="Times New Roman"/>
          <w:lang w:eastAsia="zh-CN"/>
        </w:rPr>
        <w:t>skipping</w:t>
      </w:r>
      <w:r w:rsidR="00273936">
        <w:rPr>
          <w:rFonts w:ascii="Times New Roman" w:hAnsi="Times New Roman" w:cs="Times New Roman"/>
          <w:lang w:eastAsia="zh-CN"/>
        </w:rPr>
        <w:t xml:space="preserve"> on corresponding occasions</w:t>
      </w:r>
      <w:r w:rsidR="0080355C">
        <w:rPr>
          <w:rFonts w:ascii="Times New Roman" w:hAnsi="Times New Roman" w:cs="Times New Roman"/>
          <w:lang w:eastAsia="zh-CN"/>
        </w:rPr>
        <w:t xml:space="preserve"> is shown as</w:t>
      </w:r>
      <w:r w:rsidR="000B1B56">
        <w:rPr>
          <w:rFonts w:ascii="Times New Roman" w:hAnsi="Times New Roman" w:cs="Times New Roman"/>
          <w:lang w:eastAsia="zh-CN"/>
        </w:rPr>
        <w:t xml:space="preserve"> </w:t>
      </w:r>
      <w:r w:rsidR="000B1B56">
        <w:rPr>
          <w:rFonts w:ascii="Times New Roman" w:hAnsi="Times New Roman" w:cs="Times New Roman"/>
          <w:lang w:eastAsia="zh-CN"/>
        </w:rPr>
        <w:fldChar w:fldCharType="begin"/>
      </w:r>
      <w:r w:rsidR="000B1B56">
        <w:rPr>
          <w:rFonts w:ascii="Times New Roman" w:hAnsi="Times New Roman" w:cs="Times New Roman"/>
          <w:lang w:eastAsia="zh-CN"/>
        </w:rPr>
        <w:instrText xml:space="preserve"> REF _Ref181778958 \h  \* MERGEFORMAT </w:instrText>
      </w:r>
      <w:r w:rsidR="000B1B56">
        <w:rPr>
          <w:rFonts w:ascii="Times New Roman" w:hAnsi="Times New Roman" w:cs="Times New Roman"/>
          <w:lang w:eastAsia="zh-CN"/>
        </w:rPr>
      </w:r>
      <w:r w:rsidR="000B1B56">
        <w:rPr>
          <w:rFonts w:ascii="Times New Roman" w:hAnsi="Times New Roman" w:cs="Times New Roman"/>
          <w:lang w:eastAsia="zh-CN"/>
        </w:rPr>
        <w:fldChar w:fldCharType="separate"/>
      </w:r>
      <w:r w:rsidR="00B70D87" w:rsidRPr="00BD7D10">
        <w:rPr>
          <w:rFonts w:ascii="Times New Roman" w:hAnsi="Times New Roman" w:cs="Times New Roman"/>
          <w:lang w:eastAsia="zh-CN"/>
        </w:rPr>
        <w:t>Figure 1</w:t>
      </w:r>
      <w:r w:rsidR="000B1B56">
        <w:rPr>
          <w:rFonts w:ascii="Times New Roman" w:hAnsi="Times New Roman" w:cs="Times New Roman"/>
          <w:lang w:eastAsia="zh-CN"/>
        </w:rPr>
        <w:fldChar w:fldCharType="end"/>
      </w:r>
      <w:r w:rsidR="00340014">
        <w:rPr>
          <w:rFonts w:ascii="Times New Roman" w:hAnsi="Times New Roman" w:cs="Times New Roman"/>
          <w:lang w:eastAsia="zh-CN"/>
        </w:rPr>
        <w:t xml:space="preserve">. </w:t>
      </w:r>
      <w:r w:rsidR="003A4B48">
        <w:rPr>
          <w:rFonts w:ascii="Times New Roman" w:hAnsi="Times New Roman" w:cs="Times New Roman"/>
          <w:lang w:eastAsia="zh-CN"/>
        </w:rPr>
        <w:t xml:space="preserve">The </w:t>
      </w:r>
      <w:r w:rsidR="003A4B48">
        <w:rPr>
          <w:rFonts w:ascii="Times New Roman" w:hAnsi="Times New Roman" w:cs="Times New Roman" w:hint="eastAsia"/>
          <w:lang w:eastAsia="zh-CN"/>
        </w:rPr>
        <w:t>DCI</w:t>
      </w:r>
      <w:r w:rsidR="003A4B48">
        <w:rPr>
          <w:rFonts w:ascii="Times New Roman" w:hAnsi="Times New Roman" w:cs="Times New Roman"/>
          <w:lang w:eastAsia="zh-CN"/>
        </w:rPr>
        <w:t xml:space="preserve"> sent in cell 1 co-schedule</w:t>
      </w:r>
      <w:r w:rsidR="008B38BD">
        <w:rPr>
          <w:rFonts w:ascii="Times New Roman" w:hAnsi="Times New Roman" w:cs="Times New Roman"/>
          <w:lang w:eastAsia="zh-CN"/>
        </w:rPr>
        <w:t>s</w:t>
      </w:r>
      <w:r w:rsidR="003A4B48">
        <w:rPr>
          <w:rFonts w:ascii="Times New Roman" w:hAnsi="Times New Roman" w:cs="Times New Roman"/>
          <w:lang w:eastAsia="zh-CN"/>
        </w:rPr>
        <w:t xml:space="preserve"> the data in cell 1, cell 2 and cell 3. </w:t>
      </w:r>
      <w:r w:rsidR="008B38BD">
        <w:rPr>
          <w:rFonts w:ascii="Times New Roman" w:hAnsi="Times New Roman" w:cs="Times New Roman"/>
          <w:lang w:eastAsia="zh-CN"/>
        </w:rPr>
        <w:t xml:space="preserve">Only the RRM occasions in cell </w:t>
      </w:r>
      <w:r w:rsidR="00B92FBD">
        <w:rPr>
          <w:rFonts w:ascii="Times New Roman" w:hAnsi="Times New Roman" w:cs="Times New Roman"/>
          <w:lang w:eastAsia="zh-CN"/>
        </w:rPr>
        <w:t>1</w:t>
      </w:r>
      <w:r w:rsidR="008B38BD">
        <w:rPr>
          <w:rFonts w:ascii="Times New Roman" w:hAnsi="Times New Roman" w:cs="Times New Roman"/>
          <w:lang w:eastAsia="zh-CN"/>
        </w:rPr>
        <w:t xml:space="preserve"> and cell </w:t>
      </w:r>
      <w:r w:rsidR="00B92FBD">
        <w:rPr>
          <w:rFonts w:ascii="Times New Roman" w:hAnsi="Times New Roman" w:cs="Times New Roman"/>
          <w:lang w:eastAsia="zh-CN"/>
        </w:rPr>
        <w:t xml:space="preserve">2 </w:t>
      </w:r>
      <w:r w:rsidR="008B38BD">
        <w:rPr>
          <w:rFonts w:ascii="Times New Roman" w:hAnsi="Times New Roman" w:cs="Times New Roman"/>
          <w:lang w:eastAsia="zh-CN"/>
        </w:rPr>
        <w:t>are overlapped with the Tx/Rx. I</w:t>
      </w:r>
      <w:r w:rsidR="0080355C">
        <w:rPr>
          <w:rFonts w:ascii="Times New Roman" w:hAnsi="Times New Roman" w:cs="Times New Roman"/>
          <w:lang w:eastAsia="zh-CN"/>
        </w:rPr>
        <w:t xml:space="preserve">f the </w:t>
      </w:r>
      <w:r w:rsidR="00915D81">
        <w:rPr>
          <w:rFonts w:ascii="Times New Roman" w:hAnsi="Times New Roman" w:cs="Times New Roman"/>
          <w:lang w:eastAsia="zh-CN"/>
        </w:rPr>
        <w:t xml:space="preserve">RRM skipping </w:t>
      </w:r>
      <w:r w:rsidR="0080355C">
        <w:rPr>
          <w:rFonts w:ascii="Times New Roman" w:hAnsi="Times New Roman" w:cs="Times New Roman"/>
          <w:lang w:eastAsia="zh-CN"/>
        </w:rPr>
        <w:t>indication is Type-1A field</w:t>
      </w:r>
      <w:r w:rsidR="008B38BD">
        <w:rPr>
          <w:rFonts w:ascii="Times New Roman" w:hAnsi="Times New Roman" w:cs="Times New Roman"/>
          <w:lang w:eastAsia="zh-CN"/>
        </w:rPr>
        <w:t xml:space="preserve">, </w:t>
      </w:r>
      <w:r w:rsidR="007B1F65">
        <w:rPr>
          <w:rFonts w:ascii="Times New Roman" w:hAnsi="Times New Roman" w:cs="Times New Roman"/>
          <w:lang w:eastAsia="zh-CN"/>
        </w:rPr>
        <w:t>all</w:t>
      </w:r>
      <w:r w:rsidR="008B38BD">
        <w:rPr>
          <w:rFonts w:ascii="Times New Roman" w:hAnsi="Times New Roman" w:cs="Times New Roman"/>
          <w:lang w:eastAsia="zh-CN"/>
        </w:rPr>
        <w:t xml:space="preserve"> the corresponding </w:t>
      </w:r>
      <w:r w:rsidR="004F5F9D">
        <w:rPr>
          <w:rFonts w:ascii="Times New Roman" w:hAnsi="Times New Roman" w:cs="Times New Roman"/>
          <w:lang w:eastAsia="zh-CN"/>
        </w:rPr>
        <w:t xml:space="preserve">measurement </w:t>
      </w:r>
      <w:r w:rsidR="008B38BD">
        <w:rPr>
          <w:rFonts w:ascii="Times New Roman" w:hAnsi="Times New Roman" w:cs="Times New Roman"/>
          <w:lang w:eastAsia="zh-CN"/>
        </w:rPr>
        <w:t xml:space="preserve">occasions in co-scheduled cell will be skipped as per the current </w:t>
      </w:r>
      <w:r w:rsidR="00AA1703">
        <w:rPr>
          <w:rFonts w:ascii="Times New Roman" w:hAnsi="Times New Roman" w:cs="Times New Roman"/>
          <w:lang w:eastAsia="zh-CN"/>
        </w:rPr>
        <w:t>indication meaning of DCI.</w:t>
      </w:r>
      <w:r w:rsidR="008B38BD">
        <w:rPr>
          <w:rFonts w:ascii="Times New Roman" w:hAnsi="Times New Roman" w:cs="Times New Roman"/>
          <w:lang w:eastAsia="zh-CN"/>
        </w:rPr>
        <w:t xml:space="preserve"> </w:t>
      </w:r>
      <w:r w:rsidR="005D0ACE">
        <w:rPr>
          <w:rFonts w:ascii="Times New Roman" w:hAnsi="Times New Roman" w:cs="Times New Roman"/>
          <w:lang w:eastAsia="zh-CN"/>
        </w:rPr>
        <w:t>Since</w:t>
      </w:r>
      <w:r w:rsidR="00427F26">
        <w:rPr>
          <w:rFonts w:ascii="Times New Roman" w:hAnsi="Times New Roman" w:cs="Times New Roman"/>
          <w:lang w:eastAsia="zh-CN"/>
        </w:rPr>
        <w:t xml:space="preserve"> the RRM measurement occasions</w:t>
      </w:r>
      <w:r w:rsidR="00FD6588">
        <w:rPr>
          <w:rFonts w:ascii="Times New Roman" w:hAnsi="Times New Roman" w:cs="Times New Roman"/>
          <w:lang w:eastAsia="zh-CN"/>
        </w:rPr>
        <w:t xml:space="preserve"> in cell</w:t>
      </w:r>
      <w:r w:rsidR="00627FAC">
        <w:rPr>
          <w:rFonts w:ascii="Times New Roman" w:hAnsi="Times New Roman" w:cs="Times New Roman"/>
          <w:lang w:eastAsia="zh-CN"/>
        </w:rPr>
        <w:t xml:space="preserve"> </w:t>
      </w:r>
      <w:r w:rsidR="00FD6588">
        <w:rPr>
          <w:rFonts w:ascii="Times New Roman" w:hAnsi="Times New Roman" w:cs="Times New Roman"/>
          <w:lang w:eastAsia="zh-CN"/>
        </w:rPr>
        <w:t>3</w:t>
      </w:r>
      <w:r w:rsidR="00427F26">
        <w:rPr>
          <w:rFonts w:ascii="Times New Roman" w:hAnsi="Times New Roman" w:cs="Times New Roman"/>
          <w:lang w:eastAsia="zh-CN"/>
        </w:rPr>
        <w:t xml:space="preserve"> are not overlapped with </w:t>
      </w:r>
      <w:r w:rsidR="00C17F6F">
        <w:rPr>
          <w:rFonts w:ascii="Times New Roman" w:hAnsi="Times New Roman" w:cs="Times New Roman"/>
          <w:lang w:eastAsia="zh-CN"/>
        </w:rPr>
        <w:t xml:space="preserve">the current </w:t>
      </w:r>
      <w:r w:rsidR="00427F26">
        <w:rPr>
          <w:rFonts w:ascii="Times New Roman" w:hAnsi="Times New Roman" w:cs="Times New Roman"/>
          <w:lang w:eastAsia="zh-CN"/>
        </w:rPr>
        <w:t xml:space="preserve">scheduled data, </w:t>
      </w:r>
      <w:r w:rsidR="00995B88">
        <w:rPr>
          <w:rFonts w:ascii="Times New Roman" w:hAnsi="Times New Roman" w:cs="Times New Roman"/>
          <w:lang w:eastAsia="zh-CN"/>
        </w:rPr>
        <w:t>this</w:t>
      </w:r>
      <w:r w:rsidR="00427F26">
        <w:rPr>
          <w:rFonts w:ascii="Times New Roman" w:hAnsi="Times New Roman" w:cs="Times New Roman"/>
          <w:lang w:eastAsia="zh-CN"/>
        </w:rPr>
        <w:t xml:space="preserve"> </w:t>
      </w:r>
      <w:r w:rsidR="0053399F">
        <w:rPr>
          <w:rFonts w:ascii="Times New Roman" w:hAnsi="Times New Roman" w:cs="Times New Roman"/>
          <w:lang w:eastAsia="zh-CN"/>
        </w:rPr>
        <w:t>may</w:t>
      </w:r>
      <w:r w:rsidR="008B38BD">
        <w:rPr>
          <w:rFonts w:ascii="Times New Roman" w:hAnsi="Times New Roman" w:cs="Times New Roman"/>
          <w:lang w:eastAsia="zh-CN"/>
        </w:rPr>
        <w:t xml:space="preserve"> affect the</w:t>
      </w:r>
      <w:r w:rsidR="0002435B" w:rsidRPr="0002435B">
        <w:rPr>
          <w:rFonts w:ascii="Times New Roman" w:hAnsi="Times New Roman" w:cs="Times New Roman"/>
          <w:lang w:eastAsia="zh-CN"/>
        </w:rPr>
        <w:t xml:space="preserve"> RRM measurement performance</w:t>
      </w:r>
      <w:r w:rsidR="005E28F1">
        <w:rPr>
          <w:rFonts w:ascii="Times New Roman" w:hAnsi="Times New Roman" w:cs="Times New Roman"/>
          <w:lang w:eastAsia="zh-CN"/>
        </w:rPr>
        <w:t xml:space="preserve"> of cell 3</w:t>
      </w:r>
      <w:r w:rsidR="00A67534">
        <w:rPr>
          <w:rFonts w:ascii="Times New Roman" w:hAnsi="Times New Roman" w:cs="Times New Roman"/>
          <w:lang w:eastAsia="zh-CN"/>
        </w:rPr>
        <w:t>,</w:t>
      </w:r>
      <w:r w:rsidR="000E4A46">
        <w:rPr>
          <w:rFonts w:ascii="Times New Roman" w:hAnsi="Times New Roman" w:cs="Times New Roman"/>
          <w:lang w:eastAsia="zh-CN"/>
        </w:rPr>
        <w:t xml:space="preserve"> but </w:t>
      </w:r>
      <w:r w:rsidR="00FE3E51">
        <w:rPr>
          <w:rFonts w:ascii="Times New Roman" w:hAnsi="Times New Roman" w:cs="Times New Roman"/>
          <w:lang w:eastAsia="zh-CN"/>
        </w:rPr>
        <w:t>not a big issue</w:t>
      </w:r>
      <w:r w:rsidR="0002435B" w:rsidRPr="0002435B">
        <w:rPr>
          <w:rFonts w:ascii="Times New Roman" w:hAnsi="Times New Roman" w:cs="Times New Roman"/>
          <w:lang w:eastAsia="zh-CN"/>
        </w:rPr>
        <w:t>.</w:t>
      </w:r>
      <w:r w:rsidR="00045301">
        <w:rPr>
          <w:rFonts w:ascii="Times New Roman" w:hAnsi="Times New Roman" w:cs="Times New Roman"/>
          <w:lang w:eastAsia="zh-CN"/>
        </w:rPr>
        <w:t xml:space="preserve"> </w:t>
      </w:r>
      <w:r w:rsidR="00064D7D">
        <w:rPr>
          <w:rFonts w:ascii="Times New Roman" w:hAnsi="Times New Roman" w:cs="Times New Roman"/>
          <w:lang w:eastAsia="zh-CN"/>
        </w:rPr>
        <w:t>T</w:t>
      </w:r>
      <w:r w:rsidR="004844D4">
        <w:rPr>
          <w:rFonts w:ascii="Times New Roman" w:hAnsi="Times New Roman" w:cs="Times New Roman"/>
          <w:lang w:eastAsia="zh-CN"/>
        </w:rPr>
        <w:t>he whole mechanism can work</w:t>
      </w:r>
      <w:r w:rsidR="0035604B">
        <w:rPr>
          <w:rFonts w:ascii="Times New Roman" w:hAnsi="Times New Roman" w:cs="Times New Roman"/>
          <w:lang w:eastAsia="zh-CN"/>
        </w:rPr>
        <w:t xml:space="preserve"> if the skipping indication is Type-1A fiel</w:t>
      </w:r>
      <w:r w:rsidR="00391783">
        <w:rPr>
          <w:rFonts w:ascii="Times New Roman" w:hAnsi="Times New Roman" w:cs="Times New Roman"/>
          <w:lang w:eastAsia="zh-CN"/>
        </w:rPr>
        <w:t>d</w:t>
      </w:r>
      <w:r w:rsidR="004844D4">
        <w:rPr>
          <w:rFonts w:ascii="Times New Roman" w:hAnsi="Times New Roman" w:cs="Times New Roman"/>
          <w:lang w:eastAsia="zh-CN"/>
        </w:rPr>
        <w:t>.</w:t>
      </w:r>
    </w:p>
    <w:p w14:paraId="50905CDE" w14:textId="20C00B83" w:rsidR="009519A3" w:rsidRDefault="00984D0D" w:rsidP="004A665E">
      <w:pPr>
        <w:spacing w:before="240"/>
        <w:jc w:val="center"/>
        <w:rPr>
          <w:rFonts w:ascii="Times New Roman" w:hAnsi="Times New Roman" w:cs="Times New Roman"/>
          <w:lang w:eastAsia="zh-CN"/>
        </w:rPr>
      </w:pPr>
      <w:r>
        <w:rPr>
          <w:noProof/>
        </w:rPr>
        <w:drawing>
          <wp:inline distT="0" distB="0" distL="0" distR="0" wp14:anchorId="02866B73" wp14:editId="2C2BB62F">
            <wp:extent cx="5731510" cy="251777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517775"/>
                    </a:xfrm>
                    <a:prstGeom prst="rect">
                      <a:avLst/>
                    </a:prstGeom>
                  </pic:spPr>
                </pic:pic>
              </a:graphicData>
            </a:graphic>
          </wp:inline>
        </w:drawing>
      </w:r>
    </w:p>
    <w:p w14:paraId="27E70C55" w14:textId="121193BD" w:rsidR="00BB43AD" w:rsidRDefault="00BB43AD" w:rsidP="00BB43AD">
      <w:pPr>
        <w:pStyle w:val="a6"/>
        <w:rPr>
          <w:lang w:eastAsia="zh-CN"/>
        </w:rPr>
      </w:pPr>
      <w:bookmarkStart w:id="1" w:name="_Ref181778958"/>
      <w:r>
        <w:t xml:space="preserve">Figure </w:t>
      </w:r>
      <w:r w:rsidR="001A41A3">
        <w:fldChar w:fldCharType="begin"/>
      </w:r>
      <w:r w:rsidR="001A41A3">
        <w:instrText xml:space="preserve"> SEQ Figure \* ARABIC </w:instrText>
      </w:r>
      <w:r w:rsidR="001A41A3">
        <w:fldChar w:fldCharType="separate"/>
      </w:r>
      <w:r w:rsidR="00B70D87">
        <w:rPr>
          <w:noProof/>
        </w:rPr>
        <w:t>1</w:t>
      </w:r>
      <w:r w:rsidR="001A41A3">
        <w:rPr>
          <w:noProof/>
        </w:rPr>
        <w:fldChar w:fldCharType="end"/>
      </w:r>
      <w:bookmarkEnd w:id="1"/>
      <w:r>
        <w:t xml:space="preserve">. </w:t>
      </w:r>
      <w:r w:rsidR="00726CB4">
        <w:t xml:space="preserve">Illustration of skipping RRM measurement occasions when the DCI </w:t>
      </w:r>
      <w:r w:rsidR="00AA6CDC">
        <w:t xml:space="preserve">indication </w:t>
      </w:r>
      <w:r w:rsidR="00726CB4">
        <w:t>field i</w:t>
      </w:r>
      <w:r w:rsidR="00726CB4">
        <w:rPr>
          <w:rFonts w:hint="eastAsia"/>
          <w:lang w:eastAsia="zh-CN"/>
        </w:rPr>
        <w:t>s</w:t>
      </w:r>
      <w:r w:rsidR="00726CB4">
        <w:t xml:space="preserve"> Type-1A</w:t>
      </w:r>
    </w:p>
    <w:p w14:paraId="7C1DD16E" w14:textId="539F7AF9" w:rsidR="00953F2B" w:rsidRDefault="00953F2B" w:rsidP="00953F2B">
      <w:pPr>
        <w:spacing w:before="240"/>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Type-1B field, a table defining the multiple combinations of </w:t>
      </w:r>
      <w:r w:rsidR="006A5C07">
        <w:rPr>
          <w:rFonts w:ascii="Times New Roman" w:hAnsi="Times New Roman" w:cs="Times New Roman"/>
          <w:lang w:eastAsia="zh-CN"/>
        </w:rPr>
        <w:t xml:space="preserve">bit meaning </w:t>
      </w:r>
      <w:r>
        <w:rPr>
          <w:rFonts w:ascii="Times New Roman" w:hAnsi="Times New Roman" w:cs="Times New Roman"/>
          <w:lang w:eastAsia="zh-CN"/>
        </w:rPr>
        <w:t xml:space="preserve">should be </w:t>
      </w:r>
      <w:r w:rsidRPr="00E6633A">
        <w:rPr>
          <w:rFonts w:ascii="Times New Roman" w:hAnsi="Times New Roman" w:cs="Times New Roman"/>
          <w:lang w:eastAsia="zh-CN"/>
        </w:rPr>
        <w:t>configured</w:t>
      </w:r>
      <w:r>
        <w:rPr>
          <w:rFonts w:ascii="Times New Roman" w:hAnsi="Times New Roman" w:cs="Times New Roman"/>
          <w:lang w:eastAsia="zh-CN"/>
        </w:rPr>
        <w:t xml:space="preserve"> by RRC a</w:t>
      </w:r>
      <w:r w:rsidRPr="00E6633A">
        <w:rPr>
          <w:rFonts w:ascii="Times New Roman" w:hAnsi="Times New Roman" w:cs="Times New Roman"/>
          <w:lang w:eastAsia="zh-CN"/>
        </w:rPr>
        <w:t>n</w:t>
      </w:r>
      <w:r>
        <w:rPr>
          <w:rFonts w:ascii="Times New Roman" w:hAnsi="Times New Roman" w:cs="Times New Roman"/>
          <w:lang w:eastAsia="zh-CN"/>
        </w:rPr>
        <w:t xml:space="preserve">d </w:t>
      </w:r>
      <w:r w:rsidRPr="00E6633A">
        <w:rPr>
          <w:rFonts w:ascii="Times New Roman" w:hAnsi="Times New Roman" w:cs="Times New Roman"/>
          <w:lang w:eastAsia="zh-CN"/>
        </w:rPr>
        <w:t>DCI points to one</w:t>
      </w:r>
      <w:r>
        <w:rPr>
          <w:rFonts w:ascii="Times New Roman" w:hAnsi="Times New Roman" w:cs="Times New Roman"/>
          <w:lang w:eastAsia="zh-CN"/>
        </w:rPr>
        <w:t xml:space="preserve"> </w:t>
      </w:r>
      <w:r w:rsidRPr="00E6633A">
        <w:rPr>
          <w:rFonts w:ascii="Times New Roman" w:hAnsi="Times New Roman" w:cs="Times New Roman"/>
          <w:lang w:eastAsia="zh-CN"/>
        </w:rPr>
        <w:t>row of the table to indicate</w:t>
      </w:r>
      <w:r w:rsidR="0013456D">
        <w:rPr>
          <w:rFonts w:ascii="Times New Roman" w:hAnsi="Times New Roman" w:cs="Times New Roman"/>
          <w:lang w:eastAsia="zh-CN"/>
        </w:rPr>
        <w:t xml:space="preserve"> the</w:t>
      </w:r>
      <w:r w:rsidRPr="00E6633A">
        <w:rPr>
          <w:rFonts w:ascii="Times New Roman" w:hAnsi="Times New Roman" w:cs="Times New Roman"/>
          <w:lang w:eastAsia="zh-CN"/>
        </w:rPr>
        <w:t xml:space="preserve"> </w:t>
      </w:r>
      <w:r>
        <w:rPr>
          <w:rFonts w:ascii="Times New Roman" w:hAnsi="Times New Roman" w:cs="Times New Roman"/>
          <w:lang w:eastAsia="zh-CN"/>
        </w:rPr>
        <w:t>meaning of</w:t>
      </w:r>
      <w:r w:rsidR="0013456D">
        <w:rPr>
          <w:rFonts w:ascii="Times New Roman" w:hAnsi="Times New Roman" w:cs="Times New Roman"/>
          <w:lang w:eastAsia="zh-CN"/>
        </w:rPr>
        <w:t xml:space="preserve"> this field for the</w:t>
      </w:r>
      <w:r>
        <w:rPr>
          <w:rFonts w:ascii="Times New Roman" w:hAnsi="Times New Roman" w:cs="Times New Roman"/>
          <w:lang w:eastAsia="zh-CN"/>
        </w:rPr>
        <w:t xml:space="preserve"> </w:t>
      </w:r>
      <w:r w:rsidR="00945937">
        <w:rPr>
          <w:rFonts w:ascii="Times New Roman" w:hAnsi="Times New Roman" w:cs="Times New Roman"/>
          <w:lang w:eastAsia="zh-CN"/>
        </w:rPr>
        <w:t xml:space="preserve">corresponding </w:t>
      </w:r>
      <w:r w:rsidR="00945937">
        <w:rPr>
          <w:rFonts w:ascii="Times New Roman" w:hAnsi="Times New Roman" w:cs="Times New Roman"/>
          <w:lang w:eastAsia="zh-CN"/>
        </w:rPr>
        <w:lastRenderedPageBreak/>
        <w:t>cells</w:t>
      </w:r>
      <w:r>
        <w:rPr>
          <w:rFonts w:ascii="Times New Roman" w:hAnsi="Times New Roman" w:cs="Times New Roman"/>
          <w:lang w:eastAsia="zh-CN"/>
        </w:rPr>
        <w:t xml:space="preserve">. </w:t>
      </w:r>
      <w:r w:rsidR="00BA19CB">
        <w:rPr>
          <w:rFonts w:ascii="Times New Roman" w:hAnsi="Times New Roman" w:cs="Times New Roman"/>
          <w:lang w:eastAsia="zh-CN"/>
        </w:rPr>
        <w:t xml:space="preserve">For example, the </w:t>
      </w:r>
      <w:r w:rsidR="00CD5588">
        <w:rPr>
          <w:rFonts w:ascii="Times New Roman" w:hAnsi="Times New Roman" w:cs="Times New Roman"/>
          <w:lang w:eastAsia="zh-CN"/>
        </w:rPr>
        <w:t xml:space="preserve">bit meaning of </w:t>
      </w:r>
      <w:r w:rsidR="00CD5588" w:rsidRPr="00BD7D10">
        <w:rPr>
          <w:rFonts w:ascii="Times New Roman" w:hAnsi="Times New Roman" w:cs="Times New Roman"/>
          <w:i/>
          <w:lang w:eastAsia="zh-CN"/>
        </w:rPr>
        <w:t>“Scheduled cells indicator”</w:t>
      </w:r>
      <w:r w:rsidR="00CD5588">
        <w:rPr>
          <w:rFonts w:ascii="Times New Roman" w:hAnsi="Times New Roman" w:cs="Times New Roman"/>
          <w:lang w:eastAsia="zh-CN"/>
        </w:rPr>
        <w:t xml:space="preserve"> </w:t>
      </w:r>
      <w:r w:rsidR="00A54E90">
        <w:rPr>
          <w:rFonts w:ascii="Times New Roman" w:hAnsi="Times New Roman" w:cs="Times New Roman"/>
          <w:lang w:eastAsia="zh-CN"/>
        </w:rPr>
        <w:t xml:space="preserve">in DCI format 0_3 </w:t>
      </w:r>
      <w:r w:rsidR="00CD5588">
        <w:rPr>
          <w:rFonts w:ascii="Times New Roman" w:hAnsi="Times New Roman" w:cs="Times New Roman"/>
          <w:lang w:eastAsia="zh-CN"/>
        </w:rPr>
        <w:t>is defined according to an RRC pre-configured table.</w:t>
      </w:r>
      <w:r w:rsidR="0053399F">
        <w:rPr>
          <w:rFonts w:ascii="Times New Roman" w:hAnsi="Times New Roman" w:cs="Times New Roman"/>
          <w:lang w:eastAsia="zh-CN"/>
        </w:rPr>
        <w:t xml:space="preserve"> </w:t>
      </w:r>
      <w:r w:rsidR="003E3275">
        <w:rPr>
          <w:rFonts w:ascii="Times New Roman" w:hAnsi="Times New Roman" w:cs="Times New Roman"/>
          <w:lang w:eastAsia="zh-CN"/>
        </w:rPr>
        <w:t xml:space="preserve">This </w:t>
      </w:r>
      <w:r w:rsidR="009938B4">
        <w:rPr>
          <w:rFonts w:ascii="Times New Roman" w:hAnsi="Times New Roman" w:cs="Times New Roman"/>
          <w:lang w:eastAsia="zh-CN"/>
        </w:rPr>
        <w:t xml:space="preserve">Type-1B field </w:t>
      </w:r>
      <w:r w:rsidR="003E3275">
        <w:rPr>
          <w:rFonts w:ascii="Times New Roman" w:hAnsi="Times New Roman" w:cs="Times New Roman"/>
          <w:lang w:eastAsia="zh-CN"/>
        </w:rPr>
        <w:t>is</w:t>
      </w:r>
      <w:r w:rsidR="00F32242">
        <w:rPr>
          <w:rFonts w:ascii="Times New Roman" w:hAnsi="Times New Roman" w:cs="Times New Roman"/>
          <w:lang w:eastAsia="zh-CN"/>
        </w:rPr>
        <w:t xml:space="preserve"> </w:t>
      </w:r>
      <w:r w:rsidR="00454C0F">
        <w:rPr>
          <w:rFonts w:ascii="Times New Roman" w:hAnsi="Times New Roman" w:cs="Times New Roman"/>
          <w:lang w:eastAsia="zh-CN"/>
        </w:rPr>
        <w:t xml:space="preserve">a simple way to provide </w:t>
      </w:r>
      <w:r w:rsidR="008E288C">
        <w:rPr>
          <w:rFonts w:ascii="Times New Roman" w:hAnsi="Times New Roman" w:cs="Times New Roman"/>
          <w:lang w:eastAsia="zh-CN"/>
        </w:rPr>
        <w:t xml:space="preserve">more </w:t>
      </w:r>
      <w:r w:rsidR="00B851AB">
        <w:rPr>
          <w:rFonts w:ascii="Times New Roman" w:hAnsi="Times New Roman" w:cs="Times New Roman"/>
          <w:lang w:eastAsia="zh-CN"/>
        </w:rPr>
        <w:t>flexibility</w:t>
      </w:r>
      <w:r w:rsidR="008E288C">
        <w:rPr>
          <w:rFonts w:ascii="Times New Roman" w:hAnsi="Times New Roman" w:cs="Times New Roman"/>
          <w:lang w:eastAsia="zh-CN"/>
        </w:rPr>
        <w:t xml:space="preserve"> than Type-1A field.</w:t>
      </w:r>
    </w:p>
    <w:p w14:paraId="1EF8638C" w14:textId="7DA02CE2" w:rsidR="00953F2B" w:rsidRDefault="00953F2B" w:rsidP="00953F2B">
      <w:pPr>
        <w:spacing w:before="240"/>
        <w:jc w:val="both"/>
        <w:rPr>
          <w:rFonts w:ascii="Times New Roman" w:hAnsi="Times New Roman" w:cs="Times New Roman"/>
          <w:lang w:eastAsia="zh-CN"/>
        </w:rPr>
      </w:pPr>
      <w:r>
        <w:rPr>
          <w:rFonts w:ascii="Times New Roman" w:hAnsi="Times New Roman" w:cs="Times New Roman"/>
          <w:lang w:eastAsia="zh-CN"/>
        </w:rPr>
        <w:t xml:space="preserve">For </w:t>
      </w:r>
      <w:r w:rsidRPr="008D1035">
        <w:rPr>
          <w:rFonts w:ascii="Times New Roman" w:hAnsi="Times New Roman" w:cs="Times New Roman"/>
          <w:lang w:eastAsia="zh-CN"/>
        </w:rPr>
        <w:t>Type-1C field</w:t>
      </w:r>
      <w:r>
        <w:rPr>
          <w:rFonts w:ascii="Times New Roman" w:hAnsi="Times New Roman" w:cs="Times New Roman"/>
          <w:lang w:eastAsia="zh-CN"/>
        </w:rPr>
        <w:t xml:space="preserve">, it mainly </w:t>
      </w:r>
      <w:r w:rsidR="004F524F">
        <w:rPr>
          <w:rFonts w:ascii="Times New Roman" w:hAnsi="Times New Roman" w:cs="Times New Roman"/>
          <w:lang w:eastAsia="zh-CN"/>
        </w:rPr>
        <w:t>applies</w:t>
      </w:r>
      <w:r w:rsidR="00B029BA">
        <w:rPr>
          <w:rFonts w:ascii="Times New Roman" w:hAnsi="Times New Roman" w:cs="Times New Roman"/>
          <w:lang w:eastAsia="zh-CN"/>
        </w:rPr>
        <w:t xml:space="preserve"> </w:t>
      </w:r>
      <w:r>
        <w:rPr>
          <w:rFonts w:ascii="Times New Roman" w:hAnsi="Times New Roman" w:cs="Times New Roman"/>
          <w:lang w:eastAsia="zh-CN"/>
        </w:rPr>
        <w:t>to only one of the co-scheduled cells. The collision between</w:t>
      </w:r>
      <w:r>
        <w:rPr>
          <w:rFonts w:ascii="Times New Roman" w:hAnsi="Times New Roman" w:cs="Times New Roman" w:hint="eastAsia"/>
          <w:lang w:eastAsia="zh-CN"/>
        </w:rPr>
        <w:t xml:space="preserve"> RRM</w:t>
      </w:r>
      <w:r>
        <w:rPr>
          <w:rFonts w:ascii="Times New Roman" w:hAnsi="Times New Roman" w:cs="Times New Roman"/>
          <w:lang w:eastAsia="zh-CN"/>
        </w:rPr>
        <w:t xml:space="preserve"> </w:t>
      </w:r>
      <w:r>
        <w:rPr>
          <w:rFonts w:ascii="Times New Roman" w:hAnsi="Times New Roman" w:cs="Times New Roman" w:hint="eastAsia"/>
          <w:lang w:eastAsia="zh-CN"/>
        </w:rPr>
        <w:t>mea</w:t>
      </w:r>
      <w:r>
        <w:rPr>
          <w:rFonts w:ascii="Times New Roman" w:hAnsi="Times New Roman" w:cs="Times New Roman"/>
          <w:lang w:eastAsia="zh-CN"/>
        </w:rPr>
        <w:t xml:space="preserve">surements and Tx/Rx </w:t>
      </w:r>
      <w:r w:rsidR="005D6629">
        <w:rPr>
          <w:rFonts w:ascii="Times New Roman" w:hAnsi="Times New Roman" w:cs="Times New Roman"/>
          <w:lang w:eastAsia="zh-CN"/>
        </w:rPr>
        <w:t xml:space="preserve">may </w:t>
      </w:r>
      <w:r>
        <w:rPr>
          <w:rFonts w:ascii="Times New Roman" w:hAnsi="Times New Roman" w:cs="Times New Roman"/>
          <w:lang w:eastAsia="zh-CN"/>
        </w:rPr>
        <w:t xml:space="preserve">occur on </w:t>
      </w:r>
      <w:r w:rsidR="00210E18">
        <w:rPr>
          <w:rFonts w:ascii="Times New Roman" w:hAnsi="Times New Roman" w:cs="Times New Roman"/>
          <w:lang w:eastAsia="zh-CN"/>
        </w:rPr>
        <w:t>some o</w:t>
      </w:r>
      <w:r w:rsidR="00B91F63">
        <w:rPr>
          <w:rFonts w:ascii="Times New Roman" w:hAnsi="Times New Roman" w:cs="Times New Roman"/>
          <w:lang w:eastAsia="zh-CN"/>
        </w:rPr>
        <w:t xml:space="preserve">r </w:t>
      </w:r>
      <w:r w:rsidR="004F524F">
        <w:rPr>
          <w:rFonts w:ascii="Times New Roman" w:hAnsi="Times New Roman" w:cs="Times New Roman"/>
          <w:lang w:eastAsia="zh-CN"/>
        </w:rPr>
        <w:t>all</w:t>
      </w:r>
      <w:r>
        <w:rPr>
          <w:rFonts w:ascii="Times New Roman" w:hAnsi="Times New Roman" w:cs="Times New Roman"/>
          <w:lang w:eastAsia="zh-CN"/>
        </w:rPr>
        <w:t xml:space="preserve"> the co-scheduled cells. Hence, Type-1C field is not applicable for skipping indication.</w:t>
      </w:r>
    </w:p>
    <w:p w14:paraId="3A0FABA1" w14:textId="61AA9F99" w:rsidR="00953F2B" w:rsidRDefault="00953F2B" w:rsidP="00953F2B">
      <w:pPr>
        <w:spacing w:before="240"/>
        <w:jc w:val="both"/>
        <w:rPr>
          <w:rFonts w:ascii="Times New Roman" w:hAnsi="Times New Roman" w:cs="Times New Roman"/>
          <w:lang w:eastAsia="zh-CN"/>
        </w:rPr>
      </w:pPr>
      <w:r>
        <w:rPr>
          <w:rFonts w:ascii="Times New Roman" w:hAnsi="Times New Roman" w:cs="Times New Roman"/>
          <w:lang w:eastAsia="zh-CN"/>
        </w:rPr>
        <w:t xml:space="preserve">For Type-2 field, </w:t>
      </w:r>
      <w:r w:rsidR="001D1D1B">
        <w:rPr>
          <w:rFonts w:ascii="Times New Roman" w:hAnsi="Times New Roman" w:cs="Times New Roman"/>
          <w:lang w:eastAsia="zh-CN"/>
        </w:rPr>
        <w:t>it</w:t>
      </w:r>
      <w:r>
        <w:rPr>
          <w:rFonts w:ascii="Times New Roman" w:hAnsi="Times New Roman" w:cs="Times New Roman"/>
          <w:lang w:eastAsia="zh-CN"/>
        </w:rPr>
        <w:t xml:space="preserve"> has separate field to indicate whether the corresponding gap/restriction is skipped or not</w:t>
      </w:r>
      <w:r w:rsidR="00C94C32">
        <w:rPr>
          <w:rFonts w:ascii="Times New Roman" w:hAnsi="Times New Roman" w:cs="Times New Roman"/>
          <w:lang w:eastAsia="zh-CN"/>
        </w:rPr>
        <w:t xml:space="preserve"> for each cell</w:t>
      </w:r>
      <w:r>
        <w:rPr>
          <w:rFonts w:ascii="Times New Roman" w:hAnsi="Times New Roman" w:cs="Times New Roman"/>
          <w:lang w:eastAsia="zh-CN"/>
        </w:rPr>
        <w:t xml:space="preserve">. </w:t>
      </w:r>
      <w:r w:rsidR="00CE3500">
        <w:rPr>
          <w:rFonts w:ascii="Times New Roman" w:hAnsi="Times New Roman" w:cs="Times New Roman"/>
          <w:lang w:eastAsia="zh-CN"/>
        </w:rPr>
        <w:t xml:space="preserve">A typical example of Type-2 field </w:t>
      </w:r>
      <w:r w:rsidR="00B202AE">
        <w:rPr>
          <w:rFonts w:ascii="Times New Roman" w:hAnsi="Times New Roman" w:cs="Times New Roman"/>
          <w:lang w:eastAsia="zh-CN"/>
        </w:rPr>
        <w:t xml:space="preserve">in DCI format 0_3 </w:t>
      </w:r>
      <w:r w:rsidR="00CE3500">
        <w:rPr>
          <w:rFonts w:ascii="Times New Roman" w:hAnsi="Times New Roman" w:cs="Times New Roman"/>
          <w:lang w:eastAsia="zh-CN"/>
        </w:rPr>
        <w:t xml:space="preserve">is </w:t>
      </w:r>
      <w:r w:rsidR="00CE3500" w:rsidRPr="00BD7D10">
        <w:rPr>
          <w:rFonts w:ascii="Times New Roman" w:hAnsi="Times New Roman" w:cs="Times New Roman"/>
          <w:i/>
          <w:lang w:eastAsia="zh-CN"/>
        </w:rPr>
        <w:t>“Frequency domain resource assignment”</w:t>
      </w:r>
      <w:r w:rsidR="00CE3500">
        <w:rPr>
          <w:rFonts w:ascii="Times New Roman" w:hAnsi="Times New Roman" w:cs="Times New Roman"/>
          <w:lang w:eastAsia="zh-CN"/>
        </w:rPr>
        <w:t xml:space="preserve">. </w:t>
      </w:r>
      <w:r w:rsidR="0008255E">
        <w:rPr>
          <w:rFonts w:ascii="Times New Roman" w:hAnsi="Times New Roman" w:cs="Times New Roman"/>
          <w:lang w:eastAsia="zh-CN"/>
        </w:rPr>
        <w:t xml:space="preserve">The bit size of Type-2 field is related to the number of co-scheduled cells. </w:t>
      </w:r>
      <w:r w:rsidR="00D36D35">
        <w:rPr>
          <w:rFonts w:ascii="Times New Roman" w:hAnsi="Times New Roman" w:cs="Times New Roman"/>
          <w:lang w:eastAsia="zh-CN"/>
        </w:rPr>
        <w:t xml:space="preserve">The bits field indicates multiple co-scheduled cells separately. </w:t>
      </w:r>
      <w:r>
        <w:rPr>
          <w:rFonts w:ascii="Times New Roman" w:hAnsi="Times New Roman" w:cs="Times New Roman"/>
          <w:lang w:eastAsia="zh-CN"/>
        </w:rPr>
        <w:t xml:space="preserve">It is a straightforward and </w:t>
      </w:r>
      <w:r w:rsidR="00CA03EE">
        <w:rPr>
          <w:rFonts w:ascii="Times New Roman" w:hAnsi="Times New Roman" w:cs="Times New Roman"/>
          <w:lang w:eastAsia="zh-CN"/>
        </w:rPr>
        <w:t>flexib</w:t>
      </w:r>
      <w:r w:rsidR="00A57EBA">
        <w:rPr>
          <w:rFonts w:ascii="Times New Roman" w:hAnsi="Times New Roman" w:cs="Times New Roman"/>
          <w:lang w:eastAsia="zh-CN"/>
        </w:rPr>
        <w:t>le</w:t>
      </w:r>
      <w:r w:rsidR="00CA03EE">
        <w:rPr>
          <w:rFonts w:ascii="Times New Roman" w:hAnsi="Times New Roman" w:cs="Times New Roman"/>
          <w:lang w:eastAsia="zh-CN"/>
        </w:rPr>
        <w:t xml:space="preserve"> </w:t>
      </w:r>
      <w:r>
        <w:rPr>
          <w:rFonts w:ascii="Times New Roman" w:hAnsi="Times New Roman" w:cs="Times New Roman"/>
          <w:lang w:eastAsia="zh-CN"/>
        </w:rPr>
        <w:t>way.</w:t>
      </w:r>
      <w:r w:rsidRPr="00DA77AB">
        <w:rPr>
          <w:rFonts w:ascii="Times New Roman" w:hAnsi="Times New Roman" w:cs="Times New Roman"/>
          <w:lang w:eastAsia="zh-CN"/>
        </w:rPr>
        <w:t xml:space="preserve"> </w:t>
      </w:r>
      <w:r w:rsidR="00DB5626">
        <w:rPr>
          <w:rFonts w:ascii="Times New Roman" w:hAnsi="Times New Roman" w:cs="Times New Roman"/>
          <w:lang w:eastAsia="zh-CN"/>
        </w:rPr>
        <w:t>T</w:t>
      </w:r>
      <w:r>
        <w:rPr>
          <w:rFonts w:ascii="Times New Roman" w:hAnsi="Times New Roman" w:cs="Times New Roman"/>
          <w:lang w:eastAsia="zh-CN"/>
        </w:rPr>
        <w:t>he m</w:t>
      </w:r>
      <w:r w:rsidRPr="00C0629F">
        <w:rPr>
          <w:rFonts w:ascii="Times New Roman" w:hAnsi="Times New Roman" w:cs="Times New Roman"/>
          <w:lang w:eastAsia="zh-CN"/>
        </w:rPr>
        <w:t>aximum number of cells for multi-cell</w:t>
      </w:r>
      <w:r>
        <w:rPr>
          <w:rFonts w:ascii="Times New Roman" w:hAnsi="Times New Roman" w:cs="Times New Roman"/>
          <w:lang w:eastAsia="zh-CN"/>
        </w:rPr>
        <w:t xml:space="preserve"> </w:t>
      </w:r>
      <w:r w:rsidR="00012328">
        <w:rPr>
          <w:rFonts w:ascii="Times New Roman" w:hAnsi="Times New Roman" w:cs="Times New Roman"/>
          <w:lang w:eastAsia="zh-CN"/>
        </w:rPr>
        <w:t xml:space="preserve">scheduling </w:t>
      </w:r>
      <w:r>
        <w:rPr>
          <w:rFonts w:ascii="Times New Roman" w:hAnsi="Times New Roman" w:cs="Times New Roman"/>
          <w:lang w:eastAsia="zh-CN"/>
        </w:rPr>
        <w:t xml:space="preserve">proposed in Rel-18 is 4. The reliability of DCI is relatively high and the reliability of DCI format x_3 will not be reduced severely by adding 4 bits. </w:t>
      </w:r>
    </w:p>
    <w:tbl>
      <w:tblPr>
        <w:tblStyle w:val="af0"/>
        <w:tblW w:w="0" w:type="auto"/>
        <w:tblLook w:val="04A0" w:firstRow="1" w:lastRow="0" w:firstColumn="1" w:lastColumn="0" w:noHBand="0" w:noVBand="1"/>
      </w:tblPr>
      <w:tblGrid>
        <w:gridCol w:w="9016"/>
      </w:tblGrid>
      <w:tr w:rsidR="0075797F" w14:paraId="196E1509" w14:textId="77777777" w:rsidTr="00912170">
        <w:tc>
          <w:tcPr>
            <w:tcW w:w="9016" w:type="dxa"/>
          </w:tcPr>
          <w:p w14:paraId="3FEAFE8B" w14:textId="77777777" w:rsidR="0075797F" w:rsidRPr="00BB00E1" w:rsidRDefault="0075797F" w:rsidP="00912170">
            <w:pPr>
              <w:spacing w:before="240"/>
              <w:rPr>
                <w:i/>
                <w:u w:val="single"/>
              </w:rPr>
            </w:pPr>
            <w:r w:rsidRPr="00BB00E1">
              <w:rPr>
                <w:i/>
                <w:u w:val="single"/>
              </w:rPr>
              <w:t>[Copied from TS 38212</w:t>
            </w:r>
            <w:r>
              <w:rPr>
                <w:i/>
                <w:u w:val="single"/>
              </w:rPr>
              <w:t xml:space="preserve"> Clause 7.3.1.1.4</w:t>
            </w:r>
            <w:r w:rsidRPr="00BB00E1">
              <w:rPr>
                <w:i/>
                <w:u w:val="single"/>
              </w:rPr>
              <w:t>]</w:t>
            </w:r>
          </w:p>
          <w:p w14:paraId="3533F862" w14:textId="77777777" w:rsidR="0075797F" w:rsidRDefault="0075797F" w:rsidP="00912170">
            <w:pPr>
              <w:pStyle w:val="5"/>
              <w:numPr>
                <w:ilvl w:val="0"/>
                <w:numId w:val="0"/>
              </w:numPr>
              <w:ind w:left="1008" w:hanging="1008"/>
              <w:outlineLvl w:val="4"/>
            </w:pPr>
            <w:r>
              <w:t>7.3.1.1.4</w:t>
            </w:r>
            <w:r>
              <w:tab/>
              <w:t>Format 0_3</w:t>
            </w:r>
          </w:p>
          <w:p w14:paraId="25CC91EF" w14:textId="77777777" w:rsidR="0075797F" w:rsidRDefault="0075797F" w:rsidP="00912170">
            <w:pPr>
              <w:rPr>
                <w:lang w:eastAsia="en-US"/>
              </w:rPr>
            </w:pPr>
            <w:r>
              <w:t>DCI format 0_3 is used for the scheduling of one PUSCH in one cell, or multiple PUSCHs in multiple cells with one PUSCH per cell.</w:t>
            </w:r>
          </w:p>
          <w:p w14:paraId="3407387E" w14:textId="77777777" w:rsidR="0075797F" w:rsidRDefault="0075797F" w:rsidP="00912170">
            <w:r>
              <w:t>The following information is transmitted by means of the DCI format 0_3 with CRC scrambled by C-RNTI or MCS-C-RNTI:</w:t>
            </w:r>
          </w:p>
          <w:p w14:paraId="140F1C3B" w14:textId="77777777" w:rsidR="0075797F" w:rsidRPr="00BB00E1" w:rsidRDefault="0075797F" w:rsidP="00912170">
            <w:pPr>
              <w:pStyle w:val="B1"/>
              <w:rPr>
                <w:highlight w:val="yellow"/>
              </w:rPr>
            </w:pPr>
            <w:r w:rsidRPr="00BB00E1">
              <w:rPr>
                <w:highlight w:val="yellow"/>
              </w:rPr>
              <w:t>-</w:t>
            </w:r>
            <w:r w:rsidRPr="00BB00E1">
              <w:rPr>
                <w:highlight w:val="yellow"/>
              </w:rPr>
              <w:tab/>
              <w:t>Identifier for DCI formats - 1 bit</w:t>
            </w:r>
          </w:p>
          <w:p w14:paraId="22BAD0D6" w14:textId="77777777" w:rsidR="0075797F" w:rsidRDefault="0075797F" w:rsidP="00912170">
            <w:pPr>
              <w:pStyle w:val="B2"/>
            </w:pPr>
            <w:r w:rsidRPr="00BB00E1">
              <w:rPr>
                <w:highlight w:val="yellow"/>
              </w:rPr>
              <w:t>-</w:t>
            </w:r>
            <w:r w:rsidRPr="00BB00E1">
              <w:rPr>
                <w:highlight w:val="yellow"/>
              </w:rPr>
              <w:tab/>
              <w:t>The value of this bit field is always set to 0, indicating an UL DCI format</w:t>
            </w:r>
          </w:p>
          <w:p w14:paraId="73EA6D91" w14:textId="77777777" w:rsidR="0075797F" w:rsidRDefault="0075797F" w:rsidP="00912170">
            <w:pPr>
              <w:pStyle w:val="B1"/>
              <w:rPr>
                <w:lang w:eastAsia="en-US"/>
              </w:rPr>
            </w:pPr>
            <w:r>
              <w:t>-</w:t>
            </w:r>
            <w:r>
              <w:tab/>
              <w:t>Scheduled cell set indicator -</w:t>
            </w:r>
            <m:oMath>
              <m:r>
                <m:rPr>
                  <m:sty m:val="p"/>
                </m:rPr>
                <w:rPr>
                  <w:rFonts w:ascii="Cambria Math" w:hAnsi="Cambria Math"/>
                </w:rPr>
                <m:t xml:space="preserve"> </m:t>
              </m:r>
              <m:d>
                <m:dPr>
                  <m:begChr m:val="⌈"/>
                  <m:endChr m:val="⌉"/>
                  <m:ctrlPr>
                    <w:rPr>
                      <w:rFonts w:ascii="Cambria Math" w:eastAsiaTheme="minorEastAsia" w:hAnsi="Cambria Math"/>
                      <w:lang w:val="en-GB" w:eastAsia="en-US"/>
                    </w:rPr>
                  </m:ctrlPr>
                </m:dPr>
                <m:e>
                  <m:func>
                    <m:funcPr>
                      <m:ctrlPr>
                        <w:rPr>
                          <w:rFonts w:ascii="Cambria Math" w:eastAsiaTheme="minorEastAsia" w:hAnsi="Cambria Math"/>
                          <w:i/>
                          <w:lang w:val="en-GB" w:eastAsia="en-US"/>
                        </w:rPr>
                      </m:ctrlPr>
                    </m:funcPr>
                    <m:fName>
                      <m:sSub>
                        <m:sSubPr>
                          <m:ctrlPr>
                            <w:rPr>
                              <w:rFonts w:ascii="Cambria Math" w:eastAsiaTheme="minorEastAsia" w:hAnsi="Cambria Math"/>
                              <w:i/>
                              <w:lang w:val="en-GB"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val="en-GB" w:eastAsia="en-US"/>
                            </w:rPr>
                          </m:ctrlPr>
                        </m:sSubPr>
                        <m:e>
                          <m:r>
                            <w:rPr>
                              <w:rFonts w:ascii="Cambria Math" w:hAnsi="Cambria Math"/>
                            </w:rPr>
                            <m:t>N</m:t>
                          </m:r>
                        </m:e>
                        <m:sub>
                          <m:r>
                            <w:rPr>
                              <w:rFonts w:ascii="Cambria Math" w:hAnsi="Cambria Math"/>
                            </w:rPr>
                            <m:t>set</m:t>
                          </m:r>
                        </m:sub>
                      </m:sSub>
                    </m:e>
                  </m:func>
                </m:e>
              </m:d>
            </m:oMath>
            <w:r>
              <w:t xml:space="preserve"> bits, where </w:t>
            </w:r>
            <m:oMath>
              <m:sSub>
                <m:sSubPr>
                  <m:ctrlPr>
                    <w:rPr>
                      <w:rFonts w:ascii="Cambria Math" w:eastAsiaTheme="minorEastAsia" w:hAnsi="Cambria Math"/>
                      <w:i/>
                      <w:lang w:val="en-GB" w:eastAsia="en-US"/>
                    </w:rPr>
                  </m:ctrlPr>
                </m:sSubPr>
                <m:e>
                  <m:r>
                    <w:rPr>
                      <w:rFonts w:ascii="Cambria Math" w:hAnsi="Cambria Math"/>
                    </w:rPr>
                    <m:t>N</m:t>
                  </m:r>
                </m:e>
                <m:sub>
                  <m:r>
                    <w:rPr>
                      <w:rFonts w:ascii="Cambria Math" w:hAnsi="Cambria Math"/>
                    </w:rPr>
                    <m:t>set</m:t>
                  </m:r>
                </m:sub>
              </m:sSub>
            </m:oMath>
            <w:r>
              <w:t xml:space="preserve"> is the number of cell sets which are configured by higher layer parameter </w:t>
            </w:r>
            <w:r>
              <w:rPr>
                <w:i/>
              </w:rPr>
              <w:t>MC-DCI-SetofCellsToAddModList</w:t>
            </w:r>
            <w:r>
              <w:t xml:space="preserve"> to be respectively scheduled by DCI format 0_3/1_3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MC-DCI-SetofCellsToAddModList</w:t>
            </w:r>
            <w:r>
              <w:t xml:space="preserve">.     </w:t>
            </w:r>
          </w:p>
          <w:p w14:paraId="037A4CFD" w14:textId="77777777" w:rsidR="0075797F" w:rsidRDefault="0075797F" w:rsidP="00912170">
            <w:pPr>
              <w:pStyle w:val="B1"/>
            </w:pPr>
            <w:r>
              <w:t>-</w:t>
            </w:r>
            <w:r>
              <w:tab/>
            </w:r>
            <w:r>
              <w:rPr>
                <w:highlight w:val="yellow"/>
              </w:rPr>
              <w:t>Scheduled cells indicator</w:t>
            </w:r>
            <w:r>
              <w:t xml:space="preserve"> - number of bits determined by the following: </w:t>
            </w:r>
          </w:p>
          <w:p w14:paraId="05E83C63" w14:textId="77777777" w:rsidR="0075797F" w:rsidRDefault="0075797F" w:rsidP="00912170">
            <w:pPr>
              <w:pStyle w:val="B2"/>
            </w:pPr>
            <w:r>
              <w:t>-</w:t>
            </w:r>
            <w:r>
              <w:tab/>
              <w:t xml:space="preserve">0 bit if the higher layer parameter </w:t>
            </w:r>
            <w:r>
              <w:rPr>
                <w:rFonts w:eastAsia="等线"/>
                <w:i/>
              </w:rPr>
              <w:t>scheduledCellComboListDCI-0-3</w:t>
            </w:r>
            <w:r>
              <w:t xml:space="preserve"> for the scheduled cell set is not configured;</w:t>
            </w:r>
          </w:p>
          <w:p w14:paraId="39615777" w14:textId="77777777" w:rsidR="0075797F" w:rsidRDefault="0075797F" w:rsidP="00912170">
            <w:pPr>
              <w:pStyle w:val="B2"/>
            </w:pPr>
            <w:r>
              <w:t>-</w:t>
            </w:r>
            <w:r>
              <w:tab/>
            </w:r>
            <w:r>
              <w:rPr>
                <w:highlight w:val="yellow"/>
              </w:rPr>
              <w:t xml:space="preserve">otherwise </w:t>
            </w:r>
            <m:oMath>
              <m:d>
                <m:dPr>
                  <m:begChr m:val="⌈"/>
                  <m:endChr m:val="⌉"/>
                  <m:ctrlPr>
                    <w:rPr>
                      <w:rFonts w:ascii="Cambria Math" w:eastAsiaTheme="minorEastAsia" w:hAnsi="Cambria Math"/>
                      <w:highlight w:val="yellow"/>
                      <w:lang w:val="en-GB" w:eastAsia="en-US"/>
                    </w:rPr>
                  </m:ctrlPr>
                </m:dPr>
                <m:e>
                  <m:func>
                    <m:funcPr>
                      <m:ctrlPr>
                        <w:rPr>
                          <w:rFonts w:ascii="Cambria Math" w:eastAsiaTheme="minorEastAsia" w:hAnsi="Cambria Math"/>
                          <w:i/>
                          <w:highlight w:val="yellow"/>
                          <w:lang w:val="en-GB" w:eastAsia="en-US"/>
                        </w:rPr>
                      </m:ctrlPr>
                    </m:funcPr>
                    <m:fName>
                      <m:sSub>
                        <m:sSubPr>
                          <m:ctrlPr>
                            <w:rPr>
                              <w:rFonts w:ascii="Cambria Math" w:eastAsiaTheme="minorEastAsia" w:hAnsi="Cambria Math"/>
                              <w:i/>
                              <w:highlight w:val="yellow"/>
                              <w:lang w:val="en-GB" w:eastAsia="en-US"/>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eastAsiaTheme="minorEastAsia" w:hAnsi="Cambria Math"/>
                              <w:i/>
                              <w:highlight w:val="yellow"/>
                              <w:lang w:val="en-GB" w:eastAsia="en-US"/>
                            </w:rPr>
                          </m:ctrlPr>
                        </m:sSubPr>
                        <m:e>
                          <m:r>
                            <w:rPr>
                              <w:rFonts w:ascii="Cambria Math" w:hAnsi="Cambria Math"/>
                              <w:highlight w:val="yellow"/>
                            </w:rPr>
                            <m:t>I</m:t>
                          </m:r>
                        </m:e>
                        <m:sub>
                          <m:r>
                            <w:rPr>
                              <w:rFonts w:ascii="Cambria Math" w:hAnsi="Cambria Math"/>
                              <w:highlight w:val="yellow"/>
                            </w:rPr>
                            <m:t>UL</m:t>
                          </m:r>
                        </m:sub>
                      </m:sSub>
                    </m:e>
                  </m:func>
                </m:e>
              </m:d>
            </m:oMath>
            <w:r>
              <w:rPr>
                <w:highlight w:val="yellow"/>
              </w:rPr>
              <w:t xml:space="preserve"> bits indicating the scheduled cells in the scheduled cell set according to Table 7.3.1.1.4-2,</w:t>
            </w:r>
            <w:r>
              <w:t xml:space="preserve"> where </w:t>
            </w:r>
            <m:oMath>
              <m:sSub>
                <m:sSubPr>
                  <m:ctrlPr>
                    <w:rPr>
                      <w:rFonts w:ascii="Cambria Math" w:eastAsiaTheme="minorEastAsia" w:hAnsi="Cambria Math"/>
                      <w:i/>
                      <w:lang w:val="en-GB" w:eastAsia="en-US"/>
                    </w:rPr>
                  </m:ctrlPr>
                </m:sSubPr>
                <m:e>
                  <m:r>
                    <w:rPr>
                      <w:rFonts w:ascii="Cambria Math" w:hAnsi="Cambria Math"/>
                    </w:rPr>
                    <m:t>I</m:t>
                  </m:r>
                </m:e>
                <m:sub>
                  <m:r>
                    <w:rPr>
                      <w:rFonts w:ascii="Cambria Math" w:hAnsi="Cambria Math"/>
                    </w:rPr>
                    <m:t>UL</m:t>
                  </m:r>
                </m:sub>
              </m:sSub>
            </m:oMath>
            <w:r>
              <w:t xml:space="preserve"> is </w:t>
            </w:r>
            <w:r>
              <w:rPr>
                <w:rFonts w:ascii="Times" w:hAnsi="Times" w:cs="Tahoma"/>
              </w:rPr>
              <w:t>the number of entries in the higher layer parameter</w:t>
            </w:r>
            <w:r>
              <w:rPr>
                <w:i/>
              </w:rPr>
              <w:t xml:space="preserve"> </w:t>
            </w:r>
            <w:r>
              <w:rPr>
                <w:rFonts w:eastAsia="等线"/>
                <w:i/>
              </w:rPr>
              <w:t>scheduledCellComboListDCI-0-3</w:t>
            </w:r>
            <w:r>
              <w:rPr>
                <w:i/>
              </w:rPr>
              <w:t xml:space="preserve">. </w:t>
            </w:r>
            <w:r>
              <w:t xml:space="preserve">If only one entry is configured in the higher layer parameter </w:t>
            </w:r>
            <w:r>
              <w:rPr>
                <w:rFonts w:eastAsia="等线"/>
                <w:i/>
              </w:rPr>
              <w:t>scheduledCellComboListDCI-0-3</w:t>
            </w:r>
            <w:r>
              <w:t>, the scheduled cells are the cells configured by higher layer parameter</w:t>
            </w:r>
            <w:r>
              <w:rPr>
                <w:i/>
              </w:rPr>
              <w:t xml:space="preserve"> </w:t>
            </w:r>
            <w:r>
              <w:rPr>
                <w:rFonts w:eastAsia="等线"/>
                <w:i/>
              </w:rPr>
              <w:t>scheduledCellComboListDCI-0-3</w:t>
            </w:r>
            <w:r>
              <w:t>.</w:t>
            </w:r>
          </w:p>
          <w:p w14:paraId="66653E3B" w14:textId="77777777" w:rsidR="0075797F" w:rsidRDefault="0075797F" w:rsidP="00912170">
            <w:pPr>
              <w:pStyle w:val="B1"/>
            </w:pPr>
            <w:r>
              <w:t>-</w:t>
            </w:r>
            <w:r>
              <w:tab/>
              <w:t xml:space="preserve">Bandwidth part indicator - 0, 1 or 2 bits determined as </w:t>
            </w:r>
            <m:oMath>
              <m:d>
                <m:dPr>
                  <m:begChr m:val="⌈"/>
                  <m:endChr m:val="⌉"/>
                  <m:ctrlPr>
                    <w:rPr>
                      <w:rFonts w:ascii="Cambria Math" w:eastAsiaTheme="minorEastAsia" w:hAnsi="Cambria Math"/>
                      <w:lang w:val="en-GB" w:eastAsia="en-US"/>
                    </w:rPr>
                  </m:ctrlPr>
                </m:dPr>
                <m:e>
                  <m:func>
                    <m:funcPr>
                      <m:ctrlPr>
                        <w:rPr>
                          <w:rFonts w:ascii="Cambria Math" w:eastAsiaTheme="minorEastAsia" w:hAnsi="Cambria Math"/>
                          <w:i/>
                          <w:lang w:val="en-GB" w:eastAsia="en-US"/>
                        </w:rPr>
                      </m:ctrlPr>
                    </m:funcPr>
                    <m:fName>
                      <m:sSub>
                        <m:sSubPr>
                          <m:ctrlPr>
                            <w:rPr>
                              <w:rFonts w:ascii="Cambria Math" w:eastAsiaTheme="minorEastAsia" w:hAnsi="Cambria Math"/>
                              <w:i/>
                              <w:lang w:val="en-GB"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val="en-GB" w:eastAsia="en-US"/>
                            </w:rPr>
                          </m:ctrlPr>
                        </m:sSubPr>
                        <m:e>
                          <m:r>
                            <w:rPr>
                              <w:rFonts w:ascii="Cambria Math" w:hAnsi="Cambria Math"/>
                            </w:rPr>
                            <m:t>n</m:t>
                          </m:r>
                        </m:e>
                        <m:sub>
                          <m:r>
                            <w:rPr>
                              <w:rFonts w:ascii="Cambria Math" w:hAnsi="Cambria Math"/>
                            </w:rPr>
                            <m:t>BWP, max</m:t>
                          </m:r>
                        </m:sub>
                      </m:sSub>
                    </m:e>
                  </m:func>
                </m:e>
              </m:d>
            </m:oMath>
            <w:r>
              <w:t xml:space="preserve">, where </w:t>
            </w:r>
          </w:p>
          <w:p w14:paraId="55113AA5" w14:textId="77777777" w:rsidR="0075797F" w:rsidRDefault="0075797F" w:rsidP="00912170">
            <w:pPr>
              <w:pStyle w:val="B2"/>
            </w:pPr>
            <w:r>
              <w:t>-</w:t>
            </w:r>
            <w:r>
              <w:tab/>
            </w:r>
            <m:oMath>
              <m:sSub>
                <m:sSubPr>
                  <m:ctrlPr>
                    <w:rPr>
                      <w:rFonts w:ascii="Cambria Math" w:eastAsiaTheme="minorEastAsia" w:hAnsi="Cambria Math"/>
                      <w:i/>
                      <w:lang w:val="en-GB"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val="en-GB"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t xml:space="preserve"> if </w:t>
            </w:r>
            <m:oMath>
              <m:sSubSup>
                <m:sSubSupPr>
                  <m:ctrlPr>
                    <w:rPr>
                      <w:rFonts w:ascii="Cambria Math" w:eastAsiaTheme="minorEastAsia" w:hAnsi="Cambria Math"/>
                      <w:i/>
                      <w:lang w:val="en-GB"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t xml:space="preserve">, </w:t>
            </w:r>
            <m:oMath>
              <m:sSubSup>
                <m:sSubSupPr>
                  <m:ctrlPr>
                    <w:rPr>
                      <w:rFonts w:ascii="Cambria Math" w:eastAsiaTheme="minorEastAsia" w:hAnsi="Cambria Math"/>
                      <w:i/>
                      <w:lang w:val="en-GB"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t xml:space="preserve">is the maximum number of UL BWPs configured by higher layers, excluding the initial UL bandwidth part, across all the cells configured by higher layer parameter </w:t>
            </w:r>
            <w:r>
              <w:rPr>
                <w:rFonts w:eastAsia="等线"/>
                <w:i/>
              </w:rPr>
              <w:t>scheduledCellListDCI-0-3</w:t>
            </w:r>
            <w:r>
              <w:t xml:space="preserve"> in the scheduled cell set, in which case the bandwidth part indicator is equivalent to the ascending order of the higher layer parameter </w:t>
            </w:r>
            <w:r>
              <w:rPr>
                <w:i/>
              </w:rPr>
              <w:t>BWP-Id</w:t>
            </w:r>
            <w:r>
              <w:t>;</w:t>
            </w:r>
          </w:p>
          <w:p w14:paraId="1103A449" w14:textId="77777777" w:rsidR="0075797F" w:rsidRDefault="0075797F" w:rsidP="00912170">
            <w:pPr>
              <w:pStyle w:val="B2"/>
            </w:pPr>
            <w:r>
              <w:t>-</w:t>
            </w:r>
            <w:r>
              <w:tab/>
              <w:t xml:space="preserve">otherwise </w:t>
            </w:r>
            <m:oMath>
              <m:sSub>
                <m:sSubPr>
                  <m:ctrlPr>
                    <w:rPr>
                      <w:rFonts w:ascii="Cambria Math" w:eastAsiaTheme="minorEastAsia" w:hAnsi="Cambria Math"/>
                      <w:i/>
                      <w:lang w:val="en-GB"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val="en-GB"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t>, in which case the bandwidth part indicator is defined in Table 7.3.1.1.2-1;</w:t>
            </w:r>
          </w:p>
          <w:p w14:paraId="53C23DEA" w14:textId="77777777" w:rsidR="0075797F" w:rsidRDefault="0075797F" w:rsidP="00912170">
            <w:pPr>
              <w:ind w:left="568" w:hanging="1"/>
            </w:pPr>
            <w: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w:t>
            </w:r>
            <w:r>
              <w:lastRenderedPageBreak/>
              <w:t xml:space="preserve">field. If this field indicates a code point that does not correspond to a configured BWP of a scheduled cell, the UE ignores this bit field for the scheduled cell, and operates on the active BWP of the scheduled cell. </w:t>
            </w:r>
          </w:p>
          <w:p w14:paraId="5DCE1917" w14:textId="77777777" w:rsidR="0075797F" w:rsidRDefault="0075797F" w:rsidP="00912170">
            <w:pPr>
              <w:pStyle w:val="B1"/>
              <w:rPr>
                <w:highlight w:val="yellow"/>
              </w:rPr>
            </w:pPr>
            <w:r>
              <w:t>-</w:t>
            </w:r>
            <w:r>
              <w:tab/>
            </w:r>
            <w:r>
              <w:rPr>
                <w:highlight w:val="yellow"/>
              </w:rPr>
              <w:t xml:space="preserve">Frequency domain resource assignment - number of bits determined by the following, where </w:t>
            </w:r>
            <m:oMath>
              <m:sSubSup>
                <m:sSubSupPr>
                  <m:ctrlPr>
                    <w:rPr>
                      <w:rFonts w:ascii="Cambria Math" w:eastAsiaTheme="minorEastAsia" w:hAnsi="Cambria Math" w:cs="宋体"/>
                      <w:i/>
                      <w:iCs/>
                      <w:highlight w:val="yellow"/>
                      <w:lang w:val="en-GB" w:eastAsia="en-US"/>
                    </w:rPr>
                  </m:ctrlPr>
                </m:sSubSupPr>
                <m:e>
                  <m:r>
                    <w:rPr>
                      <w:rFonts w:ascii="Cambria Math" w:hAnsi="Cambria Math"/>
                      <w:highlight w:val="yellow"/>
                    </w:rPr>
                    <m:t>N</m:t>
                  </m:r>
                </m:e>
                <m:sub>
                  <m:r>
                    <w:rPr>
                      <w:rFonts w:ascii="Cambria Math" w:hAnsi="Cambria Math"/>
                      <w:highlight w:val="yellow"/>
                    </w:rPr>
                    <m:t>RB</m:t>
                  </m:r>
                </m:sub>
                <m:sup>
                  <m:r>
                    <w:rPr>
                      <w:rFonts w:ascii="Cambria Math" w:hAnsi="Cambria Math"/>
                      <w:highlight w:val="yellow"/>
                    </w:rPr>
                    <m:t>UL, BWP</m:t>
                  </m:r>
                </m:sup>
              </m:sSubSup>
            </m:oMath>
            <w:r>
              <w:rPr>
                <w:highlight w:val="yellow"/>
              </w:rPr>
              <w:t xml:space="preserve"> is the size of the active UL bandwidth part:</w:t>
            </w:r>
          </w:p>
          <w:p w14:paraId="46A57473" w14:textId="77777777" w:rsidR="0075797F" w:rsidRDefault="0075797F" w:rsidP="00912170">
            <w:pPr>
              <w:pStyle w:val="B2"/>
              <w:rPr>
                <w:i/>
                <w:lang w:eastAsia="en-US"/>
              </w:rPr>
            </w:pPr>
            <w:r>
              <w:rPr>
                <w:highlight w:val="yellow"/>
              </w:rPr>
              <w:t>-</w:t>
            </w:r>
            <w:r>
              <w:rPr>
                <w:highlight w:val="yellow"/>
              </w:rPr>
              <w:tab/>
              <w:t xml:space="preserve">block number 1, block number 2,…, block number </w:t>
            </w:r>
            <m:oMath>
              <m:sSubSup>
                <m:sSubSupPr>
                  <m:ctrlPr>
                    <w:rPr>
                      <w:rFonts w:ascii="Cambria Math" w:eastAsiaTheme="minorEastAsia" w:hAnsi="Cambria Math"/>
                      <w:highlight w:val="yellow"/>
                      <w:lang w:val="en-GB" w:eastAsia="en-US"/>
                    </w:rPr>
                  </m:ctrlPr>
                </m:sSubSupPr>
                <m:e>
                  <m:r>
                    <w:rPr>
                      <w:rFonts w:ascii="Cambria Math" w:hAnsi="Cambria Math"/>
                      <w:highlight w:val="yellow"/>
                    </w:rPr>
                    <m:t>N</m:t>
                  </m:r>
                </m:e>
                <m:sub>
                  <m:r>
                    <w:rPr>
                      <w:rFonts w:ascii="Cambria Math" w:hAnsi="Cambria Math"/>
                      <w:highlight w:val="yellow"/>
                    </w:rPr>
                    <m:t>cell</m:t>
                  </m:r>
                </m:sub>
                <m:sup>
                  <m:r>
                    <w:rPr>
                      <w:rFonts w:ascii="Cambria Math" w:hAnsi="Cambria Math"/>
                      <w:highlight w:val="yellow"/>
                    </w:rPr>
                    <m:t>UL</m:t>
                  </m:r>
                </m:sup>
              </m:sSubSup>
            </m:oMath>
          </w:p>
          <w:p w14:paraId="54714B99" w14:textId="77777777" w:rsidR="0075797F" w:rsidRPr="006F7233" w:rsidRDefault="0075797F" w:rsidP="00912170">
            <w:pPr>
              <w:spacing w:before="240"/>
            </w:pPr>
            <w:r>
              <w:t>……</w:t>
            </w:r>
          </w:p>
        </w:tc>
      </w:tr>
    </w:tbl>
    <w:p w14:paraId="1492F751" w14:textId="2332FF9C" w:rsidR="00953F2B" w:rsidRPr="00124FDB" w:rsidRDefault="00953F2B" w:rsidP="00124FDB">
      <w:pPr>
        <w:spacing w:before="240"/>
        <w:jc w:val="both"/>
        <w:rPr>
          <w:rFonts w:ascii="Times New Roman" w:hAnsi="Times New Roman" w:cs="Times New Roman"/>
          <w:lang w:eastAsia="zh-CN"/>
        </w:rPr>
      </w:pPr>
      <w:r w:rsidRPr="000B55A7">
        <w:rPr>
          <w:rFonts w:ascii="Times New Roman" w:hAnsi="Times New Roman" w:cs="Times New Roman"/>
          <w:lang w:eastAsia="zh-CN"/>
        </w:rPr>
        <w:lastRenderedPageBreak/>
        <w:t>Based on the above analysis,</w:t>
      </w:r>
      <w:r>
        <w:rPr>
          <w:rFonts w:ascii="Times New Roman" w:hAnsi="Times New Roman" w:cs="Times New Roman"/>
          <w:lang w:eastAsia="zh-CN"/>
        </w:rPr>
        <w:t xml:space="preserve"> we </w:t>
      </w:r>
      <w:r w:rsidR="00B137C8">
        <w:rPr>
          <w:rFonts w:ascii="Times New Roman" w:hAnsi="Times New Roman" w:cs="Times New Roman"/>
          <w:lang w:eastAsia="zh-CN"/>
        </w:rPr>
        <w:t xml:space="preserve">think </w:t>
      </w:r>
      <w:r>
        <w:rPr>
          <w:rFonts w:ascii="Times New Roman" w:hAnsi="Times New Roman" w:cs="Times New Roman"/>
          <w:lang w:eastAsia="zh-CN"/>
        </w:rPr>
        <w:t xml:space="preserve">that </w:t>
      </w:r>
      <w:r w:rsidR="00B137C8">
        <w:rPr>
          <w:rFonts w:ascii="Times New Roman" w:hAnsi="Times New Roman" w:cs="Times New Roman"/>
          <w:lang w:eastAsia="zh-CN"/>
        </w:rPr>
        <w:t>Type-1A</w:t>
      </w:r>
      <w:r w:rsidR="003E0420">
        <w:rPr>
          <w:rFonts w:ascii="Times New Roman" w:hAnsi="Times New Roman" w:cs="Times New Roman"/>
          <w:lang w:eastAsia="zh-CN"/>
        </w:rPr>
        <w:t>/</w:t>
      </w:r>
      <w:r w:rsidR="00B137C8">
        <w:rPr>
          <w:rFonts w:ascii="Times New Roman" w:hAnsi="Times New Roman" w:cs="Times New Roman"/>
          <w:lang w:eastAsia="zh-CN"/>
        </w:rPr>
        <w:t>Type-1B</w:t>
      </w:r>
      <w:r w:rsidR="003E0420">
        <w:rPr>
          <w:rFonts w:ascii="Times New Roman" w:hAnsi="Times New Roman" w:cs="Times New Roman"/>
          <w:lang w:eastAsia="zh-CN"/>
        </w:rPr>
        <w:t>/</w:t>
      </w:r>
      <w:r w:rsidR="00B137C8">
        <w:rPr>
          <w:rFonts w:ascii="Times New Roman" w:hAnsi="Times New Roman" w:cs="Times New Roman"/>
          <w:lang w:eastAsia="zh-CN"/>
        </w:rPr>
        <w:t>Type-2</w:t>
      </w:r>
      <w:r w:rsidR="003E0420">
        <w:rPr>
          <w:rFonts w:ascii="Times New Roman" w:hAnsi="Times New Roman" w:cs="Times New Roman"/>
          <w:lang w:eastAsia="zh-CN"/>
        </w:rPr>
        <w:t xml:space="preserve"> field</w:t>
      </w:r>
      <w:r w:rsidR="00B137C8">
        <w:rPr>
          <w:rFonts w:ascii="Times New Roman" w:hAnsi="Times New Roman" w:cs="Times New Roman"/>
          <w:lang w:eastAsia="zh-CN"/>
        </w:rPr>
        <w:t xml:space="preserve"> </w:t>
      </w:r>
      <w:r w:rsidR="003E0420">
        <w:rPr>
          <w:rFonts w:ascii="Times New Roman" w:hAnsi="Times New Roman" w:cs="Times New Roman"/>
          <w:lang w:eastAsia="zh-CN"/>
        </w:rPr>
        <w:t>is</w:t>
      </w:r>
      <w:r w:rsidR="00B137C8">
        <w:rPr>
          <w:rFonts w:ascii="Times New Roman" w:hAnsi="Times New Roman" w:cs="Times New Roman"/>
          <w:lang w:eastAsia="zh-CN"/>
        </w:rPr>
        <w:t xml:space="preserve"> applicable to carry </w:t>
      </w:r>
      <w:r>
        <w:rPr>
          <w:rFonts w:ascii="Times New Roman" w:hAnsi="Times New Roman" w:cs="Times New Roman" w:hint="eastAsia"/>
          <w:lang w:eastAsia="zh-CN"/>
        </w:rPr>
        <w:t>this</w:t>
      </w:r>
      <w:r>
        <w:rPr>
          <w:rFonts w:ascii="Times New Roman" w:hAnsi="Times New Roman" w:cs="Times New Roman"/>
          <w:lang w:eastAsia="zh-CN"/>
        </w:rPr>
        <w:t xml:space="preserve"> new 1-bit field in DCI format x_3.</w:t>
      </w:r>
      <w:r w:rsidR="00124FDB">
        <w:rPr>
          <w:rFonts w:ascii="Times New Roman" w:hAnsi="Times New Roman" w:cs="Times New Roman" w:hint="eastAsia"/>
          <w:lang w:eastAsia="zh-CN"/>
        </w:rPr>
        <w:t xml:space="preserve"> </w:t>
      </w:r>
      <w:r>
        <w:rPr>
          <w:rFonts w:ascii="Times New Roman" w:hAnsi="Times New Roman" w:cs="Times New Roman"/>
          <w:lang w:eastAsia="zh-CN"/>
        </w:rPr>
        <w:t>Hence, we proposed that:</w:t>
      </w:r>
    </w:p>
    <w:p w14:paraId="134521C4" w14:textId="3FAD3886" w:rsidR="00953F2B" w:rsidRPr="00E07EDC" w:rsidRDefault="00E07EDC" w:rsidP="00C6106F">
      <w:pPr>
        <w:pStyle w:val="a6"/>
        <w:jc w:val="both"/>
        <w:rPr>
          <w:i/>
          <w:sz w:val="22"/>
          <w:szCs w:val="22"/>
        </w:rPr>
      </w:pPr>
      <w:bookmarkStart w:id="2" w:name="_Ref181805543"/>
      <w:r w:rsidRPr="00E07EDC">
        <w:rPr>
          <w:i/>
          <w:sz w:val="22"/>
          <w:szCs w:val="22"/>
        </w:rPr>
        <w:t xml:space="preserve">Proposal </w:t>
      </w:r>
      <w:r w:rsidRPr="00E07EDC">
        <w:rPr>
          <w:i/>
          <w:sz w:val="22"/>
          <w:szCs w:val="22"/>
        </w:rPr>
        <w:fldChar w:fldCharType="begin"/>
      </w:r>
      <w:r w:rsidRPr="00E07EDC">
        <w:rPr>
          <w:i/>
          <w:sz w:val="22"/>
          <w:szCs w:val="22"/>
        </w:rPr>
        <w:instrText xml:space="preserve"> SEQ Proposal \* ARABIC </w:instrText>
      </w:r>
      <w:r w:rsidRPr="00E07EDC">
        <w:rPr>
          <w:i/>
          <w:sz w:val="22"/>
          <w:szCs w:val="22"/>
        </w:rPr>
        <w:fldChar w:fldCharType="separate"/>
      </w:r>
      <w:r w:rsidR="00B70D87">
        <w:rPr>
          <w:i/>
          <w:noProof/>
          <w:sz w:val="22"/>
          <w:szCs w:val="22"/>
        </w:rPr>
        <w:t>1</w:t>
      </w:r>
      <w:r w:rsidRPr="00E07EDC">
        <w:rPr>
          <w:i/>
          <w:sz w:val="22"/>
          <w:szCs w:val="22"/>
        </w:rPr>
        <w:fldChar w:fldCharType="end"/>
      </w:r>
      <w:r w:rsidRPr="00E07EDC">
        <w:rPr>
          <w:i/>
          <w:sz w:val="22"/>
          <w:szCs w:val="22"/>
        </w:rPr>
        <w:t xml:space="preserve">: </w:t>
      </w:r>
      <w:r w:rsidRPr="00E256F5">
        <w:rPr>
          <w:i/>
          <w:sz w:val="22"/>
          <w:szCs w:val="22"/>
        </w:rPr>
        <w:t xml:space="preserve">For </w:t>
      </w:r>
      <w:r>
        <w:rPr>
          <w:i/>
          <w:sz w:val="22"/>
          <w:szCs w:val="22"/>
        </w:rPr>
        <w:t>“</w:t>
      </w:r>
      <w:r w:rsidRPr="00964991">
        <w:rPr>
          <w:i/>
          <w:sz w:val="22"/>
          <w:szCs w:val="22"/>
        </w:rPr>
        <w:t>Alt 1-1: Explicit indication by DCI to skip a particular gap/restriction</w:t>
      </w:r>
      <w:r>
        <w:rPr>
          <w:i/>
          <w:sz w:val="22"/>
          <w:szCs w:val="22"/>
        </w:rPr>
        <w:t>”</w:t>
      </w:r>
      <w:r w:rsidRPr="00E256F5">
        <w:rPr>
          <w:i/>
          <w:sz w:val="22"/>
          <w:szCs w:val="22"/>
        </w:rPr>
        <w:t>, support</w:t>
      </w:r>
      <w:r w:rsidR="00C6106F">
        <w:rPr>
          <w:i/>
          <w:sz w:val="22"/>
          <w:szCs w:val="22"/>
        </w:rPr>
        <w:t xml:space="preserve"> t</w:t>
      </w:r>
      <w:r>
        <w:rPr>
          <w:i/>
          <w:sz w:val="22"/>
          <w:szCs w:val="22"/>
        </w:rPr>
        <w:t xml:space="preserve">his 1-bit field is included in </w:t>
      </w:r>
      <w:r w:rsidRPr="00E256F5">
        <w:rPr>
          <w:i/>
          <w:sz w:val="22"/>
          <w:szCs w:val="22"/>
        </w:rPr>
        <w:t>DCI format 0_3/1_3</w:t>
      </w:r>
      <w:r>
        <w:rPr>
          <w:i/>
          <w:sz w:val="22"/>
          <w:szCs w:val="22"/>
        </w:rPr>
        <w:t xml:space="preserve"> as </w:t>
      </w:r>
      <w:r w:rsidR="003E0420" w:rsidRPr="003E0420">
        <w:rPr>
          <w:i/>
          <w:sz w:val="22"/>
          <w:szCs w:val="22"/>
        </w:rPr>
        <w:t>Type-1A</w:t>
      </w:r>
      <w:r w:rsidR="009B5707">
        <w:rPr>
          <w:i/>
          <w:sz w:val="22"/>
          <w:szCs w:val="22"/>
        </w:rPr>
        <w:t xml:space="preserve"> or </w:t>
      </w:r>
      <w:r w:rsidR="003E0420" w:rsidRPr="003E0420">
        <w:rPr>
          <w:i/>
          <w:sz w:val="22"/>
          <w:szCs w:val="22"/>
        </w:rPr>
        <w:t>Type-1B</w:t>
      </w:r>
      <w:r w:rsidR="009B5707">
        <w:rPr>
          <w:i/>
          <w:sz w:val="22"/>
          <w:szCs w:val="22"/>
        </w:rPr>
        <w:t xml:space="preserve"> or </w:t>
      </w:r>
      <w:r w:rsidR="003E0420" w:rsidRPr="003E0420">
        <w:rPr>
          <w:i/>
          <w:sz w:val="22"/>
          <w:szCs w:val="22"/>
        </w:rPr>
        <w:t>Type-2</w:t>
      </w:r>
      <w:r>
        <w:rPr>
          <w:i/>
          <w:sz w:val="22"/>
          <w:szCs w:val="22"/>
        </w:rPr>
        <w:t xml:space="preserve"> field.</w:t>
      </w:r>
      <w:bookmarkEnd w:id="2"/>
    </w:p>
    <w:p w14:paraId="114D03D7" w14:textId="6D890726" w:rsidR="008D26AE" w:rsidRDefault="00542DD7" w:rsidP="008D26AE">
      <w:pPr>
        <w:pStyle w:val="3"/>
        <w:rPr>
          <w:lang w:eastAsia="zh-CN"/>
        </w:rPr>
      </w:pPr>
      <w:r>
        <w:rPr>
          <w:lang w:eastAsia="zh-CN"/>
        </w:rPr>
        <w:t>Meaning of bit value</w:t>
      </w:r>
    </w:p>
    <w:tbl>
      <w:tblPr>
        <w:tblStyle w:val="af0"/>
        <w:tblW w:w="0" w:type="auto"/>
        <w:tblLook w:val="04A0" w:firstRow="1" w:lastRow="0" w:firstColumn="1" w:lastColumn="0" w:noHBand="0" w:noVBand="1"/>
      </w:tblPr>
      <w:tblGrid>
        <w:gridCol w:w="9016"/>
      </w:tblGrid>
      <w:tr w:rsidR="008D26AE" w14:paraId="1C059DD3" w14:textId="77777777" w:rsidTr="00FE5212">
        <w:tc>
          <w:tcPr>
            <w:tcW w:w="9016" w:type="dxa"/>
          </w:tcPr>
          <w:p w14:paraId="52991CCE" w14:textId="77777777" w:rsidR="008D26AE" w:rsidRDefault="008D26AE" w:rsidP="00FE5212">
            <w:pPr>
              <w:autoSpaceDE/>
              <w:autoSpaceDN/>
              <w:adjustRightInd/>
              <w:spacing w:after="0"/>
              <w:contextualSpacing/>
              <w:jc w:val="left"/>
              <w:rPr>
                <w:b/>
                <w:sz w:val="21"/>
                <w:highlight w:val="green"/>
              </w:rPr>
            </w:pPr>
          </w:p>
          <w:p w14:paraId="56F2F289" w14:textId="4C8D82A1" w:rsidR="008D26AE" w:rsidRPr="00551C7A" w:rsidRDefault="008D26AE" w:rsidP="00FE5212">
            <w:pPr>
              <w:widowControl/>
              <w:autoSpaceDE/>
              <w:autoSpaceDN/>
              <w:jc w:val="left"/>
              <w:rPr>
                <w:rFonts w:ascii="Times" w:hAnsi="Times"/>
                <w:b/>
                <w:bCs/>
                <w:lang w:eastAsia="en-US"/>
              </w:rPr>
            </w:pPr>
            <w:r w:rsidRPr="00551C7A">
              <w:rPr>
                <w:rFonts w:ascii="Times" w:hAnsi="Times"/>
                <w:b/>
                <w:bCs/>
              </w:rPr>
              <w:t>Recommendation for contributions to RAN1#119[</w:t>
            </w:r>
            <w:r w:rsidR="00C413DF" w:rsidRPr="00551C7A">
              <w:rPr>
                <w:rFonts w:ascii="Times" w:hAnsi="Times"/>
                <w:b/>
                <w:bCs/>
              </w:rPr>
              <w:t xml:space="preserve">FLS </w:t>
            </w:r>
            <w:r w:rsidRPr="00551C7A">
              <w:rPr>
                <w:rFonts w:ascii="Times" w:hAnsi="Times"/>
                <w:b/>
                <w:bCs/>
              </w:rPr>
              <w:t>R1-2409306]</w:t>
            </w:r>
          </w:p>
          <w:p w14:paraId="414F5A98" w14:textId="77777777" w:rsidR="008D26AE" w:rsidRPr="000624E7" w:rsidRDefault="008D26AE" w:rsidP="00FE5212">
            <w:pPr>
              <w:pStyle w:val="af5"/>
              <w:numPr>
                <w:ilvl w:val="0"/>
                <w:numId w:val="57"/>
              </w:numPr>
              <w:ind w:firstLineChars="0"/>
              <w:rPr>
                <w:rFonts w:ascii="Times" w:hAnsi="Times"/>
                <w:bCs/>
                <w:lang w:val="en-US" w:eastAsia="en-US"/>
              </w:rPr>
            </w:pPr>
            <w:r w:rsidRPr="000624E7">
              <w:rPr>
                <w:rFonts w:ascii="Times" w:hAnsi="Times"/>
                <w:bCs/>
                <w:lang w:val="en-US" w:eastAsia="en-US"/>
              </w:rPr>
              <w:t xml:space="preserve">DCI content: We discussed this topic quite a lot it during the week. The summary of our discussions can be found below: </w:t>
            </w:r>
          </w:p>
          <w:p w14:paraId="1C53577B" w14:textId="77777777" w:rsidR="008D26AE" w:rsidRPr="00F87BE1" w:rsidRDefault="008D26AE" w:rsidP="00FE5212">
            <w:pPr>
              <w:pStyle w:val="af5"/>
              <w:numPr>
                <w:ilvl w:val="0"/>
                <w:numId w:val="21"/>
              </w:numPr>
              <w:autoSpaceDE/>
              <w:autoSpaceDN/>
              <w:adjustRightInd/>
              <w:snapToGrid/>
              <w:spacing w:after="0"/>
              <w:ind w:firstLineChars="0"/>
              <w:contextualSpacing/>
              <w:rPr>
                <w:rFonts w:cs="Times"/>
                <w:color w:val="0070C0"/>
                <w:lang w:val="en-US" w:eastAsia="zh-TW"/>
              </w:rPr>
            </w:pPr>
            <w:r w:rsidRPr="00F87BE1">
              <w:rPr>
                <w:rFonts w:cs="Times"/>
                <w:color w:val="0070C0"/>
                <w:lang w:val="en-US"/>
              </w:rPr>
              <w:t>Bit equal to 1 indicates the corresponding gap/restriction occasion is to be “skipped” -&gt; this part was ok.</w:t>
            </w:r>
          </w:p>
          <w:p w14:paraId="444FD07E" w14:textId="77777777" w:rsidR="008D26AE" w:rsidRPr="00F87BE1" w:rsidRDefault="008D26AE" w:rsidP="00FE5212">
            <w:pPr>
              <w:pStyle w:val="af5"/>
              <w:numPr>
                <w:ilvl w:val="0"/>
                <w:numId w:val="21"/>
              </w:numPr>
              <w:autoSpaceDE/>
              <w:autoSpaceDN/>
              <w:adjustRightInd/>
              <w:snapToGrid/>
              <w:spacing w:after="0"/>
              <w:ind w:firstLineChars="0"/>
              <w:contextualSpacing/>
              <w:rPr>
                <w:rFonts w:cs="Times"/>
                <w:color w:val="0070C0"/>
                <w:lang w:val="en-US" w:eastAsia="zh-TW"/>
              </w:rPr>
            </w:pPr>
            <w:r w:rsidRPr="00F87BE1">
              <w:rPr>
                <w:rFonts w:cs="Times"/>
                <w:color w:val="0070C0"/>
                <w:lang w:val="en-US"/>
              </w:rPr>
              <w:t>Bit equal to 0 had different options based on companies’ views:</w:t>
            </w:r>
          </w:p>
          <w:p w14:paraId="44FE3E33" w14:textId="77777777" w:rsidR="008D26AE" w:rsidRPr="00F87BE1" w:rsidRDefault="008D26AE" w:rsidP="00FE5212">
            <w:pPr>
              <w:pStyle w:val="af5"/>
              <w:numPr>
                <w:ilvl w:val="1"/>
                <w:numId w:val="21"/>
              </w:numPr>
              <w:autoSpaceDE/>
              <w:autoSpaceDN/>
              <w:adjustRightInd/>
              <w:snapToGrid/>
              <w:spacing w:after="0"/>
              <w:ind w:firstLineChars="0"/>
              <w:contextualSpacing/>
              <w:rPr>
                <w:rFonts w:cs="Times"/>
                <w:color w:val="0070C0"/>
                <w:lang w:val="en-US" w:eastAsia="zh-TW"/>
              </w:rPr>
            </w:pPr>
            <w:r w:rsidRPr="00F87BE1">
              <w:rPr>
                <w:rFonts w:cs="Times"/>
                <w:color w:val="0070C0"/>
                <w:lang w:val="en-US"/>
              </w:rPr>
              <w:t>Option 1 - When bit equal to 0 UE ignores the indication of this field in the DCI.</w:t>
            </w:r>
          </w:p>
          <w:p w14:paraId="68A50EDB" w14:textId="77777777" w:rsidR="008D26AE" w:rsidRPr="00F87BE1" w:rsidRDefault="008D26AE" w:rsidP="00FE5212">
            <w:pPr>
              <w:pStyle w:val="af5"/>
              <w:numPr>
                <w:ilvl w:val="1"/>
                <w:numId w:val="21"/>
              </w:numPr>
              <w:autoSpaceDE/>
              <w:autoSpaceDN/>
              <w:adjustRightInd/>
              <w:snapToGrid/>
              <w:spacing w:after="0"/>
              <w:ind w:firstLineChars="0"/>
              <w:contextualSpacing/>
              <w:rPr>
                <w:rFonts w:cs="Times"/>
                <w:color w:val="0070C0"/>
                <w:lang w:val="en-US" w:eastAsia="zh-TW"/>
              </w:rPr>
            </w:pPr>
            <w:r w:rsidRPr="00F87BE1">
              <w:rPr>
                <w:rFonts w:cs="Times"/>
                <w:color w:val="0070C0"/>
                <w:lang w:val="en-US"/>
              </w:rPr>
              <w:t>Option 2 - Bit equal to 0 indicates that UE behavior for the corresponding gap/restriction occasion is as per legacy behavior.</w:t>
            </w:r>
          </w:p>
          <w:p w14:paraId="1F37C9B8" w14:textId="77777777" w:rsidR="008D26AE" w:rsidRDefault="008D26AE" w:rsidP="00FE5212">
            <w:pPr>
              <w:pStyle w:val="af5"/>
              <w:numPr>
                <w:ilvl w:val="2"/>
                <w:numId w:val="21"/>
              </w:numPr>
              <w:autoSpaceDE/>
              <w:autoSpaceDN/>
              <w:adjustRightInd/>
              <w:snapToGrid/>
              <w:spacing w:after="0"/>
              <w:ind w:firstLineChars="0"/>
              <w:contextualSpacing/>
              <w:rPr>
                <w:rFonts w:cs="Times"/>
                <w:color w:val="0070C0"/>
                <w:lang w:val="en-US" w:eastAsia="zh-TW"/>
              </w:rPr>
            </w:pPr>
            <w:r w:rsidRPr="00F87BE1">
              <w:rPr>
                <w:rFonts w:cs="Times"/>
                <w:color w:val="0070C0"/>
                <w:lang w:val="en-US"/>
              </w:rPr>
              <w:t>Changing the indication from “1” to “0” for the gap/restriction occasion is allowed</w:t>
            </w:r>
            <w:r>
              <w:rPr>
                <w:rFonts w:cs="Times"/>
                <w:color w:val="0070C0"/>
                <w:lang w:val="en-US"/>
              </w:rPr>
              <w:t>.</w:t>
            </w:r>
            <w:r w:rsidRPr="00F87BE1">
              <w:rPr>
                <w:rFonts w:cs="Times"/>
                <w:color w:val="0070C0"/>
                <w:lang w:val="en-US"/>
              </w:rPr>
              <w:t xml:space="preserve"> </w:t>
            </w:r>
          </w:p>
          <w:p w14:paraId="3A42495F" w14:textId="77777777" w:rsidR="008D26AE" w:rsidRPr="00A66A37" w:rsidRDefault="008D26AE" w:rsidP="00FE5212">
            <w:pPr>
              <w:pStyle w:val="af5"/>
              <w:numPr>
                <w:ilvl w:val="0"/>
                <w:numId w:val="21"/>
              </w:numPr>
              <w:autoSpaceDE/>
              <w:autoSpaceDN/>
              <w:adjustRightInd/>
              <w:snapToGrid/>
              <w:spacing w:after="0"/>
              <w:ind w:firstLineChars="0"/>
              <w:contextualSpacing/>
              <w:rPr>
                <w:rFonts w:cs="Times"/>
                <w:color w:val="0070C0"/>
                <w:lang w:val="en-US" w:eastAsia="zh-TW"/>
              </w:rPr>
            </w:pPr>
            <w:r>
              <w:rPr>
                <w:rFonts w:cs="Times"/>
                <w:color w:val="0070C0"/>
                <w:lang w:val="en-US"/>
              </w:rPr>
              <w:t>For the next contribution, companies are encouraged to discuss issues related to DCI content. Please, indicate your preference, benefits and drawbacks of each option, spec impact, implementation, etc. The text above can be used a starting point, please feel free to clarify it further.</w:t>
            </w:r>
          </w:p>
        </w:tc>
      </w:tr>
    </w:tbl>
    <w:p w14:paraId="5B269EEE" w14:textId="2A6B0383" w:rsidR="008D26AE" w:rsidRDefault="008D26AE" w:rsidP="008D26AE">
      <w:pPr>
        <w:jc w:val="both"/>
      </w:pPr>
      <w:r w:rsidRPr="00EB7E17">
        <w:rPr>
          <w:rFonts w:ascii="Times New Roman" w:hAnsi="Times New Roman" w:cs="Times New Roman" w:hint="eastAsia"/>
          <w:lang w:eastAsia="zh-CN"/>
        </w:rPr>
        <w:t>I</w:t>
      </w:r>
      <w:r w:rsidRPr="00EB7E17">
        <w:rPr>
          <w:rFonts w:ascii="Times New Roman" w:hAnsi="Times New Roman" w:cs="Times New Roman"/>
          <w:lang w:eastAsia="zh-CN"/>
        </w:rPr>
        <w:t>n the</w:t>
      </w:r>
      <w:r>
        <w:rPr>
          <w:rFonts w:ascii="Times New Roman" w:hAnsi="Times New Roman" w:cs="Times New Roman"/>
          <w:lang w:eastAsia="zh-CN"/>
        </w:rPr>
        <w:t xml:space="preserve"> last meeting, the </w:t>
      </w:r>
      <w:r w:rsidR="00623F3B">
        <w:rPr>
          <w:rFonts w:ascii="Times New Roman" w:hAnsi="Times New Roman" w:cs="Times New Roman"/>
          <w:lang w:eastAsia="zh-CN"/>
        </w:rPr>
        <w:t xml:space="preserve">meaning of bit value </w:t>
      </w:r>
      <w:r>
        <w:rPr>
          <w:rFonts w:ascii="Times New Roman" w:hAnsi="Times New Roman" w:cs="Times New Roman"/>
          <w:lang w:eastAsia="zh-CN"/>
        </w:rPr>
        <w:t xml:space="preserve">has not </w:t>
      </w:r>
      <w:r w:rsidR="00623F3B">
        <w:rPr>
          <w:rFonts w:ascii="Times New Roman" w:hAnsi="Times New Roman" w:cs="Times New Roman"/>
          <w:lang w:eastAsia="zh-CN"/>
        </w:rPr>
        <w:t xml:space="preserve">been </w:t>
      </w:r>
      <w:r>
        <w:rPr>
          <w:rFonts w:ascii="Times New Roman" w:hAnsi="Times New Roman" w:cs="Times New Roman"/>
          <w:lang w:eastAsia="zh-CN"/>
        </w:rPr>
        <w:t xml:space="preserve">decided yet. </w:t>
      </w:r>
      <w:r w:rsidR="00007D81">
        <w:rPr>
          <w:rFonts w:ascii="Times New Roman" w:hAnsi="Times New Roman" w:cs="Times New Roman"/>
          <w:lang w:eastAsia="zh-CN"/>
        </w:rPr>
        <w:t>The meaning of bit equal to 1 is clear as shown above</w:t>
      </w:r>
      <w:r w:rsidRPr="00FD2D9A">
        <w:rPr>
          <w:rFonts w:ascii="Times New Roman" w:hAnsi="Times New Roman" w:cs="Times New Roman"/>
          <w:lang w:eastAsia="zh-CN"/>
        </w:rPr>
        <w:t xml:space="preserve">. However, when the </w:t>
      </w:r>
      <w:r w:rsidR="00E625D3">
        <w:rPr>
          <w:rFonts w:ascii="Times New Roman" w:hAnsi="Times New Roman" w:cs="Times New Roman"/>
          <w:lang w:eastAsia="zh-CN"/>
        </w:rPr>
        <w:t>bit</w:t>
      </w:r>
      <w:r w:rsidR="00E625D3" w:rsidRPr="00FD2D9A">
        <w:rPr>
          <w:rFonts w:ascii="Times New Roman" w:hAnsi="Times New Roman" w:cs="Times New Roman"/>
          <w:lang w:eastAsia="zh-CN"/>
        </w:rPr>
        <w:t xml:space="preserve"> </w:t>
      </w:r>
      <w:r w:rsidRPr="00FD2D9A">
        <w:rPr>
          <w:rFonts w:ascii="Times New Roman" w:hAnsi="Times New Roman" w:cs="Times New Roman"/>
          <w:lang w:eastAsia="zh-CN"/>
        </w:rPr>
        <w:t>is equal to</w:t>
      </w:r>
      <w:r>
        <w:rPr>
          <w:rFonts w:ascii="Times New Roman" w:hAnsi="Times New Roman" w:cs="Times New Roman"/>
          <w:lang w:eastAsia="zh-CN"/>
        </w:rPr>
        <w:t xml:space="preserve"> </w:t>
      </w:r>
      <w:r w:rsidRPr="00FD2D9A">
        <w:rPr>
          <w:rFonts w:ascii="Times New Roman" w:hAnsi="Times New Roman" w:cs="Times New Roman"/>
          <w:lang w:eastAsia="zh-CN"/>
        </w:rPr>
        <w:t xml:space="preserve">0, </w:t>
      </w:r>
      <w:r>
        <w:rPr>
          <w:rFonts w:ascii="Times New Roman" w:hAnsi="Times New Roman" w:cs="Times New Roman"/>
          <w:lang w:eastAsia="zh-CN"/>
        </w:rPr>
        <w:t xml:space="preserve">there are </w:t>
      </w:r>
      <w:r w:rsidRPr="00FD2D9A">
        <w:rPr>
          <w:rFonts w:ascii="Times New Roman" w:hAnsi="Times New Roman" w:cs="Times New Roman"/>
          <w:lang w:eastAsia="zh-CN"/>
        </w:rPr>
        <w:t>different opinions.</w:t>
      </w:r>
    </w:p>
    <w:p w14:paraId="73ABEB0C" w14:textId="54F1B247" w:rsidR="008D26AE" w:rsidRDefault="008D26AE" w:rsidP="008D26AE">
      <w:pPr>
        <w:jc w:val="both"/>
      </w:pPr>
      <w:r>
        <w:rPr>
          <w:rFonts w:ascii="Times New Roman" w:hAnsi="Times New Roman" w:cs="Times New Roman" w:hint="eastAsia"/>
          <w:lang w:eastAsia="zh-CN"/>
        </w:rPr>
        <w:t>F</w:t>
      </w:r>
      <w:r>
        <w:rPr>
          <w:rFonts w:ascii="Times New Roman" w:hAnsi="Times New Roman" w:cs="Times New Roman"/>
          <w:lang w:eastAsia="zh-CN"/>
        </w:rPr>
        <w:t xml:space="preserve">or Option 1, </w:t>
      </w:r>
      <w:r w:rsidRPr="001F6DD0">
        <w:rPr>
          <w:rFonts w:ascii="Times New Roman" w:hAnsi="Times New Roman" w:cs="Times New Roman"/>
          <w:lang w:eastAsia="zh-CN"/>
        </w:rPr>
        <w:t>UE</w:t>
      </w:r>
      <w:r>
        <w:rPr>
          <w:rFonts w:ascii="Times New Roman" w:hAnsi="Times New Roman" w:cs="Times New Roman"/>
          <w:lang w:eastAsia="zh-CN"/>
        </w:rPr>
        <w:t xml:space="preserve"> will</w:t>
      </w:r>
      <w:r w:rsidRPr="001F6DD0">
        <w:rPr>
          <w:rFonts w:ascii="Times New Roman" w:hAnsi="Times New Roman" w:cs="Times New Roman"/>
          <w:lang w:eastAsia="zh-CN"/>
        </w:rPr>
        <w:t xml:space="preserve"> ignore the indication of this field in the DCI</w:t>
      </w:r>
      <w:r>
        <w:rPr>
          <w:rFonts w:ascii="Times New Roman" w:hAnsi="Times New Roman" w:cs="Times New Roman"/>
          <w:lang w:eastAsia="zh-CN"/>
        </w:rPr>
        <w:t xml:space="preserve"> when the bit equal to 0. It means that once a </w:t>
      </w:r>
      <w:r w:rsidRPr="001F6DD0">
        <w:rPr>
          <w:rFonts w:ascii="Times New Roman" w:hAnsi="Times New Roman" w:cs="Times New Roman"/>
          <w:lang w:eastAsia="zh-CN"/>
        </w:rPr>
        <w:t>gap/restriction is indicated to be “skipped” by a DCI, UE assumes the gap/restriction is skipped irrespective of indication by a later DCI.</w:t>
      </w:r>
      <w:r>
        <w:rPr>
          <w:rFonts w:ascii="Times New Roman" w:hAnsi="Times New Roman" w:cs="Times New Roman"/>
          <w:lang w:eastAsia="zh-CN"/>
        </w:rPr>
        <w:t xml:space="preserve"> </w:t>
      </w:r>
      <w:r w:rsidR="00822FC8">
        <w:rPr>
          <w:rFonts w:ascii="Times New Roman" w:hAnsi="Times New Roman" w:cs="Times New Roman"/>
          <w:lang w:eastAsia="zh-CN"/>
        </w:rPr>
        <w:t xml:space="preserve">gNB cannot change from “skipped” to “not skipped”, which adds </w:t>
      </w:r>
      <w:r w:rsidR="0009353D">
        <w:rPr>
          <w:rFonts w:ascii="Times New Roman" w:hAnsi="Times New Roman" w:cs="Times New Roman"/>
          <w:lang w:eastAsia="zh-CN"/>
        </w:rPr>
        <w:t>strong</w:t>
      </w:r>
      <w:r w:rsidR="00822FC8">
        <w:rPr>
          <w:rFonts w:ascii="Times New Roman" w:hAnsi="Times New Roman" w:cs="Times New Roman"/>
          <w:lang w:eastAsia="zh-CN"/>
        </w:rPr>
        <w:t xml:space="preserve"> restriction to gNB implementation and should be avoided. </w:t>
      </w:r>
      <w:r w:rsidR="0068514D">
        <w:rPr>
          <w:rFonts w:ascii="Times New Roman" w:hAnsi="Times New Roman" w:cs="Times New Roman"/>
          <w:lang w:eastAsia="zh-CN"/>
        </w:rPr>
        <w:t>In addition, i</w:t>
      </w:r>
      <w:r>
        <w:rPr>
          <w:rFonts w:ascii="Times New Roman" w:hAnsi="Times New Roman" w:cs="Times New Roman"/>
          <w:lang w:eastAsia="zh-CN"/>
        </w:rPr>
        <w:t xml:space="preserve">t requires </w:t>
      </w:r>
      <w:r w:rsidRPr="00CE5503">
        <w:rPr>
          <w:rFonts w:ascii="Times New Roman" w:hAnsi="Times New Roman" w:cs="Times New Roman" w:hint="eastAsia"/>
          <w:lang w:eastAsia="zh-CN"/>
        </w:rPr>
        <w:t xml:space="preserve">UE to store previous </w:t>
      </w:r>
      <w:r w:rsidR="00320488">
        <w:rPr>
          <w:rFonts w:ascii="Times New Roman" w:hAnsi="Times New Roman" w:cs="Times New Roman"/>
          <w:lang w:eastAsia="zh-CN"/>
        </w:rPr>
        <w:t xml:space="preserve">indication </w:t>
      </w:r>
      <w:r>
        <w:rPr>
          <w:rFonts w:ascii="Times New Roman" w:hAnsi="Times New Roman" w:cs="Times New Roman"/>
          <w:lang w:eastAsia="zh-CN"/>
        </w:rPr>
        <w:t>and not friendly for UE implementation.</w:t>
      </w:r>
      <w:r w:rsidR="00822FC8">
        <w:rPr>
          <w:rFonts w:ascii="Times New Roman" w:hAnsi="Times New Roman" w:cs="Times New Roman"/>
          <w:lang w:eastAsia="zh-CN"/>
        </w:rPr>
        <w:t xml:space="preserve"> </w:t>
      </w:r>
    </w:p>
    <w:p w14:paraId="25651C5A" w14:textId="5CE8BB63" w:rsidR="008D26AE" w:rsidRDefault="008D26AE" w:rsidP="00AE3671">
      <w:pPr>
        <w:jc w:val="both"/>
      </w:pPr>
      <w:r>
        <w:rPr>
          <w:rFonts w:ascii="Times New Roman" w:hAnsi="Times New Roman" w:cs="Times New Roman" w:hint="eastAsia"/>
          <w:lang w:eastAsia="zh-CN"/>
        </w:rPr>
        <w:t>F</w:t>
      </w:r>
      <w:r>
        <w:rPr>
          <w:rFonts w:ascii="Times New Roman" w:hAnsi="Times New Roman" w:cs="Times New Roman"/>
          <w:lang w:eastAsia="zh-CN"/>
        </w:rPr>
        <w:t xml:space="preserve">or Option 2, </w:t>
      </w:r>
      <w:r w:rsidRPr="00CE5503">
        <w:rPr>
          <w:rFonts w:ascii="Times New Roman" w:hAnsi="Times New Roman" w:cs="Times New Roman"/>
          <w:lang w:eastAsia="zh-CN"/>
        </w:rPr>
        <w:t>UE behaviour for the corresponding gap/restriction occasion is as per legacy behaviour</w:t>
      </w:r>
      <w:r>
        <w:rPr>
          <w:rFonts w:ascii="Times New Roman" w:hAnsi="Times New Roman" w:cs="Times New Roman"/>
          <w:lang w:eastAsia="zh-CN"/>
        </w:rPr>
        <w:t xml:space="preserve"> when the bit equal to 0, i.e.</w:t>
      </w:r>
      <w:r w:rsidR="00C8382E">
        <w:rPr>
          <w:rFonts w:ascii="Times New Roman" w:hAnsi="Times New Roman" w:cs="Times New Roman"/>
          <w:lang w:eastAsia="zh-CN"/>
        </w:rPr>
        <w:t>,</w:t>
      </w:r>
      <w:r>
        <w:rPr>
          <w:rFonts w:ascii="Times New Roman" w:hAnsi="Times New Roman" w:cs="Times New Roman"/>
          <w:lang w:eastAsia="zh-CN"/>
        </w:rPr>
        <w:t xml:space="preserve"> whether the </w:t>
      </w:r>
      <w:r w:rsidRPr="00CE5503">
        <w:rPr>
          <w:rFonts w:ascii="Times New Roman" w:hAnsi="Times New Roman" w:cs="Times New Roman"/>
          <w:lang w:eastAsia="zh-CN"/>
        </w:rPr>
        <w:t>corresponding gap/restriction occasion</w:t>
      </w:r>
      <w:r>
        <w:rPr>
          <w:rFonts w:ascii="Times New Roman" w:hAnsi="Times New Roman" w:cs="Times New Roman"/>
          <w:lang w:eastAsia="zh-CN"/>
        </w:rPr>
        <w:t xml:space="preserve"> is used to measure or not is up to UE implementation. </w:t>
      </w:r>
      <w:r>
        <w:rPr>
          <w:rFonts w:ascii="Times" w:hAnsi="Times" w:cs="Times"/>
          <w:lang w:eastAsia="zh-TW"/>
        </w:rPr>
        <w:t>Due to uncertainty in application packet arrival and size, as well as uncertainty in scheduling a transmission and/or its retransmission</w:t>
      </w:r>
      <w:r>
        <w:rPr>
          <w:rFonts w:ascii="Times New Roman" w:hAnsi="Times New Roman" w:cs="Times New Roman"/>
          <w:lang w:eastAsia="zh-CN"/>
        </w:rPr>
        <w:t xml:space="preserve">, it is beneficial for </w:t>
      </w:r>
      <w:r w:rsidR="00312F5B">
        <w:rPr>
          <w:rFonts w:ascii="Times New Roman" w:hAnsi="Times New Roman" w:cs="Times New Roman"/>
          <w:lang w:eastAsia="zh-CN"/>
        </w:rPr>
        <w:t xml:space="preserve">gNB </w:t>
      </w:r>
      <w:r>
        <w:rPr>
          <w:rFonts w:ascii="Times New Roman" w:hAnsi="Times New Roman" w:cs="Times New Roman"/>
          <w:lang w:eastAsia="zh-CN"/>
        </w:rPr>
        <w:t>to c</w:t>
      </w:r>
      <w:r w:rsidRPr="00800113">
        <w:rPr>
          <w:rFonts w:ascii="Times New Roman" w:hAnsi="Times New Roman" w:cs="Times New Roman"/>
          <w:lang w:eastAsia="zh-CN"/>
        </w:rPr>
        <w:t>hang</w:t>
      </w:r>
      <w:r w:rsidR="00D02AA6">
        <w:rPr>
          <w:rFonts w:ascii="Times New Roman" w:hAnsi="Times New Roman" w:cs="Times New Roman" w:hint="eastAsia"/>
          <w:lang w:eastAsia="zh-CN"/>
        </w:rPr>
        <w:t>e</w:t>
      </w:r>
      <w:r w:rsidRPr="00800113">
        <w:rPr>
          <w:rFonts w:ascii="Times New Roman" w:hAnsi="Times New Roman" w:cs="Times New Roman"/>
          <w:lang w:eastAsia="zh-CN"/>
        </w:rPr>
        <w:t xml:space="preserve"> the indication from “1” to “0” for the gap/restriction occasio</w:t>
      </w:r>
      <w:r>
        <w:rPr>
          <w:rFonts w:ascii="Times New Roman" w:hAnsi="Times New Roman" w:cs="Times New Roman"/>
          <w:lang w:eastAsia="zh-CN"/>
        </w:rPr>
        <w:t>n if the minimum time offset is met</w:t>
      </w:r>
      <w:r w:rsidRPr="00800113">
        <w:rPr>
          <w:rFonts w:ascii="Times New Roman" w:hAnsi="Times New Roman" w:cs="Times New Roman"/>
          <w:lang w:eastAsia="zh-CN"/>
        </w:rPr>
        <w:t>.</w:t>
      </w:r>
      <w:r>
        <w:rPr>
          <w:rFonts w:ascii="Times New Roman" w:hAnsi="Times New Roman" w:cs="Times New Roman"/>
          <w:lang w:eastAsia="zh-CN"/>
        </w:rPr>
        <w:t xml:space="preserve"> Therefore, UE can directly follow the indication of the </w:t>
      </w:r>
      <w:r w:rsidR="008A5C35">
        <w:rPr>
          <w:rFonts w:ascii="Times New Roman" w:hAnsi="Times New Roman" w:cs="Times New Roman"/>
          <w:lang w:eastAsia="zh-CN"/>
        </w:rPr>
        <w:t xml:space="preserve">latest </w:t>
      </w:r>
      <w:r>
        <w:rPr>
          <w:rFonts w:ascii="Times New Roman" w:hAnsi="Times New Roman" w:cs="Times New Roman"/>
          <w:lang w:eastAsia="zh-CN"/>
        </w:rPr>
        <w:t xml:space="preserve">DCI that satisfy the minimum time offset and does not need to store the previous indication. It is more friendly for UE </w:t>
      </w:r>
      <w:r w:rsidR="00E71BF9">
        <w:rPr>
          <w:rFonts w:ascii="Times New Roman" w:hAnsi="Times New Roman" w:cs="Times New Roman"/>
          <w:lang w:eastAsia="zh-CN"/>
        </w:rPr>
        <w:t xml:space="preserve">and gNB </w:t>
      </w:r>
      <w:r>
        <w:rPr>
          <w:rFonts w:ascii="Times New Roman" w:hAnsi="Times New Roman" w:cs="Times New Roman"/>
          <w:lang w:eastAsia="zh-CN"/>
        </w:rPr>
        <w:t>implementation.</w:t>
      </w:r>
    </w:p>
    <w:p w14:paraId="32FD7F3D" w14:textId="265D597E" w:rsidR="008D26AE" w:rsidRPr="00E256F5" w:rsidRDefault="008D26AE" w:rsidP="008D26AE">
      <w:pPr>
        <w:pStyle w:val="a6"/>
        <w:jc w:val="both"/>
        <w:rPr>
          <w:i/>
          <w:sz w:val="22"/>
          <w:szCs w:val="22"/>
        </w:rPr>
      </w:pPr>
      <w:bookmarkStart w:id="3" w:name="_Ref181805551"/>
      <w:r w:rsidRPr="00E07EDC">
        <w:rPr>
          <w:i/>
          <w:sz w:val="22"/>
          <w:szCs w:val="22"/>
        </w:rPr>
        <w:t xml:space="preserve">Proposal </w:t>
      </w:r>
      <w:r w:rsidRPr="00E07EDC">
        <w:rPr>
          <w:i/>
          <w:sz w:val="22"/>
          <w:szCs w:val="22"/>
        </w:rPr>
        <w:fldChar w:fldCharType="begin"/>
      </w:r>
      <w:r w:rsidRPr="00E07EDC">
        <w:rPr>
          <w:i/>
          <w:sz w:val="22"/>
          <w:szCs w:val="22"/>
        </w:rPr>
        <w:instrText xml:space="preserve"> SEQ Proposal \* ARABIC </w:instrText>
      </w:r>
      <w:r w:rsidRPr="00E07EDC">
        <w:rPr>
          <w:i/>
          <w:sz w:val="22"/>
          <w:szCs w:val="22"/>
        </w:rPr>
        <w:fldChar w:fldCharType="separate"/>
      </w:r>
      <w:r w:rsidR="00B70D87">
        <w:rPr>
          <w:i/>
          <w:noProof/>
          <w:sz w:val="22"/>
          <w:szCs w:val="22"/>
        </w:rPr>
        <w:t>2</w:t>
      </w:r>
      <w:r w:rsidRPr="00E07EDC">
        <w:rPr>
          <w:i/>
          <w:sz w:val="22"/>
          <w:szCs w:val="22"/>
        </w:rPr>
        <w:fldChar w:fldCharType="end"/>
      </w:r>
      <w:r w:rsidRPr="00E07EDC">
        <w:rPr>
          <w:i/>
          <w:sz w:val="22"/>
          <w:szCs w:val="22"/>
        </w:rPr>
        <w:t>:</w:t>
      </w:r>
      <w:r>
        <w:rPr>
          <w:i/>
          <w:sz w:val="22"/>
          <w:szCs w:val="22"/>
        </w:rPr>
        <w:t xml:space="preserve"> For the DCI content, support:</w:t>
      </w:r>
      <w:bookmarkEnd w:id="3"/>
    </w:p>
    <w:p w14:paraId="42071922" w14:textId="77777777" w:rsidR="008D26AE" w:rsidRDefault="008D26AE" w:rsidP="008D26AE">
      <w:pPr>
        <w:pStyle w:val="a6"/>
        <w:numPr>
          <w:ilvl w:val="0"/>
          <w:numId w:val="55"/>
        </w:numPr>
        <w:jc w:val="both"/>
        <w:rPr>
          <w:i/>
          <w:sz w:val="22"/>
          <w:szCs w:val="22"/>
          <w:lang w:eastAsia="zh-CN"/>
        </w:rPr>
      </w:pPr>
      <w:r w:rsidRPr="000A2587">
        <w:rPr>
          <w:i/>
          <w:sz w:val="22"/>
          <w:szCs w:val="22"/>
        </w:rPr>
        <w:t>Bit equal to 1 indicates the corresponding gap/restriction occasion is to be “skipped”</w:t>
      </w:r>
      <w:r w:rsidRPr="00D35638">
        <w:rPr>
          <w:rFonts w:hint="eastAsia"/>
          <w:i/>
          <w:sz w:val="22"/>
          <w:szCs w:val="22"/>
          <w:lang w:eastAsia="zh-CN"/>
        </w:rPr>
        <w:t>.</w:t>
      </w:r>
    </w:p>
    <w:p w14:paraId="255BFC41" w14:textId="632DBFFF" w:rsidR="008D26AE" w:rsidRPr="000A2587" w:rsidRDefault="008D26AE" w:rsidP="008D26AE">
      <w:pPr>
        <w:pStyle w:val="a6"/>
        <w:numPr>
          <w:ilvl w:val="0"/>
          <w:numId w:val="55"/>
        </w:numPr>
        <w:jc w:val="both"/>
        <w:rPr>
          <w:i/>
          <w:sz w:val="22"/>
          <w:szCs w:val="22"/>
          <w:lang w:eastAsia="zh-CN"/>
        </w:rPr>
      </w:pPr>
      <w:r w:rsidRPr="000A2587">
        <w:rPr>
          <w:i/>
          <w:sz w:val="22"/>
          <w:szCs w:val="22"/>
          <w:lang w:eastAsia="zh-CN"/>
        </w:rPr>
        <w:t>Bit equal to 0 indicates that UE behavior for the corresponding gap/restriction occasion is as per legacy behavior</w:t>
      </w:r>
      <w:r w:rsidR="006E515B">
        <w:rPr>
          <w:i/>
          <w:sz w:val="22"/>
          <w:szCs w:val="22"/>
          <w:lang w:eastAsia="zh-CN"/>
        </w:rPr>
        <w:t xml:space="preserve"> (i.e., Option 2)</w:t>
      </w:r>
      <w:r w:rsidRPr="000A2587">
        <w:rPr>
          <w:i/>
          <w:sz w:val="22"/>
          <w:szCs w:val="22"/>
          <w:lang w:eastAsia="zh-CN"/>
        </w:rPr>
        <w:t>.</w:t>
      </w:r>
    </w:p>
    <w:p w14:paraId="54E9075A" w14:textId="77777777" w:rsidR="008D26AE" w:rsidRPr="00F525FF" w:rsidRDefault="008D26AE" w:rsidP="008D26AE">
      <w:pPr>
        <w:pStyle w:val="a6"/>
        <w:numPr>
          <w:ilvl w:val="1"/>
          <w:numId w:val="55"/>
        </w:numPr>
        <w:jc w:val="both"/>
        <w:rPr>
          <w:i/>
          <w:sz w:val="22"/>
          <w:szCs w:val="22"/>
          <w:lang w:eastAsia="zh-CN"/>
        </w:rPr>
      </w:pPr>
      <w:r w:rsidRPr="000A2587">
        <w:rPr>
          <w:i/>
          <w:sz w:val="22"/>
          <w:szCs w:val="22"/>
          <w:lang w:eastAsia="zh-CN"/>
        </w:rPr>
        <w:t xml:space="preserve">Changing the indication from “1” to “0” for the gap/restriction occasion is allowed. </w:t>
      </w:r>
    </w:p>
    <w:p w14:paraId="724EA44F" w14:textId="1B959269" w:rsidR="004F4CE9" w:rsidRPr="004F4CE9" w:rsidRDefault="004F4CE9" w:rsidP="00FF242E">
      <w:pPr>
        <w:pStyle w:val="3"/>
        <w:rPr>
          <w:lang w:eastAsia="zh-CN"/>
        </w:rPr>
      </w:pPr>
      <w:r>
        <w:rPr>
          <w:rFonts w:hint="eastAsia"/>
          <w:lang w:eastAsia="zh-CN"/>
        </w:rPr>
        <w:lastRenderedPageBreak/>
        <w:t>A</w:t>
      </w:r>
      <w:r>
        <w:rPr>
          <w:lang w:eastAsia="zh-CN"/>
        </w:rPr>
        <w:t xml:space="preserve">nalysis of </w:t>
      </w:r>
      <w:r w:rsidR="00140A68">
        <w:rPr>
          <w:lang w:eastAsia="zh-CN"/>
        </w:rPr>
        <w:t>per-UE</w:t>
      </w:r>
      <w:r w:rsidR="00EB0859">
        <w:rPr>
          <w:lang w:eastAsia="zh-CN"/>
        </w:rPr>
        <w:t xml:space="preserve"> </w:t>
      </w:r>
      <w:r w:rsidR="00EB0859">
        <w:rPr>
          <w:rFonts w:hint="eastAsia"/>
          <w:lang w:eastAsia="zh-CN"/>
        </w:rPr>
        <w:t>a</w:t>
      </w:r>
      <w:r w:rsidR="00EB0859">
        <w:rPr>
          <w:lang w:eastAsia="zh-CN"/>
        </w:rPr>
        <w:t>nd</w:t>
      </w:r>
      <w:r w:rsidR="004B5457" w:rsidRPr="004B5457">
        <w:rPr>
          <w:lang w:eastAsia="zh-CN"/>
        </w:rPr>
        <w:t xml:space="preserve"> </w:t>
      </w:r>
      <w:r w:rsidR="00140A68">
        <w:rPr>
          <w:lang w:eastAsia="zh-CN"/>
        </w:rPr>
        <w:t>per-FR</w:t>
      </w:r>
      <w:r w:rsidR="004B5457" w:rsidRPr="004B5457">
        <w:rPr>
          <w:lang w:eastAsia="zh-CN"/>
        </w:rPr>
        <w:t xml:space="preserve"> gap</w:t>
      </w:r>
    </w:p>
    <w:tbl>
      <w:tblPr>
        <w:tblStyle w:val="af0"/>
        <w:tblW w:w="0" w:type="auto"/>
        <w:tblLook w:val="04A0" w:firstRow="1" w:lastRow="0" w:firstColumn="1" w:lastColumn="0" w:noHBand="0" w:noVBand="1"/>
      </w:tblPr>
      <w:tblGrid>
        <w:gridCol w:w="9016"/>
      </w:tblGrid>
      <w:tr w:rsidR="001330FC" w14:paraId="42CB612F" w14:textId="77777777" w:rsidTr="00DA2A5F">
        <w:tc>
          <w:tcPr>
            <w:tcW w:w="9016" w:type="dxa"/>
          </w:tcPr>
          <w:p w14:paraId="05242943" w14:textId="11C1E197" w:rsidR="007961DF" w:rsidRPr="00205883" w:rsidRDefault="007961DF" w:rsidP="007961DF">
            <w:pPr>
              <w:widowControl/>
              <w:autoSpaceDE/>
              <w:autoSpaceDN/>
              <w:jc w:val="left"/>
              <w:rPr>
                <w:rFonts w:ascii="Times" w:hAnsi="Times"/>
                <w:b/>
                <w:bCs/>
                <w:lang w:eastAsia="en-US"/>
              </w:rPr>
            </w:pPr>
            <w:r w:rsidRPr="00205883">
              <w:rPr>
                <w:rFonts w:ascii="Times" w:hAnsi="Times"/>
                <w:b/>
                <w:bCs/>
                <w:highlight w:val="green"/>
                <w:lang w:eastAsia="en-US"/>
              </w:rPr>
              <w:t>Agreement</w:t>
            </w:r>
          </w:p>
          <w:p w14:paraId="1CA360F5" w14:textId="541E7B58" w:rsidR="001330FC" w:rsidRPr="007961DF" w:rsidRDefault="007961DF" w:rsidP="00BD7D10">
            <w:pPr>
              <w:widowControl/>
              <w:autoSpaceDE/>
              <w:autoSpaceDN/>
            </w:pPr>
            <w:r w:rsidRPr="00205883">
              <w:rPr>
                <w:rFonts w:ascii="Times" w:hAnsi="Times"/>
                <w:lang w:eastAsia="en-US"/>
              </w:rPr>
              <w:t xml:space="preserve">In case of cross carrier scheduling, for explicit indication </w:t>
            </w:r>
            <w:r w:rsidRPr="00205883">
              <w:rPr>
                <w:rFonts w:ascii="Times" w:hAnsi="Times" w:hint="eastAsia"/>
                <w:lang w:eastAsia="en-US"/>
              </w:rPr>
              <w:t>by DCI</w:t>
            </w:r>
            <w:r w:rsidRPr="00205883">
              <w:rPr>
                <w:rFonts w:ascii="Times" w:hAnsi="Times"/>
                <w:lang w:eastAsia="en-US"/>
              </w:rPr>
              <w:t xml:space="preserve"> to skip a particular gap/restriction, one bit indication included as a part of DCI formats 0_1/1_1 and 0_2/1_2 corresponds to a scheduled cell.</w:t>
            </w:r>
          </w:p>
        </w:tc>
      </w:tr>
    </w:tbl>
    <w:bookmarkEnd w:id="0"/>
    <w:p w14:paraId="77360DD6" w14:textId="2ED73DB2" w:rsidR="000338A8" w:rsidRDefault="007F2B79"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 xml:space="preserve">s per the </w:t>
      </w:r>
      <w:r w:rsidR="00AE49B6">
        <w:rPr>
          <w:rFonts w:ascii="Times New Roman" w:hAnsi="Times New Roman" w:cs="Times New Roman"/>
          <w:lang w:eastAsia="zh-CN"/>
        </w:rPr>
        <w:t>agreement in last meeting</w:t>
      </w:r>
      <w:r>
        <w:rPr>
          <w:rFonts w:ascii="Times New Roman" w:hAnsi="Times New Roman" w:cs="Times New Roman"/>
          <w:lang w:eastAsia="zh-CN"/>
        </w:rPr>
        <w:t xml:space="preserve">, </w:t>
      </w:r>
      <w:r w:rsidR="007D3E7D">
        <w:rPr>
          <w:rFonts w:ascii="Times New Roman" w:hAnsi="Times New Roman" w:cs="Times New Roman"/>
          <w:lang w:eastAsia="zh-CN"/>
        </w:rPr>
        <w:t xml:space="preserve">this one bit indication corresponds to a scheduled cell in case of cross carrier scheduling. </w:t>
      </w:r>
      <w:r w:rsidR="004C2D1C">
        <w:rPr>
          <w:rFonts w:ascii="Times New Roman" w:hAnsi="Times New Roman" w:cs="Times New Roman"/>
          <w:lang w:eastAsia="zh-CN"/>
        </w:rPr>
        <w:t>The measurement behaviour on other non-scheduled cells need</w:t>
      </w:r>
      <w:r w:rsidR="00035D69">
        <w:rPr>
          <w:rFonts w:ascii="Times New Roman" w:hAnsi="Times New Roman" w:cs="Times New Roman"/>
          <w:lang w:eastAsia="zh-CN"/>
        </w:rPr>
        <w:t>s</w:t>
      </w:r>
      <w:r w:rsidR="004C2D1C">
        <w:rPr>
          <w:rFonts w:ascii="Times New Roman" w:hAnsi="Times New Roman" w:cs="Times New Roman"/>
          <w:lang w:eastAsia="zh-CN"/>
        </w:rPr>
        <w:t xml:space="preserve"> to be clarified.</w:t>
      </w:r>
    </w:p>
    <w:p w14:paraId="523EC7C2" w14:textId="50337462" w:rsidR="00A63BC0" w:rsidRDefault="0005737B" w:rsidP="000338A8">
      <w:pPr>
        <w:spacing w:before="240"/>
        <w:jc w:val="both"/>
        <w:rPr>
          <w:rFonts w:ascii="Times New Roman" w:hAnsi="Times New Roman" w:cs="Times New Roman"/>
          <w:lang w:eastAsia="zh-CN"/>
        </w:rPr>
      </w:pPr>
      <w:r w:rsidRPr="00C36F63">
        <w:rPr>
          <w:rFonts w:ascii="Times New Roman" w:hAnsi="Times New Roman" w:cs="Times New Roman"/>
          <w:lang w:eastAsia="zh-CN"/>
        </w:rPr>
        <w:t>UE</w:t>
      </w:r>
      <w:r w:rsidR="00A63BC0">
        <w:rPr>
          <w:rFonts w:ascii="Times New Roman" w:hAnsi="Times New Roman" w:cs="Times New Roman"/>
          <w:lang w:eastAsia="zh-CN"/>
        </w:rPr>
        <w:t xml:space="preserve"> report UE capability about </w:t>
      </w:r>
      <w:r w:rsidR="001E36A2" w:rsidRPr="001E36A2">
        <w:rPr>
          <w:rFonts w:ascii="Times New Roman" w:hAnsi="Times New Roman" w:cs="Times New Roman"/>
          <w:lang w:eastAsia="zh-CN"/>
        </w:rPr>
        <w:t>whether the UE supports two independent measurement gap configurations for FR1 and FR2</w:t>
      </w:r>
      <w:r>
        <w:rPr>
          <w:rFonts w:ascii="Times New Roman" w:hAnsi="Times New Roman" w:cs="Times New Roman"/>
          <w:lang w:eastAsia="zh-CN"/>
        </w:rPr>
        <w:t>.</w:t>
      </w:r>
      <w:r w:rsidR="000230F1">
        <w:rPr>
          <w:rFonts w:ascii="Times New Roman" w:hAnsi="Times New Roman" w:cs="Times New Roman"/>
          <w:lang w:eastAsia="zh-CN"/>
        </w:rPr>
        <w:t xml:space="preserve"> </w:t>
      </w:r>
    </w:p>
    <w:tbl>
      <w:tblPr>
        <w:tblStyle w:val="af0"/>
        <w:tblW w:w="0" w:type="auto"/>
        <w:tblLook w:val="04A0" w:firstRow="1" w:lastRow="0" w:firstColumn="1" w:lastColumn="0" w:noHBand="0" w:noVBand="1"/>
      </w:tblPr>
      <w:tblGrid>
        <w:gridCol w:w="9016"/>
      </w:tblGrid>
      <w:tr w:rsidR="00C21917" w14:paraId="590C5560" w14:textId="77777777" w:rsidTr="00C21917">
        <w:tc>
          <w:tcPr>
            <w:tcW w:w="9016" w:type="dxa"/>
          </w:tcPr>
          <w:p w14:paraId="5175F6BA" w14:textId="25D4B4B6" w:rsidR="00C21917" w:rsidRDefault="00DF29C6" w:rsidP="00C21917">
            <w:pPr>
              <w:spacing w:before="240"/>
              <w:rPr>
                <w:bCs/>
                <w:iCs/>
              </w:rPr>
            </w:pPr>
            <w:r w:rsidRPr="00BB00E1">
              <w:rPr>
                <w:i/>
                <w:u w:val="single"/>
              </w:rPr>
              <w:t>[Copied from TS 38</w:t>
            </w:r>
            <w:r w:rsidR="0095348F">
              <w:rPr>
                <w:i/>
                <w:u w:val="single"/>
              </w:rPr>
              <w:t>.</w:t>
            </w:r>
            <w:r>
              <w:rPr>
                <w:i/>
                <w:u w:val="single"/>
              </w:rPr>
              <w:t xml:space="preserve">306 Clause </w:t>
            </w:r>
            <w:r w:rsidR="007F5013">
              <w:rPr>
                <w:i/>
                <w:u w:val="single"/>
              </w:rPr>
              <w:t>4.</w:t>
            </w:r>
            <w:r w:rsidR="00063E4D">
              <w:rPr>
                <w:i/>
                <w:u w:val="single"/>
              </w:rPr>
              <w:t>2.9</w:t>
            </w:r>
            <w:r w:rsidRPr="00BB00E1">
              <w:rPr>
                <w:i/>
                <w:u w:val="single"/>
              </w:rPr>
              <w:t>]</w:t>
            </w:r>
          </w:p>
          <w:p w14:paraId="35871D2E" w14:textId="77777777" w:rsidR="00DF29C6" w:rsidRDefault="00DF29C6" w:rsidP="00DF29C6">
            <w:pPr>
              <w:pStyle w:val="TAL"/>
              <w:rPr>
                <w:rFonts w:cs="Arial"/>
                <w:b/>
                <w:bCs/>
                <w:i/>
                <w:iCs/>
                <w:szCs w:val="18"/>
              </w:rPr>
            </w:pPr>
            <w:r>
              <w:rPr>
                <w:rFonts w:cs="Arial"/>
                <w:b/>
                <w:bCs/>
                <w:i/>
                <w:iCs/>
                <w:szCs w:val="18"/>
              </w:rPr>
              <w:t>independentGapConfig</w:t>
            </w:r>
          </w:p>
          <w:p w14:paraId="46878BD5" w14:textId="1B773EDC" w:rsidR="00DF29C6" w:rsidRDefault="00DF29C6" w:rsidP="00DF29C6">
            <w:pPr>
              <w:spacing w:before="240"/>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r>
    </w:tbl>
    <w:p w14:paraId="3734DF6F" w14:textId="6C539803" w:rsidR="00E4441A" w:rsidRDefault="002565C9" w:rsidP="000338A8">
      <w:pPr>
        <w:spacing w:before="240"/>
        <w:jc w:val="both"/>
        <w:rPr>
          <w:rFonts w:ascii="Times New Roman" w:hAnsi="Times New Roman" w:cs="Times New Roman"/>
          <w:lang w:eastAsia="zh-CN"/>
        </w:rPr>
      </w:pPr>
      <w:r>
        <w:rPr>
          <w:rFonts w:ascii="Times New Roman" w:hAnsi="Times New Roman" w:cs="Times New Roman" w:hint="eastAsia"/>
          <w:lang w:eastAsia="zh-CN"/>
        </w:rPr>
        <w:t>The</w:t>
      </w:r>
      <w:r>
        <w:rPr>
          <w:rFonts w:ascii="Times New Roman" w:hAnsi="Times New Roman" w:cs="Times New Roman"/>
          <w:lang w:eastAsia="zh-CN"/>
        </w:rPr>
        <w:t xml:space="preserve"> </w:t>
      </w:r>
      <w:r w:rsidR="00076DB6">
        <w:rPr>
          <w:rFonts w:ascii="Times New Roman" w:hAnsi="Times New Roman" w:cs="Times New Roman" w:hint="eastAsia"/>
          <w:lang w:eastAsia="zh-CN"/>
        </w:rPr>
        <w:t>cor</w:t>
      </w:r>
      <w:r w:rsidR="00076DB6">
        <w:rPr>
          <w:rFonts w:ascii="Times New Roman" w:hAnsi="Times New Roman" w:cs="Times New Roman"/>
          <w:lang w:eastAsia="zh-CN"/>
        </w:rPr>
        <w:t>responding UE feature</w:t>
      </w:r>
      <w:r w:rsidR="00275D39">
        <w:rPr>
          <w:rFonts w:ascii="Times New Roman" w:hAnsi="Times New Roman" w:cs="Times New Roman"/>
          <w:lang w:eastAsia="zh-CN"/>
        </w:rPr>
        <w:t xml:space="preserve"> stated in TS 38</w:t>
      </w:r>
      <w:r w:rsidR="00F95B0B">
        <w:rPr>
          <w:rFonts w:ascii="Times New Roman" w:hAnsi="Times New Roman" w:cs="Times New Roman"/>
          <w:lang w:eastAsia="zh-CN"/>
        </w:rPr>
        <w:t>.</w:t>
      </w:r>
      <w:r w:rsidR="00275D39">
        <w:rPr>
          <w:rFonts w:ascii="Times New Roman" w:hAnsi="Times New Roman" w:cs="Times New Roman"/>
          <w:lang w:eastAsia="zh-CN"/>
        </w:rPr>
        <w:t>822</w:t>
      </w:r>
      <w:r w:rsidR="008F1085">
        <w:rPr>
          <w:rFonts w:ascii="Times New Roman" w:hAnsi="Times New Roman" w:cs="Times New Roman"/>
          <w:lang w:eastAsia="zh-CN"/>
        </w:rPr>
        <w:t xml:space="preserve"> Clause 4.3</w:t>
      </w:r>
      <w:r w:rsidR="00076DB6">
        <w:rPr>
          <w:rFonts w:ascii="Times New Roman" w:hAnsi="Times New Roman" w:cs="Times New Roman"/>
          <w:lang w:eastAsia="zh-CN"/>
        </w:rPr>
        <w:t xml:space="preserve"> is shown as follows.</w:t>
      </w:r>
    </w:p>
    <w:tbl>
      <w:tblPr>
        <w:tblStyle w:val="af0"/>
        <w:tblW w:w="9031" w:type="dxa"/>
        <w:tblLayout w:type="fixed"/>
        <w:tblLook w:val="04A0" w:firstRow="1" w:lastRow="0" w:firstColumn="1" w:lastColumn="0" w:noHBand="0" w:noVBand="1"/>
      </w:tblPr>
      <w:tblGrid>
        <w:gridCol w:w="562"/>
        <w:gridCol w:w="1418"/>
        <w:gridCol w:w="1417"/>
        <w:gridCol w:w="284"/>
        <w:gridCol w:w="1276"/>
        <w:gridCol w:w="1559"/>
        <w:gridCol w:w="567"/>
        <w:gridCol w:w="567"/>
        <w:gridCol w:w="283"/>
        <w:gridCol w:w="1098"/>
      </w:tblGrid>
      <w:tr w:rsidR="00FD71BD" w:rsidRPr="00FD71BD" w14:paraId="3E7A9430" w14:textId="584BA334" w:rsidTr="00BD7D10">
        <w:tc>
          <w:tcPr>
            <w:tcW w:w="562" w:type="dxa"/>
          </w:tcPr>
          <w:p w14:paraId="0A64F872" w14:textId="23E98FAD" w:rsidR="00DF29C6" w:rsidRPr="00BD7D10" w:rsidRDefault="00DF29C6" w:rsidP="00843501">
            <w:pPr>
              <w:spacing w:before="240"/>
              <w:rPr>
                <w:sz w:val="18"/>
              </w:rPr>
            </w:pPr>
            <w:r w:rsidRPr="00C947E5">
              <w:rPr>
                <w:rFonts w:ascii="Arial" w:eastAsia="Times New Roman" w:hAnsi="Arial" w:cs="Arial"/>
                <w:sz w:val="18"/>
                <w:lang w:eastAsia="ja-JP"/>
              </w:rPr>
              <w:t>3-1</w:t>
            </w:r>
          </w:p>
        </w:tc>
        <w:tc>
          <w:tcPr>
            <w:tcW w:w="1418" w:type="dxa"/>
          </w:tcPr>
          <w:p w14:paraId="5E9BE815" w14:textId="5239B783" w:rsidR="00DF29C6" w:rsidRPr="00BD7D10" w:rsidRDefault="00DF29C6" w:rsidP="00843501">
            <w:pPr>
              <w:spacing w:before="240"/>
              <w:rPr>
                <w:sz w:val="18"/>
              </w:rPr>
            </w:pPr>
            <w:r w:rsidRPr="00C947E5">
              <w:rPr>
                <w:rFonts w:ascii="Arial" w:eastAsia="Times New Roman" w:hAnsi="Arial" w:cs="Arial"/>
                <w:sz w:val="18"/>
                <w:lang w:eastAsia="ja-JP"/>
              </w:rPr>
              <w:t>Independent measurement gap configurations for FR1 and FR2</w:t>
            </w:r>
          </w:p>
        </w:tc>
        <w:tc>
          <w:tcPr>
            <w:tcW w:w="1417" w:type="dxa"/>
          </w:tcPr>
          <w:p w14:paraId="1E235016" w14:textId="0B420A5D" w:rsidR="00DF29C6" w:rsidRPr="00BD7D10" w:rsidRDefault="00DF29C6" w:rsidP="00843501">
            <w:pPr>
              <w:spacing w:before="240"/>
              <w:rPr>
                <w:sz w:val="18"/>
              </w:rPr>
            </w:pPr>
            <w:r w:rsidRPr="00C947E5">
              <w:rPr>
                <w:rFonts w:ascii="Arial" w:eastAsia="Times New Roman" w:hAnsi="Arial" w:cs="Arial"/>
                <w:sz w:val="18"/>
                <w:lang w:eastAsia="ja-JP"/>
              </w:rPr>
              <w:t>Measurement gaps for FR1 and FR2 are configured independently.</w:t>
            </w:r>
          </w:p>
        </w:tc>
        <w:tc>
          <w:tcPr>
            <w:tcW w:w="284" w:type="dxa"/>
          </w:tcPr>
          <w:p w14:paraId="4BC42965" w14:textId="77777777" w:rsidR="00DF29C6" w:rsidRPr="00BD7D10" w:rsidRDefault="00DF29C6" w:rsidP="00843501">
            <w:pPr>
              <w:spacing w:before="240"/>
              <w:rPr>
                <w:sz w:val="18"/>
              </w:rPr>
            </w:pPr>
          </w:p>
        </w:tc>
        <w:tc>
          <w:tcPr>
            <w:tcW w:w="1276" w:type="dxa"/>
          </w:tcPr>
          <w:p w14:paraId="3F74D385" w14:textId="7F94493B" w:rsidR="00DF29C6" w:rsidRPr="00BD7D10" w:rsidRDefault="00DF29C6" w:rsidP="00843501">
            <w:pPr>
              <w:spacing w:before="240"/>
              <w:rPr>
                <w:sz w:val="18"/>
              </w:rPr>
            </w:pPr>
            <w:r w:rsidRPr="00C947E5">
              <w:rPr>
                <w:rFonts w:ascii="Arial" w:eastAsia="Times New Roman" w:hAnsi="Arial" w:cs="Arial"/>
                <w:i/>
                <w:sz w:val="18"/>
                <w:lang w:eastAsia="ja-JP"/>
              </w:rPr>
              <w:t>independentGapConfig</w:t>
            </w:r>
          </w:p>
        </w:tc>
        <w:tc>
          <w:tcPr>
            <w:tcW w:w="1559" w:type="dxa"/>
          </w:tcPr>
          <w:p w14:paraId="7FE36842" w14:textId="76CA4628" w:rsidR="00DF29C6" w:rsidRPr="00BD7D10" w:rsidRDefault="00DF29C6" w:rsidP="00843501">
            <w:pPr>
              <w:spacing w:before="240"/>
              <w:rPr>
                <w:sz w:val="18"/>
              </w:rPr>
            </w:pPr>
            <w:r w:rsidRPr="00C947E5">
              <w:rPr>
                <w:rFonts w:ascii="Arial" w:eastAsia="Times New Roman" w:hAnsi="Arial" w:cs="Arial"/>
                <w:i/>
                <w:sz w:val="18"/>
                <w:lang w:eastAsia="ja-JP"/>
              </w:rPr>
              <w:t>MeasAndMobParametersMRDC-Common</w:t>
            </w:r>
          </w:p>
        </w:tc>
        <w:tc>
          <w:tcPr>
            <w:tcW w:w="567" w:type="dxa"/>
          </w:tcPr>
          <w:p w14:paraId="5223AF1A" w14:textId="48F251C2" w:rsidR="00DF29C6" w:rsidRPr="00BD7D10" w:rsidRDefault="00DF29C6" w:rsidP="00843501">
            <w:pPr>
              <w:spacing w:before="240"/>
              <w:rPr>
                <w:sz w:val="18"/>
              </w:rPr>
            </w:pPr>
            <w:r w:rsidRPr="00C947E5">
              <w:rPr>
                <w:rFonts w:ascii="Arial" w:eastAsia="Times New Roman" w:hAnsi="Arial" w:cs="Arial"/>
                <w:sz w:val="18"/>
                <w:lang w:eastAsia="ja-JP"/>
              </w:rPr>
              <w:t>No</w:t>
            </w:r>
          </w:p>
        </w:tc>
        <w:tc>
          <w:tcPr>
            <w:tcW w:w="567" w:type="dxa"/>
          </w:tcPr>
          <w:p w14:paraId="3E014D7D" w14:textId="1337689B" w:rsidR="00DF29C6" w:rsidRPr="00BD7D10" w:rsidRDefault="00DF29C6" w:rsidP="00843501">
            <w:pPr>
              <w:spacing w:before="240"/>
              <w:rPr>
                <w:sz w:val="18"/>
              </w:rPr>
            </w:pPr>
            <w:r w:rsidRPr="00C947E5">
              <w:rPr>
                <w:rFonts w:ascii="Arial" w:eastAsia="Times New Roman" w:hAnsi="Arial" w:cs="Arial"/>
                <w:sz w:val="18"/>
                <w:lang w:eastAsia="ja-JP"/>
              </w:rPr>
              <w:t>No</w:t>
            </w:r>
          </w:p>
        </w:tc>
        <w:tc>
          <w:tcPr>
            <w:tcW w:w="283" w:type="dxa"/>
          </w:tcPr>
          <w:p w14:paraId="53069478" w14:textId="77777777" w:rsidR="00DF29C6" w:rsidRPr="00BD7D10" w:rsidRDefault="00DF29C6" w:rsidP="00843501">
            <w:pPr>
              <w:spacing w:before="240"/>
              <w:rPr>
                <w:sz w:val="18"/>
              </w:rPr>
            </w:pPr>
          </w:p>
        </w:tc>
        <w:tc>
          <w:tcPr>
            <w:tcW w:w="1098" w:type="dxa"/>
          </w:tcPr>
          <w:p w14:paraId="68C0F98D" w14:textId="4FB4AFB7" w:rsidR="00DF29C6" w:rsidRPr="00BD7D10" w:rsidRDefault="00DF29C6" w:rsidP="00843501">
            <w:pPr>
              <w:spacing w:before="240"/>
              <w:rPr>
                <w:sz w:val="18"/>
              </w:rPr>
            </w:pPr>
            <w:r w:rsidRPr="00C947E5">
              <w:rPr>
                <w:rFonts w:ascii="Arial" w:eastAsia="Times New Roman" w:hAnsi="Arial" w:cs="Arial"/>
                <w:sz w:val="18"/>
                <w:lang w:eastAsia="ja-JP"/>
              </w:rPr>
              <w:t>Optional with capability signalling</w:t>
            </w:r>
          </w:p>
        </w:tc>
      </w:tr>
    </w:tbl>
    <w:p w14:paraId="213119F3" w14:textId="773C6399" w:rsidR="00423404" w:rsidRDefault="001856D2" w:rsidP="00423404">
      <w:pPr>
        <w:spacing w:before="240"/>
        <w:jc w:val="both"/>
        <w:rPr>
          <w:rFonts w:ascii="Times New Roman" w:hAnsi="Times New Roman" w:cs="Times New Roman"/>
          <w:lang w:eastAsia="zh-CN"/>
        </w:rPr>
      </w:pPr>
      <w:r>
        <w:rPr>
          <w:rFonts w:ascii="Times New Roman" w:hAnsi="Times New Roman" w:cs="Times New Roman"/>
          <w:lang w:eastAsia="zh-CN"/>
        </w:rPr>
        <w:t xml:space="preserve">If UE </w:t>
      </w:r>
      <w:r w:rsidR="001A5967">
        <w:rPr>
          <w:rFonts w:ascii="Times New Roman" w:hAnsi="Times New Roman" w:cs="Times New Roman"/>
          <w:lang w:eastAsia="zh-CN"/>
        </w:rPr>
        <w:t>does</w:t>
      </w:r>
      <w:r>
        <w:rPr>
          <w:rFonts w:ascii="Times New Roman" w:hAnsi="Times New Roman" w:cs="Times New Roman"/>
          <w:lang w:eastAsia="zh-CN"/>
        </w:rPr>
        <w:t xml:space="preserve"> not </w:t>
      </w:r>
      <w:r w:rsidR="00F66352">
        <w:rPr>
          <w:rFonts w:ascii="Times New Roman" w:hAnsi="Times New Roman" w:cs="Times New Roman"/>
          <w:lang w:eastAsia="zh-CN"/>
        </w:rPr>
        <w:t xml:space="preserve">report </w:t>
      </w:r>
      <w:r>
        <w:rPr>
          <w:rFonts w:ascii="Times New Roman" w:hAnsi="Times New Roman" w:cs="Times New Roman"/>
          <w:lang w:eastAsia="zh-CN"/>
        </w:rPr>
        <w:t>support</w:t>
      </w:r>
      <w:r w:rsidR="00F66352">
        <w:rPr>
          <w:rFonts w:ascii="Times New Roman" w:hAnsi="Times New Roman" w:cs="Times New Roman"/>
          <w:lang w:eastAsia="zh-CN"/>
        </w:rPr>
        <w:t>ing</w:t>
      </w:r>
      <w:r w:rsidR="001A5967">
        <w:rPr>
          <w:rFonts w:ascii="Times New Roman" w:hAnsi="Times New Roman" w:cs="Times New Roman"/>
          <w:lang w:eastAsia="zh-CN"/>
        </w:rPr>
        <w:t xml:space="preserve"> </w:t>
      </w:r>
      <w:r w:rsidR="00F97649" w:rsidRPr="00BD7D10">
        <w:rPr>
          <w:rFonts w:ascii="Times New Roman" w:hAnsi="Times New Roman" w:cs="Times New Roman"/>
          <w:i/>
          <w:lang w:eastAsia="zh-CN"/>
        </w:rPr>
        <w:t>“independentGapConfig</w:t>
      </w:r>
      <w:r w:rsidR="00F0785A" w:rsidRPr="00BD7D10">
        <w:rPr>
          <w:rFonts w:ascii="Times New Roman" w:hAnsi="Times New Roman" w:cs="Times New Roman"/>
          <w:i/>
          <w:lang w:eastAsia="zh-CN"/>
        </w:rPr>
        <w:t>”</w:t>
      </w:r>
      <w:r w:rsidR="00AD5142">
        <w:rPr>
          <w:rFonts w:ascii="Times New Roman" w:hAnsi="Times New Roman" w:cs="Times New Roman"/>
          <w:i/>
          <w:lang w:eastAsia="zh-CN"/>
        </w:rPr>
        <w:t xml:space="preserve"> </w:t>
      </w:r>
      <w:r w:rsidR="00AD5142">
        <w:rPr>
          <w:rFonts w:ascii="Times New Roman" w:hAnsi="Times New Roman" w:cs="Times New Roman"/>
          <w:lang w:eastAsia="zh-CN"/>
        </w:rPr>
        <w:t>to gNB</w:t>
      </w:r>
      <w:r w:rsidR="00815874" w:rsidRPr="00BD7D10">
        <w:rPr>
          <w:rFonts w:ascii="Times New Roman" w:hAnsi="Times New Roman" w:cs="Times New Roman"/>
          <w:lang w:eastAsia="zh-CN"/>
        </w:rPr>
        <w:t xml:space="preserve">, </w:t>
      </w:r>
      <w:r w:rsidR="007F0B8C">
        <w:rPr>
          <w:rFonts w:ascii="Times New Roman" w:hAnsi="Times New Roman" w:cs="Times New Roman"/>
          <w:lang w:eastAsia="zh-CN"/>
        </w:rPr>
        <w:t>all the cells</w:t>
      </w:r>
      <w:r w:rsidR="00587C08">
        <w:rPr>
          <w:rFonts w:ascii="Times New Roman" w:hAnsi="Times New Roman" w:cs="Times New Roman"/>
          <w:lang w:eastAsia="zh-CN"/>
        </w:rPr>
        <w:t xml:space="preserve"> share the same</w:t>
      </w:r>
      <w:r w:rsidR="005A6CAB">
        <w:rPr>
          <w:rFonts w:ascii="Times New Roman" w:hAnsi="Times New Roman" w:cs="Times New Roman"/>
          <w:lang w:eastAsia="zh-CN"/>
        </w:rPr>
        <w:t xml:space="preserve"> </w:t>
      </w:r>
      <w:r w:rsidR="00587C08">
        <w:rPr>
          <w:rFonts w:ascii="Times New Roman" w:hAnsi="Times New Roman" w:cs="Times New Roman"/>
          <w:lang w:eastAsia="zh-CN"/>
        </w:rPr>
        <w:t>RRM measurement configuration</w:t>
      </w:r>
      <w:r w:rsidR="00715B77">
        <w:rPr>
          <w:rFonts w:ascii="Times New Roman" w:hAnsi="Times New Roman" w:cs="Times New Roman"/>
          <w:lang w:eastAsia="zh-CN"/>
        </w:rPr>
        <w:t xml:space="preserve"> when the gNB configures a </w:t>
      </w:r>
      <w:r w:rsidR="00140A68">
        <w:rPr>
          <w:rFonts w:ascii="Times New Roman" w:hAnsi="Times New Roman" w:cs="Times New Roman"/>
          <w:lang w:eastAsia="zh-CN"/>
        </w:rPr>
        <w:t>per-UE</w:t>
      </w:r>
      <w:r w:rsidR="00715B77">
        <w:rPr>
          <w:rFonts w:ascii="Times New Roman" w:hAnsi="Times New Roman" w:cs="Times New Roman"/>
          <w:lang w:eastAsia="zh-CN"/>
        </w:rPr>
        <w:t xml:space="preserve"> gap</w:t>
      </w:r>
      <w:r w:rsidR="00587C08">
        <w:rPr>
          <w:rFonts w:ascii="Times New Roman" w:hAnsi="Times New Roman" w:cs="Times New Roman"/>
          <w:lang w:eastAsia="zh-CN"/>
        </w:rPr>
        <w:t xml:space="preserve">. </w:t>
      </w:r>
      <w:r w:rsidR="00454922">
        <w:rPr>
          <w:rFonts w:ascii="Times New Roman" w:hAnsi="Times New Roman" w:cs="Times New Roman"/>
          <w:lang w:eastAsia="zh-CN"/>
        </w:rPr>
        <w:t xml:space="preserve">If the </w:t>
      </w:r>
      <w:r w:rsidR="004C7715">
        <w:rPr>
          <w:rFonts w:ascii="Times New Roman" w:hAnsi="Times New Roman" w:cs="Times New Roman"/>
          <w:lang w:eastAsia="zh-CN"/>
        </w:rPr>
        <w:t>measurements</w:t>
      </w:r>
      <w:r w:rsidR="00A65763">
        <w:rPr>
          <w:rFonts w:ascii="Times New Roman" w:hAnsi="Times New Roman" w:cs="Times New Roman"/>
          <w:lang w:eastAsia="zh-CN"/>
        </w:rPr>
        <w:t xml:space="preserve"> occasion corresponding to s</w:t>
      </w:r>
      <w:r w:rsidR="00454922">
        <w:rPr>
          <w:rFonts w:ascii="Times New Roman" w:hAnsi="Times New Roman" w:cs="Times New Roman"/>
          <w:lang w:eastAsia="zh-CN"/>
        </w:rPr>
        <w:t xml:space="preserve">cheduled cell </w:t>
      </w:r>
      <w:r w:rsidR="00A65763">
        <w:rPr>
          <w:rFonts w:ascii="Times New Roman" w:hAnsi="Times New Roman" w:cs="Times New Roman"/>
          <w:lang w:eastAsia="zh-CN"/>
        </w:rPr>
        <w:t>is indicated as “skipped”</w:t>
      </w:r>
      <w:r w:rsidR="00454922">
        <w:rPr>
          <w:rFonts w:ascii="Times New Roman" w:hAnsi="Times New Roman" w:cs="Times New Roman"/>
          <w:lang w:eastAsia="zh-CN"/>
        </w:rPr>
        <w:t xml:space="preserve">, the </w:t>
      </w:r>
      <w:r w:rsidR="00F30029">
        <w:rPr>
          <w:rFonts w:ascii="Times New Roman" w:hAnsi="Times New Roman" w:cs="Times New Roman"/>
          <w:lang w:eastAsia="zh-CN"/>
        </w:rPr>
        <w:t>measurements</w:t>
      </w:r>
      <w:r w:rsidR="004061C9">
        <w:rPr>
          <w:rFonts w:ascii="Times New Roman" w:hAnsi="Times New Roman" w:cs="Times New Roman"/>
          <w:lang w:eastAsia="zh-CN"/>
        </w:rPr>
        <w:t xml:space="preserve"> </w:t>
      </w:r>
      <w:r w:rsidR="00C27542">
        <w:rPr>
          <w:rFonts w:ascii="Times New Roman" w:hAnsi="Times New Roman" w:cs="Times New Roman"/>
          <w:lang w:eastAsia="zh-CN"/>
        </w:rPr>
        <w:t>on</w:t>
      </w:r>
      <w:r w:rsidR="0005283F">
        <w:rPr>
          <w:rFonts w:ascii="Times New Roman" w:hAnsi="Times New Roman" w:cs="Times New Roman"/>
          <w:lang w:eastAsia="zh-CN"/>
        </w:rPr>
        <w:t xml:space="preserve"> this occasion of</w:t>
      </w:r>
      <w:r w:rsidR="00723680">
        <w:rPr>
          <w:rFonts w:ascii="Times New Roman" w:hAnsi="Times New Roman" w:cs="Times New Roman"/>
          <w:lang w:eastAsia="zh-CN"/>
        </w:rPr>
        <w:t xml:space="preserve"> </w:t>
      </w:r>
      <w:r w:rsidR="003E7AC9">
        <w:rPr>
          <w:rFonts w:ascii="Times New Roman" w:hAnsi="Times New Roman" w:cs="Times New Roman"/>
          <w:lang w:eastAsia="zh-CN"/>
        </w:rPr>
        <w:t>all the cells</w:t>
      </w:r>
      <w:r w:rsidR="00D05D1F">
        <w:rPr>
          <w:rFonts w:ascii="Times New Roman" w:hAnsi="Times New Roman" w:cs="Times New Roman"/>
          <w:lang w:eastAsia="zh-CN"/>
        </w:rPr>
        <w:t>,</w:t>
      </w:r>
      <w:r w:rsidR="003E7AC9">
        <w:rPr>
          <w:rFonts w:ascii="Times New Roman" w:hAnsi="Times New Roman" w:cs="Times New Roman"/>
          <w:lang w:eastAsia="zh-CN"/>
        </w:rPr>
        <w:t xml:space="preserve"> no matter in which frequency</w:t>
      </w:r>
      <w:r w:rsidR="00D05D1F">
        <w:rPr>
          <w:rFonts w:ascii="Times New Roman" w:hAnsi="Times New Roman" w:cs="Times New Roman"/>
          <w:lang w:eastAsia="zh-CN"/>
        </w:rPr>
        <w:t xml:space="preserve"> range,</w:t>
      </w:r>
      <w:r w:rsidR="003E7AC9">
        <w:rPr>
          <w:rFonts w:ascii="Times New Roman" w:hAnsi="Times New Roman" w:cs="Times New Roman"/>
          <w:lang w:eastAsia="zh-CN"/>
        </w:rPr>
        <w:t xml:space="preserve"> </w:t>
      </w:r>
      <w:r w:rsidR="00454922">
        <w:rPr>
          <w:rFonts w:ascii="Times New Roman" w:hAnsi="Times New Roman" w:cs="Times New Roman"/>
          <w:lang w:eastAsia="zh-CN"/>
        </w:rPr>
        <w:t>will be skipped.</w:t>
      </w:r>
    </w:p>
    <w:p w14:paraId="2A645C98" w14:textId="1EAF443E" w:rsidR="001C5B43" w:rsidRDefault="00423404" w:rsidP="00852BAD">
      <w:pPr>
        <w:spacing w:before="240"/>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D8974A5" wp14:editId="29DA8586">
            <wp:extent cx="5040000" cy="1997792"/>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997792"/>
                    </a:xfrm>
                    <a:prstGeom prst="rect">
                      <a:avLst/>
                    </a:prstGeom>
                    <a:noFill/>
                  </pic:spPr>
                </pic:pic>
              </a:graphicData>
            </a:graphic>
          </wp:inline>
        </w:drawing>
      </w:r>
    </w:p>
    <w:p w14:paraId="303B8509" w14:textId="3F05C681" w:rsidR="005003A4" w:rsidRPr="00402190" w:rsidRDefault="005003A4" w:rsidP="00BD7D10">
      <w:pPr>
        <w:pStyle w:val="a6"/>
        <w:rPr>
          <w:lang w:eastAsia="zh-CN"/>
        </w:rPr>
      </w:pPr>
      <w:r>
        <w:t xml:space="preserve">Figure </w:t>
      </w:r>
      <w:r>
        <w:fldChar w:fldCharType="begin"/>
      </w:r>
      <w:r>
        <w:instrText xml:space="preserve"> SEQ Figure \* ARABIC </w:instrText>
      </w:r>
      <w:r>
        <w:fldChar w:fldCharType="separate"/>
      </w:r>
      <w:r w:rsidR="00B70D87">
        <w:rPr>
          <w:noProof/>
        </w:rPr>
        <w:t>2</w:t>
      </w:r>
      <w:r>
        <w:rPr>
          <w:noProof/>
        </w:rPr>
        <w:fldChar w:fldCharType="end"/>
      </w:r>
      <w:r>
        <w:t xml:space="preserve">. Illustration of skipping RRM measurement occasions when </w:t>
      </w:r>
      <w:r w:rsidR="00140A68">
        <w:t>per-UE</w:t>
      </w:r>
      <w:r w:rsidR="00E928DB">
        <w:t xml:space="preserve"> gap is configured</w:t>
      </w:r>
      <w:r w:rsidR="008578E1">
        <w:t xml:space="preserve"> when </w:t>
      </w:r>
      <w:r w:rsidR="008578E1">
        <w:rPr>
          <w:lang w:eastAsia="zh-CN"/>
        </w:rPr>
        <w:t xml:space="preserve">UE does not report supporting </w:t>
      </w:r>
      <w:r w:rsidR="008578E1" w:rsidRPr="00D90F6B">
        <w:rPr>
          <w:i/>
          <w:lang w:eastAsia="zh-CN"/>
        </w:rPr>
        <w:t>“independentGapConfig”</w:t>
      </w:r>
    </w:p>
    <w:p w14:paraId="4CCF8115" w14:textId="5A969F68" w:rsidR="005B739F" w:rsidRDefault="00B2669C" w:rsidP="00D66D73">
      <w:pPr>
        <w:spacing w:before="240"/>
        <w:jc w:val="both"/>
        <w:rPr>
          <w:rFonts w:ascii="Times New Roman" w:hAnsi="Times New Roman" w:cs="Times New Roman"/>
          <w:lang w:eastAsia="zh-CN"/>
        </w:rPr>
      </w:pPr>
      <w:r>
        <w:rPr>
          <w:rFonts w:ascii="Times New Roman" w:hAnsi="Times New Roman" w:cs="Times New Roman"/>
          <w:lang w:eastAsia="zh-CN"/>
        </w:rPr>
        <w:t>If UE</w:t>
      </w:r>
      <w:r w:rsidR="00383C67">
        <w:rPr>
          <w:rFonts w:ascii="Times New Roman" w:hAnsi="Times New Roman" w:cs="Times New Roman"/>
          <w:lang w:eastAsia="zh-CN"/>
        </w:rPr>
        <w:t xml:space="preserve"> </w:t>
      </w:r>
      <w:r w:rsidR="00770A1E">
        <w:rPr>
          <w:rFonts w:ascii="Times New Roman" w:hAnsi="Times New Roman" w:cs="Times New Roman"/>
          <w:lang w:eastAsia="zh-CN"/>
        </w:rPr>
        <w:t>report supporting</w:t>
      </w:r>
      <w:r>
        <w:rPr>
          <w:rFonts w:ascii="Times New Roman" w:hAnsi="Times New Roman" w:cs="Times New Roman"/>
          <w:lang w:eastAsia="zh-CN"/>
        </w:rPr>
        <w:t xml:space="preserve"> </w:t>
      </w:r>
      <w:r w:rsidRPr="00D90F6B">
        <w:rPr>
          <w:rFonts w:ascii="Times New Roman" w:hAnsi="Times New Roman" w:cs="Times New Roman"/>
          <w:i/>
          <w:lang w:eastAsia="zh-CN"/>
        </w:rPr>
        <w:t>“independentGapConfig”</w:t>
      </w:r>
      <w:r w:rsidR="005E690A">
        <w:rPr>
          <w:rFonts w:ascii="Times New Roman" w:hAnsi="Times New Roman" w:cs="Times New Roman"/>
          <w:lang w:eastAsia="zh-CN"/>
        </w:rPr>
        <w:t xml:space="preserve"> to gNB</w:t>
      </w:r>
      <w:r w:rsidR="009F53AD">
        <w:rPr>
          <w:rFonts w:ascii="Times New Roman" w:hAnsi="Times New Roman" w:cs="Times New Roman" w:hint="eastAsia"/>
          <w:lang w:eastAsia="zh-CN"/>
        </w:rPr>
        <w:t>,</w:t>
      </w:r>
      <w:r w:rsidR="009F53AD">
        <w:rPr>
          <w:rFonts w:ascii="Times New Roman" w:hAnsi="Times New Roman" w:cs="Times New Roman"/>
          <w:lang w:eastAsia="zh-CN"/>
        </w:rPr>
        <w:t xml:space="preserve"> </w:t>
      </w:r>
      <w:r w:rsidR="00104EF6">
        <w:rPr>
          <w:rFonts w:ascii="Times New Roman" w:hAnsi="Times New Roman" w:cs="Times New Roman"/>
          <w:lang w:eastAsia="zh-CN"/>
        </w:rPr>
        <w:t xml:space="preserve">the gNB will configure a </w:t>
      </w:r>
      <w:r w:rsidR="00140A68">
        <w:rPr>
          <w:rFonts w:ascii="Times New Roman" w:hAnsi="Times New Roman" w:cs="Times New Roman"/>
          <w:lang w:eastAsia="zh-CN"/>
        </w:rPr>
        <w:t>per-FR</w:t>
      </w:r>
      <w:r w:rsidR="00104EF6">
        <w:rPr>
          <w:rFonts w:ascii="Times New Roman" w:hAnsi="Times New Roman" w:cs="Times New Roman"/>
          <w:lang w:eastAsia="zh-CN"/>
        </w:rPr>
        <w:t xml:space="preserve"> gap/ </w:t>
      </w:r>
      <w:r w:rsidR="00140A68">
        <w:rPr>
          <w:rFonts w:ascii="Times New Roman" w:hAnsi="Times New Roman" w:cs="Times New Roman"/>
          <w:lang w:eastAsia="zh-CN"/>
        </w:rPr>
        <w:t>per-UE</w:t>
      </w:r>
      <w:r w:rsidR="00104EF6">
        <w:rPr>
          <w:rFonts w:ascii="Times New Roman" w:hAnsi="Times New Roman" w:cs="Times New Roman"/>
          <w:lang w:eastAsia="zh-CN"/>
        </w:rPr>
        <w:t xml:space="preserve"> gap</w:t>
      </w:r>
      <w:r w:rsidR="004414C9">
        <w:rPr>
          <w:rFonts w:ascii="Times New Roman" w:hAnsi="Times New Roman" w:cs="Times New Roman"/>
          <w:lang w:eastAsia="zh-CN"/>
        </w:rPr>
        <w:t>, which is</w:t>
      </w:r>
      <w:r w:rsidR="00104EF6">
        <w:rPr>
          <w:rFonts w:ascii="Times New Roman" w:hAnsi="Times New Roman" w:cs="Times New Roman"/>
          <w:lang w:eastAsia="zh-CN"/>
        </w:rPr>
        <w:t xml:space="preserve"> up to </w:t>
      </w:r>
      <w:r w:rsidR="00E13765">
        <w:rPr>
          <w:rFonts w:ascii="Times New Roman" w:hAnsi="Times New Roman" w:cs="Times New Roman"/>
          <w:lang w:eastAsia="zh-CN"/>
        </w:rPr>
        <w:t>the gNB</w:t>
      </w:r>
      <w:r w:rsidR="00104EF6">
        <w:rPr>
          <w:rFonts w:ascii="Times New Roman" w:hAnsi="Times New Roman" w:cs="Times New Roman"/>
          <w:lang w:eastAsia="zh-CN"/>
        </w:rPr>
        <w:t xml:space="preserve"> implementation.</w:t>
      </w:r>
      <w:r w:rsidR="001546FE">
        <w:rPr>
          <w:rFonts w:ascii="Times New Roman" w:hAnsi="Times New Roman" w:cs="Times New Roman"/>
          <w:lang w:eastAsia="zh-CN"/>
        </w:rPr>
        <w:t xml:space="preserve"> If</w:t>
      </w:r>
      <w:r w:rsidR="00104EF6">
        <w:rPr>
          <w:rFonts w:ascii="Times New Roman" w:hAnsi="Times New Roman" w:cs="Times New Roman"/>
          <w:lang w:eastAsia="zh-CN"/>
        </w:rPr>
        <w:t xml:space="preserve"> </w:t>
      </w:r>
      <w:r w:rsidR="00D66D73">
        <w:rPr>
          <w:rFonts w:ascii="Times New Roman" w:hAnsi="Times New Roman" w:cs="Times New Roman"/>
          <w:lang w:eastAsia="zh-CN"/>
        </w:rPr>
        <w:t>the measurements occasion corresponding to scheduled cell is indicated as “skipped”</w:t>
      </w:r>
      <w:r w:rsidR="006C2A7D">
        <w:rPr>
          <w:rFonts w:ascii="Times New Roman" w:hAnsi="Times New Roman" w:cs="Times New Roman"/>
          <w:lang w:eastAsia="zh-CN"/>
        </w:rPr>
        <w:t xml:space="preserve"> by DCI</w:t>
      </w:r>
      <w:r w:rsidR="00D66D73">
        <w:rPr>
          <w:rFonts w:ascii="Times New Roman" w:hAnsi="Times New Roman" w:cs="Times New Roman"/>
          <w:lang w:eastAsia="zh-CN"/>
        </w:rPr>
        <w:t>, the measurements</w:t>
      </w:r>
      <w:r w:rsidR="00852BAD" w:rsidRPr="00852BAD">
        <w:rPr>
          <w:rFonts w:ascii="Times New Roman" w:hAnsi="Times New Roman" w:cs="Times New Roman"/>
          <w:lang w:eastAsia="zh-CN"/>
        </w:rPr>
        <w:t xml:space="preserve"> </w:t>
      </w:r>
      <w:r w:rsidR="00852BAD">
        <w:rPr>
          <w:rFonts w:ascii="Times New Roman" w:hAnsi="Times New Roman" w:cs="Times New Roman"/>
          <w:lang w:eastAsia="zh-CN"/>
        </w:rPr>
        <w:t>on this occasion</w:t>
      </w:r>
      <w:r w:rsidR="00D66D73">
        <w:rPr>
          <w:rFonts w:ascii="Times New Roman" w:hAnsi="Times New Roman" w:cs="Times New Roman"/>
          <w:lang w:eastAsia="zh-CN"/>
        </w:rPr>
        <w:t xml:space="preserve"> of</w:t>
      </w:r>
      <w:r w:rsidR="00852BAD">
        <w:rPr>
          <w:rFonts w:ascii="Times New Roman" w:hAnsi="Times New Roman" w:cs="Times New Roman"/>
          <w:lang w:eastAsia="zh-CN"/>
        </w:rPr>
        <w:t xml:space="preserve"> all the</w:t>
      </w:r>
      <w:r w:rsidR="00D66D73">
        <w:rPr>
          <w:rFonts w:ascii="Times New Roman" w:hAnsi="Times New Roman" w:cs="Times New Roman"/>
          <w:lang w:eastAsia="zh-CN"/>
        </w:rPr>
        <w:t xml:space="preserve"> cells located </w:t>
      </w:r>
      <w:r w:rsidR="00B5536F">
        <w:rPr>
          <w:rFonts w:ascii="Times New Roman" w:hAnsi="Times New Roman" w:cs="Times New Roman"/>
          <w:lang w:eastAsia="zh-CN"/>
        </w:rPr>
        <w:t xml:space="preserve">on </w:t>
      </w:r>
      <w:r w:rsidR="000A4682">
        <w:rPr>
          <w:rFonts w:ascii="Times New Roman" w:hAnsi="Times New Roman" w:cs="Times New Roman"/>
          <w:lang w:eastAsia="zh-CN"/>
        </w:rPr>
        <w:t xml:space="preserve">the same </w:t>
      </w:r>
      <w:r w:rsidR="00870BA2">
        <w:rPr>
          <w:rFonts w:ascii="Times New Roman" w:hAnsi="Times New Roman" w:cs="Times New Roman"/>
          <w:lang w:eastAsia="zh-CN"/>
        </w:rPr>
        <w:t xml:space="preserve">frequency range </w:t>
      </w:r>
      <w:r w:rsidR="000A4682">
        <w:rPr>
          <w:rFonts w:ascii="Times New Roman" w:hAnsi="Times New Roman" w:cs="Times New Roman"/>
          <w:lang w:eastAsia="zh-CN"/>
        </w:rPr>
        <w:t xml:space="preserve">with </w:t>
      </w:r>
      <w:r w:rsidR="00303EB5">
        <w:rPr>
          <w:rFonts w:ascii="Times New Roman" w:hAnsi="Times New Roman" w:cs="Times New Roman"/>
          <w:lang w:eastAsia="zh-CN"/>
        </w:rPr>
        <w:t>scheduled cell</w:t>
      </w:r>
      <w:r w:rsidR="00D66D73">
        <w:rPr>
          <w:rFonts w:ascii="Times New Roman" w:hAnsi="Times New Roman" w:cs="Times New Roman"/>
          <w:lang w:eastAsia="zh-CN"/>
        </w:rPr>
        <w:t xml:space="preserve"> </w:t>
      </w:r>
      <w:r w:rsidR="00C947E5">
        <w:rPr>
          <w:rFonts w:ascii="Times New Roman" w:hAnsi="Times New Roman" w:cs="Times New Roman"/>
          <w:lang w:eastAsia="zh-CN"/>
        </w:rPr>
        <w:t>will be</w:t>
      </w:r>
      <w:r w:rsidR="00D66D73">
        <w:rPr>
          <w:rFonts w:ascii="Times New Roman" w:hAnsi="Times New Roman" w:cs="Times New Roman"/>
          <w:lang w:eastAsia="zh-CN"/>
        </w:rPr>
        <w:t xml:space="preserve"> skipped.</w:t>
      </w:r>
      <w:r w:rsidR="00C048E4">
        <w:rPr>
          <w:rFonts w:ascii="Times New Roman" w:hAnsi="Times New Roman" w:cs="Times New Roman"/>
          <w:lang w:eastAsia="zh-CN"/>
        </w:rPr>
        <w:t xml:space="preserve"> </w:t>
      </w:r>
    </w:p>
    <w:p w14:paraId="5ED50E08" w14:textId="07C2EA44" w:rsidR="00D66D73" w:rsidRDefault="00C048E4" w:rsidP="00D66D73">
      <w:pPr>
        <w:spacing w:before="240"/>
        <w:jc w:val="both"/>
        <w:rPr>
          <w:rFonts w:ascii="Times New Roman" w:hAnsi="Times New Roman" w:cs="Times New Roman"/>
          <w:lang w:eastAsia="zh-CN"/>
        </w:rPr>
      </w:pPr>
      <w:r>
        <w:rPr>
          <w:rFonts w:ascii="Times New Roman" w:hAnsi="Times New Roman" w:cs="Times New Roman"/>
          <w:lang w:eastAsia="zh-CN"/>
        </w:rPr>
        <w:lastRenderedPageBreak/>
        <w:t>For example, we assume that cell</w:t>
      </w:r>
      <w:r w:rsidR="00F9570F">
        <w:rPr>
          <w:rFonts w:ascii="Times New Roman" w:hAnsi="Times New Roman" w:cs="Times New Roman"/>
          <w:lang w:eastAsia="zh-CN"/>
        </w:rPr>
        <w:t xml:space="preserve"> </w:t>
      </w:r>
      <w:r>
        <w:rPr>
          <w:rFonts w:ascii="Times New Roman" w:hAnsi="Times New Roman" w:cs="Times New Roman"/>
          <w:lang w:eastAsia="zh-CN"/>
        </w:rPr>
        <w:t xml:space="preserve">1 </w:t>
      </w:r>
      <w:r w:rsidR="001074C4">
        <w:rPr>
          <w:rFonts w:ascii="Times New Roman" w:hAnsi="Times New Roman" w:cs="Times New Roman"/>
          <w:lang w:eastAsia="zh-CN"/>
        </w:rPr>
        <w:t>and cell</w:t>
      </w:r>
      <w:r w:rsidR="00F9570F">
        <w:rPr>
          <w:rFonts w:ascii="Times New Roman" w:hAnsi="Times New Roman" w:cs="Times New Roman"/>
          <w:lang w:eastAsia="zh-CN"/>
        </w:rPr>
        <w:t xml:space="preserve"> </w:t>
      </w:r>
      <w:r w:rsidR="001074C4">
        <w:rPr>
          <w:rFonts w:ascii="Times New Roman" w:hAnsi="Times New Roman" w:cs="Times New Roman"/>
          <w:lang w:eastAsia="zh-CN"/>
        </w:rPr>
        <w:t>2</w:t>
      </w:r>
      <w:r w:rsidR="005B739F">
        <w:rPr>
          <w:rFonts w:ascii="Times New Roman" w:hAnsi="Times New Roman" w:cs="Times New Roman"/>
          <w:lang w:eastAsia="zh-CN"/>
        </w:rPr>
        <w:t xml:space="preserve"> </w:t>
      </w:r>
      <w:r>
        <w:rPr>
          <w:rFonts w:ascii="Times New Roman" w:hAnsi="Times New Roman" w:cs="Times New Roman"/>
          <w:lang w:eastAsia="zh-CN"/>
        </w:rPr>
        <w:t>locate in FR1 and cell</w:t>
      </w:r>
      <w:r w:rsidR="001E5A61">
        <w:rPr>
          <w:rFonts w:ascii="Times New Roman" w:hAnsi="Times New Roman" w:cs="Times New Roman"/>
          <w:lang w:eastAsia="zh-CN"/>
        </w:rPr>
        <w:t xml:space="preserve"> </w:t>
      </w:r>
      <w:r>
        <w:rPr>
          <w:rFonts w:ascii="Times New Roman" w:hAnsi="Times New Roman" w:cs="Times New Roman"/>
          <w:lang w:eastAsia="zh-CN"/>
        </w:rPr>
        <w:t>3 locate</w:t>
      </w:r>
      <w:r w:rsidR="002E4FFF">
        <w:rPr>
          <w:rFonts w:ascii="Times New Roman" w:hAnsi="Times New Roman" w:cs="Times New Roman"/>
          <w:lang w:eastAsia="zh-CN"/>
        </w:rPr>
        <w:t>s</w:t>
      </w:r>
      <w:r>
        <w:rPr>
          <w:rFonts w:ascii="Times New Roman" w:hAnsi="Times New Roman" w:cs="Times New Roman"/>
          <w:lang w:eastAsia="zh-CN"/>
        </w:rPr>
        <w:t xml:space="preserve"> in FR2. </w:t>
      </w:r>
      <w:r w:rsidR="0002124A">
        <w:rPr>
          <w:rFonts w:ascii="Times New Roman" w:hAnsi="Times New Roman" w:cs="Times New Roman"/>
          <w:lang w:eastAsia="zh-CN"/>
        </w:rPr>
        <w:t xml:space="preserve">The gNB </w:t>
      </w:r>
      <w:r w:rsidR="00C1598C">
        <w:rPr>
          <w:rFonts w:ascii="Times New Roman" w:hAnsi="Times New Roman" w:cs="Times New Roman"/>
          <w:lang w:eastAsia="zh-CN"/>
        </w:rPr>
        <w:t xml:space="preserve">may </w:t>
      </w:r>
      <w:r w:rsidR="0002124A">
        <w:rPr>
          <w:rFonts w:ascii="Times New Roman" w:hAnsi="Times New Roman" w:cs="Times New Roman"/>
          <w:lang w:eastAsia="zh-CN"/>
        </w:rPr>
        <w:t xml:space="preserve">configure a </w:t>
      </w:r>
      <w:r w:rsidR="00140A68">
        <w:rPr>
          <w:rFonts w:ascii="Times New Roman" w:hAnsi="Times New Roman" w:cs="Times New Roman"/>
          <w:lang w:eastAsia="zh-CN"/>
        </w:rPr>
        <w:t>per-UE</w:t>
      </w:r>
      <w:r w:rsidR="0002124A">
        <w:rPr>
          <w:rFonts w:ascii="Times New Roman" w:hAnsi="Times New Roman" w:cs="Times New Roman"/>
          <w:lang w:eastAsia="zh-CN"/>
        </w:rPr>
        <w:t xml:space="preserve"> gap for UE even though the UE supports </w:t>
      </w:r>
      <w:r w:rsidR="00140A68">
        <w:rPr>
          <w:rFonts w:ascii="Times New Roman" w:hAnsi="Times New Roman" w:cs="Times New Roman"/>
          <w:lang w:eastAsia="zh-CN"/>
        </w:rPr>
        <w:t>per-FR</w:t>
      </w:r>
      <w:r w:rsidR="0002124A">
        <w:rPr>
          <w:rFonts w:ascii="Times New Roman" w:hAnsi="Times New Roman" w:cs="Times New Roman"/>
          <w:lang w:eastAsia="zh-CN"/>
        </w:rPr>
        <w:t xml:space="preserve"> gap.</w:t>
      </w:r>
      <w:r w:rsidR="00C83602">
        <w:rPr>
          <w:rFonts w:ascii="Times New Roman" w:hAnsi="Times New Roman" w:cs="Times New Roman"/>
          <w:lang w:eastAsia="zh-CN"/>
        </w:rPr>
        <w:t xml:space="preserve"> </w:t>
      </w:r>
      <w:r w:rsidR="00C1598C">
        <w:rPr>
          <w:rFonts w:ascii="Times New Roman" w:hAnsi="Times New Roman" w:cs="Times New Roman"/>
          <w:lang w:eastAsia="zh-CN"/>
        </w:rPr>
        <w:t>In this case, if t</w:t>
      </w:r>
      <w:r w:rsidR="00C83602">
        <w:rPr>
          <w:rFonts w:ascii="Times New Roman" w:hAnsi="Times New Roman" w:cs="Times New Roman"/>
          <w:lang w:eastAsia="zh-CN"/>
        </w:rPr>
        <w:t>he Tx/Rx in cell</w:t>
      </w:r>
      <w:r w:rsidR="00BF3302">
        <w:rPr>
          <w:rFonts w:ascii="Times New Roman" w:hAnsi="Times New Roman" w:cs="Times New Roman"/>
          <w:lang w:eastAsia="zh-CN"/>
        </w:rPr>
        <w:t xml:space="preserve"> </w:t>
      </w:r>
      <w:r w:rsidR="00C83602">
        <w:rPr>
          <w:rFonts w:ascii="Times New Roman" w:hAnsi="Times New Roman" w:cs="Times New Roman"/>
          <w:lang w:eastAsia="zh-CN"/>
        </w:rPr>
        <w:t>3 is overlapped with the measurement occasion</w:t>
      </w:r>
      <w:r w:rsidR="005E66D1">
        <w:rPr>
          <w:rFonts w:ascii="Times New Roman" w:hAnsi="Times New Roman" w:cs="Times New Roman"/>
          <w:lang w:eastAsia="zh-CN"/>
        </w:rPr>
        <w:t>, t</w:t>
      </w:r>
      <w:r w:rsidR="00C83602">
        <w:rPr>
          <w:rFonts w:ascii="Times New Roman" w:hAnsi="Times New Roman" w:cs="Times New Roman"/>
          <w:lang w:eastAsia="zh-CN"/>
        </w:rPr>
        <w:t>he measurements on this occasion of all FR2 cells will be skipped</w:t>
      </w:r>
      <w:r w:rsidR="00572B04">
        <w:rPr>
          <w:rFonts w:ascii="Times New Roman" w:hAnsi="Times New Roman" w:cs="Times New Roman"/>
          <w:lang w:eastAsia="zh-CN"/>
        </w:rPr>
        <w:t xml:space="preserve"> when the DCI ind</w:t>
      </w:r>
      <w:r w:rsidR="00EA0790">
        <w:rPr>
          <w:rFonts w:ascii="Times New Roman" w:hAnsi="Times New Roman" w:cs="Times New Roman"/>
          <w:lang w:eastAsia="zh-CN"/>
        </w:rPr>
        <w:t>i</w:t>
      </w:r>
      <w:r w:rsidR="00572B04">
        <w:rPr>
          <w:rFonts w:ascii="Times New Roman" w:hAnsi="Times New Roman" w:cs="Times New Roman"/>
          <w:lang w:eastAsia="zh-CN"/>
        </w:rPr>
        <w:t>cates this occasion “skipped”</w:t>
      </w:r>
      <w:r w:rsidR="00F162C8">
        <w:rPr>
          <w:rFonts w:ascii="Times New Roman" w:hAnsi="Times New Roman" w:cs="Times New Roman"/>
          <w:lang w:eastAsia="zh-CN"/>
        </w:rPr>
        <w:t>. Moreover,</w:t>
      </w:r>
      <w:r w:rsidR="0090186F">
        <w:rPr>
          <w:rFonts w:ascii="Times New Roman" w:hAnsi="Times New Roman" w:cs="Times New Roman"/>
          <w:lang w:eastAsia="zh-CN"/>
        </w:rPr>
        <w:t xml:space="preserve"> the measurement</w:t>
      </w:r>
      <w:r w:rsidR="00912170">
        <w:rPr>
          <w:rFonts w:ascii="Times New Roman" w:hAnsi="Times New Roman" w:cs="Times New Roman"/>
          <w:lang w:eastAsia="zh-CN"/>
        </w:rPr>
        <w:t>s</w:t>
      </w:r>
      <w:r w:rsidR="0090186F">
        <w:rPr>
          <w:rFonts w:ascii="Times New Roman" w:hAnsi="Times New Roman" w:cs="Times New Roman"/>
          <w:lang w:eastAsia="zh-CN"/>
        </w:rPr>
        <w:t xml:space="preserve"> skipping in FR2 ha</w:t>
      </w:r>
      <w:r w:rsidR="00644B4C">
        <w:rPr>
          <w:rFonts w:ascii="Times New Roman" w:hAnsi="Times New Roman" w:cs="Times New Roman"/>
          <w:lang w:eastAsia="zh-CN"/>
        </w:rPr>
        <w:t>s</w:t>
      </w:r>
      <w:r w:rsidR="0090186F">
        <w:rPr>
          <w:rFonts w:ascii="Times New Roman" w:hAnsi="Times New Roman" w:cs="Times New Roman"/>
          <w:lang w:eastAsia="zh-CN"/>
        </w:rPr>
        <w:t xml:space="preserve"> no influence on the measurements in FR1</w:t>
      </w:r>
      <w:r w:rsidR="00572B04">
        <w:rPr>
          <w:rFonts w:ascii="Times New Roman" w:hAnsi="Times New Roman" w:cs="Times New Roman"/>
          <w:lang w:eastAsia="zh-CN"/>
        </w:rPr>
        <w:t>.</w:t>
      </w:r>
      <w:r w:rsidR="001A6E3A">
        <w:rPr>
          <w:rFonts w:ascii="Times New Roman" w:hAnsi="Times New Roman" w:cs="Times New Roman"/>
          <w:lang w:eastAsia="zh-CN"/>
        </w:rPr>
        <w:t xml:space="preserve"> Similarly, if the gNB configures a </w:t>
      </w:r>
      <w:r w:rsidR="00140A68">
        <w:rPr>
          <w:rFonts w:ascii="Times New Roman" w:hAnsi="Times New Roman" w:cs="Times New Roman"/>
          <w:lang w:eastAsia="zh-CN"/>
        </w:rPr>
        <w:t>per-FR</w:t>
      </w:r>
      <w:r w:rsidR="001A6E3A">
        <w:rPr>
          <w:rFonts w:ascii="Times New Roman" w:hAnsi="Times New Roman" w:cs="Times New Roman"/>
          <w:lang w:eastAsia="zh-CN"/>
        </w:rPr>
        <w:t xml:space="preserve"> gap for UE</w:t>
      </w:r>
      <w:r w:rsidR="002D306D">
        <w:rPr>
          <w:rFonts w:ascii="Times New Roman" w:hAnsi="Times New Roman" w:cs="Times New Roman"/>
          <w:lang w:eastAsia="zh-CN"/>
        </w:rPr>
        <w:t xml:space="preserve"> when UE report supporting </w:t>
      </w:r>
      <w:r w:rsidR="002D306D" w:rsidRPr="00D90F6B">
        <w:rPr>
          <w:rFonts w:ascii="Times New Roman" w:hAnsi="Times New Roman" w:cs="Times New Roman"/>
          <w:i/>
          <w:lang w:eastAsia="zh-CN"/>
        </w:rPr>
        <w:t>“independentGapConfig”</w:t>
      </w:r>
      <w:r w:rsidR="001A6E3A">
        <w:rPr>
          <w:rFonts w:ascii="Times New Roman" w:hAnsi="Times New Roman" w:cs="Times New Roman"/>
          <w:lang w:eastAsia="zh-CN"/>
        </w:rPr>
        <w:t>, the measurement configuration of FR2 and FR1 may be different. Obviously, the measurements on this occasion of all cells</w:t>
      </w:r>
      <w:r w:rsidR="001A6E3A" w:rsidRPr="001A6E3A">
        <w:rPr>
          <w:rFonts w:ascii="Times New Roman" w:hAnsi="Times New Roman" w:cs="Times New Roman"/>
          <w:lang w:eastAsia="zh-CN"/>
        </w:rPr>
        <w:t xml:space="preserve"> </w:t>
      </w:r>
      <w:r w:rsidR="001A6E3A">
        <w:rPr>
          <w:rFonts w:ascii="Times New Roman" w:hAnsi="Times New Roman" w:cs="Times New Roman"/>
          <w:lang w:eastAsia="zh-CN"/>
        </w:rPr>
        <w:t xml:space="preserve">located in the same FR with scheduled cell will be skipped. </w:t>
      </w:r>
    </w:p>
    <w:p w14:paraId="1E838B6C" w14:textId="2FFF18BA" w:rsidR="00B70D87" w:rsidRDefault="00023BB0" w:rsidP="00B70D87">
      <w:pPr>
        <w:spacing w:before="240"/>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7539CFDE" wp14:editId="37779A6C">
            <wp:extent cx="5040000" cy="2179481"/>
            <wp:effectExtent l="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179481"/>
                    </a:xfrm>
                    <a:prstGeom prst="rect">
                      <a:avLst/>
                    </a:prstGeom>
                    <a:noFill/>
                  </pic:spPr>
                </pic:pic>
              </a:graphicData>
            </a:graphic>
          </wp:inline>
        </w:drawing>
      </w:r>
    </w:p>
    <w:p w14:paraId="00F150E3" w14:textId="7EAC390D" w:rsidR="00B70D87" w:rsidRPr="00E4441A" w:rsidRDefault="00B70D87" w:rsidP="00BD7D10">
      <w:pPr>
        <w:pStyle w:val="a6"/>
        <w:rPr>
          <w:lang w:eastAsia="zh-CN"/>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Illustration of skipping RRM measurement occasions when </w:t>
      </w:r>
      <w:r w:rsidR="00140A68">
        <w:t>per-FR</w:t>
      </w:r>
      <w:r>
        <w:t xml:space="preserve"> gap is configured</w:t>
      </w:r>
      <w:r w:rsidR="00DD7824">
        <w:t xml:space="preserve"> when </w:t>
      </w:r>
      <w:r w:rsidR="00DD7824">
        <w:rPr>
          <w:lang w:eastAsia="zh-CN"/>
        </w:rPr>
        <w:t xml:space="preserve">UE report supporting </w:t>
      </w:r>
      <w:r w:rsidR="00DD7824" w:rsidRPr="00D90F6B">
        <w:rPr>
          <w:i/>
          <w:lang w:eastAsia="zh-CN"/>
        </w:rPr>
        <w:t>“independentGapConfig”</w:t>
      </w:r>
    </w:p>
    <w:p w14:paraId="3C682DB1" w14:textId="66DC43C6" w:rsidR="00F93B72" w:rsidRDefault="00A96CC9" w:rsidP="000F1188">
      <w:pPr>
        <w:jc w:val="both"/>
      </w:pPr>
      <w:r>
        <w:rPr>
          <w:rFonts w:ascii="Times New Roman" w:hAnsi="Times New Roman" w:cs="Times New Roman"/>
          <w:lang w:eastAsia="zh-CN"/>
        </w:rPr>
        <w:t>In TS 38</w:t>
      </w:r>
      <w:r w:rsidR="007F18E3">
        <w:rPr>
          <w:rFonts w:ascii="Times New Roman" w:hAnsi="Times New Roman" w:cs="Times New Roman"/>
          <w:lang w:eastAsia="zh-CN"/>
        </w:rPr>
        <w:t>.</w:t>
      </w:r>
      <w:r>
        <w:rPr>
          <w:rFonts w:ascii="Times New Roman" w:hAnsi="Times New Roman" w:cs="Times New Roman"/>
          <w:lang w:eastAsia="zh-CN"/>
        </w:rPr>
        <w:t xml:space="preserve">133, the determination of victim cell </w:t>
      </w:r>
      <w:r w:rsidR="00EC49B2">
        <w:rPr>
          <w:rFonts w:ascii="Times New Roman" w:hAnsi="Times New Roman" w:cs="Times New Roman"/>
          <w:lang w:eastAsia="zh-CN"/>
        </w:rPr>
        <w:t xml:space="preserve">when </w:t>
      </w:r>
      <w:r w:rsidR="00EC49B2" w:rsidRPr="00EC49B2">
        <w:rPr>
          <w:rFonts w:ascii="Times New Roman" w:hAnsi="Times New Roman" w:cs="Times New Roman"/>
          <w:lang w:eastAsia="zh-CN"/>
        </w:rPr>
        <w:t>interruptions to the PCell and activated SCell</w:t>
      </w:r>
      <w:r w:rsidR="00EC49B2">
        <w:rPr>
          <w:rFonts w:ascii="Times New Roman" w:hAnsi="Times New Roman" w:cs="Times New Roman"/>
          <w:lang w:eastAsia="zh-CN"/>
        </w:rPr>
        <w:t xml:space="preserve"> occur</w:t>
      </w:r>
      <w:r w:rsidR="00556ACE">
        <w:rPr>
          <w:rFonts w:ascii="Times New Roman" w:hAnsi="Times New Roman" w:cs="Times New Roman"/>
          <w:lang w:eastAsia="zh-CN"/>
        </w:rPr>
        <w:t xml:space="preserve"> is</w:t>
      </w:r>
      <w:r w:rsidR="007E7343">
        <w:rPr>
          <w:rFonts w:ascii="Times New Roman" w:hAnsi="Times New Roman" w:cs="Times New Roman"/>
          <w:lang w:eastAsia="zh-CN"/>
        </w:rPr>
        <w:t xml:space="preserve"> also</w:t>
      </w:r>
      <w:r w:rsidR="00556ACE">
        <w:rPr>
          <w:rFonts w:ascii="Times New Roman" w:hAnsi="Times New Roman" w:cs="Times New Roman"/>
          <w:lang w:eastAsia="zh-CN"/>
        </w:rPr>
        <w:t xml:space="preserve"> related to whether UE support per-FR measurement gap. </w:t>
      </w:r>
      <w:r w:rsidR="00AE0F9D">
        <w:rPr>
          <w:rFonts w:ascii="Times New Roman" w:hAnsi="Times New Roman" w:cs="Times New Roman" w:hint="eastAsia"/>
          <w:lang w:eastAsia="zh-CN"/>
        </w:rPr>
        <w:t>T</w:t>
      </w:r>
      <w:r w:rsidR="00AE0F9D">
        <w:rPr>
          <w:rFonts w:ascii="Times New Roman" w:hAnsi="Times New Roman" w:cs="Times New Roman"/>
          <w:lang w:eastAsia="zh-CN"/>
        </w:rPr>
        <w:t>he detailed is shown as follows.</w:t>
      </w:r>
    </w:p>
    <w:tbl>
      <w:tblPr>
        <w:tblStyle w:val="af0"/>
        <w:tblW w:w="0" w:type="auto"/>
        <w:tblLook w:val="04A0" w:firstRow="1" w:lastRow="0" w:firstColumn="1" w:lastColumn="0" w:noHBand="0" w:noVBand="1"/>
      </w:tblPr>
      <w:tblGrid>
        <w:gridCol w:w="9016"/>
      </w:tblGrid>
      <w:tr w:rsidR="00F93B72" w14:paraId="1E951D1A" w14:textId="77777777" w:rsidTr="00F93B72">
        <w:tc>
          <w:tcPr>
            <w:tcW w:w="9016" w:type="dxa"/>
          </w:tcPr>
          <w:p w14:paraId="22FF2F83" w14:textId="2B20F246" w:rsidR="00F93B72" w:rsidRDefault="00F93B72" w:rsidP="000F1188">
            <w:pPr>
              <w:rPr>
                <w:i/>
                <w:u w:val="single"/>
              </w:rPr>
            </w:pPr>
            <w:r w:rsidRPr="00BB00E1">
              <w:rPr>
                <w:i/>
                <w:u w:val="single"/>
              </w:rPr>
              <w:t>[Copied from TS 38</w:t>
            </w:r>
            <w:r w:rsidR="007F18E3">
              <w:rPr>
                <w:i/>
                <w:u w:val="single"/>
              </w:rPr>
              <w:t>.</w:t>
            </w:r>
            <w:r w:rsidR="00A96CC9">
              <w:rPr>
                <w:i/>
                <w:u w:val="single"/>
              </w:rPr>
              <w:t>133</w:t>
            </w:r>
            <w:r>
              <w:rPr>
                <w:i/>
                <w:u w:val="single"/>
              </w:rPr>
              <w:t xml:space="preserve"> Clause 8.2.2.1</w:t>
            </w:r>
            <w:r w:rsidRPr="00BB00E1">
              <w:rPr>
                <w:i/>
                <w:u w:val="single"/>
              </w:rPr>
              <w:t>]</w:t>
            </w:r>
          </w:p>
          <w:p w14:paraId="1EB9AE50" w14:textId="31C95222" w:rsidR="00F93B72" w:rsidRDefault="00F93B72" w:rsidP="000F1188">
            <w:r>
              <w:t>…</w:t>
            </w:r>
          </w:p>
          <w:p w14:paraId="7DD35B7E" w14:textId="77777777" w:rsidR="00F93B72" w:rsidRDefault="00F93B72" w:rsidP="000F1188">
            <w:pPr>
              <w:rPr>
                <w:rFonts w:ascii="Tms Rmn" w:eastAsia="MS Mincho" w:hAnsi="Tms Rmn"/>
              </w:rPr>
            </w:pPr>
            <w:r w:rsidRPr="00551C7A">
              <w:rPr>
                <w:rFonts w:ascii="Tms Rmn" w:eastAsia="MS Mincho" w:hAnsi="Tms Rmn"/>
                <w:highlight w:val="cyan"/>
              </w:rPr>
              <w:t>For a UE which does not support per-FR measurement gap</w:t>
            </w:r>
            <w:r w:rsidRPr="009C5807">
              <w:rPr>
                <w:rFonts w:ascii="Tms Rmn" w:eastAsia="MS Mincho" w:hAnsi="Tms Rmn"/>
              </w:rPr>
              <w:t xml:space="preserve">, interruptions to the </w:t>
            </w:r>
            <w:r w:rsidRPr="009C5807">
              <w:t xml:space="preserve">PCell and activated SCell </w:t>
            </w:r>
            <w:r w:rsidRPr="009C5807">
              <w:rPr>
                <w:rFonts w:ascii="Tms Rmn" w:eastAsia="MS Mincho" w:hAnsi="Tms Rmn"/>
              </w:rPr>
              <w:t xml:space="preserve">may be caused by SCells on any frequency range. </w:t>
            </w:r>
            <w:r w:rsidRPr="00551C7A">
              <w:rPr>
                <w:rFonts w:ascii="Tms Rmn" w:eastAsia="MS Mincho" w:hAnsi="Tms Rmn"/>
                <w:highlight w:val="cyan"/>
              </w:rPr>
              <w:t>For a UE which supports per-FR gaps</w:t>
            </w:r>
            <w:r w:rsidRPr="009C5807">
              <w:rPr>
                <w:rFonts w:ascii="Tms Rmn" w:eastAsia="MS Mincho" w:hAnsi="Tms Rmn"/>
              </w:rPr>
              <w:t xml:space="preserve">, interruptions to </w:t>
            </w:r>
            <w:r w:rsidRPr="009C5807">
              <w:t>PCell and activated SCell</w:t>
            </w:r>
            <w:r w:rsidRPr="009C5807">
              <w:rPr>
                <w:rFonts w:ascii="Tms Rmn" w:eastAsia="MS Mincho" w:hAnsi="Tms Rmn"/>
              </w:rPr>
              <w:t xml:space="preserve"> may be caused by SCells on the same frequency range as the victim cell.</w:t>
            </w:r>
          </w:p>
          <w:p w14:paraId="33675783" w14:textId="0F15DC5A" w:rsidR="00F93B72" w:rsidRPr="00BD7D10" w:rsidRDefault="00F93B72" w:rsidP="000F1188">
            <w:pPr>
              <w:rPr>
                <w:rFonts w:ascii="Tms Rmn" w:eastAsiaTheme="minorEastAsia" w:hAnsi="Tms Rmn"/>
              </w:rPr>
            </w:pPr>
            <w:r>
              <w:rPr>
                <w:rFonts w:ascii="Tms Rmn" w:eastAsiaTheme="minorEastAsia" w:hAnsi="Tms Rmn"/>
              </w:rPr>
              <w:t>…</w:t>
            </w:r>
          </w:p>
        </w:tc>
      </w:tr>
    </w:tbl>
    <w:p w14:paraId="29E2B99E" w14:textId="376C9A67" w:rsidR="00AE0F9D" w:rsidRPr="00BD7D10" w:rsidRDefault="006F3885" w:rsidP="00551C7A">
      <w:pPr>
        <w:spacing w:before="240"/>
        <w:jc w:val="both"/>
        <w:rPr>
          <w:rFonts w:ascii="Times New Roman" w:hAnsi="Times New Roman" w:cs="Times New Roman"/>
          <w:lang w:eastAsia="zh-CN"/>
        </w:rPr>
      </w:pPr>
      <w:r>
        <w:rPr>
          <w:rFonts w:ascii="Times New Roman" w:hAnsi="Times New Roman" w:cs="Times New Roman"/>
          <w:lang w:eastAsia="zh-CN"/>
        </w:rPr>
        <w:t xml:space="preserve">We can use similar wording as in </w:t>
      </w:r>
      <w:r>
        <w:rPr>
          <w:rFonts w:ascii="Times New Roman" w:hAnsi="Times New Roman" w:cs="Times New Roman" w:hint="eastAsia"/>
          <w:lang w:eastAsia="zh-CN"/>
        </w:rPr>
        <w:t>current</w:t>
      </w:r>
      <w:r>
        <w:rPr>
          <w:rFonts w:ascii="Times New Roman" w:hAnsi="Times New Roman" w:cs="Times New Roman"/>
          <w:lang w:eastAsia="zh-CN"/>
        </w:rPr>
        <w:t xml:space="preserve"> TS 38.133 to clarify the </w:t>
      </w:r>
      <w:r w:rsidR="00654514">
        <w:rPr>
          <w:rFonts w:ascii="Times New Roman" w:hAnsi="Times New Roman" w:cs="Times New Roman"/>
          <w:lang w:eastAsia="zh-CN"/>
        </w:rPr>
        <w:t>measurement behaviour on other non-scheduled cells</w:t>
      </w:r>
      <w:r w:rsidR="0061265B">
        <w:rPr>
          <w:rFonts w:ascii="Times New Roman" w:hAnsi="Times New Roman" w:cs="Times New Roman"/>
          <w:lang w:eastAsia="zh-CN"/>
        </w:rPr>
        <w:t>.</w:t>
      </w:r>
      <w:r w:rsidR="0084456B">
        <w:rPr>
          <w:rFonts w:ascii="Times New Roman" w:hAnsi="Times New Roman" w:cs="Times New Roman"/>
          <w:lang w:eastAsia="zh-CN"/>
        </w:rPr>
        <w:t xml:space="preserve"> </w:t>
      </w:r>
      <w:r w:rsidR="007E27AA">
        <w:rPr>
          <w:rFonts w:ascii="Times New Roman" w:hAnsi="Times New Roman" w:cs="Times New Roman"/>
          <w:lang w:eastAsia="zh-CN"/>
        </w:rPr>
        <w:t>Hence, we propose:</w:t>
      </w:r>
    </w:p>
    <w:p w14:paraId="050A7E06" w14:textId="77777777" w:rsidR="00A45867" w:rsidRPr="009213E2" w:rsidRDefault="00A45867" w:rsidP="00A45867">
      <w:pPr>
        <w:pStyle w:val="a6"/>
        <w:jc w:val="both"/>
        <w:rPr>
          <w:i/>
          <w:sz w:val="22"/>
          <w:szCs w:val="22"/>
        </w:rPr>
      </w:pPr>
      <w:bookmarkStart w:id="4" w:name="_Ref181805620"/>
      <w:r w:rsidRPr="002C4B54">
        <w:rPr>
          <w:i/>
          <w:sz w:val="22"/>
          <w:szCs w:val="22"/>
        </w:rPr>
        <w:t xml:space="preserve">Proposal </w:t>
      </w:r>
      <w:r w:rsidRPr="002C4B54">
        <w:rPr>
          <w:i/>
          <w:sz w:val="22"/>
          <w:szCs w:val="22"/>
        </w:rPr>
        <w:fldChar w:fldCharType="begin"/>
      </w:r>
      <w:r w:rsidRPr="002C4B54">
        <w:rPr>
          <w:i/>
          <w:sz w:val="22"/>
          <w:szCs w:val="22"/>
        </w:rPr>
        <w:instrText xml:space="preserve"> SEQ Proposal \* ARABIC </w:instrText>
      </w:r>
      <w:r w:rsidRPr="002C4B54">
        <w:rPr>
          <w:i/>
          <w:sz w:val="22"/>
          <w:szCs w:val="22"/>
        </w:rPr>
        <w:fldChar w:fldCharType="separate"/>
      </w:r>
      <w:r w:rsidRPr="002C4B54">
        <w:rPr>
          <w:i/>
          <w:noProof/>
          <w:sz w:val="22"/>
          <w:szCs w:val="22"/>
        </w:rPr>
        <w:t>3</w:t>
      </w:r>
      <w:r w:rsidRPr="002C4B54">
        <w:rPr>
          <w:i/>
          <w:sz w:val="22"/>
          <w:szCs w:val="22"/>
        </w:rPr>
        <w:fldChar w:fldCharType="end"/>
      </w:r>
      <w:r w:rsidRPr="002C4B54">
        <w:rPr>
          <w:i/>
          <w:sz w:val="22"/>
          <w:szCs w:val="22"/>
        </w:rPr>
        <w:t xml:space="preserve">: </w:t>
      </w:r>
      <w:bookmarkEnd w:id="4"/>
      <w:r w:rsidRPr="002C4B54">
        <w:rPr>
          <w:i/>
          <w:sz w:val="22"/>
          <w:szCs w:val="22"/>
          <w:lang w:eastAsia="zh-CN"/>
        </w:rPr>
        <w:t>When a measurement occasion of a scheduled cell is indicated as “skipped”</w:t>
      </w:r>
      <w:r w:rsidRPr="009213E2">
        <w:rPr>
          <w:i/>
          <w:sz w:val="22"/>
          <w:szCs w:val="22"/>
          <w:lang w:eastAsia="zh-CN"/>
        </w:rPr>
        <w:t>:</w:t>
      </w:r>
    </w:p>
    <w:p w14:paraId="7E91528A" w14:textId="77777777" w:rsidR="00A45867" w:rsidRPr="009213E2" w:rsidRDefault="00A45867" w:rsidP="00A45867">
      <w:pPr>
        <w:pStyle w:val="a6"/>
        <w:numPr>
          <w:ilvl w:val="0"/>
          <w:numId w:val="55"/>
        </w:numPr>
        <w:jc w:val="both"/>
        <w:rPr>
          <w:i/>
          <w:sz w:val="22"/>
          <w:szCs w:val="22"/>
        </w:rPr>
      </w:pPr>
      <w:r w:rsidRPr="009213E2">
        <w:rPr>
          <w:i/>
          <w:sz w:val="22"/>
          <w:szCs w:val="22"/>
          <w:lang w:eastAsia="zh-CN"/>
        </w:rPr>
        <w:t xml:space="preserve">For a UE which does not support per-FR measurement gap, the measurement on this occasion of all the cells on any frequency range will be skipped. </w:t>
      </w:r>
    </w:p>
    <w:p w14:paraId="28187856" w14:textId="77777777" w:rsidR="00A45867" w:rsidRPr="009213E2" w:rsidRDefault="00A45867" w:rsidP="00A45867">
      <w:pPr>
        <w:pStyle w:val="a6"/>
        <w:numPr>
          <w:ilvl w:val="0"/>
          <w:numId w:val="55"/>
        </w:numPr>
        <w:jc w:val="both"/>
        <w:rPr>
          <w:i/>
          <w:sz w:val="22"/>
          <w:szCs w:val="22"/>
        </w:rPr>
      </w:pPr>
      <w:r w:rsidRPr="009213E2">
        <w:rPr>
          <w:i/>
          <w:sz w:val="22"/>
          <w:szCs w:val="22"/>
          <w:lang w:eastAsia="zh-CN"/>
        </w:rPr>
        <w:t>For a UE which supports per-FR gaps, the measurement on this occasion of all the cells on the same frequency range with the scheduled cell will be skipped.</w:t>
      </w:r>
    </w:p>
    <w:p w14:paraId="598ACBCB" w14:textId="6387304C" w:rsidR="00B42AA0" w:rsidRPr="00625050" w:rsidRDefault="00B42AA0" w:rsidP="0062505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213C1FDE" w14:textId="014EA966" w:rsidR="00693D25" w:rsidRDefault="00981735"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904AAE">
        <w:rPr>
          <w:rFonts w:ascii="Times New Roman" w:eastAsia="宋体" w:hAnsi="Times New Roman" w:cs="Times New Roman"/>
          <w:lang w:val="en-US"/>
        </w:rPr>
        <w:t>In this contribution, we</w:t>
      </w:r>
      <w:r w:rsidR="00307E64">
        <w:rPr>
          <w:rFonts w:ascii="Times New Roman" w:eastAsia="宋体" w:hAnsi="Times New Roman" w:cs="Times New Roman"/>
          <w:lang w:val="en-US"/>
        </w:rPr>
        <w:t xml:space="preserve"> analyze the</w:t>
      </w:r>
      <w:r w:rsidR="00911975" w:rsidRPr="00911975">
        <w:rPr>
          <w:rFonts w:ascii="Times New Roman" w:eastAsia="宋体" w:hAnsi="Times New Roman" w:cs="Times New Roman"/>
          <w:lang w:val="en-US"/>
        </w:rPr>
        <w:t xml:space="preserve"> applicable </w:t>
      </w:r>
      <w:r w:rsidR="001E103B">
        <w:rPr>
          <w:rFonts w:ascii="Times New Roman" w:eastAsia="宋体" w:hAnsi="Times New Roman" w:cs="Times New Roman"/>
          <w:lang w:val="en-US"/>
        </w:rPr>
        <w:t xml:space="preserve">of </w:t>
      </w:r>
      <w:r w:rsidR="00911975" w:rsidRPr="00911975">
        <w:rPr>
          <w:rFonts w:ascii="Times New Roman" w:eastAsia="宋体" w:hAnsi="Times New Roman" w:cs="Times New Roman"/>
          <w:lang w:val="en-US"/>
        </w:rPr>
        <w:t>DCI format</w:t>
      </w:r>
      <w:r w:rsidR="001E103B">
        <w:rPr>
          <w:rFonts w:ascii="Times New Roman" w:eastAsia="宋体" w:hAnsi="Times New Roman" w:cs="Times New Roman"/>
          <w:lang w:val="en-US"/>
        </w:rPr>
        <w:t xml:space="preserve"> 0_3/1_3</w:t>
      </w:r>
      <w:r w:rsidR="00911975" w:rsidRPr="00911975">
        <w:rPr>
          <w:rFonts w:ascii="Times New Roman" w:eastAsia="宋体" w:hAnsi="Times New Roman" w:cs="Times New Roman"/>
          <w:lang w:val="en-US"/>
        </w:rPr>
        <w:t xml:space="preserve"> and bit field meaning </w:t>
      </w:r>
      <w:r w:rsidR="008353B5">
        <w:rPr>
          <w:rFonts w:ascii="Times New Roman" w:eastAsia="宋体" w:hAnsi="Times New Roman" w:cs="Times New Roman" w:hint="eastAsia"/>
          <w:lang w:val="en-US" w:eastAsia="zh-CN"/>
        </w:rPr>
        <w:t>of</w:t>
      </w:r>
      <w:r w:rsidR="008353B5">
        <w:rPr>
          <w:rFonts w:ascii="Times New Roman" w:eastAsia="宋体" w:hAnsi="Times New Roman" w:cs="Times New Roman"/>
          <w:lang w:val="en-US"/>
        </w:rPr>
        <w:t xml:space="preserve"> 1-bit field of </w:t>
      </w:r>
      <w:r w:rsidR="00381ABC" w:rsidRPr="00381ABC">
        <w:rPr>
          <w:rFonts w:ascii="Times New Roman" w:eastAsia="宋体" w:hAnsi="Times New Roman" w:cs="Times New Roman"/>
          <w:lang w:val="en-US"/>
        </w:rPr>
        <w:t>DCI</w:t>
      </w:r>
      <w:r w:rsidRPr="00906FF5">
        <w:rPr>
          <w:rFonts w:ascii="Times New Roman" w:eastAsia="宋体" w:hAnsi="Times New Roman" w:cs="Times New Roman"/>
          <w:lang w:val="en-US"/>
        </w:rPr>
        <w:t xml:space="preserve">. The following </w:t>
      </w:r>
      <w:r w:rsidR="002E5CE8" w:rsidRPr="00D37A66">
        <w:rPr>
          <w:rFonts w:ascii="Times New Roman" w:eastAsia="宋体" w:hAnsi="Times New Roman" w:cs="Times New Roman"/>
          <w:lang w:val="en-US"/>
        </w:rPr>
        <w:t>proposal</w:t>
      </w:r>
      <w:r w:rsidR="002A79D6">
        <w:rPr>
          <w:rFonts w:ascii="Times New Roman" w:eastAsia="宋体" w:hAnsi="Times New Roman" w:cs="Times New Roman" w:hint="eastAsia"/>
          <w:lang w:val="en-US" w:eastAsia="zh-CN"/>
        </w:rPr>
        <w:t>s</w:t>
      </w:r>
      <w:r w:rsidRPr="00D37A66">
        <w:rPr>
          <w:rFonts w:ascii="Times New Roman" w:eastAsia="宋体" w:hAnsi="Times New Roman" w:cs="Times New Roman"/>
          <w:lang w:val="en-US"/>
        </w:rPr>
        <w:t xml:space="preserve"> </w:t>
      </w:r>
      <w:r w:rsidR="002A79D6">
        <w:rPr>
          <w:rFonts w:ascii="Times New Roman" w:eastAsia="宋体" w:hAnsi="Times New Roman" w:cs="Times New Roman"/>
          <w:lang w:val="en-US"/>
        </w:rPr>
        <w:t>are</w:t>
      </w:r>
      <w:r w:rsidRPr="00D37A66">
        <w:rPr>
          <w:rFonts w:ascii="Times New Roman" w:eastAsia="宋体" w:hAnsi="Times New Roman" w:cs="Times New Roman"/>
          <w:lang w:val="en-US"/>
        </w:rPr>
        <w:t xml:space="preserve"> given:</w:t>
      </w:r>
    </w:p>
    <w:p w14:paraId="5695D9CB" w14:textId="5A7E6AF6" w:rsidR="000C3CA8" w:rsidRDefault="000C3CA8" w:rsidP="005561CD">
      <w:pPr>
        <w:autoSpaceDE w:val="0"/>
        <w:autoSpaceDN w:val="0"/>
        <w:adjustRightInd w:val="0"/>
        <w:snapToGrid w:val="0"/>
        <w:spacing w:after="120" w:line="240" w:lineRule="auto"/>
        <w:jc w:val="both"/>
        <w:rPr>
          <w:rFonts w:ascii="Times New Roman" w:eastAsia="宋体" w:hAnsi="Times New Roman" w:cs="Times New Roman"/>
          <w:b/>
          <w:bCs/>
          <w:i/>
          <w:lang w:val="x-none" w:eastAsia="zh-CN"/>
        </w:rPr>
      </w:pPr>
      <w:r w:rsidRPr="00BD7D10">
        <w:rPr>
          <w:rFonts w:ascii="Times New Roman" w:eastAsia="宋体" w:hAnsi="Times New Roman" w:cs="Times New Roman"/>
          <w:b/>
          <w:bCs/>
          <w:i/>
          <w:lang w:val="x-none" w:eastAsia="zh-CN"/>
        </w:rPr>
        <w:fldChar w:fldCharType="begin"/>
      </w:r>
      <w:r w:rsidRPr="00BD7D10">
        <w:rPr>
          <w:rFonts w:ascii="Times New Roman" w:eastAsia="宋体" w:hAnsi="Times New Roman" w:cs="Times New Roman"/>
          <w:b/>
          <w:bCs/>
          <w:i/>
          <w:lang w:val="x-none" w:eastAsia="zh-CN"/>
        </w:rPr>
        <w:instrText xml:space="preserve"> REF _Ref181805543 \h </w:instrText>
      </w:r>
      <w:r w:rsidR="00AB32DE">
        <w:rPr>
          <w:rFonts w:ascii="Times New Roman" w:eastAsia="宋体" w:hAnsi="Times New Roman" w:cs="Times New Roman"/>
          <w:b/>
          <w:bCs/>
          <w:i/>
          <w:lang w:val="x-none" w:eastAsia="zh-CN"/>
        </w:rPr>
        <w:instrText xml:space="preserve"> \* MERGEFORMAT </w:instrText>
      </w:r>
      <w:r w:rsidRPr="00BD7D10">
        <w:rPr>
          <w:rFonts w:ascii="Times New Roman" w:eastAsia="宋体" w:hAnsi="Times New Roman" w:cs="Times New Roman"/>
          <w:b/>
          <w:bCs/>
          <w:i/>
          <w:lang w:val="x-none" w:eastAsia="zh-CN"/>
        </w:rPr>
      </w:r>
      <w:r w:rsidRPr="00BD7D10">
        <w:rPr>
          <w:rFonts w:ascii="Times New Roman" w:eastAsia="宋体" w:hAnsi="Times New Roman" w:cs="Times New Roman"/>
          <w:b/>
          <w:bCs/>
          <w:i/>
          <w:lang w:val="x-none" w:eastAsia="zh-CN"/>
        </w:rPr>
        <w:fldChar w:fldCharType="separate"/>
      </w:r>
      <w:r w:rsidRPr="00BD7D10">
        <w:rPr>
          <w:rFonts w:ascii="Times New Roman" w:eastAsia="宋体" w:hAnsi="Times New Roman" w:cs="Times New Roman"/>
          <w:b/>
          <w:bCs/>
          <w:i/>
          <w:lang w:val="x-none" w:eastAsia="zh-CN"/>
        </w:rPr>
        <w:t>Proposal 1: For “Alt 1-1: Explicit indication by DCI to skip a particular gap/restriction”, support this 1-bit field is included in DCI format 0_3/1_3 as Type-1A</w:t>
      </w:r>
      <w:r w:rsidR="0045474D">
        <w:rPr>
          <w:rFonts w:ascii="Times New Roman" w:eastAsia="宋体" w:hAnsi="Times New Roman" w:cs="Times New Roman"/>
          <w:b/>
          <w:bCs/>
          <w:i/>
          <w:lang w:val="x-none" w:eastAsia="zh-CN"/>
        </w:rPr>
        <w:t xml:space="preserve"> or </w:t>
      </w:r>
      <w:r w:rsidRPr="00BD7D10">
        <w:rPr>
          <w:rFonts w:ascii="Times New Roman" w:eastAsia="宋体" w:hAnsi="Times New Roman" w:cs="Times New Roman"/>
          <w:b/>
          <w:bCs/>
          <w:i/>
          <w:lang w:val="x-none" w:eastAsia="zh-CN"/>
        </w:rPr>
        <w:t>Type-1B</w:t>
      </w:r>
      <w:r w:rsidR="0045474D">
        <w:rPr>
          <w:rFonts w:ascii="Times New Roman" w:eastAsia="宋体" w:hAnsi="Times New Roman" w:cs="Times New Roman"/>
          <w:b/>
          <w:bCs/>
          <w:i/>
          <w:lang w:val="x-none" w:eastAsia="zh-CN"/>
        </w:rPr>
        <w:t xml:space="preserve"> or </w:t>
      </w:r>
      <w:r w:rsidRPr="00BD7D10">
        <w:rPr>
          <w:rFonts w:ascii="Times New Roman" w:eastAsia="宋体" w:hAnsi="Times New Roman" w:cs="Times New Roman"/>
          <w:b/>
          <w:bCs/>
          <w:i/>
          <w:lang w:val="x-none" w:eastAsia="zh-CN"/>
        </w:rPr>
        <w:t>Type-2 field.</w:t>
      </w:r>
      <w:r w:rsidRPr="00BD7D10">
        <w:rPr>
          <w:rFonts w:ascii="Times New Roman" w:eastAsia="宋体" w:hAnsi="Times New Roman" w:cs="Times New Roman"/>
          <w:b/>
          <w:bCs/>
          <w:i/>
          <w:lang w:val="x-none" w:eastAsia="zh-CN"/>
        </w:rPr>
        <w:fldChar w:fldCharType="end"/>
      </w:r>
    </w:p>
    <w:p w14:paraId="64BF4AE7" w14:textId="77777777" w:rsidR="000E3C8E" w:rsidRPr="00BD7D10" w:rsidRDefault="000E3C8E" w:rsidP="005561CD">
      <w:pPr>
        <w:autoSpaceDE w:val="0"/>
        <w:autoSpaceDN w:val="0"/>
        <w:adjustRightInd w:val="0"/>
        <w:snapToGrid w:val="0"/>
        <w:spacing w:after="120" w:line="240" w:lineRule="auto"/>
        <w:jc w:val="both"/>
        <w:rPr>
          <w:rFonts w:ascii="Times New Roman" w:eastAsia="宋体" w:hAnsi="Times New Roman" w:cs="Times New Roman"/>
          <w:b/>
          <w:bCs/>
          <w:i/>
          <w:lang w:val="x-none" w:eastAsia="zh-CN"/>
        </w:rPr>
      </w:pPr>
    </w:p>
    <w:p w14:paraId="6BE707CA" w14:textId="75B605B9" w:rsidR="000C3CA8" w:rsidRPr="00BD7D10" w:rsidRDefault="000C3CA8" w:rsidP="005561CD">
      <w:pPr>
        <w:autoSpaceDE w:val="0"/>
        <w:autoSpaceDN w:val="0"/>
        <w:adjustRightInd w:val="0"/>
        <w:snapToGrid w:val="0"/>
        <w:spacing w:after="120" w:line="240" w:lineRule="auto"/>
        <w:jc w:val="both"/>
        <w:rPr>
          <w:rFonts w:ascii="Times New Roman" w:eastAsia="宋体" w:hAnsi="Times New Roman" w:cs="Times New Roman"/>
          <w:b/>
          <w:bCs/>
          <w:i/>
          <w:lang w:val="x-none" w:eastAsia="zh-CN"/>
        </w:rPr>
      </w:pPr>
      <w:r w:rsidRPr="00BD7D10">
        <w:rPr>
          <w:rFonts w:ascii="Times New Roman" w:eastAsia="宋体" w:hAnsi="Times New Roman" w:cs="Times New Roman"/>
          <w:b/>
          <w:bCs/>
          <w:i/>
          <w:lang w:val="x-none" w:eastAsia="zh-CN"/>
        </w:rPr>
        <w:lastRenderedPageBreak/>
        <w:fldChar w:fldCharType="begin"/>
      </w:r>
      <w:r w:rsidRPr="00BD7D10">
        <w:rPr>
          <w:rFonts w:ascii="Times New Roman" w:eastAsia="宋体" w:hAnsi="Times New Roman" w:cs="Times New Roman"/>
          <w:b/>
          <w:bCs/>
          <w:i/>
          <w:lang w:val="x-none" w:eastAsia="zh-CN"/>
        </w:rPr>
        <w:instrText xml:space="preserve"> REF _Ref181805551 \h </w:instrText>
      </w:r>
      <w:r w:rsidR="00AB32DE">
        <w:rPr>
          <w:rFonts w:ascii="Times New Roman" w:eastAsia="宋体" w:hAnsi="Times New Roman" w:cs="Times New Roman"/>
          <w:b/>
          <w:bCs/>
          <w:i/>
          <w:lang w:val="x-none" w:eastAsia="zh-CN"/>
        </w:rPr>
        <w:instrText xml:space="preserve"> \* MERGEFORMAT </w:instrText>
      </w:r>
      <w:r w:rsidRPr="00BD7D10">
        <w:rPr>
          <w:rFonts w:ascii="Times New Roman" w:eastAsia="宋体" w:hAnsi="Times New Roman" w:cs="Times New Roman"/>
          <w:b/>
          <w:bCs/>
          <w:i/>
          <w:lang w:val="x-none" w:eastAsia="zh-CN"/>
        </w:rPr>
      </w:r>
      <w:r w:rsidRPr="00BD7D10">
        <w:rPr>
          <w:rFonts w:ascii="Times New Roman" w:eastAsia="宋体" w:hAnsi="Times New Roman" w:cs="Times New Roman"/>
          <w:b/>
          <w:bCs/>
          <w:i/>
          <w:lang w:val="x-none" w:eastAsia="zh-CN"/>
        </w:rPr>
        <w:fldChar w:fldCharType="separate"/>
      </w:r>
      <w:r w:rsidRPr="00BD7D10">
        <w:rPr>
          <w:rFonts w:ascii="Times New Roman" w:eastAsia="宋体" w:hAnsi="Times New Roman" w:cs="Times New Roman"/>
          <w:b/>
          <w:bCs/>
          <w:i/>
          <w:lang w:val="x-none" w:eastAsia="zh-CN"/>
        </w:rPr>
        <w:t>Proposal 2: For the DCI content, support:</w:t>
      </w:r>
      <w:r w:rsidRPr="00BD7D10">
        <w:rPr>
          <w:rFonts w:ascii="Times New Roman" w:eastAsia="宋体" w:hAnsi="Times New Roman" w:cs="Times New Roman"/>
          <w:b/>
          <w:bCs/>
          <w:i/>
          <w:lang w:val="x-none" w:eastAsia="zh-CN"/>
        </w:rPr>
        <w:fldChar w:fldCharType="end"/>
      </w:r>
    </w:p>
    <w:p w14:paraId="23C3FDB8" w14:textId="77777777" w:rsidR="000C3CA8" w:rsidRDefault="000C3CA8" w:rsidP="000C3CA8">
      <w:pPr>
        <w:pStyle w:val="a6"/>
        <w:numPr>
          <w:ilvl w:val="0"/>
          <w:numId w:val="55"/>
        </w:numPr>
        <w:jc w:val="both"/>
        <w:rPr>
          <w:i/>
          <w:sz w:val="22"/>
          <w:szCs w:val="22"/>
          <w:lang w:eastAsia="zh-CN"/>
        </w:rPr>
      </w:pPr>
      <w:r w:rsidRPr="000A2587">
        <w:rPr>
          <w:i/>
          <w:sz w:val="22"/>
          <w:szCs w:val="22"/>
        </w:rPr>
        <w:t>Bit equal to 1 indicates the corresponding gap/restriction occasion is to be “skipped”</w:t>
      </w:r>
      <w:r w:rsidRPr="00D35638">
        <w:rPr>
          <w:rFonts w:hint="eastAsia"/>
          <w:i/>
          <w:sz w:val="22"/>
          <w:szCs w:val="22"/>
          <w:lang w:eastAsia="zh-CN"/>
        </w:rPr>
        <w:t>.</w:t>
      </w:r>
    </w:p>
    <w:p w14:paraId="30E934F1" w14:textId="77777777" w:rsidR="000C3CA8" w:rsidRPr="000A2587" w:rsidRDefault="000C3CA8" w:rsidP="000C3CA8">
      <w:pPr>
        <w:pStyle w:val="a6"/>
        <w:numPr>
          <w:ilvl w:val="0"/>
          <w:numId w:val="55"/>
        </w:numPr>
        <w:jc w:val="both"/>
        <w:rPr>
          <w:i/>
          <w:sz w:val="22"/>
          <w:szCs w:val="22"/>
          <w:lang w:eastAsia="zh-CN"/>
        </w:rPr>
      </w:pPr>
      <w:r w:rsidRPr="000A2587">
        <w:rPr>
          <w:i/>
          <w:sz w:val="22"/>
          <w:szCs w:val="22"/>
          <w:lang w:eastAsia="zh-CN"/>
        </w:rPr>
        <w:t>Bit equal to 0 indicates that UE behavior for the corresponding gap/restriction occasion is as per legacy behavior</w:t>
      </w:r>
      <w:r>
        <w:rPr>
          <w:i/>
          <w:sz w:val="22"/>
          <w:szCs w:val="22"/>
          <w:lang w:eastAsia="zh-CN"/>
        </w:rPr>
        <w:t xml:space="preserve"> (i.e., Option 2)</w:t>
      </w:r>
      <w:r w:rsidRPr="000A2587">
        <w:rPr>
          <w:i/>
          <w:sz w:val="22"/>
          <w:szCs w:val="22"/>
          <w:lang w:eastAsia="zh-CN"/>
        </w:rPr>
        <w:t>.</w:t>
      </w:r>
    </w:p>
    <w:p w14:paraId="5F42E124" w14:textId="18E15D67" w:rsidR="000C3CA8" w:rsidRPr="00BD7D10" w:rsidRDefault="000C3CA8" w:rsidP="00BD7D10">
      <w:pPr>
        <w:pStyle w:val="a6"/>
        <w:numPr>
          <w:ilvl w:val="1"/>
          <w:numId w:val="55"/>
        </w:numPr>
        <w:jc w:val="both"/>
        <w:rPr>
          <w:i/>
          <w:lang w:eastAsia="zh-CN"/>
        </w:rPr>
      </w:pPr>
      <w:r w:rsidRPr="000A2587">
        <w:rPr>
          <w:i/>
          <w:sz w:val="22"/>
          <w:szCs w:val="22"/>
          <w:lang w:eastAsia="zh-CN"/>
        </w:rPr>
        <w:t xml:space="preserve">Changing the indication from “1” to “0” for the gap/restriction occasion is allowed. </w:t>
      </w:r>
    </w:p>
    <w:p w14:paraId="15B381CD" w14:textId="77777777" w:rsidR="000E3C8E" w:rsidRDefault="000E3C8E" w:rsidP="008649BE">
      <w:pPr>
        <w:pStyle w:val="a6"/>
        <w:jc w:val="both"/>
        <w:rPr>
          <w:i/>
          <w:sz w:val="22"/>
          <w:szCs w:val="22"/>
        </w:rPr>
      </w:pPr>
    </w:p>
    <w:p w14:paraId="61D32F2B" w14:textId="77777777" w:rsidR="00A45867" w:rsidRPr="009213E2" w:rsidRDefault="00A45867" w:rsidP="00A45867">
      <w:pPr>
        <w:pStyle w:val="a6"/>
        <w:jc w:val="both"/>
        <w:rPr>
          <w:i/>
          <w:sz w:val="22"/>
          <w:szCs w:val="22"/>
        </w:rPr>
      </w:pPr>
      <w:r w:rsidRPr="002C4B54">
        <w:rPr>
          <w:i/>
          <w:sz w:val="22"/>
          <w:szCs w:val="22"/>
        </w:rPr>
        <w:t xml:space="preserve">Proposal </w:t>
      </w:r>
      <w:r w:rsidRPr="002C4B54">
        <w:rPr>
          <w:i/>
          <w:sz w:val="22"/>
          <w:szCs w:val="22"/>
        </w:rPr>
        <w:fldChar w:fldCharType="begin"/>
      </w:r>
      <w:r w:rsidRPr="002C4B54">
        <w:rPr>
          <w:i/>
          <w:sz w:val="22"/>
          <w:szCs w:val="22"/>
        </w:rPr>
        <w:instrText xml:space="preserve"> SEQ Proposal \* ARABIC </w:instrText>
      </w:r>
      <w:r w:rsidRPr="002C4B54">
        <w:rPr>
          <w:i/>
          <w:sz w:val="22"/>
          <w:szCs w:val="22"/>
        </w:rPr>
        <w:fldChar w:fldCharType="separate"/>
      </w:r>
      <w:r w:rsidRPr="002C4B54">
        <w:rPr>
          <w:i/>
          <w:noProof/>
          <w:sz w:val="22"/>
          <w:szCs w:val="22"/>
        </w:rPr>
        <w:t>3</w:t>
      </w:r>
      <w:r w:rsidRPr="002C4B54">
        <w:rPr>
          <w:i/>
          <w:sz w:val="22"/>
          <w:szCs w:val="22"/>
        </w:rPr>
        <w:fldChar w:fldCharType="end"/>
      </w:r>
      <w:r w:rsidRPr="002C4B54">
        <w:rPr>
          <w:i/>
          <w:sz w:val="22"/>
          <w:szCs w:val="22"/>
        </w:rPr>
        <w:t xml:space="preserve">: </w:t>
      </w:r>
      <w:r w:rsidRPr="002C4B54">
        <w:rPr>
          <w:i/>
          <w:sz w:val="22"/>
          <w:szCs w:val="22"/>
          <w:lang w:eastAsia="zh-CN"/>
        </w:rPr>
        <w:t>When a measurement occasion of a scheduled cell is indicated as “skipped”</w:t>
      </w:r>
      <w:r w:rsidRPr="009213E2">
        <w:rPr>
          <w:i/>
          <w:sz w:val="22"/>
          <w:szCs w:val="22"/>
          <w:lang w:eastAsia="zh-CN"/>
        </w:rPr>
        <w:t>:</w:t>
      </w:r>
    </w:p>
    <w:p w14:paraId="7DC5771C" w14:textId="77777777" w:rsidR="00A45867" w:rsidRPr="009213E2" w:rsidRDefault="00A45867" w:rsidP="00A45867">
      <w:pPr>
        <w:pStyle w:val="a6"/>
        <w:numPr>
          <w:ilvl w:val="0"/>
          <w:numId w:val="55"/>
        </w:numPr>
        <w:jc w:val="both"/>
        <w:rPr>
          <w:i/>
          <w:sz w:val="22"/>
          <w:szCs w:val="22"/>
        </w:rPr>
      </w:pPr>
      <w:r w:rsidRPr="009213E2">
        <w:rPr>
          <w:i/>
          <w:sz w:val="22"/>
          <w:szCs w:val="22"/>
          <w:lang w:eastAsia="zh-CN"/>
        </w:rPr>
        <w:t xml:space="preserve">For a UE which does not support per-FR measurement gap, the measurement on this occasion of all the cells on any frequency range will be skipped. </w:t>
      </w:r>
    </w:p>
    <w:p w14:paraId="1B775BFE" w14:textId="77777777" w:rsidR="00A45867" w:rsidRPr="009213E2" w:rsidRDefault="00A45867" w:rsidP="00A45867">
      <w:pPr>
        <w:pStyle w:val="a6"/>
        <w:numPr>
          <w:ilvl w:val="0"/>
          <w:numId w:val="55"/>
        </w:numPr>
        <w:jc w:val="both"/>
        <w:rPr>
          <w:i/>
          <w:sz w:val="22"/>
          <w:szCs w:val="22"/>
        </w:rPr>
      </w:pPr>
      <w:r w:rsidRPr="009213E2">
        <w:rPr>
          <w:i/>
          <w:sz w:val="22"/>
          <w:szCs w:val="22"/>
          <w:lang w:eastAsia="zh-CN"/>
        </w:rPr>
        <w:t>For a UE which supports per-FR gaps, the measurement on this occasion of all the cells on the same frequency range with the scheduled cell will be skipped.</w:t>
      </w:r>
    </w:p>
    <w:p w14:paraId="38A1A082" w14:textId="77777777" w:rsidR="00E66166" w:rsidRPr="00A45867" w:rsidRDefault="00E66166" w:rsidP="005561CD">
      <w:pPr>
        <w:autoSpaceDE w:val="0"/>
        <w:autoSpaceDN w:val="0"/>
        <w:adjustRightInd w:val="0"/>
        <w:snapToGrid w:val="0"/>
        <w:spacing w:after="120" w:line="240" w:lineRule="auto"/>
        <w:jc w:val="both"/>
        <w:rPr>
          <w:rFonts w:ascii="Times New Roman" w:eastAsia="宋体" w:hAnsi="Times New Roman" w:cs="Times New Roman"/>
          <w:lang w:val="x-none" w:eastAsia="zh-CN"/>
        </w:rPr>
      </w:pP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0EDCB475" w14:textId="07851E3C" w:rsidR="00CC271D" w:rsidRDefault="00AC3DC2" w:rsidP="00E21767">
      <w:pPr>
        <w:pStyle w:val="References"/>
        <w:numPr>
          <w:ilvl w:val="0"/>
          <w:numId w:val="10"/>
        </w:numPr>
        <w:rPr>
          <w:szCs w:val="20"/>
        </w:rPr>
      </w:pPr>
      <w:bookmarkStart w:id="5"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5"/>
    </w:p>
    <w:p w14:paraId="18E587D7" w14:textId="389904BE" w:rsidR="00843501" w:rsidRDefault="00843501" w:rsidP="00843501">
      <w:pPr>
        <w:pStyle w:val="References"/>
        <w:numPr>
          <w:ilvl w:val="0"/>
          <w:numId w:val="0"/>
        </w:numPr>
        <w:ind w:left="360" w:hanging="360"/>
        <w:rPr>
          <w:szCs w:val="20"/>
        </w:rPr>
      </w:pPr>
    </w:p>
    <w:p w14:paraId="72977F89" w14:textId="444117BB" w:rsidR="002C59D4" w:rsidRPr="006F06A1" w:rsidRDefault="002C59D4" w:rsidP="002E748C">
      <w:pPr>
        <w:pStyle w:val="References"/>
        <w:numPr>
          <w:ilvl w:val="0"/>
          <w:numId w:val="0"/>
        </w:numPr>
        <w:overflowPunct w:val="0"/>
        <w:snapToGrid/>
        <w:spacing w:beforeLines="50" w:before="120" w:afterLines="50" w:after="120"/>
        <w:jc w:val="left"/>
        <w:rPr>
          <w:szCs w:val="20"/>
        </w:rPr>
      </w:pPr>
    </w:p>
    <w:sectPr w:rsidR="002C59D4" w:rsidRPr="006F06A1" w:rsidSect="0084350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AC01" w14:textId="77777777" w:rsidR="00AA4F91" w:rsidRDefault="00AA4F91">
      <w:pPr>
        <w:spacing w:after="0" w:line="240" w:lineRule="auto"/>
      </w:pPr>
    </w:p>
  </w:endnote>
  <w:endnote w:type="continuationSeparator" w:id="0">
    <w:p w14:paraId="165C2609" w14:textId="77777777" w:rsidR="00AA4F91" w:rsidRDefault="00AA4F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E779B" w14:textId="77777777" w:rsidR="00AA4F91" w:rsidRDefault="00AA4F91">
      <w:pPr>
        <w:spacing w:after="0" w:line="240" w:lineRule="auto"/>
      </w:pPr>
    </w:p>
  </w:footnote>
  <w:footnote w:type="continuationSeparator" w:id="0">
    <w:p w14:paraId="614E5380" w14:textId="77777777" w:rsidR="00AA4F91" w:rsidRDefault="00AA4F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26AEB"/>
    <w:multiLevelType w:val="hybridMultilevel"/>
    <w:tmpl w:val="76A2C394"/>
    <w:lvl w:ilvl="0" w:tplc="256625C2">
      <w:start w:val="1"/>
      <w:numFmt w:val="bullet"/>
      <w:lvlText w:val=""/>
      <w:lvlJc w:val="left"/>
      <w:pPr>
        <w:ind w:left="852" w:hanging="420"/>
      </w:pPr>
      <w:rPr>
        <w:rFonts w:ascii="Wingdings" w:hAnsi="Wingdings" w:hint="default"/>
      </w:rPr>
    </w:lvl>
    <w:lvl w:ilvl="1" w:tplc="FD5072EC">
      <w:start w:val="1"/>
      <w:numFmt w:val="bullet"/>
      <w:lvlText w:val="-"/>
      <w:lvlJc w:val="left"/>
      <w:pPr>
        <w:ind w:left="1272" w:hanging="420"/>
      </w:pPr>
      <w:rPr>
        <w:rFonts w:ascii="Arial" w:eastAsia="宋体" w:hAnsi="Arial" w:cs="Arial" w:hint="default"/>
      </w:rPr>
    </w:lvl>
    <w:lvl w:ilvl="2" w:tplc="04090005">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13B66D27"/>
    <w:multiLevelType w:val="hybridMultilevel"/>
    <w:tmpl w:val="A22CEE56"/>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6"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5"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F065CD"/>
    <w:multiLevelType w:val="hybridMultilevel"/>
    <w:tmpl w:val="7422B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2"/>
  </w:num>
  <w:num w:numId="3">
    <w:abstractNumId w:val="39"/>
  </w:num>
  <w:num w:numId="4">
    <w:abstractNumId w:val="50"/>
  </w:num>
  <w:num w:numId="5">
    <w:abstractNumId w:val="18"/>
  </w:num>
  <w:num w:numId="6">
    <w:abstractNumId w:val="1"/>
  </w:num>
  <w:num w:numId="7">
    <w:abstractNumId w:val="3"/>
  </w:num>
  <w:num w:numId="8">
    <w:abstractNumId w:val="19"/>
  </w:num>
  <w:num w:numId="9">
    <w:abstractNumId w:val="57"/>
  </w:num>
  <w:num w:numId="10">
    <w:abstractNumId w:val="14"/>
  </w:num>
  <w:num w:numId="11">
    <w:abstractNumId w:val="29"/>
  </w:num>
  <w:num w:numId="12">
    <w:abstractNumId w:val="4"/>
  </w:num>
  <w:num w:numId="13">
    <w:abstractNumId w:val="34"/>
  </w:num>
  <w:num w:numId="14">
    <w:abstractNumId w:val="36"/>
  </w:num>
  <w:num w:numId="15">
    <w:abstractNumId w:val="5"/>
  </w:num>
  <w:num w:numId="16">
    <w:abstractNumId w:val="52"/>
  </w:num>
  <w:num w:numId="17">
    <w:abstractNumId w:val="7"/>
  </w:num>
  <w:num w:numId="18">
    <w:abstractNumId w:val="44"/>
  </w:num>
  <w:num w:numId="19">
    <w:abstractNumId w:val="10"/>
  </w:num>
  <w:num w:numId="20">
    <w:abstractNumId w:val="2"/>
  </w:num>
  <w:num w:numId="21">
    <w:abstractNumId w:val="32"/>
  </w:num>
  <w:num w:numId="22">
    <w:abstractNumId w:val="38"/>
  </w:num>
  <w:num w:numId="23">
    <w:abstractNumId w:val="33"/>
  </w:num>
  <w:num w:numId="24">
    <w:abstractNumId w:val="45"/>
  </w:num>
  <w:num w:numId="25">
    <w:abstractNumId w:val="13"/>
  </w:num>
  <w:num w:numId="26">
    <w:abstractNumId w:val="17"/>
  </w:num>
  <w:num w:numId="27">
    <w:abstractNumId w:val="25"/>
  </w:num>
  <w:num w:numId="28">
    <w:abstractNumId w:val="0"/>
  </w:num>
  <w:num w:numId="29">
    <w:abstractNumId w:val="41"/>
  </w:num>
  <w:num w:numId="30">
    <w:abstractNumId w:val="6"/>
  </w:num>
  <w:num w:numId="31">
    <w:abstractNumId w:val="47"/>
  </w:num>
  <w:num w:numId="32">
    <w:abstractNumId w:val="56"/>
  </w:num>
  <w:num w:numId="33">
    <w:abstractNumId w:val="15"/>
  </w:num>
  <w:num w:numId="34">
    <w:abstractNumId w:val="43"/>
  </w:num>
  <w:num w:numId="35">
    <w:abstractNumId w:val="53"/>
  </w:num>
  <w:num w:numId="36">
    <w:abstractNumId w:val="24"/>
  </w:num>
  <w:num w:numId="37">
    <w:abstractNumId w:val="54"/>
  </w:num>
  <w:num w:numId="38">
    <w:abstractNumId w:val="55"/>
  </w:num>
  <w:num w:numId="39">
    <w:abstractNumId w:val="49"/>
  </w:num>
  <w:num w:numId="40">
    <w:abstractNumId w:val="12"/>
  </w:num>
  <w:num w:numId="41">
    <w:abstractNumId w:val="30"/>
  </w:num>
  <w:num w:numId="42">
    <w:abstractNumId w:val="27"/>
  </w:num>
  <w:num w:numId="43">
    <w:abstractNumId w:val="31"/>
  </w:num>
  <w:num w:numId="44">
    <w:abstractNumId w:val="11"/>
  </w:num>
  <w:num w:numId="45">
    <w:abstractNumId w:val="46"/>
  </w:num>
  <w:num w:numId="46">
    <w:abstractNumId w:val="37"/>
  </w:num>
  <w:num w:numId="47">
    <w:abstractNumId w:val="42"/>
  </w:num>
  <w:num w:numId="48">
    <w:abstractNumId w:val="26"/>
  </w:num>
  <w:num w:numId="49">
    <w:abstractNumId w:val="21"/>
  </w:num>
  <w:num w:numId="50">
    <w:abstractNumId w:val="40"/>
  </w:num>
  <w:num w:numId="51">
    <w:abstractNumId w:val="16"/>
  </w:num>
  <w:num w:numId="52">
    <w:abstractNumId w:val="28"/>
  </w:num>
  <w:num w:numId="53">
    <w:abstractNumId w:val="51"/>
  </w:num>
  <w:num w:numId="54">
    <w:abstractNumId w:val="35"/>
  </w:num>
  <w:num w:numId="55">
    <w:abstractNumId w:val="8"/>
  </w:num>
  <w:num w:numId="56">
    <w:abstractNumId w:val="20"/>
  </w:num>
  <w:num w:numId="57">
    <w:abstractNumId w:val="9"/>
  </w:num>
  <w:num w:numId="58">
    <w:abstractNumId w:val="22"/>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D81"/>
    <w:rsid w:val="00007E93"/>
    <w:rsid w:val="00010385"/>
    <w:rsid w:val="000109A9"/>
    <w:rsid w:val="00010C1F"/>
    <w:rsid w:val="000111A1"/>
    <w:rsid w:val="0001150A"/>
    <w:rsid w:val="00011B8E"/>
    <w:rsid w:val="0001209C"/>
    <w:rsid w:val="000122AC"/>
    <w:rsid w:val="00012328"/>
    <w:rsid w:val="00012A7E"/>
    <w:rsid w:val="00013976"/>
    <w:rsid w:val="00013C89"/>
    <w:rsid w:val="000141C6"/>
    <w:rsid w:val="00014420"/>
    <w:rsid w:val="0001453B"/>
    <w:rsid w:val="00014A48"/>
    <w:rsid w:val="00014C23"/>
    <w:rsid w:val="00014E61"/>
    <w:rsid w:val="00014EE8"/>
    <w:rsid w:val="00015025"/>
    <w:rsid w:val="00015279"/>
    <w:rsid w:val="00015B86"/>
    <w:rsid w:val="00015D88"/>
    <w:rsid w:val="00015E0F"/>
    <w:rsid w:val="00015F53"/>
    <w:rsid w:val="000165EE"/>
    <w:rsid w:val="00016E8C"/>
    <w:rsid w:val="0001718E"/>
    <w:rsid w:val="00017868"/>
    <w:rsid w:val="000178ED"/>
    <w:rsid w:val="00017D2C"/>
    <w:rsid w:val="00020A0C"/>
    <w:rsid w:val="00020CBD"/>
    <w:rsid w:val="00020D46"/>
    <w:rsid w:val="0002120F"/>
    <w:rsid w:val="0002124A"/>
    <w:rsid w:val="000212A6"/>
    <w:rsid w:val="000215ED"/>
    <w:rsid w:val="000216A2"/>
    <w:rsid w:val="00021BEF"/>
    <w:rsid w:val="00021C6D"/>
    <w:rsid w:val="00021FC9"/>
    <w:rsid w:val="000220C4"/>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754"/>
    <w:rsid w:val="00025FC7"/>
    <w:rsid w:val="000264AA"/>
    <w:rsid w:val="00026FF5"/>
    <w:rsid w:val="000276BA"/>
    <w:rsid w:val="000279D7"/>
    <w:rsid w:val="00027D24"/>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5D69"/>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CF6"/>
    <w:rsid w:val="00043F4F"/>
    <w:rsid w:val="00044124"/>
    <w:rsid w:val="0004419B"/>
    <w:rsid w:val="00044448"/>
    <w:rsid w:val="00044938"/>
    <w:rsid w:val="000450EA"/>
    <w:rsid w:val="00045135"/>
    <w:rsid w:val="00045301"/>
    <w:rsid w:val="00045B79"/>
    <w:rsid w:val="0004611F"/>
    <w:rsid w:val="00046268"/>
    <w:rsid w:val="00046297"/>
    <w:rsid w:val="00046412"/>
    <w:rsid w:val="00046A50"/>
    <w:rsid w:val="00046EB9"/>
    <w:rsid w:val="00046F9D"/>
    <w:rsid w:val="00047808"/>
    <w:rsid w:val="00047D55"/>
    <w:rsid w:val="00047EB5"/>
    <w:rsid w:val="00050A4B"/>
    <w:rsid w:val="00050BA8"/>
    <w:rsid w:val="00050C93"/>
    <w:rsid w:val="00050D24"/>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C38"/>
    <w:rsid w:val="000756A9"/>
    <w:rsid w:val="00075714"/>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6750"/>
    <w:rsid w:val="00086EC7"/>
    <w:rsid w:val="00086FB6"/>
    <w:rsid w:val="000871C4"/>
    <w:rsid w:val="00087DE3"/>
    <w:rsid w:val="00087EF9"/>
    <w:rsid w:val="0009007A"/>
    <w:rsid w:val="00090176"/>
    <w:rsid w:val="00090A89"/>
    <w:rsid w:val="00091357"/>
    <w:rsid w:val="00091B51"/>
    <w:rsid w:val="00091D67"/>
    <w:rsid w:val="000920E9"/>
    <w:rsid w:val="000923BD"/>
    <w:rsid w:val="00092704"/>
    <w:rsid w:val="000929CC"/>
    <w:rsid w:val="000931B8"/>
    <w:rsid w:val="00093538"/>
    <w:rsid w:val="0009353D"/>
    <w:rsid w:val="000936D0"/>
    <w:rsid w:val="00093806"/>
    <w:rsid w:val="0009392C"/>
    <w:rsid w:val="00093B0D"/>
    <w:rsid w:val="00093BB1"/>
    <w:rsid w:val="00093F2A"/>
    <w:rsid w:val="00094221"/>
    <w:rsid w:val="000946D2"/>
    <w:rsid w:val="00094C01"/>
    <w:rsid w:val="00095293"/>
    <w:rsid w:val="0009634D"/>
    <w:rsid w:val="0009698A"/>
    <w:rsid w:val="00096C34"/>
    <w:rsid w:val="000970F3"/>
    <w:rsid w:val="000A00ED"/>
    <w:rsid w:val="000A0CE4"/>
    <w:rsid w:val="000A107E"/>
    <w:rsid w:val="000A1090"/>
    <w:rsid w:val="000A1244"/>
    <w:rsid w:val="000A1C9F"/>
    <w:rsid w:val="000A21BF"/>
    <w:rsid w:val="000A2587"/>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645"/>
    <w:rsid w:val="000A7687"/>
    <w:rsid w:val="000B02C5"/>
    <w:rsid w:val="000B068A"/>
    <w:rsid w:val="000B089D"/>
    <w:rsid w:val="000B0A75"/>
    <w:rsid w:val="000B0B1D"/>
    <w:rsid w:val="000B0BB9"/>
    <w:rsid w:val="000B0E42"/>
    <w:rsid w:val="000B0F30"/>
    <w:rsid w:val="000B10DD"/>
    <w:rsid w:val="000B11EA"/>
    <w:rsid w:val="000B1B56"/>
    <w:rsid w:val="000B1C4D"/>
    <w:rsid w:val="000B1D43"/>
    <w:rsid w:val="000B22F7"/>
    <w:rsid w:val="000B231D"/>
    <w:rsid w:val="000B2598"/>
    <w:rsid w:val="000B381C"/>
    <w:rsid w:val="000B3C16"/>
    <w:rsid w:val="000B45F0"/>
    <w:rsid w:val="000B4BAB"/>
    <w:rsid w:val="000B55A7"/>
    <w:rsid w:val="000B5FEE"/>
    <w:rsid w:val="000B62DF"/>
    <w:rsid w:val="000B63EB"/>
    <w:rsid w:val="000B65F1"/>
    <w:rsid w:val="000B67B9"/>
    <w:rsid w:val="000B6854"/>
    <w:rsid w:val="000B6FA3"/>
    <w:rsid w:val="000B78B7"/>
    <w:rsid w:val="000B7927"/>
    <w:rsid w:val="000C0142"/>
    <w:rsid w:val="000C017C"/>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3D7"/>
    <w:rsid w:val="000C6624"/>
    <w:rsid w:val="000C66CE"/>
    <w:rsid w:val="000C682C"/>
    <w:rsid w:val="000C6C03"/>
    <w:rsid w:val="000C6CF3"/>
    <w:rsid w:val="000C7413"/>
    <w:rsid w:val="000C7C84"/>
    <w:rsid w:val="000C7FD6"/>
    <w:rsid w:val="000D0C20"/>
    <w:rsid w:val="000D0F45"/>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F1A"/>
    <w:rsid w:val="000E2004"/>
    <w:rsid w:val="000E2265"/>
    <w:rsid w:val="000E24C0"/>
    <w:rsid w:val="000E363B"/>
    <w:rsid w:val="000E3C8E"/>
    <w:rsid w:val="000E3F08"/>
    <w:rsid w:val="000E4066"/>
    <w:rsid w:val="000E466F"/>
    <w:rsid w:val="000E46B0"/>
    <w:rsid w:val="000E4A46"/>
    <w:rsid w:val="000E55DE"/>
    <w:rsid w:val="000E6001"/>
    <w:rsid w:val="000E6A45"/>
    <w:rsid w:val="000E6C73"/>
    <w:rsid w:val="000E7961"/>
    <w:rsid w:val="000E7964"/>
    <w:rsid w:val="000E7A0F"/>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6938"/>
    <w:rsid w:val="000F7134"/>
    <w:rsid w:val="000F74C0"/>
    <w:rsid w:val="000F7516"/>
    <w:rsid w:val="000F7534"/>
    <w:rsid w:val="000F784E"/>
    <w:rsid w:val="000F7FE1"/>
    <w:rsid w:val="001004BC"/>
    <w:rsid w:val="0010054D"/>
    <w:rsid w:val="00100898"/>
    <w:rsid w:val="0010109D"/>
    <w:rsid w:val="00101B2B"/>
    <w:rsid w:val="00101D52"/>
    <w:rsid w:val="00101E70"/>
    <w:rsid w:val="00102142"/>
    <w:rsid w:val="00102BBD"/>
    <w:rsid w:val="00102CB4"/>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20884"/>
    <w:rsid w:val="00120DE1"/>
    <w:rsid w:val="00120EDC"/>
    <w:rsid w:val="00121707"/>
    <w:rsid w:val="0012173B"/>
    <w:rsid w:val="00121B66"/>
    <w:rsid w:val="0012260E"/>
    <w:rsid w:val="001229D7"/>
    <w:rsid w:val="00122D85"/>
    <w:rsid w:val="00124531"/>
    <w:rsid w:val="001245A5"/>
    <w:rsid w:val="00124819"/>
    <w:rsid w:val="00124FDB"/>
    <w:rsid w:val="001253AC"/>
    <w:rsid w:val="001256B7"/>
    <w:rsid w:val="001260E4"/>
    <w:rsid w:val="00126478"/>
    <w:rsid w:val="00127162"/>
    <w:rsid w:val="00127463"/>
    <w:rsid w:val="0013019E"/>
    <w:rsid w:val="0013084C"/>
    <w:rsid w:val="00130ABA"/>
    <w:rsid w:val="001312A1"/>
    <w:rsid w:val="00131486"/>
    <w:rsid w:val="00131779"/>
    <w:rsid w:val="00131A1D"/>
    <w:rsid w:val="00132C05"/>
    <w:rsid w:val="00132C54"/>
    <w:rsid w:val="00132C73"/>
    <w:rsid w:val="001330FC"/>
    <w:rsid w:val="001335DC"/>
    <w:rsid w:val="00133864"/>
    <w:rsid w:val="00133AFC"/>
    <w:rsid w:val="00133E2F"/>
    <w:rsid w:val="00134243"/>
    <w:rsid w:val="0013456D"/>
    <w:rsid w:val="001346A5"/>
    <w:rsid w:val="001347E6"/>
    <w:rsid w:val="00134922"/>
    <w:rsid w:val="00134EFD"/>
    <w:rsid w:val="0013550F"/>
    <w:rsid w:val="00135740"/>
    <w:rsid w:val="00135FF2"/>
    <w:rsid w:val="00136172"/>
    <w:rsid w:val="001361D0"/>
    <w:rsid w:val="00136963"/>
    <w:rsid w:val="00136E4B"/>
    <w:rsid w:val="0013739A"/>
    <w:rsid w:val="001375B5"/>
    <w:rsid w:val="0013779A"/>
    <w:rsid w:val="0014014A"/>
    <w:rsid w:val="00140198"/>
    <w:rsid w:val="00140258"/>
    <w:rsid w:val="001404EE"/>
    <w:rsid w:val="00140A68"/>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03B"/>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1B35"/>
    <w:rsid w:val="001623A7"/>
    <w:rsid w:val="001627D1"/>
    <w:rsid w:val="001627FA"/>
    <w:rsid w:val="00162AAF"/>
    <w:rsid w:val="00162E18"/>
    <w:rsid w:val="001631B8"/>
    <w:rsid w:val="00163297"/>
    <w:rsid w:val="001635A2"/>
    <w:rsid w:val="001637C2"/>
    <w:rsid w:val="00163A4A"/>
    <w:rsid w:val="00163C0C"/>
    <w:rsid w:val="0016443A"/>
    <w:rsid w:val="001645EA"/>
    <w:rsid w:val="00164779"/>
    <w:rsid w:val="001647B8"/>
    <w:rsid w:val="001649D1"/>
    <w:rsid w:val="00164C79"/>
    <w:rsid w:val="00164CEC"/>
    <w:rsid w:val="001654C0"/>
    <w:rsid w:val="0016588B"/>
    <w:rsid w:val="0016588E"/>
    <w:rsid w:val="00165EAE"/>
    <w:rsid w:val="00165FC9"/>
    <w:rsid w:val="001669A3"/>
    <w:rsid w:val="00166D5A"/>
    <w:rsid w:val="00166D77"/>
    <w:rsid w:val="00167999"/>
    <w:rsid w:val="00170208"/>
    <w:rsid w:val="00170430"/>
    <w:rsid w:val="0017098A"/>
    <w:rsid w:val="00170EE4"/>
    <w:rsid w:val="0017118F"/>
    <w:rsid w:val="001713F9"/>
    <w:rsid w:val="001718DB"/>
    <w:rsid w:val="00171CA1"/>
    <w:rsid w:val="001723BD"/>
    <w:rsid w:val="0017271F"/>
    <w:rsid w:val="00172995"/>
    <w:rsid w:val="00172E69"/>
    <w:rsid w:val="00172F0F"/>
    <w:rsid w:val="0017318B"/>
    <w:rsid w:val="00173194"/>
    <w:rsid w:val="0017352C"/>
    <w:rsid w:val="00173661"/>
    <w:rsid w:val="00173A88"/>
    <w:rsid w:val="0017401A"/>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E2F"/>
    <w:rsid w:val="00183E90"/>
    <w:rsid w:val="00183EA1"/>
    <w:rsid w:val="001842C5"/>
    <w:rsid w:val="00184553"/>
    <w:rsid w:val="001846F5"/>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8D7"/>
    <w:rsid w:val="001A7981"/>
    <w:rsid w:val="001B02F8"/>
    <w:rsid w:val="001B0695"/>
    <w:rsid w:val="001B0696"/>
    <w:rsid w:val="001B07D3"/>
    <w:rsid w:val="001B0DD5"/>
    <w:rsid w:val="001B14FE"/>
    <w:rsid w:val="001B197C"/>
    <w:rsid w:val="001B19A9"/>
    <w:rsid w:val="001B1C82"/>
    <w:rsid w:val="001B1CFC"/>
    <w:rsid w:val="001B1E85"/>
    <w:rsid w:val="001B1F77"/>
    <w:rsid w:val="001B2748"/>
    <w:rsid w:val="001B2AB1"/>
    <w:rsid w:val="001B2FAB"/>
    <w:rsid w:val="001B30B1"/>
    <w:rsid w:val="001B3233"/>
    <w:rsid w:val="001B3285"/>
    <w:rsid w:val="001B357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8F1"/>
    <w:rsid w:val="001C72F3"/>
    <w:rsid w:val="001C7612"/>
    <w:rsid w:val="001C7C99"/>
    <w:rsid w:val="001D00F9"/>
    <w:rsid w:val="001D0148"/>
    <w:rsid w:val="001D03E8"/>
    <w:rsid w:val="001D0612"/>
    <w:rsid w:val="001D0825"/>
    <w:rsid w:val="001D0B96"/>
    <w:rsid w:val="001D1B2F"/>
    <w:rsid w:val="001D1D1B"/>
    <w:rsid w:val="001D2AF1"/>
    <w:rsid w:val="001D2BCB"/>
    <w:rsid w:val="001D300D"/>
    <w:rsid w:val="001D3442"/>
    <w:rsid w:val="001D348D"/>
    <w:rsid w:val="001D3B72"/>
    <w:rsid w:val="001D3BAF"/>
    <w:rsid w:val="001D3FB6"/>
    <w:rsid w:val="001D473A"/>
    <w:rsid w:val="001D4BC1"/>
    <w:rsid w:val="001D4D89"/>
    <w:rsid w:val="001D4D9C"/>
    <w:rsid w:val="001D4DD4"/>
    <w:rsid w:val="001D4E12"/>
    <w:rsid w:val="001D515D"/>
    <w:rsid w:val="001D522F"/>
    <w:rsid w:val="001D5955"/>
    <w:rsid w:val="001D5C97"/>
    <w:rsid w:val="001D6743"/>
    <w:rsid w:val="001D680D"/>
    <w:rsid w:val="001D6835"/>
    <w:rsid w:val="001D6A36"/>
    <w:rsid w:val="001D6D5A"/>
    <w:rsid w:val="001E0073"/>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66"/>
    <w:rsid w:val="001E4FC7"/>
    <w:rsid w:val="001E586A"/>
    <w:rsid w:val="001E58CC"/>
    <w:rsid w:val="001E597E"/>
    <w:rsid w:val="001E5A61"/>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261"/>
    <w:rsid w:val="001F30C8"/>
    <w:rsid w:val="001F368A"/>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DD0"/>
    <w:rsid w:val="001F70CF"/>
    <w:rsid w:val="001F7104"/>
    <w:rsid w:val="001F75EB"/>
    <w:rsid w:val="001F7D6C"/>
    <w:rsid w:val="001F7E7D"/>
    <w:rsid w:val="00200212"/>
    <w:rsid w:val="00200858"/>
    <w:rsid w:val="0020096D"/>
    <w:rsid w:val="00200972"/>
    <w:rsid w:val="00201334"/>
    <w:rsid w:val="00201D95"/>
    <w:rsid w:val="002020B4"/>
    <w:rsid w:val="00202B14"/>
    <w:rsid w:val="00202BB2"/>
    <w:rsid w:val="00202F0A"/>
    <w:rsid w:val="002031AC"/>
    <w:rsid w:val="00203238"/>
    <w:rsid w:val="002034CF"/>
    <w:rsid w:val="002034EE"/>
    <w:rsid w:val="00204323"/>
    <w:rsid w:val="0020444E"/>
    <w:rsid w:val="00204553"/>
    <w:rsid w:val="0020463F"/>
    <w:rsid w:val="00204B0C"/>
    <w:rsid w:val="002051C4"/>
    <w:rsid w:val="002056BA"/>
    <w:rsid w:val="002057B0"/>
    <w:rsid w:val="002059D6"/>
    <w:rsid w:val="002060C2"/>
    <w:rsid w:val="0020630F"/>
    <w:rsid w:val="00206524"/>
    <w:rsid w:val="00206766"/>
    <w:rsid w:val="002068CB"/>
    <w:rsid w:val="00206B6A"/>
    <w:rsid w:val="00206C98"/>
    <w:rsid w:val="0020737E"/>
    <w:rsid w:val="002074C5"/>
    <w:rsid w:val="00207868"/>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5553"/>
    <w:rsid w:val="002156B6"/>
    <w:rsid w:val="002156DF"/>
    <w:rsid w:val="00216026"/>
    <w:rsid w:val="0021665B"/>
    <w:rsid w:val="00216D2C"/>
    <w:rsid w:val="002172AB"/>
    <w:rsid w:val="002172CA"/>
    <w:rsid w:val="00217385"/>
    <w:rsid w:val="0021741D"/>
    <w:rsid w:val="0021771F"/>
    <w:rsid w:val="002178CB"/>
    <w:rsid w:val="002201E4"/>
    <w:rsid w:val="0022045B"/>
    <w:rsid w:val="00220477"/>
    <w:rsid w:val="00220D15"/>
    <w:rsid w:val="00220E1D"/>
    <w:rsid w:val="00221160"/>
    <w:rsid w:val="002215B9"/>
    <w:rsid w:val="0022174A"/>
    <w:rsid w:val="00221B44"/>
    <w:rsid w:val="00221DCF"/>
    <w:rsid w:val="00221FC1"/>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6288"/>
    <w:rsid w:val="00226D2A"/>
    <w:rsid w:val="002271F9"/>
    <w:rsid w:val="002273C0"/>
    <w:rsid w:val="00227D67"/>
    <w:rsid w:val="002300D5"/>
    <w:rsid w:val="002301B6"/>
    <w:rsid w:val="002307E5"/>
    <w:rsid w:val="00230D7B"/>
    <w:rsid w:val="002310BD"/>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595"/>
    <w:rsid w:val="002565C9"/>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C87"/>
    <w:rsid w:val="00265D9A"/>
    <w:rsid w:val="00266232"/>
    <w:rsid w:val="0026632D"/>
    <w:rsid w:val="0026672D"/>
    <w:rsid w:val="00266B44"/>
    <w:rsid w:val="00267490"/>
    <w:rsid w:val="00267F3B"/>
    <w:rsid w:val="00270ED6"/>
    <w:rsid w:val="002712B8"/>
    <w:rsid w:val="002723E7"/>
    <w:rsid w:val="002726DE"/>
    <w:rsid w:val="00272806"/>
    <w:rsid w:val="00272998"/>
    <w:rsid w:val="00272D45"/>
    <w:rsid w:val="00272F51"/>
    <w:rsid w:val="00273619"/>
    <w:rsid w:val="00273936"/>
    <w:rsid w:val="00273AAF"/>
    <w:rsid w:val="002744EB"/>
    <w:rsid w:val="002748CF"/>
    <w:rsid w:val="00275915"/>
    <w:rsid w:val="00275D1D"/>
    <w:rsid w:val="00275D33"/>
    <w:rsid w:val="00275D39"/>
    <w:rsid w:val="00276245"/>
    <w:rsid w:val="002772EE"/>
    <w:rsid w:val="002773F6"/>
    <w:rsid w:val="00277F54"/>
    <w:rsid w:val="0028033B"/>
    <w:rsid w:val="002804A5"/>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8F5"/>
    <w:rsid w:val="00293D7C"/>
    <w:rsid w:val="00294A24"/>
    <w:rsid w:val="00294F74"/>
    <w:rsid w:val="002952F5"/>
    <w:rsid w:val="00295539"/>
    <w:rsid w:val="002956E6"/>
    <w:rsid w:val="002961BA"/>
    <w:rsid w:val="0029638D"/>
    <w:rsid w:val="00296391"/>
    <w:rsid w:val="0029707C"/>
    <w:rsid w:val="00297337"/>
    <w:rsid w:val="00297413"/>
    <w:rsid w:val="0029759B"/>
    <w:rsid w:val="002975BA"/>
    <w:rsid w:val="00297738"/>
    <w:rsid w:val="002979B6"/>
    <w:rsid w:val="002A0837"/>
    <w:rsid w:val="002A0CA6"/>
    <w:rsid w:val="002A1036"/>
    <w:rsid w:val="002A1162"/>
    <w:rsid w:val="002A191F"/>
    <w:rsid w:val="002A2DE3"/>
    <w:rsid w:val="002A2E83"/>
    <w:rsid w:val="002A32EA"/>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D3F"/>
    <w:rsid w:val="002D1DED"/>
    <w:rsid w:val="002D22DE"/>
    <w:rsid w:val="002D2EC6"/>
    <w:rsid w:val="002D306D"/>
    <w:rsid w:val="002D3865"/>
    <w:rsid w:val="002D3C23"/>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EF6"/>
    <w:rsid w:val="002E2FE2"/>
    <w:rsid w:val="002E3009"/>
    <w:rsid w:val="002E315D"/>
    <w:rsid w:val="002E31D1"/>
    <w:rsid w:val="002E3235"/>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F88"/>
    <w:rsid w:val="00302FFF"/>
    <w:rsid w:val="003033DB"/>
    <w:rsid w:val="00303D0E"/>
    <w:rsid w:val="00303DED"/>
    <w:rsid w:val="00303EB5"/>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231"/>
    <w:rsid w:val="003113F4"/>
    <w:rsid w:val="0031169A"/>
    <w:rsid w:val="003117C2"/>
    <w:rsid w:val="003120A9"/>
    <w:rsid w:val="0031239E"/>
    <w:rsid w:val="00312924"/>
    <w:rsid w:val="00312BA0"/>
    <w:rsid w:val="00312F38"/>
    <w:rsid w:val="00312F5B"/>
    <w:rsid w:val="00313564"/>
    <w:rsid w:val="00313C6C"/>
    <w:rsid w:val="0031420D"/>
    <w:rsid w:val="003147D5"/>
    <w:rsid w:val="003155F8"/>
    <w:rsid w:val="00315686"/>
    <w:rsid w:val="0031599A"/>
    <w:rsid w:val="0031633C"/>
    <w:rsid w:val="00316655"/>
    <w:rsid w:val="00316F85"/>
    <w:rsid w:val="00317941"/>
    <w:rsid w:val="0032046C"/>
    <w:rsid w:val="00320488"/>
    <w:rsid w:val="00321011"/>
    <w:rsid w:val="00321C49"/>
    <w:rsid w:val="003225AD"/>
    <w:rsid w:val="00322732"/>
    <w:rsid w:val="00322C58"/>
    <w:rsid w:val="00322C8F"/>
    <w:rsid w:val="00322D44"/>
    <w:rsid w:val="00322FD3"/>
    <w:rsid w:val="0032359F"/>
    <w:rsid w:val="00323A9B"/>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1571"/>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DC"/>
    <w:rsid w:val="00340014"/>
    <w:rsid w:val="00340083"/>
    <w:rsid w:val="003403E5"/>
    <w:rsid w:val="003405BA"/>
    <w:rsid w:val="00340706"/>
    <w:rsid w:val="0034097D"/>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64D9"/>
    <w:rsid w:val="00346912"/>
    <w:rsid w:val="00347B88"/>
    <w:rsid w:val="00347D05"/>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5185"/>
    <w:rsid w:val="003558B4"/>
    <w:rsid w:val="00355930"/>
    <w:rsid w:val="0035604B"/>
    <w:rsid w:val="003561D3"/>
    <w:rsid w:val="0035625E"/>
    <w:rsid w:val="003563B9"/>
    <w:rsid w:val="003565DD"/>
    <w:rsid w:val="00356775"/>
    <w:rsid w:val="003569EF"/>
    <w:rsid w:val="00356C4F"/>
    <w:rsid w:val="003570B6"/>
    <w:rsid w:val="00357956"/>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B6E"/>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6467"/>
    <w:rsid w:val="00376475"/>
    <w:rsid w:val="003764D5"/>
    <w:rsid w:val="00376FCF"/>
    <w:rsid w:val="00380507"/>
    <w:rsid w:val="0038056D"/>
    <w:rsid w:val="003808C9"/>
    <w:rsid w:val="00380CE3"/>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88F"/>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68"/>
    <w:rsid w:val="00396D4E"/>
    <w:rsid w:val="00397911"/>
    <w:rsid w:val="00397A51"/>
    <w:rsid w:val="00397B4D"/>
    <w:rsid w:val="00397C59"/>
    <w:rsid w:val="003A04E1"/>
    <w:rsid w:val="003A07D9"/>
    <w:rsid w:val="003A239B"/>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238"/>
    <w:rsid w:val="003A6509"/>
    <w:rsid w:val="003A67CB"/>
    <w:rsid w:val="003A6BB4"/>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C00CA"/>
    <w:rsid w:val="003C03B9"/>
    <w:rsid w:val="003C0BCC"/>
    <w:rsid w:val="003C146E"/>
    <w:rsid w:val="003C18E5"/>
    <w:rsid w:val="003C1983"/>
    <w:rsid w:val="003C217B"/>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6EDB"/>
    <w:rsid w:val="003D73C0"/>
    <w:rsid w:val="003D7851"/>
    <w:rsid w:val="003D7EC9"/>
    <w:rsid w:val="003D7F33"/>
    <w:rsid w:val="003E01C2"/>
    <w:rsid w:val="003E0420"/>
    <w:rsid w:val="003E07AB"/>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E7AC9"/>
    <w:rsid w:val="003F056B"/>
    <w:rsid w:val="003F05AC"/>
    <w:rsid w:val="003F0C97"/>
    <w:rsid w:val="003F17F1"/>
    <w:rsid w:val="003F1EAE"/>
    <w:rsid w:val="003F226F"/>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05C"/>
    <w:rsid w:val="003F74F3"/>
    <w:rsid w:val="003F74FA"/>
    <w:rsid w:val="003F7677"/>
    <w:rsid w:val="00400000"/>
    <w:rsid w:val="00400003"/>
    <w:rsid w:val="004002D2"/>
    <w:rsid w:val="004008D6"/>
    <w:rsid w:val="00400915"/>
    <w:rsid w:val="00400B15"/>
    <w:rsid w:val="00400FCC"/>
    <w:rsid w:val="0040135F"/>
    <w:rsid w:val="00401490"/>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A01"/>
    <w:rsid w:val="00405B11"/>
    <w:rsid w:val="00405B4D"/>
    <w:rsid w:val="004060CB"/>
    <w:rsid w:val="004061C9"/>
    <w:rsid w:val="004066DA"/>
    <w:rsid w:val="00406CD2"/>
    <w:rsid w:val="00406D26"/>
    <w:rsid w:val="00406EAF"/>
    <w:rsid w:val="00406F7C"/>
    <w:rsid w:val="0040701F"/>
    <w:rsid w:val="00407224"/>
    <w:rsid w:val="004074D8"/>
    <w:rsid w:val="004104F1"/>
    <w:rsid w:val="00410C60"/>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9B9"/>
    <w:rsid w:val="00416AD5"/>
    <w:rsid w:val="004177A0"/>
    <w:rsid w:val="0042012E"/>
    <w:rsid w:val="00420A20"/>
    <w:rsid w:val="00420B8C"/>
    <w:rsid w:val="00420C89"/>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AD"/>
    <w:rsid w:val="00423B77"/>
    <w:rsid w:val="00423F11"/>
    <w:rsid w:val="00423F72"/>
    <w:rsid w:val="00424B02"/>
    <w:rsid w:val="00425154"/>
    <w:rsid w:val="00425D14"/>
    <w:rsid w:val="00425F10"/>
    <w:rsid w:val="00426471"/>
    <w:rsid w:val="0042651F"/>
    <w:rsid w:val="004269C9"/>
    <w:rsid w:val="00426DBF"/>
    <w:rsid w:val="00426E4F"/>
    <w:rsid w:val="00427245"/>
    <w:rsid w:val="0042724A"/>
    <w:rsid w:val="00427558"/>
    <w:rsid w:val="00427596"/>
    <w:rsid w:val="0042760D"/>
    <w:rsid w:val="004279BE"/>
    <w:rsid w:val="00427F26"/>
    <w:rsid w:val="00430457"/>
    <w:rsid w:val="004306C0"/>
    <w:rsid w:val="0043090A"/>
    <w:rsid w:val="00430F47"/>
    <w:rsid w:val="00431486"/>
    <w:rsid w:val="00431C2D"/>
    <w:rsid w:val="00432030"/>
    <w:rsid w:val="0043219F"/>
    <w:rsid w:val="0043259F"/>
    <w:rsid w:val="0043290C"/>
    <w:rsid w:val="00432C6B"/>
    <w:rsid w:val="00432C6F"/>
    <w:rsid w:val="00432F1E"/>
    <w:rsid w:val="00433646"/>
    <w:rsid w:val="0043376D"/>
    <w:rsid w:val="00433902"/>
    <w:rsid w:val="0043441C"/>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C9"/>
    <w:rsid w:val="00441A87"/>
    <w:rsid w:val="00441B06"/>
    <w:rsid w:val="00441B64"/>
    <w:rsid w:val="00442032"/>
    <w:rsid w:val="0044232E"/>
    <w:rsid w:val="0044268A"/>
    <w:rsid w:val="004428C9"/>
    <w:rsid w:val="004429EB"/>
    <w:rsid w:val="00442A99"/>
    <w:rsid w:val="00442F5E"/>
    <w:rsid w:val="00443330"/>
    <w:rsid w:val="004436A8"/>
    <w:rsid w:val="00443DEE"/>
    <w:rsid w:val="00443E18"/>
    <w:rsid w:val="0044411C"/>
    <w:rsid w:val="00444176"/>
    <w:rsid w:val="00444233"/>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74D"/>
    <w:rsid w:val="00454922"/>
    <w:rsid w:val="004549A3"/>
    <w:rsid w:val="00454C0F"/>
    <w:rsid w:val="00454E33"/>
    <w:rsid w:val="00454F2A"/>
    <w:rsid w:val="0045607E"/>
    <w:rsid w:val="00456BF9"/>
    <w:rsid w:val="00456CB3"/>
    <w:rsid w:val="0045727E"/>
    <w:rsid w:val="00460401"/>
    <w:rsid w:val="0046090E"/>
    <w:rsid w:val="00460923"/>
    <w:rsid w:val="00460C3D"/>
    <w:rsid w:val="00460F91"/>
    <w:rsid w:val="004610EA"/>
    <w:rsid w:val="00462A32"/>
    <w:rsid w:val="00462D71"/>
    <w:rsid w:val="00462F25"/>
    <w:rsid w:val="004632FE"/>
    <w:rsid w:val="0046333C"/>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D9B"/>
    <w:rsid w:val="004706AA"/>
    <w:rsid w:val="004706DC"/>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76EF"/>
    <w:rsid w:val="0048031D"/>
    <w:rsid w:val="004805F4"/>
    <w:rsid w:val="00481954"/>
    <w:rsid w:val="00482136"/>
    <w:rsid w:val="004824C1"/>
    <w:rsid w:val="00482AB7"/>
    <w:rsid w:val="00482CA4"/>
    <w:rsid w:val="00482D33"/>
    <w:rsid w:val="00482D65"/>
    <w:rsid w:val="00482E4F"/>
    <w:rsid w:val="00482F3F"/>
    <w:rsid w:val="0048337F"/>
    <w:rsid w:val="004834CA"/>
    <w:rsid w:val="00483A60"/>
    <w:rsid w:val="00483CF2"/>
    <w:rsid w:val="00483E29"/>
    <w:rsid w:val="00483EA6"/>
    <w:rsid w:val="004844D4"/>
    <w:rsid w:val="00484962"/>
    <w:rsid w:val="00484D0E"/>
    <w:rsid w:val="00485340"/>
    <w:rsid w:val="00485B00"/>
    <w:rsid w:val="00486297"/>
    <w:rsid w:val="004863D8"/>
    <w:rsid w:val="00486417"/>
    <w:rsid w:val="00487DBB"/>
    <w:rsid w:val="00487FC3"/>
    <w:rsid w:val="004900BA"/>
    <w:rsid w:val="004904BC"/>
    <w:rsid w:val="004906DF"/>
    <w:rsid w:val="00490C4F"/>
    <w:rsid w:val="00490EAF"/>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6BE"/>
    <w:rsid w:val="00497B51"/>
    <w:rsid w:val="004A009F"/>
    <w:rsid w:val="004A090F"/>
    <w:rsid w:val="004A0F06"/>
    <w:rsid w:val="004A109C"/>
    <w:rsid w:val="004A1143"/>
    <w:rsid w:val="004A1491"/>
    <w:rsid w:val="004A1D7B"/>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311"/>
    <w:rsid w:val="004C0BED"/>
    <w:rsid w:val="004C11C5"/>
    <w:rsid w:val="004C129E"/>
    <w:rsid w:val="004C1874"/>
    <w:rsid w:val="004C192B"/>
    <w:rsid w:val="004C19D1"/>
    <w:rsid w:val="004C2D1C"/>
    <w:rsid w:val="004C2D31"/>
    <w:rsid w:val="004C31F9"/>
    <w:rsid w:val="004C33B1"/>
    <w:rsid w:val="004C3474"/>
    <w:rsid w:val="004C3666"/>
    <w:rsid w:val="004C4427"/>
    <w:rsid w:val="004C4A62"/>
    <w:rsid w:val="004C4B7B"/>
    <w:rsid w:val="004C4BC5"/>
    <w:rsid w:val="004C51E4"/>
    <w:rsid w:val="004C5399"/>
    <w:rsid w:val="004C66E6"/>
    <w:rsid w:val="004C6F2A"/>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D7"/>
    <w:rsid w:val="004D4FF6"/>
    <w:rsid w:val="004D579A"/>
    <w:rsid w:val="004D61CE"/>
    <w:rsid w:val="004D631F"/>
    <w:rsid w:val="004D66A1"/>
    <w:rsid w:val="004D6A49"/>
    <w:rsid w:val="004D6C52"/>
    <w:rsid w:val="004D71E6"/>
    <w:rsid w:val="004D76D8"/>
    <w:rsid w:val="004D796F"/>
    <w:rsid w:val="004D7C06"/>
    <w:rsid w:val="004E032E"/>
    <w:rsid w:val="004E0B72"/>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4290"/>
    <w:rsid w:val="004E4345"/>
    <w:rsid w:val="004E4955"/>
    <w:rsid w:val="004E5198"/>
    <w:rsid w:val="004E583D"/>
    <w:rsid w:val="004E588F"/>
    <w:rsid w:val="004E5C0D"/>
    <w:rsid w:val="004E5C28"/>
    <w:rsid w:val="004E5D2A"/>
    <w:rsid w:val="004E64ED"/>
    <w:rsid w:val="004E6AFC"/>
    <w:rsid w:val="004E706E"/>
    <w:rsid w:val="004E7E1F"/>
    <w:rsid w:val="004F09D5"/>
    <w:rsid w:val="004F09DE"/>
    <w:rsid w:val="004F09FE"/>
    <w:rsid w:val="004F0B84"/>
    <w:rsid w:val="004F0E77"/>
    <w:rsid w:val="004F1A73"/>
    <w:rsid w:val="004F2339"/>
    <w:rsid w:val="004F2347"/>
    <w:rsid w:val="004F2809"/>
    <w:rsid w:val="004F3A2D"/>
    <w:rsid w:val="004F3F88"/>
    <w:rsid w:val="004F4581"/>
    <w:rsid w:val="004F4711"/>
    <w:rsid w:val="004F48A7"/>
    <w:rsid w:val="004F4C65"/>
    <w:rsid w:val="004F4CE9"/>
    <w:rsid w:val="004F521B"/>
    <w:rsid w:val="004F524F"/>
    <w:rsid w:val="004F541E"/>
    <w:rsid w:val="004F5B47"/>
    <w:rsid w:val="004F5F9D"/>
    <w:rsid w:val="004F60CE"/>
    <w:rsid w:val="004F6755"/>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5B3"/>
    <w:rsid w:val="00517826"/>
    <w:rsid w:val="00517C6B"/>
    <w:rsid w:val="005202C5"/>
    <w:rsid w:val="00520352"/>
    <w:rsid w:val="00520DAC"/>
    <w:rsid w:val="00521221"/>
    <w:rsid w:val="00521576"/>
    <w:rsid w:val="005218C8"/>
    <w:rsid w:val="00521A5C"/>
    <w:rsid w:val="00522061"/>
    <w:rsid w:val="005235F4"/>
    <w:rsid w:val="00523AA8"/>
    <w:rsid w:val="00523F7E"/>
    <w:rsid w:val="0052486D"/>
    <w:rsid w:val="00524A56"/>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D95"/>
    <w:rsid w:val="00531418"/>
    <w:rsid w:val="0053175A"/>
    <w:rsid w:val="00531D82"/>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1658"/>
    <w:rsid w:val="00551AEC"/>
    <w:rsid w:val="00551C7A"/>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85F"/>
    <w:rsid w:val="00562C0F"/>
    <w:rsid w:val="00562F54"/>
    <w:rsid w:val="005643DA"/>
    <w:rsid w:val="005652D7"/>
    <w:rsid w:val="00565E9E"/>
    <w:rsid w:val="005660C9"/>
    <w:rsid w:val="00566279"/>
    <w:rsid w:val="0056666C"/>
    <w:rsid w:val="00567305"/>
    <w:rsid w:val="00567AA8"/>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B04"/>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AFC"/>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A6"/>
    <w:rsid w:val="005955B8"/>
    <w:rsid w:val="005961F4"/>
    <w:rsid w:val="0059644C"/>
    <w:rsid w:val="00596BD0"/>
    <w:rsid w:val="00597236"/>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6CAB"/>
    <w:rsid w:val="005A729F"/>
    <w:rsid w:val="005A757C"/>
    <w:rsid w:val="005A7A45"/>
    <w:rsid w:val="005A7B16"/>
    <w:rsid w:val="005B05C7"/>
    <w:rsid w:val="005B06D4"/>
    <w:rsid w:val="005B075A"/>
    <w:rsid w:val="005B076D"/>
    <w:rsid w:val="005B1330"/>
    <w:rsid w:val="005B200A"/>
    <w:rsid w:val="005B2A35"/>
    <w:rsid w:val="005B3880"/>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11F6"/>
    <w:rsid w:val="005C196F"/>
    <w:rsid w:val="005C1A77"/>
    <w:rsid w:val="005C202F"/>
    <w:rsid w:val="005C22D4"/>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90E"/>
    <w:rsid w:val="005D0A21"/>
    <w:rsid w:val="005D0ACE"/>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64F"/>
    <w:rsid w:val="005E0D93"/>
    <w:rsid w:val="005E18E8"/>
    <w:rsid w:val="005E2289"/>
    <w:rsid w:val="005E235C"/>
    <w:rsid w:val="005E2871"/>
    <w:rsid w:val="005E28F1"/>
    <w:rsid w:val="005E2B26"/>
    <w:rsid w:val="005E3507"/>
    <w:rsid w:val="005E3CD9"/>
    <w:rsid w:val="005E43A0"/>
    <w:rsid w:val="005E43F4"/>
    <w:rsid w:val="005E4770"/>
    <w:rsid w:val="005E4C77"/>
    <w:rsid w:val="005E50AE"/>
    <w:rsid w:val="005E50CB"/>
    <w:rsid w:val="005E5C7F"/>
    <w:rsid w:val="005E62A0"/>
    <w:rsid w:val="005E6341"/>
    <w:rsid w:val="005E66D1"/>
    <w:rsid w:val="005E690A"/>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73F"/>
    <w:rsid w:val="005F4BC0"/>
    <w:rsid w:val="005F4C73"/>
    <w:rsid w:val="005F5C9F"/>
    <w:rsid w:val="005F5F36"/>
    <w:rsid w:val="005F6452"/>
    <w:rsid w:val="005F66E9"/>
    <w:rsid w:val="005F68B7"/>
    <w:rsid w:val="005F6B7B"/>
    <w:rsid w:val="005F755E"/>
    <w:rsid w:val="005F7E52"/>
    <w:rsid w:val="0060010B"/>
    <w:rsid w:val="00600340"/>
    <w:rsid w:val="00600570"/>
    <w:rsid w:val="0060060B"/>
    <w:rsid w:val="00600C59"/>
    <w:rsid w:val="00600CDD"/>
    <w:rsid w:val="00600E1E"/>
    <w:rsid w:val="006015C6"/>
    <w:rsid w:val="0060169A"/>
    <w:rsid w:val="00601D42"/>
    <w:rsid w:val="00601E0F"/>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997"/>
    <w:rsid w:val="00606DBE"/>
    <w:rsid w:val="00606ECB"/>
    <w:rsid w:val="0060722D"/>
    <w:rsid w:val="00607748"/>
    <w:rsid w:val="0061016F"/>
    <w:rsid w:val="006105D2"/>
    <w:rsid w:val="0061081C"/>
    <w:rsid w:val="00610846"/>
    <w:rsid w:val="0061094E"/>
    <w:rsid w:val="00610BE6"/>
    <w:rsid w:val="00610DA3"/>
    <w:rsid w:val="00610FF5"/>
    <w:rsid w:val="0061111B"/>
    <w:rsid w:val="006111E2"/>
    <w:rsid w:val="00611E40"/>
    <w:rsid w:val="0061204F"/>
    <w:rsid w:val="00612630"/>
    <w:rsid w:val="0061265B"/>
    <w:rsid w:val="00612852"/>
    <w:rsid w:val="00612C58"/>
    <w:rsid w:val="00613161"/>
    <w:rsid w:val="00613428"/>
    <w:rsid w:val="0061346F"/>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950"/>
    <w:rsid w:val="0062204C"/>
    <w:rsid w:val="00622356"/>
    <w:rsid w:val="0062275D"/>
    <w:rsid w:val="00622C95"/>
    <w:rsid w:val="00623715"/>
    <w:rsid w:val="00623F3B"/>
    <w:rsid w:val="0062433A"/>
    <w:rsid w:val="006243E1"/>
    <w:rsid w:val="0062481B"/>
    <w:rsid w:val="00625050"/>
    <w:rsid w:val="006250D1"/>
    <w:rsid w:val="00625A99"/>
    <w:rsid w:val="00625D94"/>
    <w:rsid w:val="006264DB"/>
    <w:rsid w:val="00626784"/>
    <w:rsid w:val="006272DD"/>
    <w:rsid w:val="006272E8"/>
    <w:rsid w:val="0062730A"/>
    <w:rsid w:val="006275D0"/>
    <w:rsid w:val="0062774F"/>
    <w:rsid w:val="006279F0"/>
    <w:rsid w:val="00627D68"/>
    <w:rsid w:val="00627FAC"/>
    <w:rsid w:val="006305F1"/>
    <w:rsid w:val="00630775"/>
    <w:rsid w:val="0063077E"/>
    <w:rsid w:val="00630852"/>
    <w:rsid w:val="006309D0"/>
    <w:rsid w:val="00630B5B"/>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184"/>
    <w:rsid w:val="0064187F"/>
    <w:rsid w:val="00641931"/>
    <w:rsid w:val="00641D52"/>
    <w:rsid w:val="006428E9"/>
    <w:rsid w:val="00642D49"/>
    <w:rsid w:val="00642E53"/>
    <w:rsid w:val="00643357"/>
    <w:rsid w:val="00643A38"/>
    <w:rsid w:val="00643C99"/>
    <w:rsid w:val="00643CDA"/>
    <w:rsid w:val="00643DF6"/>
    <w:rsid w:val="00644073"/>
    <w:rsid w:val="00644086"/>
    <w:rsid w:val="006446F5"/>
    <w:rsid w:val="00644B4C"/>
    <w:rsid w:val="00644E16"/>
    <w:rsid w:val="00644E40"/>
    <w:rsid w:val="00644EEB"/>
    <w:rsid w:val="006454DF"/>
    <w:rsid w:val="0064575E"/>
    <w:rsid w:val="00645B93"/>
    <w:rsid w:val="00645FE8"/>
    <w:rsid w:val="00646C31"/>
    <w:rsid w:val="00646D43"/>
    <w:rsid w:val="00646F8F"/>
    <w:rsid w:val="0064709A"/>
    <w:rsid w:val="006510F7"/>
    <w:rsid w:val="00652153"/>
    <w:rsid w:val="006528F8"/>
    <w:rsid w:val="006536FC"/>
    <w:rsid w:val="00653A3F"/>
    <w:rsid w:val="00653F6D"/>
    <w:rsid w:val="00654514"/>
    <w:rsid w:val="00654D80"/>
    <w:rsid w:val="006553DB"/>
    <w:rsid w:val="00655833"/>
    <w:rsid w:val="006561A3"/>
    <w:rsid w:val="00656265"/>
    <w:rsid w:val="006567FD"/>
    <w:rsid w:val="0065687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683"/>
    <w:rsid w:val="00663C20"/>
    <w:rsid w:val="006654BD"/>
    <w:rsid w:val="006655D1"/>
    <w:rsid w:val="00665808"/>
    <w:rsid w:val="00665CE0"/>
    <w:rsid w:val="006660F2"/>
    <w:rsid w:val="006665EE"/>
    <w:rsid w:val="0066669C"/>
    <w:rsid w:val="006679E8"/>
    <w:rsid w:val="00667A71"/>
    <w:rsid w:val="00667E2A"/>
    <w:rsid w:val="006700D4"/>
    <w:rsid w:val="00670107"/>
    <w:rsid w:val="00670136"/>
    <w:rsid w:val="006703E9"/>
    <w:rsid w:val="00671049"/>
    <w:rsid w:val="00671C1D"/>
    <w:rsid w:val="0067252F"/>
    <w:rsid w:val="006728BB"/>
    <w:rsid w:val="00672AFC"/>
    <w:rsid w:val="00672D45"/>
    <w:rsid w:val="0067326C"/>
    <w:rsid w:val="00673702"/>
    <w:rsid w:val="00673D50"/>
    <w:rsid w:val="00674B24"/>
    <w:rsid w:val="00674E2B"/>
    <w:rsid w:val="0067532D"/>
    <w:rsid w:val="006757C8"/>
    <w:rsid w:val="00675FDB"/>
    <w:rsid w:val="00676358"/>
    <w:rsid w:val="0067635B"/>
    <w:rsid w:val="00676686"/>
    <w:rsid w:val="0067690B"/>
    <w:rsid w:val="00676DC5"/>
    <w:rsid w:val="00677796"/>
    <w:rsid w:val="006808BC"/>
    <w:rsid w:val="00680992"/>
    <w:rsid w:val="00680E2C"/>
    <w:rsid w:val="00681AAC"/>
    <w:rsid w:val="00681C80"/>
    <w:rsid w:val="00681CAA"/>
    <w:rsid w:val="006820F0"/>
    <w:rsid w:val="00682276"/>
    <w:rsid w:val="0068268C"/>
    <w:rsid w:val="006827E2"/>
    <w:rsid w:val="0068292A"/>
    <w:rsid w:val="00682BC2"/>
    <w:rsid w:val="00682DB6"/>
    <w:rsid w:val="00682F18"/>
    <w:rsid w:val="00682F65"/>
    <w:rsid w:val="0068359C"/>
    <w:rsid w:val="0068514D"/>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676"/>
    <w:rsid w:val="00697A76"/>
    <w:rsid w:val="006A0549"/>
    <w:rsid w:val="006A0578"/>
    <w:rsid w:val="006A087D"/>
    <w:rsid w:val="006A08F6"/>
    <w:rsid w:val="006A0AF1"/>
    <w:rsid w:val="006A0BD7"/>
    <w:rsid w:val="006A10A9"/>
    <w:rsid w:val="006A1675"/>
    <w:rsid w:val="006A1803"/>
    <w:rsid w:val="006A254A"/>
    <w:rsid w:val="006A2A1F"/>
    <w:rsid w:val="006A2BB5"/>
    <w:rsid w:val="006A2FF1"/>
    <w:rsid w:val="006A3BF8"/>
    <w:rsid w:val="006A44DA"/>
    <w:rsid w:val="006A48BE"/>
    <w:rsid w:val="006A4D53"/>
    <w:rsid w:val="006A4E48"/>
    <w:rsid w:val="006A52D1"/>
    <w:rsid w:val="006A52DE"/>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285"/>
    <w:rsid w:val="006B1640"/>
    <w:rsid w:val="006B1A34"/>
    <w:rsid w:val="006B1D2C"/>
    <w:rsid w:val="006B236A"/>
    <w:rsid w:val="006B2873"/>
    <w:rsid w:val="006B2F30"/>
    <w:rsid w:val="006B31A2"/>
    <w:rsid w:val="006B3D82"/>
    <w:rsid w:val="006B41C0"/>
    <w:rsid w:val="006B45CD"/>
    <w:rsid w:val="006B4A74"/>
    <w:rsid w:val="006B4CBF"/>
    <w:rsid w:val="006B50E5"/>
    <w:rsid w:val="006B53D7"/>
    <w:rsid w:val="006B5838"/>
    <w:rsid w:val="006B5BC4"/>
    <w:rsid w:val="006B66E0"/>
    <w:rsid w:val="006B69AF"/>
    <w:rsid w:val="006B6B48"/>
    <w:rsid w:val="006B6DB1"/>
    <w:rsid w:val="006B7001"/>
    <w:rsid w:val="006B7144"/>
    <w:rsid w:val="006B7314"/>
    <w:rsid w:val="006B7853"/>
    <w:rsid w:val="006B7B49"/>
    <w:rsid w:val="006B7D0D"/>
    <w:rsid w:val="006C060C"/>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EB"/>
    <w:rsid w:val="006E4970"/>
    <w:rsid w:val="006E4AAA"/>
    <w:rsid w:val="006E4E0F"/>
    <w:rsid w:val="006E515B"/>
    <w:rsid w:val="006E5C18"/>
    <w:rsid w:val="006E5D05"/>
    <w:rsid w:val="006E5FF6"/>
    <w:rsid w:val="006E636A"/>
    <w:rsid w:val="006E67CA"/>
    <w:rsid w:val="006E68A7"/>
    <w:rsid w:val="006E68F6"/>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885"/>
    <w:rsid w:val="006F39D7"/>
    <w:rsid w:val="006F4365"/>
    <w:rsid w:val="006F4921"/>
    <w:rsid w:val="006F4B0F"/>
    <w:rsid w:val="006F4FE4"/>
    <w:rsid w:val="006F5008"/>
    <w:rsid w:val="006F5765"/>
    <w:rsid w:val="006F582B"/>
    <w:rsid w:val="006F5942"/>
    <w:rsid w:val="006F5E1B"/>
    <w:rsid w:val="006F6510"/>
    <w:rsid w:val="006F6513"/>
    <w:rsid w:val="006F67BA"/>
    <w:rsid w:val="006F6985"/>
    <w:rsid w:val="006F7233"/>
    <w:rsid w:val="006F735B"/>
    <w:rsid w:val="006F7650"/>
    <w:rsid w:val="006F7AAA"/>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D3A"/>
    <w:rsid w:val="007151EA"/>
    <w:rsid w:val="007153E6"/>
    <w:rsid w:val="00715B77"/>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3B1"/>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4C4"/>
    <w:rsid w:val="00740665"/>
    <w:rsid w:val="007406C3"/>
    <w:rsid w:val="00740996"/>
    <w:rsid w:val="007417BF"/>
    <w:rsid w:val="00741F97"/>
    <w:rsid w:val="00742294"/>
    <w:rsid w:val="007422C3"/>
    <w:rsid w:val="00742594"/>
    <w:rsid w:val="00742CBE"/>
    <w:rsid w:val="00742E59"/>
    <w:rsid w:val="00742FC1"/>
    <w:rsid w:val="007433E2"/>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CDE"/>
    <w:rsid w:val="007561DA"/>
    <w:rsid w:val="0075663F"/>
    <w:rsid w:val="00756AF1"/>
    <w:rsid w:val="007570D7"/>
    <w:rsid w:val="00757938"/>
    <w:rsid w:val="0075797F"/>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510"/>
    <w:rsid w:val="007669BE"/>
    <w:rsid w:val="00766A57"/>
    <w:rsid w:val="00766C60"/>
    <w:rsid w:val="00766E10"/>
    <w:rsid w:val="0076734E"/>
    <w:rsid w:val="007673AB"/>
    <w:rsid w:val="007675F8"/>
    <w:rsid w:val="00767DC5"/>
    <w:rsid w:val="00767EA8"/>
    <w:rsid w:val="00767EC6"/>
    <w:rsid w:val="0077014A"/>
    <w:rsid w:val="00770A1E"/>
    <w:rsid w:val="00770B70"/>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378"/>
    <w:rsid w:val="007776DB"/>
    <w:rsid w:val="0077781B"/>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919"/>
    <w:rsid w:val="00783C63"/>
    <w:rsid w:val="00783D05"/>
    <w:rsid w:val="00783FB2"/>
    <w:rsid w:val="007844E8"/>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7B7"/>
    <w:rsid w:val="00792C1E"/>
    <w:rsid w:val="00792C41"/>
    <w:rsid w:val="00793357"/>
    <w:rsid w:val="00793BA4"/>
    <w:rsid w:val="00793F86"/>
    <w:rsid w:val="00794165"/>
    <w:rsid w:val="00794ABC"/>
    <w:rsid w:val="00794D0B"/>
    <w:rsid w:val="00795573"/>
    <w:rsid w:val="0079567D"/>
    <w:rsid w:val="00795A32"/>
    <w:rsid w:val="00795FA3"/>
    <w:rsid w:val="007961DF"/>
    <w:rsid w:val="007964F4"/>
    <w:rsid w:val="00796678"/>
    <w:rsid w:val="00796836"/>
    <w:rsid w:val="00796ACD"/>
    <w:rsid w:val="00797432"/>
    <w:rsid w:val="007A0245"/>
    <w:rsid w:val="007A04D3"/>
    <w:rsid w:val="007A0939"/>
    <w:rsid w:val="007A0FD5"/>
    <w:rsid w:val="007A1198"/>
    <w:rsid w:val="007A11B8"/>
    <w:rsid w:val="007A170A"/>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712E"/>
    <w:rsid w:val="007A71D3"/>
    <w:rsid w:val="007A7220"/>
    <w:rsid w:val="007A74D6"/>
    <w:rsid w:val="007A755C"/>
    <w:rsid w:val="007A7935"/>
    <w:rsid w:val="007A7CDE"/>
    <w:rsid w:val="007A7CE3"/>
    <w:rsid w:val="007A7F02"/>
    <w:rsid w:val="007A7FA3"/>
    <w:rsid w:val="007B0424"/>
    <w:rsid w:val="007B0878"/>
    <w:rsid w:val="007B0DE6"/>
    <w:rsid w:val="007B1260"/>
    <w:rsid w:val="007B153D"/>
    <w:rsid w:val="007B15B0"/>
    <w:rsid w:val="007B1AAF"/>
    <w:rsid w:val="007B1B9B"/>
    <w:rsid w:val="007B1C78"/>
    <w:rsid w:val="007B1E13"/>
    <w:rsid w:val="007B1F65"/>
    <w:rsid w:val="007B1FCA"/>
    <w:rsid w:val="007B2129"/>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708"/>
    <w:rsid w:val="007D0D54"/>
    <w:rsid w:val="007D10E3"/>
    <w:rsid w:val="007D1252"/>
    <w:rsid w:val="007D138D"/>
    <w:rsid w:val="007D145F"/>
    <w:rsid w:val="007D16AB"/>
    <w:rsid w:val="007D1F0A"/>
    <w:rsid w:val="007D1F6A"/>
    <w:rsid w:val="007D21C0"/>
    <w:rsid w:val="007D25C1"/>
    <w:rsid w:val="007D2B46"/>
    <w:rsid w:val="007D36E3"/>
    <w:rsid w:val="007D3D17"/>
    <w:rsid w:val="007D3DB1"/>
    <w:rsid w:val="007D3E0C"/>
    <w:rsid w:val="007D3E7D"/>
    <w:rsid w:val="007D42C6"/>
    <w:rsid w:val="007D493B"/>
    <w:rsid w:val="007D4F20"/>
    <w:rsid w:val="007D5105"/>
    <w:rsid w:val="007D513B"/>
    <w:rsid w:val="007D54B9"/>
    <w:rsid w:val="007D55A5"/>
    <w:rsid w:val="007D5805"/>
    <w:rsid w:val="007D595C"/>
    <w:rsid w:val="007D5FAD"/>
    <w:rsid w:val="007D6255"/>
    <w:rsid w:val="007D6341"/>
    <w:rsid w:val="007D6696"/>
    <w:rsid w:val="007D689B"/>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729"/>
    <w:rsid w:val="007E27AA"/>
    <w:rsid w:val="007E3069"/>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71B"/>
    <w:rsid w:val="007F1816"/>
    <w:rsid w:val="007F1847"/>
    <w:rsid w:val="007F18E3"/>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48A6"/>
    <w:rsid w:val="00804CDC"/>
    <w:rsid w:val="00804EF0"/>
    <w:rsid w:val="00806019"/>
    <w:rsid w:val="00806C60"/>
    <w:rsid w:val="00806EA9"/>
    <w:rsid w:val="00807055"/>
    <w:rsid w:val="00807663"/>
    <w:rsid w:val="0080766A"/>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2062B"/>
    <w:rsid w:val="00820A27"/>
    <w:rsid w:val="00821765"/>
    <w:rsid w:val="008217AA"/>
    <w:rsid w:val="00822426"/>
    <w:rsid w:val="008228E3"/>
    <w:rsid w:val="00822FC8"/>
    <w:rsid w:val="0082353B"/>
    <w:rsid w:val="00823C13"/>
    <w:rsid w:val="0082426D"/>
    <w:rsid w:val="00824A6F"/>
    <w:rsid w:val="00824BBC"/>
    <w:rsid w:val="00824D39"/>
    <w:rsid w:val="00824E8B"/>
    <w:rsid w:val="008250A7"/>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C7B"/>
    <w:rsid w:val="00831F1F"/>
    <w:rsid w:val="00831FC4"/>
    <w:rsid w:val="00832391"/>
    <w:rsid w:val="0083250F"/>
    <w:rsid w:val="008326DF"/>
    <w:rsid w:val="00832C64"/>
    <w:rsid w:val="00832D49"/>
    <w:rsid w:val="00832E48"/>
    <w:rsid w:val="008332DB"/>
    <w:rsid w:val="008338A6"/>
    <w:rsid w:val="00833D9B"/>
    <w:rsid w:val="00833FCA"/>
    <w:rsid w:val="00834655"/>
    <w:rsid w:val="00834E1E"/>
    <w:rsid w:val="008353B5"/>
    <w:rsid w:val="00835451"/>
    <w:rsid w:val="008354AD"/>
    <w:rsid w:val="0083555B"/>
    <w:rsid w:val="008357D7"/>
    <w:rsid w:val="00835B7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56B"/>
    <w:rsid w:val="008445F4"/>
    <w:rsid w:val="0084485B"/>
    <w:rsid w:val="00844CE8"/>
    <w:rsid w:val="00845104"/>
    <w:rsid w:val="0084572E"/>
    <w:rsid w:val="00846272"/>
    <w:rsid w:val="0084641E"/>
    <w:rsid w:val="00846624"/>
    <w:rsid w:val="00846BB2"/>
    <w:rsid w:val="00846DB0"/>
    <w:rsid w:val="00846DD2"/>
    <w:rsid w:val="00847862"/>
    <w:rsid w:val="00847B1C"/>
    <w:rsid w:val="008503D3"/>
    <w:rsid w:val="008506D0"/>
    <w:rsid w:val="0085082E"/>
    <w:rsid w:val="00850A7B"/>
    <w:rsid w:val="00850BB8"/>
    <w:rsid w:val="0085107D"/>
    <w:rsid w:val="00851556"/>
    <w:rsid w:val="00851B8B"/>
    <w:rsid w:val="00851FD0"/>
    <w:rsid w:val="008521D2"/>
    <w:rsid w:val="00852BAD"/>
    <w:rsid w:val="008533F9"/>
    <w:rsid w:val="008534E1"/>
    <w:rsid w:val="0085381C"/>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2320"/>
    <w:rsid w:val="00862C64"/>
    <w:rsid w:val="00862C9F"/>
    <w:rsid w:val="00862F1A"/>
    <w:rsid w:val="00863961"/>
    <w:rsid w:val="00863FA3"/>
    <w:rsid w:val="00864084"/>
    <w:rsid w:val="008640FD"/>
    <w:rsid w:val="00864199"/>
    <w:rsid w:val="008642F4"/>
    <w:rsid w:val="0086457D"/>
    <w:rsid w:val="00864718"/>
    <w:rsid w:val="008649BE"/>
    <w:rsid w:val="00864CE8"/>
    <w:rsid w:val="00864D32"/>
    <w:rsid w:val="00864E4B"/>
    <w:rsid w:val="00864F00"/>
    <w:rsid w:val="00865F1C"/>
    <w:rsid w:val="0086633F"/>
    <w:rsid w:val="008667F4"/>
    <w:rsid w:val="00866B42"/>
    <w:rsid w:val="00866BDD"/>
    <w:rsid w:val="00866CC3"/>
    <w:rsid w:val="0086705F"/>
    <w:rsid w:val="00867A11"/>
    <w:rsid w:val="008708E4"/>
    <w:rsid w:val="00870B40"/>
    <w:rsid w:val="00870BA2"/>
    <w:rsid w:val="00870F75"/>
    <w:rsid w:val="008714BA"/>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E98"/>
    <w:rsid w:val="008761FC"/>
    <w:rsid w:val="00876258"/>
    <w:rsid w:val="00876472"/>
    <w:rsid w:val="00876752"/>
    <w:rsid w:val="00876A7F"/>
    <w:rsid w:val="00876E9E"/>
    <w:rsid w:val="00877B38"/>
    <w:rsid w:val="00877B9A"/>
    <w:rsid w:val="008800D5"/>
    <w:rsid w:val="0088093A"/>
    <w:rsid w:val="008811C9"/>
    <w:rsid w:val="00881CBB"/>
    <w:rsid w:val="00881DAD"/>
    <w:rsid w:val="00882246"/>
    <w:rsid w:val="0088351C"/>
    <w:rsid w:val="00883999"/>
    <w:rsid w:val="00883A15"/>
    <w:rsid w:val="00883A27"/>
    <w:rsid w:val="0088467E"/>
    <w:rsid w:val="00884951"/>
    <w:rsid w:val="00884DD5"/>
    <w:rsid w:val="0088534E"/>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C0C"/>
    <w:rsid w:val="00891CDE"/>
    <w:rsid w:val="00891D18"/>
    <w:rsid w:val="00891FF9"/>
    <w:rsid w:val="00892138"/>
    <w:rsid w:val="00892642"/>
    <w:rsid w:val="00892C6A"/>
    <w:rsid w:val="00892DA5"/>
    <w:rsid w:val="00892E9C"/>
    <w:rsid w:val="0089361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B0A01"/>
    <w:rsid w:val="008B13B7"/>
    <w:rsid w:val="008B1661"/>
    <w:rsid w:val="008B16ED"/>
    <w:rsid w:val="008B2158"/>
    <w:rsid w:val="008B2181"/>
    <w:rsid w:val="008B2A29"/>
    <w:rsid w:val="008B3080"/>
    <w:rsid w:val="008B31AB"/>
    <w:rsid w:val="008B38B4"/>
    <w:rsid w:val="008B38BD"/>
    <w:rsid w:val="008B3A34"/>
    <w:rsid w:val="008B3B96"/>
    <w:rsid w:val="008B465C"/>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27C"/>
    <w:rsid w:val="008C1C6F"/>
    <w:rsid w:val="008C206C"/>
    <w:rsid w:val="008C20F6"/>
    <w:rsid w:val="008C2E22"/>
    <w:rsid w:val="008C33DF"/>
    <w:rsid w:val="008C3747"/>
    <w:rsid w:val="008C3D1A"/>
    <w:rsid w:val="008C3F3E"/>
    <w:rsid w:val="008C4021"/>
    <w:rsid w:val="008C47C7"/>
    <w:rsid w:val="008C48D4"/>
    <w:rsid w:val="008C4C47"/>
    <w:rsid w:val="008C5195"/>
    <w:rsid w:val="008C53EF"/>
    <w:rsid w:val="008C5EC3"/>
    <w:rsid w:val="008C62B3"/>
    <w:rsid w:val="008C6727"/>
    <w:rsid w:val="008C6B6E"/>
    <w:rsid w:val="008C6D4B"/>
    <w:rsid w:val="008C6E03"/>
    <w:rsid w:val="008C6F00"/>
    <w:rsid w:val="008C72AF"/>
    <w:rsid w:val="008D0239"/>
    <w:rsid w:val="008D04D2"/>
    <w:rsid w:val="008D05C0"/>
    <w:rsid w:val="008D06D3"/>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D7FE6"/>
    <w:rsid w:val="008E056F"/>
    <w:rsid w:val="008E05D2"/>
    <w:rsid w:val="008E110B"/>
    <w:rsid w:val="008E1796"/>
    <w:rsid w:val="008E17F8"/>
    <w:rsid w:val="008E1CB5"/>
    <w:rsid w:val="008E1DA5"/>
    <w:rsid w:val="008E1EB2"/>
    <w:rsid w:val="008E1FC4"/>
    <w:rsid w:val="008E2193"/>
    <w:rsid w:val="008E236B"/>
    <w:rsid w:val="008E2622"/>
    <w:rsid w:val="008E288C"/>
    <w:rsid w:val="008E3048"/>
    <w:rsid w:val="008E4031"/>
    <w:rsid w:val="008E5081"/>
    <w:rsid w:val="008E51B5"/>
    <w:rsid w:val="008E5430"/>
    <w:rsid w:val="008E5788"/>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E7D"/>
    <w:rsid w:val="009061F7"/>
    <w:rsid w:val="0090623B"/>
    <w:rsid w:val="0090624C"/>
    <w:rsid w:val="0090625D"/>
    <w:rsid w:val="0090665F"/>
    <w:rsid w:val="00906D7F"/>
    <w:rsid w:val="00906FF5"/>
    <w:rsid w:val="00907D2D"/>
    <w:rsid w:val="00907DE2"/>
    <w:rsid w:val="009102DE"/>
    <w:rsid w:val="00910365"/>
    <w:rsid w:val="00910B17"/>
    <w:rsid w:val="00910EAB"/>
    <w:rsid w:val="00911975"/>
    <w:rsid w:val="0091208B"/>
    <w:rsid w:val="00912170"/>
    <w:rsid w:val="009122AE"/>
    <w:rsid w:val="00912FBF"/>
    <w:rsid w:val="00913266"/>
    <w:rsid w:val="0091333F"/>
    <w:rsid w:val="00913689"/>
    <w:rsid w:val="009138AA"/>
    <w:rsid w:val="00913F12"/>
    <w:rsid w:val="00914389"/>
    <w:rsid w:val="00914C1B"/>
    <w:rsid w:val="00914CEB"/>
    <w:rsid w:val="00915230"/>
    <w:rsid w:val="009154B4"/>
    <w:rsid w:val="00915547"/>
    <w:rsid w:val="00915D81"/>
    <w:rsid w:val="00916182"/>
    <w:rsid w:val="0091662A"/>
    <w:rsid w:val="0091693B"/>
    <w:rsid w:val="00916D6B"/>
    <w:rsid w:val="0091739A"/>
    <w:rsid w:val="00917CE4"/>
    <w:rsid w:val="0092067A"/>
    <w:rsid w:val="009207F3"/>
    <w:rsid w:val="00920E52"/>
    <w:rsid w:val="009213AD"/>
    <w:rsid w:val="009219B0"/>
    <w:rsid w:val="00921A04"/>
    <w:rsid w:val="00921D80"/>
    <w:rsid w:val="009223DB"/>
    <w:rsid w:val="009228E5"/>
    <w:rsid w:val="00922A0C"/>
    <w:rsid w:val="00922E2D"/>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FFD"/>
    <w:rsid w:val="0093358C"/>
    <w:rsid w:val="00933A5D"/>
    <w:rsid w:val="00934463"/>
    <w:rsid w:val="00934D3D"/>
    <w:rsid w:val="00934E71"/>
    <w:rsid w:val="0093521E"/>
    <w:rsid w:val="00935661"/>
    <w:rsid w:val="00935BBA"/>
    <w:rsid w:val="00935D36"/>
    <w:rsid w:val="0093613D"/>
    <w:rsid w:val="00936172"/>
    <w:rsid w:val="009362E7"/>
    <w:rsid w:val="009363B8"/>
    <w:rsid w:val="00936F55"/>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E16"/>
    <w:rsid w:val="00944199"/>
    <w:rsid w:val="0094426C"/>
    <w:rsid w:val="00944593"/>
    <w:rsid w:val="00944682"/>
    <w:rsid w:val="00944A05"/>
    <w:rsid w:val="00944C07"/>
    <w:rsid w:val="00944D96"/>
    <w:rsid w:val="0094509C"/>
    <w:rsid w:val="009453B1"/>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48F"/>
    <w:rsid w:val="009537DA"/>
    <w:rsid w:val="0095388E"/>
    <w:rsid w:val="0095389F"/>
    <w:rsid w:val="00953C83"/>
    <w:rsid w:val="00953F2B"/>
    <w:rsid w:val="009541A3"/>
    <w:rsid w:val="0095461D"/>
    <w:rsid w:val="00954C5E"/>
    <w:rsid w:val="00954E1A"/>
    <w:rsid w:val="00955468"/>
    <w:rsid w:val="00956A3E"/>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5427"/>
    <w:rsid w:val="00966220"/>
    <w:rsid w:val="00966547"/>
    <w:rsid w:val="00966862"/>
    <w:rsid w:val="00966F6F"/>
    <w:rsid w:val="009702CE"/>
    <w:rsid w:val="00970BEE"/>
    <w:rsid w:val="00970E4A"/>
    <w:rsid w:val="009711D5"/>
    <w:rsid w:val="00971DC6"/>
    <w:rsid w:val="0097207E"/>
    <w:rsid w:val="0097250F"/>
    <w:rsid w:val="00972BF9"/>
    <w:rsid w:val="00972D4D"/>
    <w:rsid w:val="00972EB8"/>
    <w:rsid w:val="009735BC"/>
    <w:rsid w:val="009736DE"/>
    <w:rsid w:val="009737F7"/>
    <w:rsid w:val="00973D39"/>
    <w:rsid w:val="00974A82"/>
    <w:rsid w:val="009751A5"/>
    <w:rsid w:val="0097593D"/>
    <w:rsid w:val="00975A34"/>
    <w:rsid w:val="00976222"/>
    <w:rsid w:val="00976378"/>
    <w:rsid w:val="00976679"/>
    <w:rsid w:val="0097682F"/>
    <w:rsid w:val="00976F44"/>
    <w:rsid w:val="00977284"/>
    <w:rsid w:val="00980739"/>
    <w:rsid w:val="0098089A"/>
    <w:rsid w:val="00981735"/>
    <w:rsid w:val="009818F9"/>
    <w:rsid w:val="00981CA7"/>
    <w:rsid w:val="00982D04"/>
    <w:rsid w:val="00983A71"/>
    <w:rsid w:val="0098406C"/>
    <w:rsid w:val="00984D0D"/>
    <w:rsid w:val="0098549C"/>
    <w:rsid w:val="009854F4"/>
    <w:rsid w:val="009856E2"/>
    <w:rsid w:val="00985BDC"/>
    <w:rsid w:val="00985C2B"/>
    <w:rsid w:val="009861BC"/>
    <w:rsid w:val="00986BF3"/>
    <w:rsid w:val="00986EC1"/>
    <w:rsid w:val="00986FAF"/>
    <w:rsid w:val="009871D9"/>
    <w:rsid w:val="0098742B"/>
    <w:rsid w:val="009877B5"/>
    <w:rsid w:val="00987B2A"/>
    <w:rsid w:val="00987BDB"/>
    <w:rsid w:val="00987CC3"/>
    <w:rsid w:val="00990632"/>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8A2"/>
    <w:rsid w:val="009959DF"/>
    <w:rsid w:val="00995B88"/>
    <w:rsid w:val="0099606E"/>
    <w:rsid w:val="00996631"/>
    <w:rsid w:val="009966D9"/>
    <w:rsid w:val="00996C70"/>
    <w:rsid w:val="00997BC6"/>
    <w:rsid w:val="00997F6D"/>
    <w:rsid w:val="009A0738"/>
    <w:rsid w:val="009A0BF2"/>
    <w:rsid w:val="009A1DA5"/>
    <w:rsid w:val="009A1F1B"/>
    <w:rsid w:val="009A21AF"/>
    <w:rsid w:val="009A22C4"/>
    <w:rsid w:val="009A239E"/>
    <w:rsid w:val="009A2679"/>
    <w:rsid w:val="009A2744"/>
    <w:rsid w:val="009A2766"/>
    <w:rsid w:val="009A29FF"/>
    <w:rsid w:val="009A2EB8"/>
    <w:rsid w:val="009A3380"/>
    <w:rsid w:val="009A3AF0"/>
    <w:rsid w:val="009A3E11"/>
    <w:rsid w:val="009A44E0"/>
    <w:rsid w:val="009A4AFF"/>
    <w:rsid w:val="009A4B4D"/>
    <w:rsid w:val="009A4EB9"/>
    <w:rsid w:val="009A548D"/>
    <w:rsid w:val="009A579E"/>
    <w:rsid w:val="009A5AB0"/>
    <w:rsid w:val="009A5AB4"/>
    <w:rsid w:val="009A5B3D"/>
    <w:rsid w:val="009A5C00"/>
    <w:rsid w:val="009A5D9B"/>
    <w:rsid w:val="009A610A"/>
    <w:rsid w:val="009A640B"/>
    <w:rsid w:val="009A6D75"/>
    <w:rsid w:val="009A6DE9"/>
    <w:rsid w:val="009A6F68"/>
    <w:rsid w:val="009A7577"/>
    <w:rsid w:val="009A76B9"/>
    <w:rsid w:val="009A76E2"/>
    <w:rsid w:val="009A7A4B"/>
    <w:rsid w:val="009A7B20"/>
    <w:rsid w:val="009B0479"/>
    <w:rsid w:val="009B072D"/>
    <w:rsid w:val="009B074C"/>
    <w:rsid w:val="009B0BA8"/>
    <w:rsid w:val="009B0F64"/>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D92"/>
    <w:rsid w:val="009B3E9F"/>
    <w:rsid w:val="009B3F3C"/>
    <w:rsid w:val="009B4811"/>
    <w:rsid w:val="009B4A06"/>
    <w:rsid w:val="009B5486"/>
    <w:rsid w:val="009B5707"/>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81"/>
    <w:rsid w:val="009D25B2"/>
    <w:rsid w:val="009D2A0F"/>
    <w:rsid w:val="009D2D22"/>
    <w:rsid w:val="009D2FC0"/>
    <w:rsid w:val="009D3528"/>
    <w:rsid w:val="009D3877"/>
    <w:rsid w:val="009D3A1E"/>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85"/>
    <w:rsid w:val="009E6457"/>
    <w:rsid w:val="009E6543"/>
    <w:rsid w:val="009E668E"/>
    <w:rsid w:val="009E66CA"/>
    <w:rsid w:val="009E70C0"/>
    <w:rsid w:val="009E72A0"/>
    <w:rsid w:val="009E7979"/>
    <w:rsid w:val="009E79C1"/>
    <w:rsid w:val="009E7BC2"/>
    <w:rsid w:val="009E7EF1"/>
    <w:rsid w:val="009E7F6E"/>
    <w:rsid w:val="009F09CA"/>
    <w:rsid w:val="009F0C3A"/>
    <w:rsid w:val="009F1265"/>
    <w:rsid w:val="009F1BF3"/>
    <w:rsid w:val="009F1D05"/>
    <w:rsid w:val="009F2117"/>
    <w:rsid w:val="009F2605"/>
    <w:rsid w:val="009F3047"/>
    <w:rsid w:val="009F3C30"/>
    <w:rsid w:val="009F3CE7"/>
    <w:rsid w:val="009F4402"/>
    <w:rsid w:val="009F4658"/>
    <w:rsid w:val="009F4D3B"/>
    <w:rsid w:val="009F4D54"/>
    <w:rsid w:val="009F53AD"/>
    <w:rsid w:val="009F56C4"/>
    <w:rsid w:val="009F5E4A"/>
    <w:rsid w:val="009F6292"/>
    <w:rsid w:val="009F6D2F"/>
    <w:rsid w:val="009F79AA"/>
    <w:rsid w:val="009F7CDA"/>
    <w:rsid w:val="00A00363"/>
    <w:rsid w:val="00A006A1"/>
    <w:rsid w:val="00A006A7"/>
    <w:rsid w:val="00A00EFF"/>
    <w:rsid w:val="00A0108F"/>
    <w:rsid w:val="00A013A8"/>
    <w:rsid w:val="00A014DC"/>
    <w:rsid w:val="00A01CA3"/>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100E5"/>
    <w:rsid w:val="00A1046E"/>
    <w:rsid w:val="00A104E1"/>
    <w:rsid w:val="00A10E2E"/>
    <w:rsid w:val="00A10E58"/>
    <w:rsid w:val="00A10FA7"/>
    <w:rsid w:val="00A110B1"/>
    <w:rsid w:val="00A11E45"/>
    <w:rsid w:val="00A12B43"/>
    <w:rsid w:val="00A12EB6"/>
    <w:rsid w:val="00A13153"/>
    <w:rsid w:val="00A13B6B"/>
    <w:rsid w:val="00A13F95"/>
    <w:rsid w:val="00A1456B"/>
    <w:rsid w:val="00A147B3"/>
    <w:rsid w:val="00A148A9"/>
    <w:rsid w:val="00A14D28"/>
    <w:rsid w:val="00A14D39"/>
    <w:rsid w:val="00A14FDD"/>
    <w:rsid w:val="00A15058"/>
    <w:rsid w:val="00A153B0"/>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F64"/>
    <w:rsid w:val="00A3306D"/>
    <w:rsid w:val="00A332E2"/>
    <w:rsid w:val="00A33AAD"/>
    <w:rsid w:val="00A33BF1"/>
    <w:rsid w:val="00A33FD6"/>
    <w:rsid w:val="00A34278"/>
    <w:rsid w:val="00A34A12"/>
    <w:rsid w:val="00A34A83"/>
    <w:rsid w:val="00A34B6D"/>
    <w:rsid w:val="00A34DF8"/>
    <w:rsid w:val="00A356EF"/>
    <w:rsid w:val="00A3595A"/>
    <w:rsid w:val="00A35C02"/>
    <w:rsid w:val="00A366B9"/>
    <w:rsid w:val="00A37098"/>
    <w:rsid w:val="00A373DA"/>
    <w:rsid w:val="00A37654"/>
    <w:rsid w:val="00A37C3C"/>
    <w:rsid w:val="00A400B2"/>
    <w:rsid w:val="00A412D5"/>
    <w:rsid w:val="00A41850"/>
    <w:rsid w:val="00A41F5F"/>
    <w:rsid w:val="00A41F8F"/>
    <w:rsid w:val="00A423DD"/>
    <w:rsid w:val="00A429BF"/>
    <w:rsid w:val="00A42ADA"/>
    <w:rsid w:val="00A4405A"/>
    <w:rsid w:val="00A44476"/>
    <w:rsid w:val="00A44605"/>
    <w:rsid w:val="00A4481B"/>
    <w:rsid w:val="00A44A81"/>
    <w:rsid w:val="00A4518C"/>
    <w:rsid w:val="00A453A4"/>
    <w:rsid w:val="00A45867"/>
    <w:rsid w:val="00A45AD7"/>
    <w:rsid w:val="00A45DD3"/>
    <w:rsid w:val="00A45EE3"/>
    <w:rsid w:val="00A46121"/>
    <w:rsid w:val="00A463BC"/>
    <w:rsid w:val="00A463FC"/>
    <w:rsid w:val="00A46D0E"/>
    <w:rsid w:val="00A46DE5"/>
    <w:rsid w:val="00A471AF"/>
    <w:rsid w:val="00A5003A"/>
    <w:rsid w:val="00A5038F"/>
    <w:rsid w:val="00A5041D"/>
    <w:rsid w:val="00A50A0F"/>
    <w:rsid w:val="00A50B6D"/>
    <w:rsid w:val="00A50C3B"/>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EBA"/>
    <w:rsid w:val="00A57EDF"/>
    <w:rsid w:val="00A57FF4"/>
    <w:rsid w:val="00A61054"/>
    <w:rsid w:val="00A61A45"/>
    <w:rsid w:val="00A61B39"/>
    <w:rsid w:val="00A61F6A"/>
    <w:rsid w:val="00A62381"/>
    <w:rsid w:val="00A62B0B"/>
    <w:rsid w:val="00A63370"/>
    <w:rsid w:val="00A63BC0"/>
    <w:rsid w:val="00A641A1"/>
    <w:rsid w:val="00A645FF"/>
    <w:rsid w:val="00A6468F"/>
    <w:rsid w:val="00A648EF"/>
    <w:rsid w:val="00A64A28"/>
    <w:rsid w:val="00A65089"/>
    <w:rsid w:val="00A6517C"/>
    <w:rsid w:val="00A6536B"/>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534"/>
    <w:rsid w:val="00A67AC8"/>
    <w:rsid w:val="00A705F0"/>
    <w:rsid w:val="00A70FD2"/>
    <w:rsid w:val="00A71622"/>
    <w:rsid w:val="00A7169E"/>
    <w:rsid w:val="00A71E47"/>
    <w:rsid w:val="00A72800"/>
    <w:rsid w:val="00A72DCA"/>
    <w:rsid w:val="00A73A49"/>
    <w:rsid w:val="00A73C20"/>
    <w:rsid w:val="00A73C9A"/>
    <w:rsid w:val="00A74624"/>
    <w:rsid w:val="00A746CD"/>
    <w:rsid w:val="00A74E31"/>
    <w:rsid w:val="00A74FED"/>
    <w:rsid w:val="00A7525D"/>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AE3"/>
    <w:rsid w:val="00A81F3C"/>
    <w:rsid w:val="00A820AC"/>
    <w:rsid w:val="00A823D9"/>
    <w:rsid w:val="00A82512"/>
    <w:rsid w:val="00A82BE5"/>
    <w:rsid w:val="00A82D3A"/>
    <w:rsid w:val="00A832C4"/>
    <w:rsid w:val="00A83AEF"/>
    <w:rsid w:val="00A843E1"/>
    <w:rsid w:val="00A84FB8"/>
    <w:rsid w:val="00A86444"/>
    <w:rsid w:val="00A86637"/>
    <w:rsid w:val="00A866D0"/>
    <w:rsid w:val="00A868CE"/>
    <w:rsid w:val="00A8699C"/>
    <w:rsid w:val="00A86A40"/>
    <w:rsid w:val="00A86D1B"/>
    <w:rsid w:val="00A86FCA"/>
    <w:rsid w:val="00A87CC1"/>
    <w:rsid w:val="00A90139"/>
    <w:rsid w:val="00A90417"/>
    <w:rsid w:val="00A9045F"/>
    <w:rsid w:val="00A90E10"/>
    <w:rsid w:val="00A912CA"/>
    <w:rsid w:val="00A923FD"/>
    <w:rsid w:val="00A92590"/>
    <w:rsid w:val="00A92633"/>
    <w:rsid w:val="00A9272E"/>
    <w:rsid w:val="00A92E1A"/>
    <w:rsid w:val="00A9364B"/>
    <w:rsid w:val="00A93B4F"/>
    <w:rsid w:val="00A93CC0"/>
    <w:rsid w:val="00A94274"/>
    <w:rsid w:val="00A94888"/>
    <w:rsid w:val="00A948B3"/>
    <w:rsid w:val="00A948CF"/>
    <w:rsid w:val="00A94E37"/>
    <w:rsid w:val="00A94E4F"/>
    <w:rsid w:val="00A94F87"/>
    <w:rsid w:val="00A95F63"/>
    <w:rsid w:val="00A96268"/>
    <w:rsid w:val="00A96530"/>
    <w:rsid w:val="00A965B3"/>
    <w:rsid w:val="00A96CC9"/>
    <w:rsid w:val="00A977B7"/>
    <w:rsid w:val="00A97984"/>
    <w:rsid w:val="00AA0338"/>
    <w:rsid w:val="00AA05E5"/>
    <w:rsid w:val="00AA0963"/>
    <w:rsid w:val="00AA0F8C"/>
    <w:rsid w:val="00AA10A8"/>
    <w:rsid w:val="00AA1110"/>
    <w:rsid w:val="00AA1142"/>
    <w:rsid w:val="00AA124E"/>
    <w:rsid w:val="00AA1261"/>
    <w:rsid w:val="00AA13CC"/>
    <w:rsid w:val="00AA1587"/>
    <w:rsid w:val="00AA1703"/>
    <w:rsid w:val="00AA2939"/>
    <w:rsid w:val="00AA2BE3"/>
    <w:rsid w:val="00AA35A8"/>
    <w:rsid w:val="00AA3A25"/>
    <w:rsid w:val="00AA3CD4"/>
    <w:rsid w:val="00AA44A5"/>
    <w:rsid w:val="00AA44D6"/>
    <w:rsid w:val="00AA4F80"/>
    <w:rsid w:val="00AA4F91"/>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4040"/>
    <w:rsid w:val="00AB43CE"/>
    <w:rsid w:val="00AB4897"/>
    <w:rsid w:val="00AB511D"/>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DC1"/>
    <w:rsid w:val="00AC1EBD"/>
    <w:rsid w:val="00AC2D30"/>
    <w:rsid w:val="00AC2E15"/>
    <w:rsid w:val="00AC3505"/>
    <w:rsid w:val="00AC3922"/>
    <w:rsid w:val="00AC3A13"/>
    <w:rsid w:val="00AC3CA8"/>
    <w:rsid w:val="00AC3DC2"/>
    <w:rsid w:val="00AC3EFF"/>
    <w:rsid w:val="00AC4531"/>
    <w:rsid w:val="00AC4E37"/>
    <w:rsid w:val="00AC5180"/>
    <w:rsid w:val="00AC5289"/>
    <w:rsid w:val="00AC52AE"/>
    <w:rsid w:val="00AC5810"/>
    <w:rsid w:val="00AC5C02"/>
    <w:rsid w:val="00AC5CF6"/>
    <w:rsid w:val="00AC5D90"/>
    <w:rsid w:val="00AC5E38"/>
    <w:rsid w:val="00AC6A3C"/>
    <w:rsid w:val="00AC6B58"/>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AD4"/>
    <w:rsid w:val="00AD7B49"/>
    <w:rsid w:val="00AD7C7F"/>
    <w:rsid w:val="00AE046C"/>
    <w:rsid w:val="00AE0884"/>
    <w:rsid w:val="00AE0960"/>
    <w:rsid w:val="00AE099E"/>
    <w:rsid w:val="00AE0B5C"/>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6214"/>
    <w:rsid w:val="00B06B30"/>
    <w:rsid w:val="00B06B98"/>
    <w:rsid w:val="00B07102"/>
    <w:rsid w:val="00B07551"/>
    <w:rsid w:val="00B100F6"/>
    <w:rsid w:val="00B1090A"/>
    <w:rsid w:val="00B10B59"/>
    <w:rsid w:val="00B10EB0"/>
    <w:rsid w:val="00B11269"/>
    <w:rsid w:val="00B1154B"/>
    <w:rsid w:val="00B1172D"/>
    <w:rsid w:val="00B118B8"/>
    <w:rsid w:val="00B1228A"/>
    <w:rsid w:val="00B127C4"/>
    <w:rsid w:val="00B12C0C"/>
    <w:rsid w:val="00B133ED"/>
    <w:rsid w:val="00B137C8"/>
    <w:rsid w:val="00B13894"/>
    <w:rsid w:val="00B13ED2"/>
    <w:rsid w:val="00B143CD"/>
    <w:rsid w:val="00B14DAF"/>
    <w:rsid w:val="00B158AA"/>
    <w:rsid w:val="00B15BEE"/>
    <w:rsid w:val="00B15EE7"/>
    <w:rsid w:val="00B16C2C"/>
    <w:rsid w:val="00B16D1D"/>
    <w:rsid w:val="00B174C5"/>
    <w:rsid w:val="00B175F9"/>
    <w:rsid w:val="00B17D60"/>
    <w:rsid w:val="00B17EF4"/>
    <w:rsid w:val="00B2013F"/>
    <w:rsid w:val="00B20263"/>
    <w:rsid w:val="00B202AE"/>
    <w:rsid w:val="00B20CE8"/>
    <w:rsid w:val="00B2144F"/>
    <w:rsid w:val="00B2173D"/>
    <w:rsid w:val="00B21D56"/>
    <w:rsid w:val="00B21F23"/>
    <w:rsid w:val="00B221CE"/>
    <w:rsid w:val="00B22D62"/>
    <w:rsid w:val="00B23072"/>
    <w:rsid w:val="00B230CC"/>
    <w:rsid w:val="00B23264"/>
    <w:rsid w:val="00B238E2"/>
    <w:rsid w:val="00B23DF2"/>
    <w:rsid w:val="00B240B8"/>
    <w:rsid w:val="00B2432E"/>
    <w:rsid w:val="00B24D79"/>
    <w:rsid w:val="00B24FF7"/>
    <w:rsid w:val="00B254D8"/>
    <w:rsid w:val="00B25668"/>
    <w:rsid w:val="00B25924"/>
    <w:rsid w:val="00B25ADA"/>
    <w:rsid w:val="00B2669C"/>
    <w:rsid w:val="00B26912"/>
    <w:rsid w:val="00B269BA"/>
    <w:rsid w:val="00B27508"/>
    <w:rsid w:val="00B277A0"/>
    <w:rsid w:val="00B277A4"/>
    <w:rsid w:val="00B27920"/>
    <w:rsid w:val="00B27E2C"/>
    <w:rsid w:val="00B27E4C"/>
    <w:rsid w:val="00B27F7F"/>
    <w:rsid w:val="00B30171"/>
    <w:rsid w:val="00B3054E"/>
    <w:rsid w:val="00B30719"/>
    <w:rsid w:val="00B30914"/>
    <w:rsid w:val="00B30BEB"/>
    <w:rsid w:val="00B3158F"/>
    <w:rsid w:val="00B316DE"/>
    <w:rsid w:val="00B31F4F"/>
    <w:rsid w:val="00B32691"/>
    <w:rsid w:val="00B32836"/>
    <w:rsid w:val="00B32948"/>
    <w:rsid w:val="00B32BA3"/>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3FFB"/>
    <w:rsid w:val="00B44937"/>
    <w:rsid w:val="00B44DE6"/>
    <w:rsid w:val="00B44EE2"/>
    <w:rsid w:val="00B45567"/>
    <w:rsid w:val="00B4585D"/>
    <w:rsid w:val="00B45D93"/>
    <w:rsid w:val="00B46561"/>
    <w:rsid w:val="00B46611"/>
    <w:rsid w:val="00B46B36"/>
    <w:rsid w:val="00B46C23"/>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3FA3"/>
    <w:rsid w:val="00B5482D"/>
    <w:rsid w:val="00B54ADE"/>
    <w:rsid w:val="00B552C1"/>
    <w:rsid w:val="00B5536F"/>
    <w:rsid w:val="00B55799"/>
    <w:rsid w:val="00B562AD"/>
    <w:rsid w:val="00B565AF"/>
    <w:rsid w:val="00B56741"/>
    <w:rsid w:val="00B5688D"/>
    <w:rsid w:val="00B56971"/>
    <w:rsid w:val="00B570E8"/>
    <w:rsid w:val="00B602D1"/>
    <w:rsid w:val="00B609B9"/>
    <w:rsid w:val="00B614A6"/>
    <w:rsid w:val="00B618D8"/>
    <w:rsid w:val="00B61AC0"/>
    <w:rsid w:val="00B61F00"/>
    <w:rsid w:val="00B62408"/>
    <w:rsid w:val="00B636B4"/>
    <w:rsid w:val="00B63840"/>
    <w:rsid w:val="00B63B5A"/>
    <w:rsid w:val="00B63D1F"/>
    <w:rsid w:val="00B64757"/>
    <w:rsid w:val="00B64969"/>
    <w:rsid w:val="00B64A6A"/>
    <w:rsid w:val="00B64BC7"/>
    <w:rsid w:val="00B651FE"/>
    <w:rsid w:val="00B652A9"/>
    <w:rsid w:val="00B65CF7"/>
    <w:rsid w:val="00B65F87"/>
    <w:rsid w:val="00B6683F"/>
    <w:rsid w:val="00B66B2A"/>
    <w:rsid w:val="00B673A6"/>
    <w:rsid w:val="00B6774A"/>
    <w:rsid w:val="00B707BF"/>
    <w:rsid w:val="00B70930"/>
    <w:rsid w:val="00B70BE5"/>
    <w:rsid w:val="00B70C83"/>
    <w:rsid w:val="00B70D87"/>
    <w:rsid w:val="00B70F99"/>
    <w:rsid w:val="00B727A7"/>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1AB"/>
    <w:rsid w:val="00B85512"/>
    <w:rsid w:val="00B85AF1"/>
    <w:rsid w:val="00B85F6B"/>
    <w:rsid w:val="00B865C6"/>
    <w:rsid w:val="00B86A6D"/>
    <w:rsid w:val="00B871B7"/>
    <w:rsid w:val="00B8733D"/>
    <w:rsid w:val="00B875F0"/>
    <w:rsid w:val="00B87713"/>
    <w:rsid w:val="00B87A4C"/>
    <w:rsid w:val="00B87AF6"/>
    <w:rsid w:val="00B87BB9"/>
    <w:rsid w:val="00B87C67"/>
    <w:rsid w:val="00B87DC9"/>
    <w:rsid w:val="00B87E53"/>
    <w:rsid w:val="00B87FBB"/>
    <w:rsid w:val="00B90552"/>
    <w:rsid w:val="00B90D17"/>
    <w:rsid w:val="00B91180"/>
    <w:rsid w:val="00B91892"/>
    <w:rsid w:val="00B91F63"/>
    <w:rsid w:val="00B9286F"/>
    <w:rsid w:val="00B92A74"/>
    <w:rsid w:val="00B92FBD"/>
    <w:rsid w:val="00B9323A"/>
    <w:rsid w:val="00B936D5"/>
    <w:rsid w:val="00B93A0B"/>
    <w:rsid w:val="00B93CD2"/>
    <w:rsid w:val="00B93ECD"/>
    <w:rsid w:val="00B94218"/>
    <w:rsid w:val="00B94DB2"/>
    <w:rsid w:val="00B95410"/>
    <w:rsid w:val="00B95A02"/>
    <w:rsid w:val="00B95E31"/>
    <w:rsid w:val="00B9654E"/>
    <w:rsid w:val="00B9689C"/>
    <w:rsid w:val="00B96CAB"/>
    <w:rsid w:val="00B972D9"/>
    <w:rsid w:val="00B97476"/>
    <w:rsid w:val="00B9797F"/>
    <w:rsid w:val="00BA07BB"/>
    <w:rsid w:val="00BA0894"/>
    <w:rsid w:val="00BA0F62"/>
    <w:rsid w:val="00BA0FB2"/>
    <w:rsid w:val="00BA0FB4"/>
    <w:rsid w:val="00BA100E"/>
    <w:rsid w:val="00BA13F3"/>
    <w:rsid w:val="00BA1426"/>
    <w:rsid w:val="00BA15CB"/>
    <w:rsid w:val="00BA15D0"/>
    <w:rsid w:val="00BA1890"/>
    <w:rsid w:val="00BA19CB"/>
    <w:rsid w:val="00BA2032"/>
    <w:rsid w:val="00BA2120"/>
    <w:rsid w:val="00BA2E31"/>
    <w:rsid w:val="00BA309C"/>
    <w:rsid w:val="00BA324D"/>
    <w:rsid w:val="00BA428A"/>
    <w:rsid w:val="00BA43B1"/>
    <w:rsid w:val="00BA47F6"/>
    <w:rsid w:val="00BA4C59"/>
    <w:rsid w:val="00BA4DA9"/>
    <w:rsid w:val="00BA4FA6"/>
    <w:rsid w:val="00BA5650"/>
    <w:rsid w:val="00BA5E6B"/>
    <w:rsid w:val="00BA69E3"/>
    <w:rsid w:val="00BA750F"/>
    <w:rsid w:val="00BA7B9D"/>
    <w:rsid w:val="00BB0188"/>
    <w:rsid w:val="00BB0414"/>
    <w:rsid w:val="00BB048E"/>
    <w:rsid w:val="00BB1347"/>
    <w:rsid w:val="00BB13BE"/>
    <w:rsid w:val="00BB2449"/>
    <w:rsid w:val="00BB29F0"/>
    <w:rsid w:val="00BB2FC3"/>
    <w:rsid w:val="00BB2FE0"/>
    <w:rsid w:val="00BB3739"/>
    <w:rsid w:val="00BB3780"/>
    <w:rsid w:val="00BB378A"/>
    <w:rsid w:val="00BB3923"/>
    <w:rsid w:val="00BB39E4"/>
    <w:rsid w:val="00BB3BA3"/>
    <w:rsid w:val="00BB3F87"/>
    <w:rsid w:val="00BB43AD"/>
    <w:rsid w:val="00BB4743"/>
    <w:rsid w:val="00BB4810"/>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3A48"/>
    <w:rsid w:val="00BD43EA"/>
    <w:rsid w:val="00BD4F4F"/>
    <w:rsid w:val="00BD5187"/>
    <w:rsid w:val="00BD5455"/>
    <w:rsid w:val="00BD5550"/>
    <w:rsid w:val="00BD5B4E"/>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0D"/>
    <w:rsid w:val="00BF0E2B"/>
    <w:rsid w:val="00BF0FBA"/>
    <w:rsid w:val="00BF15E0"/>
    <w:rsid w:val="00BF1684"/>
    <w:rsid w:val="00BF1A75"/>
    <w:rsid w:val="00BF1BB7"/>
    <w:rsid w:val="00BF2AAF"/>
    <w:rsid w:val="00BF3302"/>
    <w:rsid w:val="00BF3755"/>
    <w:rsid w:val="00BF375D"/>
    <w:rsid w:val="00BF386C"/>
    <w:rsid w:val="00BF3BD2"/>
    <w:rsid w:val="00BF3DF1"/>
    <w:rsid w:val="00BF4E41"/>
    <w:rsid w:val="00BF53FC"/>
    <w:rsid w:val="00BF555E"/>
    <w:rsid w:val="00BF59D5"/>
    <w:rsid w:val="00BF5C02"/>
    <w:rsid w:val="00BF6053"/>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FA4"/>
    <w:rsid w:val="00C110C5"/>
    <w:rsid w:val="00C111F7"/>
    <w:rsid w:val="00C123AD"/>
    <w:rsid w:val="00C123C0"/>
    <w:rsid w:val="00C1250A"/>
    <w:rsid w:val="00C12642"/>
    <w:rsid w:val="00C128D4"/>
    <w:rsid w:val="00C13315"/>
    <w:rsid w:val="00C13CAE"/>
    <w:rsid w:val="00C13D55"/>
    <w:rsid w:val="00C13FA5"/>
    <w:rsid w:val="00C14970"/>
    <w:rsid w:val="00C14B2A"/>
    <w:rsid w:val="00C14E2B"/>
    <w:rsid w:val="00C15220"/>
    <w:rsid w:val="00C1598C"/>
    <w:rsid w:val="00C15CB1"/>
    <w:rsid w:val="00C15F26"/>
    <w:rsid w:val="00C15F4C"/>
    <w:rsid w:val="00C16846"/>
    <w:rsid w:val="00C16F18"/>
    <w:rsid w:val="00C16F48"/>
    <w:rsid w:val="00C1763E"/>
    <w:rsid w:val="00C177F1"/>
    <w:rsid w:val="00C17C0E"/>
    <w:rsid w:val="00C17ED6"/>
    <w:rsid w:val="00C17ED8"/>
    <w:rsid w:val="00C17F6F"/>
    <w:rsid w:val="00C202A3"/>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7116"/>
    <w:rsid w:val="00C27196"/>
    <w:rsid w:val="00C274DE"/>
    <w:rsid w:val="00C27542"/>
    <w:rsid w:val="00C275CA"/>
    <w:rsid w:val="00C27687"/>
    <w:rsid w:val="00C27DBE"/>
    <w:rsid w:val="00C27F40"/>
    <w:rsid w:val="00C27FB5"/>
    <w:rsid w:val="00C3053B"/>
    <w:rsid w:val="00C30827"/>
    <w:rsid w:val="00C336AE"/>
    <w:rsid w:val="00C33C0F"/>
    <w:rsid w:val="00C33E6E"/>
    <w:rsid w:val="00C3418E"/>
    <w:rsid w:val="00C3448B"/>
    <w:rsid w:val="00C344DA"/>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AFE"/>
    <w:rsid w:val="00C41F15"/>
    <w:rsid w:val="00C41F1F"/>
    <w:rsid w:val="00C4229C"/>
    <w:rsid w:val="00C423E5"/>
    <w:rsid w:val="00C42DF5"/>
    <w:rsid w:val="00C42F76"/>
    <w:rsid w:val="00C430F2"/>
    <w:rsid w:val="00C434B4"/>
    <w:rsid w:val="00C4371C"/>
    <w:rsid w:val="00C43921"/>
    <w:rsid w:val="00C4399D"/>
    <w:rsid w:val="00C43CEC"/>
    <w:rsid w:val="00C43EF8"/>
    <w:rsid w:val="00C43F70"/>
    <w:rsid w:val="00C4490E"/>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5DB"/>
    <w:rsid w:val="00C507AE"/>
    <w:rsid w:val="00C50DD4"/>
    <w:rsid w:val="00C50DEA"/>
    <w:rsid w:val="00C5105C"/>
    <w:rsid w:val="00C512A5"/>
    <w:rsid w:val="00C5192A"/>
    <w:rsid w:val="00C51DBE"/>
    <w:rsid w:val="00C5258E"/>
    <w:rsid w:val="00C526CA"/>
    <w:rsid w:val="00C52A40"/>
    <w:rsid w:val="00C52A4F"/>
    <w:rsid w:val="00C52FBE"/>
    <w:rsid w:val="00C5356F"/>
    <w:rsid w:val="00C53F39"/>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A32"/>
    <w:rsid w:val="00C57C03"/>
    <w:rsid w:val="00C60083"/>
    <w:rsid w:val="00C6054D"/>
    <w:rsid w:val="00C607E4"/>
    <w:rsid w:val="00C60D0F"/>
    <w:rsid w:val="00C6100C"/>
    <w:rsid w:val="00C6106F"/>
    <w:rsid w:val="00C6126E"/>
    <w:rsid w:val="00C61316"/>
    <w:rsid w:val="00C61EB7"/>
    <w:rsid w:val="00C62D2E"/>
    <w:rsid w:val="00C63280"/>
    <w:rsid w:val="00C642E6"/>
    <w:rsid w:val="00C64B97"/>
    <w:rsid w:val="00C64EC1"/>
    <w:rsid w:val="00C64FA2"/>
    <w:rsid w:val="00C64FA8"/>
    <w:rsid w:val="00C659A0"/>
    <w:rsid w:val="00C65B0C"/>
    <w:rsid w:val="00C66051"/>
    <w:rsid w:val="00C66062"/>
    <w:rsid w:val="00C6609D"/>
    <w:rsid w:val="00C660BE"/>
    <w:rsid w:val="00C66221"/>
    <w:rsid w:val="00C67376"/>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31F7"/>
    <w:rsid w:val="00C74885"/>
    <w:rsid w:val="00C75335"/>
    <w:rsid w:val="00C7571D"/>
    <w:rsid w:val="00C766A8"/>
    <w:rsid w:val="00C76A50"/>
    <w:rsid w:val="00C76A74"/>
    <w:rsid w:val="00C8013B"/>
    <w:rsid w:val="00C8053F"/>
    <w:rsid w:val="00C80550"/>
    <w:rsid w:val="00C805C3"/>
    <w:rsid w:val="00C81733"/>
    <w:rsid w:val="00C81A3E"/>
    <w:rsid w:val="00C821F1"/>
    <w:rsid w:val="00C82339"/>
    <w:rsid w:val="00C82ADD"/>
    <w:rsid w:val="00C82DAF"/>
    <w:rsid w:val="00C82DDE"/>
    <w:rsid w:val="00C83602"/>
    <w:rsid w:val="00C83636"/>
    <w:rsid w:val="00C8382E"/>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2"/>
    <w:rsid w:val="00C94C3A"/>
    <w:rsid w:val="00C95C89"/>
    <w:rsid w:val="00C95D48"/>
    <w:rsid w:val="00C95D9B"/>
    <w:rsid w:val="00C95F71"/>
    <w:rsid w:val="00C96105"/>
    <w:rsid w:val="00C962E6"/>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A00"/>
    <w:rsid w:val="00CA4B77"/>
    <w:rsid w:val="00CA4EDC"/>
    <w:rsid w:val="00CA52F3"/>
    <w:rsid w:val="00CA53BC"/>
    <w:rsid w:val="00CA5B29"/>
    <w:rsid w:val="00CA5DC2"/>
    <w:rsid w:val="00CA5FE0"/>
    <w:rsid w:val="00CA5FE2"/>
    <w:rsid w:val="00CA60A2"/>
    <w:rsid w:val="00CA610D"/>
    <w:rsid w:val="00CA640A"/>
    <w:rsid w:val="00CA6471"/>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E22"/>
    <w:rsid w:val="00CB7F66"/>
    <w:rsid w:val="00CC0346"/>
    <w:rsid w:val="00CC10E8"/>
    <w:rsid w:val="00CC1510"/>
    <w:rsid w:val="00CC2394"/>
    <w:rsid w:val="00CC23DD"/>
    <w:rsid w:val="00CC271D"/>
    <w:rsid w:val="00CC2882"/>
    <w:rsid w:val="00CC2BB5"/>
    <w:rsid w:val="00CC2FD9"/>
    <w:rsid w:val="00CC3EEA"/>
    <w:rsid w:val="00CC4548"/>
    <w:rsid w:val="00CC4604"/>
    <w:rsid w:val="00CC4840"/>
    <w:rsid w:val="00CC54A1"/>
    <w:rsid w:val="00CC5509"/>
    <w:rsid w:val="00CC55A5"/>
    <w:rsid w:val="00CC592C"/>
    <w:rsid w:val="00CC67C7"/>
    <w:rsid w:val="00CC6A20"/>
    <w:rsid w:val="00CC6A83"/>
    <w:rsid w:val="00CC6D55"/>
    <w:rsid w:val="00CC6EC1"/>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75"/>
    <w:rsid w:val="00CD6CB6"/>
    <w:rsid w:val="00CD6DBE"/>
    <w:rsid w:val="00CD71DD"/>
    <w:rsid w:val="00CD7828"/>
    <w:rsid w:val="00CD7EB4"/>
    <w:rsid w:val="00CE0423"/>
    <w:rsid w:val="00CE09C4"/>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F0449"/>
    <w:rsid w:val="00CF090F"/>
    <w:rsid w:val="00CF09CA"/>
    <w:rsid w:val="00CF0C61"/>
    <w:rsid w:val="00CF0D3E"/>
    <w:rsid w:val="00CF0FC2"/>
    <w:rsid w:val="00CF116C"/>
    <w:rsid w:val="00CF13FE"/>
    <w:rsid w:val="00CF220D"/>
    <w:rsid w:val="00CF2AE8"/>
    <w:rsid w:val="00CF3ACF"/>
    <w:rsid w:val="00CF3D4B"/>
    <w:rsid w:val="00CF3E2E"/>
    <w:rsid w:val="00CF4ADA"/>
    <w:rsid w:val="00CF4BF1"/>
    <w:rsid w:val="00CF4D17"/>
    <w:rsid w:val="00CF535C"/>
    <w:rsid w:val="00CF540B"/>
    <w:rsid w:val="00CF545E"/>
    <w:rsid w:val="00CF60AF"/>
    <w:rsid w:val="00CF6134"/>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624"/>
    <w:rsid w:val="00D03B25"/>
    <w:rsid w:val="00D03BB0"/>
    <w:rsid w:val="00D0449D"/>
    <w:rsid w:val="00D04688"/>
    <w:rsid w:val="00D05744"/>
    <w:rsid w:val="00D057EA"/>
    <w:rsid w:val="00D05D1F"/>
    <w:rsid w:val="00D06019"/>
    <w:rsid w:val="00D06213"/>
    <w:rsid w:val="00D069CE"/>
    <w:rsid w:val="00D06DB5"/>
    <w:rsid w:val="00D0704B"/>
    <w:rsid w:val="00D07267"/>
    <w:rsid w:val="00D07344"/>
    <w:rsid w:val="00D073E7"/>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2020A"/>
    <w:rsid w:val="00D20502"/>
    <w:rsid w:val="00D2061C"/>
    <w:rsid w:val="00D20993"/>
    <w:rsid w:val="00D20D25"/>
    <w:rsid w:val="00D20E4A"/>
    <w:rsid w:val="00D2159C"/>
    <w:rsid w:val="00D22B68"/>
    <w:rsid w:val="00D22D2A"/>
    <w:rsid w:val="00D22FD5"/>
    <w:rsid w:val="00D2331E"/>
    <w:rsid w:val="00D23622"/>
    <w:rsid w:val="00D23AC2"/>
    <w:rsid w:val="00D24254"/>
    <w:rsid w:val="00D247C5"/>
    <w:rsid w:val="00D24814"/>
    <w:rsid w:val="00D259A2"/>
    <w:rsid w:val="00D25B45"/>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5D0"/>
    <w:rsid w:val="00D316D7"/>
    <w:rsid w:val="00D31950"/>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F4F"/>
    <w:rsid w:val="00D35095"/>
    <w:rsid w:val="00D35638"/>
    <w:rsid w:val="00D359DA"/>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2FD"/>
    <w:rsid w:val="00D443CF"/>
    <w:rsid w:val="00D44BEE"/>
    <w:rsid w:val="00D457C1"/>
    <w:rsid w:val="00D458AD"/>
    <w:rsid w:val="00D45AF2"/>
    <w:rsid w:val="00D45B76"/>
    <w:rsid w:val="00D45FCA"/>
    <w:rsid w:val="00D46D40"/>
    <w:rsid w:val="00D46EF7"/>
    <w:rsid w:val="00D46FBB"/>
    <w:rsid w:val="00D475F7"/>
    <w:rsid w:val="00D477D2"/>
    <w:rsid w:val="00D47998"/>
    <w:rsid w:val="00D479FF"/>
    <w:rsid w:val="00D47A88"/>
    <w:rsid w:val="00D502E7"/>
    <w:rsid w:val="00D50682"/>
    <w:rsid w:val="00D5087B"/>
    <w:rsid w:val="00D50A0A"/>
    <w:rsid w:val="00D50E19"/>
    <w:rsid w:val="00D5130E"/>
    <w:rsid w:val="00D520F1"/>
    <w:rsid w:val="00D523F7"/>
    <w:rsid w:val="00D52923"/>
    <w:rsid w:val="00D52AFD"/>
    <w:rsid w:val="00D52FB3"/>
    <w:rsid w:val="00D52FE1"/>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560"/>
    <w:rsid w:val="00D617D9"/>
    <w:rsid w:val="00D61D2E"/>
    <w:rsid w:val="00D6243F"/>
    <w:rsid w:val="00D635F6"/>
    <w:rsid w:val="00D63717"/>
    <w:rsid w:val="00D63C54"/>
    <w:rsid w:val="00D63FEC"/>
    <w:rsid w:val="00D640CF"/>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C2"/>
    <w:rsid w:val="00D756F8"/>
    <w:rsid w:val="00D75CB3"/>
    <w:rsid w:val="00D76876"/>
    <w:rsid w:val="00D76F84"/>
    <w:rsid w:val="00D76FF5"/>
    <w:rsid w:val="00D7714A"/>
    <w:rsid w:val="00D77765"/>
    <w:rsid w:val="00D80424"/>
    <w:rsid w:val="00D80830"/>
    <w:rsid w:val="00D808FC"/>
    <w:rsid w:val="00D80EE4"/>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713"/>
    <w:rsid w:val="00D968D2"/>
    <w:rsid w:val="00D96C6D"/>
    <w:rsid w:val="00D9710F"/>
    <w:rsid w:val="00D9770A"/>
    <w:rsid w:val="00D977C8"/>
    <w:rsid w:val="00D97C85"/>
    <w:rsid w:val="00D97EB4"/>
    <w:rsid w:val="00DA00DD"/>
    <w:rsid w:val="00DA02ED"/>
    <w:rsid w:val="00DA0314"/>
    <w:rsid w:val="00DA03C7"/>
    <w:rsid w:val="00DA07E7"/>
    <w:rsid w:val="00DA0DEF"/>
    <w:rsid w:val="00DA0F56"/>
    <w:rsid w:val="00DA15FF"/>
    <w:rsid w:val="00DA1EE9"/>
    <w:rsid w:val="00DA22BB"/>
    <w:rsid w:val="00DA2452"/>
    <w:rsid w:val="00DA2A5F"/>
    <w:rsid w:val="00DA2D5E"/>
    <w:rsid w:val="00DA3126"/>
    <w:rsid w:val="00DA3423"/>
    <w:rsid w:val="00DA3482"/>
    <w:rsid w:val="00DA35AC"/>
    <w:rsid w:val="00DA38FC"/>
    <w:rsid w:val="00DA396D"/>
    <w:rsid w:val="00DA3DF5"/>
    <w:rsid w:val="00DA45F7"/>
    <w:rsid w:val="00DA4EBE"/>
    <w:rsid w:val="00DA503F"/>
    <w:rsid w:val="00DA5581"/>
    <w:rsid w:val="00DA5B56"/>
    <w:rsid w:val="00DA5CBF"/>
    <w:rsid w:val="00DA5E89"/>
    <w:rsid w:val="00DA6656"/>
    <w:rsid w:val="00DA6A1E"/>
    <w:rsid w:val="00DA6BBC"/>
    <w:rsid w:val="00DA7183"/>
    <w:rsid w:val="00DA73E1"/>
    <w:rsid w:val="00DA77AB"/>
    <w:rsid w:val="00DA786A"/>
    <w:rsid w:val="00DA7F89"/>
    <w:rsid w:val="00DB0201"/>
    <w:rsid w:val="00DB0C15"/>
    <w:rsid w:val="00DB1219"/>
    <w:rsid w:val="00DB165B"/>
    <w:rsid w:val="00DB1B96"/>
    <w:rsid w:val="00DB1D6F"/>
    <w:rsid w:val="00DB1E5E"/>
    <w:rsid w:val="00DB2198"/>
    <w:rsid w:val="00DB25FF"/>
    <w:rsid w:val="00DB27B6"/>
    <w:rsid w:val="00DB29E2"/>
    <w:rsid w:val="00DB2C4D"/>
    <w:rsid w:val="00DB30A8"/>
    <w:rsid w:val="00DB343E"/>
    <w:rsid w:val="00DB3889"/>
    <w:rsid w:val="00DB4491"/>
    <w:rsid w:val="00DB4B8B"/>
    <w:rsid w:val="00DB54AD"/>
    <w:rsid w:val="00DB5626"/>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98F"/>
    <w:rsid w:val="00DC681E"/>
    <w:rsid w:val="00DC6C7F"/>
    <w:rsid w:val="00DC6D87"/>
    <w:rsid w:val="00DC702D"/>
    <w:rsid w:val="00DC7410"/>
    <w:rsid w:val="00DC7767"/>
    <w:rsid w:val="00DC781A"/>
    <w:rsid w:val="00DC7895"/>
    <w:rsid w:val="00DC7C03"/>
    <w:rsid w:val="00DC7CAA"/>
    <w:rsid w:val="00DD01D1"/>
    <w:rsid w:val="00DD03B7"/>
    <w:rsid w:val="00DD1294"/>
    <w:rsid w:val="00DD1E50"/>
    <w:rsid w:val="00DD1E98"/>
    <w:rsid w:val="00DD24E2"/>
    <w:rsid w:val="00DD25A9"/>
    <w:rsid w:val="00DD25DF"/>
    <w:rsid w:val="00DD2F84"/>
    <w:rsid w:val="00DD2FD3"/>
    <w:rsid w:val="00DD3621"/>
    <w:rsid w:val="00DD3678"/>
    <w:rsid w:val="00DD3F26"/>
    <w:rsid w:val="00DD40B9"/>
    <w:rsid w:val="00DD49BB"/>
    <w:rsid w:val="00DD4E78"/>
    <w:rsid w:val="00DD4E92"/>
    <w:rsid w:val="00DD5427"/>
    <w:rsid w:val="00DD5D28"/>
    <w:rsid w:val="00DD5F35"/>
    <w:rsid w:val="00DD6376"/>
    <w:rsid w:val="00DD64A5"/>
    <w:rsid w:val="00DD670F"/>
    <w:rsid w:val="00DD6C3D"/>
    <w:rsid w:val="00DD6CA7"/>
    <w:rsid w:val="00DD6E92"/>
    <w:rsid w:val="00DD72B6"/>
    <w:rsid w:val="00DD770A"/>
    <w:rsid w:val="00DD7824"/>
    <w:rsid w:val="00DE0191"/>
    <w:rsid w:val="00DE0396"/>
    <w:rsid w:val="00DE0432"/>
    <w:rsid w:val="00DE07DD"/>
    <w:rsid w:val="00DE0A0C"/>
    <w:rsid w:val="00DE0DF3"/>
    <w:rsid w:val="00DE175B"/>
    <w:rsid w:val="00DE20AB"/>
    <w:rsid w:val="00DE27B0"/>
    <w:rsid w:val="00DE2922"/>
    <w:rsid w:val="00DE2944"/>
    <w:rsid w:val="00DE2AE9"/>
    <w:rsid w:val="00DE2B72"/>
    <w:rsid w:val="00DE2C37"/>
    <w:rsid w:val="00DE2D37"/>
    <w:rsid w:val="00DE3309"/>
    <w:rsid w:val="00DE41E1"/>
    <w:rsid w:val="00DE420A"/>
    <w:rsid w:val="00DE440F"/>
    <w:rsid w:val="00DE4877"/>
    <w:rsid w:val="00DE49D2"/>
    <w:rsid w:val="00DE52F2"/>
    <w:rsid w:val="00DE541F"/>
    <w:rsid w:val="00DE5471"/>
    <w:rsid w:val="00DE5EBD"/>
    <w:rsid w:val="00DE5F36"/>
    <w:rsid w:val="00DE60A6"/>
    <w:rsid w:val="00DE64D3"/>
    <w:rsid w:val="00DE6AE1"/>
    <w:rsid w:val="00DE6E43"/>
    <w:rsid w:val="00DE74B3"/>
    <w:rsid w:val="00DE777F"/>
    <w:rsid w:val="00DE77D4"/>
    <w:rsid w:val="00DE78E4"/>
    <w:rsid w:val="00DE7DA7"/>
    <w:rsid w:val="00DF0065"/>
    <w:rsid w:val="00DF041C"/>
    <w:rsid w:val="00DF04F0"/>
    <w:rsid w:val="00DF060F"/>
    <w:rsid w:val="00DF084A"/>
    <w:rsid w:val="00DF0E2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142B"/>
    <w:rsid w:val="00E01624"/>
    <w:rsid w:val="00E01E0A"/>
    <w:rsid w:val="00E020BE"/>
    <w:rsid w:val="00E02103"/>
    <w:rsid w:val="00E02481"/>
    <w:rsid w:val="00E026AF"/>
    <w:rsid w:val="00E026C3"/>
    <w:rsid w:val="00E02AF3"/>
    <w:rsid w:val="00E0328A"/>
    <w:rsid w:val="00E03369"/>
    <w:rsid w:val="00E0349B"/>
    <w:rsid w:val="00E03538"/>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6A0"/>
    <w:rsid w:val="00E11C16"/>
    <w:rsid w:val="00E131AD"/>
    <w:rsid w:val="00E13505"/>
    <w:rsid w:val="00E13765"/>
    <w:rsid w:val="00E13A1B"/>
    <w:rsid w:val="00E13B7E"/>
    <w:rsid w:val="00E1421F"/>
    <w:rsid w:val="00E1429F"/>
    <w:rsid w:val="00E14E10"/>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AE6"/>
    <w:rsid w:val="00E300E6"/>
    <w:rsid w:val="00E3015A"/>
    <w:rsid w:val="00E303AB"/>
    <w:rsid w:val="00E3095C"/>
    <w:rsid w:val="00E30F75"/>
    <w:rsid w:val="00E31587"/>
    <w:rsid w:val="00E31751"/>
    <w:rsid w:val="00E31805"/>
    <w:rsid w:val="00E31A00"/>
    <w:rsid w:val="00E31AA3"/>
    <w:rsid w:val="00E31B4B"/>
    <w:rsid w:val="00E31B72"/>
    <w:rsid w:val="00E321D2"/>
    <w:rsid w:val="00E32486"/>
    <w:rsid w:val="00E326EF"/>
    <w:rsid w:val="00E32950"/>
    <w:rsid w:val="00E32EC8"/>
    <w:rsid w:val="00E32F87"/>
    <w:rsid w:val="00E332AD"/>
    <w:rsid w:val="00E3383E"/>
    <w:rsid w:val="00E3401D"/>
    <w:rsid w:val="00E34207"/>
    <w:rsid w:val="00E3470B"/>
    <w:rsid w:val="00E34BF9"/>
    <w:rsid w:val="00E351D9"/>
    <w:rsid w:val="00E353A7"/>
    <w:rsid w:val="00E35C71"/>
    <w:rsid w:val="00E36289"/>
    <w:rsid w:val="00E3661B"/>
    <w:rsid w:val="00E36A3A"/>
    <w:rsid w:val="00E372BC"/>
    <w:rsid w:val="00E37473"/>
    <w:rsid w:val="00E37957"/>
    <w:rsid w:val="00E37F2B"/>
    <w:rsid w:val="00E40250"/>
    <w:rsid w:val="00E4046C"/>
    <w:rsid w:val="00E40761"/>
    <w:rsid w:val="00E40A2F"/>
    <w:rsid w:val="00E40E44"/>
    <w:rsid w:val="00E40F23"/>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4232"/>
    <w:rsid w:val="00E4441A"/>
    <w:rsid w:val="00E4488A"/>
    <w:rsid w:val="00E44CA1"/>
    <w:rsid w:val="00E44F1E"/>
    <w:rsid w:val="00E44FFC"/>
    <w:rsid w:val="00E45188"/>
    <w:rsid w:val="00E45705"/>
    <w:rsid w:val="00E45B74"/>
    <w:rsid w:val="00E45BB9"/>
    <w:rsid w:val="00E45E99"/>
    <w:rsid w:val="00E4630C"/>
    <w:rsid w:val="00E4645E"/>
    <w:rsid w:val="00E46C1C"/>
    <w:rsid w:val="00E46C9D"/>
    <w:rsid w:val="00E4757E"/>
    <w:rsid w:val="00E475FD"/>
    <w:rsid w:val="00E478C3"/>
    <w:rsid w:val="00E47A38"/>
    <w:rsid w:val="00E47EDC"/>
    <w:rsid w:val="00E50848"/>
    <w:rsid w:val="00E50F54"/>
    <w:rsid w:val="00E51195"/>
    <w:rsid w:val="00E519B3"/>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5F7"/>
    <w:rsid w:val="00E5567D"/>
    <w:rsid w:val="00E556D2"/>
    <w:rsid w:val="00E56511"/>
    <w:rsid w:val="00E56C53"/>
    <w:rsid w:val="00E56F61"/>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D3"/>
    <w:rsid w:val="00E625FC"/>
    <w:rsid w:val="00E62A37"/>
    <w:rsid w:val="00E637ED"/>
    <w:rsid w:val="00E638AA"/>
    <w:rsid w:val="00E6391D"/>
    <w:rsid w:val="00E64309"/>
    <w:rsid w:val="00E648A7"/>
    <w:rsid w:val="00E649D4"/>
    <w:rsid w:val="00E6547F"/>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9"/>
    <w:rsid w:val="00E71BFB"/>
    <w:rsid w:val="00E71DC3"/>
    <w:rsid w:val="00E71F05"/>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B14"/>
    <w:rsid w:val="00E91D5C"/>
    <w:rsid w:val="00E91E64"/>
    <w:rsid w:val="00E92305"/>
    <w:rsid w:val="00E928C6"/>
    <w:rsid w:val="00E928DB"/>
    <w:rsid w:val="00E92DB9"/>
    <w:rsid w:val="00E93031"/>
    <w:rsid w:val="00E93779"/>
    <w:rsid w:val="00E9392A"/>
    <w:rsid w:val="00E93C4E"/>
    <w:rsid w:val="00E93DA4"/>
    <w:rsid w:val="00E946A6"/>
    <w:rsid w:val="00E95372"/>
    <w:rsid w:val="00E95825"/>
    <w:rsid w:val="00E95DBE"/>
    <w:rsid w:val="00E96C11"/>
    <w:rsid w:val="00E9718D"/>
    <w:rsid w:val="00E978E8"/>
    <w:rsid w:val="00E97B38"/>
    <w:rsid w:val="00E97E0D"/>
    <w:rsid w:val="00E97F10"/>
    <w:rsid w:val="00EA04D6"/>
    <w:rsid w:val="00EA05D9"/>
    <w:rsid w:val="00EA05E7"/>
    <w:rsid w:val="00EA0790"/>
    <w:rsid w:val="00EA0801"/>
    <w:rsid w:val="00EA098B"/>
    <w:rsid w:val="00EA0B91"/>
    <w:rsid w:val="00EA0DF0"/>
    <w:rsid w:val="00EA1033"/>
    <w:rsid w:val="00EA10F5"/>
    <w:rsid w:val="00EA1183"/>
    <w:rsid w:val="00EA1189"/>
    <w:rsid w:val="00EA13D5"/>
    <w:rsid w:val="00EA16E7"/>
    <w:rsid w:val="00EA1998"/>
    <w:rsid w:val="00EA21F7"/>
    <w:rsid w:val="00EA2477"/>
    <w:rsid w:val="00EA2BE7"/>
    <w:rsid w:val="00EA2EA5"/>
    <w:rsid w:val="00EA30FE"/>
    <w:rsid w:val="00EA38FE"/>
    <w:rsid w:val="00EA3D47"/>
    <w:rsid w:val="00EA3D4E"/>
    <w:rsid w:val="00EA41B0"/>
    <w:rsid w:val="00EA48B6"/>
    <w:rsid w:val="00EA48D5"/>
    <w:rsid w:val="00EA4E8F"/>
    <w:rsid w:val="00EA5540"/>
    <w:rsid w:val="00EA5A83"/>
    <w:rsid w:val="00EA5BE1"/>
    <w:rsid w:val="00EA65C2"/>
    <w:rsid w:val="00EA67DC"/>
    <w:rsid w:val="00EA7A5A"/>
    <w:rsid w:val="00EB0859"/>
    <w:rsid w:val="00EB0C3C"/>
    <w:rsid w:val="00EB0FE3"/>
    <w:rsid w:val="00EB102B"/>
    <w:rsid w:val="00EB1A11"/>
    <w:rsid w:val="00EB1F56"/>
    <w:rsid w:val="00EB1FE8"/>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E34"/>
    <w:rsid w:val="00EB7006"/>
    <w:rsid w:val="00EB740E"/>
    <w:rsid w:val="00EB76E0"/>
    <w:rsid w:val="00EB79FE"/>
    <w:rsid w:val="00EB7E17"/>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A46"/>
    <w:rsid w:val="00EE0CCA"/>
    <w:rsid w:val="00EE0CEA"/>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028"/>
    <w:rsid w:val="00EF11EA"/>
    <w:rsid w:val="00EF13EB"/>
    <w:rsid w:val="00EF153D"/>
    <w:rsid w:val="00EF1EF7"/>
    <w:rsid w:val="00EF1F67"/>
    <w:rsid w:val="00EF255A"/>
    <w:rsid w:val="00EF274C"/>
    <w:rsid w:val="00EF364B"/>
    <w:rsid w:val="00EF366B"/>
    <w:rsid w:val="00EF36F9"/>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D69"/>
    <w:rsid w:val="00F00F15"/>
    <w:rsid w:val="00F01A3A"/>
    <w:rsid w:val="00F01A57"/>
    <w:rsid w:val="00F0272E"/>
    <w:rsid w:val="00F02C55"/>
    <w:rsid w:val="00F03050"/>
    <w:rsid w:val="00F03689"/>
    <w:rsid w:val="00F03A90"/>
    <w:rsid w:val="00F03AB7"/>
    <w:rsid w:val="00F03D64"/>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5A"/>
    <w:rsid w:val="00F078D4"/>
    <w:rsid w:val="00F07B66"/>
    <w:rsid w:val="00F07D7F"/>
    <w:rsid w:val="00F1041E"/>
    <w:rsid w:val="00F112D7"/>
    <w:rsid w:val="00F117EB"/>
    <w:rsid w:val="00F11860"/>
    <w:rsid w:val="00F11C73"/>
    <w:rsid w:val="00F121DD"/>
    <w:rsid w:val="00F123C6"/>
    <w:rsid w:val="00F124DB"/>
    <w:rsid w:val="00F12C1C"/>
    <w:rsid w:val="00F12F97"/>
    <w:rsid w:val="00F13043"/>
    <w:rsid w:val="00F1370F"/>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A"/>
    <w:rsid w:val="00F36221"/>
    <w:rsid w:val="00F36EE7"/>
    <w:rsid w:val="00F371C7"/>
    <w:rsid w:val="00F373A5"/>
    <w:rsid w:val="00F379D9"/>
    <w:rsid w:val="00F37EE4"/>
    <w:rsid w:val="00F408C4"/>
    <w:rsid w:val="00F409AC"/>
    <w:rsid w:val="00F41092"/>
    <w:rsid w:val="00F41573"/>
    <w:rsid w:val="00F42305"/>
    <w:rsid w:val="00F42B68"/>
    <w:rsid w:val="00F42E34"/>
    <w:rsid w:val="00F42F6A"/>
    <w:rsid w:val="00F43173"/>
    <w:rsid w:val="00F43702"/>
    <w:rsid w:val="00F4372F"/>
    <w:rsid w:val="00F43B67"/>
    <w:rsid w:val="00F43C2A"/>
    <w:rsid w:val="00F43F23"/>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92"/>
    <w:rsid w:val="00F51968"/>
    <w:rsid w:val="00F51F14"/>
    <w:rsid w:val="00F5203F"/>
    <w:rsid w:val="00F521B3"/>
    <w:rsid w:val="00F52215"/>
    <w:rsid w:val="00F525FF"/>
    <w:rsid w:val="00F52671"/>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6CA"/>
    <w:rsid w:val="00F8371C"/>
    <w:rsid w:val="00F83E0C"/>
    <w:rsid w:val="00F8446F"/>
    <w:rsid w:val="00F844B3"/>
    <w:rsid w:val="00F85303"/>
    <w:rsid w:val="00F855C7"/>
    <w:rsid w:val="00F85A06"/>
    <w:rsid w:val="00F85A9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FA2"/>
    <w:rsid w:val="00F95371"/>
    <w:rsid w:val="00F953C1"/>
    <w:rsid w:val="00F9555A"/>
    <w:rsid w:val="00F9570F"/>
    <w:rsid w:val="00F959C7"/>
    <w:rsid w:val="00F95B0B"/>
    <w:rsid w:val="00F95F1E"/>
    <w:rsid w:val="00F961BE"/>
    <w:rsid w:val="00F963E7"/>
    <w:rsid w:val="00F9644F"/>
    <w:rsid w:val="00F964B4"/>
    <w:rsid w:val="00F97649"/>
    <w:rsid w:val="00F97CDB"/>
    <w:rsid w:val="00FA0427"/>
    <w:rsid w:val="00FA0678"/>
    <w:rsid w:val="00FA0721"/>
    <w:rsid w:val="00FA0783"/>
    <w:rsid w:val="00FA0EAE"/>
    <w:rsid w:val="00FA1107"/>
    <w:rsid w:val="00FA2533"/>
    <w:rsid w:val="00FA267F"/>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918"/>
    <w:rsid w:val="00FB0562"/>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5F73"/>
    <w:rsid w:val="00FC603E"/>
    <w:rsid w:val="00FC6044"/>
    <w:rsid w:val="00FC6410"/>
    <w:rsid w:val="00FC6A50"/>
    <w:rsid w:val="00FC72E8"/>
    <w:rsid w:val="00FC7408"/>
    <w:rsid w:val="00FC7951"/>
    <w:rsid w:val="00FC7B62"/>
    <w:rsid w:val="00FC7B69"/>
    <w:rsid w:val="00FC7BBB"/>
    <w:rsid w:val="00FC7CD7"/>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6180"/>
    <w:rsid w:val="00FD61A6"/>
    <w:rsid w:val="00FD6588"/>
    <w:rsid w:val="00FD6971"/>
    <w:rsid w:val="00FD6CCD"/>
    <w:rsid w:val="00FD6CED"/>
    <w:rsid w:val="00FD71BD"/>
    <w:rsid w:val="00FD7367"/>
    <w:rsid w:val="00FD74ED"/>
    <w:rsid w:val="00FE0997"/>
    <w:rsid w:val="00FE099E"/>
    <w:rsid w:val="00FE133E"/>
    <w:rsid w:val="00FE1A5D"/>
    <w:rsid w:val="00FE1A81"/>
    <w:rsid w:val="00FE214C"/>
    <w:rsid w:val="00FE2193"/>
    <w:rsid w:val="00FE26C0"/>
    <w:rsid w:val="00FE28BA"/>
    <w:rsid w:val="00FE2A3F"/>
    <w:rsid w:val="00FE2B9F"/>
    <w:rsid w:val="00FE2BDC"/>
    <w:rsid w:val="00FE3302"/>
    <w:rsid w:val="00FE3E51"/>
    <w:rsid w:val="00FE4300"/>
    <w:rsid w:val="00FE4408"/>
    <w:rsid w:val="00FE50B5"/>
    <w:rsid w:val="00FE5212"/>
    <w:rsid w:val="00FE5514"/>
    <w:rsid w:val="00FE5B5F"/>
    <w:rsid w:val="00FE606B"/>
    <w:rsid w:val="00FE6951"/>
    <w:rsid w:val="00FE6DD1"/>
    <w:rsid w:val="00FE725E"/>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9C6"/>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a">
    <w:name w:val="No Spacing"/>
    <w:uiPriority w:val="1"/>
    <w:qFormat/>
    <w:rsid w:val="000E3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7A4A5-EE9E-45CF-A7EC-BC40F7D5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19142</TotalTime>
  <Pages>7</Pages>
  <Words>2769</Words>
  <Characters>14321</Characters>
  <Application>Microsoft Office Word</Application>
  <DocSecurity>0</DocSecurity>
  <Lines>275</Lines>
  <Paragraphs>151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4890</cp:revision>
  <dcterms:created xsi:type="dcterms:W3CDTF">2024-04-03T14:54:00Z</dcterms:created>
  <dcterms:modified xsi:type="dcterms:W3CDTF">2024-11-08T16:02:00Z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