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5D932917"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11</w:t>
      </w:r>
      <w:r w:rsidR="00C93D24">
        <w:rPr>
          <w:rFonts w:ascii="Arial" w:hAnsi="Arial" w:cs="Arial"/>
          <w:b/>
          <w:bCs/>
          <w:snapToGrid w:val="0"/>
          <w:sz w:val="24"/>
          <w:lang w:val="en-GB"/>
        </w:rPr>
        <w:t>8bis</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0A27C3" w:rsidRPr="000A27C3">
        <w:rPr>
          <w:rFonts w:ascii="Arial" w:hAnsi="Arial" w:cs="Arial"/>
          <w:b/>
          <w:bCs/>
          <w:snapToGrid w:val="0"/>
          <w:sz w:val="24"/>
          <w:lang w:val="en-GB"/>
        </w:rPr>
        <w:t>R1-2408339</w:t>
      </w:r>
    </w:p>
    <w:p w14:paraId="461C0EE6" w14:textId="5B168542" w:rsidR="00F94CAF" w:rsidRPr="00E441A1" w:rsidRDefault="00C93D24" w:rsidP="00F94CAF">
      <w:pPr>
        <w:pBdr>
          <w:bottom w:val="single" w:sz="12" w:space="1" w:color="auto"/>
        </w:pBdr>
        <w:spacing w:line="240" w:lineRule="atLeast"/>
        <w:rPr>
          <w:rFonts w:ascii="Arial" w:hAnsi="Arial" w:cs="Arial"/>
          <w:b/>
          <w:bCs/>
          <w:snapToGrid w:val="0"/>
          <w:sz w:val="24"/>
          <w:lang w:val="en-GB"/>
        </w:rPr>
      </w:pPr>
      <w:r w:rsidRPr="00584E69">
        <w:rPr>
          <w:rFonts w:ascii="Arial" w:eastAsia="MS Mincho" w:hAnsi="Arial" w:cs="Arial"/>
          <w:b/>
          <w:bCs/>
          <w:sz w:val="24"/>
          <w:lang w:eastAsia="ja-JP"/>
        </w:rPr>
        <w:t>Hefei, China, October 14</w:t>
      </w:r>
      <w:r w:rsidRPr="00C93D24">
        <w:rPr>
          <w:rFonts w:ascii="Arial" w:eastAsia="MS Mincho" w:hAnsi="Arial" w:cs="Arial"/>
          <w:b/>
          <w:bCs/>
          <w:sz w:val="24"/>
          <w:vertAlign w:val="superscript"/>
          <w:lang w:eastAsia="ja-JP"/>
        </w:rPr>
        <w:t>th</w:t>
      </w:r>
      <w:r w:rsidRPr="00584E69">
        <w:rPr>
          <w:rFonts w:ascii="Arial" w:eastAsia="MS Mincho" w:hAnsi="Arial" w:cs="Arial"/>
          <w:b/>
          <w:bCs/>
          <w:sz w:val="24"/>
          <w:lang w:eastAsia="ja-JP"/>
        </w:rPr>
        <w:t xml:space="preserve"> – 18</w:t>
      </w:r>
      <w:r w:rsidRPr="000A27C3">
        <w:rPr>
          <w:rFonts w:ascii="Arial" w:eastAsia="MS Mincho" w:hAnsi="Arial" w:cs="Arial"/>
          <w:b/>
          <w:bCs/>
          <w:sz w:val="24"/>
          <w:vertAlign w:val="superscript"/>
          <w:lang w:eastAsia="ja-JP"/>
        </w:rPr>
        <w:t>t</w:t>
      </w:r>
      <w:r w:rsidRPr="00C93D24">
        <w:rPr>
          <w:rFonts w:ascii="Arial" w:eastAsia="MS Mincho" w:hAnsi="Arial" w:cs="Arial"/>
          <w:b/>
          <w:bCs/>
          <w:sz w:val="24"/>
          <w:vertAlign w:val="superscript"/>
          <w:lang w:eastAsia="ja-JP"/>
        </w:rPr>
        <w:t>h</w:t>
      </w:r>
      <w:r w:rsidRPr="00584E69">
        <w:rPr>
          <w:rFonts w:ascii="Arial" w:eastAsia="MS Mincho" w:hAnsi="Arial" w:cs="Arial"/>
          <w:b/>
          <w:bCs/>
          <w:sz w:val="24"/>
          <w:lang w:eastAsia="ja-JP"/>
        </w:rPr>
        <w:t>, 2024</w:t>
      </w:r>
    </w:p>
    <w:p w14:paraId="7FB91595" w14:textId="1784E218"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00299E">
        <w:rPr>
          <w:rFonts w:ascii="Times New Roman" w:hAnsi="Times New Roman"/>
          <w:sz w:val="24"/>
          <w:szCs w:val="24"/>
        </w:rPr>
        <w:t>9.2.4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568FD06"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0299E">
        <w:rPr>
          <w:rFonts w:ascii="Times New Roman" w:hAnsi="Times New Roman"/>
          <w:sz w:val="24"/>
          <w:szCs w:val="24"/>
        </w:rPr>
        <w:t>Discussions</w:t>
      </w:r>
      <w:r w:rsidR="00880774" w:rsidRPr="00880774">
        <w:rPr>
          <w:rFonts w:ascii="Times New Roman" w:hAnsi="Times New Roman"/>
          <w:sz w:val="24"/>
          <w:szCs w:val="24"/>
        </w:rPr>
        <w:t xml:space="preserve"> on </w:t>
      </w:r>
      <w:r w:rsidR="0000299E" w:rsidRPr="0000299E">
        <w:rPr>
          <w:rFonts w:ascii="Times New Roman" w:hAnsi="Times New Roman"/>
          <w:sz w:val="24"/>
          <w:szCs w:val="24"/>
        </w:rPr>
        <w:t>asymmetric DL sTRP/UL mTRP scenarios</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F5F6C4E" w14:textId="4FAF7B7C" w:rsidR="0094792B" w:rsidRDefault="0094792B" w:rsidP="009348D4">
      <w:pPr>
        <w:ind w:firstLineChars="193" w:firstLine="425"/>
        <w:jc w:val="both"/>
        <w:rPr>
          <w:rFonts w:ascii="Times New Roman" w:hAnsi="Times New Roman"/>
        </w:rPr>
      </w:pPr>
      <w:r w:rsidRPr="0094792B">
        <w:rPr>
          <w:rFonts w:ascii="Times New Roman" w:hAnsi="Times New Roman"/>
        </w:rPr>
        <w:t xml:space="preserve">In the </w:t>
      </w:r>
      <w:r w:rsidR="00C93D24">
        <w:rPr>
          <w:rFonts w:ascii="Times New Roman" w:hAnsi="Times New Roman"/>
        </w:rPr>
        <w:t xml:space="preserve">revised </w:t>
      </w:r>
      <w:r w:rsidRPr="0094792B">
        <w:rPr>
          <w:rFonts w:ascii="Times New Roman" w:hAnsi="Times New Roman"/>
        </w:rPr>
        <w:t>WID for phase 5 MIMO</w:t>
      </w:r>
      <w:r w:rsidR="001F3E28">
        <w:rPr>
          <w:rFonts w:ascii="Times New Roman" w:hAnsi="Times New Roman"/>
        </w:rPr>
        <w:t xml:space="preserve"> </w:t>
      </w:r>
      <w:r w:rsidRPr="0094792B">
        <w:rPr>
          <w:rFonts w:ascii="Times New Roman" w:hAnsi="Times New Roman"/>
        </w:rPr>
        <w:t>[1], objectives for RAN1’s normative work were listed as below.</w:t>
      </w:r>
    </w:p>
    <w:tbl>
      <w:tblPr>
        <w:tblStyle w:val="TableGrid1"/>
        <w:tblW w:w="0" w:type="auto"/>
        <w:tblLook w:val="04A0" w:firstRow="1" w:lastRow="0" w:firstColumn="1" w:lastColumn="0" w:noHBand="0" w:noVBand="1"/>
      </w:tblPr>
      <w:tblGrid>
        <w:gridCol w:w="9016"/>
      </w:tblGrid>
      <w:tr w:rsidR="0094792B" w:rsidRPr="0094792B" w14:paraId="351DA18D" w14:textId="77777777" w:rsidTr="0047352F">
        <w:tc>
          <w:tcPr>
            <w:tcW w:w="9016" w:type="dxa"/>
          </w:tcPr>
          <w:p w14:paraId="47E50ABB" w14:textId="77777777" w:rsidR="00C93D24" w:rsidRPr="00C93D24" w:rsidRDefault="00C93D24" w:rsidP="00C93D24">
            <w:p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
                <w:bCs/>
                <w:sz w:val="20"/>
                <w:szCs w:val="20"/>
                <w:lang w:eastAsia="en-GB"/>
              </w:rPr>
            </w:pPr>
            <w:r w:rsidRPr="00C93D24">
              <w:rPr>
                <w:rFonts w:ascii="Times New Roman" w:eastAsia="SimSun" w:hAnsi="Times New Roman" w:hint="eastAsia"/>
                <w:b/>
                <w:bCs/>
                <w:sz w:val="20"/>
                <w:szCs w:val="20"/>
                <w:lang w:eastAsia="en-GB"/>
              </w:rPr>
              <w:t>RAN1:</w:t>
            </w:r>
          </w:p>
          <w:p w14:paraId="38D98093" w14:textId="77777777" w:rsidR="00C93D24" w:rsidRPr="00C93D24" w:rsidRDefault="00C93D24" w:rsidP="00D82E28">
            <w:pPr>
              <w:numPr>
                <w:ilvl w:val="0"/>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0" w:name="_Hlk145555364"/>
            <w:bookmarkStart w:id="1" w:name="_Hlk146642115"/>
            <w:r w:rsidRPr="00C93D24">
              <w:rPr>
                <w:rFonts w:ascii="Times New Roman" w:eastAsia="Times New Roman" w:hAnsi="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B265CAD"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UL signaling content(s) (and procedure(s) as required) for UE-initiated/event-driven beam reporting facilitating fast beam switching </w:t>
            </w:r>
          </w:p>
          <w:p w14:paraId="59BE0115"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UL signaling medium/container considering the UE-initiated/event-driven nature of the UL transmission, designed primarily for the purpose of beam reporting</w:t>
            </w:r>
            <w:bookmarkEnd w:id="0"/>
          </w:p>
          <w:p w14:paraId="693C7139"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4ED07571" w14:textId="77777777" w:rsidR="00C93D24" w:rsidRPr="00C93D24" w:rsidRDefault="00C93D24" w:rsidP="00D82E28">
            <w:pPr>
              <w:numPr>
                <w:ilvl w:val="0"/>
                <w:numId w:val="12"/>
              </w:numPr>
              <w:tabs>
                <w:tab w:val="left" w:pos="72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2" w:name="_Hlk146697700"/>
            <w:r w:rsidRPr="00C93D24">
              <w:rPr>
                <w:rFonts w:ascii="Times New Roman" w:eastAsia="Times New Roman" w:hAnsi="Times New Roman"/>
                <w:sz w:val="20"/>
                <w:szCs w:val="24"/>
              </w:rPr>
              <w:t>Specify CSI support for up to 128 CSI-RS ports, targeting FR1</w:t>
            </w:r>
          </w:p>
          <w:p w14:paraId="2E3652C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 codebook refinement supporting up to a total of 128 CSI-RS ports across all resources, assuming legacy CSI-RS resources (with up to 32 CSI-RS ports per resource), based on extension of legacy codebooks</w:t>
            </w:r>
          </w:p>
          <w:p w14:paraId="7513921B"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AD91DE2"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2"/>
          </w:p>
          <w:p w14:paraId="465C152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SRS port grouping and its association to the two codewords for the 6/8Rx low complexity receiver supporting more than 4 layers, with legacy codebook</w:t>
            </w:r>
          </w:p>
          <w:p w14:paraId="55A57ABF"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No enhancement on codeword-to-layer mapping, DL resource allocation, CSI feedback, and DCI format</w:t>
            </w:r>
          </w:p>
          <w:p w14:paraId="4862E6F3"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Note: Whether to support 6Rx with more than 4 layers is to be decided in RAN4 Rel-19 RF enhancements WI</w:t>
            </w:r>
          </w:p>
          <w:p w14:paraId="1542D1E5"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3F7AFAF5"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UE reporting enhancement for CJT deployments under non-ideal synchronization and backhaul, targeting FR1, both FDD and TDD </w:t>
            </w:r>
          </w:p>
          <w:p w14:paraId="6BFA6EC1" w14:textId="77777777" w:rsidR="00C93D24" w:rsidRPr="00C93D24" w:rsidRDefault="00C93D24" w:rsidP="00D82E28">
            <w:pPr>
              <w:numPr>
                <w:ilvl w:val="0"/>
                <w:numId w:val="13"/>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Inter-TRP time misalignment and frequency/phase offset measurement and reporting, assuming legacy CSI-RS design, with stand-alone aperiodic reporting on PUSCH</w:t>
            </w:r>
          </w:p>
          <w:p w14:paraId="0177D595" w14:textId="77777777" w:rsidR="00C93D24" w:rsidRPr="00C93D24" w:rsidRDefault="00C93D24" w:rsidP="00C93D24">
            <w:pPr>
              <w:snapToGrid w:val="0"/>
              <w:spacing w:after="0" w:line="240" w:lineRule="auto"/>
              <w:rPr>
                <w:rFonts w:ascii="Times New Roman" w:eastAsia="Times New Roman" w:hAnsi="Times New Roman"/>
                <w:sz w:val="20"/>
                <w:szCs w:val="24"/>
              </w:rPr>
            </w:pPr>
            <w:r w:rsidRPr="00C93D24">
              <w:rPr>
                <w:rFonts w:ascii="Times New Roman" w:eastAsia="Times New Roman" w:hAnsi="Times New Roman"/>
                <w:sz w:val="20"/>
                <w:szCs w:val="24"/>
              </w:rPr>
              <w:t> </w:t>
            </w:r>
          </w:p>
          <w:p w14:paraId="6D496528"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non-coherent UL codebook to facilitate 3-antenna-port codebook-based transmissions, enhancement(s) to enable </w:t>
            </w:r>
            <w:r w:rsidRPr="00C93D24">
              <w:rPr>
                <w:rFonts w:ascii="Times New Roman" w:eastAsia="Times New Roman" w:hAnsi="Times New Roman"/>
                <w:sz w:val="20"/>
                <w:szCs w:val="24"/>
                <w:lang w:val="en-GB"/>
              </w:rPr>
              <w:t>3T6R SRS antenna switching</w:t>
            </w:r>
            <w:r w:rsidRPr="00C93D24">
              <w:rPr>
                <w:rFonts w:ascii="Times New Roman" w:eastAsia="Times New Roman" w:hAnsi="Times New Roman"/>
                <w:sz w:val="20"/>
                <w:szCs w:val="24"/>
              </w:rPr>
              <w:t>, as well as UE capability signaling for 3T3R antenna switching and 3-antenna-port non-codebook-based transmissions, without enhancement on UL full power transmission and without enhancement on SRS resource</w:t>
            </w:r>
          </w:p>
          <w:p w14:paraId="33BA99EF" w14:textId="77777777" w:rsidR="00C93D24" w:rsidRPr="00C93D24" w:rsidRDefault="00C93D24" w:rsidP="00C93D24">
            <w:pPr>
              <w:snapToGrid w:val="0"/>
              <w:spacing w:after="0" w:line="240" w:lineRule="auto"/>
              <w:ind w:firstLine="720"/>
              <w:rPr>
                <w:rFonts w:ascii="Times New Roman" w:eastAsia="Times New Roman" w:hAnsi="Times New Roman"/>
                <w:sz w:val="20"/>
                <w:szCs w:val="24"/>
              </w:rPr>
            </w:pPr>
            <w:r w:rsidRPr="00C93D24">
              <w:rPr>
                <w:rFonts w:ascii="Times New Roman" w:eastAsia="Times New Roman" w:hAnsi="Times New Roman"/>
                <w:sz w:val="20"/>
                <w:szCs w:val="24"/>
              </w:rPr>
              <w:t>Note: UL full power transmission mode 1 and 2 are not supported.</w:t>
            </w:r>
          </w:p>
          <w:p w14:paraId="18B02225" w14:textId="77777777" w:rsidR="00C93D24" w:rsidRPr="00C93D24" w:rsidRDefault="00C93D24" w:rsidP="00C93D24">
            <w:pPr>
              <w:snapToGrid w:val="0"/>
              <w:spacing w:after="0" w:line="240" w:lineRule="auto"/>
              <w:ind w:left="720"/>
              <w:rPr>
                <w:rFonts w:ascii="Times New Roman" w:eastAsia="Times New Roman" w:hAnsi="Times New Roman"/>
                <w:sz w:val="20"/>
                <w:szCs w:val="24"/>
              </w:rPr>
            </w:pPr>
            <w:r w:rsidRPr="00C93D24">
              <w:rPr>
                <w:rFonts w:ascii="Times New Roman" w:eastAsia="Times New Roman" w:hAnsi="Times New Roman"/>
                <w:sz w:val="20"/>
                <w:szCs w:val="24"/>
              </w:rPr>
              <w:t>Note: O</w:t>
            </w:r>
            <w:r w:rsidRPr="00C93D24">
              <w:rPr>
                <w:rFonts w:ascii="Times New Roman" w:eastAsia="Times New Roman" w:hAnsi="Times New Roman"/>
                <w:sz w:val="20"/>
                <w:szCs w:val="24"/>
                <w:lang w:val="en-GB"/>
              </w:rPr>
              <w:t>ther than UE capability signaling, no other enhancement is specified for 3T3R SRS antenna switching.</w:t>
            </w:r>
          </w:p>
          <w:p w14:paraId="381AA163"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70AE126D"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Specify enhancement for asymmetric DL sTRP/UL mTRP deployment scenarios, assuming intra-band intra-DU non-co-located mTRP scenarios, without changing existing cell definition or defining a new cell (e.g. UL-only cell), assuming the Rel-17/18 unified TCI framework</w:t>
            </w:r>
            <w:r w:rsidRPr="00C93D24">
              <w:rPr>
                <w:rFonts w:ascii="Times New Roman" w:eastAsia="Times New Roman" w:hAnsi="Times New Roman"/>
                <w:sz w:val="24"/>
                <w:szCs w:val="24"/>
                <w:highlight w:val="yellow"/>
              </w:rPr>
              <w:t xml:space="preserve"> </w:t>
            </w:r>
            <w:r w:rsidRPr="00C93D24">
              <w:rPr>
                <w:rFonts w:ascii="Times New Roman" w:eastAsia="Times New Roman" w:hAnsi="Times New Roman"/>
                <w:sz w:val="20"/>
                <w:szCs w:val="24"/>
                <w:highlight w:val="yellow"/>
              </w:rPr>
              <w:t xml:space="preserve">and fully reusing the legacy QCL/UL spatial relation rules, targeting FR1 and FR2 </w:t>
            </w:r>
          </w:p>
          <w:p w14:paraId="6105DA07"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 xml:space="preserve">Two closed-loop PC adjustment states for SRS, both separate from PUSCH; and pathloss offset configurations for pathloss calculation to UL TRP(s), when the pathloss RS is from DL sTRP. </w:t>
            </w:r>
          </w:p>
          <w:p w14:paraId="0B50C837" w14:textId="57E331CE" w:rsidR="0094792B"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color w:val="FF0000"/>
                <w:sz w:val="20"/>
                <w:szCs w:val="24"/>
                <w:highlight w:val="yellow"/>
                <w:lang w:val="en-GB"/>
              </w:rPr>
              <w:t>Two TAs through reusing Rel-18 specification of two TAs for multi-DCI-based multi-TRP and removing the restriction that </w:t>
            </w:r>
            <w:r w:rsidRPr="00C93D24">
              <w:rPr>
                <w:rFonts w:ascii="Times New Roman" w:eastAsia="Times New Roman" w:hAnsi="Times New Roman"/>
                <w:i/>
                <w:iCs/>
                <w:color w:val="FF0000"/>
                <w:sz w:val="20"/>
                <w:szCs w:val="24"/>
                <w:highlight w:val="yellow"/>
                <w:lang w:val="en-GB"/>
              </w:rPr>
              <w:t xml:space="preserve">coresetPoolIndex </w:t>
            </w:r>
            <w:r w:rsidRPr="00C93D24">
              <w:rPr>
                <w:rFonts w:ascii="Times New Roman" w:eastAsia="Times New Roman" w:hAnsi="Times New Roman"/>
                <w:color w:val="FF0000"/>
                <w:sz w:val="20"/>
                <w:szCs w:val="24"/>
                <w:highlight w:val="yellow"/>
                <w:lang w:val="en-GB"/>
              </w:rPr>
              <w:t>needs to be configured, assuming legacy PRACH resources</w:t>
            </w:r>
            <w:bookmarkEnd w:id="1"/>
          </w:p>
        </w:tc>
      </w:tr>
    </w:tbl>
    <w:p w14:paraId="3ACAD490" w14:textId="77777777" w:rsidR="0094792B" w:rsidRPr="0094792B" w:rsidRDefault="0094792B" w:rsidP="009348D4">
      <w:pPr>
        <w:ind w:firstLineChars="193" w:firstLine="425"/>
        <w:jc w:val="both"/>
        <w:rPr>
          <w:rFonts w:ascii="Times New Roman" w:hAnsi="Times New Roman"/>
        </w:rPr>
      </w:pPr>
    </w:p>
    <w:p w14:paraId="50222EF8" w14:textId="7FB794AC" w:rsidR="009348D4" w:rsidRDefault="00E344F9" w:rsidP="009348D4">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00299E">
        <w:rPr>
          <w:rFonts w:ascii="Times New Roman" w:hAnsi="Times New Roman"/>
        </w:rPr>
        <w:t xml:space="preserve">enhancements for </w:t>
      </w:r>
      <w:r w:rsidR="0000299E" w:rsidRPr="0000299E">
        <w:rPr>
          <w:rFonts w:ascii="Times New Roman" w:hAnsi="Times New Roman"/>
        </w:rPr>
        <w:t>asymmetric DL sTRP/UL mTRP scenarios</w:t>
      </w:r>
      <w:r w:rsidR="0000299E">
        <w:rPr>
          <w:rFonts w:ascii="Times New Roman" w:hAnsi="Times New Roman"/>
        </w:rPr>
        <w:t>.</w:t>
      </w:r>
      <w:r w:rsidR="0000299E" w:rsidRPr="0000299E">
        <w:rPr>
          <w:rFonts w:ascii="Times New Roman" w:hAnsi="Times New Roman"/>
        </w:rPr>
        <w:t xml:space="preserve"> </w:t>
      </w:r>
      <w:r w:rsidR="00880774">
        <w:rPr>
          <w:rFonts w:ascii="Times New Roman" w:hAnsi="Times New Roman"/>
        </w:rPr>
        <w:t xml:space="preserve">Specifically, we </w:t>
      </w:r>
      <w:r w:rsidR="0000299E">
        <w:rPr>
          <w:rFonts w:ascii="Times New Roman" w:hAnsi="Times New Roman"/>
        </w:rPr>
        <w:t xml:space="preserve">provide our view on </w:t>
      </w:r>
      <w:r w:rsidR="008B202E">
        <w:rPr>
          <w:rFonts w:ascii="Times New Roman" w:hAnsi="Times New Roman"/>
        </w:rPr>
        <w:t>two TAs</w:t>
      </w:r>
      <w:r w:rsidR="0000299E">
        <w:rPr>
          <w:rFonts w:ascii="Times New Roman" w:hAnsi="Times New Roman"/>
        </w:rPr>
        <w:t xml:space="preserve"> for </w:t>
      </w:r>
      <w:r w:rsidR="0000299E" w:rsidRPr="0000299E">
        <w:rPr>
          <w:rFonts w:ascii="Times New Roman" w:hAnsi="Times New Roman"/>
        </w:rPr>
        <w:t>asymmetric DL sTRP/UL mTRP scenarios</w:t>
      </w:r>
      <w:r w:rsidR="00880774">
        <w:rPr>
          <w:rFonts w:ascii="Times New Roman" w:hAnsi="Times New Roman"/>
        </w:rPr>
        <w:t>.</w:t>
      </w:r>
    </w:p>
    <w:p w14:paraId="1DEFD7FC" w14:textId="77777777" w:rsidR="004724AF" w:rsidRPr="004724AF" w:rsidRDefault="004724AF" w:rsidP="00E344F9">
      <w:pPr>
        <w:ind w:firstLineChars="193" w:firstLine="425"/>
        <w:jc w:val="both"/>
        <w:rPr>
          <w:rFonts w:ascii="Times New Roman" w:hAnsi="Times New Roman"/>
        </w:rPr>
      </w:pPr>
    </w:p>
    <w:p w14:paraId="3200C575" w14:textId="4DC770F2" w:rsidR="0094792B" w:rsidRDefault="0094792B" w:rsidP="0051052D">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Discussions</w:t>
      </w:r>
    </w:p>
    <w:p w14:paraId="18C722CE" w14:textId="11E17089" w:rsidR="006218F1" w:rsidRPr="006218F1" w:rsidRDefault="006218F1" w:rsidP="006218F1">
      <w:pPr>
        <w:ind w:firstLineChars="193" w:firstLine="425"/>
        <w:jc w:val="both"/>
        <w:rPr>
          <w:rFonts w:ascii="Times New Roman" w:hAnsi="Times New Roman"/>
        </w:rPr>
      </w:pPr>
      <w:r w:rsidRPr="006218F1">
        <w:rPr>
          <w:rFonts w:ascii="Times New Roman" w:hAnsi="Times New Roman"/>
        </w:rPr>
        <w:t xml:space="preserve">In </w:t>
      </w:r>
      <w:r w:rsidR="005C7501">
        <w:rPr>
          <w:rFonts w:ascii="Times New Roman" w:hAnsi="Times New Roman"/>
        </w:rPr>
        <w:t>previous meetings</w:t>
      </w:r>
      <w:r w:rsidRPr="006218F1">
        <w:rPr>
          <w:rFonts w:ascii="Times New Roman" w:hAnsi="Times New Roman"/>
        </w:rPr>
        <w:t>, followings were agreed for asymmetric DL sTRP/UL mTRP scenarios.</w:t>
      </w:r>
    </w:p>
    <w:tbl>
      <w:tblPr>
        <w:tblStyle w:val="ae"/>
        <w:tblW w:w="0" w:type="auto"/>
        <w:tblLook w:val="04A0" w:firstRow="1" w:lastRow="0" w:firstColumn="1" w:lastColumn="0" w:noHBand="0" w:noVBand="1"/>
      </w:tblPr>
      <w:tblGrid>
        <w:gridCol w:w="9017"/>
      </w:tblGrid>
      <w:tr w:rsidR="006218F1" w14:paraId="3CDEF583" w14:textId="77777777" w:rsidTr="006218F1">
        <w:tc>
          <w:tcPr>
            <w:tcW w:w="9017" w:type="dxa"/>
          </w:tcPr>
          <w:p w14:paraId="15DAEC35" w14:textId="77777777" w:rsidR="005A25E2" w:rsidRPr="005A25E2" w:rsidRDefault="005A25E2" w:rsidP="005A25E2">
            <w:pPr>
              <w:spacing w:after="0" w:line="240" w:lineRule="auto"/>
              <w:jc w:val="both"/>
              <w:rPr>
                <w:rFonts w:ascii="Times New Roman" w:eastAsia="DengXian" w:hAnsi="Times New Roman"/>
                <w:sz w:val="20"/>
                <w:szCs w:val="20"/>
                <w:highlight w:val="green"/>
                <w:lang w:eastAsia="zh-CN"/>
              </w:rPr>
            </w:pPr>
            <w:r w:rsidRPr="005A25E2">
              <w:rPr>
                <w:rFonts w:ascii="Times New Roman" w:eastAsia="DengXian" w:hAnsi="Times New Roman"/>
                <w:b/>
                <w:bCs/>
                <w:sz w:val="20"/>
                <w:szCs w:val="20"/>
                <w:highlight w:val="green"/>
                <w:lang w:eastAsia="zh-CN"/>
              </w:rPr>
              <w:t>Agreement</w:t>
            </w:r>
          </w:p>
          <w:p w14:paraId="0AA46049" w14:textId="77777777" w:rsidR="005A25E2" w:rsidRPr="005A25E2" w:rsidRDefault="005A25E2" w:rsidP="005A25E2">
            <w:p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For the asymmetric DL sTRP/UL mTRP deployment scenarios, support to associate a UL TCI state with a PL offset:</w:t>
            </w:r>
          </w:p>
          <w:p w14:paraId="5F0E7861" w14:textId="77777777" w:rsidR="005A25E2" w:rsidRPr="005A25E2" w:rsidRDefault="005A25E2" w:rsidP="00D82E28">
            <w:pPr>
              <w:numPr>
                <w:ilvl w:val="0"/>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When a UL TCI state associated with a PL offset is applied for the PUSCH/PUCCH/SRS transmission, the UE shall calculate the Tx power of the PUSCH/PUCCH/SRS based on the DL PL RS and PL offset associated with this UL TCI state.</w:t>
            </w:r>
          </w:p>
          <w:p w14:paraId="492D135B"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Reuse the legacy uplink power control formulation by replacing legacy PL with UL PL which is derived from the DL PL RS and the PL offset.</w:t>
            </w:r>
          </w:p>
          <w:p w14:paraId="614C5609"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FFS: The UE can update UL PL in a way that new UL PL = current UL PL + an update delta indicated by the NW.</w:t>
            </w:r>
          </w:p>
          <w:p w14:paraId="488D7827" w14:textId="77777777" w:rsidR="005A25E2" w:rsidRPr="005A25E2"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5A25E2">
              <w:rPr>
                <w:rFonts w:ascii="Times New Roman" w:eastAsia="DengXian" w:hAnsi="Times New Roman"/>
                <w:sz w:val="20"/>
                <w:szCs w:val="20"/>
                <w:lang w:val="en-GB" w:eastAsia="zh-CN"/>
              </w:rPr>
              <w:t>Note: it does not intend to increase the number of maintained PLs per cell.</w:t>
            </w:r>
          </w:p>
          <w:p w14:paraId="764744AF" w14:textId="77777777" w:rsidR="005A25E2" w:rsidRPr="001F3E28"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1F3E28">
              <w:rPr>
                <w:rFonts w:ascii="Times New Roman" w:hAnsi="Times New Roman"/>
                <w:sz w:val="20"/>
                <w:szCs w:val="20"/>
                <w:lang w:val="en-GB" w:eastAsia="en-US"/>
              </w:rPr>
              <w:t xml:space="preserve">FFS: </w:t>
            </w:r>
            <w:r w:rsidRPr="001F3E28">
              <w:rPr>
                <w:rFonts w:ascii="Times New Roman" w:eastAsia="DengXian" w:hAnsi="Times New Roman"/>
                <w:sz w:val="20"/>
                <w:szCs w:val="20"/>
                <w:lang w:val="en-CA" w:eastAsia="zh-CN"/>
              </w:rPr>
              <w:t xml:space="preserve">whether to support associating </w:t>
            </w:r>
            <w:r w:rsidRPr="001F3E28">
              <w:rPr>
                <w:rFonts w:ascii="Times New Roman" w:eastAsia="DengXian" w:hAnsi="Times New Roman"/>
                <w:sz w:val="20"/>
                <w:szCs w:val="20"/>
                <w:lang w:val="en-GB" w:eastAsia="zh-CN"/>
              </w:rPr>
              <w:t xml:space="preserve">joint TCI state (if supported) with a </w:t>
            </w:r>
            <w:r w:rsidRPr="001F3E28">
              <w:rPr>
                <w:rFonts w:ascii="Times New Roman" w:eastAsia="DengXian" w:hAnsi="Times New Roman"/>
                <w:sz w:val="20"/>
                <w:szCs w:val="20"/>
                <w:lang w:val="en-CA" w:eastAsia="zh-CN"/>
              </w:rPr>
              <w:t>PL offset.</w:t>
            </w:r>
          </w:p>
          <w:p w14:paraId="2722E995" w14:textId="77777777" w:rsidR="005A25E2" w:rsidRPr="001F3E28" w:rsidRDefault="005A25E2" w:rsidP="005A25E2">
            <w:pPr>
              <w:spacing w:after="0" w:line="240" w:lineRule="auto"/>
              <w:ind w:left="360"/>
              <w:rPr>
                <w:rFonts w:ascii="Times" w:eastAsia="DengXian" w:hAnsi="Times"/>
                <w:sz w:val="20"/>
                <w:szCs w:val="20"/>
                <w:lang w:val="en-GB" w:eastAsia="zh-CN"/>
              </w:rPr>
            </w:pPr>
            <w:r w:rsidRPr="001F3E28">
              <w:rPr>
                <w:rFonts w:ascii="Times" w:eastAsia="DengXian" w:hAnsi="Times"/>
                <w:sz w:val="20"/>
                <w:szCs w:val="20"/>
                <w:lang w:val="en-GB" w:eastAsia="zh-CN"/>
              </w:rPr>
              <w:t>Further study whether/how to apply a PL offset on PDCCH-order PRACH transmission too.</w:t>
            </w:r>
          </w:p>
          <w:p w14:paraId="0167C449" w14:textId="77777777" w:rsidR="005A25E2" w:rsidRPr="001F3E28" w:rsidRDefault="005A25E2" w:rsidP="00D82E28">
            <w:pPr>
              <w:numPr>
                <w:ilvl w:val="0"/>
                <w:numId w:val="14"/>
              </w:numPr>
              <w:spacing w:after="0" w:line="240" w:lineRule="auto"/>
              <w:jc w:val="both"/>
              <w:rPr>
                <w:rFonts w:ascii="Times" w:eastAsia="DengXian" w:hAnsi="Times"/>
                <w:sz w:val="20"/>
                <w:szCs w:val="20"/>
                <w:lang w:val="en-GB" w:eastAsia="zh-CN"/>
              </w:rPr>
            </w:pPr>
            <w:r w:rsidRPr="001F3E28">
              <w:rPr>
                <w:rFonts w:ascii="Times" w:eastAsia="DengXian" w:hAnsi="Times"/>
                <w:sz w:val="20"/>
                <w:szCs w:val="20"/>
                <w:lang w:val="en-GB" w:eastAsia="zh-CN"/>
              </w:rPr>
              <w:t xml:space="preserve">FFS: how to determine the Tx beam of PRACH towards UL TRP </w:t>
            </w:r>
          </w:p>
          <w:p w14:paraId="04E1DF1E" w14:textId="77777777" w:rsidR="005A25E2" w:rsidRPr="005A25E2" w:rsidRDefault="005A25E2" w:rsidP="00D82E28">
            <w:pPr>
              <w:numPr>
                <w:ilvl w:val="0"/>
                <w:numId w:val="14"/>
              </w:numPr>
              <w:spacing w:after="0" w:line="240" w:lineRule="auto"/>
              <w:jc w:val="both"/>
              <w:rPr>
                <w:rFonts w:ascii="Times" w:eastAsia="DengXian" w:hAnsi="Times"/>
                <w:sz w:val="20"/>
                <w:szCs w:val="20"/>
                <w:lang w:val="en-GB" w:eastAsia="zh-CN"/>
              </w:rPr>
            </w:pPr>
            <w:r w:rsidRPr="005A25E2">
              <w:rPr>
                <w:rFonts w:ascii="Times" w:eastAsia="DengXian" w:hAnsi="Times"/>
                <w:sz w:val="20"/>
                <w:szCs w:val="20"/>
                <w:lang w:val="en-GB" w:eastAsia="zh-CN"/>
              </w:rPr>
              <w:t>Note: this does not imply to support 2 TA for single-DCI based system.</w:t>
            </w:r>
          </w:p>
          <w:p w14:paraId="708CA914" w14:textId="77777777" w:rsidR="005A25E2" w:rsidRPr="005A25E2" w:rsidRDefault="005A25E2" w:rsidP="005A25E2">
            <w:pPr>
              <w:spacing w:after="0" w:line="240" w:lineRule="auto"/>
              <w:rPr>
                <w:rFonts w:ascii="Times" w:eastAsia="바탕" w:hAnsi="Times"/>
                <w:sz w:val="20"/>
                <w:szCs w:val="20"/>
                <w:lang w:val="en-GB" w:eastAsia="zh-CN"/>
              </w:rPr>
            </w:pPr>
          </w:p>
          <w:p w14:paraId="5F3F56FB" w14:textId="77777777" w:rsidR="005A25E2" w:rsidRPr="005A25E2" w:rsidRDefault="005A25E2" w:rsidP="005A25E2">
            <w:pPr>
              <w:spacing w:after="0" w:line="240" w:lineRule="auto"/>
              <w:rPr>
                <w:rFonts w:ascii="Times" w:eastAsia="DengXian" w:hAnsi="Times" w:cs="바탕"/>
                <w:sz w:val="20"/>
                <w:szCs w:val="20"/>
                <w:highlight w:val="green"/>
                <w:lang w:val="en-GB" w:eastAsia="en-US"/>
              </w:rPr>
            </w:pPr>
            <w:r w:rsidRPr="005A25E2">
              <w:rPr>
                <w:rFonts w:ascii="Times" w:eastAsia="DengXian" w:hAnsi="Times" w:cs="바탕"/>
                <w:b/>
                <w:bCs/>
                <w:sz w:val="20"/>
                <w:szCs w:val="20"/>
                <w:highlight w:val="green"/>
                <w:lang w:val="en-GB" w:eastAsia="en-US"/>
              </w:rPr>
              <w:t>Agreement</w:t>
            </w:r>
          </w:p>
          <w:p w14:paraId="1BF8B89F" w14:textId="77777777" w:rsidR="005A25E2" w:rsidRPr="005A25E2" w:rsidRDefault="005A25E2" w:rsidP="005A25E2">
            <w:pPr>
              <w:spacing w:after="0" w:line="240" w:lineRule="auto"/>
              <w:rPr>
                <w:rFonts w:ascii="Times" w:eastAsia="DengXian" w:hAnsi="Times" w:cs="바탕"/>
                <w:sz w:val="20"/>
                <w:szCs w:val="20"/>
                <w:lang w:val="en-GB" w:eastAsia="en-US"/>
              </w:rPr>
            </w:pPr>
            <w:r w:rsidRPr="005A25E2">
              <w:rPr>
                <w:rFonts w:ascii="Times" w:eastAsia="DengXian" w:hAnsi="Times" w:cs="바탕"/>
                <w:sz w:val="20"/>
                <w:szCs w:val="20"/>
                <w:lang w:val="en-GB" w:eastAsia="en-US"/>
              </w:rPr>
              <w:t>For the asymmetric DL sTRP/UL mTRP deployment scenarios, separate DL/UL TCI state mode of Rel-17/18 unified TCI framework can be configured for both FR1 and FR2.</w:t>
            </w:r>
          </w:p>
          <w:p w14:paraId="7DFED03A" w14:textId="77777777" w:rsidR="006218F1" w:rsidRDefault="005A25E2" w:rsidP="00D82E28">
            <w:pPr>
              <w:numPr>
                <w:ilvl w:val="0"/>
                <w:numId w:val="9"/>
              </w:numPr>
              <w:spacing w:after="0" w:line="240" w:lineRule="auto"/>
              <w:rPr>
                <w:rFonts w:ascii="Times" w:eastAsia="PMingLiU" w:hAnsi="Times" w:cs="바탕"/>
                <w:sz w:val="20"/>
                <w:szCs w:val="20"/>
                <w:lang w:val="en-GB" w:eastAsia="zh-TW"/>
              </w:rPr>
            </w:pPr>
            <w:r w:rsidRPr="005A25E2">
              <w:rPr>
                <w:rFonts w:ascii="Times" w:eastAsia="PMingLiU" w:hAnsi="Times" w:cs="바탕"/>
                <w:sz w:val="20"/>
                <w:szCs w:val="20"/>
                <w:lang w:val="en-GB" w:eastAsia="zh-TW"/>
              </w:rPr>
              <w:t>Joint TCI state mode can be configured at least for FR1</w:t>
            </w:r>
          </w:p>
          <w:p w14:paraId="19CE1D68" w14:textId="77777777" w:rsidR="00C73BE2" w:rsidRPr="00C73BE2" w:rsidRDefault="00C73BE2" w:rsidP="00C73BE2">
            <w:pPr>
              <w:spacing w:after="0" w:line="240" w:lineRule="auto"/>
              <w:rPr>
                <w:rFonts w:ascii="Times" w:eastAsia="DengXian" w:hAnsi="Times"/>
                <w:sz w:val="20"/>
                <w:szCs w:val="20"/>
                <w:lang w:val="en-GB" w:eastAsia="zh-CN"/>
              </w:rPr>
            </w:pPr>
          </w:p>
          <w:p w14:paraId="134ADB2D" w14:textId="77777777" w:rsidR="00C73BE2" w:rsidRPr="00C73BE2" w:rsidRDefault="00C73BE2" w:rsidP="00C73BE2">
            <w:pPr>
              <w:spacing w:after="0" w:line="240" w:lineRule="auto"/>
              <w:rPr>
                <w:rFonts w:ascii="Times" w:eastAsia="DengXian" w:hAnsi="Times" w:cs="Arial"/>
                <w:b/>
                <w:bCs/>
                <w:sz w:val="20"/>
                <w:szCs w:val="20"/>
                <w:highlight w:val="green"/>
                <w:lang w:val="en-CA" w:eastAsia="en-US"/>
              </w:rPr>
            </w:pPr>
            <w:r w:rsidRPr="00C73BE2">
              <w:rPr>
                <w:rFonts w:ascii="Times" w:eastAsia="DengXian" w:hAnsi="Times" w:cs="Arial"/>
                <w:b/>
                <w:bCs/>
                <w:sz w:val="20"/>
                <w:szCs w:val="20"/>
                <w:highlight w:val="green"/>
                <w:lang w:val="en-CA" w:eastAsia="en-US"/>
              </w:rPr>
              <w:t>Agreement</w:t>
            </w:r>
          </w:p>
          <w:p w14:paraId="39C71042" w14:textId="77777777" w:rsidR="00C73BE2" w:rsidRPr="00C73BE2" w:rsidRDefault="00C73BE2" w:rsidP="00C73BE2">
            <w:p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For FR1, a joint TCI state can be associated with a PL offset.</w:t>
            </w:r>
          </w:p>
          <w:p w14:paraId="24C795AF" w14:textId="77777777" w:rsidR="00C73BE2" w:rsidRPr="00C73BE2" w:rsidRDefault="00C73BE2" w:rsidP="00D82E28">
            <w:pPr>
              <w:numPr>
                <w:ilvl w:val="0"/>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When a joint TCI state associated with a PL offset is applied for the PUSCH/PUCCH/SRS transmission, the UE shall calculate the Tx power of the PUSCH/PUCCH/SRS based on the DL PL RS and PL offset associated with this joint TCI state.</w:t>
            </w:r>
          </w:p>
          <w:p w14:paraId="17C62F05"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Reuse the legacy uplink power control formulation by replacing legacy PL with a PL which is derived from the DL PL RS and the PL offset.</w:t>
            </w:r>
          </w:p>
          <w:p w14:paraId="2906A17E"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FFS: The UE can update UL PL in a way that new UL PL = current UL PL + an update delta indicated by the NW.</w:t>
            </w:r>
          </w:p>
          <w:p w14:paraId="1D3F2CAC" w14:textId="77777777" w:rsidR="00C73BE2" w:rsidRPr="00C73BE2" w:rsidRDefault="00C73BE2" w:rsidP="00C73BE2">
            <w:pPr>
              <w:spacing w:after="0" w:line="240" w:lineRule="auto"/>
              <w:rPr>
                <w:rFonts w:ascii="Times" w:eastAsia="바탕" w:hAnsi="Times"/>
                <w:sz w:val="20"/>
                <w:szCs w:val="24"/>
                <w:lang w:val="en-GB" w:eastAsia="en-US"/>
              </w:rPr>
            </w:pPr>
          </w:p>
          <w:p w14:paraId="1BA181E0" w14:textId="77777777" w:rsidR="00C73BE2" w:rsidRPr="00C73BE2" w:rsidRDefault="00C73BE2" w:rsidP="00C73BE2">
            <w:pPr>
              <w:spacing w:after="0" w:line="240" w:lineRule="auto"/>
              <w:rPr>
                <w:rFonts w:ascii="Times" w:eastAsia="DengXian" w:hAnsi="Times"/>
                <w:b/>
                <w:bCs/>
                <w:sz w:val="20"/>
                <w:szCs w:val="20"/>
                <w:highlight w:val="green"/>
                <w:lang w:val="en-GB" w:eastAsia="zh-CN"/>
              </w:rPr>
            </w:pPr>
            <w:r w:rsidRPr="00C73BE2">
              <w:rPr>
                <w:rFonts w:ascii="Times" w:eastAsia="DengXian" w:hAnsi="Times"/>
                <w:b/>
                <w:bCs/>
                <w:sz w:val="20"/>
                <w:szCs w:val="20"/>
                <w:highlight w:val="green"/>
                <w:lang w:val="en-GB" w:eastAsia="zh-CN"/>
              </w:rPr>
              <w:t>Agreement</w:t>
            </w:r>
          </w:p>
          <w:p w14:paraId="1E003B7B" w14:textId="77777777" w:rsidR="00C73BE2" w:rsidRPr="00C73BE2" w:rsidRDefault="00C73BE2" w:rsidP="00C73BE2">
            <w:p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Support applying PL offset on PDCCH-order PRACH towards a UL TRP in FR1.</w:t>
            </w:r>
          </w:p>
          <w:p w14:paraId="09F68DA4"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lastRenderedPageBreak/>
              <w:t>Note: The DL reference timing determination for PDCCH-order PRACH transmission to an UL TRP is still based on the DL RS defined in current RAN4 specification</w:t>
            </w:r>
          </w:p>
          <w:p w14:paraId="52A489A5"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Above is subject to a separate UE capability signaling</w:t>
            </w:r>
          </w:p>
          <w:p w14:paraId="26370C2D" w14:textId="77777777" w:rsidR="00F92FC8" w:rsidRPr="00F92FC8" w:rsidRDefault="00F92FC8" w:rsidP="00F92FC8">
            <w:pPr>
              <w:spacing w:after="0" w:line="240" w:lineRule="auto"/>
              <w:rPr>
                <w:rFonts w:ascii="Times" w:eastAsia="바탕" w:hAnsi="Times"/>
                <w:sz w:val="20"/>
                <w:szCs w:val="24"/>
                <w:lang w:val="en-CA" w:eastAsia="en-US"/>
              </w:rPr>
            </w:pPr>
          </w:p>
          <w:p w14:paraId="28DAEDBF" w14:textId="77777777" w:rsidR="00F92FC8" w:rsidRPr="00F92FC8" w:rsidRDefault="00F92FC8" w:rsidP="00F92FC8">
            <w:pPr>
              <w:spacing w:after="0" w:line="240" w:lineRule="auto"/>
              <w:rPr>
                <w:rFonts w:ascii="Times" w:eastAsia="DengXian" w:hAnsi="Times"/>
                <w:b/>
                <w:bCs/>
                <w:sz w:val="20"/>
                <w:szCs w:val="20"/>
                <w:lang w:val="en-GB" w:eastAsia="zh-CN"/>
              </w:rPr>
            </w:pPr>
            <w:r w:rsidRPr="00F92FC8">
              <w:rPr>
                <w:rFonts w:ascii="Times" w:eastAsia="DengXian" w:hAnsi="Times"/>
                <w:b/>
                <w:bCs/>
                <w:sz w:val="20"/>
                <w:szCs w:val="20"/>
                <w:highlight w:val="green"/>
                <w:lang w:val="en-GB" w:eastAsia="zh-CN"/>
              </w:rPr>
              <w:t>Agreement</w:t>
            </w:r>
          </w:p>
          <w:p w14:paraId="71DF723B" w14:textId="77777777" w:rsidR="00F92FC8" w:rsidRPr="00F92FC8" w:rsidRDefault="00F92FC8" w:rsidP="00F92FC8">
            <w:pPr>
              <w:spacing w:after="0" w:line="240" w:lineRule="auto"/>
              <w:rPr>
                <w:rFonts w:ascii="Times" w:eastAsia="DengXian" w:hAnsi="Times" w:cs="바탕"/>
                <w:sz w:val="20"/>
                <w:szCs w:val="18"/>
                <w:lang w:val="en-GB" w:eastAsia="en-US"/>
              </w:rPr>
            </w:pPr>
            <w:r w:rsidRPr="00F92FC8">
              <w:rPr>
                <w:rFonts w:ascii="Times" w:eastAsia="DengXian" w:hAnsi="Times" w:cs="바탕"/>
                <w:sz w:val="20"/>
                <w:szCs w:val="18"/>
                <w:lang w:val="en-GB" w:eastAsia="en-US"/>
              </w:rPr>
              <w:t>For the association between PL offset and joint/UL TCI state, support the following</w:t>
            </w:r>
          </w:p>
          <w:p w14:paraId="242E23F7" w14:textId="77777777" w:rsidR="00F92FC8" w:rsidRPr="001F3E28" w:rsidRDefault="00F92FC8" w:rsidP="00D82E28">
            <w:pPr>
              <w:numPr>
                <w:ilvl w:val="0"/>
                <w:numId w:val="17"/>
              </w:numPr>
              <w:spacing w:after="0" w:line="240" w:lineRule="auto"/>
              <w:rPr>
                <w:rFonts w:ascii="Times" w:eastAsia="DengXian" w:hAnsi="Times"/>
                <w:sz w:val="20"/>
                <w:szCs w:val="18"/>
                <w:lang w:val="en-GB" w:eastAsia="en-US"/>
              </w:rPr>
            </w:pPr>
            <w:r w:rsidRPr="001F3E28">
              <w:rPr>
                <w:rFonts w:ascii="Times" w:eastAsia="DengXian" w:hAnsi="Times"/>
                <w:sz w:val="20"/>
                <w:szCs w:val="18"/>
                <w:lang w:val="en-GB" w:eastAsia="en-US"/>
              </w:rPr>
              <w:t>Alt1b: One PL offset value is configured in a joint or UL TCI state by RRC</w:t>
            </w:r>
            <w:r w:rsidRPr="001F3E28">
              <w:rPr>
                <w:rFonts w:ascii="Times" w:eastAsia="DengXian" w:hAnsi="Times" w:cs="바탕"/>
                <w:sz w:val="20"/>
                <w:szCs w:val="18"/>
                <w:lang w:val="en-GB" w:eastAsia="en-US"/>
              </w:rPr>
              <w:t>, where different PL offset values can be configured to different joint or UL TCI states</w:t>
            </w:r>
            <w:r w:rsidRPr="001F3E28">
              <w:rPr>
                <w:rFonts w:ascii="Times" w:eastAsia="DengXian" w:hAnsi="Times"/>
                <w:sz w:val="20"/>
                <w:szCs w:val="18"/>
                <w:lang w:val="en-GB" w:eastAsia="en-US"/>
              </w:rPr>
              <w:t xml:space="preserve">. A MAC CE can update </w:t>
            </w:r>
            <w:r w:rsidRPr="001F3E28">
              <w:rPr>
                <w:rFonts w:ascii="Times" w:eastAsia="DengXian" w:hAnsi="Times"/>
                <w:sz w:val="20"/>
                <w:szCs w:val="18"/>
                <w:lang w:val="en-GB" w:eastAsia="zh-CN"/>
              </w:rPr>
              <w:t>the</w:t>
            </w:r>
            <w:r w:rsidRPr="001F3E28">
              <w:rPr>
                <w:rFonts w:ascii="Times" w:eastAsia="DengXian" w:hAnsi="Times"/>
                <w:sz w:val="20"/>
                <w:szCs w:val="18"/>
                <w:lang w:val="en-GB" w:eastAsia="en-US"/>
              </w:rPr>
              <w:t xml:space="preserve"> PL offset value(s) for joint or UL TCI state(s).</w:t>
            </w:r>
          </w:p>
          <w:p w14:paraId="19268F2D" w14:textId="77777777" w:rsidR="00F92FC8" w:rsidRPr="00F92FC8" w:rsidRDefault="00F92FC8" w:rsidP="00F92FC8">
            <w:pPr>
              <w:spacing w:after="0" w:line="240" w:lineRule="auto"/>
              <w:rPr>
                <w:rFonts w:ascii="Times" w:eastAsia="바탕" w:hAnsi="Times"/>
                <w:sz w:val="20"/>
                <w:szCs w:val="24"/>
                <w:lang w:val="en-GB" w:eastAsia="en-US"/>
              </w:rPr>
            </w:pPr>
          </w:p>
          <w:p w14:paraId="774F8005" w14:textId="77777777" w:rsidR="00F92FC8" w:rsidRPr="00F92FC8" w:rsidRDefault="00F92FC8" w:rsidP="00F92FC8">
            <w:pPr>
              <w:spacing w:after="0" w:line="240" w:lineRule="auto"/>
              <w:rPr>
                <w:rFonts w:ascii="Times" w:eastAsia="바탕" w:hAnsi="Times"/>
                <w:b/>
                <w:bCs/>
                <w:sz w:val="20"/>
                <w:szCs w:val="24"/>
                <w:lang w:val="en-GB"/>
              </w:rPr>
            </w:pPr>
            <w:r w:rsidRPr="00F92FC8">
              <w:rPr>
                <w:rFonts w:ascii="Times" w:eastAsia="바탕" w:hAnsi="Times" w:hint="eastAsia"/>
                <w:b/>
                <w:bCs/>
                <w:sz w:val="20"/>
                <w:szCs w:val="24"/>
                <w:lang w:val="en-GB"/>
              </w:rPr>
              <w:t>C</w:t>
            </w:r>
            <w:r w:rsidRPr="00F92FC8">
              <w:rPr>
                <w:rFonts w:ascii="Times" w:eastAsia="바탕" w:hAnsi="Times"/>
                <w:b/>
                <w:bCs/>
                <w:sz w:val="20"/>
                <w:szCs w:val="24"/>
                <w:lang w:val="en-GB"/>
              </w:rPr>
              <w:t>onclusion</w:t>
            </w:r>
          </w:p>
          <w:p w14:paraId="3FEF3561" w14:textId="77777777" w:rsidR="00F92FC8" w:rsidRPr="00F92FC8" w:rsidRDefault="00F92FC8" w:rsidP="00F92FC8">
            <w:pPr>
              <w:spacing w:after="0" w:line="240" w:lineRule="auto"/>
              <w:rPr>
                <w:rFonts w:ascii="Times" w:eastAsia="바탕" w:hAnsi="Times"/>
                <w:sz w:val="20"/>
                <w:szCs w:val="24"/>
                <w:lang w:val="en-GB"/>
              </w:rPr>
            </w:pPr>
            <w:r w:rsidRPr="00F92FC8">
              <w:rPr>
                <w:rFonts w:ascii="Times" w:eastAsia="바탕" w:hAnsi="Times"/>
                <w:sz w:val="20"/>
                <w:szCs w:val="24"/>
                <w:lang w:val="en-GB"/>
              </w:rPr>
              <w:t>There is no consensus on the following proposal:</w:t>
            </w:r>
          </w:p>
          <w:p w14:paraId="56DFA3ED" w14:textId="77777777" w:rsidR="00F92FC8" w:rsidRPr="00F92FC8" w:rsidRDefault="00F92FC8" w:rsidP="00F92FC8">
            <w:pPr>
              <w:spacing w:after="0" w:line="240" w:lineRule="auto"/>
              <w:rPr>
                <w:rFonts w:ascii="Times" w:eastAsia="DengXian" w:hAnsi="Times"/>
                <w:sz w:val="20"/>
                <w:szCs w:val="20"/>
                <w:lang w:val="en-CA" w:eastAsia="zh-CN"/>
              </w:rPr>
            </w:pPr>
            <w:r w:rsidRPr="00F92FC8">
              <w:rPr>
                <w:rFonts w:ascii="Times" w:eastAsia="DengXian" w:hAnsi="Times"/>
                <w:b/>
                <w:bCs/>
                <w:sz w:val="20"/>
                <w:szCs w:val="20"/>
                <w:lang w:val="en-CA" w:eastAsia="zh-CN"/>
              </w:rPr>
              <w:t xml:space="preserve">Proposal 1.6: </w:t>
            </w:r>
            <w:r w:rsidRPr="00F92FC8">
              <w:rPr>
                <w:rFonts w:ascii="Times" w:eastAsia="DengXian" w:hAnsi="Times"/>
                <w:sz w:val="20"/>
                <w:szCs w:val="20"/>
                <w:lang w:val="en-CA" w:eastAsia="zh-CN"/>
              </w:rPr>
              <w:t>Support to update a UL PL for a joint/UL TCI state as follows:</w:t>
            </w:r>
          </w:p>
          <w:p w14:paraId="5CA0A532"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When this joint/UL TCI state is activated and it is not in the current active TCI state list, a UL PL is calculated as: UL PL = PL estimated from DL PL RS – the value of PL offset.</w:t>
            </w:r>
          </w:p>
          <w:p w14:paraId="19EE50CC"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bookmarkStart w:id="3" w:name="OLE_LINK22"/>
            <w:r w:rsidRPr="00F92FC8">
              <w:rPr>
                <w:rFonts w:ascii="Times" w:eastAsia="DengXian" w:hAnsi="Times"/>
                <w:sz w:val="20"/>
                <w:szCs w:val="20"/>
                <w:lang w:val="en-CA" w:eastAsia="zh-CN"/>
              </w:rPr>
              <w:t>When this joint/UL TCI state is activated and it is in the current active TCI state list</w:t>
            </w:r>
            <w:bookmarkEnd w:id="3"/>
            <w:r w:rsidRPr="00F92FC8">
              <w:rPr>
                <w:rFonts w:ascii="Times" w:eastAsia="DengXian" w:hAnsi="Times"/>
                <w:sz w:val="20"/>
                <w:szCs w:val="20"/>
                <w:lang w:val="en-CA" w:eastAsia="zh-CN"/>
              </w:rPr>
              <w:t>, the UE updates the UL PL as: new UL PL = current UL PL + the updated delta indicated by the NW.</w:t>
            </w:r>
          </w:p>
          <w:p w14:paraId="0FB105B6" w14:textId="77777777" w:rsidR="00F92FC8" w:rsidRPr="00F92FC8" w:rsidRDefault="00F92FC8" w:rsidP="00F92FC8">
            <w:pPr>
              <w:spacing w:after="0" w:line="240" w:lineRule="auto"/>
              <w:rPr>
                <w:rFonts w:ascii="Times" w:eastAsia="바탕" w:hAnsi="Times"/>
                <w:sz w:val="20"/>
                <w:szCs w:val="24"/>
                <w:lang w:val="en-GB"/>
              </w:rPr>
            </w:pPr>
          </w:p>
          <w:p w14:paraId="1534CDE5" w14:textId="77777777" w:rsidR="00F92FC8" w:rsidRPr="00F92FC8" w:rsidRDefault="00F92FC8" w:rsidP="00F92FC8">
            <w:pPr>
              <w:spacing w:after="0" w:line="240" w:lineRule="auto"/>
              <w:rPr>
                <w:rFonts w:ascii="Times" w:eastAsia="DengXian" w:hAnsi="Times"/>
                <w:sz w:val="20"/>
                <w:szCs w:val="20"/>
                <w:lang w:val="en-GB" w:eastAsia="zh-CN"/>
              </w:rPr>
            </w:pPr>
            <w:r w:rsidRPr="00F92FC8">
              <w:rPr>
                <w:rFonts w:ascii="Times" w:eastAsia="DengXian" w:hAnsi="Times"/>
                <w:b/>
                <w:bCs/>
                <w:sz w:val="20"/>
                <w:szCs w:val="20"/>
                <w:highlight w:val="green"/>
                <w:lang w:val="en-GB" w:eastAsia="zh-CN"/>
              </w:rPr>
              <w:t>Agreement</w:t>
            </w:r>
          </w:p>
          <w:p w14:paraId="25CB7534" w14:textId="77777777" w:rsidR="00F92FC8" w:rsidRPr="00F92FC8" w:rsidRDefault="00F92FC8" w:rsidP="00F92FC8">
            <w:pPr>
              <w:spacing w:after="0" w:line="240" w:lineRule="auto"/>
              <w:rPr>
                <w:rFonts w:ascii="Times" w:eastAsia="바탕" w:hAnsi="Times"/>
                <w:sz w:val="20"/>
                <w:szCs w:val="24"/>
                <w:lang w:val="en-GB" w:eastAsia="zh-CN"/>
              </w:rPr>
            </w:pPr>
            <w:r w:rsidRPr="00F92FC8">
              <w:rPr>
                <w:rFonts w:ascii="Times" w:eastAsia="DengXian" w:hAnsi="Times"/>
                <w:sz w:val="20"/>
                <w:szCs w:val="20"/>
                <w:lang w:val="en-GB" w:eastAsia="zh-CN"/>
              </w:rPr>
              <w:t xml:space="preserve">For the asymmetric DL sTRP/UL mTRP scenarios, </w:t>
            </w:r>
            <w:r w:rsidRPr="00F92FC8">
              <w:rPr>
                <w:rFonts w:ascii="Times" w:eastAsia="바탕" w:hAnsi="Times"/>
                <w:sz w:val="20"/>
                <w:szCs w:val="24"/>
                <w:lang w:val="en-GB" w:eastAsia="zh-CN"/>
              </w:rPr>
              <w:t>study and decide the value range and candidate values of PL offset value</w:t>
            </w:r>
          </w:p>
          <w:p w14:paraId="00E6A39C" w14:textId="77777777" w:rsidR="00F92FC8" w:rsidRPr="00F92FC8" w:rsidRDefault="00F92FC8" w:rsidP="00F92FC8">
            <w:pPr>
              <w:spacing w:after="0" w:line="240" w:lineRule="auto"/>
              <w:rPr>
                <w:rFonts w:ascii="Times" w:eastAsia="바탕" w:hAnsi="Times"/>
                <w:sz w:val="20"/>
                <w:szCs w:val="24"/>
                <w:lang w:val="en-GB"/>
              </w:rPr>
            </w:pPr>
          </w:p>
          <w:p w14:paraId="2B1F57E3"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hint="eastAsia"/>
                <w:b/>
                <w:bCs/>
                <w:sz w:val="20"/>
                <w:szCs w:val="24"/>
                <w:lang w:val="en-CA" w:eastAsia="zh-CN"/>
              </w:rPr>
              <w:t>Conclusion</w:t>
            </w:r>
          </w:p>
          <w:p w14:paraId="6C7B6C7D"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sz w:val="20"/>
                <w:szCs w:val="24"/>
                <w:lang w:val="en-CA" w:eastAsia="zh-CN"/>
              </w:rPr>
              <w:t>For the asymmetric DL sTRP/UL mTRP deployment scenario, reuse the rel-17 unified TCI/ICBM and rel-18 unified TCI framework:</w:t>
            </w:r>
          </w:p>
          <w:p w14:paraId="55FDF89F"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rel-17 unified TCI/ICBM is configured:</w:t>
            </w:r>
          </w:p>
          <w:p w14:paraId="0B37E214"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one joint TCI state or {one DL TCI state + one UL TCI state} can be applied.</w:t>
            </w:r>
          </w:p>
          <w:p w14:paraId="79E8C57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one UL TCI state} can be applied.</w:t>
            </w:r>
          </w:p>
          <w:p w14:paraId="71EC933D"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rel-18 unified TCI is configured:</w:t>
            </w:r>
          </w:p>
          <w:p w14:paraId="1BD974BD"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up to two joint TCI states or {one DL TCI state + up to two UL TCI state} can be applied.</w:t>
            </w:r>
          </w:p>
          <w:p w14:paraId="0060279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up to two UL TCI states} can be applied.</w:t>
            </w:r>
          </w:p>
          <w:p w14:paraId="5EABD1B6" w14:textId="77777777" w:rsidR="00F92FC8" w:rsidRDefault="00F92FC8" w:rsidP="00C73BE2">
            <w:pPr>
              <w:spacing w:after="0" w:line="240" w:lineRule="auto"/>
              <w:rPr>
                <w:rFonts w:ascii="Times" w:eastAsia="SimSun" w:hAnsi="Times"/>
                <w:sz w:val="20"/>
                <w:szCs w:val="24"/>
                <w:lang w:val="en-CA" w:eastAsia="zh-CN"/>
              </w:rPr>
            </w:pPr>
          </w:p>
          <w:p w14:paraId="45076BE2"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48C288EE" w14:textId="77777777" w:rsidR="00F92FC8" w:rsidRPr="00F92FC8" w:rsidRDefault="00F92FC8" w:rsidP="00F92FC8">
            <w:pPr>
              <w:spacing w:after="0" w:line="240" w:lineRule="auto"/>
              <w:rPr>
                <w:rFonts w:ascii="Times" w:eastAsia="DengXian" w:hAnsi="Times" w:cs="Arial"/>
                <w:sz w:val="20"/>
                <w:szCs w:val="20"/>
                <w:lang w:val="en-GB" w:eastAsia="en-US"/>
              </w:rPr>
            </w:pPr>
            <w:r w:rsidRPr="00F92FC8">
              <w:rPr>
                <w:rFonts w:ascii="Times" w:eastAsia="DengXian" w:hAnsi="Times" w:cs="Arial"/>
                <w:sz w:val="20"/>
                <w:szCs w:val="20"/>
                <w:lang w:val="en-GB" w:eastAsia="en-US"/>
              </w:rPr>
              <w:t xml:space="preserve">For indicating a PL offset for PDCCH-order PRACH transmission at least for FR1, support </w:t>
            </w:r>
            <w:r w:rsidRPr="00F92FC8">
              <w:rPr>
                <w:rFonts w:ascii="Times" w:eastAsia="DengXian" w:hAnsi="Times" w:cs="Arial"/>
                <w:b/>
                <w:bCs/>
                <w:sz w:val="20"/>
                <w:szCs w:val="20"/>
                <w:lang w:val="en-GB" w:eastAsia="en-US"/>
              </w:rPr>
              <w:t>Alt3</w:t>
            </w:r>
            <w:r w:rsidRPr="00F92FC8">
              <w:rPr>
                <w:rFonts w:ascii="Times" w:eastAsia="DengXian" w:hAnsi="Times" w:cs="Arial"/>
                <w:sz w:val="20"/>
                <w:szCs w:val="20"/>
                <w:lang w:val="en-GB" w:eastAsia="en-US"/>
              </w:rPr>
              <w:t>:</w:t>
            </w:r>
          </w:p>
          <w:p w14:paraId="6A0BE568" w14:textId="77777777" w:rsidR="00F92FC8" w:rsidRPr="00F92FC8" w:rsidRDefault="00F92FC8" w:rsidP="00D82E28">
            <w:pPr>
              <w:numPr>
                <w:ilvl w:val="0"/>
                <w:numId w:val="18"/>
              </w:numPr>
              <w:spacing w:after="0" w:line="240" w:lineRule="auto"/>
              <w:jc w:val="both"/>
              <w:rPr>
                <w:rFonts w:ascii="Times" w:eastAsia="DengXian" w:hAnsi="Times" w:cs="Arial"/>
                <w:sz w:val="20"/>
                <w:szCs w:val="18"/>
                <w:lang w:val="en-GB" w:eastAsia="en-US"/>
              </w:rPr>
            </w:pPr>
            <w:r w:rsidRPr="00F92FC8">
              <w:rPr>
                <w:rFonts w:ascii="Times" w:eastAsia="DengXian" w:hAnsi="Times" w:cs="Arial"/>
                <w:sz w:val="20"/>
                <w:szCs w:val="16"/>
                <w:lang w:val="en-GB" w:eastAsia="en-US"/>
              </w:rPr>
              <w:t>Alt3: The PL offset associated with one of the indicated joint/UL TCI state for UL TRP in unified TCI framework is applied on the PDCCH-order PRACH transmission</w:t>
            </w:r>
          </w:p>
          <w:p w14:paraId="656CA38A" w14:textId="77777777" w:rsidR="00F92FC8" w:rsidRPr="00F92FC8" w:rsidRDefault="00F92FC8" w:rsidP="00D82E28">
            <w:pPr>
              <w:numPr>
                <w:ilvl w:val="1"/>
                <w:numId w:val="18"/>
              </w:numPr>
              <w:spacing w:after="0" w:line="240" w:lineRule="auto"/>
              <w:contextualSpacing/>
              <w:rPr>
                <w:rFonts w:ascii="Aptos" w:hAnsi="Aptos"/>
                <w:sz w:val="20"/>
                <w:lang w:val="en-GB" w:eastAsia="x-none"/>
              </w:rPr>
            </w:pPr>
            <w:r w:rsidRPr="00F92FC8">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p w14:paraId="13CAE065" w14:textId="77777777" w:rsidR="00F92FC8" w:rsidRPr="00F92FC8" w:rsidRDefault="00F92FC8" w:rsidP="00F92FC8">
            <w:pPr>
              <w:spacing w:after="0" w:line="240" w:lineRule="auto"/>
              <w:contextualSpacing/>
              <w:rPr>
                <w:rFonts w:ascii="Aptos" w:hAnsi="Aptos"/>
                <w:sz w:val="20"/>
                <w:lang w:val="en-GB" w:eastAsia="x-none"/>
              </w:rPr>
            </w:pPr>
          </w:p>
          <w:p w14:paraId="690F2E73"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0675CE9E" w14:textId="77777777" w:rsidR="00F92FC8" w:rsidRPr="00F92FC8" w:rsidRDefault="00F92FC8" w:rsidP="00F92FC8">
            <w:pPr>
              <w:spacing w:after="0" w:line="240" w:lineRule="auto"/>
              <w:rPr>
                <w:rFonts w:ascii="Times" w:eastAsia="Yu Mincho" w:hAnsi="Times" w:cs="Arial"/>
                <w:sz w:val="20"/>
                <w:szCs w:val="20"/>
                <w:lang w:val="en-GB" w:eastAsia="en-US"/>
              </w:rPr>
            </w:pPr>
            <w:r w:rsidRPr="00F92FC8">
              <w:rPr>
                <w:rFonts w:ascii="Times" w:eastAsia="DengXian" w:hAnsi="Times" w:cs="Arial"/>
                <w:sz w:val="20"/>
                <w:szCs w:val="18"/>
                <w:lang w:val="en-GB" w:eastAsia="en-US"/>
              </w:rPr>
              <w:t xml:space="preserve">For the asymmetric DL sTRP/UL mTRP scenarios, </w:t>
            </w:r>
            <w:r w:rsidRPr="00F92FC8">
              <w:rPr>
                <w:rFonts w:ascii="Times" w:eastAsia="Yu Mincho" w:hAnsi="Times" w:cs="Arial"/>
                <w:sz w:val="20"/>
                <w:szCs w:val="20"/>
                <w:lang w:val="en-GB" w:eastAsia="en-US"/>
              </w:rPr>
              <w:t xml:space="preserve">the value range of PL offset includes at least [-10, 60] dB </w:t>
            </w:r>
          </w:p>
          <w:p w14:paraId="708438E5"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DengXian" w:hAnsi="Times" w:cs="Arial"/>
                <w:sz w:val="20"/>
                <w:szCs w:val="20"/>
                <w:lang w:val="en-CA" w:eastAsia="en-US"/>
              </w:rPr>
              <w:t>FFS: Extending the range to lower than -10dB</w:t>
            </w:r>
          </w:p>
          <w:p w14:paraId="1B879D8F"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Calibri" w:hAnsi="Times" w:cs="Arial"/>
                <w:sz w:val="20"/>
                <w:szCs w:val="20"/>
                <w:lang w:val="en-GB" w:eastAsia="en-US"/>
              </w:rPr>
              <w:t>Step size is 4dB</w:t>
            </w:r>
          </w:p>
          <w:p w14:paraId="2CD66783" w14:textId="77777777" w:rsidR="00F92FC8" w:rsidRPr="00F92FC8" w:rsidRDefault="00F92FC8" w:rsidP="00F92FC8">
            <w:pPr>
              <w:spacing w:after="0" w:line="240" w:lineRule="auto"/>
              <w:rPr>
                <w:rFonts w:ascii="Times" w:eastAsia="바탕" w:hAnsi="Times"/>
                <w:b/>
                <w:bCs/>
                <w:sz w:val="20"/>
                <w:szCs w:val="24"/>
                <w:highlight w:val="green"/>
                <w:lang w:eastAsia="en-US"/>
              </w:rPr>
            </w:pPr>
          </w:p>
          <w:p w14:paraId="384DC6F6" w14:textId="77777777" w:rsidR="00F92FC8" w:rsidRPr="00F92FC8" w:rsidRDefault="00F92FC8" w:rsidP="00F92FC8">
            <w:pPr>
              <w:spacing w:after="0" w:line="240" w:lineRule="auto"/>
              <w:rPr>
                <w:rFonts w:ascii="Times" w:eastAsia="바탕" w:hAnsi="Times"/>
                <w:b/>
                <w:bCs/>
                <w:sz w:val="20"/>
                <w:szCs w:val="24"/>
                <w:lang w:eastAsia="en-US"/>
              </w:rPr>
            </w:pPr>
            <w:r w:rsidRPr="00F92FC8">
              <w:rPr>
                <w:rFonts w:ascii="Times" w:eastAsia="바탕" w:hAnsi="Times"/>
                <w:b/>
                <w:bCs/>
                <w:sz w:val="20"/>
                <w:szCs w:val="24"/>
                <w:highlight w:val="green"/>
                <w:lang w:eastAsia="en-US"/>
              </w:rPr>
              <w:t>Agreement</w:t>
            </w:r>
          </w:p>
          <w:p w14:paraId="1AD691F4" w14:textId="77777777" w:rsidR="00F92FC8" w:rsidRPr="00F92FC8" w:rsidRDefault="00F92FC8" w:rsidP="00F92FC8">
            <w:pPr>
              <w:spacing w:after="0" w:line="240" w:lineRule="auto"/>
              <w:rPr>
                <w:rFonts w:ascii="Times" w:eastAsia="DengXian" w:hAnsi="Times"/>
                <w:sz w:val="20"/>
                <w:szCs w:val="20"/>
                <w:lang w:val="en-CA" w:eastAsia="zh-CN"/>
              </w:rPr>
            </w:pPr>
            <w:r w:rsidRPr="00F92FC8">
              <w:rPr>
                <w:rFonts w:ascii="Times" w:eastAsia="DengXian" w:hAnsi="Times"/>
                <w:sz w:val="20"/>
                <w:szCs w:val="20"/>
                <w:lang w:val="en-CA" w:eastAsia="zh-CN"/>
              </w:rPr>
              <w:t>About the extended value range 1~X of starting bit of blocks in DCI format 2_3 in Rel-19, down-select one from the following Alts in RAN1#118bis:</w:t>
            </w:r>
          </w:p>
          <w:p w14:paraId="34A9F52A" w14:textId="77777777" w:rsidR="00F92FC8" w:rsidRPr="00F92FC8" w:rsidRDefault="00F92FC8" w:rsidP="00D82E28">
            <w:pPr>
              <w:numPr>
                <w:ilvl w:val="0"/>
                <w:numId w:val="23"/>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Alt1: X = 45 (to be captured in RAN2 spec)</w:t>
            </w:r>
          </w:p>
          <w:p w14:paraId="772F1695" w14:textId="77777777" w:rsidR="00F92FC8" w:rsidRPr="00F92FC8" w:rsidRDefault="00F92FC8" w:rsidP="00D82E28">
            <w:pPr>
              <w:numPr>
                <w:ilvl w:val="1"/>
                <w:numId w:val="23"/>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This feature is a separate UE capability and is appliable to any rel-19 UE who supports this UE capability, regardless this UE supports two separate SRS CLPC adjustment states or not.</w:t>
            </w:r>
          </w:p>
          <w:p w14:paraId="64825986" w14:textId="77777777" w:rsidR="00F92FC8" w:rsidRPr="00F92FC8" w:rsidRDefault="00F92FC8" w:rsidP="00D82E28">
            <w:pPr>
              <w:numPr>
                <w:ilvl w:val="1"/>
                <w:numId w:val="23"/>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 xml:space="preserve">Note: X=45 can be used for operations in FR1 in shared spectrum or FR2-2 and X = 43 otherwise </w:t>
            </w:r>
          </w:p>
          <w:p w14:paraId="77B14C35" w14:textId="77777777" w:rsidR="00F92FC8" w:rsidRPr="00F92FC8" w:rsidRDefault="00F92FC8" w:rsidP="00D82E28">
            <w:pPr>
              <w:numPr>
                <w:ilvl w:val="0"/>
                <w:numId w:val="23"/>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Alt2: X = 44 (to be captured in RAN2 spec)</w:t>
            </w:r>
          </w:p>
          <w:p w14:paraId="67C587FC" w14:textId="77777777" w:rsidR="00F92FC8" w:rsidRPr="00F92FC8" w:rsidRDefault="00F92FC8" w:rsidP="00D82E28">
            <w:pPr>
              <w:numPr>
                <w:ilvl w:val="1"/>
                <w:numId w:val="23"/>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This feature is only applicable to UE who is configured with two separate SRS CLPC adjustment states.</w:t>
            </w:r>
          </w:p>
          <w:p w14:paraId="1FFEBCC5" w14:textId="77777777" w:rsidR="00F92FC8" w:rsidRPr="00F92FC8" w:rsidRDefault="00F92FC8" w:rsidP="00D82E28">
            <w:pPr>
              <w:numPr>
                <w:ilvl w:val="1"/>
                <w:numId w:val="23"/>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Note: X=44 can be used for operations in FR1 in shared spectrum for FR2-2 and X = 42 otherwise</w:t>
            </w:r>
          </w:p>
          <w:p w14:paraId="43F8DA64" w14:textId="3D89D6A3" w:rsidR="00F92FC8" w:rsidRPr="00F92FC8" w:rsidRDefault="00F92FC8" w:rsidP="00D82E28">
            <w:pPr>
              <w:numPr>
                <w:ilvl w:val="0"/>
                <w:numId w:val="23"/>
              </w:numPr>
              <w:spacing w:after="0" w:line="240" w:lineRule="auto"/>
              <w:jc w:val="both"/>
              <w:rPr>
                <w:rFonts w:ascii="Times" w:eastAsia="DengXian" w:hAnsi="Times"/>
                <w:sz w:val="20"/>
                <w:szCs w:val="20"/>
                <w:lang w:val="en-CA" w:eastAsia="zh-CN"/>
              </w:rPr>
            </w:pPr>
            <w:r w:rsidRPr="00F92FC8">
              <w:rPr>
                <w:rFonts w:ascii="Times" w:hAnsi="Times" w:hint="eastAsia"/>
                <w:sz w:val="20"/>
                <w:szCs w:val="20"/>
                <w:lang w:val="en-CA"/>
              </w:rPr>
              <w:lastRenderedPageBreak/>
              <w:t>A</w:t>
            </w:r>
            <w:r w:rsidRPr="00F92FC8">
              <w:rPr>
                <w:rFonts w:ascii="Times" w:hAnsi="Times"/>
                <w:sz w:val="20"/>
                <w:szCs w:val="20"/>
                <w:lang w:val="en-CA"/>
              </w:rPr>
              <w:t xml:space="preserve">bove extended value range is applied to </w:t>
            </w:r>
            <w:r w:rsidRPr="00F92FC8">
              <w:rPr>
                <w:rFonts w:ascii="Times" w:eastAsia="바탕" w:hAnsi="Times"/>
                <w:i/>
                <w:sz w:val="20"/>
                <w:szCs w:val="20"/>
                <w:lang w:val="en-GB" w:eastAsia="x-none"/>
              </w:rPr>
              <w:t>startingBitOfFormat2-3</w:t>
            </w:r>
            <w:r w:rsidRPr="00F92FC8">
              <w:rPr>
                <w:rFonts w:ascii="Times" w:hAnsi="Times"/>
                <w:sz w:val="20"/>
                <w:szCs w:val="20"/>
                <w:lang w:val="en-CA"/>
              </w:rPr>
              <w:t>.</w:t>
            </w:r>
          </w:p>
        </w:tc>
      </w:tr>
    </w:tbl>
    <w:p w14:paraId="67D6CE50" w14:textId="77777777" w:rsidR="006218F1" w:rsidRPr="006218F1" w:rsidRDefault="006218F1" w:rsidP="006218F1">
      <w:pPr>
        <w:ind w:firstLineChars="193" w:firstLine="425"/>
        <w:jc w:val="both"/>
        <w:rPr>
          <w:rFonts w:ascii="Times New Roman" w:hAnsi="Times New Roman"/>
        </w:rPr>
      </w:pPr>
    </w:p>
    <w:p w14:paraId="45B00766" w14:textId="73A2E601" w:rsidR="00880774" w:rsidRPr="0094792B" w:rsidRDefault="0094792B" w:rsidP="008B202E">
      <w:pPr>
        <w:pStyle w:val="1"/>
        <w:numPr>
          <w:ilvl w:val="1"/>
          <w:numId w:val="1"/>
        </w:numPr>
        <w:pBdr>
          <w:top w:val="single" w:sz="12" w:space="1" w:color="auto"/>
        </w:pBdr>
        <w:spacing w:before="360" w:line="360" w:lineRule="auto"/>
        <w:rPr>
          <w:rFonts w:ascii="Times New Roman" w:hAnsi="Times New Roman"/>
          <w:color w:val="auto"/>
          <w:sz w:val="24"/>
          <w:szCs w:val="32"/>
          <w:lang w:eastAsia="ko-KR"/>
        </w:rPr>
      </w:pPr>
      <w:r w:rsidRPr="0094792B">
        <w:rPr>
          <w:rFonts w:ascii="Times New Roman" w:hAnsi="Times New Roman" w:hint="eastAsia"/>
          <w:color w:val="auto"/>
          <w:sz w:val="24"/>
          <w:szCs w:val="32"/>
          <w:lang w:eastAsia="ko-KR"/>
        </w:rPr>
        <w:t xml:space="preserve"> </w:t>
      </w:r>
      <w:r w:rsidR="008B202E">
        <w:rPr>
          <w:rFonts w:ascii="Times New Roman" w:hAnsi="Times New Roman"/>
          <w:color w:val="auto"/>
          <w:sz w:val="24"/>
          <w:szCs w:val="32"/>
          <w:lang w:eastAsia="ko-KR"/>
        </w:rPr>
        <w:t xml:space="preserve">Support of two TAs for </w:t>
      </w:r>
      <w:r w:rsidR="008B202E" w:rsidRPr="008B202E">
        <w:rPr>
          <w:rFonts w:ascii="Times New Roman" w:hAnsi="Times New Roman"/>
          <w:color w:val="auto"/>
          <w:sz w:val="24"/>
          <w:szCs w:val="32"/>
          <w:lang w:eastAsia="ko-KR"/>
        </w:rPr>
        <w:t>asymmetric DL sTRP/UL mTRP scenarios</w:t>
      </w:r>
    </w:p>
    <w:p w14:paraId="5D65A8FB" w14:textId="7AB4F8F2" w:rsidR="008B202E" w:rsidRDefault="008B202E" w:rsidP="00880774">
      <w:pPr>
        <w:ind w:firstLineChars="193" w:firstLine="425"/>
        <w:jc w:val="both"/>
        <w:rPr>
          <w:rFonts w:ascii="Times New Roman" w:hAnsi="Times New Roman"/>
        </w:rPr>
      </w:pPr>
      <w:r w:rsidRPr="008B202E">
        <w:rPr>
          <w:rFonts w:ascii="Times New Roman" w:hAnsi="Times New Roman"/>
        </w:rPr>
        <w:t xml:space="preserve">In the revised WID for phase 5 MIMO [1], enabling </w:t>
      </w:r>
      <w:r>
        <w:rPr>
          <w:rFonts w:ascii="Times New Roman" w:hAnsi="Times New Roman"/>
        </w:rPr>
        <w:t>t</w:t>
      </w:r>
      <w:r w:rsidRPr="008B202E">
        <w:rPr>
          <w:rFonts w:ascii="Times New Roman" w:hAnsi="Times New Roman"/>
        </w:rPr>
        <w:t>wo TAs through reusing Rel-18 specification of two TAs had been added in the WID objectives for asymmetric DL sTRP/UL mTRP scenarios</w:t>
      </w:r>
      <w:r>
        <w:rPr>
          <w:rFonts w:ascii="Times New Roman" w:hAnsi="Times New Roman"/>
        </w:rPr>
        <w:t>.</w:t>
      </w:r>
      <w:r w:rsidRPr="008B202E">
        <w:rPr>
          <w:rFonts w:ascii="Times New Roman" w:hAnsi="Times New Roman"/>
        </w:rPr>
        <w:t xml:space="preserve"> </w:t>
      </w:r>
      <w:r>
        <w:rPr>
          <w:rFonts w:ascii="Times New Roman" w:hAnsi="Times New Roman"/>
        </w:rPr>
        <w:t>For this, as described in the revised WID objectives, simple solution is to remove</w:t>
      </w:r>
      <w:r w:rsidRPr="008B202E">
        <w:rPr>
          <w:rFonts w:ascii="Times New Roman" w:hAnsi="Times New Roman"/>
        </w:rPr>
        <w:t xml:space="preserve"> the restriction that </w:t>
      </w:r>
      <w:r w:rsidRPr="00D82E28">
        <w:rPr>
          <w:rFonts w:ascii="Times New Roman" w:hAnsi="Times New Roman"/>
          <w:i/>
        </w:rPr>
        <w:t>coresetPoolIndex</w:t>
      </w:r>
      <w:r w:rsidRPr="008B202E">
        <w:rPr>
          <w:rFonts w:ascii="Times New Roman" w:hAnsi="Times New Roman"/>
        </w:rPr>
        <w:t xml:space="preserve"> needs to be configured </w:t>
      </w:r>
      <w:r>
        <w:rPr>
          <w:rFonts w:ascii="Times New Roman" w:hAnsi="Times New Roman"/>
        </w:rPr>
        <w:t>for two TA behavior</w:t>
      </w:r>
      <w:r w:rsidR="00CD2B44">
        <w:rPr>
          <w:rFonts w:ascii="Times New Roman" w:hAnsi="Times New Roman"/>
        </w:rPr>
        <w:t>,</w:t>
      </w:r>
      <w:r w:rsidR="0046487D">
        <w:rPr>
          <w:rFonts w:ascii="Times New Roman" w:hAnsi="Times New Roman"/>
        </w:rPr>
        <w:t xml:space="preserve"> for Rel-19 UEs</w:t>
      </w:r>
      <w:r>
        <w:rPr>
          <w:rFonts w:ascii="Times New Roman" w:hAnsi="Times New Roman"/>
        </w:rPr>
        <w:t>.</w:t>
      </w:r>
    </w:p>
    <w:p w14:paraId="30244110" w14:textId="77777777" w:rsidR="009E55C3" w:rsidRDefault="009E55C3" w:rsidP="00880774">
      <w:pPr>
        <w:ind w:firstLineChars="193" w:firstLine="425"/>
        <w:jc w:val="both"/>
        <w:rPr>
          <w:rFonts w:ascii="Times New Roman" w:hAnsi="Times New Roman"/>
        </w:rPr>
      </w:pPr>
    </w:p>
    <w:p w14:paraId="40F11630" w14:textId="43BCE017" w:rsidR="009E55C3" w:rsidRPr="00D82E28" w:rsidRDefault="009E55C3" w:rsidP="00880774">
      <w:pPr>
        <w:ind w:firstLineChars="193" w:firstLine="425"/>
        <w:jc w:val="both"/>
        <w:rPr>
          <w:rFonts w:ascii="Times New Roman" w:hAnsi="Times New Roman"/>
          <w:b/>
        </w:rPr>
      </w:pPr>
      <w:r w:rsidRPr="00D82E28">
        <w:rPr>
          <w:rFonts w:ascii="Times New Roman" w:hAnsi="Times New Roman"/>
          <w:b/>
        </w:rPr>
        <w:t xml:space="preserve">Proposal #1: </w:t>
      </w:r>
      <w:r w:rsidR="001F3E28" w:rsidRPr="001F3E28">
        <w:rPr>
          <w:rFonts w:ascii="Times New Roman" w:hAnsi="Times New Roman"/>
          <w:b/>
        </w:rPr>
        <w:t>When two UL/joint TCI states are activated/indicated, two TA feature can be enabled with no restriction (i.e.</w:t>
      </w:r>
      <w:r w:rsidR="00A51B55">
        <w:rPr>
          <w:rFonts w:ascii="Times New Roman" w:hAnsi="Times New Roman"/>
          <w:b/>
        </w:rPr>
        <w:t>,</w:t>
      </w:r>
      <w:r w:rsidR="001F3E28" w:rsidRPr="001F3E28">
        <w:rPr>
          <w:rFonts w:ascii="Times New Roman" w:hAnsi="Times New Roman"/>
          <w:b/>
        </w:rPr>
        <w:t xml:space="preserve"> regardless whether </w:t>
      </w:r>
      <w:r w:rsidR="001F3E28" w:rsidRPr="00A51B55">
        <w:rPr>
          <w:rFonts w:ascii="Times New Roman" w:hAnsi="Times New Roman"/>
          <w:b/>
          <w:i/>
        </w:rPr>
        <w:t>coresetPoolIndex</w:t>
      </w:r>
      <w:r w:rsidR="001F3E28" w:rsidRPr="001F3E28">
        <w:rPr>
          <w:rFonts w:ascii="Times New Roman" w:hAnsi="Times New Roman"/>
          <w:b/>
        </w:rPr>
        <w:t xml:space="preserve"> is configured or not)</w:t>
      </w:r>
      <w:r>
        <w:rPr>
          <w:rFonts w:ascii="Times New Roman" w:hAnsi="Times New Roman"/>
          <w:b/>
        </w:rPr>
        <w:t>.</w:t>
      </w:r>
    </w:p>
    <w:p w14:paraId="79E0D24F" w14:textId="77777777" w:rsidR="009E55C3" w:rsidRDefault="009E55C3" w:rsidP="00880774">
      <w:pPr>
        <w:ind w:firstLineChars="193" w:firstLine="425"/>
        <w:jc w:val="both"/>
        <w:rPr>
          <w:rFonts w:ascii="Times New Roman" w:hAnsi="Times New Roman"/>
        </w:rPr>
      </w:pPr>
    </w:p>
    <w:p w14:paraId="38F45B28" w14:textId="337FC1F1" w:rsidR="00D206B1" w:rsidRPr="00FF7F06" w:rsidRDefault="008B202E" w:rsidP="00880774">
      <w:pPr>
        <w:ind w:firstLineChars="193" w:firstLine="425"/>
        <w:jc w:val="both"/>
        <w:rPr>
          <w:rFonts w:ascii="Times New Roman" w:hAnsi="Times New Roman"/>
        </w:rPr>
      </w:pPr>
      <w:r>
        <w:rPr>
          <w:rFonts w:ascii="Times New Roman" w:hAnsi="Times New Roman"/>
        </w:rPr>
        <w:t>On the other hand, it should be carefully investigated how to acquire TA of UL TRP</w:t>
      </w:r>
      <w:r w:rsidR="00CF6DA6">
        <w:rPr>
          <w:rFonts w:ascii="Times New Roman" w:hAnsi="Times New Roman"/>
        </w:rPr>
        <w:t xml:space="preserve">. </w:t>
      </w:r>
      <w:r w:rsidR="0038346C">
        <w:rPr>
          <w:rFonts w:ascii="Times New Roman" w:hAnsi="Times New Roman"/>
        </w:rPr>
        <w:t xml:space="preserve">In RAN1#116bis, it was agreed to support </w:t>
      </w:r>
      <w:r w:rsidR="00D206B1" w:rsidRPr="00D206B1">
        <w:rPr>
          <w:rFonts w:ascii="Times New Roman" w:hAnsi="Times New Roman"/>
        </w:rPr>
        <w:t>applying PL offset on PDCCH</w:t>
      </w:r>
      <w:r w:rsidR="006A2786">
        <w:rPr>
          <w:rFonts w:ascii="Times New Roman" w:hAnsi="Times New Roman"/>
        </w:rPr>
        <w:t xml:space="preserve"> </w:t>
      </w:r>
      <w:r w:rsidR="00D206B1" w:rsidRPr="00D206B1">
        <w:rPr>
          <w:rFonts w:ascii="Times New Roman" w:hAnsi="Times New Roman"/>
        </w:rPr>
        <w:t>order</w:t>
      </w:r>
      <w:r w:rsidR="006A2786">
        <w:rPr>
          <w:rFonts w:ascii="Times New Roman" w:hAnsi="Times New Roman"/>
        </w:rPr>
        <w:t>ed</w:t>
      </w:r>
      <w:r w:rsidR="00D206B1" w:rsidRPr="00D206B1">
        <w:rPr>
          <w:rFonts w:ascii="Times New Roman" w:hAnsi="Times New Roman"/>
        </w:rPr>
        <w:t xml:space="preserve"> PRACH towards a UL TRP in FR1</w:t>
      </w:r>
      <w:r w:rsidR="00D206B1">
        <w:rPr>
          <w:rFonts w:ascii="Times New Roman" w:hAnsi="Times New Roman"/>
        </w:rPr>
        <w:t>.</w:t>
      </w:r>
      <w:r w:rsidR="009854D2">
        <w:rPr>
          <w:rFonts w:ascii="Times New Roman" w:hAnsi="Times New Roman"/>
        </w:rPr>
        <w:t xml:space="preserve"> In addition, </w:t>
      </w:r>
      <w:r w:rsidR="006A2786">
        <w:rPr>
          <w:rFonts w:ascii="Times New Roman" w:hAnsi="Times New Roman"/>
        </w:rPr>
        <w:t xml:space="preserve">it had been agreed that </w:t>
      </w:r>
      <w:r w:rsidR="006A2786" w:rsidRPr="006A2786">
        <w:rPr>
          <w:rFonts w:ascii="Times New Roman" w:hAnsi="Times New Roman"/>
        </w:rPr>
        <w:t>one of the indicated joint/UL TCI state for UL TRP in unified TCI framework is applied</w:t>
      </w:r>
      <w:r w:rsidR="006A2786">
        <w:rPr>
          <w:rFonts w:ascii="Times New Roman" w:hAnsi="Times New Roman"/>
        </w:rPr>
        <w:t xml:space="preserve"> on PDCCH ordered PRACH towards a UL TRP.</w:t>
      </w:r>
      <w:r w:rsidR="006A2786" w:rsidRPr="006A2786">
        <w:rPr>
          <w:rFonts w:ascii="Times New Roman" w:hAnsi="Times New Roman"/>
        </w:rPr>
        <w:t xml:space="preserve"> </w:t>
      </w:r>
      <w:r w:rsidR="006A2786">
        <w:rPr>
          <w:rFonts w:ascii="Times New Roman" w:hAnsi="Times New Roman"/>
        </w:rPr>
        <w:t xml:space="preserve">In this case, in order to indicate one of the indicated joint/UL TCI for PDCCH ordered PRACH towards a UL TRP, 1-bit indicator can be newly introduced in the PDCCH order. Also, for distinguishing </w:t>
      </w:r>
      <w:r w:rsidR="00605CC8" w:rsidRPr="00605CC8">
        <w:rPr>
          <w:rFonts w:ascii="Times New Roman" w:hAnsi="Times New Roman"/>
        </w:rPr>
        <w:t xml:space="preserve">whether to apply the PL offset in the indicated TCI state or not </w:t>
      </w:r>
      <w:r w:rsidR="00605CC8">
        <w:rPr>
          <w:rFonts w:ascii="Times New Roman" w:hAnsi="Times New Roman"/>
        </w:rPr>
        <w:t>in the PDCCH order (whether the PDCCH ordered PRACH is targeting macro cell or UL TRP), additional 1-bit is needed for the PDCCH order. For this, PRACH association field introduced in Rel-18 two TA</w:t>
      </w:r>
      <w:r w:rsidR="009E55C3">
        <w:rPr>
          <w:rFonts w:ascii="Times New Roman" w:hAnsi="Times New Roman"/>
        </w:rPr>
        <w:t>s</w:t>
      </w:r>
      <w:r w:rsidR="00605CC8">
        <w:rPr>
          <w:rFonts w:ascii="Times New Roman" w:hAnsi="Times New Roman"/>
        </w:rPr>
        <w:t xml:space="preserve"> would be reused for asymmetric DL sTRP/UL mTRP scenarios.</w:t>
      </w:r>
      <w:r w:rsidR="00BD0D09">
        <w:rPr>
          <w:rFonts w:ascii="Times New Roman" w:hAnsi="Times New Roman"/>
        </w:rPr>
        <w:t xml:space="preserve"> </w:t>
      </w:r>
      <w:r w:rsidR="009E55C3">
        <w:rPr>
          <w:rFonts w:ascii="Times New Roman" w:hAnsi="Times New Roman"/>
        </w:rPr>
        <w:t>Subsequently</w:t>
      </w:r>
      <w:r w:rsidR="00BD0D09">
        <w:rPr>
          <w:rFonts w:ascii="Times New Roman" w:hAnsi="Times New Roman"/>
        </w:rPr>
        <w:t>,</w:t>
      </w:r>
      <w:r w:rsidR="00605CC8">
        <w:rPr>
          <w:rFonts w:ascii="Times New Roman" w:hAnsi="Times New Roman"/>
        </w:rPr>
        <w:t xml:space="preserve"> </w:t>
      </w:r>
      <w:r w:rsidR="00BD0D09">
        <w:rPr>
          <w:rFonts w:ascii="Times New Roman" w:hAnsi="Times New Roman"/>
        </w:rPr>
        <w:t xml:space="preserve">RAR should be transmitted by CORESET associated with </w:t>
      </w:r>
      <w:r w:rsidR="00BD0D09" w:rsidRPr="00BD0D09">
        <w:rPr>
          <w:rFonts w:ascii="Times New Roman" w:hAnsi="Times New Roman"/>
        </w:rPr>
        <w:t>Type1-PDCCH CSS</w:t>
      </w:r>
      <w:r w:rsidR="00BD0D09">
        <w:rPr>
          <w:rFonts w:ascii="Times New Roman" w:hAnsi="Times New Roman"/>
        </w:rPr>
        <w:t xml:space="preserve"> which is configured for macro cell.</w:t>
      </w:r>
      <w:r w:rsidR="00BD0D09" w:rsidRPr="00BD0D09">
        <w:rPr>
          <w:rFonts w:ascii="Times New Roman" w:hAnsi="Times New Roman"/>
        </w:rPr>
        <w:t xml:space="preserve"> </w:t>
      </w:r>
      <w:r w:rsidR="00BD0D09">
        <w:rPr>
          <w:rFonts w:ascii="Times New Roman" w:hAnsi="Times New Roman"/>
        </w:rPr>
        <w:t>However, what we should keep in mind is that</w:t>
      </w:r>
      <w:r w:rsidR="009E55C3">
        <w:rPr>
          <w:rFonts w:ascii="Times New Roman" w:hAnsi="Times New Roman"/>
        </w:rPr>
        <w:t>,</w:t>
      </w:r>
      <w:r w:rsidR="00BD0D09">
        <w:rPr>
          <w:rFonts w:ascii="Times New Roman" w:hAnsi="Times New Roman"/>
        </w:rPr>
        <w:t xml:space="preserve"> regardless of whether the PDCCH ordered PRACH is targeting macro cell or UL TRP</w:t>
      </w:r>
      <w:r w:rsidR="00B877A8">
        <w:rPr>
          <w:rFonts w:ascii="Times New Roman" w:hAnsi="Times New Roman"/>
        </w:rPr>
        <w:t xml:space="preserve"> (whether the additional 1-bit is indicated to </w:t>
      </w:r>
      <w:r w:rsidR="00B877A8" w:rsidRPr="00B877A8">
        <w:rPr>
          <w:rFonts w:ascii="Times New Roman" w:hAnsi="Times New Roman"/>
        </w:rPr>
        <w:t>apply the PL offset in the indicated TCI state or not</w:t>
      </w:r>
      <w:r w:rsidR="00B877A8">
        <w:rPr>
          <w:rFonts w:ascii="Times New Roman" w:hAnsi="Times New Roman"/>
        </w:rPr>
        <w:t>)</w:t>
      </w:r>
      <w:r w:rsidR="00BD0D09">
        <w:rPr>
          <w:rFonts w:ascii="Times New Roman" w:hAnsi="Times New Roman"/>
        </w:rPr>
        <w:t xml:space="preserve">, </w:t>
      </w:r>
      <w:r w:rsidR="00B877A8">
        <w:rPr>
          <w:rFonts w:ascii="Times New Roman" w:hAnsi="Times New Roman"/>
        </w:rPr>
        <w:t>QCL assumption for RAR reception does not change and it could</w:t>
      </w:r>
      <w:r w:rsidR="009E55C3">
        <w:rPr>
          <w:rFonts w:ascii="Times New Roman" w:hAnsi="Times New Roman"/>
        </w:rPr>
        <w:t xml:space="preserve"> be the same as legacy (although the Rel-18 PRACH association field </w:t>
      </w:r>
      <w:r w:rsidR="009A1F0C">
        <w:rPr>
          <w:rFonts w:ascii="Times New Roman" w:hAnsi="Times New Roman"/>
        </w:rPr>
        <w:t xml:space="preserve">can </w:t>
      </w:r>
      <w:r w:rsidR="009E55C3">
        <w:rPr>
          <w:rFonts w:ascii="Times New Roman" w:hAnsi="Times New Roman"/>
        </w:rPr>
        <w:t>switches QCL assumption for RAR reception</w:t>
      </w:r>
      <w:r w:rsidR="007D1A98">
        <w:rPr>
          <w:rFonts w:ascii="Times New Roman" w:hAnsi="Times New Roman"/>
        </w:rPr>
        <w:t xml:space="preserve"> up to target TRP)</w:t>
      </w:r>
      <w:r w:rsidR="0075368B">
        <w:rPr>
          <w:rFonts w:ascii="Times New Roman" w:hAnsi="Times New Roman"/>
        </w:rPr>
        <w:t>.</w:t>
      </w:r>
      <w:r w:rsidR="00FF7F06">
        <w:rPr>
          <w:rFonts w:ascii="Times New Roman" w:hAnsi="Times New Roman"/>
        </w:rPr>
        <w:t xml:space="preserve"> In consequence of RAR reception, TI field in RAR MAC CE can indicate the target TAG/TRP to apply TA command.</w:t>
      </w:r>
    </w:p>
    <w:p w14:paraId="4CE14213" w14:textId="77777777" w:rsidR="009E55C3" w:rsidRPr="00FF7F06" w:rsidRDefault="009E55C3" w:rsidP="00880774">
      <w:pPr>
        <w:ind w:firstLineChars="193" w:firstLine="425"/>
        <w:jc w:val="both"/>
        <w:rPr>
          <w:rFonts w:ascii="Times New Roman" w:hAnsi="Times New Roman"/>
        </w:rPr>
      </w:pPr>
    </w:p>
    <w:p w14:paraId="687F4544" w14:textId="3452F283" w:rsidR="009E55C3" w:rsidRPr="00D82E28" w:rsidRDefault="009E55C3" w:rsidP="00880774">
      <w:pPr>
        <w:ind w:firstLineChars="193" w:firstLine="425"/>
        <w:jc w:val="both"/>
        <w:rPr>
          <w:rFonts w:ascii="Times New Roman" w:hAnsi="Times New Roman"/>
          <w:b/>
        </w:rPr>
      </w:pPr>
      <w:r w:rsidRPr="00D82E28">
        <w:rPr>
          <w:rFonts w:ascii="Times New Roman" w:hAnsi="Times New Roman"/>
          <w:b/>
        </w:rPr>
        <w:t xml:space="preserve">Proposal #2: Support to introduce 1-bit indicator in PDCCH order to indicate </w:t>
      </w:r>
      <w:r w:rsidR="009A1F0C">
        <w:rPr>
          <w:rFonts w:ascii="Times New Roman" w:hAnsi="Times New Roman"/>
          <w:b/>
        </w:rPr>
        <w:t xml:space="preserve">PL offset by indicating </w:t>
      </w:r>
      <w:r w:rsidRPr="00D82E28">
        <w:rPr>
          <w:rFonts w:ascii="Times New Roman" w:hAnsi="Times New Roman"/>
          <w:b/>
        </w:rPr>
        <w:t>one of the indicated joint/UL TCI for the PDCCH ordered PRACH towards a UL TRP.</w:t>
      </w:r>
    </w:p>
    <w:p w14:paraId="0878B414" w14:textId="266390BE" w:rsidR="009E55C3" w:rsidRPr="00D82E28" w:rsidRDefault="009E55C3" w:rsidP="00880774">
      <w:pPr>
        <w:ind w:firstLineChars="193" w:firstLine="425"/>
        <w:jc w:val="both"/>
        <w:rPr>
          <w:rFonts w:ascii="Times New Roman" w:hAnsi="Times New Roman"/>
          <w:b/>
        </w:rPr>
      </w:pPr>
      <w:r w:rsidRPr="00D82E28">
        <w:rPr>
          <w:rFonts w:ascii="Times New Roman" w:hAnsi="Times New Roman"/>
          <w:b/>
        </w:rPr>
        <w:t xml:space="preserve">Proposal #3: </w:t>
      </w:r>
      <w:r>
        <w:rPr>
          <w:rFonts w:ascii="Times New Roman" w:hAnsi="Times New Roman"/>
          <w:b/>
        </w:rPr>
        <w:t xml:space="preserve">Support to additionally introduce 1-bit indicator in PDCCH order to indicate </w:t>
      </w:r>
      <w:r w:rsidRPr="009E55C3">
        <w:rPr>
          <w:rFonts w:ascii="Times New Roman" w:hAnsi="Times New Roman"/>
          <w:b/>
        </w:rPr>
        <w:t>whether to apply the PL offset in the indicated TCI state or not</w:t>
      </w:r>
      <w:r w:rsidR="00FF7F06">
        <w:rPr>
          <w:rFonts w:ascii="Times New Roman" w:hAnsi="Times New Roman"/>
          <w:b/>
        </w:rPr>
        <w:t xml:space="preserve"> </w:t>
      </w:r>
      <w:r w:rsidR="00FF7F06" w:rsidRPr="00FF7F06">
        <w:rPr>
          <w:rFonts w:ascii="Times New Roman" w:hAnsi="Times New Roman"/>
          <w:b/>
        </w:rPr>
        <w:t>(whether the PDCCH ordered PRACH is targeting macro cell or UL TRP)</w:t>
      </w:r>
      <w:r w:rsidR="00FF7F06">
        <w:rPr>
          <w:rFonts w:ascii="Times New Roman" w:hAnsi="Times New Roman"/>
          <w:b/>
        </w:rPr>
        <w:t xml:space="preserve">. Alternatively, </w:t>
      </w:r>
      <w:r w:rsidR="00FF7F06" w:rsidRPr="00FF7F06">
        <w:rPr>
          <w:rFonts w:ascii="Times New Roman" w:hAnsi="Times New Roman"/>
          <w:b/>
        </w:rPr>
        <w:t xml:space="preserve">PRACH association field introduced in Rel-18 two TAs </w:t>
      </w:r>
      <w:r w:rsidR="00FF7F06">
        <w:rPr>
          <w:rFonts w:ascii="Times New Roman" w:hAnsi="Times New Roman"/>
          <w:b/>
        </w:rPr>
        <w:t>can</w:t>
      </w:r>
      <w:r w:rsidR="00FF7F06" w:rsidRPr="00FF7F06">
        <w:rPr>
          <w:rFonts w:ascii="Times New Roman" w:hAnsi="Times New Roman"/>
          <w:b/>
        </w:rPr>
        <w:t xml:space="preserve"> be reused</w:t>
      </w:r>
      <w:r w:rsidR="00FF7F06">
        <w:rPr>
          <w:rFonts w:ascii="Times New Roman" w:hAnsi="Times New Roman"/>
          <w:b/>
        </w:rPr>
        <w:t>/enhanced</w:t>
      </w:r>
      <w:r w:rsidR="00FF7F06" w:rsidRPr="00FF7F06">
        <w:rPr>
          <w:rFonts w:ascii="Times New Roman" w:hAnsi="Times New Roman"/>
          <w:b/>
        </w:rPr>
        <w:t xml:space="preserve"> for </w:t>
      </w:r>
      <w:r w:rsidR="00FF7F06">
        <w:rPr>
          <w:rFonts w:ascii="Times New Roman" w:hAnsi="Times New Roman"/>
          <w:b/>
        </w:rPr>
        <w:t xml:space="preserve">Rel-19 </w:t>
      </w:r>
      <w:r w:rsidR="00FF7F06" w:rsidRPr="00FF7F06">
        <w:rPr>
          <w:rFonts w:ascii="Times New Roman" w:hAnsi="Times New Roman"/>
          <w:b/>
        </w:rPr>
        <w:t>asymmetric DL sTRP/UL mTRP scenarios</w:t>
      </w:r>
      <w:r w:rsidR="00FF7F06">
        <w:rPr>
          <w:rFonts w:ascii="Times New Roman" w:hAnsi="Times New Roman"/>
          <w:b/>
        </w:rPr>
        <w:t>.</w:t>
      </w:r>
    </w:p>
    <w:p w14:paraId="78B0C28B" w14:textId="77777777" w:rsidR="009E55C3" w:rsidRPr="00FF7F06" w:rsidRDefault="009E55C3" w:rsidP="00880774">
      <w:pPr>
        <w:ind w:firstLineChars="193" w:firstLine="425"/>
        <w:jc w:val="both"/>
        <w:rPr>
          <w:rFonts w:ascii="Times New Roman" w:hAnsi="Times New Roman"/>
        </w:rPr>
      </w:pPr>
    </w:p>
    <w:p w14:paraId="550A7503" w14:textId="4EA50A39" w:rsidR="00FF7F06" w:rsidRDefault="00FF7F06" w:rsidP="00880774">
      <w:pPr>
        <w:ind w:firstLineChars="193" w:firstLine="425"/>
        <w:jc w:val="both"/>
        <w:rPr>
          <w:rFonts w:ascii="Times New Roman" w:hAnsi="Times New Roman"/>
        </w:rPr>
      </w:pPr>
      <w:r>
        <w:rPr>
          <w:rFonts w:ascii="Times New Roman" w:hAnsi="Times New Roman"/>
        </w:rPr>
        <w:t xml:space="preserve">In PDCCH order, NW can indicate </w:t>
      </w:r>
      <w:r w:rsidR="00496E52">
        <w:rPr>
          <w:rFonts w:ascii="Times New Roman" w:hAnsi="Times New Roman"/>
        </w:rPr>
        <w:t xml:space="preserve">RA preamble index, SSB index, and PRACH mask index to indicate RACH occasion of the PDCCH ordered PRACH for UE. </w:t>
      </w:r>
      <w:r w:rsidR="009548AF">
        <w:rPr>
          <w:rFonts w:ascii="Times New Roman" w:hAnsi="Times New Roman"/>
        </w:rPr>
        <w:t xml:space="preserve">However, UL TRP has no SSB transmission, it should be further discussed how to define/configure RACH occasion for UL TRP. One simple solution is for UL TRP to share RACH occasion of macro cell (even though UL TRP has not </w:t>
      </w:r>
      <w:r w:rsidR="009548AF">
        <w:rPr>
          <w:rFonts w:ascii="Times New Roman" w:hAnsi="Times New Roman"/>
        </w:rPr>
        <w:lastRenderedPageBreak/>
        <w:t xml:space="preserve">SSB transmission), then NW can indicate RACH occasion associated with UL TRP in the PDCCH order, by NW implementation. </w:t>
      </w:r>
      <w:r w:rsidR="00515ECE">
        <w:rPr>
          <w:rFonts w:ascii="Times New Roman" w:hAnsi="Times New Roman"/>
        </w:rPr>
        <w:t xml:space="preserve">Meanwhile, PDCCH order can trigger CBRA PRACH (via indicating </w:t>
      </w:r>
      <w:r w:rsidR="00515ECE" w:rsidRPr="00D82E28">
        <w:rPr>
          <w:rFonts w:ascii="Times New Roman" w:hAnsi="Times New Roman"/>
          <w:i/>
        </w:rPr>
        <w:t>ra-PreambleIndex</w:t>
      </w:r>
      <w:r w:rsidR="00515ECE">
        <w:rPr>
          <w:rFonts w:ascii="Times New Roman" w:hAnsi="Times New Roman"/>
        </w:rPr>
        <w:t xml:space="preserve"> as 0b000000), </w:t>
      </w:r>
      <w:r w:rsidR="00D82E28">
        <w:rPr>
          <w:rFonts w:ascii="Times New Roman" w:hAnsi="Times New Roman"/>
        </w:rPr>
        <w:t>but</w:t>
      </w:r>
      <w:r w:rsidR="00CC3FB9">
        <w:rPr>
          <w:rFonts w:ascii="Times New Roman" w:hAnsi="Times New Roman"/>
        </w:rPr>
        <w:t xml:space="preserve"> </w:t>
      </w:r>
      <w:r w:rsidR="009A1F0C">
        <w:rPr>
          <w:rFonts w:ascii="Times New Roman" w:hAnsi="Times New Roman"/>
        </w:rPr>
        <w:t>in this case</w:t>
      </w:r>
      <w:r w:rsidR="00D82E28">
        <w:rPr>
          <w:rFonts w:ascii="Times New Roman" w:hAnsi="Times New Roman"/>
        </w:rPr>
        <w:t>, UE cannot know which SSB index and/or RACH occasion is associated with macro cell or UL TRP although</w:t>
      </w:r>
      <w:r w:rsidR="009A1F0C">
        <w:rPr>
          <w:rFonts w:ascii="Times New Roman" w:hAnsi="Times New Roman"/>
        </w:rPr>
        <w:t xml:space="preserve"> </w:t>
      </w:r>
      <w:r w:rsidR="00515ECE">
        <w:rPr>
          <w:rFonts w:ascii="Times New Roman" w:hAnsi="Times New Roman"/>
        </w:rPr>
        <w:t xml:space="preserve">NW </w:t>
      </w:r>
      <w:r w:rsidR="00D82E28">
        <w:rPr>
          <w:rFonts w:ascii="Times New Roman" w:hAnsi="Times New Roman"/>
        </w:rPr>
        <w:t>already indicated</w:t>
      </w:r>
      <w:r w:rsidR="00515ECE">
        <w:rPr>
          <w:rFonts w:ascii="Times New Roman" w:hAnsi="Times New Roman"/>
        </w:rPr>
        <w:t xml:space="preserve"> target</w:t>
      </w:r>
      <w:r w:rsidR="00D82E28">
        <w:rPr>
          <w:rFonts w:ascii="Times New Roman" w:hAnsi="Times New Roman"/>
        </w:rPr>
        <w:t xml:space="preserve"> TRP</w:t>
      </w:r>
      <w:r w:rsidR="00515ECE">
        <w:rPr>
          <w:rFonts w:ascii="Times New Roman" w:hAnsi="Times New Roman"/>
        </w:rPr>
        <w:t xml:space="preserve"> of the PDCCH ordered PRACH</w:t>
      </w:r>
      <w:r w:rsidR="00D82E28">
        <w:rPr>
          <w:rFonts w:ascii="Times New Roman" w:hAnsi="Times New Roman"/>
        </w:rPr>
        <w:t xml:space="preserve"> in the PDCCH order, as discussed above</w:t>
      </w:r>
      <w:r w:rsidR="00515ECE">
        <w:rPr>
          <w:rFonts w:ascii="Times New Roman" w:hAnsi="Times New Roman"/>
        </w:rPr>
        <w:t xml:space="preserve">. Furthermore, if UL TRP shares RACH occasion of macro cell, CBRA PRACH towards macro cell can collide with the PDCCH ordered PRACH towards UL TRP in the same RACH occasion with the same RA preamble. In order to handle this, </w:t>
      </w:r>
      <w:r w:rsidR="00515ECE">
        <w:rPr>
          <w:rFonts w:ascii="Times New Roman" w:hAnsi="Times New Roman" w:hint="eastAsia"/>
        </w:rPr>
        <w:t xml:space="preserve">SSB index and/or RACH occasion can be divided into two or more </w:t>
      </w:r>
      <w:r w:rsidR="0075368B">
        <w:rPr>
          <w:rFonts w:ascii="Times New Roman" w:hAnsi="Times New Roman"/>
        </w:rPr>
        <w:t xml:space="preserve">groups </w:t>
      </w:r>
      <w:r w:rsidR="00515ECE">
        <w:rPr>
          <w:rFonts w:ascii="Times New Roman" w:hAnsi="Times New Roman"/>
        </w:rPr>
        <w:t>to</w:t>
      </w:r>
      <w:r w:rsidR="00515ECE">
        <w:rPr>
          <w:rFonts w:ascii="Times New Roman" w:hAnsi="Times New Roman" w:hint="eastAsia"/>
        </w:rPr>
        <w:t xml:space="preserve"> </w:t>
      </w:r>
      <w:r w:rsidR="00515ECE" w:rsidRPr="00515ECE">
        <w:rPr>
          <w:rFonts w:ascii="Times New Roman" w:hAnsi="Times New Roman"/>
        </w:rPr>
        <w:t>discriminate</w:t>
      </w:r>
      <w:r w:rsidR="00515ECE">
        <w:rPr>
          <w:rFonts w:ascii="Times New Roman" w:hAnsi="Times New Roman"/>
        </w:rPr>
        <w:t xml:space="preserve"> </w:t>
      </w:r>
      <w:r w:rsidR="008567D3">
        <w:rPr>
          <w:rFonts w:ascii="Times New Roman" w:hAnsi="Times New Roman"/>
        </w:rPr>
        <w:t xml:space="preserve">RACH occasion of macro cell and </w:t>
      </w:r>
      <w:r w:rsidR="001F7DBF">
        <w:rPr>
          <w:rFonts w:ascii="Times New Roman" w:hAnsi="Times New Roman"/>
        </w:rPr>
        <w:t>that</w:t>
      </w:r>
      <w:r w:rsidR="008567D3">
        <w:rPr>
          <w:rFonts w:ascii="Times New Roman" w:hAnsi="Times New Roman"/>
        </w:rPr>
        <w:t xml:space="preserve"> of UL TRP(s).</w:t>
      </w:r>
    </w:p>
    <w:p w14:paraId="6389D87A" w14:textId="77777777" w:rsidR="008567D3" w:rsidRDefault="008567D3" w:rsidP="00880774">
      <w:pPr>
        <w:ind w:firstLineChars="193" w:firstLine="425"/>
        <w:jc w:val="both"/>
        <w:rPr>
          <w:rFonts w:ascii="Times New Roman" w:hAnsi="Times New Roman"/>
        </w:rPr>
      </w:pPr>
    </w:p>
    <w:p w14:paraId="29B91634" w14:textId="4CF37435" w:rsidR="008567D3" w:rsidRPr="00D82E28" w:rsidRDefault="008567D3" w:rsidP="00880774">
      <w:pPr>
        <w:ind w:firstLineChars="193" w:firstLine="425"/>
        <w:jc w:val="both"/>
        <w:rPr>
          <w:rFonts w:ascii="Times New Roman" w:hAnsi="Times New Roman"/>
          <w:b/>
        </w:rPr>
      </w:pPr>
      <w:r w:rsidRPr="00D82E28">
        <w:rPr>
          <w:rFonts w:ascii="Times New Roman" w:hAnsi="Times New Roman"/>
          <w:b/>
        </w:rPr>
        <w:t>Proposal #4: Further discuss how to define/configure RACH occasion for UL TRP</w:t>
      </w:r>
      <w:r>
        <w:rPr>
          <w:rFonts w:ascii="Times New Roman" w:hAnsi="Times New Roman"/>
          <w:b/>
        </w:rPr>
        <w:t>.</w:t>
      </w:r>
    </w:p>
    <w:p w14:paraId="30776E05" w14:textId="77777777" w:rsidR="00A41B22" w:rsidRPr="008F2378" w:rsidRDefault="00A41B22" w:rsidP="00E344F9">
      <w:pPr>
        <w:ind w:firstLineChars="193" w:firstLine="425"/>
        <w:jc w:val="both"/>
        <w:rPr>
          <w:rFonts w:ascii="Times New Roman" w:hAnsi="Times New Roman"/>
        </w:rPr>
      </w:pPr>
      <w:bookmarkStart w:id="4" w:name="_GoBack"/>
      <w:bookmarkEnd w:id="4"/>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34A8C2D"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00299E">
        <w:rPr>
          <w:rFonts w:ascii="Times New Roman" w:hAnsi="Times New Roman"/>
        </w:rPr>
        <w:t xml:space="preserve">enhancements for </w:t>
      </w:r>
      <w:r w:rsidR="0000299E" w:rsidRPr="0000299E">
        <w:rPr>
          <w:rFonts w:ascii="Times New Roman" w:hAnsi="Times New Roman"/>
        </w:rPr>
        <w:t>asymmetric DL sTRP/UL mTRP scenarios</w:t>
      </w:r>
      <w:r>
        <w:rPr>
          <w:rFonts w:ascii="Times New Roman" w:hAnsi="Times New Roman"/>
        </w:rPr>
        <w:t xml:space="preserve">, </w:t>
      </w:r>
      <w:r w:rsidR="003F278A" w:rsidRPr="007706B7">
        <w:rPr>
          <w:rFonts w:ascii="Times New Roman" w:hAnsi="Times New Roman"/>
        </w:rPr>
        <w:t xml:space="preserve">and </w:t>
      </w:r>
      <w:r w:rsidR="00266221">
        <w:rPr>
          <w:rFonts w:ascii="Times New Roman" w:hAnsi="Times New Roman"/>
        </w:rPr>
        <w:t>provided the following proposal</w:t>
      </w:r>
      <w:r w:rsidR="00B877A8">
        <w:rPr>
          <w:rFonts w:ascii="Times New Roman" w:hAnsi="Times New Roman"/>
        </w:rPr>
        <w:t>s</w:t>
      </w:r>
      <w:r w:rsidR="003F278A" w:rsidRPr="007706B7">
        <w:rPr>
          <w:rFonts w:ascii="Times New Roman" w:hAnsi="Times New Roman"/>
        </w:rPr>
        <w:t>.</w:t>
      </w:r>
    </w:p>
    <w:p w14:paraId="521C12F1" w14:textId="775A14ED" w:rsidR="0045205F" w:rsidRDefault="0045205F" w:rsidP="00573E4D">
      <w:pPr>
        <w:ind w:firstLineChars="193" w:firstLine="425"/>
        <w:jc w:val="both"/>
        <w:rPr>
          <w:rFonts w:ascii="Times New Roman" w:hAnsi="Times New Roman"/>
          <w:b/>
        </w:rPr>
      </w:pPr>
    </w:p>
    <w:p w14:paraId="0060C570" w14:textId="77777777" w:rsidR="00A51B55" w:rsidRPr="00D82E28" w:rsidRDefault="00A51B55" w:rsidP="00A51B55">
      <w:pPr>
        <w:ind w:firstLineChars="193" w:firstLine="425"/>
        <w:jc w:val="both"/>
        <w:rPr>
          <w:rFonts w:ascii="Times New Roman" w:hAnsi="Times New Roman"/>
          <w:b/>
        </w:rPr>
      </w:pPr>
      <w:r w:rsidRPr="00D82E28">
        <w:rPr>
          <w:rFonts w:ascii="Times New Roman" w:hAnsi="Times New Roman"/>
          <w:b/>
        </w:rPr>
        <w:t xml:space="preserve">Proposal #1: </w:t>
      </w:r>
      <w:r w:rsidRPr="001F3E28">
        <w:rPr>
          <w:rFonts w:ascii="Times New Roman" w:hAnsi="Times New Roman"/>
          <w:b/>
        </w:rPr>
        <w:t>When two UL/joint TCI states are activated/indicated, two TA feature can be enabled with no restriction (i.e.</w:t>
      </w:r>
      <w:r>
        <w:rPr>
          <w:rFonts w:ascii="Times New Roman" w:hAnsi="Times New Roman"/>
          <w:b/>
        </w:rPr>
        <w:t>,</w:t>
      </w:r>
      <w:r w:rsidRPr="001F3E28">
        <w:rPr>
          <w:rFonts w:ascii="Times New Roman" w:hAnsi="Times New Roman"/>
          <w:b/>
        </w:rPr>
        <w:t xml:space="preserve"> regardless whether </w:t>
      </w:r>
      <w:r w:rsidRPr="00A51B55">
        <w:rPr>
          <w:rFonts w:ascii="Times New Roman" w:hAnsi="Times New Roman"/>
          <w:b/>
          <w:i/>
        </w:rPr>
        <w:t>coresetPoolIndex</w:t>
      </w:r>
      <w:r w:rsidRPr="001F3E28">
        <w:rPr>
          <w:rFonts w:ascii="Times New Roman" w:hAnsi="Times New Roman"/>
          <w:b/>
        </w:rPr>
        <w:t xml:space="preserve"> is configured or not)</w:t>
      </w:r>
      <w:r>
        <w:rPr>
          <w:rFonts w:ascii="Times New Roman" w:hAnsi="Times New Roman"/>
          <w:b/>
        </w:rPr>
        <w:t>.</w:t>
      </w:r>
    </w:p>
    <w:p w14:paraId="07C52098" w14:textId="77777777" w:rsidR="00CC3FB9" w:rsidRPr="00D82E28" w:rsidRDefault="00CC3FB9" w:rsidP="00CC3FB9">
      <w:pPr>
        <w:ind w:firstLineChars="193" w:firstLine="425"/>
        <w:jc w:val="both"/>
        <w:rPr>
          <w:rFonts w:ascii="Times New Roman" w:hAnsi="Times New Roman"/>
          <w:b/>
        </w:rPr>
      </w:pPr>
      <w:r w:rsidRPr="00D82E28">
        <w:rPr>
          <w:rFonts w:ascii="Times New Roman" w:hAnsi="Times New Roman"/>
          <w:b/>
        </w:rPr>
        <w:t xml:space="preserve">Proposal #2: Support to introduce 1-bit indicator in PDCCH order to indicate </w:t>
      </w:r>
      <w:r>
        <w:rPr>
          <w:rFonts w:ascii="Times New Roman" w:hAnsi="Times New Roman"/>
          <w:b/>
        </w:rPr>
        <w:t xml:space="preserve">PL offset by indicating </w:t>
      </w:r>
      <w:r w:rsidRPr="00D82E28">
        <w:rPr>
          <w:rFonts w:ascii="Times New Roman" w:hAnsi="Times New Roman"/>
          <w:b/>
        </w:rPr>
        <w:t>one of the indicated joint/UL TCI for the PDCCH ordered PRACH towards a UL TRP.</w:t>
      </w:r>
    </w:p>
    <w:p w14:paraId="30802197" w14:textId="77777777" w:rsidR="00CC3FB9" w:rsidRPr="00D82E28" w:rsidRDefault="00CC3FB9" w:rsidP="00CC3FB9">
      <w:pPr>
        <w:ind w:firstLineChars="193" w:firstLine="425"/>
        <w:jc w:val="both"/>
        <w:rPr>
          <w:rFonts w:ascii="Times New Roman" w:hAnsi="Times New Roman"/>
          <w:b/>
        </w:rPr>
      </w:pPr>
      <w:r w:rsidRPr="00D82E28">
        <w:rPr>
          <w:rFonts w:ascii="Times New Roman" w:hAnsi="Times New Roman"/>
          <w:b/>
        </w:rPr>
        <w:t xml:space="preserve">Proposal #3: </w:t>
      </w:r>
      <w:r>
        <w:rPr>
          <w:rFonts w:ascii="Times New Roman" w:hAnsi="Times New Roman"/>
          <w:b/>
        </w:rPr>
        <w:t xml:space="preserve">Support to additionally introduce 1-bit indicator in PDCCH order to indicate </w:t>
      </w:r>
      <w:r w:rsidRPr="009E55C3">
        <w:rPr>
          <w:rFonts w:ascii="Times New Roman" w:hAnsi="Times New Roman"/>
          <w:b/>
        </w:rPr>
        <w:t>whether to apply the PL offset in the indicated TCI state or not</w:t>
      </w:r>
      <w:r>
        <w:rPr>
          <w:rFonts w:ascii="Times New Roman" w:hAnsi="Times New Roman"/>
          <w:b/>
        </w:rPr>
        <w:t xml:space="preserve"> </w:t>
      </w:r>
      <w:r w:rsidRPr="00FF7F06">
        <w:rPr>
          <w:rFonts w:ascii="Times New Roman" w:hAnsi="Times New Roman"/>
          <w:b/>
        </w:rPr>
        <w:t>(whether the PDCCH ordered PRACH is targeting macro cell or UL TRP)</w:t>
      </w:r>
      <w:r>
        <w:rPr>
          <w:rFonts w:ascii="Times New Roman" w:hAnsi="Times New Roman"/>
          <w:b/>
        </w:rPr>
        <w:t xml:space="preserve">. Alternatively, </w:t>
      </w:r>
      <w:r w:rsidRPr="00FF7F06">
        <w:rPr>
          <w:rFonts w:ascii="Times New Roman" w:hAnsi="Times New Roman"/>
          <w:b/>
        </w:rPr>
        <w:t xml:space="preserve">PRACH association field introduced in Rel-18 two TAs </w:t>
      </w:r>
      <w:r>
        <w:rPr>
          <w:rFonts w:ascii="Times New Roman" w:hAnsi="Times New Roman"/>
          <w:b/>
        </w:rPr>
        <w:t>can</w:t>
      </w:r>
      <w:r w:rsidRPr="00FF7F06">
        <w:rPr>
          <w:rFonts w:ascii="Times New Roman" w:hAnsi="Times New Roman"/>
          <w:b/>
        </w:rPr>
        <w:t xml:space="preserve"> be reused</w:t>
      </w:r>
      <w:r>
        <w:rPr>
          <w:rFonts w:ascii="Times New Roman" w:hAnsi="Times New Roman"/>
          <w:b/>
        </w:rPr>
        <w:t>/enhanced</w:t>
      </w:r>
      <w:r w:rsidRPr="00FF7F06">
        <w:rPr>
          <w:rFonts w:ascii="Times New Roman" w:hAnsi="Times New Roman"/>
          <w:b/>
        </w:rPr>
        <w:t xml:space="preserve"> for </w:t>
      </w:r>
      <w:r>
        <w:rPr>
          <w:rFonts w:ascii="Times New Roman" w:hAnsi="Times New Roman"/>
          <w:b/>
        </w:rPr>
        <w:t xml:space="preserve">Rel-19 </w:t>
      </w:r>
      <w:r w:rsidRPr="00FF7F06">
        <w:rPr>
          <w:rFonts w:ascii="Times New Roman" w:hAnsi="Times New Roman"/>
          <w:b/>
        </w:rPr>
        <w:t>asymmetric DL sTRP/UL mTRP scenarios</w:t>
      </w:r>
      <w:r>
        <w:rPr>
          <w:rFonts w:ascii="Times New Roman" w:hAnsi="Times New Roman"/>
          <w:b/>
        </w:rPr>
        <w:t>.</w:t>
      </w:r>
    </w:p>
    <w:p w14:paraId="13EF7DDD" w14:textId="043AFA94" w:rsidR="00A51B55" w:rsidRPr="00CC3FB9" w:rsidRDefault="00CC3FB9" w:rsidP="00573E4D">
      <w:pPr>
        <w:ind w:firstLineChars="193" w:firstLine="425"/>
        <w:jc w:val="both"/>
        <w:rPr>
          <w:rFonts w:ascii="Times New Roman" w:hAnsi="Times New Roman"/>
          <w:b/>
        </w:rPr>
      </w:pPr>
      <w:r w:rsidRPr="00D82E28">
        <w:rPr>
          <w:rFonts w:ascii="Times New Roman" w:hAnsi="Times New Roman"/>
          <w:b/>
        </w:rPr>
        <w:t>Proposal #4: Further discuss how to define/configure RACH occasion for UL TRP</w:t>
      </w:r>
      <w:r>
        <w:rPr>
          <w:rFonts w:ascii="Times New Roman" w:hAnsi="Times New Roman"/>
          <w:b/>
        </w:rPr>
        <w:t>.</w:t>
      </w:r>
    </w:p>
    <w:p w14:paraId="65BC3597" w14:textId="77777777" w:rsidR="00A51B55" w:rsidRPr="0045205F" w:rsidRDefault="00A51B55" w:rsidP="00573E4D">
      <w:pPr>
        <w:ind w:firstLineChars="193" w:firstLine="425"/>
        <w:jc w:val="both"/>
        <w:rPr>
          <w:rFonts w:ascii="Times New Roman" w:hAnsi="Times New Roman" w:hint="eastAsia"/>
          <w:b/>
        </w:rPr>
      </w:pPr>
    </w:p>
    <w:p w14:paraId="313D4F41" w14:textId="25988EC6"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631B1509" w14:textId="4686F075" w:rsidR="00155EEF" w:rsidRPr="00566BAB" w:rsidRDefault="0094792B" w:rsidP="00566BAB">
      <w:pPr>
        <w:pStyle w:val="LGTdoc"/>
        <w:spacing w:before="120" w:line="240" w:lineRule="auto"/>
        <w:ind w:firstLine="360"/>
      </w:pPr>
      <w:r w:rsidRPr="0094792B">
        <w:t>[1] RP-2</w:t>
      </w:r>
      <w:r w:rsidR="00C93D24">
        <w:t>42394</w:t>
      </w:r>
      <w:r w:rsidRPr="0094792B">
        <w:t>, “</w:t>
      </w:r>
      <w:r w:rsidR="00C93D24" w:rsidRPr="00C93D24">
        <w:t>WID revision: NR MIMO Phase 5</w:t>
      </w:r>
      <w:r w:rsidRPr="0094792B">
        <w:t>”, Samsung</w:t>
      </w:r>
    </w:p>
    <w:sectPr w:rsidR="00155EEF" w:rsidRPr="00566BA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D932E" w14:textId="77777777" w:rsidR="00E30009" w:rsidRDefault="00E30009" w:rsidP="00C01439">
      <w:pPr>
        <w:spacing w:after="0" w:line="240" w:lineRule="auto"/>
      </w:pPr>
      <w:r>
        <w:separator/>
      </w:r>
    </w:p>
  </w:endnote>
  <w:endnote w:type="continuationSeparator" w:id="0">
    <w:p w14:paraId="3C6F4B45" w14:textId="77777777" w:rsidR="00E30009" w:rsidRDefault="00E3000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11E8C644" w:rsidR="00B82C01" w:rsidRPr="00473EE7" w:rsidRDefault="00B82C0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02DBD">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02DBD" w:rsidRPr="00A02DBD">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8E5BA" w14:textId="77777777" w:rsidR="00E30009" w:rsidRDefault="00E30009" w:rsidP="00C01439">
      <w:pPr>
        <w:spacing w:after="0" w:line="240" w:lineRule="auto"/>
      </w:pPr>
      <w:r>
        <w:separator/>
      </w:r>
    </w:p>
  </w:footnote>
  <w:footnote w:type="continuationSeparator" w:id="0">
    <w:p w14:paraId="557E1F36" w14:textId="77777777" w:rsidR="00E30009" w:rsidRDefault="00E30009"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401F41"/>
    <w:multiLevelType w:val="multilevel"/>
    <w:tmpl w:val="4D923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3FB403A"/>
    <w:multiLevelType w:val="multilevel"/>
    <w:tmpl w:val="80A830FA"/>
    <w:lvl w:ilvl="0">
      <w:start w:val="1"/>
      <w:numFmt w:val="decimal"/>
      <w:pStyle w:val="1"/>
      <w:lvlText w:val="%1"/>
      <w:lvlJc w:val="left"/>
      <w:pPr>
        <w:ind w:left="432" w:hanging="432"/>
      </w:pPr>
      <w:rPr>
        <w:rFonts w:hint="default"/>
        <w:color w:val="auto"/>
      </w:rPr>
    </w:lvl>
    <w:lvl w:ilvl="1">
      <w:start w:val="1"/>
      <w:numFmt w:val="decimal"/>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B25EB9"/>
    <w:multiLevelType w:val="hybridMultilevel"/>
    <w:tmpl w:val="1B063AB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198A30C">
      <w:numFmt w:val="bullet"/>
      <w:lvlText w:val="-"/>
      <w:lvlJc w:val="left"/>
      <w:pPr>
        <w:ind w:left="2160" w:hanging="360"/>
      </w:pPr>
      <w:rPr>
        <w:rFonts w:ascii="Times New Roman" w:eastAsia="맑은 고딕"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3">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5"/>
  </w:num>
  <w:num w:numId="3">
    <w:abstractNumId w:val="16"/>
  </w:num>
  <w:num w:numId="4">
    <w:abstractNumId w:val="18"/>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0"/>
  </w:num>
  <w:num w:numId="9">
    <w:abstractNumId w:val="7"/>
  </w:num>
  <w:num w:numId="10">
    <w:abstractNumId w:val="23"/>
  </w:num>
  <w:num w:numId="11">
    <w:abstractNumId w:val="14"/>
  </w:num>
  <w:num w:numId="12">
    <w:abstractNumId w:val="19"/>
  </w:num>
  <w:num w:numId="13">
    <w:abstractNumId w:val="8"/>
  </w:num>
  <w:num w:numId="14">
    <w:abstractNumId w:val="12"/>
  </w:num>
  <w:num w:numId="15">
    <w:abstractNumId w:val="21"/>
  </w:num>
  <w:num w:numId="16">
    <w:abstractNumId w:val="4"/>
  </w:num>
  <w:num w:numId="17">
    <w:abstractNumId w:val="11"/>
  </w:num>
  <w:num w:numId="18">
    <w:abstractNumId w:val="6"/>
  </w:num>
  <w:num w:numId="19">
    <w:abstractNumId w:val="13"/>
  </w:num>
  <w:num w:numId="20">
    <w:abstractNumId w:val="22"/>
  </w:num>
  <w:num w:numId="21">
    <w:abstractNumId w:val="5"/>
  </w:num>
  <w:num w:numId="22">
    <w:abstractNumId w:val="20"/>
  </w:num>
  <w:num w:numId="23">
    <w:abstractNumId w:val="9"/>
  </w:num>
  <w:num w:numId="24">
    <w:abstractNumId w:val="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070"/>
    <w:rsid w:val="00000368"/>
    <w:rsid w:val="00000CAA"/>
    <w:rsid w:val="00001584"/>
    <w:rsid w:val="00001A31"/>
    <w:rsid w:val="00001CB8"/>
    <w:rsid w:val="000020A7"/>
    <w:rsid w:val="00002359"/>
    <w:rsid w:val="0000250C"/>
    <w:rsid w:val="0000299E"/>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0710D"/>
    <w:rsid w:val="000100CF"/>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0541"/>
    <w:rsid w:val="00041768"/>
    <w:rsid w:val="00042B67"/>
    <w:rsid w:val="00042F21"/>
    <w:rsid w:val="00043370"/>
    <w:rsid w:val="00043985"/>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3B9F"/>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0BE6"/>
    <w:rsid w:val="00071391"/>
    <w:rsid w:val="00071522"/>
    <w:rsid w:val="00071D9D"/>
    <w:rsid w:val="00072675"/>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2097"/>
    <w:rsid w:val="00083F4B"/>
    <w:rsid w:val="0008416B"/>
    <w:rsid w:val="000846BE"/>
    <w:rsid w:val="00084BC0"/>
    <w:rsid w:val="00085408"/>
    <w:rsid w:val="00085609"/>
    <w:rsid w:val="00085F33"/>
    <w:rsid w:val="000866D4"/>
    <w:rsid w:val="00086D9D"/>
    <w:rsid w:val="000871C5"/>
    <w:rsid w:val="00087992"/>
    <w:rsid w:val="00087ECE"/>
    <w:rsid w:val="00090513"/>
    <w:rsid w:val="00090C3F"/>
    <w:rsid w:val="00090E71"/>
    <w:rsid w:val="000917D1"/>
    <w:rsid w:val="00091E4A"/>
    <w:rsid w:val="00092023"/>
    <w:rsid w:val="00092CF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7C3"/>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68DC"/>
    <w:rsid w:val="000A7226"/>
    <w:rsid w:val="000A781F"/>
    <w:rsid w:val="000A7F41"/>
    <w:rsid w:val="000B03D0"/>
    <w:rsid w:val="000B0B1B"/>
    <w:rsid w:val="000B1942"/>
    <w:rsid w:val="000B2822"/>
    <w:rsid w:val="000B2E01"/>
    <w:rsid w:val="000B3E8F"/>
    <w:rsid w:val="000B44E5"/>
    <w:rsid w:val="000B4C1E"/>
    <w:rsid w:val="000B4C80"/>
    <w:rsid w:val="000B517B"/>
    <w:rsid w:val="000B53C0"/>
    <w:rsid w:val="000B584A"/>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30D"/>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825"/>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4D41"/>
    <w:rsid w:val="000F541A"/>
    <w:rsid w:val="000F58E4"/>
    <w:rsid w:val="000F5D0A"/>
    <w:rsid w:val="000F605A"/>
    <w:rsid w:val="000F643A"/>
    <w:rsid w:val="000F6453"/>
    <w:rsid w:val="000F74FE"/>
    <w:rsid w:val="000F7862"/>
    <w:rsid w:val="00100248"/>
    <w:rsid w:val="0010053B"/>
    <w:rsid w:val="00100F91"/>
    <w:rsid w:val="001016EA"/>
    <w:rsid w:val="001017A5"/>
    <w:rsid w:val="00101C97"/>
    <w:rsid w:val="00102612"/>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BDC"/>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1EFB"/>
    <w:rsid w:val="00152135"/>
    <w:rsid w:val="001521C8"/>
    <w:rsid w:val="00152409"/>
    <w:rsid w:val="00152983"/>
    <w:rsid w:val="00152E56"/>
    <w:rsid w:val="00153092"/>
    <w:rsid w:val="0015326B"/>
    <w:rsid w:val="00153F49"/>
    <w:rsid w:val="00153F5F"/>
    <w:rsid w:val="0015415A"/>
    <w:rsid w:val="0015429F"/>
    <w:rsid w:val="00154836"/>
    <w:rsid w:val="00154CCC"/>
    <w:rsid w:val="001553A8"/>
    <w:rsid w:val="00155EEF"/>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4B0"/>
    <w:rsid w:val="00163549"/>
    <w:rsid w:val="001639D7"/>
    <w:rsid w:val="00163DB1"/>
    <w:rsid w:val="00164DCF"/>
    <w:rsid w:val="0016589A"/>
    <w:rsid w:val="00166025"/>
    <w:rsid w:val="001669CA"/>
    <w:rsid w:val="00166A02"/>
    <w:rsid w:val="00167213"/>
    <w:rsid w:val="001676C3"/>
    <w:rsid w:val="00170448"/>
    <w:rsid w:val="00170531"/>
    <w:rsid w:val="00170E09"/>
    <w:rsid w:val="00171CBA"/>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1D8B"/>
    <w:rsid w:val="00192250"/>
    <w:rsid w:val="0019232A"/>
    <w:rsid w:val="001928F3"/>
    <w:rsid w:val="00192EDB"/>
    <w:rsid w:val="001936E7"/>
    <w:rsid w:val="001939B3"/>
    <w:rsid w:val="00193B25"/>
    <w:rsid w:val="00193CBE"/>
    <w:rsid w:val="00193EAC"/>
    <w:rsid w:val="001949F4"/>
    <w:rsid w:val="00194AB6"/>
    <w:rsid w:val="00195074"/>
    <w:rsid w:val="00195292"/>
    <w:rsid w:val="001956D6"/>
    <w:rsid w:val="001958D9"/>
    <w:rsid w:val="00195A9A"/>
    <w:rsid w:val="00195F5C"/>
    <w:rsid w:val="00196CC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23E"/>
    <w:rsid w:val="001A7789"/>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B6EB7"/>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C11"/>
    <w:rsid w:val="001D1DE9"/>
    <w:rsid w:val="001D2163"/>
    <w:rsid w:val="001D2720"/>
    <w:rsid w:val="001D296B"/>
    <w:rsid w:val="001D2EAE"/>
    <w:rsid w:val="001D332E"/>
    <w:rsid w:val="001D3579"/>
    <w:rsid w:val="001D3685"/>
    <w:rsid w:val="001D3C3C"/>
    <w:rsid w:val="001D3FD0"/>
    <w:rsid w:val="001D4603"/>
    <w:rsid w:val="001D47F5"/>
    <w:rsid w:val="001D4B41"/>
    <w:rsid w:val="001D4BFB"/>
    <w:rsid w:val="001D4D68"/>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7EF"/>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3E28"/>
    <w:rsid w:val="001F495C"/>
    <w:rsid w:val="001F49CC"/>
    <w:rsid w:val="001F5486"/>
    <w:rsid w:val="001F5FE3"/>
    <w:rsid w:val="001F66FE"/>
    <w:rsid w:val="001F6855"/>
    <w:rsid w:val="001F69D3"/>
    <w:rsid w:val="001F6A76"/>
    <w:rsid w:val="001F7DBF"/>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76B"/>
    <w:rsid w:val="00215A1B"/>
    <w:rsid w:val="00215CA4"/>
    <w:rsid w:val="00215FFF"/>
    <w:rsid w:val="00216510"/>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581"/>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A30"/>
    <w:rsid w:val="00254D03"/>
    <w:rsid w:val="0025563F"/>
    <w:rsid w:val="0025635D"/>
    <w:rsid w:val="002565FC"/>
    <w:rsid w:val="002569CD"/>
    <w:rsid w:val="002578D5"/>
    <w:rsid w:val="00257A31"/>
    <w:rsid w:val="00260D9E"/>
    <w:rsid w:val="00260DD1"/>
    <w:rsid w:val="00261009"/>
    <w:rsid w:val="00261B5F"/>
    <w:rsid w:val="00261DDD"/>
    <w:rsid w:val="0026204A"/>
    <w:rsid w:val="00262125"/>
    <w:rsid w:val="00262335"/>
    <w:rsid w:val="00263602"/>
    <w:rsid w:val="00263622"/>
    <w:rsid w:val="00263D2C"/>
    <w:rsid w:val="00263F56"/>
    <w:rsid w:val="00264428"/>
    <w:rsid w:val="0026489D"/>
    <w:rsid w:val="00264C1B"/>
    <w:rsid w:val="00264DE6"/>
    <w:rsid w:val="00265AB7"/>
    <w:rsid w:val="00266221"/>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3DAE"/>
    <w:rsid w:val="00274315"/>
    <w:rsid w:val="00274A44"/>
    <w:rsid w:val="00274B44"/>
    <w:rsid w:val="00274E9A"/>
    <w:rsid w:val="00275037"/>
    <w:rsid w:val="0027530A"/>
    <w:rsid w:val="00275AA4"/>
    <w:rsid w:val="00275D86"/>
    <w:rsid w:val="002761F7"/>
    <w:rsid w:val="002763B6"/>
    <w:rsid w:val="00276554"/>
    <w:rsid w:val="00276984"/>
    <w:rsid w:val="002769AF"/>
    <w:rsid w:val="00276F74"/>
    <w:rsid w:val="00277003"/>
    <w:rsid w:val="00277C00"/>
    <w:rsid w:val="00277CB5"/>
    <w:rsid w:val="002800B7"/>
    <w:rsid w:val="002801F1"/>
    <w:rsid w:val="00281745"/>
    <w:rsid w:val="0028259C"/>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76E"/>
    <w:rsid w:val="00297B07"/>
    <w:rsid w:val="00297CBC"/>
    <w:rsid w:val="002A0102"/>
    <w:rsid w:val="002A013F"/>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8C9"/>
    <w:rsid w:val="002C0E09"/>
    <w:rsid w:val="002C0EBE"/>
    <w:rsid w:val="002C1521"/>
    <w:rsid w:val="002C1604"/>
    <w:rsid w:val="002C22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D1F"/>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438"/>
    <w:rsid w:val="002E258A"/>
    <w:rsid w:val="002E2B32"/>
    <w:rsid w:val="002E2C51"/>
    <w:rsid w:val="002E40A8"/>
    <w:rsid w:val="002E43BD"/>
    <w:rsid w:val="002E4810"/>
    <w:rsid w:val="002E4B3F"/>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86"/>
    <w:rsid w:val="002F41C8"/>
    <w:rsid w:val="002F43C1"/>
    <w:rsid w:val="002F4672"/>
    <w:rsid w:val="002F486E"/>
    <w:rsid w:val="002F4898"/>
    <w:rsid w:val="002F4A1A"/>
    <w:rsid w:val="002F4C40"/>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559"/>
    <w:rsid w:val="00303859"/>
    <w:rsid w:val="0030387B"/>
    <w:rsid w:val="003038A9"/>
    <w:rsid w:val="003039C1"/>
    <w:rsid w:val="0030434D"/>
    <w:rsid w:val="00305171"/>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87"/>
    <w:rsid w:val="00334B96"/>
    <w:rsid w:val="00335288"/>
    <w:rsid w:val="003356DD"/>
    <w:rsid w:val="003364C7"/>
    <w:rsid w:val="0034038D"/>
    <w:rsid w:val="00340516"/>
    <w:rsid w:val="00340CC6"/>
    <w:rsid w:val="0034145C"/>
    <w:rsid w:val="003416DA"/>
    <w:rsid w:val="00341A6B"/>
    <w:rsid w:val="00342130"/>
    <w:rsid w:val="00342E44"/>
    <w:rsid w:val="00343603"/>
    <w:rsid w:val="003436EA"/>
    <w:rsid w:val="00343BCA"/>
    <w:rsid w:val="00344ACD"/>
    <w:rsid w:val="00344C4D"/>
    <w:rsid w:val="00344CD6"/>
    <w:rsid w:val="00344D32"/>
    <w:rsid w:val="00345521"/>
    <w:rsid w:val="003456A3"/>
    <w:rsid w:val="003456D0"/>
    <w:rsid w:val="003460F4"/>
    <w:rsid w:val="003467A1"/>
    <w:rsid w:val="003473A8"/>
    <w:rsid w:val="003476BB"/>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053D"/>
    <w:rsid w:val="003613A3"/>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2F5"/>
    <w:rsid w:val="003733E6"/>
    <w:rsid w:val="003737A2"/>
    <w:rsid w:val="00373D4B"/>
    <w:rsid w:val="00373DAD"/>
    <w:rsid w:val="00373F3F"/>
    <w:rsid w:val="003744DA"/>
    <w:rsid w:val="00375604"/>
    <w:rsid w:val="003765C4"/>
    <w:rsid w:val="00376738"/>
    <w:rsid w:val="0037717D"/>
    <w:rsid w:val="00377809"/>
    <w:rsid w:val="00377FAF"/>
    <w:rsid w:val="0038052F"/>
    <w:rsid w:val="0038056A"/>
    <w:rsid w:val="0038067F"/>
    <w:rsid w:val="00381EF4"/>
    <w:rsid w:val="0038346C"/>
    <w:rsid w:val="003834B7"/>
    <w:rsid w:val="00383DFA"/>
    <w:rsid w:val="00384B50"/>
    <w:rsid w:val="003850D2"/>
    <w:rsid w:val="003853CE"/>
    <w:rsid w:val="0038541C"/>
    <w:rsid w:val="003858A6"/>
    <w:rsid w:val="003863DB"/>
    <w:rsid w:val="003874AD"/>
    <w:rsid w:val="00387522"/>
    <w:rsid w:val="00387D9B"/>
    <w:rsid w:val="00387E76"/>
    <w:rsid w:val="0039021C"/>
    <w:rsid w:val="00390E4B"/>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113"/>
    <w:rsid w:val="003A660C"/>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9F5"/>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4E91"/>
    <w:rsid w:val="003E506C"/>
    <w:rsid w:val="003E52AB"/>
    <w:rsid w:val="003E671F"/>
    <w:rsid w:val="003E7B43"/>
    <w:rsid w:val="003E7B78"/>
    <w:rsid w:val="003F07F2"/>
    <w:rsid w:val="003F0843"/>
    <w:rsid w:val="003F1137"/>
    <w:rsid w:val="003F18F3"/>
    <w:rsid w:val="003F1975"/>
    <w:rsid w:val="003F19AA"/>
    <w:rsid w:val="003F1B73"/>
    <w:rsid w:val="003F1D37"/>
    <w:rsid w:val="003F1ECF"/>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68B"/>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7A"/>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0F26"/>
    <w:rsid w:val="004212FA"/>
    <w:rsid w:val="004225A5"/>
    <w:rsid w:val="00422942"/>
    <w:rsid w:val="0042299B"/>
    <w:rsid w:val="00422A7E"/>
    <w:rsid w:val="0042370D"/>
    <w:rsid w:val="00423C1E"/>
    <w:rsid w:val="00423F62"/>
    <w:rsid w:val="00424225"/>
    <w:rsid w:val="004246CD"/>
    <w:rsid w:val="004249F4"/>
    <w:rsid w:val="0042553F"/>
    <w:rsid w:val="00425BF1"/>
    <w:rsid w:val="00426631"/>
    <w:rsid w:val="00426A72"/>
    <w:rsid w:val="0042774A"/>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497"/>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2FD7"/>
    <w:rsid w:val="00443007"/>
    <w:rsid w:val="00443085"/>
    <w:rsid w:val="00443747"/>
    <w:rsid w:val="00443961"/>
    <w:rsid w:val="00444325"/>
    <w:rsid w:val="00444774"/>
    <w:rsid w:val="00444EEA"/>
    <w:rsid w:val="004451E6"/>
    <w:rsid w:val="004452A3"/>
    <w:rsid w:val="00446183"/>
    <w:rsid w:val="004461FE"/>
    <w:rsid w:val="00446432"/>
    <w:rsid w:val="00446913"/>
    <w:rsid w:val="00446B17"/>
    <w:rsid w:val="00446D8F"/>
    <w:rsid w:val="0044715E"/>
    <w:rsid w:val="00447BCE"/>
    <w:rsid w:val="00447C05"/>
    <w:rsid w:val="00447E29"/>
    <w:rsid w:val="00450236"/>
    <w:rsid w:val="00450279"/>
    <w:rsid w:val="00450281"/>
    <w:rsid w:val="00450F28"/>
    <w:rsid w:val="00451263"/>
    <w:rsid w:val="004512B5"/>
    <w:rsid w:val="0045205F"/>
    <w:rsid w:val="004523F2"/>
    <w:rsid w:val="00452AF0"/>
    <w:rsid w:val="00453167"/>
    <w:rsid w:val="00453218"/>
    <w:rsid w:val="0045369B"/>
    <w:rsid w:val="004537FF"/>
    <w:rsid w:val="00454008"/>
    <w:rsid w:val="004547AC"/>
    <w:rsid w:val="00454CE4"/>
    <w:rsid w:val="00455E2C"/>
    <w:rsid w:val="00455E6E"/>
    <w:rsid w:val="004562A5"/>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7D"/>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83A"/>
    <w:rsid w:val="004748AB"/>
    <w:rsid w:val="00474C66"/>
    <w:rsid w:val="00476172"/>
    <w:rsid w:val="004762B0"/>
    <w:rsid w:val="00476482"/>
    <w:rsid w:val="00476541"/>
    <w:rsid w:val="00476E5F"/>
    <w:rsid w:val="00477E26"/>
    <w:rsid w:val="00480551"/>
    <w:rsid w:val="004809E4"/>
    <w:rsid w:val="004815DC"/>
    <w:rsid w:val="00481773"/>
    <w:rsid w:val="00481AEB"/>
    <w:rsid w:val="00481E5B"/>
    <w:rsid w:val="004824F1"/>
    <w:rsid w:val="004829A2"/>
    <w:rsid w:val="00482D1E"/>
    <w:rsid w:val="004830C4"/>
    <w:rsid w:val="0048359E"/>
    <w:rsid w:val="00485A5B"/>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7C6"/>
    <w:rsid w:val="00496929"/>
    <w:rsid w:val="00496E52"/>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A7E86"/>
    <w:rsid w:val="004B0048"/>
    <w:rsid w:val="004B0B1A"/>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D5"/>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9A3"/>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4A1B"/>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C9F"/>
    <w:rsid w:val="004E6D7D"/>
    <w:rsid w:val="004E73F6"/>
    <w:rsid w:val="004E7C75"/>
    <w:rsid w:val="004F015E"/>
    <w:rsid w:val="004F22BD"/>
    <w:rsid w:val="004F2AA4"/>
    <w:rsid w:val="004F2EAC"/>
    <w:rsid w:val="004F342C"/>
    <w:rsid w:val="004F375E"/>
    <w:rsid w:val="004F38C5"/>
    <w:rsid w:val="004F3F9A"/>
    <w:rsid w:val="004F44C4"/>
    <w:rsid w:val="004F450D"/>
    <w:rsid w:val="004F4971"/>
    <w:rsid w:val="004F4B68"/>
    <w:rsid w:val="004F4C11"/>
    <w:rsid w:val="004F5221"/>
    <w:rsid w:val="004F6820"/>
    <w:rsid w:val="004F6877"/>
    <w:rsid w:val="004F6A87"/>
    <w:rsid w:val="004F7395"/>
    <w:rsid w:val="004F7986"/>
    <w:rsid w:val="004F7E71"/>
    <w:rsid w:val="00501490"/>
    <w:rsid w:val="00501624"/>
    <w:rsid w:val="00501A5E"/>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52D"/>
    <w:rsid w:val="005107E6"/>
    <w:rsid w:val="00510EA8"/>
    <w:rsid w:val="005110C6"/>
    <w:rsid w:val="00511F33"/>
    <w:rsid w:val="00512240"/>
    <w:rsid w:val="00513171"/>
    <w:rsid w:val="005132F5"/>
    <w:rsid w:val="0051389E"/>
    <w:rsid w:val="00514565"/>
    <w:rsid w:val="00514A9E"/>
    <w:rsid w:val="00514E6D"/>
    <w:rsid w:val="00515113"/>
    <w:rsid w:val="005151D1"/>
    <w:rsid w:val="00515946"/>
    <w:rsid w:val="00515A74"/>
    <w:rsid w:val="00515B0A"/>
    <w:rsid w:val="00515DD5"/>
    <w:rsid w:val="00515ECE"/>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50D"/>
    <w:rsid w:val="0053068C"/>
    <w:rsid w:val="0053076A"/>
    <w:rsid w:val="00530827"/>
    <w:rsid w:val="00530D7F"/>
    <w:rsid w:val="00531145"/>
    <w:rsid w:val="00531E00"/>
    <w:rsid w:val="005322A6"/>
    <w:rsid w:val="0053291B"/>
    <w:rsid w:val="00532FFF"/>
    <w:rsid w:val="00533A20"/>
    <w:rsid w:val="00533B89"/>
    <w:rsid w:val="005341B6"/>
    <w:rsid w:val="005342F6"/>
    <w:rsid w:val="005356BD"/>
    <w:rsid w:val="005358FE"/>
    <w:rsid w:val="00535B28"/>
    <w:rsid w:val="005361B1"/>
    <w:rsid w:val="005366E9"/>
    <w:rsid w:val="005372DB"/>
    <w:rsid w:val="00537688"/>
    <w:rsid w:val="005378E3"/>
    <w:rsid w:val="00537B5E"/>
    <w:rsid w:val="00540AB6"/>
    <w:rsid w:val="00540D7F"/>
    <w:rsid w:val="00541468"/>
    <w:rsid w:val="005419F6"/>
    <w:rsid w:val="00542141"/>
    <w:rsid w:val="00542AAB"/>
    <w:rsid w:val="005434D5"/>
    <w:rsid w:val="0054371E"/>
    <w:rsid w:val="00543948"/>
    <w:rsid w:val="00543C79"/>
    <w:rsid w:val="00543C88"/>
    <w:rsid w:val="00544BDE"/>
    <w:rsid w:val="00545166"/>
    <w:rsid w:val="00545869"/>
    <w:rsid w:val="00545A22"/>
    <w:rsid w:val="0054627E"/>
    <w:rsid w:val="005466E3"/>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8A6"/>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BAB"/>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E4D"/>
    <w:rsid w:val="00574F10"/>
    <w:rsid w:val="005753E3"/>
    <w:rsid w:val="00575AA2"/>
    <w:rsid w:val="00575AF3"/>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1A9"/>
    <w:rsid w:val="0059735D"/>
    <w:rsid w:val="005973A5"/>
    <w:rsid w:val="00597683"/>
    <w:rsid w:val="005A04E1"/>
    <w:rsid w:val="005A05F8"/>
    <w:rsid w:val="005A077B"/>
    <w:rsid w:val="005A1195"/>
    <w:rsid w:val="005A1A52"/>
    <w:rsid w:val="005A218D"/>
    <w:rsid w:val="005A221D"/>
    <w:rsid w:val="005A2370"/>
    <w:rsid w:val="005A2454"/>
    <w:rsid w:val="005A25E2"/>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89D"/>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8F"/>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501"/>
    <w:rsid w:val="005C785D"/>
    <w:rsid w:val="005C78E6"/>
    <w:rsid w:val="005C7D84"/>
    <w:rsid w:val="005D06F7"/>
    <w:rsid w:val="005D0724"/>
    <w:rsid w:val="005D0E4E"/>
    <w:rsid w:val="005D2234"/>
    <w:rsid w:val="005D22AE"/>
    <w:rsid w:val="005D2B9B"/>
    <w:rsid w:val="005D31B5"/>
    <w:rsid w:val="005D336A"/>
    <w:rsid w:val="005D3573"/>
    <w:rsid w:val="005D35C6"/>
    <w:rsid w:val="005D3918"/>
    <w:rsid w:val="005D43F4"/>
    <w:rsid w:val="005D4751"/>
    <w:rsid w:val="005D5785"/>
    <w:rsid w:val="005D5882"/>
    <w:rsid w:val="005D6966"/>
    <w:rsid w:val="005D6B64"/>
    <w:rsid w:val="005D6EBF"/>
    <w:rsid w:val="005D6EFB"/>
    <w:rsid w:val="005D6F09"/>
    <w:rsid w:val="005D7688"/>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EBC"/>
    <w:rsid w:val="005F1FB2"/>
    <w:rsid w:val="005F2338"/>
    <w:rsid w:val="005F28B6"/>
    <w:rsid w:val="005F2C8A"/>
    <w:rsid w:val="005F2E60"/>
    <w:rsid w:val="005F43DF"/>
    <w:rsid w:val="005F50C8"/>
    <w:rsid w:val="005F50DD"/>
    <w:rsid w:val="005F60FA"/>
    <w:rsid w:val="005F6FF8"/>
    <w:rsid w:val="005F74C1"/>
    <w:rsid w:val="005F7A20"/>
    <w:rsid w:val="00600421"/>
    <w:rsid w:val="006005CB"/>
    <w:rsid w:val="0060061C"/>
    <w:rsid w:val="00601168"/>
    <w:rsid w:val="006019EC"/>
    <w:rsid w:val="006025A1"/>
    <w:rsid w:val="006029B4"/>
    <w:rsid w:val="00602F5F"/>
    <w:rsid w:val="00602F90"/>
    <w:rsid w:val="006034DB"/>
    <w:rsid w:val="0060394D"/>
    <w:rsid w:val="00604569"/>
    <w:rsid w:val="006052FB"/>
    <w:rsid w:val="0060590F"/>
    <w:rsid w:val="00605B7E"/>
    <w:rsid w:val="00605CC8"/>
    <w:rsid w:val="00605F92"/>
    <w:rsid w:val="00606054"/>
    <w:rsid w:val="00606CD3"/>
    <w:rsid w:val="0060701F"/>
    <w:rsid w:val="00607309"/>
    <w:rsid w:val="00607EAF"/>
    <w:rsid w:val="00607EBA"/>
    <w:rsid w:val="006103F1"/>
    <w:rsid w:val="006104C9"/>
    <w:rsid w:val="00610716"/>
    <w:rsid w:val="00610A51"/>
    <w:rsid w:val="0061101D"/>
    <w:rsid w:val="006111BC"/>
    <w:rsid w:val="00611527"/>
    <w:rsid w:val="00611FBA"/>
    <w:rsid w:val="00612546"/>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0A4E"/>
    <w:rsid w:val="00621057"/>
    <w:rsid w:val="006218F1"/>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6DB"/>
    <w:rsid w:val="0062780A"/>
    <w:rsid w:val="006303A4"/>
    <w:rsid w:val="0063180F"/>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97B"/>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094"/>
    <w:rsid w:val="00664186"/>
    <w:rsid w:val="006643B2"/>
    <w:rsid w:val="006646AC"/>
    <w:rsid w:val="006648FC"/>
    <w:rsid w:val="006661AD"/>
    <w:rsid w:val="0066656E"/>
    <w:rsid w:val="00666619"/>
    <w:rsid w:val="00666DF7"/>
    <w:rsid w:val="00667023"/>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4B21"/>
    <w:rsid w:val="0068544E"/>
    <w:rsid w:val="00685C02"/>
    <w:rsid w:val="006860BD"/>
    <w:rsid w:val="00686BF7"/>
    <w:rsid w:val="00687584"/>
    <w:rsid w:val="0069004E"/>
    <w:rsid w:val="00690627"/>
    <w:rsid w:val="00690AA5"/>
    <w:rsid w:val="00690AE8"/>
    <w:rsid w:val="00690D16"/>
    <w:rsid w:val="00690E3E"/>
    <w:rsid w:val="006913FA"/>
    <w:rsid w:val="0069163F"/>
    <w:rsid w:val="006917ED"/>
    <w:rsid w:val="00691A7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786"/>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57F7"/>
    <w:rsid w:val="006A6BD0"/>
    <w:rsid w:val="006A7A8A"/>
    <w:rsid w:val="006A7D7F"/>
    <w:rsid w:val="006A7ED9"/>
    <w:rsid w:val="006B0118"/>
    <w:rsid w:val="006B087B"/>
    <w:rsid w:val="006B0BB0"/>
    <w:rsid w:val="006B0C85"/>
    <w:rsid w:val="006B0CF9"/>
    <w:rsid w:val="006B10A4"/>
    <w:rsid w:val="006B2D98"/>
    <w:rsid w:val="006B3081"/>
    <w:rsid w:val="006B3498"/>
    <w:rsid w:val="006B3748"/>
    <w:rsid w:val="006B377A"/>
    <w:rsid w:val="006B3CE7"/>
    <w:rsid w:val="006B4C38"/>
    <w:rsid w:val="006B5265"/>
    <w:rsid w:val="006B5DFF"/>
    <w:rsid w:val="006B61CF"/>
    <w:rsid w:val="006B6F7A"/>
    <w:rsid w:val="006B7301"/>
    <w:rsid w:val="006C00DB"/>
    <w:rsid w:val="006C0528"/>
    <w:rsid w:val="006C05FF"/>
    <w:rsid w:val="006C06A2"/>
    <w:rsid w:val="006C18DA"/>
    <w:rsid w:val="006C1EE7"/>
    <w:rsid w:val="006C22C5"/>
    <w:rsid w:val="006C2725"/>
    <w:rsid w:val="006C2F23"/>
    <w:rsid w:val="006C2FA1"/>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2CBF"/>
    <w:rsid w:val="006D3242"/>
    <w:rsid w:val="006D332B"/>
    <w:rsid w:val="006D33EE"/>
    <w:rsid w:val="006D36A2"/>
    <w:rsid w:val="006D59F1"/>
    <w:rsid w:val="006D67E6"/>
    <w:rsid w:val="006D6FCB"/>
    <w:rsid w:val="006D776D"/>
    <w:rsid w:val="006E01CA"/>
    <w:rsid w:val="006E117B"/>
    <w:rsid w:val="006E14B8"/>
    <w:rsid w:val="006E1952"/>
    <w:rsid w:val="006E19BC"/>
    <w:rsid w:val="006E22E3"/>
    <w:rsid w:val="006E2491"/>
    <w:rsid w:val="006E2D73"/>
    <w:rsid w:val="006E367C"/>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0283"/>
    <w:rsid w:val="00701542"/>
    <w:rsid w:val="00702718"/>
    <w:rsid w:val="00702BE8"/>
    <w:rsid w:val="00702EEE"/>
    <w:rsid w:val="00703127"/>
    <w:rsid w:val="00703F4B"/>
    <w:rsid w:val="007046F9"/>
    <w:rsid w:val="00704A9D"/>
    <w:rsid w:val="007050BA"/>
    <w:rsid w:val="007050E6"/>
    <w:rsid w:val="00705197"/>
    <w:rsid w:val="00705750"/>
    <w:rsid w:val="00705AD5"/>
    <w:rsid w:val="00705EBF"/>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409"/>
    <w:rsid w:val="007135B3"/>
    <w:rsid w:val="00713C25"/>
    <w:rsid w:val="0071518C"/>
    <w:rsid w:val="00715393"/>
    <w:rsid w:val="0071559F"/>
    <w:rsid w:val="00715628"/>
    <w:rsid w:val="00716857"/>
    <w:rsid w:val="00717402"/>
    <w:rsid w:val="007176C6"/>
    <w:rsid w:val="00717A0A"/>
    <w:rsid w:val="00720B19"/>
    <w:rsid w:val="00721651"/>
    <w:rsid w:val="00721C9F"/>
    <w:rsid w:val="00721E5D"/>
    <w:rsid w:val="007220D3"/>
    <w:rsid w:val="00722A38"/>
    <w:rsid w:val="00722CE7"/>
    <w:rsid w:val="00722D1D"/>
    <w:rsid w:val="00723BC7"/>
    <w:rsid w:val="00723C98"/>
    <w:rsid w:val="00723CF8"/>
    <w:rsid w:val="0072405E"/>
    <w:rsid w:val="00724266"/>
    <w:rsid w:val="00724356"/>
    <w:rsid w:val="0072474C"/>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565A"/>
    <w:rsid w:val="00736563"/>
    <w:rsid w:val="007369CD"/>
    <w:rsid w:val="00736D35"/>
    <w:rsid w:val="00736EB7"/>
    <w:rsid w:val="00737333"/>
    <w:rsid w:val="00737384"/>
    <w:rsid w:val="00740587"/>
    <w:rsid w:val="007405E4"/>
    <w:rsid w:val="0074156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0B6"/>
    <w:rsid w:val="00750889"/>
    <w:rsid w:val="007509D5"/>
    <w:rsid w:val="00750D5C"/>
    <w:rsid w:val="00751526"/>
    <w:rsid w:val="00751702"/>
    <w:rsid w:val="00751A05"/>
    <w:rsid w:val="0075222E"/>
    <w:rsid w:val="007525B2"/>
    <w:rsid w:val="007525E1"/>
    <w:rsid w:val="00752631"/>
    <w:rsid w:val="00752FC3"/>
    <w:rsid w:val="0075368B"/>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C7E"/>
    <w:rsid w:val="00765F48"/>
    <w:rsid w:val="007660E5"/>
    <w:rsid w:val="007664CB"/>
    <w:rsid w:val="00767924"/>
    <w:rsid w:val="00770169"/>
    <w:rsid w:val="007706B7"/>
    <w:rsid w:val="00771630"/>
    <w:rsid w:val="007716D6"/>
    <w:rsid w:val="0077187B"/>
    <w:rsid w:val="0077190C"/>
    <w:rsid w:val="007720B1"/>
    <w:rsid w:val="0077213A"/>
    <w:rsid w:val="0077229C"/>
    <w:rsid w:val="00772313"/>
    <w:rsid w:val="0077244E"/>
    <w:rsid w:val="00772E66"/>
    <w:rsid w:val="0077317A"/>
    <w:rsid w:val="007746C9"/>
    <w:rsid w:val="007747DA"/>
    <w:rsid w:val="0077525E"/>
    <w:rsid w:val="007754C1"/>
    <w:rsid w:val="00776246"/>
    <w:rsid w:val="0077629A"/>
    <w:rsid w:val="00776413"/>
    <w:rsid w:val="00776510"/>
    <w:rsid w:val="007769A1"/>
    <w:rsid w:val="00776A58"/>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6A"/>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4900"/>
    <w:rsid w:val="007A4D5C"/>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764"/>
    <w:rsid w:val="007C5A95"/>
    <w:rsid w:val="007C5DF5"/>
    <w:rsid w:val="007C6678"/>
    <w:rsid w:val="007C6AA6"/>
    <w:rsid w:val="007C7290"/>
    <w:rsid w:val="007D1A98"/>
    <w:rsid w:val="007D1B56"/>
    <w:rsid w:val="007D1E18"/>
    <w:rsid w:val="007D1E55"/>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4AE"/>
    <w:rsid w:val="007E55CC"/>
    <w:rsid w:val="007E5AE0"/>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600"/>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3EF1"/>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9F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B9E"/>
    <w:rsid w:val="00852D49"/>
    <w:rsid w:val="00852F36"/>
    <w:rsid w:val="0085308E"/>
    <w:rsid w:val="00853579"/>
    <w:rsid w:val="00853B27"/>
    <w:rsid w:val="00853C84"/>
    <w:rsid w:val="00854285"/>
    <w:rsid w:val="00854FD5"/>
    <w:rsid w:val="00855E15"/>
    <w:rsid w:val="0085602B"/>
    <w:rsid w:val="008567D3"/>
    <w:rsid w:val="00856A41"/>
    <w:rsid w:val="008571AF"/>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68CA"/>
    <w:rsid w:val="00866D07"/>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774"/>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63F"/>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02E"/>
    <w:rsid w:val="008B29EF"/>
    <w:rsid w:val="008B2B78"/>
    <w:rsid w:val="008B335F"/>
    <w:rsid w:val="008B3948"/>
    <w:rsid w:val="008B39EA"/>
    <w:rsid w:val="008B3A58"/>
    <w:rsid w:val="008B3C09"/>
    <w:rsid w:val="008B3C12"/>
    <w:rsid w:val="008B4695"/>
    <w:rsid w:val="008B48C8"/>
    <w:rsid w:val="008B4AC4"/>
    <w:rsid w:val="008B4E28"/>
    <w:rsid w:val="008B55CC"/>
    <w:rsid w:val="008B5841"/>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6A00"/>
    <w:rsid w:val="008C7043"/>
    <w:rsid w:val="008C71FC"/>
    <w:rsid w:val="008C7399"/>
    <w:rsid w:val="008C74F0"/>
    <w:rsid w:val="008C7871"/>
    <w:rsid w:val="008C7AC4"/>
    <w:rsid w:val="008C7B06"/>
    <w:rsid w:val="008C7CD0"/>
    <w:rsid w:val="008D0063"/>
    <w:rsid w:val="008D02A2"/>
    <w:rsid w:val="008D0ADC"/>
    <w:rsid w:val="008D18F1"/>
    <w:rsid w:val="008D1A86"/>
    <w:rsid w:val="008D24E5"/>
    <w:rsid w:val="008D26A5"/>
    <w:rsid w:val="008D2753"/>
    <w:rsid w:val="008D3C6A"/>
    <w:rsid w:val="008D3DBB"/>
    <w:rsid w:val="008D458C"/>
    <w:rsid w:val="008D4E3D"/>
    <w:rsid w:val="008D5669"/>
    <w:rsid w:val="008D5749"/>
    <w:rsid w:val="008D651F"/>
    <w:rsid w:val="008D6CD2"/>
    <w:rsid w:val="008D7A1F"/>
    <w:rsid w:val="008D7CB2"/>
    <w:rsid w:val="008E03EA"/>
    <w:rsid w:val="008E04C3"/>
    <w:rsid w:val="008E2948"/>
    <w:rsid w:val="008E3B2A"/>
    <w:rsid w:val="008E4153"/>
    <w:rsid w:val="008E4307"/>
    <w:rsid w:val="008E45B8"/>
    <w:rsid w:val="008E468F"/>
    <w:rsid w:val="008E4BD8"/>
    <w:rsid w:val="008E4CA9"/>
    <w:rsid w:val="008E4F03"/>
    <w:rsid w:val="008E4F9D"/>
    <w:rsid w:val="008E5187"/>
    <w:rsid w:val="008E548D"/>
    <w:rsid w:val="008E5785"/>
    <w:rsid w:val="008E580A"/>
    <w:rsid w:val="008E58C4"/>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949"/>
    <w:rsid w:val="008F5B55"/>
    <w:rsid w:val="008F632B"/>
    <w:rsid w:val="008F73FA"/>
    <w:rsid w:val="008F74B9"/>
    <w:rsid w:val="008F7626"/>
    <w:rsid w:val="008F78C3"/>
    <w:rsid w:val="009003B7"/>
    <w:rsid w:val="00900B38"/>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1D6"/>
    <w:rsid w:val="0092199E"/>
    <w:rsid w:val="009224AC"/>
    <w:rsid w:val="009229E6"/>
    <w:rsid w:val="00922B73"/>
    <w:rsid w:val="00922C24"/>
    <w:rsid w:val="00922D56"/>
    <w:rsid w:val="009232B0"/>
    <w:rsid w:val="00924C12"/>
    <w:rsid w:val="0092572F"/>
    <w:rsid w:val="00925BD9"/>
    <w:rsid w:val="00925DEA"/>
    <w:rsid w:val="00926D19"/>
    <w:rsid w:val="0093027F"/>
    <w:rsid w:val="00930603"/>
    <w:rsid w:val="00930835"/>
    <w:rsid w:val="00930E96"/>
    <w:rsid w:val="00931030"/>
    <w:rsid w:val="009319CA"/>
    <w:rsid w:val="00931BF2"/>
    <w:rsid w:val="00932150"/>
    <w:rsid w:val="00932746"/>
    <w:rsid w:val="00932D1D"/>
    <w:rsid w:val="00932E8A"/>
    <w:rsid w:val="0093368B"/>
    <w:rsid w:val="00933753"/>
    <w:rsid w:val="009337A3"/>
    <w:rsid w:val="00933E26"/>
    <w:rsid w:val="00933E27"/>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470EB"/>
    <w:rsid w:val="0094792B"/>
    <w:rsid w:val="0095054B"/>
    <w:rsid w:val="00950B83"/>
    <w:rsid w:val="009525F7"/>
    <w:rsid w:val="009536E1"/>
    <w:rsid w:val="0095394E"/>
    <w:rsid w:val="00953D7B"/>
    <w:rsid w:val="0095404A"/>
    <w:rsid w:val="00954797"/>
    <w:rsid w:val="009548AF"/>
    <w:rsid w:val="00954A2C"/>
    <w:rsid w:val="009552CD"/>
    <w:rsid w:val="00956569"/>
    <w:rsid w:val="0095659B"/>
    <w:rsid w:val="009565A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67E85"/>
    <w:rsid w:val="00971DC4"/>
    <w:rsid w:val="009720E4"/>
    <w:rsid w:val="009722C3"/>
    <w:rsid w:val="009724A6"/>
    <w:rsid w:val="00972A0B"/>
    <w:rsid w:val="009730ED"/>
    <w:rsid w:val="0097310C"/>
    <w:rsid w:val="00973545"/>
    <w:rsid w:val="0097358D"/>
    <w:rsid w:val="009739A7"/>
    <w:rsid w:val="009742EA"/>
    <w:rsid w:val="00974A89"/>
    <w:rsid w:val="00974FCC"/>
    <w:rsid w:val="00976026"/>
    <w:rsid w:val="009766CF"/>
    <w:rsid w:val="00976967"/>
    <w:rsid w:val="0097711E"/>
    <w:rsid w:val="0097774F"/>
    <w:rsid w:val="00977770"/>
    <w:rsid w:val="00980519"/>
    <w:rsid w:val="00980763"/>
    <w:rsid w:val="00981550"/>
    <w:rsid w:val="009821D8"/>
    <w:rsid w:val="009829BA"/>
    <w:rsid w:val="00983788"/>
    <w:rsid w:val="00984734"/>
    <w:rsid w:val="00984DCE"/>
    <w:rsid w:val="00984FF2"/>
    <w:rsid w:val="009851C5"/>
    <w:rsid w:val="009854D2"/>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0D5B"/>
    <w:rsid w:val="00991786"/>
    <w:rsid w:val="009917F3"/>
    <w:rsid w:val="00992240"/>
    <w:rsid w:val="00992306"/>
    <w:rsid w:val="00992DBD"/>
    <w:rsid w:val="00992EC2"/>
    <w:rsid w:val="00992F69"/>
    <w:rsid w:val="009934C5"/>
    <w:rsid w:val="009935C6"/>
    <w:rsid w:val="00993ACB"/>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1F0C"/>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28BC"/>
    <w:rsid w:val="009B38D6"/>
    <w:rsid w:val="009B3D5C"/>
    <w:rsid w:val="009B44AA"/>
    <w:rsid w:val="009B44D8"/>
    <w:rsid w:val="009B4A43"/>
    <w:rsid w:val="009B4A45"/>
    <w:rsid w:val="009B4A70"/>
    <w:rsid w:val="009B5839"/>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4A5"/>
    <w:rsid w:val="009C7883"/>
    <w:rsid w:val="009C7EB8"/>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B1E"/>
    <w:rsid w:val="009E230E"/>
    <w:rsid w:val="009E25AC"/>
    <w:rsid w:val="009E2CEF"/>
    <w:rsid w:val="009E2EB2"/>
    <w:rsid w:val="009E3261"/>
    <w:rsid w:val="009E4BAF"/>
    <w:rsid w:val="009E5533"/>
    <w:rsid w:val="009E55C3"/>
    <w:rsid w:val="009E5BE1"/>
    <w:rsid w:val="009E78CF"/>
    <w:rsid w:val="009F0621"/>
    <w:rsid w:val="009F0ECD"/>
    <w:rsid w:val="009F197B"/>
    <w:rsid w:val="009F1D3C"/>
    <w:rsid w:val="009F1EEE"/>
    <w:rsid w:val="009F204F"/>
    <w:rsid w:val="009F2A4C"/>
    <w:rsid w:val="009F337E"/>
    <w:rsid w:val="009F35AC"/>
    <w:rsid w:val="009F3F63"/>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DBD"/>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22"/>
    <w:rsid w:val="00A3418A"/>
    <w:rsid w:val="00A35C5A"/>
    <w:rsid w:val="00A35F5F"/>
    <w:rsid w:val="00A403C5"/>
    <w:rsid w:val="00A4078C"/>
    <w:rsid w:val="00A40AA0"/>
    <w:rsid w:val="00A40C67"/>
    <w:rsid w:val="00A40F2C"/>
    <w:rsid w:val="00A410E8"/>
    <w:rsid w:val="00A41A6B"/>
    <w:rsid w:val="00A41A79"/>
    <w:rsid w:val="00A41B22"/>
    <w:rsid w:val="00A41CBF"/>
    <w:rsid w:val="00A42287"/>
    <w:rsid w:val="00A42D95"/>
    <w:rsid w:val="00A430D8"/>
    <w:rsid w:val="00A4357C"/>
    <w:rsid w:val="00A43D20"/>
    <w:rsid w:val="00A44286"/>
    <w:rsid w:val="00A443FF"/>
    <w:rsid w:val="00A44692"/>
    <w:rsid w:val="00A44FFE"/>
    <w:rsid w:val="00A45061"/>
    <w:rsid w:val="00A45574"/>
    <w:rsid w:val="00A4578C"/>
    <w:rsid w:val="00A45E29"/>
    <w:rsid w:val="00A45EF9"/>
    <w:rsid w:val="00A47C0A"/>
    <w:rsid w:val="00A50012"/>
    <w:rsid w:val="00A5139A"/>
    <w:rsid w:val="00A51B55"/>
    <w:rsid w:val="00A51D2D"/>
    <w:rsid w:val="00A51F2C"/>
    <w:rsid w:val="00A5201D"/>
    <w:rsid w:val="00A52AA6"/>
    <w:rsid w:val="00A52AED"/>
    <w:rsid w:val="00A53885"/>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70A"/>
    <w:rsid w:val="00A75B48"/>
    <w:rsid w:val="00A75B62"/>
    <w:rsid w:val="00A763A9"/>
    <w:rsid w:val="00A779AF"/>
    <w:rsid w:val="00A804A4"/>
    <w:rsid w:val="00A804B7"/>
    <w:rsid w:val="00A80E45"/>
    <w:rsid w:val="00A80F2C"/>
    <w:rsid w:val="00A8157E"/>
    <w:rsid w:val="00A81AF7"/>
    <w:rsid w:val="00A81EBF"/>
    <w:rsid w:val="00A81F49"/>
    <w:rsid w:val="00A82431"/>
    <w:rsid w:val="00A82605"/>
    <w:rsid w:val="00A8340E"/>
    <w:rsid w:val="00A83C39"/>
    <w:rsid w:val="00A84289"/>
    <w:rsid w:val="00A8486C"/>
    <w:rsid w:val="00A84C47"/>
    <w:rsid w:val="00A84FD0"/>
    <w:rsid w:val="00A85C28"/>
    <w:rsid w:val="00A901E4"/>
    <w:rsid w:val="00A90680"/>
    <w:rsid w:val="00A90B36"/>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A8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5EB7"/>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44C"/>
    <w:rsid w:val="00AC3F8E"/>
    <w:rsid w:val="00AC4D3A"/>
    <w:rsid w:val="00AC4DB8"/>
    <w:rsid w:val="00AC5048"/>
    <w:rsid w:val="00AC59F4"/>
    <w:rsid w:val="00AC5BD4"/>
    <w:rsid w:val="00AC5DBB"/>
    <w:rsid w:val="00AC5EBB"/>
    <w:rsid w:val="00AC6294"/>
    <w:rsid w:val="00AC6E3A"/>
    <w:rsid w:val="00AC717B"/>
    <w:rsid w:val="00AC71CB"/>
    <w:rsid w:val="00AC791C"/>
    <w:rsid w:val="00AC7E2C"/>
    <w:rsid w:val="00AD0D83"/>
    <w:rsid w:val="00AD0ED5"/>
    <w:rsid w:val="00AD0F2E"/>
    <w:rsid w:val="00AD0F45"/>
    <w:rsid w:val="00AD2FDE"/>
    <w:rsid w:val="00AD3204"/>
    <w:rsid w:val="00AD374F"/>
    <w:rsid w:val="00AD41E7"/>
    <w:rsid w:val="00AD47B5"/>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5C3C"/>
    <w:rsid w:val="00AE6220"/>
    <w:rsid w:val="00AE71AE"/>
    <w:rsid w:val="00AE7872"/>
    <w:rsid w:val="00AE7D4D"/>
    <w:rsid w:val="00AF19AA"/>
    <w:rsid w:val="00AF1BA5"/>
    <w:rsid w:val="00AF237C"/>
    <w:rsid w:val="00AF284E"/>
    <w:rsid w:val="00AF299E"/>
    <w:rsid w:val="00AF2E84"/>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5C39"/>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1E60"/>
    <w:rsid w:val="00B221A1"/>
    <w:rsid w:val="00B22960"/>
    <w:rsid w:val="00B22C80"/>
    <w:rsid w:val="00B23E78"/>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268E"/>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39"/>
    <w:rsid w:val="00B502E8"/>
    <w:rsid w:val="00B508BD"/>
    <w:rsid w:val="00B50E60"/>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57F32"/>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1ADA"/>
    <w:rsid w:val="00B72061"/>
    <w:rsid w:val="00B7233D"/>
    <w:rsid w:val="00B729EF"/>
    <w:rsid w:val="00B7381A"/>
    <w:rsid w:val="00B74085"/>
    <w:rsid w:val="00B740A6"/>
    <w:rsid w:val="00B74560"/>
    <w:rsid w:val="00B75499"/>
    <w:rsid w:val="00B75985"/>
    <w:rsid w:val="00B7698D"/>
    <w:rsid w:val="00B778B3"/>
    <w:rsid w:val="00B77F38"/>
    <w:rsid w:val="00B80AA9"/>
    <w:rsid w:val="00B81224"/>
    <w:rsid w:val="00B8189A"/>
    <w:rsid w:val="00B8220D"/>
    <w:rsid w:val="00B82C01"/>
    <w:rsid w:val="00B82FC1"/>
    <w:rsid w:val="00B8300F"/>
    <w:rsid w:val="00B835A8"/>
    <w:rsid w:val="00B838EA"/>
    <w:rsid w:val="00B83998"/>
    <w:rsid w:val="00B83ACA"/>
    <w:rsid w:val="00B851DF"/>
    <w:rsid w:val="00B85377"/>
    <w:rsid w:val="00B8584C"/>
    <w:rsid w:val="00B86C54"/>
    <w:rsid w:val="00B877A8"/>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68E"/>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9F9"/>
    <w:rsid w:val="00BC3A05"/>
    <w:rsid w:val="00BC3C58"/>
    <w:rsid w:val="00BC3E37"/>
    <w:rsid w:val="00BC4A43"/>
    <w:rsid w:val="00BC5A0E"/>
    <w:rsid w:val="00BC6585"/>
    <w:rsid w:val="00BC6AE5"/>
    <w:rsid w:val="00BC74BE"/>
    <w:rsid w:val="00BC75AA"/>
    <w:rsid w:val="00BC7E91"/>
    <w:rsid w:val="00BD00F0"/>
    <w:rsid w:val="00BD054E"/>
    <w:rsid w:val="00BD0AEA"/>
    <w:rsid w:val="00BD0D09"/>
    <w:rsid w:val="00BD1E0A"/>
    <w:rsid w:val="00BD1FC2"/>
    <w:rsid w:val="00BD2D72"/>
    <w:rsid w:val="00BD420A"/>
    <w:rsid w:val="00BD4AF1"/>
    <w:rsid w:val="00BD5209"/>
    <w:rsid w:val="00BD59CE"/>
    <w:rsid w:val="00BD6508"/>
    <w:rsid w:val="00BD6AC2"/>
    <w:rsid w:val="00BD6D29"/>
    <w:rsid w:val="00BD7947"/>
    <w:rsid w:val="00BD7B25"/>
    <w:rsid w:val="00BD7C12"/>
    <w:rsid w:val="00BE020E"/>
    <w:rsid w:val="00BE0536"/>
    <w:rsid w:val="00BE09BC"/>
    <w:rsid w:val="00BE0CC1"/>
    <w:rsid w:val="00BE10CA"/>
    <w:rsid w:val="00BE1EE4"/>
    <w:rsid w:val="00BE2B95"/>
    <w:rsid w:val="00BE31DE"/>
    <w:rsid w:val="00BE327D"/>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168"/>
    <w:rsid w:val="00BF327C"/>
    <w:rsid w:val="00BF346C"/>
    <w:rsid w:val="00BF481B"/>
    <w:rsid w:val="00BF4986"/>
    <w:rsid w:val="00BF4D8B"/>
    <w:rsid w:val="00BF4E3A"/>
    <w:rsid w:val="00BF562A"/>
    <w:rsid w:val="00BF5727"/>
    <w:rsid w:val="00BF59B9"/>
    <w:rsid w:val="00BF6E1C"/>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20DE"/>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680"/>
    <w:rsid w:val="00C25B68"/>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3B0D"/>
    <w:rsid w:val="00C4569B"/>
    <w:rsid w:val="00C460CD"/>
    <w:rsid w:val="00C4687C"/>
    <w:rsid w:val="00C508AD"/>
    <w:rsid w:val="00C508F2"/>
    <w:rsid w:val="00C51089"/>
    <w:rsid w:val="00C51745"/>
    <w:rsid w:val="00C517A8"/>
    <w:rsid w:val="00C51829"/>
    <w:rsid w:val="00C518CE"/>
    <w:rsid w:val="00C51CA9"/>
    <w:rsid w:val="00C51D0B"/>
    <w:rsid w:val="00C51F8D"/>
    <w:rsid w:val="00C5251A"/>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1B3"/>
    <w:rsid w:val="00C7034B"/>
    <w:rsid w:val="00C7048C"/>
    <w:rsid w:val="00C71206"/>
    <w:rsid w:val="00C72E9F"/>
    <w:rsid w:val="00C73A73"/>
    <w:rsid w:val="00C73BE2"/>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CE1"/>
    <w:rsid w:val="00C91FB9"/>
    <w:rsid w:val="00C92257"/>
    <w:rsid w:val="00C925D9"/>
    <w:rsid w:val="00C92A9F"/>
    <w:rsid w:val="00C93088"/>
    <w:rsid w:val="00C9398F"/>
    <w:rsid w:val="00C93D24"/>
    <w:rsid w:val="00C94192"/>
    <w:rsid w:val="00C94754"/>
    <w:rsid w:val="00C95069"/>
    <w:rsid w:val="00C951E7"/>
    <w:rsid w:val="00C95694"/>
    <w:rsid w:val="00C95C4F"/>
    <w:rsid w:val="00C95F62"/>
    <w:rsid w:val="00C9602F"/>
    <w:rsid w:val="00C966CC"/>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3FB9"/>
    <w:rsid w:val="00CC4A44"/>
    <w:rsid w:val="00CC4E90"/>
    <w:rsid w:val="00CC5F73"/>
    <w:rsid w:val="00CC60D7"/>
    <w:rsid w:val="00CC72F7"/>
    <w:rsid w:val="00CC7359"/>
    <w:rsid w:val="00CC7422"/>
    <w:rsid w:val="00CC74B7"/>
    <w:rsid w:val="00CC77D2"/>
    <w:rsid w:val="00CC7D9E"/>
    <w:rsid w:val="00CC7EFB"/>
    <w:rsid w:val="00CD0028"/>
    <w:rsid w:val="00CD0233"/>
    <w:rsid w:val="00CD1073"/>
    <w:rsid w:val="00CD14E3"/>
    <w:rsid w:val="00CD1F1E"/>
    <w:rsid w:val="00CD21C6"/>
    <w:rsid w:val="00CD2B44"/>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1558"/>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3DDF"/>
    <w:rsid w:val="00CF400B"/>
    <w:rsid w:val="00CF46F8"/>
    <w:rsid w:val="00CF4D80"/>
    <w:rsid w:val="00CF4FDB"/>
    <w:rsid w:val="00CF5439"/>
    <w:rsid w:val="00CF5576"/>
    <w:rsid w:val="00CF5F40"/>
    <w:rsid w:val="00CF6121"/>
    <w:rsid w:val="00CF6167"/>
    <w:rsid w:val="00CF6198"/>
    <w:rsid w:val="00CF6888"/>
    <w:rsid w:val="00CF6C5E"/>
    <w:rsid w:val="00CF6CB9"/>
    <w:rsid w:val="00CF6DA6"/>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458C"/>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4067"/>
    <w:rsid w:val="00D14ABC"/>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3CC"/>
    <w:rsid w:val="00D20682"/>
    <w:rsid w:val="00D206B1"/>
    <w:rsid w:val="00D20A68"/>
    <w:rsid w:val="00D21624"/>
    <w:rsid w:val="00D22A6F"/>
    <w:rsid w:val="00D2438C"/>
    <w:rsid w:val="00D2462C"/>
    <w:rsid w:val="00D2496E"/>
    <w:rsid w:val="00D259DC"/>
    <w:rsid w:val="00D25B6E"/>
    <w:rsid w:val="00D25CD7"/>
    <w:rsid w:val="00D26596"/>
    <w:rsid w:val="00D26B24"/>
    <w:rsid w:val="00D27007"/>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534"/>
    <w:rsid w:val="00D40EDD"/>
    <w:rsid w:val="00D423D5"/>
    <w:rsid w:val="00D42A60"/>
    <w:rsid w:val="00D43BF4"/>
    <w:rsid w:val="00D44C9E"/>
    <w:rsid w:val="00D45C95"/>
    <w:rsid w:val="00D45CE1"/>
    <w:rsid w:val="00D46053"/>
    <w:rsid w:val="00D46BBA"/>
    <w:rsid w:val="00D46E6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16F"/>
    <w:rsid w:val="00D6058A"/>
    <w:rsid w:val="00D6062F"/>
    <w:rsid w:val="00D61E37"/>
    <w:rsid w:val="00D62B2C"/>
    <w:rsid w:val="00D62F2B"/>
    <w:rsid w:val="00D639DE"/>
    <w:rsid w:val="00D63A47"/>
    <w:rsid w:val="00D63C45"/>
    <w:rsid w:val="00D648A9"/>
    <w:rsid w:val="00D64941"/>
    <w:rsid w:val="00D64A9C"/>
    <w:rsid w:val="00D650AF"/>
    <w:rsid w:val="00D6568A"/>
    <w:rsid w:val="00D65C37"/>
    <w:rsid w:val="00D663AA"/>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01D"/>
    <w:rsid w:val="00D763C6"/>
    <w:rsid w:val="00D77014"/>
    <w:rsid w:val="00D7727C"/>
    <w:rsid w:val="00D80071"/>
    <w:rsid w:val="00D80178"/>
    <w:rsid w:val="00D80729"/>
    <w:rsid w:val="00D80939"/>
    <w:rsid w:val="00D80FA6"/>
    <w:rsid w:val="00D818D7"/>
    <w:rsid w:val="00D81B80"/>
    <w:rsid w:val="00D82CE3"/>
    <w:rsid w:val="00D82E28"/>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D16"/>
    <w:rsid w:val="00D86E7D"/>
    <w:rsid w:val="00D900E9"/>
    <w:rsid w:val="00D90346"/>
    <w:rsid w:val="00D91B3D"/>
    <w:rsid w:val="00D927B3"/>
    <w:rsid w:val="00D92AE5"/>
    <w:rsid w:val="00D92DC2"/>
    <w:rsid w:val="00D93891"/>
    <w:rsid w:val="00D944F6"/>
    <w:rsid w:val="00D95434"/>
    <w:rsid w:val="00D95645"/>
    <w:rsid w:val="00D95941"/>
    <w:rsid w:val="00D95E2A"/>
    <w:rsid w:val="00D9614C"/>
    <w:rsid w:val="00D962AB"/>
    <w:rsid w:val="00D96570"/>
    <w:rsid w:val="00D965E7"/>
    <w:rsid w:val="00D96D25"/>
    <w:rsid w:val="00D97129"/>
    <w:rsid w:val="00D971FB"/>
    <w:rsid w:val="00D97B3A"/>
    <w:rsid w:val="00DA0143"/>
    <w:rsid w:val="00DA11CF"/>
    <w:rsid w:val="00DA1C89"/>
    <w:rsid w:val="00DA2046"/>
    <w:rsid w:val="00DA206C"/>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A2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7B8"/>
    <w:rsid w:val="00DC0BC1"/>
    <w:rsid w:val="00DC0F78"/>
    <w:rsid w:val="00DC1182"/>
    <w:rsid w:val="00DC170B"/>
    <w:rsid w:val="00DC1F13"/>
    <w:rsid w:val="00DC29CD"/>
    <w:rsid w:val="00DC2CAE"/>
    <w:rsid w:val="00DC3652"/>
    <w:rsid w:val="00DC461A"/>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2992"/>
    <w:rsid w:val="00DD2C22"/>
    <w:rsid w:val="00DD2D00"/>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FC6"/>
    <w:rsid w:val="00DE273B"/>
    <w:rsid w:val="00DE3084"/>
    <w:rsid w:val="00DE34F7"/>
    <w:rsid w:val="00DE3795"/>
    <w:rsid w:val="00DE4430"/>
    <w:rsid w:val="00DE498B"/>
    <w:rsid w:val="00DE5581"/>
    <w:rsid w:val="00DE5C0C"/>
    <w:rsid w:val="00DE5D93"/>
    <w:rsid w:val="00DE613E"/>
    <w:rsid w:val="00DE6B1E"/>
    <w:rsid w:val="00DF0299"/>
    <w:rsid w:val="00DF0CE0"/>
    <w:rsid w:val="00DF272A"/>
    <w:rsid w:val="00DF2D5C"/>
    <w:rsid w:val="00DF2F64"/>
    <w:rsid w:val="00DF31B1"/>
    <w:rsid w:val="00DF544D"/>
    <w:rsid w:val="00DF5912"/>
    <w:rsid w:val="00DF5AD3"/>
    <w:rsid w:val="00DF5BAD"/>
    <w:rsid w:val="00DF5C34"/>
    <w:rsid w:val="00DF5D55"/>
    <w:rsid w:val="00DF5D77"/>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1F9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009"/>
    <w:rsid w:val="00E301E3"/>
    <w:rsid w:val="00E313F1"/>
    <w:rsid w:val="00E32CF1"/>
    <w:rsid w:val="00E32E41"/>
    <w:rsid w:val="00E33681"/>
    <w:rsid w:val="00E3370C"/>
    <w:rsid w:val="00E34032"/>
    <w:rsid w:val="00E342D3"/>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0FCD"/>
    <w:rsid w:val="00E512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1E7E"/>
    <w:rsid w:val="00E632E0"/>
    <w:rsid w:val="00E638C3"/>
    <w:rsid w:val="00E63B53"/>
    <w:rsid w:val="00E63B73"/>
    <w:rsid w:val="00E63E00"/>
    <w:rsid w:val="00E642C3"/>
    <w:rsid w:val="00E649ED"/>
    <w:rsid w:val="00E64B12"/>
    <w:rsid w:val="00E6503F"/>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62A"/>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D89"/>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96E84"/>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55C"/>
    <w:rsid w:val="00EC6AC2"/>
    <w:rsid w:val="00EC6F60"/>
    <w:rsid w:val="00EC72BA"/>
    <w:rsid w:val="00EC72BB"/>
    <w:rsid w:val="00EC73D5"/>
    <w:rsid w:val="00EC73FC"/>
    <w:rsid w:val="00ED08CB"/>
    <w:rsid w:val="00ED12CC"/>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91C"/>
    <w:rsid w:val="00EF6C93"/>
    <w:rsid w:val="00EF6DA0"/>
    <w:rsid w:val="00EF7A31"/>
    <w:rsid w:val="00EF7A7E"/>
    <w:rsid w:val="00F0086F"/>
    <w:rsid w:val="00F00901"/>
    <w:rsid w:val="00F01DE4"/>
    <w:rsid w:val="00F01F22"/>
    <w:rsid w:val="00F02AFB"/>
    <w:rsid w:val="00F03091"/>
    <w:rsid w:val="00F03155"/>
    <w:rsid w:val="00F03A9F"/>
    <w:rsid w:val="00F054F1"/>
    <w:rsid w:val="00F05743"/>
    <w:rsid w:val="00F05847"/>
    <w:rsid w:val="00F05AD4"/>
    <w:rsid w:val="00F06123"/>
    <w:rsid w:val="00F06601"/>
    <w:rsid w:val="00F066E3"/>
    <w:rsid w:val="00F06C8C"/>
    <w:rsid w:val="00F06F5C"/>
    <w:rsid w:val="00F07565"/>
    <w:rsid w:val="00F076FE"/>
    <w:rsid w:val="00F07DDC"/>
    <w:rsid w:val="00F101A9"/>
    <w:rsid w:val="00F11152"/>
    <w:rsid w:val="00F11235"/>
    <w:rsid w:val="00F1134F"/>
    <w:rsid w:val="00F1323A"/>
    <w:rsid w:val="00F1340D"/>
    <w:rsid w:val="00F134BA"/>
    <w:rsid w:val="00F1372C"/>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452"/>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238"/>
    <w:rsid w:val="00F43886"/>
    <w:rsid w:val="00F43A5D"/>
    <w:rsid w:val="00F43D30"/>
    <w:rsid w:val="00F43E74"/>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66A2"/>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3E"/>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4BE4"/>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2FC8"/>
    <w:rsid w:val="00F934B5"/>
    <w:rsid w:val="00F935FE"/>
    <w:rsid w:val="00F93A80"/>
    <w:rsid w:val="00F94914"/>
    <w:rsid w:val="00F94CAF"/>
    <w:rsid w:val="00F952C8"/>
    <w:rsid w:val="00F956E1"/>
    <w:rsid w:val="00F95838"/>
    <w:rsid w:val="00F96138"/>
    <w:rsid w:val="00F96D9E"/>
    <w:rsid w:val="00F96EFA"/>
    <w:rsid w:val="00F97C27"/>
    <w:rsid w:val="00F97D8C"/>
    <w:rsid w:val="00FA0032"/>
    <w:rsid w:val="00FA08A5"/>
    <w:rsid w:val="00FA08C4"/>
    <w:rsid w:val="00FA0E96"/>
    <w:rsid w:val="00FA12AE"/>
    <w:rsid w:val="00FA1379"/>
    <w:rsid w:val="00FA1605"/>
    <w:rsid w:val="00FA188E"/>
    <w:rsid w:val="00FA18F0"/>
    <w:rsid w:val="00FA1991"/>
    <w:rsid w:val="00FA1B64"/>
    <w:rsid w:val="00FA217F"/>
    <w:rsid w:val="00FA3DAA"/>
    <w:rsid w:val="00FA4512"/>
    <w:rsid w:val="00FA4754"/>
    <w:rsid w:val="00FA478B"/>
    <w:rsid w:val="00FA4BC4"/>
    <w:rsid w:val="00FA602E"/>
    <w:rsid w:val="00FA6135"/>
    <w:rsid w:val="00FA6C53"/>
    <w:rsid w:val="00FA6E2A"/>
    <w:rsid w:val="00FA7B7E"/>
    <w:rsid w:val="00FA7B84"/>
    <w:rsid w:val="00FA7C80"/>
    <w:rsid w:val="00FB122A"/>
    <w:rsid w:val="00FB18E4"/>
    <w:rsid w:val="00FB1B6A"/>
    <w:rsid w:val="00FB1B90"/>
    <w:rsid w:val="00FB1ED1"/>
    <w:rsid w:val="00FB31C7"/>
    <w:rsid w:val="00FB3558"/>
    <w:rsid w:val="00FB3E06"/>
    <w:rsid w:val="00FB456D"/>
    <w:rsid w:val="00FB45C8"/>
    <w:rsid w:val="00FB4C80"/>
    <w:rsid w:val="00FB507D"/>
    <w:rsid w:val="00FB525D"/>
    <w:rsid w:val="00FB5C67"/>
    <w:rsid w:val="00FB6A7D"/>
    <w:rsid w:val="00FC0290"/>
    <w:rsid w:val="00FC0AA7"/>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88E"/>
    <w:rsid w:val="00FC79A1"/>
    <w:rsid w:val="00FC7E1B"/>
    <w:rsid w:val="00FD0635"/>
    <w:rsid w:val="00FD1ABB"/>
    <w:rsid w:val="00FD208C"/>
    <w:rsid w:val="00FD23BD"/>
    <w:rsid w:val="00FD25F6"/>
    <w:rsid w:val="00FD2E97"/>
    <w:rsid w:val="00FD37AD"/>
    <w:rsid w:val="00FD3CCE"/>
    <w:rsid w:val="00FD437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C80397"/>
    <w:pPr>
      <w:keepNext/>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R4_bullets"/>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uiPriority w:val="99"/>
    <w:qFormat/>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paragraph" w:styleId="a">
    <w:name w:val="List Bullet"/>
    <w:basedOn w:val="a0"/>
    <w:qFormat/>
    <w:rsid w:val="00171CBA"/>
    <w:pPr>
      <w:widowControl w:val="0"/>
      <w:numPr>
        <w:numId w:val="10"/>
      </w:numPr>
      <w:spacing w:after="0" w:line="240" w:lineRule="auto"/>
      <w:ind w:hangingChars="200" w:hanging="200"/>
      <w:jc w:val="both"/>
    </w:pPr>
    <w:rPr>
      <w:rFonts w:ascii="Times New Roman" w:eastAsia="MS Gothic" w:hAnsi="Times New Roman"/>
      <w:kern w:val="2"/>
      <w:sz w:val="20"/>
      <w:szCs w:val="20"/>
      <w:lang w:eastAsia="ja-JP"/>
    </w:rPr>
  </w:style>
  <w:style w:type="table" w:customStyle="1" w:styleId="TableGrid1">
    <w:name w:val="TableGrid1"/>
    <w:basedOn w:val="a2"/>
    <w:next w:val="ae"/>
    <w:uiPriority w:val="39"/>
    <w:qFormat/>
    <w:rsid w:val="0094792B"/>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0"/>
    <w:link w:val="B2Char"/>
    <w:qFormat/>
    <w:rsid w:val="00D25CD7"/>
    <w:pPr>
      <w:spacing w:after="180" w:line="240" w:lineRule="auto"/>
      <w:ind w:left="851" w:hanging="284"/>
    </w:pPr>
    <w:rPr>
      <w:rFonts w:ascii="Times New Roman" w:eastAsia="SimSun" w:hAnsi="Times New Roman"/>
      <w:sz w:val="20"/>
      <w:szCs w:val="20"/>
      <w:lang w:val="x-none" w:eastAsia="en-US"/>
    </w:rPr>
  </w:style>
  <w:style w:type="paragraph" w:customStyle="1" w:styleId="B3">
    <w:name w:val="B3"/>
    <w:basedOn w:val="a0"/>
    <w:link w:val="B3Char"/>
    <w:qFormat/>
    <w:rsid w:val="00D25CD7"/>
    <w:pPr>
      <w:spacing w:after="180" w:line="240" w:lineRule="auto"/>
      <w:ind w:left="1135" w:hanging="284"/>
    </w:pPr>
    <w:rPr>
      <w:rFonts w:ascii="Times New Roman" w:eastAsia="SimSun" w:hAnsi="Times New Roman"/>
      <w:sz w:val="20"/>
      <w:szCs w:val="20"/>
      <w:lang w:val="en-GB" w:eastAsia="en-US"/>
    </w:rPr>
  </w:style>
  <w:style w:type="paragraph" w:customStyle="1" w:styleId="B4">
    <w:name w:val="B4"/>
    <w:basedOn w:val="a0"/>
    <w:link w:val="B4Char"/>
    <w:qFormat/>
    <w:rsid w:val="00D25CD7"/>
    <w:pPr>
      <w:spacing w:after="180" w:line="240" w:lineRule="auto"/>
      <w:ind w:left="1418" w:hanging="284"/>
    </w:pPr>
    <w:rPr>
      <w:rFonts w:ascii="Times New Roman" w:eastAsia="SimSun" w:hAnsi="Times New Roman"/>
      <w:sz w:val="20"/>
      <w:szCs w:val="20"/>
      <w:lang w:val="en-GB" w:eastAsia="en-US"/>
    </w:rPr>
  </w:style>
  <w:style w:type="paragraph" w:customStyle="1" w:styleId="B5">
    <w:name w:val="B5"/>
    <w:basedOn w:val="a0"/>
    <w:link w:val="B5Char"/>
    <w:qFormat/>
    <w:rsid w:val="00D25CD7"/>
    <w:pPr>
      <w:spacing w:after="180" w:line="240" w:lineRule="auto"/>
      <w:ind w:left="1702" w:hanging="284"/>
    </w:pPr>
    <w:rPr>
      <w:rFonts w:ascii="Times New Roman" w:eastAsia="SimSun" w:hAnsi="Times New Roman"/>
      <w:sz w:val="20"/>
      <w:szCs w:val="20"/>
      <w:lang w:val="en-GB" w:eastAsia="en-US"/>
    </w:rPr>
  </w:style>
  <w:style w:type="character" w:customStyle="1" w:styleId="B2Char">
    <w:name w:val="B2 Char"/>
    <w:link w:val="B2"/>
    <w:qFormat/>
    <w:rsid w:val="00D25CD7"/>
    <w:rPr>
      <w:rFonts w:ascii="Times New Roman" w:eastAsia="SimSun" w:hAnsi="Times New Roman"/>
      <w:lang w:val="x-none" w:eastAsia="en-US"/>
    </w:rPr>
  </w:style>
  <w:style w:type="character" w:customStyle="1" w:styleId="B3Char">
    <w:name w:val="B3 Char"/>
    <w:link w:val="B3"/>
    <w:qFormat/>
    <w:rsid w:val="00D25CD7"/>
    <w:rPr>
      <w:rFonts w:ascii="Times New Roman" w:eastAsia="SimSun" w:hAnsi="Times New Roman"/>
      <w:lang w:val="en-GB" w:eastAsia="en-US"/>
    </w:rPr>
  </w:style>
  <w:style w:type="character" w:customStyle="1" w:styleId="B4Char">
    <w:name w:val="B4 Char"/>
    <w:link w:val="B4"/>
    <w:qFormat/>
    <w:rsid w:val="00D25CD7"/>
    <w:rPr>
      <w:rFonts w:ascii="Times New Roman" w:eastAsia="SimSun" w:hAnsi="Times New Roman"/>
      <w:lang w:val="en-GB" w:eastAsia="en-US"/>
    </w:rPr>
  </w:style>
  <w:style w:type="character" w:customStyle="1" w:styleId="B5Char">
    <w:name w:val="B5 Char"/>
    <w:link w:val="B5"/>
    <w:rsid w:val="00D25CD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0763068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1717718">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0760933">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92262-4781-47AC-97E7-E0C26230E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2072</Words>
  <Characters>11812</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8</cp:revision>
  <cp:lastPrinted>2019-08-16T06:32:00Z</cp:lastPrinted>
  <dcterms:created xsi:type="dcterms:W3CDTF">2024-10-01T23:21:00Z</dcterms:created>
  <dcterms:modified xsi:type="dcterms:W3CDTF">2024-10-02T07:34:00Z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