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F49E4" w14:textId="4D62CE0D" w:rsidR="00776F17" w:rsidRPr="0089741D" w:rsidRDefault="00776F17" w:rsidP="00776F17">
      <w:pPr>
        <w:tabs>
          <w:tab w:val="left" w:pos="1985"/>
        </w:tabs>
        <w:spacing w:after="0" w:afterAutospacing="0"/>
        <w:ind w:left="1985" w:hangingChars="706" w:hanging="1985"/>
        <w:rPr>
          <w:rFonts w:ascii="Arial" w:eastAsia="MS Mincho" w:hAnsi="Arial" w:cs="Arial"/>
          <w:b/>
          <w:bCs/>
          <w:sz w:val="28"/>
          <w:szCs w:val="24"/>
          <w:lang w:val="en-US"/>
        </w:rPr>
      </w:pPr>
      <w:bookmarkStart w:id="0" w:name="_Hlk110513670"/>
      <w:bookmarkStart w:id="1" w:name="_Ref133120545"/>
      <w:bookmarkStart w:id="2" w:name="OLE_LINK3"/>
      <w:bookmarkEnd w:id="0"/>
      <w:r w:rsidRPr="0089741D">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w:t>
      </w:r>
      <w:r w:rsidRPr="0089741D">
        <w:rPr>
          <w:rFonts w:ascii="Arial" w:eastAsia="MS Mincho" w:hAnsi="Arial" w:cs="Arial"/>
          <w:b/>
          <w:bCs/>
          <w:sz w:val="28"/>
          <w:szCs w:val="24"/>
          <w:lang w:val="en-US" w:eastAsia="en-US"/>
        </w:rPr>
        <w:tab/>
      </w:r>
      <w:r w:rsidRPr="0089741D">
        <w:rPr>
          <w:rFonts w:ascii="Arial" w:eastAsia="MS Mincho" w:hAnsi="Arial" w:cs="Arial"/>
          <w:b/>
          <w:bCs/>
          <w:sz w:val="28"/>
          <w:szCs w:val="24"/>
          <w:lang w:val="en-US" w:eastAsia="en-US"/>
        </w:rPr>
        <w:tab/>
      </w:r>
      <w:r w:rsidRPr="0089741D">
        <w:rPr>
          <w:rFonts w:ascii="Arial" w:eastAsia="MS Mincho" w:hAnsi="Arial" w:cs="Arial"/>
          <w:b/>
          <w:bCs/>
          <w:sz w:val="28"/>
          <w:szCs w:val="24"/>
          <w:lang w:val="en-US" w:eastAsia="en-US"/>
        </w:rPr>
        <w:tab/>
      </w:r>
      <w:r w:rsidRPr="0089741D">
        <w:rPr>
          <w:rFonts w:ascii="Arial" w:eastAsia="MS Mincho" w:hAnsi="Arial" w:cs="Arial"/>
          <w:b/>
          <w:bCs/>
          <w:sz w:val="28"/>
          <w:szCs w:val="24"/>
          <w:lang w:val="en-US" w:eastAsia="en-US"/>
        </w:rPr>
        <w:tab/>
      </w:r>
      <w:r w:rsidRPr="0089741D">
        <w:rPr>
          <w:rFonts w:ascii="Arial" w:eastAsia="MS Mincho" w:hAnsi="Arial" w:cs="Arial"/>
          <w:b/>
          <w:bCs/>
          <w:sz w:val="28"/>
          <w:szCs w:val="24"/>
          <w:lang w:val="en-US" w:eastAsia="en-US"/>
        </w:rPr>
        <w:tab/>
      </w:r>
      <w:r w:rsidR="009551B2" w:rsidRPr="00513B62">
        <w:rPr>
          <w:rFonts w:ascii="Arial" w:eastAsia="MS Mincho" w:hAnsi="Arial" w:cs="Arial" w:hint="eastAsia"/>
          <w:b/>
          <w:bCs/>
          <w:color w:val="FF0000"/>
          <w:sz w:val="28"/>
          <w:szCs w:val="24"/>
          <w:lang w:val="en-US"/>
        </w:rPr>
        <w:t>draft-</w:t>
      </w:r>
      <w:r w:rsidRPr="00513B62">
        <w:rPr>
          <w:rFonts w:ascii="Arial" w:eastAsia="MS Mincho" w:hAnsi="Arial" w:cs="Arial"/>
          <w:b/>
          <w:bCs/>
          <w:color w:val="FF0000"/>
          <w:sz w:val="28"/>
          <w:szCs w:val="24"/>
          <w:lang w:val="en-US" w:eastAsia="en-US"/>
        </w:rPr>
        <w:t>R1-240</w:t>
      </w:r>
      <w:r w:rsidR="00513B62" w:rsidRPr="00513B62">
        <w:rPr>
          <w:rFonts w:ascii="Arial" w:eastAsia="MS Mincho" w:hAnsi="Arial" w:cs="Arial" w:hint="eastAsia"/>
          <w:b/>
          <w:bCs/>
          <w:color w:val="FF0000"/>
          <w:sz w:val="28"/>
          <w:szCs w:val="24"/>
          <w:lang w:val="en-US"/>
        </w:rPr>
        <w:t>7318</w:t>
      </w:r>
    </w:p>
    <w:p w14:paraId="5BA29009" w14:textId="77777777" w:rsidR="00776F17" w:rsidRPr="0089741D" w:rsidRDefault="00776F17" w:rsidP="00776F17">
      <w:pPr>
        <w:tabs>
          <w:tab w:val="left" w:pos="1985"/>
        </w:tabs>
        <w:spacing w:after="0" w:afterAutospacing="0"/>
        <w:ind w:left="1985" w:hangingChars="706" w:hanging="1985"/>
        <w:rPr>
          <w:rFonts w:ascii="Arial" w:eastAsia="MS Mincho" w:hAnsi="Arial" w:cs="Arial"/>
          <w:b/>
          <w:bCs/>
          <w:sz w:val="28"/>
          <w:szCs w:val="24"/>
          <w:lang w:val="en-US"/>
        </w:rPr>
      </w:pPr>
      <w:r w:rsidRPr="00093D4D">
        <w:rPr>
          <w:rFonts w:ascii="Arial" w:eastAsia="MS Mincho" w:hAnsi="Arial" w:cs="Arial"/>
          <w:b/>
          <w:bCs/>
          <w:sz w:val="28"/>
          <w:szCs w:val="24"/>
          <w:lang w:val="en-US" w:eastAsia="en-US"/>
        </w:rPr>
        <w:t>Maastricht, NL, August 19th – 23rd, 2024</w:t>
      </w:r>
      <w:r>
        <w:rPr>
          <w:rFonts w:ascii="Arial" w:eastAsia="MS Mincho" w:hAnsi="Arial" w:cs="Arial" w:hint="eastAsia"/>
          <w:b/>
          <w:bCs/>
          <w:sz w:val="28"/>
          <w:szCs w:val="24"/>
          <w:lang w:val="en-US"/>
        </w:rPr>
        <w:t xml:space="preserve"> </w:t>
      </w:r>
    </w:p>
    <w:p w14:paraId="067C8BCE" w14:textId="77777777" w:rsidR="00776F17" w:rsidRPr="0089741D" w:rsidRDefault="00776F17" w:rsidP="00776F17">
      <w:pPr>
        <w:tabs>
          <w:tab w:val="left" w:pos="1985"/>
        </w:tabs>
        <w:spacing w:after="0" w:afterAutospacing="0"/>
        <w:ind w:left="1985" w:hangingChars="706" w:hanging="1985"/>
        <w:rPr>
          <w:rFonts w:ascii="Arial" w:eastAsia="MS Mincho" w:hAnsi="Arial" w:cs="Arial"/>
          <w:b/>
          <w:bCs/>
          <w:sz w:val="28"/>
          <w:szCs w:val="24"/>
          <w:lang w:val="en-US" w:eastAsia="en-US"/>
        </w:rPr>
      </w:pPr>
    </w:p>
    <w:p w14:paraId="730C0BD7" w14:textId="77777777" w:rsidR="00776F17" w:rsidRPr="0089741D" w:rsidRDefault="00776F17" w:rsidP="00776F17">
      <w:pPr>
        <w:tabs>
          <w:tab w:val="left" w:pos="1985"/>
        </w:tabs>
        <w:spacing w:after="0" w:afterAutospacing="0"/>
        <w:ind w:left="1985" w:hangingChars="706" w:hanging="1985"/>
        <w:rPr>
          <w:rFonts w:ascii="Arial" w:eastAsia="MS Mincho" w:hAnsi="Arial" w:cs="Arial"/>
          <w:b/>
          <w:sz w:val="28"/>
          <w:szCs w:val="28"/>
          <w:lang w:val="en-US"/>
        </w:rPr>
      </w:pPr>
      <w:r w:rsidRPr="0089741D">
        <w:rPr>
          <w:rFonts w:ascii="Arial" w:eastAsia="MS Mincho" w:hAnsi="Arial" w:cs="Arial"/>
          <w:b/>
          <w:sz w:val="28"/>
          <w:szCs w:val="28"/>
          <w:lang w:val="en-US"/>
        </w:rPr>
        <w:t>Source:</w:t>
      </w:r>
      <w:r w:rsidRPr="0089741D">
        <w:rPr>
          <w:rFonts w:ascii="Arial" w:eastAsia="MS Mincho" w:hAnsi="Arial" w:cs="Arial"/>
          <w:b/>
          <w:sz w:val="28"/>
          <w:szCs w:val="28"/>
          <w:lang w:val="en-US"/>
        </w:rPr>
        <w:tab/>
        <w:t>Moderator (Fujitsu)</w:t>
      </w:r>
    </w:p>
    <w:p w14:paraId="302F252D" w14:textId="77777777" w:rsidR="00776F17" w:rsidRPr="0089741D" w:rsidRDefault="00776F17" w:rsidP="00776F17">
      <w:pPr>
        <w:spacing w:after="0" w:afterAutospacing="0"/>
        <w:ind w:left="1985" w:hangingChars="706" w:hanging="1985"/>
        <w:rPr>
          <w:rFonts w:ascii="Arial" w:eastAsia="MS Mincho" w:hAnsi="Arial" w:cs="Arial"/>
          <w:b/>
          <w:sz w:val="28"/>
          <w:szCs w:val="28"/>
          <w:lang w:val="en-US" w:eastAsia="zh-CN"/>
        </w:rPr>
      </w:pPr>
      <w:r w:rsidRPr="0089741D">
        <w:rPr>
          <w:rFonts w:ascii="Arial" w:eastAsia="MS Mincho" w:hAnsi="Arial" w:cs="Arial"/>
          <w:b/>
          <w:sz w:val="28"/>
          <w:szCs w:val="28"/>
          <w:lang w:val="en-US"/>
        </w:rPr>
        <w:t>Title:</w:t>
      </w:r>
      <w:r w:rsidRPr="0089741D">
        <w:rPr>
          <w:rFonts w:ascii="Arial" w:eastAsia="MS Mincho" w:hAnsi="Arial" w:cs="Arial"/>
          <w:b/>
          <w:sz w:val="28"/>
          <w:szCs w:val="28"/>
          <w:lang w:val="en-US"/>
        </w:rPr>
        <w:tab/>
        <w:t xml:space="preserve">FL summary 1 of </w:t>
      </w:r>
      <w:r w:rsidRPr="00093D4D">
        <w:rPr>
          <w:rFonts w:ascii="Arial" w:eastAsia="MS Mincho" w:hAnsi="Arial" w:cs="Arial"/>
          <w:b/>
          <w:sz w:val="28"/>
          <w:szCs w:val="28"/>
          <w:lang w:val="en-US"/>
        </w:rPr>
        <w:t>Measurements related enhancements for LTM</w:t>
      </w:r>
    </w:p>
    <w:p w14:paraId="1BB202BF" w14:textId="77777777" w:rsidR="00776F17" w:rsidRPr="0089741D" w:rsidRDefault="00776F17" w:rsidP="00776F17">
      <w:pPr>
        <w:spacing w:after="0" w:afterAutospacing="0"/>
        <w:ind w:left="1985" w:hangingChars="706" w:hanging="1985"/>
        <w:rPr>
          <w:rFonts w:ascii="Arial" w:eastAsia="MS Mincho" w:hAnsi="Arial" w:cs="Arial"/>
          <w:b/>
          <w:sz w:val="28"/>
          <w:szCs w:val="28"/>
          <w:lang w:val="en-US"/>
        </w:rPr>
      </w:pPr>
      <w:r w:rsidRPr="0089741D">
        <w:rPr>
          <w:rFonts w:ascii="Arial" w:eastAsia="MS Mincho" w:hAnsi="Arial" w:cs="Arial"/>
          <w:b/>
          <w:sz w:val="28"/>
          <w:szCs w:val="28"/>
          <w:lang w:val="en-US"/>
        </w:rPr>
        <w:t>Agenda Item:</w:t>
      </w:r>
      <w:r w:rsidRPr="0089741D">
        <w:rPr>
          <w:rFonts w:ascii="Arial" w:eastAsia="MS Mincho" w:hAnsi="Arial" w:cs="Arial"/>
          <w:b/>
          <w:sz w:val="28"/>
          <w:szCs w:val="28"/>
          <w:lang w:val="en-US"/>
        </w:rPr>
        <w:tab/>
      </w:r>
      <w:r>
        <w:rPr>
          <w:rFonts w:ascii="Arial" w:eastAsia="MS Mincho" w:hAnsi="Arial" w:cs="Arial" w:hint="eastAsia"/>
          <w:b/>
          <w:sz w:val="28"/>
          <w:szCs w:val="28"/>
          <w:lang w:val="en-US"/>
        </w:rPr>
        <w:t>9.1.1</w:t>
      </w:r>
    </w:p>
    <w:p w14:paraId="1720133C" w14:textId="77777777" w:rsidR="00776F17" w:rsidRPr="0089741D" w:rsidRDefault="00776F17" w:rsidP="00776F17">
      <w:pPr>
        <w:pBdr>
          <w:bottom w:val="single" w:sz="12" w:space="1" w:color="auto"/>
        </w:pBdr>
        <w:ind w:left="1985" w:hangingChars="706" w:hanging="1985"/>
        <w:rPr>
          <w:rFonts w:ascii="Arial" w:eastAsia="MS Mincho" w:hAnsi="Arial" w:cs="Arial"/>
          <w:b/>
          <w:sz w:val="28"/>
          <w:szCs w:val="28"/>
          <w:lang w:val="en-US"/>
        </w:rPr>
      </w:pPr>
      <w:r w:rsidRPr="0089741D">
        <w:rPr>
          <w:rFonts w:ascii="Arial" w:eastAsia="MS Mincho" w:hAnsi="Arial" w:cs="Arial"/>
          <w:b/>
          <w:sz w:val="28"/>
          <w:szCs w:val="28"/>
          <w:lang w:val="en-US"/>
        </w:rPr>
        <w:t>Document for:</w:t>
      </w:r>
      <w:r w:rsidRPr="0089741D">
        <w:rPr>
          <w:rFonts w:ascii="Arial" w:eastAsia="MS Mincho" w:hAnsi="Arial" w:cs="Arial"/>
          <w:b/>
          <w:sz w:val="28"/>
          <w:szCs w:val="28"/>
          <w:lang w:val="en-US"/>
        </w:rPr>
        <w:tab/>
        <w:t>Information</w:t>
      </w:r>
    </w:p>
    <w:bookmarkEnd w:id="1"/>
    <w:bookmarkEnd w:id="2"/>
    <w:p w14:paraId="5D8659C9" w14:textId="77777777" w:rsidR="001A78F1" w:rsidRPr="0089741D" w:rsidRDefault="003B6C45">
      <w:pPr>
        <w:pStyle w:val="10"/>
        <w:spacing w:before="180" w:after="180"/>
        <w:rPr>
          <w:lang w:val="en-US"/>
        </w:rPr>
      </w:pPr>
      <w:r w:rsidRPr="0089741D">
        <w:rPr>
          <w:lang w:val="en-US"/>
        </w:rPr>
        <w:t>Introduction</w:t>
      </w:r>
    </w:p>
    <w:p w14:paraId="062F6757" w14:textId="05F5457A" w:rsidR="001A78F1" w:rsidRPr="0089741D" w:rsidRDefault="003B6C45">
      <w:pPr>
        <w:rPr>
          <w:lang w:val="en-US"/>
        </w:rPr>
      </w:pPr>
      <w:r w:rsidRPr="0089741D">
        <w:rPr>
          <w:lang w:val="en-US"/>
        </w:rPr>
        <w:t xml:space="preserve">This contribution is a Feature Lead (FL) summary for A.I. </w:t>
      </w:r>
      <w:r w:rsidR="006166CB">
        <w:rPr>
          <w:rFonts w:hint="eastAsia"/>
          <w:lang w:val="en-US"/>
        </w:rPr>
        <w:t>9.</w:t>
      </w:r>
      <w:r w:rsidR="001B6A1F">
        <w:rPr>
          <w:rFonts w:hint="eastAsia"/>
          <w:lang w:val="en-US"/>
        </w:rPr>
        <w:t>9.1</w:t>
      </w:r>
      <w:r w:rsidRPr="0089741D">
        <w:rPr>
          <w:lang w:val="en-US"/>
        </w:rPr>
        <w:t xml:space="preserve">: </w:t>
      </w:r>
      <w:r w:rsidR="006340CE" w:rsidRPr="0089741D">
        <w:rPr>
          <w:lang w:val="en-US"/>
        </w:rPr>
        <w:t>Maintenance on Further NR Mobility Enhancements</w:t>
      </w:r>
      <w:r w:rsidRPr="0089741D">
        <w:rPr>
          <w:lang w:val="en-US"/>
        </w:rPr>
        <w:t>.</w:t>
      </w:r>
    </w:p>
    <w:p w14:paraId="761CBD6E" w14:textId="41EA580A" w:rsidR="001A78F1" w:rsidRPr="0089741D" w:rsidRDefault="003B6C45" w:rsidP="003E55AE">
      <w:pPr>
        <w:pStyle w:val="10"/>
        <w:spacing w:after="180"/>
        <w:rPr>
          <w:lang w:val="en-US" w:eastAsia="ja-JP"/>
        </w:rPr>
      </w:pPr>
      <w:r w:rsidRPr="0089741D">
        <w:rPr>
          <w:lang w:val="en-US" w:eastAsia="ja-JP"/>
        </w:rPr>
        <w:t>Plan for Online discussion</w:t>
      </w:r>
    </w:p>
    <w:p w14:paraId="1377A806" w14:textId="1946F998" w:rsidR="001A78F1" w:rsidRPr="0089741D" w:rsidRDefault="00A75616">
      <w:pPr>
        <w:rPr>
          <w:lang w:val="en-US"/>
        </w:rPr>
      </w:pPr>
      <w:r>
        <w:rPr>
          <w:noProof/>
          <w:lang w:val="en-US" w:eastAsia="zh-CN"/>
        </w:rPr>
        <mc:AlternateContent>
          <mc:Choice Requires="wps">
            <w:drawing>
              <wp:anchor distT="0" distB="0" distL="114300" distR="114300" simplePos="0" relativeHeight="251659264" behindDoc="0" locked="0" layoutInCell="1" allowOverlap="1" wp14:anchorId="52E20BDE" wp14:editId="2537A2A6">
                <wp:simplePos x="0" y="0"/>
                <wp:positionH relativeFrom="column">
                  <wp:posOffset>2215515</wp:posOffset>
                </wp:positionH>
                <wp:positionV relativeFrom="paragraph">
                  <wp:posOffset>1006949</wp:posOffset>
                </wp:positionV>
                <wp:extent cx="95379" cy="114163"/>
                <wp:effectExtent l="57150" t="57150" r="133350" b="114935"/>
                <wp:wrapNone/>
                <wp:docPr id="5" name="コネクタ: 曲線 5"/>
                <wp:cNvGraphicFramePr/>
                <a:graphic xmlns:a="http://schemas.openxmlformats.org/drawingml/2006/main">
                  <a:graphicData uri="http://schemas.microsoft.com/office/word/2010/wordprocessingShape">
                    <wps:wsp>
                      <wps:cNvCnPr/>
                      <wps:spPr>
                        <a:xfrm>
                          <a:off x="0" y="0"/>
                          <a:ext cx="95379" cy="114163"/>
                        </a:xfrm>
                        <a:prstGeom prst="curvedConnector3">
                          <a:avLst>
                            <a:gd name="adj1" fmla="val 192184"/>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3833974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コネクタ: 曲線 5" o:spid="_x0000_s1026" type="#_x0000_t38" style="position:absolute;left:0;text-align:left;margin-left:174.45pt;margin-top:79.3pt;width: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" adj="41512" strokecolor="#4f81bd [3204]" strokeweight="2pt">
                <v:stroke startarrow="block" endarrow="block"/>
                <v:shadow on="t" color="black" opacity="24903f" origin=",.5" offset="0,.55556mm"/>
              </v:shape>
            </w:pict>
          </mc:Fallback>
        </mc:AlternateContent>
      </w:r>
      <w:r w:rsidR="003D706B" w:rsidRPr="003D706B">
        <w:rPr>
          <w:noProof/>
          <w:lang w:val="en-US" w:eastAsia="zh-CN"/>
        </w:rPr>
        <w:drawing>
          <wp:inline distT="0" distB="0" distL="0" distR="0" wp14:anchorId="38F2DF4B" wp14:editId="0E9B67D3">
            <wp:extent cx="6327140" cy="428434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27140" cy="4284345"/>
                    </a:xfrm>
                    <a:prstGeom prst="rect">
                      <a:avLst/>
                    </a:prstGeom>
                  </pic:spPr>
                </pic:pic>
              </a:graphicData>
            </a:graphic>
          </wp:inline>
        </w:drawing>
      </w:r>
    </w:p>
    <w:p w14:paraId="70759A76" w14:textId="6476410A" w:rsidR="001A78F1" w:rsidRPr="0089741D" w:rsidRDefault="0060444B">
      <w:pPr>
        <w:rPr>
          <w:lang w:val="en-US"/>
        </w:rPr>
      </w:pPr>
      <w:r w:rsidRPr="0060444B">
        <w:rPr>
          <w:noProof/>
          <w:lang w:val="en-US" w:eastAsia="zh-CN"/>
        </w:rPr>
        <w:lastRenderedPageBreak/>
        <w:drawing>
          <wp:inline distT="0" distB="0" distL="0" distR="0" wp14:anchorId="27AA05E9" wp14:editId="1D4E84A6">
            <wp:extent cx="6327140" cy="41452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27140" cy="4145280"/>
                    </a:xfrm>
                    <a:prstGeom prst="rect">
                      <a:avLst/>
                    </a:prstGeom>
                  </pic:spPr>
                </pic:pic>
              </a:graphicData>
            </a:graphic>
          </wp:inline>
        </w:drawing>
      </w:r>
    </w:p>
    <w:p w14:paraId="0479CC6E" w14:textId="66A5B214" w:rsidR="001A78F1" w:rsidRPr="0089741D" w:rsidRDefault="003B6C45">
      <w:pPr>
        <w:pStyle w:val="5"/>
        <w:rPr>
          <w:lang w:val="en-US"/>
        </w:rPr>
      </w:pPr>
      <w:r w:rsidRPr="0089741D">
        <w:rPr>
          <w:lang w:val="en-US"/>
        </w:rPr>
        <w:t xml:space="preserve">[Proposals for Tuesday Online] </w:t>
      </w:r>
    </w:p>
    <w:p w14:paraId="6436DA92" w14:textId="5AE104BD" w:rsidR="00BC75C3" w:rsidRPr="0089741D" w:rsidRDefault="00BC75C3" w:rsidP="00BC75C3">
      <w:pPr>
        <w:pStyle w:val="5"/>
        <w:rPr>
          <w:lang w:val="en-US"/>
        </w:rPr>
      </w:pPr>
      <w:r w:rsidRPr="0089741D">
        <w:rPr>
          <w:lang w:val="en-US"/>
        </w:rPr>
        <w:t xml:space="preserve">[Proposals for Wednesday Online] </w:t>
      </w:r>
    </w:p>
    <w:p w14:paraId="0F3F7D84" w14:textId="243CBABC" w:rsidR="00BC75C3" w:rsidRPr="0089741D" w:rsidRDefault="00BC75C3" w:rsidP="00BC75C3">
      <w:pPr>
        <w:pStyle w:val="5"/>
        <w:rPr>
          <w:lang w:val="en-US"/>
        </w:rPr>
      </w:pPr>
      <w:r w:rsidRPr="0089741D">
        <w:rPr>
          <w:lang w:val="en-US"/>
        </w:rPr>
        <w:t xml:space="preserve">[Proposals for Thursday Online] </w:t>
      </w:r>
    </w:p>
    <w:p w14:paraId="48D48002" w14:textId="24130874" w:rsidR="00BC75C3" w:rsidRPr="0089741D" w:rsidRDefault="00BC75C3" w:rsidP="00BC75C3">
      <w:pPr>
        <w:pStyle w:val="5"/>
        <w:rPr>
          <w:lang w:val="en-US"/>
        </w:rPr>
      </w:pPr>
      <w:r w:rsidRPr="0089741D">
        <w:rPr>
          <w:lang w:val="en-US"/>
        </w:rPr>
        <w:t xml:space="preserve">[Proposals for Friday Online] </w:t>
      </w:r>
    </w:p>
    <w:p w14:paraId="048C9B80" w14:textId="77777777" w:rsidR="0085575F" w:rsidRPr="0089741D" w:rsidRDefault="0085575F" w:rsidP="00C72630">
      <w:pPr>
        <w:rPr>
          <w:lang w:val="en-US"/>
        </w:rPr>
      </w:pPr>
    </w:p>
    <w:p w14:paraId="395D5D56" w14:textId="77777777" w:rsidR="0085575F" w:rsidRPr="0089741D" w:rsidRDefault="0085575F" w:rsidP="00C72630">
      <w:pPr>
        <w:rPr>
          <w:lang w:val="en-US"/>
        </w:rPr>
      </w:pPr>
    </w:p>
    <w:p w14:paraId="1DB23593" w14:textId="77777777" w:rsidR="00CE1962" w:rsidRPr="0089741D" w:rsidRDefault="00CE1962">
      <w:pPr>
        <w:snapToGrid/>
        <w:spacing w:after="0" w:afterAutospacing="0"/>
        <w:jc w:val="left"/>
        <w:rPr>
          <w:rFonts w:asciiTheme="majorHAnsi" w:eastAsiaTheme="majorEastAsia" w:hAnsiTheme="majorHAnsi" w:cstheme="majorBidi"/>
          <w:b/>
          <w:bCs/>
          <w:sz w:val="22"/>
          <w:szCs w:val="22"/>
          <w:lang w:val="en-US"/>
        </w:rPr>
      </w:pPr>
      <w:r w:rsidRPr="0089741D">
        <w:rPr>
          <w:lang w:val="en-US"/>
        </w:rPr>
        <w:br w:type="page"/>
      </w:r>
    </w:p>
    <w:p w14:paraId="42A7AF19" w14:textId="7AD8B9DA" w:rsidR="005C38E3" w:rsidRDefault="00813CD1">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813CD1" w14:paraId="1EA4A83D" w14:textId="77777777" w:rsidTr="00813CD1">
        <w:trPr>
          <w:cnfStyle w:val="100000000000" w:firstRow="1" w:lastRow="0" w:firstColumn="0" w:lastColumn="0" w:oddVBand="0" w:evenVBand="0" w:oddHBand="0" w:evenHBand="0" w:firstRowFirstColumn="0" w:firstRowLastColumn="0" w:lastRowFirstColumn="0" w:lastRowLastColumn="0"/>
        </w:trPr>
        <w:tc>
          <w:tcPr>
            <w:tcW w:w="2486" w:type="dxa"/>
          </w:tcPr>
          <w:p w14:paraId="7CE76A79" w14:textId="21B10F8C" w:rsidR="00813CD1" w:rsidRDefault="00813CD1" w:rsidP="00813CD1">
            <w:pPr>
              <w:rPr>
                <w:lang w:val="en-US"/>
              </w:rPr>
            </w:pPr>
            <w:r>
              <w:rPr>
                <w:rFonts w:hint="eastAsia"/>
                <w:lang w:val="en-US"/>
              </w:rPr>
              <w:t>Name</w:t>
            </w:r>
          </w:p>
        </w:tc>
        <w:tc>
          <w:tcPr>
            <w:tcW w:w="2487" w:type="dxa"/>
          </w:tcPr>
          <w:p w14:paraId="54ECAFEC" w14:textId="0F7BF6DA" w:rsidR="00813CD1" w:rsidRDefault="00813CD1" w:rsidP="00813CD1">
            <w:pPr>
              <w:rPr>
                <w:lang w:val="en-US"/>
              </w:rPr>
            </w:pPr>
            <w:r>
              <w:rPr>
                <w:rFonts w:hint="eastAsia"/>
                <w:lang w:val="en-US"/>
              </w:rPr>
              <w:t>Company</w:t>
            </w:r>
          </w:p>
        </w:tc>
        <w:tc>
          <w:tcPr>
            <w:tcW w:w="4942" w:type="dxa"/>
          </w:tcPr>
          <w:p w14:paraId="1725D644" w14:textId="2FECFAD3" w:rsidR="00813CD1" w:rsidRDefault="00813CD1" w:rsidP="00813CD1">
            <w:pPr>
              <w:rPr>
                <w:lang w:val="en-US"/>
              </w:rPr>
            </w:pPr>
            <w:r>
              <w:rPr>
                <w:lang w:val="en-US"/>
              </w:rPr>
              <w:t>E</w:t>
            </w:r>
            <w:r>
              <w:rPr>
                <w:rFonts w:hint="eastAsia"/>
                <w:lang w:val="en-US"/>
              </w:rPr>
              <w:t>mail address</w:t>
            </w:r>
          </w:p>
        </w:tc>
      </w:tr>
      <w:tr w:rsidR="00813CD1" w14:paraId="7B9A8877" w14:textId="77777777" w:rsidTr="00813CD1">
        <w:tc>
          <w:tcPr>
            <w:tcW w:w="2486" w:type="dxa"/>
          </w:tcPr>
          <w:p w14:paraId="2DD6E81B" w14:textId="6D609B4D" w:rsidR="00813CD1" w:rsidRDefault="00813CD1" w:rsidP="00813CD1">
            <w:pPr>
              <w:rPr>
                <w:lang w:val="en-US"/>
              </w:rPr>
            </w:pPr>
            <w:r>
              <w:rPr>
                <w:rFonts w:hint="eastAsia"/>
                <w:lang w:val="en-US"/>
              </w:rPr>
              <w:t>Yosuke Akimoto</w:t>
            </w:r>
          </w:p>
        </w:tc>
        <w:tc>
          <w:tcPr>
            <w:tcW w:w="2487" w:type="dxa"/>
          </w:tcPr>
          <w:p w14:paraId="28931346" w14:textId="3D1837E3" w:rsidR="00813CD1" w:rsidRDefault="00813CD1" w:rsidP="00813CD1">
            <w:pPr>
              <w:rPr>
                <w:lang w:val="en-US"/>
              </w:rPr>
            </w:pPr>
            <w:r>
              <w:rPr>
                <w:rFonts w:hint="eastAsia"/>
                <w:lang w:val="en-US"/>
              </w:rPr>
              <w:t>Fujitsu (FL)</w:t>
            </w:r>
          </w:p>
        </w:tc>
        <w:tc>
          <w:tcPr>
            <w:tcW w:w="4942" w:type="dxa"/>
          </w:tcPr>
          <w:p w14:paraId="2D573880" w14:textId="6260507E" w:rsidR="00813CD1" w:rsidRDefault="00813CD1" w:rsidP="00813CD1">
            <w:pPr>
              <w:rPr>
                <w:lang w:val="en-US"/>
              </w:rPr>
            </w:pPr>
            <w:r w:rsidRPr="00813CD1">
              <w:rPr>
                <w:rFonts w:hint="eastAsia"/>
              </w:rPr>
              <w:t>a</w:t>
            </w:r>
            <w:r w:rsidRPr="00813CD1">
              <w:rPr>
                <w:lang w:val="en-US"/>
              </w:rPr>
              <w:t>kimoto</w:t>
            </w:r>
            <w:r w:rsidRPr="00813CD1">
              <w:rPr>
                <w:rFonts w:hint="eastAsia"/>
                <w:lang w:val="en-US"/>
              </w:rPr>
              <w:t>.yosuke@fujitsu.com</w:t>
            </w:r>
          </w:p>
        </w:tc>
      </w:tr>
      <w:tr w:rsidR="00813CD1" w14:paraId="0BAB4B3C" w14:textId="77777777" w:rsidTr="00813CD1">
        <w:tc>
          <w:tcPr>
            <w:tcW w:w="2486" w:type="dxa"/>
          </w:tcPr>
          <w:p w14:paraId="72723B55" w14:textId="1A98B54C" w:rsidR="00813CD1" w:rsidRDefault="00813CD1" w:rsidP="00813CD1">
            <w:pPr>
              <w:rPr>
                <w:lang w:val="en-US"/>
              </w:rPr>
            </w:pPr>
            <w:r>
              <w:rPr>
                <w:rFonts w:hint="eastAsia"/>
                <w:lang w:val="en-US"/>
              </w:rPr>
              <w:t>Taewoo Lee</w:t>
            </w:r>
          </w:p>
        </w:tc>
        <w:tc>
          <w:tcPr>
            <w:tcW w:w="2487" w:type="dxa"/>
          </w:tcPr>
          <w:p w14:paraId="235B20B2" w14:textId="0C0CDB26" w:rsidR="00813CD1" w:rsidRDefault="00813CD1" w:rsidP="00813CD1">
            <w:pPr>
              <w:rPr>
                <w:lang w:val="en-US"/>
              </w:rPr>
            </w:pPr>
            <w:r>
              <w:rPr>
                <w:rFonts w:hint="eastAsia"/>
                <w:lang w:val="en-US"/>
              </w:rPr>
              <w:t>Fujitsu</w:t>
            </w:r>
          </w:p>
        </w:tc>
        <w:tc>
          <w:tcPr>
            <w:tcW w:w="4942" w:type="dxa"/>
          </w:tcPr>
          <w:p w14:paraId="7A020708" w14:textId="34D41AE5" w:rsidR="00813CD1" w:rsidRPr="00813CD1" w:rsidRDefault="00813CD1" w:rsidP="00813CD1">
            <w:pPr>
              <w:rPr>
                <w:lang w:val="en-US"/>
              </w:rPr>
            </w:pPr>
            <w:r w:rsidRPr="00813CD1">
              <w:rPr>
                <w:lang w:val="en-US"/>
              </w:rPr>
              <w:t>lee.taewoo@fujitsu.com</w:t>
            </w:r>
          </w:p>
        </w:tc>
      </w:tr>
      <w:tr w:rsidR="00813CD1" w14:paraId="5A93F719" w14:textId="77777777" w:rsidTr="00813CD1">
        <w:tc>
          <w:tcPr>
            <w:tcW w:w="2486" w:type="dxa"/>
          </w:tcPr>
          <w:p w14:paraId="4571EEB3" w14:textId="4370E343" w:rsidR="00813CD1" w:rsidRDefault="00C45207" w:rsidP="00813CD1">
            <w:pPr>
              <w:rPr>
                <w:lang w:val="en-US"/>
              </w:rPr>
            </w:pPr>
            <w:r>
              <w:rPr>
                <w:lang w:val="en-US"/>
              </w:rPr>
              <w:t xml:space="preserve">Paul </w:t>
            </w:r>
            <w:proofErr w:type="spellStart"/>
            <w:r>
              <w:rPr>
                <w:lang w:val="en-US"/>
              </w:rPr>
              <w:t>Marinier</w:t>
            </w:r>
            <w:proofErr w:type="spellEnd"/>
          </w:p>
        </w:tc>
        <w:tc>
          <w:tcPr>
            <w:tcW w:w="2487" w:type="dxa"/>
          </w:tcPr>
          <w:p w14:paraId="3EDF21D1" w14:textId="1504FC14" w:rsidR="00813CD1" w:rsidRDefault="00C45207" w:rsidP="00813CD1">
            <w:pPr>
              <w:rPr>
                <w:lang w:val="en-US"/>
              </w:rPr>
            </w:pPr>
            <w:proofErr w:type="spellStart"/>
            <w:r>
              <w:rPr>
                <w:lang w:val="en-US"/>
              </w:rPr>
              <w:t>InterDigital</w:t>
            </w:r>
            <w:proofErr w:type="spellEnd"/>
          </w:p>
        </w:tc>
        <w:tc>
          <w:tcPr>
            <w:tcW w:w="4942" w:type="dxa"/>
          </w:tcPr>
          <w:p w14:paraId="11213222" w14:textId="15F0E5E4" w:rsidR="00813CD1" w:rsidRDefault="00C45207" w:rsidP="00813CD1">
            <w:pPr>
              <w:rPr>
                <w:lang w:val="en-US"/>
              </w:rPr>
            </w:pPr>
            <w:r>
              <w:rPr>
                <w:lang w:val="en-US"/>
              </w:rPr>
              <w:t>paul.marinier@interdigital.com</w:t>
            </w:r>
          </w:p>
        </w:tc>
      </w:tr>
      <w:tr w:rsidR="00813CD1" w14:paraId="69E470DF" w14:textId="77777777" w:rsidTr="00813CD1">
        <w:tc>
          <w:tcPr>
            <w:tcW w:w="2486" w:type="dxa"/>
          </w:tcPr>
          <w:p w14:paraId="797B50C5" w14:textId="432B2BC1" w:rsidR="003D72A8" w:rsidRPr="003D72A8" w:rsidRDefault="003D72A8" w:rsidP="00813CD1">
            <w:pPr>
              <w:rPr>
                <w:rFonts w:eastAsia="宋体"/>
                <w:lang w:val="en-US" w:eastAsia="zh-CN"/>
              </w:rPr>
            </w:pPr>
            <w:r>
              <w:rPr>
                <w:rFonts w:eastAsia="宋体"/>
                <w:lang w:val="en-US" w:eastAsia="zh-CN"/>
              </w:rPr>
              <w:t>Caroline Liang</w:t>
            </w:r>
            <w:r>
              <w:rPr>
                <w:rFonts w:eastAsia="宋体" w:hint="eastAsia"/>
                <w:lang w:val="en-US" w:eastAsia="zh-CN"/>
              </w:rPr>
              <w:t>,</w:t>
            </w:r>
            <w:r>
              <w:rPr>
                <w:rFonts w:eastAsia="宋体"/>
                <w:lang w:val="en-US" w:eastAsia="zh-CN"/>
              </w:rPr>
              <w:t xml:space="preserve"> Zhen He</w:t>
            </w:r>
          </w:p>
        </w:tc>
        <w:tc>
          <w:tcPr>
            <w:tcW w:w="2487" w:type="dxa"/>
          </w:tcPr>
          <w:p w14:paraId="0AD69BD7" w14:textId="5FE739B6" w:rsidR="00813CD1" w:rsidRPr="003D72A8" w:rsidRDefault="003D72A8" w:rsidP="00813CD1">
            <w:pPr>
              <w:rPr>
                <w:rFonts w:eastAsia="宋体"/>
                <w:lang w:val="en-US" w:eastAsia="zh-CN"/>
              </w:rPr>
            </w:pPr>
            <w:r>
              <w:rPr>
                <w:rFonts w:eastAsia="宋体" w:hint="eastAsia"/>
                <w:lang w:val="en-US" w:eastAsia="zh-CN"/>
              </w:rPr>
              <w:t>N</w:t>
            </w:r>
            <w:r>
              <w:rPr>
                <w:rFonts w:eastAsia="宋体"/>
                <w:lang w:val="en-US" w:eastAsia="zh-CN"/>
              </w:rPr>
              <w:t>EC</w:t>
            </w:r>
          </w:p>
        </w:tc>
        <w:tc>
          <w:tcPr>
            <w:tcW w:w="4942" w:type="dxa"/>
          </w:tcPr>
          <w:p w14:paraId="66254DC3" w14:textId="5959143F" w:rsidR="003D72A8" w:rsidRPr="003D72A8" w:rsidRDefault="00C0005F" w:rsidP="00813CD1">
            <w:pPr>
              <w:rPr>
                <w:lang w:val="en-US"/>
              </w:rPr>
            </w:pPr>
            <w:hyperlink r:id="rId13" w:history="1">
              <w:r w:rsidR="003D72A8" w:rsidRPr="003D72A8">
                <w:rPr>
                  <w:lang w:val="en-US"/>
                </w:rPr>
                <w:t>Caroline.Liang@EMEA.NEC.COM</w:t>
              </w:r>
            </w:hyperlink>
            <w:r w:rsidR="003D72A8">
              <w:rPr>
                <w:rFonts w:eastAsia="宋体" w:hint="eastAsia"/>
                <w:lang w:val="en-US" w:eastAsia="zh-CN"/>
              </w:rPr>
              <w:t>,</w:t>
            </w:r>
            <w:r w:rsidR="003D72A8">
              <w:rPr>
                <w:rFonts w:eastAsia="宋体"/>
                <w:lang w:val="en-US" w:eastAsia="zh-CN"/>
              </w:rPr>
              <w:t xml:space="preserve"> </w:t>
            </w:r>
            <w:r w:rsidR="003D72A8">
              <w:rPr>
                <w:lang w:val="en-US"/>
              </w:rPr>
              <w:t>he_zhen@nec.cn</w:t>
            </w:r>
          </w:p>
        </w:tc>
      </w:tr>
      <w:tr w:rsidR="00813CD1" w14:paraId="5D854CD5" w14:textId="77777777" w:rsidTr="00813CD1">
        <w:tc>
          <w:tcPr>
            <w:tcW w:w="2486" w:type="dxa"/>
          </w:tcPr>
          <w:p w14:paraId="7BCAFC6A" w14:textId="77777777" w:rsidR="00813CD1" w:rsidRDefault="00813CD1" w:rsidP="00813CD1">
            <w:pPr>
              <w:rPr>
                <w:lang w:val="en-US"/>
              </w:rPr>
            </w:pPr>
          </w:p>
        </w:tc>
        <w:tc>
          <w:tcPr>
            <w:tcW w:w="2487" w:type="dxa"/>
          </w:tcPr>
          <w:p w14:paraId="354273CE" w14:textId="77777777" w:rsidR="00813CD1" w:rsidRDefault="00813CD1" w:rsidP="00813CD1">
            <w:pPr>
              <w:rPr>
                <w:lang w:val="en-US"/>
              </w:rPr>
            </w:pPr>
          </w:p>
        </w:tc>
        <w:tc>
          <w:tcPr>
            <w:tcW w:w="4942" w:type="dxa"/>
          </w:tcPr>
          <w:p w14:paraId="51618512" w14:textId="77777777" w:rsidR="00813CD1" w:rsidRDefault="00813CD1" w:rsidP="00813CD1">
            <w:pPr>
              <w:rPr>
                <w:lang w:val="en-US"/>
              </w:rPr>
            </w:pPr>
          </w:p>
        </w:tc>
      </w:tr>
      <w:tr w:rsidR="00813CD1" w14:paraId="453EAC10" w14:textId="77777777" w:rsidTr="00813CD1">
        <w:tc>
          <w:tcPr>
            <w:tcW w:w="2486" w:type="dxa"/>
          </w:tcPr>
          <w:p w14:paraId="5DE17094" w14:textId="77777777" w:rsidR="00813CD1" w:rsidRDefault="00813CD1" w:rsidP="00813CD1">
            <w:pPr>
              <w:rPr>
                <w:lang w:val="en-US"/>
              </w:rPr>
            </w:pPr>
          </w:p>
        </w:tc>
        <w:tc>
          <w:tcPr>
            <w:tcW w:w="2487" w:type="dxa"/>
          </w:tcPr>
          <w:p w14:paraId="2CA8B881" w14:textId="77777777" w:rsidR="00813CD1" w:rsidRDefault="00813CD1" w:rsidP="00813CD1">
            <w:pPr>
              <w:rPr>
                <w:lang w:val="en-US"/>
              </w:rPr>
            </w:pPr>
          </w:p>
        </w:tc>
        <w:tc>
          <w:tcPr>
            <w:tcW w:w="4942" w:type="dxa"/>
          </w:tcPr>
          <w:p w14:paraId="5FBB056D" w14:textId="77777777" w:rsidR="00813CD1" w:rsidRDefault="00813CD1" w:rsidP="00813CD1">
            <w:pPr>
              <w:rPr>
                <w:lang w:val="en-US"/>
              </w:rPr>
            </w:pPr>
          </w:p>
        </w:tc>
      </w:tr>
    </w:tbl>
    <w:p w14:paraId="3E85B2C9" w14:textId="77777777" w:rsidR="00813CD1" w:rsidRPr="00813CD1" w:rsidRDefault="00813CD1" w:rsidP="00813CD1">
      <w:pPr>
        <w:rPr>
          <w:lang w:val="en-US"/>
        </w:rPr>
      </w:pPr>
    </w:p>
    <w:p w14:paraId="5996EFA5" w14:textId="4BDA46CF" w:rsidR="00813CD1" w:rsidRDefault="00813CD1">
      <w:pPr>
        <w:snapToGrid/>
        <w:spacing w:after="0" w:afterAutospacing="0"/>
        <w:jc w:val="left"/>
        <w:rPr>
          <w:lang w:val="en-US"/>
        </w:rPr>
      </w:pPr>
      <w:r>
        <w:rPr>
          <w:lang w:val="en-US"/>
        </w:rPr>
        <w:br w:type="page"/>
      </w:r>
    </w:p>
    <w:p w14:paraId="049F5FB7" w14:textId="6B9EB58C" w:rsidR="001A78F1" w:rsidRPr="0089741D" w:rsidRDefault="003B6C45">
      <w:pPr>
        <w:pStyle w:val="10"/>
        <w:spacing w:after="180"/>
        <w:rPr>
          <w:lang w:val="en-US" w:eastAsia="ja-JP"/>
        </w:rPr>
      </w:pPr>
      <w:r w:rsidRPr="0089741D">
        <w:rPr>
          <w:lang w:val="en-US" w:eastAsia="ja-JP"/>
        </w:rPr>
        <w:lastRenderedPageBreak/>
        <w:t>List of Contributions</w:t>
      </w:r>
    </w:p>
    <w:p w14:paraId="454C9A15" w14:textId="4699B4CD" w:rsidR="00F67A4D" w:rsidRDefault="003C4B95" w:rsidP="003C4B95">
      <w:pPr>
        <w:pStyle w:val="20"/>
        <w:rPr>
          <w:lang w:val="en-US"/>
        </w:rPr>
      </w:pPr>
      <w:r w:rsidRPr="0089741D">
        <w:rPr>
          <w:lang w:val="en-US"/>
        </w:rPr>
        <w:t>Contributions under AI</w:t>
      </w:r>
      <w:r w:rsidR="001B6A1F">
        <w:rPr>
          <w:rFonts w:hint="eastAsia"/>
          <w:lang w:val="en-US"/>
        </w:rPr>
        <w:t xml:space="preserve"> 9.9</w:t>
      </w:r>
      <w:r w:rsidR="00507DFC">
        <w:rPr>
          <w:rFonts w:hint="eastAsia"/>
          <w:lang w:val="en-US"/>
        </w:rPr>
        <w:t xml:space="preserve"> and 9.9</w:t>
      </w:r>
      <w:r w:rsidR="001B6A1F">
        <w:rPr>
          <w:rFonts w:hint="eastAsia"/>
          <w:lang w:val="en-US"/>
        </w:rPr>
        <w:t>.1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507DFC" w:rsidRPr="0089741D" w14:paraId="340A149B" w14:textId="77777777" w:rsidTr="00FE2A37">
        <w:trPr>
          <w:trHeight w:val="70"/>
        </w:trPr>
        <w:tc>
          <w:tcPr>
            <w:tcW w:w="1100" w:type="dxa"/>
            <w:shd w:val="clear" w:color="auto" w:fill="auto"/>
          </w:tcPr>
          <w:p w14:paraId="33D5BD06" w14:textId="77777777" w:rsidR="00507DFC" w:rsidRDefault="00C0005F">
            <w:hyperlink r:id="rId14" w:history="1">
              <w:r w:rsidR="00507DFC">
                <w:rPr>
                  <w:rStyle w:val="af9"/>
                  <w:rFonts w:ascii="Arial" w:hAnsi="Arial" w:cs="Arial"/>
                  <w:b/>
                  <w:bCs/>
                  <w:sz w:val="16"/>
                  <w:szCs w:val="16"/>
                </w:rPr>
                <w:t>R1-2406860</w:t>
              </w:r>
            </w:hyperlink>
          </w:p>
        </w:tc>
        <w:tc>
          <w:tcPr>
            <w:tcW w:w="6550" w:type="dxa"/>
            <w:shd w:val="clear" w:color="auto" w:fill="auto"/>
          </w:tcPr>
          <w:p w14:paraId="29C15756" w14:textId="77777777" w:rsidR="00507DFC" w:rsidRPr="0089741D" w:rsidRDefault="00507DFC">
            <w:pPr>
              <w:rPr>
                <w:rFonts w:ascii="Arial" w:hAnsi="Arial" w:cs="Arial"/>
                <w:sz w:val="16"/>
                <w:szCs w:val="16"/>
                <w:lang w:val="en-US"/>
              </w:rPr>
            </w:pPr>
            <w:r>
              <w:rPr>
                <w:rFonts w:ascii="Arial" w:hAnsi="Arial" w:cs="Arial"/>
                <w:sz w:val="16"/>
                <w:szCs w:val="16"/>
              </w:rPr>
              <w:t>Work plan for Rel-19 Further NR Mobility Enhancements</w:t>
            </w:r>
          </w:p>
        </w:tc>
        <w:tc>
          <w:tcPr>
            <w:tcW w:w="2268" w:type="dxa"/>
            <w:shd w:val="clear" w:color="auto" w:fill="auto"/>
          </w:tcPr>
          <w:p w14:paraId="79405502" w14:textId="77777777" w:rsidR="00507DFC" w:rsidRPr="0089741D" w:rsidRDefault="00507DFC">
            <w:pPr>
              <w:rPr>
                <w:rFonts w:ascii="Arial" w:hAnsi="Arial" w:cs="Arial"/>
                <w:sz w:val="16"/>
                <w:szCs w:val="16"/>
                <w:lang w:val="en-US"/>
              </w:rPr>
            </w:pPr>
            <w:r>
              <w:rPr>
                <w:rFonts w:ascii="Arial" w:hAnsi="Arial" w:cs="Arial"/>
                <w:sz w:val="16"/>
                <w:szCs w:val="16"/>
              </w:rPr>
              <w:t>Apple, China Telecom</w:t>
            </w:r>
          </w:p>
        </w:tc>
      </w:tr>
    </w:tbl>
    <w:p w14:paraId="1BE1786D" w14:textId="77777777" w:rsidR="00507DFC" w:rsidRPr="00507DFC" w:rsidRDefault="00507DFC" w:rsidP="00507DFC">
      <w:pPr>
        <w:rPr>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A77C79" w:rsidRPr="0089741D" w14:paraId="3A14645C" w14:textId="77777777" w:rsidTr="00FE2A37">
        <w:trPr>
          <w:trHeight w:val="70"/>
        </w:trPr>
        <w:tc>
          <w:tcPr>
            <w:tcW w:w="1100" w:type="dxa"/>
            <w:shd w:val="clear" w:color="auto" w:fill="auto"/>
          </w:tcPr>
          <w:p w14:paraId="4AAA50D2" w14:textId="72EE2873" w:rsidR="00A77C79" w:rsidRDefault="00C0005F" w:rsidP="00A77C79">
            <w:pPr>
              <w:rPr>
                <w:rFonts w:ascii="Arial" w:hAnsi="Arial" w:cs="Arial"/>
                <w:b/>
                <w:bCs/>
                <w:color w:val="0000FF"/>
                <w:sz w:val="16"/>
                <w:szCs w:val="16"/>
                <w:u w:val="single"/>
              </w:rPr>
            </w:pPr>
            <w:hyperlink r:id="rId15" w:history="1">
              <w:r w:rsidR="00A77C79">
                <w:rPr>
                  <w:rStyle w:val="af9"/>
                  <w:rFonts w:ascii="Arial" w:hAnsi="Arial" w:cs="Arial"/>
                  <w:b/>
                  <w:bCs/>
                  <w:sz w:val="16"/>
                  <w:szCs w:val="16"/>
                </w:rPr>
                <w:t>R1-2405859</w:t>
              </w:r>
            </w:hyperlink>
          </w:p>
        </w:tc>
        <w:tc>
          <w:tcPr>
            <w:tcW w:w="6550" w:type="dxa"/>
            <w:shd w:val="clear" w:color="auto" w:fill="auto"/>
          </w:tcPr>
          <w:p w14:paraId="02EB5984" w14:textId="3592B54B" w:rsidR="00A77C79" w:rsidRDefault="00A77C79" w:rsidP="00A77C79">
            <w:pPr>
              <w:rPr>
                <w:rFonts w:ascii="Arial" w:hAnsi="Arial" w:cs="Arial"/>
                <w:sz w:val="16"/>
                <w:szCs w:val="16"/>
              </w:rPr>
            </w:pPr>
            <w:r>
              <w:rPr>
                <w:rFonts w:ascii="Arial" w:hAnsi="Arial" w:cs="Arial"/>
                <w:sz w:val="16"/>
                <w:szCs w:val="16"/>
              </w:rPr>
              <w:t>Measurements related enhancements for LTM</w:t>
            </w:r>
          </w:p>
        </w:tc>
        <w:tc>
          <w:tcPr>
            <w:tcW w:w="2268" w:type="dxa"/>
            <w:shd w:val="clear" w:color="auto" w:fill="auto"/>
          </w:tcPr>
          <w:p w14:paraId="19D5CC89" w14:textId="5841DF47" w:rsidR="00A77C79" w:rsidRDefault="00A77C79" w:rsidP="00A77C79">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A77C79" w:rsidRPr="0089741D" w14:paraId="67DF4E0F" w14:textId="77777777" w:rsidTr="00FE2A37">
        <w:trPr>
          <w:trHeight w:val="70"/>
        </w:trPr>
        <w:tc>
          <w:tcPr>
            <w:tcW w:w="1100" w:type="dxa"/>
            <w:shd w:val="clear" w:color="auto" w:fill="auto"/>
          </w:tcPr>
          <w:p w14:paraId="5C951687" w14:textId="6A281500" w:rsidR="00A77C79" w:rsidRDefault="00C0005F" w:rsidP="00A77C79">
            <w:pPr>
              <w:rPr>
                <w:rFonts w:ascii="Arial" w:hAnsi="Arial" w:cs="Arial"/>
                <w:b/>
                <w:bCs/>
                <w:color w:val="0000FF"/>
                <w:sz w:val="16"/>
                <w:szCs w:val="16"/>
                <w:u w:val="single"/>
              </w:rPr>
            </w:pPr>
            <w:hyperlink r:id="rId16" w:history="1">
              <w:r w:rsidR="00A77C79">
                <w:rPr>
                  <w:rStyle w:val="af9"/>
                  <w:rFonts w:ascii="Arial" w:hAnsi="Arial" w:cs="Arial"/>
                  <w:b/>
                  <w:bCs/>
                  <w:sz w:val="16"/>
                  <w:szCs w:val="16"/>
                </w:rPr>
                <w:t>R1-2405924</w:t>
              </w:r>
            </w:hyperlink>
          </w:p>
        </w:tc>
        <w:tc>
          <w:tcPr>
            <w:tcW w:w="6550" w:type="dxa"/>
            <w:shd w:val="clear" w:color="auto" w:fill="auto"/>
          </w:tcPr>
          <w:p w14:paraId="5E8E1F65" w14:textId="1EBA93B8" w:rsidR="00A77C79" w:rsidRDefault="00A77C79" w:rsidP="00A77C79">
            <w:pPr>
              <w:rPr>
                <w:rFonts w:ascii="Arial" w:hAnsi="Arial" w:cs="Arial"/>
                <w:sz w:val="16"/>
                <w:szCs w:val="16"/>
              </w:rPr>
            </w:pPr>
            <w:r>
              <w:rPr>
                <w:rFonts w:ascii="Arial" w:hAnsi="Arial" w:cs="Arial"/>
                <w:sz w:val="16"/>
                <w:szCs w:val="16"/>
              </w:rPr>
              <w:t>Discussion on measurements related enhancements for LTM</w:t>
            </w:r>
          </w:p>
        </w:tc>
        <w:tc>
          <w:tcPr>
            <w:tcW w:w="2268" w:type="dxa"/>
            <w:shd w:val="clear" w:color="auto" w:fill="auto"/>
          </w:tcPr>
          <w:p w14:paraId="0D57442E" w14:textId="76C1B0D7" w:rsidR="00A77C79" w:rsidRDefault="00A77C79" w:rsidP="00A77C79">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A77C79" w:rsidRPr="0089741D" w14:paraId="07DE1CAB" w14:textId="77777777" w:rsidTr="00FE2A37">
        <w:trPr>
          <w:trHeight w:val="70"/>
        </w:trPr>
        <w:tc>
          <w:tcPr>
            <w:tcW w:w="1100" w:type="dxa"/>
            <w:shd w:val="clear" w:color="auto" w:fill="auto"/>
            <w:hideMark/>
          </w:tcPr>
          <w:p w14:paraId="6F96F0E8" w14:textId="5D8281EC" w:rsidR="00A77C79" w:rsidRPr="0089741D" w:rsidRDefault="00C0005F" w:rsidP="00A77C79">
            <w:pPr>
              <w:rPr>
                <w:rFonts w:ascii="Arial" w:hAnsi="Arial" w:cs="Arial"/>
                <w:b/>
                <w:bCs/>
                <w:color w:val="0000FF"/>
                <w:sz w:val="16"/>
                <w:szCs w:val="16"/>
                <w:u w:val="single"/>
                <w:lang w:val="en-US"/>
              </w:rPr>
            </w:pPr>
            <w:hyperlink r:id="rId17" w:history="1">
              <w:r w:rsidR="00A77C79">
                <w:rPr>
                  <w:rStyle w:val="af9"/>
                  <w:rFonts w:ascii="Arial" w:hAnsi="Arial" w:cs="Arial"/>
                  <w:b/>
                  <w:bCs/>
                  <w:sz w:val="16"/>
                  <w:szCs w:val="16"/>
                </w:rPr>
                <w:t>R1-2406001</w:t>
              </w:r>
            </w:hyperlink>
          </w:p>
        </w:tc>
        <w:tc>
          <w:tcPr>
            <w:tcW w:w="6550" w:type="dxa"/>
            <w:shd w:val="clear" w:color="auto" w:fill="auto"/>
            <w:hideMark/>
          </w:tcPr>
          <w:p w14:paraId="0CA4EFFE" w14:textId="2B4811C0"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2E97928E" w14:textId="06044E46" w:rsidR="00A77C79" w:rsidRPr="0089741D" w:rsidRDefault="00A77C79" w:rsidP="00A77C79">
            <w:pPr>
              <w:rPr>
                <w:rFonts w:ascii="Arial" w:hAnsi="Arial" w:cs="Arial"/>
                <w:sz w:val="16"/>
                <w:szCs w:val="16"/>
                <w:lang w:val="en-US"/>
              </w:rPr>
            </w:pPr>
            <w:r>
              <w:rPr>
                <w:rFonts w:ascii="Arial" w:hAnsi="Arial" w:cs="Arial"/>
                <w:sz w:val="16"/>
                <w:szCs w:val="16"/>
              </w:rPr>
              <w:t>CMCC</w:t>
            </w:r>
          </w:p>
        </w:tc>
      </w:tr>
      <w:tr w:rsidR="00A77C79" w:rsidRPr="0089741D" w14:paraId="3288E1FF" w14:textId="77777777" w:rsidTr="00FE2A37">
        <w:trPr>
          <w:trHeight w:val="136"/>
        </w:trPr>
        <w:tc>
          <w:tcPr>
            <w:tcW w:w="1100" w:type="dxa"/>
            <w:shd w:val="clear" w:color="auto" w:fill="auto"/>
            <w:hideMark/>
          </w:tcPr>
          <w:p w14:paraId="6EFE7FBF" w14:textId="7B65D2F4" w:rsidR="00A77C79" w:rsidRPr="0089741D" w:rsidRDefault="00C0005F" w:rsidP="00A77C79">
            <w:pPr>
              <w:rPr>
                <w:rFonts w:ascii="Arial" w:hAnsi="Arial" w:cs="Arial"/>
                <w:b/>
                <w:bCs/>
                <w:color w:val="0000FF"/>
                <w:sz w:val="16"/>
                <w:szCs w:val="16"/>
                <w:u w:val="single"/>
                <w:lang w:val="en-US"/>
              </w:rPr>
            </w:pPr>
            <w:hyperlink r:id="rId18" w:history="1">
              <w:r w:rsidR="00A77C79">
                <w:rPr>
                  <w:rStyle w:val="af9"/>
                  <w:rFonts w:ascii="Arial" w:hAnsi="Arial" w:cs="Arial"/>
                  <w:b/>
                  <w:bCs/>
                  <w:sz w:val="16"/>
                  <w:szCs w:val="16"/>
                </w:rPr>
                <w:t>R1-2406032</w:t>
              </w:r>
            </w:hyperlink>
          </w:p>
        </w:tc>
        <w:tc>
          <w:tcPr>
            <w:tcW w:w="6550" w:type="dxa"/>
            <w:shd w:val="clear" w:color="auto" w:fill="auto"/>
            <w:hideMark/>
          </w:tcPr>
          <w:p w14:paraId="3477A1FF" w14:textId="1165866E"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6C8E84C8" w14:textId="61C2F2EF" w:rsidR="00A77C79" w:rsidRPr="0089741D" w:rsidRDefault="00A77C79" w:rsidP="00A77C79">
            <w:pPr>
              <w:rPr>
                <w:rFonts w:ascii="Arial" w:hAnsi="Arial" w:cs="Arial"/>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A77C79" w:rsidRPr="0089741D" w14:paraId="6868D635" w14:textId="77777777" w:rsidTr="00FE2A37">
        <w:trPr>
          <w:trHeight w:val="115"/>
        </w:trPr>
        <w:tc>
          <w:tcPr>
            <w:tcW w:w="1100" w:type="dxa"/>
            <w:shd w:val="clear" w:color="auto" w:fill="auto"/>
            <w:hideMark/>
          </w:tcPr>
          <w:p w14:paraId="4852B87F" w14:textId="73C9B868" w:rsidR="00A77C79" w:rsidRPr="0089741D" w:rsidRDefault="00C0005F" w:rsidP="00A77C79">
            <w:pPr>
              <w:rPr>
                <w:rFonts w:ascii="Arial" w:hAnsi="Arial" w:cs="Arial"/>
                <w:b/>
                <w:bCs/>
                <w:color w:val="0000FF"/>
                <w:sz w:val="16"/>
                <w:szCs w:val="16"/>
                <w:u w:val="single"/>
                <w:lang w:val="en-US"/>
              </w:rPr>
            </w:pPr>
            <w:hyperlink r:id="rId19" w:history="1">
              <w:r w:rsidR="00A77C79">
                <w:rPr>
                  <w:rStyle w:val="af9"/>
                  <w:rFonts w:ascii="Arial" w:hAnsi="Arial" w:cs="Arial"/>
                  <w:b/>
                  <w:bCs/>
                  <w:sz w:val="16"/>
                  <w:szCs w:val="16"/>
                </w:rPr>
                <w:t>R1-2406063</w:t>
              </w:r>
            </w:hyperlink>
          </w:p>
        </w:tc>
        <w:tc>
          <w:tcPr>
            <w:tcW w:w="6550" w:type="dxa"/>
            <w:shd w:val="clear" w:color="auto" w:fill="auto"/>
            <w:hideMark/>
          </w:tcPr>
          <w:p w14:paraId="287CB735" w14:textId="5028B716"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538D2247" w14:textId="60555D9F" w:rsidR="00A77C79" w:rsidRPr="0089741D" w:rsidRDefault="00A77C79" w:rsidP="00A77C79">
            <w:pPr>
              <w:rPr>
                <w:rFonts w:ascii="Arial" w:hAnsi="Arial" w:cs="Arial"/>
                <w:sz w:val="16"/>
                <w:szCs w:val="16"/>
                <w:lang w:val="en-US"/>
              </w:rPr>
            </w:pPr>
            <w:r>
              <w:rPr>
                <w:rFonts w:ascii="Arial" w:hAnsi="Arial" w:cs="Arial"/>
                <w:sz w:val="16"/>
                <w:szCs w:val="16"/>
              </w:rPr>
              <w:t>LG Electronics</w:t>
            </w:r>
          </w:p>
        </w:tc>
      </w:tr>
      <w:tr w:rsidR="00A77C79" w:rsidRPr="0089741D" w14:paraId="03FE8BF3" w14:textId="77777777" w:rsidTr="00FE2A37">
        <w:trPr>
          <w:trHeight w:val="78"/>
        </w:trPr>
        <w:tc>
          <w:tcPr>
            <w:tcW w:w="1100" w:type="dxa"/>
            <w:shd w:val="clear" w:color="auto" w:fill="auto"/>
            <w:hideMark/>
          </w:tcPr>
          <w:p w14:paraId="18EE95FC" w14:textId="79E9E908" w:rsidR="00A77C79" w:rsidRPr="0089741D" w:rsidRDefault="00C0005F" w:rsidP="00A77C79">
            <w:pPr>
              <w:rPr>
                <w:rFonts w:ascii="Arial" w:hAnsi="Arial" w:cs="Arial"/>
                <w:b/>
                <w:bCs/>
                <w:color w:val="0000FF"/>
                <w:sz w:val="16"/>
                <w:szCs w:val="16"/>
                <w:u w:val="single"/>
                <w:lang w:val="en-US"/>
              </w:rPr>
            </w:pPr>
            <w:hyperlink r:id="rId20" w:history="1">
              <w:r w:rsidR="00A77C79">
                <w:rPr>
                  <w:rStyle w:val="af9"/>
                  <w:rFonts w:ascii="Arial" w:hAnsi="Arial" w:cs="Arial"/>
                  <w:b/>
                  <w:bCs/>
                  <w:sz w:val="16"/>
                  <w:szCs w:val="16"/>
                </w:rPr>
                <w:t>R1-2406200</w:t>
              </w:r>
            </w:hyperlink>
          </w:p>
        </w:tc>
        <w:tc>
          <w:tcPr>
            <w:tcW w:w="6550" w:type="dxa"/>
            <w:shd w:val="clear" w:color="auto" w:fill="auto"/>
            <w:hideMark/>
          </w:tcPr>
          <w:p w14:paraId="13FC9926" w14:textId="4798C89C" w:rsidR="00A77C79" w:rsidRPr="0089741D" w:rsidRDefault="00A77C79" w:rsidP="00A77C79">
            <w:pPr>
              <w:rPr>
                <w:rFonts w:ascii="Arial" w:hAnsi="Arial" w:cs="Arial"/>
                <w:sz w:val="16"/>
                <w:szCs w:val="16"/>
                <w:lang w:val="en-US"/>
              </w:rPr>
            </w:pPr>
            <w:r>
              <w:rPr>
                <w:rFonts w:ascii="Arial" w:hAnsi="Arial" w:cs="Arial"/>
                <w:sz w:val="16"/>
                <w:szCs w:val="16"/>
              </w:rPr>
              <w:t>Views on measurements related enhancements for LTM</w:t>
            </w:r>
          </w:p>
        </w:tc>
        <w:tc>
          <w:tcPr>
            <w:tcW w:w="2268" w:type="dxa"/>
            <w:shd w:val="clear" w:color="auto" w:fill="auto"/>
            <w:hideMark/>
          </w:tcPr>
          <w:p w14:paraId="5C8C0DE9" w14:textId="14E111FA" w:rsidR="00A77C79" w:rsidRPr="0089741D" w:rsidRDefault="00A77C79" w:rsidP="00A77C79">
            <w:pPr>
              <w:rPr>
                <w:rFonts w:ascii="Arial" w:hAnsi="Arial" w:cs="Arial"/>
                <w:sz w:val="16"/>
                <w:szCs w:val="16"/>
                <w:lang w:val="en-US"/>
              </w:rPr>
            </w:pPr>
            <w:r>
              <w:rPr>
                <w:rFonts w:ascii="Arial" w:hAnsi="Arial" w:cs="Arial"/>
                <w:sz w:val="16"/>
                <w:szCs w:val="16"/>
              </w:rPr>
              <w:t>vivo</w:t>
            </w:r>
          </w:p>
        </w:tc>
      </w:tr>
      <w:tr w:rsidR="00A77C79" w:rsidRPr="0089741D" w14:paraId="54580326" w14:textId="77777777" w:rsidTr="00FE2A37">
        <w:trPr>
          <w:trHeight w:val="225"/>
        </w:trPr>
        <w:tc>
          <w:tcPr>
            <w:tcW w:w="1100" w:type="dxa"/>
            <w:shd w:val="clear" w:color="auto" w:fill="auto"/>
            <w:hideMark/>
          </w:tcPr>
          <w:p w14:paraId="574B96C2" w14:textId="2DAB1AF2" w:rsidR="00A77C79" w:rsidRPr="0089741D" w:rsidRDefault="00C0005F" w:rsidP="00A77C79">
            <w:pPr>
              <w:rPr>
                <w:rFonts w:ascii="Arial" w:hAnsi="Arial" w:cs="Arial"/>
                <w:b/>
                <w:bCs/>
                <w:color w:val="0000FF"/>
                <w:sz w:val="16"/>
                <w:szCs w:val="16"/>
                <w:u w:val="single"/>
                <w:lang w:val="en-US"/>
              </w:rPr>
            </w:pPr>
            <w:hyperlink r:id="rId21" w:history="1">
              <w:r w:rsidR="00A77C79">
                <w:rPr>
                  <w:rStyle w:val="af9"/>
                  <w:rFonts w:ascii="Arial" w:hAnsi="Arial" w:cs="Arial"/>
                  <w:b/>
                  <w:bCs/>
                  <w:sz w:val="16"/>
                  <w:szCs w:val="16"/>
                </w:rPr>
                <w:t>R1-2406264</w:t>
              </w:r>
            </w:hyperlink>
          </w:p>
        </w:tc>
        <w:tc>
          <w:tcPr>
            <w:tcW w:w="6550" w:type="dxa"/>
            <w:shd w:val="clear" w:color="auto" w:fill="auto"/>
            <w:hideMark/>
          </w:tcPr>
          <w:p w14:paraId="09E37423" w14:textId="559D018A" w:rsidR="00A77C79" w:rsidRPr="0089741D" w:rsidRDefault="00A77C79" w:rsidP="00A77C79">
            <w:pPr>
              <w:rPr>
                <w:rFonts w:ascii="Arial" w:hAnsi="Arial" w:cs="Arial"/>
                <w:sz w:val="16"/>
                <w:szCs w:val="16"/>
                <w:lang w:val="en-US"/>
              </w:rPr>
            </w:pPr>
            <w:r>
              <w:rPr>
                <w:rFonts w:ascii="Arial" w:hAnsi="Arial" w:cs="Arial"/>
                <w:sz w:val="16"/>
                <w:szCs w:val="16"/>
              </w:rPr>
              <w:t>Discussions on measurement enhancement for LTM</w:t>
            </w:r>
          </w:p>
        </w:tc>
        <w:tc>
          <w:tcPr>
            <w:tcW w:w="2268" w:type="dxa"/>
            <w:shd w:val="clear" w:color="auto" w:fill="auto"/>
            <w:hideMark/>
          </w:tcPr>
          <w:p w14:paraId="75EB0627" w14:textId="5438B5ED" w:rsidR="00A77C79" w:rsidRPr="0089741D" w:rsidRDefault="00A77C79" w:rsidP="00A77C79">
            <w:pPr>
              <w:rPr>
                <w:rFonts w:ascii="Arial" w:hAnsi="Arial" w:cs="Arial"/>
                <w:sz w:val="16"/>
                <w:szCs w:val="16"/>
                <w:lang w:val="en-US"/>
              </w:rPr>
            </w:pPr>
            <w:r>
              <w:rPr>
                <w:rFonts w:ascii="Arial" w:hAnsi="Arial" w:cs="Arial"/>
                <w:sz w:val="16"/>
                <w:szCs w:val="16"/>
              </w:rPr>
              <w:t>OPPO</w:t>
            </w:r>
          </w:p>
        </w:tc>
      </w:tr>
      <w:tr w:rsidR="00A77C79" w:rsidRPr="0089741D" w14:paraId="2D1D8E64" w14:textId="77777777" w:rsidTr="00FE2A37">
        <w:trPr>
          <w:trHeight w:val="70"/>
        </w:trPr>
        <w:tc>
          <w:tcPr>
            <w:tcW w:w="1100" w:type="dxa"/>
            <w:shd w:val="clear" w:color="auto" w:fill="auto"/>
            <w:hideMark/>
          </w:tcPr>
          <w:p w14:paraId="4F7DA1BE" w14:textId="341955F5" w:rsidR="00A77C79" w:rsidRPr="0089741D" w:rsidRDefault="00C0005F" w:rsidP="00A77C79">
            <w:pPr>
              <w:rPr>
                <w:rFonts w:ascii="Arial" w:hAnsi="Arial" w:cs="Arial"/>
                <w:b/>
                <w:bCs/>
                <w:color w:val="0000FF"/>
                <w:sz w:val="16"/>
                <w:szCs w:val="16"/>
                <w:u w:val="single"/>
                <w:lang w:val="en-US"/>
              </w:rPr>
            </w:pPr>
            <w:hyperlink r:id="rId22" w:history="1">
              <w:r w:rsidR="00A77C79">
                <w:rPr>
                  <w:rStyle w:val="af9"/>
                  <w:rFonts w:ascii="Arial" w:hAnsi="Arial" w:cs="Arial"/>
                  <w:b/>
                  <w:bCs/>
                  <w:sz w:val="16"/>
                  <w:szCs w:val="16"/>
                </w:rPr>
                <w:t>R1-2406303</w:t>
              </w:r>
            </w:hyperlink>
          </w:p>
        </w:tc>
        <w:tc>
          <w:tcPr>
            <w:tcW w:w="6550" w:type="dxa"/>
            <w:shd w:val="clear" w:color="auto" w:fill="auto"/>
            <w:hideMark/>
          </w:tcPr>
          <w:p w14:paraId="21B2E72B" w14:textId="5B8CDBA9" w:rsidR="00A77C79" w:rsidRPr="0089741D" w:rsidRDefault="00A77C79" w:rsidP="00A77C79">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hideMark/>
          </w:tcPr>
          <w:p w14:paraId="675B1ABC" w14:textId="68DD44F7" w:rsidR="00A77C79" w:rsidRPr="0089741D" w:rsidRDefault="00A77C79" w:rsidP="00A77C79">
            <w:pPr>
              <w:rPr>
                <w:rFonts w:ascii="Arial" w:hAnsi="Arial" w:cs="Arial"/>
                <w:sz w:val="16"/>
                <w:szCs w:val="16"/>
                <w:lang w:val="en-US"/>
              </w:rPr>
            </w:pPr>
            <w:r>
              <w:rPr>
                <w:rFonts w:ascii="Arial" w:hAnsi="Arial" w:cs="Arial"/>
                <w:sz w:val="16"/>
                <w:szCs w:val="16"/>
              </w:rPr>
              <w:t>Xiaomi</w:t>
            </w:r>
          </w:p>
        </w:tc>
      </w:tr>
      <w:tr w:rsidR="00A77C79" w:rsidRPr="0089741D" w14:paraId="5F3354DD" w14:textId="77777777" w:rsidTr="00FE2A37">
        <w:trPr>
          <w:trHeight w:val="70"/>
        </w:trPr>
        <w:tc>
          <w:tcPr>
            <w:tcW w:w="1100" w:type="dxa"/>
            <w:shd w:val="clear" w:color="auto" w:fill="auto"/>
            <w:hideMark/>
          </w:tcPr>
          <w:p w14:paraId="61EC61FA" w14:textId="51B14C0D" w:rsidR="00A77C79" w:rsidRPr="0089741D" w:rsidRDefault="00C0005F" w:rsidP="00A77C79">
            <w:pPr>
              <w:rPr>
                <w:rFonts w:ascii="Arial" w:hAnsi="Arial" w:cs="Arial"/>
                <w:b/>
                <w:bCs/>
                <w:color w:val="0000FF"/>
                <w:sz w:val="16"/>
                <w:szCs w:val="16"/>
                <w:u w:val="single"/>
                <w:lang w:val="en-US"/>
              </w:rPr>
            </w:pPr>
            <w:hyperlink r:id="rId23" w:history="1">
              <w:r w:rsidR="00A77C79">
                <w:rPr>
                  <w:rStyle w:val="af9"/>
                  <w:rFonts w:ascii="Arial" w:hAnsi="Arial" w:cs="Arial"/>
                  <w:b/>
                  <w:bCs/>
                  <w:sz w:val="16"/>
                  <w:szCs w:val="16"/>
                </w:rPr>
                <w:t>R1-2406386</w:t>
              </w:r>
            </w:hyperlink>
          </w:p>
        </w:tc>
        <w:tc>
          <w:tcPr>
            <w:tcW w:w="6550" w:type="dxa"/>
            <w:shd w:val="clear" w:color="auto" w:fill="auto"/>
            <w:hideMark/>
          </w:tcPr>
          <w:p w14:paraId="447790E2" w14:textId="62E6C245"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39FDF882" w14:textId="2A0CAAF3" w:rsidR="00A77C79" w:rsidRPr="0089741D" w:rsidRDefault="00A77C79" w:rsidP="00A77C79">
            <w:pPr>
              <w:rPr>
                <w:rFonts w:ascii="Arial" w:hAnsi="Arial" w:cs="Arial"/>
                <w:sz w:val="16"/>
                <w:szCs w:val="16"/>
                <w:lang w:val="en-US"/>
              </w:rPr>
            </w:pPr>
            <w:r>
              <w:rPr>
                <w:rFonts w:ascii="Arial" w:hAnsi="Arial" w:cs="Arial"/>
                <w:sz w:val="16"/>
                <w:szCs w:val="16"/>
              </w:rPr>
              <w:t>CATT</w:t>
            </w:r>
          </w:p>
        </w:tc>
      </w:tr>
      <w:tr w:rsidR="00A77C79" w:rsidRPr="0089741D" w14:paraId="6FE27463" w14:textId="77777777" w:rsidTr="00FE2A37">
        <w:trPr>
          <w:trHeight w:val="70"/>
        </w:trPr>
        <w:tc>
          <w:tcPr>
            <w:tcW w:w="1100" w:type="dxa"/>
            <w:shd w:val="clear" w:color="auto" w:fill="auto"/>
            <w:hideMark/>
          </w:tcPr>
          <w:p w14:paraId="4F4B809F" w14:textId="7D3DD8B1" w:rsidR="00A77C79" w:rsidRPr="0089741D" w:rsidRDefault="00C0005F" w:rsidP="00A77C79">
            <w:pPr>
              <w:rPr>
                <w:rFonts w:ascii="Arial" w:hAnsi="Arial" w:cs="Arial"/>
                <w:b/>
                <w:bCs/>
                <w:color w:val="0000FF"/>
                <w:sz w:val="16"/>
                <w:szCs w:val="16"/>
                <w:u w:val="single"/>
                <w:lang w:val="en-US"/>
              </w:rPr>
            </w:pPr>
            <w:hyperlink r:id="rId24" w:history="1">
              <w:r w:rsidR="00A77C79">
                <w:rPr>
                  <w:rStyle w:val="af9"/>
                  <w:rFonts w:ascii="Arial" w:hAnsi="Arial" w:cs="Arial"/>
                  <w:b/>
                  <w:bCs/>
                  <w:sz w:val="16"/>
                  <w:szCs w:val="16"/>
                </w:rPr>
                <w:t>R1-2406432</w:t>
              </w:r>
            </w:hyperlink>
          </w:p>
        </w:tc>
        <w:tc>
          <w:tcPr>
            <w:tcW w:w="6550" w:type="dxa"/>
            <w:shd w:val="clear" w:color="auto" w:fill="auto"/>
            <w:hideMark/>
          </w:tcPr>
          <w:p w14:paraId="1E92218A" w14:textId="7A9A814D" w:rsidR="00A77C79" w:rsidRPr="0089741D" w:rsidRDefault="00A77C79" w:rsidP="00A77C79">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hideMark/>
          </w:tcPr>
          <w:p w14:paraId="671D7370" w14:textId="275445B8" w:rsidR="00A77C79" w:rsidRPr="0089741D" w:rsidRDefault="00A77C79" w:rsidP="00A77C79">
            <w:pPr>
              <w:rPr>
                <w:rFonts w:ascii="Arial" w:hAnsi="Arial" w:cs="Arial"/>
                <w:sz w:val="16"/>
                <w:szCs w:val="16"/>
                <w:lang w:val="en-US"/>
              </w:rPr>
            </w:pPr>
            <w:r>
              <w:rPr>
                <w:rFonts w:ascii="Arial" w:hAnsi="Arial" w:cs="Arial"/>
                <w:sz w:val="16"/>
                <w:szCs w:val="16"/>
              </w:rPr>
              <w:t>TCL</w:t>
            </w:r>
          </w:p>
        </w:tc>
      </w:tr>
      <w:tr w:rsidR="00A77C79" w:rsidRPr="0089741D" w14:paraId="5C622D4E" w14:textId="77777777" w:rsidTr="00FE2A37">
        <w:trPr>
          <w:trHeight w:val="225"/>
        </w:trPr>
        <w:tc>
          <w:tcPr>
            <w:tcW w:w="1100" w:type="dxa"/>
            <w:shd w:val="clear" w:color="auto" w:fill="auto"/>
            <w:hideMark/>
          </w:tcPr>
          <w:p w14:paraId="5D97FEF6" w14:textId="0A36288E" w:rsidR="00A77C79" w:rsidRPr="0089741D" w:rsidRDefault="00C0005F" w:rsidP="00A77C79">
            <w:pPr>
              <w:rPr>
                <w:rFonts w:ascii="Arial" w:hAnsi="Arial" w:cs="Arial"/>
                <w:b/>
                <w:bCs/>
                <w:color w:val="0000FF"/>
                <w:sz w:val="16"/>
                <w:szCs w:val="16"/>
                <w:u w:val="single"/>
                <w:lang w:val="en-US"/>
              </w:rPr>
            </w:pPr>
            <w:hyperlink r:id="rId25" w:history="1">
              <w:r w:rsidR="00A77C79">
                <w:rPr>
                  <w:rStyle w:val="af9"/>
                  <w:rFonts w:ascii="Arial" w:hAnsi="Arial" w:cs="Arial"/>
                  <w:b/>
                  <w:bCs/>
                  <w:sz w:val="16"/>
                  <w:szCs w:val="16"/>
                </w:rPr>
                <w:t>R1-2406458</w:t>
              </w:r>
            </w:hyperlink>
          </w:p>
        </w:tc>
        <w:tc>
          <w:tcPr>
            <w:tcW w:w="6550" w:type="dxa"/>
            <w:shd w:val="clear" w:color="auto" w:fill="auto"/>
            <w:hideMark/>
          </w:tcPr>
          <w:p w14:paraId="2B1D0D18" w14:textId="58DF382F" w:rsidR="00A77C79" w:rsidRPr="0089741D" w:rsidRDefault="00A77C79" w:rsidP="00A77C79">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hideMark/>
          </w:tcPr>
          <w:p w14:paraId="148C1083" w14:textId="411ECBB5" w:rsidR="00A77C79" w:rsidRPr="0089741D" w:rsidRDefault="00A77C79" w:rsidP="00A77C79">
            <w:pPr>
              <w:rPr>
                <w:rFonts w:ascii="Arial" w:hAnsi="Arial" w:cs="Arial"/>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A77C79" w:rsidRPr="0089741D" w14:paraId="251AF32B" w14:textId="77777777" w:rsidTr="00FE2A37">
        <w:trPr>
          <w:trHeight w:val="225"/>
        </w:trPr>
        <w:tc>
          <w:tcPr>
            <w:tcW w:w="1100" w:type="dxa"/>
            <w:shd w:val="clear" w:color="auto" w:fill="auto"/>
            <w:hideMark/>
          </w:tcPr>
          <w:p w14:paraId="3D71009F" w14:textId="36E570D6" w:rsidR="00A77C79" w:rsidRPr="0089741D" w:rsidRDefault="00C0005F" w:rsidP="00A77C79">
            <w:pPr>
              <w:rPr>
                <w:rFonts w:ascii="Arial" w:hAnsi="Arial" w:cs="Arial"/>
                <w:b/>
                <w:bCs/>
                <w:color w:val="0000FF"/>
                <w:sz w:val="16"/>
                <w:szCs w:val="16"/>
                <w:u w:val="single"/>
                <w:lang w:val="en-US"/>
              </w:rPr>
            </w:pPr>
            <w:hyperlink r:id="rId26" w:history="1">
              <w:r w:rsidR="00A77C79">
                <w:rPr>
                  <w:rStyle w:val="af9"/>
                  <w:rFonts w:ascii="Arial" w:hAnsi="Arial" w:cs="Arial"/>
                  <w:b/>
                  <w:bCs/>
                  <w:sz w:val="16"/>
                  <w:szCs w:val="16"/>
                </w:rPr>
                <w:t>R1-2406486</w:t>
              </w:r>
            </w:hyperlink>
          </w:p>
        </w:tc>
        <w:tc>
          <w:tcPr>
            <w:tcW w:w="6550" w:type="dxa"/>
            <w:shd w:val="clear" w:color="auto" w:fill="auto"/>
            <w:hideMark/>
          </w:tcPr>
          <w:p w14:paraId="3331B432" w14:textId="306B347D" w:rsidR="00A77C79" w:rsidRPr="0089741D" w:rsidRDefault="00A77C79" w:rsidP="00A77C79">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hideMark/>
          </w:tcPr>
          <w:p w14:paraId="14DAB33D" w14:textId="1740EBD6" w:rsidR="00A77C79" w:rsidRPr="0089741D" w:rsidRDefault="00A77C79" w:rsidP="00A77C79">
            <w:pPr>
              <w:rPr>
                <w:rFonts w:ascii="Arial" w:hAnsi="Arial" w:cs="Arial"/>
                <w:sz w:val="16"/>
                <w:szCs w:val="16"/>
                <w:lang w:val="en-US"/>
              </w:rPr>
            </w:pPr>
            <w:r>
              <w:rPr>
                <w:rFonts w:ascii="Arial" w:hAnsi="Arial" w:cs="Arial"/>
                <w:sz w:val="16"/>
                <w:szCs w:val="16"/>
              </w:rPr>
              <w:t>Sony</w:t>
            </w:r>
          </w:p>
        </w:tc>
      </w:tr>
      <w:tr w:rsidR="00A77C79" w:rsidRPr="0089741D" w14:paraId="40DE29E1" w14:textId="77777777" w:rsidTr="00FE2A37">
        <w:trPr>
          <w:trHeight w:val="70"/>
        </w:trPr>
        <w:tc>
          <w:tcPr>
            <w:tcW w:w="1100" w:type="dxa"/>
            <w:shd w:val="clear" w:color="auto" w:fill="auto"/>
            <w:hideMark/>
          </w:tcPr>
          <w:p w14:paraId="15EF8174" w14:textId="24C361DF" w:rsidR="00A77C79" w:rsidRPr="0089741D" w:rsidRDefault="00C0005F" w:rsidP="00A77C79">
            <w:pPr>
              <w:rPr>
                <w:rFonts w:ascii="Arial" w:hAnsi="Arial" w:cs="Arial"/>
                <w:b/>
                <w:bCs/>
                <w:color w:val="0000FF"/>
                <w:sz w:val="16"/>
                <w:szCs w:val="16"/>
                <w:u w:val="single"/>
                <w:lang w:val="en-US"/>
              </w:rPr>
            </w:pPr>
            <w:hyperlink r:id="rId27" w:history="1">
              <w:r w:rsidR="00A77C79">
                <w:rPr>
                  <w:rStyle w:val="af9"/>
                  <w:rFonts w:ascii="Arial" w:hAnsi="Arial" w:cs="Arial"/>
                  <w:b/>
                  <w:bCs/>
                  <w:sz w:val="16"/>
                  <w:szCs w:val="16"/>
                </w:rPr>
                <w:t>R1-2406525</w:t>
              </w:r>
            </w:hyperlink>
          </w:p>
        </w:tc>
        <w:tc>
          <w:tcPr>
            <w:tcW w:w="6550" w:type="dxa"/>
            <w:shd w:val="clear" w:color="auto" w:fill="auto"/>
            <w:hideMark/>
          </w:tcPr>
          <w:p w14:paraId="204607E6" w14:textId="4F9D6D78" w:rsidR="00A77C79" w:rsidRPr="0089741D" w:rsidRDefault="00A77C79" w:rsidP="00A77C79">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hideMark/>
          </w:tcPr>
          <w:p w14:paraId="39A9C458" w14:textId="1727F3D4" w:rsidR="00A77C79" w:rsidRPr="0089741D" w:rsidRDefault="00A77C79" w:rsidP="00A77C79">
            <w:pPr>
              <w:rPr>
                <w:rFonts w:ascii="Arial" w:hAnsi="Arial" w:cs="Arial"/>
                <w:sz w:val="16"/>
                <w:szCs w:val="16"/>
                <w:lang w:val="en-US"/>
              </w:rPr>
            </w:pPr>
            <w:r>
              <w:rPr>
                <w:rFonts w:ascii="Arial" w:hAnsi="Arial" w:cs="Arial"/>
                <w:sz w:val="16"/>
                <w:szCs w:val="16"/>
              </w:rPr>
              <w:t>Lenovo</w:t>
            </w:r>
          </w:p>
        </w:tc>
      </w:tr>
      <w:tr w:rsidR="00A77C79" w:rsidRPr="0089741D" w14:paraId="26E345B1" w14:textId="77777777" w:rsidTr="00FE2A37">
        <w:trPr>
          <w:trHeight w:val="225"/>
        </w:trPr>
        <w:tc>
          <w:tcPr>
            <w:tcW w:w="1100" w:type="dxa"/>
            <w:shd w:val="clear" w:color="auto" w:fill="auto"/>
            <w:hideMark/>
          </w:tcPr>
          <w:p w14:paraId="25F96246" w14:textId="0EBC4C5C" w:rsidR="00A77C79" w:rsidRPr="0089741D" w:rsidRDefault="00C0005F" w:rsidP="00A77C79">
            <w:pPr>
              <w:rPr>
                <w:rFonts w:ascii="Arial" w:hAnsi="Arial" w:cs="Arial"/>
                <w:b/>
                <w:bCs/>
                <w:color w:val="0000FF"/>
                <w:sz w:val="16"/>
                <w:szCs w:val="16"/>
                <w:u w:val="single"/>
                <w:lang w:val="en-US"/>
              </w:rPr>
            </w:pPr>
            <w:hyperlink r:id="rId28" w:history="1">
              <w:r w:rsidR="00A77C79">
                <w:rPr>
                  <w:rStyle w:val="af9"/>
                  <w:rFonts w:ascii="Arial" w:hAnsi="Arial" w:cs="Arial"/>
                  <w:b/>
                  <w:bCs/>
                  <w:sz w:val="16"/>
                  <w:szCs w:val="16"/>
                </w:rPr>
                <w:t>R1-2406527</w:t>
              </w:r>
            </w:hyperlink>
          </w:p>
        </w:tc>
        <w:tc>
          <w:tcPr>
            <w:tcW w:w="6550" w:type="dxa"/>
            <w:shd w:val="clear" w:color="auto" w:fill="auto"/>
            <w:hideMark/>
          </w:tcPr>
          <w:p w14:paraId="6B3BE07C" w14:textId="2FAAD8E1"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731FD2B4" w14:textId="1827275C" w:rsidR="00A77C79" w:rsidRPr="0089741D" w:rsidRDefault="00A77C79" w:rsidP="00A77C79">
            <w:pPr>
              <w:rPr>
                <w:rFonts w:ascii="Arial" w:hAnsi="Arial" w:cs="Arial"/>
                <w:sz w:val="16"/>
                <w:szCs w:val="16"/>
                <w:lang w:val="en-US"/>
              </w:rPr>
            </w:pPr>
            <w:r>
              <w:rPr>
                <w:rFonts w:ascii="Arial" w:hAnsi="Arial" w:cs="Arial"/>
                <w:sz w:val="16"/>
                <w:szCs w:val="16"/>
              </w:rPr>
              <w:t>Fujitsu</w:t>
            </w:r>
          </w:p>
        </w:tc>
      </w:tr>
      <w:tr w:rsidR="00A77C79" w:rsidRPr="0089741D" w14:paraId="0BFA4412" w14:textId="77777777" w:rsidTr="00FE2A37">
        <w:trPr>
          <w:trHeight w:val="225"/>
        </w:trPr>
        <w:tc>
          <w:tcPr>
            <w:tcW w:w="1100" w:type="dxa"/>
            <w:shd w:val="clear" w:color="auto" w:fill="auto"/>
            <w:hideMark/>
          </w:tcPr>
          <w:p w14:paraId="77F56C57" w14:textId="59B374BE" w:rsidR="00A77C79" w:rsidRPr="0089741D" w:rsidRDefault="00C0005F" w:rsidP="00A77C79">
            <w:pPr>
              <w:rPr>
                <w:rFonts w:ascii="Arial" w:hAnsi="Arial" w:cs="Arial"/>
                <w:b/>
                <w:bCs/>
                <w:color w:val="0000FF"/>
                <w:sz w:val="16"/>
                <w:szCs w:val="16"/>
                <w:u w:val="single"/>
                <w:lang w:val="en-US"/>
              </w:rPr>
            </w:pPr>
            <w:hyperlink r:id="rId29" w:history="1">
              <w:r w:rsidR="00A77C79">
                <w:rPr>
                  <w:rStyle w:val="af9"/>
                  <w:rFonts w:ascii="Arial" w:hAnsi="Arial" w:cs="Arial"/>
                  <w:b/>
                  <w:bCs/>
                  <w:sz w:val="16"/>
                  <w:szCs w:val="16"/>
                </w:rPr>
                <w:t>R1-2406668</w:t>
              </w:r>
            </w:hyperlink>
          </w:p>
        </w:tc>
        <w:tc>
          <w:tcPr>
            <w:tcW w:w="6550" w:type="dxa"/>
            <w:shd w:val="clear" w:color="auto" w:fill="auto"/>
            <w:hideMark/>
          </w:tcPr>
          <w:p w14:paraId="1D4A4C07" w14:textId="144DF249" w:rsidR="00A77C79" w:rsidRPr="0089741D" w:rsidRDefault="00A77C79" w:rsidP="00A77C79">
            <w:pPr>
              <w:rPr>
                <w:rFonts w:ascii="Arial" w:hAnsi="Arial" w:cs="Arial"/>
                <w:sz w:val="16"/>
                <w:szCs w:val="16"/>
                <w:lang w:val="en-US"/>
              </w:rPr>
            </w:pPr>
            <w:r>
              <w:rPr>
                <w:rFonts w:ascii="Arial" w:hAnsi="Arial" w:cs="Arial"/>
                <w:sz w:val="16"/>
                <w:szCs w:val="16"/>
              </w:rPr>
              <w:t>Views on Rel-19 measurement related enhancements for LTM</w:t>
            </w:r>
          </w:p>
        </w:tc>
        <w:tc>
          <w:tcPr>
            <w:tcW w:w="2268" w:type="dxa"/>
            <w:shd w:val="clear" w:color="auto" w:fill="auto"/>
            <w:hideMark/>
          </w:tcPr>
          <w:p w14:paraId="46537D49" w14:textId="7FD8414E" w:rsidR="00A77C79" w:rsidRPr="0089741D" w:rsidRDefault="00A77C79" w:rsidP="00A77C79">
            <w:pPr>
              <w:rPr>
                <w:rFonts w:ascii="Arial" w:hAnsi="Arial" w:cs="Arial"/>
                <w:sz w:val="16"/>
                <w:szCs w:val="16"/>
                <w:lang w:val="en-US"/>
              </w:rPr>
            </w:pPr>
            <w:r>
              <w:rPr>
                <w:rFonts w:ascii="Arial" w:hAnsi="Arial" w:cs="Arial"/>
                <w:sz w:val="16"/>
                <w:szCs w:val="16"/>
              </w:rPr>
              <w:t>Samsung</w:t>
            </w:r>
          </w:p>
        </w:tc>
      </w:tr>
      <w:tr w:rsidR="00A77C79" w:rsidRPr="0089741D" w14:paraId="11DDDC19" w14:textId="77777777" w:rsidTr="00FE2A37">
        <w:trPr>
          <w:trHeight w:val="225"/>
        </w:trPr>
        <w:tc>
          <w:tcPr>
            <w:tcW w:w="1100" w:type="dxa"/>
            <w:shd w:val="clear" w:color="auto" w:fill="auto"/>
            <w:hideMark/>
          </w:tcPr>
          <w:p w14:paraId="1B122542" w14:textId="24F039A8" w:rsidR="00A77C79" w:rsidRPr="0089741D" w:rsidRDefault="00C0005F" w:rsidP="00A77C79">
            <w:pPr>
              <w:rPr>
                <w:rFonts w:ascii="Arial" w:hAnsi="Arial" w:cs="Arial"/>
                <w:b/>
                <w:bCs/>
                <w:color w:val="0000FF"/>
                <w:sz w:val="16"/>
                <w:szCs w:val="16"/>
                <w:u w:val="single"/>
                <w:lang w:val="en-US"/>
              </w:rPr>
            </w:pPr>
            <w:hyperlink r:id="rId30" w:history="1">
              <w:r w:rsidR="00A77C79">
                <w:rPr>
                  <w:rStyle w:val="af9"/>
                  <w:rFonts w:ascii="Arial" w:hAnsi="Arial" w:cs="Arial"/>
                  <w:b/>
                  <w:bCs/>
                  <w:sz w:val="16"/>
                  <w:szCs w:val="16"/>
                </w:rPr>
                <w:t>R1-2406697</w:t>
              </w:r>
            </w:hyperlink>
          </w:p>
        </w:tc>
        <w:tc>
          <w:tcPr>
            <w:tcW w:w="6550" w:type="dxa"/>
            <w:shd w:val="clear" w:color="auto" w:fill="auto"/>
            <w:hideMark/>
          </w:tcPr>
          <w:p w14:paraId="222C09BA" w14:textId="7D8317F7"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hideMark/>
          </w:tcPr>
          <w:p w14:paraId="0E7DF99E" w14:textId="66D25BD7" w:rsidR="00A77C79" w:rsidRPr="0089741D" w:rsidRDefault="00A77C79" w:rsidP="00A77C79">
            <w:pPr>
              <w:rPr>
                <w:rFonts w:ascii="Arial" w:hAnsi="Arial" w:cs="Arial"/>
                <w:sz w:val="16"/>
                <w:szCs w:val="16"/>
                <w:lang w:val="en-US"/>
              </w:rPr>
            </w:pPr>
            <w:r>
              <w:rPr>
                <w:rFonts w:ascii="Arial" w:hAnsi="Arial" w:cs="Arial"/>
                <w:sz w:val="16"/>
                <w:szCs w:val="16"/>
              </w:rPr>
              <w:t>NEC</w:t>
            </w:r>
          </w:p>
        </w:tc>
      </w:tr>
      <w:tr w:rsidR="00A77C79" w:rsidRPr="0089741D" w14:paraId="49A2DE33" w14:textId="77777777" w:rsidTr="00FE2A37">
        <w:trPr>
          <w:trHeight w:val="70"/>
        </w:trPr>
        <w:tc>
          <w:tcPr>
            <w:tcW w:w="1100" w:type="dxa"/>
            <w:shd w:val="clear" w:color="auto" w:fill="auto"/>
            <w:hideMark/>
          </w:tcPr>
          <w:p w14:paraId="07515951" w14:textId="1C8DA620" w:rsidR="00A77C79" w:rsidRPr="0089741D" w:rsidRDefault="00C0005F" w:rsidP="00A77C79">
            <w:pPr>
              <w:rPr>
                <w:rFonts w:ascii="Arial" w:hAnsi="Arial" w:cs="Arial"/>
                <w:b/>
                <w:bCs/>
                <w:color w:val="0000FF"/>
                <w:sz w:val="16"/>
                <w:szCs w:val="16"/>
                <w:u w:val="single"/>
                <w:lang w:val="en-US"/>
              </w:rPr>
            </w:pPr>
            <w:hyperlink r:id="rId31" w:history="1">
              <w:r w:rsidR="00A77C79">
                <w:rPr>
                  <w:rStyle w:val="af9"/>
                  <w:rFonts w:ascii="Arial" w:hAnsi="Arial" w:cs="Arial"/>
                  <w:b/>
                  <w:bCs/>
                  <w:sz w:val="16"/>
                  <w:szCs w:val="16"/>
                </w:rPr>
                <w:t>R1-2406737</w:t>
              </w:r>
            </w:hyperlink>
          </w:p>
        </w:tc>
        <w:tc>
          <w:tcPr>
            <w:tcW w:w="6550" w:type="dxa"/>
            <w:shd w:val="clear" w:color="auto" w:fill="auto"/>
            <w:hideMark/>
          </w:tcPr>
          <w:p w14:paraId="56DC2EAC" w14:textId="6549EABD" w:rsidR="00A77C79" w:rsidRPr="0089741D" w:rsidRDefault="00A77C79" w:rsidP="00A77C79">
            <w:pPr>
              <w:rPr>
                <w:rFonts w:ascii="Arial" w:hAnsi="Arial" w:cs="Arial"/>
                <w:sz w:val="16"/>
                <w:szCs w:val="16"/>
                <w:lang w:val="en-US"/>
              </w:rPr>
            </w:pPr>
            <w:r>
              <w:rPr>
                <w:rFonts w:ascii="Arial" w:hAnsi="Arial" w:cs="Arial"/>
                <w:sz w:val="16"/>
                <w:szCs w:val="16"/>
              </w:rPr>
              <w:t xml:space="preserve">Discussion on NR mobility </w:t>
            </w:r>
            <w:proofErr w:type="spellStart"/>
            <w:r>
              <w:rPr>
                <w:rFonts w:ascii="Arial" w:hAnsi="Arial" w:cs="Arial"/>
                <w:sz w:val="16"/>
                <w:szCs w:val="16"/>
              </w:rPr>
              <w:t>ehnancement</w:t>
            </w:r>
            <w:proofErr w:type="spellEnd"/>
            <w:r>
              <w:rPr>
                <w:rFonts w:ascii="Arial" w:hAnsi="Arial" w:cs="Arial"/>
                <w:sz w:val="16"/>
                <w:szCs w:val="16"/>
              </w:rPr>
              <w:t xml:space="preserve"> based on CSI-RS measurements</w:t>
            </w:r>
          </w:p>
        </w:tc>
        <w:tc>
          <w:tcPr>
            <w:tcW w:w="2268" w:type="dxa"/>
            <w:shd w:val="clear" w:color="auto" w:fill="auto"/>
            <w:hideMark/>
          </w:tcPr>
          <w:p w14:paraId="57F769CE" w14:textId="49D4232C" w:rsidR="00A77C79" w:rsidRPr="0089741D" w:rsidRDefault="00A77C79" w:rsidP="00A77C79">
            <w:pPr>
              <w:rPr>
                <w:rFonts w:ascii="Arial" w:hAnsi="Arial" w:cs="Arial"/>
                <w:sz w:val="16"/>
                <w:szCs w:val="16"/>
                <w:lang w:val="en-US"/>
              </w:rPr>
            </w:pPr>
            <w:r>
              <w:rPr>
                <w:rFonts w:ascii="Arial" w:hAnsi="Arial" w:cs="Arial"/>
                <w:sz w:val="16"/>
                <w:szCs w:val="16"/>
              </w:rPr>
              <w:t>ETRI</w:t>
            </w:r>
          </w:p>
        </w:tc>
      </w:tr>
      <w:tr w:rsidR="00A77C79" w:rsidRPr="0089741D" w14:paraId="3801C785" w14:textId="77777777" w:rsidTr="00FE2A37">
        <w:trPr>
          <w:trHeight w:val="70"/>
        </w:trPr>
        <w:tc>
          <w:tcPr>
            <w:tcW w:w="1100" w:type="dxa"/>
            <w:shd w:val="clear" w:color="auto" w:fill="auto"/>
            <w:hideMark/>
          </w:tcPr>
          <w:p w14:paraId="0833269E" w14:textId="05CDBF50" w:rsidR="00A77C79" w:rsidRPr="0089741D" w:rsidRDefault="00C0005F" w:rsidP="00A77C79">
            <w:pPr>
              <w:rPr>
                <w:rFonts w:ascii="Arial" w:hAnsi="Arial" w:cs="Arial"/>
                <w:b/>
                <w:bCs/>
                <w:color w:val="0000FF"/>
                <w:sz w:val="16"/>
                <w:szCs w:val="16"/>
                <w:u w:val="single"/>
                <w:lang w:val="en-US"/>
              </w:rPr>
            </w:pPr>
            <w:hyperlink r:id="rId32" w:history="1">
              <w:r w:rsidR="00A77C79">
                <w:rPr>
                  <w:rStyle w:val="af9"/>
                  <w:rFonts w:ascii="Arial" w:hAnsi="Arial" w:cs="Arial"/>
                  <w:b/>
                  <w:bCs/>
                  <w:sz w:val="16"/>
                  <w:szCs w:val="16"/>
                </w:rPr>
                <w:t>R1-2406769</w:t>
              </w:r>
            </w:hyperlink>
          </w:p>
        </w:tc>
        <w:tc>
          <w:tcPr>
            <w:tcW w:w="6550" w:type="dxa"/>
            <w:shd w:val="clear" w:color="auto" w:fill="auto"/>
            <w:hideMark/>
          </w:tcPr>
          <w:p w14:paraId="2D5D37F1" w14:textId="1190F4C6" w:rsidR="00A77C79" w:rsidRPr="0089741D" w:rsidRDefault="00A77C79" w:rsidP="00A77C79">
            <w:pPr>
              <w:rPr>
                <w:rFonts w:ascii="Arial" w:hAnsi="Arial" w:cs="Arial"/>
                <w:sz w:val="16"/>
                <w:szCs w:val="16"/>
                <w:lang w:val="en-US"/>
              </w:rPr>
            </w:pPr>
            <w:r>
              <w:rPr>
                <w:rFonts w:ascii="Arial" w:hAnsi="Arial" w:cs="Arial"/>
                <w:sz w:val="16"/>
                <w:szCs w:val="16"/>
              </w:rPr>
              <w:t>LTM measurements related enhancements</w:t>
            </w:r>
          </w:p>
        </w:tc>
        <w:tc>
          <w:tcPr>
            <w:tcW w:w="2268" w:type="dxa"/>
            <w:shd w:val="clear" w:color="auto" w:fill="auto"/>
            <w:hideMark/>
          </w:tcPr>
          <w:p w14:paraId="6C37E965" w14:textId="21F29766" w:rsidR="00A77C79" w:rsidRPr="0089741D" w:rsidRDefault="00A77C79" w:rsidP="00A77C79">
            <w:pPr>
              <w:rPr>
                <w:rFonts w:ascii="Arial" w:hAnsi="Arial" w:cs="Arial"/>
                <w:sz w:val="16"/>
                <w:szCs w:val="16"/>
                <w:lang w:val="en-US"/>
              </w:rPr>
            </w:pPr>
            <w:r>
              <w:rPr>
                <w:rFonts w:ascii="Arial" w:hAnsi="Arial" w:cs="Arial"/>
                <w:sz w:val="16"/>
                <w:szCs w:val="16"/>
              </w:rPr>
              <w:t>MediaTek Inc.</w:t>
            </w:r>
          </w:p>
        </w:tc>
      </w:tr>
      <w:tr w:rsidR="00A77C79" w:rsidRPr="0089741D" w14:paraId="5DCA0F37" w14:textId="77777777" w:rsidTr="00FE2A37">
        <w:trPr>
          <w:trHeight w:val="70"/>
        </w:trPr>
        <w:tc>
          <w:tcPr>
            <w:tcW w:w="1100" w:type="dxa"/>
            <w:shd w:val="clear" w:color="auto" w:fill="auto"/>
            <w:hideMark/>
          </w:tcPr>
          <w:p w14:paraId="37500EA9" w14:textId="08CC355F" w:rsidR="00A77C79" w:rsidRPr="0089741D" w:rsidRDefault="00C0005F" w:rsidP="00A77C79">
            <w:pPr>
              <w:rPr>
                <w:rFonts w:ascii="Arial" w:hAnsi="Arial" w:cs="Arial"/>
                <w:b/>
                <w:bCs/>
                <w:color w:val="0000FF"/>
                <w:sz w:val="16"/>
                <w:szCs w:val="16"/>
                <w:u w:val="single"/>
                <w:lang w:val="en-US"/>
              </w:rPr>
            </w:pPr>
            <w:hyperlink r:id="rId33" w:history="1">
              <w:r w:rsidR="00A77C79">
                <w:rPr>
                  <w:rStyle w:val="af9"/>
                  <w:rFonts w:ascii="Arial" w:hAnsi="Arial" w:cs="Arial"/>
                  <w:b/>
                  <w:bCs/>
                  <w:sz w:val="16"/>
                  <w:szCs w:val="16"/>
                </w:rPr>
                <w:t>R1-2406791</w:t>
              </w:r>
            </w:hyperlink>
          </w:p>
        </w:tc>
        <w:tc>
          <w:tcPr>
            <w:tcW w:w="6550" w:type="dxa"/>
            <w:shd w:val="clear" w:color="auto" w:fill="auto"/>
            <w:hideMark/>
          </w:tcPr>
          <w:p w14:paraId="154F3EF7" w14:textId="2B9B582F" w:rsidR="00A77C79" w:rsidRPr="0089741D" w:rsidRDefault="00A77C79" w:rsidP="00A77C79">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hideMark/>
          </w:tcPr>
          <w:p w14:paraId="1C2F4DD8" w14:textId="7979D6F4" w:rsidR="00A77C79" w:rsidRPr="0089741D" w:rsidRDefault="00A77C79" w:rsidP="00A77C79">
            <w:pPr>
              <w:rPr>
                <w:rFonts w:ascii="Arial" w:hAnsi="Arial" w:cs="Arial"/>
                <w:sz w:val="16"/>
                <w:szCs w:val="16"/>
                <w:lang w:val="en-US"/>
              </w:rPr>
            </w:pPr>
            <w:r>
              <w:rPr>
                <w:rFonts w:ascii="Arial" w:hAnsi="Arial" w:cs="Arial"/>
                <w:sz w:val="16"/>
                <w:szCs w:val="16"/>
              </w:rPr>
              <w:t>Nokia</w:t>
            </w:r>
          </w:p>
        </w:tc>
      </w:tr>
      <w:tr w:rsidR="00A77C79" w:rsidRPr="0089741D" w14:paraId="45704049" w14:textId="77777777" w:rsidTr="00FE2A37">
        <w:trPr>
          <w:trHeight w:val="70"/>
        </w:trPr>
        <w:tc>
          <w:tcPr>
            <w:tcW w:w="1100" w:type="dxa"/>
            <w:shd w:val="clear" w:color="auto" w:fill="auto"/>
          </w:tcPr>
          <w:p w14:paraId="68510E25" w14:textId="68ABB4AD" w:rsidR="00A77C79" w:rsidRDefault="00C0005F" w:rsidP="00A77C79">
            <w:hyperlink r:id="rId34" w:history="1">
              <w:r w:rsidR="00A77C79">
                <w:rPr>
                  <w:rStyle w:val="af9"/>
                  <w:rFonts w:ascii="Arial" w:hAnsi="Arial" w:cs="Arial"/>
                  <w:b/>
                  <w:bCs/>
                  <w:sz w:val="16"/>
                  <w:szCs w:val="16"/>
                </w:rPr>
                <w:t>R1-2406861</w:t>
              </w:r>
            </w:hyperlink>
          </w:p>
        </w:tc>
        <w:tc>
          <w:tcPr>
            <w:tcW w:w="6550" w:type="dxa"/>
            <w:shd w:val="clear" w:color="auto" w:fill="auto"/>
          </w:tcPr>
          <w:p w14:paraId="0898A060" w14:textId="1E3F40A5" w:rsidR="00A77C79" w:rsidRPr="0089741D" w:rsidRDefault="00A77C79" w:rsidP="00A77C79">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624D2ACF" w14:textId="7B9FADB7" w:rsidR="00A77C79" w:rsidRPr="0089741D" w:rsidRDefault="00A77C79" w:rsidP="00A77C79">
            <w:pPr>
              <w:rPr>
                <w:rFonts w:ascii="Arial" w:hAnsi="Arial" w:cs="Arial"/>
                <w:sz w:val="16"/>
                <w:szCs w:val="16"/>
                <w:lang w:val="en-US"/>
              </w:rPr>
            </w:pPr>
            <w:r>
              <w:rPr>
                <w:rFonts w:ascii="Arial" w:hAnsi="Arial" w:cs="Arial"/>
                <w:sz w:val="16"/>
                <w:szCs w:val="16"/>
              </w:rPr>
              <w:t>Apple</w:t>
            </w:r>
          </w:p>
        </w:tc>
      </w:tr>
      <w:tr w:rsidR="00A77C79" w:rsidRPr="0089741D" w14:paraId="29C5DCE2" w14:textId="77777777" w:rsidTr="00FE2A37">
        <w:trPr>
          <w:trHeight w:val="70"/>
        </w:trPr>
        <w:tc>
          <w:tcPr>
            <w:tcW w:w="1100" w:type="dxa"/>
            <w:shd w:val="clear" w:color="auto" w:fill="auto"/>
          </w:tcPr>
          <w:p w14:paraId="568EAA1A" w14:textId="37D83307" w:rsidR="00A77C79" w:rsidRDefault="00C0005F" w:rsidP="00A77C79">
            <w:hyperlink r:id="rId35" w:history="1">
              <w:r w:rsidR="00A77C79">
                <w:rPr>
                  <w:rStyle w:val="af9"/>
                  <w:rFonts w:ascii="Arial" w:hAnsi="Arial" w:cs="Arial"/>
                  <w:b/>
                  <w:bCs/>
                  <w:sz w:val="16"/>
                  <w:szCs w:val="16"/>
                </w:rPr>
                <w:t>R1-2406947</w:t>
              </w:r>
            </w:hyperlink>
          </w:p>
        </w:tc>
        <w:tc>
          <w:tcPr>
            <w:tcW w:w="6550" w:type="dxa"/>
            <w:shd w:val="clear" w:color="auto" w:fill="auto"/>
          </w:tcPr>
          <w:p w14:paraId="3A208BC6" w14:textId="7C2A5C98" w:rsidR="00A77C79" w:rsidRPr="0089741D" w:rsidRDefault="00A77C79" w:rsidP="00A77C79">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0D9F0D17" w14:textId="002F373F" w:rsidR="00A77C79" w:rsidRPr="0089741D" w:rsidRDefault="00A77C79" w:rsidP="00A77C79">
            <w:pPr>
              <w:rPr>
                <w:rFonts w:ascii="Arial" w:hAnsi="Arial" w:cs="Arial"/>
                <w:sz w:val="16"/>
                <w:szCs w:val="16"/>
                <w:lang w:val="en-US"/>
              </w:rPr>
            </w:pPr>
            <w:r>
              <w:rPr>
                <w:rFonts w:ascii="Arial" w:hAnsi="Arial" w:cs="Arial"/>
                <w:sz w:val="16"/>
                <w:szCs w:val="16"/>
              </w:rPr>
              <w:t>NTT DOCOMO, INC.</w:t>
            </w:r>
          </w:p>
        </w:tc>
      </w:tr>
      <w:tr w:rsidR="00A77C79" w:rsidRPr="0089741D" w14:paraId="1070B0C1" w14:textId="77777777" w:rsidTr="00FE2A37">
        <w:trPr>
          <w:trHeight w:val="70"/>
        </w:trPr>
        <w:tc>
          <w:tcPr>
            <w:tcW w:w="1100" w:type="dxa"/>
            <w:shd w:val="clear" w:color="auto" w:fill="auto"/>
          </w:tcPr>
          <w:p w14:paraId="1145BE92" w14:textId="054B206C" w:rsidR="00A77C79" w:rsidRDefault="00C0005F" w:rsidP="00A77C79">
            <w:hyperlink r:id="rId36" w:history="1">
              <w:r w:rsidR="00B97944">
                <w:rPr>
                  <w:rStyle w:val="af9"/>
                  <w:rFonts w:ascii="Arial" w:hAnsi="Arial" w:cs="Arial"/>
                  <w:b/>
                  <w:bCs/>
                  <w:sz w:val="16"/>
                  <w:szCs w:val="16"/>
                </w:rPr>
                <w:t>R1-2406966</w:t>
              </w:r>
            </w:hyperlink>
          </w:p>
        </w:tc>
        <w:tc>
          <w:tcPr>
            <w:tcW w:w="6550" w:type="dxa"/>
            <w:shd w:val="clear" w:color="auto" w:fill="auto"/>
          </w:tcPr>
          <w:p w14:paraId="3BAC9FD6" w14:textId="457B80D6" w:rsidR="00A77C79" w:rsidRPr="0089741D" w:rsidRDefault="00A77C79" w:rsidP="00A77C79">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687CA271" w14:textId="2E0A7938" w:rsidR="00A77C79" w:rsidRPr="0089741D" w:rsidRDefault="00A77C79" w:rsidP="00A77C79">
            <w:pPr>
              <w:rPr>
                <w:rFonts w:ascii="Arial" w:hAnsi="Arial" w:cs="Arial"/>
                <w:sz w:val="16"/>
                <w:szCs w:val="16"/>
                <w:lang w:val="en-US"/>
              </w:rPr>
            </w:pPr>
            <w:r>
              <w:rPr>
                <w:rFonts w:ascii="Arial" w:hAnsi="Arial" w:cs="Arial"/>
                <w:sz w:val="16"/>
                <w:szCs w:val="16"/>
              </w:rPr>
              <w:t>KDDI Corporation</w:t>
            </w:r>
          </w:p>
        </w:tc>
      </w:tr>
      <w:tr w:rsidR="00A77C79" w:rsidRPr="0089741D" w14:paraId="30B75017" w14:textId="77777777" w:rsidTr="00FE2A37">
        <w:trPr>
          <w:trHeight w:val="70"/>
        </w:trPr>
        <w:tc>
          <w:tcPr>
            <w:tcW w:w="1100" w:type="dxa"/>
            <w:shd w:val="clear" w:color="auto" w:fill="auto"/>
          </w:tcPr>
          <w:p w14:paraId="2DF6D21A" w14:textId="62D92D43" w:rsidR="00A77C79" w:rsidRDefault="00C0005F" w:rsidP="00A77C79">
            <w:hyperlink r:id="rId37" w:history="1">
              <w:r w:rsidR="00A77C79">
                <w:rPr>
                  <w:rStyle w:val="af9"/>
                  <w:rFonts w:ascii="Arial" w:hAnsi="Arial" w:cs="Arial"/>
                  <w:b/>
                  <w:bCs/>
                  <w:sz w:val="16"/>
                  <w:szCs w:val="16"/>
                </w:rPr>
                <w:t>R1-2407047</w:t>
              </w:r>
            </w:hyperlink>
          </w:p>
        </w:tc>
        <w:tc>
          <w:tcPr>
            <w:tcW w:w="6550" w:type="dxa"/>
            <w:shd w:val="clear" w:color="auto" w:fill="auto"/>
          </w:tcPr>
          <w:p w14:paraId="70E6FD12" w14:textId="40AA4DF7" w:rsidR="00A77C79" w:rsidRPr="0089741D" w:rsidRDefault="00A77C79" w:rsidP="00A77C79">
            <w:pPr>
              <w:rPr>
                <w:rFonts w:ascii="Arial" w:hAnsi="Arial" w:cs="Arial"/>
                <w:sz w:val="16"/>
                <w:szCs w:val="16"/>
                <w:lang w:val="en-US"/>
              </w:rPr>
            </w:pPr>
            <w:r>
              <w:rPr>
                <w:rFonts w:ascii="Arial" w:hAnsi="Arial" w:cs="Arial"/>
                <w:sz w:val="16"/>
                <w:szCs w:val="16"/>
              </w:rPr>
              <w:t>Measurement related enhancement for LTM</w:t>
            </w:r>
          </w:p>
        </w:tc>
        <w:tc>
          <w:tcPr>
            <w:tcW w:w="2268" w:type="dxa"/>
            <w:shd w:val="clear" w:color="auto" w:fill="auto"/>
          </w:tcPr>
          <w:p w14:paraId="68877C45" w14:textId="607DC26A" w:rsidR="00A77C79" w:rsidRPr="0089741D" w:rsidRDefault="00A77C79" w:rsidP="00A77C79">
            <w:pPr>
              <w:rPr>
                <w:rFonts w:ascii="Arial" w:hAnsi="Arial" w:cs="Arial"/>
                <w:sz w:val="16"/>
                <w:szCs w:val="16"/>
                <w:lang w:val="en-US"/>
              </w:rPr>
            </w:pPr>
            <w:r>
              <w:rPr>
                <w:rFonts w:ascii="Arial" w:hAnsi="Arial" w:cs="Arial"/>
                <w:sz w:val="16"/>
                <w:szCs w:val="16"/>
              </w:rPr>
              <w:t>Qualcomm Incorporated</w:t>
            </w:r>
          </w:p>
        </w:tc>
      </w:tr>
      <w:tr w:rsidR="00A77C79" w:rsidRPr="0089741D" w14:paraId="4BEEE234" w14:textId="77777777" w:rsidTr="00FE2A37">
        <w:trPr>
          <w:trHeight w:val="70"/>
        </w:trPr>
        <w:tc>
          <w:tcPr>
            <w:tcW w:w="1100" w:type="dxa"/>
            <w:shd w:val="clear" w:color="auto" w:fill="auto"/>
          </w:tcPr>
          <w:p w14:paraId="217166F2" w14:textId="53983380" w:rsidR="00A77C79" w:rsidRDefault="00C0005F" w:rsidP="00A77C79">
            <w:hyperlink r:id="rId38" w:history="1">
              <w:r w:rsidR="00A77C79">
                <w:rPr>
                  <w:rStyle w:val="af9"/>
                  <w:rFonts w:ascii="Arial" w:hAnsi="Arial" w:cs="Arial"/>
                  <w:b/>
                  <w:bCs/>
                  <w:sz w:val="16"/>
                  <w:szCs w:val="16"/>
                </w:rPr>
                <w:t>R1-2407053</w:t>
              </w:r>
            </w:hyperlink>
          </w:p>
        </w:tc>
        <w:tc>
          <w:tcPr>
            <w:tcW w:w="6550" w:type="dxa"/>
            <w:shd w:val="clear" w:color="auto" w:fill="auto"/>
          </w:tcPr>
          <w:p w14:paraId="168706E4" w14:textId="10FC8AEC"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55201C6A" w14:textId="436A35E8" w:rsidR="00A77C79" w:rsidRPr="0089741D" w:rsidRDefault="00A77C79" w:rsidP="00A77C79">
            <w:pPr>
              <w:rPr>
                <w:rFonts w:ascii="Arial" w:hAnsi="Arial" w:cs="Arial"/>
                <w:sz w:val="16"/>
                <w:szCs w:val="16"/>
                <w:lang w:val="en-US"/>
              </w:rPr>
            </w:pPr>
            <w:r>
              <w:rPr>
                <w:rFonts w:ascii="Arial" w:hAnsi="Arial" w:cs="Arial"/>
                <w:sz w:val="16"/>
                <w:szCs w:val="16"/>
              </w:rPr>
              <w:t>Sharp</w:t>
            </w:r>
          </w:p>
        </w:tc>
      </w:tr>
      <w:tr w:rsidR="00A77C79" w:rsidRPr="0089741D" w14:paraId="54DF15E0" w14:textId="77777777" w:rsidTr="00FE2A37">
        <w:trPr>
          <w:trHeight w:val="70"/>
        </w:trPr>
        <w:tc>
          <w:tcPr>
            <w:tcW w:w="1100" w:type="dxa"/>
            <w:shd w:val="clear" w:color="auto" w:fill="auto"/>
          </w:tcPr>
          <w:p w14:paraId="11895DDF" w14:textId="5CA2EBA2" w:rsidR="00A77C79" w:rsidRDefault="00C0005F" w:rsidP="00A77C79">
            <w:hyperlink r:id="rId39" w:history="1">
              <w:r w:rsidR="00A77C79">
                <w:rPr>
                  <w:rStyle w:val="af9"/>
                  <w:rFonts w:ascii="Arial" w:hAnsi="Arial" w:cs="Arial"/>
                  <w:b/>
                  <w:bCs/>
                  <w:sz w:val="16"/>
                  <w:szCs w:val="16"/>
                </w:rPr>
                <w:t>R1-2407115</w:t>
              </w:r>
            </w:hyperlink>
          </w:p>
        </w:tc>
        <w:tc>
          <w:tcPr>
            <w:tcW w:w="6550" w:type="dxa"/>
            <w:shd w:val="clear" w:color="auto" w:fill="auto"/>
          </w:tcPr>
          <w:p w14:paraId="5DE2E16B" w14:textId="71368455" w:rsidR="00A77C79" w:rsidRPr="0089741D" w:rsidRDefault="00A77C79" w:rsidP="00A77C79">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3EEA28E" w14:textId="537FB2F4" w:rsidR="00A77C79" w:rsidRPr="0089741D" w:rsidRDefault="00A77C79" w:rsidP="00A77C79">
            <w:pPr>
              <w:rPr>
                <w:rFonts w:ascii="Arial" w:hAnsi="Arial" w:cs="Arial"/>
                <w:sz w:val="16"/>
                <w:szCs w:val="16"/>
                <w:lang w:val="en-US"/>
              </w:rPr>
            </w:pPr>
            <w:r>
              <w:rPr>
                <w:rFonts w:ascii="Arial" w:hAnsi="Arial" w:cs="Arial"/>
                <w:sz w:val="16"/>
                <w:szCs w:val="16"/>
              </w:rPr>
              <w:t>Google</w:t>
            </w:r>
          </w:p>
        </w:tc>
      </w:tr>
      <w:tr w:rsidR="00A77C79" w:rsidRPr="0089741D" w14:paraId="63BC0DD6" w14:textId="77777777" w:rsidTr="00FE2A37">
        <w:trPr>
          <w:trHeight w:val="70"/>
        </w:trPr>
        <w:tc>
          <w:tcPr>
            <w:tcW w:w="1100" w:type="dxa"/>
            <w:shd w:val="clear" w:color="auto" w:fill="auto"/>
          </w:tcPr>
          <w:p w14:paraId="21F91BD9" w14:textId="65012111" w:rsidR="00A77C79" w:rsidRDefault="00C0005F" w:rsidP="00A77C79">
            <w:hyperlink r:id="rId40" w:history="1">
              <w:r w:rsidR="00A77C79">
                <w:rPr>
                  <w:rStyle w:val="af9"/>
                  <w:rFonts w:ascii="Arial" w:hAnsi="Arial" w:cs="Arial"/>
                  <w:b/>
                  <w:bCs/>
                  <w:sz w:val="16"/>
                  <w:szCs w:val="16"/>
                </w:rPr>
                <w:t>R1-2407146</w:t>
              </w:r>
            </w:hyperlink>
          </w:p>
        </w:tc>
        <w:tc>
          <w:tcPr>
            <w:tcW w:w="6550" w:type="dxa"/>
            <w:shd w:val="clear" w:color="auto" w:fill="auto"/>
          </w:tcPr>
          <w:p w14:paraId="6CAE0AD4" w14:textId="775E6EA0" w:rsidR="00A77C79" w:rsidRPr="0089741D" w:rsidRDefault="00A77C79" w:rsidP="00A77C79">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6BE24D4A" w14:textId="7CC6EE13" w:rsidR="00A77C79" w:rsidRPr="0089741D" w:rsidRDefault="00A77C79" w:rsidP="00A77C79">
            <w:pPr>
              <w:rPr>
                <w:rFonts w:ascii="Arial" w:hAnsi="Arial" w:cs="Arial"/>
                <w:sz w:val="16"/>
                <w:szCs w:val="16"/>
                <w:lang w:val="en-US"/>
              </w:rPr>
            </w:pPr>
            <w:r>
              <w:rPr>
                <w:rFonts w:ascii="Arial" w:hAnsi="Arial" w:cs="Arial"/>
                <w:sz w:val="16"/>
                <w:szCs w:val="16"/>
              </w:rPr>
              <w:t>Ericsson</w:t>
            </w:r>
          </w:p>
        </w:tc>
      </w:tr>
    </w:tbl>
    <w:p w14:paraId="45893045" w14:textId="77777777" w:rsidR="00EC54B5" w:rsidRPr="0089741D" w:rsidRDefault="00EC54B5" w:rsidP="00EC54B5">
      <w:pPr>
        <w:rPr>
          <w:lang w:val="en-US"/>
        </w:rPr>
      </w:pPr>
    </w:p>
    <w:p w14:paraId="14B797E5" w14:textId="77777777" w:rsidR="00EC54B5" w:rsidRPr="0089741D" w:rsidRDefault="00EC54B5" w:rsidP="00EC54B5">
      <w:pPr>
        <w:rPr>
          <w:lang w:val="en-US"/>
        </w:rPr>
      </w:pPr>
    </w:p>
    <w:p w14:paraId="70E5ED16" w14:textId="2A252A23" w:rsidR="00F8259C" w:rsidRDefault="00F8259C">
      <w:pPr>
        <w:snapToGrid/>
        <w:spacing w:after="0" w:afterAutospacing="0"/>
        <w:jc w:val="left"/>
        <w:rPr>
          <w:lang w:val="en-US"/>
        </w:rPr>
      </w:pPr>
      <w:r>
        <w:rPr>
          <w:lang w:val="en-US"/>
        </w:rPr>
        <w:br w:type="page"/>
      </w:r>
    </w:p>
    <w:p w14:paraId="158FE0DF" w14:textId="1DF9E0C4" w:rsidR="001A78F1" w:rsidRPr="0089741D" w:rsidRDefault="003B6C45">
      <w:pPr>
        <w:pStyle w:val="10"/>
        <w:spacing w:after="180"/>
        <w:rPr>
          <w:lang w:val="en-US"/>
        </w:rPr>
      </w:pPr>
      <w:r w:rsidRPr="0089741D">
        <w:rPr>
          <w:lang w:val="en-US"/>
        </w:rPr>
        <w:lastRenderedPageBreak/>
        <w:t>Discussion</w:t>
      </w:r>
    </w:p>
    <w:p w14:paraId="11DEB329" w14:textId="055CF6FA" w:rsidR="006C5D72" w:rsidRDefault="003B6C45" w:rsidP="006C5D72">
      <w:pPr>
        <w:pStyle w:val="20"/>
        <w:rPr>
          <w:lang w:val="en-US"/>
        </w:rPr>
      </w:pPr>
      <w:r w:rsidRPr="0089741D">
        <w:rPr>
          <w:lang w:val="en-US"/>
        </w:rPr>
        <w:t xml:space="preserve">L1 measurement </w:t>
      </w:r>
      <w:r w:rsidR="00B5599B">
        <w:rPr>
          <w:rFonts w:hint="eastAsia"/>
          <w:lang w:val="en-US"/>
        </w:rPr>
        <w:t>based on CSI-RS</w:t>
      </w:r>
    </w:p>
    <w:p w14:paraId="605B84D6" w14:textId="3C6A0266" w:rsidR="00F10622" w:rsidRDefault="00FA414F" w:rsidP="000A35AC">
      <w:pPr>
        <w:pStyle w:val="30"/>
      </w:pPr>
      <w:r>
        <w:rPr>
          <w:rFonts w:hint="eastAsia"/>
        </w:rPr>
        <w:t>[Hig</w:t>
      </w:r>
      <w:r w:rsidR="004E7C49">
        <w:rPr>
          <w:rFonts w:hint="eastAsia"/>
        </w:rPr>
        <w:t>h</w:t>
      </w:r>
      <w:r>
        <w:rPr>
          <w:rFonts w:hint="eastAsia"/>
        </w:rPr>
        <w:t xml:space="preserve">] </w:t>
      </w:r>
      <w:r w:rsidR="000A35AC">
        <w:rPr>
          <w:rFonts w:hint="eastAsia"/>
        </w:rPr>
        <w:t>Measurement quantity</w:t>
      </w:r>
    </w:p>
    <w:p w14:paraId="2B4B51B7" w14:textId="52CD4010" w:rsidR="000A35AC" w:rsidRDefault="000A35AC" w:rsidP="000A35AC">
      <w:pPr>
        <w:pStyle w:val="5"/>
        <w:rPr>
          <w:lang w:val="en-US"/>
        </w:rPr>
      </w:pPr>
      <w:r>
        <w:rPr>
          <w:rFonts w:hint="eastAsia"/>
          <w:lang w:val="en-US"/>
        </w:rPr>
        <w:t>[Summary of contributions]</w:t>
      </w:r>
    </w:p>
    <w:p w14:paraId="0859EA80" w14:textId="466308B4" w:rsidR="0067052D" w:rsidRPr="00660EA7" w:rsidRDefault="006312D9" w:rsidP="00660EA7">
      <w:pPr>
        <w:rPr>
          <w:b/>
          <w:bCs/>
          <w:u w:val="single"/>
          <w:lang w:val="en-US"/>
        </w:rPr>
      </w:pPr>
      <w:r w:rsidRPr="00660EA7">
        <w:rPr>
          <w:rFonts w:hint="eastAsia"/>
          <w:b/>
          <w:bCs/>
          <w:u w:val="single"/>
          <w:lang w:val="en-US"/>
        </w:rPr>
        <w:t>I</w:t>
      </w:r>
      <w:r w:rsidR="0067052D" w:rsidRPr="00660EA7">
        <w:rPr>
          <w:rFonts w:hint="eastAsia"/>
          <w:b/>
          <w:bCs/>
          <w:u w:val="single"/>
          <w:lang w:val="en-US"/>
        </w:rPr>
        <w:t>ntroduc</w:t>
      </w:r>
      <w:r w:rsidR="00660EA7">
        <w:rPr>
          <w:rFonts w:hint="eastAsia"/>
          <w:b/>
          <w:bCs/>
          <w:u w:val="single"/>
          <w:lang w:val="en-US"/>
        </w:rPr>
        <w:t>tion of</w:t>
      </w:r>
      <w:r w:rsidR="0067052D" w:rsidRPr="00660EA7">
        <w:rPr>
          <w:rFonts w:hint="eastAsia"/>
          <w:b/>
          <w:bCs/>
          <w:u w:val="single"/>
          <w:lang w:val="en-US"/>
        </w:rPr>
        <w:t xml:space="preserve"> L1-RSRP</w:t>
      </w:r>
      <w:r w:rsidR="00660EA7" w:rsidRPr="00660EA7">
        <w:rPr>
          <w:rFonts w:hint="eastAsia"/>
          <w:b/>
          <w:bCs/>
          <w:u w:val="single"/>
          <w:lang w:val="en-US"/>
        </w:rPr>
        <w:t xml:space="preserve"> based on CSI-RS</w:t>
      </w:r>
    </w:p>
    <w:p w14:paraId="53312C45" w14:textId="0FE1F9E3" w:rsidR="00660EA7" w:rsidRPr="00660EA7" w:rsidRDefault="00E562BA" w:rsidP="00660EA7">
      <w:pPr>
        <w:pStyle w:val="a0"/>
        <w:numPr>
          <w:ilvl w:val="0"/>
          <w:numId w:val="11"/>
        </w:numPr>
        <w:rPr>
          <w:lang w:val="en-US"/>
        </w:rPr>
      </w:pPr>
      <w:r>
        <w:rPr>
          <w:rFonts w:hint="eastAsia"/>
          <w:lang w:val="en-US"/>
        </w:rPr>
        <w:t xml:space="preserve">No </w:t>
      </w:r>
      <w:r w:rsidR="006312D9">
        <w:rPr>
          <w:rFonts w:hint="eastAsia"/>
          <w:lang w:val="en-US"/>
        </w:rPr>
        <w:t xml:space="preserve">concern </w:t>
      </w:r>
      <w:r w:rsidR="00660EA7">
        <w:rPr>
          <w:rFonts w:hint="eastAsia"/>
          <w:lang w:val="en-US"/>
        </w:rPr>
        <w:t>was</w:t>
      </w:r>
      <w:r w:rsidR="006312D9">
        <w:rPr>
          <w:rFonts w:hint="eastAsia"/>
          <w:lang w:val="en-US"/>
        </w:rPr>
        <w:t xml:space="preserve"> raised</w:t>
      </w:r>
      <w:r w:rsidR="00660EA7">
        <w:rPr>
          <w:rFonts w:hint="eastAsia"/>
          <w:lang w:val="en-US"/>
        </w:rPr>
        <w:t xml:space="preserve"> in the contributions</w:t>
      </w:r>
    </w:p>
    <w:p w14:paraId="5F304585" w14:textId="5A75C274" w:rsidR="00660EA7" w:rsidRPr="00660EA7" w:rsidRDefault="00660EA7" w:rsidP="00660EA7">
      <w:pPr>
        <w:rPr>
          <w:b/>
          <w:bCs/>
          <w:u w:val="single"/>
          <w:lang w:val="en-US"/>
        </w:rPr>
      </w:pPr>
      <w:r w:rsidRPr="00660EA7">
        <w:rPr>
          <w:rFonts w:hint="eastAsia"/>
          <w:b/>
          <w:bCs/>
          <w:u w:val="single"/>
          <w:lang w:val="en-US"/>
        </w:rPr>
        <w:t>Introduction of</w:t>
      </w:r>
      <w:r w:rsidR="0067052D" w:rsidRPr="00660EA7">
        <w:rPr>
          <w:rFonts w:hint="eastAsia"/>
          <w:b/>
          <w:bCs/>
          <w:u w:val="single"/>
          <w:lang w:val="en-US"/>
        </w:rPr>
        <w:t xml:space="preserve"> L1-SINR</w:t>
      </w:r>
      <w:r w:rsidRPr="00660EA7">
        <w:rPr>
          <w:rFonts w:hint="eastAsia"/>
          <w:b/>
          <w:bCs/>
          <w:u w:val="single"/>
          <w:lang w:val="en-US"/>
        </w:rPr>
        <w:t>: based on CSI-RS</w:t>
      </w:r>
    </w:p>
    <w:p w14:paraId="7C85DC68" w14:textId="061A2696" w:rsidR="0067052D" w:rsidRPr="00660EA7" w:rsidRDefault="002070D2" w:rsidP="00660EA7">
      <w:pPr>
        <w:pStyle w:val="a0"/>
        <w:numPr>
          <w:ilvl w:val="0"/>
          <w:numId w:val="11"/>
        </w:numPr>
        <w:rPr>
          <w:lang w:val="en-US"/>
        </w:rPr>
      </w:pPr>
      <w:r>
        <w:rPr>
          <w:rFonts w:hint="eastAsia"/>
          <w:lang w:val="en-US"/>
        </w:rPr>
        <w:t>It is p</w:t>
      </w:r>
      <w:r w:rsidR="00660EA7" w:rsidRPr="00660EA7">
        <w:rPr>
          <w:rFonts w:hint="eastAsia"/>
          <w:lang w:val="en-US"/>
        </w:rPr>
        <w:t xml:space="preserve">roposed by many companies </w:t>
      </w:r>
      <w:r w:rsidR="00660EA7" w:rsidRPr="00660EA7">
        <w:rPr>
          <w:lang w:val="en-US"/>
        </w:rPr>
        <w:t>while</w:t>
      </w:r>
      <w:r w:rsidR="00660EA7" w:rsidRPr="00660EA7">
        <w:rPr>
          <w:rFonts w:hint="eastAsia"/>
          <w:lang w:val="en-US"/>
        </w:rPr>
        <w:t xml:space="preserve"> concern was raised. The situation is </w:t>
      </w:r>
      <w:r w:rsidR="00660EA7" w:rsidRPr="00660EA7">
        <w:rPr>
          <w:lang w:val="en-US"/>
        </w:rPr>
        <w:t>similar</w:t>
      </w:r>
      <w:r w:rsidR="00660EA7" w:rsidRPr="00660EA7">
        <w:rPr>
          <w:rFonts w:hint="eastAsia"/>
          <w:lang w:val="en-US"/>
        </w:rPr>
        <w:t xml:space="preserve"> to that in Rel-18:</w:t>
      </w:r>
      <w:r w:rsidR="005F4CA6">
        <w:rPr>
          <w:rFonts w:hint="eastAsia"/>
          <w:lang w:val="en-US"/>
        </w:rPr>
        <w:t xml:space="preserve"> the companies view is split to</w:t>
      </w:r>
      <w:r w:rsidR="00660EA7" w:rsidRPr="00660EA7">
        <w:rPr>
          <w:rFonts w:hint="eastAsia"/>
          <w:lang w:val="en-US"/>
        </w:rPr>
        <w:t xml:space="preserve"> </w:t>
      </w:r>
      <w:r>
        <w:rPr>
          <w:rFonts w:hint="eastAsia"/>
          <w:lang w:val="en-US"/>
        </w:rPr>
        <w:t xml:space="preserve">almost </w:t>
      </w:r>
      <w:r w:rsidR="00660EA7" w:rsidRPr="00660EA7">
        <w:rPr>
          <w:rFonts w:hint="eastAsia"/>
          <w:lang w:val="en-US"/>
        </w:rPr>
        <w:t xml:space="preserve">half vs half. </w:t>
      </w:r>
    </w:p>
    <w:p w14:paraId="53F632B0" w14:textId="3863E759" w:rsidR="001645D8" w:rsidRDefault="00660EA7" w:rsidP="00660EA7">
      <w:pPr>
        <w:pStyle w:val="a0"/>
        <w:numPr>
          <w:ilvl w:val="0"/>
          <w:numId w:val="11"/>
        </w:numPr>
        <w:rPr>
          <w:lang w:val="en-US"/>
        </w:rPr>
      </w:pPr>
      <w:r>
        <w:rPr>
          <w:rFonts w:hint="eastAsia"/>
          <w:lang w:val="en-US"/>
        </w:rPr>
        <w:t xml:space="preserve">Reasons </w:t>
      </w:r>
      <w:r w:rsidR="002070D2">
        <w:rPr>
          <w:rFonts w:hint="eastAsia"/>
          <w:lang w:val="en-US"/>
        </w:rPr>
        <w:t>for</w:t>
      </w:r>
      <w:r>
        <w:rPr>
          <w:rFonts w:hint="eastAsia"/>
          <w:lang w:val="en-US"/>
        </w:rPr>
        <w:t xml:space="preserve"> support</w:t>
      </w:r>
    </w:p>
    <w:p w14:paraId="5F7AB8B6" w14:textId="4DE78F06" w:rsidR="00660EA7" w:rsidRDefault="0067052D" w:rsidP="00660EA7">
      <w:pPr>
        <w:pStyle w:val="a0"/>
        <w:numPr>
          <w:ilvl w:val="1"/>
          <w:numId w:val="11"/>
        </w:numPr>
        <w:rPr>
          <w:lang w:val="en-US"/>
        </w:rPr>
      </w:pPr>
      <w:r>
        <w:rPr>
          <w:rFonts w:hint="eastAsia"/>
          <w:lang w:val="en-US"/>
        </w:rPr>
        <w:t>SINR is supported for L3</w:t>
      </w:r>
      <w:r w:rsidR="00660EA7">
        <w:rPr>
          <w:rFonts w:hint="eastAsia"/>
          <w:lang w:val="en-US"/>
        </w:rPr>
        <w:t>. Thus</w:t>
      </w:r>
      <w:r w:rsidR="002070D2">
        <w:rPr>
          <w:rFonts w:hint="eastAsia"/>
          <w:lang w:val="en-US"/>
        </w:rPr>
        <w:t>,</w:t>
      </w:r>
      <w:r w:rsidR="00660EA7">
        <w:rPr>
          <w:rFonts w:hint="eastAsia"/>
          <w:lang w:val="en-US"/>
        </w:rPr>
        <w:t xml:space="preserve"> similar function is needed</w:t>
      </w:r>
      <w:r w:rsidR="005539DE">
        <w:rPr>
          <w:rFonts w:hint="eastAsia"/>
          <w:lang w:val="en-US"/>
        </w:rPr>
        <w:t>/helpful</w:t>
      </w:r>
    </w:p>
    <w:p w14:paraId="07D5F024" w14:textId="692FED92" w:rsidR="00D102E3" w:rsidRDefault="00D102E3" w:rsidP="00660EA7">
      <w:pPr>
        <w:pStyle w:val="a0"/>
        <w:numPr>
          <w:ilvl w:val="1"/>
          <w:numId w:val="11"/>
        </w:numPr>
        <w:rPr>
          <w:lang w:val="en-US"/>
        </w:rPr>
      </w:pPr>
      <w:r>
        <w:rPr>
          <w:rFonts w:hint="eastAsia"/>
          <w:lang w:val="en-US"/>
        </w:rPr>
        <w:t xml:space="preserve">Interference measurement is </w:t>
      </w:r>
      <w:r w:rsidR="000C0C8D">
        <w:rPr>
          <w:rFonts w:hint="eastAsia"/>
          <w:lang w:val="en-US"/>
        </w:rPr>
        <w:t>important for inter-frequency mobility</w:t>
      </w:r>
    </w:p>
    <w:p w14:paraId="36656C8E" w14:textId="3FC3BD06" w:rsidR="0067052D" w:rsidRDefault="00660EA7" w:rsidP="00660EA7">
      <w:pPr>
        <w:pStyle w:val="a0"/>
        <w:numPr>
          <w:ilvl w:val="1"/>
          <w:numId w:val="11"/>
        </w:numPr>
        <w:rPr>
          <w:lang w:val="en-US"/>
        </w:rPr>
      </w:pPr>
      <w:r>
        <w:rPr>
          <w:rFonts w:hint="eastAsia"/>
          <w:lang w:val="en-US"/>
        </w:rPr>
        <w:t>I</w:t>
      </w:r>
      <w:r w:rsidR="0067052D">
        <w:rPr>
          <w:rFonts w:hint="eastAsia"/>
          <w:lang w:val="en-US"/>
        </w:rPr>
        <w:t>nterference measurement is based on CSI-RS, thus easy to support in Rel-19</w:t>
      </w:r>
      <w:r>
        <w:rPr>
          <w:rFonts w:hint="eastAsia"/>
          <w:lang w:val="en-US"/>
        </w:rPr>
        <w:t xml:space="preserve"> given the support of CSI-RS</w:t>
      </w:r>
      <w:r w:rsidR="0067052D">
        <w:rPr>
          <w:rFonts w:hint="eastAsia"/>
          <w:lang w:val="en-US"/>
        </w:rPr>
        <w:t>.</w:t>
      </w:r>
    </w:p>
    <w:p w14:paraId="7C04EE04" w14:textId="6F8666EC" w:rsidR="00163CF7" w:rsidRPr="00660EA7" w:rsidRDefault="00660EA7" w:rsidP="00660EA7">
      <w:pPr>
        <w:pStyle w:val="a0"/>
        <w:numPr>
          <w:ilvl w:val="1"/>
          <w:numId w:val="11"/>
        </w:numPr>
        <w:rPr>
          <w:lang w:val="en-US"/>
        </w:rPr>
      </w:pPr>
      <w:r>
        <w:rPr>
          <w:rFonts w:hint="eastAsia"/>
          <w:lang w:val="en-US"/>
        </w:rPr>
        <w:t>To address the concern on complexity, o</w:t>
      </w:r>
      <w:r w:rsidR="00A55F81">
        <w:rPr>
          <w:rFonts w:hint="eastAsia"/>
          <w:lang w:val="en-US"/>
        </w:rPr>
        <w:t>nly CMR can be used for simplicity</w:t>
      </w:r>
    </w:p>
    <w:p w14:paraId="3C8257A9" w14:textId="17799504" w:rsidR="00660EA7" w:rsidRDefault="00660EA7" w:rsidP="00660EA7">
      <w:pPr>
        <w:pStyle w:val="a0"/>
        <w:numPr>
          <w:ilvl w:val="0"/>
          <w:numId w:val="11"/>
        </w:numPr>
        <w:rPr>
          <w:lang w:val="en-US"/>
        </w:rPr>
      </w:pPr>
      <w:r>
        <w:rPr>
          <w:rFonts w:hint="eastAsia"/>
          <w:lang w:val="en-US"/>
        </w:rPr>
        <w:t xml:space="preserve">Reasons for </w:t>
      </w:r>
      <w:r w:rsidR="005539DE">
        <w:rPr>
          <w:rFonts w:hint="eastAsia"/>
          <w:lang w:val="en-US"/>
        </w:rPr>
        <w:t>not support</w:t>
      </w:r>
    </w:p>
    <w:p w14:paraId="6353C786" w14:textId="4167A321" w:rsidR="001645D8" w:rsidRDefault="001645D8" w:rsidP="00660EA7">
      <w:pPr>
        <w:pStyle w:val="a0"/>
        <w:numPr>
          <w:ilvl w:val="1"/>
          <w:numId w:val="11"/>
        </w:numPr>
        <w:rPr>
          <w:lang w:val="en-US"/>
        </w:rPr>
      </w:pPr>
      <w:r>
        <w:rPr>
          <w:rFonts w:hint="eastAsia"/>
          <w:lang w:val="en-US"/>
        </w:rPr>
        <w:t>Complicated measurement at UE side on</w:t>
      </w:r>
      <w:r w:rsidR="009E7472">
        <w:rPr>
          <w:rFonts w:hint="eastAsia"/>
          <w:lang w:val="en-US"/>
        </w:rPr>
        <w:t xml:space="preserve"> both</w:t>
      </w:r>
      <w:r>
        <w:rPr>
          <w:rFonts w:hint="eastAsia"/>
          <w:lang w:val="en-US"/>
        </w:rPr>
        <w:t xml:space="preserve"> CMR and IMR</w:t>
      </w:r>
    </w:p>
    <w:p w14:paraId="335755C9" w14:textId="6C848E88" w:rsidR="00E562BA" w:rsidRDefault="00660EA7" w:rsidP="00660EA7">
      <w:pPr>
        <w:pStyle w:val="a0"/>
        <w:numPr>
          <w:ilvl w:val="1"/>
          <w:numId w:val="11"/>
        </w:numPr>
        <w:rPr>
          <w:lang w:val="en-US"/>
        </w:rPr>
      </w:pPr>
      <w:r>
        <w:rPr>
          <w:rFonts w:hint="eastAsia"/>
          <w:lang w:val="en-US"/>
        </w:rPr>
        <w:t>The</w:t>
      </w:r>
      <w:r w:rsidR="00E562BA" w:rsidRPr="00E562BA">
        <w:rPr>
          <w:lang w:val="en-US"/>
        </w:rPr>
        <w:t xml:space="preserve"> benefits </w:t>
      </w:r>
      <w:r>
        <w:rPr>
          <w:rFonts w:hint="eastAsia"/>
          <w:lang w:val="en-US"/>
        </w:rPr>
        <w:t>need to be</w:t>
      </w:r>
      <w:r w:rsidR="00E562BA" w:rsidRPr="00E562BA">
        <w:rPr>
          <w:lang w:val="en-US"/>
        </w:rPr>
        <w:t xml:space="preserve"> identified</w:t>
      </w:r>
    </w:p>
    <w:p w14:paraId="0AE4AD06" w14:textId="2E566EFB" w:rsidR="00E562BA" w:rsidRDefault="00660EA7" w:rsidP="00660EA7">
      <w:pPr>
        <w:pStyle w:val="a0"/>
        <w:numPr>
          <w:ilvl w:val="1"/>
          <w:numId w:val="11"/>
        </w:numPr>
        <w:rPr>
          <w:lang w:val="en-US"/>
        </w:rPr>
      </w:pPr>
      <w:r>
        <w:rPr>
          <w:rFonts w:hint="eastAsia"/>
          <w:lang w:val="en-US"/>
        </w:rPr>
        <w:t>I</w:t>
      </w:r>
      <w:r w:rsidR="00E562BA" w:rsidRPr="00E562BA">
        <w:rPr>
          <w:lang w:val="en-US"/>
        </w:rPr>
        <w:t>nstantaneous signal quality and interference may not accurately predict fast changing channels and interference situation</w:t>
      </w:r>
    </w:p>
    <w:p w14:paraId="6B3EE41A" w14:textId="44EC5352" w:rsidR="00E562BA" w:rsidRDefault="00660EA7" w:rsidP="00660EA7">
      <w:pPr>
        <w:pStyle w:val="a0"/>
        <w:numPr>
          <w:ilvl w:val="1"/>
          <w:numId w:val="11"/>
        </w:numPr>
        <w:rPr>
          <w:lang w:val="en-US"/>
        </w:rPr>
      </w:pPr>
      <w:r>
        <w:rPr>
          <w:rFonts w:hint="eastAsia"/>
          <w:lang w:val="en-US"/>
        </w:rPr>
        <w:t>S</w:t>
      </w:r>
      <w:r w:rsidR="00E562BA" w:rsidRPr="00E562BA">
        <w:rPr>
          <w:lang w:val="en-US"/>
        </w:rPr>
        <w:t xml:space="preserve">ignaling overhead due to RS resource and resource set for interference measurement need to </w:t>
      </w:r>
      <w:r w:rsidR="00D102E3">
        <w:rPr>
          <w:rFonts w:hint="eastAsia"/>
          <w:lang w:val="en-US"/>
        </w:rPr>
        <w:t>be considered</w:t>
      </w:r>
    </w:p>
    <w:p w14:paraId="0B6AD523" w14:textId="15FF90AC" w:rsidR="00E562BA" w:rsidRPr="0067052D" w:rsidRDefault="00660EA7" w:rsidP="00660EA7">
      <w:pPr>
        <w:pStyle w:val="a0"/>
        <w:numPr>
          <w:ilvl w:val="1"/>
          <w:numId w:val="11"/>
        </w:numPr>
        <w:rPr>
          <w:lang w:val="en-US"/>
        </w:rPr>
      </w:pPr>
      <w:r>
        <w:rPr>
          <w:rFonts w:hint="eastAsia"/>
          <w:lang w:val="en-US"/>
        </w:rPr>
        <w:t>A</w:t>
      </w:r>
      <w:r w:rsidR="00E562BA" w:rsidRPr="00E562BA">
        <w:rPr>
          <w:lang w:val="en-US"/>
        </w:rPr>
        <w:t xml:space="preserve">dditional workload </w:t>
      </w:r>
      <w:r>
        <w:rPr>
          <w:rFonts w:hint="eastAsia"/>
          <w:lang w:val="en-US"/>
        </w:rPr>
        <w:t>in</w:t>
      </w:r>
      <w:r w:rsidR="00E562BA" w:rsidRPr="00E562BA">
        <w:rPr>
          <w:lang w:val="en-US"/>
        </w:rPr>
        <w:t xml:space="preserve"> RAN4 to evaluate and define the requirement on L1-SINR based on supported RS.</w:t>
      </w:r>
    </w:p>
    <w:p w14:paraId="01E93362" w14:textId="391179E6" w:rsidR="000A35AC" w:rsidRDefault="000A35AC" w:rsidP="000A35AC">
      <w:pPr>
        <w:pStyle w:val="5"/>
        <w:rPr>
          <w:lang w:val="en-US"/>
        </w:rPr>
      </w:pPr>
      <w:r>
        <w:rPr>
          <w:rFonts w:hint="eastAsia"/>
          <w:lang w:val="en-US"/>
        </w:rPr>
        <w:t>[FL Observation]</w:t>
      </w:r>
    </w:p>
    <w:p w14:paraId="12C600C6" w14:textId="02CF18DB" w:rsidR="00660EA7" w:rsidRPr="00660EA7" w:rsidRDefault="00660EA7" w:rsidP="00660EA7">
      <w:pPr>
        <w:rPr>
          <w:lang w:val="en-US"/>
        </w:rPr>
      </w:pPr>
      <w:r>
        <w:rPr>
          <w:rFonts w:hint="eastAsia"/>
          <w:lang w:val="en-US"/>
        </w:rPr>
        <w:t xml:space="preserve">Given the discussion above, it is </w:t>
      </w:r>
      <w:r w:rsidR="00737C99">
        <w:rPr>
          <w:rFonts w:hint="eastAsia"/>
          <w:lang w:val="en-US"/>
        </w:rPr>
        <w:t>intuitive</w:t>
      </w:r>
      <w:r w:rsidR="00041515">
        <w:rPr>
          <w:rFonts w:hint="eastAsia"/>
          <w:lang w:val="en-US"/>
        </w:rPr>
        <w:t xml:space="preserve"> to support</w:t>
      </w:r>
      <w:r>
        <w:rPr>
          <w:rFonts w:hint="eastAsia"/>
          <w:lang w:val="en-US"/>
        </w:rPr>
        <w:t xml:space="preserve"> L1-RSRP measurement based on CSI-RS </w:t>
      </w:r>
      <w:r w:rsidR="00E60280">
        <w:rPr>
          <w:rFonts w:hint="eastAsia"/>
          <w:lang w:val="en-US"/>
        </w:rPr>
        <w:t>because L1-RSRP is the key functionality of Rel-18 LTM</w:t>
      </w:r>
      <w:r>
        <w:rPr>
          <w:rFonts w:hint="eastAsia"/>
          <w:lang w:val="en-US"/>
        </w:rPr>
        <w:t>. F</w:t>
      </w:r>
      <w:r>
        <w:rPr>
          <w:lang w:val="en-US"/>
        </w:rPr>
        <w:t>o</w:t>
      </w:r>
      <w:r>
        <w:rPr>
          <w:rFonts w:hint="eastAsia"/>
          <w:lang w:val="en-US"/>
        </w:rPr>
        <w:t xml:space="preserve">r L1-SINR, further discussion would be needed to better understand the benefit over specification impact, UE complexity and overhead </w:t>
      </w:r>
      <w:r w:rsidR="00E60280">
        <w:rPr>
          <w:rFonts w:hint="eastAsia"/>
          <w:lang w:val="en-US"/>
        </w:rPr>
        <w:t xml:space="preserve">caused by configuring </w:t>
      </w:r>
      <w:r>
        <w:rPr>
          <w:rFonts w:hint="eastAsia"/>
          <w:lang w:val="en-US"/>
        </w:rPr>
        <w:t xml:space="preserve">many RSs including interference measurement. </w:t>
      </w:r>
    </w:p>
    <w:p w14:paraId="7E7355F2" w14:textId="417C3B66" w:rsidR="000A35AC" w:rsidRDefault="000A35AC" w:rsidP="000A35AC">
      <w:pPr>
        <w:pStyle w:val="5"/>
        <w:rPr>
          <w:lang w:val="en-US"/>
        </w:rPr>
      </w:pPr>
      <w:r>
        <w:rPr>
          <w:rFonts w:hint="eastAsia"/>
          <w:lang w:val="en-US"/>
        </w:rPr>
        <w:t>[FL Proposal 1-1-v1]</w:t>
      </w:r>
    </w:p>
    <w:p w14:paraId="6BD16F5E" w14:textId="55A587E1" w:rsidR="000A35AC" w:rsidRPr="00660EA7" w:rsidRDefault="000A35AC" w:rsidP="000A35AC">
      <w:pPr>
        <w:pStyle w:val="a0"/>
        <w:numPr>
          <w:ilvl w:val="0"/>
          <w:numId w:val="11"/>
        </w:numPr>
        <w:rPr>
          <w:color w:val="FF0000"/>
        </w:rPr>
      </w:pPr>
      <w:r w:rsidRPr="00660EA7">
        <w:rPr>
          <w:color w:val="FF0000"/>
        </w:rPr>
        <w:t>Support L1-RSRP measurement based on CSI-RS.</w:t>
      </w:r>
    </w:p>
    <w:p w14:paraId="1718D067" w14:textId="4CAFA623" w:rsidR="000A35AC" w:rsidRPr="00660EA7" w:rsidRDefault="000A35AC" w:rsidP="000A35AC">
      <w:pPr>
        <w:pStyle w:val="a0"/>
        <w:numPr>
          <w:ilvl w:val="0"/>
          <w:numId w:val="11"/>
        </w:numPr>
        <w:rPr>
          <w:color w:val="FF0000"/>
        </w:rPr>
      </w:pPr>
      <w:r w:rsidRPr="00660EA7">
        <w:rPr>
          <w:rFonts w:hint="eastAsia"/>
          <w:color w:val="FF0000"/>
        </w:rPr>
        <w:t xml:space="preserve">FFS: </w:t>
      </w:r>
      <w:r w:rsidRPr="00660EA7">
        <w:rPr>
          <w:color w:val="FF0000"/>
        </w:rPr>
        <w:t>Support L1-SINR measurement based on CSI-RS.</w:t>
      </w:r>
    </w:p>
    <w:p w14:paraId="7D0A2B3C" w14:textId="7BF5D118" w:rsidR="00461B02" w:rsidRPr="0089741D" w:rsidRDefault="00461B02" w:rsidP="00461B02">
      <w:pPr>
        <w:pStyle w:val="5"/>
        <w:rPr>
          <w:lang w:val="en-US"/>
        </w:rPr>
      </w:pPr>
      <w:r w:rsidRPr="0089741D">
        <w:rPr>
          <w:lang w:val="en-US"/>
        </w:rPr>
        <w:t>[Comments</w:t>
      </w:r>
      <w:r w:rsidR="003428BB">
        <w:rPr>
          <w:rFonts w:hint="eastAsia"/>
          <w:lang w:val="en-US"/>
        </w:rPr>
        <w:t xml:space="preserve"> to FL Proposal 1-1-v1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2070D2" w:rsidRPr="0089741D" w14:paraId="4C50500C" w14:textId="472E4A33" w:rsidTr="002070D2">
        <w:trPr>
          <w:cnfStyle w:val="100000000000" w:firstRow="1" w:lastRow="0" w:firstColumn="0" w:lastColumn="0" w:oddVBand="0" w:evenVBand="0" w:oddHBand="0" w:evenHBand="0" w:firstRowFirstColumn="0" w:firstRowLastColumn="0" w:lastRowFirstColumn="0" w:lastRowLastColumn="0"/>
        </w:trPr>
        <w:tc>
          <w:tcPr>
            <w:tcW w:w="1385" w:type="dxa"/>
          </w:tcPr>
          <w:p w14:paraId="0A298DB8" w14:textId="77777777" w:rsidR="002070D2" w:rsidRPr="0089741D" w:rsidRDefault="002070D2">
            <w:pPr>
              <w:rPr>
                <w:rFonts w:eastAsiaTheme="minorEastAsia"/>
                <w:lang w:val="en-US"/>
              </w:rPr>
            </w:pPr>
            <w:r w:rsidRPr="0089741D">
              <w:rPr>
                <w:rFonts w:eastAsiaTheme="minorEastAsia"/>
                <w:lang w:val="en-US"/>
              </w:rPr>
              <w:t>Company</w:t>
            </w:r>
          </w:p>
        </w:tc>
        <w:tc>
          <w:tcPr>
            <w:tcW w:w="6545" w:type="dxa"/>
          </w:tcPr>
          <w:p w14:paraId="772E7520" w14:textId="77777777" w:rsidR="002070D2" w:rsidRPr="0089741D" w:rsidRDefault="002070D2">
            <w:pPr>
              <w:rPr>
                <w:rFonts w:eastAsiaTheme="minorEastAsia"/>
                <w:lang w:val="en-US"/>
              </w:rPr>
            </w:pPr>
            <w:r w:rsidRPr="0089741D">
              <w:rPr>
                <w:rFonts w:eastAsiaTheme="minorEastAsia"/>
                <w:lang w:val="en-US"/>
              </w:rPr>
              <w:t>Comment</w:t>
            </w:r>
          </w:p>
        </w:tc>
        <w:tc>
          <w:tcPr>
            <w:tcW w:w="2127" w:type="dxa"/>
          </w:tcPr>
          <w:p w14:paraId="55E152CE" w14:textId="07EE391D" w:rsidR="002070D2" w:rsidRPr="0089741D" w:rsidRDefault="002070D2">
            <w:pPr>
              <w:rPr>
                <w:rFonts w:eastAsiaTheme="minorEastAsia"/>
                <w:lang w:val="en-US"/>
              </w:rPr>
            </w:pPr>
            <w:r>
              <w:rPr>
                <w:rFonts w:eastAsiaTheme="minorEastAsia" w:hint="eastAsia"/>
                <w:lang w:val="en-US"/>
              </w:rPr>
              <w:t>FL reply</w:t>
            </w:r>
          </w:p>
        </w:tc>
      </w:tr>
      <w:tr w:rsidR="002070D2" w:rsidRPr="0089741D" w14:paraId="3CDEA83E" w14:textId="40327F3B" w:rsidTr="002070D2">
        <w:tc>
          <w:tcPr>
            <w:tcW w:w="1385" w:type="dxa"/>
          </w:tcPr>
          <w:p w14:paraId="401BCD47" w14:textId="115DB5DA" w:rsidR="002070D2" w:rsidRPr="0089741D" w:rsidRDefault="008E208F">
            <w:pPr>
              <w:rPr>
                <w:rFonts w:eastAsiaTheme="minorEastAsia"/>
                <w:lang w:val="en-US"/>
              </w:rPr>
            </w:pPr>
            <w:r>
              <w:rPr>
                <w:rFonts w:eastAsiaTheme="minorEastAsia" w:hint="eastAsia"/>
                <w:lang w:val="en-US"/>
              </w:rPr>
              <w:t>Fujitsu</w:t>
            </w:r>
          </w:p>
        </w:tc>
        <w:tc>
          <w:tcPr>
            <w:tcW w:w="6545" w:type="dxa"/>
          </w:tcPr>
          <w:p w14:paraId="059EEC5F" w14:textId="308E5F84" w:rsidR="007067A3" w:rsidRPr="00F852BD" w:rsidRDefault="007067A3">
            <w:pPr>
              <w:rPr>
                <w:rFonts w:eastAsiaTheme="minorEastAsia"/>
                <w:lang w:val="en-US"/>
              </w:rPr>
            </w:pPr>
            <w:r>
              <w:rPr>
                <w:rFonts w:eastAsiaTheme="minorEastAsia" w:hint="eastAsia"/>
                <w:lang w:val="en-US"/>
              </w:rPr>
              <w:t xml:space="preserve">L1-SINR is </w:t>
            </w:r>
            <w:r w:rsidR="00913C0F">
              <w:rPr>
                <w:rFonts w:eastAsiaTheme="minorEastAsia" w:hint="eastAsia"/>
                <w:lang w:val="en-US"/>
              </w:rPr>
              <w:t xml:space="preserve">beneficial to measure interference </w:t>
            </w:r>
            <w:r w:rsidR="003E4F45">
              <w:rPr>
                <w:rFonts w:eastAsiaTheme="minorEastAsia" w:hint="eastAsia"/>
                <w:lang w:val="en-US"/>
              </w:rPr>
              <w:t>for the case</w:t>
            </w:r>
            <w:r w:rsidR="00F96DEE">
              <w:rPr>
                <w:rFonts w:eastAsiaTheme="minorEastAsia" w:hint="eastAsia"/>
                <w:lang w:val="en-US"/>
              </w:rPr>
              <w:t xml:space="preserve"> of inter-</w:t>
            </w:r>
            <w:r w:rsidR="006173B2">
              <w:rPr>
                <w:rFonts w:eastAsiaTheme="minorEastAsia" w:hint="eastAsia"/>
                <w:lang w:val="en-US"/>
              </w:rPr>
              <w:t>frequency</w:t>
            </w:r>
            <w:r w:rsidR="0022696B">
              <w:rPr>
                <w:rFonts w:eastAsiaTheme="minorEastAsia" w:hint="eastAsia"/>
                <w:lang w:val="en-US"/>
              </w:rPr>
              <w:t xml:space="preserve"> LTM.</w:t>
            </w:r>
            <w:r w:rsidR="00F465C4">
              <w:rPr>
                <w:rFonts w:eastAsiaTheme="minorEastAsia" w:hint="eastAsia"/>
                <w:lang w:val="en-US"/>
              </w:rPr>
              <w:t xml:space="preserve"> Anyhow, we support FL</w:t>
            </w:r>
            <w:r w:rsidR="00F465C4">
              <w:rPr>
                <w:rFonts w:eastAsiaTheme="minorEastAsia"/>
                <w:lang w:val="en-US"/>
              </w:rPr>
              <w:t>’</w:t>
            </w:r>
            <w:r w:rsidR="00F465C4">
              <w:rPr>
                <w:rFonts w:eastAsiaTheme="minorEastAsia" w:hint="eastAsia"/>
                <w:lang w:val="en-US"/>
              </w:rPr>
              <w:t xml:space="preserve">s proposal to </w:t>
            </w:r>
            <w:r w:rsidR="0094295D">
              <w:rPr>
                <w:rFonts w:eastAsiaTheme="minorEastAsia" w:hint="eastAsia"/>
                <w:lang w:val="en-US"/>
              </w:rPr>
              <w:t>study further about the benefits of L1-SINR.</w:t>
            </w:r>
          </w:p>
        </w:tc>
        <w:tc>
          <w:tcPr>
            <w:tcW w:w="2127" w:type="dxa"/>
          </w:tcPr>
          <w:p w14:paraId="6C47BE77" w14:textId="77777777" w:rsidR="002070D2" w:rsidRPr="0089741D" w:rsidRDefault="002070D2">
            <w:pPr>
              <w:rPr>
                <w:rFonts w:eastAsia="宋体"/>
                <w:lang w:val="en-US" w:eastAsia="zh-CN"/>
              </w:rPr>
            </w:pPr>
          </w:p>
        </w:tc>
      </w:tr>
      <w:tr w:rsidR="002070D2" w:rsidRPr="0089741D" w14:paraId="75839566" w14:textId="1762D8BD" w:rsidTr="002070D2">
        <w:tc>
          <w:tcPr>
            <w:tcW w:w="1385" w:type="dxa"/>
          </w:tcPr>
          <w:p w14:paraId="44E9210C" w14:textId="0DBA990D" w:rsidR="002070D2" w:rsidRPr="0089741D" w:rsidRDefault="00C45207">
            <w:pPr>
              <w:rPr>
                <w:rFonts w:eastAsia="宋体"/>
                <w:lang w:val="en-US" w:eastAsia="zh-CN"/>
              </w:rPr>
            </w:pPr>
            <w:proofErr w:type="spellStart"/>
            <w:r>
              <w:rPr>
                <w:rFonts w:eastAsia="宋体"/>
                <w:lang w:val="en-US" w:eastAsia="zh-CN"/>
              </w:rPr>
              <w:lastRenderedPageBreak/>
              <w:t>InterDigital</w:t>
            </w:r>
            <w:proofErr w:type="spellEnd"/>
          </w:p>
        </w:tc>
        <w:tc>
          <w:tcPr>
            <w:tcW w:w="6545" w:type="dxa"/>
          </w:tcPr>
          <w:p w14:paraId="3EA5B0FC" w14:textId="2A4C673B" w:rsidR="002070D2" w:rsidRPr="0089741D" w:rsidRDefault="00C45207">
            <w:pPr>
              <w:rPr>
                <w:lang w:val="en-US"/>
              </w:rPr>
            </w:pPr>
            <w:r>
              <w:rPr>
                <w:lang w:val="en-US"/>
              </w:rPr>
              <w:t>Fine with FL proposal</w:t>
            </w:r>
          </w:p>
        </w:tc>
        <w:tc>
          <w:tcPr>
            <w:tcW w:w="2127" w:type="dxa"/>
          </w:tcPr>
          <w:p w14:paraId="462187BA" w14:textId="77777777" w:rsidR="002070D2" w:rsidRPr="0089741D" w:rsidRDefault="002070D2">
            <w:pPr>
              <w:rPr>
                <w:lang w:val="en-US"/>
              </w:rPr>
            </w:pPr>
          </w:p>
        </w:tc>
      </w:tr>
      <w:tr w:rsidR="003F658A" w:rsidRPr="0089741D" w14:paraId="722760A6" w14:textId="77777777" w:rsidTr="002070D2">
        <w:tc>
          <w:tcPr>
            <w:tcW w:w="1385" w:type="dxa"/>
          </w:tcPr>
          <w:p w14:paraId="3091C693" w14:textId="1257AED1" w:rsidR="003F658A" w:rsidRPr="003F658A" w:rsidRDefault="003F658A">
            <w:pPr>
              <w:rPr>
                <w:rFonts w:eastAsia="Malgun Gothic"/>
                <w:lang w:val="en-US" w:eastAsia="ko-KR"/>
              </w:rPr>
            </w:pPr>
            <w:r>
              <w:rPr>
                <w:rFonts w:eastAsia="Malgun Gothic" w:hint="eastAsia"/>
                <w:lang w:val="en-US" w:eastAsia="ko-KR"/>
              </w:rPr>
              <w:t>Qualcomm</w:t>
            </w:r>
          </w:p>
        </w:tc>
        <w:tc>
          <w:tcPr>
            <w:tcW w:w="6545" w:type="dxa"/>
          </w:tcPr>
          <w:p w14:paraId="637BD349" w14:textId="0EB3C197" w:rsidR="003F658A" w:rsidRPr="003F658A" w:rsidRDefault="003F658A">
            <w:pPr>
              <w:rPr>
                <w:rFonts w:eastAsia="Malgun Gothic"/>
                <w:lang w:val="en-US" w:eastAsia="ko-KR"/>
              </w:rPr>
            </w:pPr>
            <w:r>
              <w:rPr>
                <w:rFonts w:eastAsia="Malgun Gothic" w:hint="eastAsia"/>
                <w:lang w:val="en-US" w:eastAsia="ko-KR"/>
              </w:rPr>
              <w:t>Support the proposal.</w:t>
            </w:r>
          </w:p>
        </w:tc>
        <w:tc>
          <w:tcPr>
            <w:tcW w:w="2127" w:type="dxa"/>
          </w:tcPr>
          <w:p w14:paraId="20658837" w14:textId="77777777" w:rsidR="003F658A" w:rsidRPr="0089741D" w:rsidRDefault="003F658A">
            <w:pPr>
              <w:rPr>
                <w:lang w:val="en-US"/>
              </w:rPr>
            </w:pPr>
          </w:p>
        </w:tc>
      </w:tr>
      <w:tr w:rsidR="003D72A8" w:rsidRPr="0089741D" w14:paraId="51A1FA8D" w14:textId="77777777" w:rsidTr="002070D2">
        <w:tc>
          <w:tcPr>
            <w:tcW w:w="1385" w:type="dxa"/>
          </w:tcPr>
          <w:p w14:paraId="31FF76D4" w14:textId="5A2A6588" w:rsidR="003D72A8" w:rsidRPr="003D72A8" w:rsidRDefault="003D72A8">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307E7164" w14:textId="7CCBA883" w:rsidR="003D72A8" w:rsidRPr="003D72A8" w:rsidRDefault="003D72A8">
            <w:pPr>
              <w:rPr>
                <w:rFonts w:eastAsia="宋体"/>
                <w:lang w:val="en-US" w:eastAsia="zh-CN"/>
              </w:rPr>
            </w:pPr>
            <w:r>
              <w:rPr>
                <w:rFonts w:eastAsia="宋体" w:hint="eastAsia"/>
                <w:lang w:val="en-US" w:eastAsia="zh-CN"/>
              </w:rPr>
              <w:t>S</w:t>
            </w:r>
            <w:r>
              <w:rPr>
                <w:rFonts w:eastAsia="宋体"/>
                <w:lang w:val="en-US" w:eastAsia="zh-CN"/>
              </w:rPr>
              <w:t>upport</w:t>
            </w:r>
          </w:p>
        </w:tc>
        <w:tc>
          <w:tcPr>
            <w:tcW w:w="2127" w:type="dxa"/>
          </w:tcPr>
          <w:p w14:paraId="7DD0E304" w14:textId="77777777" w:rsidR="003D72A8" w:rsidRPr="0089741D" w:rsidRDefault="003D72A8">
            <w:pPr>
              <w:rPr>
                <w:lang w:val="en-US"/>
              </w:rPr>
            </w:pPr>
          </w:p>
        </w:tc>
      </w:tr>
      <w:tr w:rsidR="00CE1771" w:rsidRPr="0089741D" w14:paraId="2BA5AED2" w14:textId="77777777" w:rsidTr="002070D2">
        <w:tc>
          <w:tcPr>
            <w:tcW w:w="1385" w:type="dxa"/>
          </w:tcPr>
          <w:p w14:paraId="7B6FCE8E" w14:textId="43F0B683" w:rsidR="00CE1771" w:rsidRDefault="00CE1771" w:rsidP="00CE1771">
            <w:pPr>
              <w:rPr>
                <w:rFonts w:eastAsia="宋体" w:hint="eastAsia"/>
                <w:lang w:val="en-US" w:eastAsia="zh-CN"/>
              </w:rPr>
            </w:pPr>
            <w:r>
              <w:rPr>
                <w:rFonts w:eastAsia="宋体" w:hint="eastAsia"/>
                <w:lang w:val="en-US" w:eastAsia="zh-CN"/>
              </w:rPr>
              <w:t>vivo</w:t>
            </w:r>
          </w:p>
        </w:tc>
        <w:tc>
          <w:tcPr>
            <w:tcW w:w="6545" w:type="dxa"/>
          </w:tcPr>
          <w:p w14:paraId="0B54286E" w14:textId="04968F3E" w:rsidR="00CE1771" w:rsidRDefault="00CE1771" w:rsidP="00CE1771">
            <w:pPr>
              <w:rPr>
                <w:rFonts w:eastAsia="宋体" w:hint="eastAsia"/>
                <w:lang w:val="en-US" w:eastAsia="zh-CN"/>
              </w:rPr>
            </w:pPr>
            <w:r>
              <w:rPr>
                <w:rFonts w:eastAsia="宋体" w:hint="eastAsia"/>
                <w:lang w:val="en-US" w:eastAsia="zh-CN"/>
              </w:rPr>
              <w:t>F</w:t>
            </w:r>
            <w:r>
              <w:rPr>
                <w:rFonts w:eastAsia="宋体"/>
                <w:lang w:val="en-US" w:eastAsia="zh-CN"/>
              </w:rPr>
              <w:t>ine with FL proposal generally. For the L1-SINR measurement, to avoid ambiguity, it could be revised as “</w:t>
            </w:r>
            <w:r w:rsidRPr="00B92939">
              <w:rPr>
                <w:rFonts w:eastAsia="宋体"/>
                <w:lang w:val="en-US" w:eastAsia="zh-CN"/>
              </w:rPr>
              <w:t xml:space="preserve">FFS: </w:t>
            </w:r>
            <w:r w:rsidRPr="00B92939">
              <w:rPr>
                <w:rFonts w:eastAsia="宋体"/>
                <w:color w:val="FF0000"/>
                <w:lang w:val="en-US" w:eastAsia="zh-CN"/>
              </w:rPr>
              <w:t>Whether to</w:t>
            </w:r>
            <w:r>
              <w:rPr>
                <w:rFonts w:eastAsia="宋体"/>
                <w:lang w:val="en-US" w:eastAsia="zh-CN"/>
              </w:rPr>
              <w:t xml:space="preserve"> </w:t>
            </w:r>
            <w:proofErr w:type="spellStart"/>
            <w:r w:rsidRPr="00B92939">
              <w:rPr>
                <w:rFonts w:eastAsia="宋体"/>
                <w:strike/>
                <w:color w:val="FF0000"/>
                <w:lang w:val="en-US" w:eastAsia="zh-CN"/>
              </w:rPr>
              <w:t>S</w:t>
            </w:r>
            <w:r w:rsidRPr="00B92939">
              <w:rPr>
                <w:rFonts w:eastAsia="宋体"/>
                <w:color w:val="FF0000"/>
                <w:lang w:val="en-US" w:eastAsia="zh-CN"/>
              </w:rPr>
              <w:t>s</w:t>
            </w:r>
            <w:r w:rsidRPr="00B92939">
              <w:rPr>
                <w:rFonts w:eastAsia="宋体"/>
                <w:lang w:val="en-US" w:eastAsia="zh-CN"/>
              </w:rPr>
              <w:t>upport</w:t>
            </w:r>
            <w:proofErr w:type="spellEnd"/>
            <w:r w:rsidRPr="00B92939">
              <w:rPr>
                <w:rFonts w:eastAsia="宋体"/>
                <w:lang w:val="en-US" w:eastAsia="zh-CN"/>
              </w:rPr>
              <w:t xml:space="preserve"> L1-SINR measurement based on CSI-RS</w:t>
            </w:r>
            <w:r>
              <w:rPr>
                <w:rFonts w:eastAsia="宋体"/>
                <w:lang w:val="en-US" w:eastAsia="zh-CN"/>
              </w:rPr>
              <w:t>”.</w:t>
            </w:r>
          </w:p>
        </w:tc>
        <w:tc>
          <w:tcPr>
            <w:tcW w:w="2127" w:type="dxa"/>
          </w:tcPr>
          <w:p w14:paraId="369FCDC4" w14:textId="77777777" w:rsidR="00CE1771" w:rsidRPr="0089741D" w:rsidRDefault="00CE1771" w:rsidP="00CE1771">
            <w:pPr>
              <w:rPr>
                <w:lang w:val="en-US"/>
              </w:rPr>
            </w:pPr>
          </w:p>
        </w:tc>
      </w:tr>
    </w:tbl>
    <w:p w14:paraId="44A7E445" w14:textId="77777777" w:rsidR="00461B02" w:rsidRPr="000A35AC" w:rsidRDefault="00461B02" w:rsidP="00461B02"/>
    <w:p w14:paraId="34D175E3" w14:textId="04A8297F" w:rsidR="004B7F03" w:rsidRDefault="004B7F03">
      <w:pPr>
        <w:snapToGrid/>
        <w:spacing w:after="0" w:afterAutospacing="0"/>
        <w:jc w:val="left"/>
      </w:pPr>
      <w:r>
        <w:br w:type="page"/>
      </w:r>
    </w:p>
    <w:p w14:paraId="4B833544" w14:textId="1CFF416E" w:rsidR="000A35AC" w:rsidRDefault="00FA414F" w:rsidP="000A35AC">
      <w:pPr>
        <w:pStyle w:val="30"/>
      </w:pPr>
      <w:r>
        <w:rPr>
          <w:rFonts w:hint="eastAsia"/>
        </w:rPr>
        <w:lastRenderedPageBreak/>
        <w:t xml:space="preserve">[High] </w:t>
      </w:r>
      <w:r w:rsidR="000A35AC">
        <w:rPr>
          <w:rFonts w:hint="eastAsia"/>
        </w:rPr>
        <w:t xml:space="preserve">Support of </w:t>
      </w:r>
      <w:r w:rsidR="008F72CA">
        <w:rPr>
          <w:rFonts w:hint="eastAsia"/>
        </w:rPr>
        <w:t>intra- and inter frequency measurement</w:t>
      </w:r>
    </w:p>
    <w:p w14:paraId="039F44BA" w14:textId="77777777" w:rsidR="000A35AC" w:rsidRDefault="000A35AC" w:rsidP="000A35AC">
      <w:pPr>
        <w:pStyle w:val="5"/>
        <w:rPr>
          <w:lang w:val="en-US"/>
        </w:rPr>
      </w:pPr>
      <w:r>
        <w:rPr>
          <w:rFonts w:hint="eastAsia"/>
          <w:lang w:val="en-US"/>
        </w:rPr>
        <w:t>[Summary of contributions]</w:t>
      </w:r>
    </w:p>
    <w:p w14:paraId="41E85295" w14:textId="2C6C2B99" w:rsidR="009B3FB7" w:rsidRPr="002070D2" w:rsidRDefault="00660EA7" w:rsidP="002070D2">
      <w:pPr>
        <w:rPr>
          <w:b/>
          <w:bCs/>
          <w:u w:val="single"/>
          <w:lang w:val="en-US"/>
        </w:rPr>
      </w:pPr>
      <w:r w:rsidRPr="002070D2">
        <w:rPr>
          <w:b/>
          <w:bCs/>
          <w:u w:val="single"/>
          <w:lang w:val="en-US"/>
        </w:rPr>
        <w:t>S</w:t>
      </w:r>
      <w:r w:rsidRPr="002070D2">
        <w:rPr>
          <w:rFonts w:hint="eastAsia"/>
          <w:b/>
          <w:bCs/>
          <w:u w:val="single"/>
          <w:lang w:val="en-US"/>
        </w:rPr>
        <w:t xml:space="preserve">upport </w:t>
      </w:r>
      <w:r w:rsidR="002070D2">
        <w:rPr>
          <w:rFonts w:hint="eastAsia"/>
          <w:b/>
          <w:bCs/>
          <w:u w:val="single"/>
          <w:lang w:val="en-US"/>
        </w:rPr>
        <w:t>of i</w:t>
      </w:r>
      <w:r w:rsidR="0067052D" w:rsidRPr="002070D2">
        <w:rPr>
          <w:rFonts w:hint="eastAsia"/>
          <w:b/>
          <w:bCs/>
          <w:u w:val="single"/>
          <w:lang w:val="en-US"/>
        </w:rPr>
        <w:t>ntra</w:t>
      </w:r>
      <w:r w:rsidRPr="002070D2">
        <w:rPr>
          <w:rFonts w:hint="eastAsia"/>
          <w:b/>
          <w:bCs/>
          <w:u w:val="single"/>
          <w:lang w:val="en-US"/>
        </w:rPr>
        <w:t>-</w:t>
      </w:r>
      <w:r w:rsidR="0067052D" w:rsidRPr="002070D2">
        <w:rPr>
          <w:rFonts w:hint="eastAsia"/>
          <w:b/>
          <w:bCs/>
          <w:u w:val="single"/>
          <w:lang w:val="en-US"/>
        </w:rPr>
        <w:t>frequency</w:t>
      </w:r>
      <w:r w:rsidRPr="002070D2">
        <w:rPr>
          <w:rFonts w:hint="eastAsia"/>
          <w:b/>
          <w:bCs/>
          <w:u w:val="single"/>
          <w:lang w:val="en-US"/>
        </w:rPr>
        <w:t xml:space="preserve"> CSI-RS based L1-measurement</w:t>
      </w:r>
    </w:p>
    <w:p w14:paraId="01FA82F2" w14:textId="5DF9486C" w:rsidR="002070D2" w:rsidRDefault="002070D2" w:rsidP="002070D2">
      <w:pPr>
        <w:pStyle w:val="a0"/>
        <w:numPr>
          <w:ilvl w:val="0"/>
          <w:numId w:val="11"/>
        </w:numPr>
        <w:rPr>
          <w:lang w:val="en-US"/>
        </w:rPr>
      </w:pPr>
      <w:r>
        <w:rPr>
          <w:rFonts w:hint="eastAsia"/>
          <w:lang w:val="en-US"/>
        </w:rPr>
        <w:t xml:space="preserve">A </w:t>
      </w:r>
      <w:r w:rsidR="00660EA7">
        <w:rPr>
          <w:rFonts w:hint="eastAsia"/>
          <w:lang w:val="en-US"/>
        </w:rPr>
        <w:t xml:space="preserve">few companies explicitly proposed </w:t>
      </w:r>
      <w:r w:rsidR="00A00887">
        <w:rPr>
          <w:rFonts w:hint="eastAsia"/>
          <w:lang w:val="en-US"/>
        </w:rPr>
        <w:t>it</w:t>
      </w:r>
    </w:p>
    <w:p w14:paraId="49CCC1F1" w14:textId="027E2255" w:rsidR="0067052D" w:rsidRPr="0067052D" w:rsidRDefault="002070D2" w:rsidP="002070D2">
      <w:pPr>
        <w:pStyle w:val="a0"/>
        <w:numPr>
          <w:ilvl w:val="0"/>
          <w:numId w:val="11"/>
        </w:numPr>
        <w:rPr>
          <w:lang w:val="en-US"/>
        </w:rPr>
      </w:pPr>
      <w:r>
        <w:rPr>
          <w:rFonts w:hint="eastAsia"/>
          <w:lang w:val="en-US"/>
        </w:rPr>
        <w:t>N</w:t>
      </w:r>
      <w:r w:rsidR="006312D9">
        <w:rPr>
          <w:rFonts w:hint="eastAsia"/>
          <w:lang w:val="en-US"/>
        </w:rPr>
        <w:t xml:space="preserve">o concern </w:t>
      </w:r>
      <w:r w:rsidR="00660EA7">
        <w:rPr>
          <w:rFonts w:hint="eastAsia"/>
          <w:lang w:val="en-US"/>
        </w:rPr>
        <w:t xml:space="preserve">was </w:t>
      </w:r>
      <w:r w:rsidR="006312D9">
        <w:rPr>
          <w:rFonts w:hint="eastAsia"/>
          <w:lang w:val="en-US"/>
        </w:rPr>
        <w:t>raised</w:t>
      </w:r>
    </w:p>
    <w:p w14:paraId="54BFA28A" w14:textId="3BA98F32" w:rsidR="009B3FB7" w:rsidRPr="002070D2" w:rsidRDefault="00660EA7" w:rsidP="002070D2">
      <w:pPr>
        <w:rPr>
          <w:b/>
          <w:bCs/>
          <w:u w:val="single"/>
          <w:lang w:val="en-US"/>
        </w:rPr>
      </w:pPr>
      <w:r w:rsidRPr="002070D2">
        <w:rPr>
          <w:rFonts w:hint="eastAsia"/>
          <w:b/>
          <w:bCs/>
          <w:u w:val="single"/>
          <w:lang w:val="en-US"/>
        </w:rPr>
        <w:t xml:space="preserve">Support </w:t>
      </w:r>
      <w:r w:rsidR="002070D2">
        <w:rPr>
          <w:rFonts w:hint="eastAsia"/>
          <w:b/>
          <w:bCs/>
          <w:u w:val="single"/>
          <w:lang w:val="en-US"/>
        </w:rPr>
        <w:t>of i</w:t>
      </w:r>
      <w:r w:rsidR="0067052D" w:rsidRPr="002070D2">
        <w:rPr>
          <w:rFonts w:hint="eastAsia"/>
          <w:b/>
          <w:bCs/>
          <w:u w:val="single"/>
          <w:lang w:val="en-US"/>
        </w:rPr>
        <w:t>nter-frequency</w:t>
      </w:r>
      <w:r w:rsidRPr="002070D2">
        <w:rPr>
          <w:rFonts w:hint="eastAsia"/>
          <w:b/>
          <w:bCs/>
          <w:u w:val="single"/>
          <w:lang w:val="en-US"/>
        </w:rPr>
        <w:t xml:space="preserve"> for CSI-RS based measurement</w:t>
      </w:r>
    </w:p>
    <w:p w14:paraId="7DFD8E67" w14:textId="09483D9C" w:rsidR="0037456F" w:rsidRDefault="00971635" w:rsidP="002070D2">
      <w:pPr>
        <w:pStyle w:val="a0"/>
        <w:numPr>
          <w:ilvl w:val="0"/>
          <w:numId w:val="11"/>
        </w:numPr>
        <w:rPr>
          <w:lang w:val="en-US"/>
        </w:rPr>
      </w:pPr>
      <w:r>
        <w:rPr>
          <w:rFonts w:hint="eastAsia"/>
          <w:lang w:val="en-US"/>
        </w:rPr>
        <w:t xml:space="preserve">Explicitly mentioned &amp; suggested </w:t>
      </w:r>
      <w:r w:rsidR="00660EA7">
        <w:rPr>
          <w:rFonts w:hint="eastAsia"/>
          <w:lang w:val="en-US"/>
        </w:rPr>
        <w:t>by a lot of companies</w:t>
      </w:r>
    </w:p>
    <w:p w14:paraId="0D00E81A" w14:textId="77E48894" w:rsidR="0037456F" w:rsidRPr="00E31578" w:rsidRDefault="002070D2" w:rsidP="002070D2">
      <w:pPr>
        <w:pStyle w:val="a0"/>
        <w:numPr>
          <w:ilvl w:val="1"/>
          <w:numId w:val="11"/>
        </w:numPr>
        <w:rPr>
          <w:lang w:val="en-US"/>
        </w:rPr>
      </w:pPr>
      <w:r>
        <w:rPr>
          <w:rFonts w:hint="eastAsia"/>
        </w:rPr>
        <w:t>I</w:t>
      </w:r>
      <w:r w:rsidR="0037456F" w:rsidRPr="0037456F">
        <w:rPr>
          <w:rFonts w:hint="eastAsia"/>
        </w:rPr>
        <w:t>t is highly possible for UE to handover from one cell to another cell based on inter-frequency measurement</w:t>
      </w:r>
    </w:p>
    <w:p w14:paraId="2642A780" w14:textId="2BDEAB23" w:rsidR="0037456F" w:rsidRDefault="002070D2" w:rsidP="002070D2">
      <w:pPr>
        <w:pStyle w:val="a0"/>
        <w:numPr>
          <w:ilvl w:val="1"/>
          <w:numId w:val="11"/>
        </w:numPr>
        <w:rPr>
          <w:lang w:val="en-US"/>
        </w:rPr>
      </w:pPr>
      <w:r>
        <w:rPr>
          <w:rFonts w:hint="eastAsia"/>
          <w:lang w:val="en-US"/>
        </w:rPr>
        <w:t>Two companies mentioned that t</w:t>
      </w:r>
      <w:r w:rsidR="00B41CDA">
        <w:rPr>
          <w:rFonts w:hint="eastAsia"/>
          <w:lang w:val="en-US"/>
        </w:rPr>
        <w:t>he detailed definition is up to RAN4</w:t>
      </w:r>
      <w:r>
        <w:rPr>
          <w:rFonts w:hint="eastAsia"/>
          <w:lang w:val="en-US"/>
        </w:rPr>
        <w:t>, while there is a proposal related to measurement gap</w:t>
      </w:r>
    </w:p>
    <w:p w14:paraId="101C50F1" w14:textId="77777777" w:rsidR="000A35AC" w:rsidRDefault="000A35AC" w:rsidP="000A35AC">
      <w:pPr>
        <w:pStyle w:val="5"/>
        <w:rPr>
          <w:lang w:val="en-US"/>
        </w:rPr>
      </w:pPr>
      <w:r>
        <w:rPr>
          <w:rFonts w:hint="eastAsia"/>
          <w:lang w:val="en-US"/>
        </w:rPr>
        <w:t>[FL Observation]</w:t>
      </w:r>
    </w:p>
    <w:p w14:paraId="18BA8A41" w14:textId="5C5C755A" w:rsidR="002070D2" w:rsidRDefault="002070D2" w:rsidP="002070D2">
      <w:pPr>
        <w:rPr>
          <w:lang w:val="en-US"/>
        </w:rPr>
      </w:pPr>
      <w:r>
        <w:rPr>
          <w:rFonts w:hint="eastAsia"/>
          <w:lang w:val="en-US"/>
        </w:rPr>
        <w:t>Considering the companies</w:t>
      </w:r>
      <w:r>
        <w:rPr>
          <w:lang w:val="en-US"/>
        </w:rPr>
        <w:t>’</w:t>
      </w:r>
      <w:r>
        <w:rPr>
          <w:rFonts w:hint="eastAsia"/>
          <w:lang w:val="en-US"/>
        </w:rPr>
        <w:t xml:space="preserve"> view and Rel-18 design, FL agrees that it is straightforward to support both intra- and inter-frequency L1-measurement based on CSI-RS. For L1-SINR, the introduction can be discussed under section 5.1.1, and hence FL would suggest putting FFS at this moment. </w:t>
      </w:r>
      <w:r w:rsidR="00A00887">
        <w:rPr>
          <w:rFonts w:hint="eastAsia"/>
          <w:lang w:val="en-US"/>
        </w:rPr>
        <w:t>However, it i</w:t>
      </w:r>
      <w:r w:rsidR="00006B27">
        <w:rPr>
          <w:rFonts w:hint="eastAsia"/>
          <w:lang w:val="en-US"/>
        </w:rPr>
        <w:t xml:space="preserve">s noted here that </w:t>
      </w:r>
      <w:r w:rsidR="006B3BF7">
        <w:rPr>
          <w:rFonts w:hint="eastAsia"/>
          <w:lang w:val="en-US"/>
        </w:rPr>
        <w:t xml:space="preserve">it is </w:t>
      </w:r>
      <w:r w:rsidR="00006B27">
        <w:rPr>
          <w:rFonts w:hint="eastAsia"/>
          <w:lang w:val="en-US"/>
        </w:rPr>
        <w:t>SINR measurement is helpful for inter-frequency</w:t>
      </w:r>
      <w:r w:rsidR="00F809B0">
        <w:rPr>
          <w:rFonts w:hint="eastAsia"/>
          <w:lang w:val="en-US"/>
        </w:rPr>
        <w:t xml:space="preserve"> (pointed out by DOCOMO)</w:t>
      </w:r>
      <w:r w:rsidR="008D62BF">
        <w:rPr>
          <w:rFonts w:hint="eastAsia"/>
          <w:lang w:val="en-US"/>
        </w:rPr>
        <w:t xml:space="preserve">. </w:t>
      </w:r>
    </w:p>
    <w:p w14:paraId="6E6053C7" w14:textId="6DC6A3BE" w:rsidR="002070D2" w:rsidRPr="002070D2" w:rsidRDefault="002070D2" w:rsidP="002070D2">
      <w:pPr>
        <w:rPr>
          <w:lang w:val="en-US"/>
        </w:rPr>
      </w:pPr>
      <w:r>
        <w:rPr>
          <w:rFonts w:hint="eastAsia"/>
          <w:lang w:val="en-US"/>
        </w:rPr>
        <w:t xml:space="preserve">For the definition of </w:t>
      </w:r>
      <w:r>
        <w:t>intra- and inter-frequency</w:t>
      </w:r>
      <w:r>
        <w:rPr>
          <w:rFonts w:hint="eastAsia"/>
        </w:rPr>
        <w:t xml:space="preserve">, FL suggestion is to take the same approach as in Rel-18: leave the details to RAN4. This means RAN1 will have no further discussion on this aspect. </w:t>
      </w:r>
    </w:p>
    <w:p w14:paraId="2959D7F6" w14:textId="477477F3" w:rsidR="000A35AC" w:rsidRDefault="000A35AC" w:rsidP="000A35AC">
      <w:pPr>
        <w:pStyle w:val="5"/>
        <w:rPr>
          <w:lang w:val="en-US"/>
        </w:rPr>
      </w:pPr>
      <w:r>
        <w:rPr>
          <w:rFonts w:hint="eastAsia"/>
          <w:lang w:val="en-US"/>
        </w:rPr>
        <w:t>[FL Proposal 1-</w:t>
      </w:r>
      <w:r w:rsidR="008F72CA">
        <w:rPr>
          <w:rFonts w:hint="eastAsia"/>
          <w:lang w:val="en-US"/>
        </w:rPr>
        <w:t>2</w:t>
      </w:r>
      <w:r>
        <w:rPr>
          <w:rFonts w:hint="eastAsia"/>
          <w:lang w:val="en-US"/>
        </w:rPr>
        <w:t>-v1]</w:t>
      </w:r>
    </w:p>
    <w:p w14:paraId="6DF5C8F4" w14:textId="511B1453" w:rsidR="008F72CA" w:rsidRPr="002070D2" w:rsidRDefault="008F72CA" w:rsidP="008F72CA">
      <w:pPr>
        <w:pStyle w:val="a0"/>
        <w:numPr>
          <w:ilvl w:val="0"/>
          <w:numId w:val="11"/>
        </w:numPr>
        <w:rPr>
          <w:color w:val="FF0000"/>
        </w:rPr>
      </w:pPr>
      <w:r w:rsidRPr="002070D2">
        <w:rPr>
          <w:color w:val="FF0000"/>
        </w:rPr>
        <w:t>Support intra- and inter-frequency</w:t>
      </w:r>
      <w:r w:rsidR="00461B02" w:rsidRPr="002070D2">
        <w:rPr>
          <w:rFonts w:hint="eastAsia"/>
          <w:color w:val="FF0000"/>
        </w:rPr>
        <w:t xml:space="preserve"> L1-RSRP </w:t>
      </w:r>
      <w:r w:rsidR="00F809B0">
        <w:rPr>
          <w:rFonts w:hint="eastAsia"/>
          <w:color w:val="FF0000"/>
        </w:rPr>
        <w:t xml:space="preserve">measurement </w:t>
      </w:r>
      <w:r w:rsidRPr="002070D2">
        <w:rPr>
          <w:color w:val="FF0000"/>
        </w:rPr>
        <w:t>based on CSI-RS.</w:t>
      </w:r>
      <w:r w:rsidRPr="002070D2">
        <w:rPr>
          <w:rFonts w:hint="eastAsia"/>
          <w:color w:val="FF0000"/>
        </w:rPr>
        <w:t xml:space="preserve"> </w:t>
      </w:r>
    </w:p>
    <w:p w14:paraId="1E1F4434" w14:textId="4BEE9E91" w:rsidR="00461B02" w:rsidRPr="002070D2" w:rsidRDefault="00461B02" w:rsidP="00461B02">
      <w:pPr>
        <w:pStyle w:val="a0"/>
        <w:numPr>
          <w:ilvl w:val="0"/>
          <w:numId w:val="11"/>
        </w:numPr>
        <w:rPr>
          <w:color w:val="FF0000"/>
        </w:rPr>
      </w:pPr>
      <w:r w:rsidRPr="002070D2">
        <w:rPr>
          <w:color w:val="FF0000"/>
        </w:rPr>
        <w:t>Support intra- and inter-frequency</w:t>
      </w:r>
      <w:r w:rsidRPr="002070D2">
        <w:rPr>
          <w:rFonts w:hint="eastAsia"/>
          <w:color w:val="FF0000"/>
        </w:rPr>
        <w:t xml:space="preserve"> L1-SINR </w:t>
      </w:r>
      <w:r w:rsidR="00F809B0">
        <w:rPr>
          <w:rFonts w:hint="eastAsia"/>
          <w:color w:val="FF0000"/>
        </w:rPr>
        <w:t xml:space="preserve">measurement </w:t>
      </w:r>
      <w:r w:rsidRPr="002070D2">
        <w:rPr>
          <w:color w:val="FF0000"/>
        </w:rPr>
        <w:t>based on CSI-RS</w:t>
      </w:r>
      <w:r w:rsidRPr="002070D2">
        <w:rPr>
          <w:rFonts w:hint="eastAsia"/>
          <w:color w:val="FF0000"/>
        </w:rPr>
        <w:t>, if L1-SINR is supported</w:t>
      </w:r>
      <w:r w:rsidRPr="002070D2">
        <w:rPr>
          <w:color w:val="FF0000"/>
        </w:rPr>
        <w:t>.</w:t>
      </w:r>
      <w:r w:rsidRPr="002070D2">
        <w:rPr>
          <w:rFonts w:hint="eastAsia"/>
          <w:color w:val="FF0000"/>
        </w:rPr>
        <w:t xml:space="preserve"> </w:t>
      </w:r>
    </w:p>
    <w:p w14:paraId="41F1848D" w14:textId="16AAEEBA" w:rsidR="004B7F03" w:rsidRPr="002070D2" w:rsidRDefault="008F72CA" w:rsidP="00461B02">
      <w:pPr>
        <w:pStyle w:val="a0"/>
        <w:numPr>
          <w:ilvl w:val="0"/>
          <w:numId w:val="11"/>
        </w:numPr>
        <w:rPr>
          <w:color w:val="FF0000"/>
        </w:rPr>
      </w:pPr>
      <w:r w:rsidRPr="002070D2">
        <w:rPr>
          <w:color w:val="FF0000"/>
        </w:rPr>
        <w:t>The detailed definition of intra- and inter-frequency CSI-RS based L1 measurement is up to RAN4.</w:t>
      </w:r>
    </w:p>
    <w:p w14:paraId="302858D9" w14:textId="32C8B758" w:rsidR="00461B02" w:rsidRPr="0089741D" w:rsidRDefault="00461B02" w:rsidP="00461B02">
      <w:pPr>
        <w:pStyle w:val="5"/>
        <w:rPr>
          <w:lang w:val="en-US"/>
        </w:rPr>
      </w:pPr>
      <w:r w:rsidRPr="0089741D">
        <w:rPr>
          <w:lang w:val="en-US"/>
        </w:rPr>
        <w:t>[Comments</w:t>
      </w:r>
      <w:r w:rsidR="002070D2">
        <w:rPr>
          <w:rFonts w:hint="eastAsia"/>
          <w:lang w:val="en-US"/>
        </w:rPr>
        <w:t xml:space="preserve"> to FL Proposal 1-2-v1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2070D2" w:rsidRPr="0089741D" w14:paraId="71862F8A"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54A64187" w14:textId="77777777" w:rsidR="002070D2" w:rsidRPr="0089741D" w:rsidRDefault="002070D2">
            <w:pPr>
              <w:rPr>
                <w:rFonts w:eastAsiaTheme="minorEastAsia"/>
                <w:lang w:val="en-US"/>
              </w:rPr>
            </w:pPr>
            <w:r w:rsidRPr="0089741D">
              <w:rPr>
                <w:rFonts w:eastAsiaTheme="minorEastAsia"/>
                <w:lang w:val="en-US"/>
              </w:rPr>
              <w:t>Company</w:t>
            </w:r>
          </w:p>
        </w:tc>
        <w:tc>
          <w:tcPr>
            <w:tcW w:w="6545" w:type="dxa"/>
          </w:tcPr>
          <w:p w14:paraId="092CBB54" w14:textId="77777777" w:rsidR="002070D2" w:rsidRPr="0089741D" w:rsidRDefault="002070D2">
            <w:pPr>
              <w:rPr>
                <w:rFonts w:eastAsiaTheme="minorEastAsia"/>
                <w:lang w:val="en-US"/>
              </w:rPr>
            </w:pPr>
            <w:r w:rsidRPr="0089741D">
              <w:rPr>
                <w:rFonts w:eastAsiaTheme="minorEastAsia"/>
                <w:lang w:val="en-US"/>
              </w:rPr>
              <w:t>Comment</w:t>
            </w:r>
          </w:p>
        </w:tc>
        <w:tc>
          <w:tcPr>
            <w:tcW w:w="2127" w:type="dxa"/>
          </w:tcPr>
          <w:p w14:paraId="141B2C7B" w14:textId="77777777" w:rsidR="002070D2" w:rsidRPr="0089741D" w:rsidRDefault="002070D2">
            <w:pPr>
              <w:rPr>
                <w:rFonts w:eastAsiaTheme="minorEastAsia"/>
                <w:lang w:val="en-US"/>
              </w:rPr>
            </w:pPr>
            <w:r>
              <w:rPr>
                <w:rFonts w:eastAsiaTheme="minorEastAsia" w:hint="eastAsia"/>
                <w:lang w:val="en-US"/>
              </w:rPr>
              <w:t>FL reply</w:t>
            </w:r>
          </w:p>
        </w:tc>
      </w:tr>
      <w:tr w:rsidR="002070D2" w:rsidRPr="0089741D" w14:paraId="54E56E8F" w14:textId="77777777">
        <w:tc>
          <w:tcPr>
            <w:tcW w:w="1385" w:type="dxa"/>
          </w:tcPr>
          <w:p w14:paraId="43DABE90" w14:textId="0386B09E" w:rsidR="002070D2" w:rsidRPr="0089741D" w:rsidRDefault="00125351">
            <w:pPr>
              <w:rPr>
                <w:rFonts w:eastAsiaTheme="minorEastAsia"/>
                <w:lang w:val="en-US"/>
              </w:rPr>
            </w:pPr>
            <w:r>
              <w:rPr>
                <w:rFonts w:eastAsiaTheme="minorEastAsia" w:hint="eastAsia"/>
                <w:lang w:val="en-US"/>
              </w:rPr>
              <w:t>Fujitsu</w:t>
            </w:r>
          </w:p>
        </w:tc>
        <w:tc>
          <w:tcPr>
            <w:tcW w:w="6545" w:type="dxa"/>
          </w:tcPr>
          <w:p w14:paraId="39CD76DA" w14:textId="40686AAE" w:rsidR="002070D2" w:rsidRPr="00F852BD" w:rsidRDefault="003349B9">
            <w:pPr>
              <w:rPr>
                <w:rFonts w:eastAsiaTheme="minorEastAsia"/>
                <w:lang w:val="en-US"/>
              </w:rPr>
            </w:pPr>
            <w:r>
              <w:rPr>
                <w:rFonts w:eastAsiaTheme="minorEastAsia" w:hint="eastAsia"/>
                <w:lang w:val="en-US"/>
              </w:rPr>
              <w:t>Fine with FL proposals.</w:t>
            </w:r>
            <w:r w:rsidR="007A5E83">
              <w:rPr>
                <w:rFonts w:eastAsiaTheme="minorEastAsia" w:hint="eastAsia"/>
                <w:lang w:val="en-US"/>
              </w:rPr>
              <w:t xml:space="preserve"> </w:t>
            </w:r>
            <w:r w:rsidR="00F43B06">
              <w:rPr>
                <w:rFonts w:eastAsiaTheme="minorEastAsia" w:hint="eastAsia"/>
                <w:lang w:val="en-US"/>
              </w:rPr>
              <w:t xml:space="preserve">For inter-frequency L1 measurement case, </w:t>
            </w:r>
            <w:r w:rsidR="005656C0">
              <w:rPr>
                <w:rFonts w:eastAsiaTheme="minorEastAsia" w:hint="eastAsia"/>
                <w:lang w:val="en-US"/>
              </w:rPr>
              <w:t xml:space="preserve">SINR plays an important role to obtain the </w:t>
            </w:r>
            <w:r w:rsidR="005656C0">
              <w:rPr>
                <w:rFonts w:eastAsiaTheme="minorEastAsia"/>
                <w:lang w:val="en-US"/>
              </w:rPr>
              <w:t>accurate</w:t>
            </w:r>
            <w:r w:rsidR="005656C0">
              <w:rPr>
                <w:rFonts w:eastAsiaTheme="minorEastAsia" w:hint="eastAsia"/>
                <w:lang w:val="en-US"/>
              </w:rPr>
              <w:t xml:space="preserve"> channel state. </w:t>
            </w:r>
          </w:p>
        </w:tc>
        <w:tc>
          <w:tcPr>
            <w:tcW w:w="2127" w:type="dxa"/>
          </w:tcPr>
          <w:p w14:paraId="1A554930" w14:textId="77777777" w:rsidR="002070D2" w:rsidRPr="0089741D" w:rsidRDefault="002070D2">
            <w:pPr>
              <w:rPr>
                <w:rFonts w:eastAsia="宋体"/>
                <w:lang w:val="en-US" w:eastAsia="zh-CN"/>
              </w:rPr>
            </w:pPr>
          </w:p>
        </w:tc>
      </w:tr>
      <w:tr w:rsidR="002070D2" w:rsidRPr="0089741D" w14:paraId="7A71211D" w14:textId="77777777">
        <w:tc>
          <w:tcPr>
            <w:tcW w:w="1385" w:type="dxa"/>
          </w:tcPr>
          <w:p w14:paraId="00CF3FAA" w14:textId="2438A8BD" w:rsidR="002070D2" w:rsidRPr="0089741D" w:rsidRDefault="00C45207">
            <w:pPr>
              <w:rPr>
                <w:rFonts w:eastAsia="宋体"/>
                <w:lang w:val="en-US" w:eastAsia="zh-CN"/>
              </w:rPr>
            </w:pPr>
            <w:proofErr w:type="spellStart"/>
            <w:r>
              <w:rPr>
                <w:rFonts w:eastAsia="宋体"/>
                <w:lang w:val="en-US" w:eastAsia="zh-CN"/>
              </w:rPr>
              <w:t>InterDigital</w:t>
            </w:r>
            <w:proofErr w:type="spellEnd"/>
          </w:p>
        </w:tc>
        <w:tc>
          <w:tcPr>
            <w:tcW w:w="6545" w:type="dxa"/>
          </w:tcPr>
          <w:p w14:paraId="29CA1CD3" w14:textId="14F4D4DC" w:rsidR="002070D2" w:rsidRPr="0089741D" w:rsidRDefault="00C45207">
            <w:pPr>
              <w:rPr>
                <w:lang w:val="en-US"/>
              </w:rPr>
            </w:pPr>
            <w:r>
              <w:rPr>
                <w:lang w:val="en-US"/>
              </w:rPr>
              <w:t>Fine with FL proposals</w:t>
            </w:r>
          </w:p>
        </w:tc>
        <w:tc>
          <w:tcPr>
            <w:tcW w:w="2127" w:type="dxa"/>
          </w:tcPr>
          <w:p w14:paraId="49C089BE" w14:textId="77777777" w:rsidR="002070D2" w:rsidRPr="0089741D" w:rsidRDefault="002070D2">
            <w:pPr>
              <w:rPr>
                <w:lang w:val="en-US"/>
              </w:rPr>
            </w:pPr>
          </w:p>
        </w:tc>
      </w:tr>
      <w:tr w:rsidR="00C16B43" w:rsidRPr="0089741D" w14:paraId="39CD7A1A" w14:textId="77777777">
        <w:tc>
          <w:tcPr>
            <w:tcW w:w="1385" w:type="dxa"/>
          </w:tcPr>
          <w:p w14:paraId="7796CF79" w14:textId="36F0DB14" w:rsidR="00C16B43" w:rsidRPr="00C16B43" w:rsidRDefault="00C16B43">
            <w:pPr>
              <w:rPr>
                <w:rFonts w:eastAsia="Malgun Gothic"/>
                <w:lang w:val="en-US" w:eastAsia="ko-KR"/>
              </w:rPr>
            </w:pPr>
            <w:r>
              <w:rPr>
                <w:rFonts w:eastAsia="Malgun Gothic" w:hint="eastAsia"/>
                <w:lang w:val="en-US" w:eastAsia="ko-KR"/>
              </w:rPr>
              <w:t>Qualcomm</w:t>
            </w:r>
          </w:p>
        </w:tc>
        <w:tc>
          <w:tcPr>
            <w:tcW w:w="6545" w:type="dxa"/>
          </w:tcPr>
          <w:p w14:paraId="6FA24AD1" w14:textId="224ADE47" w:rsidR="00C16B43" w:rsidRPr="00C16B43" w:rsidRDefault="00C16B43">
            <w:pPr>
              <w:rPr>
                <w:rFonts w:eastAsia="Malgun Gothic"/>
                <w:lang w:val="en-US" w:eastAsia="ko-KR"/>
              </w:rPr>
            </w:pPr>
            <w:r>
              <w:rPr>
                <w:rFonts w:eastAsia="Malgun Gothic" w:hint="eastAsia"/>
                <w:lang w:val="en-US" w:eastAsia="ko-KR"/>
              </w:rPr>
              <w:t xml:space="preserve">We are generally fine with the proposal. In addition to the definition of intra- and inter-frequency CSI-RS measurement, there should be cross-WG discussion on the </w:t>
            </w:r>
            <w:r w:rsidR="003F658A">
              <w:rPr>
                <w:rFonts w:eastAsia="Malgun Gothic" w:hint="eastAsia"/>
                <w:lang w:val="en-US" w:eastAsia="ko-KR"/>
              </w:rPr>
              <w:t xml:space="preserve">requirements for </w:t>
            </w:r>
            <w:r w:rsidR="009A4868">
              <w:rPr>
                <w:rFonts w:eastAsia="Malgun Gothic" w:hint="eastAsia"/>
                <w:lang w:val="en-US" w:eastAsia="ko-KR"/>
              </w:rPr>
              <w:t>CSI-RS-based measuremen</w:t>
            </w:r>
            <w:r w:rsidR="003F658A">
              <w:rPr>
                <w:rFonts w:eastAsia="Malgun Gothic" w:hint="eastAsia"/>
                <w:lang w:val="en-US" w:eastAsia="ko-KR"/>
              </w:rPr>
              <w:t xml:space="preserve">t. For </w:t>
            </w:r>
            <w:r w:rsidR="003F658A">
              <w:rPr>
                <w:rFonts w:eastAsia="Malgun Gothic"/>
                <w:lang w:val="en-US" w:eastAsia="ko-KR"/>
              </w:rPr>
              <w:t>example</w:t>
            </w:r>
            <w:r w:rsidR="003F658A">
              <w:rPr>
                <w:rFonts w:eastAsia="Malgun Gothic" w:hint="eastAsia"/>
                <w:lang w:val="en-US" w:eastAsia="ko-KR"/>
              </w:rPr>
              <w:t>, for fair comparison across cells, restrictions on the BW, periodicity, number of ports, etc., of CSI-RS resources across cells should be discussed.</w:t>
            </w:r>
          </w:p>
        </w:tc>
        <w:tc>
          <w:tcPr>
            <w:tcW w:w="2127" w:type="dxa"/>
          </w:tcPr>
          <w:p w14:paraId="401D297D" w14:textId="77777777" w:rsidR="00C16B43" w:rsidRPr="0089741D" w:rsidRDefault="00C16B43">
            <w:pPr>
              <w:rPr>
                <w:lang w:val="en-US"/>
              </w:rPr>
            </w:pPr>
          </w:p>
        </w:tc>
      </w:tr>
      <w:tr w:rsidR="003D72A8" w:rsidRPr="0089741D" w14:paraId="45B2B4F9" w14:textId="77777777">
        <w:tc>
          <w:tcPr>
            <w:tcW w:w="1385" w:type="dxa"/>
          </w:tcPr>
          <w:p w14:paraId="4E5833D3" w14:textId="6C8FD518" w:rsidR="003D72A8" w:rsidRPr="003D72A8" w:rsidRDefault="003D72A8">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28C8F886" w14:textId="0ACB9DA3" w:rsidR="003D72A8" w:rsidRPr="003D72A8" w:rsidRDefault="003D72A8">
            <w:pPr>
              <w:rPr>
                <w:rFonts w:eastAsia="宋体"/>
                <w:lang w:val="en-US" w:eastAsia="zh-CN"/>
              </w:rPr>
            </w:pPr>
            <w:r>
              <w:rPr>
                <w:rFonts w:eastAsia="宋体"/>
                <w:lang w:val="en-US" w:eastAsia="zh-CN"/>
              </w:rPr>
              <w:t>Fine with FL proposals.</w:t>
            </w:r>
          </w:p>
        </w:tc>
        <w:tc>
          <w:tcPr>
            <w:tcW w:w="2127" w:type="dxa"/>
          </w:tcPr>
          <w:p w14:paraId="40F30279" w14:textId="77777777" w:rsidR="003D72A8" w:rsidRPr="0089741D" w:rsidRDefault="003D72A8">
            <w:pPr>
              <w:rPr>
                <w:lang w:val="en-US"/>
              </w:rPr>
            </w:pPr>
          </w:p>
        </w:tc>
      </w:tr>
      <w:tr w:rsidR="00F77C77" w:rsidRPr="0089741D" w14:paraId="5EB6D134" w14:textId="77777777">
        <w:tc>
          <w:tcPr>
            <w:tcW w:w="1385" w:type="dxa"/>
          </w:tcPr>
          <w:p w14:paraId="529F7570" w14:textId="43B8399D" w:rsidR="00F77C77" w:rsidRDefault="00F77C77" w:rsidP="00F77C77">
            <w:pPr>
              <w:rPr>
                <w:rFonts w:eastAsia="宋体" w:hint="eastAsia"/>
                <w:lang w:val="en-US" w:eastAsia="zh-CN"/>
              </w:rPr>
            </w:pPr>
            <w:r>
              <w:rPr>
                <w:rFonts w:eastAsia="宋体" w:hint="eastAsia"/>
                <w:lang w:val="en-US" w:eastAsia="zh-CN"/>
              </w:rPr>
              <w:lastRenderedPageBreak/>
              <w:t>v</w:t>
            </w:r>
            <w:r>
              <w:rPr>
                <w:rFonts w:eastAsia="宋体"/>
                <w:lang w:val="en-US" w:eastAsia="zh-CN"/>
              </w:rPr>
              <w:t>ivo</w:t>
            </w:r>
          </w:p>
        </w:tc>
        <w:tc>
          <w:tcPr>
            <w:tcW w:w="6545" w:type="dxa"/>
          </w:tcPr>
          <w:p w14:paraId="4A692CE4" w14:textId="0D872098" w:rsidR="00F77C77" w:rsidRDefault="00F77C77" w:rsidP="00F77C77">
            <w:pPr>
              <w:rPr>
                <w:rFonts w:eastAsia="宋体"/>
                <w:lang w:val="en-US" w:eastAsia="zh-CN"/>
              </w:rPr>
            </w:pPr>
            <w:r>
              <w:rPr>
                <w:rFonts w:eastAsia="宋体"/>
                <w:lang w:val="en-US" w:eastAsia="zh-CN"/>
              </w:rPr>
              <w:t>In our view, the necessity of the definition of intra- and inter-frequency L1 measurement based on CSI-RS is associated with the RS type of the CSI-RS. For example, it is needed for CSI-RS for mobility</w:t>
            </w:r>
            <w:r>
              <w:rPr>
                <w:rFonts w:eastAsia="宋体" w:hint="eastAsia"/>
                <w:lang w:val="en-US" w:eastAsia="zh-CN"/>
              </w:rPr>
              <w:t>,</w:t>
            </w:r>
            <w:r>
              <w:rPr>
                <w:rFonts w:eastAsia="宋体"/>
                <w:lang w:val="en-US" w:eastAsia="zh-CN"/>
              </w:rPr>
              <w:t xml:space="preserve"> while it may not be required for CSI-RS for BM. Therefore, this discussion should be postponed until the RS type of CSI-RS is determined. </w:t>
            </w:r>
          </w:p>
        </w:tc>
        <w:tc>
          <w:tcPr>
            <w:tcW w:w="2127" w:type="dxa"/>
          </w:tcPr>
          <w:p w14:paraId="3FEC138D" w14:textId="77777777" w:rsidR="00F77C77" w:rsidRPr="0089741D" w:rsidRDefault="00F77C77" w:rsidP="00F77C77">
            <w:pPr>
              <w:rPr>
                <w:lang w:val="en-US"/>
              </w:rPr>
            </w:pPr>
          </w:p>
        </w:tc>
      </w:tr>
    </w:tbl>
    <w:p w14:paraId="3DF02CE2" w14:textId="77777777" w:rsidR="00461B02" w:rsidRDefault="00461B02" w:rsidP="00461B02"/>
    <w:p w14:paraId="3695059A" w14:textId="77777777" w:rsidR="004B7F03" w:rsidRDefault="004B7F03">
      <w:pPr>
        <w:snapToGrid/>
        <w:spacing w:after="0" w:afterAutospacing="0"/>
        <w:jc w:val="left"/>
      </w:pPr>
      <w:r>
        <w:br w:type="page"/>
      </w:r>
    </w:p>
    <w:p w14:paraId="5019A208" w14:textId="50AE0CAD" w:rsidR="00B97944" w:rsidRDefault="00B97944" w:rsidP="00954F66">
      <w:pPr>
        <w:pStyle w:val="30"/>
      </w:pPr>
      <w:r>
        <w:rPr>
          <w:rFonts w:hint="eastAsia"/>
        </w:rPr>
        <w:lastRenderedPageBreak/>
        <w:t>[High] Configuration of CSI-RS</w:t>
      </w:r>
    </w:p>
    <w:p w14:paraId="55C40C58" w14:textId="77777777" w:rsidR="00B97944" w:rsidRDefault="00B97944" w:rsidP="00B97944">
      <w:pPr>
        <w:pStyle w:val="5"/>
        <w:rPr>
          <w:lang w:val="en-US"/>
        </w:rPr>
      </w:pPr>
      <w:r>
        <w:rPr>
          <w:rFonts w:hint="eastAsia"/>
          <w:lang w:val="en-US"/>
        </w:rPr>
        <w:t>[Summary of contributions]</w:t>
      </w:r>
    </w:p>
    <w:p w14:paraId="22C55B20" w14:textId="140D4E08" w:rsidR="003428BB" w:rsidRPr="003428BB" w:rsidRDefault="003428BB" w:rsidP="003428BB">
      <w:pPr>
        <w:rPr>
          <w:b/>
          <w:bCs/>
          <w:u w:val="single"/>
          <w:lang w:val="en-US"/>
        </w:rPr>
      </w:pPr>
      <w:r w:rsidRPr="003428BB">
        <w:rPr>
          <w:rFonts w:hint="eastAsia"/>
          <w:b/>
          <w:bCs/>
          <w:u w:val="single"/>
          <w:lang w:val="en-US"/>
        </w:rPr>
        <w:t>Explicit configuration</w:t>
      </w:r>
    </w:p>
    <w:p w14:paraId="26B581F7" w14:textId="43A2ABE2" w:rsidR="00C11C77" w:rsidRDefault="003428BB" w:rsidP="00C11C77">
      <w:pPr>
        <w:pStyle w:val="a0"/>
        <w:numPr>
          <w:ilvl w:val="0"/>
          <w:numId w:val="11"/>
        </w:numPr>
        <w:rPr>
          <w:lang w:val="en-US"/>
        </w:rPr>
      </w:pPr>
      <w:r>
        <w:rPr>
          <w:rFonts w:hint="eastAsia"/>
          <w:lang w:val="en-US"/>
        </w:rPr>
        <w:t xml:space="preserve">It is </w:t>
      </w:r>
      <w:r w:rsidR="00B97944">
        <w:rPr>
          <w:rFonts w:hint="eastAsia"/>
          <w:lang w:val="en-US"/>
        </w:rPr>
        <w:t>proposed to s</w:t>
      </w:r>
      <w:r w:rsidR="00B97944" w:rsidRPr="00B97944">
        <w:rPr>
          <w:lang w:val="en-US"/>
        </w:rPr>
        <w:t>upport explicit configuration of CSI-RS for LTM measurement per candidate cell</w:t>
      </w:r>
      <w:r w:rsidR="0019786D">
        <w:rPr>
          <w:rFonts w:hint="eastAsia"/>
          <w:lang w:val="en-US"/>
        </w:rPr>
        <w:t xml:space="preserve"> rather than Rel-17 ICBM based </w:t>
      </w:r>
      <w:r w:rsidR="00C11C77">
        <w:rPr>
          <w:lang w:val="en-US"/>
        </w:rPr>
        <w:t>solution</w:t>
      </w:r>
      <w:r w:rsidR="00C11C77">
        <w:rPr>
          <w:rFonts w:hint="eastAsia"/>
          <w:lang w:val="en-US"/>
        </w:rPr>
        <w:t xml:space="preserve"> </w:t>
      </w:r>
      <w:r w:rsidR="00C11C77">
        <w:rPr>
          <w:lang w:val="en-US"/>
        </w:rPr>
        <w:t>because</w:t>
      </w:r>
      <w:r w:rsidR="00C11C77">
        <w:rPr>
          <w:rFonts w:hint="eastAsia"/>
          <w:lang w:val="en-US"/>
        </w:rPr>
        <w:t xml:space="preserve"> Rel-17 IC</w:t>
      </w:r>
      <w:r w:rsidR="00626456">
        <w:rPr>
          <w:rFonts w:hint="eastAsia"/>
          <w:lang w:val="en-US"/>
        </w:rPr>
        <w:t>B</w:t>
      </w:r>
      <w:r w:rsidR="00C11C77">
        <w:rPr>
          <w:rFonts w:hint="eastAsia"/>
          <w:lang w:val="en-US"/>
        </w:rPr>
        <w:t xml:space="preserve">M mechanism is too </w:t>
      </w:r>
      <w:r w:rsidR="00C11C77">
        <w:rPr>
          <w:lang w:val="en-US"/>
        </w:rPr>
        <w:t>restrictive</w:t>
      </w:r>
      <w:r w:rsidR="00C11C77">
        <w:rPr>
          <w:rFonts w:hint="eastAsia"/>
          <w:lang w:val="en-US"/>
        </w:rPr>
        <w:t xml:space="preserve"> </w:t>
      </w:r>
      <w:r w:rsidR="007B4100">
        <w:rPr>
          <w:rFonts w:hint="eastAsia"/>
          <w:lang w:val="en-US"/>
        </w:rPr>
        <w:t xml:space="preserve">e.g. </w:t>
      </w:r>
      <w:r w:rsidR="00C11C77">
        <w:rPr>
          <w:rFonts w:hint="eastAsia"/>
          <w:lang w:val="en-US"/>
        </w:rPr>
        <w:t xml:space="preserve">in terms of RTD. </w:t>
      </w:r>
    </w:p>
    <w:p w14:paraId="5C41A0D2" w14:textId="644DC963" w:rsidR="003428BB" w:rsidRPr="003428BB" w:rsidRDefault="003428BB" w:rsidP="003428BB">
      <w:pPr>
        <w:rPr>
          <w:b/>
          <w:bCs/>
          <w:u w:val="single"/>
          <w:lang w:val="en-US"/>
        </w:rPr>
      </w:pPr>
      <w:r w:rsidRPr="003428BB">
        <w:rPr>
          <w:rFonts w:hint="eastAsia"/>
          <w:b/>
          <w:bCs/>
          <w:u w:val="single"/>
          <w:lang w:val="en-US"/>
        </w:rPr>
        <w:t xml:space="preserve">Parameters in the </w:t>
      </w:r>
      <w:r w:rsidRPr="003428BB">
        <w:rPr>
          <w:b/>
          <w:bCs/>
          <w:u w:val="single"/>
          <w:lang w:val="en-US"/>
        </w:rPr>
        <w:t>configuration</w:t>
      </w:r>
    </w:p>
    <w:p w14:paraId="458442C8" w14:textId="52A8DEBB" w:rsidR="003428BB" w:rsidRDefault="006F2F38" w:rsidP="003428BB">
      <w:pPr>
        <w:pStyle w:val="a0"/>
        <w:numPr>
          <w:ilvl w:val="0"/>
          <w:numId w:val="11"/>
        </w:numPr>
        <w:rPr>
          <w:lang w:val="en-US"/>
        </w:rPr>
      </w:pPr>
      <w:r>
        <w:rPr>
          <w:rFonts w:hint="eastAsia"/>
          <w:lang w:val="en-US"/>
        </w:rPr>
        <w:t>O</w:t>
      </w:r>
      <w:r w:rsidR="003428BB">
        <w:rPr>
          <w:rFonts w:hint="eastAsia"/>
          <w:lang w:val="en-US"/>
        </w:rPr>
        <w:t xml:space="preserve">nly a few </w:t>
      </w:r>
      <w:r w:rsidR="003428BB">
        <w:rPr>
          <w:lang w:val="en-US"/>
        </w:rPr>
        <w:t>companies</w:t>
      </w:r>
      <w:r w:rsidR="003428BB">
        <w:rPr>
          <w:rFonts w:hint="eastAsia"/>
          <w:lang w:val="en-US"/>
        </w:rPr>
        <w:t xml:space="preserve"> mentioned the necessary parameters for CSI-RS based measurement. </w:t>
      </w:r>
    </w:p>
    <w:p w14:paraId="452A51F6" w14:textId="25122E3B" w:rsidR="00E905A1" w:rsidRPr="00E905A1" w:rsidRDefault="0037456F" w:rsidP="003428BB">
      <w:pPr>
        <w:pStyle w:val="a0"/>
        <w:numPr>
          <w:ilvl w:val="1"/>
          <w:numId w:val="11"/>
        </w:numPr>
        <w:rPr>
          <w:lang w:val="en-US"/>
        </w:rPr>
      </w:pPr>
      <w:r w:rsidRPr="0037456F">
        <w:rPr>
          <w:lang w:val="en-US"/>
        </w:rPr>
        <w:t>For inter-frequency CSI-RS measurement</w:t>
      </w:r>
      <w:r w:rsidR="003428BB">
        <w:rPr>
          <w:rFonts w:hint="eastAsia"/>
          <w:lang w:val="en-US"/>
        </w:rPr>
        <w:t xml:space="preserve">, </w:t>
      </w:r>
      <w:r w:rsidRPr="0037456F">
        <w:rPr>
          <w:lang w:val="en-US"/>
        </w:rPr>
        <w:t>Point A configuration, SCS, center frequency and SFN offset</w:t>
      </w:r>
      <w:r w:rsidR="003428BB">
        <w:rPr>
          <w:rFonts w:hint="eastAsia"/>
          <w:lang w:val="en-US"/>
        </w:rPr>
        <w:t xml:space="preserve"> needs to be included</w:t>
      </w:r>
    </w:p>
    <w:p w14:paraId="0EC4109D" w14:textId="5CEA56D6" w:rsidR="00EA2284" w:rsidRDefault="00EA2284" w:rsidP="003428BB">
      <w:pPr>
        <w:pStyle w:val="a0"/>
        <w:numPr>
          <w:ilvl w:val="1"/>
          <w:numId w:val="11"/>
        </w:numPr>
        <w:rPr>
          <w:lang w:val="en-US"/>
        </w:rPr>
      </w:pPr>
      <w:r w:rsidRPr="00EA2284">
        <w:rPr>
          <w:lang w:val="en-US"/>
        </w:rPr>
        <w:t xml:space="preserve">The CSI-RS configuration parameters (e.g., port, density, periodicity, bandwidth, </w:t>
      </w:r>
      <w:proofErr w:type="spellStart"/>
      <w:r w:rsidRPr="00EA2284">
        <w:rPr>
          <w:lang w:val="en-US"/>
        </w:rPr>
        <w:t>etc</w:t>
      </w:r>
      <w:proofErr w:type="spellEnd"/>
      <w:r w:rsidRPr="00EA2284">
        <w:rPr>
          <w:lang w:val="en-US"/>
        </w:rPr>
        <w:t>) in legacy CSI framework should be directly reused</w:t>
      </w:r>
    </w:p>
    <w:p w14:paraId="2CC8BDD1" w14:textId="269EE473" w:rsidR="003428BB" w:rsidRPr="003428BB" w:rsidRDefault="003428BB" w:rsidP="003428BB">
      <w:pPr>
        <w:pStyle w:val="a0"/>
        <w:numPr>
          <w:ilvl w:val="1"/>
          <w:numId w:val="11"/>
        </w:numPr>
        <w:rPr>
          <w:lang w:val="en-US"/>
        </w:rPr>
      </w:pPr>
      <w:r>
        <w:rPr>
          <w:rFonts w:hint="eastAsia"/>
          <w:lang w:val="en-US"/>
        </w:rPr>
        <w:t xml:space="preserve">One company </w:t>
      </w:r>
      <w:r>
        <w:rPr>
          <w:lang w:val="en-US"/>
        </w:rPr>
        <w:t>mentioned</w:t>
      </w:r>
      <w:r>
        <w:rPr>
          <w:rFonts w:hint="eastAsia"/>
          <w:lang w:val="en-US"/>
        </w:rPr>
        <w:t xml:space="preserve"> </w:t>
      </w:r>
      <w:r>
        <w:rPr>
          <w:lang w:val="en-US"/>
        </w:rPr>
        <w:t>“</w:t>
      </w:r>
      <w:r w:rsidR="00E905A1">
        <w:rPr>
          <w:rFonts w:hint="eastAsia"/>
          <w:lang w:val="en-US"/>
        </w:rPr>
        <w:t>repetition</w:t>
      </w:r>
      <w:r>
        <w:rPr>
          <w:lang w:val="en-US"/>
        </w:rPr>
        <w:t>”</w:t>
      </w:r>
      <w:r w:rsidR="00E905A1">
        <w:rPr>
          <w:rFonts w:hint="eastAsia"/>
          <w:lang w:val="en-US"/>
        </w:rPr>
        <w:t xml:space="preserve"> is needed</w:t>
      </w:r>
      <w:r>
        <w:rPr>
          <w:rFonts w:hint="eastAsia"/>
          <w:lang w:val="en-US"/>
        </w:rPr>
        <w:t xml:space="preserve"> while one company mentioned </w:t>
      </w:r>
      <w:r>
        <w:rPr>
          <w:lang w:val="en-US"/>
        </w:rPr>
        <w:t>“</w:t>
      </w:r>
      <w:r>
        <w:rPr>
          <w:rFonts w:hint="eastAsia"/>
          <w:lang w:val="en-US"/>
        </w:rPr>
        <w:t>repetition</w:t>
      </w:r>
      <w:r>
        <w:rPr>
          <w:lang w:val="en-US"/>
        </w:rPr>
        <w:t>”</w:t>
      </w:r>
      <w:r>
        <w:rPr>
          <w:rFonts w:hint="eastAsia"/>
          <w:lang w:val="en-US"/>
        </w:rPr>
        <w:t xml:space="preserve"> should be off in LTM configuration for event </w:t>
      </w:r>
      <w:r>
        <w:rPr>
          <w:lang w:val="en-US"/>
        </w:rPr>
        <w:t>triggered</w:t>
      </w:r>
      <w:r>
        <w:rPr>
          <w:rFonts w:hint="eastAsia"/>
          <w:lang w:val="en-US"/>
        </w:rPr>
        <w:t xml:space="preserve"> reporting. </w:t>
      </w:r>
    </w:p>
    <w:p w14:paraId="1254ED72" w14:textId="77777777" w:rsidR="003428BB" w:rsidRPr="003428BB" w:rsidRDefault="003428BB" w:rsidP="003428BB">
      <w:pPr>
        <w:rPr>
          <w:b/>
          <w:bCs/>
          <w:u w:val="single"/>
          <w:lang w:val="en-US"/>
        </w:rPr>
      </w:pPr>
      <w:r w:rsidRPr="003428BB">
        <w:rPr>
          <w:rFonts w:hint="eastAsia"/>
          <w:b/>
          <w:bCs/>
          <w:u w:val="single"/>
          <w:lang w:val="en-US"/>
        </w:rPr>
        <w:t>RRC Structure</w:t>
      </w:r>
    </w:p>
    <w:p w14:paraId="2DC0FB55" w14:textId="33759FC6" w:rsidR="00EA2284" w:rsidRDefault="003428BB" w:rsidP="00B97944">
      <w:pPr>
        <w:pStyle w:val="a0"/>
        <w:numPr>
          <w:ilvl w:val="0"/>
          <w:numId w:val="11"/>
        </w:numPr>
        <w:rPr>
          <w:lang w:val="en-US"/>
        </w:rPr>
      </w:pPr>
      <w:r>
        <w:rPr>
          <w:rFonts w:hint="eastAsia"/>
          <w:lang w:val="en-US"/>
        </w:rPr>
        <w:t xml:space="preserve">A lot of companies discussed where the CSI-RS configuration is included in the current LTM RRC structure. </w:t>
      </w:r>
    </w:p>
    <w:p w14:paraId="4DDE921B" w14:textId="2B18A920" w:rsidR="00EA2284" w:rsidRPr="003428BB" w:rsidRDefault="00EA2284" w:rsidP="003428BB">
      <w:pPr>
        <w:pStyle w:val="a0"/>
        <w:numPr>
          <w:ilvl w:val="1"/>
          <w:numId w:val="11"/>
        </w:numPr>
        <w:rPr>
          <w:lang w:val="en-US"/>
        </w:rPr>
      </w:pPr>
      <w:r w:rsidRPr="00EA2284">
        <w:rPr>
          <w:lang w:val="en-US"/>
        </w:rPr>
        <w:t xml:space="preserve">The existing SSB measurement configuration framework </w:t>
      </w:r>
      <w:r w:rsidR="003428BB">
        <w:rPr>
          <w:rFonts w:hint="eastAsia"/>
          <w:lang w:val="en-US"/>
        </w:rPr>
        <w:t>can</w:t>
      </w:r>
      <w:r w:rsidRPr="003428BB">
        <w:rPr>
          <w:lang w:val="en-US"/>
        </w:rPr>
        <w:t xml:space="preserve"> be reused for CSI-RS </w:t>
      </w:r>
    </w:p>
    <w:p w14:paraId="2C647FBD" w14:textId="794CF2F1" w:rsidR="003428BB" w:rsidRDefault="003428BB" w:rsidP="00EA2284">
      <w:pPr>
        <w:pStyle w:val="a0"/>
        <w:numPr>
          <w:ilvl w:val="2"/>
          <w:numId w:val="11"/>
        </w:numPr>
        <w:rPr>
          <w:lang w:val="en-US"/>
        </w:rPr>
      </w:pPr>
      <w:r>
        <w:rPr>
          <w:rFonts w:hint="eastAsia"/>
          <w:lang w:val="en-US"/>
        </w:rPr>
        <w:t xml:space="preserve">CSI-RS configuration is located </w:t>
      </w:r>
      <w:r w:rsidR="00FE7C25">
        <w:rPr>
          <w:rFonts w:hint="eastAsia"/>
          <w:lang w:val="en-US"/>
        </w:rPr>
        <w:t xml:space="preserve">under candidate cell </w:t>
      </w:r>
      <w:r w:rsidR="00FE7C25">
        <w:rPr>
          <w:lang w:val="en-US"/>
        </w:rPr>
        <w:t>configuration</w:t>
      </w:r>
    </w:p>
    <w:p w14:paraId="5E49C0F8" w14:textId="7BCF852D" w:rsidR="00FE7C25" w:rsidRDefault="00FE7C25" w:rsidP="00EA2284">
      <w:pPr>
        <w:pStyle w:val="a0"/>
        <w:numPr>
          <w:ilvl w:val="2"/>
          <w:numId w:val="11"/>
        </w:numPr>
        <w:rPr>
          <w:lang w:val="en-US"/>
        </w:rPr>
      </w:pPr>
      <w:r>
        <w:rPr>
          <w:rFonts w:hint="eastAsia"/>
          <w:lang w:val="en-US"/>
        </w:rPr>
        <w:t>Introduce NZP CSI-RS resource set in LTM-CSI-SSB-</w:t>
      </w:r>
      <w:proofErr w:type="spellStart"/>
      <w:r>
        <w:rPr>
          <w:rFonts w:hint="eastAsia"/>
          <w:lang w:val="en-US"/>
        </w:rPr>
        <w:t>ResrouceSet</w:t>
      </w:r>
      <w:proofErr w:type="spellEnd"/>
      <w:r>
        <w:rPr>
          <w:rFonts w:hint="eastAsia"/>
          <w:lang w:val="en-US"/>
        </w:rPr>
        <w:t xml:space="preserve"> </w:t>
      </w:r>
      <w:r w:rsidR="00F8174D">
        <w:rPr>
          <w:rFonts w:hint="eastAsia"/>
          <w:lang w:val="en-US"/>
        </w:rPr>
        <w:t xml:space="preserve">as </w:t>
      </w:r>
      <w:r>
        <w:rPr>
          <w:rFonts w:hint="eastAsia"/>
          <w:lang w:val="en-US"/>
        </w:rPr>
        <w:t>in Rel-18</w:t>
      </w:r>
    </w:p>
    <w:p w14:paraId="6E97E7C7" w14:textId="27094B66" w:rsidR="00EA2284" w:rsidRPr="00EA2284" w:rsidRDefault="00FE7C25" w:rsidP="00EA2284">
      <w:pPr>
        <w:pStyle w:val="a0"/>
        <w:numPr>
          <w:ilvl w:val="2"/>
          <w:numId w:val="11"/>
        </w:numPr>
        <w:rPr>
          <w:lang w:val="en-US"/>
        </w:rPr>
      </w:pPr>
      <w:proofErr w:type="spellStart"/>
      <w:r>
        <w:rPr>
          <w:rFonts w:hint="eastAsia"/>
          <w:lang w:val="en-US"/>
        </w:rPr>
        <w:t>CandidateTCI</w:t>
      </w:r>
      <w:proofErr w:type="spellEnd"/>
      <w:r>
        <w:rPr>
          <w:rFonts w:hint="eastAsia"/>
          <w:lang w:val="en-US"/>
        </w:rPr>
        <w:t>-States in Rel-18 has already include</w:t>
      </w:r>
      <w:r w:rsidR="00A604FD">
        <w:rPr>
          <w:rFonts w:hint="eastAsia"/>
          <w:lang w:val="en-US"/>
        </w:rPr>
        <w:t>d</w:t>
      </w:r>
      <w:r>
        <w:rPr>
          <w:rFonts w:hint="eastAsia"/>
          <w:lang w:val="en-US"/>
        </w:rPr>
        <w:t xml:space="preserve"> the CSI-RS configuration. This can be reused</w:t>
      </w:r>
      <w:r w:rsidR="00F8174D">
        <w:rPr>
          <w:rFonts w:hint="eastAsia"/>
          <w:lang w:val="en-US"/>
        </w:rPr>
        <w:t xml:space="preserve"> for </w:t>
      </w:r>
      <w:r w:rsidR="00F46470">
        <w:rPr>
          <w:rFonts w:hint="eastAsia"/>
          <w:lang w:val="en-US"/>
        </w:rPr>
        <w:t>L1-measurement as well.</w:t>
      </w:r>
    </w:p>
    <w:p w14:paraId="6FABA468" w14:textId="0CDEEA90" w:rsidR="00EA2284" w:rsidRDefault="00FE7C25" w:rsidP="00EA2284">
      <w:pPr>
        <w:pStyle w:val="a0"/>
        <w:numPr>
          <w:ilvl w:val="1"/>
          <w:numId w:val="11"/>
        </w:numPr>
        <w:rPr>
          <w:lang w:val="en-US"/>
        </w:rPr>
      </w:pPr>
      <w:r>
        <w:rPr>
          <w:rFonts w:hint="eastAsia"/>
          <w:lang w:val="en-US"/>
        </w:rPr>
        <w:t>It needs further discussion whether how to handle the RSs with different types (i.e. SSB, CSI-RS) in a resource set</w:t>
      </w:r>
    </w:p>
    <w:p w14:paraId="332485BB" w14:textId="7C15AF4C" w:rsidR="00430CD7" w:rsidRDefault="0005632C" w:rsidP="00FE7C25">
      <w:pPr>
        <w:pStyle w:val="a0"/>
        <w:numPr>
          <w:ilvl w:val="2"/>
          <w:numId w:val="11"/>
        </w:numPr>
        <w:rPr>
          <w:lang w:val="en-US"/>
        </w:rPr>
      </w:pPr>
      <w:r w:rsidRPr="0005632C">
        <w:rPr>
          <w:lang w:val="en-US"/>
        </w:rPr>
        <w:t>multiple NZP CSI-RS of multiple candidate cells are configured within a resource set.</w:t>
      </w:r>
    </w:p>
    <w:p w14:paraId="69990283" w14:textId="7D3D68FC" w:rsidR="00F46470" w:rsidRDefault="00F46470" w:rsidP="00FE7C25">
      <w:pPr>
        <w:pStyle w:val="a0"/>
        <w:numPr>
          <w:ilvl w:val="2"/>
          <w:numId w:val="11"/>
        </w:numPr>
        <w:rPr>
          <w:lang w:val="en-US"/>
        </w:rPr>
      </w:pPr>
      <w:r>
        <w:rPr>
          <w:rFonts w:hint="eastAsia"/>
          <w:lang w:val="en-US"/>
        </w:rPr>
        <w:t>According to RAN2 working assumption</w:t>
      </w:r>
    </w:p>
    <w:p w14:paraId="5D1A740B" w14:textId="77777777" w:rsidR="00B97944" w:rsidRDefault="00B97944" w:rsidP="00B97944">
      <w:pPr>
        <w:pStyle w:val="5"/>
        <w:rPr>
          <w:lang w:val="en-US"/>
        </w:rPr>
      </w:pPr>
      <w:r>
        <w:rPr>
          <w:rFonts w:hint="eastAsia"/>
          <w:lang w:val="en-US"/>
        </w:rPr>
        <w:t>[FL Observation]</w:t>
      </w:r>
    </w:p>
    <w:p w14:paraId="0F279B97" w14:textId="13DD1C64" w:rsidR="00FE7C25" w:rsidRPr="000F5012" w:rsidRDefault="00FE7C25" w:rsidP="00FE7C25">
      <w:pPr>
        <w:rPr>
          <w:lang w:val="en-US"/>
        </w:rPr>
      </w:pPr>
      <w:r>
        <w:rPr>
          <w:rFonts w:hint="eastAsia"/>
          <w:lang w:val="en-US"/>
        </w:rPr>
        <w:t xml:space="preserve">It is </w:t>
      </w:r>
      <w:r w:rsidR="0024264F">
        <w:rPr>
          <w:rFonts w:hint="eastAsia"/>
          <w:lang w:val="en-US"/>
        </w:rPr>
        <w:t xml:space="preserve">important </w:t>
      </w:r>
      <w:r>
        <w:rPr>
          <w:rFonts w:hint="eastAsia"/>
          <w:lang w:val="en-US"/>
        </w:rPr>
        <w:t xml:space="preserve">to clarify that the target of </w:t>
      </w:r>
      <w:r w:rsidR="000F5012">
        <w:rPr>
          <w:rFonts w:hint="eastAsia"/>
          <w:lang w:val="en-US"/>
        </w:rPr>
        <w:t>the standardization work for CSI-RS measurement in Rel-19 even though it is not clearly captured in the WID: FL</w:t>
      </w:r>
      <w:r w:rsidR="000F5012">
        <w:rPr>
          <w:lang w:val="en-US"/>
        </w:rPr>
        <w:t>’</w:t>
      </w:r>
      <w:r w:rsidR="000F5012">
        <w:rPr>
          <w:rFonts w:hint="eastAsia"/>
          <w:lang w:val="en-US"/>
        </w:rPr>
        <w:t>s understanding is that the target</w:t>
      </w:r>
      <w:r w:rsidR="002457D9">
        <w:rPr>
          <w:rFonts w:hint="eastAsia"/>
          <w:lang w:val="en-US"/>
        </w:rPr>
        <w:t xml:space="preserve"> of Rel-19</w:t>
      </w:r>
      <w:r w:rsidR="000F5012">
        <w:rPr>
          <w:rFonts w:hint="eastAsia"/>
          <w:lang w:val="en-US"/>
        </w:rPr>
        <w:t xml:space="preserve"> is not to mimic the CSI-RS </w:t>
      </w:r>
      <w:r w:rsidR="000F5012">
        <w:rPr>
          <w:lang w:val="en-US"/>
        </w:rPr>
        <w:t>transmission</w:t>
      </w:r>
      <w:r w:rsidR="000F5012">
        <w:rPr>
          <w:rFonts w:hint="eastAsia"/>
          <w:lang w:val="en-US"/>
        </w:rPr>
        <w:t xml:space="preserve"> from candidate cell as if it is transmitted from the serving cell as in Rel-17 ICBM. Therefore, FL would like to suggest to make this </w:t>
      </w:r>
      <w:r w:rsidR="003D014E">
        <w:rPr>
          <w:rFonts w:hint="eastAsia"/>
          <w:lang w:val="en-US"/>
        </w:rPr>
        <w:t xml:space="preserve">aspect </w:t>
      </w:r>
      <w:r w:rsidR="000F5012">
        <w:rPr>
          <w:rFonts w:hint="eastAsia"/>
          <w:lang w:val="en-US"/>
        </w:rPr>
        <w:t xml:space="preserve">clear. </w:t>
      </w:r>
    </w:p>
    <w:p w14:paraId="72697A29" w14:textId="2E1BA4F7" w:rsidR="00FE7C25" w:rsidRPr="000F5012" w:rsidRDefault="00FE7C25" w:rsidP="00FE7C25">
      <w:pPr>
        <w:rPr>
          <w:lang w:val="en-US"/>
        </w:rPr>
      </w:pPr>
      <w:r>
        <w:rPr>
          <w:rFonts w:hint="eastAsia"/>
          <w:lang w:val="en-US"/>
        </w:rPr>
        <w:t xml:space="preserve">For the details of configuration parameter and RRC structure, FL suggestion is </w:t>
      </w:r>
      <w:r w:rsidR="000F5012">
        <w:rPr>
          <w:rFonts w:hint="eastAsia"/>
          <w:lang w:val="en-US"/>
        </w:rPr>
        <w:t>to take the same approach in Rel-18</w:t>
      </w:r>
      <w:r w:rsidR="007E1983">
        <w:rPr>
          <w:rFonts w:hint="eastAsia"/>
          <w:lang w:val="en-US"/>
        </w:rPr>
        <w:t>: T</w:t>
      </w:r>
      <w:r w:rsidR="000F5012">
        <w:rPr>
          <w:rFonts w:hint="eastAsia"/>
          <w:lang w:val="en-US"/>
        </w:rPr>
        <w:t>he detailed configuration parameter will be discussed after the rapporteur</w:t>
      </w:r>
      <w:r w:rsidR="000F5012">
        <w:rPr>
          <w:lang w:val="en-US"/>
        </w:rPr>
        <w:t>’</w:t>
      </w:r>
      <w:r w:rsidR="000F5012">
        <w:rPr>
          <w:rFonts w:hint="eastAsia"/>
          <w:lang w:val="en-US"/>
        </w:rPr>
        <w:t xml:space="preserve">s proposal for RRC parameters </w:t>
      </w:r>
      <w:r w:rsidR="00D57135">
        <w:rPr>
          <w:rFonts w:hint="eastAsia"/>
          <w:lang w:val="en-US"/>
        </w:rPr>
        <w:t xml:space="preserve">is </w:t>
      </w:r>
      <w:r w:rsidR="000F5012">
        <w:rPr>
          <w:rFonts w:hint="eastAsia"/>
          <w:lang w:val="en-US"/>
        </w:rPr>
        <w:t>ready</w:t>
      </w:r>
      <w:r w:rsidR="007E1983">
        <w:rPr>
          <w:rFonts w:hint="eastAsia"/>
          <w:lang w:val="en-US"/>
        </w:rPr>
        <w:t xml:space="preserve">. And the </w:t>
      </w:r>
      <w:r w:rsidR="000F5012">
        <w:rPr>
          <w:rFonts w:hint="eastAsia"/>
          <w:lang w:val="en-US"/>
        </w:rPr>
        <w:t xml:space="preserve">RRC structure is up to RAN2. This leads to no FL </w:t>
      </w:r>
      <w:r w:rsidR="000F5012">
        <w:rPr>
          <w:lang w:val="en-US"/>
        </w:rPr>
        <w:t>proposal</w:t>
      </w:r>
      <w:r w:rsidR="000F5012">
        <w:rPr>
          <w:rFonts w:hint="eastAsia"/>
          <w:lang w:val="en-US"/>
        </w:rPr>
        <w:t xml:space="preserve"> in this meeting for this aspect. </w:t>
      </w:r>
      <w:r w:rsidR="006F44C4">
        <w:rPr>
          <w:rFonts w:hint="eastAsia"/>
          <w:lang w:val="en-US"/>
        </w:rPr>
        <w:t xml:space="preserve">Companies are encouraged to further assess the RRC parameters and </w:t>
      </w:r>
      <w:r w:rsidR="00400B25">
        <w:rPr>
          <w:rFonts w:hint="eastAsia"/>
          <w:lang w:val="en-US"/>
        </w:rPr>
        <w:t xml:space="preserve">structure to configure CSI-RS </w:t>
      </w:r>
      <w:r w:rsidR="000641B9">
        <w:rPr>
          <w:rFonts w:hint="eastAsia"/>
          <w:lang w:val="en-US"/>
        </w:rPr>
        <w:t>for L1 measurement in</w:t>
      </w:r>
      <w:r w:rsidR="00400B25">
        <w:rPr>
          <w:rFonts w:hint="eastAsia"/>
          <w:lang w:val="en-US"/>
        </w:rPr>
        <w:t xml:space="preserve"> the future meeting</w:t>
      </w:r>
      <w:r w:rsidR="000641B9">
        <w:rPr>
          <w:rFonts w:hint="eastAsia"/>
          <w:lang w:val="en-US"/>
        </w:rPr>
        <w:t>s</w:t>
      </w:r>
      <w:r w:rsidR="00400B25">
        <w:rPr>
          <w:rFonts w:hint="eastAsia"/>
          <w:lang w:val="en-US"/>
        </w:rPr>
        <w:t xml:space="preserve">. </w:t>
      </w:r>
    </w:p>
    <w:p w14:paraId="5AE2AF4C" w14:textId="77777777" w:rsidR="00B97944" w:rsidRDefault="00B97944" w:rsidP="00B97944">
      <w:pPr>
        <w:pStyle w:val="5"/>
        <w:rPr>
          <w:lang w:val="en-US"/>
        </w:rPr>
      </w:pPr>
      <w:r>
        <w:rPr>
          <w:rFonts w:hint="eastAsia"/>
          <w:lang w:val="en-US"/>
        </w:rPr>
        <w:lastRenderedPageBreak/>
        <w:t>[FL Proposal 1-3-v1]</w:t>
      </w:r>
    </w:p>
    <w:p w14:paraId="233D516D" w14:textId="5ADE5F52" w:rsidR="0019786D" w:rsidRPr="00FE7C25" w:rsidRDefault="0019786D" w:rsidP="0019786D">
      <w:pPr>
        <w:pStyle w:val="a0"/>
        <w:numPr>
          <w:ilvl w:val="0"/>
          <w:numId w:val="11"/>
        </w:numPr>
        <w:rPr>
          <w:color w:val="FF0000"/>
        </w:rPr>
      </w:pPr>
      <w:r w:rsidRPr="00FE7C25">
        <w:rPr>
          <w:rFonts w:hint="eastAsia"/>
          <w:color w:val="FF0000"/>
        </w:rPr>
        <w:t>E</w:t>
      </w:r>
      <w:r w:rsidRPr="00FE7C25">
        <w:rPr>
          <w:color w:val="FF0000"/>
        </w:rPr>
        <w:t xml:space="preserve">xplicit configuration of CSI-RS </w:t>
      </w:r>
      <w:r w:rsidR="000F5012" w:rsidRPr="00FE7C25">
        <w:rPr>
          <w:color w:val="FF0000"/>
        </w:rPr>
        <w:t xml:space="preserve">per candidate cell </w:t>
      </w:r>
      <w:r w:rsidRPr="00FE7C25">
        <w:rPr>
          <w:color w:val="FF0000"/>
        </w:rPr>
        <w:t xml:space="preserve">for </w:t>
      </w:r>
      <w:r w:rsidR="000F5012">
        <w:rPr>
          <w:rFonts w:hint="eastAsia"/>
          <w:color w:val="FF0000"/>
        </w:rPr>
        <w:t>L1-</w:t>
      </w:r>
      <w:r w:rsidRPr="00FE7C25">
        <w:rPr>
          <w:color w:val="FF0000"/>
        </w:rPr>
        <w:t xml:space="preserve">measurement </w:t>
      </w:r>
      <w:r w:rsidRPr="00FE7C25">
        <w:rPr>
          <w:rFonts w:hint="eastAsia"/>
          <w:color w:val="FF0000"/>
        </w:rPr>
        <w:t>is introduced</w:t>
      </w:r>
    </w:p>
    <w:p w14:paraId="4E7FEB46" w14:textId="0EB0B5A2" w:rsidR="00FE7C25" w:rsidRPr="0089741D" w:rsidRDefault="00FE7C25" w:rsidP="00FE7C25">
      <w:pPr>
        <w:pStyle w:val="5"/>
        <w:rPr>
          <w:lang w:val="en-US"/>
        </w:rPr>
      </w:pPr>
      <w:r w:rsidRPr="0089741D">
        <w:rPr>
          <w:lang w:val="en-US"/>
        </w:rPr>
        <w:t>[Comments</w:t>
      </w:r>
      <w:r>
        <w:rPr>
          <w:rFonts w:hint="eastAsia"/>
          <w:lang w:val="en-US"/>
        </w:rPr>
        <w:t xml:space="preserve"> to FL Proposal 1-3-v1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FE7C25" w:rsidRPr="0089741D" w14:paraId="258EA94B"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1C71CA5A" w14:textId="77777777" w:rsidR="00FE7C25" w:rsidRPr="0089741D" w:rsidRDefault="00FE7C25">
            <w:pPr>
              <w:rPr>
                <w:rFonts w:eastAsiaTheme="minorEastAsia"/>
                <w:lang w:val="en-US"/>
              </w:rPr>
            </w:pPr>
            <w:r w:rsidRPr="0089741D">
              <w:rPr>
                <w:rFonts w:eastAsiaTheme="minorEastAsia"/>
                <w:lang w:val="en-US"/>
              </w:rPr>
              <w:t>Company</w:t>
            </w:r>
          </w:p>
        </w:tc>
        <w:tc>
          <w:tcPr>
            <w:tcW w:w="6545" w:type="dxa"/>
          </w:tcPr>
          <w:p w14:paraId="546CA414" w14:textId="77777777" w:rsidR="00FE7C25" w:rsidRPr="0089741D" w:rsidRDefault="00FE7C25">
            <w:pPr>
              <w:rPr>
                <w:rFonts w:eastAsiaTheme="minorEastAsia"/>
                <w:lang w:val="en-US"/>
              </w:rPr>
            </w:pPr>
            <w:r w:rsidRPr="0089741D">
              <w:rPr>
                <w:rFonts w:eastAsiaTheme="minorEastAsia"/>
                <w:lang w:val="en-US"/>
              </w:rPr>
              <w:t>Comment</w:t>
            </w:r>
          </w:p>
        </w:tc>
        <w:tc>
          <w:tcPr>
            <w:tcW w:w="2127" w:type="dxa"/>
          </w:tcPr>
          <w:p w14:paraId="66DF74BF" w14:textId="77777777" w:rsidR="00FE7C25" w:rsidRPr="0089741D" w:rsidRDefault="00FE7C25">
            <w:pPr>
              <w:rPr>
                <w:rFonts w:eastAsiaTheme="minorEastAsia"/>
                <w:lang w:val="en-US"/>
              </w:rPr>
            </w:pPr>
            <w:r>
              <w:rPr>
                <w:rFonts w:eastAsiaTheme="minorEastAsia" w:hint="eastAsia"/>
                <w:lang w:val="en-US"/>
              </w:rPr>
              <w:t>FL reply</w:t>
            </w:r>
          </w:p>
        </w:tc>
      </w:tr>
      <w:tr w:rsidR="00FE7C25" w:rsidRPr="0089741D" w14:paraId="0A723334" w14:textId="77777777">
        <w:tc>
          <w:tcPr>
            <w:tcW w:w="1385" w:type="dxa"/>
          </w:tcPr>
          <w:p w14:paraId="6D0156EB" w14:textId="3C705C7E" w:rsidR="00FE7C25" w:rsidRPr="0089741D" w:rsidRDefault="00EC4429">
            <w:pPr>
              <w:rPr>
                <w:rFonts w:eastAsiaTheme="minorEastAsia"/>
                <w:lang w:val="en-US"/>
              </w:rPr>
            </w:pPr>
            <w:r>
              <w:rPr>
                <w:rFonts w:eastAsiaTheme="minorEastAsia" w:hint="eastAsia"/>
                <w:lang w:val="en-US"/>
              </w:rPr>
              <w:t>Fujitsu</w:t>
            </w:r>
          </w:p>
        </w:tc>
        <w:tc>
          <w:tcPr>
            <w:tcW w:w="6545" w:type="dxa"/>
          </w:tcPr>
          <w:p w14:paraId="677069CF" w14:textId="7070FD02" w:rsidR="00FE7C25" w:rsidRPr="00F852BD" w:rsidRDefault="001955B1">
            <w:pPr>
              <w:rPr>
                <w:rFonts w:eastAsiaTheme="minorEastAsia"/>
                <w:lang w:val="en-US"/>
              </w:rPr>
            </w:pPr>
            <w:r>
              <w:rPr>
                <w:rFonts w:eastAsiaTheme="minorEastAsia" w:hint="eastAsia"/>
                <w:lang w:val="en-US"/>
              </w:rPr>
              <w:t xml:space="preserve">Fine with the FL proposal. </w:t>
            </w:r>
            <w:r w:rsidR="00E128FC">
              <w:rPr>
                <w:rFonts w:eastAsiaTheme="minorEastAsia" w:hint="eastAsia"/>
                <w:lang w:val="en-US"/>
              </w:rPr>
              <w:t xml:space="preserve">Furthermore, </w:t>
            </w:r>
            <w:r w:rsidR="00BD1DDA">
              <w:rPr>
                <w:rFonts w:eastAsiaTheme="minorEastAsia" w:hint="eastAsia"/>
                <w:lang w:val="en-US"/>
              </w:rPr>
              <w:t>RAN1 to study further</w:t>
            </w:r>
            <w:r w:rsidR="00E128FC">
              <w:rPr>
                <w:rFonts w:eastAsiaTheme="minorEastAsia" w:hint="eastAsia"/>
                <w:lang w:val="en-US"/>
              </w:rPr>
              <w:t xml:space="preserve"> how to configure the measurement RS </w:t>
            </w:r>
            <w:r w:rsidR="0083752B">
              <w:rPr>
                <w:rFonts w:eastAsiaTheme="minorEastAsia" w:hint="eastAsia"/>
                <w:lang w:val="en-US"/>
              </w:rPr>
              <w:t>explicitly.</w:t>
            </w:r>
          </w:p>
        </w:tc>
        <w:tc>
          <w:tcPr>
            <w:tcW w:w="2127" w:type="dxa"/>
          </w:tcPr>
          <w:p w14:paraId="5E980E87" w14:textId="77777777" w:rsidR="00FE7C25" w:rsidRPr="0089741D" w:rsidRDefault="00FE7C25">
            <w:pPr>
              <w:rPr>
                <w:rFonts w:eastAsia="宋体"/>
                <w:lang w:val="en-US" w:eastAsia="zh-CN"/>
              </w:rPr>
            </w:pPr>
          </w:p>
        </w:tc>
      </w:tr>
      <w:tr w:rsidR="00FE7C25" w:rsidRPr="0089741D" w14:paraId="73C7A129" w14:textId="77777777">
        <w:tc>
          <w:tcPr>
            <w:tcW w:w="1385" w:type="dxa"/>
          </w:tcPr>
          <w:p w14:paraId="5A23036B" w14:textId="48A8E6EC" w:rsidR="00FE7C25" w:rsidRPr="0089741D" w:rsidRDefault="00C45207">
            <w:pPr>
              <w:rPr>
                <w:rFonts w:eastAsia="宋体"/>
                <w:lang w:val="en-US" w:eastAsia="zh-CN"/>
              </w:rPr>
            </w:pPr>
            <w:proofErr w:type="spellStart"/>
            <w:r>
              <w:rPr>
                <w:rFonts w:eastAsia="宋体"/>
                <w:lang w:val="en-US" w:eastAsia="zh-CN"/>
              </w:rPr>
              <w:t>InterDigital</w:t>
            </w:r>
            <w:proofErr w:type="spellEnd"/>
          </w:p>
        </w:tc>
        <w:tc>
          <w:tcPr>
            <w:tcW w:w="6545" w:type="dxa"/>
          </w:tcPr>
          <w:p w14:paraId="0C46FC30" w14:textId="4DBA94EA" w:rsidR="00FE7C25" w:rsidRPr="0089741D" w:rsidRDefault="006D45DF">
            <w:pPr>
              <w:rPr>
                <w:lang w:val="en-US"/>
              </w:rPr>
            </w:pPr>
            <w:r>
              <w:rPr>
                <w:lang w:val="en-US"/>
              </w:rPr>
              <w:t>Fine with FL proposal</w:t>
            </w:r>
            <w:r w:rsidR="00C45207">
              <w:rPr>
                <w:lang w:val="en-US"/>
              </w:rPr>
              <w:t xml:space="preserve">.  </w:t>
            </w:r>
          </w:p>
        </w:tc>
        <w:tc>
          <w:tcPr>
            <w:tcW w:w="2127" w:type="dxa"/>
          </w:tcPr>
          <w:p w14:paraId="1A456886" w14:textId="77777777" w:rsidR="00FE7C25" w:rsidRPr="0089741D" w:rsidRDefault="00FE7C25">
            <w:pPr>
              <w:rPr>
                <w:lang w:val="en-US"/>
              </w:rPr>
            </w:pPr>
          </w:p>
        </w:tc>
      </w:tr>
      <w:tr w:rsidR="007D7875" w:rsidRPr="0089741D" w14:paraId="69A5F1B3" w14:textId="77777777">
        <w:tc>
          <w:tcPr>
            <w:tcW w:w="1385" w:type="dxa"/>
          </w:tcPr>
          <w:p w14:paraId="7431C0B7" w14:textId="3AE12AEF" w:rsidR="007D7875" w:rsidRPr="007D7875" w:rsidRDefault="007D7875">
            <w:pPr>
              <w:rPr>
                <w:rFonts w:eastAsia="Malgun Gothic"/>
                <w:lang w:val="en-US" w:eastAsia="ko-KR"/>
              </w:rPr>
            </w:pPr>
            <w:r>
              <w:rPr>
                <w:rFonts w:eastAsia="Malgun Gothic" w:hint="eastAsia"/>
                <w:lang w:val="en-US" w:eastAsia="ko-KR"/>
              </w:rPr>
              <w:t>Qualcomm</w:t>
            </w:r>
          </w:p>
        </w:tc>
        <w:tc>
          <w:tcPr>
            <w:tcW w:w="6545" w:type="dxa"/>
          </w:tcPr>
          <w:p w14:paraId="33BB1E99" w14:textId="639458D9" w:rsidR="007D7875" w:rsidRPr="007D7875" w:rsidRDefault="007D7875">
            <w:pPr>
              <w:rPr>
                <w:rFonts w:eastAsia="Malgun Gothic"/>
                <w:lang w:val="en-US" w:eastAsia="ko-KR"/>
              </w:rPr>
            </w:pPr>
            <w:r>
              <w:rPr>
                <w:rFonts w:eastAsia="Malgun Gothic" w:hint="eastAsia"/>
                <w:lang w:val="en-US" w:eastAsia="ko-KR"/>
              </w:rPr>
              <w:t xml:space="preserve">Support the proposal. </w:t>
            </w:r>
            <w:r>
              <w:rPr>
                <w:rFonts w:eastAsia="Malgun Gothic"/>
                <w:lang w:val="en-US" w:eastAsia="ko-KR"/>
              </w:rPr>
              <w:t>W</w:t>
            </w:r>
            <w:r>
              <w:rPr>
                <w:rFonts w:eastAsia="Malgun Gothic" w:hint="eastAsia"/>
                <w:lang w:val="en-US" w:eastAsia="ko-KR"/>
              </w:rPr>
              <w:t>e share the same view as FL.</w:t>
            </w:r>
          </w:p>
        </w:tc>
        <w:tc>
          <w:tcPr>
            <w:tcW w:w="2127" w:type="dxa"/>
          </w:tcPr>
          <w:p w14:paraId="2C919FA3" w14:textId="77777777" w:rsidR="007D7875" w:rsidRPr="0089741D" w:rsidRDefault="007D7875">
            <w:pPr>
              <w:rPr>
                <w:lang w:val="en-US"/>
              </w:rPr>
            </w:pPr>
          </w:p>
        </w:tc>
      </w:tr>
      <w:tr w:rsidR="003D72A8" w:rsidRPr="0089741D" w14:paraId="04612045" w14:textId="77777777">
        <w:tc>
          <w:tcPr>
            <w:tcW w:w="1385" w:type="dxa"/>
          </w:tcPr>
          <w:p w14:paraId="33382808" w14:textId="01F450DC" w:rsidR="003D72A8" w:rsidRPr="003D72A8" w:rsidRDefault="003D72A8">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0C648CEB" w14:textId="7B1EA8BB" w:rsidR="003D72A8" w:rsidRPr="003D72A8" w:rsidRDefault="003D72A8">
            <w:pPr>
              <w:rPr>
                <w:rFonts w:eastAsia="宋体"/>
                <w:lang w:val="en-US" w:eastAsia="zh-CN"/>
              </w:rPr>
            </w:pPr>
            <w:r>
              <w:rPr>
                <w:rFonts w:eastAsia="宋体" w:hint="eastAsia"/>
                <w:lang w:val="en-US" w:eastAsia="zh-CN"/>
              </w:rPr>
              <w:t>F</w:t>
            </w:r>
            <w:r>
              <w:rPr>
                <w:rFonts w:eastAsia="宋体"/>
                <w:lang w:val="en-US" w:eastAsia="zh-CN"/>
              </w:rPr>
              <w:t>ine with FL proposal.</w:t>
            </w:r>
          </w:p>
        </w:tc>
        <w:tc>
          <w:tcPr>
            <w:tcW w:w="2127" w:type="dxa"/>
          </w:tcPr>
          <w:p w14:paraId="087ED294" w14:textId="77777777" w:rsidR="003D72A8" w:rsidRPr="0089741D" w:rsidRDefault="003D72A8">
            <w:pPr>
              <w:rPr>
                <w:lang w:val="en-US"/>
              </w:rPr>
            </w:pPr>
          </w:p>
        </w:tc>
      </w:tr>
      <w:tr w:rsidR="007F6A50" w:rsidRPr="0089741D" w14:paraId="13034636" w14:textId="77777777">
        <w:tc>
          <w:tcPr>
            <w:tcW w:w="1385" w:type="dxa"/>
          </w:tcPr>
          <w:p w14:paraId="66DD4E4A" w14:textId="6A62C25D" w:rsidR="007F6A50" w:rsidRDefault="007F6A50" w:rsidP="007F6A50">
            <w:pPr>
              <w:rPr>
                <w:rFonts w:eastAsia="宋体" w:hint="eastAsia"/>
                <w:lang w:val="en-US" w:eastAsia="zh-CN"/>
              </w:rPr>
            </w:pPr>
            <w:r>
              <w:rPr>
                <w:rFonts w:eastAsia="宋体" w:hint="eastAsia"/>
                <w:lang w:val="en-US" w:eastAsia="zh-CN"/>
              </w:rPr>
              <w:t>v</w:t>
            </w:r>
            <w:r>
              <w:rPr>
                <w:rFonts w:eastAsia="宋体"/>
                <w:lang w:val="en-US" w:eastAsia="zh-CN"/>
              </w:rPr>
              <w:t>ivo</w:t>
            </w:r>
          </w:p>
        </w:tc>
        <w:tc>
          <w:tcPr>
            <w:tcW w:w="6545" w:type="dxa"/>
          </w:tcPr>
          <w:p w14:paraId="53114A18" w14:textId="69C75EBF" w:rsidR="007F6A50" w:rsidRDefault="007F6A50" w:rsidP="007F6A50">
            <w:pPr>
              <w:rPr>
                <w:rFonts w:eastAsia="宋体" w:hint="eastAsia"/>
                <w:lang w:val="en-US" w:eastAsia="zh-CN"/>
              </w:rPr>
            </w:pPr>
            <w:r>
              <w:rPr>
                <w:lang w:val="en-US"/>
              </w:rPr>
              <w:t>Fine with FL proposal.</w:t>
            </w:r>
          </w:p>
        </w:tc>
        <w:tc>
          <w:tcPr>
            <w:tcW w:w="2127" w:type="dxa"/>
          </w:tcPr>
          <w:p w14:paraId="5954530F" w14:textId="77777777" w:rsidR="007F6A50" w:rsidRPr="0089741D" w:rsidRDefault="007F6A50" w:rsidP="007F6A50">
            <w:pPr>
              <w:rPr>
                <w:lang w:val="en-US"/>
              </w:rPr>
            </w:pPr>
          </w:p>
        </w:tc>
      </w:tr>
    </w:tbl>
    <w:p w14:paraId="04FC4D6D" w14:textId="77777777" w:rsidR="00B97944" w:rsidRDefault="00B97944" w:rsidP="00B97944">
      <w:pPr>
        <w:rPr>
          <w:lang w:val="en-US"/>
        </w:rPr>
      </w:pPr>
    </w:p>
    <w:p w14:paraId="15CDC558" w14:textId="12186BD5" w:rsidR="00B97944" w:rsidRDefault="00B97944">
      <w:pPr>
        <w:snapToGrid/>
        <w:spacing w:after="0" w:afterAutospacing="0"/>
        <w:jc w:val="left"/>
        <w:rPr>
          <w:lang w:val="en-US"/>
        </w:rPr>
      </w:pPr>
      <w:r>
        <w:rPr>
          <w:lang w:val="en-US"/>
        </w:rPr>
        <w:br w:type="page"/>
      </w:r>
    </w:p>
    <w:p w14:paraId="66AD87EF" w14:textId="49689271" w:rsidR="00954F66" w:rsidRDefault="00FA414F" w:rsidP="00954F66">
      <w:pPr>
        <w:pStyle w:val="30"/>
      </w:pPr>
      <w:r>
        <w:rPr>
          <w:rFonts w:hint="eastAsia"/>
        </w:rPr>
        <w:lastRenderedPageBreak/>
        <w:t>[</w:t>
      </w:r>
      <w:r w:rsidR="00DE0F15">
        <w:rPr>
          <w:rFonts w:hint="eastAsia"/>
        </w:rPr>
        <w:t>Mid</w:t>
      </w:r>
      <w:r>
        <w:rPr>
          <w:rFonts w:hint="eastAsia"/>
        </w:rPr>
        <w:t xml:space="preserve">] </w:t>
      </w:r>
      <w:r w:rsidR="004B7F03">
        <w:rPr>
          <w:rFonts w:hint="eastAsia"/>
        </w:rPr>
        <w:t>Second level details for the next meeting</w:t>
      </w:r>
    </w:p>
    <w:p w14:paraId="2A44D1B0" w14:textId="77777777" w:rsidR="00954F66" w:rsidRDefault="00954F66" w:rsidP="00954F66">
      <w:pPr>
        <w:pStyle w:val="5"/>
        <w:rPr>
          <w:lang w:val="en-US"/>
        </w:rPr>
      </w:pPr>
      <w:r>
        <w:rPr>
          <w:rFonts w:hint="eastAsia"/>
          <w:lang w:val="en-US"/>
        </w:rPr>
        <w:t>[Summary of contributions]</w:t>
      </w:r>
    </w:p>
    <w:p w14:paraId="5212673C" w14:textId="744C6D23" w:rsidR="00A93F07" w:rsidRPr="00013628" w:rsidRDefault="00013628" w:rsidP="00013628">
      <w:pPr>
        <w:rPr>
          <w:b/>
          <w:bCs/>
          <w:u w:val="single"/>
          <w:lang w:val="en-US"/>
        </w:rPr>
      </w:pPr>
      <w:r w:rsidRPr="00013628">
        <w:rPr>
          <w:rFonts w:hint="eastAsia"/>
          <w:b/>
          <w:bCs/>
          <w:u w:val="single"/>
          <w:lang w:val="en-US"/>
        </w:rPr>
        <w:t>Transmission of CSI-RS in t</w:t>
      </w:r>
      <w:r w:rsidR="00A93F07" w:rsidRPr="00013628">
        <w:rPr>
          <w:rFonts w:hint="eastAsia"/>
          <w:b/>
          <w:bCs/>
          <w:u w:val="single"/>
          <w:lang w:val="en-US"/>
        </w:rPr>
        <w:t>ime domain</w:t>
      </w:r>
      <w:r w:rsidRPr="00013628">
        <w:rPr>
          <w:rFonts w:hint="eastAsia"/>
          <w:b/>
          <w:bCs/>
          <w:u w:val="single"/>
          <w:lang w:val="en-US"/>
        </w:rPr>
        <w:t xml:space="preserve">, i.e. </w:t>
      </w:r>
      <w:r w:rsidR="00F60D88" w:rsidRPr="00013628">
        <w:rPr>
          <w:b/>
          <w:bCs/>
          <w:u w:val="single"/>
          <w:lang w:val="en-US"/>
        </w:rPr>
        <w:t>periodicity</w:t>
      </w:r>
    </w:p>
    <w:p w14:paraId="76616FCC" w14:textId="79F06318" w:rsidR="003A7A34" w:rsidRDefault="00013628" w:rsidP="00013628">
      <w:pPr>
        <w:pStyle w:val="a0"/>
        <w:numPr>
          <w:ilvl w:val="0"/>
          <w:numId w:val="11"/>
        </w:numPr>
        <w:rPr>
          <w:lang w:val="en-US"/>
        </w:rPr>
      </w:pPr>
      <w:r>
        <w:rPr>
          <w:rFonts w:hint="eastAsia"/>
          <w:lang w:val="en-US"/>
        </w:rPr>
        <w:t>Majority view seems to support at least periodic CSI-RS for L1-measurement</w:t>
      </w:r>
    </w:p>
    <w:p w14:paraId="15FE7143" w14:textId="299C0EC0" w:rsidR="00130F91" w:rsidRDefault="00130F91" w:rsidP="00130F91">
      <w:pPr>
        <w:pStyle w:val="a0"/>
        <w:numPr>
          <w:ilvl w:val="1"/>
          <w:numId w:val="11"/>
        </w:numPr>
        <w:rPr>
          <w:lang w:val="en-US"/>
        </w:rPr>
      </w:pPr>
      <w:r>
        <w:rPr>
          <w:rFonts w:hint="eastAsia"/>
          <w:lang w:val="en-US"/>
        </w:rPr>
        <w:t>TRS in Rel-18 LTM is periodically transmitted</w:t>
      </w:r>
    </w:p>
    <w:p w14:paraId="756C7091" w14:textId="1ADD56DB" w:rsidR="00130F91" w:rsidRPr="00130F91" w:rsidRDefault="00130F91" w:rsidP="00130F91">
      <w:pPr>
        <w:pStyle w:val="a0"/>
        <w:numPr>
          <w:ilvl w:val="1"/>
          <w:numId w:val="11"/>
        </w:numPr>
        <w:rPr>
          <w:lang w:val="en-US"/>
        </w:rPr>
      </w:pPr>
      <w:r w:rsidRPr="00130F91">
        <w:rPr>
          <w:lang w:val="en-US"/>
        </w:rPr>
        <w:t>Semi-persistent and aperiodic CSI-RSs require additional coordination between the source and candidate cells due to their dynamic nature.</w:t>
      </w:r>
    </w:p>
    <w:p w14:paraId="744E4D86" w14:textId="271305C5" w:rsidR="00013628" w:rsidRDefault="00013628" w:rsidP="00013628">
      <w:pPr>
        <w:pStyle w:val="a0"/>
        <w:numPr>
          <w:ilvl w:val="0"/>
          <w:numId w:val="11"/>
        </w:numPr>
        <w:rPr>
          <w:lang w:val="en-US"/>
        </w:rPr>
      </w:pPr>
      <w:r w:rsidRPr="00013628">
        <w:rPr>
          <w:rFonts w:hint="eastAsia"/>
          <w:lang w:val="en-US"/>
        </w:rPr>
        <w:t>Meanwhile, a couple of companies see the necessity to support semi-</w:t>
      </w:r>
      <w:r>
        <w:rPr>
          <w:rFonts w:hint="eastAsia"/>
          <w:lang w:val="en-US"/>
        </w:rPr>
        <w:t>persistent and aperiodic CSI-RS transmission as well</w:t>
      </w:r>
    </w:p>
    <w:p w14:paraId="4314A9ED" w14:textId="0BE4869C" w:rsidR="00CC4A5E" w:rsidRDefault="00CC4A5E" w:rsidP="00CC4A5E">
      <w:pPr>
        <w:pStyle w:val="a0"/>
        <w:numPr>
          <w:ilvl w:val="1"/>
          <w:numId w:val="11"/>
        </w:numPr>
        <w:rPr>
          <w:lang w:val="en-US"/>
        </w:rPr>
      </w:pPr>
      <w:r>
        <w:rPr>
          <w:rFonts w:hint="eastAsia"/>
          <w:lang w:val="en-US"/>
        </w:rPr>
        <w:t>S</w:t>
      </w:r>
      <w:r w:rsidRPr="00013628">
        <w:rPr>
          <w:rFonts w:hint="eastAsia"/>
          <w:lang w:val="en-US"/>
        </w:rPr>
        <w:t>emi-</w:t>
      </w:r>
      <w:r>
        <w:rPr>
          <w:rFonts w:hint="eastAsia"/>
          <w:lang w:val="en-US"/>
        </w:rPr>
        <w:t>persistent and aperiodic CSI-RS allow the candidate cells to suspend the CSI-RS when unnecessary</w:t>
      </w:r>
      <w:r w:rsidR="000411F7">
        <w:rPr>
          <w:rFonts w:hint="eastAsia"/>
          <w:lang w:val="en-US"/>
        </w:rPr>
        <w:t xml:space="preserve"> while </w:t>
      </w:r>
      <w:r w:rsidR="00C02B21">
        <w:rPr>
          <w:rFonts w:hint="eastAsia"/>
          <w:lang w:val="en-US"/>
        </w:rPr>
        <w:t>periodic assumes always-on CSI-RS</w:t>
      </w:r>
    </w:p>
    <w:p w14:paraId="21C23970" w14:textId="77C3C9ED" w:rsidR="00CC4A5E" w:rsidRDefault="00CC4A5E" w:rsidP="00130F91">
      <w:pPr>
        <w:pStyle w:val="a0"/>
        <w:numPr>
          <w:ilvl w:val="1"/>
          <w:numId w:val="11"/>
        </w:numPr>
        <w:rPr>
          <w:lang w:val="en-US"/>
        </w:rPr>
      </w:pPr>
      <w:r>
        <w:rPr>
          <w:rFonts w:hint="eastAsia"/>
          <w:lang w:val="en-US"/>
        </w:rPr>
        <w:t>According to the current mechanism, trigger of aperiodic/semi-persistent CSI-RS is indicated from the serving cell</w:t>
      </w:r>
      <w:r w:rsidR="00AA2D44">
        <w:rPr>
          <w:rFonts w:hint="eastAsia"/>
          <w:lang w:val="en-US"/>
        </w:rPr>
        <w:t xml:space="preserve"> while the </w:t>
      </w:r>
      <w:r w:rsidR="00AA2D44">
        <w:rPr>
          <w:lang w:val="en-US"/>
        </w:rPr>
        <w:t>transmission</w:t>
      </w:r>
      <w:r w:rsidR="00AA2D44">
        <w:rPr>
          <w:rFonts w:hint="eastAsia"/>
          <w:lang w:val="en-US"/>
        </w:rPr>
        <w:t xml:space="preserve"> of CSI-RS </w:t>
      </w:r>
      <w:r w:rsidR="000411F7">
        <w:rPr>
          <w:rFonts w:hint="eastAsia"/>
          <w:lang w:val="en-US"/>
        </w:rPr>
        <w:t>is controlled by each candidate cell</w:t>
      </w:r>
    </w:p>
    <w:p w14:paraId="09A0C057" w14:textId="1FFBC041" w:rsidR="003A7A34" w:rsidRDefault="00CC4A5E" w:rsidP="00F852BD">
      <w:pPr>
        <w:pStyle w:val="a0"/>
        <w:numPr>
          <w:ilvl w:val="2"/>
          <w:numId w:val="11"/>
        </w:numPr>
        <w:rPr>
          <w:lang w:val="en-US"/>
        </w:rPr>
      </w:pPr>
      <w:r>
        <w:rPr>
          <w:rFonts w:hint="eastAsia"/>
          <w:lang w:val="en-US"/>
        </w:rPr>
        <w:t>Then</w:t>
      </w:r>
      <w:r w:rsidR="00130F91">
        <w:rPr>
          <w:rFonts w:hint="eastAsia"/>
          <w:lang w:val="en-US"/>
        </w:rPr>
        <w:t xml:space="preserve">, it </w:t>
      </w:r>
      <w:r w:rsidR="00130F91" w:rsidRPr="00BD613F">
        <w:rPr>
          <w:lang w:val="en-US"/>
        </w:rPr>
        <w:t xml:space="preserve">may impact RAN3 specification to </w:t>
      </w:r>
      <w:r w:rsidR="00AA2D44">
        <w:rPr>
          <w:rFonts w:hint="eastAsia"/>
          <w:lang w:val="en-US"/>
        </w:rPr>
        <w:t>coordinate</w:t>
      </w:r>
      <w:r w:rsidR="00AA2D44" w:rsidRPr="00BD613F">
        <w:rPr>
          <w:lang w:val="en-US"/>
        </w:rPr>
        <w:t xml:space="preserve"> </w:t>
      </w:r>
      <w:r w:rsidR="00130F91" w:rsidRPr="00BD613F">
        <w:rPr>
          <w:lang w:val="en-US"/>
        </w:rPr>
        <w:t>transmit/suspend timing of the CSI-RS for LTM measurement.</w:t>
      </w:r>
      <w:r>
        <w:rPr>
          <w:rFonts w:hint="eastAsia"/>
          <w:lang w:val="en-US"/>
        </w:rPr>
        <w:t xml:space="preserve"> </w:t>
      </w:r>
      <w:r>
        <w:rPr>
          <w:lang w:val="en-US"/>
        </w:rPr>
        <w:t>I</w:t>
      </w:r>
      <w:r>
        <w:rPr>
          <w:rFonts w:hint="eastAsia"/>
          <w:lang w:val="en-US"/>
        </w:rPr>
        <w:t>f the timing is not aligned, the transmitted CSI-RS from candidate cell may be missed by the UT</w:t>
      </w:r>
    </w:p>
    <w:p w14:paraId="38275290" w14:textId="62B98A89" w:rsidR="00CC4A5E" w:rsidRPr="00CC4A5E" w:rsidRDefault="00CC4A5E" w:rsidP="00CC4A5E">
      <w:pPr>
        <w:pStyle w:val="a0"/>
        <w:numPr>
          <w:ilvl w:val="1"/>
          <w:numId w:val="11"/>
        </w:numPr>
        <w:rPr>
          <w:lang w:val="en-US"/>
        </w:rPr>
      </w:pPr>
      <w:r>
        <w:rPr>
          <w:lang w:val="en-US"/>
        </w:rPr>
        <w:t>I</w:t>
      </w:r>
      <w:r>
        <w:rPr>
          <w:rFonts w:hint="eastAsia"/>
          <w:lang w:val="en-US"/>
        </w:rPr>
        <w:t xml:space="preserve">f the coordination </w:t>
      </w:r>
      <w:r>
        <w:rPr>
          <w:lang w:val="en-US"/>
        </w:rPr>
        <w:t>betwe</w:t>
      </w:r>
      <w:r>
        <w:rPr>
          <w:rFonts w:hint="eastAsia"/>
          <w:lang w:val="en-US"/>
        </w:rPr>
        <w:t xml:space="preserve">en serving cell and candidate cell is necessary, the coordination </w:t>
      </w:r>
      <w:r>
        <w:rPr>
          <w:lang w:val="en-US"/>
        </w:rPr>
        <w:t>might</w:t>
      </w:r>
      <w:r>
        <w:rPr>
          <w:rFonts w:hint="eastAsia"/>
          <w:lang w:val="en-US"/>
        </w:rPr>
        <w:t xml:space="preserve"> be more complicated for inter-CU scenario</w:t>
      </w:r>
    </w:p>
    <w:p w14:paraId="351785B5" w14:textId="3A63226A" w:rsidR="002823F0" w:rsidRPr="00013628" w:rsidRDefault="00013628" w:rsidP="00013628">
      <w:pPr>
        <w:rPr>
          <w:b/>
          <w:bCs/>
          <w:u w:val="single"/>
          <w:lang w:val="en-US"/>
        </w:rPr>
      </w:pPr>
      <w:r w:rsidRPr="00013628">
        <w:rPr>
          <w:rFonts w:hint="eastAsia"/>
          <w:b/>
          <w:bCs/>
          <w:u w:val="single"/>
          <w:lang w:val="en-US"/>
        </w:rPr>
        <w:t>Type of CSI-RS</w:t>
      </w:r>
    </w:p>
    <w:p w14:paraId="733DEF86" w14:textId="4C7DC401" w:rsidR="00336FFF" w:rsidRDefault="00013628" w:rsidP="00336FFF">
      <w:pPr>
        <w:pStyle w:val="a0"/>
        <w:numPr>
          <w:ilvl w:val="0"/>
          <w:numId w:val="11"/>
        </w:numPr>
        <w:rPr>
          <w:lang w:val="en-US"/>
        </w:rPr>
      </w:pPr>
      <w:r>
        <w:rPr>
          <w:rFonts w:hint="eastAsia"/>
          <w:lang w:val="en-US"/>
        </w:rPr>
        <w:t xml:space="preserve">Many </w:t>
      </w:r>
      <w:r w:rsidR="00CC4A5E">
        <w:rPr>
          <w:rFonts w:hint="eastAsia"/>
          <w:lang w:val="en-US"/>
        </w:rPr>
        <w:t xml:space="preserve">companies have proposed the necessary </w:t>
      </w:r>
      <w:r>
        <w:rPr>
          <w:rFonts w:hint="eastAsia"/>
          <w:lang w:val="en-US"/>
        </w:rPr>
        <w:t>types</w:t>
      </w:r>
      <w:r w:rsidR="00336FFF">
        <w:rPr>
          <w:rFonts w:hint="eastAsia"/>
          <w:lang w:val="en-US"/>
        </w:rPr>
        <w:t xml:space="preserve"> of CSI-RS</w:t>
      </w:r>
      <w:r>
        <w:rPr>
          <w:rFonts w:hint="eastAsia"/>
          <w:lang w:val="en-US"/>
        </w:rPr>
        <w:t xml:space="preserve"> for L1-measurement</w:t>
      </w:r>
    </w:p>
    <w:p w14:paraId="75EF6F76" w14:textId="11813E47" w:rsidR="00336FFF" w:rsidRDefault="00336FFF" w:rsidP="00336FFF">
      <w:pPr>
        <w:pStyle w:val="a0"/>
        <w:numPr>
          <w:ilvl w:val="1"/>
          <w:numId w:val="11"/>
        </w:numPr>
        <w:rPr>
          <w:lang w:val="en-US"/>
        </w:rPr>
      </w:pPr>
      <w:r>
        <w:rPr>
          <w:rFonts w:hint="eastAsia"/>
          <w:lang w:val="en-US"/>
        </w:rPr>
        <w:t>CSI-RS for</w:t>
      </w:r>
      <w:r w:rsidR="00DE0F15">
        <w:rPr>
          <w:rFonts w:hint="eastAsia"/>
          <w:lang w:val="en-US"/>
        </w:rPr>
        <w:t xml:space="preserve"> beam management</w:t>
      </w:r>
      <w:r>
        <w:rPr>
          <w:rFonts w:hint="eastAsia"/>
          <w:lang w:val="en-US"/>
        </w:rPr>
        <w:t xml:space="preserve">: </w:t>
      </w:r>
      <w:r w:rsidR="00DE0F15">
        <w:rPr>
          <w:rFonts w:hint="eastAsia"/>
          <w:lang w:val="en-US"/>
        </w:rPr>
        <w:t>This is deemed as a natural extension of intra-cell beam management</w:t>
      </w:r>
    </w:p>
    <w:p w14:paraId="538C153D" w14:textId="180B53EF" w:rsidR="0005632C" w:rsidRDefault="00336FFF" w:rsidP="0005632C">
      <w:pPr>
        <w:pStyle w:val="a0"/>
        <w:numPr>
          <w:ilvl w:val="1"/>
          <w:numId w:val="11"/>
        </w:numPr>
        <w:rPr>
          <w:lang w:val="en-US"/>
        </w:rPr>
      </w:pPr>
      <w:r>
        <w:rPr>
          <w:rFonts w:hint="eastAsia"/>
          <w:lang w:val="en-US"/>
        </w:rPr>
        <w:t xml:space="preserve">CSI-RS for mobility: </w:t>
      </w:r>
      <w:r w:rsidR="00DE0F15">
        <w:rPr>
          <w:rFonts w:hint="eastAsia"/>
          <w:lang w:val="en-US"/>
        </w:rPr>
        <w:t xml:space="preserve">This </w:t>
      </w:r>
      <w:r w:rsidR="0005632C" w:rsidRPr="0005632C">
        <w:rPr>
          <w:rFonts w:hint="eastAsia"/>
          <w:lang w:val="en-US"/>
        </w:rPr>
        <w:t>CSI-RS has already been ava</w:t>
      </w:r>
      <w:r w:rsidR="002D1159">
        <w:rPr>
          <w:rFonts w:hint="eastAsia"/>
          <w:lang w:val="en-US"/>
        </w:rPr>
        <w:t>ilable for L3 measurement</w:t>
      </w:r>
      <w:r w:rsidR="00DC0EE7">
        <w:rPr>
          <w:rFonts w:hint="eastAsia"/>
          <w:lang w:val="en-US"/>
        </w:rPr>
        <w:t xml:space="preserve"> and can be reused</w:t>
      </w:r>
    </w:p>
    <w:p w14:paraId="7550495C" w14:textId="5AEB6A17" w:rsidR="006A2AB8" w:rsidRDefault="006A2AB8" w:rsidP="0005632C">
      <w:pPr>
        <w:pStyle w:val="a0"/>
        <w:numPr>
          <w:ilvl w:val="1"/>
          <w:numId w:val="11"/>
        </w:numPr>
        <w:rPr>
          <w:lang w:val="en-US"/>
        </w:rPr>
      </w:pPr>
      <w:r>
        <w:rPr>
          <w:rFonts w:hint="eastAsia"/>
          <w:lang w:val="en-US"/>
        </w:rPr>
        <w:t xml:space="preserve">CSI-RS for tracking: </w:t>
      </w:r>
      <w:r w:rsidR="00DE0F15">
        <w:rPr>
          <w:rFonts w:hint="eastAsia"/>
          <w:lang w:val="en-US"/>
        </w:rPr>
        <w:t xml:space="preserve">This CSI-RS has already </w:t>
      </w:r>
      <w:r w:rsidR="00DC0EE7">
        <w:rPr>
          <w:rFonts w:hint="eastAsia"/>
          <w:lang w:val="en-US"/>
        </w:rPr>
        <w:t xml:space="preserve">available </w:t>
      </w:r>
      <w:r w:rsidR="00DE0F15">
        <w:rPr>
          <w:rFonts w:hint="eastAsia"/>
          <w:lang w:val="en-US"/>
        </w:rPr>
        <w:t xml:space="preserve">in Rel-18 </w:t>
      </w:r>
      <w:r w:rsidR="00396BC0">
        <w:rPr>
          <w:rFonts w:hint="eastAsia"/>
          <w:lang w:val="en-US"/>
        </w:rPr>
        <w:t>(</w:t>
      </w:r>
      <w:r w:rsidR="00DE0F15">
        <w:rPr>
          <w:rFonts w:hint="eastAsia"/>
          <w:lang w:val="en-US"/>
        </w:rPr>
        <w:t>though this is an optional feature</w:t>
      </w:r>
      <w:r w:rsidR="00396BC0">
        <w:rPr>
          <w:rFonts w:hint="eastAsia"/>
          <w:lang w:val="en-US"/>
        </w:rPr>
        <w:t>)</w:t>
      </w:r>
    </w:p>
    <w:p w14:paraId="5F556F0B" w14:textId="1451D757" w:rsidR="00C53DE4" w:rsidRDefault="00C53DE4" w:rsidP="0005632C">
      <w:pPr>
        <w:pStyle w:val="a0"/>
        <w:numPr>
          <w:ilvl w:val="1"/>
          <w:numId w:val="11"/>
        </w:numPr>
        <w:rPr>
          <w:lang w:val="en-US"/>
        </w:rPr>
      </w:pPr>
      <w:r>
        <w:rPr>
          <w:rFonts w:hint="eastAsia"/>
          <w:lang w:val="en-US"/>
        </w:rPr>
        <w:t>CSI-RS for CSI: Th</w:t>
      </w:r>
      <w:r w:rsidR="00396BC0">
        <w:rPr>
          <w:rFonts w:hint="eastAsia"/>
          <w:lang w:val="en-US"/>
        </w:rPr>
        <w:t>e</w:t>
      </w:r>
      <w:r>
        <w:rPr>
          <w:rFonts w:hint="eastAsia"/>
          <w:lang w:val="en-US"/>
        </w:rPr>
        <w:t xml:space="preserve"> motivation </w:t>
      </w:r>
      <w:r w:rsidR="00396BC0">
        <w:rPr>
          <w:rFonts w:hint="eastAsia"/>
          <w:lang w:val="en-US"/>
        </w:rPr>
        <w:t xml:space="preserve">of this CSI-RS </w:t>
      </w:r>
      <w:r>
        <w:rPr>
          <w:rFonts w:hint="eastAsia"/>
          <w:lang w:val="en-US"/>
        </w:rPr>
        <w:t>is CSI acquisition before cell switch rather than L1 measurement</w:t>
      </w:r>
    </w:p>
    <w:p w14:paraId="2B2A0781" w14:textId="058E2FC7" w:rsidR="00E31578" w:rsidRDefault="00E31578" w:rsidP="0005632C">
      <w:pPr>
        <w:pStyle w:val="a0"/>
        <w:numPr>
          <w:ilvl w:val="1"/>
          <w:numId w:val="11"/>
        </w:numPr>
        <w:rPr>
          <w:lang w:val="en-US"/>
        </w:rPr>
      </w:pPr>
      <w:r>
        <w:rPr>
          <w:rFonts w:hint="eastAsia"/>
          <w:lang w:val="en-US"/>
        </w:rPr>
        <w:t xml:space="preserve">CSI-IM: </w:t>
      </w:r>
      <w:r w:rsidR="00DE0F15">
        <w:rPr>
          <w:rFonts w:hint="eastAsia"/>
          <w:lang w:val="en-US"/>
        </w:rPr>
        <w:t xml:space="preserve">This CSI-RS is needed </w:t>
      </w:r>
      <w:r>
        <w:rPr>
          <w:rFonts w:hint="eastAsia"/>
          <w:lang w:val="en-US"/>
        </w:rPr>
        <w:t xml:space="preserve">if </w:t>
      </w:r>
      <w:r>
        <w:rPr>
          <w:lang w:val="en-US"/>
        </w:rPr>
        <w:t>interference</w:t>
      </w:r>
      <w:r>
        <w:rPr>
          <w:rFonts w:hint="eastAsia"/>
          <w:lang w:val="en-US"/>
        </w:rPr>
        <w:t xml:space="preserve"> measurement is necessary</w:t>
      </w:r>
      <w:r w:rsidR="00DE0F15">
        <w:rPr>
          <w:rFonts w:hint="eastAsia"/>
          <w:lang w:val="en-US"/>
        </w:rPr>
        <w:t>. It depends on how the interference measurement is defined for L1-SINR (if supported)</w:t>
      </w:r>
    </w:p>
    <w:p w14:paraId="48891509" w14:textId="75BBBD69" w:rsidR="00E31578" w:rsidRDefault="00013628" w:rsidP="00DE0F15">
      <w:pPr>
        <w:pStyle w:val="a0"/>
        <w:numPr>
          <w:ilvl w:val="0"/>
          <w:numId w:val="11"/>
        </w:numPr>
        <w:rPr>
          <w:lang w:val="en-US"/>
        </w:rPr>
      </w:pPr>
      <w:r>
        <w:rPr>
          <w:rFonts w:hint="eastAsia"/>
          <w:lang w:val="en-US"/>
        </w:rPr>
        <w:t xml:space="preserve">It is observed by one company that </w:t>
      </w:r>
      <w:r w:rsidR="00DE0F15">
        <w:rPr>
          <w:rFonts w:hint="eastAsia"/>
          <w:lang w:val="en-US"/>
        </w:rPr>
        <w:t xml:space="preserve">the overhead of CSI-RS may increase the overhead. It is desired to reuse the CSI-RS, which originally transmitted at the candidate cell, to reduce the overhead by CSI-RS transmission. </w:t>
      </w:r>
      <w:r w:rsidR="00C53DE4">
        <w:rPr>
          <w:rFonts w:hint="eastAsia"/>
          <w:lang w:val="en-US"/>
        </w:rPr>
        <w:t>(Nokia)</w:t>
      </w:r>
    </w:p>
    <w:p w14:paraId="2EF980C8" w14:textId="77777777" w:rsidR="00DE0F15" w:rsidRPr="00DE0F15" w:rsidRDefault="00DE0F15" w:rsidP="00DE0F15">
      <w:pPr>
        <w:rPr>
          <w:b/>
          <w:bCs/>
          <w:u w:val="single"/>
          <w:lang w:val="en-US"/>
        </w:rPr>
      </w:pPr>
      <w:r w:rsidRPr="00DE0F15">
        <w:rPr>
          <w:rFonts w:hint="eastAsia"/>
          <w:b/>
          <w:bCs/>
          <w:u w:val="single"/>
          <w:lang w:val="en-US"/>
        </w:rPr>
        <w:t>Signaling overhead</w:t>
      </w:r>
    </w:p>
    <w:p w14:paraId="2894C3F9" w14:textId="4274E8C9" w:rsidR="00DE0F15" w:rsidRPr="00DE0F15" w:rsidRDefault="00DE0F15" w:rsidP="00DE0F15">
      <w:pPr>
        <w:pStyle w:val="a0"/>
        <w:numPr>
          <w:ilvl w:val="0"/>
          <w:numId w:val="11"/>
        </w:numPr>
        <w:rPr>
          <w:lang w:val="en-US"/>
        </w:rPr>
      </w:pPr>
      <w:r>
        <w:rPr>
          <w:rFonts w:hint="eastAsia"/>
          <w:lang w:val="en-US"/>
        </w:rPr>
        <w:t xml:space="preserve">It is pointed out that a </w:t>
      </w:r>
      <w:r w:rsidRPr="005840F1">
        <w:rPr>
          <w:lang w:val="en-US"/>
        </w:rPr>
        <w:t xml:space="preserve">larger set of CSI-RSs could be configured compared to SSBs from each candidate cell, with each CSI-RS configuration containing more information, </w:t>
      </w:r>
      <w:r>
        <w:rPr>
          <w:rFonts w:hint="eastAsia"/>
          <w:lang w:val="en-US"/>
        </w:rPr>
        <w:t xml:space="preserve">resulting in signaling overhead. </w:t>
      </w:r>
      <w:r w:rsidR="00C53DE4">
        <w:rPr>
          <w:rFonts w:hint="eastAsia"/>
          <w:lang w:val="en-US"/>
        </w:rPr>
        <w:t xml:space="preserve">(Nokia) </w:t>
      </w:r>
      <w:r w:rsidR="00ED473E">
        <w:rPr>
          <w:lang w:val="en-US"/>
        </w:rPr>
        <w:t>–</w:t>
      </w:r>
      <w:r w:rsidR="00ED473E">
        <w:rPr>
          <w:rFonts w:hint="eastAsia"/>
          <w:lang w:val="en-US"/>
        </w:rPr>
        <w:t xml:space="preserve"> </w:t>
      </w:r>
      <w:r w:rsidR="00CF04D1">
        <w:rPr>
          <w:rFonts w:hint="eastAsia"/>
          <w:lang w:val="en-US"/>
        </w:rPr>
        <w:t>solution(s)</w:t>
      </w:r>
      <w:r w:rsidR="00ED473E">
        <w:rPr>
          <w:rFonts w:hint="eastAsia"/>
          <w:lang w:val="en-US"/>
        </w:rPr>
        <w:t xml:space="preserve"> to reduce the overhead may be needed. </w:t>
      </w:r>
    </w:p>
    <w:p w14:paraId="57535E50" w14:textId="031DCE3D" w:rsidR="00E905A1" w:rsidRPr="00013628" w:rsidRDefault="00013628" w:rsidP="00013628">
      <w:pPr>
        <w:rPr>
          <w:b/>
          <w:bCs/>
          <w:u w:val="single"/>
          <w:lang w:val="en-US"/>
        </w:rPr>
      </w:pPr>
      <w:r w:rsidRPr="00013628">
        <w:rPr>
          <w:rFonts w:hint="eastAsia"/>
          <w:b/>
          <w:bCs/>
          <w:u w:val="single"/>
          <w:lang w:val="en-US"/>
        </w:rPr>
        <w:t xml:space="preserve">Procedure for </w:t>
      </w:r>
      <w:r w:rsidR="00E905A1" w:rsidRPr="00013628">
        <w:rPr>
          <w:rFonts w:hint="eastAsia"/>
          <w:b/>
          <w:bCs/>
          <w:u w:val="single"/>
          <w:lang w:val="en-US"/>
        </w:rPr>
        <w:t>CSI-RS</w:t>
      </w:r>
      <w:r w:rsidRPr="00013628">
        <w:rPr>
          <w:rFonts w:hint="eastAsia"/>
          <w:b/>
          <w:bCs/>
          <w:u w:val="single"/>
          <w:lang w:val="en-US"/>
        </w:rPr>
        <w:t xml:space="preserve"> measurement</w:t>
      </w:r>
    </w:p>
    <w:p w14:paraId="66A33DA6" w14:textId="33665F16" w:rsidR="00013628" w:rsidRPr="00C53DE4" w:rsidRDefault="00DE0F15" w:rsidP="00013628">
      <w:pPr>
        <w:pStyle w:val="a0"/>
        <w:numPr>
          <w:ilvl w:val="0"/>
          <w:numId w:val="11"/>
        </w:numPr>
        <w:rPr>
          <w:lang w:val="en-US"/>
        </w:rPr>
      </w:pPr>
      <w:r>
        <w:rPr>
          <w:rFonts w:hint="eastAsia"/>
          <w:lang w:val="en-US"/>
        </w:rPr>
        <w:lastRenderedPageBreak/>
        <w:t xml:space="preserve">Three companies mentioned that the UE needs to monitor SSB, which is a QCL source RS of </w:t>
      </w:r>
      <w:r w:rsidR="00C53DE4">
        <w:rPr>
          <w:rFonts w:hint="eastAsia"/>
          <w:lang w:val="en-US"/>
        </w:rPr>
        <w:t>a CSI-RS, before starting CSI-RS measurement for synchronization purpose (i.e. timing detection of the candidate cell). (vivo, Lenovo, Samsung)</w:t>
      </w:r>
    </w:p>
    <w:p w14:paraId="6FEEEC8E" w14:textId="22BED60F" w:rsidR="00013628" w:rsidRPr="00013628" w:rsidRDefault="007F7687" w:rsidP="00013628">
      <w:pPr>
        <w:rPr>
          <w:b/>
          <w:bCs/>
          <w:u w:val="single"/>
          <w:lang w:val="en-US"/>
        </w:rPr>
      </w:pPr>
      <w:r>
        <w:rPr>
          <w:rFonts w:hint="eastAsia"/>
          <w:b/>
          <w:bCs/>
          <w:u w:val="single"/>
          <w:lang w:val="en-US"/>
        </w:rPr>
        <w:t>UE Capability issue</w:t>
      </w:r>
    </w:p>
    <w:p w14:paraId="2D78A597" w14:textId="0E26D2CC" w:rsidR="00013628" w:rsidRPr="00013628" w:rsidRDefault="00013628" w:rsidP="00013628">
      <w:pPr>
        <w:pStyle w:val="a0"/>
        <w:numPr>
          <w:ilvl w:val="0"/>
          <w:numId w:val="11"/>
        </w:numPr>
        <w:rPr>
          <w:lang w:val="en-US"/>
        </w:rPr>
      </w:pPr>
      <w:r w:rsidRPr="00013628">
        <w:rPr>
          <w:lang w:val="en-US"/>
        </w:rPr>
        <w:t>H</w:t>
      </w:r>
      <w:r w:rsidRPr="00013628">
        <w:rPr>
          <w:rFonts w:hint="eastAsia"/>
          <w:lang w:val="en-US"/>
        </w:rPr>
        <w:t>ow to count the active CSI-RS ports</w:t>
      </w:r>
      <w:r w:rsidR="007F7687">
        <w:rPr>
          <w:rFonts w:hint="eastAsia"/>
          <w:lang w:val="en-US"/>
        </w:rPr>
        <w:t xml:space="preserve"> (LG)</w:t>
      </w:r>
    </w:p>
    <w:p w14:paraId="79F1ECFA" w14:textId="64642B27" w:rsidR="006A7205" w:rsidRDefault="00954F66" w:rsidP="006A7205">
      <w:pPr>
        <w:pStyle w:val="5"/>
        <w:rPr>
          <w:lang w:val="en-US"/>
        </w:rPr>
      </w:pPr>
      <w:r>
        <w:rPr>
          <w:rFonts w:hint="eastAsia"/>
          <w:lang w:val="en-US"/>
        </w:rPr>
        <w:t>[FL Observation</w:t>
      </w:r>
      <w:r w:rsidR="006A7205">
        <w:rPr>
          <w:rFonts w:hint="eastAsia"/>
          <w:lang w:val="en-US"/>
        </w:rPr>
        <w:t>]</w:t>
      </w:r>
    </w:p>
    <w:p w14:paraId="17E12F44" w14:textId="02718B51" w:rsidR="006A7205" w:rsidRDefault="006A7205" w:rsidP="006A7205">
      <w:pPr>
        <w:rPr>
          <w:lang w:val="en-US"/>
        </w:rPr>
      </w:pPr>
      <w:r>
        <w:rPr>
          <w:rFonts w:hint="eastAsia"/>
          <w:lang w:val="en-US"/>
        </w:rPr>
        <w:t xml:space="preserve">For the periodicity of CSI-RS, it seems that the support of periodic transmission would be agreeable. However, considering the concern raised by the companies, FL believes that it would be more </w:t>
      </w:r>
      <w:r>
        <w:rPr>
          <w:lang w:val="en-US"/>
        </w:rPr>
        <w:t>important</w:t>
      </w:r>
      <w:r>
        <w:rPr>
          <w:rFonts w:hint="eastAsia"/>
          <w:lang w:val="en-US"/>
        </w:rPr>
        <w:t xml:space="preserve"> to have a common understanding on the issues behind CSI-RS periodicity, i.e. always-on </w:t>
      </w:r>
      <w:r w:rsidR="00813EA7">
        <w:rPr>
          <w:rFonts w:hint="eastAsia"/>
          <w:lang w:val="en-US"/>
        </w:rPr>
        <w:t xml:space="preserve">CSI-RS </w:t>
      </w:r>
      <w:r w:rsidR="00E7509B">
        <w:rPr>
          <w:rFonts w:hint="eastAsia"/>
          <w:lang w:val="en-US"/>
        </w:rPr>
        <w:t xml:space="preserve">from candidate cell </w:t>
      </w:r>
      <w:r w:rsidR="00813EA7">
        <w:rPr>
          <w:rFonts w:hint="eastAsia"/>
          <w:lang w:val="en-US"/>
        </w:rPr>
        <w:t xml:space="preserve">should </w:t>
      </w:r>
      <w:r>
        <w:rPr>
          <w:rFonts w:hint="eastAsia"/>
          <w:lang w:val="en-US"/>
        </w:rPr>
        <w:t xml:space="preserve">be assumed? </w:t>
      </w:r>
      <w:r>
        <w:rPr>
          <w:lang w:val="en-US"/>
        </w:rPr>
        <w:t>N</w:t>
      </w:r>
      <w:r>
        <w:rPr>
          <w:rFonts w:hint="eastAsia"/>
          <w:lang w:val="en-US"/>
        </w:rPr>
        <w:t xml:space="preserve">ecessity/possibility of coordination </w:t>
      </w:r>
      <w:r w:rsidR="00813EA7">
        <w:rPr>
          <w:rFonts w:hint="eastAsia"/>
          <w:lang w:val="en-US"/>
        </w:rPr>
        <w:t xml:space="preserve">of CSI-RS transmission timing </w:t>
      </w:r>
      <w:r>
        <w:rPr>
          <w:rFonts w:hint="eastAsia"/>
          <w:lang w:val="en-US"/>
        </w:rPr>
        <w:t>between serving cell and candidate cells? And hence, FL suggestion is to discuss this issue as a package at the next meeting</w:t>
      </w:r>
      <w:r w:rsidR="003209B8">
        <w:rPr>
          <w:rFonts w:hint="eastAsia"/>
          <w:lang w:val="en-US"/>
        </w:rPr>
        <w:t xml:space="preserve"> rather than agreeing one piece of the proposal (i.e. periodic)</w:t>
      </w:r>
      <w:r>
        <w:rPr>
          <w:rFonts w:hint="eastAsia"/>
          <w:lang w:val="en-US"/>
        </w:rPr>
        <w:t xml:space="preserve">. </w:t>
      </w:r>
    </w:p>
    <w:p w14:paraId="420C97B3" w14:textId="193C73E2" w:rsidR="00B93157" w:rsidRPr="006A7205" w:rsidRDefault="00B93157" w:rsidP="006A7205">
      <w:pPr>
        <w:rPr>
          <w:lang w:val="en-US"/>
        </w:rPr>
      </w:pPr>
      <w:r>
        <w:rPr>
          <w:rFonts w:hint="eastAsia"/>
          <w:lang w:val="en-US"/>
        </w:rPr>
        <w:t xml:space="preserve">For Type of CSI-RS, FL thinks that it would be important to reuse the existing CSI-RS </w:t>
      </w:r>
      <w:r>
        <w:rPr>
          <w:lang w:val="en-US"/>
        </w:rPr>
        <w:t>transmi</w:t>
      </w:r>
      <w:r>
        <w:rPr>
          <w:rFonts w:hint="eastAsia"/>
          <w:lang w:val="en-US"/>
        </w:rPr>
        <w:t>tted for other purpose as much as possible</w:t>
      </w:r>
      <w:r w:rsidR="009B0988">
        <w:rPr>
          <w:rFonts w:hint="eastAsia"/>
          <w:lang w:val="en-US"/>
        </w:rPr>
        <w:t>. Otherwise, many types of CSI-RS would be transmitted from candidate cells resulting in</w:t>
      </w:r>
      <w:r>
        <w:rPr>
          <w:rFonts w:hint="eastAsia"/>
          <w:lang w:val="en-US"/>
        </w:rPr>
        <w:t xml:space="preserve"> the overhead and inter-cell interference. Companies are encouraged to review the proposal</w:t>
      </w:r>
      <w:r w:rsidR="00D16EAA">
        <w:rPr>
          <w:rFonts w:hint="eastAsia"/>
          <w:lang w:val="en-US"/>
        </w:rPr>
        <w:t>s</w:t>
      </w:r>
      <w:r>
        <w:rPr>
          <w:rFonts w:hint="eastAsia"/>
          <w:lang w:val="en-US"/>
        </w:rPr>
        <w:t xml:space="preserve"> taking into account this aspect. In this sense, FL suggestion is coming back at the next meeting</w:t>
      </w:r>
      <w:r w:rsidR="0012627B">
        <w:rPr>
          <w:rFonts w:hint="eastAsia"/>
          <w:lang w:val="en-US"/>
        </w:rPr>
        <w:t>.</w:t>
      </w:r>
    </w:p>
    <w:p w14:paraId="224310A3" w14:textId="7C7361A8" w:rsidR="00C53DE4" w:rsidRPr="00C53DE4" w:rsidRDefault="006A7205" w:rsidP="00C53DE4">
      <w:pPr>
        <w:rPr>
          <w:lang w:val="en-US"/>
        </w:rPr>
      </w:pPr>
      <w:r>
        <w:rPr>
          <w:lang w:val="en-US"/>
        </w:rPr>
        <w:t>O</w:t>
      </w:r>
      <w:r>
        <w:rPr>
          <w:rFonts w:hint="eastAsia"/>
          <w:lang w:val="en-US"/>
        </w:rPr>
        <w:t xml:space="preserve">n the UE capability issue, FL suggestion is to come back this after the overall picture of CSI-RS L1 measurement becomes clear. </w:t>
      </w:r>
    </w:p>
    <w:p w14:paraId="71F8DCC7" w14:textId="77777777" w:rsidR="003D72A8" w:rsidRDefault="003D72A8" w:rsidP="003D72A8">
      <w:pPr>
        <w:pStyle w:val="5"/>
        <w:rPr>
          <w:lang w:val="en-US"/>
        </w:rPr>
      </w:pPr>
      <w:r>
        <w:rPr>
          <w:rFonts w:hint="eastAsia"/>
          <w:lang w:val="en-US"/>
        </w:rPr>
        <w:t>[FL Proposal 1-4-v1]</w:t>
      </w:r>
    </w:p>
    <w:p w14:paraId="733AA5FE" w14:textId="77777777" w:rsidR="003D72A8" w:rsidRPr="00C53DE4" w:rsidRDefault="003D72A8" w:rsidP="003D72A8">
      <w:pPr>
        <w:pStyle w:val="a0"/>
        <w:numPr>
          <w:ilvl w:val="0"/>
          <w:numId w:val="11"/>
        </w:numPr>
        <w:rPr>
          <w:color w:val="FF0000"/>
        </w:rPr>
      </w:pPr>
      <w:r w:rsidRPr="00C53DE4">
        <w:rPr>
          <w:rFonts w:hint="eastAsia"/>
          <w:color w:val="FF0000"/>
        </w:rPr>
        <w:t xml:space="preserve">Companies are encouraged to further study the </w:t>
      </w:r>
      <w:r w:rsidRPr="00C53DE4">
        <w:rPr>
          <w:color w:val="FF0000"/>
        </w:rPr>
        <w:t>following</w:t>
      </w:r>
      <w:r w:rsidRPr="00C53DE4">
        <w:rPr>
          <w:rFonts w:hint="eastAsia"/>
          <w:color w:val="FF0000"/>
        </w:rPr>
        <w:t xml:space="preserve"> issues </w:t>
      </w:r>
      <w:r>
        <w:rPr>
          <w:rFonts w:hint="eastAsia"/>
          <w:color w:val="FF0000"/>
        </w:rPr>
        <w:t xml:space="preserve">on CSI-RS based L1-measurement </w:t>
      </w:r>
    </w:p>
    <w:p w14:paraId="2BFEEA1A" w14:textId="77777777" w:rsidR="003D72A8" w:rsidRDefault="003D72A8" w:rsidP="003D72A8">
      <w:pPr>
        <w:pStyle w:val="a0"/>
        <w:numPr>
          <w:ilvl w:val="1"/>
          <w:numId w:val="11"/>
        </w:numPr>
        <w:rPr>
          <w:color w:val="FF0000"/>
        </w:rPr>
      </w:pPr>
      <w:r>
        <w:rPr>
          <w:rFonts w:hint="eastAsia"/>
          <w:color w:val="FF0000"/>
        </w:rPr>
        <w:t>Periodicity of the CSI-RS transmitted from candidate cells, i.e. periodic, aperiodic and/or semi-persistent</w:t>
      </w:r>
    </w:p>
    <w:p w14:paraId="6D679F6A" w14:textId="77777777" w:rsidR="003D72A8" w:rsidRDefault="003D72A8" w:rsidP="003D72A8">
      <w:pPr>
        <w:pStyle w:val="a0"/>
        <w:numPr>
          <w:ilvl w:val="1"/>
          <w:numId w:val="11"/>
        </w:numPr>
        <w:rPr>
          <w:color w:val="FF0000"/>
        </w:rPr>
      </w:pPr>
      <w:r>
        <w:rPr>
          <w:rFonts w:hint="eastAsia"/>
          <w:color w:val="FF0000"/>
        </w:rPr>
        <w:t>Type of CSI-RS supported for L1-measurement, i.e. CSI-RS for beam management, CSI-RS for mobility, TRS, CSI-RS for CSI and CSI-IM</w:t>
      </w:r>
    </w:p>
    <w:p w14:paraId="3B5B99A6" w14:textId="77777777" w:rsidR="003D72A8" w:rsidRDefault="003D72A8" w:rsidP="003D72A8">
      <w:pPr>
        <w:pStyle w:val="a0"/>
        <w:numPr>
          <w:ilvl w:val="1"/>
          <w:numId w:val="11"/>
        </w:numPr>
        <w:rPr>
          <w:color w:val="FF0000"/>
        </w:rPr>
      </w:pPr>
      <w:r>
        <w:rPr>
          <w:rFonts w:hint="eastAsia"/>
          <w:color w:val="FF0000"/>
        </w:rPr>
        <w:t>The overhead caused by multiple types of CSI-RS transmitted from candidate cells, and the potential solutions</w:t>
      </w:r>
    </w:p>
    <w:p w14:paraId="44223DC3" w14:textId="77777777" w:rsidR="003D72A8" w:rsidRPr="00C53DE4" w:rsidRDefault="003D72A8" w:rsidP="003D72A8">
      <w:pPr>
        <w:pStyle w:val="a0"/>
        <w:numPr>
          <w:ilvl w:val="1"/>
          <w:numId w:val="11"/>
        </w:numPr>
        <w:rPr>
          <w:color w:val="FF0000"/>
        </w:rPr>
      </w:pPr>
      <w:r>
        <w:rPr>
          <w:rFonts w:hint="eastAsia"/>
          <w:color w:val="FF0000"/>
        </w:rPr>
        <w:t>Necessary RAN1 procedure and spec impact of DL synchronization with candidate cell(s) before CSI-RS based L1 measurement is performed</w:t>
      </w:r>
    </w:p>
    <w:p w14:paraId="226F6D9F" w14:textId="3582B224" w:rsidR="00C53DE4" w:rsidRPr="0089741D" w:rsidRDefault="003D72A8" w:rsidP="00C53DE4">
      <w:pPr>
        <w:pStyle w:val="5"/>
        <w:rPr>
          <w:lang w:val="en-US"/>
        </w:rPr>
      </w:pPr>
      <w:r w:rsidRPr="0089741D">
        <w:rPr>
          <w:lang w:val="en-US"/>
        </w:rPr>
        <w:t xml:space="preserve"> </w:t>
      </w:r>
      <w:r w:rsidR="00C53DE4" w:rsidRPr="0089741D">
        <w:rPr>
          <w:lang w:val="en-US"/>
        </w:rPr>
        <w:t>[Comments</w:t>
      </w:r>
      <w:r w:rsidR="00C53DE4">
        <w:rPr>
          <w:rFonts w:hint="eastAsia"/>
          <w:lang w:val="en-US"/>
        </w:rPr>
        <w:t xml:space="preserve"> to FL Proposal 1-</w:t>
      </w:r>
      <w:r w:rsidR="00FF63CB">
        <w:rPr>
          <w:rFonts w:hint="eastAsia"/>
          <w:lang w:val="en-US"/>
        </w:rPr>
        <w:t>4</w:t>
      </w:r>
      <w:r w:rsidR="00C53DE4">
        <w:rPr>
          <w:rFonts w:hint="eastAsia"/>
          <w:lang w:val="en-US"/>
        </w:rPr>
        <w:t>-v1</w:t>
      </w:r>
      <w:r w:rsidR="00C53DE4" w:rsidRPr="0089741D">
        <w:rPr>
          <w:lang w:val="en-US"/>
        </w:rPr>
        <w:t>]</w:t>
      </w:r>
    </w:p>
    <w:tbl>
      <w:tblPr>
        <w:tblStyle w:val="8"/>
        <w:tblW w:w="10057" w:type="dxa"/>
        <w:tblLook w:val="04A0" w:firstRow="1" w:lastRow="0" w:firstColumn="1" w:lastColumn="0" w:noHBand="0" w:noVBand="1"/>
      </w:tblPr>
      <w:tblGrid>
        <w:gridCol w:w="1385"/>
        <w:gridCol w:w="6545"/>
        <w:gridCol w:w="2127"/>
      </w:tblGrid>
      <w:tr w:rsidR="00C53DE4" w:rsidRPr="0089741D" w14:paraId="72022E2C"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27CD3572" w14:textId="77777777" w:rsidR="00C53DE4" w:rsidRPr="0089741D" w:rsidRDefault="00C53DE4">
            <w:pPr>
              <w:rPr>
                <w:rFonts w:eastAsiaTheme="minorEastAsia"/>
                <w:lang w:val="en-US"/>
              </w:rPr>
            </w:pPr>
            <w:r w:rsidRPr="0089741D">
              <w:rPr>
                <w:rFonts w:eastAsiaTheme="minorEastAsia"/>
                <w:lang w:val="en-US"/>
              </w:rPr>
              <w:t>Company</w:t>
            </w:r>
          </w:p>
        </w:tc>
        <w:tc>
          <w:tcPr>
            <w:tcW w:w="6545" w:type="dxa"/>
          </w:tcPr>
          <w:p w14:paraId="0688113D" w14:textId="77777777" w:rsidR="00C53DE4" w:rsidRPr="0089741D" w:rsidRDefault="00C53DE4">
            <w:pPr>
              <w:rPr>
                <w:rFonts w:eastAsiaTheme="minorEastAsia"/>
                <w:lang w:val="en-US"/>
              </w:rPr>
            </w:pPr>
            <w:r w:rsidRPr="0089741D">
              <w:rPr>
                <w:rFonts w:eastAsiaTheme="minorEastAsia"/>
                <w:lang w:val="en-US"/>
              </w:rPr>
              <w:t>Comment</w:t>
            </w:r>
          </w:p>
        </w:tc>
        <w:tc>
          <w:tcPr>
            <w:tcW w:w="2127" w:type="dxa"/>
          </w:tcPr>
          <w:p w14:paraId="2D09F4D4" w14:textId="77777777" w:rsidR="00C53DE4" w:rsidRPr="0089741D" w:rsidRDefault="00C53DE4">
            <w:pPr>
              <w:rPr>
                <w:rFonts w:eastAsiaTheme="minorEastAsia"/>
                <w:lang w:val="en-US"/>
              </w:rPr>
            </w:pPr>
            <w:r>
              <w:rPr>
                <w:rFonts w:eastAsiaTheme="minorEastAsia" w:hint="eastAsia"/>
                <w:lang w:val="en-US"/>
              </w:rPr>
              <w:t>FL reply</w:t>
            </w:r>
          </w:p>
        </w:tc>
      </w:tr>
      <w:tr w:rsidR="004101E3" w:rsidRPr="0089741D" w14:paraId="2517A26E" w14:textId="77777777">
        <w:tc>
          <w:tcPr>
            <w:tcW w:w="1385" w:type="dxa"/>
          </w:tcPr>
          <w:p w14:paraId="58B240EC" w14:textId="5922E2F1" w:rsidR="004101E3" w:rsidRPr="0089741D" w:rsidRDefault="004101E3" w:rsidP="004101E3">
            <w:pPr>
              <w:rPr>
                <w:rFonts w:eastAsiaTheme="minorEastAsia"/>
                <w:lang w:val="en-US"/>
              </w:rPr>
            </w:pPr>
            <w:r>
              <w:rPr>
                <w:rFonts w:eastAsiaTheme="minorEastAsia" w:hint="eastAsia"/>
                <w:lang w:val="en-US"/>
              </w:rPr>
              <w:t>Fujitsu</w:t>
            </w:r>
          </w:p>
        </w:tc>
        <w:tc>
          <w:tcPr>
            <w:tcW w:w="6545" w:type="dxa"/>
          </w:tcPr>
          <w:p w14:paraId="49719026" w14:textId="2A6916C9" w:rsidR="004101E3" w:rsidRPr="0089741D" w:rsidRDefault="004101E3" w:rsidP="004101E3">
            <w:pPr>
              <w:rPr>
                <w:rFonts w:eastAsia="宋体"/>
                <w:lang w:val="en-US" w:eastAsia="zh-CN"/>
              </w:rPr>
            </w:pPr>
            <w:r>
              <w:rPr>
                <w:rFonts w:eastAsiaTheme="minorEastAsia" w:hint="eastAsia"/>
                <w:lang w:val="en-US"/>
              </w:rPr>
              <w:t>Periodic CSI-RS transmission is simple to implement while its low resource usage efficiency and possibility to occur interference are major drawback. We need to further study how to support semi-persistent and aperiodic CSI-RS for LTM.</w:t>
            </w:r>
          </w:p>
        </w:tc>
        <w:tc>
          <w:tcPr>
            <w:tcW w:w="2127" w:type="dxa"/>
          </w:tcPr>
          <w:p w14:paraId="24B3E9A8" w14:textId="77777777" w:rsidR="004101E3" w:rsidRPr="0089741D" w:rsidRDefault="004101E3" w:rsidP="004101E3">
            <w:pPr>
              <w:rPr>
                <w:rFonts w:eastAsia="宋体"/>
                <w:lang w:val="en-US" w:eastAsia="zh-CN"/>
              </w:rPr>
            </w:pPr>
          </w:p>
        </w:tc>
      </w:tr>
      <w:tr w:rsidR="004101E3" w:rsidRPr="0089741D" w14:paraId="7F045842" w14:textId="77777777">
        <w:tc>
          <w:tcPr>
            <w:tcW w:w="1385" w:type="dxa"/>
          </w:tcPr>
          <w:p w14:paraId="16BF2BFB" w14:textId="5CEF426B" w:rsidR="004101E3" w:rsidRPr="0089741D" w:rsidRDefault="00D46965" w:rsidP="004101E3">
            <w:pPr>
              <w:rPr>
                <w:rFonts w:eastAsia="宋体"/>
                <w:lang w:val="en-US" w:eastAsia="zh-CN"/>
              </w:rPr>
            </w:pPr>
            <w:proofErr w:type="spellStart"/>
            <w:r>
              <w:rPr>
                <w:rFonts w:eastAsia="宋体"/>
                <w:lang w:val="en-US" w:eastAsia="zh-CN"/>
              </w:rPr>
              <w:t>InterDigital</w:t>
            </w:r>
            <w:proofErr w:type="spellEnd"/>
          </w:p>
        </w:tc>
        <w:tc>
          <w:tcPr>
            <w:tcW w:w="6545" w:type="dxa"/>
          </w:tcPr>
          <w:p w14:paraId="3F0703BE" w14:textId="02FA22DC" w:rsidR="004101E3" w:rsidRPr="0089741D" w:rsidRDefault="00D46965" w:rsidP="004101E3">
            <w:pPr>
              <w:rPr>
                <w:lang w:val="en-US"/>
              </w:rPr>
            </w:pPr>
            <w:r>
              <w:rPr>
                <w:lang w:val="en-US"/>
              </w:rPr>
              <w:t>For the third sub-bullet, it is not only because of multiple “types” of CSI-RS but also there would be more CSI-RS resources to configure compared to SSB. Suggest to simplify to “the overhead caused by multiple CSI-RS transmitted from candidate cells”.</w:t>
            </w:r>
          </w:p>
        </w:tc>
        <w:tc>
          <w:tcPr>
            <w:tcW w:w="2127" w:type="dxa"/>
          </w:tcPr>
          <w:p w14:paraId="0B275569" w14:textId="77777777" w:rsidR="004101E3" w:rsidRPr="0089741D" w:rsidRDefault="004101E3" w:rsidP="004101E3">
            <w:pPr>
              <w:rPr>
                <w:lang w:val="en-US"/>
              </w:rPr>
            </w:pPr>
          </w:p>
        </w:tc>
      </w:tr>
      <w:tr w:rsidR="002C15DC" w:rsidRPr="0089741D" w14:paraId="5595917A" w14:textId="77777777">
        <w:tc>
          <w:tcPr>
            <w:tcW w:w="1385" w:type="dxa"/>
          </w:tcPr>
          <w:p w14:paraId="47EAA903" w14:textId="0F6FDB78" w:rsidR="002C15DC" w:rsidRPr="002C15DC" w:rsidRDefault="002C15DC" w:rsidP="004101E3">
            <w:pPr>
              <w:rPr>
                <w:rFonts w:eastAsia="Malgun Gothic"/>
                <w:lang w:val="en-US" w:eastAsia="ko-KR"/>
              </w:rPr>
            </w:pPr>
            <w:r>
              <w:rPr>
                <w:rFonts w:eastAsia="Malgun Gothic" w:hint="eastAsia"/>
                <w:lang w:val="en-US" w:eastAsia="ko-KR"/>
              </w:rPr>
              <w:lastRenderedPageBreak/>
              <w:t>Qualcomm</w:t>
            </w:r>
          </w:p>
        </w:tc>
        <w:tc>
          <w:tcPr>
            <w:tcW w:w="6545" w:type="dxa"/>
          </w:tcPr>
          <w:p w14:paraId="1062B9A6" w14:textId="08D72546" w:rsidR="002C15DC" w:rsidRPr="000F5CA3" w:rsidRDefault="000F5CA3" w:rsidP="004101E3">
            <w:pPr>
              <w:rPr>
                <w:rFonts w:eastAsia="Malgun Gothic"/>
                <w:lang w:val="en-US" w:eastAsia="ko-KR"/>
              </w:rPr>
            </w:pPr>
            <w:r>
              <w:rPr>
                <w:rFonts w:eastAsia="Malgun Gothic" w:hint="eastAsia"/>
                <w:lang w:val="en-US" w:eastAsia="ko-KR"/>
              </w:rPr>
              <w:t>Fine with discussing the issues as a package.</w:t>
            </w:r>
          </w:p>
        </w:tc>
        <w:tc>
          <w:tcPr>
            <w:tcW w:w="2127" w:type="dxa"/>
          </w:tcPr>
          <w:p w14:paraId="3678DBD0" w14:textId="77777777" w:rsidR="002C15DC" w:rsidRPr="0089741D" w:rsidRDefault="002C15DC" w:rsidP="004101E3">
            <w:pPr>
              <w:rPr>
                <w:lang w:val="en-US"/>
              </w:rPr>
            </w:pPr>
          </w:p>
        </w:tc>
      </w:tr>
      <w:tr w:rsidR="009B09C9" w:rsidRPr="0089741D" w14:paraId="1A411487" w14:textId="77777777">
        <w:tc>
          <w:tcPr>
            <w:tcW w:w="1385" w:type="dxa"/>
          </w:tcPr>
          <w:p w14:paraId="47343076" w14:textId="626FF581" w:rsidR="009B09C9" w:rsidRDefault="009B09C9" w:rsidP="009B09C9">
            <w:pPr>
              <w:rPr>
                <w:rFonts w:eastAsia="Malgun Gothic" w:hint="eastAsia"/>
                <w:lang w:val="en-US" w:eastAsia="ko-KR"/>
              </w:rPr>
            </w:pPr>
            <w:r>
              <w:rPr>
                <w:rFonts w:eastAsia="宋体" w:hint="eastAsia"/>
                <w:lang w:val="en-US" w:eastAsia="zh-CN"/>
              </w:rPr>
              <w:t>v</w:t>
            </w:r>
            <w:r>
              <w:rPr>
                <w:rFonts w:eastAsia="宋体"/>
                <w:lang w:val="en-US" w:eastAsia="zh-CN"/>
              </w:rPr>
              <w:t>ivo</w:t>
            </w:r>
          </w:p>
        </w:tc>
        <w:tc>
          <w:tcPr>
            <w:tcW w:w="6545" w:type="dxa"/>
          </w:tcPr>
          <w:p w14:paraId="7C2A34A5" w14:textId="77777777" w:rsidR="009B09C9" w:rsidRDefault="009B09C9" w:rsidP="009B09C9">
            <w:pPr>
              <w:rPr>
                <w:rFonts w:eastAsia="宋体"/>
                <w:lang w:val="en-US" w:eastAsia="zh-CN"/>
              </w:rPr>
            </w:pPr>
            <w:r>
              <w:rPr>
                <w:rFonts w:eastAsia="宋体"/>
                <w:lang w:val="en-US" w:eastAsia="zh-CN"/>
              </w:rPr>
              <w:t>Fine with FL’s proposal with following revision:</w:t>
            </w:r>
          </w:p>
          <w:p w14:paraId="3834060B" w14:textId="7A329586" w:rsidR="009B09C9" w:rsidRDefault="009B09C9" w:rsidP="009B09C9">
            <w:pPr>
              <w:rPr>
                <w:rFonts w:eastAsia="Malgun Gothic" w:hint="eastAsia"/>
                <w:lang w:val="en-US" w:eastAsia="ko-KR"/>
              </w:rPr>
            </w:pPr>
            <w:r w:rsidRPr="002C7500">
              <w:rPr>
                <w:strike/>
                <w:color w:val="FF0000"/>
              </w:rPr>
              <w:t>Periodicity</w:t>
            </w:r>
            <w:r>
              <w:rPr>
                <w:color w:val="FF0000"/>
              </w:rPr>
              <w:t xml:space="preserve"> Time domain property</w:t>
            </w:r>
            <w:r w:rsidRPr="002C7500">
              <w:rPr>
                <w:rFonts w:hint="eastAsia"/>
                <w:color w:val="FF0000"/>
              </w:rPr>
              <w:t xml:space="preserve"> </w:t>
            </w:r>
            <w:r w:rsidRPr="002C7500">
              <w:rPr>
                <w:rFonts w:hint="eastAsia"/>
              </w:rPr>
              <w:t>of the CSI-RS transmitted from candidate cells, i.e. periodic, aperiodic and/or semi-persistent</w:t>
            </w:r>
          </w:p>
        </w:tc>
        <w:tc>
          <w:tcPr>
            <w:tcW w:w="2127" w:type="dxa"/>
          </w:tcPr>
          <w:p w14:paraId="3ED8B268" w14:textId="77777777" w:rsidR="009B09C9" w:rsidRPr="0089741D" w:rsidRDefault="009B09C9" w:rsidP="009B09C9">
            <w:pPr>
              <w:rPr>
                <w:lang w:val="en-US"/>
              </w:rPr>
            </w:pPr>
          </w:p>
        </w:tc>
      </w:tr>
    </w:tbl>
    <w:p w14:paraId="38F2891F" w14:textId="77777777" w:rsidR="000A35AC" w:rsidRPr="00954F66" w:rsidRDefault="000A35AC" w:rsidP="00D2754A">
      <w:pPr>
        <w:rPr>
          <w:lang w:val="en-US"/>
        </w:rPr>
      </w:pPr>
    </w:p>
    <w:p w14:paraId="1233890D" w14:textId="6CDC5C47" w:rsidR="00D264A0" w:rsidRPr="0089741D" w:rsidRDefault="00D264A0">
      <w:pPr>
        <w:snapToGrid/>
        <w:spacing w:after="0" w:afterAutospacing="0"/>
        <w:jc w:val="left"/>
        <w:rPr>
          <w:lang w:val="en-US"/>
        </w:rPr>
      </w:pPr>
      <w:r w:rsidRPr="0089741D">
        <w:rPr>
          <w:lang w:val="en-US"/>
        </w:rPr>
        <w:br w:type="page"/>
      </w:r>
    </w:p>
    <w:p w14:paraId="4B144016" w14:textId="7C88CA48" w:rsidR="001A78F1" w:rsidRPr="0089741D" w:rsidRDefault="000A5800">
      <w:pPr>
        <w:pStyle w:val="20"/>
        <w:rPr>
          <w:rFonts w:eastAsia="宋体"/>
          <w:lang w:val="en-US" w:eastAsia="zh-CN"/>
        </w:rPr>
      </w:pPr>
      <w:proofErr w:type="spellStart"/>
      <w:r>
        <w:rPr>
          <w:rFonts w:hint="eastAsia"/>
          <w:lang w:val="en-US"/>
        </w:rPr>
        <w:lastRenderedPageBreak/>
        <w:t>gNB</w:t>
      </w:r>
      <w:proofErr w:type="spellEnd"/>
      <w:r>
        <w:rPr>
          <w:rFonts w:hint="eastAsia"/>
          <w:lang w:val="en-US"/>
        </w:rPr>
        <w:t xml:space="preserve"> scheduled</w:t>
      </w:r>
      <w:r w:rsidR="003B6C45" w:rsidRPr="0089741D">
        <w:rPr>
          <w:lang w:val="en-US"/>
        </w:rPr>
        <w:t xml:space="preserve"> reporting</w:t>
      </w:r>
      <w:r w:rsidR="008C5628">
        <w:rPr>
          <w:rFonts w:hint="eastAsia"/>
          <w:lang w:val="en-US"/>
        </w:rPr>
        <w:t xml:space="preserve"> </w:t>
      </w:r>
    </w:p>
    <w:p w14:paraId="21276F9B" w14:textId="0B29022D" w:rsidR="004B7F03" w:rsidRDefault="00B97944" w:rsidP="00CD2A02">
      <w:pPr>
        <w:pStyle w:val="30"/>
      </w:pPr>
      <w:r>
        <w:rPr>
          <w:rFonts w:hint="eastAsia"/>
        </w:rPr>
        <w:t xml:space="preserve">[High] </w:t>
      </w:r>
      <w:r w:rsidR="004B7F03">
        <w:rPr>
          <w:rFonts w:hint="eastAsia"/>
        </w:rPr>
        <w:t xml:space="preserve">CSI-RS based </w:t>
      </w:r>
      <w:r w:rsidR="00461B02">
        <w:rPr>
          <w:rFonts w:hint="eastAsia"/>
        </w:rPr>
        <w:t xml:space="preserve">L1-measurement report on </w:t>
      </w:r>
      <w:proofErr w:type="spellStart"/>
      <w:r w:rsidR="00461B02">
        <w:rPr>
          <w:rFonts w:hint="eastAsia"/>
        </w:rPr>
        <w:t>gNB</w:t>
      </w:r>
      <w:proofErr w:type="spellEnd"/>
      <w:r w:rsidR="00461B02">
        <w:rPr>
          <w:rFonts w:hint="eastAsia"/>
        </w:rPr>
        <w:t xml:space="preserve"> scheduled reporting</w:t>
      </w:r>
    </w:p>
    <w:p w14:paraId="56BA4659" w14:textId="256BBE3D" w:rsidR="004737FD" w:rsidRDefault="00461B02" w:rsidP="004737FD">
      <w:pPr>
        <w:pStyle w:val="5"/>
        <w:rPr>
          <w:lang w:val="en-US"/>
        </w:rPr>
      </w:pPr>
      <w:r>
        <w:rPr>
          <w:rFonts w:hint="eastAsia"/>
          <w:lang w:val="en-US"/>
        </w:rPr>
        <w:t>[Summary of contributions]</w:t>
      </w:r>
    </w:p>
    <w:p w14:paraId="63B09046" w14:textId="7125FD34" w:rsidR="004737FD" w:rsidRPr="004737FD" w:rsidRDefault="004737FD" w:rsidP="004737FD">
      <w:pPr>
        <w:rPr>
          <w:b/>
          <w:bCs/>
          <w:u w:val="single"/>
          <w:lang w:val="en-US"/>
        </w:rPr>
      </w:pPr>
      <w:r w:rsidRPr="004737FD">
        <w:rPr>
          <w:rFonts w:hint="eastAsia"/>
          <w:b/>
          <w:bCs/>
          <w:u w:val="single"/>
          <w:lang w:val="en-US"/>
        </w:rPr>
        <w:t xml:space="preserve">Support of CSI-RS based L1 measurement for </w:t>
      </w:r>
      <w:proofErr w:type="spellStart"/>
      <w:r w:rsidRPr="004737FD">
        <w:rPr>
          <w:rFonts w:hint="eastAsia"/>
          <w:b/>
          <w:bCs/>
          <w:u w:val="single"/>
          <w:lang w:val="en-US"/>
        </w:rPr>
        <w:t>gNB</w:t>
      </w:r>
      <w:proofErr w:type="spellEnd"/>
      <w:r w:rsidRPr="004737FD">
        <w:rPr>
          <w:rFonts w:hint="eastAsia"/>
          <w:b/>
          <w:bCs/>
          <w:u w:val="single"/>
          <w:lang w:val="en-US"/>
        </w:rPr>
        <w:t xml:space="preserve"> scheduled reporting</w:t>
      </w:r>
    </w:p>
    <w:p w14:paraId="46106331" w14:textId="4C7F9B47" w:rsidR="004737FD" w:rsidRDefault="00A63EA3" w:rsidP="009C1B4D">
      <w:pPr>
        <w:pStyle w:val="a0"/>
        <w:numPr>
          <w:ilvl w:val="0"/>
          <w:numId w:val="11"/>
        </w:numPr>
        <w:rPr>
          <w:lang w:val="en-US"/>
        </w:rPr>
      </w:pPr>
      <w:r>
        <w:rPr>
          <w:rFonts w:hint="eastAsia"/>
          <w:lang w:val="en-US"/>
        </w:rPr>
        <w:t xml:space="preserve">Support of CSI-RS based L1 measurement for </w:t>
      </w:r>
      <w:proofErr w:type="spellStart"/>
      <w:r>
        <w:rPr>
          <w:rFonts w:hint="eastAsia"/>
          <w:lang w:val="en-US"/>
        </w:rPr>
        <w:t>gNB</w:t>
      </w:r>
      <w:proofErr w:type="spellEnd"/>
      <w:r>
        <w:rPr>
          <w:rFonts w:hint="eastAsia"/>
          <w:lang w:val="en-US"/>
        </w:rPr>
        <w:t xml:space="preserve"> scheduled reporting</w:t>
      </w:r>
      <w:r w:rsidR="00F24BD5">
        <w:rPr>
          <w:rFonts w:hint="eastAsia"/>
          <w:lang w:val="en-US"/>
        </w:rPr>
        <w:t>, which is specified in Rel-18,</w:t>
      </w:r>
      <w:r>
        <w:rPr>
          <w:rFonts w:hint="eastAsia"/>
          <w:lang w:val="en-US"/>
        </w:rPr>
        <w:t xml:space="preserve"> have been </w:t>
      </w:r>
      <w:r w:rsidR="004737FD">
        <w:rPr>
          <w:rFonts w:hint="eastAsia"/>
          <w:lang w:val="en-US"/>
        </w:rPr>
        <w:t xml:space="preserve">proposed by a lot of </w:t>
      </w:r>
      <w:r>
        <w:rPr>
          <w:lang w:val="en-US"/>
        </w:rPr>
        <w:t>companies</w:t>
      </w:r>
    </w:p>
    <w:p w14:paraId="638B8FF9" w14:textId="714F0EC5" w:rsidR="009C1B4D" w:rsidRPr="009C1B4D" w:rsidRDefault="004737FD" w:rsidP="009C1B4D">
      <w:pPr>
        <w:pStyle w:val="a0"/>
        <w:numPr>
          <w:ilvl w:val="0"/>
          <w:numId w:val="11"/>
        </w:numPr>
        <w:rPr>
          <w:lang w:val="en-US"/>
        </w:rPr>
      </w:pPr>
      <w:r>
        <w:rPr>
          <w:rFonts w:hint="eastAsia"/>
          <w:lang w:val="en-US"/>
        </w:rPr>
        <w:t xml:space="preserve">It is also proposed that </w:t>
      </w:r>
      <w:r w:rsidR="00A63EA3">
        <w:rPr>
          <w:rFonts w:hint="eastAsia"/>
          <w:lang w:val="en-US"/>
        </w:rPr>
        <w:t xml:space="preserve">and the same mechanism as in Rel-18 </w:t>
      </w:r>
      <w:r>
        <w:rPr>
          <w:rFonts w:hint="eastAsia"/>
          <w:lang w:val="en-US"/>
        </w:rPr>
        <w:t>can be</w:t>
      </w:r>
      <w:r w:rsidR="00A63EA3">
        <w:rPr>
          <w:rFonts w:hint="eastAsia"/>
          <w:lang w:val="en-US"/>
        </w:rPr>
        <w:t xml:space="preserve"> the baseline</w:t>
      </w:r>
    </w:p>
    <w:p w14:paraId="31D4E94F" w14:textId="08DAF5DE" w:rsidR="002006DC" w:rsidRDefault="002006DC" w:rsidP="004737FD">
      <w:pPr>
        <w:pStyle w:val="a0"/>
        <w:numPr>
          <w:ilvl w:val="1"/>
          <w:numId w:val="11"/>
        </w:numPr>
        <w:rPr>
          <w:lang w:val="en-US"/>
        </w:rPr>
      </w:pPr>
      <w:r w:rsidRPr="00F852BD">
        <w:rPr>
          <w:i/>
          <w:iCs/>
          <w:lang w:val="en-US"/>
        </w:rPr>
        <w:t>L</w:t>
      </w:r>
      <w:r>
        <w:rPr>
          <w:rFonts w:hint="eastAsia"/>
          <w:lang w:val="en-US"/>
        </w:rPr>
        <w:t xml:space="preserve"> cells x </w:t>
      </w:r>
      <w:r w:rsidRPr="00F852BD">
        <w:rPr>
          <w:i/>
          <w:iCs/>
          <w:lang w:val="en-US"/>
        </w:rPr>
        <w:t>M</w:t>
      </w:r>
      <w:r>
        <w:rPr>
          <w:rFonts w:hint="eastAsia"/>
          <w:lang w:val="en-US"/>
        </w:rPr>
        <w:t xml:space="preserve"> beams</w:t>
      </w:r>
      <w:r w:rsidR="008C38C5">
        <w:rPr>
          <w:rFonts w:hint="eastAsia"/>
          <w:lang w:val="en-US"/>
        </w:rPr>
        <w:t xml:space="preserve">, where </w:t>
      </w:r>
      <w:r w:rsidR="008C38C5" w:rsidRPr="00F852BD">
        <w:rPr>
          <w:i/>
          <w:iCs/>
          <w:lang w:val="en-US"/>
        </w:rPr>
        <w:t>L</w:t>
      </w:r>
      <w:r w:rsidR="008C38C5">
        <w:rPr>
          <w:rFonts w:hint="eastAsia"/>
          <w:lang w:val="en-US"/>
        </w:rPr>
        <w:t xml:space="preserve"> and </w:t>
      </w:r>
      <w:r w:rsidR="008C38C5" w:rsidRPr="00F852BD">
        <w:rPr>
          <w:i/>
          <w:iCs/>
          <w:lang w:val="en-US"/>
        </w:rPr>
        <w:t>M</w:t>
      </w:r>
      <w:r w:rsidR="008C38C5">
        <w:rPr>
          <w:rFonts w:hint="eastAsia"/>
          <w:lang w:val="en-US"/>
        </w:rPr>
        <w:t xml:space="preserve"> are configurable</w:t>
      </w:r>
    </w:p>
    <w:p w14:paraId="6F34ABAB" w14:textId="048A0E24" w:rsidR="00BD613F" w:rsidRDefault="00BD613F" w:rsidP="004737FD">
      <w:pPr>
        <w:pStyle w:val="a0"/>
        <w:numPr>
          <w:ilvl w:val="1"/>
          <w:numId w:val="11"/>
        </w:numPr>
        <w:rPr>
          <w:lang w:val="en-US"/>
        </w:rPr>
      </w:pPr>
      <w:r>
        <w:rPr>
          <w:rFonts w:hint="eastAsia"/>
          <w:lang w:val="en-US"/>
        </w:rPr>
        <w:t>RS index (SSBRI</w:t>
      </w:r>
      <w:r w:rsidR="004737FD">
        <w:rPr>
          <w:rFonts w:hint="eastAsia"/>
          <w:lang w:val="en-US"/>
        </w:rPr>
        <w:t xml:space="preserve"> in Rel-18</w:t>
      </w:r>
      <w:r>
        <w:rPr>
          <w:rFonts w:hint="eastAsia"/>
          <w:lang w:val="en-US"/>
        </w:rPr>
        <w:t>)</w:t>
      </w:r>
      <w:r w:rsidR="004737FD">
        <w:rPr>
          <w:rFonts w:hint="eastAsia"/>
          <w:lang w:val="en-US"/>
        </w:rPr>
        <w:t>, which needs to be extended to CSI-RS, i.e. CRI</w:t>
      </w:r>
    </w:p>
    <w:p w14:paraId="350B6B22" w14:textId="6FE082C8" w:rsidR="002006DC" w:rsidRDefault="002006DC" w:rsidP="004737FD">
      <w:pPr>
        <w:pStyle w:val="a0"/>
        <w:numPr>
          <w:ilvl w:val="1"/>
          <w:numId w:val="11"/>
        </w:numPr>
        <w:rPr>
          <w:lang w:val="en-US"/>
        </w:rPr>
      </w:pPr>
      <w:r>
        <w:rPr>
          <w:rFonts w:hint="eastAsia"/>
          <w:lang w:val="en-US"/>
        </w:rPr>
        <w:t>7-bit absolute value and 4-bit differential value</w:t>
      </w:r>
    </w:p>
    <w:p w14:paraId="7456AC1F" w14:textId="52F18EE1" w:rsidR="00430CD7" w:rsidRPr="002006DC" w:rsidRDefault="00DB4C3F" w:rsidP="00430CD7">
      <w:pPr>
        <w:pStyle w:val="a0"/>
        <w:numPr>
          <w:ilvl w:val="1"/>
          <w:numId w:val="11"/>
        </w:numPr>
        <w:rPr>
          <w:lang w:val="en-US"/>
        </w:rPr>
      </w:pPr>
      <w:r>
        <w:rPr>
          <w:rFonts w:hint="eastAsia"/>
          <w:lang w:val="en-US"/>
        </w:rPr>
        <w:t>P</w:t>
      </w:r>
      <w:r w:rsidRPr="00430CD7">
        <w:rPr>
          <w:lang w:val="en-US"/>
        </w:rPr>
        <w:t xml:space="preserve">eriodic </w:t>
      </w:r>
      <w:r w:rsidR="00430CD7" w:rsidRPr="00430CD7">
        <w:rPr>
          <w:lang w:val="en-US"/>
        </w:rPr>
        <w:t>report on PUCCH, semi-persistent report on PUCCH/PUSCH, and aperiodic report on PUSCH</w:t>
      </w:r>
    </w:p>
    <w:p w14:paraId="5B6A7A12" w14:textId="4CECA09C" w:rsidR="00C11C77" w:rsidRPr="00DB470F" w:rsidRDefault="00C11C77" w:rsidP="009C1B4D">
      <w:pPr>
        <w:pStyle w:val="a0"/>
        <w:numPr>
          <w:ilvl w:val="1"/>
          <w:numId w:val="11"/>
        </w:numPr>
        <w:rPr>
          <w:lang w:val="en-US"/>
        </w:rPr>
      </w:pPr>
      <w:proofErr w:type="spellStart"/>
      <w:r w:rsidRPr="00F852BD">
        <w:rPr>
          <w:i/>
          <w:iCs/>
          <w:lang w:val="en-US"/>
        </w:rPr>
        <w:t>SpCellInclusion</w:t>
      </w:r>
      <w:proofErr w:type="spellEnd"/>
      <w:r>
        <w:rPr>
          <w:rFonts w:hint="eastAsia"/>
          <w:lang w:val="en-US"/>
        </w:rPr>
        <w:t xml:space="preserve"> mechanism for </w:t>
      </w:r>
      <w:r>
        <w:rPr>
          <w:lang w:eastAsia="zh-CN"/>
        </w:rPr>
        <w:t xml:space="preserve">the </w:t>
      </w:r>
      <w:proofErr w:type="spellStart"/>
      <w:r w:rsidR="002C3FD1">
        <w:rPr>
          <w:rFonts w:hint="eastAsia"/>
        </w:rPr>
        <w:t>gNB</w:t>
      </w:r>
      <w:proofErr w:type="spellEnd"/>
      <w:r w:rsidR="002C3FD1">
        <w:rPr>
          <w:lang w:eastAsia="zh-CN"/>
        </w:rPr>
        <w:t xml:space="preserve"> </w:t>
      </w:r>
      <w:r>
        <w:rPr>
          <w:lang w:eastAsia="zh-CN"/>
        </w:rPr>
        <w:t>to make a quick and fair comparison on beam quality of multiple cells</w:t>
      </w:r>
    </w:p>
    <w:p w14:paraId="3755D249" w14:textId="5EC32554" w:rsidR="009C1B4D" w:rsidRPr="00FD63FD" w:rsidRDefault="00BD613F" w:rsidP="009C1B4D">
      <w:pPr>
        <w:pStyle w:val="a0"/>
        <w:numPr>
          <w:ilvl w:val="1"/>
          <w:numId w:val="11"/>
        </w:numPr>
        <w:rPr>
          <w:lang w:val="en-US"/>
        </w:rPr>
      </w:pPr>
      <w:r>
        <w:rPr>
          <w:rFonts w:hint="eastAsia"/>
          <w:lang w:val="en-US"/>
        </w:rPr>
        <w:t xml:space="preserve">L1-SINR should also be conveyed by </w:t>
      </w:r>
      <w:proofErr w:type="spellStart"/>
      <w:r>
        <w:rPr>
          <w:rFonts w:hint="eastAsia"/>
          <w:lang w:val="en-US"/>
        </w:rPr>
        <w:t>gNB</w:t>
      </w:r>
      <w:proofErr w:type="spellEnd"/>
      <w:r>
        <w:rPr>
          <w:rFonts w:hint="eastAsia"/>
          <w:lang w:val="en-US"/>
        </w:rPr>
        <w:t xml:space="preserve"> scheduled reporting, if suppo</w:t>
      </w:r>
      <w:r w:rsidR="006959B4">
        <w:rPr>
          <w:rFonts w:hint="eastAsia"/>
          <w:lang w:val="en-US"/>
        </w:rPr>
        <w:t>r</w:t>
      </w:r>
      <w:r>
        <w:rPr>
          <w:rFonts w:hint="eastAsia"/>
          <w:lang w:val="en-US"/>
        </w:rPr>
        <w:t>ted</w:t>
      </w:r>
    </w:p>
    <w:p w14:paraId="7FD2E0EA" w14:textId="2ECC61F0" w:rsidR="00DB470F" w:rsidRDefault="00430CD7" w:rsidP="00C11C77">
      <w:pPr>
        <w:pStyle w:val="a0"/>
        <w:numPr>
          <w:ilvl w:val="0"/>
          <w:numId w:val="11"/>
        </w:numPr>
        <w:rPr>
          <w:lang w:val="en-US"/>
        </w:rPr>
      </w:pPr>
      <w:r>
        <w:rPr>
          <w:rFonts w:hint="eastAsia"/>
          <w:lang w:val="en-US"/>
        </w:rPr>
        <w:t>Additional</w:t>
      </w:r>
      <w:r w:rsidR="0087247C">
        <w:rPr>
          <w:rFonts w:hint="eastAsia"/>
          <w:lang w:val="en-US"/>
        </w:rPr>
        <w:t xml:space="preserve"> me</w:t>
      </w:r>
      <w:r w:rsidR="004737FD">
        <w:rPr>
          <w:rFonts w:hint="eastAsia"/>
          <w:lang w:val="en-US"/>
        </w:rPr>
        <w:t xml:space="preserve">chanisms were also proposed. </w:t>
      </w:r>
    </w:p>
    <w:p w14:paraId="789F857C" w14:textId="71D5FD51" w:rsidR="0087247C" w:rsidRDefault="0087247C" w:rsidP="0087247C">
      <w:pPr>
        <w:pStyle w:val="a0"/>
        <w:numPr>
          <w:ilvl w:val="1"/>
          <w:numId w:val="11"/>
        </w:numPr>
        <w:jc w:val="left"/>
        <w:rPr>
          <w:lang w:val="en-US"/>
        </w:rPr>
      </w:pPr>
      <w:r w:rsidRPr="0087247C">
        <w:rPr>
          <w:lang w:val="en-US"/>
        </w:rPr>
        <w:t>CRI selection can be done by two-step; cell quality first resource quality second manner.</w:t>
      </w:r>
    </w:p>
    <w:p w14:paraId="049E5EBF" w14:textId="4ECC70E7" w:rsidR="009C1B4D" w:rsidRPr="004737FD" w:rsidRDefault="004737FD" w:rsidP="004737FD">
      <w:pPr>
        <w:pStyle w:val="a0"/>
        <w:numPr>
          <w:ilvl w:val="1"/>
          <w:numId w:val="11"/>
        </w:numPr>
        <w:jc w:val="left"/>
        <w:rPr>
          <w:lang w:val="en-US"/>
        </w:rPr>
      </w:pPr>
      <w:r>
        <w:rPr>
          <w:rFonts w:hint="eastAsia"/>
          <w:lang w:val="en-US"/>
        </w:rPr>
        <w:t xml:space="preserve">Reduction of UL resource overhead and/or unnecessary measurement at UE side </w:t>
      </w:r>
      <w:r w:rsidR="0074718C">
        <w:rPr>
          <w:rFonts w:hint="eastAsia"/>
          <w:lang w:val="en-US"/>
        </w:rPr>
        <w:t>caused by</w:t>
      </w:r>
      <w:r>
        <w:rPr>
          <w:rFonts w:hint="eastAsia"/>
          <w:lang w:val="en-US"/>
        </w:rPr>
        <w:t xml:space="preserve"> the introduction of CSI-RS </w:t>
      </w:r>
    </w:p>
    <w:p w14:paraId="48B4CBA6" w14:textId="4DCEBF6C" w:rsidR="00882F44" w:rsidRDefault="00461B02" w:rsidP="00882F44">
      <w:pPr>
        <w:pStyle w:val="5"/>
        <w:rPr>
          <w:lang w:val="en-US"/>
        </w:rPr>
      </w:pPr>
      <w:r>
        <w:rPr>
          <w:rFonts w:hint="eastAsia"/>
          <w:lang w:val="en-US"/>
        </w:rPr>
        <w:t>[FL Observation]</w:t>
      </w:r>
    </w:p>
    <w:p w14:paraId="15D95641" w14:textId="1F53369D" w:rsidR="00882F44" w:rsidRPr="00882F44" w:rsidRDefault="00882F44" w:rsidP="00882F44">
      <w:pPr>
        <w:rPr>
          <w:lang w:val="en-US"/>
        </w:rPr>
      </w:pPr>
      <w:r>
        <w:rPr>
          <w:rFonts w:hint="eastAsia"/>
          <w:lang w:val="en-US"/>
        </w:rPr>
        <w:t xml:space="preserve">Many companies see the necessity to extend the </w:t>
      </w:r>
      <w:proofErr w:type="spellStart"/>
      <w:r>
        <w:rPr>
          <w:rFonts w:hint="eastAsia"/>
          <w:lang w:val="en-US"/>
        </w:rPr>
        <w:t>gNB</w:t>
      </w:r>
      <w:proofErr w:type="spellEnd"/>
      <w:r>
        <w:rPr>
          <w:rFonts w:hint="eastAsia"/>
          <w:lang w:val="en-US"/>
        </w:rPr>
        <w:t xml:space="preserve"> scheduled reporting specified in Rel-18 </w:t>
      </w:r>
      <w:r w:rsidR="002F7B56">
        <w:rPr>
          <w:rFonts w:hint="eastAsia"/>
          <w:lang w:val="en-US"/>
        </w:rPr>
        <w:t xml:space="preserve">to convey CSI-RS based L1 measurement results. FL believes this is a natural </w:t>
      </w:r>
      <w:r w:rsidR="002F7B56">
        <w:rPr>
          <w:lang w:val="en-US"/>
        </w:rPr>
        <w:t>extension</w:t>
      </w:r>
      <w:r w:rsidR="002F7B56">
        <w:rPr>
          <w:rFonts w:hint="eastAsia"/>
          <w:lang w:val="en-US"/>
        </w:rPr>
        <w:t xml:space="preserve"> because </w:t>
      </w:r>
      <w:proofErr w:type="spellStart"/>
      <w:r w:rsidR="002F7B56">
        <w:rPr>
          <w:rFonts w:hint="eastAsia"/>
          <w:lang w:val="en-US"/>
        </w:rPr>
        <w:t>gNB</w:t>
      </w:r>
      <w:proofErr w:type="spellEnd"/>
      <w:r w:rsidR="002F7B56">
        <w:rPr>
          <w:rFonts w:hint="eastAsia"/>
          <w:lang w:val="en-US"/>
        </w:rPr>
        <w:t xml:space="preserve"> scheduled reporting is still useful depending on the scheduler strategy. FL </w:t>
      </w:r>
      <w:r w:rsidR="002F7B56">
        <w:rPr>
          <w:lang w:val="en-US"/>
        </w:rPr>
        <w:t>also</w:t>
      </w:r>
      <w:r w:rsidR="002F7B56">
        <w:rPr>
          <w:rFonts w:hint="eastAsia"/>
          <w:lang w:val="en-US"/>
        </w:rPr>
        <w:t xml:space="preserve"> agrees that </w:t>
      </w:r>
    </w:p>
    <w:p w14:paraId="2AD37ED7" w14:textId="16C78DF4" w:rsidR="00461B02" w:rsidRDefault="00461B02" w:rsidP="00461B02">
      <w:pPr>
        <w:pStyle w:val="5"/>
        <w:rPr>
          <w:lang w:val="en-US"/>
        </w:rPr>
      </w:pPr>
      <w:r>
        <w:rPr>
          <w:rFonts w:hint="eastAsia"/>
          <w:lang w:val="en-US"/>
        </w:rPr>
        <w:t>[FL Proposal 2-1-v1]</w:t>
      </w:r>
    </w:p>
    <w:p w14:paraId="322044AF" w14:textId="12106EB5" w:rsidR="00461B02" w:rsidRPr="004737FD" w:rsidRDefault="00461B02" w:rsidP="00461B02">
      <w:pPr>
        <w:pStyle w:val="a0"/>
        <w:numPr>
          <w:ilvl w:val="0"/>
          <w:numId w:val="11"/>
        </w:numPr>
        <w:rPr>
          <w:color w:val="FF0000"/>
        </w:rPr>
      </w:pPr>
      <w:r w:rsidRPr="004737FD">
        <w:rPr>
          <w:color w:val="FF0000"/>
        </w:rPr>
        <w:t>CSI-RS based L1-</w:t>
      </w:r>
      <w:r w:rsidRPr="004737FD">
        <w:rPr>
          <w:rFonts w:hint="eastAsia"/>
          <w:color w:val="FF0000"/>
        </w:rPr>
        <w:t>RSR</w:t>
      </w:r>
      <w:r w:rsidR="00966F48" w:rsidRPr="004737FD">
        <w:rPr>
          <w:rFonts w:hint="eastAsia"/>
          <w:color w:val="FF0000"/>
        </w:rPr>
        <w:t>P</w:t>
      </w:r>
      <w:r w:rsidRPr="004737FD">
        <w:rPr>
          <w:rFonts w:hint="eastAsia"/>
          <w:color w:val="FF0000"/>
        </w:rPr>
        <w:t xml:space="preserve"> </w:t>
      </w:r>
      <w:r w:rsidR="00FD4BFA">
        <w:rPr>
          <w:rFonts w:hint="eastAsia"/>
          <w:color w:val="FF0000"/>
        </w:rPr>
        <w:t>report</w:t>
      </w:r>
      <w:r w:rsidR="00FD4BFA" w:rsidRPr="004737FD">
        <w:rPr>
          <w:color w:val="FF0000"/>
        </w:rPr>
        <w:t xml:space="preserve"> </w:t>
      </w:r>
      <w:r w:rsidR="009F501C">
        <w:rPr>
          <w:rFonts w:hint="eastAsia"/>
          <w:color w:val="FF0000"/>
        </w:rPr>
        <w:t>is supported for</w:t>
      </w:r>
      <w:r w:rsidR="004737FD">
        <w:rPr>
          <w:rFonts w:hint="eastAsia"/>
          <w:color w:val="FF0000"/>
        </w:rPr>
        <w:t xml:space="preserve"> </w:t>
      </w:r>
      <w:proofErr w:type="spellStart"/>
      <w:r w:rsidRPr="004737FD">
        <w:rPr>
          <w:color w:val="FF0000"/>
        </w:rPr>
        <w:t>gNB</w:t>
      </w:r>
      <w:proofErr w:type="spellEnd"/>
      <w:r w:rsidRPr="004737FD">
        <w:rPr>
          <w:color w:val="FF0000"/>
        </w:rPr>
        <w:t xml:space="preserve"> scheduled reporting</w:t>
      </w:r>
    </w:p>
    <w:p w14:paraId="229FEEE2" w14:textId="239E6F02" w:rsidR="00461B02" w:rsidRPr="004737FD" w:rsidRDefault="00461B02" w:rsidP="00461B02">
      <w:pPr>
        <w:pStyle w:val="a0"/>
        <w:numPr>
          <w:ilvl w:val="0"/>
          <w:numId w:val="11"/>
        </w:numPr>
        <w:rPr>
          <w:color w:val="FF0000"/>
        </w:rPr>
      </w:pPr>
      <w:r w:rsidRPr="004737FD">
        <w:rPr>
          <w:color w:val="FF0000"/>
        </w:rPr>
        <w:t>CSI-RS based L1-</w:t>
      </w:r>
      <w:r w:rsidRPr="004737FD">
        <w:rPr>
          <w:rFonts w:hint="eastAsia"/>
          <w:color w:val="FF0000"/>
        </w:rPr>
        <w:t xml:space="preserve">SINR </w:t>
      </w:r>
      <w:r w:rsidR="00FD4BFA">
        <w:rPr>
          <w:rFonts w:hint="eastAsia"/>
          <w:color w:val="FF0000"/>
        </w:rPr>
        <w:t>report</w:t>
      </w:r>
      <w:r w:rsidR="00FD4BFA" w:rsidRPr="004737FD">
        <w:rPr>
          <w:color w:val="FF0000"/>
        </w:rPr>
        <w:t xml:space="preserve"> </w:t>
      </w:r>
      <w:r w:rsidR="009F501C">
        <w:rPr>
          <w:rFonts w:hint="eastAsia"/>
          <w:color w:val="FF0000"/>
        </w:rPr>
        <w:t xml:space="preserve">is </w:t>
      </w:r>
      <w:r w:rsidR="009F501C">
        <w:rPr>
          <w:color w:val="FF0000"/>
        </w:rPr>
        <w:t>supported</w:t>
      </w:r>
      <w:r w:rsidR="009F501C">
        <w:rPr>
          <w:rFonts w:hint="eastAsia"/>
          <w:color w:val="FF0000"/>
        </w:rPr>
        <w:t xml:space="preserve"> for </w:t>
      </w:r>
      <w:proofErr w:type="spellStart"/>
      <w:r w:rsidR="004737FD" w:rsidRPr="004737FD">
        <w:rPr>
          <w:color w:val="FF0000"/>
        </w:rPr>
        <w:t>gNB</w:t>
      </w:r>
      <w:proofErr w:type="spellEnd"/>
      <w:r w:rsidR="004737FD" w:rsidRPr="004737FD">
        <w:rPr>
          <w:color w:val="FF0000"/>
        </w:rPr>
        <w:t xml:space="preserve"> scheduled reporting</w:t>
      </w:r>
      <w:r w:rsidRPr="004737FD">
        <w:rPr>
          <w:rFonts w:hint="eastAsia"/>
          <w:color w:val="FF0000"/>
        </w:rPr>
        <w:t>, if L1-SINR is supported</w:t>
      </w:r>
    </w:p>
    <w:p w14:paraId="42995A39" w14:textId="36F8285D" w:rsidR="002006DC" w:rsidRDefault="00882F44" w:rsidP="004737FD">
      <w:pPr>
        <w:pStyle w:val="a0"/>
        <w:numPr>
          <w:ilvl w:val="0"/>
          <w:numId w:val="11"/>
        </w:numPr>
        <w:rPr>
          <w:color w:val="FF0000"/>
        </w:rPr>
      </w:pPr>
      <w:r>
        <w:rPr>
          <w:rFonts w:hint="eastAsia"/>
          <w:color w:val="FF0000"/>
        </w:rPr>
        <w:t xml:space="preserve">The </w:t>
      </w:r>
      <w:r w:rsidR="002D5FC5">
        <w:rPr>
          <w:rFonts w:hint="eastAsia"/>
          <w:color w:val="FF0000"/>
        </w:rPr>
        <w:t>container and format</w:t>
      </w:r>
      <w:r w:rsidR="002D5FC5" w:rsidRPr="004737FD">
        <w:rPr>
          <w:rFonts w:hint="eastAsia"/>
          <w:color w:val="FF0000"/>
        </w:rPr>
        <w:t xml:space="preserve"> </w:t>
      </w:r>
      <w:r>
        <w:rPr>
          <w:rFonts w:hint="eastAsia"/>
          <w:color w:val="FF0000"/>
        </w:rPr>
        <w:t xml:space="preserve">for </w:t>
      </w:r>
      <w:proofErr w:type="spellStart"/>
      <w:r>
        <w:rPr>
          <w:rFonts w:hint="eastAsia"/>
          <w:color w:val="FF0000"/>
        </w:rPr>
        <w:t>gNB</w:t>
      </w:r>
      <w:proofErr w:type="spellEnd"/>
      <w:r>
        <w:rPr>
          <w:rFonts w:hint="eastAsia"/>
          <w:color w:val="FF0000"/>
        </w:rPr>
        <w:t xml:space="preserve"> scheduled reporting </w:t>
      </w:r>
      <w:r w:rsidR="00461B02" w:rsidRPr="004737FD">
        <w:rPr>
          <w:rFonts w:hint="eastAsia"/>
          <w:color w:val="FF0000"/>
        </w:rPr>
        <w:t xml:space="preserve">defined in Rel-18 is the baseline </w:t>
      </w:r>
      <w:r w:rsidR="004737FD">
        <w:rPr>
          <w:rFonts w:hint="eastAsia"/>
          <w:color w:val="FF0000"/>
        </w:rPr>
        <w:t>for</w:t>
      </w:r>
      <w:r w:rsidR="00461B02" w:rsidRPr="004737FD">
        <w:rPr>
          <w:rFonts w:hint="eastAsia"/>
          <w:color w:val="FF0000"/>
        </w:rPr>
        <w:t xml:space="preserve"> </w:t>
      </w:r>
      <w:r w:rsidR="00076ADA" w:rsidRPr="004737FD">
        <w:rPr>
          <w:color w:val="FF0000"/>
        </w:rPr>
        <w:t>CSI-RS based L1-</w:t>
      </w:r>
      <w:r w:rsidR="0067299E">
        <w:rPr>
          <w:rFonts w:hint="eastAsia"/>
          <w:color w:val="FF0000"/>
        </w:rPr>
        <w:t>measurement</w:t>
      </w:r>
      <w:r w:rsidR="00076ADA" w:rsidRPr="004737FD">
        <w:rPr>
          <w:rFonts w:hint="eastAsia"/>
          <w:color w:val="FF0000"/>
        </w:rPr>
        <w:t xml:space="preserve"> </w:t>
      </w:r>
      <w:r w:rsidR="00076ADA">
        <w:rPr>
          <w:rFonts w:hint="eastAsia"/>
          <w:color w:val="FF0000"/>
        </w:rPr>
        <w:t>report</w:t>
      </w:r>
      <w:r w:rsidR="00076ADA" w:rsidRPr="004737FD">
        <w:rPr>
          <w:color w:val="FF0000"/>
        </w:rPr>
        <w:t xml:space="preserve"> </w:t>
      </w:r>
      <w:r w:rsidR="001F3084">
        <w:rPr>
          <w:rFonts w:hint="eastAsia"/>
          <w:color w:val="FF0000"/>
        </w:rPr>
        <w:t xml:space="preserve">by </w:t>
      </w:r>
      <w:proofErr w:type="spellStart"/>
      <w:r w:rsidR="001F3084" w:rsidRPr="004737FD">
        <w:rPr>
          <w:color w:val="FF0000"/>
        </w:rPr>
        <w:t>gNB</w:t>
      </w:r>
      <w:proofErr w:type="spellEnd"/>
      <w:r w:rsidR="001F3084" w:rsidRPr="004737FD">
        <w:rPr>
          <w:color w:val="FF0000"/>
        </w:rPr>
        <w:t xml:space="preserve"> scheduled reporting</w:t>
      </w:r>
      <w:r w:rsidR="001F3084" w:rsidRPr="004737FD" w:rsidDel="00F27630">
        <w:rPr>
          <w:color w:val="FF0000"/>
        </w:rPr>
        <w:t xml:space="preserve"> </w:t>
      </w:r>
    </w:p>
    <w:p w14:paraId="5B1C446E" w14:textId="6AE438C9" w:rsidR="004737FD" w:rsidRDefault="004737FD" w:rsidP="004737FD">
      <w:pPr>
        <w:pStyle w:val="a0"/>
        <w:numPr>
          <w:ilvl w:val="0"/>
          <w:numId w:val="11"/>
        </w:numPr>
        <w:rPr>
          <w:color w:val="FF0000"/>
        </w:rPr>
      </w:pPr>
      <w:r>
        <w:rPr>
          <w:rFonts w:hint="eastAsia"/>
          <w:color w:val="FF0000"/>
        </w:rPr>
        <w:t xml:space="preserve">FFS: </w:t>
      </w:r>
    </w:p>
    <w:p w14:paraId="1012F7CA" w14:textId="3A6A6647" w:rsidR="004737FD" w:rsidRDefault="004737FD" w:rsidP="004737FD">
      <w:pPr>
        <w:pStyle w:val="a0"/>
        <w:numPr>
          <w:ilvl w:val="1"/>
          <w:numId w:val="11"/>
        </w:numPr>
        <w:rPr>
          <w:color w:val="FF0000"/>
        </w:rPr>
      </w:pPr>
      <w:r>
        <w:rPr>
          <w:rFonts w:hint="eastAsia"/>
          <w:color w:val="FF0000"/>
        </w:rPr>
        <w:t xml:space="preserve">Additional rule for </w:t>
      </w:r>
      <w:r w:rsidR="00FF63CB">
        <w:rPr>
          <w:rFonts w:hint="eastAsia"/>
          <w:color w:val="FF0000"/>
        </w:rPr>
        <w:t>CSI-RS</w:t>
      </w:r>
      <w:r>
        <w:rPr>
          <w:rFonts w:hint="eastAsia"/>
          <w:color w:val="FF0000"/>
        </w:rPr>
        <w:t xml:space="preserve"> </w:t>
      </w:r>
      <w:r w:rsidR="00064D75">
        <w:rPr>
          <w:rFonts w:hint="eastAsia"/>
          <w:color w:val="FF0000"/>
        </w:rPr>
        <w:t xml:space="preserve">resource </w:t>
      </w:r>
      <w:r>
        <w:rPr>
          <w:rFonts w:hint="eastAsia"/>
          <w:color w:val="FF0000"/>
        </w:rPr>
        <w:t>selection to be reported</w:t>
      </w:r>
    </w:p>
    <w:p w14:paraId="30454105" w14:textId="25824860" w:rsidR="004737FD" w:rsidRPr="004737FD" w:rsidRDefault="004737FD" w:rsidP="004737FD">
      <w:pPr>
        <w:pStyle w:val="a0"/>
        <w:numPr>
          <w:ilvl w:val="1"/>
          <w:numId w:val="11"/>
        </w:numPr>
        <w:rPr>
          <w:color w:val="FF0000"/>
        </w:rPr>
      </w:pPr>
      <w:r>
        <w:rPr>
          <w:rFonts w:hint="eastAsia"/>
          <w:color w:val="FF0000"/>
        </w:rPr>
        <w:t>Mea</w:t>
      </w:r>
      <w:r w:rsidR="00882F44">
        <w:rPr>
          <w:rFonts w:hint="eastAsia"/>
          <w:color w:val="FF0000"/>
        </w:rPr>
        <w:t xml:space="preserve">ns to reduce </w:t>
      </w:r>
      <w:r w:rsidR="00882F44" w:rsidRPr="00882F44">
        <w:rPr>
          <w:color w:val="FF0000"/>
        </w:rPr>
        <w:t xml:space="preserve">UL resource overhead and/or unnecessary measurement at UE side </w:t>
      </w:r>
      <w:r w:rsidR="0074718C">
        <w:rPr>
          <w:rFonts w:hint="eastAsia"/>
          <w:color w:val="FF0000"/>
        </w:rPr>
        <w:t>caused by</w:t>
      </w:r>
      <w:r w:rsidR="00882F44" w:rsidRPr="00882F44">
        <w:rPr>
          <w:color w:val="FF0000"/>
        </w:rPr>
        <w:t xml:space="preserve"> the introduction of CSI-RS</w:t>
      </w:r>
    </w:p>
    <w:p w14:paraId="6D84C1A5" w14:textId="01BC1234" w:rsidR="00461B02" w:rsidRPr="0089741D" w:rsidRDefault="00461B02" w:rsidP="00461B02">
      <w:pPr>
        <w:pStyle w:val="5"/>
        <w:rPr>
          <w:lang w:val="en-US"/>
        </w:rPr>
      </w:pPr>
      <w:r w:rsidRPr="0089741D">
        <w:rPr>
          <w:lang w:val="en-US"/>
        </w:rPr>
        <w:t>[Comments</w:t>
      </w:r>
      <w:r w:rsidR="00FF63CB">
        <w:rPr>
          <w:rFonts w:hint="eastAsia"/>
          <w:lang w:val="en-US"/>
        </w:rPr>
        <w:t xml:space="preserve"> to FL Proposal 2-1-v1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FF63CB" w:rsidRPr="0089741D" w14:paraId="44868001"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6134DDF7" w14:textId="77777777" w:rsidR="00FF63CB" w:rsidRPr="0089741D" w:rsidRDefault="00FF63CB">
            <w:pPr>
              <w:rPr>
                <w:rFonts w:eastAsiaTheme="minorEastAsia"/>
                <w:lang w:val="en-US"/>
              </w:rPr>
            </w:pPr>
            <w:r w:rsidRPr="0089741D">
              <w:rPr>
                <w:rFonts w:eastAsiaTheme="minorEastAsia"/>
                <w:lang w:val="en-US"/>
              </w:rPr>
              <w:t>Company</w:t>
            </w:r>
          </w:p>
        </w:tc>
        <w:tc>
          <w:tcPr>
            <w:tcW w:w="6545" w:type="dxa"/>
          </w:tcPr>
          <w:p w14:paraId="44344045" w14:textId="77777777" w:rsidR="00FF63CB" w:rsidRPr="0089741D" w:rsidRDefault="00FF63CB">
            <w:pPr>
              <w:rPr>
                <w:rFonts w:eastAsiaTheme="minorEastAsia"/>
                <w:lang w:val="en-US"/>
              </w:rPr>
            </w:pPr>
            <w:r w:rsidRPr="0089741D">
              <w:rPr>
                <w:rFonts w:eastAsiaTheme="minorEastAsia"/>
                <w:lang w:val="en-US"/>
              </w:rPr>
              <w:t>Comment</w:t>
            </w:r>
          </w:p>
        </w:tc>
        <w:tc>
          <w:tcPr>
            <w:tcW w:w="2127" w:type="dxa"/>
          </w:tcPr>
          <w:p w14:paraId="2392745B" w14:textId="77777777" w:rsidR="00FF63CB" w:rsidRPr="0089741D" w:rsidRDefault="00FF63CB">
            <w:pPr>
              <w:rPr>
                <w:rFonts w:eastAsiaTheme="minorEastAsia"/>
                <w:lang w:val="en-US"/>
              </w:rPr>
            </w:pPr>
            <w:r>
              <w:rPr>
                <w:rFonts w:eastAsiaTheme="minorEastAsia" w:hint="eastAsia"/>
                <w:lang w:val="en-US"/>
              </w:rPr>
              <w:t>FL reply</w:t>
            </w:r>
          </w:p>
        </w:tc>
      </w:tr>
      <w:tr w:rsidR="00947201" w:rsidRPr="0089741D" w14:paraId="7EEEA14B" w14:textId="77777777">
        <w:tc>
          <w:tcPr>
            <w:tcW w:w="1385" w:type="dxa"/>
          </w:tcPr>
          <w:p w14:paraId="76E981FF" w14:textId="2E775F9C" w:rsidR="00947201" w:rsidRPr="0089741D" w:rsidRDefault="00947201" w:rsidP="00947201">
            <w:pPr>
              <w:rPr>
                <w:rFonts w:eastAsiaTheme="minorEastAsia"/>
                <w:lang w:val="en-US"/>
              </w:rPr>
            </w:pPr>
            <w:r>
              <w:rPr>
                <w:rFonts w:eastAsiaTheme="minorEastAsia" w:hint="eastAsia"/>
                <w:lang w:val="en-US"/>
              </w:rPr>
              <w:t>Fujitsu</w:t>
            </w:r>
          </w:p>
        </w:tc>
        <w:tc>
          <w:tcPr>
            <w:tcW w:w="6545" w:type="dxa"/>
          </w:tcPr>
          <w:p w14:paraId="772D1975" w14:textId="349BAEC0" w:rsidR="00947201" w:rsidRPr="0089741D" w:rsidRDefault="00947201" w:rsidP="00947201">
            <w:pPr>
              <w:rPr>
                <w:rFonts w:eastAsia="宋体"/>
                <w:lang w:val="en-US" w:eastAsia="zh-CN"/>
              </w:rPr>
            </w:pPr>
            <w:r>
              <w:rPr>
                <w:rFonts w:eastAsiaTheme="minorEastAsia" w:hint="eastAsia"/>
                <w:lang w:val="en-US"/>
              </w:rPr>
              <w:t>Fine with the proposal. For the report container and report format, we can leverage that of Rel-18.</w:t>
            </w:r>
          </w:p>
        </w:tc>
        <w:tc>
          <w:tcPr>
            <w:tcW w:w="2127" w:type="dxa"/>
          </w:tcPr>
          <w:p w14:paraId="1836873B" w14:textId="77777777" w:rsidR="00947201" w:rsidRPr="0089741D" w:rsidRDefault="00947201" w:rsidP="00947201">
            <w:pPr>
              <w:rPr>
                <w:rFonts w:eastAsia="宋体"/>
                <w:lang w:val="en-US" w:eastAsia="zh-CN"/>
              </w:rPr>
            </w:pPr>
          </w:p>
        </w:tc>
      </w:tr>
      <w:tr w:rsidR="00947201" w:rsidRPr="0089741D" w14:paraId="151A24CB" w14:textId="77777777">
        <w:tc>
          <w:tcPr>
            <w:tcW w:w="1385" w:type="dxa"/>
          </w:tcPr>
          <w:p w14:paraId="23AEC9A9" w14:textId="56C2ACE2" w:rsidR="00947201" w:rsidRPr="0089741D" w:rsidRDefault="00D46965" w:rsidP="00947201">
            <w:pPr>
              <w:rPr>
                <w:rFonts w:eastAsia="宋体"/>
                <w:lang w:val="en-US" w:eastAsia="zh-CN"/>
              </w:rPr>
            </w:pPr>
            <w:proofErr w:type="spellStart"/>
            <w:r>
              <w:rPr>
                <w:rFonts w:eastAsia="宋体"/>
                <w:lang w:val="en-US" w:eastAsia="zh-CN"/>
              </w:rPr>
              <w:t>InterDigital</w:t>
            </w:r>
            <w:proofErr w:type="spellEnd"/>
          </w:p>
        </w:tc>
        <w:tc>
          <w:tcPr>
            <w:tcW w:w="6545" w:type="dxa"/>
          </w:tcPr>
          <w:p w14:paraId="037B255A" w14:textId="34C0DF0B" w:rsidR="00947201" w:rsidRPr="0089741D" w:rsidRDefault="00D46965" w:rsidP="00947201">
            <w:pPr>
              <w:rPr>
                <w:lang w:val="en-US"/>
              </w:rPr>
            </w:pPr>
            <w:r>
              <w:rPr>
                <w:lang w:val="en-US"/>
              </w:rPr>
              <w:t>Fine with the proposal.</w:t>
            </w:r>
          </w:p>
        </w:tc>
        <w:tc>
          <w:tcPr>
            <w:tcW w:w="2127" w:type="dxa"/>
          </w:tcPr>
          <w:p w14:paraId="26548FB7" w14:textId="77777777" w:rsidR="00947201" w:rsidRPr="0089741D" w:rsidRDefault="00947201" w:rsidP="00947201">
            <w:pPr>
              <w:rPr>
                <w:lang w:val="en-US"/>
              </w:rPr>
            </w:pPr>
          </w:p>
        </w:tc>
      </w:tr>
      <w:tr w:rsidR="00947201" w:rsidRPr="0089741D" w14:paraId="2185EF61" w14:textId="77777777">
        <w:tc>
          <w:tcPr>
            <w:tcW w:w="1385" w:type="dxa"/>
          </w:tcPr>
          <w:p w14:paraId="1764913D" w14:textId="66171921" w:rsidR="00947201" w:rsidRPr="000F5CA3" w:rsidRDefault="000F5CA3" w:rsidP="00947201">
            <w:pPr>
              <w:rPr>
                <w:rFonts w:eastAsia="Malgun Gothic"/>
                <w:lang w:val="en-US" w:eastAsia="ko-KR"/>
              </w:rPr>
            </w:pPr>
            <w:r>
              <w:rPr>
                <w:rFonts w:eastAsia="Malgun Gothic" w:hint="eastAsia"/>
                <w:lang w:val="en-US" w:eastAsia="ko-KR"/>
              </w:rPr>
              <w:t>Qualcomm</w:t>
            </w:r>
          </w:p>
        </w:tc>
        <w:tc>
          <w:tcPr>
            <w:tcW w:w="6545" w:type="dxa"/>
          </w:tcPr>
          <w:p w14:paraId="0824914D" w14:textId="3222E1C6" w:rsidR="00947201" w:rsidRPr="000F5CA3" w:rsidRDefault="000F5CA3" w:rsidP="00947201">
            <w:pPr>
              <w:rPr>
                <w:rFonts w:eastAsia="Malgun Gothic"/>
                <w:lang w:val="en-US" w:eastAsia="ko-KR"/>
              </w:rPr>
            </w:pPr>
            <w:r>
              <w:rPr>
                <w:rFonts w:eastAsia="Malgun Gothic" w:hint="eastAsia"/>
                <w:lang w:val="en-US" w:eastAsia="ko-KR"/>
              </w:rPr>
              <w:t>Support.</w:t>
            </w:r>
          </w:p>
        </w:tc>
        <w:tc>
          <w:tcPr>
            <w:tcW w:w="2127" w:type="dxa"/>
          </w:tcPr>
          <w:p w14:paraId="7DE6FD07" w14:textId="77777777" w:rsidR="00947201" w:rsidRPr="0089741D" w:rsidRDefault="00947201" w:rsidP="00947201">
            <w:pPr>
              <w:rPr>
                <w:lang w:val="en-US"/>
              </w:rPr>
            </w:pPr>
          </w:p>
        </w:tc>
      </w:tr>
      <w:tr w:rsidR="00947201" w:rsidRPr="0089741D" w14:paraId="18B63201" w14:textId="77777777">
        <w:tc>
          <w:tcPr>
            <w:tcW w:w="1385" w:type="dxa"/>
          </w:tcPr>
          <w:p w14:paraId="3CF2F3E1" w14:textId="2FAD6999" w:rsidR="00947201" w:rsidRPr="0089741D" w:rsidRDefault="003D72A8" w:rsidP="00947201">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4F82DECC" w14:textId="7F2244A8" w:rsidR="00947201" w:rsidRPr="003D72A8" w:rsidRDefault="003D72A8" w:rsidP="00947201">
            <w:pPr>
              <w:rPr>
                <w:rFonts w:eastAsia="宋体"/>
                <w:lang w:val="en-US" w:eastAsia="zh-CN"/>
              </w:rPr>
            </w:pPr>
            <w:r>
              <w:rPr>
                <w:rFonts w:eastAsia="宋体" w:hint="eastAsia"/>
                <w:lang w:val="en-US" w:eastAsia="zh-CN"/>
              </w:rPr>
              <w:t>F</w:t>
            </w:r>
            <w:r>
              <w:rPr>
                <w:rFonts w:eastAsia="宋体"/>
                <w:lang w:val="en-US" w:eastAsia="zh-CN"/>
              </w:rPr>
              <w:t>ine with the proposal.</w:t>
            </w:r>
          </w:p>
        </w:tc>
        <w:tc>
          <w:tcPr>
            <w:tcW w:w="2127" w:type="dxa"/>
          </w:tcPr>
          <w:p w14:paraId="6AAA0CB3" w14:textId="77777777" w:rsidR="00947201" w:rsidRPr="0089741D" w:rsidRDefault="00947201" w:rsidP="00947201">
            <w:pPr>
              <w:rPr>
                <w:lang w:val="en-US"/>
              </w:rPr>
            </w:pPr>
          </w:p>
        </w:tc>
      </w:tr>
      <w:tr w:rsidR="002A0877" w:rsidRPr="0089741D" w14:paraId="2D062E60" w14:textId="77777777">
        <w:tc>
          <w:tcPr>
            <w:tcW w:w="1385" w:type="dxa"/>
          </w:tcPr>
          <w:p w14:paraId="2D923DBD" w14:textId="21BB8639" w:rsidR="002A0877" w:rsidRDefault="002A0877" w:rsidP="002A0877">
            <w:pPr>
              <w:rPr>
                <w:rFonts w:eastAsia="宋体" w:hint="eastAsia"/>
                <w:lang w:val="en-US" w:eastAsia="zh-CN"/>
              </w:rPr>
            </w:pPr>
            <w:r>
              <w:rPr>
                <w:rFonts w:eastAsia="宋体" w:hint="eastAsia"/>
                <w:lang w:val="en-US" w:eastAsia="zh-CN"/>
              </w:rPr>
              <w:lastRenderedPageBreak/>
              <w:t>v</w:t>
            </w:r>
            <w:r>
              <w:rPr>
                <w:rFonts w:eastAsia="宋体"/>
                <w:lang w:val="en-US" w:eastAsia="zh-CN"/>
              </w:rPr>
              <w:t>ivo</w:t>
            </w:r>
          </w:p>
        </w:tc>
        <w:tc>
          <w:tcPr>
            <w:tcW w:w="6545" w:type="dxa"/>
          </w:tcPr>
          <w:p w14:paraId="5E57557F" w14:textId="3218F540" w:rsidR="002A0877" w:rsidRDefault="002A0877" w:rsidP="002A0877">
            <w:pPr>
              <w:rPr>
                <w:rFonts w:eastAsia="宋体" w:hint="eastAsia"/>
                <w:lang w:val="en-US" w:eastAsia="zh-CN"/>
              </w:rPr>
            </w:pPr>
            <w:r>
              <w:rPr>
                <w:rFonts w:eastAsia="宋体"/>
                <w:lang w:val="en-US" w:eastAsia="zh-CN"/>
              </w:rPr>
              <w:t xml:space="preserve">Fine with the proposal generally. </w:t>
            </w:r>
          </w:p>
        </w:tc>
        <w:tc>
          <w:tcPr>
            <w:tcW w:w="2127" w:type="dxa"/>
          </w:tcPr>
          <w:p w14:paraId="5777E12C" w14:textId="77777777" w:rsidR="002A0877" w:rsidRPr="0089741D" w:rsidRDefault="002A0877" w:rsidP="002A0877">
            <w:pPr>
              <w:rPr>
                <w:lang w:val="en-US"/>
              </w:rPr>
            </w:pPr>
          </w:p>
        </w:tc>
      </w:tr>
    </w:tbl>
    <w:p w14:paraId="0E54F1EF" w14:textId="730666A1" w:rsidR="001307B4" w:rsidRDefault="001307B4">
      <w:pPr>
        <w:snapToGrid/>
        <w:spacing w:after="0" w:afterAutospacing="0"/>
        <w:jc w:val="left"/>
      </w:pPr>
    </w:p>
    <w:p w14:paraId="0218B031" w14:textId="15678F38" w:rsidR="004B7F03" w:rsidRDefault="001307B4">
      <w:pPr>
        <w:snapToGrid/>
        <w:spacing w:after="0" w:afterAutospacing="0"/>
        <w:jc w:val="left"/>
        <w:rPr>
          <w:lang w:val="en-US"/>
        </w:rPr>
      </w:pPr>
      <w:r>
        <w:br w:type="page"/>
      </w:r>
    </w:p>
    <w:p w14:paraId="401069DA" w14:textId="03F4F120" w:rsidR="00CD2A02" w:rsidRPr="0089741D" w:rsidRDefault="00FA414F" w:rsidP="00CD2A02">
      <w:pPr>
        <w:pStyle w:val="30"/>
        <w:rPr>
          <w:lang w:eastAsia="zh-CN"/>
        </w:rPr>
      </w:pPr>
      <w:r>
        <w:rPr>
          <w:rFonts w:eastAsiaTheme="minorEastAsia" w:hint="eastAsia"/>
        </w:rPr>
        <w:lastRenderedPageBreak/>
        <w:t xml:space="preserve">[Low] </w:t>
      </w:r>
      <w:r w:rsidR="00486358">
        <w:rPr>
          <w:rFonts w:eastAsiaTheme="minorEastAsia"/>
        </w:rPr>
        <w:t>S</w:t>
      </w:r>
      <w:r w:rsidR="00486358">
        <w:rPr>
          <w:rFonts w:eastAsiaTheme="minorEastAsia" w:hint="eastAsia"/>
        </w:rPr>
        <w:t>econd level details</w:t>
      </w:r>
      <w:r w:rsidR="00FF63CB">
        <w:rPr>
          <w:rFonts w:eastAsiaTheme="minorEastAsia" w:hint="eastAsia"/>
        </w:rPr>
        <w:t xml:space="preserve"> for the next meeting</w:t>
      </w:r>
    </w:p>
    <w:p w14:paraId="653D3840" w14:textId="77D84D0A" w:rsidR="00F952B5" w:rsidRDefault="00F952B5" w:rsidP="00F952B5">
      <w:pPr>
        <w:pStyle w:val="5"/>
        <w:rPr>
          <w:lang w:val="en-US" w:eastAsia="zh-CN"/>
        </w:rPr>
      </w:pPr>
      <w:r w:rsidRPr="0089741D">
        <w:rPr>
          <w:lang w:val="en-US" w:eastAsia="zh-CN"/>
        </w:rPr>
        <w:t>[Summary of the contributions]</w:t>
      </w:r>
    </w:p>
    <w:p w14:paraId="5490BC6E" w14:textId="77777777" w:rsidR="001645D8" w:rsidRPr="00F852BD" w:rsidRDefault="001645D8" w:rsidP="00F852BD">
      <w:pPr>
        <w:rPr>
          <w:b/>
          <w:bCs/>
          <w:u w:val="single"/>
          <w:lang w:val="en-US"/>
        </w:rPr>
      </w:pPr>
      <w:r w:rsidRPr="00F852BD">
        <w:rPr>
          <w:b/>
          <w:bCs/>
          <w:u w:val="single"/>
          <w:lang w:val="en-US"/>
        </w:rPr>
        <w:t>Filtering</w:t>
      </w:r>
    </w:p>
    <w:p w14:paraId="5430623A" w14:textId="65C9897B" w:rsidR="009B3FB7" w:rsidRDefault="000376AD" w:rsidP="00F852BD">
      <w:pPr>
        <w:pStyle w:val="a0"/>
        <w:numPr>
          <w:ilvl w:val="0"/>
          <w:numId w:val="11"/>
        </w:numPr>
        <w:rPr>
          <w:lang w:val="en-US"/>
        </w:rPr>
      </w:pPr>
      <w:r>
        <w:rPr>
          <w:rFonts w:hint="eastAsia"/>
          <w:lang w:val="en-US"/>
        </w:rPr>
        <w:t>I</w:t>
      </w:r>
      <w:r w:rsidR="009B3FB7">
        <w:rPr>
          <w:rFonts w:hint="eastAsia"/>
          <w:lang w:val="en-US"/>
        </w:rPr>
        <w:t xml:space="preserve">t is </w:t>
      </w:r>
      <w:r w:rsidR="009B3FB7" w:rsidRPr="009B3FB7">
        <w:rPr>
          <w:lang w:val="en-US"/>
        </w:rPr>
        <w:t>not necessary to introduce time and spatial domain filtering for CSI-RS based L1 measurement</w:t>
      </w:r>
      <w:r w:rsidR="009B3FB7">
        <w:rPr>
          <w:rFonts w:hint="eastAsia"/>
          <w:lang w:val="en-US"/>
        </w:rPr>
        <w:t xml:space="preserve"> because it can be done at </w:t>
      </w:r>
      <w:proofErr w:type="spellStart"/>
      <w:r w:rsidR="009B3FB7">
        <w:rPr>
          <w:rFonts w:hint="eastAsia"/>
          <w:lang w:val="en-US"/>
        </w:rPr>
        <w:t>gNB</w:t>
      </w:r>
      <w:proofErr w:type="spellEnd"/>
      <w:r w:rsidR="009B3FB7">
        <w:rPr>
          <w:rFonts w:hint="eastAsia"/>
          <w:lang w:val="en-US"/>
        </w:rPr>
        <w:t xml:space="preserve"> side</w:t>
      </w:r>
    </w:p>
    <w:p w14:paraId="57AC9B6E" w14:textId="2BC1459A" w:rsidR="001645D8" w:rsidRDefault="00FF63CB" w:rsidP="00F852BD">
      <w:pPr>
        <w:pStyle w:val="a0"/>
        <w:numPr>
          <w:ilvl w:val="0"/>
          <w:numId w:val="11"/>
        </w:numPr>
        <w:rPr>
          <w:lang w:val="en-US"/>
        </w:rPr>
      </w:pPr>
      <w:r>
        <w:rPr>
          <w:rFonts w:hint="eastAsia"/>
          <w:lang w:val="en-US"/>
        </w:rPr>
        <w:t>O</w:t>
      </w:r>
      <w:r>
        <w:rPr>
          <w:lang w:val="en-US"/>
        </w:rPr>
        <w:t>n</w:t>
      </w:r>
      <w:r>
        <w:rPr>
          <w:rFonts w:hint="eastAsia"/>
          <w:lang w:val="en-US"/>
        </w:rPr>
        <w:t xml:space="preserve">e company proposed to use </w:t>
      </w:r>
      <w:r w:rsidR="001645D8">
        <w:rPr>
          <w:rFonts w:hint="eastAsia"/>
          <w:lang w:val="en-US"/>
        </w:rPr>
        <w:t xml:space="preserve">the </w:t>
      </w:r>
      <w:r w:rsidR="001645D8">
        <w:rPr>
          <w:lang w:val="en-US"/>
        </w:rPr>
        <w:t>same</w:t>
      </w:r>
      <w:r w:rsidR="001645D8">
        <w:rPr>
          <w:rFonts w:hint="eastAsia"/>
          <w:lang w:val="en-US"/>
        </w:rPr>
        <w:t xml:space="preserve"> mechanism as Rel-18: no filtering</w:t>
      </w:r>
    </w:p>
    <w:p w14:paraId="3F3945D0" w14:textId="77777777" w:rsidR="002823F0" w:rsidRPr="00F852BD" w:rsidRDefault="002823F0" w:rsidP="00F852BD">
      <w:pPr>
        <w:rPr>
          <w:b/>
          <w:bCs/>
          <w:u w:val="single"/>
          <w:lang w:val="en-US"/>
        </w:rPr>
      </w:pPr>
      <w:r w:rsidRPr="00F852BD">
        <w:rPr>
          <w:b/>
          <w:bCs/>
          <w:u w:val="single"/>
          <w:lang w:val="en-US"/>
        </w:rPr>
        <w:t xml:space="preserve">Support of </w:t>
      </w:r>
      <w:proofErr w:type="spellStart"/>
      <w:r w:rsidRPr="00F852BD">
        <w:rPr>
          <w:b/>
          <w:bCs/>
          <w:u w:val="single"/>
          <w:lang w:val="en-US"/>
        </w:rPr>
        <w:t>mTRP</w:t>
      </w:r>
      <w:proofErr w:type="spellEnd"/>
    </w:p>
    <w:p w14:paraId="13380F23" w14:textId="77777777" w:rsidR="002823F0" w:rsidRPr="004833AF" w:rsidRDefault="002823F0" w:rsidP="00F852BD">
      <w:pPr>
        <w:pStyle w:val="a0"/>
        <w:numPr>
          <w:ilvl w:val="0"/>
          <w:numId w:val="11"/>
        </w:numPr>
        <w:rPr>
          <w:lang w:val="en-US"/>
        </w:rPr>
      </w:pPr>
      <w:r w:rsidRPr="004833AF">
        <w:rPr>
          <w:lang w:val="en-US"/>
        </w:rPr>
        <w:t>Support group based beam report for LTM CSI report to enable the multi-TRP operation after switch to the new serving cell.</w:t>
      </w:r>
    </w:p>
    <w:p w14:paraId="32126261" w14:textId="77777777" w:rsidR="00013628" w:rsidRPr="00F852BD" w:rsidRDefault="00013628" w:rsidP="00F852BD">
      <w:pPr>
        <w:rPr>
          <w:b/>
          <w:bCs/>
          <w:u w:val="single"/>
          <w:lang w:val="en-US"/>
        </w:rPr>
      </w:pPr>
      <w:r w:rsidRPr="00F852BD">
        <w:rPr>
          <w:b/>
          <w:bCs/>
          <w:u w:val="single"/>
          <w:lang w:val="en-US"/>
        </w:rPr>
        <w:t>Report priority</w:t>
      </w:r>
    </w:p>
    <w:p w14:paraId="3E899581" w14:textId="21BE11DA" w:rsidR="002823F0" w:rsidRDefault="00013628" w:rsidP="00F852BD">
      <w:pPr>
        <w:pStyle w:val="a0"/>
        <w:numPr>
          <w:ilvl w:val="0"/>
          <w:numId w:val="11"/>
        </w:numPr>
        <w:rPr>
          <w:lang w:val="en-US"/>
        </w:rPr>
      </w:pPr>
      <w:r>
        <w:rPr>
          <w:rFonts w:hint="eastAsia"/>
          <w:lang w:val="en-US"/>
        </w:rPr>
        <w:t xml:space="preserve">SSB based LTM report </w:t>
      </w:r>
      <w:r>
        <w:rPr>
          <w:lang w:val="en-US"/>
        </w:rPr>
        <w:t>should</w:t>
      </w:r>
      <w:r>
        <w:rPr>
          <w:rFonts w:hint="eastAsia"/>
          <w:lang w:val="en-US"/>
        </w:rPr>
        <w:t xml:space="preserve"> be prioritized over CSI-RS</w:t>
      </w:r>
      <w:r w:rsidR="0055131D">
        <w:rPr>
          <w:rFonts w:hint="eastAsia"/>
          <w:lang w:val="en-US"/>
        </w:rPr>
        <w:t xml:space="preserve"> when collision happens</w:t>
      </w:r>
    </w:p>
    <w:p w14:paraId="6C27DEBA" w14:textId="77777777" w:rsidR="00F952B5" w:rsidRPr="0089741D" w:rsidRDefault="00F952B5" w:rsidP="00F952B5">
      <w:pPr>
        <w:pStyle w:val="5"/>
        <w:rPr>
          <w:lang w:val="en-US" w:eastAsia="zh-CN"/>
        </w:rPr>
      </w:pPr>
      <w:r w:rsidRPr="0089741D">
        <w:rPr>
          <w:lang w:val="en-US" w:eastAsia="zh-CN"/>
        </w:rPr>
        <w:t>[FL observation]</w:t>
      </w:r>
    </w:p>
    <w:p w14:paraId="28837957" w14:textId="121F4B9E" w:rsidR="005E28FE" w:rsidRDefault="00FF63CB" w:rsidP="005E28FE">
      <w:pPr>
        <w:rPr>
          <w:lang w:val="en-US"/>
        </w:rPr>
      </w:pPr>
      <w:r>
        <w:rPr>
          <w:rFonts w:hint="eastAsia"/>
          <w:lang w:val="en-US"/>
        </w:rPr>
        <w:t xml:space="preserve">FL thinks there would be not many issues to support CSI-RS based L1-measurement report by </w:t>
      </w:r>
      <w:proofErr w:type="spellStart"/>
      <w:r>
        <w:rPr>
          <w:rFonts w:hint="eastAsia"/>
          <w:lang w:val="en-US"/>
        </w:rPr>
        <w:t>gNB</w:t>
      </w:r>
      <w:proofErr w:type="spellEnd"/>
      <w:r>
        <w:rPr>
          <w:rFonts w:hint="eastAsia"/>
          <w:lang w:val="en-US"/>
        </w:rPr>
        <w:t xml:space="preserve"> scheduled reporting</w:t>
      </w:r>
      <w:r w:rsidR="0016614F">
        <w:rPr>
          <w:rFonts w:hint="eastAsia"/>
          <w:lang w:val="en-US"/>
        </w:rPr>
        <w:t xml:space="preserve"> because baseline f</w:t>
      </w:r>
      <w:r w:rsidR="006A4049">
        <w:rPr>
          <w:rFonts w:hint="eastAsia"/>
          <w:lang w:val="en-US"/>
        </w:rPr>
        <w:t>r</w:t>
      </w:r>
      <w:r w:rsidR="0016614F">
        <w:rPr>
          <w:rFonts w:hint="eastAsia"/>
          <w:lang w:val="en-US"/>
        </w:rPr>
        <w:t>amework has been available</w:t>
      </w:r>
      <w:r>
        <w:rPr>
          <w:rFonts w:hint="eastAsia"/>
          <w:lang w:val="en-US"/>
        </w:rPr>
        <w:t xml:space="preserve">. </w:t>
      </w:r>
      <w:r>
        <w:rPr>
          <w:lang w:val="en-US"/>
        </w:rPr>
        <w:t>However</w:t>
      </w:r>
      <w:r>
        <w:rPr>
          <w:rFonts w:hint="eastAsia"/>
          <w:lang w:val="en-US"/>
        </w:rPr>
        <w:t>, it is proposed to encourage interested companies to further check if something important is missed.</w:t>
      </w:r>
    </w:p>
    <w:p w14:paraId="6AE42B70" w14:textId="273A2A30" w:rsidR="00FF63CB" w:rsidRDefault="00FF63CB" w:rsidP="005E28FE">
      <w:pPr>
        <w:rPr>
          <w:lang w:val="en-US"/>
        </w:rPr>
      </w:pPr>
      <w:r>
        <w:rPr>
          <w:rFonts w:hint="eastAsia"/>
          <w:lang w:val="en-US"/>
        </w:rPr>
        <w:t xml:space="preserve">Regarding the filtering, FL confirms that there is no demand to introduce it because the filtering operation </w:t>
      </w:r>
      <w:r>
        <w:rPr>
          <w:lang w:val="en-US"/>
        </w:rPr>
        <w:t>can</w:t>
      </w:r>
      <w:r>
        <w:rPr>
          <w:rFonts w:hint="eastAsia"/>
          <w:lang w:val="en-US"/>
        </w:rPr>
        <w:t xml:space="preserve"> be done at the </w:t>
      </w:r>
      <w:proofErr w:type="spellStart"/>
      <w:r>
        <w:rPr>
          <w:rFonts w:hint="eastAsia"/>
          <w:lang w:val="en-US"/>
        </w:rPr>
        <w:t>gNB</w:t>
      </w:r>
      <w:proofErr w:type="spellEnd"/>
      <w:r>
        <w:rPr>
          <w:rFonts w:hint="eastAsia"/>
          <w:lang w:val="en-US"/>
        </w:rPr>
        <w:t xml:space="preserve"> side</w:t>
      </w:r>
      <w:r w:rsidR="00D0529F">
        <w:rPr>
          <w:rFonts w:hint="eastAsia"/>
          <w:lang w:val="en-US"/>
        </w:rPr>
        <w:t xml:space="preserve"> as discussed in Rel-18</w:t>
      </w:r>
      <w:r>
        <w:rPr>
          <w:rFonts w:hint="eastAsia"/>
          <w:lang w:val="en-US"/>
        </w:rPr>
        <w:t xml:space="preserve">. For </w:t>
      </w:r>
      <w:proofErr w:type="spellStart"/>
      <w:r>
        <w:rPr>
          <w:rFonts w:hint="eastAsia"/>
          <w:lang w:val="en-US"/>
        </w:rPr>
        <w:t>mTRP</w:t>
      </w:r>
      <w:proofErr w:type="spellEnd"/>
      <w:r>
        <w:rPr>
          <w:rFonts w:hint="eastAsia"/>
          <w:lang w:val="en-US"/>
        </w:rPr>
        <w:t xml:space="preserve">, this proposal is dropped in Rel-18 due to the lack of time. FL wonders if </w:t>
      </w:r>
      <w:proofErr w:type="spellStart"/>
      <w:r>
        <w:rPr>
          <w:rFonts w:hint="eastAsia"/>
          <w:lang w:val="en-US"/>
        </w:rPr>
        <w:t>mTRP</w:t>
      </w:r>
      <w:proofErr w:type="spellEnd"/>
      <w:r>
        <w:rPr>
          <w:rFonts w:hint="eastAsia"/>
          <w:lang w:val="en-US"/>
        </w:rPr>
        <w:t xml:space="preserve"> is a</w:t>
      </w:r>
      <w:r w:rsidR="00777D2E">
        <w:rPr>
          <w:rFonts w:hint="eastAsia"/>
          <w:lang w:val="en-US"/>
        </w:rPr>
        <w:t>n</w:t>
      </w:r>
      <w:r>
        <w:rPr>
          <w:rFonts w:hint="eastAsia"/>
          <w:lang w:val="en-US"/>
        </w:rPr>
        <w:t xml:space="preserve"> essential functionality for CSI-RS reporting or not. For report priority, FL thinks it depends on how the </w:t>
      </w:r>
      <w:r w:rsidR="00777D2E">
        <w:rPr>
          <w:rFonts w:hint="eastAsia"/>
          <w:lang w:val="en-US"/>
        </w:rPr>
        <w:t>report configuration is defined. As long as the same mechanism in Rel-18 is used, there would be no ambiguity on the reporting</w:t>
      </w:r>
      <w:r w:rsidR="007461C1">
        <w:rPr>
          <w:rFonts w:hint="eastAsia"/>
          <w:lang w:val="en-US"/>
        </w:rPr>
        <w:t xml:space="preserve"> because </w:t>
      </w:r>
      <w:r w:rsidR="00AF6AA7">
        <w:rPr>
          <w:rFonts w:hint="eastAsia"/>
          <w:lang w:val="en-US"/>
        </w:rPr>
        <w:t>the report config ID would be different</w:t>
      </w:r>
      <w:r w:rsidR="00777D2E">
        <w:rPr>
          <w:rFonts w:hint="eastAsia"/>
          <w:lang w:val="en-US"/>
        </w:rPr>
        <w:t xml:space="preserve">. FL suggestion is to come back after all the configuration issues have been concluded. </w:t>
      </w:r>
    </w:p>
    <w:p w14:paraId="56D2CD6E" w14:textId="306BD0B0" w:rsidR="005E28FE" w:rsidRDefault="005E28FE" w:rsidP="005E28FE">
      <w:pPr>
        <w:pStyle w:val="5"/>
        <w:rPr>
          <w:lang w:val="en-US"/>
        </w:rPr>
      </w:pPr>
      <w:r>
        <w:rPr>
          <w:rFonts w:hint="eastAsia"/>
          <w:lang w:val="en-US"/>
        </w:rPr>
        <w:t>[FL Proposal 2-2-v1]</w:t>
      </w:r>
    </w:p>
    <w:p w14:paraId="69447652" w14:textId="70EF371F" w:rsidR="00F77A69" w:rsidRDefault="007D302D" w:rsidP="00FF63CB">
      <w:pPr>
        <w:pStyle w:val="a0"/>
        <w:numPr>
          <w:ilvl w:val="0"/>
          <w:numId w:val="11"/>
        </w:numPr>
        <w:rPr>
          <w:color w:val="FF0000"/>
        </w:rPr>
      </w:pPr>
      <w:r>
        <w:rPr>
          <w:rFonts w:hint="eastAsia"/>
          <w:color w:val="FF0000"/>
        </w:rPr>
        <w:t xml:space="preserve">Filtering for </w:t>
      </w:r>
      <w:r w:rsidRPr="004737FD">
        <w:rPr>
          <w:color w:val="FF0000"/>
        </w:rPr>
        <w:t>CSI-RS based L1-</w:t>
      </w:r>
      <w:r>
        <w:rPr>
          <w:rFonts w:hint="eastAsia"/>
          <w:color w:val="FF0000"/>
        </w:rPr>
        <w:t>measurement</w:t>
      </w:r>
      <w:r w:rsidRPr="004737FD">
        <w:rPr>
          <w:rFonts w:hint="eastAsia"/>
          <w:color w:val="FF0000"/>
        </w:rPr>
        <w:t xml:space="preserve"> </w:t>
      </w:r>
      <w:r w:rsidR="00D045FC">
        <w:rPr>
          <w:rFonts w:hint="eastAsia"/>
          <w:color w:val="FF0000"/>
        </w:rPr>
        <w:t xml:space="preserve">results </w:t>
      </w:r>
      <w:r>
        <w:rPr>
          <w:rFonts w:hint="eastAsia"/>
          <w:color w:val="FF0000"/>
        </w:rPr>
        <w:t>report</w:t>
      </w:r>
      <w:r w:rsidR="00D045FC">
        <w:rPr>
          <w:rFonts w:hint="eastAsia"/>
          <w:color w:val="FF0000"/>
        </w:rPr>
        <w:t>ed</w:t>
      </w:r>
      <w:r w:rsidRPr="004737FD">
        <w:rPr>
          <w:color w:val="FF0000"/>
        </w:rPr>
        <w:t xml:space="preserve"> </w:t>
      </w:r>
      <w:r>
        <w:rPr>
          <w:rFonts w:hint="eastAsia"/>
          <w:color w:val="FF0000"/>
        </w:rPr>
        <w:t xml:space="preserve">by </w:t>
      </w:r>
      <w:proofErr w:type="spellStart"/>
      <w:r w:rsidRPr="004737FD">
        <w:rPr>
          <w:color w:val="FF0000"/>
        </w:rPr>
        <w:t>gNB</w:t>
      </w:r>
      <w:proofErr w:type="spellEnd"/>
      <w:r w:rsidRPr="004737FD">
        <w:rPr>
          <w:color w:val="FF0000"/>
        </w:rPr>
        <w:t xml:space="preserve"> scheduled reporting</w:t>
      </w:r>
      <w:r w:rsidR="00D67C16">
        <w:rPr>
          <w:rFonts w:hint="eastAsia"/>
          <w:color w:val="FF0000"/>
        </w:rPr>
        <w:t xml:space="preserve"> is up to UE implementation</w:t>
      </w:r>
    </w:p>
    <w:p w14:paraId="73BF3C98" w14:textId="09A41A74" w:rsidR="00FF63CB" w:rsidRPr="00C53DE4" w:rsidRDefault="00FF63CB" w:rsidP="00FF63CB">
      <w:pPr>
        <w:pStyle w:val="a0"/>
        <w:numPr>
          <w:ilvl w:val="0"/>
          <w:numId w:val="11"/>
        </w:numPr>
        <w:rPr>
          <w:color w:val="FF0000"/>
        </w:rPr>
      </w:pPr>
      <w:r w:rsidRPr="00C53DE4">
        <w:rPr>
          <w:rFonts w:hint="eastAsia"/>
          <w:color w:val="FF0000"/>
        </w:rPr>
        <w:t xml:space="preserve">Companies are encouraged to further study the </w:t>
      </w:r>
      <w:r w:rsidRPr="00C53DE4">
        <w:rPr>
          <w:color w:val="FF0000"/>
        </w:rPr>
        <w:t>following</w:t>
      </w:r>
      <w:r w:rsidRPr="00C53DE4">
        <w:rPr>
          <w:rFonts w:hint="eastAsia"/>
          <w:color w:val="FF0000"/>
        </w:rPr>
        <w:t xml:space="preserve"> issues </w:t>
      </w:r>
      <w:r w:rsidR="0067299E">
        <w:rPr>
          <w:rFonts w:hint="eastAsia"/>
          <w:color w:val="FF0000"/>
        </w:rPr>
        <w:t xml:space="preserve">on </w:t>
      </w:r>
      <w:r w:rsidR="0067299E" w:rsidRPr="004737FD">
        <w:rPr>
          <w:color w:val="FF0000"/>
        </w:rPr>
        <w:t>CSI-RS based L1-</w:t>
      </w:r>
      <w:r w:rsidR="0067299E">
        <w:rPr>
          <w:rFonts w:hint="eastAsia"/>
          <w:color w:val="FF0000"/>
        </w:rPr>
        <w:t>measurement</w:t>
      </w:r>
      <w:r w:rsidR="0067299E" w:rsidRPr="004737FD">
        <w:rPr>
          <w:rFonts w:hint="eastAsia"/>
          <w:color w:val="FF0000"/>
        </w:rPr>
        <w:t xml:space="preserve"> </w:t>
      </w:r>
      <w:r w:rsidR="0067299E">
        <w:rPr>
          <w:rFonts w:hint="eastAsia"/>
          <w:color w:val="FF0000"/>
        </w:rPr>
        <w:t>report</w:t>
      </w:r>
      <w:r w:rsidR="0067299E" w:rsidRPr="004737FD">
        <w:rPr>
          <w:color w:val="FF0000"/>
        </w:rPr>
        <w:t xml:space="preserve"> </w:t>
      </w:r>
      <w:r w:rsidR="0067299E">
        <w:rPr>
          <w:rFonts w:hint="eastAsia"/>
          <w:color w:val="FF0000"/>
        </w:rPr>
        <w:t xml:space="preserve">by </w:t>
      </w:r>
      <w:proofErr w:type="spellStart"/>
      <w:r w:rsidR="0067299E" w:rsidRPr="004737FD">
        <w:rPr>
          <w:color w:val="FF0000"/>
        </w:rPr>
        <w:t>gNB</w:t>
      </w:r>
      <w:proofErr w:type="spellEnd"/>
      <w:r w:rsidR="0067299E" w:rsidRPr="004737FD">
        <w:rPr>
          <w:color w:val="FF0000"/>
        </w:rPr>
        <w:t xml:space="preserve"> scheduled reporting</w:t>
      </w:r>
    </w:p>
    <w:p w14:paraId="49117D0F" w14:textId="55785800" w:rsidR="00777D2E" w:rsidRDefault="00777D2E" w:rsidP="00FF63CB">
      <w:pPr>
        <w:pStyle w:val="a0"/>
        <w:numPr>
          <w:ilvl w:val="1"/>
          <w:numId w:val="11"/>
        </w:numPr>
        <w:rPr>
          <w:color w:val="FF0000"/>
        </w:rPr>
      </w:pPr>
      <w:r>
        <w:rPr>
          <w:rFonts w:hint="eastAsia"/>
          <w:color w:val="FF0000"/>
        </w:rPr>
        <w:t xml:space="preserve">Support of </w:t>
      </w:r>
      <w:proofErr w:type="spellStart"/>
      <w:r>
        <w:rPr>
          <w:rFonts w:hint="eastAsia"/>
          <w:color w:val="FF0000"/>
        </w:rPr>
        <w:t>mTRP</w:t>
      </w:r>
      <w:proofErr w:type="spellEnd"/>
      <w:r>
        <w:rPr>
          <w:rFonts w:hint="eastAsia"/>
          <w:color w:val="FF0000"/>
        </w:rPr>
        <w:t xml:space="preserve"> for (SSB-based and/or) CSI-RS based </w:t>
      </w:r>
      <w:r w:rsidR="00EA631F">
        <w:rPr>
          <w:rFonts w:hint="eastAsia"/>
          <w:color w:val="FF0000"/>
        </w:rPr>
        <w:t>L1-</w:t>
      </w:r>
      <w:r>
        <w:rPr>
          <w:rFonts w:hint="eastAsia"/>
          <w:color w:val="FF0000"/>
        </w:rPr>
        <w:t>measurement repor</w:t>
      </w:r>
      <w:r w:rsidR="00EA631F">
        <w:rPr>
          <w:rFonts w:hint="eastAsia"/>
          <w:color w:val="FF0000"/>
        </w:rPr>
        <w:t>t</w:t>
      </w:r>
    </w:p>
    <w:p w14:paraId="49A22235" w14:textId="04D4EB2B" w:rsidR="00777D2E" w:rsidRDefault="00777D2E" w:rsidP="00FF63CB">
      <w:pPr>
        <w:pStyle w:val="a0"/>
        <w:numPr>
          <w:ilvl w:val="1"/>
          <w:numId w:val="11"/>
        </w:numPr>
        <w:rPr>
          <w:color w:val="FF0000"/>
        </w:rPr>
      </w:pPr>
      <w:r>
        <w:rPr>
          <w:rFonts w:hint="eastAsia"/>
          <w:color w:val="FF0000"/>
        </w:rPr>
        <w:t xml:space="preserve">Priority for the report carrying CSI-RS based </w:t>
      </w:r>
      <w:r w:rsidR="006A1438">
        <w:rPr>
          <w:rFonts w:hint="eastAsia"/>
          <w:color w:val="FF0000"/>
        </w:rPr>
        <w:t>L1-</w:t>
      </w:r>
      <w:r>
        <w:rPr>
          <w:rFonts w:hint="eastAsia"/>
          <w:color w:val="FF0000"/>
        </w:rPr>
        <w:t xml:space="preserve">measurement </w:t>
      </w:r>
      <w:r w:rsidR="006A1438">
        <w:rPr>
          <w:rFonts w:hint="eastAsia"/>
          <w:color w:val="FF0000"/>
        </w:rPr>
        <w:t>results</w:t>
      </w:r>
    </w:p>
    <w:p w14:paraId="30B8AB60" w14:textId="44FD414F" w:rsidR="00777D2E" w:rsidRPr="00777D2E" w:rsidRDefault="00777D2E" w:rsidP="00777D2E">
      <w:pPr>
        <w:rPr>
          <w:i/>
          <w:iCs/>
          <w:color w:val="FF0000"/>
        </w:rPr>
      </w:pPr>
      <w:r w:rsidRPr="00777D2E">
        <w:rPr>
          <w:rFonts w:hint="eastAsia"/>
          <w:i/>
          <w:iCs/>
          <w:color w:val="FF0000"/>
        </w:rPr>
        <w:t xml:space="preserve">FL note: This proposal is not so important as our discussion can be continued even without this proposal. </w:t>
      </w:r>
    </w:p>
    <w:p w14:paraId="69B85775" w14:textId="3B2F6408" w:rsidR="00FF63CB" w:rsidRPr="0089741D" w:rsidRDefault="00FF63CB" w:rsidP="00FF63CB">
      <w:pPr>
        <w:pStyle w:val="5"/>
        <w:rPr>
          <w:lang w:val="en-US"/>
        </w:rPr>
      </w:pPr>
      <w:r w:rsidRPr="0089741D">
        <w:rPr>
          <w:lang w:val="en-US"/>
        </w:rPr>
        <w:t>[Comments</w:t>
      </w:r>
      <w:r>
        <w:rPr>
          <w:rFonts w:hint="eastAsia"/>
          <w:lang w:val="en-US"/>
        </w:rPr>
        <w:t xml:space="preserve"> to FL Proposal 2-2-v1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FF63CB" w:rsidRPr="0089741D" w14:paraId="497396F3"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60002401" w14:textId="77777777" w:rsidR="00FF63CB" w:rsidRPr="0089741D" w:rsidRDefault="00FF63CB">
            <w:pPr>
              <w:rPr>
                <w:rFonts w:eastAsiaTheme="minorEastAsia"/>
                <w:lang w:val="en-US"/>
              </w:rPr>
            </w:pPr>
            <w:r w:rsidRPr="0089741D">
              <w:rPr>
                <w:rFonts w:eastAsiaTheme="minorEastAsia"/>
                <w:lang w:val="en-US"/>
              </w:rPr>
              <w:t>Company</w:t>
            </w:r>
          </w:p>
        </w:tc>
        <w:tc>
          <w:tcPr>
            <w:tcW w:w="6545" w:type="dxa"/>
          </w:tcPr>
          <w:p w14:paraId="007227EA" w14:textId="77777777" w:rsidR="00FF63CB" w:rsidRPr="0089741D" w:rsidRDefault="00FF63CB">
            <w:pPr>
              <w:rPr>
                <w:rFonts w:eastAsiaTheme="minorEastAsia"/>
                <w:lang w:val="en-US"/>
              </w:rPr>
            </w:pPr>
            <w:r w:rsidRPr="0089741D">
              <w:rPr>
                <w:rFonts w:eastAsiaTheme="minorEastAsia"/>
                <w:lang w:val="en-US"/>
              </w:rPr>
              <w:t>Comment</w:t>
            </w:r>
          </w:p>
        </w:tc>
        <w:tc>
          <w:tcPr>
            <w:tcW w:w="2127" w:type="dxa"/>
          </w:tcPr>
          <w:p w14:paraId="3671DE8D" w14:textId="77777777" w:rsidR="00FF63CB" w:rsidRPr="0089741D" w:rsidRDefault="00FF63CB">
            <w:pPr>
              <w:rPr>
                <w:rFonts w:eastAsiaTheme="minorEastAsia"/>
                <w:lang w:val="en-US"/>
              </w:rPr>
            </w:pPr>
            <w:r>
              <w:rPr>
                <w:rFonts w:eastAsiaTheme="minorEastAsia" w:hint="eastAsia"/>
                <w:lang w:val="en-US"/>
              </w:rPr>
              <w:t>FL reply</w:t>
            </w:r>
          </w:p>
        </w:tc>
      </w:tr>
      <w:tr w:rsidR="00902DCD" w:rsidRPr="0089741D" w14:paraId="415578D7" w14:textId="77777777">
        <w:tc>
          <w:tcPr>
            <w:tcW w:w="1385" w:type="dxa"/>
          </w:tcPr>
          <w:p w14:paraId="7272B168" w14:textId="4AA412DF" w:rsidR="00902DCD" w:rsidRPr="0089741D" w:rsidRDefault="00902DCD" w:rsidP="00902DCD">
            <w:pPr>
              <w:rPr>
                <w:rFonts w:eastAsiaTheme="minorEastAsia"/>
                <w:lang w:val="en-US"/>
              </w:rPr>
            </w:pPr>
            <w:r>
              <w:rPr>
                <w:rFonts w:eastAsiaTheme="minorEastAsia" w:hint="eastAsia"/>
                <w:lang w:val="en-US"/>
              </w:rPr>
              <w:t>Fujitsu</w:t>
            </w:r>
          </w:p>
        </w:tc>
        <w:tc>
          <w:tcPr>
            <w:tcW w:w="6545" w:type="dxa"/>
          </w:tcPr>
          <w:p w14:paraId="350CC769" w14:textId="1374E050" w:rsidR="00902DCD" w:rsidRPr="0089741D" w:rsidRDefault="00902DCD" w:rsidP="00902DCD">
            <w:pPr>
              <w:rPr>
                <w:rFonts w:eastAsia="宋体"/>
                <w:lang w:val="en-US" w:eastAsia="zh-CN"/>
              </w:rPr>
            </w:pPr>
            <w:r>
              <w:rPr>
                <w:rFonts w:eastAsiaTheme="minorEastAsia" w:hint="eastAsia"/>
                <w:lang w:val="en-US"/>
              </w:rPr>
              <w:t xml:space="preserve">In Rel-18 LTM, the filtering process is performed at </w:t>
            </w:r>
            <w:proofErr w:type="spellStart"/>
            <w:r>
              <w:rPr>
                <w:rFonts w:eastAsiaTheme="minorEastAsia" w:hint="eastAsia"/>
                <w:lang w:val="en-US"/>
              </w:rPr>
              <w:t>gNB</w:t>
            </w:r>
            <w:proofErr w:type="spellEnd"/>
            <w:r>
              <w:rPr>
                <w:rFonts w:eastAsiaTheme="minorEastAsia" w:hint="eastAsia"/>
                <w:lang w:val="en-US"/>
              </w:rPr>
              <w:t xml:space="preserve"> side with </w:t>
            </w:r>
            <w:proofErr w:type="spellStart"/>
            <w:r>
              <w:rPr>
                <w:rFonts w:eastAsiaTheme="minorEastAsia" w:hint="eastAsia"/>
                <w:lang w:val="en-US"/>
              </w:rPr>
              <w:t>oneshot</w:t>
            </w:r>
            <w:proofErr w:type="spellEnd"/>
            <w:r>
              <w:rPr>
                <w:rFonts w:eastAsiaTheme="minorEastAsia" w:hint="eastAsia"/>
                <w:lang w:val="en-US"/>
              </w:rPr>
              <w:t xml:space="preserve"> measurement result from UE. If the filtering is adopted for CSI-RS, it may have large standardization efforts on top of Rel-18 </w:t>
            </w:r>
            <w:r>
              <w:rPr>
                <w:rFonts w:eastAsiaTheme="minorEastAsia" w:hint="eastAsia"/>
                <w:lang w:val="en-US"/>
              </w:rPr>
              <w:lastRenderedPageBreak/>
              <w:t>reporting. Based on this reason, we support to leave the filtering to UE implementation.</w:t>
            </w:r>
          </w:p>
        </w:tc>
        <w:tc>
          <w:tcPr>
            <w:tcW w:w="2127" w:type="dxa"/>
          </w:tcPr>
          <w:p w14:paraId="464ADEE3" w14:textId="77777777" w:rsidR="00902DCD" w:rsidRPr="0089741D" w:rsidRDefault="00902DCD" w:rsidP="00902DCD">
            <w:pPr>
              <w:rPr>
                <w:rFonts w:eastAsia="宋体"/>
                <w:lang w:val="en-US" w:eastAsia="zh-CN"/>
              </w:rPr>
            </w:pPr>
          </w:p>
        </w:tc>
      </w:tr>
      <w:tr w:rsidR="00902DCD" w:rsidRPr="0089741D" w14:paraId="69FFFCEB" w14:textId="77777777">
        <w:tc>
          <w:tcPr>
            <w:tcW w:w="1385" w:type="dxa"/>
          </w:tcPr>
          <w:p w14:paraId="0709A9CC" w14:textId="6A031FA5" w:rsidR="00902DCD" w:rsidRPr="0089741D" w:rsidRDefault="00D46965" w:rsidP="00902DCD">
            <w:pPr>
              <w:rPr>
                <w:rFonts w:eastAsia="宋体"/>
                <w:lang w:val="en-US" w:eastAsia="zh-CN"/>
              </w:rPr>
            </w:pPr>
            <w:proofErr w:type="spellStart"/>
            <w:r>
              <w:rPr>
                <w:rFonts w:eastAsia="宋体"/>
                <w:lang w:val="en-US" w:eastAsia="zh-CN"/>
              </w:rPr>
              <w:t>InterDigital</w:t>
            </w:r>
            <w:proofErr w:type="spellEnd"/>
          </w:p>
        </w:tc>
        <w:tc>
          <w:tcPr>
            <w:tcW w:w="6545" w:type="dxa"/>
          </w:tcPr>
          <w:p w14:paraId="18C3BAD9" w14:textId="7BFE20BD" w:rsidR="00902DCD" w:rsidRPr="0089741D" w:rsidRDefault="00D46965" w:rsidP="00902DCD">
            <w:pPr>
              <w:rPr>
                <w:lang w:val="en-US"/>
              </w:rPr>
            </w:pPr>
            <w:r>
              <w:rPr>
                <w:lang w:val="en-US"/>
              </w:rPr>
              <w:t>Fine with the proposal</w:t>
            </w:r>
          </w:p>
        </w:tc>
        <w:tc>
          <w:tcPr>
            <w:tcW w:w="2127" w:type="dxa"/>
          </w:tcPr>
          <w:p w14:paraId="27E3D21A" w14:textId="77777777" w:rsidR="00902DCD" w:rsidRPr="0089741D" w:rsidRDefault="00902DCD" w:rsidP="00902DCD">
            <w:pPr>
              <w:rPr>
                <w:lang w:val="en-US"/>
              </w:rPr>
            </w:pPr>
          </w:p>
        </w:tc>
      </w:tr>
      <w:tr w:rsidR="00947B23" w:rsidRPr="0089741D" w14:paraId="2832988F" w14:textId="77777777">
        <w:tc>
          <w:tcPr>
            <w:tcW w:w="1385" w:type="dxa"/>
          </w:tcPr>
          <w:p w14:paraId="39E091D7" w14:textId="4B9D94EC" w:rsidR="00947B23" w:rsidRPr="00900437" w:rsidRDefault="00900437" w:rsidP="00902DCD">
            <w:pPr>
              <w:rPr>
                <w:rFonts w:eastAsia="Malgun Gothic"/>
                <w:lang w:val="en-US" w:eastAsia="ko-KR"/>
              </w:rPr>
            </w:pPr>
            <w:r>
              <w:rPr>
                <w:rFonts w:eastAsia="Malgun Gothic" w:hint="eastAsia"/>
                <w:lang w:val="en-US" w:eastAsia="ko-KR"/>
              </w:rPr>
              <w:t>Qualcomm</w:t>
            </w:r>
          </w:p>
        </w:tc>
        <w:tc>
          <w:tcPr>
            <w:tcW w:w="6545" w:type="dxa"/>
          </w:tcPr>
          <w:p w14:paraId="7747A94A" w14:textId="0610A053" w:rsidR="00947B23" w:rsidRPr="00900437" w:rsidRDefault="00900437" w:rsidP="00902DCD">
            <w:pPr>
              <w:rPr>
                <w:rFonts w:eastAsia="Malgun Gothic"/>
                <w:lang w:val="en-US" w:eastAsia="ko-KR"/>
              </w:rPr>
            </w:pPr>
            <w:r>
              <w:rPr>
                <w:rFonts w:eastAsia="Malgun Gothic" w:hint="eastAsia"/>
                <w:lang w:val="en-US" w:eastAsia="ko-KR"/>
              </w:rPr>
              <w:t>Fine with the proposal.</w:t>
            </w:r>
          </w:p>
        </w:tc>
        <w:tc>
          <w:tcPr>
            <w:tcW w:w="2127" w:type="dxa"/>
          </w:tcPr>
          <w:p w14:paraId="133660F7" w14:textId="77777777" w:rsidR="00947B23" w:rsidRPr="0089741D" w:rsidRDefault="00947B23" w:rsidP="00902DCD">
            <w:pPr>
              <w:rPr>
                <w:lang w:val="en-US"/>
              </w:rPr>
            </w:pPr>
          </w:p>
        </w:tc>
      </w:tr>
      <w:tr w:rsidR="002A0877" w:rsidRPr="0089741D" w14:paraId="344AF835" w14:textId="77777777">
        <w:tc>
          <w:tcPr>
            <w:tcW w:w="1385" w:type="dxa"/>
          </w:tcPr>
          <w:p w14:paraId="3519ECB9" w14:textId="3414CA7F" w:rsidR="002A0877" w:rsidRDefault="002A0877" w:rsidP="002A0877">
            <w:pPr>
              <w:rPr>
                <w:rFonts w:eastAsia="Malgun Gothic" w:hint="eastAsia"/>
                <w:lang w:val="en-US" w:eastAsia="ko-KR"/>
              </w:rPr>
            </w:pPr>
            <w:r>
              <w:rPr>
                <w:rFonts w:eastAsia="宋体" w:hint="eastAsia"/>
                <w:lang w:val="en-US" w:eastAsia="zh-CN"/>
              </w:rPr>
              <w:t>v</w:t>
            </w:r>
            <w:r>
              <w:rPr>
                <w:rFonts w:eastAsia="宋体"/>
                <w:lang w:val="en-US" w:eastAsia="zh-CN"/>
              </w:rPr>
              <w:t>ivo</w:t>
            </w:r>
          </w:p>
        </w:tc>
        <w:tc>
          <w:tcPr>
            <w:tcW w:w="6545" w:type="dxa"/>
          </w:tcPr>
          <w:p w14:paraId="3E9B387E" w14:textId="1CA92C9A" w:rsidR="002A0877" w:rsidRDefault="002A0877" w:rsidP="002A0877">
            <w:pPr>
              <w:rPr>
                <w:rFonts w:eastAsia="Malgun Gothic" w:hint="eastAsia"/>
                <w:lang w:val="en-US" w:eastAsia="ko-KR"/>
              </w:rPr>
            </w:pPr>
            <w:r>
              <w:rPr>
                <w:rFonts w:eastAsia="宋体" w:hint="eastAsia"/>
                <w:lang w:val="en-US" w:eastAsia="zh-CN"/>
              </w:rPr>
              <w:t>F</w:t>
            </w:r>
            <w:r>
              <w:rPr>
                <w:rFonts w:eastAsia="宋体"/>
                <w:lang w:val="en-US" w:eastAsia="zh-CN"/>
              </w:rPr>
              <w:t xml:space="preserve">ine with the proposal. </w:t>
            </w:r>
          </w:p>
        </w:tc>
        <w:tc>
          <w:tcPr>
            <w:tcW w:w="2127" w:type="dxa"/>
          </w:tcPr>
          <w:p w14:paraId="63D317F5" w14:textId="77777777" w:rsidR="002A0877" w:rsidRPr="0089741D" w:rsidRDefault="002A0877" w:rsidP="002A0877">
            <w:pPr>
              <w:rPr>
                <w:lang w:val="en-US"/>
              </w:rPr>
            </w:pPr>
          </w:p>
        </w:tc>
      </w:tr>
    </w:tbl>
    <w:p w14:paraId="749A0AC0" w14:textId="323B71ED" w:rsidR="00817C49" w:rsidRPr="0089741D" w:rsidRDefault="00817C49" w:rsidP="00D32016">
      <w:pPr>
        <w:rPr>
          <w:lang w:val="en-US"/>
        </w:rPr>
      </w:pPr>
      <w:r w:rsidRPr="0089741D">
        <w:rPr>
          <w:lang w:val="en-US"/>
        </w:rPr>
        <w:br w:type="page"/>
      </w:r>
    </w:p>
    <w:p w14:paraId="6DA7724B" w14:textId="12B42DCC" w:rsidR="000A5800" w:rsidRDefault="00586295">
      <w:pPr>
        <w:pStyle w:val="20"/>
        <w:rPr>
          <w:lang w:val="en-US"/>
        </w:rPr>
      </w:pPr>
      <w:r>
        <w:rPr>
          <w:rFonts w:hint="eastAsia"/>
          <w:lang w:val="en-US"/>
        </w:rPr>
        <w:lastRenderedPageBreak/>
        <w:t>E</w:t>
      </w:r>
      <w:r w:rsidR="000A5800">
        <w:rPr>
          <w:rFonts w:hint="eastAsia"/>
          <w:lang w:val="en-US"/>
        </w:rPr>
        <w:t>vent triggered reporting</w:t>
      </w:r>
    </w:p>
    <w:p w14:paraId="4E5C58C4" w14:textId="774E8B10" w:rsidR="00813CD1" w:rsidRDefault="00046B8D" w:rsidP="00813CD1">
      <w:pPr>
        <w:pStyle w:val="30"/>
      </w:pPr>
      <w:r>
        <w:rPr>
          <w:rFonts w:hint="eastAsia"/>
        </w:rPr>
        <w:t>[</w:t>
      </w:r>
      <w:r w:rsidR="00660AAE">
        <w:rPr>
          <w:rFonts w:hint="eastAsia"/>
        </w:rPr>
        <w:t>High</w:t>
      </w:r>
      <w:r>
        <w:rPr>
          <w:rFonts w:hint="eastAsia"/>
        </w:rPr>
        <w:t xml:space="preserve">] </w:t>
      </w:r>
      <w:r w:rsidR="00813CD1">
        <w:rPr>
          <w:rFonts w:hint="eastAsia"/>
        </w:rPr>
        <w:t>Report container</w:t>
      </w:r>
    </w:p>
    <w:p w14:paraId="47C63191" w14:textId="77777777" w:rsidR="00813CD1" w:rsidRDefault="00813CD1" w:rsidP="00813CD1">
      <w:pPr>
        <w:pStyle w:val="5"/>
        <w:rPr>
          <w:lang w:val="en-US"/>
        </w:rPr>
      </w:pPr>
      <w:r>
        <w:rPr>
          <w:rFonts w:hint="eastAsia"/>
          <w:lang w:val="en-US"/>
        </w:rPr>
        <w:t>[Summary of contributions]</w:t>
      </w:r>
    </w:p>
    <w:p w14:paraId="09E2D910" w14:textId="55CB23E5" w:rsidR="00FD0F43" w:rsidRDefault="00FD0F43" w:rsidP="00FD0F43">
      <w:pPr>
        <w:rPr>
          <w:lang w:val="en-US"/>
        </w:rPr>
      </w:pPr>
      <w:r>
        <w:rPr>
          <w:rFonts w:hint="eastAsia"/>
          <w:lang w:val="en-US"/>
        </w:rPr>
        <w:t xml:space="preserve">The following </w:t>
      </w:r>
      <w:r w:rsidR="008774B9">
        <w:rPr>
          <w:rFonts w:hint="eastAsia"/>
          <w:lang w:val="en-US"/>
        </w:rPr>
        <w:t>4</w:t>
      </w:r>
      <w:r>
        <w:rPr>
          <w:rFonts w:hint="eastAsia"/>
          <w:lang w:val="en-US"/>
        </w:rPr>
        <w:t xml:space="preserve"> options for the report container are observed:</w:t>
      </w:r>
    </w:p>
    <w:p w14:paraId="45408DC7" w14:textId="65D96962" w:rsidR="00FD0F43" w:rsidRPr="008774B9" w:rsidRDefault="00FD0F43" w:rsidP="00FD0F43">
      <w:pPr>
        <w:pStyle w:val="a0"/>
        <w:numPr>
          <w:ilvl w:val="0"/>
          <w:numId w:val="11"/>
        </w:numPr>
        <w:rPr>
          <w:b/>
          <w:bCs/>
          <w:lang w:val="en-US"/>
        </w:rPr>
      </w:pPr>
      <w:r w:rsidRPr="008774B9">
        <w:rPr>
          <w:rFonts w:hint="eastAsia"/>
          <w:b/>
          <w:bCs/>
          <w:lang w:val="en-US"/>
        </w:rPr>
        <w:t>Option 1: MAC CE</w:t>
      </w:r>
      <w:r w:rsidR="0069718F">
        <w:rPr>
          <w:rFonts w:hint="eastAsia"/>
          <w:b/>
          <w:bCs/>
          <w:lang w:val="en-US"/>
        </w:rPr>
        <w:t xml:space="preserve"> </w:t>
      </w:r>
      <w:r w:rsidR="00586295">
        <w:rPr>
          <w:b/>
          <w:bCs/>
          <w:lang w:val="en-US"/>
        </w:rPr>
        <w:t>–</w:t>
      </w:r>
      <w:r w:rsidR="00A55F81" w:rsidRPr="008774B9">
        <w:rPr>
          <w:rFonts w:hint="eastAsia"/>
          <w:b/>
          <w:bCs/>
          <w:lang w:val="en-US"/>
        </w:rPr>
        <w:t xml:space="preserve"> </w:t>
      </w:r>
      <w:r w:rsidR="00586295">
        <w:rPr>
          <w:rFonts w:hint="eastAsia"/>
          <w:b/>
          <w:bCs/>
          <w:lang w:val="en-US"/>
        </w:rPr>
        <w:t xml:space="preserve">Supported by </w:t>
      </w:r>
      <w:r w:rsidR="00A55F81" w:rsidRPr="008774B9">
        <w:rPr>
          <w:rFonts w:hint="eastAsia"/>
          <w:b/>
          <w:bCs/>
          <w:lang w:val="en-US"/>
        </w:rPr>
        <w:t>vivo</w:t>
      </w:r>
      <w:r w:rsidR="00BD613F" w:rsidRPr="008774B9">
        <w:rPr>
          <w:rFonts w:hint="eastAsia"/>
          <w:b/>
          <w:bCs/>
          <w:lang w:val="en-US"/>
        </w:rPr>
        <w:t>, Fujitsu</w:t>
      </w:r>
      <w:r w:rsidR="000318E7" w:rsidRPr="008774B9">
        <w:rPr>
          <w:rFonts w:hint="eastAsia"/>
          <w:b/>
          <w:bCs/>
          <w:lang w:val="en-US"/>
        </w:rPr>
        <w:t>, MediaTek,</w:t>
      </w:r>
      <w:r w:rsidR="00A63EA3" w:rsidRPr="008774B9">
        <w:rPr>
          <w:rFonts w:hint="eastAsia"/>
          <w:b/>
          <w:bCs/>
          <w:lang w:val="en-US"/>
        </w:rPr>
        <w:t xml:space="preserve"> DOCOMO</w:t>
      </w:r>
      <w:r w:rsidR="00BE4C67" w:rsidRPr="008774B9">
        <w:rPr>
          <w:rFonts w:hint="eastAsia"/>
          <w:b/>
          <w:bCs/>
          <w:lang w:val="en-US"/>
        </w:rPr>
        <w:t>, Ericsson</w:t>
      </w:r>
      <w:r w:rsidR="000318E7" w:rsidRPr="008774B9">
        <w:rPr>
          <w:rFonts w:hint="eastAsia"/>
          <w:b/>
          <w:bCs/>
          <w:lang w:val="en-US"/>
        </w:rPr>
        <w:t xml:space="preserve"> </w:t>
      </w:r>
    </w:p>
    <w:p w14:paraId="6BC07A49" w14:textId="6C7F3AA6" w:rsidR="00DB470F" w:rsidRPr="003F3E11" w:rsidRDefault="00DB470F" w:rsidP="003F3E11">
      <w:pPr>
        <w:pStyle w:val="a0"/>
        <w:numPr>
          <w:ilvl w:val="1"/>
          <w:numId w:val="11"/>
        </w:numPr>
        <w:rPr>
          <w:lang w:val="en-US"/>
        </w:rPr>
      </w:pPr>
      <w:r>
        <w:rPr>
          <w:rFonts w:hint="eastAsia"/>
          <w:lang w:val="en-US"/>
        </w:rPr>
        <w:t xml:space="preserve">Pros: </w:t>
      </w:r>
      <w:r w:rsidR="00AD4014">
        <w:rPr>
          <w:rFonts w:hint="eastAsia"/>
          <w:lang w:val="en-US"/>
        </w:rPr>
        <w:t xml:space="preserve">Support </w:t>
      </w:r>
      <w:r>
        <w:rPr>
          <w:rFonts w:hint="eastAsia"/>
          <w:lang w:val="en-US"/>
        </w:rPr>
        <w:t>variable</w:t>
      </w:r>
      <w:r w:rsidR="006312D9">
        <w:rPr>
          <w:rFonts w:hint="eastAsia"/>
          <w:lang w:val="en-US"/>
        </w:rPr>
        <w:t xml:space="preserve"> and high pay</w:t>
      </w:r>
      <w:r w:rsidR="00BD613F">
        <w:rPr>
          <w:rFonts w:hint="eastAsia"/>
          <w:lang w:val="en-US"/>
        </w:rPr>
        <w:t>l</w:t>
      </w:r>
      <w:r w:rsidR="006312D9">
        <w:rPr>
          <w:rFonts w:hint="eastAsia"/>
          <w:lang w:val="en-US"/>
        </w:rPr>
        <w:t>oad</w:t>
      </w:r>
      <w:r>
        <w:rPr>
          <w:rFonts w:hint="eastAsia"/>
          <w:lang w:val="en-US"/>
        </w:rPr>
        <w:t xml:space="preserve"> size</w:t>
      </w:r>
      <w:r w:rsidR="00AD4014">
        <w:rPr>
          <w:rFonts w:hint="eastAsia"/>
          <w:lang w:val="en-US"/>
        </w:rPr>
        <w:t xml:space="preserve">. </w:t>
      </w:r>
      <w:r w:rsidR="003F3E11">
        <w:rPr>
          <w:rFonts w:hint="eastAsia"/>
          <w:lang w:val="en-US"/>
        </w:rPr>
        <w:t>N</w:t>
      </w:r>
      <w:r>
        <w:rPr>
          <w:rFonts w:hint="eastAsia"/>
          <w:lang w:val="en-US"/>
        </w:rPr>
        <w:t xml:space="preserve">o specific procedure </w:t>
      </w:r>
      <w:r w:rsidR="00046B8D">
        <w:rPr>
          <w:rFonts w:hint="eastAsia"/>
          <w:lang w:val="en-US"/>
        </w:rPr>
        <w:t>required</w:t>
      </w:r>
      <w:r w:rsidR="00AD4014">
        <w:rPr>
          <w:rFonts w:hint="eastAsia"/>
          <w:lang w:val="en-US"/>
        </w:rPr>
        <w:t xml:space="preserve"> (</w:t>
      </w:r>
      <w:r w:rsidR="00046B8D">
        <w:rPr>
          <w:rFonts w:hint="eastAsia"/>
          <w:lang w:val="en-US"/>
        </w:rPr>
        <w:t>i.e.</w:t>
      </w:r>
      <w:r>
        <w:rPr>
          <w:rFonts w:hint="eastAsia"/>
          <w:lang w:val="en-US"/>
        </w:rPr>
        <w:t xml:space="preserve"> use PUSCH </w:t>
      </w:r>
      <w:r w:rsidR="00046B8D">
        <w:rPr>
          <w:rFonts w:hint="eastAsia"/>
          <w:lang w:val="en-US"/>
        </w:rPr>
        <w:t>when</w:t>
      </w:r>
      <w:r>
        <w:rPr>
          <w:rFonts w:hint="eastAsia"/>
          <w:lang w:val="en-US"/>
        </w:rPr>
        <w:t xml:space="preserve"> </w:t>
      </w:r>
      <w:r>
        <w:rPr>
          <w:lang w:val="en-US"/>
        </w:rPr>
        <w:t>available</w:t>
      </w:r>
      <w:r>
        <w:rPr>
          <w:rFonts w:hint="eastAsia"/>
          <w:lang w:val="en-US"/>
        </w:rPr>
        <w:t xml:space="preserve"> </w:t>
      </w:r>
      <w:r w:rsidR="00046B8D">
        <w:rPr>
          <w:rFonts w:hint="eastAsia"/>
          <w:lang w:val="en-US"/>
        </w:rPr>
        <w:t>and</w:t>
      </w:r>
      <w:r>
        <w:rPr>
          <w:rFonts w:hint="eastAsia"/>
          <w:lang w:val="en-US"/>
        </w:rPr>
        <w:t xml:space="preserve"> use SR to request PUSCH resource</w:t>
      </w:r>
      <w:r w:rsidR="00046B8D">
        <w:rPr>
          <w:rFonts w:hint="eastAsia"/>
          <w:lang w:val="en-US"/>
        </w:rPr>
        <w:t xml:space="preserve"> otherwise</w:t>
      </w:r>
      <w:r w:rsidR="00174EFE">
        <w:rPr>
          <w:rFonts w:hint="eastAsia"/>
          <w:lang w:val="en-US"/>
        </w:rPr>
        <w:t>)</w:t>
      </w:r>
      <w:r w:rsidR="003F3E11">
        <w:rPr>
          <w:rFonts w:hint="eastAsia"/>
          <w:lang w:val="en-US"/>
        </w:rPr>
        <w:t>. R</w:t>
      </w:r>
      <w:r w:rsidR="00A63EA3" w:rsidRPr="003F3E11">
        <w:rPr>
          <w:lang w:val="en-US"/>
        </w:rPr>
        <w:t>eliability</w:t>
      </w:r>
      <w:r w:rsidR="00A63EA3" w:rsidRPr="003F3E11">
        <w:rPr>
          <w:rFonts w:hint="eastAsia"/>
          <w:lang w:val="en-US"/>
        </w:rPr>
        <w:t xml:space="preserve"> (with HARQ)</w:t>
      </w:r>
    </w:p>
    <w:p w14:paraId="0594F760" w14:textId="1EE60C10" w:rsidR="00DB470F" w:rsidRDefault="00E00705" w:rsidP="00DB470F">
      <w:pPr>
        <w:pStyle w:val="a0"/>
        <w:numPr>
          <w:ilvl w:val="1"/>
          <w:numId w:val="11"/>
        </w:numPr>
        <w:rPr>
          <w:lang w:val="en-US"/>
        </w:rPr>
      </w:pPr>
      <w:r>
        <w:rPr>
          <w:rFonts w:hint="eastAsia"/>
          <w:lang w:val="en-US"/>
        </w:rPr>
        <w:t xml:space="preserve">Cons: </w:t>
      </w:r>
      <w:r w:rsidR="000D4E67">
        <w:rPr>
          <w:rFonts w:hint="eastAsia"/>
          <w:lang w:val="en-US"/>
        </w:rPr>
        <w:t xml:space="preserve">Latency </w:t>
      </w:r>
      <w:r>
        <w:rPr>
          <w:rFonts w:hint="eastAsia"/>
          <w:lang w:val="en-US"/>
        </w:rPr>
        <w:t>to schedule PUSCH</w:t>
      </w:r>
      <w:r w:rsidR="00BE4C67">
        <w:rPr>
          <w:rFonts w:hint="eastAsia"/>
          <w:lang w:val="en-US"/>
        </w:rPr>
        <w:t xml:space="preserve"> (note: some companies think the latency is almost same</w:t>
      </w:r>
      <w:r w:rsidR="00174EFE">
        <w:rPr>
          <w:rFonts w:hint="eastAsia"/>
          <w:lang w:val="en-US"/>
        </w:rPr>
        <w:t xml:space="preserve"> as UCI based solution</w:t>
      </w:r>
      <w:r w:rsidR="00BE4C67">
        <w:rPr>
          <w:rFonts w:hint="eastAsia"/>
          <w:lang w:val="en-US"/>
        </w:rPr>
        <w:t>)</w:t>
      </w:r>
    </w:p>
    <w:p w14:paraId="1704D08E" w14:textId="309D260D" w:rsidR="00FD0F43" w:rsidRPr="008774B9" w:rsidRDefault="00FD0F43" w:rsidP="00FD0F43">
      <w:pPr>
        <w:pStyle w:val="a0"/>
        <w:numPr>
          <w:ilvl w:val="0"/>
          <w:numId w:val="11"/>
        </w:numPr>
        <w:rPr>
          <w:b/>
          <w:bCs/>
          <w:lang w:val="en-US"/>
        </w:rPr>
      </w:pPr>
      <w:r w:rsidRPr="008774B9">
        <w:rPr>
          <w:rFonts w:hint="eastAsia"/>
          <w:b/>
          <w:bCs/>
          <w:lang w:val="en-US"/>
        </w:rPr>
        <w:t>Option 2: UCI</w:t>
      </w:r>
      <w:r w:rsidR="00DB470F" w:rsidRPr="008774B9">
        <w:rPr>
          <w:rFonts w:hint="eastAsia"/>
          <w:b/>
          <w:bCs/>
          <w:lang w:val="en-US"/>
        </w:rPr>
        <w:t xml:space="preserve"> with mode A and</w:t>
      </w:r>
      <w:r w:rsidR="00643BB1">
        <w:rPr>
          <w:rFonts w:hint="eastAsia"/>
          <w:b/>
          <w:bCs/>
          <w:lang w:val="en-US"/>
        </w:rPr>
        <w:t>/or</w:t>
      </w:r>
      <w:r w:rsidR="00DB470F" w:rsidRPr="008774B9">
        <w:rPr>
          <w:rFonts w:hint="eastAsia"/>
          <w:b/>
          <w:bCs/>
          <w:lang w:val="en-US"/>
        </w:rPr>
        <w:t xml:space="preserve"> B</w:t>
      </w:r>
      <w:r w:rsidRPr="008774B9">
        <w:rPr>
          <w:rFonts w:hint="eastAsia"/>
          <w:b/>
          <w:bCs/>
          <w:lang w:val="en-US"/>
        </w:rPr>
        <w:t>, as defined for Rel-19 BM event triggered reporting</w:t>
      </w:r>
      <w:r w:rsidR="00B415C3" w:rsidRPr="008774B9">
        <w:rPr>
          <w:rFonts w:hint="eastAsia"/>
          <w:b/>
          <w:bCs/>
          <w:lang w:val="en-US"/>
        </w:rPr>
        <w:t xml:space="preserve"> </w:t>
      </w:r>
      <w:r w:rsidR="00217CE3" w:rsidRPr="008774B9">
        <w:rPr>
          <w:b/>
          <w:bCs/>
          <w:lang w:val="en-US"/>
        </w:rPr>
        <w:t>–</w:t>
      </w:r>
      <w:r w:rsidR="00B415C3" w:rsidRPr="008774B9">
        <w:rPr>
          <w:rFonts w:hint="eastAsia"/>
          <w:b/>
          <w:bCs/>
          <w:lang w:val="en-US"/>
        </w:rPr>
        <w:t xml:space="preserve"> </w:t>
      </w:r>
      <w:r w:rsidR="00586295">
        <w:rPr>
          <w:rFonts w:hint="eastAsia"/>
          <w:b/>
          <w:bCs/>
          <w:lang w:val="en-US"/>
        </w:rPr>
        <w:t xml:space="preserve">Supported by </w:t>
      </w:r>
      <w:r w:rsidR="00B415C3" w:rsidRPr="008774B9">
        <w:rPr>
          <w:rFonts w:hint="eastAsia"/>
          <w:b/>
          <w:bCs/>
          <w:lang w:val="en-US"/>
        </w:rPr>
        <w:t>LG</w:t>
      </w:r>
      <w:r w:rsidR="00217CE3" w:rsidRPr="008774B9">
        <w:rPr>
          <w:rFonts w:hint="eastAsia"/>
          <w:b/>
          <w:bCs/>
          <w:lang w:val="en-US"/>
        </w:rPr>
        <w:t>, Xiaomi</w:t>
      </w:r>
      <w:r w:rsidR="006A2AB8" w:rsidRPr="008774B9">
        <w:rPr>
          <w:rFonts w:hint="eastAsia"/>
          <w:b/>
          <w:bCs/>
          <w:lang w:val="en-US"/>
        </w:rPr>
        <w:t>, CATT</w:t>
      </w:r>
      <w:r w:rsidR="00CA1167" w:rsidRPr="008774B9">
        <w:rPr>
          <w:rFonts w:hint="eastAsia"/>
          <w:b/>
          <w:bCs/>
          <w:lang w:val="en-US"/>
        </w:rPr>
        <w:t xml:space="preserve">, </w:t>
      </w:r>
      <w:r w:rsidR="009C1B4D" w:rsidRPr="008774B9">
        <w:rPr>
          <w:rFonts w:hint="eastAsia"/>
          <w:b/>
          <w:bCs/>
          <w:lang w:val="en-US"/>
        </w:rPr>
        <w:t>Sony</w:t>
      </w:r>
      <w:r w:rsidR="00692011" w:rsidRPr="008774B9">
        <w:rPr>
          <w:rFonts w:hint="eastAsia"/>
          <w:b/>
          <w:bCs/>
          <w:lang w:val="en-US"/>
        </w:rPr>
        <w:t>, Samsung</w:t>
      </w:r>
      <w:r w:rsidR="00933520" w:rsidRPr="008774B9">
        <w:rPr>
          <w:rFonts w:hint="eastAsia"/>
          <w:b/>
          <w:bCs/>
          <w:lang w:val="en-US"/>
        </w:rPr>
        <w:t>, Apple</w:t>
      </w:r>
      <w:r w:rsidR="00150C1A">
        <w:rPr>
          <w:rFonts w:hint="eastAsia"/>
          <w:b/>
          <w:bCs/>
          <w:lang w:val="en-US"/>
        </w:rPr>
        <w:t>, Qualcomm</w:t>
      </w:r>
    </w:p>
    <w:p w14:paraId="0A5E9562" w14:textId="3C4C57F8" w:rsidR="00DB470F" w:rsidRDefault="00DB470F" w:rsidP="00DB470F">
      <w:pPr>
        <w:pStyle w:val="a0"/>
        <w:numPr>
          <w:ilvl w:val="1"/>
          <w:numId w:val="11"/>
        </w:numPr>
        <w:rPr>
          <w:lang w:val="en-US"/>
        </w:rPr>
      </w:pPr>
      <w:r>
        <w:rPr>
          <w:rFonts w:hint="eastAsia"/>
          <w:lang w:val="en-US"/>
        </w:rPr>
        <w:t xml:space="preserve">Pros: </w:t>
      </w:r>
      <w:r w:rsidR="000D4E67">
        <w:rPr>
          <w:rFonts w:hint="eastAsia"/>
          <w:lang w:val="en-US"/>
        </w:rPr>
        <w:t>Promptness</w:t>
      </w:r>
      <w:r w:rsidR="006312D9">
        <w:rPr>
          <w:rFonts w:hint="eastAsia"/>
          <w:lang w:val="en-US"/>
        </w:rPr>
        <w:t>/</w:t>
      </w:r>
      <w:r w:rsidR="006312D9">
        <w:rPr>
          <w:lang w:val="en-US"/>
        </w:rPr>
        <w:t>lowe</w:t>
      </w:r>
      <w:r w:rsidR="006312D9">
        <w:rPr>
          <w:rFonts w:hint="eastAsia"/>
          <w:lang w:val="en-US"/>
        </w:rPr>
        <w:t>r latency</w:t>
      </w:r>
      <w:r w:rsidR="00B415C3">
        <w:rPr>
          <w:rFonts w:hint="eastAsia"/>
          <w:lang w:val="en-US"/>
        </w:rPr>
        <w:t xml:space="preserve">, unified design </w:t>
      </w:r>
      <w:r w:rsidR="00933520">
        <w:rPr>
          <w:rFonts w:hint="eastAsia"/>
          <w:lang w:val="en-US"/>
        </w:rPr>
        <w:t>with</w:t>
      </w:r>
      <w:r w:rsidR="00B415C3">
        <w:rPr>
          <w:rFonts w:hint="eastAsia"/>
          <w:lang w:val="en-US"/>
        </w:rPr>
        <w:t xml:space="preserve"> Rel-19</w:t>
      </w:r>
      <w:r w:rsidR="00933520">
        <w:rPr>
          <w:rFonts w:hint="eastAsia"/>
          <w:lang w:val="en-US"/>
        </w:rPr>
        <w:t xml:space="preserve"> </w:t>
      </w:r>
      <w:r w:rsidR="000D4E67">
        <w:rPr>
          <w:rFonts w:hint="eastAsia"/>
          <w:lang w:val="en-US"/>
        </w:rPr>
        <w:t xml:space="preserve">UE </w:t>
      </w:r>
      <w:r w:rsidR="000D4E67">
        <w:rPr>
          <w:lang w:val="en-US"/>
        </w:rPr>
        <w:t>initiated</w:t>
      </w:r>
      <w:r w:rsidR="00933520">
        <w:rPr>
          <w:rFonts w:hint="eastAsia"/>
          <w:lang w:val="en-US"/>
        </w:rPr>
        <w:t xml:space="preserve"> reporting for</w:t>
      </w:r>
      <w:r w:rsidR="00B415C3">
        <w:rPr>
          <w:rFonts w:hint="eastAsia"/>
          <w:lang w:val="en-US"/>
        </w:rPr>
        <w:t xml:space="preserve"> BM</w:t>
      </w:r>
    </w:p>
    <w:p w14:paraId="64D35022" w14:textId="22580E33" w:rsidR="001B2BE7" w:rsidRPr="001B2BE7" w:rsidRDefault="00DB470F" w:rsidP="001B2BE7">
      <w:pPr>
        <w:pStyle w:val="a0"/>
        <w:numPr>
          <w:ilvl w:val="1"/>
          <w:numId w:val="11"/>
        </w:numPr>
        <w:rPr>
          <w:lang w:val="en-US"/>
        </w:rPr>
      </w:pPr>
      <w:r>
        <w:rPr>
          <w:rFonts w:hint="eastAsia"/>
          <w:lang w:val="en-US"/>
        </w:rPr>
        <w:t xml:space="preserve">Cons: </w:t>
      </w:r>
      <w:r w:rsidR="00F967FB">
        <w:rPr>
          <w:rFonts w:hint="eastAsia"/>
          <w:lang w:val="en-US"/>
        </w:rPr>
        <w:t>F</w:t>
      </w:r>
      <w:r w:rsidR="003F3E11">
        <w:rPr>
          <w:rFonts w:hint="eastAsia"/>
          <w:lang w:val="en-US"/>
        </w:rPr>
        <w:t xml:space="preserve">ixed </w:t>
      </w:r>
      <w:r>
        <w:rPr>
          <w:rFonts w:hint="eastAsia"/>
          <w:lang w:val="en-US"/>
        </w:rPr>
        <w:t>size</w:t>
      </w:r>
      <w:r w:rsidR="003F3E11">
        <w:rPr>
          <w:rFonts w:hint="eastAsia"/>
          <w:lang w:val="en-US"/>
        </w:rPr>
        <w:t>. R</w:t>
      </w:r>
      <w:r>
        <w:rPr>
          <w:rFonts w:hint="eastAsia"/>
          <w:lang w:val="en-US"/>
        </w:rPr>
        <w:t>esource waste</w:t>
      </w:r>
      <w:r w:rsidR="00A63EA3">
        <w:rPr>
          <w:rFonts w:hint="eastAsia"/>
          <w:lang w:val="en-US"/>
        </w:rPr>
        <w:t xml:space="preserve"> by reserved resource</w:t>
      </w:r>
      <w:r w:rsidR="00104FD6">
        <w:rPr>
          <w:rFonts w:hint="eastAsia"/>
          <w:lang w:val="en-US"/>
        </w:rPr>
        <w:t xml:space="preserve"> (note, </w:t>
      </w:r>
      <w:r w:rsidR="00046B8D">
        <w:rPr>
          <w:rFonts w:hint="eastAsia"/>
          <w:lang w:val="en-US"/>
        </w:rPr>
        <w:t xml:space="preserve">some company think </w:t>
      </w:r>
      <w:r w:rsidR="00104FD6">
        <w:rPr>
          <w:rFonts w:hint="eastAsia"/>
          <w:lang w:val="en-US"/>
        </w:rPr>
        <w:t>mode A can achieve the same mechanism as MAC CE, so resource waste wouldn</w:t>
      </w:r>
      <w:r w:rsidR="00104FD6">
        <w:rPr>
          <w:lang w:val="en-US"/>
        </w:rPr>
        <w:t>’</w:t>
      </w:r>
      <w:r w:rsidR="00104FD6">
        <w:rPr>
          <w:rFonts w:hint="eastAsia"/>
          <w:lang w:val="en-US"/>
        </w:rPr>
        <w:t>t be a problem)</w:t>
      </w:r>
      <w:r w:rsidR="00586295">
        <w:rPr>
          <w:rFonts w:hint="eastAsia"/>
          <w:lang w:val="en-US"/>
        </w:rPr>
        <w:t>,</w:t>
      </w:r>
      <w:r w:rsidR="003F3E11">
        <w:rPr>
          <w:rFonts w:hint="eastAsia"/>
          <w:lang w:val="en-US"/>
        </w:rPr>
        <w:t>. L</w:t>
      </w:r>
      <w:r w:rsidR="00586295">
        <w:rPr>
          <w:rFonts w:hint="eastAsia"/>
          <w:lang w:val="en-US"/>
        </w:rPr>
        <w:t>ess reliability</w:t>
      </w:r>
      <w:r w:rsidR="003F3E11">
        <w:rPr>
          <w:rFonts w:hint="eastAsia"/>
          <w:lang w:val="en-US"/>
        </w:rPr>
        <w:t xml:space="preserve"> (without HARQ)</w:t>
      </w:r>
    </w:p>
    <w:p w14:paraId="577DD2C7" w14:textId="5633BB65" w:rsidR="00FD0F43" w:rsidRPr="008774B9" w:rsidRDefault="00FD0F43" w:rsidP="00FD0F43">
      <w:pPr>
        <w:pStyle w:val="a0"/>
        <w:numPr>
          <w:ilvl w:val="0"/>
          <w:numId w:val="11"/>
        </w:numPr>
        <w:rPr>
          <w:b/>
          <w:bCs/>
          <w:lang w:val="en-US"/>
        </w:rPr>
      </w:pPr>
      <w:r w:rsidRPr="008774B9">
        <w:rPr>
          <w:rFonts w:hint="eastAsia"/>
          <w:b/>
          <w:bCs/>
          <w:lang w:val="en-US"/>
        </w:rPr>
        <w:t>Option 3: support both Option 1 and 2</w:t>
      </w:r>
      <w:r w:rsidR="00DB470F" w:rsidRPr="008774B9">
        <w:rPr>
          <w:rFonts w:hint="eastAsia"/>
          <w:b/>
          <w:bCs/>
          <w:lang w:val="en-US"/>
        </w:rPr>
        <w:t xml:space="preserve"> </w:t>
      </w:r>
      <w:r w:rsidR="00104FD6" w:rsidRPr="008774B9">
        <w:rPr>
          <w:b/>
          <w:bCs/>
          <w:lang w:val="en-US"/>
        </w:rPr>
        <w:t>–</w:t>
      </w:r>
      <w:r w:rsidR="00DB470F" w:rsidRPr="008774B9">
        <w:rPr>
          <w:rFonts w:hint="eastAsia"/>
          <w:b/>
          <w:bCs/>
          <w:lang w:val="en-US"/>
        </w:rPr>
        <w:t xml:space="preserve"> </w:t>
      </w:r>
      <w:r w:rsidR="00586295">
        <w:rPr>
          <w:rFonts w:hint="eastAsia"/>
          <w:b/>
          <w:bCs/>
          <w:lang w:val="en-US"/>
        </w:rPr>
        <w:t xml:space="preserve">Supported by </w:t>
      </w:r>
      <w:r w:rsidR="00DB470F" w:rsidRPr="008774B9">
        <w:rPr>
          <w:rFonts w:hint="eastAsia"/>
          <w:b/>
          <w:bCs/>
          <w:lang w:val="en-US"/>
        </w:rPr>
        <w:t>Huawei</w:t>
      </w:r>
      <w:r w:rsidR="00104FD6" w:rsidRPr="008774B9">
        <w:rPr>
          <w:rFonts w:hint="eastAsia"/>
          <w:b/>
          <w:bCs/>
          <w:lang w:val="en-US"/>
        </w:rPr>
        <w:t>, ZTE</w:t>
      </w:r>
      <w:r w:rsidR="006312D9" w:rsidRPr="008774B9">
        <w:rPr>
          <w:rFonts w:hint="eastAsia"/>
          <w:b/>
          <w:bCs/>
          <w:lang w:val="en-US"/>
        </w:rPr>
        <w:t>, ID</w:t>
      </w:r>
      <w:r w:rsidR="004833AF" w:rsidRPr="008774B9">
        <w:rPr>
          <w:rFonts w:hint="eastAsia"/>
          <w:b/>
          <w:bCs/>
          <w:lang w:val="en-US"/>
        </w:rPr>
        <w:t>C, Lenov</w:t>
      </w:r>
      <w:r w:rsidR="0060612A" w:rsidRPr="008774B9">
        <w:rPr>
          <w:rFonts w:hint="eastAsia"/>
          <w:b/>
          <w:bCs/>
          <w:lang w:val="en-US"/>
        </w:rPr>
        <w:t>o, Google</w:t>
      </w:r>
      <w:r w:rsidR="004833AF" w:rsidRPr="008774B9">
        <w:rPr>
          <w:rFonts w:hint="eastAsia"/>
          <w:b/>
          <w:bCs/>
          <w:lang w:val="en-US"/>
        </w:rPr>
        <w:t xml:space="preserve"> </w:t>
      </w:r>
    </w:p>
    <w:p w14:paraId="4040F940" w14:textId="635B7E20" w:rsidR="001B2BE7" w:rsidRDefault="001B2BE7" w:rsidP="001B2BE7">
      <w:pPr>
        <w:pStyle w:val="a0"/>
        <w:numPr>
          <w:ilvl w:val="1"/>
          <w:numId w:val="11"/>
        </w:numPr>
        <w:rPr>
          <w:lang w:val="en-US"/>
        </w:rPr>
      </w:pPr>
      <w:r>
        <w:rPr>
          <w:rFonts w:hint="eastAsia"/>
          <w:lang w:val="en-US"/>
        </w:rPr>
        <w:t xml:space="preserve">MAC CE or UCI can be configured by </w:t>
      </w:r>
      <w:r w:rsidR="00E56238">
        <w:rPr>
          <w:rFonts w:hint="eastAsia"/>
          <w:lang w:val="en-US"/>
        </w:rPr>
        <w:t>the network</w:t>
      </w:r>
    </w:p>
    <w:p w14:paraId="713A12AD" w14:textId="2B5D2587" w:rsidR="006A4DCF" w:rsidRPr="008774B9" w:rsidRDefault="008774B9" w:rsidP="006A4DCF">
      <w:pPr>
        <w:pStyle w:val="a0"/>
        <w:numPr>
          <w:ilvl w:val="0"/>
          <w:numId w:val="11"/>
        </w:numPr>
        <w:rPr>
          <w:b/>
          <w:bCs/>
          <w:lang w:val="en-US"/>
        </w:rPr>
      </w:pPr>
      <w:r w:rsidRPr="008774B9">
        <w:rPr>
          <w:rFonts w:hint="eastAsia"/>
          <w:b/>
          <w:bCs/>
        </w:rPr>
        <w:t xml:space="preserve">Option 4: No down-selection at this </w:t>
      </w:r>
      <w:r w:rsidR="00E56238">
        <w:rPr>
          <w:rFonts w:hint="eastAsia"/>
          <w:b/>
          <w:bCs/>
        </w:rPr>
        <w:t xml:space="preserve">RAN1 </w:t>
      </w:r>
      <w:r w:rsidRPr="008774B9">
        <w:rPr>
          <w:rFonts w:hint="eastAsia"/>
          <w:b/>
          <w:bCs/>
        </w:rPr>
        <w:t>meeting</w:t>
      </w:r>
    </w:p>
    <w:p w14:paraId="5E84868D" w14:textId="48028936" w:rsidR="006A4DCF" w:rsidRPr="00BE4C67" w:rsidRDefault="006A4DCF" w:rsidP="006A4DCF">
      <w:pPr>
        <w:pStyle w:val="a0"/>
        <w:numPr>
          <w:ilvl w:val="1"/>
          <w:numId w:val="11"/>
        </w:numPr>
        <w:rPr>
          <w:lang w:val="en-US"/>
        </w:rPr>
      </w:pPr>
      <w:r w:rsidRPr="006A4DCF">
        <w:t>RAN1 should clarify with RAN2 which working group should make the decision on the reporting container</w:t>
      </w:r>
      <w:r w:rsidR="00E56238">
        <w:rPr>
          <w:rFonts w:hint="eastAsia"/>
        </w:rPr>
        <w:t xml:space="preserve"> (Nokia)</w:t>
      </w:r>
    </w:p>
    <w:p w14:paraId="33E282BD" w14:textId="2456B290" w:rsidR="00BE4C67" w:rsidRPr="00E44800" w:rsidRDefault="00E56238" w:rsidP="006A4DCF">
      <w:pPr>
        <w:pStyle w:val="a0"/>
        <w:numPr>
          <w:ilvl w:val="1"/>
          <w:numId w:val="11"/>
        </w:numPr>
        <w:rPr>
          <w:lang w:val="en-US"/>
        </w:rPr>
      </w:pPr>
      <w:r>
        <w:rPr>
          <w:rFonts w:hint="eastAsia"/>
        </w:rPr>
        <w:t>T</w:t>
      </w:r>
      <w:r w:rsidR="00BE4C67">
        <w:t>he decision to use MAC CE or UCI to convey measurement reports is made by RAN2.</w:t>
      </w:r>
      <w:r>
        <w:rPr>
          <w:rFonts w:hint="eastAsia"/>
        </w:rPr>
        <w:t xml:space="preserve"> (Ericsson)</w:t>
      </w:r>
    </w:p>
    <w:p w14:paraId="6F3F806E" w14:textId="2D0CFEE7" w:rsidR="00E44800" w:rsidRDefault="00E44800" w:rsidP="008774B9">
      <w:pPr>
        <w:pStyle w:val="a0"/>
        <w:numPr>
          <w:ilvl w:val="1"/>
          <w:numId w:val="11"/>
        </w:numPr>
        <w:rPr>
          <w:lang w:val="en-US"/>
        </w:rPr>
      </w:pPr>
      <w:r>
        <w:rPr>
          <w:rFonts w:hint="eastAsia"/>
        </w:rPr>
        <w:t xml:space="preserve">Wait for the progress of </w:t>
      </w:r>
      <w:r>
        <w:rPr>
          <w:rFonts w:hint="eastAsia"/>
          <w:lang w:val="en-US"/>
        </w:rPr>
        <w:t>Rel-19 BM event triggered reporting</w:t>
      </w:r>
      <w:r w:rsidR="00E56238">
        <w:rPr>
          <w:rFonts w:hint="eastAsia"/>
          <w:lang w:val="en-US"/>
        </w:rPr>
        <w:t xml:space="preserve"> (Qualcomm)</w:t>
      </w:r>
    </w:p>
    <w:p w14:paraId="7C8B4C5B" w14:textId="2094DEFC" w:rsidR="007158CF" w:rsidRPr="00246E35" w:rsidRDefault="00DC1D89" w:rsidP="006749FD">
      <w:pPr>
        <w:rPr>
          <w:lang w:val="en-US"/>
        </w:rPr>
      </w:pPr>
      <w:r>
        <w:rPr>
          <w:rFonts w:hint="eastAsia"/>
          <w:lang w:val="en-US"/>
        </w:rPr>
        <w:t xml:space="preserve">Please note that </w:t>
      </w:r>
      <w:r w:rsidR="007B5539">
        <w:rPr>
          <w:rFonts w:hint="eastAsia"/>
          <w:lang w:val="en-US"/>
        </w:rPr>
        <w:t xml:space="preserve">it was not easy to provide pros/cons analysis </w:t>
      </w:r>
      <w:r w:rsidR="00246E35">
        <w:rPr>
          <w:rFonts w:hint="eastAsia"/>
          <w:lang w:val="en-US"/>
        </w:rPr>
        <w:t xml:space="preserve">as </w:t>
      </w:r>
      <w:r w:rsidR="00246E35">
        <w:rPr>
          <w:lang w:val="en-US"/>
        </w:rPr>
        <w:t>companies’</w:t>
      </w:r>
      <w:r w:rsidR="00246E35">
        <w:rPr>
          <w:rFonts w:hint="eastAsia"/>
          <w:lang w:val="en-US"/>
        </w:rPr>
        <w:t xml:space="preserve"> understanding </w:t>
      </w:r>
      <w:r w:rsidR="00244889">
        <w:rPr>
          <w:rFonts w:hint="eastAsia"/>
          <w:lang w:val="en-US"/>
        </w:rPr>
        <w:t xml:space="preserve">is different, i.e. a drawback </w:t>
      </w:r>
      <w:r w:rsidR="000970ED">
        <w:rPr>
          <w:rFonts w:hint="eastAsia"/>
          <w:lang w:val="en-US"/>
        </w:rPr>
        <w:t xml:space="preserve">mentioned by </w:t>
      </w:r>
      <w:r w:rsidR="000970ED">
        <w:rPr>
          <w:lang w:val="en-US"/>
        </w:rPr>
        <w:t>opponent</w:t>
      </w:r>
      <w:r w:rsidR="000970ED">
        <w:rPr>
          <w:rFonts w:hint="eastAsia"/>
          <w:lang w:val="en-US"/>
        </w:rPr>
        <w:t xml:space="preserve"> is</w:t>
      </w:r>
      <w:r w:rsidR="00244889">
        <w:rPr>
          <w:rFonts w:hint="eastAsia"/>
          <w:lang w:val="en-US"/>
        </w:rPr>
        <w:t xml:space="preserve"> not a </w:t>
      </w:r>
      <w:r w:rsidR="000970ED">
        <w:rPr>
          <w:rFonts w:hint="eastAsia"/>
          <w:lang w:val="en-US"/>
        </w:rPr>
        <w:t xml:space="preserve">drawback for a proponent. </w:t>
      </w:r>
    </w:p>
    <w:p w14:paraId="50A25DE3" w14:textId="56FC9807" w:rsidR="006749FD" w:rsidRPr="006749FD" w:rsidRDefault="006749FD" w:rsidP="006749FD">
      <w:pPr>
        <w:rPr>
          <w:lang w:val="en-US"/>
        </w:rPr>
      </w:pPr>
      <w:r>
        <w:rPr>
          <w:rFonts w:hint="eastAsia"/>
          <w:lang w:val="en-US"/>
        </w:rPr>
        <w:t xml:space="preserve">It is noted that </w:t>
      </w:r>
      <w:r w:rsidR="000B4324">
        <w:rPr>
          <w:rFonts w:hint="eastAsia"/>
          <w:lang w:val="en-US"/>
        </w:rPr>
        <w:t xml:space="preserve">the </w:t>
      </w:r>
      <w:r>
        <w:rPr>
          <w:rFonts w:hint="eastAsia"/>
          <w:lang w:val="en-US"/>
        </w:rPr>
        <w:t>details</w:t>
      </w:r>
      <w:r w:rsidR="0069718F">
        <w:rPr>
          <w:rFonts w:hint="eastAsia"/>
          <w:lang w:val="en-US"/>
        </w:rPr>
        <w:t xml:space="preserve"> mentioned in each contribution</w:t>
      </w:r>
      <w:r>
        <w:rPr>
          <w:rFonts w:hint="eastAsia"/>
          <w:lang w:val="en-US"/>
        </w:rPr>
        <w:t xml:space="preserve">, </w:t>
      </w:r>
      <w:r w:rsidR="0069718F">
        <w:rPr>
          <w:rFonts w:hint="eastAsia"/>
          <w:lang w:val="en-US"/>
        </w:rPr>
        <w:t>e.g</w:t>
      </w:r>
      <w:r>
        <w:rPr>
          <w:rFonts w:hint="eastAsia"/>
          <w:lang w:val="en-US"/>
        </w:rPr>
        <w:t>. how to request the UL resources</w:t>
      </w:r>
      <w:r w:rsidR="0069718F">
        <w:rPr>
          <w:rFonts w:hint="eastAsia"/>
          <w:lang w:val="en-US"/>
        </w:rPr>
        <w:t xml:space="preserve"> etc.</w:t>
      </w:r>
      <w:r>
        <w:rPr>
          <w:rFonts w:hint="eastAsia"/>
          <w:lang w:val="en-US"/>
        </w:rPr>
        <w:t>,</w:t>
      </w:r>
      <w:r w:rsidR="0069718F">
        <w:rPr>
          <w:rFonts w:hint="eastAsia"/>
          <w:lang w:val="en-US"/>
        </w:rPr>
        <w:t xml:space="preserve"> are omitted to focus on the important aspects.</w:t>
      </w:r>
      <w:r>
        <w:rPr>
          <w:rFonts w:hint="eastAsia"/>
          <w:lang w:val="en-US"/>
        </w:rPr>
        <w:t xml:space="preserve"> </w:t>
      </w:r>
    </w:p>
    <w:p w14:paraId="196863C4" w14:textId="77777777" w:rsidR="00813CD1" w:rsidRDefault="00813CD1" w:rsidP="00813CD1">
      <w:pPr>
        <w:pStyle w:val="5"/>
        <w:rPr>
          <w:lang w:val="en-US"/>
        </w:rPr>
      </w:pPr>
      <w:r>
        <w:rPr>
          <w:rFonts w:hint="eastAsia"/>
          <w:lang w:val="en-US"/>
        </w:rPr>
        <w:t>[FL Observation]</w:t>
      </w:r>
    </w:p>
    <w:p w14:paraId="6C2C6117" w14:textId="331EC183" w:rsidR="00046B8D" w:rsidRDefault="0069718F" w:rsidP="008774B9">
      <w:pPr>
        <w:rPr>
          <w:lang w:val="en-US"/>
        </w:rPr>
      </w:pPr>
      <w:r>
        <w:rPr>
          <w:rFonts w:hint="eastAsia"/>
          <w:lang w:val="en-US"/>
        </w:rPr>
        <w:t>FL</w:t>
      </w:r>
      <w:r w:rsidR="00046B8D">
        <w:rPr>
          <w:lang w:val="en-US"/>
        </w:rPr>
        <w:t>’</w:t>
      </w:r>
      <w:r w:rsidR="00046B8D">
        <w:rPr>
          <w:rFonts w:hint="eastAsia"/>
          <w:lang w:val="en-US"/>
        </w:rPr>
        <w:t>s</w:t>
      </w:r>
      <w:r>
        <w:rPr>
          <w:rFonts w:hint="eastAsia"/>
          <w:lang w:val="en-US"/>
        </w:rPr>
        <w:t xml:space="preserve"> view </w:t>
      </w:r>
      <w:r w:rsidR="00046B8D">
        <w:rPr>
          <w:rFonts w:hint="eastAsia"/>
          <w:lang w:val="en-US"/>
        </w:rPr>
        <w:t xml:space="preserve">is that RAN2 should make the </w:t>
      </w:r>
      <w:r w:rsidR="00790907">
        <w:rPr>
          <w:rFonts w:hint="eastAsia"/>
          <w:lang w:val="en-US"/>
        </w:rPr>
        <w:t>final decision</w:t>
      </w:r>
      <w:r w:rsidR="00046B8D">
        <w:rPr>
          <w:rFonts w:hint="eastAsia"/>
          <w:lang w:val="en-US"/>
        </w:rPr>
        <w:t xml:space="preserve"> b</w:t>
      </w:r>
      <w:r w:rsidR="00046B8D">
        <w:rPr>
          <w:lang w:val="en-US"/>
        </w:rPr>
        <w:t>ecause</w:t>
      </w:r>
      <w:r w:rsidR="00046B8D">
        <w:rPr>
          <w:rFonts w:hint="eastAsia"/>
          <w:lang w:val="en-US"/>
        </w:rPr>
        <w:t xml:space="preserve"> this objective is led by RAN2. Also, an overlapping discussion with RAN2 would be expected because RAN2 has already put this issue on the table, even though they </w:t>
      </w:r>
      <w:r w:rsidR="00800808">
        <w:rPr>
          <w:rFonts w:hint="eastAsia"/>
          <w:lang w:val="en-US"/>
        </w:rPr>
        <w:t>may not have</w:t>
      </w:r>
      <w:r w:rsidR="00046B8D">
        <w:rPr>
          <w:rFonts w:hint="eastAsia"/>
          <w:lang w:val="en-US"/>
        </w:rPr>
        <w:t xml:space="preserve"> extensively discussed this issue yet. </w:t>
      </w:r>
      <w:r w:rsidR="00586295">
        <w:rPr>
          <w:rFonts w:hint="eastAsia"/>
          <w:lang w:val="en-US"/>
        </w:rPr>
        <w:t>FL</w:t>
      </w:r>
      <w:r w:rsidR="00046B8D">
        <w:rPr>
          <w:rFonts w:hint="eastAsia"/>
          <w:lang w:val="en-US"/>
        </w:rPr>
        <w:t xml:space="preserve"> is not </w:t>
      </w:r>
      <w:r w:rsidR="00046B8D">
        <w:rPr>
          <w:lang w:val="en-US"/>
        </w:rPr>
        <w:t>favor</w:t>
      </w:r>
      <w:r w:rsidR="00046B8D">
        <w:rPr>
          <w:rFonts w:hint="eastAsia"/>
          <w:lang w:val="en-US"/>
        </w:rPr>
        <w:t xml:space="preserve"> in of option 3 </w:t>
      </w:r>
      <w:r w:rsidR="008C07BF">
        <w:rPr>
          <w:rFonts w:hint="eastAsia"/>
          <w:lang w:val="en-US"/>
        </w:rPr>
        <w:t xml:space="preserve">at this moment </w:t>
      </w:r>
      <w:r w:rsidR="00046B8D">
        <w:rPr>
          <w:rFonts w:hint="eastAsia"/>
          <w:lang w:val="en-US"/>
        </w:rPr>
        <w:t xml:space="preserve">because it will increase the number of options to achieve the same goal. This is </w:t>
      </w:r>
      <w:r w:rsidR="00586295">
        <w:rPr>
          <w:lang w:val="en-US"/>
        </w:rPr>
        <w:t>a</w:t>
      </w:r>
      <w:r w:rsidR="00046B8D">
        <w:rPr>
          <w:rFonts w:hint="eastAsia"/>
          <w:lang w:val="en-US"/>
        </w:rPr>
        <w:t xml:space="preserve"> final resort. </w:t>
      </w:r>
    </w:p>
    <w:p w14:paraId="2CD41AC2" w14:textId="08743CB8" w:rsidR="0020062A" w:rsidRDefault="00586295" w:rsidP="008774B9">
      <w:pPr>
        <w:rPr>
          <w:lang w:val="en-US"/>
        </w:rPr>
      </w:pPr>
      <w:r>
        <w:rPr>
          <w:rFonts w:hint="eastAsia"/>
          <w:lang w:val="en-US"/>
        </w:rPr>
        <w:t xml:space="preserve">For progress, FL would like to suggest </w:t>
      </w:r>
      <w:r w:rsidR="0020062A">
        <w:rPr>
          <w:rFonts w:hint="eastAsia"/>
          <w:lang w:val="en-US"/>
        </w:rPr>
        <w:t>the following steps</w:t>
      </w:r>
      <w:r w:rsidR="00857507">
        <w:rPr>
          <w:rFonts w:hint="eastAsia"/>
          <w:lang w:val="en-US"/>
        </w:rPr>
        <w:t xml:space="preserve"> in this meeting</w:t>
      </w:r>
      <w:r w:rsidR="0020062A">
        <w:rPr>
          <w:rFonts w:hint="eastAsia"/>
          <w:lang w:val="en-US"/>
        </w:rPr>
        <w:t xml:space="preserve">: </w:t>
      </w:r>
    </w:p>
    <w:p w14:paraId="1E2A335B" w14:textId="5D61616A" w:rsidR="00822674" w:rsidRPr="00F852BD" w:rsidRDefault="0020062A" w:rsidP="008F3E0C">
      <w:pPr>
        <w:pStyle w:val="a0"/>
        <w:numPr>
          <w:ilvl w:val="0"/>
          <w:numId w:val="11"/>
        </w:numPr>
        <w:rPr>
          <w:lang w:val="en-US"/>
        </w:rPr>
      </w:pPr>
      <w:r w:rsidRPr="007351D6">
        <w:rPr>
          <w:rFonts w:hint="eastAsia"/>
          <w:lang w:val="en-US"/>
        </w:rPr>
        <w:t>1</w:t>
      </w:r>
      <w:r w:rsidRPr="00F852BD">
        <w:rPr>
          <w:vertAlign w:val="superscript"/>
          <w:lang w:val="en-US"/>
        </w:rPr>
        <w:t>st</w:t>
      </w:r>
      <w:r w:rsidRPr="007351D6">
        <w:rPr>
          <w:rFonts w:hint="eastAsia"/>
          <w:vertAlign w:val="superscript"/>
          <w:lang w:val="en-US"/>
        </w:rPr>
        <w:t xml:space="preserve"> </w:t>
      </w:r>
      <w:r w:rsidR="00B133C2" w:rsidRPr="00F852BD">
        <w:rPr>
          <w:lang w:val="en-US"/>
        </w:rPr>
        <w:t>step</w:t>
      </w:r>
      <w:r w:rsidRPr="007351D6">
        <w:rPr>
          <w:rFonts w:hint="eastAsia"/>
          <w:lang w:val="en-US"/>
        </w:rPr>
        <w:t xml:space="preserve">: </w:t>
      </w:r>
      <w:r w:rsidR="00822674" w:rsidRPr="007351D6">
        <w:rPr>
          <w:lang w:val="en-US"/>
        </w:rPr>
        <w:t>Discuss</w:t>
      </w:r>
      <w:r w:rsidR="00822674" w:rsidRPr="007351D6">
        <w:rPr>
          <w:rFonts w:hint="eastAsia"/>
          <w:lang w:val="en-US"/>
        </w:rPr>
        <w:t xml:space="preserve"> the pros and cons for each option focusing on </w:t>
      </w:r>
      <w:r w:rsidR="00822674" w:rsidRPr="00F852BD">
        <w:rPr>
          <w:lang w:val="en-US"/>
        </w:rPr>
        <w:t>the difference between beam management and LTM, and Rel-18 LTM (UCI based) and Rel-19 LT</w:t>
      </w:r>
      <w:r w:rsidR="008F3E0C" w:rsidRPr="00F852BD">
        <w:rPr>
          <w:lang w:val="en-US"/>
        </w:rPr>
        <w:t>M</w:t>
      </w:r>
      <w:r w:rsidR="00ED2C87" w:rsidRPr="00F852BD">
        <w:rPr>
          <w:lang w:val="en-US"/>
        </w:rPr>
        <w:t xml:space="preserve"> from </w:t>
      </w:r>
      <w:r w:rsidR="002A7D5C" w:rsidRPr="001110AF">
        <w:rPr>
          <w:rFonts w:hint="eastAsia"/>
          <w:lang w:val="en-US"/>
        </w:rPr>
        <w:t xml:space="preserve">RAN1 </w:t>
      </w:r>
      <w:r w:rsidR="00ED2C87" w:rsidRPr="00F852BD">
        <w:rPr>
          <w:lang w:val="en-US"/>
        </w:rPr>
        <w:t>point of view</w:t>
      </w:r>
      <w:r w:rsidR="00AE618C">
        <w:rPr>
          <w:rFonts w:hint="eastAsia"/>
          <w:lang w:val="en-US"/>
        </w:rPr>
        <w:t xml:space="preserve"> (which will be the justification to introduce a </w:t>
      </w:r>
      <w:r w:rsidR="00AE618C">
        <w:rPr>
          <w:lang w:val="en-US"/>
        </w:rPr>
        <w:t>different</w:t>
      </w:r>
      <w:r w:rsidR="00AE618C">
        <w:rPr>
          <w:rFonts w:hint="eastAsia"/>
          <w:lang w:val="en-US"/>
        </w:rPr>
        <w:t xml:space="preserve"> solution, MAC CE)</w:t>
      </w:r>
      <w:r w:rsidR="006F0A75" w:rsidRPr="00F852BD">
        <w:rPr>
          <w:lang w:val="en-US"/>
        </w:rPr>
        <w:t>, and summarize th</w:t>
      </w:r>
      <w:r w:rsidR="00C85438" w:rsidRPr="00F852BD">
        <w:rPr>
          <w:lang w:val="en-US"/>
        </w:rPr>
        <w:t>e result as an observation</w:t>
      </w:r>
    </w:p>
    <w:p w14:paraId="1BC453BC" w14:textId="323BCE6B" w:rsidR="006366B8" w:rsidRPr="007351D6" w:rsidRDefault="006366B8" w:rsidP="00F852BD">
      <w:pPr>
        <w:pStyle w:val="a0"/>
        <w:numPr>
          <w:ilvl w:val="1"/>
          <w:numId w:val="11"/>
        </w:numPr>
        <w:rPr>
          <w:lang w:val="en-US"/>
        </w:rPr>
      </w:pPr>
      <w:r w:rsidRPr="00F852BD">
        <w:rPr>
          <w:lang w:val="en-US"/>
        </w:rPr>
        <w:t xml:space="preserve">Avoid </w:t>
      </w:r>
      <w:r w:rsidR="00ED2C87" w:rsidRPr="00F852BD">
        <w:rPr>
          <w:lang w:val="en-US"/>
        </w:rPr>
        <w:t>the same discussion in Rel-19 MIMO BM and RAN2</w:t>
      </w:r>
    </w:p>
    <w:p w14:paraId="626661E5" w14:textId="67C9AD05" w:rsidR="00586295" w:rsidRDefault="0020062A" w:rsidP="008774B9">
      <w:pPr>
        <w:pStyle w:val="a0"/>
        <w:numPr>
          <w:ilvl w:val="0"/>
          <w:numId w:val="11"/>
        </w:numPr>
        <w:rPr>
          <w:lang w:val="en-US"/>
        </w:rPr>
      </w:pPr>
      <w:r w:rsidRPr="0020062A">
        <w:rPr>
          <w:rFonts w:hint="eastAsia"/>
          <w:lang w:val="en-US"/>
        </w:rPr>
        <w:lastRenderedPageBreak/>
        <w:t>2</w:t>
      </w:r>
      <w:r w:rsidRPr="00F852BD">
        <w:rPr>
          <w:vertAlign w:val="superscript"/>
          <w:lang w:val="en-US"/>
        </w:rPr>
        <w:t>nd</w:t>
      </w:r>
      <w:r>
        <w:rPr>
          <w:rFonts w:hint="eastAsia"/>
          <w:vertAlign w:val="superscript"/>
          <w:lang w:val="en-US"/>
        </w:rPr>
        <w:t xml:space="preserve"> </w:t>
      </w:r>
      <w:r w:rsidR="00B133C2" w:rsidRPr="00F852BD">
        <w:t>step</w:t>
      </w:r>
      <w:r>
        <w:rPr>
          <w:rFonts w:hint="eastAsia"/>
          <w:lang w:val="en-US"/>
        </w:rPr>
        <w:t>:</w:t>
      </w:r>
      <w:r w:rsidR="00BE4C11">
        <w:rPr>
          <w:rFonts w:hint="eastAsia"/>
          <w:lang w:val="en-US"/>
        </w:rPr>
        <w:t xml:space="preserve"> </w:t>
      </w:r>
      <w:r w:rsidR="007351D6">
        <w:rPr>
          <w:rFonts w:hint="eastAsia"/>
          <w:lang w:val="en-US"/>
        </w:rPr>
        <w:t>Capture</w:t>
      </w:r>
      <w:r w:rsidR="002A7D5C" w:rsidRPr="007351D6">
        <w:rPr>
          <w:rFonts w:hint="eastAsia"/>
          <w:lang w:val="en-US"/>
        </w:rPr>
        <w:t xml:space="preserve"> </w:t>
      </w:r>
      <w:r w:rsidR="007351D6">
        <w:rPr>
          <w:rFonts w:hint="eastAsia"/>
          <w:lang w:val="en-US"/>
        </w:rPr>
        <w:t xml:space="preserve">the </w:t>
      </w:r>
      <w:r w:rsidR="00586295">
        <w:rPr>
          <w:rFonts w:hint="eastAsia"/>
          <w:lang w:val="en-US"/>
        </w:rPr>
        <w:t xml:space="preserve">observation </w:t>
      </w:r>
      <w:r w:rsidR="00CF352C" w:rsidRPr="007351D6">
        <w:rPr>
          <w:rFonts w:hint="eastAsia"/>
          <w:lang w:val="en-US"/>
        </w:rPr>
        <w:t>in case where down-selection in August meeting is</w:t>
      </w:r>
      <w:r w:rsidR="00FB5DA0" w:rsidRPr="007351D6">
        <w:rPr>
          <w:rFonts w:hint="eastAsia"/>
          <w:lang w:val="en-US"/>
        </w:rPr>
        <w:t xml:space="preserve"> not successful</w:t>
      </w:r>
      <w:r w:rsidR="00586295" w:rsidRPr="007351D6">
        <w:rPr>
          <w:rFonts w:hint="eastAsia"/>
          <w:lang w:val="en-US"/>
        </w:rPr>
        <w:t>.</w:t>
      </w:r>
      <w:r w:rsidR="00586295">
        <w:rPr>
          <w:rFonts w:hint="eastAsia"/>
          <w:lang w:val="en-US"/>
        </w:rPr>
        <w:t xml:space="preserve"> </w:t>
      </w:r>
    </w:p>
    <w:p w14:paraId="275CB1F2" w14:textId="4D6467A0" w:rsidR="00FE772B" w:rsidRPr="007351D6" w:rsidRDefault="00FE772B" w:rsidP="00F852BD">
      <w:pPr>
        <w:pStyle w:val="a0"/>
        <w:numPr>
          <w:ilvl w:val="0"/>
          <w:numId w:val="11"/>
        </w:numPr>
        <w:rPr>
          <w:lang w:val="en-US"/>
        </w:rPr>
      </w:pPr>
      <w:r>
        <w:rPr>
          <w:rFonts w:hint="eastAsia"/>
          <w:lang w:val="en-US"/>
        </w:rPr>
        <w:t>3</w:t>
      </w:r>
      <w:r w:rsidRPr="00F852BD">
        <w:rPr>
          <w:vertAlign w:val="superscript"/>
          <w:lang w:val="en-US"/>
        </w:rPr>
        <w:t>rd</w:t>
      </w:r>
      <w:r>
        <w:rPr>
          <w:rFonts w:hint="eastAsia"/>
          <w:lang w:val="en-US"/>
        </w:rPr>
        <w:t xml:space="preserve"> step: </w:t>
      </w:r>
      <w:r w:rsidR="00844E52">
        <w:rPr>
          <w:rFonts w:hint="eastAsia"/>
          <w:lang w:val="en-US"/>
        </w:rPr>
        <w:t>Perform the down selection</w:t>
      </w:r>
      <w:r w:rsidR="009D2ECD">
        <w:rPr>
          <w:rFonts w:hint="eastAsia"/>
          <w:lang w:val="en-US"/>
        </w:rPr>
        <w:t>, if deemed possible</w:t>
      </w:r>
      <w:r w:rsidR="001F05C3">
        <w:rPr>
          <w:rFonts w:hint="eastAsia"/>
          <w:lang w:val="en-US"/>
        </w:rPr>
        <w:t xml:space="preserve">. Send an LS to RAN2 and RAN (cc?) as </w:t>
      </w:r>
      <w:r w:rsidR="009E37AA">
        <w:rPr>
          <w:rFonts w:hint="eastAsia"/>
          <w:lang w:val="en-US"/>
        </w:rPr>
        <w:t>necessary</w:t>
      </w:r>
      <w:r w:rsidR="001F05C3">
        <w:rPr>
          <w:rFonts w:hint="eastAsia"/>
          <w:lang w:val="en-US"/>
        </w:rPr>
        <w:t xml:space="preserve">. </w:t>
      </w:r>
    </w:p>
    <w:p w14:paraId="2BC60555" w14:textId="77777777" w:rsidR="00586295" w:rsidRPr="008774B9" w:rsidRDefault="00586295" w:rsidP="008774B9">
      <w:pPr>
        <w:rPr>
          <w:lang w:val="en-US"/>
        </w:rPr>
      </w:pPr>
    </w:p>
    <w:p w14:paraId="54C812BF" w14:textId="15A43B44" w:rsidR="00813CD1" w:rsidRDefault="00813CD1" w:rsidP="00813CD1">
      <w:pPr>
        <w:pStyle w:val="5"/>
        <w:rPr>
          <w:lang w:val="en-US"/>
        </w:rPr>
      </w:pPr>
      <w:r>
        <w:rPr>
          <w:rFonts w:hint="eastAsia"/>
          <w:lang w:val="en-US"/>
        </w:rPr>
        <w:t>[FL Proposal 3-1-v1]</w:t>
      </w:r>
    </w:p>
    <w:p w14:paraId="4BC51E9C" w14:textId="77777777" w:rsidR="00586295" w:rsidRPr="009F501C" w:rsidRDefault="00586295" w:rsidP="00FA414F">
      <w:pPr>
        <w:pStyle w:val="a0"/>
        <w:numPr>
          <w:ilvl w:val="0"/>
          <w:numId w:val="11"/>
        </w:numPr>
        <w:rPr>
          <w:color w:val="FF0000"/>
          <w:lang w:val="en-US"/>
        </w:rPr>
      </w:pPr>
      <w:r w:rsidRPr="009F501C">
        <w:rPr>
          <w:rFonts w:hint="eastAsia"/>
          <w:color w:val="FF0000"/>
          <w:lang w:val="en-US"/>
        </w:rPr>
        <w:t>Observation</w:t>
      </w:r>
    </w:p>
    <w:p w14:paraId="61E4C2FF" w14:textId="6E114CD3" w:rsidR="00586295" w:rsidRPr="009F501C" w:rsidRDefault="00586295" w:rsidP="00586295">
      <w:pPr>
        <w:pStyle w:val="a0"/>
        <w:numPr>
          <w:ilvl w:val="1"/>
          <w:numId w:val="11"/>
        </w:numPr>
        <w:rPr>
          <w:color w:val="FF0000"/>
          <w:lang w:val="en-US"/>
        </w:rPr>
      </w:pPr>
      <w:r w:rsidRPr="009F501C">
        <w:rPr>
          <w:rFonts w:hint="eastAsia"/>
          <w:color w:val="FF0000"/>
          <w:lang w:val="en-US"/>
        </w:rPr>
        <w:t>F</w:t>
      </w:r>
      <w:r w:rsidRPr="009F501C">
        <w:rPr>
          <w:color w:val="FF0000"/>
          <w:lang w:val="en-US"/>
        </w:rPr>
        <w:t>o</w:t>
      </w:r>
      <w:r w:rsidRPr="009F501C">
        <w:rPr>
          <w:rFonts w:hint="eastAsia"/>
          <w:color w:val="FF0000"/>
          <w:lang w:val="en-US"/>
        </w:rPr>
        <w:t xml:space="preserve">r the </w:t>
      </w:r>
      <w:r w:rsidRPr="009F501C">
        <w:rPr>
          <w:color w:val="FF0000"/>
          <w:lang w:val="en-US"/>
        </w:rPr>
        <w:t>report</w:t>
      </w:r>
      <w:r w:rsidRPr="009F501C">
        <w:rPr>
          <w:rFonts w:hint="eastAsia"/>
          <w:color w:val="FF0000"/>
          <w:lang w:val="en-US"/>
        </w:rPr>
        <w:t xml:space="preserve"> container of UE triggered reporting, </w:t>
      </w:r>
      <w:r w:rsidR="00B332E1" w:rsidRPr="00B332E1">
        <w:rPr>
          <w:rFonts w:hint="eastAsia"/>
          <w:color w:val="FF0000"/>
          <w:lang w:val="en-US"/>
        </w:rPr>
        <w:t>the following</w:t>
      </w:r>
      <w:r w:rsidR="006636F3" w:rsidRPr="00B332E1">
        <w:rPr>
          <w:rFonts w:hint="eastAsia"/>
          <w:color w:val="FF0000"/>
          <w:lang w:val="en-US"/>
        </w:rPr>
        <w:t xml:space="preserve"> </w:t>
      </w:r>
      <w:r w:rsidR="006636F3" w:rsidRPr="00B332E1">
        <w:rPr>
          <w:color w:val="FF0000"/>
          <w:lang w:val="en-US"/>
        </w:rPr>
        <w:t>difference</w:t>
      </w:r>
      <w:r w:rsidR="006636F3" w:rsidRPr="00B332E1">
        <w:rPr>
          <w:rFonts w:hint="eastAsia"/>
          <w:color w:val="FF0000"/>
          <w:lang w:val="en-US"/>
        </w:rPr>
        <w:t xml:space="preserve"> between </w:t>
      </w:r>
      <w:r w:rsidR="00641693" w:rsidRPr="00B332E1">
        <w:rPr>
          <w:rFonts w:hint="eastAsia"/>
          <w:color w:val="FF0000"/>
          <w:lang w:val="en-US"/>
        </w:rPr>
        <w:t xml:space="preserve">beam management </w:t>
      </w:r>
      <w:r w:rsidR="00674564" w:rsidRPr="00B332E1">
        <w:rPr>
          <w:rFonts w:hint="eastAsia"/>
          <w:color w:val="FF0000"/>
          <w:lang w:val="en-US"/>
        </w:rPr>
        <w:t xml:space="preserve">and LTM, </w:t>
      </w:r>
      <w:r w:rsidR="00E90FFA" w:rsidRPr="00B332E1">
        <w:rPr>
          <w:rFonts w:hint="eastAsia"/>
          <w:color w:val="FF0000"/>
          <w:lang w:val="en-US"/>
        </w:rPr>
        <w:t>and Rel-18 LTM (UCI based) and Rel-19 LTM</w:t>
      </w:r>
      <w:r w:rsidR="00B332E1" w:rsidRPr="00B332E1">
        <w:rPr>
          <w:rFonts w:hint="eastAsia"/>
          <w:color w:val="FF0000"/>
          <w:lang w:val="en-US"/>
        </w:rPr>
        <w:t xml:space="preserve"> are observed</w:t>
      </w:r>
    </w:p>
    <w:p w14:paraId="598E78EC" w14:textId="71788795" w:rsidR="00D434C0" w:rsidRDefault="00A227C6" w:rsidP="00FD4E31">
      <w:pPr>
        <w:pStyle w:val="a0"/>
        <w:numPr>
          <w:ilvl w:val="2"/>
          <w:numId w:val="11"/>
        </w:numPr>
        <w:rPr>
          <w:color w:val="FF0000"/>
          <w:lang w:val="en-US"/>
        </w:rPr>
      </w:pPr>
      <w:r>
        <w:rPr>
          <w:color w:val="FF0000"/>
          <w:lang w:val="en-US"/>
        </w:rPr>
        <w:t>Reliability</w:t>
      </w:r>
    </w:p>
    <w:p w14:paraId="5B241B30" w14:textId="59A5F6F2" w:rsidR="00D434C0" w:rsidRDefault="00B8422F" w:rsidP="00F852BD">
      <w:pPr>
        <w:pStyle w:val="a0"/>
        <w:numPr>
          <w:ilvl w:val="3"/>
          <w:numId w:val="11"/>
        </w:numPr>
        <w:rPr>
          <w:color w:val="FF0000"/>
          <w:lang w:val="en-US"/>
        </w:rPr>
      </w:pPr>
      <w:r>
        <w:rPr>
          <w:rFonts w:hint="eastAsia"/>
          <w:color w:val="FF0000"/>
          <w:lang w:val="en-US"/>
        </w:rPr>
        <w:t xml:space="preserve">The impact when the report is missed is bigger than </w:t>
      </w:r>
      <w:r w:rsidR="00A6336D">
        <w:rPr>
          <w:rFonts w:hint="eastAsia"/>
          <w:color w:val="FF0000"/>
          <w:lang w:val="en-US"/>
        </w:rPr>
        <w:t>legacy BM and Rel-1</w:t>
      </w:r>
      <w:r w:rsidR="003601FA">
        <w:rPr>
          <w:rFonts w:hint="eastAsia"/>
          <w:color w:val="FF0000"/>
          <w:lang w:val="en-US"/>
        </w:rPr>
        <w:t>8</w:t>
      </w:r>
      <w:r w:rsidR="00A6336D">
        <w:rPr>
          <w:rFonts w:hint="eastAsia"/>
          <w:color w:val="FF0000"/>
          <w:lang w:val="en-US"/>
        </w:rPr>
        <w:t xml:space="preserve"> LTM</w:t>
      </w:r>
    </w:p>
    <w:p w14:paraId="2ABADD0A" w14:textId="6FD3B82B" w:rsidR="00FD4E31" w:rsidRDefault="00D434C0" w:rsidP="00FD4E31">
      <w:pPr>
        <w:pStyle w:val="a0"/>
        <w:numPr>
          <w:ilvl w:val="2"/>
          <w:numId w:val="11"/>
        </w:numPr>
        <w:rPr>
          <w:color w:val="FF0000"/>
          <w:lang w:val="en-US"/>
        </w:rPr>
      </w:pPr>
      <w:r>
        <w:rPr>
          <w:rFonts w:hint="eastAsia"/>
          <w:color w:val="FF0000"/>
          <w:lang w:val="en-US"/>
        </w:rPr>
        <w:t>R</w:t>
      </w:r>
      <w:r w:rsidR="000F1F10">
        <w:rPr>
          <w:rFonts w:hint="eastAsia"/>
          <w:color w:val="FF0000"/>
          <w:lang w:val="en-US"/>
        </w:rPr>
        <w:t>eport with variable si</w:t>
      </w:r>
      <w:r w:rsidR="002A63EA">
        <w:rPr>
          <w:rFonts w:hint="eastAsia"/>
          <w:color w:val="FF0000"/>
          <w:lang w:val="en-US"/>
        </w:rPr>
        <w:t>ze</w:t>
      </w:r>
    </w:p>
    <w:p w14:paraId="3822EE2B" w14:textId="165DFAC1" w:rsidR="002B2670" w:rsidRDefault="008B080E" w:rsidP="002B2670">
      <w:pPr>
        <w:pStyle w:val="a0"/>
        <w:numPr>
          <w:ilvl w:val="3"/>
          <w:numId w:val="11"/>
        </w:numPr>
        <w:rPr>
          <w:color w:val="FF0000"/>
          <w:lang w:val="en-US"/>
        </w:rPr>
      </w:pPr>
      <w:r>
        <w:rPr>
          <w:rFonts w:hint="eastAsia"/>
          <w:color w:val="FF0000"/>
          <w:lang w:val="en-US"/>
        </w:rPr>
        <w:t>D</w:t>
      </w:r>
      <w:r w:rsidRPr="008B080E">
        <w:rPr>
          <w:color w:val="FF0000"/>
          <w:lang w:val="en-US"/>
        </w:rPr>
        <w:t>ifferent content would be reported for the different situation by UE</w:t>
      </w:r>
    </w:p>
    <w:p w14:paraId="47054BCC" w14:textId="52F4AF7D" w:rsidR="008B080E" w:rsidRDefault="008B080E" w:rsidP="00F852BD">
      <w:pPr>
        <w:pStyle w:val="a0"/>
        <w:numPr>
          <w:ilvl w:val="3"/>
          <w:numId w:val="11"/>
        </w:numPr>
        <w:rPr>
          <w:color w:val="FF0000"/>
          <w:lang w:val="en-US"/>
        </w:rPr>
      </w:pPr>
      <w:r>
        <w:rPr>
          <w:rFonts w:hint="eastAsia"/>
          <w:color w:val="FF0000"/>
          <w:lang w:val="en-US"/>
        </w:rPr>
        <w:t xml:space="preserve">For Rel-19 LTM, </w:t>
      </w:r>
      <w:r w:rsidR="00A52CF1">
        <w:rPr>
          <w:color w:val="FF0000"/>
          <w:lang w:val="en-US"/>
        </w:rPr>
        <w:t>a greater</w:t>
      </w:r>
      <w:r>
        <w:rPr>
          <w:rFonts w:hint="eastAsia"/>
          <w:color w:val="FF0000"/>
          <w:lang w:val="en-US"/>
        </w:rPr>
        <w:t xml:space="preserve"> number of RSs/Cells needs to be handled </w:t>
      </w:r>
      <w:r w:rsidR="00CC22B2">
        <w:rPr>
          <w:rFonts w:hint="eastAsia"/>
          <w:color w:val="FF0000"/>
          <w:lang w:val="en-US"/>
        </w:rPr>
        <w:t xml:space="preserve">due to CSI-RS and inter-frequency support. </w:t>
      </w:r>
    </w:p>
    <w:p w14:paraId="522D45CD" w14:textId="3D01D318" w:rsidR="002A63EA" w:rsidRDefault="001C63EA" w:rsidP="00FD4E31">
      <w:pPr>
        <w:pStyle w:val="a0"/>
        <w:numPr>
          <w:ilvl w:val="2"/>
          <w:numId w:val="11"/>
        </w:numPr>
        <w:rPr>
          <w:color w:val="FF0000"/>
          <w:lang w:val="en-US"/>
        </w:rPr>
      </w:pPr>
      <w:r>
        <w:rPr>
          <w:rFonts w:hint="eastAsia"/>
          <w:color w:val="FF0000"/>
          <w:lang w:val="en-US"/>
        </w:rPr>
        <w:t>Reporting delay</w:t>
      </w:r>
    </w:p>
    <w:p w14:paraId="34222710" w14:textId="5274453E" w:rsidR="006079C5" w:rsidRDefault="00276B9C" w:rsidP="0059398B">
      <w:pPr>
        <w:pStyle w:val="a0"/>
        <w:numPr>
          <w:ilvl w:val="3"/>
          <w:numId w:val="11"/>
        </w:numPr>
        <w:rPr>
          <w:color w:val="FF0000"/>
          <w:lang w:val="en-US"/>
        </w:rPr>
      </w:pPr>
      <w:r>
        <w:rPr>
          <w:rFonts w:hint="eastAsia"/>
          <w:color w:val="FF0000"/>
          <w:lang w:val="en-US"/>
        </w:rPr>
        <w:t>Del</w:t>
      </w:r>
      <w:r w:rsidR="001C7AC2">
        <w:rPr>
          <w:rFonts w:hint="eastAsia"/>
          <w:color w:val="FF0000"/>
          <w:lang w:val="en-US"/>
        </w:rPr>
        <w:t>a</w:t>
      </w:r>
      <w:r>
        <w:rPr>
          <w:rFonts w:hint="eastAsia"/>
          <w:color w:val="FF0000"/>
          <w:lang w:val="en-US"/>
        </w:rPr>
        <w:t>y r</w:t>
      </w:r>
      <w:r w:rsidR="002205EC">
        <w:rPr>
          <w:rFonts w:hint="eastAsia"/>
          <w:color w:val="FF0000"/>
          <w:lang w:val="en-US"/>
        </w:rPr>
        <w:t>equ</w:t>
      </w:r>
      <w:r>
        <w:rPr>
          <w:rFonts w:hint="eastAsia"/>
          <w:color w:val="FF0000"/>
          <w:lang w:val="en-US"/>
        </w:rPr>
        <w:t xml:space="preserve">irement on the </w:t>
      </w:r>
      <w:r w:rsidR="00FE3227">
        <w:rPr>
          <w:rFonts w:hint="eastAsia"/>
          <w:color w:val="FF0000"/>
          <w:lang w:val="en-US"/>
        </w:rPr>
        <w:t xml:space="preserve">reporting delay </w:t>
      </w:r>
      <w:r w:rsidR="001C7AC2">
        <w:rPr>
          <w:rFonts w:hint="eastAsia"/>
          <w:color w:val="FF0000"/>
          <w:lang w:val="en-US"/>
        </w:rPr>
        <w:t xml:space="preserve">for LTM </w:t>
      </w:r>
      <w:r w:rsidR="00FE3227">
        <w:rPr>
          <w:rFonts w:hint="eastAsia"/>
          <w:color w:val="FF0000"/>
          <w:lang w:val="en-US"/>
        </w:rPr>
        <w:t xml:space="preserve">is </w:t>
      </w:r>
      <w:r>
        <w:rPr>
          <w:rFonts w:hint="eastAsia"/>
          <w:color w:val="FF0000"/>
          <w:lang w:val="en-US"/>
        </w:rPr>
        <w:t>severer</w:t>
      </w:r>
      <w:r w:rsidR="001C7AC2">
        <w:rPr>
          <w:rFonts w:hint="eastAsia"/>
          <w:color w:val="FF0000"/>
          <w:lang w:val="en-US"/>
        </w:rPr>
        <w:t xml:space="preserve"> than </w:t>
      </w:r>
      <w:proofErr w:type="gramStart"/>
      <w:r w:rsidR="001C7AC2">
        <w:rPr>
          <w:rFonts w:hint="eastAsia"/>
          <w:color w:val="FF0000"/>
          <w:lang w:val="en-US"/>
        </w:rPr>
        <w:t>BM</w:t>
      </w:r>
      <w:r w:rsidR="00AF1841">
        <w:rPr>
          <w:rFonts w:hint="eastAsia"/>
          <w:color w:val="FF0000"/>
          <w:lang w:val="en-US"/>
        </w:rPr>
        <w:t xml:space="preserve"> ?</w:t>
      </w:r>
      <w:proofErr w:type="gramEnd"/>
      <w:r w:rsidR="00AF1841">
        <w:rPr>
          <w:rFonts w:hint="eastAsia"/>
          <w:color w:val="FF0000"/>
          <w:lang w:val="en-US"/>
        </w:rPr>
        <w:t xml:space="preserve"> or the same ?</w:t>
      </w:r>
    </w:p>
    <w:p w14:paraId="7509ED9F" w14:textId="5A710C5F" w:rsidR="003C1D40" w:rsidRPr="00F852BD" w:rsidRDefault="003C1D40" w:rsidP="00F852BD">
      <w:pPr>
        <w:pStyle w:val="a0"/>
        <w:numPr>
          <w:ilvl w:val="2"/>
          <w:numId w:val="11"/>
        </w:numPr>
        <w:rPr>
          <w:i/>
          <w:iCs/>
          <w:color w:val="FF0000"/>
          <w:lang w:val="en-US"/>
        </w:rPr>
      </w:pPr>
      <w:r w:rsidRPr="00F852BD">
        <w:rPr>
          <w:i/>
          <w:iCs/>
          <w:color w:val="FF0000"/>
          <w:lang w:val="en-US"/>
        </w:rPr>
        <w:t>FL note: overhead requirement should be the same or similar</w:t>
      </w:r>
      <w:r w:rsidR="00DE402C">
        <w:rPr>
          <w:rFonts w:hint="eastAsia"/>
          <w:i/>
          <w:iCs/>
          <w:color w:val="FF0000"/>
          <w:lang w:val="en-US"/>
        </w:rPr>
        <w:t xml:space="preserve"> for LTM and BM, as well as for Rel-18 and Rel-19</w:t>
      </w:r>
    </w:p>
    <w:p w14:paraId="2010B225" w14:textId="74735213" w:rsidR="00586295" w:rsidRPr="009F501C" w:rsidRDefault="00586295" w:rsidP="00586295">
      <w:pPr>
        <w:pStyle w:val="a0"/>
        <w:numPr>
          <w:ilvl w:val="0"/>
          <w:numId w:val="11"/>
        </w:numPr>
        <w:rPr>
          <w:color w:val="FF0000"/>
          <w:lang w:val="en-US"/>
        </w:rPr>
      </w:pPr>
      <w:r w:rsidRPr="009F501C">
        <w:rPr>
          <w:color w:val="FF0000"/>
          <w:lang w:val="en-US"/>
        </w:rPr>
        <w:t>Proposal</w:t>
      </w:r>
    </w:p>
    <w:p w14:paraId="24903302" w14:textId="5B9FAE82" w:rsidR="00EE31E8" w:rsidRDefault="00E971FA" w:rsidP="00586295">
      <w:pPr>
        <w:pStyle w:val="a0"/>
        <w:numPr>
          <w:ilvl w:val="1"/>
          <w:numId w:val="11"/>
        </w:numPr>
        <w:rPr>
          <w:color w:val="FF0000"/>
          <w:lang w:val="en-US"/>
        </w:rPr>
      </w:pPr>
      <w:r w:rsidRPr="00F852BD">
        <w:rPr>
          <w:color w:val="FF0000"/>
          <w:lang w:val="en-US"/>
        </w:rPr>
        <w:t xml:space="preserve">From RAN1 point of view, </w:t>
      </w:r>
      <w:r w:rsidR="006F5E22" w:rsidRPr="00F852BD">
        <w:rPr>
          <w:color w:val="FF0000"/>
          <w:highlight w:val="yellow"/>
          <w:lang w:val="en-US"/>
        </w:rPr>
        <w:t>[</w:t>
      </w:r>
      <w:r w:rsidR="00EE31E8" w:rsidRPr="00F852BD">
        <w:rPr>
          <w:color w:val="FF0000"/>
          <w:highlight w:val="yellow"/>
          <w:lang w:val="en-US"/>
        </w:rPr>
        <w:t>MAC CE/UCI/</w:t>
      </w:r>
      <w:r w:rsidR="006F5E22" w:rsidRPr="00F852BD">
        <w:rPr>
          <w:color w:val="FF0000"/>
          <w:highlight w:val="yellow"/>
          <w:lang w:val="en-US"/>
        </w:rPr>
        <w:t>Both MAC CE and UCI]</w:t>
      </w:r>
      <w:r w:rsidR="006F5E22">
        <w:rPr>
          <w:rFonts w:hint="eastAsia"/>
          <w:color w:val="FF0000"/>
          <w:lang w:val="en-US"/>
        </w:rPr>
        <w:t xml:space="preserve"> is/are </w:t>
      </w:r>
      <w:r>
        <w:rPr>
          <w:rFonts w:hint="eastAsia"/>
          <w:color w:val="FF0000"/>
          <w:lang w:val="en-US"/>
        </w:rPr>
        <w:t>recommended</w:t>
      </w:r>
      <w:r w:rsidR="006F5E22">
        <w:rPr>
          <w:rFonts w:hint="eastAsia"/>
          <w:color w:val="FF0000"/>
          <w:lang w:val="en-US"/>
        </w:rPr>
        <w:t xml:space="preserve"> for event triggered </w:t>
      </w:r>
      <w:r w:rsidR="00D906D5">
        <w:rPr>
          <w:rFonts w:hint="eastAsia"/>
          <w:color w:val="FF0000"/>
          <w:lang w:val="en-US"/>
        </w:rPr>
        <w:t>reporting for LTM</w:t>
      </w:r>
    </w:p>
    <w:p w14:paraId="529BC381" w14:textId="30659814" w:rsidR="00FA414F" w:rsidRPr="009F501C" w:rsidRDefault="009254BD" w:rsidP="00586295">
      <w:pPr>
        <w:pStyle w:val="a0"/>
        <w:numPr>
          <w:ilvl w:val="1"/>
          <w:numId w:val="11"/>
        </w:numPr>
        <w:rPr>
          <w:color w:val="FF0000"/>
          <w:lang w:val="en-US"/>
        </w:rPr>
      </w:pPr>
      <w:r>
        <w:rPr>
          <w:rFonts w:hint="eastAsia"/>
          <w:color w:val="FF0000"/>
          <w:lang w:val="en-US"/>
        </w:rPr>
        <w:t>[</w:t>
      </w:r>
      <w:r w:rsidR="00FA414F" w:rsidRPr="009F501C">
        <w:rPr>
          <w:rFonts w:hint="eastAsia"/>
          <w:color w:val="FF0000"/>
          <w:lang w:val="en-US"/>
        </w:rPr>
        <w:t xml:space="preserve">RAN1 to </w:t>
      </w:r>
      <w:r w:rsidR="00586295" w:rsidRPr="009F501C">
        <w:rPr>
          <w:rFonts w:hint="eastAsia"/>
          <w:color w:val="FF0000"/>
          <w:lang w:val="en-US"/>
        </w:rPr>
        <w:t>send an LS t</w:t>
      </w:r>
      <w:r w:rsidR="00FA414F" w:rsidRPr="009F501C">
        <w:rPr>
          <w:rFonts w:hint="eastAsia"/>
          <w:color w:val="FF0000"/>
          <w:lang w:val="en-US"/>
        </w:rPr>
        <w:t>o RAN2 and</w:t>
      </w:r>
      <w:r w:rsidR="00C027B3">
        <w:rPr>
          <w:rFonts w:hint="eastAsia"/>
          <w:color w:val="FF0000"/>
          <w:lang w:val="en-US"/>
        </w:rPr>
        <w:t xml:space="preserve"> cc </w:t>
      </w:r>
      <w:r w:rsidR="00FA414F" w:rsidRPr="009F501C">
        <w:rPr>
          <w:rFonts w:hint="eastAsia"/>
          <w:color w:val="FF0000"/>
          <w:lang w:val="en-US"/>
        </w:rPr>
        <w:t>RAN</w:t>
      </w:r>
      <w:r w:rsidR="002F4111">
        <w:rPr>
          <w:rFonts w:hint="eastAsia"/>
          <w:color w:val="FF0000"/>
          <w:lang w:val="en-US"/>
        </w:rPr>
        <w:t>,</w:t>
      </w:r>
      <w:r w:rsidR="00FA414F" w:rsidRPr="009F501C">
        <w:rPr>
          <w:rFonts w:hint="eastAsia"/>
          <w:color w:val="FF0000"/>
          <w:lang w:val="en-US"/>
        </w:rPr>
        <w:t xml:space="preserve"> </w:t>
      </w:r>
      <w:r w:rsidR="002F4111">
        <w:rPr>
          <w:rFonts w:hint="eastAsia"/>
          <w:color w:val="FF0000"/>
          <w:lang w:val="en-US"/>
        </w:rPr>
        <w:t>which</w:t>
      </w:r>
      <w:r w:rsidR="00586295" w:rsidRPr="009F501C">
        <w:rPr>
          <w:rFonts w:hint="eastAsia"/>
          <w:color w:val="FF0000"/>
          <w:lang w:val="en-US"/>
        </w:rPr>
        <w:t xml:space="preserve"> </w:t>
      </w:r>
      <w:r w:rsidR="002F4111">
        <w:rPr>
          <w:rFonts w:hint="eastAsia"/>
          <w:color w:val="FF0000"/>
          <w:lang w:val="en-US"/>
        </w:rPr>
        <w:t>the</w:t>
      </w:r>
      <w:r w:rsidR="00586295" w:rsidRPr="009F501C">
        <w:rPr>
          <w:rFonts w:hint="eastAsia"/>
          <w:color w:val="FF0000"/>
          <w:lang w:val="en-US"/>
        </w:rPr>
        <w:t xml:space="preserve"> observation </w:t>
      </w:r>
      <w:r w:rsidR="008B30E6">
        <w:rPr>
          <w:rFonts w:hint="eastAsia"/>
          <w:color w:val="FF0000"/>
          <w:lang w:val="en-US"/>
        </w:rPr>
        <w:t>and/or agreement</w:t>
      </w:r>
      <w:r w:rsidR="002F4111">
        <w:rPr>
          <w:rFonts w:hint="eastAsia"/>
          <w:color w:val="FF0000"/>
          <w:lang w:val="en-US"/>
        </w:rPr>
        <w:t xml:space="preserve"> are included</w:t>
      </w:r>
      <w:r w:rsidR="008B30E6">
        <w:rPr>
          <w:rFonts w:hint="eastAsia"/>
          <w:color w:val="FF0000"/>
          <w:lang w:val="en-US"/>
        </w:rPr>
        <w:t>, as necessary</w:t>
      </w:r>
      <w:r>
        <w:rPr>
          <w:rFonts w:hint="eastAsia"/>
          <w:color w:val="FF0000"/>
          <w:lang w:val="en-US"/>
        </w:rPr>
        <w:t>]</w:t>
      </w:r>
    </w:p>
    <w:p w14:paraId="25C6E123" w14:textId="59FDA9AE" w:rsidR="0069718F" w:rsidRPr="0089741D" w:rsidRDefault="0069718F" w:rsidP="0069718F">
      <w:pPr>
        <w:pStyle w:val="5"/>
        <w:rPr>
          <w:lang w:val="en-US"/>
        </w:rPr>
      </w:pPr>
      <w:r w:rsidRPr="0089741D">
        <w:rPr>
          <w:lang w:val="en-US"/>
        </w:rPr>
        <w:t>[Comments</w:t>
      </w:r>
      <w:r>
        <w:rPr>
          <w:rFonts w:hint="eastAsia"/>
          <w:lang w:val="en-US"/>
        </w:rPr>
        <w:t xml:space="preserve"> to FL Proposal 3-1-v1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69718F" w:rsidRPr="0089741D" w14:paraId="7A273145"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59B7CD63" w14:textId="77777777" w:rsidR="0069718F" w:rsidRPr="0089741D" w:rsidRDefault="0069718F">
            <w:pPr>
              <w:rPr>
                <w:rFonts w:eastAsiaTheme="minorEastAsia"/>
                <w:lang w:val="en-US"/>
              </w:rPr>
            </w:pPr>
            <w:r w:rsidRPr="0089741D">
              <w:rPr>
                <w:rFonts w:eastAsiaTheme="minorEastAsia"/>
                <w:lang w:val="en-US"/>
              </w:rPr>
              <w:t>Company</w:t>
            </w:r>
          </w:p>
        </w:tc>
        <w:tc>
          <w:tcPr>
            <w:tcW w:w="6545" w:type="dxa"/>
          </w:tcPr>
          <w:p w14:paraId="7B4F285A" w14:textId="77777777" w:rsidR="0069718F" w:rsidRPr="0089741D" w:rsidRDefault="0069718F">
            <w:pPr>
              <w:rPr>
                <w:rFonts w:eastAsiaTheme="minorEastAsia"/>
                <w:lang w:val="en-US"/>
              </w:rPr>
            </w:pPr>
            <w:r w:rsidRPr="0089741D">
              <w:rPr>
                <w:rFonts w:eastAsiaTheme="minorEastAsia"/>
                <w:lang w:val="en-US"/>
              </w:rPr>
              <w:t>Comment</w:t>
            </w:r>
          </w:p>
        </w:tc>
        <w:tc>
          <w:tcPr>
            <w:tcW w:w="2127" w:type="dxa"/>
          </w:tcPr>
          <w:p w14:paraId="26CBF949" w14:textId="77777777" w:rsidR="0069718F" w:rsidRPr="0089741D" w:rsidRDefault="0069718F">
            <w:pPr>
              <w:rPr>
                <w:rFonts w:eastAsiaTheme="minorEastAsia"/>
                <w:lang w:val="en-US"/>
              </w:rPr>
            </w:pPr>
            <w:r>
              <w:rPr>
                <w:rFonts w:eastAsiaTheme="minorEastAsia" w:hint="eastAsia"/>
                <w:lang w:val="en-US"/>
              </w:rPr>
              <w:t>FL reply</w:t>
            </w:r>
          </w:p>
        </w:tc>
      </w:tr>
      <w:tr w:rsidR="00EE7D66" w:rsidRPr="0089741D" w14:paraId="5CCBB737" w14:textId="77777777">
        <w:tc>
          <w:tcPr>
            <w:tcW w:w="1385" w:type="dxa"/>
          </w:tcPr>
          <w:p w14:paraId="4C9A1668" w14:textId="156FDB62" w:rsidR="00EE7D66" w:rsidRPr="0089741D" w:rsidRDefault="00EE7D66" w:rsidP="00EE7D66">
            <w:pPr>
              <w:rPr>
                <w:rFonts w:eastAsiaTheme="minorEastAsia"/>
                <w:lang w:val="en-US"/>
              </w:rPr>
            </w:pPr>
            <w:r>
              <w:rPr>
                <w:rFonts w:eastAsiaTheme="minorEastAsia" w:hint="eastAsia"/>
                <w:lang w:val="en-US"/>
              </w:rPr>
              <w:t>Fujitsu</w:t>
            </w:r>
          </w:p>
        </w:tc>
        <w:tc>
          <w:tcPr>
            <w:tcW w:w="6545" w:type="dxa"/>
          </w:tcPr>
          <w:p w14:paraId="4E5A74D0" w14:textId="7F3FF2C0" w:rsidR="00EE7D66" w:rsidRPr="0089741D" w:rsidRDefault="00EE7D66" w:rsidP="00EE7D66">
            <w:pPr>
              <w:rPr>
                <w:rFonts w:eastAsia="宋体"/>
                <w:lang w:val="en-US" w:eastAsia="zh-CN"/>
              </w:rPr>
            </w:pPr>
            <w:r>
              <w:rPr>
                <w:rFonts w:eastAsiaTheme="minorEastAsia" w:hint="eastAsia"/>
                <w:lang w:val="en-US"/>
              </w:rPr>
              <w:t>We prefer MAC CE as a report container for Event-triggered report. The MAC CE can correspond to flexible report size, and no need to reserve the resources to transmit the results. Although UEI BM already defined the mechanism to carry the report with UCI, it is designed for intra-cell and thus it requires enhancement to apply in the case of inter-frequency scenario.</w:t>
            </w:r>
          </w:p>
        </w:tc>
        <w:tc>
          <w:tcPr>
            <w:tcW w:w="2127" w:type="dxa"/>
          </w:tcPr>
          <w:p w14:paraId="7F403204" w14:textId="77777777" w:rsidR="00EE7D66" w:rsidRPr="0089741D" w:rsidRDefault="00EE7D66" w:rsidP="00EE7D66">
            <w:pPr>
              <w:rPr>
                <w:rFonts w:eastAsia="宋体"/>
                <w:lang w:val="en-US" w:eastAsia="zh-CN"/>
              </w:rPr>
            </w:pPr>
          </w:p>
        </w:tc>
      </w:tr>
      <w:tr w:rsidR="00EE7D66" w:rsidRPr="0089741D" w14:paraId="1E684BCE" w14:textId="77777777">
        <w:tc>
          <w:tcPr>
            <w:tcW w:w="1385" w:type="dxa"/>
          </w:tcPr>
          <w:p w14:paraId="0E40AB40" w14:textId="28E571F3" w:rsidR="00EE7D66" w:rsidRPr="0089741D" w:rsidRDefault="00D46965" w:rsidP="00EE7D66">
            <w:pPr>
              <w:rPr>
                <w:rFonts w:eastAsia="宋体"/>
                <w:lang w:val="en-US" w:eastAsia="zh-CN"/>
              </w:rPr>
            </w:pPr>
            <w:proofErr w:type="spellStart"/>
            <w:r>
              <w:rPr>
                <w:rFonts w:eastAsia="宋体"/>
                <w:lang w:val="en-US" w:eastAsia="zh-CN"/>
              </w:rPr>
              <w:t>InterDigital</w:t>
            </w:r>
            <w:proofErr w:type="spellEnd"/>
          </w:p>
        </w:tc>
        <w:tc>
          <w:tcPr>
            <w:tcW w:w="6545" w:type="dxa"/>
          </w:tcPr>
          <w:p w14:paraId="61F669CD" w14:textId="5D619F41" w:rsidR="00EE7D66" w:rsidRPr="0089741D" w:rsidRDefault="00D46965" w:rsidP="00EE7D66">
            <w:pPr>
              <w:rPr>
                <w:lang w:val="en-US"/>
              </w:rPr>
            </w:pPr>
            <w:r>
              <w:rPr>
                <w:lang w:val="en-US"/>
              </w:rPr>
              <w:t>From our perspective, Option 3 is not a “final resort in case we cannot agree” but provides significant benefit. Not all events have same requirements for latency vs flexibility. Events configured for intra-frequency cell switch require low latency, thus UCI-based is better for these (also no concern for inter-frequency for that case). Other events do not require such low latency but benefit from flexibility, thus MAC CE is better for these.</w:t>
            </w:r>
          </w:p>
        </w:tc>
        <w:tc>
          <w:tcPr>
            <w:tcW w:w="2127" w:type="dxa"/>
          </w:tcPr>
          <w:p w14:paraId="4545B61D" w14:textId="77777777" w:rsidR="00EE7D66" w:rsidRPr="0089741D" w:rsidRDefault="00EE7D66" w:rsidP="00EE7D66">
            <w:pPr>
              <w:rPr>
                <w:lang w:val="en-US"/>
              </w:rPr>
            </w:pPr>
          </w:p>
        </w:tc>
      </w:tr>
      <w:tr w:rsidR="00952C47" w:rsidRPr="0089741D" w14:paraId="4AAF675B" w14:textId="77777777">
        <w:tc>
          <w:tcPr>
            <w:tcW w:w="1385" w:type="dxa"/>
          </w:tcPr>
          <w:p w14:paraId="17233BDE" w14:textId="092FFFA9" w:rsidR="00952C47" w:rsidRPr="002C0CDD" w:rsidRDefault="002C0CDD" w:rsidP="00EE7D66">
            <w:pPr>
              <w:rPr>
                <w:rFonts w:eastAsia="Malgun Gothic"/>
                <w:lang w:val="en-US" w:eastAsia="ko-KR"/>
              </w:rPr>
            </w:pPr>
            <w:r>
              <w:rPr>
                <w:rFonts w:eastAsia="Malgun Gothic" w:hint="eastAsia"/>
                <w:lang w:val="en-US" w:eastAsia="ko-KR"/>
              </w:rPr>
              <w:t>Qualcomm</w:t>
            </w:r>
          </w:p>
        </w:tc>
        <w:tc>
          <w:tcPr>
            <w:tcW w:w="6545" w:type="dxa"/>
          </w:tcPr>
          <w:p w14:paraId="3DBC5EA8" w14:textId="69CA51C0" w:rsidR="00952C47" w:rsidRPr="00490D42" w:rsidRDefault="00490D42" w:rsidP="00EE7D66">
            <w:pPr>
              <w:rPr>
                <w:rFonts w:eastAsia="Malgun Gothic"/>
                <w:lang w:val="en-US" w:eastAsia="ko-KR"/>
              </w:rPr>
            </w:pPr>
            <w:r>
              <w:rPr>
                <w:rFonts w:eastAsia="Malgun Gothic" w:hint="eastAsia"/>
                <w:lang w:val="en-US" w:eastAsia="ko-KR"/>
              </w:rPr>
              <w:t>We are generally fine, but we would wait a bit for RAN2</w:t>
            </w:r>
            <w:r>
              <w:rPr>
                <w:rFonts w:eastAsia="Malgun Gothic"/>
                <w:lang w:val="en-US" w:eastAsia="ko-KR"/>
              </w:rPr>
              <w:t>’</w:t>
            </w:r>
            <w:r>
              <w:rPr>
                <w:rFonts w:eastAsia="Malgun Gothic" w:hint="eastAsia"/>
                <w:lang w:val="en-US" w:eastAsia="ko-KR"/>
              </w:rPr>
              <w:t xml:space="preserve">s progress, because RAN2 has already started in-depth discussion </w:t>
            </w:r>
            <w:r>
              <w:rPr>
                <w:rFonts w:eastAsia="Malgun Gothic" w:hint="eastAsia"/>
                <w:lang w:val="en-US" w:eastAsia="ko-KR"/>
              </w:rPr>
              <w:lastRenderedPageBreak/>
              <w:t>from their side. Once RAN2 provides inputs, RAN1 can start the discussion based on those inputs.</w:t>
            </w:r>
          </w:p>
        </w:tc>
        <w:tc>
          <w:tcPr>
            <w:tcW w:w="2127" w:type="dxa"/>
          </w:tcPr>
          <w:p w14:paraId="7E8836E8" w14:textId="77777777" w:rsidR="00952C47" w:rsidRPr="0089741D" w:rsidRDefault="00952C47" w:rsidP="00EE7D66">
            <w:pPr>
              <w:rPr>
                <w:lang w:val="en-US"/>
              </w:rPr>
            </w:pPr>
          </w:p>
        </w:tc>
      </w:tr>
      <w:tr w:rsidR="001D5B5C" w:rsidRPr="0089741D" w14:paraId="5F9A17F1" w14:textId="77777777">
        <w:tc>
          <w:tcPr>
            <w:tcW w:w="1385" w:type="dxa"/>
          </w:tcPr>
          <w:p w14:paraId="370DCDE2" w14:textId="3221EF36" w:rsidR="001D5B5C" w:rsidRDefault="001D5B5C" w:rsidP="001D5B5C">
            <w:pPr>
              <w:rPr>
                <w:rFonts w:eastAsia="Malgun Gothic" w:hint="eastAsia"/>
                <w:lang w:val="en-US" w:eastAsia="ko-KR"/>
              </w:rPr>
            </w:pPr>
            <w:r>
              <w:rPr>
                <w:rFonts w:eastAsia="宋体" w:hint="eastAsia"/>
                <w:lang w:val="en-US" w:eastAsia="zh-CN"/>
              </w:rPr>
              <w:t>v</w:t>
            </w:r>
            <w:r>
              <w:rPr>
                <w:rFonts w:eastAsia="宋体"/>
                <w:lang w:val="en-US" w:eastAsia="zh-CN"/>
              </w:rPr>
              <w:t>ivo</w:t>
            </w:r>
          </w:p>
        </w:tc>
        <w:tc>
          <w:tcPr>
            <w:tcW w:w="6545" w:type="dxa"/>
          </w:tcPr>
          <w:p w14:paraId="27A03896" w14:textId="47445D70" w:rsidR="001D5B5C" w:rsidRDefault="001D5B5C" w:rsidP="001D5B5C">
            <w:pPr>
              <w:rPr>
                <w:rFonts w:eastAsia="Malgun Gothic" w:hint="eastAsia"/>
                <w:lang w:val="en-US" w:eastAsia="ko-KR"/>
              </w:rPr>
            </w:pPr>
            <w:r>
              <w:rPr>
                <w:rFonts w:eastAsia="宋体"/>
                <w:lang w:val="en-US" w:eastAsia="zh-CN"/>
              </w:rPr>
              <w:t xml:space="preserve">Since the report container has already been discussed in RAN2, to avoid duplicated discussion, we can wait for RAN2’s decision. </w:t>
            </w:r>
          </w:p>
        </w:tc>
        <w:tc>
          <w:tcPr>
            <w:tcW w:w="2127" w:type="dxa"/>
          </w:tcPr>
          <w:p w14:paraId="48A79208" w14:textId="77777777" w:rsidR="001D5B5C" w:rsidRPr="0089741D" w:rsidRDefault="001D5B5C" w:rsidP="001D5B5C">
            <w:pPr>
              <w:rPr>
                <w:lang w:val="en-US"/>
              </w:rPr>
            </w:pPr>
          </w:p>
        </w:tc>
      </w:tr>
    </w:tbl>
    <w:p w14:paraId="01DA45FB" w14:textId="539FD2AD" w:rsidR="00FA414F" w:rsidRDefault="00FA414F" w:rsidP="00131F27">
      <w:pPr>
        <w:rPr>
          <w:lang w:val="en-US"/>
        </w:rPr>
      </w:pPr>
    </w:p>
    <w:p w14:paraId="35620BD1" w14:textId="77777777" w:rsidR="00FA414F" w:rsidRDefault="00FA414F">
      <w:pPr>
        <w:snapToGrid/>
        <w:spacing w:after="0" w:afterAutospacing="0"/>
        <w:jc w:val="left"/>
        <w:rPr>
          <w:lang w:val="en-US"/>
        </w:rPr>
      </w:pPr>
      <w:r>
        <w:rPr>
          <w:lang w:val="en-US"/>
        </w:rPr>
        <w:br w:type="page"/>
      </w:r>
    </w:p>
    <w:p w14:paraId="5E772187" w14:textId="25FFB199" w:rsidR="00DB470F" w:rsidRDefault="009F501C" w:rsidP="00FA414F">
      <w:pPr>
        <w:pStyle w:val="30"/>
      </w:pPr>
      <w:r>
        <w:rPr>
          <w:rFonts w:hint="eastAsia"/>
        </w:rPr>
        <w:lastRenderedPageBreak/>
        <w:t xml:space="preserve">[High] </w:t>
      </w:r>
      <w:r w:rsidR="00DB470F">
        <w:rPr>
          <w:rFonts w:hint="eastAsia"/>
        </w:rPr>
        <w:t>Report quantity</w:t>
      </w:r>
    </w:p>
    <w:p w14:paraId="5764DE7C" w14:textId="77777777" w:rsidR="00DB470F" w:rsidRDefault="00DB470F" w:rsidP="00DB470F">
      <w:pPr>
        <w:pStyle w:val="5"/>
        <w:rPr>
          <w:lang w:val="en-US"/>
        </w:rPr>
      </w:pPr>
      <w:r>
        <w:rPr>
          <w:rFonts w:hint="eastAsia"/>
          <w:lang w:val="en-US"/>
        </w:rPr>
        <w:t>[Summary of contributions]</w:t>
      </w:r>
    </w:p>
    <w:p w14:paraId="2B86AC02" w14:textId="1A3C24D1" w:rsidR="009F501C" w:rsidRDefault="009F501C" w:rsidP="009F501C">
      <w:pPr>
        <w:pStyle w:val="a0"/>
        <w:numPr>
          <w:ilvl w:val="0"/>
          <w:numId w:val="11"/>
        </w:numPr>
        <w:rPr>
          <w:lang w:val="en-US"/>
        </w:rPr>
      </w:pPr>
      <w:r>
        <w:rPr>
          <w:rFonts w:hint="eastAsia"/>
          <w:lang w:val="en-US"/>
        </w:rPr>
        <w:t>Not many companies mentioned about the report quantity for event triggered reporting, but the companies</w:t>
      </w:r>
      <w:r>
        <w:rPr>
          <w:lang w:val="en-US"/>
        </w:rPr>
        <w:t>’</w:t>
      </w:r>
      <w:r>
        <w:rPr>
          <w:rFonts w:hint="eastAsia"/>
          <w:lang w:val="en-US"/>
        </w:rPr>
        <w:t xml:space="preserve"> views</w:t>
      </w:r>
      <w:r w:rsidR="00D7778D">
        <w:rPr>
          <w:rFonts w:hint="eastAsia"/>
          <w:lang w:val="en-US"/>
        </w:rPr>
        <w:t xml:space="preserve"> in the available contributions</w:t>
      </w:r>
      <w:r>
        <w:rPr>
          <w:rFonts w:hint="eastAsia"/>
          <w:lang w:val="en-US"/>
        </w:rPr>
        <w:t xml:space="preserve"> are almost aligned</w:t>
      </w:r>
    </w:p>
    <w:p w14:paraId="708FC0D1" w14:textId="441461DA" w:rsidR="006A4DCF" w:rsidRDefault="00BD613F" w:rsidP="009F501C">
      <w:pPr>
        <w:pStyle w:val="a0"/>
        <w:numPr>
          <w:ilvl w:val="1"/>
          <w:numId w:val="11"/>
        </w:numPr>
        <w:rPr>
          <w:lang w:val="en-US"/>
        </w:rPr>
      </w:pPr>
      <w:r w:rsidRPr="00BD613F">
        <w:rPr>
          <w:lang w:val="en-US"/>
        </w:rPr>
        <w:t>Support L1-RSRP based on SSB, L1-RSRP based on CSI-RS and L1-SINR based on CSI-RS as a reporting quantity.</w:t>
      </w:r>
    </w:p>
    <w:p w14:paraId="28901CC1" w14:textId="6C87AD76" w:rsidR="00866B4C" w:rsidRPr="009F501C" w:rsidRDefault="009F501C" w:rsidP="009F501C">
      <w:pPr>
        <w:pStyle w:val="a0"/>
        <w:numPr>
          <w:ilvl w:val="1"/>
          <w:numId w:val="11"/>
        </w:numPr>
        <w:rPr>
          <w:lang w:val="en-US"/>
        </w:rPr>
      </w:pPr>
      <w:r>
        <w:rPr>
          <w:rFonts w:hint="eastAsia"/>
          <w:lang w:val="en-US"/>
        </w:rPr>
        <w:t xml:space="preserve">It is pointed out that </w:t>
      </w:r>
      <w:r w:rsidR="009677A2">
        <w:t>RAN2 has already agreed to support event-based reporting for both SSB and CSI-RS based measurements.</w:t>
      </w:r>
    </w:p>
    <w:p w14:paraId="59F1A405" w14:textId="77777777" w:rsidR="00DB470F" w:rsidRDefault="00DB470F" w:rsidP="00DB470F">
      <w:pPr>
        <w:pStyle w:val="5"/>
        <w:rPr>
          <w:lang w:val="en-US"/>
        </w:rPr>
      </w:pPr>
      <w:r>
        <w:rPr>
          <w:rFonts w:hint="eastAsia"/>
          <w:lang w:val="en-US"/>
        </w:rPr>
        <w:t>[FL Observation]</w:t>
      </w:r>
    </w:p>
    <w:p w14:paraId="77F04663" w14:textId="794541E9" w:rsidR="009F501C" w:rsidRPr="009F501C" w:rsidRDefault="009F501C" w:rsidP="009F501C">
      <w:pPr>
        <w:rPr>
          <w:lang w:val="en-US"/>
        </w:rPr>
      </w:pPr>
      <w:r>
        <w:rPr>
          <w:rFonts w:hint="eastAsia"/>
          <w:lang w:val="en-US"/>
        </w:rPr>
        <w:t xml:space="preserve">FL thinks the proposal on the quantity is stable except L1-SINR. </w:t>
      </w:r>
    </w:p>
    <w:p w14:paraId="262E4569" w14:textId="77777777" w:rsidR="00DB470F" w:rsidRDefault="00DB470F" w:rsidP="00DB470F">
      <w:pPr>
        <w:pStyle w:val="5"/>
        <w:rPr>
          <w:lang w:val="en-US"/>
        </w:rPr>
      </w:pPr>
      <w:r>
        <w:rPr>
          <w:rFonts w:hint="eastAsia"/>
          <w:lang w:val="en-US"/>
        </w:rPr>
        <w:t>[FL Proposal 3-2-v1]</w:t>
      </w:r>
    </w:p>
    <w:p w14:paraId="3148170E" w14:textId="4487F382" w:rsidR="009F501C" w:rsidRPr="004737FD" w:rsidRDefault="009F501C" w:rsidP="009F501C">
      <w:pPr>
        <w:pStyle w:val="a0"/>
        <w:numPr>
          <w:ilvl w:val="0"/>
          <w:numId w:val="11"/>
        </w:numPr>
        <w:rPr>
          <w:color w:val="FF0000"/>
        </w:rPr>
      </w:pPr>
      <w:r>
        <w:rPr>
          <w:rFonts w:hint="eastAsia"/>
          <w:color w:val="FF0000"/>
        </w:rPr>
        <w:t>SSB</w:t>
      </w:r>
      <w:r w:rsidRPr="004737FD">
        <w:rPr>
          <w:color w:val="FF0000"/>
        </w:rPr>
        <w:t xml:space="preserve"> based L1-</w:t>
      </w:r>
      <w:r w:rsidRPr="004737FD">
        <w:rPr>
          <w:rFonts w:hint="eastAsia"/>
          <w:color w:val="FF0000"/>
        </w:rPr>
        <w:t>RSR</w:t>
      </w:r>
      <w:r w:rsidR="00FC7C8D">
        <w:rPr>
          <w:rFonts w:hint="eastAsia"/>
          <w:color w:val="FF0000"/>
        </w:rPr>
        <w:t>P</w:t>
      </w:r>
      <w:r w:rsidRPr="004737FD">
        <w:rPr>
          <w:rFonts w:hint="eastAsia"/>
          <w:color w:val="FF0000"/>
        </w:rPr>
        <w:t xml:space="preserve"> </w:t>
      </w:r>
      <w:r w:rsidRPr="004737FD">
        <w:rPr>
          <w:color w:val="FF0000"/>
        </w:rPr>
        <w:t>measurement</w:t>
      </w:r>
      <w:r>
        <w:rPr>
          <w:rFonts w:hint="eastAsia"/>
          <w:color w:val="FF0000"/>
        </w:rPr>
        <w:t>s</w:t>
      </w:r>
      <w:r w:rsidRPr="004737FD">
        <w:rPr>
          <w:color w:val="FF0000"/>
        </w:rPr>
        <w:t xml:space="preserve"> </w:t>
      </w:r>
      <w:r>
        <w:rPr>
          <w:rFonts w:hint="eastAsia"/>
          <w:color w:val="FF0000"/>
        </w:rPr>
        <w:t xml:space="preserve">is supported for event triggered </w:t>
      </w:r>
      <w:r w:rsidRPr="004737FD">
        <w:rPr>
          <w:color w:val="FF0000"/>
        </w:rPr>
        <w:t>reporting</w:t>
      </w:r>
    </w:p>
    <w:p w14:paraId="70FE8645" w14:textId="2E959D91" w:rsidR="009F501C" w:rsidRPr="004737FD" w:rsidRDefault="009F501C" w:rsidP="009F501C">
      <w:pPr>
        <w:pStyle w:val="a0"/>
        <w:numPr>
          <w:ilvl w:val="0"/>
          <w:numId w:val="11"/>
        </w:numPr>
        <w:rPr>
          <w:color w:val="FF0000"/>
        </w:rPr>
      </w:pPr>
      <w:r w:rsidRPr="004737FD">
        <w:rPr>
          <w:color w:val="FF0000"/>
        </w:rPr>
        <w:t>CSI-RS based L1-</w:t>
      </w:r>
      <w:r w:rsidRPr="004737FD">
        <w:rPr>
          <w:rFonts w:hint="eastAsia"/>
          <w:color w:val="FF0000"/>
        </w:rPr>
        <w:t>RSR</w:t>
      </w:r>
      <w:r w:rsidR="00FC7C8D">
        <w:rPr>
          <w:rFonts w:hint="eastAsia"/>
          <w:color w:val="FF0000"/>
        </w:rPr>
        <w:t>P</w:t>
      </w:r>
      <w:r w:rsidRPr="004737FD">
        <w:rPr>
          <w:rFonts w:hint="eastAsia"/>
          <w:color w:val="FF0000"/>
        </w:rPr>
        <w:t xml:space="preserve"> </w:t>
      </w:r>
      <w:r w:rsidRPr="004737FD">
        <w:rPr>
          <w:color w:val="FF0000"/>
        </w:rPr>
        <w:t>measurement</w:t>
      </w:r>
      <w:r>
        <w:rPr>
          <w:rFonts w:hint="eastAsia"/>
          <w:color w:val="FF0000"/>
        </w:rPr>
        <w:t>s</w:t>
      </w:r>
      <w:r w:rsidRPr="004737FD">
        <w:rPr>
          <w:color w:val="FF0000"/>
        </w:rPr>
        <w:t xml:space="preserve"> </w:t>
      </w:r>
      <w:r>
        <w:rPr>
          <w:rFonts w:hint="eastAsia"/>
          <w:color w:val="FF0000"/>
        </w:rPr>
        <w:t xml:space="preserve">is supported for event triggered </w:t>
      </w:r>
      <w:r w:rsidRPr="004737FD">
        <w:rPr>
          <w:color w:val="FF0000"/>
        </w:rPr>
        <w:t>reporting</w:t>
      </w:r>
    </w:p>
    <w:p w14:paraId="6F72045E" w14:textId="40B3E909" w:rsidR="009F501C" w:rsidRPr="004737FD" w:rsidRDefault="00C44870" w:rsidP="009F501C">
      <w:pPr>
        <w:pStyle w:val="a0"/>
        <w:numPr>
          <w:ilvl w:val="0"/>
          <w:numId w:val="11"/>
        </w:numPr>
        <w:rPr>
          <w:color w:val="FF0000"/>
        </w:rPr>
      </w:pPr>
      <w:r>
        <w:rPr>
          <w:rFonts w:hint="eastAsia"/>
          <w:color w:val="FF0000"/>
        </w:rPr>
        <w:t xml:space="preserve">FFS: </w:t>
      </w:r>
      <w:r w:rsidR="009F501C" w:rsidRPr="004737FD">
        <w:rPr>
          <w:color w:val="FF0000"/>
        </w:rPr>
        <w:t>CSI-RS based L1-</w:t>
      </w:r>
      <w:r w:rsidR="009F501C" w:rsidRPr="004737FD">
        <w:rPr>
          <w:rFonts w:hint="eastAsia"/>
          <w:color w:val="FF0000"/>
        </w:rPr>
        <w:t xml:space="preserve">SINR </w:t>
      </w:r>
      <w:r w:rsidR="009F501C" w:rsidRPr="004737FD">
        <w:rPr>
          <w:color w:val="FF0000"/>
        </w:rPr>
        <w:t>measurement</w:t>
      </w:r>
      <w:r w:rsidR="009F501C">
        <w:rPr>
          <w:rFonts w:hint="eastAsia"/>
          <w:color w:val="FF0000"/>
        </w:rPr>
        <w:t>s</w:t>
      </w:r>
      <w:r w:rsidR="009F501C" w:rsidRPr="004737FD">
        <w:rPr>
          <w:color w:val="FF0000"/>
        </w:rPr>
        <w:t xml:space="preserve"> </w:t>
      </w:r>
      <w:r w:rsidR="009F501C">
        <w:rPr>
          <w:rFonts w:hint="eastAsia"/>
          <w:color w:val="FF0000"/>
        </w:rPr>
        <w:t xml:space="preserve">is </w:t>
      </w:r>
      <w:r w:rsidR="009F501C">
        <w:rPr>
          <w:color w:val="FF0000"/>
        </w:rPr>
        <w:t>supported</w:t>
      </w:r>
      <w:r w:rsidR="009F501C">
        <w:rPr>
          <w:rFonts w:hint="eastAsia"/>
          <w:color w:val="FF0000"/>
        </w:rPr>
        <w:t xml:space="preserve"> for event triggered </w:t>
      </w:r>
      <w:r w:rsidR="009F501C" w:rsidRPr="004737FD">
        <w:rPr>
          <w:color w:val="FF0000"/>
        </w:rPr>
        <w:t>reporting</w:t>
      </w:r>
      <w:r w:rsidR="00DA3DFE">
        <w:rPr>
          <w:rFonts w:hint="eastAsia"/>
          <w:color w:val="FF0000"/>
        </w:rPr>
        <w:t xml:space="preserve">, if </w:t>
      </w:r>
      <w:r w:rsidR="009F501C" w:rsidRPr="004737FD">
        <w:rPr>
          <w:rFonts w:hint="eastAsia"/>
          <w:color w:val="FF0000"/>
        </w:rPr>
        <w:t>L1-SINR is supported</w:t>
      </w:r>
    </w:p>
    <w:p w14:paraId="68C7D073" w14:textId="6A142707" w:rsidR="009F501C" w:rsidRPr="0089741D" w:rsidRDefault="009F501C" w:rsidP="009F501C">
      <w:pPr>
        <w:pStyle w:val="5"/>
        <w:rPr>
          <w:lang w:val="en-US"/>
        </w:rPr>
      </w:pPr>
      <w:r w:rsidRPr="0089741D">
        <w:rPr>
          <w:lang w:val="en-US"/>
        </w:rPr>
        <w:t>[Comments</w:t>
      </w:r>
      <w:r>
        <w:rPr>
          <w:rFonts w:hint="eastAsia"/>
          <w:lang w:val="en-US"/>
        </w:rPr>
        <w:t xml:space="preserve"> to FL Proposal 3-2-v1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9F501C" w:rsidRPr="0089741D" w14:paraId="5EFC435A"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5494CD67" w14:textId="77777777" w:rsidR="009F501C" w:rsidRPr="0089741D" w:rsidRDefault="009F501C">
            <w:pPr>
              <w:rPr>
                <w:rFonts w:eastAsiaTheme="minorEastAsia"/>
                <w:lang w:val="en-US"/>
              </w:rPr>
            </w:pPr>
            <w:r w:rsidRPr="0089741D">
              <w:rPr>
                <w:rFonts w:eastAsiaTheme="minorEastAsia"/>
                <w:lang w:val="en-US"/>
              </w:rPr>
              <w:t>Company</w:t>
            </w:r>
          </w:p>
        </w:tc>
        <w:tc>
          <w:tcPr>
            <w:tcW w:w="6545" w:type="dxa"/>
          </w:tcPr>
          <w:p w14:paraId="6B98CB65" w14:textId="77777777" w:rsidR="009F501C" w:rsidRPr="0089741D" w:rsidRDefault="009F501C">
            <w:pPr>
              <w:rPr>
                <w:rFonts w:eastAsiaTheme="minorEastAsia"/>
                <w:lang w:val="en-US"/>
              </w:rPr>
            </w:pPr>
            <w:r w:rsidRPr="0089741D">
              <w:rPr>
                <w:rFonts w:eastAsiaTheme="minorEastAsia"/>
                <w:lang w:val="en-US"/>
              </w:rPr>
              <w:t>Comment</w:t>
            </w:r>
          </w:p>
        </w:tc>
        <w:tc>
          <w:tcPr>
            <w:tcW w:w="2127" w:type="dxa"/>
          </w:tcPr>
          <w:p w14:paraId="5FBFDFDE" w14:textId="77777777" w:rsidR="009F501C" w:rsidRPr="0089741D" w:rsidRDefault="009F501C">
            <w:pPr>
              <w:rPr>
                <w:rFonts w:eastAsiaTheme="minorEastAsia"/>
                <w:lang w:val="en-US"/>
              </w:rPr>
            </w:pPr>
            <w:r>
              <w:rPr>
                <w:rFonts w:eastAsiaTheme="minorEastAsia" w:hint="eastAsia"/>
                <w:lang w:val="en-US"/>
              </w:rPr>
              <w:t>FL reply</w:t>
            </w:r>
          </w:p>
        </w:tc>
      </w:tr>
      <w:tr w:rsidR="00EC66E3" w:rsidRPr="0089741D" w14:paraId="77C13388" w14:textId="77777777">
        <w:tc>
          <w:tcPr>
            <w:tcW w:w="1385" w:type="dxa"/>
          </w:tcPr>
          <w:p w14:paraId="0EB0CFA1" w14:textId="61718E8B" w:rsidR="00EC66E3" w:rsidRPr="0089741D" w:rsidRDefault="00EC66E3" w:rsidP="00EC66E3">
            <w:pPr>
              <w:rPr>
                <w:rFonts w:eastAsiaTheme="minorEastAsia"/>
                <w:lang w:val="en-US"/>
              </w:rPr>
            </w:pPr>
            <w:r>
              <w:rPr>
                <w:rFonts w:eastAsiaTheme="minorEastAsia" w:hint="eastAsia"/>
                <w:lang w:val="en-US"/>
              </w:rPr>
              <w:t>Fujitsu</w:t>
            </w:r>
          </w:p>
        </w:tc>
        <w:tc>
          <w:tcPr>
            <w:tcW w:w="6545" w:type="dxa"/>
          </w:tcPr>
          <w:p w14:paraId="301A1799" w14:textId="5C765CD6" w:rsidR="00EC66E3" w:rsidRPr="0089741D" w:rsidRDefault="00EC66E3" w:rsidP="00EC66E3">
            <w:pPr>
              <w:rPr>
                <w:rFonts w:eastAsia="宋体"/>
                <w:lang w:val="en-US" w:eastAsia="zh-CN"/>
              </w:rPr>
            </w:pPr>
            <w:r>
              <w:rPr>
                <w:rFonts w:eastAsiaTheme="minorEastAsia" w:hint="eastAsia"/>
                <w:lang w:val="en-US"/>
              </w:rPr>
              <w:t xml:space="preserve">Similar to our comments for the report </w:t>
            </w:r>
            <w:r>
              <w:rPr>
                <w:rFonts w:eastAsiaTheme="minorEastAsia"/>
                <w:lang w:val="en-US"/>
              </w:rPr>
              <w:t>quantity</w:t>
            </w:r>
            <w:r>
              <w:rPr>
                <w:rFonts w:eastAsiaTheme="minorEastAsia" w:hint="eastAsia"/>
                <w:lang w:val="en-US"/>
              </w:rPr>
              <w:t xml:space="preserve"> of the </w:t>
            </w:r>
            <w:proofErr w:type="spellStart"/>
            <w:r>
              <w:rPr>
                <w:rFonts w:eastAsiaTheme="minorEastAsia" w:hint="eastAsia"/>
                <w:lang w:val="en-US"/>
              </w:rPr>
              <w:t>gNB</w:t>
            </w:r>
            <w:proofErr w:type="spellEnd"/>
            <w:r>
              <w:rPr>
                <w:rFonts w:eastAsiaTheme="minorEastAsia" w:hint="eastAsia"/>
                <w:lang w:val="en-US"/>
              </w:rPr>
              <w:t xml:space="preserve"> scheduled, the L1-SINR is also needed for the event triggered reporting in order to measure </w:t>
            </w:r>
            <w:r>
              <w:rPr>
                <w:rFonts w:eastAsiaTheme="minorEastAsia"/>
                <w:lang w:val="en-US"/>
              </w:rPr>
              <w:t>interference</w:t>
            </w:r>
            <w:r>
              <w:rPr>
                <w:rFonts w:eastAsiaTheme="minorEastAsia" w:hint="eastAsia"/>
                <w:lang w:val="en-US"/>
              </w:rPr>
              <w:t>.</w:t>
            </w:r>
          </w:p>
        </w:tc>
        <w:tc>
          <w:tcPr>
            <w:tcW w:w="2127" w:type="dxa"/>
          </w:tcPr>
          <w:p w14:paraId="740826B0" w14:textId="77777777" w:rsidR="00EC66E3" w:rsidRPr="0089741D" w:rsidRDefault="00EC66E3" w:rsidP="00EC66E3">
            <w:pPr>
              <w:rPr>
                <w:rFonts w:eastAsia="宋体"/>
                <w:lang w:val="en-US" w:eastAsia="zh-CN"/>
              </w:rPr>
            </w:pPr>
          </w:p>
        </w:tc>
      </w:tr>
      <w:tr w:rsidR="00EC66E3" w:rsidRPr="0089741D" w14:paraId="23EAC2C0" w14:textId="77777777">
        <w:tc>
          <w:tcPr>
            <w:tcW w:w="1385" w:type="dxa"/>
          </w:tcPr>
          <w:p w14:paraId="49E2E383" w14:textId="47F206D4" w:rsidR="00EC66E3" w:rsidRPr="0089741D" w:rsidRDefault="0083686C" w:rsidP="00EC66E3">
            <w:pPr>
              <w:rPr>
                <w:rFonts w:eastAsia="宋体"/>
                <w:lang w:val="en-US" w:eastAsia="zh-CN"/>
              </w:rPr>
            </w:pPr>
            <w:proofErr w:type="spellStart"/>
            <w:r>
              <w:rPr>
                <w:rFonts w:eastAsia="宋体"/>
                <w:lang w:val="en-US" w:eastAsia="zh-CN"/>
              </w:rPr>
              <w:t>InterDigital</w:t>
            </w:r>
            <w:proofErr w:type="spellEnd"/>
          </w:p>
        </w:tc>
        <w:tc>
          <w:tcPr>
            <w:tcW w:w="6545" w:type="dxa"/>
          </w:tcPr>
          <w:p w14:paraId="203F0337" w14:textId="2752512A" w:rsidR="00EC66E3" w:rsidRPr="0089741D" w:rsidRDefault="0083686C" w:rsidP="00EC66E3">
            <w:pPr>
              <w:rPr>
                <w:lang w:val="en-US"/>
              </w:rPr>
            </w:pPr>
            <w:r>
              <w:rPr>
                <w:lang w:val="en-US"/>
              </w:rPr>
              <w:t>Fine with FL proposal</w:t>
            </w:r>
          </w:p>
        </w:tc>
        <w:tc>
          <w:tcPr>
            <w:tcW w:w="2127" w:type="dxa"/>
          </w:tcPr>
          <w:p w14:paraId="2C6B1AAA" w14:textId="77777777" w:rsidR="00EC66E3" w:rsidRPr="0089741D" w:rsidRDefault="00EC66E3" w:rsidP="00EC66E3">
            <w:pPr>
              <w:rPr>
                <w:lang w:val="en-US"/>
              </w:rPr>
            </w:pPr>
          </w:p>
        </w:tc>
      </w:tr>
      <w:tr w:rsidR="0030739E" w:rsidRPr="0089741D" w14:paraId="6BFB2772" w14:textId="77777777">
        <w:tc>
          <w:tcPr>
            <w:tcW w:w="1385" w:type="dxa"/>
          </w:tcPr>
          <w:p w14:paraId="4EB3CB0E" w14:textId="56A89C63" w:rsidR="0030739E" w:rsidRPr="0030739E" w:rsidRDefault="0030739E" w:rsidP="00EC66E3">
            <w:pPr>
              <w:rPr>
                <w:rFonts w:eastAsia="Malgun Gothic"/>
                <w:lang w:val="en-US" w:eastAsia="ko-KR"/>
              </w:rPr>
            </w:pPr>
            <w:r>
              <w:rPr>
                <w:rFonts w:eastAsia="Malgun Gothic" w:hint="eastAsia"/>
                <w:lang w:val="en-US" w:eastAsia="ko-KR"/>
              </w:rPr>
              <w:t>Qualcomm</w:t>
            </w:r>
          </w:p>
        </w:tc>
        <w:tc>
          <w:tcPr>
            <w:tcW w:w="6545" w:type="dxa"/>
          </w:tcPr>
          <w:p w14:paraId="6281C208" w14:textId="58ED69C8" w:rsidR="0030739E" w:rsidRPr="0030739E" w:rsidRDefault="0030739E" w:rsidP="00EC66E3">
            <w:pPr>
              <w:rPr>
                <w:rFonts w:eastAsia="Malgun Gothic"/>
                <w:lang w:val="en-US" w:eastAsia="ko-KR"/>
              </w:rPr>
            </w:pPr>
            <w:r>
              <w:rPr>
                <w:rFonts w:eastAsia="Malgun Gothic" w:hint="eastAsia"/>
                <w:lang w:val="en-US" w:eastAsia="ko-KR"/>
              </w:rPr>
              <w:t>Support the proposal.</w:t>
            </w:r>
          </w:p>
        </w:tc>
        <w:tc>
          <w:tcPr>
            <w:tcW w:w="2127" w:type="dxa"/>
          </w:tcPr>
          <w:p w14:paraId="26FDA6F7" w14:textId="77777777" w:rsidR="0030739E" w:rsidRPr="0089741D" w:rsidRDefault="0030739E" w:rsidP="00EC66E3">
            <w:pPr>
              <w:rPr>
                <w:lang w:val="en-US"/>
              </w:rPr>
            </w:pPr>
          </w:p>
        </w:tc>
      </w:tr>
      <w:tr w:rsidR="00796C00" w:rsidRPr="0089741D" w14:paraId="548C70B8" w14:textId="77777777">
        <w:tc>
          <w:tcPr>
            <w:tcW w:w="1385" w:type="dxa"/>
          </w:tcPr>
          <w:p w14:paraId="47417B23" w14:textId="373CD737" w:rsidR="00796C00" w:rsidRPr="00796C00" w:rsidRDefault="00796C00" w:rsidP="00EC66E3">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361DDB30" w14:textId="65DDFFF7" w:rsidR="00796C00" w:rsidRPr="00796C00" w:rsidRDefault="00796C00" w:rsidP="00EC66E3">
            <w:pPr>
              <w:rPr>
                <w:rFonts w:eastAsia="宋体"/>
                <w:lang w:val="en-US" w:eastAsia="zh-CN"/>
              </w:rPr>
            </w:pPr>
            <w:r>
              <w:rPr>
                <w:rFonts w:eastAsia="宋体" w:hint="eastAsia"/>
                <w:lang w:val="en-US" w:eastAsia="zh-CN"/>
              </w:rPr>
              <w:t>S</w:t>
            </w:r>
            <w:r>
              <w:rPr>
                <w:rFonts w:eastAsia="宋体"/>
                <w:lang w:val="en-US" w:eastAsia="zh-CN"/>
              </w:rPr>
              <w:t>upport</w:t>
            </w:r>
          </w:p>
        </w:tc>
        <w:tc>
          <w:tcPr>
            <w:tcW w:w="2127" w:type="dxa"/>
          </w:tcPr>
          <w:p w14:paraId="326E8260" w14:textId="77777777" w:rsidR="00796C00" w:rsidRPr="0089741D" w:rsidRDefault="00796C00" w:rsidP="00EC66E3">
            <w:pPr>
              <w:rPr>
                <w:lang w:val="en-US"/>
              </w:rPr>
            </w:pPr>
          </w:p>
        </w:tc>
      </w:tr>
      <w:tr w:rsidR="006E7B4C" w:rsidRPr="0089741D" w14:paraId="66E52186" w14:textId="77777777">
        <w:tc>
          <w:tcPr>
            <w:tcW w:w="1385" w:type="dxa"/>
          </w:tcPr>
          <w:p w14:paraId="713A5836" w14:textId="2AB5AB48" w:rsidR="006E7B4C" w:rsidRDefault="006E7B4C" w:rsidP="006E7B4C">
            <w:pPr>
              <w:rPr>
                <w:rFonts w:eastAsia="宋体" w:hint="eastAsia"/>
                <w:lang w:val="en-US" w:eastAsia="zh-CN"/>
              </w:rPr>
            </w:pPr>
            <w:r>
              <w:rPr>
                <w:rFonts w:eastAsia="宋体" w:hint="eastAsia"/>
                <w:lang w:val="en-US" w:eastAsia="zh-CN"/>
              </w:rPr>
              <w:t>v</w:t>
            </w:r>
            <w:r>
              <w:rPr>
                <w:rFonts w:eastAsia="宋体"/>
                <w:lang w:val="en-US" w:eastAsia="zh-CN"/>
              </w:rPr>
              <w:t>ivo</w:t>
            </w:r>
          </w:p>
        </w:tc>
        <w:tc>
          <w:tcPr>
            <w:tcW w:w="6545" w:type="dxa"/>
          </w:tcPr>
          <w:p w14:paraId="6656FD63" w14:textId="1678C300" w:rsidR="006E7B4C" w:rsidRDefault="006E7B4C" w:rsidP="006E7B4C">
            <w:pPr>
              <w:rPr>
                <w:rFonts w:eastAsia="宋体" w:hint="eastAsia"/>
                <w:lang w:val="en-US" w:eastAsia="zh-CN"/>
              </w:rPr>
            </w:pPr>
            <w:r>
              <w:rPr>
                <w:rFonts w:eastAsia="宋体" w:hint="eastAsia"/>
                <w:lang w:val="en-US" w:eastAsia="zh-CN"/>
              </w:rPr>
              <w:t>F</w:t>
            </w:r>
            <w:r>
              <w:rPr>
                <w:rFonts w:eastAsia="宋体"/>
                <w:lang w:val="en-US" w:eastAsia="zh-CN"/>
              </w:rPr>
              <w:t>ine with FL’s proposal</w:t>
            </w:r>
          </w:p>
        </w:tc>
        <w:tc>
          <w:tcPr>
            <w:tcW w:w="2127" w:type="dxa"/>
          </w:tcPr>
          <w:p w14:paraId="32439CDA" w14:textId="77777777" w:rsidR="006E7B4C" w:rsidRPr="0089741D" w:rsidRDefault="006E7B4C" w:rsidP="006E7B4C">
            <w:pPr>
              <w:rPr>
                <w:lang w:val="en-US"/>
              </w:rPr>
            </w:pPr>
          </w:p>
        </w:tc>
      </w:tr>
    </w:tbl>
    <w:p w14:paraId="2007BAA2" w14:textId="77777777" w:rsidR="00DB470F" w:rsidRDefault="00DB470F" w:rsidP="00DB470F">
      <w:pPr>
        <w:rPr>
          <w:lang w:val="en-US"/>
        </w:rPr>
      </w:pPr>
    </w:p>
    <w:p w14:paraId="18A4DA8C" w14:textId="77777777" w:rsidR="00DB470F" w:rsidRDefault="00DB470F" w:rsidP="00DB470F">
      <w:pPr>
        <w:rPr>
          <w:lang w:val="en-US"/>
        </w:rPr>
      </w:pPr>
    </w:p>
    <w:p w14:paraId="2CD57A88" w14:textId="23C780A0" w:rsidR="00DB470F" w:rsidRDefault="00DB470F">
      <w:pPr>
        <w:snapToGrid/>
        <w:spacing w:after="0" w:afterAutospacing="0"/>
        <w:jc w:val="left"/>
        <w:rPr>
          <w:lang w:val="en-US"/>
        </w:rPr>
      </w:pPr>
      <w:r>
        <w:rPr>
          <w:lang w:val="en-US"/>
        </w:rPr>
        <w:br w:type="page"/>
      </w:r>
    </w:p>
    <w:p w14:paraId="20E60512" w14:textId="50FFD3FD" w:rsidR="00813CD1" w:rsidRDefault="00EE26C3" w:rsidP="00FA414F">
      <w:pPr>
        <w:pStyle w:val="30"/>
      </w:pPr>
      <w:r>
        <w:rPr>
          <w:rFonts w:hint="eastAsia"/>
        </w:rPr>
        <w:lastRenderedPageBreak/>
        <w:t>[</w:t>
      </w:r>
      <w:r w:rsidR="002C0F57">
        <w:rPr>
          <w:rFonts w:hint="eastAsia"/>
        </w:rPr>
        <w:t>Low</w:t>
      </w:r>
      <w:r>
        <w:rPr>
          <w:rFonts w:hint="eastAsia"/>
        </w:rPr>
        <w:t xml:space="preserve">] </w:t>
      </w:r>
      <w:r w:rsidR="00813CD1">
        <w:rPr>
          <w:rFonts w:hint="eastAsia"/>
        </w:rPr>
        <w:t xml:space="preserve">Report </w:t>
      </w:r>
      <w:r w:rsidR="00BD613F">
        <w:rPr>
          <w:rFonts w:hint="eastAsia"/>
        </w:rPr>
        <w:t>format</w:t>
      </w:r>
      <w:r w:rsidR="00CF363D">
        <w:rPr>
          <w:rFonts w:hint="eastAsia"/>
        </w:rPr>
        <w:t xml:space="preserve"> and contents</w:t>
      </w:r>
    </w:p>
    <w:p w14:paraId="22501A70" w14:textId="4B733BAA" w:rsidR="006A2AB8" w:rsidRDefault="00813CD1" w:rsidP="006A2AB8">
      <w:pPr>
        <w:pStyle w:val="5"/>
        <w:rPr>
          <w:lang w:val="en-US"/>
        </w:rPr>
      </w:pPr>
      <w:r>
        <w:rPr>
          <w:rFonts w:hint="eastAsia"/>
          <w:lang w:val="en-US"/>
        </w:rPr>
        <w:t>[Summary of contributions]</w:t>
      </w:r>
    </w:p>
    <w:p w14:paraId="272D4488" w14:textId="690526DF" w:rsidR="002E63C3" w:rsidRPr="002E63C3" w:rsidRDefault="002E63C3" w:rsidP="00CF363D">
      <w:pPr>
        <w:rPr>
          <w:lang w:val="en-US"/>
        </w:rPr>
      </w:pPr>
      <w:r>
        <w:rPr>
          <w:rFonts w:hint="eastAsia"/>
          <w:lang w:val="en-US"/>
        </w:rPr>
        <w:t xml:space="preserve">A couple of companies proposed to reuse the format for </w:t>
      </w:r>
      <w:proofErr w:type="spellStart"/>
      <w:r>
        <w:rPr>
          <w:rFonts w:hint="eastAsia"/>
          <w:lang w:val="en-US"/>
        </w:rPr>
        <w:t>gNB</w:t>
      </w:r>
      <w:proofErr w:type="spellEnd"/>
      <w:r>
        <w:rPr>
          <w:rFonts w:hint="eastAsia"/>
          <w:lang w:val="en-US"/>
        </w:rPr>
        <w:t xml:space="preserve"> </w:t>
      </w:r>
      <w:r>
        <w:rPr>
          <w:lang w:val="en-US"/>
        </w:rPr>
        <w:t>scheduled</w:t>
      </w:r>
      <w:r>
        <w:rPr>
          <w:rFonts w:hint="eastAsia"/>
          <w:lang w:val="en-US"/>
        </w:rPr>
        <w:t xml:space="preserve"> reporting </w:t>
      </w:r>
      <w:r w:rsidR="00B620FF">
        <w:rPr>
          <w:rFonts w:hint="eastAsia"/>
          <w:lang w:val="en-US"/>
        </w:rPr>
        <w:t xml:space="preserve">defined </w:t>
      </w:r>
      <w:r>
        <w:rPr>
          <w:rFonts w:hint="eastAsia"/>
          <w:lang w:val="en-US"/>
        </w:rPr>
        <w:t>in Rel-18</w:t>
      </w:r>
    </w:p>
    <w:p w14:paraId="3B1EA30F" w14:textId="38E53827" w:rsidR="002E63C3" w:rsidRDefault="002E63C3" w:rsidP="002E63C3">
      <w:pPr>
        <w:pStyle w:val="a0"/>
        <w:numPr>
          <w:ilvl w:val="0"/>
          <w:numId w:val="11"/>
        </w:numPr>
        <w:rPr>
          <w:lang w:val="en-US"/>
        </w:rPr>
      </w:pPr>
      <w:r>
        <w:rPr>
          <w:rFonts w:hint="eastAsia"/>
          <w:lang w:val="en-US"/>
        </w:rPr>
        <w:t>This is because the motivation of event triggered reporting is to reduce the report overhead. Optimization of the report contents (i.e. reduce the contents/give additional information) is not so important</w:t>
      </w:r>
    </w:p>
    <w:p w14:paraId="589C0BC2" w14:textId="6A3318C7" w:rsidR="00E807C0" w:rsidRPr="002E63C3" w:rsidRDefault="00E807C0" w:rsidP="002E63C3">
      <w:pPr>
        <w:pStyle w:val="a0"/>
        <w:numPr>
          <w:ilvl w:val="0"/>
          <w:numId w:val="11"/>
        </w:numPr>
        <w:rPr>
          <w:lang w:val="en-US"/>
        </w:rPr>
      </w:pPr>
      <w:r>
        <w:rPr>
          <w:rFonts w:hint="eastAsia"/>
          <w:lang w:val="en-US"/>
        </w:rPr>
        <w:t xml:space="preserve">This implies that SSBRI(CRI), </w:t>
      </w:r>
      <w:r w:rsidRPr="00F852BD">
        <w:rPr>
          <w:i/>
          <w:iCs/>
          <w:lang w:val="en-US"/>
        </w:rPr>
        <w:t>L</w:t>
      </w:r>
      <w:r>
        <w:rPr>
          <w:rFonts w:hint="eastAsia"/>
          <w:lang w:val="en-US"/>
        </w:rPr>
        <w:t xml:space="preserve"> cells x </w:t>
      </w:r>
      <w:r w:rsidRPr="00F852BD">
        <w:rPr>
          <w:i/>
          <w:iCs/>
          <w:lang w:val="en-US"/>
        </w:rPr>
        <w:t>M</w:t>
      </w:r>
      <w:r>
        <w:rPr>
          <w:rFonts w:hint="eastAsia"/>
          <w:lang w:val="en-US"/>
        </w:rPr>
        <w:t xml:space="preserve"> beams, 7</w:t>
      </w:r>
      <w:r w:rsidR="00ED585E">
        <w:rPr>
          <w:rFonts w:hint="eastAsia"/>
          <w:lang w:val="en-US"/>
        </w:rPr>
        <w:t>-</w:t>
      </w:r>
      <w:r>
        <w:rPr>
          <w:rFonts w:hint="eastAsia"/>
          <w:lang w:val="en-US"/>
        </w:rPr>
        <w:t>bit absolute value + 4</w:t>
      </w:r>
      <w:r w:rsidR="00ED585E">
        <w:rPr>
          <w:rFonts w:hint="eastAsia"/>
          <w:lang w:val="en-US"/>
        </w:rPr>
        <w:t>-</w:t>
      </w:r>
      <w:r>
        <w:rPr>
          <w:rFonts w:hint="eastAsia"/>
          <w:lang w:val="en-US"/>
        </w:rPr>
        <w:t xml:space="preserve">bit </w:t>
      </w:r>
      <w:r>
        <w:rPr>
          <w:lang w:val="en-US"/>
        </w:rPr>
        <w:t>differential</w:t>
      </w:r>
      <w:r>
        <w:rPr>
          <w:rFonts w:hint="eastAsia"/>
          <w:lang w:val="en-US"/>
        </w:rPr>
        <w:t xml:space="preserve"> value, </w:t>
      </w:r>
      <w:proofErr w:type="spellStart"/>
      <w:r>
        <w:rPr>
          <w:rFonts w:hint="eastAsia"/>
          <w:lang w:val="en-US"/>
        </w:rPr>
        <w:t>SpCellInclusion</w:t>
      </w:r>
      <w:proofErr w:type="spellEnd"/>
      <w:r>
        <w:rPr>
          <w:rFonts w:hint="eastAsia"/>
          <w:lang w:val="en-US"/>
        </w:rPr>
        <w:t xml:space="preserve"> are used for reporting.</w:t>
      </w:r>
    </w:p>
    <w:p w14:paraId="7D9CC7F4" w14:textId="05B11900" w:rsidR="00CF363D" w:rsidRDefault="002E63C3" w:rsidP="00CF363D">
      <w:pPr>
        <w:rPr>
          <w:lang w:val="en-US"/>
        </w:rPr>
      </w:pPr>
      <w:r>
        <w:rPr>
          <w:rFonts w:hint="eastAsia"/>
          <w:lang w:val="en-US"/>
        </w:rPr>
        <w:t xml:space="preserve">The following contents are proposed to be </w:t>
      </w:r>
      <w:r w:rsidR="00123D1B">
        <w:rPr>
          <w:rFonts w:hint="eastAsia"/>
          <w:lang w:val="en-US"/>
        </w:rPr>
        <w:t xml:space="preserve">additionally </w:t>
      </w:r>
      <w:r>
        <w:rPr>
          <w:rFonts w:hint="eastAsia"/>
          <w:lang w:val="en-US"/>
        </w:rPr>
        <w:t>included in the</w:t>
      </w:r>
      <w:r w:rsidR="009724E4">
        <w:rPr>
          <w:rFonts w:hint="eastAsia"/>
          <w:lang w:val="en-US"/>
        </w:rPr>
        <w:t xml:space="preserve"> </w:t>
      </w:r>
      <w:r>
        <w:rPr>
          <w:rFonts w:hint="eastAsia"/>
          <w:lang w:val="en-US"/>
        </w:rPr>
        <w:t>report</w:t>
      </w:r>
    </w:p>
    <w:p w14:paraId="667CA3F8" w14:textId="4E2D975C" w:rsidR="002E63C3" w:rsidRDefault="002E63C3" w:rsidP="002E63C3">
      <w:pPr>
        <w:pStyle w:val="a0"/>
        <w:numPr>
          <w:ilvl w:val="0"/>
          <w:numId w:val="11"/>
        </w:numPr>
        <w:rPr>
          <w:lang w:val="en-US"/>
        </w:rPr>
      </w:pPr>
      <w:r>
        <w:rPr>
          <w:rFonts w:hint="eastAsia"/>
          <w:lang w:val="en-US"/>
        </w:rPr>
        <w:t>Identification of event</w:t>
      </w:r>
      <w:r w:rsidR="0018351B">
        <w:rPr>
          <w:rFonts w:hint="eastAsia"/>
          <w:lang w:val="en-US"/>
        </w:rPr>
        <w:t xml:space="preserve"> that triggers the report</w:t>
      </w:r>
    </w:p>
    <w:p w14:paraId="4F8F377B" w14:textId="70273A08" w:rsidR="002E63C3" w:rsidRPr="002E63C3" w:rsidRDefault="002E63C3" w:rsidP="002E63C3">
      <w:pPr>
        <w:rPr>
          <w:lang w:val="en-US"/>
        </w:rPr>
      </w:pPr>
      <w:r>
        <w:rPr>
          <w:rFonts w:hint="eastAsia"/>
          <w:lang w:val="en-US"/>
        </w:rPr>
        <w:t>The following aspect has the dependency on the event</w:t>
      </w:r>
    </w:p>
    <w:p w14:paraId="1B4CCE3B" w14:textId="5686D80F" w:rsidR="002E63C3" w:rsidRPr="00E807C0" w:rsidRDefault="002E63C3" w:rsidP="00E807C0">
      <w:pPr>
        <w:pStyle w:val="a0"/>
        <w:numPr>
          <w:ilvl w:val="0"/>
          <w:numId w:val="11"/>
        </w:numPr>
        <w:rPr>
          <w:lang w:val="en-US"/>
        </w:rPr>
      </w:pPr>
      <w:r>
        <w:rPr>
          <w:lang w:val="en-US"/>
        </w:rPr>
        <w:t>W</w:t>
      </w:r>
      <w:r>
        <w:rPr>
          <w:rFonts w:hint="eastAsia"/>
          <w:lang w:val="en-US"/>
        </w:rPr>
        <w:t>hich cell</w:t>
      </w:r>
      <w:r w:rsidR="00E807C0">
        <w:rPr>
          <w:rFonts w:hint="eastAsia"/>
          <w:lang w:val="en-US"/>
        </w:rPr>
        <w:t>(s)/beam(s) are</w:t>
      </w:r>
      <w:r>
        <w:rPr>
          <w:rFonts w:hint="eastAsia"/>
          <w:lang w:val="en-US"/>
        </w:rPr>
        <w:t xml:space="preserve"> included</w:t>
      </w:r>
      <w:r w:rsidR="00E807C0">
        <w:rPr>
          <w:rFonts w:hint="eastAsia"/>
          <w:lang w:val="en-US"/>
        </w:rPr>
        <w:t xml:space="preserve"> in the report</w:t>
      </w:r>
      <w:r>
        <w:rPr>
          <w:rFonts w:hint="eastAsia"/>
          <w:lang w:val="en-US"/>
        </w:rPr>
        <w:t>?</w:t>
      </w:r>
      <w:r w:rsidR="00E807C0">
        <w:rPr>
          <w:rFonts w:hint="eastAsia"/>
          <w:lang w:val="en-US"/>
        </w:rPr>
        <w:t xml:space="preserve"> </w:t>
      </w:r>
      <w:r w:rsidRPr="00E807C0">
        <w:rPr>
          <w:lang w:val="en-US"/>
        </w:rPr>
        <w:t>–</w:t>
      </w:r>
      <w:r w:rsidRPr="00E807C0">
        <w:rPr>
          <w:rFonts w:hint="eastAsia"/>
          <w:lang w:val="en-US"/>
        </w:rPr>
        <w:t xml:space="preserve"> </w:t>
      </w:r>
      <w:r w:rsidR="008C24A7">
        <w:rPr>
          <w:rFonts w:hint="eastAsia"/>
          <w:lang w:val="en-US"/>
        </w:rPr>
        <w:t xml:space="preserve">only </w:t>
      </w:r>
      <w:r w:rsidRPr="00E807C0">
        <w:rPr>
          <w:rFonts w:hint="eastAsia"/>
          <w:lang w:val="en-US"/>
        </w:rPr>
        <w:t>the beam(s)</w:t>
      </w:r>
      <w:r w:rsidR="00E807C0">
        <w:rPr>
          <w:rFonts w:hint="eastAsia"/>
          <w:lang w:val="en-US"/>
        </w:rPr>
        <w:t>/cell(s)</w:t>
      </w:r>
      <w:r w:rsidRPr="00E807C0">
        <w:rPr>
          <w:rFonts w:hint="eastAsia"/>
          <w:lang w:val="en-US"/>
        </w:rPr>
        <w:t xml:space="preserve"> satisfying the event can be reported</w:t>
      </w:r>
    </w:p>
    <w:p w14:paraId="323758A9" w14:textId="4795EFCA" w:rsidR="00EF7A30" w:rsidRPr="00E807C0" w:rsidRDefault="00EF7A30" w:rsidP="00F852BD">
      <w:pPr>
        <w:pStyle w:val="a0"/>
        <w:numPr>
          <w:ilvl w:val="1"/>
          <w:numId w:val="11"/>
        </w:numPr>
        <w:rPr>
          <w:lang w:val="en-US"/>
        </w:rPr>
      </w:pPr>
      <w:r>
        <w:rPr>
          <w:rFonts w:hint="eastAsia"/>
          <w:lang w:val="en-US"/>
        </w:rPr>
        <w:t xml:space="preserve">This might result in </w:t>
      </w:r>
      <w:proofErr w:type="spellStart"/>
      <w:r>
        <w:rPr>
          <w:rFonts w:hint="eastAsia"/>
          <w:lang w:val="en-US"/>
        </w:rPr>
        <w:t>candididate</w:t>
      </w:r>
      <w:proofErr w:type="spellEnd"/>
      <w:r>
        <w:rPr>
          <w:rFonts w:hint="eastAsia"/>
          <w:lang w:val="en-US"/>
        </w:rPr>
        <w:t xml:space="preserve"> cell only report or serving cell only report depending on the event.</w:t>
      </w:r>
    </w:p>
    <w:p w14:paraId="1E9C855D" w14:textId="46147F29" w:rsidR="002E63C3" w:rsidRDefault="002E63C3" w:rsidP="002E63C3">
      <w:pPr>
        <w:pStyle w:val="a0"/>
        <w:numPr>
          <w:ilvl w:val="0"/>
          <w:numId w:val="11"/>
        </w:numPr>
        <w:rPr>
          <w:lang w:val="en-US"/>
        </w:rPr>
      </w:pPr>
      <w:r>
        <w:rPr>
          <w:rFonts w:hint="eastAsia"/>
          <w:lang w:val="en-US"/>
        </w:rPr>
        <w:t xml:space="preserve">Whether </w:t>
      </w:r>
      <w:proofErr w:type="spellStart"/>
      <w:r>
        <w:rPr>
          <w:rFonts w:hint="eastAsia"/>
          <w:lang w:val="en-US"/>
        </w:rPr>
        <w:t>SpCell</w:t>
      </w:r>
      <w:proofErr w:type="spellEnd"/>
      <w:r>
        <w:rPr>
          <w:rFonts w:hint="eastAsia"/>
          <w:lang w:val="en-US"/>
        </w:rPr>
        <w:t xml:space="preserve"> report is (always) included</w:t>
      </w:r>
      <w:r w:rsidR="008C24A7">
        <w:rPr>
          <w:rFonts w:hint="eastAsia"/>
          <w:lang w:val="en-US"/>
        </w:rPr>
        <w:t xml:space="preserve">, especially when the serving cell beam is included in the event </w:t>
      </w:r>
      <w:r w:rsidR="003824C1">
        <w:rPr>
          <w:rFonts w:hint="eastAsia"/>
          <w:lang w:val="en-US"/>
        </w:rPr>
        <w:t>definition</w:t>
      </w:r>
    </w:p>
    <w:p w14:paraId="79D6CB26" w14:textId="4315677B" w:rsidR="002E63C3" w:rsidRDefault="002E63C3" w:rsidP="002E63C3">
      <w:pPr>
        <w:rPr>
          <w:lang w:val="en-US"/>
        </w:rPr>
      </w:pPr>
      <w:r>
        <w:rPr>
          <w:rFonts w:hint="eastAsia"/>
          <w:lang w:val="en-US"/>
        </w:rPr>
        <w:t>Who will take the lead?</w:t>
      </w:r>
    </w:p>
    <w:p w14:paraId="6C2C4BAB" w14:textId="71857B3F" w:rsidR="002E63C3" w:rsidRDefault="002E63C3" w:rsidP="002E63C3">
      <w:pPr>
        <w:pStyle w:val="a0"/>
        <w:numPr>
          <w:ilvl w:val="0"/>
          <w:numId w:val="11"/>
        </w:numPr>
        <w:rPr>
          <w:lang w:val="en-US"/>
        </w:rPr>
      </w:pPr>
      <w:r>
        <w:rPr>
          <w:rFonts w:hint="eastAsia"/>
          <w:lang w:val="en-US"/>
        </w:rPr>
        <w:t>RAN1 can lead if the container is UCI</w:t>
      </w:r>
    </w:p>
    <w:p w14:paraId="658702F5" w14:textId="5DC51059" w:rsidR="00C44870" w:rsidRPr="00C44870" w:rsidRDefault="002E63C3" w:rsidP="00C44870">
      <w:pPr>
        <w:pStyle w:val="a0"/>
        <w:numPr>
          <w:ilvl w:val="0"/>
          <w:numId w:val="11"/>
        </w:numPr>
        <w:rPr>
          <w:lang w:val="en-US"/>
        </w:rPr>
      </w:pPr>
      <w:r>
        <w:rPr>
          <w:rFonts w:hint="eastAsia"/>
          <w:lang w:val="en-US"/>
        </w:rPr>
        <w:t>RAN2 can lead if the container is MAC CE</w:t>
      </w:r>
      <w:r w:rsidR="00C44870">
        <w:rPr>
          <w:rFonts w:hint="eastAsia"/>
          <w:lang w:val="en-US"/>
        </w:rPr>
        <w:t xml:space="preserve"> </w:t>
      </w:r>
    </w:p>
    <w:p w14:paraId="151B0E1C" w14:textId="3712E944" w:rsidR="007F285B" w:rsidRDefault="007F285B" w:rsidP="007F285B">
      <w:pPr>
        <w:rPr>
          <w:lang w:val="en-US"/>
        </w:rPr>
      </w:pPr>
      <w:r>
        <w:rPr>
          <w:rFonts w:hint="eastAsia"/>
          <w:lang w:val="en-US"/>
        </w:rPr>
        <w:t>Dependency on the c</w:t>
      </w:r>
      <w:r w:rsidR="00C44870" w:rsidRPr="00C44870">
        <w:rPr>
          <w:rFonts w:hint="eastAsia"/>
          <w:lang w:val="en-US"/>
        </w:rPr>
        <w:t xml:space="preserve">ontainer </w:t>
      </w:r>
      <w:r>
        <w:rPr>
          <w:rFonts w:hint="eastAsia"/>
          <w:lang w:val="en-US"/>
        </w:rPr>
        <w:t>discussion</w:t>
      </w:r>
    </w:p>
    <w:p w14:paraId="447412F1" w14:textId="271EE6BB" w:rsidR="002E63C3" w:rsidRPr="007F285B" w:rsidRDefault="007F285B" w:rsidP="007F285B">
      <w:pPr>
        <w:pStyle w:val="a0"/>
        <w:numPr>
          <w:ilvl w:val="0"/>
          <w:numId w:val="11"/>
        </w:numPr>
        <w:rPr>
          <w:lang w:val="en-US"/>
        </w:rPr>
      </w:pPr>
      <w:r>
        <w:rPr>
          <w:rFonts w:hint="eastAsia"/>
          <w:lang w:val="en-US"/>
        </w:rPr>
        <w:t xml:space="preserve">Container </w:t>
      </w:r>
      <w:r w:rsidR="00C44870" w:rsidRPr="007F285B">
        <w:rPr>
          <w:rFonts w:hint="eastAsia"/>
          <w:lang w:val="en-US"/>
        </w:rPr>
        <w:t xml:space="preserve">should be decided first </w:t>
      </w:r>
      <w:r w:rsidR="00C44870" w:rsidRPr="007F285B">
        <w:rPr>
          <w:lang w:val="en-US"/>
        </w:rPr>
        <w:t>–</w:t>
      </w:r>
      <w:r>
        <w:rPr>
          <w:rFonts w:hint="eastAsia"/>
          <w:lang w:val="en-US"/>
        </w:rPr>
        <w:t xml:space="preserve"> </w:t>
      </w:r>
      <w:r w:rsidR="00C44870" w:rsidRPr="007F285B">
        <w:rPr>
          <w:rFonts w:hint="eastAsia"/>
          <w:lang w:val="en-US"/>
        </w:rPr>
        <w:t xml:space="preserve">the report size can be flexible </w:t>
      </w:r>
      <w:r>
        <w:rPr>
          <w:rFonts w:hint="eastAsia"/>
          <w:lang w:val="en-US"/>
        </w:rPr>
        <w:t xml:space="preserve">if MAC CE is used. This would ease addition/removal of the report contents. </w:t>
      </w:r>
    </w:p>
    <w:p w14:paraId="412DF35D" w14:textId="77777777" w:rsidR="00BE4C67" w:rsidRPr="006B214A" w:rsidRDefault="00BE4C67" w:rsidP="00E807C0">
      <w:pPr>
        <w:rPr>
          <w:lang w:val="en-US"/>
        </w:rPr>
      </w:pPr>
    </w:p>
    <w:p w14:paraId="1AE9338F" w14:textId="77777777" w:rsidR="00813CD1" w:rsidRDefault="00813CD1" w:rsidP="00813CD1">
      <w:pPr>
        <w:pStyle w:val="5"/>
        <w:rPr>
          <w:lang w:val="en-US"/>
        </w:rPr>
      </w:pPr>
      <w:r>
        <w:rPr>
          <w:rFonts w:hint="eastAsia"/>
          <w:lang w:val="en-US"/>
        </w:rPr>
        <w:t>[FL Observation]</w:t>
      </w:r>
    </w:p>
    <w:p w14:paraId="17B3C848" w14:textId="37439EA6" w:rsidR="009F501C" w:rsidRDefault="00CE329B" w:rsidP="00CE329B">
      <w:pPr>
        <w:rPr>
          <w:lang w:val="en-US"/>
        </w:rPr>
      </w:pPr>
      <w:r>
        <w:rPr>
          <w:rFonts w:hint="eastAsia"/>
          <w:lang w:val="en-US"/>
        </w:rPr>
        <w:t xml:space="preserve">From FL point of view, </w:t>
      </w:r>
      <w:r w:rsidR="008734D8">
        <w:rPr>
          <w:rFonts w:hint="eastAsia"/>
          <w:lang w:val="en-US"/>
        </w:rPr>
        <w:t xml:space="preserve">there would be a </w:t>
      </w:r>
      <w:r>
        <w:rPr>
          <w:rFonts w:hint="eastAsia"/>
          <w:lang w:val="en-US"/>
        </w:rPr>
        <w:t xml:space="preserve">dependency on the container discussion. More concretely, </w:t>
      </w:r>
      <w:r w:rsidR="008C24A7">
        <w:rPr>
          <w:rFonts w:hint="eastAsia"/>
          <w:lang w:val="en-US"/>
        </w:rPr>
        <w:t xml:space="preserve">if the </w:t>
      </w:r>
      <w:r w:rsidR="008C24A7">
        <w:rPr>
          <w:lang w:val="en-US"/>
        </w:rPr>
        <w:t>payload</w:t>
      </w:r>
      <w:r w:rsidR="008C24A7">
        <w:rPr>
          <w:rFonts w:hint="eastAsia"/>
          <w:lang w:val="en-US"/>
        </w:rPr>
        <w:t xml:space="preserve"> size varies depending on the event</w:t>
      </w:r>
      <w:r w:rsidR="001E7288">
        <w:rPr>
          <w:rFonts w:hint="eastAsia"/>
          <w:lang w:val="en-US"/>
        </w:rPr>
        <w:t xml:space="preserve"> (</w:t>
      </w:r>
      <w:r w:rsidR="008C24A7">
        <w:rPr>
          <w:rFonts w:hint="eastAsia"/>
          <w:lang w:val="en-US"/>
        </w:rPr>
        <w:t>i.e. the beams satisfying the event can be reported</w:t>
      </w:r>
      <w:r w:rsidR="001E7288">
        <w:rPr>
          <w:rFonts w:hint="eastAsia"/>
          <w:lang w:val="en-US"/>
        </w:rPr>
        <w:t>)</w:t>
      </w:r>
      <w:r w:rsidR="008C24A7">
        <w:rPr>
          <w:rFonts w:hint="eastAsia"/>
          <w:lang w:val="en-US"/>
        </w:rPr>
        <w:t>, the MAC CE</w:t>
      </w:r>
      <w:r w:rsidR="002C6271">
        <w:rPr>
          <w:rFonts w:hint="eastAsia"/>
          <w:lang w:val="en-US"/>
        </w:rPr>
        <w:t xml:space="preserve"> would be </w:t>
      </w:r>
      <w:r w:rsidR="00DF671F">
        <w:rPr>
          <w:rFonts w:hint="eastAsia"/>
          <w:lang w:val="en-US"/>
        </w:rPr>
        <w:t xml:space="preserve">a </w:t>
      </w:r>
      <w:r w:rsidR="002C6271">
        <w:rPr>
          <w:rFonts w:hint="eastAsia"/>
          <w:lang w:val="en-US"/>
        </w:rPr>
        <w:t xml:space="preserve">more appropriate </w:t>
      </w:r>
      <w:r w:rsidR="00DF671F">
        <w:rPr>
          <w:rFonts w:hint="eastAsia"/>
          <w:lang w:val="en-US"/>
        </w:rPr>
        <w:t>container</w:t>
      </w:r>
      <w:r w:rsidR="008C24A7">
        <w:rPr>
          <w:rFonts w:hint="eastAsia"/>
          <w:lang w:val="en-US"/>
        </w:rPr>
        <w:t xml:space="preserve">. FL believes such linkage may brock the progress of the discussion, which is not good. </w:t>
      </w:r>
    </w:p>
    <w:p w14:paraId="76A9A3CD" w14:textId="1A284607" w:rsidR="008C24A7" w:rsidRPr="00CE329B" w:rsidRDefault="008C24A7" w:rsidP="00CE329B">
      <w:pPr>
        <w:rPr>
          <w:lang w:val="en-US"/>
        </w:rPr>
      </w:pPr>
      <w:r>
        <w:rPr>
          <w:rFonts w:hint="eastAsia"/>
          <w:lang w:val="en-US"/>
        </w:rPr>
        <w:t xml:space="preserve">Given this assessment, FL would like to suggest </w:t>
      </w:r>
      <w:r w:rsidR="00FE1DC1">
        <w:rPr>
          <w:rFonts w:hint="eastAsia"/>
          <w:lang w:val="en-US"/>
        </w:rPr>
        <w:t xml:space="preserve">deprioritizing the </w:t>
      </w:r>
      <w:r>
        <w:rPr>
          <w:rFonts w:hint="eastAsia"/>
          <w:lang w:val="en-US"/>
        </w:rPr>
        <w:t xml:space="preserve">detailed discussion on the format and contents until the container discussion is settle down. In this meeting, high level observation would be </w:t>
      </w:r>
      <w:r w:rsidR="00FE1DC1">
        <w:rPr>
          <w:rFonts w:hint="eastAsia"/>
          <w:lang w:val="en-US"/>
        </w:rPr>
        <w:t xml:space="preserve">sufficient </w:t>
      </w:r>
      <w:r>
        <w:rPr>
          <w:rFonts w:hint="eastAsia"/>
          <w:lang w:val="en-US"/>
        </w:rPr>
        <w:t>to encourage the companies</w:t>
      </w:r>
      <w:r>
        <w:rPr>
          <w:lang w:val="en-US"/>
        </w:rPr>
        <w:t>’</w:t>
      </w:r>
      <w:r>
        <w:rPr>
          <w:rFonts w:hint="eastAsia"/>
          <w:lang w:val="en-US"/>
        </w:rPr>
        <w:t xml:space="preserve"> input in the next meeting. </w:t>
      </w:r>
    </w:p>
    <w:p w14:paraId="7F6BC738" w14:textId="5360E356" w:rsidR="00813CD1" w:rsidRDefault="00813CD1" w:rsidP="00813CD1">
      <w:pPr>
        <w:pStyle w:val="5"/>
        <w:rPr>
          <w:lang w:val="en-US"/>
        </w:rPr>
      </w:pPr>
      <w:r>
        <w:rPr>
          <w:rFonts w:hint="eastAsia"/>
          <w:lang w:val="en-US"/>
        </w:rPr>
        <w:lastRenderedPageBreak/>
        <w:t>[FL Proposal 3-</w:t>
      </w:r>
      <w:r w:rsidR="00761F75">
        <w:rPr>
          <w:rFonts w:hint="eastAsia"/>
          <w:lang w:val="en-US"/>
        </w:rPr>
        <w:t>3</w:t>
      </w:r>
      <w:r>
        <w:rPr>
          <w:rFonts w:hint="eastAsia"/>
          <w:lang w:val="en-US"/>
        </w:rPr>
        <w:t>-v1]</w:t>
      </w:r>
    </w:p>
    <w:p w14:paraId="3DF7F1E6" w14:textId="77777777" w:rsidR="00CE329B" w:rsidRPr="008C24A7" w:rsidRDefault="00CE329B" w:rsidP="00FA414F">
      <w:pPr>
        <w:pStyle w:val="a0"/>
        <w:numPr>
          <w:ilvl w:val="0"/>
          <w:numId w:val="11"/>
        </w:numPr>
        <w:rPr>
          <w:color w:val="FF0000"/>
          <w:lang w:val="en-US"/>
        </w:rPr>
      </w:pPr>
      <w:r w:rsidRPr="008C24A7">
        <w:rPr>
          <w:rFonts w:hint="eastAsia"/>
          <w:color w:val="FF0000"/>
          <w:lang w:val="en-US"/>
        </w:rPr>
        <w:t>Observation</w:t>
      </w:r>
    </w:p>
    <w:p w14:paraId="7D1143CB" w14:textId="4B807250" w:rsidR="00EE26C3" w:rsidRPr="008C24A7" w:rsidRDefault="00CE329B" w:rsidP="00CE329B">
      <w:pPr>
        <w:pStyle w:val="a0"/>
        <w:numPr>
          <w:ilvl w:val="1"/>
          <w:numId w:val="11"/>
        </w:numPr>
        <w:rPr>
          <w:color w:val="FF0000"/>
          <w:lang w:val="en-US"/>
        </w:rPr>
      </w:pPr>
      <w:r w:rsidRPr="008C24A7">
        <w:rPr>
          <w:rFonts w:hint="eastAsia"/>
          <w:color w:val="FF0000"/>
          <w:lang w:val="en-US"/>
        </w:rPr>
        <w:t>The discussion on the contents and the format for event triggered reporting can be commenced after the report container is decided.</w:t>
      </w:r>
    </w:p>
    <w:p w14:paraId="4CCEB1A9" w14:textId="75047250" w:rsidR="00CE329B" w:rsidRPr="008C24A7" w:rsidRDefault="00CE329B" w:rsidP="00CE329B">
      <w:pPr>
        <w:pStyle w:val="a0"/>
        <w:numPr>
          <w:ilvl w:val="1"/>
          <w:numId w:val="11"/>
        </w:numPr>
        <w:rPr>
          <w:color w:val="FF0000"/>
          <w:lang w:val="en-US"/>
        </w:rPr>
      </w:pPr>
      <w:r w:rsidRPr="008C24A7">
        <w:rPr>
          <w:rFonts w:hint="eastAsia"/>
          <w:color w:val="FF0000"/>
          <w:lang w:val="en-US"/>
        </w:rPr>
        <w:t>The following aspects are considered</w:t>
      </w:r>
      <w:r w:rsidR="007B1A54">
        <w:rPr>
          <w:rFonts w:hint="eastAsia"/>
          <w:color w:val="FF0000"/>
          <w:lang w:val="en-US"/>
        </w:rPr>
        <w:t xml:space="preserve"> for the report contents and format</w:t>
      </w:r>
      <w:r w:rsidR="00F91CD5">
        <w:rPr>
          <w:rFonts w:hint="eastAsia"/>
          <w:color w:val="FF0000"/>
          <w:lang w:val="en-US"/>
        </w:rPr>
        <w:t xml:space="preserve"> applied to event triggered reporting</w:t>
      </w:r>
    </w:p>
    <w:p w14:paraId="7A745368" w14:textId="7FB18DB4" w:rsidR="00CE329B" w:rsidRPr="008C24A7" w:rsidRDefault="00CE329B" w:rsidP="00CE329B">
      <w:pPr>
        <w:pStyle w:val="a0"/>
        <w:numPr>
          <w:ilvl w:val="2"/>
          <w:numId w:val="11"/>
        </w:numPr>
        <w:rPr>
          <w:color w:val="FF0000"/>
          <w:lang w:val="en-US"/>
        </w:rPr>
      </w:pPr>
      <w:r w:rsidRPr="008C24A7">
        <w:rPr>
          <w:color w:val="FF0000"/>
          <w:lang w:val="en-US"/>
        </w:rPr>
        <w:t>W</w:t>
      </w:r>
      <w:r w:rsidRPr="008C24A7">
        <w:rPr>
          <w:rFonts w:hint="eastAsia"/>
          <w:color w:val="FF0000"/>
          <w:lang w:val="en-US"/>
        </w:rPr>
        <w:t xml:space="preserve">hether the </w:t>
      </w:r>
      <w:r w:rsidRPr="008C24A7">
        <w:rPr>
          <w:color w:val="FF0000"/>
          <w:lang w:val="en-US"/>
        </w:rPr>
        <w:t>existing</w:t>
      </w:r>
      <w:r w:rsidRPr="008C24A7">
        <w:rPr>
          <w:rFonts w:hint="eastAsia"/>
          <w:color w:val="FF0000"/>
          <w:lang w:val="en-US"/>
        </w:rPr>
        <w:t xml:space="preserve"> format for </w:t>
      </w:r>
      <w:proofErr w:type="spellStart"/>
      <w:r w:rsidRPr="008C24A7">
        <w:rPr>
          <w:rFonts w:hint="eastAsia"/>
          <w:color w:val="FF0000"/>
          <w:lang w:val="en-US"/>
        </w:rPr>
        <w:t>gNB</w:t>
      </w:r>
      <w:proofErr w:type="spellEnd"/>
      <w:r w:rsidRPr="008C24A7">
        <w:rPr>
          <w:rFonts w:hint="eastAsia"/>
          <w:color w:val="FF0000"/>
          <w:lang w:val="en-US"/>
        </w:rPr>
        <w:t xml:space="preserve"> </w:t>
      </w:r>
      <w:r w:rsidRPr="008C24A7">
        <w:rPr>
          <w:color w:val="FF0000"/>
          <w:lang w:val="en-US"/>
        </w:rPr>
        <w:t>scheduled</w:t>
      </w:r>
      <w:r w:rsidRPr="008C24A7">
        <w:rPr>
          <w:rFonts w:hint="eastAsia"/>
          <w:color w:val="FF0000"/>
          <w:lang w:val="en-US"/>
        </w:rPr>
        <w:t xml:space="preserve"> reporting in Rel-18 can be the starting point or not</w:t>
      </w:r>
    </w:p>
    <w:p w14:paraId="735634FF" w14:textId="31648236" w:rsidR="00CE329B" w:rsidRPr="008C24A7" w:rsidRDefault="00CE329B" w:rsidP="00CE329B">
      <w:pPr>
        <w:pStyle w:val="a0"/>
        <w:numPr>
          <w:ilvl w:val="3"/>
          <w:numId w:val="11"/>
        </w:numPr>
        <w:rPr>
          <w:color w:val="FF0000"/>
          <w:lang w:val="en-US"/>
        </w:rPr>
      </w:pPr>
      <w:r w:rsidRPr="008C24A7">
        <w:rPr>
          <w:rFonts w:hint="eastAsia"/>
          <w:color w:val="FF0000"/>
          <w:lang w:val="en-US"/>
        </w:rPr>
        <w:t>RS/cell identifier, i.e. SSBRI or CRI</w:t>
      </w:r>
    </w:p>
    <w:p w14:paraId="0430BE0A" w14:textId="525AD4B4" w:rsidR="00CE329B" w:rsidRPr="008C24A7" w:rsidRDefault="00CE329B" w:rsidP="00CE329B">
      <w:pPr>
        <w:pStyle w:val="a0"/>
        <w:numPr>
          <w:ilvl w:val="3"/>
          <w:numId w:val="11"/>
        </w:numPr>
        <w:rPr>
          <w:color w:val="FF0000"/>
          <w:lang w:val="en-US"/>
        </w:rPr>
      </w:pPr>
      <w:r w:rsidRPr="008C24A7">
        <w:rPr>
          <w:rFonts w:hint="eastAsia"/>
          <w:color w:val="FF0000"/>
          <w:lang w:val="en-US"/>
        </w:rPr>
        <w:t>L cells x M beams where L and M can be configured</w:t>
      </w:r>
    </w:p>
    <w:p w14:paraId="457486F3" w14:textId="7962F0CA" w:rsidR="00CE329B" w:rsidRPr="008C24A7" w:rsidRDefault="00CE329B" w:rsidP="00CE329B">
      <w:pPr>
        <w:pStyle w:val="a0"/>
        <w:numPr>
          <w:ilvl w:val="3"/>
          <w:numId w:val="11"/>
        </w:numPr>
        <w:rPr>
          <w:color w:val="FF0000"/>
          <w:lang w:val="en-US"/>
        </w:rPr>
      </w:pPr>
      <w:r w:rsidRPr="008C24A7">
        <w:rPr>
          <w:rFonts w:hint="eastAsia"/>
          <w:color w:val="FF0000"/>
          <w:lang w:val="en-US"/>
        </w:rPr>
        <w:t>7</w:t>
      </w:r>
      <w:r w:rsidR="00AB32ED">
        <w:rPr>
          <w:rFonts w:hint="eastAsia"/>
          <w:color w:val="FF0000"/>
          <w:lang w:val="en-US"/>
        </w:rPr>
        <w:t>-</w:t>
      </w:r>
      <w:r w:rsidRPr="008C24A7">
        <w:rPr>
          <w:rFonts w:hint="eastAsia"/>
          <w:color w:val="FF0000"/>
          <w:lang w:val="en-US"/>
        </w:rPr>
        <w:t>bit absolute value + 4</w:t>
      </w:r>
      <w:r w:rsidR="00AB32ED">
        <w:rPr>
          <w:rFonts w:hint="eastAsia"/>
          <w:color w:val="FF0000"/>
          <w:lang w:val="en-US"/>
        </w:rPr>
        <w:t>-</w:t>
      </w:r>
      <w:r w:rsidRPr="008C24A7">
        <w:rPr>
          <w:rFonts w:hint="eastAsia"/>
          <w:color w:val="FF0000"/>
          <w:lang w:val="en-US"/>
        </w:rPr>
        <w:t xml:space="preserve">bit differential value </w:t>
      </w:r>
      <w:r w:rsidR="00AB32ED">
        <w:rPr>
          <w:rFonts w:hint="eastAsia"/>
          <w:color w:val="FF0000"/>
          <w:lang w:val="en-US"/>
        </w:rPr>
        <w:t>for measurement results</w:t>
      </w:r>
    </w:p>
    <w:p w14:paraId="2BCEAD3C" w14:textId="21AA5148" w:rsidR="00CE329B" w:rsidRPr="008C24A7" w:rsidRDefault="00CE329B" w:rsidP="00CE329B">
      <w:pPr>
        <w:pStyle w:val="a0"/>
        <w:numPr>
          <w:ilvl w:val="2"/>
          <w:numId w:val="11"/>
        </w:numPr>
        <w:rPr>
          <w:color w:val="FF0000"/>
          <w:lang w:val="en-US"/>
        </w:rPr>
      </w:pPr>
      <w:r w:rsidRPr="008C24A7">
        <w:rPr>
          <w:rFonts w:hint="eastAsia"/>
          <w:color w:val="FF0000"/>
          <w:lang w:val="en-US"/>
        </w:rPr>
        <w:t>Whether the cell(s)/beam(s) satisfying the event can be reported or not</w:t>
      </w:r>
    </w:p>
    <w:p w14:paraId="07782BBA" w14:textId="19C50882" w:rsidR="00CE329B" w:rsidRPr="008C24A7" w:rsidRDefault="00AB32ED" w:rsidP="00AB32ED">
      <w:pPr>
        <w:pStyle w:val="a0"/>
        <w:numPr>
          <w:ilvl w:val="2"/>
          <w:numId w:val="11"/>
        </w:numPr>
        <w:rPr>
          <w:color w:val="FF0000"/>
          <w:lang w:val="en-US"/>
        </w:rPr>
      </w:pPr>
      <w:r w:rsidRPr="008C24A7">
        <w:rPr>
          <w:color w:val="FF0000"/>
          <w:lang w:val="en-US"/>
        </w:rPr>
        <w:t>W</w:t>
      </w:r>
      <w:r w:rsidR="00CE329B" w:rsidRPr="008C24A7">
        <w:rPr>
          <w:rFonts w:hint="eastAsia"/>
          <w:color w:val="FF0000"/>
          <w:lang w:val="en-US"/>
        </w:rPr>
        <w:t>hether</w:t>
      </w:r>
      <w:r>
        <w:rPr>
          <w:rFonts w:hint="eastAsia"/>
          <w:color w:val="FF0000"/>
          <w:lang w:val="en-US"/>
        </w:rPr>
        <w:t xml:space="preserve"> the </w:t>
      </w:r>
      <w:r w:rsidR="00CE329B" w:rsidRPr="008C24A7">
        <w:rPr>
          <w:rFonts w:hint="eastAsia"/>
          <w:color w:val="FF0000"/>
          <w:lang w:val="en-US"/>
        </w:rPr>
        <w:t xml:space="preserve">event identifier </w:t>
      </w:r>
      <w:r w:rsidR="00A904FF">
        <w:rPr>
          <w:rFonts w:hint="eastAsia"/>
          <w:color w:val="FF0000"/>
          <w:lang w:val="en-US"/>
        </w:rPr>
        <w:t xml:space="preserve">that triggers the reporting </w:t>
      </w:r>
      <w:r>
        <w:rPr>
          <w:rFonts w:hint="eastAsia"/>
          <w:color w:val="FF0000"/>
          <w:lang w:val="en-US"/>
        </w:rPr>
        <w:t xml:space="preserve">is included </w:t>
      </w:r>
      <w:r w:rsidR="00CE329B" w:rsidRPr="008C24A7">
        <w:rPr>
          <w:rFonts w:hint="eastAsia"/>
          <w:color w:val="FF0000"/>
          <w:lang w:val="en-US"/>
        </w:rPr>
        <w:t>in the report</w:t>
      </w:r>
      <w:r>
        <w:rPr>
          <w:rFonts w:hint="eastAsia"/>
          <w:color w:val="FF0000"/>
          <w:lang w:val="en-US"/>
        </w:rPr>
        <w:t xml:space="preserve"> or not</w:t>
      </w:r>
    </w:p>
    <w:p w14:paraId="54625EBD" w14:textId="0389D46E" w:rsidR="00CE329B" w:rsidRPr="008C24A7" w:rsidRDefault="00CE329B" w:rsidP="00CE329B">
      <w:pPr>
        <w:pStyle w:val="a0"/>
        <w:numPr>
          <w:ilvl w:val="2"/>
          <w:numId w:val="11"/>
        </w:numPr>
        <w:rPr>
          <w:color w:val="FF0000"/>
          <w:lang w:val="en-US"/>
        </w:rPr>
      </w:pPr>
      <w:r w:rsidRPr="008C24A7">
        <w:rPr>
          <w:rFonts w:hint="eastAsia"/>
          <w:color w:val="FF0000"/>
          <w:lang w:val="en-US"/>
        </w:rPr>
        <w:t xml:space="preserve">Whether the report </w:t>
      </w:r>
      <w:r w:rsidR="00AB32ED">
        <w:rPr>
          <w:rFonts w:hint="eastAsia"/>
          <w:color w:val="FF0000"/>
          <w:lang w:val="en-US"/>
        </w:rPr>
        <w:t>contents</w:t>
      </w:r>
      <w:r w:rsidRPr="008C24A7">
        <w:rPr>
          <w:rFonts w:hint="eastAsia"/>
          <w:color w:val="FF0000"/>
          <w:lang w:val="en-US"/>
        </w:rPr>
        <w:t xml:space="preserve"> depend on the event or not</w:t>
      </w:r>
      <w:r w:rsidR="00AB32ED">
        <w:rPr>
          <w:rFonts w:hint="eastAsia"/>
          <w:color w:val="FF0000"/>
          <w:lang w:val="en-US"/>
        </w:rPr>
        <w:t>, e.g.</w:t>
      </w:r>
    </w:p>
    <w:p w14:paraId="0CCFA564" w14:textId="59A7426C" w:rsidR="00CE329B" w:rsidRDefault="00CE329B" w:rsidP="00CE329B">
      <w:pPr>
        <w:pStyle w:val="a0"/>
        <w:numPr>
          <w:ilvl w:val="3"/>
          <w:numId w:val="11"/>
        </w:numPr>
        <w:rPr>
          <w:color w:val="FF0000"/>
          <w:lang w:val="en-US"/>
        </w:rPr>
      </w:pPr>
      <w:r w:rsidRPr="008C24A7">
        <w:rPr>
          <w:rFonts w:hint="eastAsia"/>
          <w:color w:val="FF0000"/>
          <w:lang w:val="en-US"/>
        </w:rPr>
        <w:t>The measurement result(s) for serving cell is always included</w:t>
      </w:r>
    </w:p>
    <w:p w14:paraId="0ABF4A34" w14:textId="1A25A82E" w:rsidR="00CE329B" w:rsidRPr="00CE329B" w:rsidRDefault="00CE329B" w:rsidP="00CE329B">
      <w:pPr>
        <w:rPr>
          <w:lang w:val="en-US"/>
        </w:rPr>
      </w:pPr>
    </w:p>
    <w:p w14:paraId="3F3A3355" w14:textId="55ACC8F7" w:rsidR="005B1346" w:rsidRPr="0089741D" w:rsidRDefault="005B1346" w:rsidP="005B1346">
      <w:pPr>
        <w:pStyle w:val="5"/>
        <w:rPr>
          <w:lang w:val="en-US"/>
        </w:rPr>
      </w:pPr>
      <w:r w:rsidRPr="0089741D">
        <w:rPr>
          <w:lang w:val="en-US"/>
        </w:rPr>
        <w:t>[Comments</w:t>
      </w:r>
      <w:r>
        <w:rPr>
          <w:rFonts w:hint="eastAsia"/>
          <w:lang w:val="en-US"/>
        </w:rPr>
        <w:t xml:space="preserve"> to FL Proposal 3-3-v1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5B1346" w:rsidRPr="0089741D" w14:paraId="79D61DF6"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36D01CE5" w14:textId="77777777" w:rsidR="005B1346" w:rsidRPr="0089741D" w:rsidRDefault="005B1346">
            <w:pPr>
              <w:rPr>
                <w:rFonts w:eastAsiaTheme="minorEastAsia"/>
                <w:lang w:val="en-US"/>
              </w:rPr>
            </w:pPr>
            <w:r w:rsidRPr="0089741D">
              <w:rPr>
                <w:rFonts w:eastAsiaTheme="minorEastAsia"/>
                <w:lang w:val="en-US"/>
              </w:rPr>
              <w:t>Company</w:t>
            </w:r>
          </w:p>
        </w:tc>
        <w:tc>
          <w:tcPr>
            <w:tcW w:w="6545" w:type="dxa"/>
          </w:tcPr>
          <w:p w14:paraId="68F14EF0" w14:textId="77777777" w:rsidR="005B1346" w:rsidRPr="0089741D" w:rsidRDefault="005B1346">
            <w:pPr>
              <w:rPr>
                <w:rFonts w:eastAsiaTheme="minorEastAsia"/>
                <w:lang w:val="en-US"/>
              </w:rPr>
            </w:pPr>
            <w:r w:rsidRPr="0089741D">
              <w:rPr>
                <w:rFonts w:eastAsiaTheme="minorEastAsia"/>
                <w:lang w:val="en-US"/>
              </w:rPr>
              <w:t>Comment</w:t>
            </w:r>
          </w:p>
        </w:tc>
        <w:tc>
          <w:tcPr>
            <w:tcW w:w="2127" w:type="dxa"/>
          </w:tcPr>
          <w:p w14:paraId="0C6E2D8C" w14:textId="77777777" w:rsidR="005B1346" w:rsidRPr="0089741D" w:rsidRDefault="005B1346">
            <w:pPr>
              <w:rPr>
                <w:rFonts w:eastAsiaTheme="minorEastAsia"/>
                <w:lang w:val="en-US"/>
              </w:rPr>
            </w:pPr>
            <w:r>
              <w:rPr>
                <w:rFonts w:eastAsiaTheme="minorEastAsia" w:hint="eastAsia"/>
                <w:lang w:val="en-US"/>
              </w:rPr>
              <w:t>FL reply</w:t>
            </w:r>
          </w:p>
        </w:tc>
      </w:tr>
      <w:tr w:rsidR="00717D23" w:rsidRPr="0089741D" w14:paraId="2C81F759" w14:textId="77777777">
        <w:tc>
          <w:tcPr>
            <w:tcW w:w="1385" w:type="dxa"/>
          </w:tcPr>
          <w:p w14:paraId="264858DC" w14:textId="6A7524F2" w:rsidR="00717D23" w:rsidRPr="0089741D" w:rsidRDefault="00717D23" w:rsidP="00717D23">
            <w:pPr>
              <w:rPr>
                <w:rFonts w:eastAsiaTheme="minorEastAsia"/>
                <w:lang w:val="en-US"/>
              </w:rPr>
            </w:pPr>
            <w:r>
              <w:rPr>
                <w:rFonts w:eastAsiaTheme="minorEastAsia" w:hint="eastAsia"/>
                <w:lang w:val="en-US"/>
              </w:rPr>
              <w:t>Fujitsu</w:t>
            </w:r>
          </w:p>
        </w:tc>
        <w:tc>
          <w:tcPr>
            <w:tcW w:w="6545" w:type="dxa"/>
          </w:tcPr>
          <w:p w14:paraId="4085B861" w14:textId="2B1756EB" w:rsidR="00717D23" w:rsidRPr="0089741D" w:rsidRDefault="00717D23" w:rsidP="00717D23">
            <w:pPr>
              <w:rPr>
                <w:rFonts w:eastAsia="宋体"/>
                <w:lang w:val="en-US" w:eastAsia="zh-CN"/>
              </w:rPr>
            </w:pPr>
            <w:r>
              <w:rPr>
                <w:rFonts w:eastAsiaTheme="minorEastAsia" w:hint="eastAsia"/>
                <w:lang w:val="en-US"/>
              </w:rPr>
              <w:t>We are fine with deferring discussion until the report container is decided.</w:t>
            </w:r>
          </w:p>
        </w:tc>
        <w:tc>
          <w:tcPr>
            <w:tcW w:w="2127" w:type="dxa"/>
          </w:tcPr>
          <w:p w14:paraId="64FF2D83" w14:textId="77777777" w:rsidR="00717D23" w:rsidRPr="0089741D" w:rsidRDefault="00717D23" w:rsidP="00717D23">
            <w:pPr>
              <w:rPr>
                <w:rFonts w:eastAsia="宋体"/>
                <w:lang w:val="en-US" w:eastAsia="zh-CN"/>
              </w:rPr>
            </w:pPr>
          </w:p>
        </w:tc>
      </w:tr>
      <w:tr w:rsidR="00717D23" w:rsidRPr="0089741D" w14:paraId="58530875" w14:textId="77777777">
        <w:tc>
          <w:tcPr>
            <w:tcW w:w="1385" w:type="dxa"/>
          </w:tcPr>
          <w:p w14:paraId="10FAD55F" w14:textId="28E9BBCB" w:rsidR="00717D23" w:rsidRPr="0089741D" w:rsidRDefault="0083686C" w:rsidP="00717D23">
            <w:pPr>
              <w:rPr>
                <w:rFonts w:eastAsia="宋体"/>
                <w:lang w:val="en-US" w:eastAsia="zh-CN"/>
              </w:rPr>
            </w:pPr>
            <w:proofErr w:type="spellStart"/>
            <w:r>
              <w:rPr>
                <w:rFonts w:eastAsia="宋体"/>
                <w:lang w:val="en-US" w:eastAsia="zh-CN"/>
              </w:rPr>
              <w:t>InterDigital</w:t>
            </w:r>
            <w:proofErr w:type="spellEnd"/>
          </w:p>
        </w:tc>
        <w:tc>
          <w:tcPr>
            <w:tcW w:w="6545" w:type="dxa"/>
          </w:tcPr>
          <w:p w14:paraId="01D84E4B" w14:textId="6EFAD698" w:rsidR="00717D23" w:rsidRPr="0089741D" w:rsidRDefault="0083686C" w:rsidP="00717D23">
            <w:pPr>
              <w:rPr>
                <w:lang w:val="en-US"/>
              </w:rPr>
            </w:pPr>
            <w:r>
              <w:rPr>
                <w:lang w:val="en-US"/>
              </w:rPr>
              <w:t>It would be useful to understand the requirements for the report contents for the different types of events as this could influence the decision on the report container.</w:t>
            </w:r>
          </w:p>
        </w:tc>
        <w:tc>
          <w:tcPr>
            <w:tcW w:w="2127" w:type="dxa"/>
          </w:tcPr>
          <w:p w14:paraId="6240503C" w14:textId="77777777" w:rsidR="00717D23" w:rsidRPr="0089741D" w:rsidRDefault="00717D23" w:rsidP="00717D23">
            <w:pPr>
              <w:rPr>
                <w:lang w:val="en-US"/>
              </w:rPr>
            </w:pPr>
          </w:p>
        </w:tc>
      </w:tr>
      <w:tr w:rsidR="004510DC" w:rsidRPr="0089741D" w14:paraId="3EF49099" w14:textId="77777777">
        <w:tc>
          <w:tcPr>
            <w:tcW w:w="1385" w:type="dxa"/>
          </w:tcPr>
          <w:p w14:paraId="58ADA9DE" w14:textId="0D14C5CF" w:rsidR="004510DC" w:rsidRPr="004510DC" w:rsidRDefault="004510DC" w:rsidP="00717D23">
            <w:pPr>
              <w:rPr>
                <w:rFonts w:eastAsia="Malgun Gothic"/>
                <w:lang w:val="en-US" w:eastAsia="ko-KR"/>
              </w:rPr>
            </w:pPr>
            <w:r>
              <w:rPr>
                <w:rFonts w:eastAsia="Malgun Gothic" w:hint="eastAsia"/>
                <w:lang w:val="en-US" w:eastAsia="ko-KR"/>
              </w:rPr>
              <w:t>Qualcomm</w:t>
            </w:r>
          </w:p>
        </w:tc>
        <w:tc>
          <w:tcPr>
            <w:tcW w:w="6545" w:type="dxa"/>
          </w:tcPr>
          <w:p w14:paraId="195AA090" w14:textId="4CFFC001" w:rsidR="004510DC" w:rsidRPr="004510DC" w:rsidRDefault="004510DC" w:rsidP="00717D23">
            <w:pPr>
              <w:rPr>
                <w:rFonts w:eastAsia="Malgun Gothic"/>
                <w:lang w:val="en-US" w:eastAsia="ko-KR"/>
              </w:rPr>
            </w:pPr>
            <w:r>
              <w:rPr>
                <w:rFonts w:eastAsia="Malgun Gothic" w:hint="eastAsia"/>
                <w:lang w:val="en-US" w:eastAsia="ko-KR"/>
              </w:rPr>
              <w:t>Agree with FL</w:t>
            </w:r>
            <w:r>
              <w:rPr>
                <w:rFonts w:eastAsia="Malgun Gothic"/>
                <w:lang w:val="en-US" w:eastAsia="ko-KR"/>
              </w:rPr>
              <w:t>’</w:t>
            </w:r>
            <w:r>
              <w:rPr>
                <w:rFonts w:eastAsia="Malgun Gothic" w:hint="eastAsia"/>
                <w:lang w:val="en-US" w:eastAsia="ko-KR"/>
              </w:rPr>
              <w:t>s views.</w:t>
            </w:r>
          </w:p>
        </w:tc>
        <w:tc>
          <w:tcPr>
            <w:tcW w:w="2127" w:type="dxa"/>
          </w:tcPr>
          <w:p w14:paraId="44CE71E7" w14:textId="77777777" w:rsidR="004510DC" w:rsidRPr="0089741D" w:rsidRDefault="004510DC" w:rsidP="00717D23">
            <w:pPr>
              <w:rPr>
                <w:lang w:val="en-US"/>
              </w:rPr>
            </w:pPr>
          </w:p>
        </w:tc>
      </w:tr>
      <w:tr w:rsidR="009D40A9" w:rsidRPr="0089741D" w14:paraId="061D7FBD" w14:textId="77777777">
        <w:tc>
          <w:tcPr>
            <w:tcW w:w="1385" w:type="dxa"/>
          </w:tcPr>
          <w:p w14:paraId="2777B1D5" w14:textId="6AF8A827" w:rsidR="009D40A9" w:rsidRDefault="009D40A9" w:rsidP="009D40A9">
            <w:pPr>
              <w:rPr>
                <w:rFonts w:eastAsia="Malgun Gothic" w:hint="eastAsia"/>
                <w:lang w:val="en-US" w:eastAsia="ko-KR"/>
              </w:rPr>
            </w:pPr>
            <w:r>
              <w:rPr>
                <w:rFonts w:eastAsia="宋体" w:hint="eastAsia"/>
                <w:lang w:val="en-US" w:eastAsia="zh-CN"/>
              </w:rPr>
              <w:t>v</w:t>
            </w:r>
            <w:r>
              <w:rPr>
                <w:rFonts w:eastAsia="宋体"/>
                <w:lang w:val="en-US" w:eastAsia="zh-CN"/>
              </w:rPr>
              <w:t>ivo</w:t>
            </w:r>
          </w:p>
        </w:tc>
        <w:tc>
          <w:tcPr>
            <w:tcW w:w="6545" w:type="dxa"/>
          </w:tcPr>
          <w:p w14:paraId="35EDF632" w14:textId="6057D49B" w:rsidR="009D40A9" w:rsidRDefault="009D40A9" w:rsidP="009D40A9">
            <w:pPr>
              <w:rPr>
                <w:rFonts w:eastAsia="Malgun Gothic" w:hint="eastAsia"/>
                <w:lang w:val="en-US" w:eastAsia="ko-KR"/>
              </w:rPr>
            </w:pPr>
            <w:r>
              <w:rPr>
                <w:rFonts w:eastAsia="宋体"/>
                <w:lang w:val="en-US" w:eastAsia="zh-CN"/>
              </w:rPr>
              <w:t xml:space="preserve">Discussion on the above issues should be postponed until the report container and reporting configuration framework are determined. </w:t>
            </w:r>
          </w:p>
        </w:tc>
        <w:tc>
          <w:tcPr>
            <w:tcW w:w="2127" w:type="dxa"/>
          </w:tcPr>
          <w:p w14:paraId="050AB063" w14:textId="77777777" w:rsidR="009D40A9" w:rsidRPr="0089741D" w:rsidRDefault="009D40A9" w:rsidP="009D40A9">
            <w:pPr>
              <w:rPr>
                <w:lang w:val="en-US"/>
              </w:rPr>
            </w:pPr>
          </w:p>
        </w:tc>
      </w:tr>
    </w:tbl>
    <w:p w14:paraId="021CAB58" w14:textId="77777777" w:rsidR="00813CD1" w:rsidRDefault="00813CD1" w:rsidP="00131F27">
      <w:pPr>
        <w:rPr>
          <w:lang w:val="en-US"/>
        </w:rPr>
      </w:pPr>
    </w:p>
    <w:p w14:paraId="665604DE" w14:textId="0D05AA65" w:rsidR="00FA414F" w:rsidRDefault="00FA414F">
      <w:pPr>
        <w:snapToGrid/>
        <w:spacing w:after="0" w:afterAutospacing="0"/>
        <w:jc w:val="left"/>
        <w:rPr>
          <w:lang w:val="en-US"/>
        </w:rPr>
      </w:pPr>
      <w:r>
        <w:rPr>
          <w:lang w:val="en-US"/>
        </w:rPr>
        <w:br w:type="page"/>
      </w:r>
    </w:p>
    <w:p w14:paraId="28D0B1DC" w14:textId="75745FFA" w:rsidR="00FA414F" w:rsidRDefault="00EE26C3" w:rsidP="00FA414F">
      <w:pPr>
        <w:pStyle w:val="30"/>
      </w:pPr>
      <w:r>
        <w:rPr>
          <w:rFonts w:hint="eastAsia"/>
        </w:rPr>
        <w:lastRenderedPageBreak/>
        <w:t>[</w:t>
      </w:r>
      <w:r w:rsidR="001A4B43">
        <w:rPr>
          <w:rFonts w:hint="eastAsia"/>
        </w:rPr>
        <w:t>High</w:t>
      </w:r>
      <w:r>
        <w:rPr>
          <w:rFonts w:hint="eastAsia"/>
        </w:rPr>
        <w:t xml:space="preserve">] </w:t>
      </w:r>
      <w:r w:rsidR="00C11C77">
        <w:rPr>
          <w:rFonts w:hint="eastAsia"/>
        </w:rPr>
        <w:t>Event definition and evaluation</w:t>
      </w:r>
    </w:p>
    <w:p w14:paraId="69440F66" w14:textId="77777777" w:rsidR="00FA414F" w:rsidRDefault="00FA414F" w:rsidP="00FA414F">
      <w:pPr>
        <w:pStyle w:val="5"/>
        <w:rPr>
          <w:lang w:val="en-US"/>
        </w:rPr>
      </w:pPr>
      <w:r>
        <w:rPr>
          <w:rFonts w:hint="eastAsia"/>
          <w:lang w:val="en-US"/>
        </w:rPr>
        <w:t>[Summary of contributions]</w:t>
      </w:r>
    </w:p>
    <w:p w14:paraId="3E44F54D" w14:textId="42993F49" w:rsidR="007D5AD4" w:rsidRPr="00FC46C7" w:rsidRDefault="001D63AB" w:rsidP="001D63AB">
      <w:pPr>
        <w:pStyle w:val="Doc-text2"/>
        <w:pBdr>
          <w:top w:val="single" w:sz="4" w:space="1" w:color="auto"/>
          <w:left w:val="single" w:sz="4" w:space="4" w:color="auto"/>
          <w:bottom w:val="single" w:sz="4" w:space="1" w:color="auto"/>
          <w:right w:val="single" w:sz="4" w:space="4" w:color="auto"/>
        </w:pBdr>
        <w:tabs>
          <w:tab w:val="clear" w:pos="1622"/>
        </w:tabs>
        <w:ind w:left="426" w:hanging="425"/>
        <w:rPr>
          <w:lang w:val="en-US"/>
        </w:rPr>
      </w:pPr>
      <w:r w:rsidRPr="001D63AB">
        <w:rPr>
          <w:rFonts w:hint="eastAsia"/>
          <w:b/>
          <w:bCs/>
          <w:lang w:val="en-US"/>
        </w:rPr>
        <w:t>LTM events agreed in RAN2</w:t>
      </w:r>
      <w:r>
        <w:rPr>
          <w:lang w:val="en-US"/>
        </w:rPr>
        <w:br/>
      </w:r>
      <w:r w:rsidR="007D5AD4" w:rsidRPr="00FC46C7">
        <w:rPr>
          <w:lang w:val="en-US"/>
        </w:rPr>
        <w:t>-</w:t>
      </w:r>
      <w:r w:rsidR="007D5AD4" w:rsidRPr="00FC46C7">
        <w:rPr>
          <w:lang w:val="en-US"/>
        </w:rPr>
        <w:tab/>
        <w:t>Event LTM2: Beam of serving cell becomes worse than absolute threshold;</w:t>
      </w:r>
      <w:r w:rsidR="007D5AD4">
        <w:rPr>
          <w:lang w:val="en-US"/>
        </w:rPr>
        <w:br/>
      </w:r>
      <w:r w:rsidR="007D5AD4" w:rsidRPr="00FC46C7">
        <w:rPr>
          <w:lang w:val="en-US"/>
        </w:rPr>
        <w:t>-</w:t>
      </w:r>
      <w:r w:rsidR="007D5AD4" w:rsidRPr="00FC46C7">
        <w:rPr>
          <w:lang w:val="en-US"/>
        </w:rPr>
        <w:tab/>
        <w:t>Event LTM3: Beam of candidate cell becomes amount of offset better than beam of serving cell;</w:t>
      </w:r>
      <w:r w:rsidR="007D5AD4">
        <w:rPr>
          <w:lang w:val="en-US"/>
        </w:rPr>
        <w:br/>
      </w:r>
      <w:r w:rsidR="007D5AD4" w:rsidRPr="00FC46C7">
        <w:rPr>
          <w:lang w:val="en-US"/>
        </w:rPr>
        <w:t>-</w:t>
      </w:r>
      <w:r w:rsidR="007D5AD4" w:rsidRPr="00FC46C7">
        <w:rPr>
          <w:lang w:val="en-US"/>
        </w:rPr>
        <w:tab/>
        <w:t>Event LTM4: Beam of candidate cell becomes better than absolute threshold;</w:t>
      </w:r>
      <w:r w:rsidR="007D5AD4">
        <w:rPr>
          <w:lang w:val="en-US"/>
        </w:rPr>
        <w:br/>
      </w:r>
      <w:r w:rsidR="007D5AD4" w:rsidRPr="00FC46C7">
        <w:rPr>
          <w:lang w:val="en-US"/>
        </w:rPr>
        <w:t>-</w:t>
      </w:r>
      <w:r w:rsidR="007D5AD4" w:rsidRPr="00FC46C7">
        <w:rPr>
          <w:lang w:val="en-US"/>
        </w:rPr>
        <w:tab/>
        <w:t>Event LTM5: Beam of serving cell becomes worse than absolute threshold1 AND Beam of candidate cell becomes better than another absolute threshold2.</w:t>
      </w:r>
    </w:p>
    <w:p w14:paraId="7F4AB4B8" w14:textId="77777777" w:rsidR="008A58FF" w:rsidRPr="00C90162" w:rsidRDefault="008A58FF" w:rsidP="00C90162">
      <w:pPr>
        <w:rPr>
          <w:b/>
          <w:bCs/>
          <w:u w:val="single"/>
          <w:lang w:val="en-US"/>
        </w:rPr>
      </w:pPr>
      <w:r w:rsidRPr="00C90162">
        <w:rPr>
          <w:rFonts w:hint="eastAsia"/>
          <w:b/>
          <w:bCs/>
          <w:u w:val="single"/>
          <w:lang w:val="en-US"/>
        </w:rPr>
        <w:t>Event definition</w:t>
      </w:r>
    </w:p>
    <w:p w14:paraId="464D9404" w14:textId="77777777" w:rsidR="009B1098" w:rsidRDefault="009B1098" w:rsidP="00C90162">
      <w:pPr>
        <w:pStyle w:val="a0"/>
        <w:numPr>
          <w:ilvl w:val="0"/>
          <w:numId w:val="11"/>
        </w:numPr>
        <w:rPr>
          <w:lang w:val="en-US"/>
        </w:rPr>
      </w:pPr>
      <w:r>
        <w:rPr>
          <w:rFonts w:hint="eastAsia"/>
          <w:lang w:val="en-US"/>
        </w:rPr>
        <w:t xml:space="preserve">The </w:t>
      </w:r>
      <w:r>
        <w:rPr>
          <w:lang w:val="en-US"/>
        </w:rPr>
        <w:t>following</w:t>
      </w:r>
      <w:r>
        <w:rPr>
          <w:rFonts w:hint="eastAsia"/>
          <w:lang w:val="en-US"/>
        </w:rPr>
        <w:t xml:space="preserve"> proposals are made for event definition</w:t>
      </w:r>
    </w:p>
    <w:p w14:paraId="638B14B5" w14:textId="0004AE26" w:rsidR="008A58FF" w:rsidRDefault="009B1098" w:rsidP="00C90162">
      <w:pPr>
        <w:pStyle w:val="a0"/>
        <w:numPr>
          <w:ilvl w:val="1"/>
          <w:numId w:val="11"/>
        </w:numPr>
        <w:rPr>
          <w:lang w:val="en-US"/>
        </w:rPr>
      </w:pPr>
      <w:r>
        <w:rPr>
          <w:rFonts w:hint="eastAsia"/>
          <w:lang w:val="en-US"/>
        </w:rPr>
        <w:t>T</w:t>
      </w:r>
      <w:r w:rsidR="008A58FF" w:rsidRPr="008A58FF">
        <w:rPr>
          <w:lang w:val="en-US"/>
        </w:rPr>
        <w:t>he definition of LTM event should be left to RAN2 for decision.</w:t>
      </w:r>
    </w:p>
    <w:p w14:paraId="013A767C" w14:textId="6444E4AA" w:rsidR="00D77463" w:rsidRDefault="009B1098" w:rsidP="00C90162">
      <w:pPr>
        <w:pStyle w:val="a0"/>
        <w:numPr>
          <w:ilvl w:val="1"/>
          <w:numId w:val="11"/>
        </w:numPr>
        <w:rPr>
          <w:lang w:val="en-US"/>
        </w:rPr>
      </w:pPr>
      <w:r>
        <w:rPr>
          <w:rFonts w:hint="eastAsia"/>
          <w:lang w:val="en-US"/>
        </w:rPr>
        <w:t xml:space="preserve">Confirm the RAN2 agreements on the event: </w:t>
      </w:r>
      <w:r w:rsidR="00D77463" w:rsidRPr="00D77463">
        <w:rPr>
          <w:lang w:val="en-US"/>
        </w:rPr>
        <w:t>Support Event LTM2, LTM3, LTM4 and LT</w:t>
      </w:r>
      <w:r>
        <w:rPr>
          <w:rFonts w:hint="eastAsia"/>
          <w:lang w:val="en-US"/>
        </w:rPr>
        <w:t>M5</w:t>
      </w:r>
    </w:p>
    <w:p w14:paraId="3236972E" w14:textId="4659B6E5" w:rsidR="00C90162" w:rsidRDefault="009B1098" w:rsidP="004C2CCB">
      <w:pPr>
        <w:pStyle w:val="a0"/>
        <w:numPr>
          <w:ilvl w:val="1"/>
          <w:numId w:val="11"/>
        </w:numPr>
        <w:rPr>
          <w:lang w:val="en-US"/>
        </w:rPr>
      </w:pPr>
      <w:r>
        <w:rPr>
          <w:rFonts w:hint="eastAsia"/>
          <w:lang w:val="en-US"/>
        </w:rPr>
        <w:t xml:space="preserve">Support of </w:t>
      </w:r>
      <w:r w:rsidR="009E2D99">
        <w:rPr>
          <w:rFonts w:hint="eastAsia"/>
          <w:lang w:val="en-US"/>
        </w:rPr>
        <w:t>new events</w:t>
      </w:r>
    </w:p>
    <w:p w14:paraId="1DCCA56A" w14:textId="46A25E20" w:rsidR="00FA4380" w:rsidRPr="00154CAB" w:rsidRDefault="00FA4380" w:rsidP="00FA4380">
      <w:pPr>
        <w:rPr>
          <w:b/>
          <w:bCs/>
          <w:u w:val="single"/>
          <w:lang w:val="en-US"/>
        </w:rPr>
      </w:pPr>
      <w:r w:rsidRPr="00154CAB">
        <w:rPr>
          <w:rFonts w:hint="eastAsia"/>
          <w:b/>
          <w:bCs/>
          <w:u w:val="single"/>
          <w:lang w:val="en-US"/>
        </w:rPr>
        <w:t xml:space="preserve">UE behavior after event </w:t>
      </w:r>
      <w:r w:rsidR="005C171F">
        <w:rPr>
          <w:rFonts w:hint="eastAsia"/>
          <w:b/>
          <w:bCs/>
          <w:u w:val="single"/>
          <w:lang w:val="en-US"/>
        </w:rPr>
        <w:t xml:space="preserve">condition </w:t>
      </w:r>
      <w:r w:rsidRPr="00154CAB">
        <w:rPr>
          <w:rFonts w:hint="eastAsia"/>
          <w:b/>
          <w:bCs/>
          <w:u w:val="single"/>
          <w:lang w:val="en-US"/>
        </w:rPr>
        <w:t>is met</w:t>
      </w:r>
    </w:p>
    <w:p w14:paraId="4EF295D2" w14:textId="77777777" w:rsidR="00FA4380" w:rsidRDefault="00FA4380" w:rsidP="00FA4380">
      <w:pPr>
        <w:pStyle w:val="a0"/>
        <w:numPr>
          <w:ilvl w:val="0"/>
          <w:numId w:val="11"/>
        </w:numPr>
        <w:rPr>
          <w:lang w:val="en-US"/>
        </w:rPr>
      </w:pPr>
      <w:r w:rsidRPr="00361FE1">
        <w:rPr>
          <w:lang w:val="en-US"/>
        </w:rPr>
        <w:t>RAN1 to study whether and how periodic reporting is supported after an event to report is met.</w:t>
      </w:r>
    </w:p>
    <w:p w14:paraId="1633775E" w14:textId="13202AA7" w:rsidR="00FA4380" w:rsidRPr="00FA4380" w:rsidRDefault="00FA4380" w:rsidP="00FA4380">
      <w:pPr>
        <w:pStyle w:val="a0"/>
        <w:numPr>
          <w:ilvl w:val="1"/>
          <w:numId w:val="11"/>
        </w:numPr>
        <w:rPr>
          <w:lang w:val="en-US"/>
        </w:rPr>
      </w:pPr>
      <w:r w:rsidRPr="00361FE1">
        <w:rPr>
          <w:lang w:val="en-US"/>
        </w:rPr>
        <w:t>Supporting early DL/UL synchronization and then cell switch decisions based on the reports may require periodic reports once the event to report is met so that the network becomes aware of any changes in the quality of the measurements.</w:t>
      </w:r>
    </w:p>
    <w:p w14:paraId="3DF3FAB0" w14:textId="2FF702E3" w:rsidR="009E2D99" w:rsidRPr="00C90162" w:rsidRDefault="009E2D99" w:rsidP="00C90162">
      <w:pPr>
        <w:rPr>
          <w:b/>
          <w:bCs/>
          <w:u w:val="single"/>
          <w:lang w:val="en-US"/>
        </w:rPr>
      </w:pPr>
      <w:r w:rsidRPr="00C90162">
        <w:rPr>
          <w:rFonts w:hint="eastAsia"/>
          <w:b/>
          <w:bCs/>
          <w:u w:val="single"/>
          <w:lang w:val="en-US"/>
        </w:rPr>
        <w:t>Event evaluation</w:t>
      </w:r>
    </w:p>
    <w:p w14:paraId="47DF3427" w14:textId="569963C1" w:rsidR="009E2D99" w:rsidRDefault="009E2D99" w:rsidP="00C90162">
      <w:pPr>
        <w:pStyle w:val="a0"/>
        <w:numPr>
          <w:ilvl w:val="0"/>
          <w:numId w:val="11"/>
        </w:numPr>
        <w:rPr>
          <w:lang w:val="en-US"/>
        </w:rPr>
      </w:pPr>
      <w:r>
        <w:rPr>
          <w:rFonts w:hint="eastAsia"/>
          <w:lang w:val="en-US"/>
        </w:rPr>
        <w:t xml:space="preserve">Quantity </w:t>
      </w:r>
    </w:p>
    <w:p w14:paraId="1F34BE5E" w14:textId="0C4A26C6" w:rsidR="00C90162" w:rsidRPr="004C2CCB" w:rsidRDefault="00C90162" w:rsidP="004C2CCB">
      <w:pPr>
        <w:pStyle w:val="a0"/>
        <w:numPr>
          <w:ilvl w:val="1"/>
          <w:numId w:val="11"/>
        </w:numPr>
        <w:rPr>
          <w:lang w:val="en-US"/>
        </w:rPr>
      </w:pPr>
      <w:r>
        <w:rPr>
          <w:rFonts w:hint="eastAsia"/>
          <w:lang w:val="en-US"/>
        </w:rPr>
        <w:t>It is</w:t>
      </w:r>
      <w:r w:rsidR="009E2D99">
        <w:rPr>
          <w:rFonts w:hint="eastAsia"/>
          <w:lang w:val="en-US"/>
        </w:rPr>
        <w:t xml:space="preserve"> suggested that L1-RSRP is enough for event detection</w:t>
      </w:r>
    </w:p>
    <w:p w14:paraId="4C06A3B9" w14:textId="7EBCF984" w:rsidR="00183D84" w:rsidRPr="007D5AD4" w:rsidRDefault="00183D84" w:rsidP="00183D84">
      <w:pPr>
        <w:pStyle w:val="a0"/>
        <w:numPr>
          <w:ilvl w:val="0"/>
          <w:numId w:val="11"/>
        </w:numPr>
        <w:rPr>
          <w:lang w:val="en-US"/>
        </w:rPr>
      </w:pPr>
      <w:r>
        <w:rPr>
          <w:rFonts w:hint="eastAsia"/>
          <w:lang w:val="en-US"/>
        </w:rPr>
        <w:t xml:space="preserve">TCI state </w:t>
      </w:r>
      <w:r>
        <w:rPr>
          <w:lang w:val="en-US"/>
        </w:rPr>
        <w:t>framework</w:t>
      </w:r>
      <w:r>
        <w:rPr>
          <w:rFonts w:hint="eastAsia"/>
          <w:lang w:val="en-US"/>
        </w:rPr>
        <w:t>, whether Rel-15/16 TCI state framework is supported or not</w:t>
      </w:r>
      <w:r w:rsidR="004606C6">
        <w:rPr>
          <w:rFonts w:hint="eastAsia"/>
          <w:lang w:val="en-US"/>
        </w:rPr>
        <w:t xml:space="preserve"> (Nokia)</w:t>
      </w:r>
    </w:p>
    <w:p w14:paraId="35C3DFDA" w14:textId="77777777" w:rsidR="00183D84" w:rsidRPr="009677A2" w:rsidRDefault="00183D84" w:rsidP="00183D84">
      <w:pPr>
        <w:pStyle w:val="a0"/>
        <w:numPr>
          <w:ilvl w:val="1"/>
          <w:numId w:val="11"/>
        </w:numPr>
      </w:pPr>
      <w:r w:rsidRPr="009677A2">
        <w:t>Supporting LTM does not put any constraint to use any specific TCI state framework in the serving cell.</w:t>
      </w:r>
    </w:p>
    <w:p w14:paraId="366F7A66" w14:textId="77777777" w:rsidR="00183D84" w:rsidRPr="009677A2" w:rsidRDefault="00183D84" w:rsidP="00183D84">
      <w:pPr>
        <w:pStyle w:val="a0"/>
        <w:numPr>
          <w:ilvl w:val="2"/>
          <w:numId w:val="11"/>
        </w:numPr>
      </w:pPr>
      <w:r w:rsidRPr="009677A2">
        <w:t xml:space="preserve">Serving cell beam determination for events LTM2, LTM3, and LTM4, is to be defined for both </w:t>
      </w:r>
      <w:r w:rsidRPr="009677A2">
        <w:rPr>
          <w:lang w:val="en-US"/>
        </w:rPr>
        <w:t>Rel-15/16 and Rel-17 unified TCI state frameworks</w:t>
      </w:r>
      <w:r w:rsidRPr="009677A2">
        <w:t>.</w:t>
      </w:r>
    </w:p>
    <w:p w14:paraId="468369EA" w14:textId="449B993B" w:rsidR="009E2D99" w:rsidRDefault="009E2D99" w:rsidP="00C90162">
      <w:pPr>
        <w:pStyle w:val="a0"/>
        <w:numPr>
          <w:ilvl w:val="0"/>
          <w:numId w:val="11"/>
        </w:numPr>
        <w:rPr>
          <w:lang w:val="en-US"/>
        </w:rPr>
      </w:pPr>
      <w:r>
        <w:rPr>
          <w:rFonts w:hint="eastAsia"/>
          <w:lang w:val="en-US"/>
        </w:rPr>
        <w:t>RS identification for serving cell</w:t>
      </w:r>
    </w:p>
    <w:p w14:paraId="3F199379" w14:textId="0E703B2C" w:rsidR="009E2D99" w:rsidRDefault="008C14C9" w:rsidP="00C90162">
      <w:pPr>
        <w:pStyle w:val="a0"/>
        <w:numPr>
          <w:ilvl w:val="1"/>
          <w:numId w:val="11"/>
        </w:numPr>
        <w:rPr>
          <w:lang w:val="en-US"/>
        </w:rPr>
      </w:pPr>
      <w:r>
        <w:rPr>
          <w:rFonts w:hint="eastAsia"/>
          <w:lang w:val="en-US"/>
        </w:rPr>
        <w:t>Option</w:t>
      </w:r>
      <w:r w:rsidR="00175932">
        <w:rPr>
          <w:rFonts w:hint="eastAsia"/>
          <w:lang w:val="en-US"/>
        </w:rPr>
        <w:t xml:space="preserve">. 1: </w:t>
      </w:r>
      <w:r w:rsidR="009E2D99">
        <w:rPr>
          <w:lang w:val="en-US"/>
        </w:rPr>
        <w:t>D</w:t>
      </w:r>
      <w:r w:rsidR="009E2D99">
        <w:rPr>
          <w:rFonts w:hint="eastAsia"/>
          <w:lang w:val="en-US"/>
        </w:rPr>
        <w:t>erived from</w:t>
      </w:r>
      <w:r w:rsidR="009E2D99" w:rsidRPr="00761F75">
        <w:rPr>
          <w:lang w:val="en-US"/>
        </w:rPr>
        <w:t xml:space="preserve"> QCL </w:t>
      </w:r>
      <w:r w:rsidR="009E2D99">
        <w:rPr>
          <w:rFonts w:hint="eastAsia"/>
          <w:lang w:val="en-US"/>
        </w:rPr>
        <w:t>(</w:t>
      </w:r>
      <w:r w:rsidR="009E2D99" w:rsidRPr="00761F75">
        <w:rPr>
          <w:lang w:val="en-US"/>
        </w:rPr>
        <w:t>type-D</w:t>
      </w:r>
      <w:r w:rsidR="009E2D99">
        <w:rPr>
          <w:rFonts w:hint="eastAsia"/>
          <w:lang w:val="en-US"/>
        </w:rPr>
        <w:t>)</w:t>
      </w:r>
      <w:r w:rsidR="009E2D99" w:rsidRPr="00761F75">
        <w:rPr>
          <w:lang w:val="en-US"/>
        </w:rPr>
        <w:t xml:space="preserve"> RS of the </w:t>
      </w:r>
      <w:r w:rsidR="009E2D99" w:rsidRPr="001D63AB">
        <w:rPr>
          <w:u w:val="single"/>
          <w:lang w:val="en-US"/>
        </w:rPr>
        <w:t>indicated</w:t>
      </w:r>
      <w:r w:rsidR="009E2D99" w:rsidRPr="00761F75">
        <w:rPr>
          <w:lang w:val="en-US"/>
        </w:rPr>
        <w:t xml:space="preserve"> (joint/DL) TCI state for the serving cell</w:t>
      </w:r>
    </w:p>
    <w:p w14:paraId="568F99F1" w14:textId="60ECBC71" w:rsidR="001D63AB" w:rsidRDefault="008C14C9" w:rsidP="00C90162">
      <w:pPr>
        <w:pStyle w:val="a0"/>
        <w:numPr>
          <w:ilvl w:val="1"/>
          <w:numId w:val="11"/>
        </w:numPr>
        <w:rPr>
          <w:lang w:val="en-US"/>
        </w:rPr>
      </w:pPr>
      <w:r>
        <w:rPr>
          <w:rFonts w:hint="eastAsia"/>
          <w:lang w:val="en-US"/>
        </w:rPr>
        <w:t>Option</w:t>
      </w:r>
      <w:r w:rsidR="00175932">
        <w:rPr>
          <w:rFonts w:hint="eastAsia"/>
          <w:lang w:val="en-US"/>
        </w:rPr>
        <w:t xml:space="preserve">. 2: </w:t>
      </w:r>
      <w:r w:rsidR="001D63AB">
        <w:rPr>
          <w:lang w:val="en-US"/>
        </w:rPr>
        <w:t>D</w:t>
      </w:r>
      <w:r w:rsidR="001D63AB">
        <w:rPr>
          <w:rFonts w:hint="eastAsia"/>
          <w:lang w:val="en-US"/>
        </w:rPr>
        <w:t>erived from</w:t>
      </w:r>
      <w:r w:rsidR="001D63AB" w:rsidRPr="00761F75">
        <w:rPr>
          <w:lang w:val="en-US"/>
        </w:rPr>
        <w:t xml:space="preserve"> QCL</w:t>
      </w:r>
      <w:r w:rsidR="001D63AB">
        <w:rPr>
          <w:rFonts w:hint="eastAsia"/>
          <w:lang w:val="en-US"/>
        </w:rPr>
        <w:t xml:space="preserve"> </w:t>
      </w:r>
      <w:r w:rsidR="001D63AB" w:rsidRPr="00761F75">
        <w:rPr>
          <w:lang w:val="en-US"/>
        </w:rPr>
        <w:t xml:space="preserve">RS </w:t>
      </w:r>
      <w:r w:rsidR="001D63AB">
        <w:rPr>
          <w:rFonts w:hint="eastAsia"/>
          <w:lang w:val="en-US"/>
        </w:rPr>
        <w:t xml:space="preserve">or SSB </w:t>
      </w:r>
      <w:proofErr w:type="spellStart"/>
      <w:r w:rsidR="001D63AB">
        <w:rPr>
          <w:rFonts w:hint="eastAsia"/>
          <w:lang w:val="en-US"/>
        </w:rPr>
        <w:t>QCLed</w:t>
      </w:r>
      <w:proofErr w:type="spellEnd"/>
      <w:r w:rsidR="001D63AB">
        <w:rPr>
          <w:rFonts w:hint="eastAsia"/>
          <w:lang w:val="en-US"/>
        </w:rPr>
        <w:t xml:space="preserve"> with the QCL RS </w:t>
      </w:r>
      <w:r w:rsidR="001D63AB" w:rsidRPr="00761F75">
        <w:rPr>
          <w:lang w:val="en-US"/>
        </w:rPr>
        <w:t xml:space="preserve">of the </w:t>
      </w:r>
      <w:r w:rsidR="001D63AB" w:rsidRPr="001D63AB">
        <w:rPr>
          <w:u w:val="single"/>
          <w:lang w:val="en-US"/>
        </w:rPr>
        <w:t>indicated</w:t>
      </w:r>
      <w:r w:rsidR="001D63AB" w:rsidRPr="00761F75">
        <w:rPr>
          <w:lang w:val="en-US"/>
        </w:rPr>
        <w:t xml:space="preserve"> (joint/DL) TCI state for the serving cell</w:t>
      </w:r>
    </w:p>
    <w:p w14:paraId="54926063" w14:textId="31B467EE" w:rsidR="001D63AB" w:rsidRDefault="001D63AB" w:rsidP="00C90162">
      <w:pPr>
        <w:pStyle w:val="a0"/>
        <w:numPr>
          <w:ilvl w:val="2"/>
          <w:numId w:val="11"/>
        </w:numPr>
        <w:rPr>
          <w:lang w:val="en-US"/>
        </w:rPr>
      </w:pPr>
      <w:r>
        <w:rPr>
          <w:rFonts w:hint="eastAsia"/>
          <w:lang w:val="en-US"/>
        </w:rPr>
        <w:t>QCL RS or SSB is configured by the network</w:t>
      </w:r>
    </w:p>
    <w:p w14:paraId="6522F06F" w14:textId="45F269FC" w:rsidR="0050435E" w:rsidRPr="001D63AB" w:rsidRDefault="0050435E" w:rsidP="0050435E">
      <w:pPr>
        <w:pStyle w:val="a0"/>
        <w:numPr>
          <w:ilvl w:val="1"/>
          <w:numId w:val="11"/>
        </w:numPr>
        <w:rPr>
          <w:lang w:val="en-US"/>
        </w:rPr>
      </w:pPr>
      <w:r>
        <w:rPr>
          <w:rFonts w:hint="eastAsia"/>
          <w:lang w:val="en-US"/>
        </w:rPr>
        <w:t>Option. 3:</w:t>
      </w:r>
      <w:r w:rsidR="00494185">
        <w:rPr>
          <w:rFonts w:hint="eastAsia"/>
          <w:lang w:val="en-US"/>
        </w:rPr>
        <w:t xml:space="preserve"> </w:t>
      </w:r>
      <w:r>
        <w:rPr>
          <w:rFonts w:hint="eastAsia"/>
          <w:lang w:val="en-US"/>
        </w:rPr>
        <w:t>Measurement RS is explicitly configured</w:t>
      </w:r>
    </w:p>
    <w:p w14:paraId="0D567BEE" w14:textId="5055D2F3" w:rsidR="007D5AD4" w:rsidRDefault="008C14C9" w:rsidP="00C90162">
      <w:pPr>
        <w:pStyle w:val="a0"/>
        <w:numPr>
          <w:ilvl w:val="1"/>
          <w:numId w:val="11"/>
        </w:numPr>
        <w:rPr>
          <w:lang w:val="en-US"/>
        </w:rPr>
      </w:pPr>
      <w:r>
        <w:rPr>
          <w:rFonts w:hint="eastAsia"/>
          <w:lang w:val="en-US"/>
        </w:rPr>
        <w:t>Option</w:t>
      </w:r>
      <w:r w:rsidR="00175932">
        <w:rPr>
          <w:rFonts w:hint="eastAsia"/>
          <w:lang w:val="en-US"/>
        </w:rPr>
        <w:t xml:space="preserve">. </w:t>
      </w:r>
      <w:r w:rsidR="0050435E">
        <w:rPr>
          <w:rFonts w:hint="eastAsia"/>
          <w:lang w:val="en-US"/>
        </w:rPr>
        <w:t>4</w:t>
      </w:r>
      <w:r w:rsidR="00175932">
        <w:rPr>
          <w:rFonts w:hint="eastAsia"/>
          <w:lang w:val="en-US"/>
        </w:rPr>
        <w:t xml:space="preserve">: </w:t>
      </w:r>
      <w:r w:rsidR="007D5AD4">
        <w:rPr>
          <w:rFonts w:hint="eastAsia"/>
          <w:lang w:val="en-US"/>
        </w:rPr>
        <w:t>D</w:t>
      </w:r>
      <w:r w:rsidR="007D5AD4" w:rsidRPr="00840EB0">
        <w:rPr>
          <w:lang w:val="en-US"/>
        </w:rPr>
        <w:t xml:space="preserve">erived from QCL RSs of </w:t>
      </w:r>
      <w:r w:rsidR="007D5AD4" w:rsidRPr="001D63AB">
        <w:rPr>
          <w:u w:val="single"/>
          <w:lang w:val="en-US"/>
        </w:rPr>
        <w:t>activated TCI states</w:t>
      </w:r>
      <w:r w:rsidR="007D5AD4" w:rsidRPr="00840EB0">
        <w:rPr>
          <w:lang w:val="en-US"/>
        </w:rPr>
        <w:t xml:space="preserve"> with the best quality, or SSB which is </w:t>
      </w:r>
      <w:proofErr w:type="spellStart"/>
      <w:r w:rsidR="007D5AD4" w:rsidRPr="00840EB0">
        <w:rPr>
          <w:lang w:val="en-US"/>
        </w:rPr>
        <w:t>QCLed</w:t>
      </w:r>
      <w:proofErr w:type="spellEnd"/>
      <w:r w:rsidR="007D5AD4" w:rsidRPr="00840EB0">
        <w:rPr>
          <w:lang w:val="en-US"/>
        </w:rPr>
        <w:t xml:space="preserve"> with the QCL RSs of activated TCI states with the best quality.</w:t>
      </w:r>
    </w:p>
    <w:p w14:paraId="4BDC0C4E" w14:textId="68C00EF9" w:rsidR="00CF1E48" w:rsidRDefault="008C14C9" w:rsidP="00C90162">
      <w:pPr>
        <w:pStyle w:val="a0"/>
        <w:numPr>
          <w:ilvl w:val="1"/>
          <w:numId w:val="11"/>
        </w:numPr>
      </w:pPr>
      <w:r>
        <w:rPr>
          <w:rFonts w:hint="eastAsia"/>
          <w:lang w:val="en-US"/>
        </w:rPr>
        <w:t>Option</w:t>
      </w:r>
      <w:r w:rsidR="00175932" w:rsidRPr="00175932">
        <w:rPr>
          <w:rFonts w:hint="eastAsia"/>
          <w:lang w:val="en-US"/>
        </w:rPr>
        <w:t xml:space="preserve">. </w:t>
      </w:r>
      <w:r w:rsidR="0050435E">
        <w:rPr>
          <w:rFonts w:hint="eastAsia"/>
          <w:lang w:val="en-US"/>
        </w:rPr>
        <w:t>5</w:t>
      </w:r>
      <w:r w:rsidR="00175932" w:rsidRPr="00175932">
        <w:rPr>
          <w:rFonts w:hint="eastAsia"/>
          <w:lang w:val="en-US"/>
        </w:rPr>
        <w:t xml:space="preserve">: </w:t>
      </w:r>
      <w:r w:rsidR="00CF1E48" w:rsidRPr="00CF1E48">
        <w:rPr>
          <w:u w:val="single"/>
          <w:lang w:val="en-US"/>
        </w:rPr>
        <w:t>For a serving cell supporting Rel-15/16 TCI state framework</w:t>
      </w:r>
      <w:r w:rsidR="00CF1E48" w:rsidRPr="009677A2">
        <w:t xml:space="preserve">, the TCI state activated for the PDCCH transmitted over the CORESET associated with a monitored search space with the lowest </w:t>
      </w:r>
      <w:proofErr w:type="spellStart"/>
      <w:r w:rsidR="00CF1E48" w:rsidRPr="009677A2">
        <w:rPr>
          <w:i/>
          <w:iCs/>
        </w:rPr>
        <w:t>controlResourceSetId</w:t>
      </w:r>
      <w:proofErr w:type="spellEnd"/>
      <w:r w:rsidR="00CF1E48" w:rsidRPr="009677A2">
        <w:rPr>
          <w:i/>
          <w:iCs/>
        </w:rPr>
        <w:t xml:space="preserve"> </w:t>
      </w:r>
      <w:r w:rsidR="00CF1E48" w:rsidRPr="009677A2">
        <w:t>is used to determine the quality of the serving cell beam for event evaluation.</w:t>
      </w:r>
    </w:p>
    <w:p w14:paraId="1888ECB5" w14:textId="213ABDAC" w:rsidR="00175932" w:rsidRPr="00CF1E48" w:rsidRDefault="00175932" w:rsidP="00C90162">
      <w:pPr>
        <w:pStyle w:val="a0"/>
        <w:numPr>
          <w:ilvl w:val="1"/>
          <w:numId w:val="11"/>
        </w:numPr>
      </w:pPr>
      <w:r>
        <w:rPr>
          <w:rFonts w:hint="eastAsia"/>
        </w:rPr>
        <w:t>The QCL RS could be SSB, TRS or CSI-RS</w:t>
      </w:r>
    </w:p>
    <w:p w14:paraId="140AF138" w14:textId="4340CCB3" w:rsidR="001D63AB" w:rsidRDefault="001D63AB" w:rsidP="00C90162">
      <w:pPr>
        <w:pStyle w:val="a0"/>
        <w:numPr>
          <w:ilvl w:val="1"/>
          <w:numId w:val="11"/>
        </w:numPr>
        <w:rPr>
          <w:lang w:val="en-US"/>
        </w:rPr>
      </w:pPr>
      <w:r>
        <w:rPr>
          <w:rFonts w:hint="eastAsia"/>
          <w:lang w:val="en-US"/>
        </w:rPr>
        <w:t xml:space="preserve">FFS for </w:t>
      </w:r>
      <w:proofErr w:type="spellStart"/>
      <w:r>
        <w:rPr>
          <w:rFonts w:hint="eastAsia"/>
          <w:lang w:val="en-US"/>
        </w:rPr>
        <w:t>mTRP</w:t>
      </w:r>
      <w:proofErr w:type="spellEnd"/>
      <w:r>
        <w:rPr>
          <w:rFonts w:hint="eastAsia"/>
          <w:lang w:val="en-US"/>
        </w:rPr>
        <w:t xml:space="preserve"> and ICBM </w:t>
      </w:r>
    </w:p>
    <w:p w14:paraId="11C8C14D" w14:textId="16E01D47" w:rsidR="009E2D99" w:rsidRDefault="009E2D99" w:rsidP="00C90162">
      <w:pPr>
        <w:pStyle w:val="a0"/>
        <w:numPr>
          <w:ilvl w:val="0"/>
          <w:numId w:val="11"/>
        </w:numPr>
        <w:rPr>
          <w:lang w:val="en-US"/>
        </w:rPr>
      </w:pPr>
      <w:r>
        <w:rPr>
          <w:rFonts w:hint="eastAsia"/>
          <w:lang w:val="en-US"/>
        </w:rPr>
        <w:lastRenderedPageBreak/>
        <w:t>RS identification for candidate cell</w:t>
      </w:r>
    </w:p>
    <w:p w14:paraId="0515B93D" w14:textId="3A2DD4E3" w:rsidR="00C90162" w:rsidRDefault="00175932" w:rsidP="00C90162">
      <w:pPr>
        <w:pStyle w:val="a0"/>
        <w:numPr>
          <w:ilvl w:val="1"/>
          <w:numId w:val="11"/>
        </w:numPr>
        <w:rPr>
          <w:lang w:val="en-US"/>
        </w:rPr>
      </w:pPr>
      <w:r>
        <w:rPr>
          <w:rFonts w:hint="eastAsia"/>
          <w:lang w:val="en-US"/>
        </w:rPr>
        <w:t>The RS is E</w:t>
      </w:r>
      <w:r w:rsidR="009E2D99">
        <w:rPr>
          <w:rFonts w:hint="eastAsia"/>
          <w:lang w:val="en-US"/>
        </w:rPr>
        <w:t xml:space="preserve">xplicitly configured </w:t>
      </w:r>
    </w:p>
    <w:p w14:paraId="203CEEEA" w14:textId="77777777" w:rsidR="00175932" w:rsidRDefault="00C90162" w:rsidP="00C90162">
      <w:pPr>
        <w:pStyle w:val="a0"/>
        <w:numPr>
          <w:ilvl w:val="2"/>
          <w:numId w:val="11"/>
        </w:numPr>
        <w:rPr>
          <w:lang w:val="en-US"/>
        </w:rPr>
      </w:pPr>
      <w:r w:rsidRPr="009677A2">
        <w:rPr>
          <w:lang w:val="en-US"/>
        </w:rPr>
        <w:t>Selection criteria need to be studied to shortlist the candidate RSs from the configured measurement RS set</w:t>
      </w:r>
    </w:p>
    <w:p w14:paraId="22763440" w14:textId="5CA6541C" w:rsidR="007D5AD4" w:rsidRPr="00C90162" w:rsidRDefault="00C90162" w:rsidP="00C90162">
      <w:pPr>
        <w:pStyle w:val="a0"/>
        <w:numPr>
          <w:ilvl w:val="2"/>
          <w:numId w:val="11"/>
        </w:numPr>
        <w:rPr>
          <w:lang w:val="en-US"/>
        </w:rPr>
      </w:pPr>
      <w:r>
        <w:rPr>
          <w:rFonts w:hint="eastAsia"/>
          <w:lang w:val="en-US"/>
        </w:rPr>
        <w:t>UE may have a limited UE capability to perform the evaluation simultaneously</w:t>
      </w:r>
    </w:p>
    <w:p w14:paraId="0E781F8C" w14:textId="4C54BBDE" w:rsidR="007D5AD4" w:rsidRDefault="00175932" w:rsidP="00C90162">
      <w:pPr>
        <w:pStyle w:val="a0"/>
        <w:numPr>
          <w:ilvl w:val="1"/>
          <w:numId w:val="11"/>
        </w:numPr>
        <w:rPr>
          <w:lang w:val="en-US"/>
        </w:rPr>
      </w:pPr>
      <w:r>
        <w:rPr>
          <w:rFonts w:hint="eastAsia"/>
          <w:lang w:val="en-US"/>
        </w:rPr>
        <w:t xml:space="preserve">The </w:t>
      </w:r>
      <w:r w:rsidR="007D5AD4">
        <w:rPr>
          <w:rFonts w:hint="eastAsia"/>
          <w:lang w:val="en-US"/>
        </w:rPr>
        <w:t xml:space="preserve">RS is </w:t>
      </w:r>
      <w:r w:rsidR="007D5AD4">
        <w:rPr>
          <w:lang w:val="en-US"/>
        </w:rPr>
        <w:t>con</w:t>
      </w:r>
      <w:r w:rsidR="007D5AD4">
        <w:rPr>
          <w:rFonts w:hint="eastAsia"/>
          <w:lang w:val="en-US"/>
        </w:rPr>
        <w:t>fig</w:t>
      </w:r>
      <w:r w:rsidR="007D5AD4">
        <w:rPr>
          <w:lang w:val="en-US"/>
        </w:rPr>
        <w:t>ured</w:t>
      </w:r>
      <w:r w:rsidR="007D5AD4">
        <w:rPr>
          <w:rFonts w:hint="eastAsia"/>
          <w:lang w:val="en-US"/>
        </w:rPr>
        <w:t xml:space="preserve"> in a resource set, which is </w:t>
      </w:r>
      <w:r w:rsidR="007D5AD4">
        <w:rPr>
          <w:lang w:val="en-US"/>
        </w:rPr>
        <w:t>associated</w:t>
      </w:r>
      <w:r w:rsidR="007D5AD4">
        <w:rPr>
          <w:rFonts w:hint="eastAsia"/>
          <w:lang w:val="en-US"/>
        </w:rPr>
        <w:t xml:space="preserve"> with the candidate cell</w:t>
      </w:r>
    </w:p>
    <w:p w14:paraId="798B63EE" w14:textId="214B03C9" w:rsidR="00CF1E48" w:rsidRPr="00CF1E48" w:rsidRDefault="00175932" w:rsidP="00C90162">
      <w:pPr>
        <w:pStyle w:val="a0"/>
        <w:numPr>
          <w:ilvl w:val="1"/>
          <w:numId w:val="11"/>
        </w:numPr>
        <w:rPr>
          <w:lang w:val="en-US"/>
        </w:rPr>
      </w:pPr>
      <w:r>
        <w:rPr>
          <w:rFonts w:hint="eastAsia"/>
          <w:lang w:val="en-US"/>
        </w:rPr>
        <w:t>Both</w:t>
      </w:r>
      <w:r w:rsidR="00CF1E48" w:rsidRPr="006A4DCF">
        <w:rPr>
          <w:lang w:val="en-US"/>
        </w:rPr>
        <w:t xml:space="preserve"> SSB and CSI-RS can be configured as measurement RS</w:t>
      </w:r>
    </w:p>
    <w:p w14:paraId="108D318B" w14:textId="6F04DC0B" w:rsidR="001D63AB" w:rsidRDefault="001D63AB" w:rsidP="00C90162">
      <w:pPr>
        <w:pStyle w:val="a0"/>
        <w:numPr>
          <w:ilvl w:val="1"/>
          <w:numId w:val="11"/>
        </w:numPr>
        <w:rPr>
          <w:lang w:val="en-US"/>
        </w:rPr>
      </w:pPr>
      <w:r>
        <w:rPr>
          <w:rFonts w:hint="eastAsia"/>
          <w:lang w:val="en-US"/>
        </w:rPr>
        <w:t>The RS configuration should be the same framework as in Rel-18</w:t>
      </w:r>
    </w:p>
    <w:p w14:paraId="0D40AC65" w14:textId="0701E51F" w:rsidR="007D5AD4" w:rsidRDefault="007D5AD4" w:rsidP="00C90162">
      <w:pPr>
        <w:pStyle w:val="a0"/>
        <w:numPr>
          <w:ilvl w:val="0"/>
          <w:numId w:val="11"/>
        </w:numPr>
        <w:rPr>
          <w:lang w:val="en-US"/>
        </w:rPr>
      </w:pPr>
      <w:r>
        <w:rPr>
          <w:rFonts w:hint="eastAsia"/>
          <w:lang w:val="en-US"/>
        </w:rPr>
        <w:t>Type of RS</w:t>
      </w:r>
      <w:r w:rsidR="00154CAB">
        <w:rPr>
          <w:rFonts w:hint="eastAsia"/>
          <w:lang w:val="en-US"/>
        </w:rPr>
        <w:t xml:space="preserve"> configured for candidate cell</w:t>
      </w:r>
    </w:p>
    <w:p w14:paraId="5EBDB5EA" w14:textId="71179B76" w:rsidR="007D5AD4" w:rsidRDefault="007D5AD4" w:rsidP="00C90162">
      <w:pPr>
        <w:pStyle w:val="a0"/>
        <w:numPr>
          <w:ilvl w:val="1"/>
          <w:numId w:val="11"/>
        </w:numPr>
        <w:rPr>
          <w:lang w:val="en-US"/>
        </w:rPr>
      </w:pPr>
      <w:r>
        <w:rPr>
          <w:rFonts w:hint="eastAsia"/>
          <w:lang w:val="en-US"/>
        </w:rPr>
        <w:t>The type (SSB, CSI-RS) of RS should be same for serving cell and candidate cell, which is the working assumption in RAN2</w:t>
      </w:r>
    </w:p>
    <w:p w14:paraId="783661DB" w14:textId="5955168D" w:rsidR="00C90162" w:rsidRDefault="00C90162" w:rsidP="00C90162">
      <w:pPr>
        <w:pStyle w:val="a0"/>
        <w:numPr>
          <w:ilvl w:val="1"/>
          <w:numId w:val="11"/>
        </w:numPr>
        <w:rPr>
          <w:lang w:val="en-US"/>
        </w:rPr>
      </w:pPr>
      <w:r w:rsidRPr="00805A16">
        <w:rPr>
          <w:bCs/>
          <w:szCs w:val="22"/>
          <w:lang w:eastAsia="zh-TW"/>
        </w:rPr>
        <w:t>NW can configure an LTM CSI resource set including SSB(s) and CSI-RS(s) across configured LTM candidate cell(s)</w:t>
      </w:r>
    </w:p>
    <w:p w14:paraId="3C523E76" w14:textId="4910D1AB" w:rsidR="00CF1E48" w:rsidRDefault="00CF1E48" w:rsidP="00C90162">
      <w:pPr>
        <w:pStyle w:val="a0"/>
        <w:numPr>
          <w:ilvl w:val="1"/>
          <w:numId w:val="11"/>
        </w:numPr>
        <w:rPr>
          <w:lang w:val="en-US"/>
        </w:rPr>
      </w:pPr>
      <w:r>
        <w:rPr>
          <w:rFonts w:hint="eastAsia"/>
          <w:lang w:val="en-US"/>
        </w:rPr>
        <w:t>It is proposed that RAN1 study is needed for this aspect</w:t>
      </w:r>
    </w:p>
    <w:p w14:paraId="0F41B9EF" w14:textId="1C104240" w:rsidR="006C3F2E" w:rsidRPr="006C3F2E" w:rsidRDefault="00175932" w:rsidP="006C3F2E">
      <w:pPr>
        <w:pStyle w:val="a0"/>
        <w:numPr>
          <w:ilvl w:val="0"/>
          <w:numId w:val="11"/>
        </w:numPr>
        <w:rPr>
          <w:lang w:val="en-US"/>
        </w:rPr>
      </w:pPr>
      <w:r>
        <w:rPr>
          <w:rFonts w:hint="eastAsia"/>
        </w:rPr>
        <w:t>Start/stop condition of the report</w:t>
      </w:r>
    </w:p>
    <w:p w14:paraId="4BE848C9" w14:textId="658B3D1C" w:rsidR="006C3F2E" w:rsidRDefault="004C2CCB" w:rsidP="006C3F2E">
      <w:pPr>
        <w:pStyle w:val="a0"/>
        <w:numPr>
          <w:ilvl w:val="1"/>
          <w:numId w:val="11"/>
        </w:numPr>
        <w:rPr>
          <w:lang w:val="en-US"/>
        </w:rPr>
      </w:pPr>
      <w:r>
        <w:rPr>
          <w:rFonts w:hint="eastAsia"/>
          <w:lang w:val="en-US"/>
        </w:rPr>
        <w:t>w</w:t>
      </w:r>
      <w:r w:rsidR="006C3F2E" w:rsidRPr="006C3F2E">
        <w:rPr>
          <w:lang w:val="en-US"/>
        </w:rPr>
        <w:t>hether/how to support cell-level event(s) and their triggering condition(s)</w:t>
      </w:r>
    </w:p>
    <w:p w14:paraId="4F72D970" w14:textId="303B33C5" w:rsidR="006C4E32" w:rsidRPr="006C4E32" w:rsidRDefault="006C4E32" w:rsidP="004C2CCB">
      <w:pPr>
        <w:pStyle w:val="a0"/>
        <w:numPr>
          <w:ilvl w:val="1"/>
          <w:numId w:val="11"/>
        </w:numPr>
        <w:rPr>
          <w:lang w:val="en-US"/>
        </w:rPr>
      </w:pPr>
      <w:r w:rsidRPr="006C4E32">
        <w:rPr>
          <w:lang w:val="en-US"/>
        </w:rPr>
        <w:t>In order to improve robustness and reliability of switching decision, L1 measurement reporting is triggered only if beam level measurement result satisfies entering condition N times within TTT, where</w:t>
      </w:r>
    </w:p>
    <w:p w14:paraId="040C8CE3" w14:textId="77777777" w:rsidR="006C4E32" w:rsidRPr="006C4E32" w:rsidRDefault="006C4E32" w:rsidP="006C4E32">
      <w:pPr>
        <w:pStyle w:val="a0"/>
        <w:numPr>
          <w:ilvl w:val="2"/>
          <w:numId w:val="11"/>
        </w:numPr>
        <w:rPr>
          <w:lang w:val="en-US"/>
        </w:rPr>
      </w:pPr>
      <w:r w:rsidRPr="006C4E32">
        <w:rPr>
          <w:lang w:val="en-US"/>
        </w:rPr>
        <w:t>Entering condition can be continuously or discontinuously met N times within TTT.</w:t>
      </w:r>
    </w:p>
    <w:p w14:paraId="708582DB" w14:textId="77777777" w:rsidR="006C4E32" w:rsidRPr="006C4E32" w:rsidRDefault="006C4E32" w:rsidP="006C4E32">
      <w:pPr>
        <w:pStyle w:val="a0"/>
        <w:numPr>
          <w:ilvl w:val="2"/>
          <w:numId w:val="11"/>
        </w:numPr>
        <w:rPr>
          <w:lang w:val="en-US"/>
        </w:rPr>
      </w:pPr>
      <w:r w:rsidRPr="006C4E32">
        <w:rPr>
          <w:lang w:val="en-US"/>
        </w:rPr>
        <w:t xml:space="preserve">FFS: LTM event(s) counting corresponds to the same candidate cell(s). </w:t>
      </w:r>
    </w:p>
    <w:p w14:paraId="06155B0B" w14:textId="1BE133BE" w:rsidR="00361FE1" w:rsidRPr="00361FE1" w:rsidRDefault="006C4E32" w:rsidP="00361FE1">
      <w:pPr>
        <w:pStyle w:val="a0"/>
        <w:numPr>
          <w:ilvl w:val="2"/>
          <w:numId w:val="11"/>
        </w:numPr>
        <w:rPr>
          <w:lang w:val="en-US"/>
        </w:rPr>
      </w:pPr>
      <w:r w:rsidRPr="006C4E32">
        <w:rPr>
          <w:lang w:val="en-US"/>
        </w:rPr>
        <w:t>From the perspective of reporting overhead, L1 measurement reporting is stopped only if the number of times L1 measurement result being reported is larger than or equal to M, where the minimize value of M can be 1.</w:t>
      </w:r>
    </w:p>
    <w:p w14:paraId="34C52A4B" w14:textId="7FF7ACD4" w:rsidR="000318E7" w:rsidRPr="0002006A" w:rsidRDefault="007B5735" w:rsidP="0002006A">
      <w:pPr>
        <w:pStyle w:val="a0"/>
        <w:numPr>
          <w:ilvl w:val="1"/>
          <w:numId w:val="11"/>
        </w:numPr>
        <w:rPr>
          <w:lang w:val="en-US"/>
        </w:rPr>
      </w:pPr>
      <w:r w:rsidRPr="007B5735">
        <w:rPr>
          <w:lang w:val="en-US"/>
        </w:rPr>
        <w:t>Specify measurement value thresholds for the start or stop of event triggered L1 measurement reporting.</w:t>
      </w:r>
    </w:p>
    <w:p w14:paraId="730FAB05" w14:textId="77777777" w:rsidR="00FA414F" w:rsidRDefault="00FA414F" w:rsidP="00FA414F">
      <w:pPr>
        <w:pStyle w:val="5"/>
        <w:rPr>
          <w:lang w:val="en-US"/>
        </w:rPr>
      </w:pPr>
      <w:r>
        <w:rPr>
          <w:rFonts w:hint="eastAsia"/>
          <w:lang w:val="en-US"/>
        </w:rPr>
        <w:t>[FL Observation]</w:t>
      </w:r>
    </w:p>
    <w:p w14:paraId="2C3F0639" w14:textId="4D51DD37" w:rsidR="00154CAB" w:rsidRDefault="00C90162" w:rsidP="00C90162">
      <w:pPr>
        <w:rPr>
          <w:lang w:val="en-US"/>
        </w:rPr>
      </w:pPr>
      <w:r>
        <w:rPr>
          <w:rFonts w:hint="eastAsia"/>
          <w:lang w:val="en-US"/>
        </w:rPr>
        <w:t>For e</w:t>
      </w:r>
      <w:r w:rsidRPr="00C90162">
        <w:rPr>
          <w:rFonts w:hint="eastAsia"/>
          <w:lang w:val="en-US"/>
        </w:rPr>
        <w:t>vent definition</w:t>
      </w:r>
      <w:r w:rsidR="004C2CCB">
        <w:rPr>
          <w:rFonts w:hint="eastAsia"/>
          <w:lang w:val="en-US"/>
        </w:rPr>
        <w:t>, FL has no intention to discuss in RAN1 as this issue is fully overlapped with RAN2 work</w:t>
      </w:r>
      <w:r w:rsidR="004754F9">
        <w:rPr>
          <w:rFonts w:hint="eastAsia"/>
          <w:lang w:val="en-US"/>
        </w:rPr>
        <w:t xml:space="preserve"> unless </w:t>
      </w:r>
      <w:r w:rsidR="004754F9">
        <w:rPr>
          <w:lang w:val="en-US"/>
        </w:rPr>
        <w:t>explicitly</w:t>
      </w:r>
      <w:r w:rsidR="004754F9">
        <w:rPr>
          <w:rFonts w:hint="eastAsia"/>
          <w:lang w:val="en-US"/>
        </w:rPr>
        <w:t xml:space="preserve"> requested. </w:t>
      </w:r>
    </w:p>
    <w:p w14:paraId="352F37CC" w14:textId="1B58EDD8" w:rsidR="00FA4380" w:rsidRPr="004C2CCB" w:rsidRDefault="00FA4380" w:rsidP="00C90162">
      <w:pPr>
        <w:rPr>
          <w:lang w:val="en-US"/>
        </w:rPr>
      </w:pPr>
      <w:r>
        <w:rPr>
          <w:rFonts w:hint="eastAsia"/>
          <w:lang w:val="en-US"/>
        </w:rPr>
        <w:t xml:space="preserve">For the </w:t>
      </w:r>
      <w:r w:rsidRPr="00154CAB">
        <w:rPr>
          <w:lang w:val="en-US"/>
        </w:rPr>
        <w:t>UE behavior after the condition of the event is met</w:t>
      </w:r>
      <w:r>
        <w:rPr>
          <w:rFonts w:hint="eastAsia"/>
          <w:lang w:val="en-US"/>
        </w:rPr>
        <w:t xml:space="preserve">, i.e. whether periodic report is </w:t>
      </w:r>
      <w:r>
        <w:rPr>
          <w:lang w:val="en-US"/>
        </w:rPr>
        <w:t>possible</w:t>
      </w:r>
      <w:r>
        <w:rPr>
          <w:rFonts w:hint="eastAsia"/>
          <w:lang w:val="en-US"/>
        </w:rPr>
        <w:t xml:space="preserve"> or not, FL thinks </w:t>
      </w:r>
      <w:r w:rsidR="00812667">
        <w:rPr>
          <w:rFonts w:hint="eastAsia"/>
          <w:lang w:val="en-US"/>
        </w:rPr>
        <w:t xml:space="preserve">the </w:t>
      </w:r>
      <w:r w:rsidR="00812667">
        <w:rPr>
          <w:lang w:val="en-US"/>
        </w:rPr>
        <w:t>difficulty</w:t>
      </w:r>
      <w:r w:rsidR="00812667">
        <w:rPr>
          <w:rFonts w:hint="eastAsia"/>
          <w:lang w:val="en-US"/>
        </w:rPr>
        <w:t xml:space="preserve"> depends</w:t>
      </w:r>
      <w:r>
        <w:rPr>
          <w:rFonts w:hint="eastAsia"/>
          <w:lang w:val="en-US"/>
        </w:rPr>
        <w:t xml:space="preserve"> </w:t>
      </w:r>
      <w:r w:rsidR="00B24C70">
        <w:rPr>
          <w:rFonts w:hint="eastAsia"/>
          <w:lang w:val="en-US"/>
        </w:rPr>
        <w:t>on</w:t>
      </w:r>
      <w:r>
        <w:rPr>
          <w:rFonts w:hint="eastAsia"/>
          <w:lang w:val="en-US"/>
        </w:rPr>
        <w:t xml:space="preserve"> the report conta</w:t>
      </w:r>
      <w:r w:rsidR="00B24C70">
        <w:rPr>
          <w:rFonts w:hint="eastAsia"/>
          <w:lang w:val="en-US"/>
        </w:rPr>
        <w:t>iner</w:t>
      </w:r>
      <w:r>
        <w:rPr>
          <w:rFonts w:hint="eastAsia"/>
          <w:lang w:val="en-US"/>
        </w:rPr>
        <w:t xml:space="preserve">. Thus, it would be better to wait until the container discussion is settle down. </w:t>
      </w:r>
    </w:p>
    <w:p w14:paraId="59976587" w14:textId="2E46FCFD" w:rsidR="00154CAB" w:rsidRDefault="004C2CCB" w:rsidP="00737AE8">
      <w:pPr>
        <w:rPr>
          <w:lang w:val="en-US"/>
        </w:rPr>
      </w:pPr>
      <w:r>
        <w:rPr>
          <w:rFonts w:hint="eastAsia"/>
          <w:lang w:val="en-US"/>
        </w:rPr>
        <w:t xml:space="preserve">For event evaluation, FL also see the overlap with the work in </w:t>
      </w:r>
      <w:r w:rsidR="00154CAB">
        <w:rPr>
          <w:rFonts w:hint="eastAsia"/>
          <w:lang w:val="en-US"/>
        </w:rPr>
        <w:t xml:space="preserve">RAN2, which should be avoided for the better workload control. </w:t>
      </w:r>
      <w:r w:rsidR="00B24C70">
        <w:rPr>
          <w:rFonts w:hint="eastAsia"/>
          <w:lang w:val="en-US"/>
        </w:rPr>
        <w:t xml:space="preserve">FL would like to suggest the following issues at this meeting for the better coordination with RAN2. </w:t>
      </w:r>
    </w:p>
    <w:p w14:paraId="567F2B72" w14:textId="1FC1543E" w:rsidR="00B24C70" w:rsidRPr="009B4FAA" w:rsidRDefault="00B24C70" w:rsidP="00B24C70">
      <w:pPr>
        <w:pStyle w:val="a0"/>
        <w:numPr>
          <w:ilvl w:val="0"/>
          <w:numId w:val="11"/>
        </w:numPr>
        <w:rPr>
          <w:b/>
          <w:bCs/>
          <w:lang w:val="en-US"/>
        </w:rPr>
      </w:pPr>
      <w:r w:rsidRPr="009B4FAA">
        <w:rPr>
          <w:rFonts w:hint="eastAsia"/>
          <w:b/>
          <w:bCs/>
          <w:lang w:val="en-US"/>
        </w:rPr>
        <w:t xml:space="preserve">Issue 1: Necessity to support </w:t>
      </w:r>
      <w:r w:rsidR="009B4FAA">
        <w:rPr>
          <w:rFonts w:hint="eastAsia"/>
          <w:b/>
          <w:bCs/>
        </w:rPr>
        <w:t xml:space="preserve">both </w:t>
      </w:r>
      <w:r w:rsidRPr="009B4FAA">
        <w:rPr>
          <w:b/>
          <w:bCs/>
          <w:lang w:val="en-US"/>
        </w:rPr>
        <w:t>Rel-15/16 TCI state framework</w:t>
      </w:r>
      <w:r w:rsidRPr="009B4FAA">
        <w:rPr>
          <w:rFonts w:hint="eastAsia"/>
          <w:b/>
          <w:bCs/>
          <w:lang w:val="en-US"/>
        </w:rPr>
        <w:t xml:space="preserve"> </w:t>
      </w:r>
      <w:r w:rsidR="009B4FAA">
        <w:rPr>
          <w:rFonts w:hint="eastAsia"/>
          <w:b/>
          <w:bCs/>
          <w:lang w:val="en-US"/>
        </w:rPr>
        <w:t xml:space="preserve">and </w:t>
      </w:r>
      <w:r w:rsidRPr="009B4FAA">
        <w:rPr>
          <w:rFonts w:hint="eastAsia"/>
          <w:b/>
          <w:bCs/>
          <w:lang w:val="en-US"/>
        </w:rPr>
        <w:t xml:space="preserve">Rel-17 </w:t>
      </w:r>
      <w:r w:rsidRPr="009B4FAA">
        <w:rPr>
          <w:b/>
          <w:bCs/>
          <w:lang w:val="en-US"/>
        </w:rPr>
        <w:t>unified</w:t>
      </w:r>
      <w:r w:rsidRPr="009B4FAA">
        <w:rPr>
          <w:rFonts w:hint="eastAsia"/>
          <w:b/>
          <w:bCs/>
          <w:lang w:val="en-US"/>
        </w:rPr>
        <w:t xml:space="preserve"> TCI state framework</w:t>
      </w:r>
      <w:r w:rsidR="009B4FAA">
        <w:rPr>
          <w:rFonts w:hint="eastAsia"/>
          <w:b/>
          <w:bCs/>
          <w:lang w:val="en-US"/>
        </w:rPr>
        <w:t xml:space="preserve"> operated in serving cell</w:t>
      </w:r>
    </w:p>
    <w:p w14:paraId="3385F1FF" w14:textId="6F207FF4" w:rsidR="00B24C70" w:rsidRPr="009B4FAA" w:rsidRDefault="00B24C70" w:rsidP="00B24C70">
      <w:pPr>
        <w:pStyle w:val="a0"/>
        <w:numPr>
          <w:ilvl w:val="0"/>
          <w:numId w:val="11"/>
        </w:numPr>
        <w:rPr>
          <w:b/>
          <w:bCs/>
          <w:lang w:val="en-US"/>
        </w:rPr>
      </w:pPr>
      <w:r w:rsidRPr="009B4FAA">
        <w:rPr>
          <w:rFonts w:hint="eastAsia"/>
          <w:b/>
          <w:bCs/>
          <w:lang w:val="en-US"/>
        </w:rPr>
        <w:t>Issue 2: RS identification for serving cell</w:t>
      </w:r>
    </w:p>
    <w:p w14:paraId="5A957A0F" w14:textId="61C2ABA4" w:rsidR="00B24C70" w:rsidRDefault="00B24C70" w:rsidP="00B24C70">
      <w:pPr>
        <w:pStyle w:val="a0"/>
        <w:numPr>
          <w:ilvl w:val="0"/>
          <w:numId w:val="11"/>
        </w:numPr>
        <w:rPr>
          <w:b/>
          <w:bCs/>
          <w:lang w:val="en-US"/>
        </w:rPr>
      </w:pPr>
      <w:r w:rsidRPr="009B4FAA">
        <w:rPr>
          <w:rFonts w:hint="eastAsia"/>
          <w:b/>
          <w:bCs/>
          <w:lang w:val="en-US"/>
        </w:rPr>
        <w:t>Issue 3: RS identification for candidate cell</w:t>
      </w:r>
    </w:p>
    <w:p w14:paraId="701A3369" w14:textId="5AD2981E" w:rsidR="00D5376F" w:rsidRPr="00D5376F" w:rsidRDefault="009B4FAA" w:rsidP="009B4FAA">
      <w:pPr>
        <w:rPr>
          <w:lang w:val="en-US"/>
        </w:rPr>
      </w:pPr>
      <w:r w:rsidRPr="00D5376F">
        <w:rPr>
          <w:rFonts w:hint="eastAsia"/>
          <w:lang w:val="en-US"/>
        </w:rPr>
        <w:t>For issue 1, FL</w:t>
      </w:r>
      <w:r w:rsidRPr="00D5376F">
        <w:rPr>
          <w:lang w:val="en-US"/>
        </w:rPr>
        <w:t>’</w:t>
      </w:r>
      <w:r w:rsidRPr="00D5376F">
        <w:rPr>
          <w:rFonts w:hint="eastAsia"/>
          <w:lang w:val="en-US"/>
        </w:rPr>
        <w:t xml:space="preserve">s understanding is that the LTM </w:t>
      </w:r>
      <w:r w:rsidR="008C14C9">
        <w:rPr>
          <w:rFonts w:hint="eastAsia"/>
          <w:lang w:val="en-US"/>
        </w:rPr>
        <w:t>beam indication</w:t>
      </w:r>
      <w:r w:rsidR="00C17E64">
        <w:rPr>
          <w:rFonts w:hint="eastAsia"/>
          <w:lang w:val="en-US"/>
        </w:rPr>
        <w:t xml:space="preserve"> mechanism</w:t>
      </w:r>
      <w:r w:rsidR="008C14C9">
        <w:rPr>
          <w:rFonts w:hint="eastAsia"/>
          <w:lang w:val="en-US"/>
        </w:rPr>
        <w:t xml:space="preserve"> </w:t>
      </w:r>
      <w:r w:rsidRPr="00D5376F">
        <w:rPr>
          <w:rFonts w:hint="eastAsia"/>
          <w:lang w:val="en-US"/>
        </w:rPr>
        <w:t xml:space="preserve">is designed based on Rel-17 unified TCI framework only, i.e. </w:t>
      </w:r>
      <w:r w:rsidRPr="00D5376F">
        <w:rPr>
          <w:lang w:val="en-US"/>
        </w:rPr>
        <w:t>Rel-15/16 TCI state framework</w:t>
      </w:r>
      <w:r w:rsidRPr="00D5376F">
        <w:rPr>
          <w:rFonts w:hint="eastAsia"/>
          <w:lang w:val="en-US"/>
        </w:rPr>
        <w:t xml:space="preserve"> </w:t>
      </w:r>
      <w:r w:rsidR="008C14C9">
        <w:rPr>
          <w:rFonts w:hint="eastAsia"/>
          <w:lang w:val="en-US"/>
        </w:rPr>
        <w:t>was</w:t>
      </w:r>
      <w:r w:rsidRPr="00D5376F">
        <w:rPr>
          <w:rFonts w:hint="eastAsia"/>
          <w:lang w:val="en-US"/>
        </w:rPr>
        <w:t xml:space="preserve"> precluded in Rel-18. The problem here is that the serving cell and target cell do not need to operate Rel-17 unified TCI framework </w:t>
      </w:r>
      <w:r w:rsidR="00D5376F" w:rsidRPr="00D5376F">
        <w:rPr>
          <w:rFonts w:hint="eastAsia"/>
          <w:lang w:val="en-US"/>
        </w:rPr>
        <w:t xml:space="preserve">for the intra-cell beam management (due to the </w:t>
      </w:r>
      <w:r w:rsidR="00D5376F" w:rsidRPr="00D5376F">
        <w:rPr>
          <w:lang w:val="en-US"/>
        </w:rPr>
        <w:t>absence</w:t>
      </w:r>
      <w:r w:rsidR="00D5376F" w:rsidRPr="00D5376F">
        <w:rPr>
          <w:rFonts w:hint="eastAsia"/>
          <w:lang w:val="en-US"/>
        </w:rPr>
        <w:t xml:space="preserve"> of linkage between candidate TCI state and </w:t>
      </w:r>
      <w:r w:rsidR="00D5376F" w:rsidRPr="00D5376F">
        <w:rPr>
          <w:rFonts w:hint="eastAsia"/>
          <w:lang w:val="en-US"/>
        </w:rPr>
        <w:lastRenderedPageBreak/>
        <w:t xml:space="preserve">serving cell TCI state) </w:t>
      </w:r>
      <w:r w:rsidR="008C14C9">
        <w:rPr>
          <w:rFonts w:hint="eastAsia"/>
          <w:lang w:val="en-US"/>
        </w:rPr>
        <w:t xml:space="preserve">even </w:t>
      </w:r>
      <w:r w:rsidR="00D5376F" w:rsidRPr="00D5376F">
        <w:rPr>
          <w:rFonts w:hint="eastAsia"/>
          <w:lang w:val="en-US"/>
        </w:rPr>
        <w:t xml:space="preserve">when Rel-18 LTM is operated. If we continue to use this </w:t>
      </w:r>
      <w:r w:rsidR="00D5376F" w:rsidRPr="00D5376F">
        <w:rPr>
          <w:lang w:val="en-US"/>
        </w:rPr>
        <w:t>“</w:t>
      </w:r>
      <w:r w:rsidR="00D5376F" w:rsidRPr="00D5376F">
        <w:rPr>
          <w:rFonts w:hint="eastAsia"/>
          <w:lang w:val="en-US"/>
        </w:rPr>
        <w:t>relaxed</w:t>
      </w:r>
      <w:r w:rsidR="00D5376F" w:rsidRPr="00D5376F">
        <w:rPr>
          <w:lang w:val="en-US"/>
        </w:rPr>
        <w:t>”</w:t>
      </w:r>
      <w:r w:rsidR="00D5376F" w:rsidRPr="00D5376F">
        <w:rPr>
          <w:rFonts w:hint="eastAsia"/>
          <w:lang w:val="en-US"/>
        </w:rPr>
        <w:t xml:space="preserve"> mechanism in Rel-19, it would be more appropriate to specify the rule to identify the serving cell RS for event evaluation based on </w:t>
      </w:r>
      <w:r w:rsidR="00D5376F" w:rsidRPr="00D5376F">
        <w:rPr>
          <w:lang w:val="en-US"/>
        </w:rPr>
        <w:t>Rel-15/16 TCI state framework</w:t>
      </w:r>
      <w:r w:rsidR="00D5376F" w:rsidRPr="00D5376F">
        <w:rPr>
          <w:rFonts w:hint="eastAsia"/>
          <w:lang w:val="en-US"/>
        </w:rPr>
        <w:t>.</w:t>
      </w:r>
      <w:r w:rsidR="00D5376F">
        <w:rPr>
          <w:rFonts w:hint="eastAsia"/>
          <w:lang w:val="en-US"/>
        </w:rPr>
        <w:t xml:space="preserve"> </w:t>
      </w:r>
      <w:r w:rsidR="000B08F7">
        <w:rPr>
          <w:rFonts w:hint="eastAsia"/>
          <w:lang w:val="en-US"/>
        </w:rPr>
        <w:t>FL believes this issue should</w:t>
      </w:r>
      <w:r w:rsidR="008C14C9">
        <w:rPr>
          <w:rFonts w:hint="eastAsia"/>
          <w:lang w:val="en-US"/>
        </w:rPr>
        <w:t xml:space="preserve"> be good to conclude in this meeting. </w:t>
      </w:r>
    </w:p>
    <w:p w14:paraId="2987257E" w14:textId="508B1F42" w:rsidR="008C14C9" w:rsidRPr="001B5B91" w:rsidRDefault="009B4FAA" w:rsidP="009B4FAA">
      <w:pPr>
        <w:rPr>
          <w:lang w:val="en-US"/>
        </w:rPr>
      </w:pPr>
      <w:r w:rsidRPr="001B5B91">
        <w:rPr>
          <w:rFonts w:hint="eastAsia"/>
          <w:lang w:val="en-US"/>
        </w:rPr>
        <w:t>For issue 2,</w:t>
      </w:r>
      <w:r w:rsidR="008C14C9" w:rsidRPr="001B5B91">
        <w:rPr>
          <w:rFonts w:hint="eastAsia"/>
          <w:lang w:val="en-US"/>
        </w:rPr>
        <w:t xml:space="preserve"> FL understands that this is an open issue in RAN2. It is not clear if RAN2 is willing to proceed the discussion, but it is obvious that RAN1 is more expertized on this matter. </w:t>
      </w:r>
      <w:r w:rsidR="0066171B" w:rsidRPr="001B5B91">
        <w:rPr>
          <w:rFonts w:hint="eastAsia"/>
          <w:lang w:val="en-US"/>
        </w:rPr>
        <w:t>The principle of Option 2 is based on the Rel-18 UEI report, and the applying the same approach would be helpful to reduce the implementation. Option</w:t>
      </w:r>
      <w:r w:rsidR="001B5B91" w:rsidRPr="001B5B91">
        <w:rPr>
          <w:rFonts w:hint="eastAsia"/>
          <w:lang w:val="en-US"/>
        </w:rPr>
        <w:t>s</w:t>
      </w:r>
      <w:r w:rsidR="0066171B" w:rsidRPr="001B5B91">
        <w:rPr>
          <w:rFonts w:hint="eastAsia"/>
          <w:lang w:val="en-US"/>
        </w:rPr>
        <w:t xml:space="preserve"> 3 and 4 is that the serving cell evaluation is not </w:t>
      </w:r>
      <w:r w:rsidR="0066171B" w:rsidRPr="001B5B91">
        <w:rPr>
          <w:lang w:val="en-US"/>
        </w:rPr>
        <w:t>necessarily</w:t>
      </w:r>
      <w:r w:rsidR="0066171B" w:rsidRPr="001B5B91">
        <w:rPr>
          <w:rFonts w:hint="eastAsia"/>
          <w:lang w:val="en-US"/>
        </w:rPr>
        <w:t xml:space="preserve"> to be the current beam for cell switch decision, e.g. LTM2 and LTM3</w:t>
      </w:r>
      <w:r w:rsidR="001B5B91">
        <w:rPr>
          <w:rFonts w:hint="eastAsia"/>
          <w:lang w:val="en-US"/>
        </w:rPr>
        <w:t>, which is the major difference between LTM and BM</w:t>
      </w:r>
      <w:r w:rsidR="0066171B" w:rsidRPr="001B5B91">
        <w:rPr>
          <w:rFonts w:hint="eastAsia"/>
          <w:lang w:val="en-US"/>
        </w:rPr>
        <w:t xml:space="preserve">. Option 5 can be considered when </w:t>
      </w:r>
      <w:r w:rsidR="0066171B" w:rsidRPr="001B5B91">
        <w:rPr>
          <w:lang w:val="en-US"/>
        </w:rPr>
        <w:t>Rel-15/16 TCI state framework</w:t>
      </w:r>
      <w:r w:rsidR="0066171B" w:rsidRPr="001B5B91">
        <w:rPr>
          <w:rFonts w:hint="eastAsia"/>
          <w:lang w:val="en-US"/>
        </w:rPr>
        <w:t xml:space="preserve"> is supported. </w:t>
      </w:r>
    </w:p>
    <w:p w14:paraId="1984A6F0" w14:textId="366DF571" w:rsidR="009B4FAA" w:rsidRPr="001B5B91" w:rsidRDefault="009B4FAA" w:rsidP="009B4FAA">
      <w:pPr>
        <w:rPr>
          <w:lang w:val="en-US"/>
        </w:rPr>
      </w:pPr>
      <w:r w:rsidRPr="001B5B91">
        <w:rPr>
          <w:rFonts w:hint="eastAsia"/>
          <w:lang w:val="en-US"/>
        </w:rPr>
        <w:t>For issue 3, according to the contributions submitted</w:t>
      </w:r>
      <w:r w:rsidR="0066171B" w:rsidRPr="001B5B91">
        <w:rPr>
          <w:rFonts w:hint="eastAsia"/>
          <w:lang w:val="en-US"/>
        </w:rPr>
        <w:t xml:space="preserve"> to this meeting, </w:t>
      </w:r>
      <w:r w:rsidR="001B5B91" w:rsidRPr="001B5B91">
        <w:rPr>
          <w:rFonts w:hint="eastAsia"/>
          <w:lang w:val="en-US"/>
        </w:rPr>
        <w:t xml:space="preserve">all the </w:t>
      </w:r>
      <w:r w:rsidR="001B5B91" w:rsidRPr="001B5B91">
        <w:rPr>
          <w:lang w:val="en-US"/>
        </w:rPr>
        <w:t>companies</w:t>
      </w:r>
      <w:r w:rsidR="001B5B91" w:rsidRPr="001B5B91">
        <w:rPr>
          <w:rFonts w:hint="eastAsia"/>
          <w:lang w:val="en-US"/>
        </w:rPr>
        <w:t xml:space="preserve"> think the RS is explicitly configured. The next question is the RRC structure</w:t>
      </w:r>
      <w:r w:rsidR="001B5B91">
        <w:rPr>
          <w:rFonts w:hint="eastAsia"/>
          <w:lang w:val="en-US"/>
        </w:rPr>
        <w:t xml:space="preserve"> to convey the RS configuration, but it can be discussed in the next meeting, if necessary, considering the discussion status in RAN2. </w:t>
      </w:r>
    </w:p>
    <w:p w14:paraId="3B20DF65" w14:textId="12E3BB4D" w:rsidR="00FA414F" w:rsidRDefault="00FA414F" w:rsidP="00FA414F">
      <w:pPr>
        <w:pStyle w:val="5"/>
        <w:rPr>
          <w:lang w:val="en-US"/>
        </w:rPr>
      </w:pPr>
      <w:r>
        <w:rPr>
          <w:rFonts w:hint="eastAsia"/>
          <w:lang w:val="en-US"/>
        </w:rPr>
        <w:t>[FL Proposal 3-</w:t>
      </w:r>
      <w:r w:rsidR="005B1346">
        <w:rPr>
          <w:rFonts w:hint="eastAsia"/>
          <w:lang w:val="en-US"/>
        </w:rPr>
        <w:t>4</w:t>
      </w:r>
      <w:r>
        <w:rPr>
          <w:rFonts w:hint="eastAsia"/>
          <w:lang w:val="en-US"/>
        </w:rPr>
        <w:t>-v1]</w:t>
      </w:r>
    </w:p>
    <w:p w14:paraId="336EF120" w14:textId="77777777" w:rsidR="0050435E" w:rsidRPr="001B5B91" w:rsidRDefault="008C14C9" w:rsidP="00C11C77">
      <w:pPr>
        <w:pStyle w:val="a0"/>
        <w:numPr>
          <w:ilvl w:val="0"/>
          <w:numId w:val="11"/>
        </w:numPr>
        <w:rPr>
          <w:color w:val="FF0000"/>
          <w:lang w:val="en-US"/>
        </w:rPr>
      </w:pPr>
      <w:r w:rsidRPr="001B5B91">
        <w:rPr>
          <w:rFonts w:hint="eastAsia"/>
          <w:color w:val="FF0000"/>
          <w:lang w:val="en-US"/>
        </w:rPr>
        <w:t xml:space="preserve">For the identification of the serving cell RS for event evaluation, </w:t>
      </w:r>
    </w:p>
    <w:p w14:paraId="56BE70D7" w14:textId="04C0F6C6" w:rsidR="00C11C77" w:rsidRPr="001B5B91" w:rsidRDefault="00C45863" w:rsidP="0050435E">
      <w:pPr>
        <w:pStyle w:val="a0"/>
        <w:numPr>
          <w:ilvl w:val="1"/>
          <w:numId w:val="11"/>
        </w:numPr>
        <w:rPr>
          <w:color w:val="FF0000"/>
          <w:lang w:val="en-US"/>
        </w:rPr>
      </w:pPr>
      <w:r>
        <w:rPr>
          <w:rFonts w:hint="eastAsia"/>
          <w:color w:val="FF0000"/>
          <w:lang w:val="en-US"/>
        </w:rPr>
        <w:t>B</w:t>
      </w:r>
      <w:r w:rsidR="0066171B" w:rsidRPr="001B5B91">
        <w:rPr>
          <w:rFonts w:hint="eastAsia"/>
          <w:color w:val="FF0000"/>
          <w:highlight w:val="yellow"/>
          <w:lang w:val="en-US"/>
        </w:rPr>
        <w:t xml:space="preserve">oth </w:t>
      </w:r>
      <w:r w:rsidR="00D5376F" w:rsidRPr="001B5B91">
        <w:rPr>
          <w:color w:val="FF0000"/>
          <w:highlight w:val="yellow"/>
          <w:lang w:val="en-US"/>
        </w:rPr>
        <w:t>Rel-15/16 TCI state framework</w:t>
      </w:r>
      <w:r w:rsidR="00D5376F" w:rsidRPr="001B5B91">
        <w:rPr>
          <w:color w:val="FF0000"/>
          <w:lang w:val="en-US"/>
        </w:rPr>
        <w:t xml:space="preserve"> and Rel-17 unified TCI state framework</w:t>
      </w:r>
      <w:r w:rsidR="0066171B" w:rsidRPr="001B5B91">
        <w:rPr>
          <w:rFonts w:hint="eastAsia"/>
          <w:color w:val="FF0000"/>
          <w:lang w:val="en-US"/>
        </w:rPr>
        <w:t xml:space="preserve"> </w:t>
      </w:r>
      <w:r>
        <w:rPr>
          <w:rFonts w:hint="eastAsia"/>
          <w:color w:val="FF0000"/>
          <w:lang w:val="en-US"/>
        </w:rPr>
        <w:t xml:space="preserve">are supported </w:t>
      </w:r>
      <w:r w:rsidR="0087797A">
        <w:rPr>
          <w:rFonts w:hint="eastAsia"/>
          <w:color w:val="FF0000"/>
          <w:lang w:val="en-US"/>
        </w:rPr>
        <w:t>for intra-cell</w:t>
      </w:r>
      <w:r w:rsidR="00D13251">
        <w:rPr>
          <w:rFonts w:hint="eastAsia"/>
          <w:color w:val="FF0000"/>
          <w:lang w:val="en-US"/>
        </w:rPr>
        <w:t xml:space="preserve"> beam management</w:t>
      </w:r>
    </w:p>
    <w:p w14:paraId="28D427FB" w14:textId="64B2FDE3" w:rsidR="0050435E" w:rsidRPr="001B5B91" w:rsidRDefault="0050435E" w:rsidP="0050435E">
      <w:pPr>
        <w:pStyle w:val="a0"/>
        <w:numPr>
          <w:ilvl w:val="1"/>
          <w:numId w:val="11"/>
        </w:numPr>
        <w:rPr>
          <w:color w:val="FF0000"/>
          <w:lang w:val="en-US"/>
        </w:rPr>
      </w:pPr>
      <w:r w:rsidRPr="001B5B91">
        <w:rPr>
          <w:rFonts w:hint="eastAsia"/>
          <w:color w:val="FF0000"/>
          <w:lang w:val="en-US"/>
        </w:rPr>
        <w:t>The following options are further studied in RAN1</w:t>
      </w:r>
      <w:r w:rsidR="001B5B91" w:rsidRPr="001B5B91">
        <w:rPr>
          <w:rFonts w:hint="eastAsia"/>
          <w:color w:val="FF0000"/>
          <w:lang w:val="en-US"/>
        </w:rPr>
        <w:t>, where different options could apply to different LTM event</w:t>
      </w:r>
    </w:p>
    <w:p w14:paraId="741FDA43" w14:textId="7107E16B" w:rsidR="0050435E" w:rsidRPr="001B5B91" w:rsidRDefault="0050435E" w:rsidP="0050435E">
      <w:pPr>
        <w:pStyle w:val="a0"/>
        <w:numPr>
          <w:ilvl w:val="2"/>
          <w:numId w:val="11"/>
        </w:numPr>
        <w:rPr>
          <w:color w:val="FF0000"/>
          <w:lang w:val="en-US"/>
        </w:rPr>
      </w:pPr>
      <w:r w:rsidRPr="001B5B91">
        <w:rPr>
          <w:rFonts w:hint="eastAsia"/>
          <w:color w:val="FF0000"/>
          <w:lang w:val="en-US"/>
        </w:rPr>
        <w:t xml:space="preserve">Option. 1: </w:t>
      </w:r>
      <w:r w:rsidRPr="001B5B91">
        <w:rPr>
          <w:color w:val="FF0000"/>
          <w:lang w:val="en-US"/>
        </w:rPr>
        <w:t>D</w:t>
      </w:r>
      <w:r w:rsidRPr="001B5B91">
        <w:rPr>
          <w:rFonts w:hint="eastAsia"/>
          <w:color w:val="FF0000"/>
          <w:lang w:val="en-US"/>
        </w:rPr>
        <w:t>erived from</w:t>
      </w:r>
      <w:r w:rsidRPr="001B5B91">
        <w:rPr>
          <w:color w:val="FF0000"/>
          <w:lang w:val="en-US"/>
        </w:rPr>
        <w:t xml:space="preserve"> QCL </w:t>
      </w:r>
      <w:r w:rsidRPr="001B5B91">
        <w:rPr>
          <w:rFonts w:hint="eastAsia"/>
          <w:color w:val="FF0000"/>
          <w:lang w:val="en-US"/>
        </w:rPr>
        <w:t>(</w:t>
      </w:r>
      <w:r w:rsidRPr="004F530C">
        <w:rPr>
          <w:color w:val="FF0000"/>
          <w:u w:val="single"/>
          <w:lang w:val="en-US"/>
        </w:rPr>
        <w:t>type-D</w:t>
      </w:r>
      <w:r w:rsidRPr="001B5B91">
        <w:rPr>
          <w:rFonts w:hint="eastAsia"/>
          <w:color w:val="FF0000"/>
          <w:lang w:val="en-US"/>
        </w:rPr>
        <w:t>)</w:t>
      </w:r>
      <w:r w:rsidRPr="001B5B91">
        <w:rPr>
          <w:color w:val="FF0000"/>
          <w:lang w:val="en-US"/>
        </w:rPr>
        <w:t xml:space="preserve"> RS of the </w:t>
      </w:r>
      <w:r w:rsidRPr="004F530C">
        <w:rPr>
          <w:color w:val="FF0000"/>
          <w:lang w:val="en-US"/>
        </w:rPr>
        <w:t>indicated</w:t>
      </w:r>
      <w:r w:rsidRPr="001B5B91">
        <w:rPr>
          <w:color w:val="FF0000"/>
          <w:lang w:val="en-US"/>
        </w:rPr>
        <w:t xml:space="preserve"> joint/DL TCI state for the serving cell</w:t>
      </w:r>
    </w:p>
    <w:p w14:paraId="05052A1D" w14:textId="32DFBCFE" w:rsidR="0050435E" w:rsidRPr="001B5B91" w:rsidRDefault="0050435E" w:rsidP="0050435E">
      <w:pPr>
        <w:pStyle w:val="a0"/>
        <w:numPr>
          <w:ilvl w:val="2"/>
          <w:numId w:val="11"/>
        </w:numPr>
        <w:rPr>
          <w:color w:val="FF0000"/>
          <w:lang w:val="en-US"/>
        </w:rPr>
      </w:pPr>
      <w:r w:rsidRPr="001B5B91">
        <w:rPr>
          <w:rFonts w:hint="eastAsia"/>
          <w:color w:val="FF0000"/>
          <w:lang w:val="en-US"/>
        </w:rPr>
        <w:t xml:space="preserve">Option. 2: </w:t>
      </w:r>
      <w:r w:rsidRPr="001B5B91">
        <w:rPr>
          <w:color w:val="FF0000"/>
          <w:lang w:val="en-US"/>
        </w:rPr>
        <w:t>D</w:t>
      </w:r>
      <w:r w:rsidRPr="001B5B91">
        <w:rPr>
          <w:rFonts w:hint="eastAsia"/>
          <w:color w:val="FF0000"/>
          <w:lang w:val="en-US"/>
        </w:rPr>
        <w:t>erived from</w:t>
      </w:r>
      <w:r w:rsidRPr="001B5B91">
        <w:rPr>
          <w:color w:val="FF0000"/>
          <w:lang w:val="en-US"/>
        </w:rPr>
        <w:t xml:space="preserve"> QCL</w:t>
      </w:r>
      <w:r w:rsidRPr="001B5B91">
        <w:rPr>
          <w:rFonts w:hint="eastAsia"/>
          <w:color w:val="FF0000"/>
          <w:lang w:val="en-US"/>
        </w:rPr>
        <w:t xml:space="preserve"> </w:t>
      </w:r>
      <w:r w:rsidRPr="001B5B91">
        <w:rPr>
          <w:color w:val="FF0000"/>
          <w:lang w:val="en-US"/>
        </w:rPr>
        <w:t xml:space="preserve">RS </w:t>
      </w:r>
      <w:r w:rsidRPr="001B5B91">
        <w:rPr>
          <w:rFonts w:hint="eastAsia"/>
          <w:color w:val="FF0000"/>
          <w:lang w:val="en-US"/>
        </w:rPr>
        <w:t xml:space="preserve">or SSB </w:t>
      </w:r>
      <w:proofErr w:type="spellStart"/>
      <w:r w:rsidRPr="001B5B91">
        <w:rPr>
          <w:rFonts w:hint="eastAsia"/>
          <w:color w:val="FF0000"/>
          <w:lang w:val="en-US"/>
        </w:rPr>
        <w:t>QCLed</w:t>
      </w:r>
      <w:proofErr w:type="spellEnd"/>
      <w:r w:rsidRPr="001B5B91">
        <w:rPr>
          <w:rFonts w:hint="eastAsia"/>
          <w:color w:val="FF0000"/>
          <w:lang w:val="en-US"/>
        </w:rPr>
        <w:t xml:space="preserve"> with the QCL RS </w:t>
      </w:r>
      <w:r w:rsidRPr="001B5B91">
        <w:rPr>
          <w:color w:val="FF0000"/>
          <w:lang w:val="en-US"/>
        </w:rPr>
        <w:t xml:space="preserve">of the </w:t>
      </w:r>
      <w:r w:rsidRPr="001B5B91">
        <w:rPr>
          <w:color w:val="FF0000"/>
          <w:u w:val="single"/>
          <w:lang w:val="en-US"/>
        </w:rPr>
        <w:t>indicated</w:t>
      </w:r>
      <w:r w:rsidRPr="001B5B91">
        <w:rPr>
          <w:color w:val="FF0000"/>
          <w:lang w:val="en-US"/>
        </w:rPr>
        <w:t xml:space="preserve"> joint/DL TCI state for the serving cell</w:t>
      </w:r>
    </w:p>
    <w:p w14:paraId="322D520F" w14:textId="77777777" w:rsidR="0050435E" w:rsidRPr="001B5B91" w:rsidRDefault="0050435E" w:rsidP="0050435E">
      <w:pPr>
        <w:pStyle w:val="a0"/>
        <w:numPr>
          <w:ilvl w:val="3"/>
          <w:numId w:val="11"/>
        </w:numPr>
        <w:rPr>
          <w:color w:val="FF0000"/>
          <w:lang w:val="en-US"/>
        </w:rPr>
      </w:pPr>
      <w:r w:rsidRPr="001B5B91">
        <w:rPr>
          <w:rFonts w:hint="eastAsia"/>
          <w:color w:val="FF0000"/>
          <w:lang w:val="en-US"/>
        </w:rPr>
        <w:t>QCL RS or SSB is configured by the network</w:t>
      </w:r>
    </w:p>
    <w:p w14:paraId="0FB1D3C8" w14:textId="216F9CE3" w:rsidR="0050435E" w:rsidRPr="001B5B91" w:rsidRDefault="0050435E" w:rsidP="0050435E">
      <w:pPr>
        <w:pStyle w:val="a0"/>
        <w:numPr>
          <w:ilvl w:val="2"/>
          <w:numId w:val="11"/>
        </w:numPr>
        <w:rPr>
          <w:color w:val="FF0000"/>
          <w:lang w:val="en-US"/>
        </w:rPr>
      </w:pPr>
      <w:r w:rsidRPr="001B5B91">
        <w:rPr>
          <w:rFonts w:hint="eastAsia"/>
          <w:color w:val="FF0000"/>
          <w:lang w:val="en-US"/>
        </w:rPr>
        <w:t>Option. 3:</w:t>
      </w:r>
      <w:r w:rsidR="0066171B" w:rsidRPr="001B5B91">
        <w:rPr>
          <w:rFonts w:hint="eastAsia"/>
          <w:color w:val="FF0000"/>
          <w:lang w:val="en-US"/>
        </w:rPr>
        <w:t xml:space="preserve"> </w:t>
      </w:r>
      <w:r w:rsidRPr="001B5B91">
        <w:rPr>
          <w:rFonts w:hint="eastAsia"/>
          <w:color w:val="FF0000"/>
          <w:lang w:val="en-US"/>
        </w:rPr>
        <w:t>Measurement RS is explicitly configured</w:t>
      </w:r>
    </w:p>
    <w:p w14:paraId="34165A53" w14:textId="77777777" w:rsidR="0050435E" w:rsidRPr="001B5B91" w:rsidRDefault="0050435E" w:rsidP="0050435E">
      <w:pPr>
        <w:pStyle w:val="a0"/>
        <w:numPr>
          <w:ilvl w:val="2"/>
          <w:numId w:val="11"/>
        </w:numPr>
        <w:rPr>
          <w:color w:val="FF0000"/>
          <w:lang w:val="en-US"/>
        </w:rPr>
      </w:pPr>
      <w:r w:rsidRPr="001B5B91">
        <w:rPr>
          <w:rFonts w:hint="eastAsia"/>
          <w:color w:val="FF0000"/>
          <w:lang w:val="en-US"/>
        </w:rPr>
        <w:t>Option. 4: D</w:t>
      </w:r>
      <w:r w:rsidRPr="001B5B91">
        <w:rPr>
          <w:color w:val="FF0000"/>
          <w:lang w:val="en-US"/>
        </w:rPr>
        <w:t xml:space="preserve">erived from QCL RSs of </w:t>
      </w:r>
      <w:r w:rsidRPr="001B5B91">
        <w:rPr>
          <w:color w:val="FF0000"/>
          <w:u w:val="single"/>
          <w:lang w:val="en-US"/>
        </w:rPr>
        <w:t>activated TCI states</w:t>
      </w:r>
      <w:r w:rsidRPr="001B5B91">
        <w:rPr>
          <w:color w:val="FF0000"/>
          <w:lang w:val="en-US"/>
        </w:rPr>
        <w:t xml:space="preserve"> with the best quality, or SSB which is </w:t>
      </w:r>
      <w:proofErr w:type="spellStart"/>
      <w:r w:rsidRPr="001B5B91">
        <w:rPr>
          <w:color w:val="FF0000"/>
          <w:lang w:val="en-US"/>
        </w:rPr>
        <w:t>QCLed</w:t>
      </w:r>
      <w:proofErr w:type="spellEnd"/>
      <w:r w:rsidRPr="001B5B91">
        <w:rPr>
          <w:color w:val="FF0000"/>
          <w:lang w:val="en-US"/>
        </w:rPr>
        <w:t xml:space="preserve"> with the QCL RSs of activated TCI states with the best quality.</w:t>
      </w:r>
    </w:p>
    <w:p w14:paraId="5894049B" w14:textId="4FB9AEB1" w:rsidR="0050435E" w:rsidRPr="001B5B91" w:rsidRDefault="0050435E" w:rsidP="0050435E">
      <w:pPr>
        <w:pStyle w:val="a0"/>
        <w:numPr>
          <w:ilvl w:val="2"/>
          <w:numId w:val="11"/>
        </w:numPr>
        <w:rPr>
          <w:color w:val="FF0000"/>
          <w:highlight w:val="yellow"/>
        </w:rPr>
      </w:pPr>
      <w:r w:rsidRPr="001B5B91">
        <w:rPr>
          <w:rFonts w:hint="eastAsia"/>
          <w:color w:val="FF0000"/>
          <w:highlight w:val="yellow"/>
          <w:lang w:val="en-US"/>
        </w:rPr>
        <w:t xml:space="preserve">Option. 5: </w:t>
      </w:r>
      <w:r w:rsidRPr="001B5B91">
        <w:rPr>
          <w:color w:val="FF0000"/>
          <w:highlight w:val="yellow"/>
          <w:u w:val="single"/>
          <w:lang w:val="en-US"/>
        </w:rPr>
        <w:t>For a serving cell supporting Rel-15/16 TCI state framework</w:t>
      </w:r>
      <w:r w:rsidRPr="001B5B91">
        <w:rPr>
          <w:color w:val="FF0000"/>
          <w:highlight w:val="yellow"/>
        </w:rPr>
        <w:t>,</w:t>
      </w:r>
      <w:r w:rsidR="0066171B" w:rsidRPr="001B5B91">
        <w:rPr>
          <w:rFonts w:hint="eastAsia"/>
          <w:color w:val="FF0000"/>
          <w:highlight w:val="yellow"/>
        </w:rPr>
        <w:t xml:space="preserve"> derived from </w:t>
      </w:r>
      <w:r w:rsidRPr="001B5B91">
        <w:rPr>
          <w:color w:val="FF0000"/>
          <w:highlight w:val="yellow"/>
        </w:rPr>
        <w:t xml:space="preserve">the TCI state activated for the PDCCH transmitted over the CORESET associated with a monitored search space with the lowest </w:t>
      </w:r>
      <w:proofErr w:type="spellStart"/>
      <w:r w:rsidRPr="001B5B91">
        <w:rPr>
          <w:i/>
          <w:iCs/>
          <w:color w:val="FF0000"/>
          <w:highlight w:val="yellow"/>
        </w:rPr>
        <w:t>controlResourceSetId</w:t>
      </w:r>
      <w:proofErr w:type="spellEnd"/>
      <w:r w:rsidRPr="001B5B91">
        <w:rPr>
          <w:i/>
          <w:iCs/>
          <w:color w:val="FF0000"/>
          <w:highlight w:val="yellow"/>
        </w:rPr>
        <w:t xml:space="preserve"> </w:t>
      </w:r>
    </w:p>
    <w:p w14:paraId="41CCB1D9" w14:textId="13AC7367" w:rsidR="0050435E" w:rsidRPr="001B5B91" w:rsidRDefault="0050435E" w:rsidP="0050435E">
      <w:pPr>
        <w:pStyle w:val="a0"/>
        <w:numPr>
          <w:ilvl w:val="2"/>
          <w:numId w:val="11"/>
        </w:numPr>
        <w:rPr>
          <w:color w:val="FF0000"/>
          <w:lang w:val="en-US"/>
        </w:rPr>
      </w:pPr>
      <w:r w:rsidRPr="001B5B91">
        <w:rPr>
          <w:rFonts w:hint="eastAsia"/>
          <w:color w:val="FF0000"/>
          <w:lang w:val="en-US"/>
        </w:rPr>
        <w:t xml:space="preserve">FFS for </w:t>
      </w:r>
      <w:proofErr w:type="spellStart"/>
      <w:r w:rsidRPr="001B5B91">
        <w:rPr>
          <w:rFonts w:hint="eastAsia"/>
          <w:color w:val="FF0000"/>
          <w:lang w:val="en-US"/>
        </w:rPr>
        <w:t>mTRP</w:t>
      </w:r>
      <w:proofErr w:type="spellEnd"/>
      <w:r w:rsidRPr="001B5B91">
        <w:rPr>
          <w:rFonts w:hint="eastAsia"/>
          <w:color w:val="FF0000"/>
          <w:lang w:val="en-US"/>
        </w:rPr>
        <w:t xml:space="preserve"> and </w:t>
      </w:r>
      <w:r w:rsidR="000A3941">
        <w:rPr>
          <w:rFonts w:hint="eastAsia"/>
          <w:color w:val="FF0000"/>
          <w:lang w:val="en-US"/>
        </w:rPr>
        <w:t xml:space="preserve">Rel-17 </w:t>
      </w:r>
      <w:r w:rsidRPr="001B5B91">
        <w:rPr>
          <w:rFonts w:hint="eastAsia"/>
          <w:color w:val="FF0000"/>
          <w:lang w:val="en-US"/>
        </w:rPr>
        <w:t xml:space="preserve">ICBM </w:t>
      </w:r>
    </w:p>
    <w:p w14:paraId="580029B4" w14:textId="6CE0DE3E" w:rsidR="0050435E" w:rsidRDefault="0050435E" w:rsidP="0050435E">
      <w:pPr>
        <w:pStyle w:val="a0"/>
        <w:numPr>
          <w:ilvl w:val="0"/>
          <w:numId w:val="11"/>
        </w:numPr>
        <w:rPr>
          <w:color w:val="FF0000"/>
          <w:lang w:val="en-US"/>
        </w:rPr>
      </w:pPr>
      <w:r w:rsidRPr="001B5B91">
        <w:rPr>
          <w:rFonts w:hint="eastAsia"/>
          <w:color w:val="FF0000"/>
          <w:lang w:val="en-US"/>
        </w:rPr>
        <w:t>The RSs of the candidate cell(s) for event evaluation are explicitly configured</w:t>
      </w:r>
    </w:p>
    <w:p w14:paraId="7EFE5959" w14:textId="12FE00CA" w:rsidR="001B5B91" w:rsidRPr="007D5041" w:rsidRDefault="001B5B91" w:rsidP="001B5B91">
      <w:pPr>
        <w:rPr>
          <w:i/>
          <w:iCs/>
          <w:color w:val="FF0000"/>
          <w:lang w:val="en-US"/>
        </w:rPr>
      </w:pPr>
      <w:r w:rsidRPr="007D5041">
        <w:rPr>
          <w:rFonts w:hint="eastAsia"/>
          <w:i/>
          <w:iCs/>
          <w:color w:val="FF0000"/>
          <w:lang w:val="en-US"/>
        </w:rPr>
        <w:t xml:space="preserve">FL note: </w:t>
      </w:r>
      <w:r w:rsidRPr="007D5041">
        <w:rPr>
          <w:rFonts w:hint="eastAsia"/>
          <w:i/>
          <w:iCs/>
          <w:color w:val="FF0000"/>
          <w:highlight w:val="yellow"/>
          <w:lang w:val="en-US"/>
        </w:rPr>
        <w:t>yellow shadow</w:t>
      </w:r>
      <w:r w:rsidRPr="007D5041">
        <w:rPr>
          <w:rFonts w:hint="eastAsia"/>
          <w:i/>
          <w:iCs/>
          <w:color w:val="FF0000"/>
          <w:lang w:val="en-US"/>
        </w:rPr>
        <w:t xml:space="preserve"> part would </w:t>
      </w:r>
      <w:r w:rsidR="007D5041" w:rsidRPr="007D5041">
        <w:rPr>
          <w:rFonts w:hint="eastAsia"/>
          <w:i/>
          <w:iCs/>
          <w:color w:val="FF0000"/>
          <w:lang w:val="en-US"/>
        </w:rPr>
        <w:t>require some discussion</w:t>
      </w:r>
      <w:r w:rsidRPr="007D5041">
        <w:rPr>
          <w:rFonts w:hint="eastAsia"/>
          <w:i/>
          <w:iCs/>
          <w:color w:val="FF0000"/>
          <w:lang w:val="en-US"/>
        </w:rPr>
        <w:t xml:space="preserve">. </w:t>
      </w:r>
    </w:p>
    <w:p w14:paraId="60A69E38" w14:textId="45F1AE48" w:rsidR="005B1346" w:rsidRPr="0089741D" w:rsidRDefault="005B1346" w:rsidP="005B1346">
      <w:pPr>
        <w:pStyle w:val="5"/>
        <w:rPr>
          <w:lang w:val="en-US"/>
        </w:rPr>
      </w:pPr>
      <w:r w:rsidRPr="0089741D">
        <w:rPr>
          <w:lang w:val="en-US"/>
        </w:rPr>
        <w:t>[Comments</w:t>
      </w:r>
      <w:r>
        <w:rPr>
          <w:rFonts w:hint="eastAsia"/>
          <w:lang w:val="en-US"/>
        </w:rPr>
        <w:t xml:space="preserve"> to FL Proposal 3-4-v1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5B1346" w:rsidRPr="0089741D" w14:paraId="37FFA109"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7310B929" w14:textId="77777777" w:rsidR="005B1346" w:rsidRPr="0089741D" w:rsidRDefault="005B1346">
            <w:pPr>
              <w:rPr>
                <w:rFonts w:eastAsiaTheme="minorEastAsia"/>
                <w:lang w:val="en-US"/>
              </w:rPr>
            </w:pPr>
            <w:r w:rsidRPr="0089741D">
              <w:rPr>
                <w:rFonts w:eastAsiaTheme="minorEastAsia"/>
                <w:lang w:val="en-US"/>
              </w:rPr>
              <w:t>Company</w:t>
            </w:r>
          </w:p>
        </w:tc>
        <w:tc>
          <w:tcPr>
            <w:tcW w:w="6545" w:type="dxa"/>
          </w:tcPr>
          <w:p w14:paraId="639C4C88" w14:textId="77777777" w:rsidR="005B1346" w:rsidRPr="0089741D" w:rsidRDefault="005B1346">
            <w:pPr>
              <w:rPr>
                <w:rFonts w:eastAsiaTheme="minorEastAsia"/>
                <w:lang w:val="en-US"/>
              </w:rPr>
            </w:pPr>
            <w:r w:rsidRPr="0089741D">
              <w:rPr>
                <w:rFonts w:eastAsiaTheme="minorEastAsia"/>
                <w:lang w:val="en-US"/>
              </w:rPr>
              <w:t>Comment</w:t>
            </w:r>
          </w:p>
        </w:tc>
        <w:tc>
          <w:tcPr>
            <w:tcW w:w="2127" w:type="dxa"/>
          </w:tcPr>
          <w:p w14:paraId="7E30FA4F" w14:textId="77777777" w:rsidR="005B1346" w:rsidRPr="0089741D" w:rsidRDefault="005B1346">
            <w:pPr>
              <w:rPr>
                <w:rFonts w:eastAsiaTheme="minorEastAsia"/>
                <w:lang w:val="en-US"/>
              </w:rPr>
            </w:pPr>
            <w:r>
              <w:rPr>
                <w:rFonts w:eastAsiaTheme="minorEastAsia" w:hint="eastAsia"/>
                <w:lang w:val="en-US"/>
              </w:rPr>
              <w:t>FL reply</w:t>
            </w:r>
          </w:p>
        </w:tc>
      </w:tr>
      <w:tr w:rsidR="005B1346" w:rsidRPr="0089741D" w14:paraId="3C026EF3" w14:textId="77777777">
        <w:tc>
          <w:tcPr>
            <w:tcW w:w="1385" w:type="dxa"/>
          </w:tcPr>
          <w:p w14:paraId="64D1A551" w14:textId="4016768C" w:rsidR="005B1346" w:rsidRPr="0089741D" w:rsidRDefault="009B3F35">
            <w:pPr>
              <w:rPr>
                <w:rFonts w:eastAsiaTheme="minorEastAsia"/>
                <w:lang w:val="en-US"/>
              </w:rPr>
            </w:pPr>
            <w:r>
              <w:rPr>
                <w:rFonts w:eastAsiaTheme="minorEastAsia" w:hint="eastAsia"/>
                <w:lang w:val="en-US"/>
              </w:rPr>
              <w:t>Fujitsu</w:t>
            </w:r>
          </w:p>
        </w:tc>
        <w:tc>
          <w:tcPr>
            <w:tcW w:w="6545" w:type="dxa"/>
          </w:tcPr>
          <w:p w14:paraId="12794DF8" w14:textId="3A2D220B" w:rsidR="005E6C8D" w:rsidRDefault="0084167C">
            <w:pPr>
              <w:rPr>
                <w:rStyle w:val="ui-provider"/>
              </w:rPr>
            </w:pPr>
            <w:r>
              <w:rPr>
                <w:rStyle w:val="ui-provider"/>
                <w:rFonts w:hint="eastAsia"/>
              </w:rPr>
              <w:t xml:space="preserve">We are fine to keep the potential options at this stage. </w:t>
            </w:r>
          </w:p>
          <w:p w14:paraId="59C00677" w14:textId="1631E05F" w:rsidR="005B1346" w:rsidRPr="0089741D" w:rsidRDefault="005E6C8D">
            <w:pPr>
              <w:rPr>
                <w:rFonts w:eastAsia="宋体"/>
                <w:lang w:val="en-US" w:eastAsia="zh-CN"/>
              </w:rPr>
            </w:pPr>
            <w:r>
              <w:rPr>
                <w:rStyle w:val="ui-provider"/>
              </w:rPr>
              <w:t xml:space="preserve">We prefer to Option2. According to RAN2 assumption, same RS type will be used for serving cell and candidate cell and thus SSB </w:t>
            </w:r>
            <w:proofErr w:type="spellStart"/>
            <w:r>
              <w:rPr>
                <w:rStyle w:val="ui-provider"/>
              </w:rPr>
              <w:t>QCLed</w:t>
            </w:r>
            <w:proofErr w:type="spellEnd"/>
            <w:r>
              <w:rPr>
                <w:rStyle w:val="ui-provider"/>
              </w:rPr>
              <w:t xml:space="preserve"> with the QCL RS of the indicated joint/DL TCI state should be included. </w:t>
            </w:r>
          </w:p>
        </w:tc>
        <w:tc>
          <w:tcPr>
            <w:tcW w:w="2127" w:type="dxa"/>
          </w:tcPr>
          <w:p w14:paraId="36C4EE9B" w14:textId="77777777" w:rsidR="005B1346" w:rsidRPr="0089741D" w:rsidRDefault="005B1346">
            <w:pPr>
              <w:rPr>
                <w:rFonts w:eastAsia="宋体"/>
                <w:lang w:val="en-US" w:eastAsia="zh-CN"/>
              </w:rPr>
            </w:pPr>
          </w:p>
        </w:tc>
      </w:tr>
      <w:tr w:rsidR="005B1346" w:rsidRPr="0089741D" w14:paraId="25AAFEC7" w14:textId="77777777">
        <w:tc>
          <w:tcPr>
            <w:tcW w:w="1385" w:type="dxa"/>
          </w:tcPr>
          <w:p w14:paraId="4467346C" w14:textId="7FC66DC8" w:rsidR="005B1346" w:rsidRPr="0089741D" w:rsidRDefault="0083686C">
            <w:pPr>
              <w:rPr>
                <w:rFonts w:eastAsia="宋体"/>
                <w:lang w:val="en-US" w:eastAsia="zh-CN"/>
              </w:rPr>
            </w:pPr>
            <w:proofErr w:type="spellStart"/>
            <w:r>
              <w:rPr>
                <w:rFonts w:eastAsia="宋体"/>
                <w:lang w:val="en-US" w:eastAsia="zh-CN"/>
              </w:rPr>
              <w:t>InterDigital</w:t>
            </w:r>
            <w:proofErr w:type="spellEnd"/>
          </w:p>
        </w:tc>
        <w:tc>
          <w:tcPr>
            <w:tcW w:w="6545" w:type="dxa"/>
          </w:tcPr>
          <w:p w14:paraId="4652EC66" w14:textId="7F1940A1" w:rsidR="005B1346" w:rsidRPr="0089741D" w:rsidRDefault="0083686C">
            <w:pPr>
              <w:rPr>
                <w:lang w:val="en-US"/>
              </w:rPr>
            </w:pPr>
            <w:r>
              <w:rPr>
                <w:lang w:val="en-US"/>
              </w:rPr>
              <w:t>Fine with the FL proposal</w:t>
            </w:r>
          </w:p>
        </w:tc>
        <w:tc>
          <w:tcPr>
            <w:tcW w:w="2127" w:type="dxa"/>
          </w:tcPr>
          <w:p w14:paraId="7643E4BC" w14:textId="77777777" w:rsidR="005B1346" w:rsidRPr="0089741D" w:rsidRDefault="005B1346">
            <w:pPr>
              <w:rPr>
                <w:lang w:val="en-US"/>
              </w:rPr>
            </w:pPr>
          </w:p>
        </w:tc>
      </w:tr>
      <w:tr w:rsidR="008E5116" w:rsidRPr="0089741D" w14:paraId="0C6AD3A2" w14:textId="77777777">
        <w:tc>
          <w:tcPr>
            <w:tcW w:w="1385" w:type="dxa"/>
          </w:tcPr>
          <w:p w14:paraId="669D9A25" w14:textId="23B51C3D" w:rsidR="008E5116" w:rsidRPr="008E5116" w:rsidRDefault="008E5116">
            <w:pPr>
              <w:rPr>
                <w:rFonts w:eastAsia="Malgun Gothic"/>
                <w:lang w:val="en-US" w:eastAsia="ko-KR"/>
              </w:rPr>
            </w:pPr>
            <w:r>
              <w:rPr>
                <w:rFonts w:eastAsia="Malgun Gothic" w:hint="eastAsia"/>
                <w:lang w:val="en-US" w:eastAsia="ko-KR"/>
              </w:rPr>
              <w:lastRenderedPageBreak/>
              <w:t>Qualcomm</w:t>
            </w:r>
          </w:p>
        </w:tc>
        <w:tc>
          <w:tcPr>
            <w:tcW w:w="6545" w:type="dxa"/>
          </w:tcPr>
          <w:p w14:paraId="472F6584" w14:textId="5E342482" w:rsidR="008E5116" w:rsidRPr="00992CB0" w:rsidRDefault="00283033" w:rsidP="00283033">
            <w:pPr>
              <w:rPr>
                <w:rFonts w:eastAsia="Malgun Gothic"/>
                <w:lang w:val="en-US" w:eastAsia="ko-KR"/>
              </w:rPr>
            </w:pPr>
            <w:r>
              <w:rPr>
                <w:rFonts w:eastAsia="Malgun Gothic" w:hint="eastAsia"/>
                <w:lang w:val="en-US" w:eastAsia="ko-KR"/>
              </w:rPr>
              <w:t xml:space="preserve">Generally fine with the proposal. We suggest revise the wording to cover the cases that more than one serving cell RS are used </w:t>
            </w:r>
            <w:r>
              <w:rPr>
                <w:rFonts w:eastAsia="Malgun Gothic"/>
                <w:lang w:val="en-US" w:eastAsia="ko-KR"/>
              </w:rPr>
              <w:t>–</w:t>
            </w:r>
            <w:r>
              <w:rPr>
                <w:rFonts w:eastAsia="Malgun Gothic" w:hint="eastAsia"/>
                <w:lang w:val="en-US" w:eastAsia="ko-KR"/>
              </w:rPr>
              <w:t xml:space="preserve"> in the first main bullet and Option 3: RS -&gt; RS(s).</w:t>
            </w:r>
          </w:p>
        </w:tc>
        <w:tc>
          <w:tcPr>
            <w:tcW w:w="2127" w:type="dxa"/>
          </w:tcPr>
          <w:p w14:paraId="00565E43" w14:textId="77777777" w:rsidR="008E5116" w:rsidRPr="0089741D" w:rsidRDefault="008E5116">
            <w:pPr>
              <w:rPr>
                <w:lang w:val="en-US"/>
              </w:rPr>
            </w:pPr>
          </w:p>
        </w:tc>
      </w:tr>
      <w:tr w:rsidR="00796C00" w:rsidRPr="0089741D" w14:paraId="438A375F" w14:textId="77777777">
        <w:tc>
          <w:tcPr>
            <w:tcW w:w="1385" w:type="dxa"/>
          </w:tcPr>
          <w:p w14:paraId="65D0C824" w14:textId="47ED7F1C" w:rsidR="00796C00" w:rsidRPr="00796C00" w:rsidRDefault="00796C00">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159B0724" w14:textId="3A07E676" w:rsidR="00796C00" w:rsidRPr="00796C00" w:rsidRDefault="00796C00" w:rsidP="00283033">
            <w:pPr>
              <w:rPr>
                <w:rFonts w:eastAsia="宋体"/>
                <w:lang w:val="en-US" w:eastAsia="zh-CN"/>
              </w:rPr>
            </w:pPr>
            <w:r>
              <w:rPr>
                <w:rFonts w:eastAsia="宋体" w:hint="eastAsia"/>
                <w:lang w:val="en-US" w:eastAsia="zh-CN"/>
              </w:rPr>
              <w:t>F</w:t>
            </w:r>
            <w:r>
              <w:rPr>
                <w:rFonts w:eastAsia="宋体"/>
                <w:lang w:val="en-US" w:eastAsia="zh-CN"/>
              </w:rPr>
              <w:t>ine to study all potential options.</w:t>
            </w:r>
          </w:p>
        </w:tc>
        <w:tc>
          <w:tcPr>
            <w:tcW w:w="2127" w:type="dxa"/>
          </w:tcPr>
          <w:p w14:paraId="776D9F6E" w14:textId="77777777" w:rsidR="00796C00" w:rsidRPr="0089741D" w:rsidRDefault="00796C00">
            <w:pPr>
              <w:rPr>
                <w:lang w:val="en-US"/>
              </w:rPr>
            </w:pPr>
          </w:p>
        </w:tc>
      </w:tr>
      <w:tr w:rsidR="009D40A9" w:rsidRPr="0089741D" w14:paraId="36BBA9C9" w14:textId="77777777">
        <w:tc>
          <w:tcPr>
            <w:tcW w:w="1385" w:type="dxa"/>
          </w:tcPr>
          <w:p w14:paraId="3CAD40CE" w14:textId="1BCCA562" w:rsidR="009D40A9" w:rsidRDefault="009D40A9" w:rsidP="009D40A9">
            <w:pPr>
              <w:rPr>
                <w:rFonts w:eastAsia="宋体" w:hint="eastAsia"/>
                <w:lang w:val="en-US" w:eastAsia="zh-CN"/>
              </w:rPr>
            </w:pPr>
            <w:r>
              <w:rPr>
                <w:rFonts w:eastAsia="宋体" w:hint="eastAsia"/>
                <w:lang w:val="en-US" w:eastAsia="zh-CN"/>
              </w:rPr>
              <w:t>v</w:t>
            </w:r>
            <w:r>
              <w:rPr>
                <w:rFonts w:eastAsia="宋体"/>
                <w:lang w:val="en-US" w:eastAsia="zh-CN"/>
              </w:rPr>
              <w:t>ivo</w:t>
            </w:r>
          </w:p>
        </w:tc>
        <w:tc>
          <w:tcPr>
            <w:tcW w:w="6545" w:type="dxa"/>
          </w:tcPr>
          <w:p w14:paraId="5D9BF740" w14:textId="14F15CEC" w:rsidR="009D40A9" w:rsidRDefault="009D40A9" w:rsidP="009D40A9">
            <w:pPr>
              <w:rPr>
                <w:rFonts w:eastAsia="宋体" w:hint="eastAsia"/>
                <w:lang w:val="en-US" w:eastAsia="zh-CN"/>
              </w:rPr>
            </w:pPr>
            <w:r>
              <w:rPr>
                <w:rFonts w:eastAsia="宋体" w:hint="eastAsia"/>
                <w:lang w:val="en-US" w:eastAsia="zh-CN"/>
              </w:rPr>
              <w:t>W</w:t>
            </w:r>
            <w:r>
              <w:rPr>
                <w:rFonts w:eastAsia="宋体"/>
                <w:lang w:val="en-US" w:eastAsia="zh-CN"/>
              </w:rPr>
              <w:t xml:space="preserve">e prefer event-triggered reporting to be only performed under Rel-17 unified TCI state framework, which is the same as R18 LTM. As for the RS determination of the serving cell beam, we prefer Option 2, which is </w:t>
            </w:r>
            <w:proofErr w:type="gramStart"/>
            <w:r>
              <w:rPr>
                <w:rFonts w:eastAsia="宋体"/>
                <w:lang w:val="en-US" w:eastAsia="zh-CN"/>
              </w:rPr>
              <w:t>similar to</w:t>
            </w:r>
            <w:proofErr w:type="gramEnd"/>
            <w:r>
              <w:rPr>
                <w:rFonts w:eastAsia="宋体"/>
                <w:lang w:val="en-US" w:eastAsia="zh-CN"/>
              </w:rPr>
              <w:t xml:space="preserve"> UEIBM in Rel-19 MIMO.</w:t>
            </w:r>
          </w:p>
        </w:tc>
        <w:tc>
          <w:tcPr>
            <w:tcW w:w="2127" w:type="dxa"/>
          </w:tcPr>
          <w:p w14:paraId="436938FA" w14:textId="77777777" w:rsidR="009D40A9" w:rsidRPr="0089741D" w:rsidRDefault="009D40A9" w:rsidP="009D40A9">
            <w:pPr>
              <w:rPr>
                <w:lang w:val="en-US"/>
              </w:rPr>
            </w:pPr>
          </w:p>
        </w:tc>
      </w:tr>
    </w:tbl>
    <w:p w14:paraId="0994B42C" w14:textId="77777777" w:rsidR="00FA414F" w:rsidRDefault="00FA414F" w:rsidP="00131F27">
      <w:pPr>
        <w:rPr>
          <w:lang w:val="en-US"/>
        </w:rPr>
      </w:pPr>
    </w:p>
    <w:p w14:paraId="6FA23F21" w14:textId="3E5CB68C" w:rsidR="00FA414F" w:rsidRDefault="00FA414F">
      <w:pPr>
        <w:snapToGrid/>
        <w:spacing w:after="0" w:afterAutospacing="0"/>
        <w:jc w:val="left"/>
        <w:rPr>
          <w:lang w:val="en-US"/>
        </w:rPr>
      </w:pPr>
      <w:r>
        <w:rPr>
          <w:lang w:val="en-US"/>
        </w:rPr>
        <w:br w:type="page"/>
      </w:r>
    </w:p>
    <w:p w14:paraId="2C32AFCF" w14:textId="7AEB7E47" w:rsidR="00FA414F" w:rsidRDefault="00EE26C3" w:rsidP="00FA414F">
      <w:pPr>
        <w:pStyle w:val="30"/>
      </w:pPr>
      <w:r>
        <w:rPr>
          <w:rFonts w:hint="eastAsia"/>
        </w:rPr>
        <w:lastRenderedPageBreak/>
        <w:t xml:space="preserve">[Low] </w:t>
      </w:r>
      <w:r w:rsidR="00FA414F">
        <w:rPr>
          <w:rFonts w:hint="eastAsia"/>
        </w:rPr>
        <w:t xml:space="preserve">Second level </w:t>
      </w:r>
      <w:r w:rsidR="00FA414F">
        <w:t>details</w:t>
      </w:r>
      <w:r w:rsidR="00FA414F">
        <w:rPr>
          <w:rFonts w:hint="eastAsia"/>
        </w:rPr>
        <w:t xml:space="preserve"> for the next meeting</w:t>
      </w:r>
    </w:p>
    <w:p w14:paraId="2F8F5E69" w14:textId="77777777" w:rsidR="00FA414F" w:rsidRDefault="00FA414F" w:rsidP="00FA414F">
      <w:pPr>
        <w:pStyle w:val="5"/>
        <w:rPr>
          <w:lang w:val="en-US"/>
        </w:rPr>
      </w:pPr>
      <w:r>
        <w:rPr>
          <w:rFonts w:hint="eastAsia"/>
          <w:lang w:val="en-US"/>
        </w:rPr>
        <w:t>[Summary of contributions]</w:t>
      </w:r>
    </w:p>
    <w:p w14:paraId="783C21A1" w14:textId="08B99658" w:rsidR="00FD63FD" w:rsidRPr="00700F89" w:rsidRDefault="00700F89" w:rsidP="00700F89">
      <w:pPr>
        <w:rPr>
          <w:b/>
          <w:bCs/>
          <w:u w:val="single"/>
        </w:rPr>
      </w:pPr>
      <w:r w:rsidRPr="00700F89">
        <w:rPr>
          <w:rFonts w:hint="eastAsia"/>
          <w:b/>
          <w:bCs/>
          <w:u w:val="single"/>
        </w:rPr>
        <w:t>Avoiding the duplicated discussion with RAN2</w:t>
      </w:r>
    </w:p>
    <w:p w14:paraId="556D96E3" w14:textId="1E2CE29C" w:rsidR="002006DC" w:rsidRPr="00FD63FD" w:rsidRDefault="00700F89" w:rsidP="00700F89">
      <w:pPr>
        <w:pStyle w:val="a0"/>
        <w:numPr>
          <w:ilvl w:val="0"/>
          <w:numId w:val="11"/>
        </w:numPr>
        <w:rPr>
          <w:lang w:val="en-US"/>
        </w:rPr>
      </w:pPr>
      <w:r>
        <w:rPr>
          <w:rFonts w:hint="eastAsia"/>
          <w:lang w:val="en-US"/>
        </w:rPr>
        <w:t>It is proposed that</w:t>
      </w:r>
      <w:r w:rsidR="002006DC" w:rsidRPr="00FD63FD">
        <w:rPr>
          <w:lang w:val="en-US"/>
        </w:rPr>
        <w:t xml:space="preserve"> the event triggered L1 measurement reporting in RAN1 can start after RAN#105 based on RAN1 MIMO and RAN2 mobility enhancement progress</w:t>
      </w:r>
      <w:r>
        <w:rPr>
          <w:rFonts w:hint="eastAsia"/>
          <w:lang w:val="en-US"/>
        </w:rPr>
        <w:t xml:space="preserve"> t</w:t>
      </w:r>
      <w:r w:rsidRPr="00FD63FD">
        <w:rPr>
          <w:lang w:val="en-US"/>
        </w:rPr>
        <w:t>o avoid repetitive discussions and seek a unified design</w:t>
      </w:r>
    </w:p>
    <w:p w14:paraId="427D98D9" w14:textId="123DDB9A" w:rsidR="00AB32ED" w:rsidRPr="00166431" w:rsidRDefault="00761F75" w:rsidP="00F852BD">
      <w:pPr>
        <w:rPr>
          <w:lang w:val="en-US"/>
        </w:rPr>
      </w:pPr>
      <w:r w:rsidRPr="00700F89">
        <w:rPr>
          <w:rFonts w:hint="eastAsia"/>
          <w:b/>
          <w:bCs/>
          <w:u w:val="single"/>
          <w:lang w:val="en-US"/>
        </w:rPr>
        <w:t xml:space="preserve">Necessity of </w:t>
      </w:r>
      <w:r w:rsidR="00700F89">
        <w:rPr>
          <w:rFonts w:hint="eastAsia"/>
          <w:b/>
          <w:bCs/>
          <w:u w:val="single"/>
          <w:lang w:val="en-US"/>
        </w:rPr>
        <w:t xml:space="preserve">specified </w:t>
      </w:r>
      <w:r w:rsidRPr="00700F89">
        <w:rPr>
          <w:rFonts w:hint="eastAsia"/>
          <w:b/>
          <w:bCs/>
          <w:u w:val="single"/>
          <w:lang w:val="en-US"/>
        </w:rPr>
        <w:t xml:space="preserve">filtering </w:t>
      </w:r>
      <w:r w:rsidR="00AB32ED">
        <w:rPr>
          <w:rFonts w:hint="eastAsia"/>
          <w:b/>
          <w:bCs/>
          <w:u w:val="single"/>
          <w:lang w:val="en-US"/>
        </w:rPr>
        <w:t>for event evaluation</w:t>
      </w:r>
    </w:p>
    <w:p w14:paraId="35E20DA2" w14:textId="6A1E5E96" w:rsidR="00AB32ED" w:rsidRDefault="00AB32ED" w:rsidP="00F852BD">
      <w:pPr>
        <w:pStyle w:val="a0"/>
        <w:numPr>
          <w:ilvl w:val="0"/>
          <w:numId w:val="11"/>
        </w:numPr>
        <w:rPr>
          <w:lang w:val="en-US"/>
        </w:rPr>
      </w:pPr>
      <w:r>
        <w:rPr>
          <w:rFonts w:hint="eastAsia"/>
          <w:lang w:val="en-US"/>
        </w:rPr>
        <w:t xml:space="preserve">filtering can be UE implementation </w:t>
      </w:r>
    </w:p>
    <w:p w14:paraId="7F5DBB33" w14:textId="2A1F90D0" w:rsidR="00420006" w:rsidRDefault="0047033D" w:rsidP="00166431">
      <w:pPr>
        <w:pStyle w:val="a0"/>
        <w:numPr>
          <w:ilvl w:val="1"/>
          <w:numId w:val="11"/>
        </w:numPr>
        <w:rPr>
          <w:lang w:val="en-US"/>
        </w:rPr>
      </w:pPr>
      <w:r>
        <w:rPr>
          <w:rFonts w:hint="eastAsia"/>
          <w:lang w:val="en-US"/>
        </w:rPr>
        <w:t xml:space="preserve">Report </w:t>
      </w:r>
      <w:r w:rsidR="00420006">
        <w:rPr>
          <w:rFonts w:hint="eastAsia"/>
          <w:lang w:val="en-US"/>
        </w:rPr>
        <w:t>will be delayed due to filtering operation. Thus, filtering is not preferable</w:t>
      </w:r>
    </w:p>
    <w:p w14:paraId="233D07D1" w14:textId="77777777" w:rsidR="00166431" w:rsidRDefault="00166431" w:rsidP="00166431">
      <w:pPr>
        <w:pStyle w:val="a0"/>
        <w:numPr>
          <w:ilvl w:val="1"/>
          <w:numId w:val="11"/>
        </w:numPr>
        <w:rPr>
          <w:lang w:val="en-US"/>
        </w:rPr>
      </w:pPr>
      <w:r>
        <w:rPr>
          <w:rFonts w:hint="eastAsia"/>
          <w:lang w:val="en-US"/>
        </w:rPr>
        <w:t>The same benefit can be achieved by TTT and or event evaluation. A</w:t>
      </w:r>
      <w:r w:rsidRPr="006C3F2E">
        <w:rPr>
          <w:lang w:val="en-US"/>
        </w:rPr>
        <w:t>dditional filtering(s) of the measured L1-RSRP(s) may not be needed if appropriate event evaluation mechanisms are specified</w:t>
      </w:r>
    </w:p>
    <w:p w14:paraId="48F4EC5C" w14:textId="24DCAF89" w:rsidR="00166431" w:rsidRPr="00166431" w:rsidRDefault="00166431" w:rsidP="00891B3B">
      <w:pPr>
        <w:pStyle w:val="a0"/>
        <w:numPr>
          <w:ilvl w:val="2"/>
          <w:numId w:val="11"/>
        </w:numPr>
        <w:rPr>
          <w:lang w:val="en-US"/>
        </w:rPr>
      </w:pPr>
      <w:r w:rsidRPr="00BD613F">
        <w:rPr>
          <w:lang w:val="en-US"/>
        </w:rPr>
        <w:t>RAN1 should start the discussion after checking the details of TTT and event evaluation defined in RAN2.</w:t>
      </w:r>
      <w:r w:rsidRPr="00420006">
        <w:rPr>
          <w:rFonts w:hint="eastAsia"/>
          <w:lang w:val="en-US"/>
        </w:rPr>
        <w:t xml:space="preserve"> </w:t>
      </w:r>
    </w:p>
    <w:p w14:paraId="56A99D0E" w14:textId="180339C1" w:rsidR="00AB32ED" w:rsidRDefault="00AB32ED" w:rsidP="00F852BD">
      <w:pPr>
        <w:pStyle w:val="a0"/>
        <w:numPr>
          <w:ilvl w:val="0"/>
          <w:numId w:val="11"/>
        </w:numPr>
        <w:rPr>
          <w:lang w:val="en-US"/>
        </w:rPr>
      </w:pPr>
      <w:r>
        <w:rPr>
          <w:lang w:val="en-US"/>
        </w:rPr>
        <w:t>Specific</w:t>
      </w:r>
      <w:r>
        <w:rPr>
          <w:rFonts w:hint="eastAsia"/>
          <w:lang w:val="en-US"/>
        </w:rPr>
        <w:t xml:space="preserve"> L1 filtering is necessary</w:t>
      </w:r>
    </w:p>
    <w:p w14:paraId="1ECAE8DD" w14:textId="3BC6A430" w:rsidR="00AB32ED" w:rsidRDefault="00AB32ED" w:rsidP="00F852BD">
      <w:pPr>
        <w:pStyle w:val="a0"/>
        <w:numPr>
          <w:ilvl w:val="1"/>
          <w:numId w:val="11"/>
        </w:numPr>
        <w:rPr>
          <w:lang w:val="en-US"/>
        </w:rPr>
      </w:pPr>
      <w:r>
        <w:rPr>
          <w:rFonts w:hint="eastAsia"/>
          <w:lang w:val="en-US"/>
        </w:rPr>
        <w:t>Simulation result is provided in Ericsson</w:t>
      </w:r>
      <w:r>
        <w:rPr>
          <w:lang w:val="en-US"/>
        </w:rPr>
        <w:t>’</w:t>
      </w:r>
      <w:r>
        <w:rPr>
          <w:rFonts w:hint="eastAsia"/>
          <w:lang w:val="en-US"/>
        </w:rPr>
        <w:t xml:space="preserve">s </w:t>
      </w:r>
      <w:proofErr w:type="spellStart"/>
      <w:r>
        <w:rPr>
          <w:rFonts w:hint="eastAsia"/>
          <w:lang w:val="en-US"/>
        </w:rPr>
        <w:t>Tdoc</w:t>
      </w:r>
      <w:proofErr w:type="spellEnd"/>
    </w:p>
    <w:p w14:paraId="5AC6F51B" w14:textId="693D9E34" w:rsidR="00AB32ED" w:rsidRDefault="00AB32ED" w:rsidP="00166431">
      <w:pPr>
        <w:pStyle w:val="a0"/>
        <w:numPr>
          <w:ilvl w:val="1"/>
          <w:numId w:val="11"/>
        </w:numPr>
        <w:rPr>
          <w:lang w:val="en-US"/>
        </w:rPr>
      </w:pPr>
      <w:r>
        <w:rPr>
          <w:rFonts w:hint="eastAsia"/>
          <w:lang w:val="en-US"/>
        </w:rPr>
        <w:t>Network configurability is important to control/avoid the ping-pong</w:t>
      </w:r>
    </w:p>
    <w:p w14:paraId="646B3637" w14:textId="7059B3BF" w:rsidR="008725AC" w:rsidRDefault="008725AC" w:rsidP="00F852BD">
      <w:pPr>
        <w:pStyle w:val="a0"/>
        <w:numPr>
          <w:ilvl w:val="1"/>
          <w:numId w:val="11"/>
        </w:numPr>
        <w:rPr>
          <w:lang w:val="en-US"/>
        </w:rPr>
      </w:pPr>
      <w:r>
        <w:rPr>
          <w:rFonts w:hint="eastAsia"/>
        </w:rPr>
        <w:t>Cell level and beam level filtering can be introduced</w:t>
      </w:r>
    </w:p>
    <w:p w14:paraId="0060F099" w14:textId="0F752924" w:rsidR="00AB32ED" w:rsidRPr="00AB32ED" w:rsidRDefault="00AB32ED" w:rsidP="00F852BD">
      <w:pPr>
        <w:pStyle w:val="a0"/>
        <w:numPr>
          <w:ilvl w:val="1"/>
          <w:numId w:val="11"/>
        </w:numPr>
        <w:rPr>
          <w:lang w:val="en-US"/>
        </w:rPr>
      </w:pPr>
      <w:r>
        <w:rPr>
          <w:rFonts w:hint="eastAsia"/>
          <w:lang w:val="en-US"/>
        </w:rPr>
        <w:t xml:space="preserve">Potential solution 1: </w:t>
      </w:r>
      <w:r>
        <w:t>a first order IIR network configurable filter like the one used for L3 filtering.</w:t>
      </w:r>
    </w:p>
    <w:p w14:paraId="2A1B9171" w14:textId="304B8BF9" w:rsidR="00AB32ED" w:rsidRPr="00B82B54" w:rsidRDefault="00AB32ED" w:rsidP="008725AC">
      <w:pPr>
        <w:pStyle w:val="a0"/>
        <w:numPr>
          <w:ilvl w:val="1"/>
          <w:numId w:val="11"/>
        </w:numPr>
        <w:rPr>
          <w:lang w:val="en-US"/>
        </w:rPr>
      </w:pPr>
      <w:r>
        <w:rPr>
          <w:rFonts w:hint="eastAsia"/>
        </w:rPr>
        <w:t>Potential solution 2:</w:t>
      </w:r>
      <w:r w:rsidR="00420006" w:rsidRPr="00420006">
        <w:rPr>
          <w:lang w:val="en-US"/>
        </w:rPr>
        <w:t xml:space="preserve"> </w:t>
      </w:r>
      <w:r w:rsidR="00420006" w:rsidRPr="0037456F">
        <w:rPr>
          <w:lang w:val="en-US"/>
        </w:rPr>
        <w:t>if within a time window (which is configurable), the number of same Event occurs greater than or equal to a configurable number M, LTM beam report is triggered</w:t>
      </w:r>
    </w:p>
    <w:p w14:paraId="33EA4EB4" w14:textId="1672296C" w:rsidR="00AB6BEF" w:rsidRPr="00AB32ED" w:rsidRDefault="00361FE1" w:rsidP="00AB32ED">
      <w:pPr>
        <w:rPr>
          <w:b/>
          <w:bCs/>
          <w:u w:val="single"/>
          <w:lang w:val="en-US"/>
        </w:rPr>
      </w:pPr>
      <w:r w:rsidRPr="00AB32ED">
        <w:rPr>
          <w:rFonts w:hint="eastAsia"/>
          <w:b/>
          <w:bCs/>
          <w:u w:val="single"/>
          <w:lang w:val="en-US"/>
        </w:rPr>
        <w:t>Configuration</w:t>
      </w:r>
      <w:r w:rsidR="00D9220A">
        <w:rPr>
          <w:rFonts w:hint="eastAsia"/>
          <w:b/>
          <w:bCs/>
          <w:u w:val="single"/>
          <w:lang w:val="en-US"/>
        </w:rPr>
        <w:t xml:space="preserve"> </w:t>
      </w:r>
    </w:p>
    <w:p w14:paraId="1345EDEF" w14:textId="67EC39E2" w:rsidR="00D9220A" w:rsidRDefault="00B91EC8" w:rsidP="00D9220A">
      <w:pPr>
        <w:pStyle w:val="a0"/>
        <w:numPr>
          <w:ilvl w:val="0"/>
          <w:numId w:val="11"/>
        </w:numPr>
        <w:rPr>
          <w:lang w:val="en-US"/>
        </w:rPr>
      </w:pPr>
      <w:r>
        <w:rPr>
          <w:rFonts w:hint="eastAsia"/>
          <w:lang w:val="en-US"/>
        </w:rPr>
        <w:t xml:space="preserve">Common </w:t>
      </w:r>
      <w:r w:rsidR="002F6577">
        <w:rPr>
          <w:rFonts w:hint="eastAsia"/>
          <w:lang w:val="en-US"/>
        </w:rPr>
        <w:t xml:space="preserve">configuration </w:t>
      </w:r>
      <w:r w:rsidR="004A2F4F">
        <w:rPr>
          <w:rFonts w:hint="eastAsia"/>
          <w:lang w:val="en-US"/>
        </w:rPr>
        <w:t xml:space="preserve">of </w:t>
      </w:r>
      <w:r w:rsidR="00D9220A">
        <w:rPr>
          <w:rFonts w:hint="eastAsia"/>
          <w:lang w:val="en-US"/>
        </w:rPr>
        <w:t>CSI-RS</w:t>
      </w:r>
      <w:r w:rsidR="004A2F4F">
        <w:rPr>
          <w:rFonts w:hint="eastAsia"/>
          <w:lang w:val="en-US"/>
        </w:rPr>
        <w:t xml:space="preserve"> used for LTM</w:t>
      </w:r>
    </w:p>
    <w:p w14:paraId="0D89D16F" w14:textId="0C890448" w:rsidR="00700F89" w:rsidRDefault="00700F89" w:rsidP="00700F89">
      <w:pPr>
        <w:pStyle w:val="a0"/>
        <w:numPr>
          <w:ilvl w:val="1"/>
          <w:numId w:val="11"/>
        </w:numPr>
        <w:rPr>
          <w:lang w:val="en-US"/>
        </w:rPr>
      </w:pPr>
      <w:r w:rsidRPr="00FD63FD">
        <w:rPr>
          <w:lang w:val="en-US"/>
        </w:rPr>
        <w:t>Support a unified CSI-RS design for network-controlled and event-triggered LTM in Rel-19, e.g. CSI-RS configuration, CSI-RS type, time domain behavior and measurement quantity</w:t>
      </w:r>
      <w:r>
        <w:rPr>
          <w:rFonts w:hint="eastAsia"/>
          <w:lang w:val="en-US"/>
        </w:rPr>
        <w:t xml:space="preserve"> to simplify the specification</w:t>
      </w:r>
    </w:p>
    <w:p w14:paraId="1285240F" w14:textId="2F174624" w:rsidR="00D9220A" w:rsidRPr="00D9220A" w:rsidRDefault="00D9220A" w:rsidP="00D9220A">
      <w:pPr>
        <w:pStyle w:val="a0"/>
        <w:numPr>
          <w:ilvl w:val="0"/>
          <w:numId w:val="11"/>
        </w:numPr>
        <w:rPr>
          <w:lang w:val="en-US"/>
        </w:rPr>
      </w:pPr>
      <w:r w:rsidRPr="00D9220A">
        <w:rPr>
          <w:lang w:val="en-US"/>
        </w:rPr>
        <w:t>Relationship</w:t>
      </w:r>
      <w:r w:rsidRPr="00D9220A">
        <w:rPr>
          <w:rFonts w:hint="eastAsia"/>
          <w:lang w:val="en-US"/>
        </w:rPr>
        <w:t xml:space="preserve"> between even</w:t>
      </w:r>
      <w:r w:rsidR="009932BC">
        <w:rPr>
          <w:rFonts w:hint="eastAsia"/>
          <w:lang w:val="en-US"/>
        </w:rPr>
        <w:t>t</w:t>
      </w:r>
      <w:r w:rsidRPr="00D9220A">
        <w:rPr>
          <w:rFonts w:hint="eastAsia"/>
          <w:lang w:val="en-US"/>
        </w:rPr>
        <w:t xml:space="preserve"> and report</w:t>
      </w:r>
    </w:p>
    <w:p w14:paraId="258DD670" w14:textId="0D8716DF" w:rsidR="00361FE1" w:rsidRPr="00D9220A" w:rsidRDefault="00361FE1" w:rsidP="00D9220A">
      <w:pPr>
        <w:pStyle w:val="a0"/>
        <w:numPr>
          <w:ilvl w:val="1"/>
          <w:numId w:val="11"/>
        </w:numPr>
        <w:rPr>
          <w:lang w:val="en-US"/>
        </w:rPr>
      </w:pPr>
      <w:r w:rsidRPr="00D9220A">
        <w:t>Multiple event triggered reporting configurations may be provisioned to cover different scenarios (e.g., measurements from different sets of RSs/candidate cells in each configuration), but different reporting configurations may be suitable at different times depending on the UE location and use case.</w:t>
      </w:r>
    </w:p>
    <w:p w14:paraId="5A6AFAF9" w14:textId="67F953C3" w:rsidR="00D9220A" w:rsidRPr="00CF1E48" w:rsidRDefault="00D9220A" w:rsidP="00D9220A">
      <w:pPr>
        <w:pStyle w:val="a0"/>
        <w:numPr>
          <w:ilvl w:val="0"/>
          <w:numId w:val="11"/>
        </w:numPr>
        <w:rPr>
          <w:lang w:val="en-US"/>
        </w:rPr>
      </w:pPr>
      <w:r>
        <w:rPr>
          <w:rFonts w:hint="eastAsia"/>
        </w:rPr>
        <w:t>Necessity of dynamic activation/deactivation of the event triggered reporting</w:t>
      </w:r>
    </w:p>
    <w:p w14:paraId="47B54DAB" w14:textId="74EB292E" w:rsidR="00805A16" w:rsidRPr="00B91EC8" w:rsidRDefault="00361FE1" w:rsidP="00B91EC8">
      <w:pPr>
        <w:pStyle w:val="a0"/>
        <w:numPr>
          <w:ilvl w:val="1"/>
          <w:numId w:val="11"/>
        </w:numPr>
        <w:rPr>
          <w:lang w:val="en-US"/>
        </w:rPr>
      </w:pPr>
      <w:r w:rsidRPr="00361FE1">
        <w:rPr>
          <w:lang w:val="en-US"/>
        </w:rPr>
        <w:t>Support low-latency activation/deactivation of RRC-configured event-triggered reporting for LTM</w:t>
      </w:r>
    </w:p>
    <w:p w14:paraId="15E692E8" w14:textId="188555C1" w:rsidR="00700F89" w:rsidRPr="00700F89" w:rsidRDefault="00700F89" w:rsidP="00700F89">
      <w:pPr>
        <w:rPr>
          <w:b/>
          <w:u w:val="single"/>
          <w:lang w:val="en-US"/>
        </w:rPr>
      </w:pPr>
      <w:r w:rsidRPr="00700F89">
        <w:rPr>
          <w:rFonts w:hint="eastAsia"/>
          <w:b/>
          <w:szCs w:val="22"/>
          <w:u w:val="single"/>
        </w:rPr>
        <w:t>Other aspects</w:t>
      </w:r>
    </w:p>
    <w:p w14:paraId="467A426B" w14:textId="16D0A4C8" w:rsidR="00700F89" w:rsidRDefault="00700F89" w:rsidP="00700F89">
      <w:pPr>
        <w:pStyle w:val="a0"/>
        <w:numPr>
          <w:ilvl w:val="0"/>
          <w:numId w:val="11"/>
        </w:numPr>
        <w:rPr>
          <w:lang w:val="en-US"/>
        </w:rPr>
      </w:pPr>
      <w:r>
        <w:rPr>
          <w:rFonts w:hint="eastAsia"/>
          <w:lang w:val="en-US"/>
        </w:rPr>
        <w:t>Report destination: whether report is transmitted to the serving cell or directly to candidate cell(s)</w:t>
      </w:r>
    </w:p>
    <w:p w14:paraId="2237F966" w14:textId="1DF4B86C" w:rsidR="00700F89" w:rsidRDefault="00700F89" w:rsidP="00700F89">
      <w:pPr>
        <w:pStyle w:val="a0"/>
        <w:numPr>
          <w:ilvl w:val="1"/>
          <w:numId w:val="11"/>
        </w:numPr>
        <w:rPr>
          <w:lang w:val="en-US"/>
        </w:rPr>
      </w:pPr>
      <w:r>
        <w:rPr>
          <w:rFonts w:hint="eastAsia"/>
          <w:lang w:val="en-US"/>
        </w:rPr>
        <w:t xml:space="preserve">FL view: Considering the </w:t>
      </w:r>
      <w:r>
        <w:rPr>
          <w:lang w:val="en-US"/>
        </w:rPr>
        <w:t>commonality</w:t>
      </w:r>
      <w:r>
        <w:rPr>
          <w:rFonts w:hint="eastAsia"/>
          <w:lang w:val="en-US"/>
        </w:rPr>
        <w:t xml:space="preserve"> with Rel-18 </w:t>
      </w:r>
      <w:proofErr w:type="spellStart"/>
      <w:r>
        <w:rPr>
          <w:rFonts w:hint="eastAsia"/>
          <w:lang w:val="en-US"/>
        </w:rPr>
        <w:t>gNB</w:t>
      </w:r>
      <w:proofErr w:type="spellEnd"/>
      <w:r>
        <w:rPr>
          <w:rFonts w:hint="eastAsia"/>
          <w:lang w:val="en-US"/>
        </w:rPr>
        <w:t xml:space="preserve"> scheduled report and the potential spec impact, we view is that report to serving cell should be the baseline</w:t>
      </w:r>
    </w:p>
    <w:p w14:paraId="3B2DFBC0" w14:textId="47E9FCC1" w:rsidR="00700F89" w:rsidRDefault="00700F89" w:rsidP="00700F89">
      <w:pPr>
        <w:pStyle w:val="a0"/>
        <w:numPr>
          <w:ilvl w:val="0"/>
          <w:numId w:val="11"/>
        </w:numPr>
        <w:rPr>
          <w:lang w:val="en-US"/>
        </w:rPr>
      </w:pPr>
      <w:r>
        <w:rPr>
          <w:rFonts w:hint="eastAsia"/>
          <w:lang w:val="en-US"/>
        </w:rPr>
        <w:t>Coexistence</w:t>
      </w:r>
    </w:p>
    <w:p w14:paraId="6C1F2F43" w14:textId="2298F8AF" w:rsidR="00700F89" w:rsidRPr="00700F89" w:rsidRDefault="00700F89" w:rsidP="00700F89">
      <w:pPr>
        <w:pStyle w:val="a0"/>
        <w:numPr>
          <w:ilvl w:val="1"/>
          <w:numId w:val="11"/>
        </w:numPr>
        <w:rPr>
          <w:lang w:val="en-US"/>
        </w:rPr>
      </w:pPr>
      <w:r>
        <w:rPr>
          <w:rFonts w:hint="eastAsia"/>
        </w:rPr>
        <w:lastRenderedPageBreak/>
        <w:t xml:space="preserve">among of the events: </w:t>
      </w:r>
      <w:r>
        <w:rPr>
          <w:rFonts w:hint="eastAsia"/>
          <w:lang w:val="en-US"/>
        </w:rPr>
        <w:t>w</w:t>
      </w:r>
      <w:r w:rsidRPr="00700F89">
        <w:rPr>
          <w:lang w:val="en-US"/>
        </w:rPr>
        <w:t>hether/how to simultaneously or individually configure or enable the LTM event(s)</w:t>
      </w:r>
    </w:p>
    <w:p w14:paraId="65143E2F" w14:textId="60F476F5" w:rsidR="00700F89" w:rsidRPr="00761F75" w:rsidRDefault="00700F89" w:rsidP="00700F89">
      <w:pPr>
        <w:pStyle w:val="a0"/>
        <w:numPr>
          <w:ilvl w:val="1"/>
          <w:numId w:val="11"/>
        </w:numPr>
        <w:rPr>
          <w:lang w:val="en-US"/>
        </w:rPr>
      </w:pPr>
      <w:proofErr w:type="spellStart"/>
      <w:r>
        <w:rPr>
          <w:rFonts w:hint="eastAsia"/>
          <w:lang w:val="en-US"/>
        </w:rPr>
        <w:t>gNB</w:t>
      </w:r>
      <w:proofErr w:type="spellEnd"/>
      <w:r>
        <w:rPr>
          <w:rFonts w:hint="eastAsia"/>
          <w:lang w:val="en-US"/>
        </w:rPr>
        <w:t xml:space="preserve"> scheduled reporting and event triggered reporting: one potential spec impact is the priority rule. However, there would be the dependency on the report container. </w:t>
      </w:r>
    </w:p>
    <w:p w14:paraId="2A259D31" w14:textId="77777777" w:rsidR="00FA414F" w:rsidRDefault="00FA414F" w:rsidP="00FA414F">
      <w:pPr>
        <w:pStyle w:val="5"/>
        <w:rPr>
          <w:lang w:val="en-US"/>
        </w:rPr>
      </w:pPr>
      <w:r>
        <w:rPr>
          <w:rFonts w:hint="eastAsia"/>
          <w:lang w:val="en-US"/>
        </w:rPr>
        <w:t>[FL Observation]</w:t>
      </w:r>
    </w:p>
    <w:p w14:paraId="3F3BE11A" w14:textId="141B123B" w:rsidR="005C4841" w:rsidRDefault="005C4841" w:rsidP="005C4841">
      <w:pPr>
        <w:rPr>
          <w:lang w:val="en-US"/>
        </w:rPr>
      </w:pPr>
      <w:r>
        <w:rPr>
          <w:rFonts w:hint="eastAsia"/>
          <w:lang w:val="en-US"/>
        </w:rPr>
        <w:t>Firstly, FL fully agree that the coordination with</w:t>
      </w:r>
      <w:r w:rsidRPr="00FD63FD">
        <w:rPr>
          <w:lang w:val="en-US"/>
        </w:rPr>
        <w:t xml:space="preserve"> RAN1 MIMO and RAN2 </w:t>
      </w:r>
      <w:r>
        <w:rPr>
          <w:rFonts w:hint="eastAsia"/>
          <w:lang w:val="en-US"/>
        </w:rPr>
        <w:t>is important to avoid the duplicated discussion. On the other hand, we shouldn</w:t>
      </w:r>
      <w:r>
        <w:rPr>
          <w:lang w:val="en-US"/>
        </w:rPr>
        <w:t>’</w:t>
      </w:r>
      <w:r>
        <w:rPr>
          <w:rFonts w:hint="eastAsia"/>
          <w:lang w:val="en-US"/>
        </w:rPr>
        <w:t xml:space="preserve">t wait for their progress not to waste the allocated time in RAN1. As a compromise, FL would like to provide the observations to give a guidance for the next meeting. </w:t>
      </w:r>
    </w:p>
    <w:p w14:paraId="12244F8B" w14:textId="5E726843" w:rsidR="005C4841" w:rsidRDefault="005C4841" w:rsidP="005C4841">
      <w:pPr>
        <w:rPr>
          <w:lang w:val="en-US"/>
        </w:rPr>
      </w:pPr>
      <w:r>
        <w:rPr>
          <w:rFonts w:hint="eastAsia"/>
          <w:lang w:val="en-US"/>
        </w:rPr>
        <w:t xml:space="preserve">Regarding the filtering, FL agrees that this is a kind of duplicated work in RAN2 and RAN1 as RAN2 will work on event evaluation </w:t>
      </w:r>
      <w:r>
        <w:rPr>
          <w:lang w:val="en-US"/>
        </w:rPr>
        <w:t>including</w:t>
      </w:r>
      <w:r>
        <w:rPr>
          <w:rFonts w:hint="eastAsia"/>
          <w:lang w:val="en-US"/>
        </w:rPr>
        <w:t xml:space="preserve"> TTT, which will help to avoid </w:t>
      </w:r>
      <w:r>
        <w:rPr>
          <w:lang w:val="en-US"/>
        </w:rPr>
        <w:t>occurrence</w:t>
      </w:r>
      <w:r>
        <w:rPr>
          <w:rFonts w:hint="eastAsia"/>
          <w:lang w:val="en-US"/>
        </w:rPr>
        <w:t xml:space="preserve"> of the ping-pong issue, even though RAN2 has mentioned that filtering is the RAN1 issue. To move forward, FL would like to suggest delaying the start of RAN1 discussion until RAN2 finishes their work event evaluation </w:t>
      </w:r>
      <w:r>
        <w:rPr>
          <w:lang w:val="en-US"/>
        </w:rPr>
        <w:t>including</w:t>
      </w:r>
      <w:r>
        <w:rPr>
          <w:rFonts w:hint="eastAsia"/>
          <w:lang w:val="en-US"/>
        </w:rPr>
        <w:t xml:space="preserve"> TTT.</w:t>
      </w:r>
    </w:p>
    <w:p w14:paraId="305098EE" w14:textId="7D05E98B" w:rsidR="00B91EC8" w:rsidRPr="009932BC" w:rsidRDefault="00B91EC8" w:rsidP="005C4841">
      <w:pPr>
        <w:rPr>
          <w:lang w:val="en-US"/>
        </w:rPr>
      </w:pPr>
      <w:r>
        <w:rPr>
          <w:rFonts w:hint="eastAsia"/>
          <w:lang w:val="en-US"/>
        </w:rPr>
        <w:t>Configuration aspect: Regarding the c</w:t>
      </w:r>
      <w:r w:rsidRPr="00B91EC8">
        <w:rPr>
          <w:lang w:val="en-US"/>
        </w:rPr>
        <w:t xml:space="preserve">ommon </w:t>
      </w:r>
      <w:r>
        <w:rPr>
          <w:rFonts w:hint="eastAsia"/>
          <w:lang w:val="en-US"/>
        </w:rPr>
        <w:t>c</w:t>
      </w:r>
      <w:r w:rsidRPr="00B91EC8">
        <w:rPr>
          <w:lang w:val="en-US"/>
        </w:rPr>
        <w:t>onfiguration for CSI-RS</w:t>
      </w:r>
      <w:r>
        <w:rPr>
          <w:rFonts w:hint="eastAsia"/>
          <w:lang w:val="en-US"/>
        </w:rPr>
        <w:t xml:space="preserve">, FL believes other companies see the </w:t>
      </w:r>
      <w:r>
        <w:rPr>
          <w:lang w:val="en-US"/>
        </w:rPr>
        <w:t>similar</w:t>
      </w:r>
      <w:r>
        <w:rPr>
          <w:rFonts w:hint="eastAsia"/>
          <w:lang w:val="en-US"/>
        </w:rPr>
        <w:t xml:space="preserve"> issue and </w:t>
      </w:r>
      <w:r w:rsidR="009932BC">
        <w:rPr>
          <w:rFonts w:hint="eastAsia"/>
          <w:lang w:val="en-US"/>
        </w:rPr>
        <w:t>the discussion is held under 5.1.4. Regarding the r</w:t>
      </w:r>
      <w:r w:rsidR="009932BC" w:rsidRPr="009932BC">
        <w:rPr>
          <w:lang w:val="en-US"/>
        </w:rPr>
        <w:t>elationship between event and report</w:t>
      </w:r>
      <w:r w:rsidR="009932BC">
        <w:rPr>
          <w:rFonts w:hint="eastAsia"/>
          <w:lang w:val="en-US"/>
        </w:rPr>
        <w:t xml:space="preserve">, FL thinks this is a configuration details and RAN2 is also looking at this issue. Since this objective is RAN2 lead, FL preference is to let RAN2 to discuss and RAN1 discussion can be </w:t>
      </w:r>
      <w:r w:rsidR="009932BC">
        <w:rPr>
          <w:lang w:val="en-US"/>
        </w:rPr>
        <w:t>triggered</w:t>
      </w:r>
      <w:r w:rsidR="009932BC">
        <w:rPr>
          <w:rFonts w:hint="eastAsia"/>
          <w:lang w:val="en-US"/>
        </w:rPr>
        <w:t xml:space="preserve"> from RAN2. Finally, for the n</w:t>
      </w:r>
      <w:r w:rsidR="009932BC" w:rsidRPr="009932BC">
        <w:rPr>
          <w:lang w:val="en-US"/>
        </w:rPr>
        <w:t>ecessity of dynamic activation/deactivation of the event triggered reporting</w:t>
      </w:r>
      <w:r w:rsidR="009932BC">
        <w:rPr>
          <w:rFonts w:hint="eastAsia"/>
          <w:lang w:val="en-US"/>
        </w:rPr>
        <w:t xml:space="preserve">, this is the similar issue with measurement RS/cell update discussed in section 5.5.1. FL suggestion is to commence the discussion after the flamework discussion of event triggered reporting is settle down. </w:t>
      </w:r>
    </w:p>
    <w:p w14:paraId="0EDCA17F" w14:textId="0216C979" w:rsidR="005C4841" w:rsidRDefault="005C4841" w:rsidP="005C4841">
      <w:pPr>
        <w:rPr>
          <w:lang w:val="en-US"/>
        </w:rPr>
      </w:pPr>
      <w:r>
        <w:rPr>
          <w:rFonts w:hint="eastAsia"/>
          <w:lang w:val="en-US"/>
        </w:rPr>
        <w:t xml:space="preserve">For other aspects above, FL thinks the discussion can be started after </w:t>
      </w:r>
      <w:r>
        <w:rPr>
          <w:lang w:val="en-US"/>
        </w:rPr>
        <w:t>the</w:t>
      </w:r>
      <w:r>
        <w:rPr>
          <w:rFonts w:hint="eastAsia"/>
          <w:lang w:val="en-US"/>
        </w:rPr>
        <w:t xml:space="preserve"> overall picture of event triggered reporting becomes clear. </w:t>
      </w:r>
    </w:p>
    <w:p w14:paraId="3251AAEB" w14:textId="3D89D789" w:rsidR="005C4841" w:rsidRPr="005C4841" w:rsidRDefault="009932BC" w:rsidP="005C4841">
      <w:pPr>
        <w:rPr>
          <w:lang w:val="en-US"/>
        </w:rPr>
      </w:pPr>
      <w:r>
        <w:rPr>
          <w:rFonts w:hint="eastAsia"/>
          <w:lang w:val="en-US"/>
        </w:rPr>
        <w:t xml:space="preserve">Overall, FL would </w:t>
      </w:r>
      <w:r>
        <w:rPr>
          <w:lang w:val="en-US"/>
        </w:rPr>
        <w:t>like</w:t>
      </w:r>
      <w:r>
        <w:rPr>
          <w:rFonts w:hint="eastAsia"/>
          <w:lang w:val="en-US"/>
        </w:rPr>
        <w:t xml:space="preserve"> to suggest an observation on filtering for the next meeting. </w:t>
      </w:r>
    </w:p>
    <w:p w14:paraId="000C1960" w14:textId="68D38C7C" w:rsidR="00FA414F" w:rsidRDefault="00FA414F" w:rsidP="00FA414F">
      <w:pPr>
        <w:pStyle w:val="5"/>
        <w:rPr>
          <w:lang w:val="en-US"/>
        </w:rPr>
      </w:pPr>
      <w:r>
        <w:rPr>
          <w:rFonts w:hint="eastAsia"/>
          <w:lang w:val="en-US"/>
        </w:rPr>
        <w:t>[FL Proposal 3-</w:t>
      </w:r>
      <w:r w:rsidR="005B1346">
        <w:rPr>
          <w:rFonts w:hint="eastAsia"/>
          <w:lang w:val="en-US"/>
        </w:rPr>
        <w:t>5</w:t>
      </w:r>
      <w:r>
        <w:rPr>
          <w:rFonts w:hint="eastAsia"/>
          <w:lang w:val="en-US"/>
        </w:rPr>
        <w:t>-v1]</w:t>
      </w:r>
    </w:p>
    <w:p w14:paraId="6AB5E649" w14:textId="5F359B81" w:rsidR="009932BC" w:rsidRPr="009932BC" w:rsidRDefault="009932BC" w:rsidP="009932BC">
      <w:pPr>
        <w:pStyle w:val="a0"/>
        <w:numPr>
          <w:ilvl w:val="0"/>
          <w:numId w:val="11"/>
        </w:numPr>
        <w:rPr>
          <w:color w:val="FF0000"/>
          <w:lang w:val="en-US"/>
        </w:rPr>
      </w:pPr>
      <w:r w:rsidRPr="009932BC">
        <w:rPr>
          <w:rFonts w:hint="eastAsia"/>
          <w:color w:val="FF0000"/>
          <w:lang w:val="en-US"/>
        </w:rPr>
        <w:t>Observation</w:t>
      </w:r>
    </w:p>
    <w:p w14:paraId="371B0997" w14:textId="6C048298" w:rsidR="009932BC" w:rsidRDefault="00097DA5" w:rsidP="009932BC">
      <w:pPr>
        <w:pStyle w:val="a0"/>
        <w:numPr>
          <w:ilvl w:val="1"/>
          <w:numId w:val="11"/>
        </w:numPr>
        <w:rPr>
          <w:color w:val="FF0000"/>
          <w:lang w:val="en-US"/>
        </w:rPr>
      </w:pPr>
      <w:r>
        <w:rPr>
          <w:rFonts w:hint="eastAsia"/>
          <w:color w:val="FF0000"/>
          <w:lang w:val="en-US"/>
        </w:rPr>
        <w:t>The necessity of s</w:t>
      </w:r>
      <w:r w:rsidR="009932BC">
        <w:rPr>
          <w:rFonts w:hint="eastAsia"/>
          <w:color w:val="FF0000"/>
          <w:lang w:val="en-US"/>
        </w:rPr>
        <w:t xml:space="preserve">pecific filtering operation for </w:t>
      </w:r>
      <w:r>
        <w:rPr>
          <w:rFonts w:hint="eastAsia"/>
          <w:color w:val="FF0000"/>
          <w:lang w:val="en-US"/>
        </w:rPr>
        <w:t>event triggered reporting depends on how the event evaluation including TTT is defined in RAN2</w:t>
      </w:r>
    </w:p>
    <w:p w14:paraId="64C36517" w14:textId="00B42FBA" w:rsidR="00097DA5" w:rsidRDefault="00097DA5" w:rsidP="00F852BD">
      <w:pPr>
        <w:pStyle w:val="a0"/>
        <w:numPr>
          <w:ilvl w:val="2"/>
          <w:numId w:val="11"/>
        </w:numPr>
        <w:rPr>
          <w:color w:val="FF0000"/>
          <w:lang w:val="en-US"/>
        </w:rPr>
      </w:pPr>
      <w:r>
        <w:rPr>
          <w:rFonts w:hint="eastAsia"/>
          <w:color w:val="FF0000"/>
          <w:lang w:val="en-US"/>
        </w:rPr>
        <w:t>RAN1 work will be started after RAN</w:t>
      </w:r>
      <w:r w:rsidR="00414923">
        <w:rPr>
          <w:rFonts w:hint="eastAsia"/>
          <w:color w:val="FF0000"/>
          <w:lang w:val="en-US"/>
        </w:rPr>
        <w:t>2</w:t>
      </w:r>
      <w:r>
        <w:rPr>
          <w:rFonts w:hint="eastAsia"/>
          <w:color w:val="FF0000"/>
          <w:lang w:val="en-US"/>
        </w:rPr>
        <w:t xml:space="preserve"> defines the event evaluation</w:t>
      </w:r>
    </w:p>
    <w:p w14:paraId="47FCAFA2" w14:textId="721891C0" w:rsidR="00097DA5" w:rsidRDefault="00097DA5" w:rsidP="009932BC">
      <w:pPr>
        <w:pStyle w:val="a0"/>
        <w:numPr>
          <w:ilvl w:val="1"/>
          <w:numId w:val="11"/>
        </w:numPr>
        <w:rPr>
          <w:color w:val="FF0000"/>
          <w:lang w:val="en-US"/>
        </w:rPr>
      </w:pPr>
      <w:r>
        <w:rPr>
          <w:rFonts w:hint="eastAsia"/>
          <w:color w:val="FF0000"/>
          <w:lang w:val="en-US"/>
        </w:rPr>
        <w:t xml:space="preserve">The following </w:t>
      </w:r>
      <w:r w:rsidR="009B1098">
        <w:rPr>
          <w:rFonts w:hint="eastAsia"/>
          <w:color w:val="FF0000"/>
          <w:lang w:val="en-US"/>
        </w:rPr>
        <w:t>aspects</w:t>
      </w:r>
      <w:r>
        <w:rPr>
          <w:rFonts w:hint="eastAsia"/>
          <w:color w:val="FF0000"/>
          <w:lang w:val="en-US"/>
        </w:rPr>
        <w:t xml:space="preserve"> can be considered for the filtering </w:t>
      </w:r>
      <w:r>
        <w:rPr>
          <w:color w:val="FF0000"/>
          <w:lang w:val="en-US"/>
        </w:rPr>
        <w:t>operation</w:t>
      </w:r>
    </w:p>
    <w:p w14:paraId="57D3891D" w14:textId="790F6930" w:rsidR="00097DA5" w:rsidRDefault="009B1098" w:rsidP="00097DA5">
      <w:pPr>
        <w:pStyle w:val="a0"/>
        <w:numPr>
          <w:ilvl w:val="2"/>
          <w:numId w:val="11"/>
        </w:numPr>
        <w:rPr>
          <w:color w:val="FF0000"/>
          <w:lang w:val="en-US"/>
        </w:rPr>
      </w:pPr>
      <w:r>
        <w:rPr>
          <w:color w:val="FF0000"/>
          <w:lang w:val="en-US"/>
        </w:rPr>
        <w:t>C</w:t>
      </w:r>
      <w:r>
        <w:rPr>
          <w:rFonts w:hint="eastAsia"/>
          <w:color w:val="FF0000"/>
          <w:lang w:val="en-US"/>
        </w:rPr>
        <w:t>ell level and/or beam level filtering</w:t>
      </w:r>
    </w:p>
    <w:p w14:paraId="35684303" w14:textId="6D972DA2" w:rsidR="009B1098" w:rsidRDefault="002655CA" w:rsidP="00097DA5">
      <w:pPr>
        <w:pStyle w:val="a0"/>
        <w:numPr>
          <w:ilvl w:val="2"/>
          <w:numId w:val="11"/>
        </w:numPr>
        <w:rPr>
          <w:color w:val="FF0000"/>
          <w:lang w:val="en-US"/>
        </w:rPr>
      </w:pPr>
      <w:r>
        <w:rPr>
          <w:rFonts w:hint="eastAsia"/>
          <w:color w:val="FF0000"/>
          <w:lang w:val="en-US"/>
        </w:rPr>
        <w:t>A</w:t>
      </w:r>
      <w:r w:rsidRPr="009B1098">
        <w:rPr>
          <w:color w:val="FF0000"/>
          <w:lang w:val="en-US"/>
        </w:rPr>
        <w:t xml:space="preserve"> </w:t>
      </w:r>
      <w:r w:rsidR="009B1098" w:rsidRPr="009B1098">
        <w:rPr>
          <w:color w:val="FF0000"/>
          <w:lang w:val="en-US"/>
        </w:rPr>
        <w:t>first order IIR network configurable filter</w:t>
      </w:r>
      <w:r w:rsidR="009B1098">
        <w:rPr>
          <w:rFonts w:hint="eastAsia"/>
          <w:color w:val="FF0000"/>
          <w:lang w:val="en-US"/>
        </w:rPr>
        <w:t xml:space="preserve"> and/or FIR filter with configurable window length</w:t>
      </w:r>
    </w:p>
    <w:p w14:paraId="22F93553" w14:textId="07DB1BD2" w:rsidR="009E7B20" w:rsidRPr="009932BC" w:rsidRDefault="009E7B20" w:rsidP="00097DA5">
      <w:pPr>
        <w:pStyle w:val="a0"/>
        <w:numPr>
          <w:ilvl w:val="2"/>
          <w:numId w:val="11"/>
        </w:numPr>
        <w:rPr>
          <w:color w:val="FF0000"/>
          <w:lang w:val="en-US"/>
        </w:rPr>
      </w:pPr>
      <w:r>
        <w:rPr>
          <w:rFonts w:hint="eastAsia"/>
          <w:color w:val="FF0000"/>
          <w:lang w:val="en-US"/>
        </w:rPr>
        <w:t>UE implementation</w:t>
      </w:r>
    </w:p>
    <w:p w14:paraId="39016FF1" w14:textId="568BB4A6" w:rsidR="005B1346" w:rsidRPr="0089741D" w:rsidRDefault="005B1346" w:rsidP="005B1346">
      <w:pPr>
        <w:pStyle w:val="5"/>
        <w:rPr>
          <w:lang w:val="en-US"/>
        </w:rPr>
      </w:pPr>
      <w:r w:rsidRPr="0089741D">
        <w:rPr>
          <w:lang w:val="en-US"/>
        </w:rPr>
        <w:t>[Comments</w:t>
      </w:r>
      <w:r>
        <w:rPr>
          <w:rFonts w:hint="eastAsia"/>
          <w:lang w:val="en-US"/>
        </w:rPr>
        <w:t xml:space="preserve"> to FL Proposal 3-5-v1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5B1346" w:rsidRPr="0089741D" w14:paraId="3F5930BC"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07303F01" w14:textId="77777777" w:rsidR="005B1346" w:rsidRPr="0089741D" w:rsidRDefault="005B1346">
            <w:pPr>
              <w:rPr>
                <w:rFonts w:eastAsiaTheme="minorEastAsia"/>
                <w:lang w:val="en-US"/>
              </w:rPr>
            </w:pPr>
            <w:r w:rsidRPr="0089741D">
              <w:rPr>
                <w:rFonts w:eastAsiaTheme="minorEastAsia"/>
                <w:lang w:val="en-US"/>
              </w:rPr>
              <w:t>Company</w:t>
            </w:r>
          </w:p>
        </w:tc>
        <w:tc>
          <w:tcPr>
            <w:tcW w:w="6545" w:type="dxa"/>
          </w:tcPr>
          <w:p w14:paraId="60EDC3A8" w14:textId="77777777" w:rsidR="005B1346" w:rsidRPr="0089741D" w:rsidRDefault="005B1346">
            <w:pPr>
              <w:rPr>
                <w:rFonts w:eastAsiaTheme="minorEastAsia"/>
                <w:lang w:val="en-US"/>
              </w:rPr>
            </w:pPr>
            <w:r w:rsidRPr="0089741D">
              <w:rPr>
                <w:rFonts w:eastAsiaTheme="minorEastAsia"/>
                <w:lang w:val="en-US"/>
              </w:rPr>
              <w:t>Comment</w:t>
            </w:r>
          </w:p>
        </w:tc>
        <w:tc>
          <w:tcPr>
            <w:tcW w:w="2127" w:type="dxa"/>
          </w:tcPr>
          <w:p w14:paraId="1C77EA03" w14:textId="77777777" w:rsidR="005B1346" w:rsidRPr="0089741D" w:rsidRDefault="005B1346">
            <w:pPr>
              <w:rPr>
                <w:rFonts w:eastAsiaTheme="minorEastAsia"/>
                <w:lang w:val="en-US"/>
              </w:rPr>
            </w:pPr>
            <w:r>
              <w:rPr>
                <w:rFonts w:eastAsiaTheme="minorEastAsia" w:hint="eastAsia"/>
                <w:lang w:val="en-US"/>
              </w:rPr>
              <w:t>FL reply</w:t>
            </w:r>
          </w:p>
        </w:tc>
      </w:tr>
      <w:tr w:rsidR="00280E7A" w:rsidRPr="0089741D" w14:paraId="7C8C775E" w14:textId="77777777">
        <w:tc>
          <w:tcPr>
            <w:tcW w:w="1385" w:type="dxa"/>
          </w:tcPr>
          <w:p w14:paraId="5BAF6640" w14:textId="17CAC9B8" w:rsidR="00280E7A" w:rsidRPr="0089741D" w:rsidRDefault="00280E7A" w:rsidP="00280E7A">
            <w:pPr>
              <w:rPr>
                <w:rFonts w:eastAsiaTheme="minorEastAsia"/>
                <w:lang w:val="en-US"/>
              </w:rPr>
            </w:pPr>
            <w:r>
              <w:rPr>
                <w:rFonts w:eastAsiaTheme="minorEastAsia" w:hint="eastAsia"/>
                <w:lang w:val="en-US"/>
              </w:rPr>
              <w:t>Fujitsu</w:t>
            </w:r>
          </w:p>
        </w:tc>
        <w:tc>
          <w:tcPr>
            <w:tcW w:w="6545" w:type="dxa"/>
          </w:tcPr>
          <w:p w14:paraId="72F289CD" w14:textId="59A94639" w:rsidR="00280E7A" w:rsidRPr="0089741D" w:rsidRDefault="00280E7A" w:rsidP="00280E7A">
            <w:pPr>
              <w:rPr>
                <w:rFonts w:eastAsia="宋体"/>
                <w:lang w:val="en-US" w:eastAsia="zh-CN"/>
              </w:rPr>
            </w:pPr>
            <w:r>
              <w:rPr>
                <w:rFonts w:eastAsiaTheme="minorEastAsia" w:hint="eastAsia"/>
                <w:lang w:val="en-US"/>
              </w:rPr>
              <w:t xml:space="preserve">The report from UE for the event-triggered reporting might be more important than that of the </w:t>
            </w:r>
            <w:proofErr w:type="spellStart"/>
            <w:r>
              <w:rPr>
                <w:rFonts w:eastAsiaTheme="minorEastAsia" w:hint="eastAsia"/>
                <w:lang w:val="en-US"/>
              </w:rPr>
              <w:t>gNB</w:t>
            </w:r>
            <w:proofErr w:type="spellEnd"/>
            <w:r>
              <w:rPr>
                <w:rFonts w:eastAsiaTheme="minorEastAsia" w:hint="eastAsia"/>
                <w:lang w:val="en-US"/>
              </w:rPr>
              <w:t xml:space="preserve"> scheduled reporting, since the report also implies the channel state change due to the conditions of the event, and thus the serving cell may determine the cell </w:t>
            </w:r>
            <w:r>
              <w:rPr>
                <w:rFonts w:eastAsiaTheme="minorEastAsia" w:hint="eastAsia"/>
                <w:lang w:val="en-US"/>
              </w:rPr>
              <w:lastRenderedPageBreak/>
              <w:t xml:space="preserve">switch based on the </w:t>
            </w:r>
            <w:r>
              <w:rPr>
                <w:rFonts w:eastAsiaTheme="minorEastAsia"/>
                <w:lang w:val="en-US"/>
              </w:rPr>
              <w:t>‘</w:t>
            </w:r>
            <w:proofErr w:type="spellStart"/>
            <w:r>
              <w:rPr>
                <w:rFonts w:eastAsiaTheme="minorEastAsia" w:hint="eastAsia"/>
                <w:lang w:val="en-US"/>
              </w:rPr>
              <w:t>oneshot</w:t>
            </w:r>
            <w:proofErr w:type="spellEnd"/>
            <w:r>
              <w:rPr>
                <w:rFonts w:eastAsiaTheme="minorEastAsia"/>
                <w:lang w:val="en-US"/>
              </w:rPr>
              <w:t>’</w:t>
            </w:r>
            <w:r>
              <w:rPr>
                <w:rFonts w:eastAsiaTheme="minorEastAsia" w:hint="eastAsia"/>
                <w:lang w:val="en-US"/>
              </w:rPr>
              <w:t xml:space="preserve"> report by the event-triggered. In this sense, we need to have different approach of </w:t>
            </w:r>
            <w:r>
              <w:rPr>
                <w:rFonts w:eastAsiaTheme="minorEastAsia"/>
                <w:lang w:val="en-US"/>
              </w:rPr>
              <w:t>the</w:t>
            </w:r>
            <w:r>
              <w:rPr>
                <w:rFonts w:eastAsiaTheme="minorEastAsia" w:hint="eastAsia"/>
                <w:lang w:val="en-US"/>
              </w:rPr>
              <w:t xml:space="preserve"> filtering method to the event-triggered reporting. Since RAN2 is discussing about TTT, we don</w:t>
            </w:r>
            <w:r>
              <w:rPr>
                <w:rFonts w:eastAsiaTheme="minorEastAsia"/>
                <w:lang w:val="en-US"/>
              </w:rPr>
              <w:t>’</w:t>
            </w:r>
            <w:r>
              <w:rPr>
                <w:rFonts w:eastAsiaTheme="minorEastAsia" w:hint="eastAsia"/>
                <w:lang w:val="en-US"/>
              </w:rPr>
              <w:t>t prefer the duplicated filtering at both RAN1 and RAN2 that it might be over-optimized.</w:t>
            </w:r>
          </w:p>
        </w:tc>
        <w:tc>
          <w:tcPr>
            <w:tcW w:w="2127" w:type="dxa"/>
          </w:tcPr>
          <w:p w14:paraId="5D9D7488" w14:textId="77777777" w:rsidR="00280E7A" w:rsidRPr="0089741D" w:rsidRDefault="00280E7A" w:rsidP="00280E7A">
            <w:pPr>
              <w:rPr>
                <w:rFonts w:eastAsia="宋体"/>
                <w:lang w:val="en-US" w:eastAsia="zh-CN"/>
              </w:rPr>
            </w:pPr>
          </w:p>
        </w:tc>
      </w:tr>
      <w:tr w:rsidR="00280E7A" w:rsidRPr="0089741D" w14:paraId="0EEF4EF4" w14:textId="77777777">
        <w:tc>
          <w:tcPr>
            <w:tcW w:w="1385" w:type="dxa"/>
          </w:tcPr>
          <w:p w14:paraId="33CC5BEB" w14:textId="53129075" w:rsidR="00280E7A" w:rsidRPr="0089741D" w:rsidRDefault="0083686C" w:rsidP="00280E7A">
            <w:pPr>
              <w:rPr>
                <w:rFonts w:eastAsia="宋体"/>
                <w:lang w:val="en-US" w:eastAsia="zh-CN"/>
              </w:rPr>
            </w:pPr>
            <w:proofErr w:type="spellStart"/>
            <w:r>
              <w:rPr>
                <w:rFonts w:eastAsia="宋体"/>
                <w:lang w:val="en-US" w:eastAsia="zh-CN"/>
              </w:rPr>
              <w:t>InterDigital</w:t>
            </w:r>
            <w:proofErr w:type="spellEnd"/>
          </w:p>
        </w:tc>
        <w:tc>
          <w:tcPr>
            <w:tcW w:w="6545" w:type="dxa"/>
          </w:tcPr>
          <w:p w14:paraId="41EF0922" w14:textId="511E779F" w:rsidR="00280E7A" w:rsidRPr="0089741D" w:rsidRDefault="0083686C" w:rsidP="00280E7A">
            <w:pPr>
              <w:rPr>
                <w:lang w:val="en-US"/>
              </w:rPr>
            </w:pPr>
            <w:r>
              <w:rPr>
                <w:lang w:val="en-US"/>
              </w:rPr>
              <w:t>Fine with FL proposal</w:t>
            </w:r>
          </w:p>
        </w:tc>
        <w:tc>
          <w:tcPr>
            <w:tcW w:w="2127" w:type="dxa"/>
          </w:tcPr>
          <w:p w14:paraId="0A3E3120" w14:textId="77777777" w:rsidR="00280E7A" w:rsidRPr="0089741D" w:rsidRDefault="00280E7A" w:rsidP="00280E7A">
            <w:pPr>
              <w:rPr>
                <w:lang w:val="en-US"/>
              </w:rPr>
            </w:pPr>
          </w:p>
        </w:tc>
      </w:tr>
      <w:tr w:rsidR="00EB3C54" w:rsidRPr="0089741D" w14:paraId="076FD20A" w14:textId="77777777">
        <w:tc>
          <w:tcPr>
            <w:tcW w:w="1385" w:type="dxa"/>
          </w:tcPr>
          <w:p w14:paraId="0AF9D3D9" w14:textId="4405072A" w:rsidR="00EB3C54" w:rsidRPr="00EB3C54" w:rsidRDefault="00EB3C54" w:rsidP="00280E7A">
            <w:pPr>
              <w:rPr>
                <w:rFonts w:eastAsia="Malgun Gothic"/>
                <w:lang w:val="en-US" w:eastAsia="ko-KR"/>
              </w:rPr>
            </w:pPr>
            <w:r>
              <w:rPr>
                <w:rFonts w:eastAsia="Malgun Gothic" w:hint="eastAsia"/>
                <w:lang w:val="en-US" w:eastAsia="ko-KR"/>
              </w:rPr>
              <w:t>Qualcomm</w:t>
            </w:r>
          </w:p>
        </w:tc>
        <w:tc>
          <w:tcPr>
            <w:tcW w:w="6545" w:type="dxa"/>
          </w:tcPr>
          <w:p w14:paraId="2D40D232" w14:textId="13F96898" w:rsidR="00EB3C54" w:rsidRPr="00EB3C54" w:rsidRDefault="00EB3C54" w:rsidP="00280E7A">
            <w:pPr>
              <w:rPr>
                <w:rFonts w:eastAsia="Malgun Gothic"/>
                <w:lang w:val="en-US" w:eastAsia="ko-KR"/>
              </w:rPr>
            </w:pPr>
            <w:r>
              <w:rPr>
                <w:rFonts w:eastAsia="Malgun Gothic" w:hint="eastAsia"/>
                <w:lang w:val="en-US" w:eastAsia="ko-KR"/>
              </w:rPr>
              <w:t>Fine with the proposal.</w:t>
            </w:r>
          </w:p>
        </w:tc>
        <w:tc>
          <w:tcPr>
            <w:tcW w:w="2127" w:type="dxa"/>
          </w:tcPr>
          <w:p w14:paraId="2ACCA201" w14:textId="77777777" w:rsidR="00EB3C54" w:rsidRPr="0089741D" w:rsidRDefault="00EB3C54" w:rsidP="00280E7A">
            <w:pPr>
              <w:rPr>
                <w:lang w:val="en-US"/>
              </w:rPr>
            </w:pPr>
          </w:p>
        </w:tc>
      </w:tr>
      <w:tr w:rsidR="00796C00" w:rsidRPr="0089741D" w14:paraId="1F65B74A" w14:textId="77777777">
        <w:tc>
          <w:tcPr>
            <w:tcW w:w="1385" w:type="dxa"/>
          </w:tcPr>
          <w:p w14:paraId="55F9FC4F" w14:textId="3A355ED3" w:rsidR="00796C00" w:rsidRPr="00796C00" w:rsidRDefault="00796C00" w:rsidP="00280E7A">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725140A8" w14:textId="18A733AA" w:rsidR="00796C00" w:rsidRPr="00796C00" w:rsidRDefault="00796C00" w:rsidP="00280E7A">
            <w:pPr>
              <w:rPr>
                <w:rFonts w:eastAsia="宋体"/>
                <w:lang w:val="en-US" w:eastAsia="zh-CN"/>
              </w:rPr>
            </w:pPr>
            <w:r>
              <w:rPr>
                <w:rFonts w:eastAsia="宋体" w:hint="eastAsia"/>
                <w:lang w:val="en-US" w:eastAsia="zh-CN"/>
              </w:rPr>
              <w:t>F</w:t>
            </w:r>
            <w:r>
              <w:rPr>
                <w:rFonts w:eastAsia="宋体"/>
                <w:lang w:val="en-US" w:eastAsia="zh-CN"/>
              </w:rPr>
              <w:t>ine with the proposal</w:t>
            </w:r>
          </w:p>
        </w:tc>
        <w:tc>
          <w:tcPr>
            <w:tcW w:w="2127" w:type="dxa"/>
          </w:tcPr>
          <w:p w14:paraId="322A64B1" w14:textId="77777777" w:rsidR="00796C00" w:rsidRPr="0089741D" w:rsidRDefault="00796C00" w:rsidP="00280E7A">
            <w:pPr>
              <w:rPr>
                <w:lang w:val="en-US"/>
              </w:rPr>
            </w:pPr>
          </w:p>
        </w:tc>
      </w:tr>
      <w:tr w:rsidR="0075407E" w:rsidRPr="0089741D" w14:paraId="79FAE82E" w14:textId="77777777">
        <w:tc>
          <w:tcPr>
            <w:tcW w:w="1385" w:type="dxa"/>
          </w:tcPr>
          <w:p w14:paraId="2C798268" w14:textId="29AA7053" w:rsidR="0075407E" w:rsidRDefault="0075407E" w:rsidP="0075407E">
            <w:pPr>
              <w:rPr>
                <w:rFonts w:eastAsia="宋体" w:hint="eastAsia"/>
                <w:lang w:val="en-US" w:eastAsia="zh-CN"/>
              </w:rPr>
            </w:pPr>
            <w:r>
              <w:rPr>
                <w:rFonts w:eastAsia="宋体" w:hint="eastAsia"/>
                <w:lang w:val="en-US" w:eastAsia="zh-CN"/>
              </w:rPr>
              <w:t>v</w:t>
            </w:r>
            <w:r>
              <w:rPr>
                <w:rFonts w:eastAsia="宋体"/>
                <w:lang w:val="en-US" w:eastAsia="zh-CN"/>
              </w:rPr>
              <w:t>ivo</w:t>
            </w:r>
          </w:p>
        </w:tc>
        <w:tc>
          <w:tcPr>
            <w:tcW w:w="6545" w:type="dxa"/>
          </w:tcPr>
          <w:p w14:paraId="4C8CAAAB" w14:textId="0AA3EAA2" w:rsidR="0075407E" w:rsidRDefault="0075407E" w:rsidP="0075407E">
            <w:pPr>
              <w:rPr>
                <w:rFonts w:eastAsia="宋体" w:hint="eastAsia"/>
                <w:lang w:val="en-US" w:eastAsia="zh-CN"/>
              </w:rPr>
            </w:pPr>
            <w:r>
              <w:rPr>
                <w:rFonts w:eastAsia="宋体"/>
                <w:lang w:val="en-US" w:eastAsia="zh-CN"/>
              </w:rPr>
              <w:t>Fine with FL’s proposal.</w:t>
            </w:r>
          </w:p>
        </w:tc>
        <w:tc>
          <w:tcPr>
            <w:tcW w:w="2127" w:type="dxa"/>
          </w:tcPr>
          <w:p w14:paraId="4B7C489F" w14:textId="77777777" w:rsidR="0075407E" w:rsidRPr="0089741D" w:rsidRDefault="0075407E" w:rsidP="0075407E">
            <w:pPr>
              <w:rPr>
                <w:lang w:val="en-US"/>
              </w:rPr>
            </w:pPr>
          </w:p>
        </w:tc>
      </w:tr>
    </w:tbl>
    <w:p w14:paraId="6E9946C0" w14:textId="093C18D5" w:rsidR="00131F27" w:rsidRDefault="00131F27">
      <w:pPr>
        <w:snapToGrid/>
        <w:spacing w:after="0" w:afterAutospacing="0"/>
        <w:jc w:val="left"/>
        <w:rPr>
          <w:lang w:val="en-US"/>
        </w:rPr>
      </w:pPr>
      <w:r>
        <w:rPr>
          <w:lang w:val="en-US"/>
        </w:rPr>
        <w:br w:type="page"/>
      </w:r>
    </w:p>
    <w:p w14:paraId="016312C1" w14:textId="42833DEB" w:rsidR="008D631E" w:rsidRPr="00EE26C3" w:rsidRDefault="003B6C45" w:rsidP="00EE26C3">
      <w:pPr>
        <w:pStyle w:val="20"/>
        <w:rPr>
          <w:lang w:val="en-US"/>
        </w:rPr>
      </w:pPr>
      <w:r w:rsidRPr="0089741D">
        <w:rPr>
          <w:lang w:val="en-US"/>
        </w:rPr>
        <w:lastRenderedPageBreak/>
        <w:t xml:space="preserve">Beam </w:t>
      </w:r>
      <w:r w:rsidR="00B26063">
        <w:rPr>
          <w:rFonts w:hint="eastAsia"/>
          <w:lang w:val="en-US"/>
        </w:rPr>
        <w:t>Management based on CSI-RS</w:t>
      </w:r>
    </w:p>
    <w:p w14:paraId="027C3D56" w14:textId="26E8AA8F" w:rsidR="00813CD1" w:rsidRPr="00813CD1" w:rsidRDefault="005840F1" w:rsidP="00813CD1">
      <w:pPr>
        <w:pStyle w:val="30"/>
      </w:pPr>
      <w:r>
        <w:rPr>
          <w:rFonts w:hint="eastAsia"/>
        </w:rPr>
        <w:t>[</w:t>
      </w:r>
      <w:r w:rsidR="0059486A">
        <w:rPr>
          <w:rFonts w:hint="eastAsia"/>
        </w:rPr>
        <w:t>Low</w:t>
      </w:r>
      <w:r>
        <w:rPr>
          <w:rFonts w:hint="eastAsia"/>
        </w:rPr>
        <w:t>]</w:t>
      </w:r>
      <w:r w:rsidR="00937B03">
        <w:rPr>
          <w:rFonts w:hint="eastAsia"/>
        </w:rPr>
        <w:t xml:space="preserve"> Candidate TCI states </w:t>
      </w:r>
      <w:r w:rsidR="00865B7E">
        <w:rPr>
          <w:rFonts w:hint="eastAsia"/>
        </w:rPr>
        <w:t xml:space="preserve">activation and </w:t>
      </w:r>
      <w:r w:rsidR="00937B03">
        <w:rPr>
          <w:rFonts w:hint="eastAsia"/>
        </w:rPr>
        <w:t>indication</w:t>
      </w:r>
      <w:r w:rsidR="005B1346">
        <w:rPr>
          <w:rFonts w:hint="eastAsia"/>
        </w:rPr>
        <w:t xml:space="preserve"> based on CSI-RS</w:t>
      </w:r>
    </w:p>
    <w:p w14:paraId="4AE98DA6" w14:textId="77777777" w:rsidR="00F44169" w:rsidRDefault="00F44169" w:rsidP="00F44169">
      <w:pPr>
        <w:pStyle w:val="5"/>
        <w:rPr>
          <w:lang w:val="en-US" w:eastAsia="zh-CN"/>
        </w:rPr>
      </w:pPr>
      <w:r w:rsidRPr="0089741D">
        <w:rPr>
          <w:lang w:val="en-US" w:eastAsia="zh-CN"/>
        </w:rPr>
        <w:t>[Summary of the contributions]</w:t>
      </w:r>
    </w:p>
    <w:p w14:paraId="7CEBE4C1" w14:textId="086B801D" w:rsidR="00F44169" w:rsidRDefault="00AC3D6C" w:rsidP="00F44169">
      <w:pPr>
        <w:rPr>
          <w:lang w:val="en-US"/>
        </w:rPr>
      </w:pPr>
      <w:r>
        <w:rPr>
          <w:rFonts w:hint="eastAsia"/>
          <w:lang w:val="en-US"/>
        </w:rPr>
        <w:t xml:space="preserve">The following views are provided in the contributions </w:t>
      </w:r>
      <w:r w:rsidR="00F44169">
        <w:rPr>
          <w:rFonts w:hint="eastAsia"/>
          <w:lang w:val="en-US"/>
        </w:rPr>
        <w:t>to support CSI-RS based beam management</w:t>
      </w:r>
    </w:p>
    <w:p w14:paraId="78086F78" w14:textId="3778980B" w:rsidR="001645D8" w:rsidRPr="00336FFF" w:rsidRDefault="001645D8" w:rsidP="00F44169">
      <w:pPr>
        <w:pStyle w:val="a0"/>
        <w:numPr>
          <w:ilvl w:val="0"/>
          <w:numId w:val="11"/>
        </w:numPr>
        <w:rPr>
          <w:lang w:val="en-US"/>
        </w:rPr>
      </w:pPr>
      <w:r>
        <w:rPr>
          <w:lang w:eastAsia="zh-CN"/>
        </w:rPr>
        <w:t>For cell switch command, the indicated TCI state for target cell can include a CSI-RS as QCL source RS.</w:t>
      </w:r>
    </w:p>
    <w:p w14:paraId="09538924" w14:textId="286D9F7C" w:rsidR="00336FFF" w:rsidRPr="001645D8" w:rsidRDefault="00336FFF" w:rsidP="00F44169">
      <w:pPr>
        <w:pStyle w:val="a0"/>
        <w:numPr>
          <w:ilvl w:val="0"/>
          <w:numId w:val="11"/>
        </w:numPr>
        <w:rPr>
          <w:lang w:val="en-US"/>
        </w:rPr>
      </w:pPr>
      <w:r w:rsidRPr="00336FFF">
        <w:rPr>
          <w:rFonts w:hint="eastAsia"/>
        </w:rPr>
        <w:t>CSI-RS for beam management can be additionally supported as QCL source RS in TCI state.</w:t>
      </w:r>
    </w:p>
    <w:p w14:paraId="40778FA3" w14:textId="70111427" w:rsidR="00F44169" w:rsidRDefault="005840F1" w:rsidP="00F44169">
      <w:pPr>
        <w:pStyle w:val="a0"/>
        <w:numPr>
          <w:ilvl w:val="0"/>
          <w:numId w:val="11"/>
        </w:numPr>
        <w:rPr>
          <w:lang w:val="en-US"/>
        </w:rPr>
      </w:pPr>
      <w:r w:rsidRPr="005840F1">
        <w:rPr>
          <w:lang w:val="en-US"/>
        </w:rPr>
        <w:t>Rel-18 candidate TCI state configuration provides support for CSI-RS-based TCI activation and indication.</w:t>
      </w:r>
    </w:p>
    <w:p w14:paraId="7CED7D45" w14:textId="5A3F0D15" w:rsidR="00F44169" w:rsidRDefault="006312D9" w:rsidP="00F44169">
      <w:pPr>
        <w:pStyle w:val="a0"/>
        <w:numPr>
          <w:ilvl w:val="0"/>
          <w:numId w:val="11"/>
        </w:numPr>
        <w:rPr>
          <w:lang w:val="en-US"/>
        </w:rPr>
      </w:pPr>
      <w:r w:rsidRPr="006312D9">
        <w:rPr>
          <w:lang w:val="en-US"/>
        </w:rPr>
        <w:t>For CSI-RS based beam management, TCI state activation of a candidate cell is received before the reception of beam indication of the candidate cell</w:t>
      </w:r>
    </w:p>
    <w:p w14:paraId="3A711FDF" w14:textId="50406097" w:rsidR="00937B03" w:rsidRPr="001E4CFF" w:rsidRDefault="00BD613F" w:rsidP="001E4CFF">
      <w:pPr>
        <w:pStyle w:val="a0"/>
        <w:numPr>
          <w:ilvl w:val="0"/>
          <w:numId w:val="11"/>
        </w:numPr>
        <w:rPr>
          <w:lang w:val="en-US"/>
        </w:rPr>
      </w:pPr>
      <w:r w:rsidRPr="00BD613F">
        <w:rPr>
          <w:lang w:val="en-US"/>
        </w:rPr>
        <w:t>The beam management using CSI-RS in Rel-19 LTM should be supported by updating the restriction of QCL RS on the candidate TCI states described in TS38.213</w:t>
      </w:r>
    </w:p>
    <w:p w14:paraId="56D8A285" w14:textId="6AE10F10" w:rsidR="00EE26C3" w:rsidRDefault="00EE26C3" w:rsidP="00EE26C3">
      <w:pPr>
        <w:rPr>
          <w:lang w:val="en-US"/>
        </w:rPr>
      </w:pPr>
      <w:r>
        <w:rPr>
          <w:rFonts w:hint="eastAsia"/>
          <w:lang w:val="en-US"/>
        </w:rPr>
        <w:t>Also, additional mechanisms for beam indication</w:t>
      </w:r>
      <w:r w:rsidR="004D195B">
        <w:rPr>
          <w:rFonts w:hint="eastAsia"/>
          <w:lang w:val="en-US"/>
        </w:rPr>
        <w:t xml:space="preserve"> are proposed as follows:</w:t>
      </w:r>
    </w:p>
    <w:p w14:paraId="339E60CC" w14:textId="10BC5B1C" w:rsidR="00EE26C3" w:rsidRDefault="00EE26C3" w:rsidP="00EE26C3">
      <w:pPr>
        <w:pStyle w:val="a0"/>
        <w:numPr>
          <w:ilvl w:val="0"/>
          <w:numId w:val="11"/>
        </w:numPr>
        <w:rPr>
          <w:lang w:val="en-US"/>
        </w:rPr>
      </w:pPr>
      <w:r>
        <w:rPr>
          <w:lang w:val="en-US"/>
        </w:rPr>
        <w:t>Retention</w:t>
      </w:r>
      <w:r>
        <w:rPr>
          <w:rFonts w:hint="eastAsia"/>
          <w:lang w:val="en-US"/>
        </w:rPr>
        <w:t xml:space="preserve"> of activated candidate TCI states after cell switch, which requires the linkage between candidate TCI states and BM TCI states (Nokia)</w:t>
      </w:r>
    </w:p>
    <w:p w14:paraId="0C112231" w14:textId="11950302" w:rsidR="00EE26C3" w:rsidRDefault="00EE26C3" w:rsidP="00EE26C3">
      <w:pPr>
        <w:pStyle w:val="a0"/>
        <w:numPr>
          <w:ilvl w:val="0"/>
          <w:numId w:val="11"/>
        </w:numPr>
        <w:rPr>
          <w:lang w:val="en-US"/>
        </w:rPr>
      </w:pPr>
      <w:r>
        <w:rPr>
          <w:rFonts w:hint="eastAsia"/>
          <w:lang w:val="en-US"/>
        </w:rPr>
        <w:t xml:space="preserve">UE </w:t>
      </w:r>
      <w:r>
        <w:rPr>
          <w:lang w:val="en-US"/>
        </w:rPr>
        <w:t>autonomous</w:t>
      </w:r>
      <w:r>
        <w:rPr>
          <w:rFonts w:hint="eastAsia"/>
          <w:lang w:val="en-US"/>
        </w:rPr>
        <w:t xml:space="preserve"> TCI states activation </w:t>
      </w:r>
      <w:r>
        <w:rPr>
          <w:lang w:val="en-US"/>
        </w:rPr>
        <w:t>–</w:t>
      </w:r>
      <w:r>
        <w:rPr>
          <w:rFonts w:hint="eastAsia"/>
          <w:lang w:val="en-US"/>
        </w:rPr>
        <w:t xml:space="preserve"> this is associated with </w:t>
      </w:r>
      <w:r w:rsidR="00AC3D6C">
        <w:rPr>
          <w:rFonts w:hint="eastAsia"/>
          <w:lang w:val="en-US"/>
        </w:rPr>
        <w:t>event triggered reporting (Ericsson)</w:t>
      </w:r>
    </w:p>
    <w:p w14:paraId="7F576347" w14:textId="77777777" w:rsidR="00937B03" w:rsidRPr="00937B03" w:rsidRDefault="00937B03" w:rsidP="00937B03">
      <w:pPr>
        <w:rPr>
          <w:lang w:val="en-US"/>
        </w:rPr>
      </w:pPr>
    </w:p>
    <w:p w14:paraId="00B3BCF3" w14:textId="6F1B74A3" w:rsidR="00F44169" w:rsidRPr="0089741D" w:rsidRDefault="00F44169" w:rsidP="00937B03">
      <w:pPr>
        <w:pStyle w:val="5"/>
        <w:ind w:left="0" w:firstLineChars="0" w:firstLine="0"/>
        <w:rPr>
          <w:lang w:val="en-US" w:eastAsia="zh-CN"/>
        </w:rPr>
      </w:pPr>
      <w:r w:rsidRPr="0089741D">
        <w:rPr>
          <w:lang w:val="en-US" w:eastAsia="zh-CN"/>
        </w:rPr>
        <w:t>[FL observation]</w:t>
      </w:r>
    </w:p>
    <w:p w14:paraId="0A645B12" w14:textId="570BBFB0" w:rsidR="00F44169" w:rsidRDefault="00813CD1" w:rsidP="00F44169">
      <w:pPr>
        <w:rPr>
          <w:lang w:val="en-US"/>
        </w:rPr>
      </w:pPr>
      <w:r>
        <w:rPr>
          <w:rFonts w:hint="eastAsia"/>
          <w:lang w:val="en-US"/>
        </w:rPr>
        <w:t xml:space="preserve">FL understanding is that </w:t>
      </w:r>
      <w:r w:rsidR="000C5C4B">
        <w:rPr>
          <w:rFonts w:hint="eastAsia"/>
          <w:lang w:val="en-US"/>
        </w:rPr>
        <w:t xml:space="preserve">the support of </w:t>
      </w:r>
      <w:r w:rsidR="0046593D">
        <w:rPr>
          <w:rFonts w:hint="eastAsia"/>
          <w:lang w:val="en-US"/>
        </w:rPr>
        <w:t>CSI-RS based beam management can</w:t>
      </w:r>
      <w:r w:rsidR="001E4CFF">
        <w:rPr>
          <w:rFonts w:hint="eastAsia"/>
          <w:lang w:val="en-US"/>
        </w:rPr>
        <w:t xml:space="preserve"> be achieved by using Rel-18 RRC parameters because </w:t>
      </w:r>
      <w:r w:rsidR="005F6BC3" w:rsidRPr="00F852BD">
        <w:rPr>
          <w:i/>
          <w:iCs/>
          <w:lang w:val="en-US"/>
        </w:rPr>
        <w:t>LTM-TCI-Info-r18</w:t>
      </w:r>
      <w:r w:rsidR="005F6BC3">
        <w:rPr>
          <w:rFonts w:hint="eastAsia"/>
          <w:lang w:val="en-US"/>
        </w:rPr>
        <w:t xml:space="preserve"> is designed to </w:t>
      </w:r>
      <w:r w:rsidR="005B1346">
        <w:rPr>
          <w:rFonts w:hint="eastAsia"/>
          <w:lang w:val="en-US"/>
        </w:rPr>
        <w:t>provide</w:t>
      </w:r>
      <w:r w:rsidR="005F6BC3">
        <w:rPr>
          <w:rFonts w:hint="eastAsia"/>
          <w:lang w:val="en-US"/>
        </w:rPr>
        <w:t xml:space="preserve"> full set of CSI-RS </w:t>
      </w:r>
      <w:r w:rsidR="005F6BC3">
        <w:rPr>
          <w:lang w:val="en-US"/>
        </w:rPr>
        <w:t>configurations</w:t>
      </w:r>
      <w:r w:rsidR="005F6BC3">
        <w:rPr>
          <w:rFonts w:hint="eastAsia"/>
          <w:lang w:val="en-US"/>
        </w:rPr>
        <w:t xml:space="preserve">. </w:t>
      </w:r>
      <w:r w:rsidR="005B1346">
        <w:rPr>
          <w:rFonts w:hint="eastAsia"/>
          <w:lang w:val="en-US"/>
        </w:rPr>
        <w:t>Companies</w:t>
      </w:r>
      <w:r w:rsidR="005B1346">
        <w:rPr>
          <w:lang w:val="en-US"/>
        </w:rPr>
        <w:t>’</w:t>
      </w:r>
      <w:r w:rsidR="005B1346">
        <w:rPr>
          <w:rFonts w:hint="eastAsia"/>
          <w:lang w:val="en-US"/>
        </w:rPr>
        <w:t xml:space="preserve"> view is that the necessary configuration (e.g. CSI-RS for BM) can be provided based on this. This aspect can be provided as an observation. </w:t>
      </w:r>
    </w:p>
    <w:p w14:paraId="4D679BC6" w14:textId="5260F5D7" w:rsidR="001E4CFF" w:rsidRDefault="001E4CFF" w:rsidP="00F44169">
      <w:pPr>
        <w:rPr>
          <w:lang w:val="en-US"/>
        </w:rPr>
      </w:pPr>
      <w:r>
        <w:rPr>
          <w:rFonts w:hint="eastAsia"/>
          <w:lang w:val="en-US"/>
        </w:rPr>
        <w:t xml:space="preserve">The additional mechanisms </w:t>
      </w:r>
      <w:r w:rsidR="00BF040F">
        <w:rPr>
          <w:rFonts w:hint="eastAsia"/>
          <w:lang w:val="en-US"/>
        </w:rPr>
        <w:t>are</w:t>
      </w:r>
      <w:r>
        <w:rPr>
          <w:rFonts w:hint="eastAsia"/>
          <w:lang w:val="en-US"/>
        </w:rPr>
        <w:t xml:space="preserve"> discussed </w:t>
      </w:r>
      <w:r w:rsidR="00535EFB">
        <w:rPr>
          <w:rFonts w:hint="eastAsia"/>
          <w:lang w:val="en-US"/>
        </w:rPr>
        <w:t xml:space="preserve">under </w:t>
      </w:r>
      <w:r>
        <w:rPr>
          <w:rFonts w:hint="eastAsia"/>
          <w:lang w:val="en-US"/>
        </w:rPr>
        <w:t xml:space="preserve">section 5.5.1 as they are not clearly described in the WID and they are single company proposal at this moment. </w:t>
      </w:r>
    </w:p>
    <w:p w14:paraId="47067C22" w14:textId="259AB5E9" w:rsidR="00F44169" w:rsidRDefault="00F44169" w:rsidP="00F44169">
      <w:pPr>
        <w:pStyle w:val="5"/>
        <w:rPr>
          <w:lang w:val="en-US"/>
        </w:rPr>
      </w:pPr>
      <w:r>
        <w:rPr>
          <w:rFonts w:hint="eastAsia"/>
          <w:lang w:val="en-US"/>
        </w:rPr>
        <w:t xml:space="preserve">[FL Proposal </w:t>
      </w:r>
      <w:r w:rsidR="00813CD1">
        <w:rPr>
          <w:rFonts w:hint="eastAsia"/>
          <w:lang w:val="en-US"/>
        </w:rPr>
        <w:t>4-1</w:t>
      </w:r>
      <w:r>
        <w:rPr>
          <w:rFonts w:hint="eastAsia"/>
          <w:lang w:val="en-US"/>
        </w:rPr>
        <w:t>-v1]</w:t>
      </w:r>
    </w:p>
    <w:p w14:paraId="1F43AB17" w14:textId="1FDED85E" w:rsidR="00F44169" w:rsidRPr="005B1346" w:rsidRDefault="005B1346" w:rsidP="005B1346">
      <w:pPr>
        <w:pStyle w:val="a0"/>
        <w:numPr>
          <w:ilvl w:val="0"/>
          <w:numId w:val="11"/>
        </w:numPr>
        <w:rPr>
          <w:color w:val="FF0000"/>
        </w:rPr>
      </w:pPr>
      <w:r w:rsidRPr="005B1346">
        <w:rPr>
          <w:rFonts w:hint="eastAsia"/>
          <w:color w:val="FF0000"/>
        </w:rPr>
        <w:t>Observation</w:t>
      </w:r>
    </w:p>
    <w:p w14:paraId="5386C052" w14:textId="6CC41E08" w:rsidR="005B1346" w:rsidRDefault="005B1346" w:rsidP="005B1346">
      <w:pPr>
        <w:pStyle w:val="a0"/>
        <w:numPr>
          <w:ilvl w:val="1"/>
          <w:numId w:val="11"/>
        </w:numPr>
        <w:rPr>
          <w:color w:val="FF0000"/>
        </w:rPr>
      </w:pPr>
      <w:r>
        <w:rPr>
          <w:rFonts w:hint="eastAsia"/>
          <w:color w:val="FF0000"/>
        </w:rPr>
        <w:t xml:space="preserve">Rel-18 RRC can provide </w:t>
      </w:r>
      <w:r w:rsidR="00C66F94">
        <w:rPr>
          <w:rFonts w:hint="eastAsia"/>
          <w:color w:val="FF0000"/>
        </w:rPr>
        <w:t xml:space="preserve">sufficient </w:t>
      </w:r>
      <w:r>
        <w:rPr>
          <w:rFonts w:hint="eastAsia"/>
          <w:color w:val="FF0000"/>
        </w:rPr>
        <w:t>parameters to enable CSI-RS based candidate TCI-state activation and beam indication</w:t>
      </w:r>
    </w:p>
    <w:p w14:paraId="47D37A5D" w14:textId="224163E1" w:rsidR="005B1346" w:rsidRPr="005B1346" w:rsidRDefault="005B1346" w:rsidP="005B1346">
      <w:pPr>
        <w:pStyle w:val="a0"/>
        <w:numPr>
          <w:ilvl w:val="1"/>
          <w:numId w:val="11"/>
        </w:numPr>
        <w:rPr>
          <w:color w:val="FF0000"/>
        </w:rPr>
      </w:pPr>
      <w:r w:rsidRPr="005B1346">
        <w:rPr>
          <w:rFonts w:hint="eastAsia"/>
          <w:color w:val="FF0000"/>
        </w:rPr>
        <w:t xml:space="preserve">RAN1 to further discuss how to configure QCL source RS in </w:t>
      </w:r>
      <w:r w:rsidR="008863CD">
        <w:rPr>
          <w:rFonts w:hint="eastAsia"/>
          <w:color w:val="FF0000"/>
        </w:rPr>
        <w:t xml:space="preserve">candidate </w:t>
      </w:r>
      <w:r w:rsidRPr="005B1346">
        <w:rPr>
          <w:rFonts w:hint="eastAsia"/>
          <w:color w:val="FF0000"/>
        </w:rPr>
        <w:t>TCI state for CSI-RS based beam management</w:t>
      </w:r>
    </w:p>
    <w:p w14:paraId="489E23FD" w14:textId="4B018151" w:rsidR="005B1346" w:rsidRPr="0089741D" w:rsidRDefault="005B1346" w:rsidP="005B1346">
      <w:pPr>
        <w:pStyle w:val="5"/>
        <w:rPr>
          <w:lang w:val="en-US"/>
        </w:rPr>
      </w:pPr>
      <w:r w:rsidRPr="0089741D">
        <w:rPr>
          <w:lang w:val="en-US"/>
        </w:rPr>
        <w:t>[Comments</w:t>
      </w:r>
      <w:r>
        <w:rPr>
          <w:rFonts w:hint="eastAsia"/>
          <w:lang w:val="en-US"/>
        </w:rPr>
        <w:t xml:space="preserve"> to FL Proposal 4-1-v1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5B1346" w:rsidRPr="0089741D" w14:paraId="5BB04C8E"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75D77906" w14:textId="77777777" w:rsidR="005B1346" w:rsidRPr="0089741D" w:rsidRDefault="005B1346">
            <w:pPr>
              <w:rPr>
                <w:rFonts w:eastAsiaTheme="minorEastAsia"/>
                <w:lang w:val="en-US"/>
              </w:rPr>
            </w:pPr>
            <w:r w:rsidRPr="0089741D">
              <w:rPr>
                <w:rFonts w:eastAsiaTheme="minorEastAsia"/>
                <w:lang w:val="en-US"/>
              </w:rPr>
              <w:t>Company</w:t>
            </w:r>
          </w:p>
        </w:tc>
        <w:tc>
          <w:tcPr>
            <w:tcW w:w="6545" w:type="dxa"/>
          </w:tcPr>
          <w:p w14:paraId="664ACC65" w14:textId="77777777" w:rsidR="005B1346" w:rsidRPr="0089741D" w:rsidRDefault="005B1346">
            <w:pPr>
              <w:rPr>
                <w:rFonts w:eastAsiaTheme="minorEastAsia"/>
                <w:lang w:val="en-US"/>
              </w:rPr>
            </w:pPr>
            <w:r w:rsidRPr="0089741D">
              <w:rPr>
                <w:rFonts w:eastAsiaTheme="minorEastAsia"/>
                <w:lang w:val="en-US"/>
              </w:rPr>
              <w:t>Comment</w:t>
            </w:r>
          </w:p>
        </w:tc>
        <w:tc>
          <w:tcPr>
            <w:tcW w:w="2127" w:type="dxa"/>
          </w:tcPr>
          <w:p w14:paraId="5E902A36" w14:textId="77777777" w:rsidR="005B1346" w:rsidRPr="0089741D" w:rsidRDefault="005B1346">
            <w:pPr>
              <w:rPr>
                <w:rFonts w:eastAsiaTheme="minorEastAsia"/>
                <w:lang w:val="en-US"/>
              </w:rPr>
            </w:pPr>
            <w:r>
              <w:rPr>
                <w:rFonts w:eastAsiaTheme="minorEastAsia" w:hint="eastAsia"/>
                <w:lang w:val="en-US"/>
              </w:rPr>
              <w:t>FL reply</w:t>
            </w:r>
          </w:p>
        </w:tc>
      </w:tr>
      <w:tr w:rsidR="005B1346" w:rsidRPr="0089741D" w14:paraId="2D7C38D5" w14:textId="77777777">
        <w:tc>
          <w:tcPr>
            <w:tcW w:w="1385" w:type="dxa"/>
          </w:tcPr>
          <w:p w14:paraId="1575D5DB" w14:textId="5408B86D" w:rsidR="005B1346" w:rsidRPr="0089741D" w:rsidRDefault="001F71D4">
            <w:pPr>
              <w:rPr>
                <w:rFonts w:eastAsiaTheme="minorEastAsia"/>
                <w:lang w:val="en-US"/>
              </w:rPr>
            </w:pPr>
            <w:r>
              <w:rPr>
                <w:rFonts w:eastAsiaTheme="minorEastAsia" w:hint="eastAsia"/>
                <w:lang w:val="en-US"/>
              </w:rPr>
              <w:t>Fujitsu</w:t>
            </w:r>
          </w:p>
        </w:tc>
        <w:tc>
          <w:tcPr>
            <w:tcW w:w="6545" w:type="dxa"/>
          </w:tcPr>
          <w:p w14:paraId="6499E61B" w14:textId="52048B34" w:rsidR="005B1346" w:rsidRPr="009300A7" w:rsidRDefault="00746A6F">
            <w:pPr>
              <w:rPr>
                <w:rFonts w:eastAsiaTheme="minorEastAsia"/>
                <w:lang w:val="en-US"/>
              </w:rPr>
            </w:pPr>
            <w:r>
              <w:rPr>
                <w:rFonts w:eastAsiaTheme="minorEastAsia" w:hint="eastAsia"/>
                <w:lang w:val="en-US"/>
              </w:rPr>
              <w:t>We think the issue is not clear on this topic because only a few companies raised t</w:t>
            </w:r>
            <w:r w:rsidR="009300A7">
              <w:rPr>
                <w:rFonts w:eastAsiaTheme="minorEastAsia" w:hint="eastAsia"/>
                <w:lang w:val="en-US"/>
              </w:rPr>
              <w:t xml:space="preserve">he issue. So, we are fine to defer the discussion in future meeting to formulate </w:t>
            </w:r>
            <w:r w:rsidR="009300A7">
              <w:rPr>
                <w:rFonts w:eastAsiaTheme="minorEastAsia"/>
                <w:lang w:val="en-US"/>
              </w:rPr>
              <w:t>the</w:t>
            </w:r>
            <w:r w:rsidR="009300A7">
              <w:rPr>
                <w:rFonts w:eastAsiaTheme="minorEastAsia" w:hint="eastAsia"/>
                <w:lang w:val="en-US"/>
              </w:rPr>
              <w:t xml:space="preserve"> issue.</w:t>
            </w:r>
          </w:p>
        </w:tc>
        <w:tc>
          <w:tcPr>
            <w:tcW w:w="2127" w:type="dxa"/>
          </w:tcPr>
          <w:p w14:paraId="7F1D98CF" w14:textId="77777777" w:rsidR="005B1346" w:rsidRPr="0089741D" w:rsidRDefault="005B1346">
            <w:pPr>
              <w:rPr>
                <w:rFonts w:eastAsia="宋体"/>
                <w:lang w:val="en-US" w:eastAsia="zh-CN"/>
              </w:rPr>
            </w:pPr>
          </w:p>
        </w:tc>
      </w:tr>
      <w:tr w:rsidR="005B1346" w:rsidRPr="0089741D" w14:paraId="3A1C2FAF" w14:textId="77777777">
        <w:tc>
          <w:tcPr>
            <w:tcW w:w="1385" w:type="dxa"/>
          </w:tcPr>
          <w:p w14:paraId="119D1222" w14:textId="1ACC39C7" w:rsidR="005B1346" w:rsidRPr="0089741D" w:rsidRDefault="006D45DF">
            <w:pPr>
              <w:rPr>
                <w:rFonts w:eastAsia="宋体"/>
                <w:lang w:val="en-US" w:eastAsia="zh-CN"/>
              </w:rPr>
            </w:pPr>
            <w:proofErr w:type="spellStart"/>
            <w:r>
              <w:rPr>
                <w:rFonts w:eastAsia="宋体"/>
                <w:lang w:val="en-US" w:eastAsia="zh-CN"/>
              </w:rPr>
              <w:lastRenderedPageBreak/>
              <w:t>InterDigital</w:t>
            </w:r>
            <w:proofErr w:type="spellEnd"/>
          </w:p>
        </w:tc>
        <w:tc>
          <w:tcPr>
            <w:tcW w:w="6545" w:type="dxa"/>
          </w:tcPr>
          <w:p w14:paraId="51CD5228" w14:textId="5D20A26C" w:rsidR="005B1346" w:rsidRPr="0089741D" w:rsidRDefault="006D45DF">
            <w:pPr>
              <w:rPr>
                <w:lang w:val="en-US"/>
              </w:rPr>
            </w:pPr>
            <w:r>
              <w:rPr>
                <w:lang w:val="en-US"/>
              </w:rPr>
              <w:t>Fine with FL proposal</w:t>
            </w:r>
          </w:p>
        </w:tc>
        <w:tc>
          <w:tcPr>
            <w:tcW w:w="2127" w:type="dxa"/>
          </w:tcPr>
          <w:p w14:paraId="4CD59E06" w14:textId="77777777" w:rsidR="005B1346" w:rsidRPr="0089741D" w:rsidRDefault="005B1346">
            <w:pPr>
              <w:rPr>
                <w:lang w:val="en-US"/>
              </w:rPr>
            </w:pPr>
          </w:p>
        </w:tc>
      </w:tr>
      <w:tr w:rsidR="005B1346" w:rsidRPr="0089741D" w14:paraId="1CB5B884" w14:textId="77777777">
        <w:tc>
          <w:tcPr>
            <w:tcW w:w="1385" w:type="dxa"/>
          </w:tcPr>
          <w:p w14:paraId="195456F2" w14:textId="2DB8D18B" w:rsidR="005B1346" w:rsidRPr="00EB3C54" w:rsidRDefault="00EB3C54">
            <w:pPr>
              <w:rPr>
                <w:rFonts w:eastAsia="Malgun Gothic"/>
                <w:lang w:val="en-US" w:eastAsia="ko-KR"/>
              </w:rPr>
            </w:pPr>
            <w:r>
              <w:rPr>
                <w:rFonts w:eastAsia="Malgun Gothic" w:hint="eastAsia"/>
                <w:lang w:val="en-US" w:eastAsia="ko-KR"/>
              </w:rPr>
              <w:t>Qualcomm</w:t>
            </w:r>
          </w:p>
        </w:tc>
        <w:tc>
          <w:tcPr>
            <w:tcW w:w="6545" w:type="dxa"/>
          </w:tcPr>
          <w:p w14:paraId="53985216" w14:textId="78BFDEC0" w:rsidR="005B1346" w:rsidRPr="00EB3C54" w:rsidRDefault="00EB3C54">
            <w:pPr>
              <w:rPr>
                <w:rFonts w:eastAsia="Malgun Gothic"/>
                <w:lang w:val="en-US" w:eastAsia="ko-KR"/>
              </w:rPr>
            </w:pPr>
            <w:r>
              <w:rPr>
                <w:rFonts w:eastAsia="Malgun Gothic" w:hint="eastAsia"/>
                <w:lang w:val="en-US" w:eastAsia="ko-KR"/>
              </w:rPr>
              <w:t>Fine with the proposal.</w:t>
            </w:r>
          </w:p>
        </w:tc>
        <w:tc>
          <w:tcPr>
            <w:tcW w:w="2127" w:type="dxa"/>
          </w:tcPr>
          <w:p w14:paraId="1591FD79" w14:textId="77777777" w:rsidR="005B1346" w:rsidRPr="0089741D" w:rsidRDefault="005B1346">
            <w:pPr>
              <w:rPr>
                <w:lang w:val="en-US"/>
              </w:rPr>
            </w:pPr>
          </w:p>
        </w:tc>
      </w:tr>
      <w:tr w:rsidR="00F0680B" w:rsidRPr="0089741D" w14:paraId="568E5219" w14:textId="77777777">
        <w:tc>
          <w:tcPr>
            <w:tcW w:w="1385" w:type="dxa"/>
          </w:tcPr>
          <w:p w14:paraId="09BC2280" w14:textId="434F9439" w:rsidR="00F0680B" w:rsidRDefault="00F0680B" w:rsidP="00F0680B">
            <w:pPr>
              <w:rPr>
                <w:rFonts w:eastAsia="Malgun Gothic" w:hint="eastAsia"/>
                <w:lang w:val="en-US" w:eastAsia="ko-KR"/>
              </w:rPr>
            </w:pPr>
            <w:r>
              <w:rPr>
                <w:rFonts w:eastAsia="宋体" w:hint="eastAsia"/>
                <w:lang w:val="en-US" w:eastAsia="zh-CN"/>
              </w:rPr>
              <w:t>v</w:t>
            </w:r>
            <w:r>
              <w:rPr>
                <w:rFonts w:eastAsia="宋体"/>
                <w:lang w:val="en-US" w:eastAsia="zh-CN"/>
              </w:rPr>
              <w:t>ivo</w:t>
            </w:r>
          </w:p>
        </w:tc>
        <w:tc>
          <w:tcPr>
            <w:tcW w:w="6545" w:type="dxa"/>
          </w:tcPr>
          <w:p w14:paraId="11843948" w14:textId="5EF6397A" w:rsidR="00F0680B" w:rsidRDefault="00F0680B" w:rsidP="00F0680B">
            <w:pPr>
              <w:rPr>
                <w:rFonts w:eastAsia="Malgun Gothic" w:hint="eastAsia"/>
                <w:lang w:val="en-US" w:eastAsia="ko-KR"/>
              </w:rPr>
            </w:pPr>
            <w:r>
              <w:rPr>
                <w:rFonts w:eastAsia="宋体"/>
                <w:lang w:val="en-US" w:eastAsia="zh-CN"/>
              </w:rPr>
              <w:t>Postpone this discussion until the CSI-RS-based measurement and reporting procedure for LTM is completed.</w:t>
            </w:r>
          </w:p>
        </w:tc>
        <w:tc>
          <w:tcPr>
            <w:tcW w:w="2127" w:type="dxa"/>
          </w:tcPr>
          <w:p w14:paraId="18963C27" w14:textId="77777777" w:rsidR="00F0680B" w:rsidRPr="0089741D" w:rsidRDefault="00F0680B" w:rsidP="00F0680B">
            <w:pPr>
              <w:rPr>
                <w:lang w:val="en-US"/>
              </w:rPr>
            </w:pPr>
          </w:p>
        </w:tc>
      </w:tr>
    </w:tbl>
    <w:p w14:paraId="54B241DF" w14:textId="77777777" w:rsidR="008C5628" w:rsidRDefault="008C5628" w:rsidP="008C5628">
      <w:pPr>
        <w:rPr>
          <w:lang w:val="en-US"/>
        </w:rPr>
      </w:pPr>
    </w:p>
    <w:p w14:paraId="7D46BC4D" w14:textId="02746438" w:rsidR="005B1346" w:rsidRDefault="005B1346">
      <w:pPr>
        <w:snapToGrid/>
        <w:spacing w:after="0" w:afterAutospacing="0"/>
        <w:jc w:val="left"/>
        <w:rPr>
          <w:lang w:val="en-US"/>
        </w:rPr>
      </w:pPr>
      <w:r>
        <w:rPr>
          <w:lang w:val="en-US"/>
        </w:rPr>
        <w:br w:type="page"/>
      </w:r>
    </w:p>
    <w:p w14:paraId="2B659256" w14:textId="6F5667A6" w:rsidR="001A78F1" w:rsidRPr="0089741D" w:rsidRDefault="00B26063">
      <w:pPr>
        <w:pStyle w:val="20"/>
        <w:rPr>
          <w:lang w:val="en-US"/>
        </w:rPr>
      </w:pPr>
      <w:r>
        <w:rPr>
          <w:rFonts w:hint="eastAsia"/>
          <w:lang w:val="en-US"/>
        </w:rPr>
        <w:lastRenderedPageBreak/>
        <w:t>Other necessary enhancements</w:t>
      </w:r>
    </w:p>
    <w:p w14:paraId="2E0199D1" w14:textId="6C12FFBD" w:rsidR="009B5AD8" w:rsidRDefault="00FA414F" w:rsidP="00F44169">
      <w:pPr>
        <w:pStyle w:val="30"/>
      </w:pPr>
      <w:r>
        <w:rPr>
          <w:rFonts w:hint="eastAsia"/>
        </w:rPr>
        <w:t xml:space="preserve">[Mid] </w:t>
      </w:r>
      <w:r w:rsidR="00F44169">
        <w:rPr>
          <w:rFonts w:hint="eastAsia"/>
        </w:rPr>
        <w:t>Identification of necessary enhancements in Rel-1</w:t>
      </w:r>
      <w:r w:rsidR="003A1002">
        <w:rPr>
          <w:rFonts w:hint="eastAsia"/>
        </w:rPr>
        <w:t>9</w:t>
      </w:r>
    </w:p>
    <w:p w14:paraId="4A74357A" w14:textId="77777777" w:rsidR="00F44169" w:rsidRDefault="00F44169" w:rsidP="00F44169">
      <w:pPr>
        <w:pStyle w:val="5"/>
        <w:rPr>
          <w:lang w:val="en-US"/>
        </w:rPr>
      </w:pPr>
      <w:r>
        <w:rPr>
          <w:rFonts w:hint="eastAsia"/>
          <w:lang w:val="en-US"/>
        </w:rPr>
        <w:t>[Summary of contributions]</w:t>
      </w:r>
    </w:p>
    <w:p w14:paraId="087D0DA3" w14:textId="078D7210" w:rsidR="002D1159" w:rsidRDefault="002D1159" w:rsidP="002D1159">
      <w:pPr>
        <w:rPr>
          <w:lang w:val="en-US"/>
        </w:rPr>
      </w:pPr>
      <w:r>
        <w:rPr>
          <w:rFonts w:hint="eastAsia"/>
          <w:lang w:val="en-US"/>
        </w:rPr>
        <w:t xml:space="preserve">The following items are categorized as </w:t>
      </w:r>
      <w:r>
        <w:rPr>
          <w:lang w:val="en-US"/>
        </w:rPr>
        <w:t>“</w:t>
      </w:r>
      <w:r>
        <w:rPr>
          <w:rFonts w:hint="eastAsia"/>
          <w:lang w:val="en-US"/>
        </w:rPr>
        <w:t>o</w:t>
      </w:r>
      <w:r w:rsidRPr="002D1159">
        <w:rPr>
          <w:lang w:val="en-US"/>
        </w:rPr>
        <w:t>ther necessary enhancements</w:t>
      </w:r>
      <w:r>
        <w:rPr>
          <w:lang w:val="en-US"/>
        </w:rPr>
        <w:t>”</w:t>
      </w:r>
      <w:r>
        <w:rPr>
          <w:rFonts w:hint="eastAsia"/>
          <w:lang w:val="en-US"/>
        </w:rPr>
        <w:t xml:space="preserve"> because the schemes are not clearly captured in the WID</w:t>
      </w:r>
      <w:r w:rsidR="008D0D0E">
        <w:rPr>
          <w:rFonts w:hint="eastAsia"/>
          <w:lang w:val="en-US"/>
        </w:rPr>
        <w:t>. This means that nothing is precluded at this stage. However, only essential feature should be specified under this description.</w:t>
      </w:r>
    </w:p>
    <w:p w14:paraId="1554AD23" w14:textId="3AC10C72" w:rsidR="008D0D0E" w:rsidRPr="002D1159" w:rsidRDefault="008D0D0E" w:rsidP="002D1159">
      <w:pPr>
        <w:rPr>
          <w:lang w:val="en-US"/>
        </w:rPr>
      </w:pPr>
      <w:r>
        <w:rPr>
          <w:rFonts w:hint="eastAsia"/>
          <w:lang w:val="en-US"/>
        </w:rPr>
        <w:t xml:space="preserve">The proposed </w:t>
      </w:r>
      <w:r w:rsidR="008241B8">
        <w:rPr>
          <w:rFonts w:hint="eastAsia"/>
          <w:lang w:val="en-US"/>
        </w:rPr>
        <w:t xml:space="preserve">items under this category </w:t>
      </w:r>
      <w:r>
        <w:rPr>
          <w:rFonts w:hint="eastAsia"/>
          <w:lang w:val="en-US"/>
        </w:rPr>
        <w:t>are summarized as follows:</w:t>
      </w:r>
    </w:p>
    <w:p w14:paraId="05F741E7" w14:textId="1B074EDA" w:rsidR="009B3FB7" w:rsidRPr="008D0D0E" w:rsidRDefault="002A40AE" w:rsidP="008D0D0E">
      <w:pPr>
        <w:rPr>
          <w:b/>
          <w:bCs/>
          <w:u w:val="single"/>
          <w:lang w:val="en-US"/>
        </w:rPr>
      </w:pPr>
      <w:r>
        <w:rPr>
          <w:rFonts w:hint="eastAsia"/>
          <w:b/>
          <w:bCs/>
          <w:u w:val="single"/>
          <w:lang w:val="en-US"/>
        </w:rPr>
        <w:t>Item</w:t>
      </w:r>
      <w:r w:rsidR="00A3500F" w:rsidRPr="008D0D0E">
        <w:rPr>
          <w:rFonts w:hint="eastAsia"/>
          <w:b/>
          <w:bCs/>
          <w:u w:val="single"/>
          <w:lang w:val="en-US"/>
        </w:rPr>
        <w:t xml:space="preserve"> </w:t>
      </w:r>
      <w:r w:rsidR="008D0D0E" w:rsidRPr="008D0D0E">
        <w:rPr>
          <w:rFonts w:hint="eastAsia"/>
          <w:b/>
          <w:bCs/>
          <w:u w:val="single"/>
          <w:lang w:val="en-US"/>
        </w:rPr>
        <w:t xml:space="preserve">1: </w:t>
      </w:r>
      <w:r w:rsidR="009B3FB7" w:rsidRPr="008D0D0E">
        <w:rPr>
          <w:rFonts w:hint="eastAsia"/>
          <w:b/>
          <w:bCs/>
          <w:u w:val="single"/>
          <w:lang w:val="en-US"/>
        </w:rPr>
        <w:t xml:space="preserve">CSI acquisition </w:t>
      </w:r>
      <w:r w:rsidR="005F20B2">
        <w:rPr>
          <w:rFonts w:hint="eastAsia"/>
          <w:b/>
          <w:bCs/>
          <w:u w:val="single"/>
          <w:lang w:val="en-US"/>
        </w:rPr>
        <w:t xml:space="preserve">for candidate cell be before cell switch </w:t>
      </w:r>
      <w:r w:rsidR="00B70D39">
        <w:rPr>
          <w:rFonts w:hint="eastAsia"/>
          <w:b/>
          <w:bCs/>
          <w:u w:val="single"/>
          <w:lang w:val="en-US"/>
        </w:rPr>
        <w:t>(many companies)</w:t>
      </w:r>
    </w:p>
    <w:p w14:paraId="59611A87" w14:textId="2B4F435A" w:rsidR="008D0D0E" w:rsidRDefault="008D0D0E" w:rsidP="008D0D0E">
      <w:pPr>
        <w:pStyle w:val="a0"/>
        <w:numPr>
          <w:ilvl w:val="0"/>
          <w:numId w:val="11"/>
        </w:numPr>
        <w:rPr>
          <w:lang w:val="en-US"/>
        </w:rPr>
      </w:pPr>
      <w:r>
        <w:rPr>
          <w:rFonts w:hint="eastAsia"/>
          <w:lang w:val="en-US"/>
        </w:rPr>
        <w:t>Justification</w:t>
      </w:r>
    </w:p>
    <w:p w14:paraId="06B0B7CC" w14:textId="0268C815" w:rsidR="008D0D0E" w:rsidRDefault="008D0D0E" w:rsidP="008D0D0E">
      <w:pPr>
        <w:pStyle w:val="a0"/>
        <w:numPr>
          <w:ilvl w:val="1"/>
          <w:numId w:val="11"/>
        </w:numPr>
        <w:rPr>
          <w:lang w:val="en-US"/>
        </w:rPr>
      </w:pPr>
      <w:r>
        <w:rPr>
          <w:rFonts w:hint="eastAsia"/>
          <w:lang w:val="en-US"/>
        </w:rPr>
        <w:t xml:space="preserve">In Rel-18, the </w:t>
      </w:r>
      <w:proofErr w:type="spellStart"/>
      <w:r>
        <w:rPr>
          <w:rFonts w:hint="eastAsia"/>
          <w:lang w:val="en-US"/>
        </w:rPr>
        <w:t>gNB</w:t>
      </w:r>
      <w:proofErr w:type="spellEnd"/>
      <w:r>
        <w:rPr>
          <w:rFonts w:hint="eastAsia"/>
          <w:lang w:val="en-US"/>
        </w:rPr>
        <w:t xml:space="preserve"> cannot obtain CSI of the target cell</w:t>
      </w:r>
      <w:r w:rsidR="00486BEA">
        <w:rPr>
          <w:rFonts w:hint="eastAsia"/>
          <w:lang w:val="en-US"/>
        </w:rPr>
        <w:t xml:space="preserve"> before cell switch command</w:t>
      </w:r>
      <w:r>
        <w:rPr>
          <w:rFonts w:hint="eastAsia"/>
          <w:lang w:val="en-US"/>
        </w:rPr>
        <w:t>, which causes performance degradation or delay to schedule PDSCH</w:t>
      </w:r>
      <w:r w:rsidR="005F5741">
        <w:rPr>
          <w:rFonts w:hint="eastAsia"/>
          <w:lang w:val="en-US"/>
        </w:rPr>
        <w:t xml:space="preserve"> with appropriate MCS</w:t>
      </w:r>
      <w:r>
        <w:rPr>
          <w:rFonts w:hint="eastAsia"/>
          <w:lang w:val="en-US"/>
        </w:rPr>
        <w:t xml:space="preserve">. </w:t>
      </w:r>
    </w:p>
    <w:p w14:paraId="5C614E82" w14:textId="57566157" w:rsidR="008D0D0E" w:rsidRDefault="008D0D0E" w:rsidP="008D0D0E">
      <w:pPr>
        <w:pStyle w:val="a0"/>
        <w:numPr>
          <w:ilvl w:val="1"/>
          <w:numId w:val="11"/>
        </w:numPr>
        <w:rPr>
          <w:lang w:val="en-US"/>
        </w:rPr>
      </w:pPr>
      <w:r>
        <w:rPr>
          <w:rFonts w:hint="eastAsia"/>
          <w:lang w:val="en-US"/>
        </w:rPr>
        <w:t>In addition, it is not easy to predict the MCS for PDCCH</w:t>
      </w:r>
    </w:p>
    <w:p w14:paraId="06EDB5D1" w14:textId="63CC055D" w:rsidR="008D0D0E" w:rsidRDefault="008D0D0E" w:rsidP="008D0D0E">
      <w:pPr>
        <w:pStyle w:val="a0"/>
        <w:numPr>
          <w:ilvl w:val="1"/>
          <w:numId w:val="11"/>
        </w:numPr>
        <w:rPr>
          <w:lang w:val="en-US"/>
        </w:rPr>
      </w:pPr>
      <w:r>
        <w:rPr>
          <w:rFonts w:hint="eastAsia"/>
          <w:lang w:val="en-US"/>
        </w:rPr>
        <w:t>Simulation results are provided by ZTE</w:t>
      </w:r>
    </w:p>
    <w:p w14:paraId="5CDBECF4" w14:textId="07FCC225" w:rsidR="008D0D0E" w:rsidRDefault="008D0D0E" w:rsidP="008D0D0E">
      <w:pPr>
        <w:pStyle w:val="a0"/>
        <w:numPr>
          <w:ilvl w:val="1"/>
          <w:numId w:val="11"/>
        </w:numPr>
        <w:rPr>
          <w:lang w:val="en-US"/>
        </w:rPr>
      </w:pPr>
      <w:r>
        <w:rPr>
          <w:noProof/>
          <w:lang w:val="en-US" w:eastAsia="zh-CN"/>
        </w:rPr>
        <w:drawing>
          <wp:inline distT="0" distB="0" distL="114300" distR="114300" wp14:anchorId="617539CC" wp14:editId="69374270">
            <wp:extent cx="3244215" cy="2210435"/>
            <wp:effectExtent l="0" t="0" r="6985" b="1206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41"/>
                    <a:stretch>
                      <a:fillRect/>
                    </a:stretch>
                  </pic:blipFill>
                  <pic:spPr>
                    <a:xfrm>
                      <a:off x="0" y="0"/>
                      <a:ext cx="3244215" cy="2210435"/>
                    </a:xfrm>
                    <a:prstGeom prst="rect">
                      <a:avLst/>
                    </a:prstGeom>
                    <a:noFill/>
                    <a:ln>
                      <a:noFill/>
                    </a:ln>
                  </pic:spPr>
                </pic:pic>
              </a:graphicData>
            </a:graphic>
          </wp:inline>
        </w:drawing>
      </w:r>
    </w:p>
    <w:p w14:paraId="68BCDBBB" w14:textId="172C1C97" w:rsidR="008D0D0E" w:rsidRDefault="008D0D0E" w:rsidP="008D0D0E">
      <w:pPr>
        <w:pStyle w:val="a0"/>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 xml:space="preserve">spec impact </w:t>
      </w:r>
    </w:p>
    <w:p w14:paraId="54B0BE88" w14:textId="4B0A6476" w:rsidR="009B3FB7" w:rsidRDefault="009B3FB7" w:rsidP="008D0D0E">
      <w:pPr>
        <w:pStyle w:val="a0"/>
        <w:numPr>
          <w:ilvl w:val="1"/>
          <w:numId w:val="11"/>
        </w:numPr>
        <w:rPr>
          <w:lang w:val="en-US"/>
        </w:rPr>
      </w:pPr>
      <w:r w:rsidRPr="009B3FB7">
        <w:rPr>
          <w:lang w:val="en-US"/>
        </w:rPr>
        <w:t>At least aperiodic CSI (RI/PMI/CQI) report based on L1 measurement on CSI-RS of candidate cell before cell switch could be supported in Rel-19 LTM</w:t>
      </w:r>
    </w:p>
    <w:p w14:paraId="3942C7AA" w14:textId="77777777" w:rsidR="008D0D0E" w:rsidRPr="00C73621" w:rsidRDefault="008D0D0E" w:rsidP="008D0D0E">
      <w:pPr>
        <w:pStyle w:val="a0"/>
        <w:numPr>
          <w:ilvl w:val="1"/>
          <w:numId w:val="11"/>
        </w:numPr>
        <w:rPr>
          <w:lang w:val="en-US"/>
        </w:rPr>
      </w:pPr>
      <w:r>
        <w:rPr>
          <w:color w:val="000000" w:themeColor="text1"/>
        </w:rPr>
        <w:t>Support reporting of CRI, CQI, PMI and RI for a Type I codebook for a candidate cell</w:t>
      </w:r>
    </w:p>
    <w:p w14:paraId="6AC0E3B7" w14:textId="0038D1A9" w:rsidR="008D0D0E" w:rsidRDefault="008D0D0E" w:rsidP="008D0D0E">
      <w:pPr>
        <w:pStyle w:val="a0"/>
        <w:numPr>
          <w:ilvl w:val="1"/>
          <w:numId w:val="11"/>
        </w:numPr>
        <w:rPr>
          <w:lang w:val="en-US"/>
        </w:rPr>
      </w:pPr>
      <w:r w:rsidRPr="00C73621">
        <w:rPr>
          <w:lang w:val="en-US"/>
        </w:rPr>
        <w:t xml:space="preserve">Do not support the P3 procedure, i.e., measurements on a CSI-RS resource set with repetition on, before the LTM cell switch. </w:t>
      </w:r>
    </w:p>
    <w:p w14:paraId="3DBC001D" w14:textId="5A7964E2" w:rsidR="008D0D0E" w:rsidRPr="008D0D0E" w:rsidRDefault="008D0D0E" w:rsidP="008D0D0E">
      <w:pPr>
        <w:pStyle w:val="a0"/>
        <w:numPr>
          <w:ilvl w:val="1"/>
          <w:numId w:val="11"/>
        </w:numPr>
        <w:rPr>
          <w:lang w:val="en-US"/>
        </w:rPr>
      </w:pPr>
      <w:r>
        <w:rPr>
          <w:rFonts w:hint="eastAsia"/>
          <w:lang w:val="en-US"/>
        </w:rPr>
        <w:t>M</w:t>
      </w:r>
      <w:r w:rsidRPr="00781B46">
        <w:rPr>
          <w:lang w:val="en-US"/>
        </w:rPr>
        <w:t>echanisms to report the CSI information to the relevant candidate cells.</w:t>
      </w:r>
    </w:p>
    <w:p w14:paraId="6E8C320E" w14:textId="51982B60" w:rsidR="008D0D0E" w:rsidRDefault="008D0D0E" w:rsidP="008D0D0E">
      <w:pPr>
        <w:pStyle w:val="a0"/>
        <w:numPr>
          <w:ilvl w:val="0"/>
          <w:numId w:val="11"/>
        </w:numPr>
        <w:rPr>
          <w:lang w:val="en-US"/>
        </w:rPr>
      </w:pPr>
      <w:r>
        <w:rPr>
          <w:rFonts w:hint="eastAsia"/>
          <w:lang w:val="en-US"/>
        </w:rPr>
        <w:t>C</w:t>
      </w:r>
      <w:r w:rsidR="00A93F07">
        <w:rPr>
          <w:rFonts w:hint="eastAsia"/>
          <w:lang w:val="en-US"/>
        </w:rPr>
        <w:t xml:space="preserve">oncern </w:t>
      </w:r>
      <w:r>
        <w:rPr>
          <w:rFonts w:hint="eastAsia"/>
          <w:lang w:val="en-US"/>
        </w:rPr>
        <w:t xml:space="preserve">to introduce this functionality </w:t>
      </w:r>
    </w:p>
    <w:p w14:paraId="7C8DB584" w14:textId="20F4F85C" w:rsidR="00E905A1" w:rsidRPr="008D0D0E" w:rsidRDefault="00A93F07" w:rsidP="008D0D0E">
      <w:pPr>
        <w:pStyle w:val="a0"/>
        <w:numPr>
          <w:ilvl w:val="1"/>
          <w:numId w:val="11"/>
        </w:numPr>
        <w:rPr>
          <w:lang w:val="en-US"/>
        </w:rPr>
      </w:pPr>
      <w:r>
        <w:rPr>
          <w:rFonts w:hint="eastAsia"/>
          <w:lang w:val="en-US"/>
        </w:rPr>
        <w:t>power consumption, gain, UE complexity</w:t>
      </w:r>
    </w:p>
    <w:p w14:paraId="2D7AB817" w14:textId="40FE859B" w:rsidR="00E905A1" w:rsidRPr="008D0D0E" w:rsidRDefault="002A40AE" w:rsidP="008D0D0E">
      <w:pPr>
        <w:rPr>
          <w:b/>
          <w:bCs/>
          <w:u w:val="single"/>
          <w:lang w:val="en-US"/>
        </w:rPr>
      </w:pPr>
      <w:r>
        <w:rPr>
          <w:rFonts w:hint="eastAsia"/>
          <w:b/>
          <w:bCs/>
          <w:u w:val="single"/>
          <w:lang w:val="en-US"/>
        </w:rPr>
        <w:t>Item</w:t>
      </w:r>
      <w:r w:rsidRPr="008D0D0E">
        <w:rPr>
          <w:rFonts w:hint="eastAsia"/>
          <w:b/>
          <w:bCs/>
          <w:u w:val="single"/>
          <w:lang w:val="en-US"/>
        </w:rPr>
        <w:t xml:space="preserve"> </w:t>
      </w:r>
      <w:r w:rsidR="008D0D0E" w:rsidRPr="008D0D0E">
        <w:rPr>
          <w:rFonts w:hint="eastAsia"/>
          <w:b/>
          <w:bCs/>
          <w:u w:val="single"/>
          <w:lang w:val="en-US"/>
        </w:rPr>
        <w:t xml:space="preserve">2: Dynamic </w:t>
      </w:r>
      <w:r w:rsidR="00B70D39">
        <w:rPr>
          <w:rFonts w:hint="eastAsia"/>
          <w:b/>
          <w:bCs/>
          <w:u w:val="single"/>
          <w:lang w:val="en-US"/>
        </w:rPr>
        <w:t>u</w:t>
      </w:r>
      <w:r w:rsidR="00E905A1" w:rsidRPr="008D0D0E">
        <w:rPr>
          <w:b/>
          <w:bCs/>
          <w:u w:val="single"/>
          <w:lang w:val="en-US"/>
        </w:rPr>
        <w:t xml:space="preserve">pdate of measurement RS or candidate cells </w:t>
      </w:r>
      <w:r w:rsidR="005166AA">
        <w:rPr>
          <w:rFonts w:hint="eastAsia"/>
          <w:b/>
          <w:bCs/>
          <w:u w:val="single"/>
          <w:lang w:val="en-US"/>
        </w:rPr>
        <w:t>to perform</w:t>
      </w:r>
      <w:r w:rsidR="005166AA" w:rsidRPr="008D0D0E">
        <w:rPr>
          <w:b/>
          <w:bCs/>
          <w:u w:val="single"/>
          <w:lang w:val="en-US"/>
        </w:rPr>
        <w:t xml:space="preserve"> </w:t>
      </w:r>
      <w:r w:rsidR="00B70D39">
        <w:rPr>
          <w:rFonts w:hint="eastAsia"/>
          <w:b/>
          <w:bCs/>
          <w:u w:val="single"/>
          <w:lang w:val="en-US"/>
        </w:rPr>
        <w:t>L1-</w:t>
      </w:r>
      <w:r w:rsidR="00E905A1" w:rsidRPr="008D0D0E">
        <w:rPr>
          <w:b/>
          <w:bCs/>
          <w:u w:val="single"/>
          <w:lang w:val="en-US"/>
        </w:rPr>
        <w:t>measurement</w:t>
      </w:r>
      <w:r w:rsidR="00370AA1">
        <w:rPr>
          <w:rFonts w:hint="eastAsia"/>
          <w:b/>
          <w:bCs/>
          <w:u w:val="single"/>
          <w:lang w:val="en-US"/>
        </w:rPr>
        <w:t xml:space="preserve"> </w:t>
      </w:r>
      <w:r w:rsidR="00B70D39">
        <w:rPr>
          <w:rFonts w:hint="eastAsia"/>
          <w:b/>
          <w:bCs/>
          <w:u w:val="single"/>
          <w:lang w:val="en-US"/>
        </w:rPr>
        <w:t>(many companies)</w:t>
      </w:r>
    </w:p>
    <w:p w14:paraId="085EA401" w14:textId="77777777" w:rsidR="008D0D0E" w:rsidRDefault="008D0D0E" w:rsidP="008D0D0E">
      <w:pPr>
        <w:pStyle w:val="a0"/>
        <w:numPr>
          <w:ilvl w:val="0"/>
          <w:numId w:val="11"/>
        </w:numPr>
        <w:rPr>
          <w:lang w:val="en-US"/>
        </w:rPr>
      </w:pPr>
      <w:r>
        <w:rPr>
          <w:rFonts w:hint="eastAsia"/>
          <w:lang w:val="en-US"/>
        </w:rPr>
        <w:t xml:space="preserve">Justification </w:t>
      </w:r>
    </w:p>
    <w:p w14:paraId="4ABA8AFC" w14:textId="3E3EDDA5" w:rsidR="005F20B2" w:rsidRDefault="005F20B2" w:rsidP="008D0D0E">
      <w:pPr>
        <w:pStyle w:val="a0"/>
        <w:numPr>
          <w:ilvl w:val="1"/>
          <w:numId w:val="11"/>
        </w:numPr>
        <w:rPr>
          <w:lang w:val="en-US"/>
        </w:rPr>
      </w:pPr>
      <w:r>
        <w:rPr>
          <w:rFonts w:hint="eastAsia"/>
          <w:lang w:val="en-US"/>
        </w:rPr>
        <w:t>R</w:t>
      </w:r>
      <w:r w:rsidR="008D0D0E" w:rsidRPr="00E905A1">
        <w:rPr>
          <w:lang w:val="en-US"/>
        </w:rPr>
        <w:t xml:space="preserve">eduction of UE measurement overhead </w:t>
      </w:r>
      <w:r w:rsidR="0036793B">
        <w:rPr>
          <w:rFonts w:hint="eastAsia"/>
          <w:lang w:val="en-US"/>
        </w:rPr>
        <w:t>to monitor</w:t>
      </w:r>
      <w:r w:rsidR="0036793B" w:rsidRPr="00E905A1">
        <w:rPr>
          <w:lang w:val="en-US"/>
        </w:rPr>
        <w:t xml:space="preserve"> </w:t>
      </w:r>
      <w:r w:rsidR="00E905A1" w:rsidRPr="00E905A1">
        <w:rPr>
          <w:lang w:val="en-US"/>
        </w:rPr>
        <w:t>periodic CSI-RS</w:t>
      </w:r>
    </w:p>
    <w:p w14:paraId="7BE53571" w14:textId="7172B5A4" w:rsidR="008D0D0E" w:rsidRPr="008D0D0E" w:rsidRDefault="005F20B2" w:rsidP="008D0D0E">
      <w:pPr>
        <w:pStyle w:val="a0"/>
        <w:numPr>
          <w:ilvl w:val="1"/>
          <w:numId w:val="11"/>
        </w:numPr>
        <w:rPr>
          <w:lang w:val="en-US"/>
        </w:rPr>
      </w:pPr>
      <w:r>
        <w:rPr>
          <w:rFonts w:hint="eastAsia"/>
          <w:lang w:val="en-US"/>
        </w:rPr>
        <w:t>W</w:t>
      </w:r>
      <w:r w:rsidRPr="00933520">
        <w:t>hen a UE moves around in a FR2 cell, using RRC signal to update the measurement resource introduces a large latency and eventually leads to LTM Cell switch failure.</w:t>
      </w:r>
    </w:p>
    <w:p w14:paraId="41DBEF41" w14:textId="3905A483" w:rsidR="008D0D0E" w:rsidRDefault="008D0D0E" w:rsidP="008D0D0E">
      <w:pPr>
        <w:pStyle w:val="a0"/>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spec impact</w:t>
      </w:r>
    </w:p>
    <w:p w14:paraId="1E83390E" w14:textId="232B5D00" w:rsidR="001B2BE7" w:rsidRDefault="005F20B2" w:rsidP="008D0D0E">
      <w:pPr>
        <w:pStyle w:val="a0"/>
        <w:numPr>
          <w:ilvl w:val="1"/>
          <w:numId w:val="11"/>
        </w:numPr>
        <w:rPr>
          <w:lang w:val="en-US"/>
        </w:rPr>
      </w:pPr>
      <w:r>
        <w:rPr>
          <w:rFonts w:hint="eastAsia"/>
          <w:lang w:val="en-US"/>
        </w:rPr>
        <w:lastRenderedPageBreak/>
        <w:t>D</w:t>
      </w:r>
      <w:r w:rsidR="00E905A1" w:rsidRPr="00E905A1">
        <w:rPr>
          <w:lang w:val="en-US"/>
        </w:rPr>
        <w:t xml:space="preserve">ynamically indicating CSI-RS resource(s) </w:t>
      </w:r>
      <w:r>
        <w:rPr>
          <w:rFonts w:hint="eastAsia"/>
          <w:lang w:val="en-US"/>
        </w:rPr>
        <w:t xml:space="preserve">or candidate cell(s) </w:t>
      </w:r>
      <w:r w:rsidR="00E905A1" w:rsidRPr="00E905A1">
        <w:rPr>
          <w:lang w:val="en-US"/>
        </w:rPr>
        <w:t xml:space="preserve">to be measured or start to measure only after a certain condition is satisfied or after the reception of measurement indication from the network side.  </w:t>
      </w:r>
    </w:p>
    <w:p w14:paraId="23A6AEEE" w14:textId="4A94F324" w:rsidR="00163CF7" w:rsidRPr="005F20B2" w:rsidRDefault="005F20B2" w:rsidP="00F852BD">
      <w:pPr>
        <w:pStyle w:val="a0"/>
        <w:numPr>
          <w:ilvl w:val="2"/>
          <w:numId w:val="11"/>
        </w:numPr>
        <w:rPr>
          <w:lang w:val="en-US"/>
        </w:rPr>
      </w:pPr>
      <w:r>
        <w:rPr>
          <w:rFonts w:hint="eastAsia"/>
        </w:rPr>
        <w:t>T</w:t>
      </w:r>
      <w:r w:rsidR="00163CF7">
        <w:rPr>
          <w:rFonts w:hint="eastAsia"/>
        </w:rPr>
        <w:t xml:space="preserve">his </w:t>
      </w:r>
      <w:r>
        <w:rPr>
          <w:rFonts w:hint="eastAsia"/>
        </w:rPr>
        <w:t xml:space="preserve">mechanism </w:t>
      </w:r>
      <w:r w:rsidR="00163CF7">
        <w:rPr>
          <w:rFonts w:hint="eastAsia"/>
        </w:rPr>
        <w:t xml:space="preserve">is applicable to both </w:t>
      </w:r>
      <w:proofErr w:type="spellStart"/>
      <w:r w:rsidR="00163CF7" w:rsidRPr="00163CF7">
        <w:t>gNB</w:t>
      </w:r>
      <w:proofErr w:type="spellEnd"/>
      <w:r w:rsidR="00163CF7" w:rsidRPr="00163CF7">
        <w:t xml:space="preserve"> configured CSI report and Event-triggered L1 measurement reporting</w:t>
      </w:r>
    </w:p>
    <w:p w14:paraId="1B8AC9AD" w14:textId="7EC6268F" w:rsidR="005F20B2" w:rsidRDefault="005F20B2" w:rsidP="005F20B2">
      <w:pPr>
        <w:pStyle w:val="a0"/>
        <w:numPr>
          <w:ilvl w:val="0"/>
          <w:numId w:val="11"/>
        </w:numPr>
        <w:rPr>
          <w:lang w:val="en-US"/>
        </w:rPr>
      </w:pPr>
      <w:r>
        <w:rPr>
          <w:rFonts w:hint="eastAsia"/>
          <w:lang w:val="en-US"/>
        </w:rPr>
        <w:t xml:space="preserve">Concern to introduce this functionality </w:t>
      </w:r>
    </w:p>
    <w:p w14:paraId="55DABC4B" w14:textId="736AA475" w:rsidR="005F20B2" w:rsidRPr="001B2BE7" w:rsidRDefault="005F20B2" w:rsidP="005F20B2">
      <w:pPr>
        <w:pStyle w:val="a0"/>
        <w:numPr>
          <w:ilvl w:val="1"/>
          <w:numId w:val="11"/>
        </w:numPr>
        <w:rPr>
          <w:lang w:val="en-US"/>
        </w:rPr>
      </w:pPr>
      <w:proofErr w:type="spellStart"/>
      <w:r>
        <w:rPr>
          <w:rFonts w:hint="eastAsia"/>
          <w:lang w:val="en-US"/>
        </w:rPr>
        <w:t>gNB</w:t>
      </w:r>
      <w:proofErr w:type="spellEnd"/>
      <w:r>
        <w:rPr>
          <w:rFonts w:hint="eastAsia"/>
          <w:lang w:val="en-US"/>
        </w:rPr>
        <w:t xml:space="preserve"> complexity to manage/send the update indication</w:t>
      </w:r>
    </w:p>
    <w:p w14:paraId="44A014B7" w14:textId="0B7171F9" w:rsidR="00E905A1" w:rsidRPr="005F20B2" w:rsidRDefault="002A40AE" w:rsidP="005F20B2">
      <w:pPr>
        <w:rPr>
          <w:b/>
          <w:bCs/>
          <w:u w:val="single"/>
        </w:rPr>
      </w:pPr>
      <w:r>
        <w:rPr>
          <w:rFonts w:hint="eastAsia"/>
          <w:b/>
          <w:bCs/>
          <w:u w:val="single"/>
        </w:rPr>
        <w:t>Item</w:t>
      </w:r>
      <w:r w:rsidRPr="005F20B2">
        <w:rPr>
          <w:rFonts w:hint="eastAsia"/>
          <w:b/>
          <w:bCs/>
          <w:u w:val="single"/>
        </w:rPr>
        <w:t xml:space="preserve"> </w:t>
      </w:r>
      <w:r w:rsidR="005F20B2" w:rsidRPr="005F20B2">
        <w:rPr>
          <w:rFonts w:hint="eastAsia"/>
          <w:b/>
          <w:bCs/>
          <w:u w:val="single"/>
        </w:rPr>
        <w:t xml:space="preserve">3: </w:t>
      </w:r>
      <w:r w:rsidR="00E905A1" w:rsidRPr="005F20B2">
        <w:rPr>
          <w:rFonts w:hint="eastAsia"/>
          <w:b/>
          <w:bCs/>
          <w:u w:val="single"/>
        </w:rPr>
        <w:t xml:space="preserve">Enhancement on TRS in candidate TCI states to enable </w:t>
      </w:r>
      <w:r w:rsidR="00510C0E">
        <w:rPr>
          <w:rFonts w:hint="eastAsia"/>
          <w:b/>
          <w:bCs/>
          <w:u w:val="single"/>
        </w:rPr>
        <w:t>faster</w:t>
      </w:r>
      <w:r w:rsidR="00510C0E" w:rsidRPr="005F20B2">
        <w:rPr>
          <w:rFonts w:hint="eastAsia"/>
          <w:b/>
          <w:bCs/>
          <w:u w:val="single"/>
        </w:rPr>
        <w:t xml:space="preserve"> </w:t>
      </w:r>
      <w:r w:rsidR="00781B46" w:rsidRPr="005F20B2">
        <w:rPr>
          <w:rFonts w:hint="eastAsia"/>
          <w:b/>
          <w:bCs/>
          <w:u w:val="single"/>
        </w:rPr>
        <w:t>tracking</w:t>
      </w:r>
      <w:r w:rsidR="00370AA1">
        <w:rPr>
          <w:rFonts w:hint="eastAsia"/>
          <w:b/>
          <w:bCs/>
          <w:u w:val="single"/>
        </w:rPr>
        <w:t xml:space="preserve"> </w:t>
      </w:r>
      <w:r w:rsidR="00B70D39">
        <w:rPr>
          <w:rFonts w:hint="eastAsia"/>
          <w:b/>
          <w:bCs/>
          <w:u w:val="single"/>
        </w:rPr>
        <w:t>(vivo, DOCOMO, Fujitsu)</w:t>
      </w:r>
    </w:p>
    <w:p w14:paraId="5EB24B76" w14:textId="77777777" w:rsidR="005F20B2" w:rsidRDefault="005F20B2" w:rsidP="005F20B2">
      <w:pPr>
        <w:pStyle w:val="a0"/>
        <w:numPr>
          <w:ilvl w:val="0"/>
          <w:numId w:val="11"/>
        </w:numPr>
        <w:rPr>
          <w:lang w:val="en-US"/>
        </w:rPr>
      </w:pPr>
      <w:r>
        <w:rPr>
          <w:rFonts w:hint="eastAsia"/>
          <w:lang w:val="en-US"/>
        </w:rPr>
        <w:t xml:space="preserve">Justification </w:t>
      </w:r>
    </w:p>
    <w:p w14:paraId="1F6BF868" w14:textId="36C06207" w:rsidR="005F20B2" w:rsidRDefault="005F20B2" w:rsidP="005F20B2">
      <w:pPr>
        <w:pStyle w:val="a0"/>
        <w:numPr>
          <w:ilvl w:val="1"/>
          <w:numId w:val="11"/>
        </w:numPr>
        <w:rPr>
          <w:lang w:val="en-US"/>
        </w:rPr>
      </w:pPr>
      <w:r>
        <w:rPr>
          <w:lang w:val="en-US"/>
        </w:rPr>
        <w:t>F</w:t>
      </w:r>
      <w:r>
        <w:rPr>
          <w:rFonts w:hint="eastAsia"/>
          <w:lang w:val="en-US"/>
        </w:rPr>
        <w:t xml:space="preserve">aster TRS </w:t>
      </w:r>
      <w:r>
        <w:rPr>
          <w:lang w:val="en-US"/>
        </w:rPr>
        <w:t>acquisition</w:t>
      </w:r>
      <w:r>
        <w:rPr>
          <w:rFonts w:hint="eastAsia"/>
          <w:lang w:val="en-US"/>
        </w:rPr>
        <w:t xml:space="preserve">, i.e. </w:t>
      </w:r>
      <w:r>
        <w:rPr>
          <w:rFonts w:hint="eastAsia"/>
          <w:szCs w:val="24"/>
        </w:rPr>
        <w:t>less interruption time in which throughput is decreased</w:t>
      </w:r>
    </w:p>
    <w:p w14:paraId="65B5818F" w14:textId="1A2E12CF" w:rsidR="005F20B2" w:rsidRDefault="005F20B2" w:rsidP="005F20B2">
      <w:pPr>
        <w:pStyle w:val="a0"/>
        <w:numPr>
          <w:ilvl w:val="1"/>
          <w:numId w:val="11"/>
        </w:numPr>
        <w:rPr>
          <w:lang w:val="en-US"/>
        </w:rPr>
      </w:pPr>
      <w:r>
        <w:rPr>
          <w:rFonts w:hint="eastAsia"/>
          <w:lang w:val="en-US"/>
        </w:rPr>
        <w:t>U</w:t>
      </w:r>
      <w:r>
        <w:rPr>
          <w:lang w:val="en-US"/>
        </w:rPr>
        <w:t>nnecessary</w:t>
      </w:r>
      <w:r>
        <w:rPr>
          <w:rFonts w:hint="eastAsia"/>
          <w:lang w:val="en-US"/>
        </w:rPr>
        <w:t xml:space="preserve"> </w:t>
      </w:r>
      <w:r w:rsidR="00FD6666">
        <w:rPr>
          <w:rFonts w:hint="eastAsia"/>
          <w:lang w:val="en-US"/>
        </w:rPr>
        <w:t>TRS</w:t>
      </w:r>
      <w:r>
        <w:rPr>
          <w:rFonts w:hint="eastAsia"/>
          <w:lang w:val="en-US"/>
        </w:rPr>
        <w:t xml:space="preserve"> transmission before CSC</w:t>
      </w:r>
    </w:p>
    <w:p w14:paraId="53744810" w14:textId="2E29B046" w:rsidR="005F20B2" w:rsidRDefault="005F20B2" w:rsidP="005F20B2">
      <w:pPr>
        <w:pStyle w:val="a0"/>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spec impact</w:t>
      </w:r>
    </w:p>
    <w:p w14:paraId="5F4D95A3" w14:textId="2CE98C49" w:rsidR="005F20B2" w:rsidRDefault="00E905A1" w:rsidP="005F20B2">
      <w:pPr>
        <w:pStyle w:val="a0"/>
        <w:numPr>
          <w:ilvl w:val="1"/>
          <w:numId w:val="11"/>
        </w:numPr>
        <w:rPr>
          <w:lang w:val="en-US"/>
        </w:rPr>
      </w:pPr>
      <w:r w:rsidRPr="00E905A1">
        <w:rPr>
          <w:lang w:val="en-US"/>
        </w:rPr>
        <w:t>Aperiodic TRS resource(s) that is the QCL source RS of the indicated TCI state can be triggered by cell switch command</w:t>
      </w:r>
    </w:p>
    <w:p w14:paraId="35A991A2" w14:textId="0ED1D331" w:rsidR="00163CF7" w:rsidRPr="005F20B2" w:rsidRDefault="005F20B2" w:rsidP="005F20B2">
      <w:pPr>
        <w:pStyle w:val="a0"/>
        <w:numPr>
          <w:ilvl w:val="1"/>
          <w:numId w:val="11"/>
        </w:numPr>
        <w:rPr>
          <w:lang w:val="en-US"/>
        </w:rPr>
      </w:pPr>
      <w:r>
        <w:rPr>
          <w:rFonts w:hint="eastAsia"/>
          <w:lang w:val="en-US"/>
        </w:rPr>
        <w:t>Start TRS tracking after the reception of cell switch command</w:t>
      </w:r>
    </w:p>
    <w:p w14:paraId="643C0FF3" w14:textId="77777777" w:rsidR="005F20B2" w:rsidRDefault="005F20B2" w:rsidP="005F20B2">
      <w:pPr>
        <w:pStyle w:val="a0"/>
        <w:numPr>
          <w:ilvl w:val="0"/>
          <w:numId w:val="11"/>
        </w:numPr>
        <w:rPr>
          <w:lang w:val="en-US"/>
        </w:rPr>
      </w:pPr>
      <w:r>
        <w:rPr>
          <w:rFonts w:hint="eastAsia"/>
          <w:lang w:val="en-US"/>
        </w:rPr>
        <w:t xml:space="preserve">Concern to introduce this functionality </w:t>
      </w:r>
    </w:p>
    <w:p w14:paraId="3C3A513B" w14:textId="6626CCE2" w:rsidR="005F20B2" w:rsidRPr="001B2BE7" w:rsidRDefault="005F20B2" w:rsidP="005F20B2">
      <w:pPr>
        <w:pStyle w:val="a0"/>
        <w:numPr>
          <w:ilvl w:val="1"/>
          <w:numId w:val="11"/>
        </w:numPr>
        <w:rPr>
          <w:lang w:val="en-US"/>
        </w:rPr>
      </w:pPr>
      <w:r>
        <w:rPr>
          <w:lang w:val="en-US"/>
        </w:rPr>
        <w:t>N</w:t>
      </w:r>
      <w:r>
        <w:rPr>
          <w:rFonts w:hint="eastAsia"/>
          <w:lang w:val="en-US"/>
        </w:rPr>
        <w:t>ot identified yet</w:t>
      </w:r>
    </w:p>
    <w:p w14:paraId="6803DEDF" w14:textId="74944F43" w:rsidR="00E905A1" w:rsidRPr="005F20B2" w:rsidRDefault="002A40AE" w:rsidP="005F20B2">
      <w:pPr>
        <w:rPr>
          <w:b/>
          <w:bCs/>
          <w:u w:val="single"/>
          <w:lang w:val="en-US"/>
        </w:rPr>
      </w:pPr>
      <w:r>
        <w:rPr>
          <w:rFonts w:hint="eastAsia"/>
          <w:b/>
          <w:bCs/>
          <w:u w:val="single"/>
        </w:rPr>
        <w:t>Item</w:t>
      </w:r>
      <w:r w:rsidRPr="005F20B2">
        <w:rPr>
          <w:rFonts w:hint="eastAsia"/>
          <w:b/>
          <w:bCs/>
          <w:u w:val="single"/>
        </w:rPr>
        <w:t xml:space="preserve"> </w:t>
      </w:r>
      <w:r w:rsidR="005F20B2" w:rsidRPr="005F20B2">
        <w:rPr>
          <w:rFonts w:hint="eastAsia"/>
          <w:b/>
          <w:bCs/>
          <w:u w:val="single"/>
        </w:rPr>
        <w:t xml:space="preserve">4: </w:t>
      </w:r>
      <w:r w:rsidR="00E905A1" w:rsidRPr="005F20B2">
        <w:rPr>
          <w:b/>
          <w:bCs/>
          <w:u w:val="single"/>
        </w:rPr>
        <w:t>UL</w:t>
      </w:r>
      <w:r w:rsidR="00B70D39">
        <w:rPr>
          <w:rFonts w:hint="eastAsia"/>
          <w:b/>
          <w:bCs/>
          <w:u w:val="single"/>
        </w:rPr>
        <w:t xml:space="preserve">-based </w:t>
      </w:r>
      <w:r w:rsidR="00E905A1" w:rsidRPr="005F20B2">
        <w:rPr>
          <w:b/>
          <w:bCs/>
          <w:u w:val="single"/>
        </w:rPr>
        <w:t>measurement</w:t>
      </w:r>
      <w:r w:rsidR="00B70D39">
        <w:rPr>
          <w:rFonts w:hint="eastAsia"/>
          <w:b/>
          <w:bCs/>
          <w:u w:val="single"/>
        </w:rPr>
        <w:t xml:space="preserve"> (vivo)</w:t>
      </w:r>
    </w:p>
    <w:p w14:paraId="2AE9A22B" w14:textId="77777777" w:rsidR="005F20B2" w:rsidRDefault="005F20B2" w:rsidP="005F20B2">
      <w:pPr>
        <w:pStyle w:val="a0"/>
        <w:numPr>
          <w:ilvl w:val="0"/>
          <w:numId w:val="11"/>
        </w:numPr>
        <w:rPr>
          <w:lang w:val="en-US"/>
        </w:rPr>
      </w:pPr>
      <w:r>
        <w:rPr>
          <w:rFonts w:hint="eastAsia"/>
          <w:lang w:val="en-US"/>
        </w:rPr>
        <w:t xml:space="preserve">Justification </w:t>
      </w:r>
    </w:p>
    <w:p w14:paraId="145FFBEF" w14:textId="1908749B" w:rsidR="00DF2D7C" w:rsidRDefault="00DF2D7C" w:rsidP="005F20B2">
      <w:pPr>
        <w:pStyle w:val="a0"/>
        <w:numPr>
          <w:ilvl w:val="1"/>
          <w:numId w:val="11"/>
        </w:numPr>
      </w:pPr>
      <w:r w:rsidRPr="00DF2D7C">
        <w:t>DL measurement causes a large delay and requires a high computation capability on UE, especially when the number of candidate cells for L1 measurement is large.</w:t>
      </w:r>
    </w:p>
    <w:p w14:paraId="1D67AA1E" w14:textId="759E183A" w:rsidR="005F20B2" w:rsidRDefault="005F20B2" w:rsidP="005F20B2">
      <w:pPr>
        <w:pStyle w:val="a0"/>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spec impact</w:t>
      </w:r>
    </w:p>
    <w:p w14:paraId="7BE89053" w14:textId="2776310C" w:rsidR="009A12A4" w:rsidRDefault="009A12A4" w:rsidP="00F852BD">
      <w:pPr>
        <w:pStyle w:val="a0"/>
        <w:numPr>
          <w:ilvl w:val="1"/>
          <w:numId w:val="11"/>
        </w:numPr>
        <w:rPr>
          <w:lang w:val="en-US"/>
        </w:rPr>
      </w:pPr>
      <w:r>
        <w:rPr>
          <w:rFonts w:hint="eastAsia"/>
          <w:lang w:val="en-US"/>
        </w:rPr>
        <w:t xml:space="preserve">UL-based </w:t>
      </w:r>
      <w:r w:rsidR="00D54A0A">
        <w:rPr>
          <w:rFonts w:hint="eastAsia"/>
          <w:lang w:val="en-US"/>
        </w:rPr>
        <w:t>measurement by SRS</w:t>
      </w:r>
    </w:p>
    <w:p w14:paraId="20E0429B" w14:textId="6225ADBE" w:rsidR="005F20B2" w:rsidRPr="00D54A0A" w:rsidRDefault="00370AA1" w:rsidP="00F852BD">
      <w:pPr>
        <w:pStyle w:val="a0"/>
        <w:numPr>
          <w:ilvl w:val="2"/>
          <w:numId w:val="11"/>
        </w:numPr>
        <w:rPr>
          <w:lang w:val="en-US"/>
        </w:rPr>
      </w:pPr>
      <w:r>
        <w:rPr>
          <w:lang w:val="en-US"/>
        </w:rPr>
        <w:t>N</w:t>
      </w:r>
      <w:r>
        <w:rPr>
          <w:rFonts w:hint="eastAsia"/>
          <w:lang w:val="en-US"/>
        </w:rPr>
        <w:t xml:space="preserve">o </w:t>
      </w:r>
      <w:r>
        <w:rPr>
          <w:lang w:val="en-US"/>
        </w:rPr>
        <w:t>impact</w:t>
      </w:r>
      <w:r>
        <w:rPr>
          <w:rFonts w:hint="eastAsia"/>
          <w:lang w:val="en-US"/>
        </w:rPr>
        <w:t xml:space="preserve"> for intra-frequency case </w:t>
      </w:r>
    </w:p>
    <w:p w14:paraId="2C0C39E1" w14:textId="77777777" w:rsidR="00370AA1" w:rsidRDefault="00370AA1" w:rsidP="00370AA1">
      <w:pPr>
        <w:pStyle w:val="a0"/>
        <w:numPr>
          <w:ilvl w:val="0"/>
          <w:numId w:val="11"/>
        </w:numPr>
        <w:rPr>
          <w:lang w:val="en-US"/>
        </w:rPr>
      </w:pPr>
      <w:r>
        <w:rPr>
          <w:rFonts w:hint="eastAsia"/>
          <w:lang w:val="en-US"/>
        </w:rPr>
        <w:t xml:space="preserve">Concern to introduce this functionality </w:t>
      </w:r>
    </w:p>
    <w:p w14:paraId="465E8952" w14:textId="77777777" w:rsidR="00D54A0A" w:rsidRDefault="00D54A0A" w:rsidP="00370AA1">
      <w:pPr>
        <w:pStyle w:val="a0"/>
        <w:numPr>
          <w:ilvl w:val="1"/>
          <w:numId w:val="11"/>
        </w:numPr>
        <w:rPr>
          <w:lang w:val="en-US"/>
        </w:rPr>
      </w:pPr>
      <w:r>
        <w:rPr>
          <w:rFonts w:hint="eastAsia"/>
          <w:lang w:val="en-US"/>
        </w:rPr>
        <w:t>RAN3 impact to exchange the received SRS</w:t>
      </w:r>
      <w:r>
        <w:rPr>
          <w:lang w:val="en-US"/>
        </w:rPr>
        <w:t xml:space="preserve"> </w:t>
      </w:r>
    </w:p>
    <w:p w14:paraId="493C5EC3" w14:textId="1567B384" w:rsidR="00370AA1" w:rsidRDefault="00370AA1" w:rsidP="00370AA1">
      <w:pPr>
        <w:pStyle w:val="a0"/>
        <w:numPr>
          <w:ilvl w:val="1"/>
          <w:numId w:val="11"/>
        </w:numPr>
        <w:rPr>
          <w:lang w:val="en-US"/>
        </w:rPr>
      </w:pPr>
      <w:r>
        <w:rPr>
          <w:lang w:val="en-US"/>
        </w:rPr>
        <w:t>C</w:t>
      </w:r>
      <w:r>
        <w:rPr>
          <w:rFonts w:hint="eastAsia"/>
          <w:lang w:val="en-US"/>
        </w:rPr>
        <w:t>oordination of SRS resources, especially when asynchronous case</w:t>
      </w:r>
    </w:p>
    <w:p w14:paraId="56189B35" w14:textId="6FD9A912" w:rsidR="00370AA1" w:rsidRPr="005F20B2" w:rsidRDefault="00370AA1" w:rsidP="00370AA1">
      <w:pPr>
        <w:pStyle w:val="a0"/>
        <w:numPr>
          <w:ilvl w:val="1"/>
          <w:numId w:val="11"/>
        </w:numPr>
        <w:rPr>
          <w:lang w:val="en-US"/>
        </w:rPr>
      </w:pPr>
      <w:r>
        <w:rPr>
          <w:rFonts w:hint="eastAsia"/>
          <w:lang w:val="en-US"/>
        </w:rPr>
        <w:t>Handling of SRS overhead</w:t>
      </w:r>
    </w:p>
    <w:p w14:paraId="54CCADB4" w14:textId="5A873407" w:rsidR="00E905A1" w:rsidRPr="005F20B2" w:rsidRDefault="002A40AE" w:rsidP="005F20B2">
      <w:pPr>
        <w:rPr>
          <w:b/>
          <w:bCs/>
          <w:u w:val="single"/>
          <w:lang w:val="en-US"/>
        </w:rPr>
      </w:pPr>
      <w:r>
        <w:rPr>
          <w:rFonts w:hint="eastAsia"/>
          <w:b/>
          <w:bCs/>
          <w:u w:val="single"/>
          <w:lang w:val="en-US"/>
        </w:rPr>
        <w:t xml:space="preserve">Item </w:t>
      </w:r>
      <w:r w:rsidR="005F20B2">
        <w:rPr>
          <w:rFonts w:hint="eastAsia"/>
          <w:b/>
          <w:bCs/>
          <w:u w:val="single"/>
          <w:lang w:val="en-US"/>
        </w:rPr>
        <w:t xml:space="preserve">5: </w:t>
      </w:r>
      <w:r w:rsidR="007B5735" w:rsidRPr="005F20B2">
        <w:rPr>
          <w:rFonts w:hint="eastAsia"/>
          <w:b/>
          <w:bCs/>
          <w:u w:val="single"/>
          <w:lang w:val="en-US"/>
        </w:rPr>
        <w:t>Early DL beam management</w:t>
      </w:r>
      <w:r w:rsidR="00B70D39">
        <w:rPr>
          <w:rFonts w:hint="eastAsia"/>
          <w:b/>
          <w:bCs/>
          <w:u w:val="single"/>
          <w:lang w:val="en-US"/>
        </w:rPr>
        <w:t xml:space="preserve"> (ETRI)</w:t>
      </w:r>
    </w:p>
    <w:p w14:paraId="6F00A8EB" w14:textId="55FD0479" w:rsidR="00370AA1" w:rsidRDefault="00370AA1" w:rsidP="00370AA1">
      <w:pPr>
        <w:pStyle w:val="a0"/>
        <w:numPr>
          <w:ilvl w:val="0"/>
          <w:numId w:val="11"/>
        </w:numPr>
        <w:rPr>
          <w:lang w:val="en-US"/>
        </w:rPr>
      </w:pPr>
      <w:r>
        <w:rPr>
          <w:rFonts w:hint="eastAsia"/>
          <w:lang w:val="en-US"/>
        </w:rPr>
        <w:t>Justification</w:t>
      </w:r>
    </w:p>
    <w:p w14:paraId="4CEE058E" w14:textId="5F377E99" w:rsidR="007B5735" w:rsidRDefault="00093291" w:rsidP="007B5735">
      <w:pPr>
        <w:pStyle w:val="a0"/>
        <w:numPr>
          <w:ilvl w:val="1"/>
          <w:numId w:val="11"/>
        </w:numPr>
        <w:rPr>
          <w:lang w:val="en-US"/>
        </w:rPr>
      </w:pPr>
      <w:r w:rsidRPr="00093291">
        <w:rPr>
          <w:lang w:val="en-US"/>
        </w:rPr>
        <w:t>For effective early beam management, both CSI-RS-based downlink beam management and SRS-based uplink beam management should be introduced.</w:t>
      </w:r>
    </w:p>
    <w:p w14:paraId="4ECBCD47" w14:textId="1C1A9C3A" w:rsidR="00370AA1" w:rsidRDefault="00370AA1" w:rsidP="00370AA1">
      <w:pPr>
        <w:pStyle w:val="a0"/>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 xml:space="preserve">spec impact </w:t>
      </w:r>
    </w:p>
    <w:p w14:paraId="47DE75DE" w14:textId="77777777" w:rsidR="00370AA1" w:rsidRDefault="00370AA1" w:rsidP="00370AA1">
      <w:pPr>
        <w:pStyle w:val="a0"/>
        <w:numPr>
          <w:ilvl w:val="1"/>
          <w:numId w:val="11"/>
        </w:numPr>
        <w:rPr>
          <w:lang w:val="en-US"/>
        </w:rPr>
      </w:pPr>
      <w:r>
        <w:rPr>
          <w:rFonts w:hint="eastAsia"/>
          <w:lang w:val="en-US"/>
        </w:rPr>
        <w:t>Not clear yet</w:t>
      </w:r>
    </w:p>
    <w:p w14:paraId="2994E3CD" w14:textId="77777777" w:rsidR="00370AA1" w:rsidRDefault="00370AA1" w:rsidP="00370AA1">
      <w:pPr>
        <w:pStyle w:val="a0"/>
        <w:numPr>
          <w:ilvl w:val="0"/>
          <w:numId w:val="11"/>
        </w:numPr>
        <w:rPr>
          <w:lang w:val="en-US"/>
        </w:rPr>
      </w:pPr>
      <w:r>
        <w:rPr>
          <w:rFonts w:hint="eastAsia"/>
          <w:lang w:val="en-US"/>
        </w:rPr>
        <w:t xml:space="preserve">Concern to introduce this functionality </w:t>
      </w:r>
    </w:p>
    <w:p w14:paraId="45C4CA62" w14:textId="1B9388A1" w:rsidR="00370AA1" w:rsidRDefault="00370AA1" w:rsidP="00370AA1">
      <w:pPr>
        <w:pStyle w:val="a0"/>
        <w:numPr>
          <w:ilvl w:val="1"/>
          <w:numId w:val="11"/>
        </w:numPr>
        <w:rPr>
          <w:lang w:val="en-US"/>
        </w:rPr>
      </w:pPr>
      <w:r>
        <w:rPr>
          <w:rFonts w:hint="eastAsia"/>
          <w:lang w:val="en-US"/>
        </w:rPr>
        <w:t>FL view: the overall LTM procedure should be discussed in RAN2 first</w:t>
      </w:r>
    </w:p>
    <w:p w14:paraId="2F1789B8" w14:textId="0FE3E0DD" w:rsidR="00781B46" w:rsidRPr="005F20B2" w:rsidRDefault="002A40AE" w:rsidP="005F20B2">
      <w:pPr>
        <w:rPr>
          <w:b/>
          <w:bCs/>
          <w:u w:val="single"/>
        </w:rPr>
      </w:pPr>
      <w:r>
        <w:rPr>
          <w:rFonts w:hint="eastAsia"/>
          <w:b/>
          <w:bCs/>
          <w:u w:val="single"/>
        </w:rPr>
        <w:t>Item</w:t>
      </w:r>
      <w:r w:rsidRPr="005F20B2">
        <w:rPr>
          <w:rFonts w:hint="eastAsia"/>
          <w:b/>
          <w:bCs/>
          <w:u w:val="single"/>
        </w:rPr>
        <w:t xml:space="preserve"> </w:t>
      </w:r>
      <w:r w:rsidR="005F20B2" w:rsidRPr="005F20B2">
        <w:rPr>
          <w:rFonts w:hint="eastAsia"/>
          <w:b/>
          <w:bCs/>
          <w:u w:val="single"/>
        </w:rPr>
        <w:t xml:space="preserve">6: </w:t>
      </w:r>
      <w:r w:rsidR="00781B46" w:rsidRPr="005F20B2">
        <w:rPr>
          <w:b/>
          <w:bCs/>
          <w:u w:val="single"/>
        </w:rPr>
        <w:t>Retention</w:t>
      </w:r>
      <w:r w:rsidR="00781B46" w:rsidRPr="005F20B2">
        <w:rPr>
          <w:rFonts w:hint="eastAsia"/>
          <w:b/>
          <w:bCs/>
          <w:u w:val="single"/>
        </w:rPr>
        <w:t xml:space="preserve"> of activated candidate TCI states after cell switch</w:t>
      </w:r>
      <w:r w:rsidR="00B70D39">
        <w:rPr>
          <w:rFonts w:hint="eastAsia"/>
          <w:b/>
          <w:bCs/>
          <w:u w:val="single"/>
        </w:rPr>
        <w:t xml:space="preserve"> (Nokia)</w:t>
      </w:r>
    </w:p>
    <w:p w14:paraId="112D6A3C" w14:textId="77777777" w:rsidR="00370AA1" w:rsidRPr="00370AA1" w:rsidRDefault="00370AA1" w:rsidP="00370AA1">
      <w:pPr>
        <w:pStyle w:val="a0"/>
        <w:numPr>
          <w:ilvl w:val="0"/>
          <w:numId w:val="11"/>
        </w:numPr>
        <w:rPr>
          <w:lang w:val="en-US"/>
        </w:rPr>
      </w:pPr>
      <w:r>
        <w:rPr>
          <w:rFonts w:hint="eastAsia"/>
        </w:rPr>
        <w:t>Justification</w:t>
      </w:r>
    </w:p>
    <w:p w14:paraId="45314A34" w14:textId="77777777" w:rsidR="00370AA1" w:rsidRPr="00370AA1" w:rsidRDefault="00781B46" w:rsidP="00370AA1">
      <w:pPr>
        <w:pStyle w:val="a0"/>
        <w:numPr>
          <w:ilvl w:val="1"/>
          <w:numId w:val="11"/>
        </w:numPr>
        <w:rPr>
          <w:lang w:val="en-US"/>
        </w:rPr>
      </w:pPr>
      <w:r w:rsidRPr="00781B46">
        <w:rPr>
          <w:lang w:val="en-US"/>
        </w:rPr>
        <w:t>In Rel-18, the explicit linkage between a candidate TCI state and the TCI state used for serving cell BM, as well as the retention of activated candidate TCI states, was not supported to ensure flexibility for the network.</w:t>
      </w:r>
      <w:r w:rsidRPr="00781B46">
        <w:t xml:space="preserve"> </w:t>
      </w:r>
    </w:p>
    <w:p w14:paraId="42435709" w14:textId="32F43BC8" w:rsidR="00370AA1" w:rsidRDefault="00370AA1" w:rsidP="00370AA1">
      <w:pPr>
        <w:pStyle w:val="a0"/>
        <w:numPr>
          <w:ilvl w:val="0"/>
          <w:numId w:val="11"/>
        </w:numPr>
        <w:rPr>
          <w:lang w:val="en-US"/>
        </w:rPr>
      </w:pPr>
      <w:r>
        <w:rPr>
          <w:rFonts w:hint="eastAsia"/>
          <w:lang w:val="en-US"/>
        </w:rPr>
        <w:lastRenderedPageBreak/>
        <w:t xml:space="preserve">Potential </w:t>
      </w:r>
      <w:r w:rsidR="0076798A">
        <w:rPr>
          <w:rFonts w:hint="eastAsia"/>
          <w:lang w:val="en-US"/>
        </w:rPr>
        <w:t>solution/</w:t>
      </w:r>
      <w:r>
        <w:rPr>
          <w:rFonts w:hint="eastAsia"/>
          <w:lang w:val="en-US"/>
        </w:rPr>
        <w:t>spec impact</w:t>
      </w:r>
    </w:p>
    <w:p w14:paraId="6F0BA744" w14:textId="3256AD4E" w:rsidR="00781B46" w:rsidRPr="00781B46" w:rsidRDefault="00781B46" w:rsidP="00370AA1">
      <w:pPr>
        <w:pStyle w:val="a0"/>
        <w:numPr>
          <w:ilvl w:val="1"/>
          <w:numId w:val="11"/>
        </w:numPr>
        <w:rPr>
          <w:lang w:val="en-US"/>
        </w:rPr>
      </w:pPr>
      <w:r w:rsidRPr="00781B46">
        <w:rPr>
          <w:lang w:val="en-US"/>
        </w:rPr>
        <w:t>Indicate whether the UE should assume an explicit linkage between candidate TCI states and BM TCI states of certain candidate cells as part of the LTM configuration.</w:t>
      </w:r>
    </w:p>
    <w:p w14:paraId="2D1CDE3B" w14:textId="643BAE9E" w:rsidR="00781B46" w:rsidRPr="00781B46" w:rsidRDefault="00781B46" w:rsidP="00370AA1">
      <w:pPr>
        <w:pStyle w:val="a0"/>
        <w:numPr>
          <w:ilvl w:val="2"/>
          <w:numId w:val="11"/>
        </w:numPr>
        <w:rPr>
          <w:lang w:val="en-US"/>
        </w:rPr>
      </w:pPr>
      <w:r w:rsidRPr="00781B46">
        <w:rPr>
          <w:lang w:val="en-US"/>
        </w:rPr>
        <w:t xml:space="preserve">The linkage specifies that candidate TCI states are selected from the candidate cell’s TCI state pool used for BM, with matching configurations (TCI state ID, qcl-Typ1, qcl-Type2, </w:t>
      </w:r>
      <w:proofErr w:type="spellStart"/>
      <w:r w:rsidRPr="00781B46">
        <w:rPr>
          <w:lang w:val="en-US"/>
        </w:rPr>
        <w:t>referenceSignal</w:t>
      </w:r>
      <w:proofErr w:type="spellEnd"/>
      <w:r w:rsidRPr="00781B46">
        <w:rPr>
          <w:lang w:val="en-US"/>
        </w:rPr>
        <w:t>).</w:t>
      </w:r>
    </w:p>
    <w:p w14:paraId="3EBB361B" w14:textId="60A6C58E" w:rsidR="00781B46" w:rsidRDefault="00781B46" w:rsidP="007B5735">
      <w:pPr>
        <w:pStyle w:val="a0"/>
        <w:numPr>
          <w:ilvl w:val="1"/>
          <w:numId w:val="11"/>
        </w:numPr>
        <w:rPr>
          <w:lang w:val="en-US"/>
        </w:rPr>
      </w:pPr>
      <w:r w:rsidRPr="00781B46">
        <w:rPr>
          <w:lang w:val="en-US"/>
        </w:rPr>
        <w:t xml:space="preserve">Upon cell switch to a candidate cell with linkage between candidate TCI states and BM TCI states, the UE should retain activated candidate TCI states. </w:t>
      </w:r>
    </w:p>
    <w:p w14:paraId="5542251C" w14:textId="77777777" w:rsidR="00B70D39" w:rsidRDefault="00B70D39" w:rsidP="00B70D39">
      <w:pPr>
        <w:pStyle w:val="a0"/>
        <w:numPr>
          <w:ilvl w:val="0"/>
          <w:numId w:val="11"/>
        </w:numPr>
        <w:rPr>
          <w:lang w:val="en-US"/>
        </w:rPr>
      </w:pPr>
      <w:r>
        <w:rPr>
          <w:rFonts w:hint="eastAsia"/>
          <w:lang w:val="en-US"/>
        </w:rPr>
        <w:t xml:space="preserve">Concern to introduce this functionality </w:t>
      </w:r>
    </w:p>
    <w:p w14:paraId="1B6C8838" w14:textId="523F90A1" w:rsidR="00D53EDD" w:rsidRDefault="00D53EDD" w:rsidP="00B70D39">
      <w:pPr>
        <w:pStyle w:val="a0"/>
        <w:numPr>
          <w:ilvl w:val="1"/>
          <w:numId w:val="11"/>
        </w:numPr>
        <w:rPr>
          <w:lang w:val="en-US"/>
        </w:rPr>
      </w:pPr>
      <w:r>
        <w:rPr>
          <w:rFonts w:hint="eastAsia"/>
          <w:lang w:val="en-US"/>
        </w:rPr>
        <w:t xml:space="preserve">Constraint to </w:t>
      </w:r>
      <w:r w:rsidR="004D4D27">
        <w:rPr>
          <w:rFonts w:hint="eastAsia"/>
          <w:lang w:val="en-US"/>
        </w:rPr>
        <w:t xml:space="preserve">introduce the linkage, which </w:t>
      </w:r>
      <w:r w:rsidR="0091132E">
        <w:rPr>
          <w:rFonts w:hint="eastAsia"/>
          <w:lang w:val="en-US"/>
        </w:rPr>
        <w:t>RAN1 couldn</w:t>
      </w:r>
      <w:r w:rsidR="0091132E">
        <w:rPr>
          <w:lang w:val="en-US"/>
        </w:rPr>
        <w:t>’</w:t>
      </w:r>
      <w:r w:rsidR="0091132E">
        <w:rPr>
          <w:rFonts w:hint="eastAsia"/>
          <w:lang w:val="en-US"/>
        </w:rPr>
        <w:t>t reach consensus.</w:t>
      </w:r>
    </w:p>
    <w:p w14:paraId="7010F2DE" w14:textId="5FF0BC58" w:rsidR="00B70D39" w:rsidRDefault="00B70D39" w:rsidP="00B70D39">
      <w:pPr>
        <w:pStyle w:val="a0"/>
        <w:numPr>
          <w:ilvl w:val="1"/>
          <w:numId w:val="11"/>
        </w:numPr>
        <w:rPr>
          <w:lang w:val="en-US"/>
        </w:rPr>
      </w:pPr>
      <w:r>
        <w:rPr>
          <w:rFonts w:hint="eastAsia"/>
          <w:lang w:val="en-US"/>
        </w:rPr>
        <w:t>FL view: In Rel-18, no consensus was achieved (mainly due to the lack of time)</w:t>
      </w:r>
      <w:r w:rsidR="005774A1">
        <w:rPr>
          <w:rFonts w:hint="eastAsia"/>
          <w:lang w:val="en-US"/>
        </w:rPr>
        <w:t>.</w:t>
      </w:r>
    </w:p>
    <w:p w14:paraId="388F4B58" w14:textId="31765968" w:rsidR="00781B46" w:rsidRPr="00B70D39" w:rsidRDefault="002A40AE" w:rsidP="00370AA1">
      <w:pPr>
        <w:rPr>
          <w:b/>
          <w:bCs/>
          <w:u w:val="single"/>
          <w:lang w:val="en-US"/>
        </w:rPr>
      </w:pPr>
      <w:r>
        <w:rPr>
          <w:rFonts w:hint="eastAsia"/>
          <w:b/>
          <w:bCs/>
          <w:u w:val="single"/>
          <w:lang w:val="en-US"/>
        </w:rPr>
        <w:t>Item</w:t>
      </w:r>
      <w:r w:rsidRPr="00B70D39">
        <w:rPr>
          <w:rFonts w:hint="eastAsia"/>
          <w:b/>
          <w:bCs/>
          <w:u w:val="single"/>
          <w:lang w:val="en-US"/>
        </w:rPr>
        <w:t xml:space="preserve"> </w:t>
      </w:r>
      <w:r w:rsidR="00370AA1" w:rsidRPr="00B70D39">
        <w:rPr>
          <w:rFonts w:hint="eastAsia"/>
          <w:b/>
          <w:bCs/>
          <w:u w:val="single"/>
          <w:lang w:val="en-US"/>
        </w:rPr>
        <w:t xml:space="preserve">7: </w:t>
      </w:r>
      <w:r w:rsidR="00781B46" w:rsidRPr="00B70D39">
        <w:rPr>
          <w:rFonts w:hint="eastAsia"/>
          <w:b/>
          <w:bCs/>
          <w:u w:val="single"/>
          <w:lang w:val="en-US"/>
        </w:rPr>
        <w:t xml:space="preserve">TA </w:t>
      </w:r>
      <w:r w:rsidR="00781B46" w:rsidRPr="00B70D39">
        <w:rPr>
          <w:b/>
          <w:bCs/>
          <w:u w:val="single"/>
          <w:lang w:val="en-US"/>
        </w:rPr>
        <w:t>acquisition</w:t>
      </w:r>
      <w:r w:rsidR="00B70D39">
        <w:rPr>
          <w:rFonts w:hint="eastAsia"/>
          <w:b/>
          <w:bCs/>
          <w:u w:val="single"/>
          <w:lang w:val="en-US"/>
        </w:rPr>
        <w:t xml:space="preserve"> based on CSI-RS (Nokia)</w:t>
      </w:r>
    </w:p>
    <w:p w14:paraId="260EB115" w14:textId="77777777" w:rsidR="00B70D39" w:rsidRDefault="00B70D39" w:rsidP="00B70D39">
      <w:pPr>
        <w:pStyle w:val="a0"/>
        <w:numPr>
          <w:ilvl w:val="0"/>
          <w:numId w:val="11"/>
        </w:numPr>
        <w:rPr>
          <w:lang w:val="en-US"/>
        </w:rPr>
      </w:pPr>
      <w:r>
        <w:rPr>
          <w:rFonts w:hint="eastAsia"/>
          <w:lang w:val="en-US"/>
        </w:rPr>
        <w:t>Justification</w:t>
      </w:r>
    </w:p>
    <w:p w14:paraId="3A9B8D2B" w14:textId="255AC39A" w:rsidR="00781B46" w:rsidRDefault="00781B46" w:rsidP="00B70D39">
      <w:pPr>
        <w:pStyle w:val="a0"/>
        <w:numPr>
          <w:ilvl w:val="1"/>
          <w:numId w:val="11"/>
        </w:numPr>
        <w:rPr>
          <w:lang w:val="en-US"/>
        </w:rPr>
      </w:pPr>
      <w:r w:rsidRPr="00781B46">
        <w:rPr>
          <w:rFonts w:hint="eastAsia"/>
          <w:lang w:val="en-US"/>
        </w:rPr>
        <w:t xml:space="preserve">Current RACH procedure for LTM is based on SSB. Meanwhile, this can be extended to CSI-RS based operation. However, </w:t>
      </w:r>
      <w:r w:rsidRPr="00781B46">
        <w:rPr>
          <w:lang w:val="en-US"/>
        </w:rPr>
        <w:t>CSI-RS-based preamble transmission may enable the configuration of narrow beam transmission (by the UE) and reception (at the corresponding candidate cell) for preamble transmission/reception. Similarly, narrow beam and/or larger bandwidth CSI-RS transmission may impact the derivation of Rx timing difference measurements.</w:t>
      </w:r>
    </w:p>
    <w:p w14:paraId="22D0F4D8" w14:textId="7F467BF8" w:rsidR="00B70D39" w:rsidRPr="00B70D39" w:rsidRDefault="00B70D39" w:rsidP="00B70D39">
      <w:pPr>
        <w:pStyle w:val="a0"/>
        <w:numPr>
          <w:ilvl w:val="0"/>
          <w:numId w:val="11"/>
        </w:numPr>
        <w:rPr>
          <w:lang w:val="en-US"/>
        </w:rPr>
      </w:pPr>
      <w:r>
        <w:rPr>
          <w:rFonts w:hint="eastAsia"/>
          <w:lang w:val="en-US"/>
        </w:rPr>
        <w:t xml:space="preserve">Potential </w:t>
      </w:r>
      <w:r w:rsidR="0076798A">
        <w:rPr>
          <w:rFonts w:hint="eastAsia"/>
          <w:lang w:val="en-US"/>
        </w:rPr>
        <w:t>solution/</w:t>
      </w:r>
      <w:r>
        <w:rPr>
          <w:rFonts w:hint="eastAsia"/>
          <w:lang w:val="en-US"/>
        </w:rPr>
        <w:t>spec impact</w:t>
      </w:r>
    </w:p>
    <w:p w14:paraId="5F1A4899" w14:textId="46BC9A27" w:rsidR="00781B46" w:rsidRDefault="00B70D39" w:rsidP="00781B46">
      <w:pPr>
        <w:pStyle w:val="a0"/>
        <w:numPr>
          <w:ilvl w:val="1"/>
          <w:numId w:val="11"/>
        </w:numPr>
        <w:rPr>
          <w:lang w:val="en-US"/>
        </w:rPr>
      </w:pPr>
      <w:r>
        <w:rPr>
          <w:rFonts w:hint="eastAsia"/>
          <w:lang w:val="en-US"/>
        </w:rPr>
        <w:t xml:space="preserve">Not clear yet </w:t>
      </w:r>
      <w:r w:rsidR="008A33F9">
        <w:rPr>
          <w:lang w:val="en-US"/>
        </w:rPr>
        <w:t>–</w:t>
      </w:r>
      <w:r>
        <w:rPr>
          <w:rFonts w:hint="eastAsia"/>
          <w:lang w:val="en-US"/>
        </w:rPr>
        <w:t xml:space="preserve"> </w:t>
      </w:r>
      <w:r w:rsidR="008A33F9">
        <w:rPr>
          <w:rFonts w:hint="eastAsia"/>
          <w:lang w:val="en-US"/>
        </w:rPr>
        <w:t xml:space="preserve">proponent </w:t>
      </w:r>
      <w:r w:rsidR="002F0AE4">
        <w:rPr>
          <w:rFonts w:hint="eastAsia"/>
          <w:lang w:val="en-US"/>
        </w:rPr>
        <w:t xml:space="preserve">requests </w:t>
      </w:r>
      <w:r w:rsidR="00781B46" w:rsidRPr="00781B46">
        <w:rPr>
          <w:lang w:val="en-US"/>
        </w:rPr>
        <w:t>RAN1</w:t>
      </w:r>
      <w:r w:rsidR="002F0AE4">
        <w:rPr>
          <w:rFonts w:hint="eastAsia"/>
          <w:lang w:val="en-US"/>
        </w:rPr>
        <w:t xml:space="preserve"> </w:t>
      </w:r>
      <w:r w:rsidR="00781B46" w:rsidRPr="00781B46">
        <w:rPr>
          <w:lang w:val="en-US"/>
        </w:rPr>
        <w:t>study whether CSI-RS-based RACH procedures and/or CSI-RS-based UE-based TA acquisition should be supported for LTM.</w:t>
      </w:r>
    </w:p>
    <w:p w14:paraId="094A4B6C" w14:textId="77777777" w:rsidR="00B70D39" w:rsidRDefault="00B70D39" w:rsidP="00B70D39">
      <w:pPr>
        <w:pStyle w:val="a0"/>
        <w:numPr>
          <w:ilvl w:val="0"/>
          <w:numId w:val="11"/>
        </w:numPr>
        <w:rPr>
          <w:lang w:val="en-US"/>
        </w:rPr>
      </w:pPr>
      <w:r>
        <w:rPr>
          <w:rFonts w:hint="eastAsia"/>
          <w:lang w:val="en-US"/>
        </w:rPr>
        <w:t xml:space="preserve">Concern to introduce this functionality </w:t>
      </w:r>
    </w:p>
    <w:p w14:paraId="1B6192D2" w14:textId="588BA940" w:rsidR="00B70D39" w:rsidRDefault="00B70D39" w:rsidP="00B70D39">
      <w:pPr>
        <w:pStyle w:val="a0"/>
        <w:numPr>
          <w:ilvl w:val="1"/>
          <w:numId w:val="11"/>
        </w:numPr>
        <w:rPr>
          <w:lang w:val="en-US"/>
        </w:rPr>
      </w:pPr>
      <w:r>
        <w:rPr>
          <w:rFonts w:hint="eastAsia"/>
          <w:lang w:val="en-US"/>
        </w:rPr>
        <w:t>Not clear yet</w:t>
      </w:r>
    </w:p>
    <w:p w14:paraId="7D99F0FA" w14:textId="4C72AA60" w:rsidR="006749FD" w:rsidRPr="00B70D39" w:rsidRDefault="002A40AE" w:rsidP="00B70D39">
      <w:pPr>
        <w:rPr>
          <w:b/>
          <w:bCs/>
          <w:u w:val="single"/>
          <w:lang w:val="en-US"/>
        </w:rPr>
      </w:pPr>
      <w:r>
        <w:rPr>
          <w:rFonts w:hint="eastAsia"/>
          <w:b/>
          <w:bCs/>
          <w:u w:val="single"/>
          <w:lang w:val="en-US"/>
        </w:rPr>
        <w:t>Item</w:t>
      </w:r>
      <w:r w:rsidRPr="00B70D39">
        <w:rPr>
          <w:rFonts w:hint="eastAsia"/>
          <w:b/>
          <w:bCs/>
          <w:u w:val="single"/>
          <w:lang w:val="en-US"/>
        </w:rPr>
        <w:t xml:space="preserve"> </w:t>
      </w:r>
      <w:r w:rsidR="00B70D39" w:rsidRPr="00B70D39">
        <w:rPr>
          <w:rFonts w:hint="eastAsia"/>
          <w:b/>
          <w:bCs/>
          <w:u w:val="single"/>
          <w:lang w:val="en-US"/>
        </w:rPr>
        <w:t xml:space="preserve">8: </w:t>
      </w:r>
      <w:r w:rsidR="006749FD" w:rsidRPr="00B70D39">
        <w:rPr>
          <w:rFonts w:hint="eastAsia"/>
          <w:b/>
          <w:bCs/>
          <w:u w:val="single"/>
          <w:lang w:val="en-US"/>
        </w:rPr>
        <w:t>Autonomous TCI state activation</w:t>
      </w:r>
      <w:r w:rsidR="00B70D39" w:rsidRPr="00B70D39">
        <w:rPr>
          <w:rFonts w:hint="eastAsia"/>
          <w:b/>
          <w:bCs/>
          <w:u w:val="single"/>
          <w:lang w:val="en-US"/>
        </w:rPr>
        <w:t xml:space="preserve"> </w:t>
      </w:r>
      <w:r w:rsidR="00B70D39">
        <w:rPr>
          <w:rFonts w:hint="eastAsia"/>
          <w:b/>
          <w:bCs/>
          <w:u w:val="single"/>
          <w:lang w:val="en-US"/>
        </w:rPr>
        <w:t xml:space="preserve">by event </w:t>
      </w:r>
      <w:r w:rsidR="00B70D39">
        <w:rPr>
          <w:b/>
          <w:bCs/>
          <w:u w:val="single"/>
          <w:lang w:val="en-US"/>
        </w:rPr>
        <w:t>triggered</w:t>
      </w:r>
      <w:r w:rsidR="00B70D39">
        <w:rPr>
          <w:rFonts w:hint="eastAsia"/>
          <w:b/>
          <w:bCs/>
          <w:u w:val="single"/>
          <w:lang w:val="en-US"/>
        </w:rPr>
        <w:t xml:space="preserve"> report </w:t>
      </w:r>
      <w:r w:rsidR="00B70D39" w:rsidRPr="00B70D39">
        <w:rPr>
          <w:rFonts w:hint="eastAsia"/>
          <w:b/>
          <w:bCs/>
          <w:u w:val="single"/>
          <w:lang w:val="en-US"/>
        </w:rPr>
        <w:t>(Ericsson)</w:t>
      </w:r>
    </w:p>
    <w:p w14:paraId="414CC245" w14:textId="77777777" w:rsidR="00B70D39" w:rsidRDefault="00B70D39" w:rsidP="00B70D39">
      <w:pPr>
        <w:pStyle w:val="a0"/>
        <w:numPr>
          <w:ilvl w:val="0"/>
          <w:numId w:val="11"/>
        </w:numPr>
        <w:rPr>
          <w:lang w:val="en-US"/>
        </w:rPr>
      </w:pPr>
      <w:r>
        <w:rPr>
          <w:rFonts w:hint="eastAsia"/>
          <w:lang w:val="en-US"/>
        </w:rPr>
        <w:t>Justification</w:t>
      </w:r>
    </w:p>
    <w:p w14:paraId="757B6124" w14:textId="429A53C3" w:rsidR="00B70D39" w:rsidRDefault="00B70D39" w:rsidP="00B70D39">
      <w:pPr>
        <w:pStyle w:val="a0"/>
        <w:numPr>
          <w:ilvl w:val="1"/>
          <w:numId w:val="11"/>
        </w:numPr>
        <w:rPr>
          <w:lang w:val="en-US"/>
        </w:rPr>
      </w:pPr>
      <w:r>
        <w:rPr>
          <w:rFonts w:hint="eastAsia"/>
          <w:lang w:val="en-US"/>
        </w:rPr>
        <w:t>Reduce the delay caused by TCI-state activation</w:t>
      </w:r>
    </w:p>
    <w:p w14:paraId="5D433444" w14:textId="577D4B06" w:rsidR="00B70D39" w:rsidRDefault="00B70D39" w:rsidP="00B70D39">
      <w:pPr>
        <w:pStyle w:val="a0"/>
        <w:numPr>
          <w:ilvl w:val="0"/>
          <w:numId w:val="11"/>
        </w:numPr>
        <w:rPr>
          <w:lang w:val="en-US"/>
        </w:rPr>
      </w:pPr>
      <w:r>
        <w:rPr>
          <w:rFonts w:hint="eastAsia"/>
          <w:lang w:val="en-US"/>
        </w:rPr>
        <w:t xml:space="preserve">Potential </w:t>
      </w:r>
      <w:r w:rsidR="00676F5B">
        <w:rPr>
          <w:rFonts w:hint="eastAsia"/>
          <w:lang w:val="en-US"/>
        </w:rPr>
        <w:t>solution/</w:t>
      </w:r>
      <w:r>
        <w:rPr>
          <w:rFonts w:hint="eastAsia"/>
          <w:lang w:val="en-US"/>
        </w:rPr>
        <w:t>spec impact</w:t>
      </w:r>
    </w:p>
    <w:p w14:paraId="702829E3" w14:textId="358C2A65" w:rsidR="006749FD" w:rsidRPr="006749FD" w:rsidRDefault="006749FD" w:rsidP="00B70D39">
      <w:pPr>
        <w:pStyle w:val="a0"/>
        <w:numPr>
          <w:ilvl w:val="1"/>
          <w:numId w:val="11"/>
        </w:numPr>
        <w:rPr>
          <w:lang w:val="en-US"/>
        </w:rPr>
      </w:pPr>
      <w:r w:rsidRPr="006749FD">
        <w:rPr>
          <w:lang w:val="en-US"/>
        </w:rPr>
        <w:t xml:space="preserve">After sending an event-triggered LTM measurement report, the UE will activate the candidate TCI states that are associated with the reference signals in the measurement report. </w:t>
      </w:r>
    </w:p>
    <w:p w14:paraId="5E19CAE9" w14:textId="77777777" w:rsidR="006749FD" w:rsidRPr="006749FD" w:rsidRDefault="006749FD" w:rsidP="006749FD">
      <w:pPr>
        <w:pStyle w:val="a0"/>
        <w:numPr>
          <w:ilvl w:val="1"/>
          <w:numId w:val="11"/>
        </w:numPr>
        <w:rPr>
          <w:lang w:val="en-US"/>
        </w:rPr>
      </w:pPr>
      <w:r w:rsidRPr="006749FD">
        <w:rPr>
          <w:lang w:val="en-US"/>
        </w:rPr>
        <w:t>For each measurement target, the UE includes a flag that indicates if the corresponding candidate TCI states are activated.</w:t>
      </w:r>
    </w:p>
    <w:p w14:paraId="4959B31F" w14:textId="77777777" w:rsidR="00B70D39" w:rsidRDefault="00B70D39" w:rsidP="00B70D39">
      <w:pPr>
        <w:pStyle w:val="a0"/>
        <w:numPr>
          <w:ilvl w:val="0"/>
          <w:numId w:val="11"/>
        </w:numPr>
        <w:rPr>
          <w:lang w:val="en-US"/>
        </w:rPr>
      </w:pPr>
      <w:r>
        <w:rPr>
          <w:rFonts w:hint="eastAsia"/>
          <w:lang w:val="en-US"/>
        </w:rPr>
        <w:t xml:space="preserve">Concern to introduce this functionality </w:t>
      </w:r>
    </w:p>
    <w:p w14:paraId="3C5C56EC" w14:textId="1F4553FA" w:rsidR="006749FD" w:rsidRPr="00781B46" w:rsidRDefault="00B70D39" w:rsidP="006749FD">
      <w:pPr>
        <w:pStyle w:val="a0"/>
        <w:numPr>
          <w:ilvl w:val="1"/>
          <w:numId w:val="11"/>
        </w:numPr>
        <w:rPr>
          <w:lang w:val="en-US"/>
        </w:rPr>
      </w:pPr>
      <w:r>
        <w:rPr>
          <w:rFonts w:hint="eastAsia"/>
          <w:lang w:val="en-US"/>
        </w:rPr>
        <w:t>Not clear yet</w:t>
      </w:r>
    </w:p>
    <w:p w14:paraId="673471D8" w14:textId="77777777" w:rsidR="00F44169" w:rsidRDefault="00F44169" w:rsidP="00F44169">
      <w:pPr>
        <w:pStyle w:val="5"/>
        <w:rPr>
          <w:lang w:val="en-US"/>
        </w:rPr>
      </w:pPr>
      <w:r>
        <w:rPr>
          <w:rFonts w:hint="eastAsia"/>
          <w:lang w:val="en-US"/>
        </w:rPr>
        <w:t>[FL Observation]</w:t>
      </w:r>
    </w:p>
    <w:p w14:paraId="45B9F955" w14:textId="78C1CC0D" w:rsidR="004950B0" w:rsidRPr="00BC4213" w:rsidRDefault="004950B0" w:rsidP="00F852BD">
      <w:pPr>
        <w:rPr>
          <w:lang w:val="en-US"/>
        </w:rPr>
      </w:pPr>
      <w:r>
        <w:rPr>
          <w:rFonts w:hint="eastAsia"/>
          <w:lang w:val="en-US"/>
        </w:rPr>
        <w:t xml:space="preserve">Even though there are a lot of </w:t>
      </w:r>
      <w:r w:rsidR="00BC4213">
        <w:rPr>
          <w:lang w:val="en-US"/>
        </w:rPr>
        <w:t>proposal</w:t>
      </w:r>
      <w:r w:rsidR="00BC4213">
        <w:rPr>
          <w:rFonts w:hint="eastAsia"/>
          <w:lang w:val="en-US"/>
        </w:rPr>
        <w:t xml:space="preserve"> under </w:t>
      </w:r>
      <w:r w:rsidR="00BC4213">
        <w:rPr>
          <w:lang w:val="en-US"/>
        </w:rPr>
        <w:t>“</w:t>
      </w:r>
      <w:r w:rsidR="00BC4213">
        <w:rPr>
          <w:rFonts w:hint="eastAsia"/>
          <w:lang w:val="en-US"/>
        </w:rPr>
        <w:t>o</w:t>
      </w:r>
      <w:r w:rsidR="00BC4213" w:rsidRPr="002D1159">
        <w:rPr>
          <w:lang w:val="en-US"/>
        </w:rPr>
        <w:t>ther necessary enhancements</w:t>
      </w:r>
      <w:r w:rsidR="00BC4213">
        <w:rPr>
          <w:lang w:val="en-US"/>
        </w:rPr>
        <w:t>”</w:t>
      </w:r>
      <w:r w:rsidR="005141A3">
        <w:rPr>
          <w:rFonts w:hint="eastAsia"/>
          <w:lang w:val="en-US"/>
        </w:rPr>
        <w:t xml:space="preserve"> in this meeting, FL thinks the only essential feature(s) should be </w:t>
      </w:r>
      <w:r w:rsidR="00EC5454">
        <w:rPr>
          <w:rFonts w:hint="eastAsia"/>
          <w:lang w:val="en-US"/>
        </w:rPr>
        <w:t>introduced to avoid unn</w:t>
      </w:r>
      <w:r w:rsidR="00B67D9E">
        <w:rPr>
          <w:rFonts w:hint="eastAsia"/>
          <w:lang w:val="en-US"/>
        </w:rPr>
        <w:t xml:space="preserve">ecessary options. </w:t>
      </w:r>
      <w:r w:rsidR="00AF3085">
        <w:rPr>
          <w:rFonts w:hint="eastAsia"/>
          <w:lang w:val="en-US"/>
        </w:rPr>
        <w:t>Considering this is the very first meeting</w:t>
      </w:r>
      <w:r w:rsidR="00E777FF">
        <w:rPr>
          <w:rFonts w:hint="eastAsia"/>
          <w:lang w:val="en-US"/>
        </w:rPr>
        <w:t xml:space="preserve"> for Rel-19 LTM, FL would like to encourage the interested companies to assess the </w:t>
      </w:r>
      <w:r w:rsidR="001F0604">
        <w:rPr>
          <w:rFonts w:hint="eastAsia"/>
          <w:lang w:val="en-US"/>
        </w:rPr>
        <w:t xml:space="preserve">potential </w:t>
      </w:r>
      <w:r w:rsidR="00E777FF">
        <w:rPr>
          <w:rFonts w:hint="eastAsia"/>
          <w:lang w:val="en-US"/>
        </w:rPr>
        <w:t xml:space="preserve">items </w:t>
      </w:r>
      <w:r w:rsidR="0087657E">
        <w:rPr>
          <w:rFonts w:hint="eastAsia"/>
          <w:lang w:val="en-US"/>
        </w:rPr>
        <w:t xml:space="preserve">until the next meeting. </w:t>
      </w:r>
    </w:p>
    <w:p w14:paraId="62005437" w14:textId="000CB740" w:rsidR="00F44169" w:rsidRDefault="00F44169" w:rsidP="00F44169">
      <w:pPr>
        <w:pStyle w:val="5"/>
        <w:rPr>
          <w:lang w:val="en-US"/>
        </w:rPr>
      </w:pPr>
      <w:r>
        <w:rPr>
          <w:rFonts w:hint="eastAsia"/>
          <w:lang w:val="en-US"/>
        </w:rPr>
        <w:lastRenderedPageBreak/>
        <w:t xml:space="preserve">[FL Proposal </w:t>
      </w:r>
      <w:r w:rsidR="008D0D0E">
        <w:rPr>
          <w:rFonts w:hint="eastAsia"/>
          <w:lang w:val="en-US"/>
        </w:rPr>
        <w:t>5-1</w:t>
      </w:r>
      <w:r>
        <w:rPr>
          <w:rFonts w:hint="eastAsia"/>
          <w:lang w:val="en-US"/>
        </w:rPr>
        <w:t>-v1]</w:t>
      </w:r>
    </w:p>
    <w:p w14:paraId="069F8B25" w14:textId="0E9084B3" w:rsidR="001B2A63" w:rsidRDefault="00F44169" w:rsidP="001B2A63">
      <w:pPr>
        <w:pStyle w:val="a0"/>
        <w:numPr>
          <w:ilvl w:val="0"/>
          <w:numId w:val="11"/>
        </w:numPr>
      </w:pPr>
      <w:r w:rsidRPr="001B2A63">
        <w:rPr>
          <w:rFonts w:hint="eastAsia"/>
          <w:color w:val="FF0000"/>
        </w:rPr>
        <w:t xml:space="preserve">The following </w:t>
      </w:r>
      <w:r w:rsidR="00883A63" w:rsidRPr="001B2A63">
        <w:rPr>
          <w:rFonts w:hint="eastAsia"/>
          <w:color w:val="FF0000"/>
        </w:rPr>
        <w:t>items</w:t>
      </w:r>
      <w:r w:rsidRPr="001B2A63">
        <w:rPr>
          <w:rFonts w:hint="eastAsia"/>
          <w:color w:val="FF0000"/>
        </w:rPr>
        <w:t xml:space="preserve"> are further </w:t>
      </w:r>
      <w:r w:rsidRPr="001B2A63">
        <w:rPr>
          <w:color w:val="FF0000"/>
        </w:rPr>
        <w:t>studied</w:t>
      </w:r>
      <w:r w:rsidRPr="001B2A63">
        <w:rPr>
          <w:rFonts w:hint="eastAsia"/>
          <w:color w:val="FF0000"/>
        </w:rPr>
        <w:t xml:space="preserve"> in RAN1 </w:t>
      </w:r>
      <w:r w:rsidR="00B70D39" w:rsidRPr="001B2A63">
        <w:rPr>
          <w:rFonts w:hint="eastAsia"/>
          <w:color w:val="FF0000"/>
        </w:rPr>
        <w:t xml:space="preserve">for the potential necessary enhancements </w:t>
      </w:r>
      <w:r w:rsidR="00CD45FD">
        <w:rPr>
          <w:rFonts w:hint="eastAsia"/>
          <w:color w:val="FF0000"/>
        </w:rPr>
        <w:t>in</w:t>
      </w:r>
      <w:r w:rsidR="00CD45FD" w:rsidRPr="001B2A63">
        <w:rPr>
          <w:rFonts w:hint="eastAsia"/>
          <w:color w:val="FF0000"/>
        </w:rPr>
        <w:t xml:space="preserve"> </w:t>
      </w:r>
      <w:r w:rsidRPr="001B2A63">
        <w:rPr>
          <w:rFonts w:hint="eastAsia"/>
          <w:color w:val="FF0000"/>
        </w:rPr>
        <w:t>Rel-19 LTM</w:t>
      </w:r>
    </w:p>
    <w:p w14:paraId="44A00106" w14:textId="251FA4D1" w:rsidR="001B2A63" w:rsidRPr="0059486A" w:rsidRDefault="001B2A63" w:rsidP="001B2A63">
      <w:pPr>
        <w:pStyle w:val="a0"/>
        <w:numPr>
          <w:ilvl w:val="1"/>
          <w:numId w:val="11"/>
        </w:numPr>
        <w:rPr>
          <w:color w:val="FF0000"/>
        </w:rPr>
      </w:pPr>
      <w:r w:rsidRPr="0059486A">
        <w:rPr>
          <w:color w:val="FF0000"/>
        </w:rPr>
        <w:t xml:space="preserve">Item 1: CSI acquisition for candidate cell be before cell switch </w:t>
      </w:r>
    </w:p>
    <w:p w14:paraId="17D6CF55" w14:textId="27348CE7" w:rsidR="001B2A63" w:rsidRPr="0059486A" w:rsidRDefault="001B2A63" w:rsidP="001B2A63">
      <w:pPr>
        <w:pStyle w:val="a0"/>
        <w:numPr>
          <w:ilvl w:val="1"/>
          <w:numId w:val="11"/>
        </w:numPr>
        <w:rPr>
          <w:color w:val="FF0000"/>
        </w:rPr>
      </w:pPr>
      <w:r w:rsidRPr="0059486A">
        <w:rPr>
          <w:color w:val="FF0000"/>
        </w:rPr>
        <w:t>Item</w:t>
      </w:r>
      <w:r w:rsidR="0087657E" w:rsidRPr="0059486A">
        <w:rPr>
          <w:rFonts w:hint="eastAsia"/>
          <w:color w:val="FF0000"/>
        </w:rPr>
        <w:t xml:space="preserve"> </w:t>
      </w:r>
      <w:r w:rsidRPr="0059486A">
        <w:rPr>
          <w:color w:val="FF0000"/>
        </w:rPr>
        <w:t xml:space="preserve">2: Dynamic update of measurement RS or candidate cells to perform L1-measurement </w:t>
      </w:r>
    </w:p>
    <w:p w14:paraId="294E4E7B" w14:textId="628D911F" w:rsidR="001B2A63" w:rsidRPr="0059486A" w:rsidRDefault="001B2A63" w:rsidP="001B2A63">
      <w:pPr>
        <w:pStyle w:val="a0"/>
        <w:numPr>
          <w:ilvl w:val="1"/>
          <w:numId w:val="11"/>
        </w:numPr>
        <w:rPr>
          <w:color w:val="FF0000"/>
        </w:rPr>
      </w:pPr>
      <w:r w:rsidRPr="0059486A">
        <w:rPr>
          <w:color w:val="FF0000"/>
        </w:rPr>
        <w:t xml:space="preserve">Item 3: Enhancement on TRS in candidate TCI states to enable faster tracking </w:t>
      </w:r>
    </w:p>
    <w:p w14:paraId="712061C0" w14:textId="2C955F55" w:rsidR="001B2A63" w:rsidRPr="0059486A" w:rsidRDefault="001B2A63" w:rsidP="001B2A63">
      <w:pPr>
        <w:pStyle w:val="a0"/>
        <w:numPr>
          <w:ilvl w:val="1"/>
          <w:numId w:val="11"/>
        </w:numPr>
        <w:rPr>
          <w:color w:val="FF0000"/>
        </w:rPr>
      </w:pPr>
      <w:r w:rsidRPr="0059486A">
        <w:rPr>
          <w:color w:val="FF0000"/>
        </w:rPr>
        <w:t>Item 4: UL-based measurement</w:t>
      </w:r>
    </w:p>
    <w:p w14:paraId="242F8667" w14:textId="2CF97D85" w:rsidR="001B2A63" w:rsidRPr="0059486A" w:rsidRDefault="001B2A63" w:rsidP="001B2A63">
      <w:pPr>
        <w:pStyle w:val="a0"/>
        <w:numPr>
          <w:ilvl w:val="1"/>
          <w:numId w:val="11"/>
        </w:numPr>
        <w:rPr>
          <w:color w:val="FF0000"/>
        </w:rPr>
      </w:pPr>
      <w:r w:rsidRPr="0059486A">
        <w:rPr>
          <w:color w:val="FF0000"/>
        </w:rPr>
        <w:t>Item 5: Early DL beam management</w:t>
      </w:r>
    </w:p>
    <w:p w14:paraId="75473A3E" w14:textId="4ED6F89A" w:rsidR="001B2A63" w:rsidRPr="0059486A" w:rsidRDefault="001B2A63" w:rsidP="001B2A63">
      <w:pPr>
        <w:pStyle w:val="a0"/>
        <w:numPr>
          <w:ilvl w:val="1"/>
          <w:numId w:val="11"/>
        </w:numPr>
        <w:rPr>
          <w:color w:val="FF0000"/>
        </w:rPr>
      </w:pPr>
      <w:r w:rsidRPr="0059486A">
        <w:rPr>
          <w:color w:val="FF0000"/>
        </w:rPr>
        <w:t>Item 6: Retention of activated candidate TCI states after cell switch</w:t>
      </w:r>
    </w:p>
    <w:p w14:paraId="08E2062B" w14:textId="0FACF492" w:rsidR="001B2A63" w:rsidRPr="0059486A" w:rsidRDefault="001B2A63" w:rsidP="001B2A63">
      <w:pPr>
        <w:pStyle w:val="a0"/>
        <w:numPr>
          <w:ilvl w:val="1"/>
          <w:numId w:val="11"/>
        </w:numPr>
        <w:rPr>
          <w:color w:val="FF0000"/>
        </w:rPr>
      </w:pPr>
      <w:r w:rsidRPr="0059486A">
        <w:rPr>
          <w:color w:val="FF0000"/>
        </w:rPr>
        <w:t>Item 7: TA acquisition based on CSI-RS</w:t>
      </w:r>
    </w:p>
    <w:p w14:paraId="3CA70003" w14:textId="16C38FFB" w:rsidR="001B2A63" w:rsidRPr="0059486A" w:rsidRDefault="001B2A63" w:rsidP="00F852BD">
      <w:pPr>
        <w:pStyle w:val="a0"/>
        <w:numPr>
          <w:ilvl w:val="1"/>
          <w:numId w:val="11"/>
        </w:numPr>
        <w:rPr>
          <w:color w:val="FF0000"/>
        </w:rPr>
      </w:pPr>
      <w:r w:rsidRPr="0059486A">
        <w:rPr>
          <w:color w:val="FF0000"/>
        </w:rPr>
        <w:t xml:space="preserve">Item 8: Autonomous TCI state activation by event triggered report </w:t>
      </w:r>
    </w:p>
    <w:p w14:paraId="4C7DE7D0" w14:textId="77777777" w:rsidR="001B2A63" w:rsidRPr="00F852BD" w:rsidRDefault="001B2A63" w:rsidP="00F852BD">
      <w:pPr>
        <w:rPr>
          <w:b/>
          <w:bCs/>
          <w:u w:val="single"/>
          <w:lang w:val="en-US"/>
        </w:rPr>
      </w:pPr>
    </w:p>
    <w:p w14:paraId="02DEB59F" w14:textId="70DD13E3" w:rsidR="008D0D0E" w:rsidRPr="0089741D" w:rsidRDefault="008D0D0E" w:rsidP="008D0D0E">
      <w:pPr>
        <w:pStyle w:val="5"/>
        <w:rPr>
          <w:lang w:val="en-US"/>
        </w:rPr>
      </w:pPr>
      <w:r w:rsidRPr="0089741D">
        <w:rPr>
          <w:lang w:val="en-US"/>
        </w:rPr>
        <w:t>[Comments</w:t>
      </w:r>
      <w:r>
        <w:rPr>
          <w:rFonts w:hint="eastAsia"/>
          <w:lang w:val="en-US"/>
        </w:rPr>
        <w:t xml:space="preserve"> to FL Proposal 5-1-v1</w:t>
      </w:r>
      <w:r w:rsidRPr="0089741D">
        <w:rPr>
          <w:lang w:val="en-US"/>
        </w:rPr>
        <w:t>]</w:t>
      </w:r>
    </w:p>
    <w:tbl>
      <w:tblPr>
        <w:tblStyle w:val="8"/>
        <w:tblW w:w="10057" w:type="dxa"/>
        <w:tblLook w:val="04A0" w:firstRow="1" w:lastRow="0" w:firstColumn="1" w:lastColumn="0" w:noHBand="0" w:noVBand="1"/>
      </w:tblPr>
      <w:tblGrid>
        <w:gridCol w:w="1385"/>
        <w:gridCol w:w="6545"/>
        <w:gridCol w:w="2127"/>
      </w:tblGrid>
      <w:tr w:rsidR="008D0D0E" w:rsidRPr="0089741D" w14:paraId="0E8CDBD3"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34EA3E0D" w14:textId="77777777" w:rsidR="008D0D0E" w:rsidRPr="0089741D" w:rsidRDefault="008D0D0E">
            <w:pPr>
              <w:rPr>
                <w:rFonts w:eastAsiaTheme="minorEastAsia"/>
                <w:lang w:val="en-US"/>
              </w:rPr>
            </w:pPr>
            <w:r w:rsidRPr="0089741D">
              <w:rPr>
                <w:rFonts w:eastAsiaTheme="minorEastAsia"/>
                <w:lang w:val="en-US"/>
              </w:rPr>
              <w:t>Company</w:t>
            </w:r>
          </w:p>
        </w:tc>
        <w:tc>
          <w:tcPr>
            <w:tcW w:w="6545" w:type="dxa"/>
          </w:tcPr>
          <w:p w14:paraId="195B3D14" w14:textId="77777777" w:rsidR="008D0D0E" w:rsidRPr="0089741D" w:rsidRDefault="008D0D0E">
            <w:pPr>
              <w:rPr>
                <w:rFonts w:eastAsiaTheme="minorEastAsia"/>
                <w:lang w:val="en-US"/>
              </w:rPr>
            </w:pPr>
            <w:r w:rsidRPr="0089741D">
              <w:rPr>
                <w:rFonts w:eastAsiaTheme="minorEastAsia"/>
                <w:lang w:val="en-US"/>
              </w:rPr>
              <w:t>Comment</w:t>
            </w:r>
          </w:p>
        </w:tc>
        <w:tc>
          <w:tcPr>
            <w:tcW w:w="2127" w:type="dxa"/>
          </w:tcPr>
          <w:p w14:paraId="5C42ED0C" w14:textId="77777777" w:rsidR="008D0D0E" w:rsidRPr="0089741D" w:rsidRDefault="008D0D0E">
            <w:pPr>
              <w:rPr>
                <w:rFonts w:eastAsiaTheme="minorEastAsia"/>
                <w:lang w:val="en-US"/>
              </w:rPr>
            </w:pPr>
            <w:r>
              <w:rPr>
                <w:rFonts w:eastAsiaTheme="minorEastAsia" w:hint="eastAsia"/>
                <w:lang w:val="en-US"/>
              </w:rPr>
              <w:t>FL reply</w:t>
            </w:r>
          </w:p>
        </w:tc>
      </w:tr>
      <w:tr w:rsidR="00BB5FA0" w:rsidRPr="0089741D" w14:paraId="4E0B4B4A" w14:textId="77777777">
        <w:tc>
          <w:tcPr>
            <w:tcW w:w="1385" w:type="dxa"/>
          </w:tcPr>
          <w:p w14:paraId="4CD9E7CC" w14:textId="06767DE8" w:rsidR="00BB5FA0" w:rsidRPr="0089741D" w:rsidRDefault="00BB5FA0" w:rsidP="00BB5FA0">
            <w:pPr>
              <w:rPr>
                <w:rFonts w:eastAsiaTheme="minorEastAsia"/>
                <w:lang w:val="en-US"/>
              </w:rPr>
            </w:pPr>
            <w:r>
              <w:rPr>
                <w:rFonts w:eastAsiaTheme="minorEastAsia" w:hint="eastAsia"/>
                <w:lang w:val="en-US"/>
              </w:rPr>
              <w:t>Fujitsu</w:t>
            </w:r>
          </w:p>
        </w:tc>
        <w:tc>
          <w:tcPr>
            <w:tcW w:w="6545" w:type="dxa"/>
          </w:tcPr>
          <w:p w14:paraId="5E9E5526" w14:textId="0AC8DFF0" w:rsidR="00BB5FA0" w:rsidRPr="0089741D" w:rsidRDefault="00BB5FA0" w:rsidP="00BB5FA0">
            <w:pPr>
              <w:rPr>
                <w:rFonts w:eastAsia="宋体"/>
                <w:lang w:val="en-US" w:eastAsia="zh-CN"/>
              </w:rPr>
            </w:pPr>
            <w:r>
              <w:rPr>
                <w:rFonts w:eastAsiaTheme="minorEastAsia" w:hint="eastAsia"/>
                <w:lang w:val="en-US"/>
              </w:rPr>
              <w:t xml:space="preserve">For the consideration of the aims of the LTM to the reduce the latency, we think the CSI </w:t>
            </w:r>
            <w:r>
              <w:rPr>
                <w:rFonts w:eastAsiaTheme="minorEastAsia"/>
                <w:lang w:val="en-US"/>
              </w:rPr>
              <w:t>acquisition</w:t>
            </w:r>
            <w:r>
              <w:rPr>
                <w:rFonts w:eastAsiaTheme="minorEastAsia" w:hint="eastAsia"/>
                <w:lang w:val="en-US"/>
              </w:rPr>
              <w:t xml:space="preserve"> and the TRS tracking are needed in Rel-19.</w:t>
            </w:r>
          </w:p>
        </w:tc>
        <w:tc>
          <w:tcPr>
            <w:tcW w:w="2127" w:type="dxa"/>
          </w:tcPr>
          <w:p w14:paraId="7B357D0D" w14:textId="77777777" w:rsidR="00BB5FA0" w:rsidRPr="0089741D" w:rsidRDefault="00BB5FA0" w:rsidP="00BB5FA0">
            <w:pPr>
              <w:rPr>
                <w:rFonts w:eastAsia="宋体"/>
                <w:lang w:val="en-US" w:eastAsia="zh-CN"/>
              </w:rPr>
            </w:pPr>
          </w:p>
        </w:tc>
      </w:tr>
      <w:tr w:rsidR="00BB5FA0" w:rsidRPr="0089741D" w14:paraId="59884278" w14:textId="77777777">
        <w:tc>
          <w:tcPr>
            <w:tcW w:w="1385" w:type="dxa"/>
          </w:tcPr>
          <w:p w14:paraId="2254418F" w14:textId="22E52646" w:rsidR="00BB5FA0" w:rsidRPr="0089741D" w:rsidRDefault="006D45DF" w:rsidP="00BB5FA0">
            <w:pPr>
              <w:rPr>
                <w:rFonts w:eastAsia="宋体"/>
                <w:lang w:val="en-US" w:eastAsia="zh-CN"/>
              </w:rPr>
            </w:pPr>
            <w:proofErr w:type="spellStart"/>
            <w:r>
              <w:rPr>
                <w:rFonts w:eastAsia="宋体"/>
                <w:lang w:val="en-US" w:eastAsia="zh-CN"/>
              </w:rPr>
              <w:t>InterDigital</w:t>
            </w:r>
            <w:proofErr w:type="spellEnd"/>
          </w:p>
        </w:tc>
        <w:tc>
          <w:tcPr>
            <w:tcW w:w="6545" w:type="dxa"/>
          </w:tcPr>
          <w:p w14:paraId="1563BF1A" w14:textId="4E259317" w:rsidR="00BB5FA0" w:rsidRPr="0089741D" w:rsidRDefault="006D45DF" w:rsidP="00BB5FA0">
            <w:pPr>
              <w:rPr>
                <w:lang w:val="en-US"/>
              </w:rPr>
            </w:pPr>
            <w:r>
              <w:rPr>
                <w:lang w:val="en-US"/>
              </w:rPr>
              <w:t>Fine with FL proposal</w:t>
            </w:r>
          </w:p>
        </w:tc>
        <w:tc>
          <w:tcPr>
            <w:tcW w:w="2127" w:type="dxa"/>
          </w:tcPr>
          <w:p w14:paraId="2EA70C1B" w14:textId="77777777" w:rsidR="00BB5FA0" w:rsidRPr="0089741D" w:rsidRDefault="00BB5FA0" w:rsidP="00BB5FA0">
            <w:pPr>
              <w:rPr>
                <w:lang w:val="en-US"/>
              </w:rPr>
            </w:pPr>
          </w:p>
        </w:tc>
      </w:tr>
      <w:tr w:rsidR="00A514FD" w:rsidRPr="0089741D" w14:paraId="0877FA3B" w14:textId="77777777">
        <w:tc>
          <w:tcPr>
            <w:tcW w:w="1385" w:type="dxa"/>
          </w:tcPr>
          <w:p w14:paraId="0E826FC4" w14:textId="245B3444" w:rsidR="00A514FD" w:rsidRPr="00A514FD" w:rsidRDefault="00A514FD" w:rsidP="00BB5FA0">
            <w:pPr>
              <w:rPr>
                <w:rFonts w:eastAsia="Malgun Gothic"/>
                <w:lang w:val="en-US" w:eastAsia="ko-KR"/>
              </w:rPr>
            </w:pPr>
            <w:r>
              <w:rPr>
                <w:rFonts w:eastAsia="Malgun Gothic" w:hint="eastAsia"/>
                <w:lang w:val="en-US" w:eastAsia="ko-KR"/>
              </w:rPr>
              <w:t>Qualcomm</w:t>
            </w:r>
          </w:p>
        </w:tc>
        <w:tc>
          <w:tcPr>
            <w:tcW w:w="6545" w:type="dxa"/>
          </w:tcPr>
          <w:p w14:paraId="3D06689A" w14:textId="09B6DDBD" w:rsidR="00A514FD" w:rsidRPr="00A514FD" w:rsidRDefault="00A514FD" w:rsidP="00BB5FA0">
            <w:pPr>
              <w:rPr>
                <w:rFonts w:eastAsia="Malgun Gothic"/>
                <w:lang w:val="en-US" w:eastAsia="ko-KR"/>
              </w:rPr>
            </w:pPr>
            <w:r>
              <w:rPr>
                <w:rFonts w:eastAsia="Malgun Gothic" w:hint="eastAsia"/>
                <w:lang w:val="en-US" w:eastAsia="ko-KR"/>
              </w:rPr>
              <w:t>We generally agree with FL</w:t>
            </w:r>
            <w:r>
              <w:rPr>
                <w:rFonts w:eastAsia="Malgun Gothic"/>
                <w:lang w:val="en-US" w:eastAsia="ko-KR"/>
              </w:rPr>
              <w:t>’</w:t>
            </w:r>
            <w:r>
              <w:rPr>
                <w:rFonts w:eastAsia="Malgun Gothic" w:hint="eastAsia"/>
                <w:lang w:val="en-US" w:eastAsia="ko-KR"/>
              </w:rPr>
              <w:t>s views. However, we think the listed items should be deferred/deprioritized until we make concrete progresses in the L1 measurement enhancement part.</w:t>
            </w:r>
          </w:p>
        </w:tc>
        <w:tc>
          <w:tcPr>
            <w:tcW w:w="2127" w:type="dxa"/>
          </w:tcPr>
          <w:p w14:paraId="39E7B0D7" w14:textId="77777777" w:rsidR="00A514FD" w:rsidRPr="0089741D" w:rsidRDefault="00A514FD" w:rsidP="00BB5FA0">
            <w:pPr>
              <w:rPr>
                <w:lang w:val="en-US"/>
              </w:rPr>
            </w:pPr>
          </w:p>
        </w:tc>
      </w:tr>
      <w:tr w:rsidR="00796C00" w:rsidRPr="0089741D" w14:paraId="3B7E24B8" w14:textId="77777777">
        <w:tc>
          <w:tcPr>
            <w:tcW w:w="1385" w:type="dxa"/>
          </w:tcPr>
          <w:p w14:paraId="52EF3DC9" w14:textId="0DF567CB" w:rsidR="00796C00" w:rsidRPr="00796C00" w:rsidRDefault="00796C00" w:rsidP="00BB5FA0">
            <w:pPr>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3F2221C9" w14:textId="30FC947C" w:rsidR="00796C00" w:rsidRPr="00796C00" w:rsidRDefault="00796C00" w:rsidP="00BB5FA0">
            <w:pPr>
              <w:rPr>
                <w:rFonts w:eastAsia="宋体"/>
                <w:lang w:val="en-US" w:eastAsia="zh-CN"/>
              </w:rPr>
            </w:pPr>
            <w:r>
              <w:rPr>
                <w:rFonts w:eastAsia="宋体"/>
                <w:lang w:val="en-US" w:eastAsia="zh-CN"/>
              </w:rPr>
              <w:t xml:space="preserve">Fine with </w:t>
            </w:r>
            <w:r w:rsidR="00D415B7">
              <w:rPr>
                <w:rFonts w:eastAsia="宋体"/>
                <w:lang w:val="en-US" w:eastAsia="zh-CN"/>
              </w:rPr>
              <w:t>FL</w:t>
            </w:r>
            <w:r>
              <w:rPr>
                <w:rFonts w:eastAsia="宋体"/>
                <w:lang w:val="en-US" w:eastAsia="zh-CN"/>
              </w:rPr>
              <w:t xml:space="preserve"> proposal in general. </w:t>
            </w:r>
            <w:r w:rsidR="00D415B7">
              <w:rPr>
                <w:rFonts w:eastAsia="宋体"/>
                <w:lang w:val="en-US" w:eastAsia="zh-CN"/>
              </w:rPr>
              <w:t>And, w</w:t>
            </w:r>
            <w:r>
              <w:rPr>
                <w:rFonts w:eastAsia="宋体"/>
                <w:lang w:val="en-US" w:eastAsia="zh-CN"/>
              </w:rPr>
              <w:t xml:space="preserve">e think the </w:t>
            </w:r>
            <w:r w:rsidR="00D415B7">
              <w:rPr>
                <w:rFonts w:eastAsia="宋体"/>
                <w:lang w:val="en-US" w:eastAsia="zh-CN"/>
              </w:rPr>
              <w:t xml:space="preserve">main </w:t>
            </w:r>
            <w:r>
              <w:rPr>
                <w:rFonts w:eastAsia="宋体"/>
                <w:lang w:val="en-US" w:eastAsia="zh-CN"/>
              </w:rPr>
              <w:t xml:space="preserve">aim of Item 2 (dynamic update of measurement RSs or candidate cells) is also to reduce latency, e.g., </w:t>
            </w:r>
            <w:r w:rsidR="00D415B7">
              <w:rPr>
                <w:rFonts w:eastAsia="宋体"/>
                <w:lang w:val="en-US" w:eastAsia="zh-CN"/>
              </w:rPr>
              <w:t>latency of RRC reconfiguration</w:t>
            </w:r>
            <w:r>
              <w:rPr>
                <w:rFonts w:eastAsia="宋体"/>
                <w:lang w:val="en-US" w:eastAsia="zh-CN"/>
              </w:rPr>
              <w:t>.</w:t>
            </w:r>
          </w:p>
        </w:tc>
        <w:tc>
          <w:tcPr>
            <w:tcW w:w="2127" w:type="dxa"/>
          </w:tcPr>
          <w:p w14:paraId="1B76E6BA" w14:textId="77777777" w:rsidR="00796C00" w:rsidRPr="0089741D" w:rsidRDefault="00796C00" w:rsidP="00BB5FA0">
            <w:pPr>
              <w:rPr>
                <w:lang w:val="en-US"/>
              </w:rPr>
            </w:pPr>
          </w:p>
        </w:tc>
      </w:tr>
      <w:tr w:rsidR="0010112F" w:rsidRPr="0089741D" w14:paraId="0D1A2D20" w14:textId="77777777">
        <w:tc>
          <w:tcPr>
            <w:tcW w:w="1385" w:type="dxa"/>
          </w:tcPr>
          <w:p w14:paraId="296FA607" w14:textId="13B46A7D" w:rsidR="0010112F" w:rsidRDefault="0010112F" w:rsidP="0010112F">
            <w:pPr>
              <w:rPr>
                <w:rFonts w:eastAsia="宋体" w:hint="eastAsia"/>
                <w:lang w:val="en-US" w:eastAsia="zh-CN"/>
              </w:rPr>
            </w:pPr>
            <w:r>
              <w:rPr>
                <w:rFonts w:eastAsia="宋体" w:hint="eastAsia"/>
                <w:lang w:val="en-US" w:eastAsia="zh-CN"/>
              </w:rPr>
              <w:t>v</w:t>
            </w:r>
            <w:r>
              <w:rPr>
                <w:rFonts w:eastAsia="宋体"/>
                <w:lang w:val="en-US" w:eastAsia="zh-CN"/>
              </w:rPr>
              <w:t>ivo</w:t>
            </w:r>
          </w:p>
        </w:tc>
        <w:tc>
          <w:tcPr>
            <w:tcW w:w="6545" w:type="dxa"/>
          </w:tcPr>
          <w:p w14:paraId="3B41204D" w14:textId="0B6608DE" w:rsidR="0010112F" w:rsidRDefault="0010112F" w:rsidP="0010112F">
            <w:pPr>
              <w:rPr>
                <w:rFonts w:eastAsia="宋体"/>
                <w:lang w:val="en-US" w:eastAsia="zh-CN"/>
              </w:rPr>
            </w:pPr>
            <w:r>
              <w:rPr>
                <w:rFonts w:eastAsia="宋体" w:hint="eastAsia"/>
                <w:lang w:val="en-US" w:eastAsia="zh-CN"/>
              </w:rPr>
              <w:t>F</w:t>
            </w:r>
            <w:r>
              <w:rPr>
                <w:rFonts w:eastAsia="宋体"/>
                <w:lang w:val="en-US" w:eastAsia="zh-CN"/>
              </w:rPr>
              <w:t>ine with FL’s proposal.</w:t>
            </w:r>
          </w:p>
        </w:tc>
        <w:tc>
          <w:tcPr>
            <w:tcW w:w="2127" w:type="dxa"/>
          </w:tcPr>
          <w:p w14:paraId="4C8107EF" w14:textId="77777777" w:rsidR="0010112F" w:rsidRPr="0089741D" w:rsidRDefault="0010112F" w:rsidP="0010112F">
            <w:pPr>
              <w:rPr>
                <w:lang w:val="en-US"/>
              </w:rPr>
            </w:pPr>
          </w:p>
        </w:tc>
      </w:tr>
    </w:tbl>
    <w:p w14:paraId="7652570D" w14:textId="77777777" w:rsidR="00F44169" w:rsidRPr="00D415B7" w:rsidRDefault="00F44169" w:rsidP="00F44169"/>
    <w:p w14:paraId="7D88C877" w14:textId="0E5D1696" w:rsidR="00B26063" w:rsidRDefault="00B26063">
      <w:pPr>
        <w:snapToGrid/>
        <w:spacing w:after="0" w:afterAutospacing="0"/>
        <w:jc w:val="left"/>
        <w:rPr>
          <w:lang w:val="en-US"/>
        </w:rPr>
      </w:pPr>
      <w:r>
        <w:rPr>
          <w:lang w:val="en-US"/>
        </w:rPr>
        <w:br w:type="page"/>
      </w:r>
    </w:p>
    <w:p w14:paraId="03373CEC" w14:textId="319BF1A9" w:rsidR="001A78F1" w:rsidRPr="0089741D" w:rsidRDefault="003B6C45">
      <w:pPr>
        <w:pStyle w:val="20"/>
        <w:rPr>
          <w:lang w:val="en-US"/>
        </w:rPr>
      </w:pPr>
      <w:r w:rsidRPr="0089741D">
        <w:rPr>
          <w:rFonts w:eastAsiaTheme="minorEastAsia"/>
          <w:lang w:val="en-US"/>
        </w:rPr>
        <w:lastRenderedPageBreak/>
        <w:t>L</w:t>
      </w:r>
      <w:r w:rsidRPr="0089741D">
        <w:rPr>
          <w:rFonts w:eastAsia="宋体"/>
          <w:lang w:val="en-US" w:eastAsia="zh-CN"/>
        </w:rPr>
        <w:t>S</w:t>
      </w:r>
    </w:p>
    <w:p w14:paraId="7928D484" w14:textId="70CEA9D6" w:rsidR="001A78F1" w:rsidRPr="0089741D" w:rsidRDefault="003B6C45">
      <w:pPr>
        <w:pStyle w:val="30"/>
      </w:pPr>
      <w:bookmarkStart w:id="3" w:name="_GoBack"/>
      <w:bookmarkEnd w:id="3"/>
      <w:r w:rsidRPr="0089741D">
        <w:t>[</w:t>
      </w:r>
      <w:r w:rsidR="00723980" w:rsidRPr="0089741D">
        <w:t>Paused</w:t>
      </w:r>
      <w:r w:rsidRPr="0089741D">
        <w:t>] LS to RAN2,3 and 4</w:t>
      </w:r>
    </w:p>
    <w:p w14:paraId="4498ACC4" w14:textId="2AB8132D" w:rsidR="00276E7A" w:rsidRPr="0089741D" w:rsidRDefault="00901C06" w:rsidP="00352817">
      <w:pPr>
        <w:tabs>
          <w:tab w:val="left" w:pos="720"/>
        </w:tabs>
        <w:rPr>
          <w:lang w:val="en-US"/>
        </w:rPr>
      </w:pPr>
      <w:r>
        <w:rPr>
          <w:rFonts w:hint="eastAsia"/>
          <w:lang w:val="en-US"/>
        </w:rPr>
        <w:t>Paused</w:t>
      </w:r>
      <w:r w:rsidR="00352817" w:rsidRPr="0089741D">
        <w:rPr>
          <w:lang w:val="en-US"/>
        </w:rPr>
        <w:t xml:space="preserve"> at this moment</w:t>
      </w:r>
    </w:p>
    <w:p w14:paraId="161FB9EC" w14:textId="4C764D87" w:rsidR="001A78F1" w:rsidRPr="0089741D" w:rsidRDefault="001A78F1">
      <w:pPr>
        <w:snapToGrid/>
        <w:spacing w:after="0" w:afterAutospacing="0"/>
        <w:jc w:val="left"/>
        <w:rPr>
          <w:lang w:val="en-US" w:eastAsia="zh-CN"/>
        </w:rPr>
      </w:pPr>
    </w:p>
    <w:p w14:paraId="5A2C4D1A" w14:textId="77777777" w:rsidR="001A78F1" w:rsidRPr="0089741D" w:rsidRDefault="001A78F1">
      <w:pPr>
        <w:snapToGrid/>
        <w:spacing w:after="0" w:afterAutospacing="0"/>
        <w:jc w:val="left"/>
        <w:rPr>
          <w:lang w:val="en-US" w:eastAsia="zh-CN"/>
        </w:rPr>
      </w:pPr>
    </w:p>
    <w:p w14:paraId="64059936" w14:textId="77777777" w:rsidR="001A78F1" w:rsidRPr="0089741D" w:rsidRDefault="001A78F1">
      <w:pPr>
        <w:rPr>
          <w:lang w:val="en-US"/>
        </w:rPr>
      </w:pPr>
    </w:p>
    <w:sectPr w:rsidR="001A78F1" w:rsidRPr="0089741D">
      <w:footerReference w:type="default" r:id="rId42"/>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4E90A" w14:textId="77777777" w:rsidR="00C0005F" w:rsidRDefault="00C0005F">
      <w:pPr>
        <w:spacing w:after="0"/>
      </w:pPr>
      <w:r>
        <w:separator/>
      </w:r>
    </w:p>
  </w:endnote>
  <w:endnote w:type="continuationSeparator" w:id="0">
    <w:p w14:paraId="34A73BA5" w14:textId="77777777" w:rsidR="00C0005F" w:rsidRDefault="00C0005F">
      <w:pPr>
        <w:spacing w:after="0"/>
      </w:pPr>
      <w:r>
        <w:continuationSeparator/>
      </w:r>
    </w:p>
  </w:endnote>
  <w:endnote w:type="continuationNotice" w:id="1">
    <w:p w14:paraId="5A2156A2" w14:textId="77777777" w:rsidR="00C0005F" w:rsidRDefault="00C000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40B8F" w14:textId="752B337A" w:rsidR="003D72A8" w:rsidRDefault="003D72A8">
    <w:pPr>
      <w:pStyle w:val="ae"/>
      <w:spacing w:before="120" w:after="120"/>
      <w:jc w:val="center"/>
    </w:pPr>
    <w:r>
      <w:fldChar w:fldCharType="begin"/>
    </w:r>
    <w:r>
      <w:instrText xml:space="preserve"> PAGE   \* MERGEFORMAT </w:instrText>
    </w:r>
    <w:r>
      <w:fldChar w:fldCharType="separate"/>
    </w:r>
    <w:r w:rsidR="00D415B7" w:rsidRPr="00D415B7">
      <w:rPr>
        <w:noProof/>
        <w:lang w:val="ja-JP"/>
      </w:rPr>
      <w:t>37</w:t>
    </w:r>
    <w:r>
      <w:fldChar w:fldCharType="end"/>
    </w:r>
  </w:p>
  <w:p w14:paraId="25DC58D9" w14:textId="77777777" w:rsidR="003D72A8" w:rsidRDefault="003D72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D9CB7" w14:textId="77777777" w:rsidR="00C0005F" w:rsidRDefault="00C0005F">
      <w:pPr>
        <w:spacing w:after="0"/>
      </w:pPr>
      <w:r>
        <w:separator/>
      </w:r>
    </w:p>
  </w:footnote>
  <w:footnote w:type="continuationSeparator" w:id="0">
    <w:p w14:paraId="1C309049" w14:textId="77777777" w:rsidR="00C0005F" w:rsidRDefault="00C0005F">
      <w:pPr>
        <w:spacing w:after="0"/>
      </w:pPr>
      <w:r>
        <w:continuationSeparator/>
      </w:r>
    </w:p>
  </w:footnote>
  <w:footnote w:type="continuationNotice" w:id="1">
    <w:p w14:paraId="634699F8" w14:textId="77777777" w:rsidR="00C0005F" w:rsidRDefault="00C0005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C1CA02"/>
    <w:multiLevelType w:val="singleLevel"/>
    <w:tmpl w:val="B1C1CA02"/>
    <w:lvl w:ilvl="0">
      <w:start w:val="1"/>
      <w:numFmt w:val="bullet"/>
      <w:lvlText w:val="-"/>
      <w:lvlJc w:val="left"/>
      <w:pPr>
        <w:ind w:left="420" w:hanging="420"/>
      </w:pPr>
      <w:rPr>
        <w:rFonts w:ascii="Arial" w:hAnsi="Arial" w:cs="Arial" w:hint="default"/>
      </w:rPr>
    </w:lvl>
  </w:abstractNum>
  <w:abstractNum w:abstractNumId="1"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2" w15:restartNumberingAfterBreak="0">
    <w:nsid w:val="FFFFFF88"/>
    <w:multiLevelType w:val="singleLevel"/>
    <w:tmpl w:val="429E03DE"/>
    <w:lvl w:ilvl="0">
      <w:start w:val="1"/>
      <w:numFmt w:val="decimal"/>
      <w:pStyle w:val="a"/>
      <w:lvlText w:val="%1."/>
      <w:lvlJc w:val="left"/>
      <w:pPr>
        <w:tabs>
          <w:tab w:val="num" w:pos="360"/>
        </w:tabs>
        <w:ind w:left="360" w:hangingChars="200" w:hanging="360"/>
      </w:pPr>
    </w:lvl>
  </w:abstractNum>
  <w:abstractNum w:abstractNumId="3" w15:restartNumberingAfterBreak="0">
    <w:nsid w:val="FFFFFFFE"/>
    <w:multiLevelType w:val="singleLevel"/>
    <w:tmpl w:val="FFFFFFFF"/>
    <w:lvl w:ilvl="0">
      <w:numFmt w:val="decimal"/>
      <w:pStyle w:val="textintend1"/>
      <w:lvlText w:val="*"/>
      <w:lvlJc w:val="left"/>
    </w:lvl>
  </w:abstractNum>
  <w:abstractNum w:abstractNumId="4"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5"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E3B3D1F"/>
    <w:multiLevelType w:val="hybridMultilevel"/>
    <w:tmpl w:val="1820E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FAA6434"/>
    <w:multiLevelType w:val="hybridMultilevel"/>
    <w:tmpl w:val="D3C8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15:restartNumberingAfterBreak="0">
    <w:nsid w:val="72962909"/>
    <w:multiLevelType w:val="hybridMultilevel"/>
    <w:tmpl w:val="32600ED0"/>
    <w:lvl w:ilvl="0" w:tplc="2C3427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7F258B3"/>
    <w:multiLevelType w:val="hybridMultilevel"/>
    <w:tmpl w:val="5A6EA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4"/>
  </w:num>
  <w:num w:numId="4">
    <w:abstractNumId w:val="5"/>
  </w:num>
  <w:num w:numId="5">
    <w:abstractNumId w:val="1"/>
  </w:num>
  <w:num w:numId="6">
    <w:abstractNumId w:val="8"/>
  </w:num>
  <w:num w:numId="7">
    <w:abstractNumId w:val="14"/>
  </w:num>
  <w:num w:numId="8">
    <w:abstractNumId w:val="13"/>
  </w:num>
  <w:num w:numId="9">
    <w:abstractNumId w:val="11"/>
  </w:num>
  <w:num w:numId="10">
    <w:abstractNumId w:val="7"/>
  </w:num>
  <w:num w:numId="11">
    <w:abstractNumId w:val="10"/>
  </w:num>
  <w:num w:numId="12">
    <w:abstractNumId w:val="3"/>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3">
    <w:abstractNumId w:val="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6"/>
  </w:num>
  <w:num w:numId="19">
    <w:abstractNumId w:val="17"/>
  </w:num>
  <w:num w:numId="20">
    <w:abstractNumId w:val="12"/>
  </w:num>
  <w:num w:numId="2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52D"/>
    <w:rsid w:val="000055E8"/>
    <w:rsid w:val="000055FF"/>
    <w:rsid w:val="00005843"/>
    <w:rsid w:val="00005E74"/>
    <w:rsid w:val="00005FEE"/>
    <w:rsid w:val="00006080"/>
    <w:rsid w:val="00006A48"/>
    <w:rsid w:val="00006B27"/>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77"/>
    <w:rsid w:val="00011864"/>
    <w:rsid w:val="000119D8"/>
    <w:rsid w:val="00011B84"/>
    <w:rsid w:val="00011DD4"/>
    <w:rsid w:val="00011E09"/>
    <w:rsid w:val="00011E6F"/>
    <w:rsid w:val="00011EB7"/>
    <w:rsid w:val="000125BA"/>
    <w:rsid w:val="00012954"/>
    <w:rsid w:val="00012A8D"/>
    <w:rsid w:val="00012C2E"/>
    <w:rsid w:val="000133C2"/>
    <w:rsid w:val="000135DD"/>
    <w:rsid w:val="00013628"/>
    <w:rsid w:val="00013704"/>
    <w:rsid w:val="00013861"/>
    <w:rsid w:val="000138F4"/>
    <w:rsid w:val="00013C09"/>
    <w:rsid w:val="00013C5F"/>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5FC"/>
    <w:rsid w:val="000265FD"/>
    <w:rsid w:val="000266D5"/>
    <w:rsid w:val="000268A4"/>
    <w:rsid w:val="00026936"/>
    <w:rsid w:val="00026AE0"/>
    <w:rsid w:val="00026CF5"/>
    <w:rsid w:val="00026E0D"/>
    <w:rsid w:val="00026E65"/>
    <w:rsid w:val="000271F9"/>
    <w:rsid w:val="000272F0"/>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B5"/>
    <w:rsid w:val="00030DCF"/>
    <w:rsid w:val="00030DE7"/>
    <w:rsid w:val="00030EC7"/>
    <w:rsid w:val="00030F26"/>
    <w:rsid w:val="000313F7"/>
    <w:rsid w:val="0003145C"/>
    <w:rsid w:val="000318E7"/>
    <w:rsid w:val="00031AA6"/>
    <w:rsid w:val="00031AC2"/>
    <w:rsid w:val="00031D01"/>
    <w:rsid w:val="00031D4E"/>
    <w:rsid w:val="00031F22"/>
    <w:rsid w:val="00032281"/>
    <w:rsid w:val="000322A3"/>
    <w:rsid w:val="00032473"/>
    <w:rsid w:val="0003282A"/>
    <w:rsid w:val="00032ED3"/>
    <w:rsid w:val="00032F5C"/>
    <w:rsid w:val="0003317B"/>
    <w:rsid w:val="000332DF"/>
    <w:rsid w:val="0003332B"/>
    <w:rsid w:val="00033340"/>
    <w:rsid w:val="00033807"/>
    <w:rsid w:val="00033A12"/>
    <w:rsid w:val="00034284"/>
    <w:rsid w:val="00034668"/>
    <w:rsid w:val="00034946"/>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15"/>
    <w:rsid w:val="000446B5"/>
    <w:rsid w:val="0004499A"/>
    <w:rsid w:val="00044C00"/>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F2C"/>
    <w:rsid w:val="0005015F"/>
    <w:rsid w:val="000501E6"/>
    <w:rsid w:val="00050298"/>
    <w:rsid w:val="00050473"/>
    <w:rsid w:val="000504CA"/>
    <w:rsid w:val="00050577"/>
    <w:rsid w:val="000508F5"/>
    <w:rsid w:val="00051075"/>
    <w:rsid w:val="000511B5"/>
    <w:rsid w:val="0005158F"/>
    <w:rsid w:val="0005168A"/>
    <w:rsid w:val="000519B7"/>
    <w:rsid w:val="000519F3"/>
    <w:rsid w:val="00051B99"/>
    <w:rsid w:val="00051BD3"/>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3"/>
    <w:rsid w:val="000542C0"/>
    <w:rsid w:val="00054563"/>
    <w:rsid w:val="000546BF"/>
    <w:rsid w:val="00054872"/>
    <w:rsid w:val="00054883"/>
    <w:rsid w:val="000548D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1B9"/>
    <w:rsid w:val="00064250"/>
    <w:rsid w:val="00064441"/>
    <w:rsid w:val="00064573"/>
    <w:rsid w:val="0006495D"/>
    <w:rsid w:val="00064A73"/>
    <w:rsid w:val="00064D17"/>
    <w:rsid w:val="00064D75"/>
    <w:rsid w:val="00064EAC"/>
    <w:rsid w:val="00065043"/>
    <w:rsid w:val="00065218"/>
    <w:rsid w:val="0006541F"/>
    <w:rsid w:val="0006567A"/>
    <w:rsid w:val="0006568B"/>
    <w:rsid w:val="00065827"/>
    <w:rsid w:val="00065960"/>
    <w:rsid w:val="000659C2"/>
    <w:rsid w:val="00065A28"/>
    <w:rsid w:val="00065A8A"/>
    <w:rsid w:val="00066124"/>
    <w:rsid w:val="00066330"/>
    <w:rsid w:val="000663D6"/>
    <w:rsid w:val="00066436"/>
    <w:rsid w:val="000667C5"/>
    <w:rsid w:val="00066802"/>
    <w:rsid w:val="000668CB"/>
    <w:rsid w:val="000669E5"/>
    <w:rsid w:val="000673CD"/>
    <w:rsid w:val="00067403"/>
    <w:rsid w:val="00067669"/>
    <w:rsid w:val="000678A0"/>
    <w:rsid w:val="00067C27"/>
    <w:rsid w:val="00067C45"/>
    <w:rsid w:val="00067D65"/>
    <w:rsid w:val="00067E0C"/>
    <w:rsid w:val="00067E6E"/>
    <w:rsid w:val="00067E7E"/>
    <w:rsid w:val="00067ECB"/>
    <w:rsid w:val="000702B0"/>
    <w:rsid w:val="00070584"/>
    <w:rsid w:val="00070587"/>
    <w:rsid w:val="00070705"/>
    <w:rsid w:val="000709E1"/>
    <w:rsid w:val="00070A36"/>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972"/>
    <w:rsid w:val="00072A3C"/>
    <w:rsid w:val="00072B5C"/>
    <w:rsid w:val="00072D44"/>
    <w:rsid w:val="00073012"/>
    <w:rsid w:val="00073A4C"/>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3CD"/>
    <w:rsid w:val="0007742F"/>
    <w:rsid w:val="00077831"/>
    <w:rsid w:val="00077D18"/>
    <w:rsid w:val="00080194"/>
    <w:rsid w:val="0008060B"/>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DFF"/>
    <w:rsid w:val="00084F2A"/>
    <w:rsid w:val="00084FBA"/>
    <w:rsid w:val="00084FF1"/>
    <w:rsid w:val="0008529C"/>
    <w:rsid w:val="000856AA"/>
    <w:rsid w:val="00085901"/>
    <w:rsid w:val="00085E7A"/>
    <w:rsid w:val="00085F25"/>
    <w:rsid w:val="0008639B"/>
    <w:rsid w:val="00086461"/>
    <w:rsid w:val="0008647B"/>
    <w:rsid w:val="0008675E"/>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F68"/>
    <w:rsid w:val="00093F9A"/>
    <w:rsid w:val="0009427B"/>
    <w:rsid w:val="000943A2"/>
    <w:rsid w:val="000943B4"/>
    <w:rsid w:val="00094423"/>
    <w:rsid w:val="00094BAD"/>
    <w:rsid w:val="00094C95"/>
    <w:rsid w:val="00094EC6"/>
    <w:rsid w:val="00094FF2"/>
    <w:rsid w:val="00095180"/>
    <w:rsid w:val="00095560"/>
    <w:rsid w:val="00095777"/>
    <w:rsid w:val="000957A0"/>
    <w:rsid w:val="00095850"/>
    <w:rsid w:val="000958A3"/>
    <w:rsid w:val="000958FE"/>
    <w:rsid w:val="00095DD7"/>
    <w:rsid w:val="00095E44"/>
    <w:rsid w:val="00095F62"/>
    <w:rsid w:val="0009620E"/>
    <w:rsid w:val="000963CB"/>
    <w:rsid w:val="0009653F"/>
    <w:rsid w:val="000965FE"/>
    <w:rsid w:val="0009666B"/>
    <w:rsid w:val="00096712"/>
    <w:rsid w:val="000968E0"/>
    <w:rsid w:val="00096A51"/>
    <w:rsid w:val="00096DBE"/>
    <w:rsid w:val="00096EF4"/>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B0E"/>
    <w:rsid w:val="000A4DAA"/>
    <w:rsid w:val="000A4EF3"/>
    <w:rsid w:val="000A51B8"/>
    <w:rsid w:val="000A5800"/>
    <w:rsid w:val="000A58A8"/>
    <w:rsid w:val="000A58C0"/>
    <w:rsid w:val="000A5E6C"/>
    <w:rsid w:val="000A5FB7"/>
    <w:rsid w:val="000A6156"/>
    <w:rsid w:val="000A6338"/>
    <w:rsid w:val="000A66CC"/>
    <w:rsid w:val="000A672A"/>
    <w:rsid w:val="000A697D"/>
    <w:rsid w:val="000A69CD"/>
    <w:rsid w:val="000A69DF"/>
    <w:rsid w:val="000A6AB7"/>
    <w:rsid w:val="000A6BFC"/>
    <w:rsid w:val="000A6E5E"/>
    <w:rsid w:val="000A6ECC"/>
    <w:rsid w:val="000A6F52"/>
    <w:rsid w:val="000A74C9"/>
    <w:rsid w:val="000A7C18"/>
    <w:rsid w:val="000B01FD"/>
    <w:rsid w:val="000B0776"/>
    <w:rsid w:val="000B0843"/>
    <w:rsid w:val="000B086F"/>
    <w:rsid w:val="000B08F7"/>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45A7"/>
    <w:rsid w:val="000C46A3"/>
    <w:rsid w:val="000C46E9"/>
    <w:rsid w:val="000C4785"/>
    <w:rsid w:val="000C498E"/>
    <w:rsid w:val="000C4C43"/>
    <w:rsid w:val="000C4ED0"/>
    <w:rsid w:val="000C4F95"/>
    <w:rsid w:val="000C5209"/>
    <w:rsid w:val="000C5587"/>
    <w:rsid w:val="000C55A0"/>
    <w:rsid w:val="000C562A"/>
    <w:rsid w:val="000C57DF"/>
    <w:rsid w:val="000C5B3A"/>
    <w:rsid w:val="000C5B7F"/>
    <w:rsid w:val="000C5C4B"/>
    <w:rsid w:val="000C5D7D"/>
    <w:rsid w:val="000C61D2"/>
    <w:rsid w:val="000C638C"/>
    <w:rsid w:val="000C6509"/>
    <w:rsid w:val="000C67D1"/>
    <w:rsid w:val="000C6857"/>
    <w:rsid w:val="000C6A61"/>
    <w:rsid w:val="000C735B"/>
    <w:rsid w:val="000C785E"/>
    <w:rsid w:val="000C7CB2"/>
    <w:rsid w:val="000D0009"/>
    <w:rsid w:val="000D00AF"/>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C20"/>
    <w:rsid w:val="000E5C40"/>
    <w:rsid w:val="000E5D64"/>
    <w:rsid w:val="000E5E48"/>
    <w:rsid w:val="000E5F83"/>
    <w:rsid w:val="000E6132"/>
    <w:rsid w:val="000E62B6"/>
    <w:rsid w:val="000E6F9A"/>
    <w:rsid w:val="000E725B"/>
    <w:rsid w:val="000E73BE"/>
    <w:rsid w:val="000E7520"/>
    <w:rsid w:val="000E755A"/>
    <w:rsid w:val="000E7729"/>
    <w:rsid w:val="000E77DA"/>
    <w:rsid w:val="000E785A"/>
    <w:rsid w:val="000E78A1"/>
    <w:rsid w:val="000E7B13"/>
    <w:rsid w:val="000F03D8"/>
    <w:rsid w:val="000F0484"/>
    <w:rsid w:val="000F0D7D"/>
    <w:rsid w:val="000F0E73"/>
    <w:rsid w:val="000F0EF7"/>
    <w:rsid w:val="000F143B"/>
    <w:rsid w:val="000F15D8"/>
    <w:rsid w:val="000F1842"/>
    <w:rsid w:val="000F1CBD"/>
    <w:rsid w:val="000F1D3E"/>
    <w:rsid w:val="000F1E2D"/>
    <w:rsid w:val="000F1F10"/>
    <w:rsid w:val="000F229A"/>
    <w:rsid w:val="000F238B"/>
    <w:rsid w:val="000F24C8"/>
    <w:rsid w:val="000F25A8"/>
    <w:rsid w:val="000F27EE"/>
    <w:rsid w:val="000F27F8"/>
    <w:rsid w:val="000F2B72"/>
    <w:rsid w:val="000F2DE2"/>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FF"/>
    <w:rsid w:val="000F49AD"/>
    <w:rsid w:val="000F4B10"/>
    <w:rsid w:val="000F4D48"/>
    <w:rsid w:val="000F5012"/>
    <w:rsid w:val="000F503C"/>
    <w:rsid w:val="000F5288"/>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DB"/>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21BD"/>
    <w:rsid w:val="001023CD"/>
    <w:rsid w:val="00102513"/>
    <w:rsid w:val="0010292D"/>
    <w:rsid w:val="0010292E"/>
    <w:rsid w:val="00102C77"/>
    <w:rsid w:val="0010318E"/>
    <w:rsid w:val="001034FA"/>
    <w:rsid w:val="001038A4"/>
    <w:rsid w:val="00103E95"/>
    <w:rsid w:val="00103FA7"/>
    <w:rsid w:val="00104444"/>
    <w:rsid w:val="001044D8"/>
    <w:rsid w:val="001045F2"/>
    <w:rsid w:val="001047BC"/>
    <w:rsid w:val="00104878"/>
    <w:rsid w:val="00104BBB"/>
    <w:rsid w:val="00104CE4"/>
    <w:rsid w:val="00104FD6"/>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AA"/>
    <w:rsid w:val="0011689F"/>
    <w:rsid w:val="001168F9"/>
    <w:rsid w:val="00116E38"/>
    <w:rsid w:val="00117438"/>
    <w:rsid w:val="00117683"/>
    <w:rsid w:val="00117694"/>
    <w:rsid w:val="001178AD"/>
    <w:rsid w:val="00117E2C"/>
    <w:rsid w:val="00117E2D"/>
    <w:rsid w:val="0012007B"/>
    <w:rsid w:val="00120732"/>
    <w:rsid w:val="001209E0"/>
    <w:rsid w:val="00120A05"/>
    <w:rsid w:val="00120A77"/>
    <w:rsid w:val="00120AAB"/>
    <w:rsid w:val="00120C6C"/>
    <w:rsid w:val="00121435"/>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82"/>
    <w:rsid w:val="001247BF"/>
    <w:rsid w:val="00124914"/>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D7D"/>
    <w:rsid w:val="00130E4A"/>
    <w:rsid w:val="00130F91"/>
    <w:rsid w:val="001310CF"/>
    <w:rsid w:val="00131294"/>
    <w:rsid w:val="001316F4"/>
    <w:rsid w:val="001318FF"/>
    <w:rsid w:val="001319D8"/>
    <w:rsid w:val="00131E36"/>
    <w:rsid w:val="00131F27"/>
    <w:rsid w:val="0013230F"/>
    <w:rsid w:val="00132614"/>
    <w:rsid w:val="00132ABD"/>
    <w:rsid w:val="00132F58"/>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A05"/>
    <w:rsid w:val="00142AD8"/>
    <w:rsid w:val="00142CD9"/>
    <w:rsid w:val="00142DE7"/>
    <w:rsid w:val="00142E07"/>
    <w:rsid w:val="00142E41"/>
    <w:rsid w:val="00143281"/>
    <w:rsid w:val="001432A9"/>
    <w:rsid w:val="00143609"/>
    <w:rsid w:val="0014387A"/>
    <w:rsid w:val="00143A65"/>
    <w:rsid w:val="00143D39"/>
    <w:rsid w:val="001440A2"/>
    <w:rsid w:val="0014434E"/>
    <w:rsid w:val="00144425"/>
    <w:rsid w:val="00144444"/>
    <w:rsid w:val="0014456B"/>
    <w:rsid w:val="00144638"/>
    <w:rsid w:val="00144682"/>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5A"/>
    <w:rsid w:val="00147985"/>
    <w:rsid w:val="00147ABB"/>
    <w:rsid w:val="00147D49"/>
    <w:rsid w:val="00147D64"/>
    <w:rsid w:val="00150A35"/>
    <w:rsid w:val="00150C1A"/>
    <w:rsid w:val="00150C39"/>
    <w:rsid w:val="00150EAD"/>
    <w:rsid w:val="00150FF3"/>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69"/>
    <w:rsid w:val="00155AE1"/>
    <w:rsid w:val="00155CB9"/>
    <w:rsid w:val="00155E79"/>
    <w:rsid w:val="0015629F"/>
    <w:rsid w:val="00156371"/>
    <w:rsid w:val="001563A8"/>
    <w:rsid w:val="00156968"/>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F9C"/>
    <w:rsid w:val="001620A4"/>
    <w:rsid w:val="00162215"/>
    <w:rsid w:val="00162589"/>
    <w:rsid w:val="001629CE"/>
    <w:rsid w:val="00162E5D"/>
    <w:rsid w:val="00162F66"/>
    <w:rsid w:val="0016360C"/>
    <w:rsid w:val="0016371E"/>
    <w:rsid w:val="00163A50"/>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AA9"/>
    <w:rsid w:val="00165BFF"/>
    <w:rsid w:val="00165D99"/>
    <w:rsid w:val="00165E95"/>
    <w:rsid w:val="001660B3"/>
    <w:rsid w:val="0016614F"/>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830"/>
    <w:rsid w:val="001678F7"/>
    <w:rsid w:val="00167B10"/>
    <w:rsid w:val="00167C33"/>
    <w:rsid w:val="00170016"/>
    <w:rsid w:val="00170026"/>
    <w:rsid w:val="001703F2"/>
    <w:rsid w:val="001706A4"/>
    <w:rsid w:val="00170ADC"/>
    <w:rsid w:val="00170AF8"/>
    <w:rsid w:val="00170AFF"/>
    <w:rsid w:val="00170F21"/>
    <w:rsid w:val="00170FB5"/>
    <w:rsid w:val="00170FD3"/>
    <w:rsid w:val="001711B9"/>
    <w:rsid w:val="00171532"/>
    <w:rsid w:val="00171694"/>
    <w:rsid w:val="0017169B"/>
    <w:rsid w:val="00171B4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E32"/>
    <w:rsid w:val="00174E49"/>
    <w:rsid w:val="00174EFE"/>
    <w:rsid w:val="00174F7D"/>
    <w:rsid w:val="00174FC1"/>
    <w:rsid w:val="00175158"/>
    <w:rsid w:val="001752B2"/>
    <w:rsid w:val="001757CB"/>
    <w:rsid w:val="00175812"/>
    <w:rsid w:val="001758BA"/>
    <w:rsid w:val="00175932"/>
    <w:rsid w:val="00175A18"/>
    <w:rsid w:val="00175B78"/>
    <w:rsid w:val="00175BF0"/>
    <w:rsid w:val="00175CC1"/>
    <w:rsid w:val="00175D94"/>
    <w:rsid w:val="00175E6D"/>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61F"/>
    <w:rsid w:val="00185A51"/>
    <w:rsid w:val="00185C84"/>
    <w:rsid w:val="00186090"/>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78"/>
    <w:rsid w:val="0019248E"/>
    <w:rsid w:val="00192AA0"/>
    <w:rsid w:val="00193224"/>
    <w:rsid w:val="001932A6"/>
    <w:rsid w:val="001934B7"/>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6"/>
    <w:rsid w:val="001A02CD"/>
    <w:rsid w:val="001A03AC"/>
    <w:rsid w:val="001A0593"/>
    <w:rsid w:val="001A0679"/>
    <w:rsid w:val="001A071C"/>
    <w:rsid w:val="001A09C7"/>
    <w:rsid w:val="001A1135"/>
    <w:rsid w:val="001A124C"/>
    <w:rsid w:val="001A12A3"/>
    <w:rsid w:val="001A134D"/>
    <w:rsid w:val="001A143D"/>
    <w:rsid w:val="001A1617"/>
    <w:rsid w:val="001A1856"/>
    <w:rsid w:val="001A19AE"/>
    <w:rsid w:val="001A2067"/>
    <w:rsid w:val="001A20BB"/>
    <w:rsid w:val="001A232A"/>
    <w:rsid w:val="001A25D9"/>
    <w:rsid w:val="001A2743"/>
    <w:rsid w:val="001A2B44"/>
    <w:rsid w:val="001A2BCD"/>
    <w:rsid w:val="001A2C7C"/>
    <w:rsid w:val="001A2DF5"/>
    <w:rsid w:val="001A2EC2"/>
    <w:rsid w:val="001A314E"/>
    <w:rsid w:val="001A348B"/>
    <w:rsid w:val="001A3574"/>
    <w:rsid w:val="001A3843"/>
    <w:rsid w:val="001A3B95"/>
    <w:rsid w:val="001A3E6B"/>
    <w:rsid w:val="001A3F9D"/>
    <w:rsid w:val="001A41BB"/>
    <w:rsid w:val="001A44EF"/>
    <w:rsid w:val="001A4B25"/>
    <w:rsid w:val="001A4B43"/>
    <w:rsid w:val="001A4BC9"/>
    <w:rsid w:val="001A4BE0"/>
    <w:rsid w:val="001A4F09"/>
    <w:rsid w:val="001A4FCD"/>
    <w:rsid w:val="001A5120"/>
    <w:rsid w:val="001A51F0"/>
    <w:rsid w:val="001A51F7"/>
    <w:rsid w:val="001A536C"/>
    <w:rsid w:val="001A54B1"/>
    <w:rsid w:val="001A5BB8"/>
    <w:rsid w:val="001A5BC4"/>
    <w:rsid w:val="001A5C69"/>
    <w:rsid w:val="001A5E24"/>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4F4"/>
    <w:rsid w:val="001B6A1F"/>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70D"/>
    <w:rsid w:val="001C49A4"/>
    <w:rsid w:val="001C4B34"/>
    <w:rsid w:val="001C4C15"/>
    <w:rsid w:val="001C4C5E"/>
    <w:rsid w:val="001C4E16"/>
    <w:rsid w:val="001C4ED5"/>
    <w:rsid w:val="001C5113"/>
    <w:rsid w:val="001C517F"/>
    <w:rsid w:val="001C52C9"/>
    <w:rsid w:val="001C56EE"/>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1378"/>
    <w:rsid w:val="001D14B3"/>
    <w:rsid w:val="001D15BC"/>
    <w:rsid w:val="001D17A4"/>
    <w:rsid w:val="001D19F7"/>
    <w:rsid w:val="001D1A27"/>
    <w:rsid w:val="001D1BC5"/>
    <w:rsid w:val="001D1C47"/>
    <w:rsid w:val="001D1C59"/>
    <w:rsid w:val="001D1E75"/>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F5"/>
    <w:rsid w:val="001D49AA"/>
    <w:rsid w:val="001D4E43"/>
    <w:rsid w:val="001D5058"/>
    <w:rsid w:val="001D5095"/>
    <w:rsid w:val="001D522C"/>
    <w:rsid w:val="001D5443"/>
    <w:rsid w:val="001D5A19"/>
    <w:rsid w:val="001D5B5C"/>
    <w:rsid w:val="001D5D29"/>
    <w:rsid w:val="001D5EA0"/>
    <w:rsid w:val="001D6217"/>
    <w:rsid w:val="001D63AB"/>
    <w:rsid w:val="001D644B"/>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661"/>
    <w:rsid w:val="001E2CFF"/>
    <w:rsid w:val="001E2D1F"/>
    <w:rsid w:val="001E2EE8"/>
    <w:rsid w:val="001E314D"/>
    <w:rsid w:val="001E3684"/>
    <w:rsid w:val="001E3B25"/>
    <w:rsid w:val="001E3C7A"/>
    <w:rsid w:val="001E3DF8"/>
    <w:rsid w:val="001E3E78"/>
    <w:rsid w:val="001E3FA6"/>
    <w:rsid w:val="001E42F0"/>
    <w:rsid w:val="001E44FC"/>
    <w:rsid w:val="001E4C4D"/>
    <w:rsid w:val="001E4CFA"/>
    <w:rsid w:val="001E4CFF"/>
    <w:rsid w:val="001E4E9E"/>
    <w:rsid w:val="001E5005"/>
    <w:rsid w:val="001E51BB"/>
    <w:rsid w:val="001E5423"/>
    <w:rsid w:val="001E560A"/>
    <w:rsid w:val="001E5685"/>
    <w:rsid w:val="001E56CA"/>
    <w:rsid w:val="001E58E4"/>
    <w:rsid w:val="001E5D61"/>
    <w:rsid w:val="001E6040"/>
    <w:rsid w:val="001E6632"/>
    <w:rsid w:val="001E6639"/>
    <w:rsid w:val="001E665B"/>
    <w:rsid w:val="001E6936"/>
    <w:rsid w:val="001E6995"/>
    <w:rsid w:val="001E6C7A"/>
    <w:rsid w:val="001E70D6"/>
    <w:rsid w:val="001E7288"/>
    <w:rsid w:val="001E75F9"/>
    <w:rsid w:val="001E77AE"/>
    <w:rsid w:val="001E7C85"/>
    <w:rsid w:val="001F0125"/>
    <w:rsid w:val="001F01B0"/>
    <w:rsid w:val="001F04E8"/>
    <w:rsid w:val="001F0519"/>
    <w:rsid w:val="001F05C3"/>
    <w:rsid w:val="001F0604"/>
    <w:rsid w:val="001F0950"/>
    <w:rsid w:val="001F09D9"/>
    <w:rsid w:val="001F0DCD"/>
    <w:rsid w:val="001F0E66"/>
    <w:rsid w:val="001F11BF"/>
    <w:rsid w:val="001F1537"/>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664"/>
    <w:rsid w:val="001F668D"/>
    <w:rsid w:val="001F6BD3"/>
    <w:rsid w:val="001F6BDE"/>
    <w:rsid w:val="001F6EE7"/>
    <w:rsid w:val="001F71D4"/>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C4C"/>
    <w:rsid w:val="00203CDF"/>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B4D"/>
    <w:rsid w:val="002100CD"/>
    <w:rsid w:val="0021026B"/>
    <w:rsid w:val="002105A4"/>
    <w:rsid w:val="002106F9"/>
    <w:rsid w:val="00210818"/>
    <w:rsid w:val="00210C01"/>
    <w:rsid w:val="00210F1C"/>
    <w:rsid w:val="00211150"/>
    <w:rsid w:val="002111EF"/>
    <w:rsid w:val="002113BF"/>
    <w:rsid w:val="00211586"/>
    <w:rsid w:val="00211683"/>
    <w:rsid w:val="002123DD"/>
    <w:rsid w:val="0021244B"/>
    <w:rsid w:val="002126B6"/>
    <w:rsid w:val="00212703"/>
    <w:rsid w:val="0021290B"/>
    <w:rsid w:val="00212AAB"/>
    <w:rsid w:val="00212BE0"/>
    <w:rsid w:val="00212D8D"/>
    <w:rsid w:val="00212F52"/>
    <w:rsid w:val="0021313D"/>
    <w:rsid w:val="0021334E"/>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3C2"/>
    <w:rsid w:val="002205EC"/>
    <w:rsid w:val="0022083F"/>
    <w:rsid w:val="002208B8"/>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61E1"/>
    <w:rsid w:val="00226227"/>
    <w:rsid w:val="00226466"/>
    <w:rsid w:val="002266AD"/>
    <w:rsid w:val="00226852"/>
    <w:rsid w:val="0022696B"/>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888"/>
    <w:rsid w:val="00233BD2"/>
    <w:rsid w:val="00233BF9"/>
    <w:rsid w:val="00233F05"/>
    <w:rsid w:val="00233F77"/>
    <w:rsid w:val="00234122"/>
    <w:rsid w:val="00234285"/>
    <w:rsid w:val="00234565"/>
    <w:rsid w:val="0023478D"/>
    <w:rsid w:val="002348D3"/>
    <w:rsid w:val="00234CD5"/>
    <w:rsid w:val="00234D1A"/>
    <w:rsid w:val="002356E5"/>
    <w:rsid w:val="00235710"/>
    <w:rsid w:val="00235A47"/>
    <w:rsid w:val="002361E7"/>
    <w:rsid w:val="002361E8"/>
    <w:rsid w:val="0023633C"/>
    <w:rsid w:val="00236637"/>
    <w:rsid w:val="00236922"/>
    <w:rsid w:val="00236A57"/>
    <w:rsid w:val="00236CB9"/>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806"/>
    <w:rsid w:val="0024286E"/>
    <w:rsid w:val="0024297F"/>
    <w:rsid w:val="00242A2F"/>
    <w:rsid w:val="00242AA9"/>
    <w:rsid w:val="00242EF7"/>
    <w:rsid w:val="002433CF"/>
    <w:rsid w:val="00243564"/>
    <w:rsid w:val="00243812"/>
    <w:rsid w:val="00243ABA"/>
    <w:rsid w:val="00243C3A"/>
    <w:rsid w:val="00243C64"/>
    <w:rsid w:val="00244889"/>
    <w:rsid w:val="00244922"/>
    <w:rsid w:val="00244A14"/>
    <w:rsid w:val="00244B6A"/>
    <w:rsid w:val="00244D37"/>
    <w:rsid w:val="00244FE6"/>
    <w:rsid w:val="00245058"/>
    <w:rsid w:val="00245148"/>
    <w:rsid w:val="0024526A"/>
    <w:rsid w:val="002453AA"/>
    <w:rsid w:val="002453D3"/>
    <w:rsid w:val="002457D9"/>
    <w:rsid w:val="002457E8"/>
    <w:rsid w:val="00245803"/>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1167"/>
    <w:rsid w:val="00251175"/>
    <w:rsid w:val="0025134E"/>
    <w:rsid w:val="0025140D"/>
    <w:rsid w:val="0025152F"/>
    <w:rsid w:val="00251662"/>
    <w:rsid w:val="002517FC"/>
    <w:rsid w:val="0025197B"/>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44"/>
    <w:rsid w:val="002562C9"/>
    <w:rsid w:val="00256750"/>
    <w:rsid w:val="0025677D"/>
    <w:rsid w:val="002567E1"/>
    <w:rsid w:val="0025690E"/>
    <w:rsid w:val="002569F0"/>
    <w:rsid w:val="00256A50"/>
    <w:rsid w:val="00256DA0"/>
    <w:rsid w:val="002571D7"/>
    <w:rsid w:val="00257207"/>
    <w:rsid w:val="00257267"/>
    <w:rsid w:val="00257ACA"/>
    <w:rsid w:val="00257DE4"/>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2C5"/>
    <w:rsid w:val="00263494"/>
    <w:rsid w:val="00263504"/>
    <w:rsid w:val="00263599"/>
    <w:rsid w:val="0026365A"/>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A9"/>
    <w:rsid w:val="00265163"/>
    <w:rsid w:val="00265167"/>
    <w:rsid w:val="002651EB"/>
    <w:rsid w:val="002652DB"/>
    <w:rsid w:val="002654E3"/>
    <w:rsid w:val="002655CA"/>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B7C"/>
    <w:rsid w:val="00271AB4"/>
    <w:rsid w:val="00271C3C"/>
    <w:rsid w:val="00271EB4"/>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D5"/>
    <w:rsid w:val="00274E04"/>
    <w:rsid w:val="00275171"/>
    <w:rsid w:val="00275181"/>
    <w:rsid w:val="00275368"/>
    <w:rsid w:val="002756E4"/>
    <w:rsid w:val="002757C6"/>
    <w:rsid w:val="002758B8"/>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CF"/>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D43"/>
    <w:rsid w:val="00281EB2"/>
    <w:rsid w:val="002822AA"/>
    <w:rsid w:val="002822B0"/>
    <w:rsid w:val="002823F0"/>
    <w:rsid w:val="002824C8"/>
    <w:rsid w:val="0028275B"/>
    <w:rsid w:val="002828A5"/>
    <w:rsid w:val="002828D5"/>
    <w:rsid w:val="00282C93"/>
    <w:rsid w:val="00282EBC"/>
    <w:rsid w:val="00282F8C"/>
    <w:rsid w:val="00283033"/>
    <w:rsid w:val="0028322B"/>
    <w:rsid w:val="002832C4"/>
    <w:rsid w:val="002832FD"/>
    <w:rsid w:val="00283375"/>
    <w:rsid w:val="00283A7C"/>
    <w:rsid w:val="00283B62"/>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2A3"/>
    <w:rsid w:val="002873C4"/>
    <w:rsid w:val="002874B3"/>
    <w:rsid w:val="00287865"/>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CE"/>
    <w:rsid w:val="002A0430"/>
    <w:rsid w:val="002A0541"/>
    <w:rsid w:val="002A0877"/>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0AE"/>
    <w:rsid w:val="002A4444"/>
    <w:rsid w:val="002A44B8"/>
    <w:rsid w:val="002A453B"/>
    <w:rsid w:val="002A45E5"/>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C4A"/>
    <w:rsid w:val="002B6CBD"/>
    <w:rsid w:val="002B6DC3"/>
    <w:rsid w:val="002B6DDA"/>
    <w:rsid w:val="002B6EDD"/>
    <w:rsid w:val="002B6F27"/>
    <w:rsid w:val="002B6FCE"/>
    <w:rsid w:val="002B71C1"/>
    <w:rsid w:val="002B75DC"/>
    <w:rsid w:val="002B772B"/>
    <w:rsid w:val="002B78A7"/>
    <w:rsid w:val="002B7AAA"/>
    <w:rsid w:val="002C040F"/>
    <w:rsid w:val="002C097C"/>
    <w:rsid w:val="002C0CDD"/>
    <w:rsid w:val="002C0D4F"/>
    <w:rsid w:val="002C0F57"/>
    <w:rsid w:val="002C129F"/>
    <w:rsid w:val="002C12DB"/>
    <w:rsid w:val="002C13A5"/>
    <w:rsid w:val="002C15DC"/>
    <w:rsid w:val="002C1680"/>
    <w:rsid w:val="002C1869"/>
    <w:rsid w:val="002C1993"/>
    <w:rsid w:val="002C1D76"/>
    <w:rsid w:val="002C2021"/>
    <w:rsid w:val="002C2186"/>
    <w:rsid w:val="002C2344"/>
    <w:rsid w:val="002C27BF"/>
    <w:rsid w:val="002C2871"/>
    <w:rsid w:val="002C2A95"/>
    <w:rsid w:val="002C2EE2"/>
    <w:rsid w:val="002C2FC6"/>
    <w:rsid w:val="002C316E"/>
    <w:rsid w:val="002C32C6"/>
    <w:rsid w:val="002C35F7"/>
    <w:rsid w:val="002C363A"/>
    <w:rsid w:val="002C367C"/>
    <w:rsid w:val="002C38AC"/>
    <w:rsid w:val="002C3A0E"/>
    <w:rsid w:val="002C3A2C"/>
    <w:rsid w:val="002C3E9B"/>
    <w:rsid w:val="002C3FD1"/>
    <w:rsid w:val="002C41B9"/>
    <w:rsid w:val="002C4753"/>
    <w:rsid w:val="002C4A29"/>
    <w:rsid w:val="002C4C0E"/>
    <w:rsid w:val="002C4D5C"/>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D40"/>
    <w:rsid w:val="002D0ED3"/>
    <w:rsid w:val="002D1159"/>
    <w:rsid w:val="002D13E4"/>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E60"/>
    <w:rsid w:val="002D5ED2"/>
    <w:rsid w:val="002D5F23"/>
    <w:rsid w:val="002D5FC5"/>
    <w:rsid w:val="002D60E0"/>
    <w:rsid w:val="002D6937"/>
    <w:rsid w:val="002D6B80"/>
    <w:rsid w:val="002D6C69"/>
    <w:rsid w:val="002D6DCB"/>
    <w:rsid w:val="002D753A"/>
    <w:rsid w:val="002D768D"/>
    <w:rsid w:val="002D7765"/>
    <w:rsid w:val="002D7948"/>
    <w:rsid w:val="002D7AA1"/>
    <w:rsid w:val="002D7C4F"/>
    <w:rsid w:val="002D7C63"/>
    <w:rsid w:val="002E0195"/>
    <w:rsid w:val="002E0208"/>
    <w:rsid w:val="002E0290"/>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1E2"/>
    <w:rsid w:val="002E4885"/>
    <w:rsid w:val="002E48BD"/>
    <w:rsid w:val="002E4B58"/>
    <w:rsid w:val="002E4DF2"/>
    <w:rsid w:val="002E5033"/>
    <w:rsid w:val="002E50AF"/>
    <w:rsid w:val="002E53C1"/>
    <w:rsid w:val="002E583F"/>
    <w:rsid w:val="002E58A0"/>
    <w:rsid w:val="002E58E7"/>
    <w:rsid w:val="002E59D4"/>
    <w:rsid w:val="002E5C08"/>
    <w:rsid w:val="002E5CEC"/>
    <w:rsid w:val="002E636F"/>
    <w:rsid w:val="002E63C3"/>
    <w:rsid w:val="002E6540"/>
    <w:rsid w:val="002E654A"/>
    <w:rsid w:val="002E67A6"/>
    <w:rsid w:val="002E67CE"/>
    <w:rsid w:val="002E67FF"/>
    <w:rsid w:val="002E699A"/>
    <w:rsid w:val="002E69DB"/>
    <w:rsid w:val="002E6AB9"/>
    <w:rsid w:val="002E6B66"/>
    <w:rsid w:val="002E7000"/>
    <w:rsid w:val="002E75BF"/>
    <w:rsid w:val="002E7CC5"/>
    <w:rsid w:val="002E7E75"/>
    <w:rsid w:val="002E7FCA"/>
    <w:rsid w:val="002F000B"/>
    <w:rsid w:val="002F061E"/>
    <w:rsid w:val="002F0A39"/>
    <w:rsid w:val="002F0AE4"/>
    <w:rsid w:val="002F0CB2"/>
    <w:rsid w:val="002F0D73"/>
    <w:rsid w:val="002F0E48"/>
    <w:rsid w:val="002F0FBC"/>
    <w:rsid w:val="002F1162"/>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51"/>
    <w:rsid w:val="002F756A"/>
    <w:rsid w:val="002F7A94"/>
    <w:rsid w:val="002F7B56"/>
    <w:rsid w:val="002F7F5F"/>
    <w:rsid w:val="002F7FDD"/>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E07"/>
    <w:rsid w:val="00301E45"/>
    <w:rsid w:val="003021E7"/>
    <w:rsid w:val="00302759"/>
    <w:rsid w:val="0030296B"/>
    <w:rsid w:val="00302A72"/>
    <w:rsid w:val="00302D80"/>
    <w:rsid w:val="00302E44"/>
    <w:rsid w:val="00302E7E"/>
    <w:rsid w:val="00303175"/>
    <w:rsid w:val="00303332"/>
    <w:rsid w:val="0030340D"/>
    <w:rsid w:val="0030395B"/>
    <w:rsid w:val="00303BF5"/>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65CF"/>
    <w:rsid w:val="00306882"/>
    <w:rsid w:val="00306898"/>
    <w:rsid w:val="00306AAE"/>
    <w:rsid w:val="00306B97"/>
    <w:rsid w:val="00306CEE"/>
    <w:rsid w:val="00306DD5"/>
    <w:rsid w:val="0030708D"/>
    <w:rsid w:val="0030739E"/>
    <w:rsid w:val="003073CB"/>
    <w:rsid w:val="00307588"/>
    <w:rsid w:val="00307644"/>
    <w:rsid w:val="00307652"/>
    <w:rsid w:val="0030768E"/>
    <w:rsid w:val="003076A3"/>
    <w:rsid w:val="0030780A"/>
    <w:rsid w:val="00307989"/>
    <w:rsid w:val="00307A96"/>
    <w:rsid w:val="00307C64"/>
    <w:rsid w:val="00307D74"/>
    <w:rsid w:val="00307DAD"/>
    <w:rsid w:val="00307EA7"/>
    <w:rsid w:val="0031000F"/>
    <w:rsid w:val="003100D6"/>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73"/>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9B8"/>
    <w:rsid w:val="00320A93"/>
    <w:rsid w:val="00320CE3"/>
    <w:rsid w:val="00320E4F"/>
    <w:rsid w:val="00320F3D"/>
    <w:rsid w:val="00321055"/>
    <w:rsid w:val="0032131F"/>
    <w:rsid w:val="0032132A"/>
    <w:rsid w:val="003215D4"/>
    <w:rsid w:val="003215E5"/>
    <w:rsid w:val="00321692"/>
    <w:rsid w:val="003217C5"/>
    <w:rsid w:val="00321D8A"/>
    <w:rsid w:val="003221CC"/>
    <w:rsid w:val="00322224"/>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86"/>
    <w:rsid w:val="00324BEE"/>
    <w:rsid w:val="00324D17"/>
    <w:rsid w:val="00325207"/>
    <w:rsid w:val="00325AC8"/>
    <w:rsid w:val="00325C1B"/>
    <w:rsid w:val="00325C84"/>
    <w:rsid w:val="0032601F"/>
    <w:rsid w:val="0032606D"/>
    <w:rsid w:val="003260E5"/>
    <w:rsid w:val="0032610F"/>
    <w:rsid w:val="003261A4"/>
    <w:rsid w:val="0032643D"/>
    <w:rsid w:val="003267E5"/>
    <w:rsid w:val="003268F1"/>
    <w:rsid w:val="00326DA7"/>
    <w:rsid w:val="003271C6"/>
    <w:rsid w:val="00327246"/>
    <w:rsid w:val="0032726E"/>
    <w:rsid w:val="003272E2"/>
    <w:rsid w:val="003273D0"/>
    <w:rsid w:val="00327ABB"/>
    <w:rsid w:val="00327C11"/>
    <w:rsid w:val="00327D9A"/>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158"/>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111E"/>
    <w:rsid w:val="0034125A"/>
    <w:rsid w:val="003417D2"/>
    <w:rsid w:val="003418E7"/>
    <w:rsid w:val="00341B45"/>
    <w:rsid w:val="00341B46"/>
    <w:rsid w:val="00341BE9"/>
    <w:rsid w:val="003422FF"/>
    <w:rsid w:val="00342789"/>
    <w:rsid w:val="003427F4"/>
    <w:rsid w:val="003428BB"/>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43F"/>
    <w:rsid w:val="003447D6"/>
    <w:rsid w:val="00344A86"/>
    <w:rsid w:val="00344AD4"/>
    <w:rsid w:val="00344CE5"/>
    <w:rsid w:val="00344FAD"/>
    <w:rsid w:val="00345119"/>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721C"/>
    <w:rsid w:val="0035727E"/>
    <w:rsid w:val="00357401"/>
    <w:rsid w:val="00357411"/>
    <w:rsid w:val="00357632"/>
    <w:rsid w:val="00357E5F"/>
    <w:rsid w:val="00360107"/>
    <w:rsid w:val="0036012A"/>
    <w:rsid w:val="003601FA"/>
    <w:rsid w:val="00360ABA"/>
    <w:rsid w:val="00360BC6"/>
    <w:rsid w:val="00360D84"/>
    <w:rsid w:val="00360D87"/>
    <w:rsid w:val="003614AF"/>
    <w:rsid w:val="00361860"/>
    <w:rsid w:val="003619E3"/>
    <w:rsid w:val="00361E8D"/>
    <w:rsid w:val="00361EDE"/>
    <w:rsid w:val="00361FE1"/>
    <w:rsid w:val="003623CB"/>
    <w:rsid w:val="003627D0"/>
    <w:rsid w:val="00362938"/>
    <w:rsid w:val="00362B19"/>
    <w:rsid w:val="00362C9D"/>
    <w:rsid w:val="00362D32"/>
    <w:rsid w:val="0036319A"/>
    <w:rsid w:val="003633E7"/>
    <w:rsid w:val="003634E4"/>
    <w:rsid w:val="0036361A"/>
    <w:rsid w:val="00363B7A"/>
    <w:rsid w:val="00364023"/>
    <w:rsid w:val="00364251"/>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9E"/>
    <w:rsid w:val="003731E4"/>
    <w:rsid w:val="0037343D"/>
    <w:rsid w:val="00373753"/>
    <w:rsid w:val="00373760"/>
    <w:rsid w:val="00373D80"/>
    <w:rsid w:val="00373DE0"/>
    <w:rsid w:val="00373F91"/>
    <w:rsid w:val="00373FD1"/>
    <w:rsid w:val="003741AC"/>
    <w:rsid w:val="003741B1"/>
    <w:rsid w:val="0037456F"/>
    <w:rsid w:val="0037460E"/>
    <w:rsid w:val="00374AF0"/>
    <w:rsid w:val="00374C2A"/>
    <w:rsid w:val="00374D53"/>
    <w:rsid w:val="00375096"/>
    <w:rsid w:val="00375192"/>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FC"/>
    <w:rsid w:val="00381393"/>
    <w:rsid w:val="0038144A"/>
    <w:rsid w:val="003814B0"/>
    <w:rsid w:val="00381588"/>
    <w:rsid w:val="00381970"/>
    <w:rsid w:val="00381A23"/>
    <w:rsid w:val="00381DF1"/>
    <w:rsid w:val="00382220"/>
    <w:rsid w:val="003824C1"/>
    <w:rsid w:val="00382735"/>
    <w:rsid w:val="00382802"/>
    <w:rsid w:val="00382B08"/>
    <w:rsid w:val="00382E07"/>
    <w:rsid w:val="003830C7"/>
    <w:rsid w:val="003831EE"/>
    <w:rsid w:val="003832F2"/>
    <w:rsid w:val="003834CD"/>
    <w:rsid w:val="003836B7"/>
    <w:rsid w:val="0038381E"/>
    <w:rsid w:val="0038389E"/>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B43"/>
    <w:rsid w:val="00387B6E"/>
    <w:rsid w:val="00387C19"/>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BBC"/>
    <w:rsid w:val="0039409B"/>
    <w:rsid w:val="00394133"/>
    <w:rsid w:val="0039454D"/>
    <w:rsid w:val="003945FA"/>
    <w:rsid w:val="00394886"/>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CC"/>
    <w:rsid w:val="003A2B2E"/>
    <w:rsid w:val="003A2BD1"/>
    <w:rsid w:val="003A2C10"/>
    <w:rsid w:val="003A2CF7"/>
    <w:rsid w:val="003A2EA6"/>
    <w:rsid w:val="003A2F27"/>
    <w:rsid w:val="003A35CF"/>
    <w:rsid w:val="003A3811"/>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E59"/>
    <w:rsid w:val="003B1ECE"/>
    <w:rsid w:val="003B20E9"/>
    <w:rsid w:val="003B23A4"/>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B"/>
    <w:rsid w:val="003C0A2D"/>
    <w:rsid w:val="003C0A93"/>
    <w:rsid w:val="003C0EC9"/>
    <w:rsid w:val="003C1014"/>
    <w:rsid w:val="003C116F"/>
    <w:rsid w:val="003C1327"/>
    <w:rsid w:val="003C185B"/>
    <w:rsid w:val="003C193C"/>
    <w:rsid w:val="003C1B51"/>
    <w:rsid w:val="003C1D40"/>
    <w:rsid w:val="003C1E7B"/>
    <w:rsid w:val="003C1FA8"/>
    <w:rsid w:val="003C250F"/>
    <w:rsid w:val="003C2B32"/>
    <w:rsid w:val="003C2CE2"/>
    <w:rsid w:val="003C2D8E"/>
    <w:rsid w:val="003C2FD7"/>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F0E"/>
    <w:rsid w:val="003C5462"/>
    <w:rsid w:val="003C5577"/>
    <w:rsid w:val="003C5701"/>
    <w:rsid w:val="003C57A4"/>
    <w:rsid w:val="003C5AD8"/>
    <w:rsid w:val="003C5D11"/>
    <w:rsid w:val="003C5F9E"/>
    <w:rsid w:val="003C6534"/>
    <w:rsid w:val="003C65B6"/>
    <w:rsid w:val="003C668E"/>
    <w:rsid w:val="003C6709"/>
    <w:rsid w:val="003C67BF"/>
    <w:rsid w:val="003C6E58"/>
    <w:rsid w:val="003C6E7A"/>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14E"/>
    <w:rsid w:val="003D0796"/>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AB9"/>
    <w:rsid w:val="003E3B59"/>
    <w:rsid w:val="003E3C2F"/>
    <w:rsid w:val="003E3DAD"/>
    <w:rsid w:val="003E42BE"/>
    <w:rsid w:val="003E4646"/>
    <w:rsid w:val="003E46C6"/>
    <w:rsid w:val="003E49A8"/>
    <w:rsid w:val="003E4A69"/>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F011C"/>
    <w:rsid w:val="003F01B3"/>
    <w:rsid w:val="003F06AD"/>
    <w:rsid w:val="003F1095"/>
    <w:rsid w:val="003F13C6"/>
    <w:rsid w:val="003F1C3D"/>
    <w:rsid w:val="003F1CEA"/>
    <w:rsid w:val="003F1DBC"/>
    <w:rsid w:val="003F1F0B"/>
    <w:rsid w:val="003F1F37"/>
    <w:rsid w:val="003F1F68"/>
    <w:rsid w:val="003F25B2"/>
    <w:rsid w:val="003F26B2"/>
    <w:rsid w:val="003F271C"/>
    <w:rsid w:val="003F272E"/>
    <w:rsid w:val="003F27D8"/>
    <w:rsid w:val="003F29F6"/>
    <w:rsid w:val="003F3047"/>
    <w:rsid w:val="003F31B7"/>
    <w:rsid w:val="003F3261"/>
    <w:rsid w:val="003F34E7"/>
    <w:rsid w:val="003F38F8"/>
    <w:rsid w:val="003F3B75"/>
    <w:rsid w:val="003F3E11"/>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1EE"/>
    <w:rsid w:val="003F648E"/>
    <w:rsid w:val="003F658A"/>
    <w:rsid w:val="003F66EF"/>
    <w:rsid w:val="003F6D45"/>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30AD"/>
    <w:rsid w:val="00413231"/>
    <w:rsid w:val="0041382D"/>
    <w:rsid w:val="0041423D"/>
    <w:rsid w:val="0041446D"/>
    <w:rsid w:val="004144CA"/>
    <w:rsid w:val="00414897"/>
    <w:rsid w:val="00414923"/>
    <w:rsid w:val="00414A56"/>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6"/>
    <w:rsid w:val="0042000C"/>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CF4"/>
    <w:rsid w:val="0042201C"/>
    <w:rsid w:val="0042207F"/>
    <w:rsid w:val="00422AA5"/>
    <w:rsid w:val="00422BC6"/>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C38"/>
    <w:rsid w:val="00425CCE"/>
    <w:rsid w:val="00425FDB"/>
    <w:rsid w:val="00426358"/>
    <w:rsid w:val="004263A0"/>
    <w:rsid w:val="00426542"/>
    <w:rsid w:val="00426752"/>
    <w:rsid w:val="004267C4"/>
    <w:rsid w:val="00426A58"/>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3C1"/>
    <w:rsid w:val="0043160D"/>
    <w:rsid w:val="00431617"/>
    <w:rsid w:val="0043164B"/>
    <w:rsid w:val="00431842"/>
    <w:rsid w:val="00431BDE"/>
    <w:rsid w:val="00431D7D"/>
    <w:rsid w:val="004321C4"/>
    <w:rsid w:val="004321CC"/>
    <w:rsid w:val="00432522"/>
    <w:rsid w:val="004328B4"/>
    <w:rsid w:val="004329DE"/>
    <w:rsid w:val="00432A66"/>
    <w:rsid w:val="00432B62"/>
    <w:rsid w:val="00432E88"/>
    <w:rsid w:val="0043350E"/>
    <w:rsid w:val="00433939"/>
    <w:rsid w:val="00433BAF"/>
    <w:rsid w:val="00433D05"/>
    <w:rsid w:val="00433DD0"/>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400D7"/>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953"/>
    <w:rsid w:val="004479CB"/>
    <w:rsid w:val="00447A79"/>
    <w:rsid w:val="00447DE3"/>
    <w:rsid w:val="004500DC"/>
    <w:rsid w:val="0045011F"/>
    <w:rsid w:val="00450381"/>
    <w:rsid w:val="004504F5"/>
    <w:rsid w:val="00450523"/>
    <w:rsid w:val="00450609"/>
    <w:rsid w:val="00450719"/>
    <w:rsid w:val="00450B16"/>
    <w:rsid w:val="00450D02"/>
    <w:rsid w:val="00450F46"/>
    <w:rsid w:val="004510DC"/>
    <w:rsid w:val="004513BE"/>
    <w:rsid w:val="004515F4"/>
    <w:rsid w:val="004517B0"/>
    <w:rsid w:val="0045183D"/>
    <w:rsid w:val="00451897"/>
    <w:rsid w:val="004519C0"/>
    <w:rsid w:val="00451D72"/>
    <w:rsid w:val="00452210"/>
    <w:rsid w:val="0045296F"/>
    <w:rsid w:val="00452BD7"/>
    <w:rsid w:val="00452D83"/>
    <w:rsid w:val="0045307E"/>
    <w:rsid w:val="00453136"/>
    <w:rsid w:val="004537CF"/>
    <w:rsid w:val="004540E2"/>
    <w:rsid w:val="004544D0"/>
    <w:rsid w:val="004544F7"/>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CC9"/>
    <w:rsid w:val="00457014"/>
    <w:rsid w:val="004573DA"/>
    <w:rsid w:val="00457483"/>
    <w:rsid w:val="0045794F"/>
    <w:rsid w:val="00457D19"/>
    <w:rsid w:val="00457F99"/>
    <w:rsid w:val="004600BE"/>
    <w:rsid w:val="0046036C"/>
    <w:rsid w:val="00460682"/>
    <w:rsid w:val="004606C6"/>
    <w:rsid w:val="0046070B"/>
    <w:rsid w:val="004609F7"/>
    <w:rsid w:val="004609FB"/>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924"/>
    <w:rsid w:val="00467A44"/>
    <w:rsid w:val="00467B4B"/>
    <w:rsid w:val="00467BD3"/>
    <w:rsid w:val="00467DB1"/>
    <w:rsid w:val="0047005D"/>
    <w:rsid w:val="0047033D"/>
    <w:rsid w:val="00470504"/>
    <w:rsid w:val="0047077F"/>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7FD"/>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49B"/>
    <w:rsid w:val="004754F9"/>
    <w:rsid w:val="004759EE"/>
    <w:rsid w:val="00475EE0"/>
    <w:rsid w:val="00475FF5"/>
    <w:rsid w:val="0047602B"/>
    <w:rsid w:val="0047642F"/>
    <w:rsid w:val="0047650E"/>
    <w:rsid w:val="00476564"/>
    <w:rsid w:val="00476685"/>
    <w:rsid w:val="00476919"/>
    <w:rsid w:val="00476B31"/>
    <w:rsid w:val="00476CE6"/>
    <w:rsid w:val="00476D50"/>
    <w:rsid w:val="00476DE0"/>
    <w:rsid w:val="00477015"/>
    <w:rsid w:val="0047721C"/>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A14"/>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C3A"/>
    <w:rsid w:val="00492D8F"/>
    <w:rsid w:val="00492E4D"/>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C3"/>
    <w:rsid w:val="004961AB"/>
    <w:rsid w:val="004963AB"/>
    <w:rsid w:val="004964E5"/>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0AB1"/>
    <w:rsid w:val="004A0B1E"/>
    <w:rsid w:val="004A1017"/>
    <w:rsid w:val="004A13C0"/>
    <w:rsid w:val="004A1423"/>
    <w:rsid w:val="004A152E"/>
    <w:rsid w:val="004A1AB6"/>
    <w:rsid w:val="004A1C28"/>
    <w:rsid w:val="004A1D9A"/>
    <w:rsid w:val="004A1F9E"/>
    <w:rsid w:val="004A20F0"/>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5FD"/>
    <w:rsid w:val="004A36FC"/>
    <w:rsid w:val="004A371F"/>
    <w:rsid w:val="004A3829"/>
    <w:rsid w:val="004A3888"/>
    <w:rsid w:val="004A3F0B"/>
    <w:rsid w:val="004A41A0"/>
    <w:rsid w:val="004A41CA"/>
    <w:rsid w:val="004A4222"/>
    <w:rsid w:val="004A48E3"/>
    <w:rsid w:val="004A5048"/>
    <w:rsid w:val="004A5122"/>
    <w:rsid w:val="004A5907"/>
    <w:rsid w:val="004A5C08"/>
    <w:rsid w:val="004A5CAF"/>
    <w:rsid w:val="004A5D5D"/>
    <w:rsid w:val="004A5D72"/>
    <w:rsid w:val="004A5E21"/>
    <w:rsid w:val="004A5E2E"/>
    <w:rsid w:val="004A5E82"/>
    <w:rsid w:val="004A60E8"/>
    <w:rsid w:val="004A625C"/>
    <w:rsid w:val="004A638F"/>
    <w:rsid w:val="004A6560"/>
    <w:rsid w:val="004A67B9"/>
    <w:rsid w:val="004A697D"/>
    <w:rsid w:val="004A6B3D"/>
    <w:rsid w:val="004A70FA"/>
    <w:rsid w:val="004A71EE"/>
    <w:rsid w:val="004A773E"/>
    <w:rsid w:val="004A7A10"/>
    <w:rsid w:val="004A7AE2"/>
    <w:rsid w:val="004A7D01"/>
    <w:rsid w:val="004A7EDD"/>
    <w:rsid w:val="004A7F57"/>
    <w:rsid w:val="004A7FBD"/>
    <w:rsid w:val="004B020B"/>
    <w:rsid w:val="004B021B"/>
    <w:rsid w:val="004B033B"/>
    <w:rsid w:val="004B03A4"/>
    <w:rsid w:val="004B06DE"/>
    <w:rsid w:val="004B0837"/>
    <w:rsid w:val="004B084E"/>
    <w:rsid w:val="004B0946"/>
    <w:rsid w:val="004B0DF5"/>
    <w:rsid w:val="004B0F75"/>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ACC"/>
    <w:rsid w:val="004B6B1B"/>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8D6"/>
    <w:rsid w:val="004C3BF9"/>
    <w:rsid w:val="004C3BFF"/>
    <w:rsid w:val="004C3C00"/>
    <w:rsid w:val="004C3EED"/>
    <w:rsid w:val="004C3FE1"/>
    <w:rsid w:val="004C446B"/>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7D3"/>
    <w:rsid w:val="004D0939"/>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B70"/>
    <w:rsid w:val="004D2C88"/>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C49"/>
    <w:rsid w:val="004E7D9B"/>
    <w:rsid w:val="004F04C2"/>
    <w:rsid w:val="004F054F"/>
    <w:rsid w:val="004F0686"/>
    <w:rsid w:val="004F0838"/>
    <w:rsid w:val="004F09E2"/>
    <w:rsid w:val="004F0CB1"/>
    <w:rsid w:val="004F0FDE"/>
    <w:rsid w:val="004F161D"/>
    <w:rsid w:val="004F1678"/>
    <w:rsid w:val="004F186D"/>
    <w:rsid w:val="004F1899"/>
    <w:rsid w:val="004F18F6"/>
    <w:rsid w:val="004F1B23"/>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DB4"/>
    <w:rsid w:val="00500EC7"/>
    <w:rsid w:val="00500F06"/>
    <w:rsid w:val="00500FD9"/>
    <w:rsid w:val="005010DD"/>
    <w:rsid w:val="005012D0"/>
    <w:rsid w:val="005017CC"/>
    <w:rsid w:val="005017D8"/>
    <w:rsid w:val="00501A44"/>
    <w:rsid w:val="00501F6E"/>
    <w:rsid w:val="0050221A"/>
    <w:rsid w:val="005025DC"/>
    <w:rsid w:val="00502613"/>
    <w:rsid w:val="0050272E"/>
    <w:rsid w:val="0050282C"/>
    <w:rsid w:val="00502F48"/>
    <w:rsid w:val="005031EB"/>
    <w:rsid w:val="005032C2"/>
    <w:rsid w:val="005033B0"/>
    <w:rsid w:val="0050354C"/>
    <w:rsid w:val="00503706"/>
    <w:rsid w:val="00503916"/>
    <w:rsid w:val="00503B11"/>
    <w:rsid w:val="00503B26"/>
    <w:rsid w:val="00503ECF"/>
    <w:rsid w:val="00504121"/>
    <w:rsid w:val="0050435E"/>
    <w:rsid w:val="00504484"/>
    <w:rsid w:val="00504CA7"/>
    <w:rsid w:val="00504FB9"/>
    <w:rsid w:val="005056AC"/>
    <w:rsid w:val="00505956"/>
    <w:rsid w:val="00505974"/>
    <w:rsid w:val="005059DD"/>
    <w:rsid w:val="00505A14"/>
    <w:rsid w:val="00505B62"/>
    <w:rsid w:val="00505CD6"/>
    <w:rsid w:val="00505D45"/>
    <w:rsid w:val="00505E75"/>
    <w:rsid w:val="00505F22"/>
    <w:rsid w:val="005060D1"/>
    <w:rsid w:val="00506281"/>
    <w:rsid w:val="0050629C"/>
    <w:rsid w:val="00506687"/>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7E"/>
    <w:rsid w:val="005165FE"/>
    <w:rsid w:val="005166AA"/>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3D0"/>
    <w:rsid w:val="0052344F"/>
    <w:rsid w:val="005235D2"/>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6E0"/>
    <w:rsid w:val="005279C4"/>
    <w:rsid w:val="00527BCF"/>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EFB"/>
    <w:rsid w:val="00535F93"/>
    <w:rsid w:val="00535FB3"/>
    <w:rsid w:val="005360AB"/>
    <w:rsid w:val="0053643A"/>
    <w:rsid w:val="00536450"/>
    <w:rsid w:val="00536902"/>
    <w:rsid w:val="00536B17"/>
    <w:rsid w:val="00536F7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4A5"/>
    <w:rsid w:val="005424F2"/>
    <w:rsid w:val="00542554"/>
    <w:rsid w:val="00542853"/>
    <w:rsid w:val="00542855"/>
    <w:rsid w:val="00542A79"/>
    <w:rsid w:val="00542D05"/>
    <w:rsid w:val="00542DBB"/>
    <w:rsid w:val="00542F87"/>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BED"/>
    <w:rsid w:val="00547C51"/>
    <w:rsid w:val="005500A1"/>
    <w:rsid w:val="00550173"/>
    <w:rsid w:val="005501D4"/>
    <w:rsid w:val="0055024C"/>
    <w:rsid w:val="0055046B"/>
    <w:rsid w:val="00550556"/>
    <w:rsid w:val="005505A1"/>
    <w:rsid w:val="0055063A"/>
    <w:rsid w:val="00550996"/>
    <w:rsid w:val="00550A23"/>
    <w:rsid w:val="00550A87"/>
    <w:rsid w:val="00550D3E"/>
    <w:rsid w:val="00550F4C"/>
    <w:rsid w:val="005510CA"/>
    <w:rsid w:val="0055123F"/>
    <w:rsid w:val="0055131D"/>
    <w:rsid w:val="0055157F"/>
    <w:rsid w:val="0055161B"/>
    <w:rsid w:val="00551B85"/>
    <w:rsid w:val="00551F87"/>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F3"/>
    <w:rsid w:val="005579F8"/>
    <w:rsid w:val="00557C20"/>
    <w:rsid w:val="00557FBC"/>
    <w:rsid w:val="0056000C"/>
    <w:rsid w:val="00560030"/>
    <w:rsid w:val="005606C1"/>
    <w:rsid w:val="0056083D"/>
    <w:rsid w:val="00560A54"/>
    <w:rsid w:val="00560AA6"/>
    <w:rsid w:val="00560AC0"/>
    <w:rsid w:val="00560AD9"/>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D19"/>
    <w:rsid w:val="00562D2C"/>
    <w:rsid w:val="00562F5C"/>
    <w:rsid w:val="00562F94"/>
    <w:rsid w:val="005630E0"/>
    <w:rsid w:val="00563525"/>
    <w:rsid w:val="00563568"/>
    <w:rsid w:val="0056358B"/>
    <w:rsid w:val="00563936"/>
    <w:rsid w:val="00563BB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4591"/>
    <w:rsid w:val="005747D4"/>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4A1"/>
    <w:rsid w:val="00577599"/>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4047"/>
    <w:rsid w:val="005840F1"/>
    <w:rsid w:val="0058410D"/>
    <w:rsid w:val="0058414B"/>
    <w:rsid w:val="005841A3"/>
    <w:rsid w:val="005842C0"/>
    <w:rsid w:val="0058469C"/>
    <w:rsid w:val="005846C6"/>
    <w:rsid w:val="00584932"/>
    <w:rsid w:val="00584B79"/>
    <w:rsid w:val="00584D32"/>
    <w:rsid w:val="00584E86"/>
    <w:rsid w:val="00584FD3"/>
    <w:rsid w:val="005850DC"/>
    <w:rsid w:val="0058533B"/>
    <w:rsid w:val="005853C4"/>
    <w:rsid w:val="0058540B"/>
    <w:rsid w:val="00585688"/>
    <w:rsid w:val="00585894"/>
    <w:rsid w:val="00585A33"/>
    <w:rsid w:val="00585B58"/>
    <w:rsid w:val="00585DB3"/>
    <w:rsid w:val="005861B7"/>
    <w:rsid w:val="00586295"/>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E5E"/>
    <w:rsid w:val="005953E7"/>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6FCD"/>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B1E"/>
    <w:rsid w:val="005A1C6A"/>
    <w:rsid w:val="005A1D3E"/>
    <w:rsid w:val="005A1D96"/>
    <w:rsid w:val="005A1FD2"/>
    <w:rsid w:val="005A20EA"/>
    <w:rsid w:val="005A227E"/>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346"/>
    <w:rsid w:val="005B1538"/>
    <w:rsid w:val="005B17CA"/>
    <w:rsid w:val="005B1889"/>
    <w:rsid w:val="005B19BB"/>
    <w:rsid w:val="005B1B88"/>
    <w:rsid w:val="005B1CEB"/>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B7D"/>
    <w:rsid w:val="005B4C2C"/>
    <w:rsid w:val="005B4D1A"/>
    <w:rsid w:val="005B4EE5"/>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1241"/>
    <w:rsid w:val="005C1538"/>
    <w:rsid w:val="005C171F"/>
    <w:rsid w:val="005C180D"/>
    <w:rsid w:val="005C1A03"/>
    <w:rsid w:val="005C213D"/>
    <w:rsid w:val="005C21D9"/>
    <w:rsid w:val="005C248F"/>
    <w:rsid w:val="005C265C"/>
    <w:rsid w:val="005C28F4"/>
    <w:rsid w:val="005C2B8F"/>
    <w:rsid w:val="005C2C39"/>
    <w:rsid w:val="005C2D6A"/>
    <w:rsid w:val="005C2E5D"/>
    <w:rsid w:val="005C2E87"/>
    <w:rsid w:val="005C2F44"/>
    <w:rsid w:val="005C33F7"/>
    <w:rsid w:val="005C3632"/>
    <w:rsid w:val="005C3680"/>
    <w:rsid w:val="005C37A5"/>
    <w:rsid w:val="005C38E3"/>
    <w:rsid w:val="005C39B4"/>
    <w:rsid w:val="005C3E12"/>
    <w:rsid w:val="005C40F9"/>
    <w:rsid w:val="005C41E1"/>
    <w:rsid w:val="005C424B"/>
    <w:rsid w:val="005C434B"/>
    <w:rsid w:val="005C4450"/>
    <w:rsid w:val="005C4841"/>
    <w:rsid w:val="005C4C40"/>
    <w:rsid w:val="005C503F"/>
    <w:rsid w:val="005C5064"/>
    <w:rsid w:val="005C50E1"/>
    <w:rsid w:val="005C5209"/>
    <w:rsid w:val="005C543C"/>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4B3"/>
    <w:rsid w:val="005E2583"/>
    <w:rsid w:val="005E27D1"/>
    <w:rsid w:val="005E28DE"/>
    <w:rsid w:val="005E28FE"/>
    <w:rsid w:val="005E2B2C"/>
    <w:rsid w:val="005E2BA3"/>
    <w:rsid w:val="005E2CFC"/>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B2"/>
    <w:rsid w:val="005F20EB"/>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741"/>
    <w:rsid w:val="005F58D8"/>
    <w:rsid w:val="005F58F9"/>
    <w:rsid w:val="005F5B42"/>
    <w:rsid w:val="005F5BF7"/>
    <w:rsid w:val="005F5F12"/>
    <w:rsid w:val="005F60FB"/>
    <w:rsid w:val="005F6133"/>
    <w:rsid w:val="005F61A9"/>
    <w:rsid w:val="005F61D3"/>
    <w:rsid w:val="005F6246"/>
    <w:rsid w:val="005F6324"/>
    <w:rsid w:val="005F6A65"/>
    <w:rsid w:val="005F6A77"/>
    <w:rsid w:val="005F6BC3"/>
    <w:rsid w:val="005F729F"/>
    <w:rsid w:val="005F77B8"/>
    <w:rsid w:val="005F79A4"/>
    <w:rsid w:val="005F79B5"/>
    <w:rsid w:val="005F7AE6"/>
    <w:rsid w:val="005F7AF8"/>
    <w:rsid w:val="005F7EAC"/>
    <w:rsid w:val="005F7FE3"/>
    <w:rsid w:val="006001DA"/>
    <w:rsid w:val="00600606"/>
    <w:rsid w:val="00600C9D"/>
    <w:rsid w:val="00600F32"/>
    <w:rsid w:val="00600F60"/>
    <w:rsid w:val="00601015"/>
    <w:rsid w:val="00601294"/>
    <w:rsid w:val="00601502"/>
    <w:rsid w:val="00601B94"/>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F43"/>
    <w:rsid w:val="0060400B"/>
    <w:rsid w:val="0060405B"/>
    <w:rsid w:val="0060419C"/>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372"/>
    <w:rsid w:val="00622393"/>
    <w:rsid w:val="00622406"/>
    <w:rsid w:val="00622623"/>
    <w:rsid w:val="00622795"/>
    <w:rsid w:val="00622AE7"/>
    <w:rsid w:val="00622BF5"/>
    <w:rsid w:val="00622F3E"/>
    <w:rsid w:val="006232F7"/>
    <w:rsid w:val="0062351C"/>
    <w:rsid w:val="006235B5"/>
    <w:rsid w:val="0062388E"/>
    <w:rsid w:val="00623F37"/>
    <w:rsid w:val="00624049"/>
    <w:rsid w:val="00624386"/>
    <w:rsid w:val="0062462D"/>
    <w:rsid w:val="006246BC"/>
    <w:rsid w:val="0062471C"/>
    <w:rsid w:val="00624AED"/>
    <w:rsid w:val="00624BAC"/>
    <w:rsid w:val="00624F56"/>
    <w:rsid w:val="00624FD1"/>
    <w:rsid w:val="00625502"/>
    <w:rsid w:val="00625520"/>
    <w:rsid w:val="00625577"/>
    <w:rsid w:val="00625602"/>
    <w:rsid w:val="00625849"/>
    <w:rsid w:val="006258B9"/>
    <w:rsid w:val="00625B5E"/>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26A2"/>
    <w:rsid w:val="00632747"/>
    <w:rsid w:val="00632AD8"/>
    <w:rsid w:val="00632EA6"/>
    <w:rsid w:val="00633034"/>
    <w:rsid w:val="006332C6"/>
    <w:rsid w:val="00633B81"/>
    <w:rsid w:val="00633BA1"/>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3E0"/>
    <w:rsid w:val="00643749"/>
    <w:rsid w:val="00643788"/>
    <w:rsid w:val="00643892"/>
    <w:rsid w:val="00643B60"/>
    <w:rsid w:val="00643BB1"/>
    <w:rsid w:val="00643C67"/>
    <w:rsid w:val="00643ED5"/>
    <w:rsid w:val="006446DD"/>
    <w:rsid w:val="00644754"/>
    <w:rsid w:val="00644A39"/>
    <w:rsid w:val="00644D72"/>
    <w:rsid w:val="0064511F"/>
    <w:rsid w:val="006452B0"/>
    <w:rsid w:val="006453FB"/>
    <w:rsid w:val="006454D1"/>
    <w:rsid w:val="006455EB"/>
    <w:rsid w:val="006456AE"/>
    <w:rsid w:val="00645811"/>
    <w:rsid w:val="006458CA"/>
    <w:rsid w:val="00645A34"/>
    <w:rsid w:val="00645B0B"/>
    <w:rsid w:val="00645F05"/>
    <w:rsid w:val="00645FD1"/>
    <w:rsid w:val="0064613C"/>
    <w:rsid w:val="00646212"/>
    <w:rsid w:val="00646248"/>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381"/>
    <w:rsid w:val="0065370B"/>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9C1"/>
    <w:rsid w:val="00655A66"/>
    <w:rsid w:val="00655C7E"/>
    <w:rsid w:val="00655CE9"/>
    <w:rsid w:val="00655ED6"/>
    <w:rsid w:val="00655F04"/>
    <w:rsid w:val="00655F84"/>
    <w:rsid w:val="006564EA"/>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78"/>
    <w:rsid w:val="0066171B"/>
    <w:rsid w:val="0066178F"/>
    <w:rsid w:val="006617EC"/>
    <w:rsid w:val="00661804"/>
    <w:rsid w:val="0066183D"/>
    <w:rsid w:val="00661B06"/>
    <w:rsid w:val="00661C7D"/>
    <w:rsid w:val="00661D53"/>
    <w:rsid w:val="00661E27"/>
    <w:rsid w:val="00661E74"/>
    <w:rsid w:val="006620D6"/>
    <w:rsid w:val="0066219D"/>
    <w:rsid w:val="00662A3F"/>
    <w:rsid w:val="00662C29"/>
    <w:rsid w:val="00662C55"/>
    <w:rsid w:val="00662CCB"/>
    <w:rsid w:val="00662D7A"/>
    <w:rsid w:val="00662DF6"/>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4DC"/>
    <w:rsid w:val="0067654E"/>
    <w:rsid w:val="006765EF"/>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CB8"/>
    <w:rsid w:val="00681084"/>
    <w:rsid w:val="006811F8"/>
    <w:rsid w:val="00681387"/>
    <w:rsid w:val="0068139A"/>
    <w:rsid w:val="00681778"/>
    <w:rsid w:val="006818B6"/>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D5"/>
    <w:rsid w:val="00697D3B"/>
    <w:rsid w:val="00697E71"/>
    <w:rsid w:val="00697EF1"/>
    <w:rsid w:val="006A0210"/>
    <w:rsid w:val="006A0374"/>
    <w:rsid w:val="006A0651"/>
    <w:rsid w:val="006A08E4"/>
    <w:rsid w:val="006A09AE"/>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CE8"/>
    <w:rsid w:val="006A3E0C"/>
    <w:rsid w:val="006A4038"/>
    <w:rsid w:val="006A4049"/>
    <w:rsid w:val="006A4058"/>
    <w:rsid w:val="006A40BB"/>
    <w:rsid w:val="006A41F5"/>
    <w:rsid w:val="006A432B"/>
    <w:rsid w:val="006A464D"/>
    <w:rsid w:val="006A4DCF"/>
    <w:rsid w:val="006A4EE0"/>
    <w:rsid w:val="006A4EEF"/>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05"/>
    <w:rsid w:val="006A7299"/>
    <w:rsid w:val="006A7570"/>
    <w:rsid w:val="006A76C8"/>
    <w:rsid w:val="006A7748"/>
    <w:rsid w:val="006A7B3A"/>
    <w:rsid w:val="006A7D6A"/>
    <w:rsid w:val="006A7F8D"/>
    <w:rsid w:val="006B0334"/>
    <w:rsid w:val="006B0469"/>
    <w:rsid w:val="006B0556"/>
    <w:rsid w:val="006B0A0E"/>
    <w:rsid w:val="006B0A43"/>
    <w:rsid w:val="006B0C77"/>
    <w:rsid w:val="006B1032"/>
    <w:rsid w:val="006B1313"/>
    <w:rsid w:val="006B1396"/>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E48"/>
    <w:rsid w:val="006B7F53"/>
    <w:rsid w:val="006B7F5E"/>
    <w:rsid w:val="006B7FF9"/>
    <w:rsid w:val="006C0091"/>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611A"/>
    <w:rsid w:val="006C6257"/>
    <w:rsid w:val="006C62D8"/>
    <w:rsid w:val="006C632C"/>
    <w:rsid w:val="006C636A"/>
    <w:rsid w:val="006C63AA"/>
    <w:rsid w:val="006C68CD"/>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AC2"/>
    <w:rsid w:val="006D1E9A"/>
    <w:rsid w:val="006D1EBA"/>
    <w:rsid w:val="006D1FE7"/>
    <w:rsid w:val="006D201E"/>
    <w:rsid w:val="006D254B"/>
    <w:rsid w:val="006D2917"/>
    <w:rsid w:val="006D2A78"/>
    <w:rsid w:val="006D2AC0"/>
    <w:rsid w:val="006D2C6C"/>
    <w:rsid w:val="006D30AA"/>
    <w:rsid w:val="006D3601"/>
    <w:rsid w:val="006D3BE1"/>
    <w:rsid w:val="006D4000"/>
    <w:rsid w:val="006D4492"/>
    <w:rsid w:val="006D45BB"/>
    <w:rsid w:val="006D45DF"/>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676"/>
    <w:rsid w:val="006E46A9"/>
    <w:rsid w:val="006E46B8"/>
    <w:rsid w:val="006E474C"/>
    <w:rsid w:val="006E4760"/>
    <w:rsid w:val="006E4766"/>
    <w:rsid w:val="006E47A1"/>
    <w:rsid w:val="006E49F9"/>
    <w:rsid w:val="006E4B4C"/>
    <w:rsid w:val="006E4E8A"/>
    <w:rsid w:val="006E4F04"/>
    <w:rsid w:val="006E4F48"/>
    <w:rsid w:val="006E53B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9DE"/>
    <w:rsid w:val="006F0A75"/>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5E2"/>
    <w:rsid w:val="006F706D"/>
    <w:rsid w:val="006F70AF"/>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89"/>
    <w:rsid w:val="00700FD9"/>
    <w:rsid w:val="007010F2"/>
    <w:rsid w:val="00701161"/>
    <w:rsid w:val="0070136D"/>
    <w:rsid w:val="00701486"/>
    <w:rsid w:val="00701703"/>
    <w:rsid w:val="00701955"/>
    <w:rsid w:val="007019A3"/>
    <w:rsid w:val="00701C24"/>
    <w:rsid w:val="00701D4E"/>
    <w:rsid w:val="007020E3"/>
    <w:rsid w:val="007023E6"/>
    <w:rsid w:val="007024E7"/>
    <w:rsid w:val="0070270C"/>
    <w:rsid w:val="00702A4E"/>
    <w:rsid w:val="00702C47"/>
    <w:rsid w:val="00703090"/>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705D"/>
    <w:rsid w:val="00707341"/>
    <w:rsid w:val="007074AB"/>
    <w:rsid w:val="007076F1"/>
    <w:rsid w:val="007078B9"/>
    <w:rsid w:val="00707AE1"/>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CFB"/>
    <w:rsid w:val="00711F3A"/>
    <w:rsid w:val="007123B9"/>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5813"/>
    <w:rsid w:val="00715894"/>
    <w:rsid w:val="007158CF"/>
    <w:rsid w:val="00715E6F"/>
    <w:rsid w:val="007160C1"/>
    <w:rsid w:val="0071657C"/>
    <w:rsid w:val="0071664C"/>
    <w:rsid w:val="00716769"/>
    <w:rsid w:val="00716973"/>
    <w:rsid w:val="00716B0C"/>
    <w:rsid w:val="00716C35"/>
    <w:rsid w:val="00717088"/>
    <w:rsid w:val="007171B1"/>
    <w:rsid w:val="007171BD"/>
    <w:rsid w:val="00717496"/>
    <w:rsid w:val="00717586"/>
    <w:rsid w:val="00717795"/>
    <w:rsid w:val="00717D23"/>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5E7"/>
    <w:rsid w:val="0072471F"/>
    <w:rsid w:val="007247DB"/>
    <w:rsid w:val="0072489C"/>
    <w:rsid w:val="00724DC8"/>
    <w:rsid w:val="00724DCF"/>
    <w:rsid w:val="00724EA7"/>
    <w:rsid w:val="007250BC"/>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4B1"/>
    <w:rsid w:val="007274C5"/>
    <w:rsid w:val="00727536"/>
    <w:rsid w:val="00727544"/>
    <w:rsid w:val="007275BC"/>
    <w:rsid w:val="00727E7A"/>
    <w:rsid w:val="00727EC4"/>
    <w:rsid w:val="007301DD"/>
    <w:rsid w:val="007302A5"/>
    <w:rsid w:val="007304C3"/>
    <w:rsid w:val="007309F7"/>
    <w:rsid w:val="00730E39"/>
    <w:rsid w:val="00731032"/>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518"/>
    <w:rsid w:val="007345AD"/>
    <w:rsid w:val="00734C3F"/>
    <w:rsid w:val="00734C6C"/>
    <w:rsid w:val="00734D66"/>
    <w:rsid w:val="00734DD0"/>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4C5"/>
    <w:rsid w:val="007368D3"/>
    <w:rsid w:val="00736B0F"/>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929"/>
    <w:rsid w:val="007409AF"/>
    <w:rsid w:val="00740BB2"/>
    <w:rsid w:val="007411E6"/>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B9"/>
    <w:rsid w:val="00744EBD"/>
    <w:rsid w:val="0074502F"/>
    <w:rsid w:val="007450EF"/>
    <w:rsid w:val="0074534C"/>
    <w:rsid w:val="007457A8"/>
    <w:rsid w:val="007458AB"/>
    <w:rsid w:val="00745A63"/>
    <w:rsid w:val="00745C4F"/>
    <w:rsid w:val="007461C1"/>
    <w:rsid w:val="00746342"/>
    <w:rsid w:val="00746423"/>
    <w:rsid w:val="00746565"/>
    <w:rsid w:val="00746A6F"/>
    <w:rsid w:val="00746CD5"/>
    <w:rsid w:val="00746DA2"/>
    <w:rsid w:val="00746DB0"/>
    <w:rsid w:val="00746F41"/>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469"/>
    <w:rsid w:val="0075350B"/>
    <w:rsid w:val="0075368B"/>
    <w:rsid w:val="00753756"/>
    <w:rsid w:val="007539F6"/>
    <w:rsid w:val="0075407E"/>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F5"/>
    <w:rsid w:val="00761580"/>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6C0"/>
    <w:rsid w:val="007636E5"/>
    <w:rsid w:val="00763714"/>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1DE"/>
    <w:rsid w:val="007707AB"/>
    <w:rsid w:val="00770888"/>
    <w:rsid w:val="00770C79"/>
    <w:rsid w:val="00770EE0"/>
    <w:rsid w:val="00770FFE"/>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378C"/>
    <w:rsid w:val="007737F2"/>
    <w:rsid w:val="007738B2"/>
    <w:rsid w:val="00773D65"/>
    <w:rsid w:val="00773D8E"/>
    <w:rsid w:val="00773E43"/>
    <w:rsid w:val="0077406E"/>
    <w:rsid w:val="00774146"/>
    <w:rsid w:val="007745DA"/>
    <w:rsid w:val="00774656"/>
    <w:rsid w:val="0077473D"/>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5CD"/>
    <w:rsid w:val="00776670"/>
    <w:rsid w:val="00776991"/>
    <w:rsid w:val="00776E5F"/>
    <w:rsid w:val="00776E87"/>
    <w:rsid w:val="00776F17"/>
    <w:rsid w:val="007770A0"/>
    <w:rsid w:val="007772F3"/>
    <w:rsid w:val="0077744A"/>
    <w:rsid w:val="00777AB5"/>
    <w:rsid w:val="00777BF9"/>
    <w:rsid w:val="00777CAC"/>
    <w:rsid w:val="00777CB0"/>
    <w:rsid w:val="00777D0A"/>
    <w:rsid w:val="00777D2E"/>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46"/>
    <w:rsid w:val="00781BC2"/>
    <w:rsid w:val="00781C35"/>
    <w:rsid w:val="00781CA8"/>
    <w:rsid w:val="00781ED5"/>
    <w:rsid w:val="007820DF"/>
    <w:rsid w:val="00782252"/>
    <w:rsid w:val="00782353"/>
    <w:rsid w:val="007823F1"/>
    <w:rsid w:val="00782401"/>
    <w:rsid w:val="00782859"/>
    <w:rsid w:val="0078294C"/>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9D7"/>
    <w:rsid w:val="00786D62"/>
    <w:rsid w:val="0078716E"/>
    <w:rsid w:val="0078758A"/>
    <w:rsid w:val="007875AC"/>
    <w:rsid w:val="0078762C"/>
    <w:rsid w:val="00787799"/>
    <w:rsid w:val="007878DB"/>
    <w:rsid w:val="007879C5"/>
    <w:rsid w:val="00787C54"/>
    <w:rsid w:val="00787ECB"/>
    <w:rsid w:val="00787FA0"/>
    <w:rsid w:val="00790227"/>
    <w:rsid w:val="00790598"/>
    <w:rsid w:val="0079070F"/>
    <w:rsid w:val="0079077E"/>
    <w:rsid w:val="0079084C"/>
    <w:rsid w:val="00790907"/>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6C00"/>
    <w:rsid w:val="00796F53"/>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A2B"/>
    <w:rsid w:val="007A1DBD"/>
    <w:rsid w:val="007A1F02"/>
    <w:rsid w:val="007A20B2"/>
    <w:rsid w:val="007A20BF"/>
    <w:rsid w:val="007A20CD"/>
    <w:rsid w:val="007A231B"/>
    <w:rsid w:val="007A23D4"/>
    <w:rsid w:val="007A2595"/>
    <w:rsid w:val="007A2AC3"/>
    <w:rsid w:val="007A2D34"/>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5E83"/>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93D"/>
    <w:rsid w:val="007B0941"/>
    <w:rsid w:val="007B0ADB"/>
    <w:rsid w:val="007B0CBB"/>
    <w:rsid w:val="007B0F26"/>
    <w:rsid w:val="007B13A6"/>
    <w:rsid w:val="007B1418"/>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00"/>
    <w:rsid w:val="007B41C8"/>
    <w:rsid w:val="007B44AB"/>
    <w:rsid w:val="007B450B"/>
    <w:rsid w:val="007B453A"/>
    <w:rsid w:val="007B45C4"/>
    <w:rsid w:val="007B4772"/>
    <w:rsid w:val="007B4A29"/>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B7F0E"/>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B4"/>
    <w:rsid w:val="007C2249"/>
    <w:rsid w:val="007C2437"/>
    <w:rsid w:val="007C26F2"/>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2C6"/>
    <w:rsid w:val="007C434F"/>
    <w:rsid w:val="007C478F"/>
    <w:rsid w:val="007C4A25"/>
    <w:rsid w:val="007C4A70"/>
    <w:rsid w:val="007C517A"/>
    <w:rsid w:val="007C527A"/>
    <w:rsid w:val="007C54AB"/>
    <w:rsid w:val="007C5873"/>
    <w:rsid w:val="007C5AD7"/>
    <w:rsid w:val="007C5D4A"/>
    <w:rsid w:val="007C601E"/>
    <w:rsid w:val="007C61EA"/>
    <w:rsid w:val="007C62FC"/>
    <w:rsid w:val="007C633E"/>
    <w:rsid w:val="007C6671"/>
    <w:rsid w:val="007C66A6"/>
    <w:rsid w:val="007C67B8"/>
    <w:rsid w:val="007C686D"/>
    <w:rsid w:val="007C689F"/>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041"/>
    <w:rsid w:val="007D5146"/>
    <w:rsid w:val="007D52B9"/>
    <w:rsid w:val="007D56D3"/>
    <w:rsid w:val="007D5913"/>
    <w:rsid w:val="007D592D"/>
    <w:rsid w:val="007D5985"/>
    <w:rsid w:val="007D5AD4"/>
    <w:rsid w:val="007D5BDA"/>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875"/>
    <w:rsid w:val="007D7BB8"/>
    <w:rsid w:val="007D7F8D"/>
    <w:rsid w:val="007E0007"/>
    <w:rsid w:val="007E007B"/>
    <w:rsid w:val="007E061F"/>
    <w:rsid w:val="007E0A0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41AA"/>
    <w:rsid w:val="007F4320"/>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A50"/>
    <w:rsid w:val="007F6C08"/>
    <w:rsid w:val="007F6CE2"/>
    <w:rsid w:val="007F70CF"/>
    <w:rsid w:val="007F70DA"/>
    <w:rsid w:val="007F7271"/>
    <w:rsid w:val="007F766C"/>
    <w:rsid w:val="007F7687"/>
    <w:rsid w:val="007F7BA2"/>
    <w:rsid w:val="007F7EE8"/>
    <w:rsid w:val="007F7EF8"/>
    <w:rsid w:val="007F7F2B"/>
    <w:rsid w:val="007F7F92"/>
    <w:rsid w:val="007F7FD8"/>
    <w:rsid w:val="00800084"/>
    <w:rsid w:val="008001C9"/>
    <w:rsid w:val="00800565"/>
    <w:rsid w:val="00800659"/>
    <w:rsid w:val="00800808"/>
    <w:rsid w:val="00800AD1"/>
    <w:rsid w:val="00800FF3"/>
    <w:rsid w:val="0080104D"/>
    <w:rsid w:val="00801749"/>
    <w:rsid w:val="008017BE"/>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9D0"/>
    <w:rsid w:val="008069DF"/>
    <w:rsid w:val="00806A0E"/>
    <w:rsid w:val="00806E40"/>
    <w:rsid w:val="00806F79"/>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E1"/>
    <w:rsid w:val="0081239A"/>
    <w:rsid w:val="00812497"/>
    <w:rsid w:val="00812667"/>
    <w:rsid w:val="00812BD0"/>
    <w:rsid w:val="00812C8D"/>
    <w:rsid w:val="00812ECD"/>
    <w:rsid w:val="00812F45"/>
    <w:rsid w:val="00812FF4"/>
    <w:rsid w:val="0081302E"/>
    <w:rsid w:val="0081331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550"/>
    <w:rsid w:val="008155F7"/>
    <w:rsid w:val="00816352"/>
    <w:rsid w:val="00816615"/>
    <w:rsid w:val="0081681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76"/>
    <w:rsid w:val="00821199"/>
    <w:rsid w:val="00821361"/>
    <w:rsid w:val="00821442"/>
    <w:rsid w:val="008214A6"/>
    <w:rsid w:val="00821886"/>
    <w:rsid w:val="00821974"/>
    <w:rsid w:val="00821B03"/>
    <w:rsid w:val="00821CA3"/>
    <w:rsid w:val="00821DAF"/>
    <w:rsid w:val="00821DF7"/>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5B"/>
    <w:rsid w:val="00831A2E"/>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12E9"/>
    <w:rsid w:val="0084167C"/>
    <w:rsid w:val="00841702"/>
    <w:rsid w:val="00841727"/>
    <w:rsid w:val="008417CC"/>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318"/>
    <w:rsid w:val="008454FC"/>
    <w:rsid w:val="0084554D"/>
    <w:rsid w:val="00845609"/>
    <w:rsid w:val="008456A4"/>
    <w:rsid w:val="00845870"/>
    <w:rsid w:val="00845A4A"/>
    <w:rsid w:val="00845BB7"/>
    <w:rsid w:val="00845D6A"/>
    <w:rsid w:val="00845D91"/>
    <w:rsid w:val="00845F9C"/>
    <w:rsid w:val="008460D8"/>
    <w:rsid w:val="008461F5"/>
    <w:rsid w:val="00846222"/>
    <w:rsid w:val="008466D9"/>
    <w:rsid w:val="008467B7"/>
    <w:rsid w:val="00846988"/>
    <w:rsid w:val="0084698C"/>
    <w:rsid w:val="00846C66"/>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DF6"/>
    <w:rsid w:val="00853ED6"/>
    <w:rsid w:val="00853F5A"/>
    <w:rsid w:val="00854269"/>
    <w:rsid w:val="00854344"/>
    <w:rsid w:val="00854408"/>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806"/>
    <w:rsid w:val="00857837"/>
    <w:rsid w:val="0085794A"/>
    <w:rsid w:val="00857963"/>
    <w:rsid w:val="00857BDC"/>
    <w:rsid w:val="00857CE2"/>
    <w:rsid w:val="00857D48"/>
    <w:rsid w:val="00857F92"/>
    <w:rsid w:val="00857FD4"/>
    <w:rsid w:val="00860067"/>
    <w:rsid w:val="00860367"/>
    <w:rsid w:val="00860375"/>
    <w:rsid w:val="008604F0"/>
    <w:rsid w:val="008605A2"/>
    <w:rsid w:val="00860979"/>
    <w:rsid w:val="00860A66"/>
    <w:rsid w:val="00861055"/>
    <w:rsid w:val="0086114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6D4"/>
    <w:rsid w:val="00865994"/>
    <w:rsid w:val="00865A22"/>
    <w:rsid w:val="00865B7E"/>
    <w:rsid w:val="00865CDC"/>
    <w:rsid w:val="00865E09"/>
    <w:rsid w:val="00865E80"/>
    <w:rsid w:val="00865EE3"/>
    <w:rsid w:val="00866491"/>
    <w:rsid w:val="00866923"/>
    <w:rsid w:val="00866B4C"/>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C1F"/>
    <w:rsid w:val="00870D5B"/>
    <w:rsid w:val="00870E0A"/>
    <w:rsid w:val="00870E8A"/>
    <w:rsid w:val="00871102"/>
    <w:rsid w:val="00871638"/>
    <w:rsid w:val="008717BC"/>
    <w:rsid w:val="008718FF"/>
    <w:rsid w:val="008719D8"/>
    <w:rsid w:val="00872141"/>
    <w:rsid w:val="0087222D"/>
    <w:rsid w:val="0087247C"/>
    <w:rsid w:val="008725AC"/>
    <w:rsid w:val="008727BF"/>
    <w:rsid w:val="0087296B"/>
    <w:rsid w:val="008729D8"/>
    <w:rsid w:val="00872AB7"/>
    <w:rsid w:val="00872AD6"/>
    <w:rsid w:val="00872F67"/>
    <w:rsid w:val="0087309F"/>
    <w:rsid w:val="00873256"/>
    <w:rsid w:val="008733FE"/>
    <w:rsid w:val="008734D8"/>
    <w:rsid w:val="008734F6"/>
    <w:rsid w:val="0087371F"/>
    <w:rsid w:val="00873811"/>
    <w:rsid w:val="008738DF"/>
    <w:rsid w:val="00873A25"/>
    <w:rsid w:val="00873DE6"/>
    <w:rsid w:val="00873EF0"/>
    <w:rsid w:val="00873F86"/>
    <w:rsid w:val="00873FA9"/>
    <w:rsid w:val="00874251"/>
    <w:rsid w:val="00874368"/>
    <w:rsid w:val="0087454E"/>
    <w:rsid w:val="0087481B"/>
    <w:rsid w:val="00874977"/>
    <w:rsid w:val="008751B8"/>
    <w:rsid w:val="0087543C"/>
    <w:rsid w:val="008754F7"/>
    <w:rsid w:val="008756F2"/>
    <w:rsid w:val="008759F3"/>
    <w:rsid w:val="00875AAB"/>
    <w:rsid w:val="00875AB2"/>
    <w:rsid w:val="00875C9B"/>
    <w:rsid w:val="00875DCC"/>
    <w:rsid w:val="00875E6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DF"/>
    <w:rsid w:val="00881D07"/>
    <w:rsid w:val="00881D7F"/>
    <w:rsid w:val="00881F86"/>
    <w:rsid w:val="00882191"/>
    <w:rsid w:val="008821E9"/>
    <w:rsid w:val="00882245"/>
    <w:rsid w:val="008827CA"/>
    <w:rsid w:val="00882920"/>
    <w:rsid w:val="00882AC2"/>
    <w:rsid w:val="00882BB6"/>
    <w:rsid w:val="00882D95"/>
    <w:rsid w:val="00882F44"/>
    <w:rsid w:val="008830AC"/>
    <w:rsid w:val="008835A7"/>
    <w:rsid w:val="008839AE"/>
    <w:rsid w:val="00883A63"/>
    <w:rsid w:val="00883C85"/>
    <w:rsid w:val="00883CFC"/>
    <w:rsid w:val="00883E9D"/>
    <w:rsid w:val="008841DA"/>
    <w:rsid w:val="00884393"/>
    <w:rsid w:val="008843AA"/>
    <w:rsid w:val="008848F5"/>
    <w:rsid w:val="00884DB1"/>
    <w:rsid w:val="00884E98"/>
    <w:rsid w:val="008850D0"/>
    <w:rsid w:val="00885262"/>
    <w:rsid w:val="00885499"/>
    <w:rsid w:val="0088552D"/>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6C"/>
    <w:rsid w:val="00887477"/>
    <w:rsid w:val="0088747C"/>
    <w:rsid w:val="008875AC"/>
    <w:rsid w:val="0088777F"/>
    <w:rsid w:val="00887D1E"/>
    <w:rsid w:val="008900BB"/>
    <w:rsid w:val="00890305"/>
    <w:rsid w:val="0089073B"/>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D29"/>
    <w:rsid w:val="00895F60"/>
    <w:rsid w:val="00896071"/>
    <w:rsid w:val="008961E1"/>
    <w:rsid w:val="0089660A"/>
    <w:rsid w:val="0089666E"/>
    <w:rsid w:val="00896733"/>
    <w:rsid w:val="00896AF1"/>
    <w:rsid w:val="00896AFD"/>
    <w:rsid w:val="00896C4F"/>
    <w:rsid w:val="00896C60"/>
    <w:rsid w:val="00896C8B"/>
    <w:rsid w:val="00896CE4"/>
    <w:rsid w:val="00896E53"/>
    <w:rsid w:val="00896EBC"/>
    <w:rsid w:val="0089723C"/>
    <w:rsid w:val="0089741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3F9"/>
    <w:rsid w:val="008A3F7C"/>
    <w:rsid w:val="008A423B"/>
    <w:rsid w:val="008A4489"/>
    <w:rsid w:val="008A4498"/>
    <w:rsid w:val="008A47CF"/>
    <w:rsid w:val="008A4DC2"/>
    <w:rsid w:val="008A52DA"/>
    <w:rsid w:val="008A52E3"/>
    <w:rsid w:val="008A5328"/>
    <w:rsid w:val="008A544B"/>
    <w:rsid w:val="008A55EC"/>
    <w:rsid w:val="008A58FF"/>
    <w:rsid w:val="008A5D87"/>
    <w:rsid w:val="008A6243"/>
    <w:rsid w:val="008A669D"/>
    <w:rsid w:val="008A6837"/>
    <w:rsid w:val="008A696E"/>
    <w:rsid w:val="008A6B44"/>
    <w:rsid w:val="008A6CB1"/>
    <w:rsid w:val="008A6D22"/>
    <w:rsid w:val="008A7284"/>
    <w:rsid w:val="008A72A5"/>
    <w:rsid w:val="008A7B87"/>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DDD"/>
    <w:rsid w:val="008B2FCC"/>
    <w:rsid w:val="008B30E6"/>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221F"/>
    <w:rsid w:val="008C22BD"/>
    <w:rsid w:val="008C24A7"/>
    <w:rsid w:val="008C25A0"/>
    <w:rsid w:val="008C2A71"/>
    <w:rsid w:val="008C2B3E"/>
    <w:rsid w:val="008C2C25"/>
    <w:rsid w:val="008C30DB"/>
    <w:rsid w:val="008C32E9"/>
    <w:rsid w:val="008C3427"/>
    <w:rsid w:val="008C3494"/>
    <w:rsid w:val="008C367C"/>
    <w:rsid w:val="008C38C5"/>
    <w:rsid w:val="008C4395"/>
    <w:rsid w:val="008C4539"/>
    <w:rsid w:val="008C4561"/>
    <w:rsid w:val="008C4583"/>
    <w:rsid w:val="008C45DD"/>
    <w:rsid w:val="008C477D"/>
    <w:rsid w:val="008C4DF0"/>
    <w:rsid w:val="008C4FD5"/>
    <w:rsid w:val="008C5543"/>
    <w:rsid w:val="008C5628"/>
    <w:rsid w:val="008C59E9"/>
    <w:rsid w:val="008C5A59"/>
    <w:rsid w:val="008C5CFE"/>
    <w:rsid w:val="008C5F02"/>
    <w:rsid w:val="008C6374"/>
    <w:rsid w:val="008C65FE"/>
    <w:rsid w:val="008C6781"/>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713"/>
    <w:rsid w:val="008D2A7A"/>
    <w:rsid w:val="008D2B18"/>
    <w:rsid w:val="008D2B8F"/>
    <w:rsid w:val="008D2FA3"/>
    <w:rsid w:val="008D32F8"/>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618B"/>
    <w:rsid w:val="008D61EE"/>
    <w:rsid w:val="008D62BF"/>
    <w:rsid w:val="008D631E"/>
    <w:rsid w:val="008D660C"/>
    <w:rsid w:val="008D67B9"/>
    <w:rsid w:val="008D7062"/>
    <w:rsid w:val="008D7105"/>
    <w:rsid w:val="008D7455"/>
    <w:rsid w:val="008D75C6"/>
    <w:rsid w:val="008D761B"/>
    <w:rsid w:val="008D79A0"/>
    <w:rsid w:val="008D7CCE"/>
    <w:rsid w:val="008D7E7E"/>
    <w:rsid w:val="008D7F91"/>
    <w:rsid w:val="008E0082"/>
    <w:rsid w:val="008E0450"/>
    <w:rsid w:val="008E06D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95F"/>
    <w:rsid w:val="008E2AAD"/>
    <w:rsid w:val="008E2B26"/>
    <w:rsid w:val="008E2BEB"/>
    <w:rsid w:val="008E2D5A"/>
    <w:rsid w:val="008E2FD2"/>
    <w:rsid w:val="008E30F9"/>
    <w:rsid w:val="008E31D9"/>
    <w:rsid w:val="008E3224"/>
    <w:rsid w:val="008E3547"/>
    <w:rsid w:val="008E3630"/>
    <w:rsid w:val="008E374C"/>
    <w:rsid w:val="008E392E"/>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781"/>
    <w:rsid w:val="008F3BDE"/>
    <w:rsid w:val="008F3CA3"/>
    <w:rsid w:val="008F3E0C"/>
    <w:rsid w:val="008F3E39"/>
    <w:rsid w:val="008F3EAA"/>
    <w:rsid w:val="008F418A"/>
    <w:rsid w:val="008F41B8"/>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19E"/>
    <w:rsid w:val="008F72CA"/>
    <w:rsid w:val="008F75D6"/>
    <w:rsid w:val="008F77EE"/>
    <w:rsid w:val="008F7E88"/>
    <w:rsid w:val="008F7FBD"/>
    <w:rsid w:val="00900022"/>
    <w:rsid w:val="009001B9"/>
    <w:rsid w:val="00900437"/>
    <w:rsid w:val="0090059F"/>
    <w:rsid w:val="00900A9B"/>
    <w:rsid w:val="00900BC1"/>
    <w:rsid w:val="00901236"/>
    <w:rsid w:val="009014BD"/>
    <w:rsid w:val="00901AEF"/>
    <w:rsid w:val="00901C06"/>
    <w:rsid w:val="00901DFD"/>
    <w:rsid w:val="009022AC"/>
    <w:rsid w:val="009022CF"/>
    <w:rsid w:val="009025A4"/>
    <w:rsid w:val="009025B2"/>
    <w:rsid w:val="00902DCD"/>
    <w:rsid w:val="009030D4"/>
    <w:rsid w:val="009032C0"/>
    <w:rsid w:val="0090336D"/>
    <w:rsid w:val="009033D3"/>
    <w:rsid w:val="009033E1"/>
    <w:rsid w:val="00903412"/>
    <w:rsid w:val="009036A2"/>
    <w:rsid w:val="00903740"/>
    <w:rsid w:val="00903744"/>
    <w:rsid w:val="009037AF"/>
    <w:rsid w:val="00903905"/>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822"/>
    <w:rsid w:val="00911A60"/>
    <w:rsid w:val="00911CA3"/>
    <w:rsid w:val="00911E22"/>
    <w:rsid w:val="009121CE"/>
    <w:rsid w:val="009122B6"/>
    <w:rsid w:val="009127F4"/>
    <w:rsid w:val="009127F7"/>
    <w:rsid w:val="0091289A"/>
    <w:rsid w:val="0091292C"/>
    <w:rsid w:val="009129FA"/>
    <w:rsid w:val="00912A00"/>
    <w:rsid w:val="0091313E"/>
    <w:rsid w:val="009131C7"/>
    <w:rsid w:val="009137D3"/>
    <w:rsid w:val="00913985"/>
    <w:rsid w:val="00913C0F"/>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4DA"/>
    <w:rsid w:val="009176CF"/>
    <w:rsid w:val="009177EE"/>
    <w:rsid w:val="00917AB7"/>
    <w:rsid w:val="00917C2F"/>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6153"/>
    <w:rsid w:val="00926384"/>
    <w:rsid w:val="00926461"/>
    <w:rsid w:val="00926751"/>
    <w:rsid w:val="009267D2"/>
    <w:rsid w:val="009267EE"/>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E3F"/>
    <w:rsid w:val="00931EE2"/>
    <w:rsid w:val="009322FB"/>
    <w:rsid w:val="0093231E"/>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A3A"/>
    <w:rsid w:val="00945BBE"/>
    <w:rsid w:val="00945C6E"/>
    <w:rsid w:val="00945C91"/>
    <w:rsid w:val="00945EC4"/>
    <w:rsid w:val="0094612D"/>
    <w:rsid w:val="00946215"/>
    <w:rsid w:val="0094624C"/>
    <w:rsid w:val="009465BB"/>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C47"/>
    <w:rsid w:val="00952DA8"/>
    <w:rsid w:val="00952FB1"/>
    <w:rsid w:val="0095338F"/>
    <w:rsid w:val="009535BB"/>
    <w:rsid w:val="009539F2"/>
    <w:rsid w:val="00953E4B"/>
    <w:rsid w:val="0095491F"/>
    <w:rsid w:val="009549D4"/>
    <w:rsid w:val="00954B33"/>
    <w:rsid w:val="00954F66"/>
    <w:rsid w:val="009551B2"/>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1B10"/>
    <w:rsid w:val="009622EC"/>
    <w:rsid w:val="00962570"/>
    <w:rsid w:val="00962809"/>
    <w:rsid w:val="00962877"/>
    <w:rsid w:val="009628EC"/>
    <w:rsid w:val="009629BB"/>
    <w:rsid w:val="00962AF1"/>
    <w:rsid w:val="00962D10"/>
    <w:rsid w:val="0096315C"/>
    <w:rsid w:val="009631DC"/>
    <w:rsid w:val="00963228"/>
    <w:rsid w:val="0096330C"/>
    <w:rsid w:val="009634FE"/>
    <w:rsid w:val="00963606"/>
    <w:rsid w:val="00963783"/>
    <w:rsid w:val="00963E3C"/>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266"/>
    <w:rsid w:val="009664AA"/>
    <w:rsid w:val="009664CB"/>
    <w:rsid w:val="009668AB"/>
    <w:rsid w:val="0096697B"/>
    <w:rsid w:val="00966AF5"/>
    <w:rsid w:val="00966F10"/>
    <w:rsid w:val="00966F48"/>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70134"/>
    <w:rsid w:val="00970A1C"/>
    <w:rsid w:val="00970A89"/>
    <w:rsid w:val="00970B6E"/>
    <w:rsid w:val="00970E00"/>
    <w:rsid w:val="0097119F"/>
    <w:rsid w:val="0097125B"/>
    <w:rsid w:val="009712B5"/>
    <w:rsid w:val="0097133A"/>
    <w:rsid w:val="00971483"/>
    <w:rsid w:val="00971635"/>
    <w:rsid w:val="009716B5"/>
    <w:rsid w:val="00971CB2"/>
    <w:rsid w:val="00971F51"/>
    <w:rsid w:val="009721D4"/>
    <w:rsid w:val="009724E4"/>
    <w:rsid w:val="0097255B"/>
    <w:rsid w:val="00972805"/>
    <w:rsid w:val="009729D2"/>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642"/>
    <w:rsid w:val="0097580D"/>
    <w:rsid w:val="00975DB1"/>
    <w:rsid w:val="00975DEE"/>
    <w:rsid w:val="0097625D"/>
    <w:rsid w:val="0097656A"/>
    <w:rsid w:val="00976623"/>
    <w:rsid w:val="00976810"/>
    <w:rsid w:val="00976BA3"/>
    <w:rsid w:val="00976DB5"/>
    <w:rsid w:val="00976EF8"/>
    <w:rsid w:val="00976F42"/>
    <w:rsid w:val="0097736C"/>
    <w:rsid w:val="00977385"/>
    <w:rsid w:val="00977461"/>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1FC"/>
    <w:rsid w:val="00982498"/>
    <w:rsid w:val="0098268D"/>
    <w:rsid w:val="009827AC"/>
    <w:rsid w:val="00982804"/>
    <w:rsid w:val="00982C4D"/>
    <w:rsid w:val="00982CA2"/>
    <w:rsid w:val="00982CCB"/>
    <w:rsid w:val="00982E68"/>
    <w:rsid w:val="00982FD8"/>
    <w:rsid w:val="0098313E"/>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576"/>
    <w:rsid w:val="00991650"/>
    <w:rsid w:val="00991AF0"/>
    <w:rsid w:val="009920E2"/>
    <w:rsid w:val="00992433"/>
    <w:rsid w:val="009924F7"/>
    <w:rsid w:val="009925B4"/>
    <w:rsid w:val="00992736"/>
    <w:rsid w:val="009929F1"/>
    <w:rsid w:val="00992B0E"/>
    <w:rsid w:val="00992CB0"/>
    <w:rsid w:val="00992DED"/>
    <w:rsid w:val="00992EC6"/>
    <w:rsid w:val="00993171"/>
    <w:rsid w:val="00993280"/>
    <w:rsid w:val="009932BC"/>
    <w:rsid w:val="00993BBE"/>
    <w:rsid w:val="00994095"/>
    <w:rsid w:val="009940A3"/>
    <w:rsid w:val="0099419F"/>
    <w:rsid w:val="0099442F"/>
    <w:rsid w:val="009944F8"/>
    <w:rsid w:val="0099470C"/>
    <w:rsid w:val="0099528B"/>
    <w:rsid w:val="0099535C"/>
    <w:rsid w:val="009955E7"/>
    <w:rsid w:val="00995713"/>
    <w:rsid w:val="00995C03"/>
    <w:rsid w:val="00995CC3"/>
    <w:rsid w:val="00995E25"/>
    <w:rsid w:val="00996074"/>
    <w:rsid w:val="0099655B"/>
    <w:rsid w:val="009967B2"/>
    <w:rsid w:val="00996A05"/>
    <w:rsid w:val="00996B4F"/>
    <w:rsid w:val="009970F8"/>
    <w:rsid w:val="009972CC"/>
    <w:rsid w:val="00997401"/>
    <w:rsid w:val="0099777E"/>
    <w:rsid w:val="00997868"/>
    <w:rsid w:val="0099786E"/>
    <w:rsid w:val="009978ED"/>
    <w:rsid w:val="009979A2"/>
    <w:rsid w:val="009979F4"/>
    <w:rsid w:val="00997E44"/>
    <w:rsid w:val="009A023B"/>
    <w:rsid w:val="009A0285"/>
    <w:rsid w:val="009A05BE"/>
    <w:rsid w:val="009A0728"/>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4003"/>
    <w:rsid w:val="009A4248"/>
    <w:rsid w:val="009A430A"/>
    <w:rsid w:val="009A43A9"/>
    <w:rsid w:val="009A4868"/>
    <w:rsid w:val="009A4AA5"/>
    <w:rsid w:val="009A4AB9"/>
    <w:rsid w:val="009A4B2D"/>
    <w:rsid w:val="009A4EA4"/>
    <w:rsid w:val="009A4FC9"/>
    <w:rsid w:val="009A5215"/>
    <w:rsid w:val="009A5247"/>
    <w:rsid w:val="009A55C5"/>
    <w:rsid w:val="009A58B3"/>
    <w:rsid w:val="009A59B3"/>
    <w:rsid w:val="009A5BF7"/>
    <w:rsid w:val="009A5C0B"/>
    <w:rsid w:val="009A5D94"/>
    <w:rsid w:val="009A5FC6"/>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E45"/>
    <w:rsid w:val="009B4FAA"/>
    <w:rsid w:val="009B50B0"/>
    <w:rsid w:val="009B5109"/>
    <w:rsid w:val="009B51D1"/>
    <w:rsid w:val="009B5294"/>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721"/>
    <w:rsid w:val="009C2A33"/>
    <w:rsid w:val="009C2ADB"/>
    <w:rsid w:val="009C2CC6"/>
    <w:rsid w:val="009C2EE5"/>
    <w:rsid w:val="009C2F74"/>
    <w:rsid w:val="009C3279"/>
    <w:rsid w:val="009C327E"/>
    <w:rsid w:val="009C3398"/>
    <w:rsid w:val="009C341C"/>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C8C"/>
    <w:rsid w:val="009D3D49"/>
    <w:rsid w:val="009D3F9C"/>
    <w:rsid w:val="009D40A9"/>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417F"/>
    <w:rsid w:val="009E43AB"/>
    <w:rsid w:val="009E4700"/>
    <w:rsid w:val="009E4D1A"/>
    <w:rsid w:val="009E504A"/>
    <w:rsid w:val="009E52BF"/>
    <w:rsid w:val="009E530B"/>
    <w:rsid w:val="009E5459"/>
    <w:rsid w:val="009E566A"/>
    <w:rsid w:val="009E5B3F"/>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F01AC"/>
    <w:rsid w:val="009F01DF"/>
    <w:rsid w:val="009F0358"/>
    <w:rsid w:val="009F0421"/>
    <w:rsid w:val="009F071E"/>
    <w:rsid w:val="009F0817"/>
    <w:rsid w:val="009F0B97"/>
    <w:rsid w:val="009F1213"/>
    <w:rsid w:val="009F1318"/>
    <w:rsid w:val="009F1375"/>
    <w:rsid w:val="009F1422"/>
    <w:rsid w:val="009F1468"/>
    <w:rsid w:val="009F14A1"/>
    <w:rsid w:val="009F1600"/>
    <w:rsid w:val="009F165E"/>
    <w:rsid w:val="009F1810"/>
    <w:rsid w:val="009F18E6"/>
    <w:rsid w:val="009F1B83"/>
    <w:rsid w:val="009F1CCC"/>
    <w:rsid w:val="009F245E"/>
    <w:rsid w:val="009F2872"/>
    <w:rsid w:val="009F2BA5"/>
    <w:rsid w:val="009F2C87"/>
    <w:rsid w:val="009F2E90"/>
    <w:rsid w:val="009F2F17"/>
    <w:rsid w:val="009F3317"/>
    <w:rsid w:val="009F3400"/>
    <w:rsid w:val="009F38B0"/>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D2"/>
    <w:rsid w:val="009F6F32"/>
    <w:rsid w:val="009F7053"/>
    <w:rsid w:val="009F7224"/>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BE"/>
    <w:rsid w:val="00A06D10"/>
    <w:rsid w:val="00A06E53"/>
    <w:rsid w:val="00A06EE2"/>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6121"/>
    <w:rsid w:val="00A163B4"/>
    <w:rsid w:val="00A16428"/>
    <w:rsid w:val="00A17462"/>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13"/>
    <w:rsid w:val="00A218EB"/>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8C"/>
    <w:rsid w:val="00A276F3"/>
    <w:rsid w:val="00A27CA6"/>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C73"/>
    <w:rsid w:val="00A32C78"/>
    <w:rsid w:val="00A32C92"/>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8C9"/>
    <w:rsid w:val="00A408EE"/>
    <w:rsid w:val="00A40BCD"/>
    <w:rsid w:val="00A40D30"/>
    <w:rsid w:val="00A40D79"/>
    <w:rsid w:val="00A40FA5"/>
    <w:rsid w:val="00A41030"/>
    <w:rsid w:val="00A4118E"/>
    <w:rsid w:val="00A4122F"/>
    <w:rsid w:val="00A416DA"/>
    <w:rsid w:val="00A419F8"/>
    <w:rsid w:val="00A41A9E"/>
    <w:rsid w:val="00A42141"/>
    <w:rsid w:val="00A42278"/>
    <w:rsid w:val="00A424BD"/>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10AD"/>
    <w:rsid w:val="00A51247"/>
    <w:rsid w:val="00A51339"/>
    <w:rsid w:val="00A514FD"/>
    <w:rsid w:val="00A51520"/>
    <w:rsid w:val="00A5180D"/>
    <w:rsid w:val="00A5190F"/>
    <w:rsid w:val="00A51C82"/>
    <w:rsid w:val="00A51D0B"/>
    <w:rsid w:val="00A52227"/>
    <w:rsid w:val="00A5229A"/>
    <w:rsid w:val="00A5253C"/>
    <w:rsid w:val="00A527F7"/>
    <w:rsid w:val="00A5284C"/>
    <w:rsid w:val="00A529BE"/>
    <w:rsid w:val="00A52B9C"/>
    <w:rsid w:val="00A52CF1"/>
    <w:rsid w:val="00A52CF9"/>
    <w:rsid w:val="00A52D88"/>
    <w:rsid w:val="00A532A1"/>
    <w:rsid w:val="00A53407"/>
    <w:rsid w:val="00A53675"/>
    <w:rsid w:val="00A53B44"/>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E5B"/>
    <w:rsid w:val="00A61F15"/>
    <w:rsid w:val="00A61F39"/>
    <w:rsid w:val="00A61F50"/>
    <w:rsid w:val="00A61F6F"/>
    <w:rsid w:val="00A621F9"/>
    <w:rsid w:val="00A6221D"/>
    <w:rsid w:val="00A624E1"/>
    <w:rsid w:val="00A6298B"/>
    <w:rsid w:val="00A62B54"/>
    <w:rsid w:val="00A62C88"/>
    <w:rsid w:val="00A62DB4"/>
    <w:rsid w:val="00A63011"/>
    <w:rsid w:val="00A631F5"/>
    <w:rsid w:val="00A63231"/>
    <w:rsid w:val="00A632F7"/>
    <w:rsid w:val="00A6336D"/>
    <w:rsid w:val="00A6360B"/>
    <w:rsid w:val="00A63808"/>
    <w:rsid w:val="00A639BA"/>
    <w:rsid w:val="00A63E3D"/>
    <w:rsid w:val="00A63EA3"/>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5A3"/>
    <w:rsid w:val="00A71722"/>
    <w:rsid w:val="00A718FB"/>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2F4E"/>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616"/>
    <w:rsid w:val="00A75720"/>
    <w:rsid w:val="00A759B4"/>
    <w:rsid w:val="00A75A44"/>
    <w:rsid w:val="00A75A5A"/>
    <w:rsid w:val="00A75AE5"/>
    <w:rsid w:val="00A75BCA"/>
    <w:rsid w:val="00A75C85"/>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E6"/>
    <w:rsid w:val="00A8005F"/>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36"/>
    <w:rsid w:val="00A8320F"/>
    <w:rsid w:val="00A837F3"/>
    <w:rsid w:val="00A837FA"/>
    <w:rsid w:val="00A8394D"/>
    <w:rsid w:val="00A83A4A"/>
    <w:rsid w:val="00A83B27"/>
    <w:rsid w:val="00A83D55"/>
    <w:rsid w:val="00A83DCE"/>
    <w:rsid w:val="00A840CD"/>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12A2"/>
    <w:rsid w:val="00A913F1"/>
    <w:rsid w:val="00A914EB"/>
    <w:rsid w:val="00A91CF6"/>
    <w:rsid w:val="00A921B6"/>
    <w:rsid w:val="00A92CA0"/>
    <w:rsid w:val="00A92DFB"/>
    <w:rsid w:val="00A9302A"/>
    <w:rsid w:val="00A9315C"/>
    <w:rsid w:val="00A93202"/>
    <w:rsid w:val="00A93261"/>
    <w:rsid w:val="00A934EF"/>
    <w:rsid w:val="00A93781"/>
    <w:rsid w:val="00A93B65"/>
    <w:rsid w:val="00A93BF1"/>
    <w:rsid w:val="00A93F07"/>
    <w:rsid w:val="00A94032"/>
    <w:rsid w:val="00A9426F"/>
    <w:rsid w:val="00A94353"/>
    <w:rsid w:val="00A94474"/>
    <w:rsid w:val="00A9448E"/>
    <w:rsid w:val="00A944CB"/>
    <w:rsid w:val="00A944DF"/>
    <w:rsid w:val="00A946EF"/>
    <w:rsid w:val="00A948F8"/>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F87"/>
    <w:rsid w:val="00A9730F"/>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CE5"/>
    <w:rsid w:val="00AA3D16"/>
    <w:rsid w:val="00AA4054"/>
    <w:rsid w:val="00AA4074"/>
    <w:rsid w:val="00AA40DB"/>
    <w:rsid w:val="00AA41A9"/>
    <w:rsid w:val="00AA445A"/>
    <w:rsid w:val="00AA445E"/>
    <w:rsid w:val="00AA4514"/>
    <w:rsid w:val="00AA4C4D"/>
    <w:rsid w:val="00AA4CED"/>
    <w:rsid w:val="00AA4CF5"/>
    <w:rsid w:val="00AA4D1C"/>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D1"/>
    <w:rsid w:val="00AB1D03"/>
    <w:rsid w:val="00AB1F99"/>
    <w:rsid w:val="00AB212B"/>
    <w:rsid w:val="00AB27D5"/>
    <w:rsid w:val="00AB2815"/>
    <w:rsid w:val="00AB2821"/>
    <w:rsid w:val="00AB283C"/>
    <w:rsid w:val="00AB287C"/>
    <w:rsid w:val="00AB2B89"/>
    <w:rsid w:val="00AB2D22"/>
    <w:rsid w:val="00AB2FED"/>
    <w:rsid w:val="00AB30A4"/>
    <w:rsid w:val="00AB32ED"/>
    <w:rsid w:val="00AB3467"/>
    <w:rsid w:val="00AB348F"/>
    <w:rsid w:val="00AB36CE"/>
    <w:rsid w:val="00AB39C6"/>
    <w:rsid w:val="00AB3CC9"/>
    <w:rsid w:val="00AB3E4F"/>
    <w:rsid w:val="00AB4277"/>
    <w:rsid w:val="00AB4286"/>
    <w:rsid w:val="00AB4A46"/>
    <w:rsid w:val="00AB4C4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510"/>
    <w:rsid w:val="00AB768E"/>
    <w:rsid w:val="00AB7707"/>
    <w:rsid w:val="00AB7A94"/>
    <w:rsid w:val="00AB7DF0"/>
    <w:rsid w:val="00AB7F9C"/>
    <w:rsid w:val="00AC00F7"/>
    <w:rsid w:val="00AC0118"/>
    <w:rsid w:val="00AC0336"/>
    <w:rsid w:val="00AC0752"/>
    <w:rsid w:val="00AC0E21"/>
    <w:rsid w:val="00AC0F46"/>
    <w:rsid w:val="00AC100E"/>
    <w:rsid w:val="00AC1045"/>
    <w:rsid w:val="00AC118F"/>
    <w:rsid w:val="00AC140D"/>
    <w:rsid w:val="00AC1669"/>
    <w:rsid w:val="00AC199B"/>
    <w:rsid w:val="00AC19D5"/>
    <w:rsid w:val="00AC1B4B"/>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FAC"/>
    <w:rsid w:val="00AC4424"/>
    <w:rsid w:val="00AC45AE"/>
    <w:rsid w:val="00AC4700"/>
    <w:rsid w:val="00AC4971"/>
    <w:rsid w:val="00AC4B53"/>
    <w:rsid w:val="00AC4CD1"/>
    <w:rsid w:val="00AC4DC0"/>
    <w:rsid w:val="00AC4F2B"/>
    <w:rsid w:val="00AC5482"/>
    <w:rsid w:val="00AC54C1"/>
    <w:rsid w:val="00AC5615"/>
    <w:rsid w:val="00AC564E"/>
    <w:rsid w:val="00AC5AF3"/>
    <w:rsid w:val="00AC5C5A"/>
    <w:rsid w:val="00AC5D06"/>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98E"/>
    <w:rsid w:val="00AC7B6F"/>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F6A"/>
    <w:rsid w:val="00AD4014"/>
    <w:rsid w:val="00AD4036"/>
    <w:rsid w:val="00AD4405"/>
    <w:rsid w:val="00AD4567"/>
    <w:rsid w:val="00AD47D9"/>
    <w:rsid w:val="00AD4842"/>
    <w:rsid w:val="00AD4B5C"/>
    <w:rsid w:val="00AD4BD2"/>
    <w:rsid w:val="00AD4CBB"/>
    <w:rsid w:val="00AD4EBC"/>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D3E"/>
    <w:rsid w:val="00AD6D72"/>
    <w:rsid w:val="00AD6DB2"/>
    <w:rsid w:val="00AD6FFB"/>
    <w:rsid w:val="00AD7052"/>
    <w:rsid w:val="00AD7BEE"/>
    <w:rsid w:val="00AE041E"/>
    <w:rsid w:val="00AE054E"/>
    <w:rsid w:val="00AE099F"/>
    <w:rsid w:val="00AE0A4F"/>
    <w:rsid w:val="00AE0D61"/>
    <w:rsid w:val="00AE0DA2"/>
    <w:rsid w:val="00AE0EEA"/>
    <w:rsid w:val="00AE0F9A"/>
    <w:rsid w:val="00AE1171"/>
    <w:rsid w:val="00AE1550"/>
    <w:rsid w:val="00AE159A"/>
    <w:rsid w:val="00AE15DD"/>
    <w:rsid w:val="00AE1727"/>
    <w:rsid w:val="00AE17F5"/>
    <w:rsid w:val="00AE1E93"/>
    <w:rsid w:val="00AE1EFD"/>
    <w:rsid w:val="00AE2147"/>
    <w:rsid w:val="00AE22F5"/>
    <w:rsid w:val="00AE2672"/>
    <w:rsid w:val="00AE289C"/>
    <w:rsid w:val="00AE2C08"/>
    <w:rsid w:val="00AE2D6A"/>
    <w:rsid w:val="00AE2EEE"/>
    <w:rsid w:val="00AE2F1F"/>
    <w:rsid w:val="00AE2F71"/>
    <w:rsid w:val="00AE3453"/>
    <w:rsid w:val="00AE3A78"/>
    <w:rsid w:val="00AE3B7F"/>
    <w:rsid w:val="00AE3CB6"/>
    <w:rsid w:val="00AE444C"/>
    <w:rsid w:val="00AE4981"/>
    <w:rsid w:val="00AE4B48"/>
    <w:rsid w:val="00AE4EC9"/>
    <w:rsid w:val="00AE5475"/>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8CC"/>
    <w:rsid w:val="00AF6AA7"/>
    <w:rsid w:val="00AF6BAC"/>
    <w:rsid w:val="00AF700E"/>
    <w:rsid w:val="00AF70E0"/>
    <w:rsid w:val="00AF747A"/>
    <w:rsid w:val="00AF751F"/>
    <w:rsid w:val="00AF77B7"/>
    <w:rsid w:val="00AF7C77"/>
    <w:rsid w:val="00AF7CF9"/>
    <w:rsid w:val="00AF7E62"/>
    <w:rsid w:val="00AF7E6A"/>
    <w:rsid w:val="00AF7E9A"/>
    <w:rsid w:val="00AF7F3E"/>
    <w:rsid w:val="00B001FD"/>
    <w:rsid w:val="00B00267"/>
    <w:rsid w:val="00B003A3"/>
    <w:rsid w:val="00B00552"/>
    <w:rsid w:val="00B005BE"/>
    <w:rsid w:val="00B005D5"/>
    <w:rsid w:val="00B007BA"/>
    <w:rsid w:val="00B00855"/>
    <w:rsid w:val="00B00975"/>
    <w:rsid w:val="00B00EBA"/>
    <w:rsid w:val="00B01290"/>
    <w:rsid w:val="00B013F2"/>
    <w:rsid w:val="00B01590"/>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A7"/>
    <w:rsid w:val="00B03B78"/>
    <w:rsid w:val="00B03CFF"/>
    <w:rsid w:val="00B0412B"/>
    <w:rsid w:val="00B044A3"/>
    <w:rsid w:val="00B046D3"/>
    <w:rsid w:val="00B04954"/>
    <w:rsid w:val="00B04C18"/>
    <w:rsid w:val="00B04EC4"/>
    <w:rsid w:val="00B04F77"/>
    <w:rsid w:val="00B05160"/>
    <w:rsid w:val="00B051AD"/>
    <w:rsid w:val="00B054DF"/>
    <w:rsid w:val="00B059A1"/>
    <w:rsid w:val="00B05C92"/>
    <w:rsid w:val="00B05D84"/>
    <w:rsid w:val="00B05D9F"/>
    <w:rsid w:val="00B0621E"/>
    <w:rsid w:val="00B062A8"/>
    <w:rsid w:val="00B068A3"/>
    <w:rsid w:val="00B068C0"/>
    <w:rsid w:val="00B0690D"/>
    <w:rsid w:val="00B06963"/>
    <w:rsid w:val="00B06967"/>
    <w:rsid w:val="00B069A6"/>
    <w:rsid w:val="00B069B3"/>
    <w:rsid w:val="00B06A91"/>
    <w:rsid w:val="00B06D0F"/>
    <w:rsid w:val="00B072A2"/>
    <w:rsid w:val="00B07739"/>
    <w:rsid w:val="00B07874"/>
    <w:rsid w:val="00B07E1C"/>
    <w:rsid w:val="00B07E1F"/>
    <w:rsid w:val="00B07E71"/>
    <w:rsid w:val="00B100D3"/>
    <w:rsid w:val="00B10125"/>
    <w:rsid w:val="00B104B4"/>
    <w:rsid w:val="00B104FA"/>
    <w:rsid w:val="00B10528"/>
    <w:rsid w:val="00B10815"/>
    <w:rsid w:val="00B10B57"/>
    <w:rsid w:val="00B10C25"/>
    <w:rsid w:val="00B10DB7"/>
    <w:rsid w:val="00B11316"/>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9CA"/>
    <w:rsid w:val="00B16E6E"/>
    <w:rsid w:val="00B170B8"/>
    <w:rsid w:val="00B17504"/>
    <w:rsid w:val="00B17767"/>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86D"/>
    <w:rsid w:val="00B241EA"/>
    <w:rsid w:val="00B24273"/>
    <w:rsid w:val="00B24A27"/>
    <w:rsid w:val="00B24A76"/>
    <w:rsid w:val="00B24AAF"/>
    <w:rsid w:val="00B24AD2"/>
    <w:rsid w:val="00B24C70"/>
    <w:rsid w:val="00B24F02"/>
    <w:rsid w:val="00B252C0"/>
    <w:rsid w:val="00B25412"/>
    <w:rsid w:val="00B254F4"/>
    <w:rsid w:val="00B255A7"/>
    <w:rsid w:val="00B25A48"/>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47D"/>
    <w:rsid w:val="00B345A6"/>
    <w:rsid w:val="00B34A4F"/>
    <w:rsid w:val="00B34BCD"/>
    <w:rsid w:val="00B34D37"/>
    <w:rsid w:val="00B34D97"/>
    <w:rsid w:val="00B34DDB"/>
    <w:rsid w:val="00B34EAE"/>
    <w:rsid w:val="00B35242"/>
    <w:rsid w:val="00B35391"/>
    <w:rsid w:val="00B3551F"/>
    <w:rsid w:val="00B3555B"/>
    <w:rsid w:val="00B35599"/>
    <w:rsid w:val="00B35843"/>
    <w:rsid w:val="00B35883"/>
    <w:rsid w:val="00B359D2"/>
    <w:rsid w:val="00B35B91"/>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3F0"/>
    <w:rsid w:val="00B4257E"/>
    <w:rsid w:val="00B427FE"/>
    <w:rsid w:val="00B42B14"/>
    <w:rsid w:val="00B42F61"/>
    <w:rsid w:val="00B43692"/>
    <w:rsid w:val="00B4392E"/>
    <w:rsid w:val="00B43CF7"/>
    <w:rsid w:val="00B443EF"/>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31"/>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5C0"/>
    <w:rsid w:val="00B545F9"/>
    <w:rsid w:val="00B5476C"/>
    <w:rsid w:val="00B54982"/>
    <w:rsid w:val="00B549A4"/>
    <w:rsid w:val="00B54A67"/>
    <w:rsid w:val="00B54C22"/>
    <w:rsid w:val="00B54C5D"/>
    <w:rsid w:val="00B54DAA"/>
    <w:rsid w:val="00B550F6"/>
    <w:rsid w:val="00B551D4"/>
    <w:rsid w:val="00B553B2"/>
    <w:rsid w:val="00B55492"/>
    <w:rsid w:val="00B5552E"/>
    <w:rsid w:val="00B555F8"/>
    <w:rsid w:val="00B5599B"/>
    <w:rsid w:val="00B55FBB"/>
    <w:rsid w:val="00B5606B"/>
    <w:rsid w:val="00B560E4"/>
    <w:rsid w:val="00B56252"/>
    <w:rsid w:val="00B5658E"/>
    <w:rsid w:val="00B56772"/>
    <w:rsid w:val="00B5683C"/>
    <w:rsid w:val="00B56B8C"/>
    <w:rsid w:val="00B56C93"/>
    <w:rsid w:val="00B56CA1"/>
    <w:rsid w:val="00B56E19"/>
    <w:rsid w:val="00B570D1"/>
    <w:rsid w:val="00B5712A"/>
    <w:rsid w:val="00B57187"/>
    <w:rsid w:val="00B5722B"/>
    <w:rsid w:val="00B57485"/>
    <w:rsid w:val="00B57AEE"/>
    <w:rsid w:val="00B57BA8"/>
    <w:rsid w:val="00B57E90"/>
    <w:rsid w:val="00B6031F"/>
    <w:rsid w:val="00B60799"/>
    <w:rsid w:val="00B60865"/>
    <w:rsid w:val="00B60BB7"/>
    <w:rsid w:val="00B60C95"/>
    <w:rsid w:val="00B60CB3"/>
    <w:rsid w:val="00B60F13"/>
    <w:rsid w:val="00B612EC"/>
    <w:rsid w:val="00B612F8"/>
    <w:rsid w:val="00B61438"/>
    <w:rsid w:val="00B6185D"/>
    <w:rsid w:val="00B61C03"/>
    <w:rsid w:val="00B61EBA"/>
    <w:rsid w:val="00B61F9A"/>
    <w:rsid w:val="00B61FC9"/>
    <w:rsid w:val="00B61FD0"/>
    <w:rsid w:val="00B620FF"/>
    <w:rsid w:val="00B62894"/>
    <w:rsid w:val="00B62A19"/>
    <w:rsid w:val="00B62AAD"/>
    <w:rsid w:val="00B62F76"/>
    <w:rsid w:val="00B6302E"/>
    <w:rsid w:val="00B6340C"/>
    <w:rsid w:val="00B6383C"/>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BE1"/>
    <w:rsid w:val="00B66E2B"/>
    <w:rsid w:val="00B66EBA"/>
    <w:rsid w:val="00B6741C"/>
    <w:rsid w:val="00B67703"/>
    <w:rsid w:val="00B677AD"/>
    <w:rsid w:val="00B677EB"/>
    <w:rsid w:val="00B6794A"/>
    <w:rsid w:val="00B67AE3"/>
    <w:rsid w:val="00B67D9E"/>
    <w:rsid w:val="00B67E00"/>
    <w:rsid w:val="00B67E97"/>
    <w:rsid w:val="00B67F2C"/>
    <w:rsid w:val="00B701B8"/>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4E1"/>
    <w:rsid w:val="00B7267D"/>
    <w:rsid w:val="00B726F7"/>
    <w:rsid w:val="00B72983"/>
    <w:rsid w:val="00B729A4"/>
    <w:rsid w:val="00B72F3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33B8"/>
    <w:rsid w:val="00B834C4"/>
    <w:rsid w:val="00B83565"/>
    <w:rsid w:val="00B838E2"/>
    <w:rsid w:val="00B8396F"/>
    <w:rsid w:val="00B83CA3"/>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2D6"/>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73C"/>
    <w:rsid w:val="00B919A4"/>
    <w:rsid w:val="00B91EC8"/>
    <w:rsid w:val="00B91FE6"/>
    <w:rsid w:val="00B922CD"/>
    <w:rsid w:val="00B92576"/>
    <w:rsid w:val="00B926A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3"/>
    <w:rsid w:val="00BC421D"/>
    <w:rsid w:val="00BC4246"/>
    <w:rsid w:val="00BC4326"/>
    <w:rsid w:val="00BC433E"/>
    <w:rsid w:val="00BC46C1"/>
    <w:rsid w:val="00BC49F8"/>
    <w:rsid w:val="00BC4BD6"/>
    <w:rsid w:val="00BC4FB9"/>
    <w:rsid w:val="00BC5205"/>
    <w:rsid w:val="00BC5385"/>
    <w:rsid w:val="00BC5892"/>
    <w:rsid w:val="00BC59A4"/>
    <w:rsid w:val="00BC5B2C"/>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14"/>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1DDA"/>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6B9"/>
    <w:rsid w:val="00BD4B27"/>
    <w:rsid w:val="00BD4BF6"/>
    <w:rsid w:val="00BD4C2A"/>
    <w:rsid w:val="00BD4DEA"/>
    <w:rsid w:val="00BD4EEF"/>
    <w:rsid w:val="00BD5232"/>
    <w:rsid w:val="00BD54EA"/>
    <w:rsid w:val="00BD5A61"/>
    <w:rsid w:val="00BD5B21"/>
    <w:rsid w:val="00BD5C22"/>
    <w:rsid w:val="00BD613F"/>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2218"/>
    <w:rsid w:val="00BE2241"/>
    <w:rsid w:val="00BE24B5"/>
    <w:rsid w:val="00BE2673"/>
    <w:rsid w:val="00BE2807"/>
    <w:rsid w:val="00BE2A84"/>
    <w:rsid w:val="00BE2B37"/>
    <w:rsid w:val="00BE319E"/>
    <w:rsid w:val="00BE3799"/>
    <w:rsid w:val="00BE3A08"/>
    <w:rsid w:val="00BE3B15"/>
    <w:rsid w:val="00BE3C43"/>
    <w:rsid w:val="00BE3EA1"/>
    <w:rsid w:val="00BE3EEE"/>
    <w:rsid w:val="00BE3FCE"/>
    <w:rsid w:val="00BE4044"/>
    <w:rsid w:val="00BE430C"/>
    <w:rsid w:val="00BE438C"/>
    <w:rsid w:val="00BE446E"/>
    <w:rsid w:val="00BE4557"/>
    <w:rsid w:val="00BE47FF"/>
    <w:rsid w:val="00BE4BF1"/>
    <w:rsid w:val="00BE4C11"/>
    <w:rsid w:val="00BE4C67"/>
    <w:rsid w:val="00BE556B"/>
    <w:rsid w:val="00BE585E"/>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FBE"/>
    <w:rsid w:val="00BF7819"/>
    <w:rsid w:val="00BF784C"/>
    <w:rsid w:val="00BF7D52"/>
    <w:rsid w:val="00C0005F"/>
    <w:rsid w:val="00C000E2"/>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D4"/>
    <w:rsid w:val="00C07DF8"/>
    <w:rsid w:val="00C100FA"/>
    <w:rsid w:val="00C10164"/>
    <w:rsid w:val="00C1021D"/>
    <w:rsid w:val="00C104CE"/>
    <w:rsid w:val="00C10838"/>
    <w:rsid w:val="00C10862"/>
    <w:rsid w:val="00C10ADC"/>
    <w:rsid w:val="00C10B0D"/>
    <w:rsid w:val="00C10B82"/>
    <w:rsid w:val="00C10C27"/>
    <w:rsid w:val="00C10D99"/>
    <w:rsid w:val="00C10E01"/>
    <w:rsid w:val="00C110C6"/>
    <w:rsid w:val="00C1115C"/>
    <w:rsid w:val="00C111C3"/>
    <w:rsid w:val="00C111D6"/>
    <w:rsid w:val="00C11228"/>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444"/>
    <w:rsid w:val="00C178FB"/>
    <w:rsid w:val="00C17AA3"/>
    <w:rsid w:val="00C17AAE"/>
    <w:rsid w:val="00C17E22"/>
    <w:rsid w:val="00C17E64"/>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324"/>
    <w:rsid w:val="00C32529"/>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CD5"/>
    <w:rsid w:val="00C3660A"/>
    <w:rsid w:val="00C36666"/>
    <w:rsid w:val="00C36750"/>
    <w:rsid w:val="00C36DC1"/>
    <w:rsid w:val="00C36F6C"/>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C9E"/>
    <w:rsid w:val="00C51D75"/>
    <w:rsid w:val="00C52499"/>
    <w:rsid w:val="00C524B2"/>
    <w:rsid w:val="00C5267A"/>
    <w:rsid w:val="00C52936"/>
    <w:rsid w:val="00C529AC"/>
    <w:rsid w:val="00C52BCB"/>
    <w:rsid w:val="00C52BDB"/>
    <w:rsid w:val="00C52F24"/>
    <w:rsid w:val="00C531F6"/>
    <w:rsid w:val="00C5330F"/>
    <w:rsid w:val="00C533FE"/>
    <w:rsid w:val="00C53441"/>
    <w:rsid w:val="00C53611"/>
    <w:rsid w:val="00C5392F"/>
    <w:rsid w:val="00C53A4A"/>
    <w:rsid w:val="00C53C62"/>
    <w:rsid w:val="00C53DE4"/>
    <w:rsid w:val="00C53E7F"/>
    <w:rsid w:val="00C53F10"/>
    <w:rsid w:val="00C546FC"/>
    <w:rsid w:val="00C548C4"/>
    <w:rsid w:val="00C54CF5"/>
    <w:rsid w:val="00C5542A"/>
    <w:rsid w:val="00C555EC"/>
    <w:rsid w:val="00C5561C"/>
    <w:rsid w:val="00C557C1"/>
    <w:rsid w:val="00C55854"/>
    <w:rsid w:val="00C55C2A"/>
    <w:rsid w:val="00C55CD3"/>
    <w:rsid w:val="00C55E62"/>
    <w:rsid w:val="00C55FAB"/>
    <w:rsid w:val="00C56068"/>
    <w:rsid w:val="00C56713"/>
    <w:rsid w:val="00C56884"/>
    <w:rsid w:val="00C568B9"/>
    <w:rsid w:val="00C5690D"/>
    <w:rsid w:val="00C56924"/>
    <w:rsid w:val="00C56AD6"/>
    <w:rsid w:val="00C56D7F"/>
    <w:rsid w:val="00C56E44"/>
    <w:rsid w:val="00C571C8"/>
    <w:rsid w:val="00C5736A"/>
    <w:rsid w:val="00C574E4"/>
    <w:rsid w:val="00C5771C"/>
    <w:rsid w:val="00C57747"/>
    <w:rsid w:val="00C57A65"/>
    <w:rsid w:val="00C57D0C"/>
    <w:rsid w:val="00C57D81"/>
    <w:rsid w:val="00C57E8C"/>
    <w:rsid w:val="00C6008C"/>
    <w:rsid w:val="00C601E3"/>
    <w:rsid w:val="00C6030D"/>
    <w:rsid w:val="00C6060E"/>
    <w:rsid w:val="00C6068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B1E"/>
    <w:rsid w:val="00C63E2B"/>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621"/>
    <w:rsid w:val="00C738A4"/>
    <w:rsid w:val="00C73921"/>
    <w:rsid w:val="00C73995"/>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23A"/>
    <w:rsid w:val="00C765E4"/>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FBB"/>
    <w:rsid w:val="00C80FCC"/>
    <w:rsid w:val="00C814F3"/>
    <w:rsid w:val="00C8150A"/>
    <w:rsid w:val="00C81630"/>
    <w:rsid w:val="00C81681"/>
    <w:rsid w:val="00C81838"/>
    <w:rsid w:val="00C81CF7"/>
    <w:rsid w:val="00C81FDA"/>
    <w:rsid w:val="00C82171"/>
    <w:rsid w:val="00C82260"/>
    <w:rsid w:val="00C8234C"/>
    <w:rsid w:val="00C826DB"/>
    <w:rsid w:val="00C829CD"/>
    <w:rsid w:val="00C82E84"/>
    <w:rsid w:val="00C82EBF"/>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509B"/>
    <w:rsid w:val="00C85438"/>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540F"/>
    <w:rsid w:val="00C95673"/>
    <w:rsid w:val="00C95C64"/>
    <w:rsid w:val="00C95CDC"/>
    <w:rsid w:val="00C95DCD"/>
    <w:rsid w:val="00C95ED3"/>
    <w:rsid w:val="00C95ED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141"/>
    <w:rsid w:val="00CA32FE"/>
    <w:rsid w:val="00CA3463"/>
    <w:rsid w:val="00CA3580"/>
    <w:rsid w:val="00CA3C19"/>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26C"/>
    <w:rsid w:val="00CA6460"/>
    <w:rsid w:val="00CA654E"/>
    <w:rsid w:val="00CA6611"/>
    <w:rsid w:val="00CA67D8"/>
    <w:rsid w:val="00CA69D9"/>
    <w:rsid w:val="00CA6B1C"/>
    <w:rsid w:val="00CA6F68"/>
    <w:rsid w:val="00CA7296"/>
    <w:rsid w:val="00CA7C46"/>
    <w:rsid w:val="00CA7C55"/>
    <w:rsid w:val="00CA7E0C"/>
    <w:rsid w:val="00CA7F83"/>
    <w:rsid w:val="00CB00A4"/>
    <w:rsid w:val="00CB0AE1"/>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A63"/>
    <w:rsid w:val="00CB6C7F"/>
    <w:rsid w:val="00CB6DEC"/>
    <w:rsid w:val="00CB7014"/>
    <w:rsid w:val="00CB7068"/>
    <w:rsid w:val="00CB7581"/>
    <w:rsid w:val="00CB77FE"/>
    <w:rsid w:val="00CB7832"/>
    <w:rsid w:val="00CB78D7"/>
    <w:rsid w:val="00CB7A7E"/>
    <w:rsid w:val="00CB7B7F"/>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2B2"/>
    <w:rsid w:val="00CC247E"/>
    <w:rsid w:val="00CC24A1"/>
    <w:rsid w:val="00CC24F9"/>
    <w:rsid w:val="00CC2913"/>
    <w:rsid w:val="00CC2926"/>
    <w:rsid w:val="00CC2A45"/>
    <w:rsid w:val="00CC2DAD"/>
    <w:rsid w:val="00CC3625"/>
    <w:rsid w:val="00CC36D8"/>
    <w:rsid w:val="00CC36F0"/>
    <w:rsid w:val="00CC3789"/>
    <w:rsid w:val="00CC3990"/>
    <w:rsid w:val="00CC39FC"/>
    <w:rsid w:val="00CC3AF2"/>
    <w:rsid w:val="00CC3AFE"/>
    <w:rsid w:val="00CC3CB2"/>
    <w:rsid w:val="00CC3DBF"/>
    <w:rsid w:val="00CC40FA"/>
    <w:rsid w:val="00CC4135"/>
    <w:rsid w:val="00CC4789"/>
    <w:rsid w:val="00CC4A5E"/>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6C"/>
    <w:rsid w:val="00CD7EA1"/>
    <w:rsid w:val="00CE0271"/>
    <w:rsid w:val="00CE0284"/>
    <w:rsid w:val="00CE086B"/>
    <w:rsid w:val="00CE087E"/>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BFE"/>
    <w:rsid w:val="00CE5CCD"/>
    <w:rsid w:val="00CE5F20"/>
    <w:rsid w:val="00CE5FDB"/>
    <w:rsid w:val="00CE623A"/>
    <w:rsid w:val="00CE62AA"/>
    <w:rsid w:val="00CE62B6"/>
    <w:rsid w:val="00CE648E"/>
    <w:rsid w:val="00CE65A4"/>
    <w:rsid w:val="00CE6928"/>
    <w:rsid w:val="00CE6E57"/>
    <w:rsid w:val="00CE7047"/>
    <w:rsid w:val="00CE7074"/>
    <w:rsid w:val="00CE718A"/>
    <w:rsid w:val="00CE7371"/>
    <w:rsid w:val="00CE73E2"/>
    <w:rsid w:val="00CE73EF"/>
    <w:rsid w:val="00CE7891"/>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730"/>
    <w:rsid w:val="00D0082E"/>
    <w:rsid w:val="00D00D83"/>
    <w:rsid w:val="00D00E66"/>
    <w:rsid w:val="00D01008"/>
    <w:rsid w:val="00D01087"/>
    <w:rsid w:val="00D0121E"/>
    <w:rsid w:val="00D01366"/>
    <w:rsid w:val="00D015D3"/>
    <w:rsid w:val="00D0179E"/>
    <w:rsid w:val="00D01883"/>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5FC"/>
    <w:rsid w:val="00D04732"/>
    <w:rsid w:val="00D047B6"/>
    <w:rsid w:val="00D0486F"/>
    <w:rsid w:val="00D048B1"/>
    <w:rsid w:val="00D04A6C"/>
    <w:rsid w:val="00D04B5B"/>
    <w:rsid w:val="00D04C13"/>
    <w:rsid w:val="00D04DEC"/>
    <w:rsid w:val="00D04E87"/>
    <w:rsid w:val="00D04F7E"/>
    <w:rsid w:val="00D051E1"/>
    <w:rsid w:val="00D0529F"/>
    <w:rsid w:val="00D05384"/>
    <w:rsid w:val="00D0592B"/>
    <w:rsid w:val="00D05E74"/>
    <w:rsid w:val="00D05EEB"/>
    <w:rsid w:val="00D06150"/>
    <w:rsid w:val="00D0632D"/>
    <w:rsid w:val="00D069A5"/>
    <w:rsid w:val="00D06A06"/>
    <w:rsid w:val="00D06B92"/>
    <w:rsid w:val="00D06CB4"/>
    <w:rsid w:val="00D06DA2"/>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51"/>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5055"/>
    <w:rsid w:val="00D155E6"/>
    <w:rsid w:val="00D156DE"/>
    <w:rsid w:val="00D1575E"/>
    <w:rsid w:val="00D1578F"/>
    <w:rsid w:val="00D159C8"/>
    <w:rsid w:val="00D15C0E"/>
    <w:rsid w:val="00D15CEA"/>
    <w:rsid w:val="00D15DF9"/>
    <w:rsid w:val="00D15EE2"/>
    <w:rsid w:val="00D15F62"/>
    <w:rsid w:val="00D16260"/>
    <w:rsid w:val="00D1696C"/>
    <w:rsid w:val="00D16B0B"/>
    <w:rsid w:val="00D16B53"/>
    <w:rsid w:val="00D16B93"/>
    <w:rsid w:val="00D16E42"/>
    <w:rsid w:val="00D16E68"/>
    <w:rsid w:val="00D16E6A"/>
    <w:rsid w:val="00D16EAA"/>
    <w:rsid w:val="00D177E1"/>
    <w:rsid w:val="00D17DC6"/>
    <w:rsid w:val="00D20006"/>
    <w:rsid w:val="00D2029F"/>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469"/>
    <w:rsid w:val="00D334BB"/>
    <w:rsid w:val="00D337DB"/>
    <w:rsid w:val="00D33A66"/>
    <w:rsid w:val="00D33F78"/>
    <w:rsid w:val="00D34279"/>
    <w:rsid w:val="00D34351"/>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81A"/>
    <w:rsid w:val="00D40944"/>
    <w:rsid w:val="00D40C46"/>
    <w:rsid w:val="00D40F6C"/>
    <w:rsid w:val="00D4103F"/>
    <w:rsid w:val="00D411FF"/>
    <w:rsid w:val="00D413C8"/>
    <w:rsid w:val="00D41581"/>
    <w:rsid w:val="00D415B7"/>
    <w:rsid w:val="00D41BE4"/>
    <w:rsid w:val="00D41FD5"/>
    <w:rsid w:val="00D4217A"/>
    <w:rsid w:val="00D422C5"/>
    <w:rsid w:val="00D4231E"/>
    <w:rsid w:val="00D423A7"/>
    <w:rsid w:val="00D424AC"/>
    <w:rsid w:val="00D429A9"/>
    <w:rsid w:val="00D42D83"/>
    <w:rsid w:val="00D42DFD"/>
    <w:rsid w:val="00D42EE8"/>
    <w:rsid w:val="00D431A8"/>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EB7"/>
    <w:rsid w:val="00D55F1B"/>
    <w:rsid w:val="00D56055"/>
    <w:rsid w:val="00D56448"/>
    <w:rsid w:val="00D565A6"/>
    <w:rsid w:val="00D565DB"/>
    <w:rsid w:val="00D5679D"/>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B9"/>
    <w:rsid w:val="00D64C51"/>
    <w:rsid w:val="00D64C8A"/>
    <w:rsid w:val="00D64DFD"/>
    <w:rsid w:val="00D64E32"/>
    <w:rsid w:val="00D64EE6"/>
    <w:rsid w:val="00D6502E"/>
    <w:rsid w:val="00D6516D"/>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727C"/>
    <w:rsid w:val="00D676B9"/>
    <w:rsid w:val="00D676F8"/>
    <w:rsid w:val="00D67890"/>
    <w:rsid w:val="00D67C16"/>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76"/>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CCA"/>
    <w:rsid w:val="00D85D3D"/>
    <w:rsid w:val="00D86044"/>
    <w:rsid w:val="00D8632F"/>
    <w:rsid w:val="00D86335"/>
    <w:rsid w:val="00D866C0"/>
    <w:rsid w:val="00D86987"/>
    <w:rsid w:val="00D86AD0"/>
    <w:rsid w:val="00D86BC0"/>
    <w:rsid w:val="00D8705A"/>
    <w:rsid w:val="00D8710B"/>
    <w:rsid w:val="00D87258"/>
    <w:rsid w:val="00D8743C"/>
    <w:rsid w:val="00D875CD"/>
    <w:rsid w:val="00D876BD"/>
    <w:rsid w:val="00D8773C"/>
    <w:rsid w:val="00D8790B"/>
    <w:rsid w:val="00D87B78"/>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B3"/>
    <w:rsid w:val="00D913A5"/>
    <w:rsid w:val="00D913B1"/>
    <w:rsid w:val="00D91800"/>
    <w:rsid w:val="00D918D4"/>
    <w:rsid w:val="00D91F9D"/>
    <w:rsid w:val="00D92081"/>
    <w:rsid w:val="00D92204"/>
    <w:rsid w:val="00D9220A"/>
    <w:rsid w:val="00D924EB"/>
    <w:rsid w:val="00D9250C"/>
    <w:rsid w:val="00D9272E"/>
    <w:rsid w:val="00D9290C"/>
    <w:rsid w:val="00D92AEA"/>
    <w:rsid w:val="00D92F3C"/>
    <w:rsid w:val="00D92F3D"/>
    <w:rsid w:val="00D9303C"/>
    <w:rsid w:val="00D93042"/>
    <w:rsid w:val="00D930B2"/>
    <w:rsid w:val="00D9354A"/>
    <w:rsid w:val="00D937CC"/>
    <w:rsid w:val="00D93C4F"/>
    <w:rsid w:val="00D93D54"/>
    <w:rsid w:val="00D93E86"/>
    <w:rsid w:val="00D93F07"/>
    <w:rsid w:val="00D9433A"/>
    <w:rsid w:val="00D94374"/>
    <w:rsid w:val="00D947C3"/>
    <w:rsid w:val="00D94937"/>
    <w:rsid w:val="00D94A23"/>
    <w:rsid w:val="00D94A3E"/>
    <w:rsid w:val="00D94A6A"/>
    <w:rsid w:val="00D94F5D"/>
    <w:rsid w:val="00D9501F"/>
    <w:rsid w:val="00D950C4"/>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6AB"/>
    <w:rsid w:val="00D979D9"/>
    <w:rsid w:val="00D97A4B"/>
    <w:rsid w:val="00D97A7B"/>
    <w:rsid w:val="00D97A83"/>
    <w:rsid w:val="00D97AC3"/>
    <w:rsid w:val="00D97AD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CD"/>
    <w:rsid w:val="00DA2B38"/>
    <w:rsid w:val="00DA2F75"/>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C8A"/>
    <w:rsid w:val="00DA6CC7"/>
    <w:rsid w:val="00DA7020"/>
    <w:rsid w:val="00DA77E6"/>
    <w:rsid w:val="00DA7A18"/>
    <w:rsid w:val="00DA7A36"/>
    <w:rsid w:val="00DA7AF0"/>
    <w:rsid w:val="00DA7C37"/>
    <w:rsid w:val="00DA7C7F"/>
    <w:rsid w:val="00DA7D3F"/>
    <w:rsid w:val="00DB018B"/>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5D"/>
    <w:rsid w:val="00DC618D"/>
    <w:rsid w:val="00DC620B"/>
    <w:rsid w:val="00DC6394"/>
    <w:rsid w:val="00DC64AD"/>
    <w:rsid w:val="00DC65E0"/>
    <w:rsid w:val="00DC6941"/>
    <w:rsid w:val="00DC6964"/>
    <w:rsid w:val="00DC6C27"/>
    <w:rsid w:val="00DC753B"/>
    <w:rsid w:val="00DC7684"/>
    <w:rsid w:val="00DC7687"/>
    <w:rsid w:val="00DC7708"/>
    <w:rsid w:val="00DC7B11"/>
    <w:rsid w:val="00DC7DEE"/>
    <w:rsid w:val="00DC7EE7"/>
    <w:rsid w:val="00DC7F61"/>
    <w:rsid w:val="00DD0168"/>
    <w:rsid w:val="00DD01C4"/>
    <w:rsid w:val="00DD0380"/>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4013"/>
    <w:rsid w:val="00DD42F7"/>
    <w:rsid w:val="00DD4378"/>
    <w:rsid w:val="00DD489F"/>
    <w:rsid w:val="00DD505B"/>
    <w:rsid w:val="00DD50B3"/>
    <w:rsid w:val="00DD51C8"/>
    <w:rsid w:val="00DD51D1"/>
    <w:rsid w:val="00DD5452"/>
    <w:rsid w:val="00DD5707"/>
    <w:rsid w:val="00DD571E"/>
    <w:rsid w:val="00DD5756"/>
    <w:rsid w:val="00DD5A8E"/>
    <w:rsid w:val="00DD5AF4"/>
    <w:rsid w:val="00DD5C5B"/>
    <w:rsid w:val="00DD63BE"/>
    <w:rsid w:val="00DD63E9"/>
    <w:rsid w:val="00DD6903"/>
    <w:rsid w:val="00DD690F"/>
    <w:rsid w:val="00DD6B0A"/>
    <w:rsid w:val="00DD6CA8"/>
    <w:rsid w:val="00DD6DC5"/>
    <w:rsid w:val="00DD72A3"/>
    <w:rsid w:val="00DD738C"/>
    <w:rsid w:val="00DD73A8"/>
    <w:rsid w:val="00DD75A1"/>
    <w:rsid w:val="00DD7798"/>
    <w:rsid w:val="00DD78E8"/>
    <w:rsid w:val="00DD791D"/>
    <w:rsid w:val="00DD7DAA"/>
    <w:rsid w:val="00DD7F4C"/>
    <w:rsid w:val="00DE02E9"/>
    <w:rsid w:val="00DE0625"/>
    <w:rsid w:val="00DE093B"/>
    <w:rsid w:val="00DE0A5F"/>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C9F"/>
    <w:rsid w:val="00DE3D7D"/>
    <w:rsid w:val="00DE402C"/>
    <w:rsid w:val="00DE40BA"/>
    <w:rsid w:val="00DE40F2"/>
    <w:rsid w:val="00DE4139"/>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EBD"/>
    <w:rsid w:val="00DF0409"/>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D7C"/>
    <w:rsid w:val="00DF2F25"/>
    <w:rsid w:val="00DF305B"/>
    <w:rsid w:val="00DF3406"/>
    <w:rsid w:val="00DF35EF"/>
    <w:rsid w:val="00DF36F6"/>
    <w:rsid w:val="00DF376B"/>
    <w:rsid w:val="00DF3B09"/>
    <w:rsid w:val="00DF3CF6"/>
    <w:rsid w:val="00DF3D3C"/>
    <w:rsid w:val="00DF3FF6"/>
    <w:rsid w:val="00DF45CD"/>
    <w:rsid w:val="00DF4748"/>
    <w:rsid w:val="00DF4B3E"/>
    <w:rsid w:val="00DF4DA6"/>
    <w:rsid w:val="00DF50BD"/>
    <w:rsid w:val="00DF5206"/>
    <w:rsid w:val="00DF5352"/>
    <w:rsid w:val="00DF5547"/>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EA"/>
    <w:rsid w:val="00E008A4"/>
    <w:rsid w:val="00E008C7"/>
    <w:rsid w:val="00E00939"/>
    <w:rsid w:val="00E00976"/>
    <w:rsid w:val="00E009ED"/>
    <w:rsid w:val="00E00A6C"/>
    <w:rsid w:val="00E00C6D"/>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DC"/>
    <w:rsid w:val="00E06811"/>
    <w:rsid w:val="00E06837"/>
    <w:rsid w:val="00E06A68"/>
    <w:rsid w:val="00E06B46"/>
    <w:rsid w:val="00E06DE1"/>
    <w:rsid w:val="00E06FC2"/>
    <w:rsid w:val="00E0716B"/>
    <w:rsid w:val="00E075F6"/>
    <w:rsid w:val="00E0761F"/>
    <w:rsid w:val="00E07717"/>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64F"/>
    <w:rsid w:val="00E128FC"/>
    <w:rsid w:val="00E1298E"/>
    <w:rsid w:val="00E12AAB"/>
    <w:rsid w:val="00E12AE8"/>
    <w:rsid w:val="00E12B1E"/>
    <w:rsid w:val="00E12B40"/>
    <w:rsid w:val="00E12B44"/>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FB"/>
    <w:rsid w:val="00E15BE1"/>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D7A"/>
    <w:rsid w:val="00E23E0B"/>
    <w:rsid w:val="00E24061"/>
    <w:rsid w:val="00E240CE"/>
    <w:rsid w:val="00E24341"/>
    <w:rsid w:val="00E243DC"/>
    <w:rsid w:val="00E2459F"/>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BA8"/>
    <w:rsid w:val="00E27419"/>
    <w:rsid w:val="00E2747C"/>
    <w:rsid w:val="00E279E8"/>
    <w:rsid w:val="00E27C05"/>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578"/>
    <w:rsid w:val="00E31640"/>
    <w:rsid w:val="00E31832"/>
    <w:rsid w:val="00E31A28"/>
    <w:rsid w:val="00E31A59"/>
    <w:rsid w:val="00E31B4E"/>
    <w:rsid w:val="00E31DD9"/>
    <w:rsid w:val="00E31EC8"/>
    <w:rsid w:val="00E31ED9"/>
    <w:rsid w:val="00E31F00"/>
    <w:rsid w:val="00E322F8"/>
    <w:rsid w:val="00E3262C"/>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124"/>
    <w:rsid w:val="00E3556A"/>
    <w:rsid w:val="00E357E8"/>
    <w:rsid w:val="00E3620D"/>
    <w:rsid w:val="00E3636D"/>
    <w:rsid w:val="00E36E1E"/>
    <w:rsid w:val="00E37200"/>
    <w:rsid w:val="00E372BC"/>
    <w:rsid w:val="00E3751E"/>
    <w:rsid w:val="00E3754B"/>
    <w:rsid w:val="00E376B0"/>
    <w:rsid w:val="00E376E9"/>
    <w:rsid w:val="00E3782B"/>
    <w:rsid w:val="00E3782E"/>
    <w:rsid w:val="00E378F2"/>
    <w:rsid w:val="00E37936"/>
    <w:rsid w:val="00E37A6D"/>
    <w:rsid w:val="00E37B28"/>
    <w:rsid w:val="00E37CD6"/>
    <w:rsid w:val="00E37D34"/>
    <w:rsid w:val="00E37DAE"/>
    <w:rsid w:val="00E403B8"/>
    <w:rsid w:val="00E409B5"/>
    <w:rsid w:val="00E40B1C"/>
    <w:rsid w:val="00E40B5D"/>
    <w:rsid w:val="00E415FD"/>
    <w:rsid w:val="00E41913"/>
    <w:rsid w:val="00E41E25"/>
    <w:rsid w:val="00E41E27"/>
    <w:rsid w:val="00E41ECC"/>
    <w:rsid w:val="00E42053"/>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800"/>
    <w:rsid w:val="00E44914"/>
    <w:rsid w:val="00E44978"/>
    <w:rsid w:val="00E44C01"/>
    <w:rsid w:val="00E44C1E"/>
    <w:rsid w:val="00E4519B"/>
    <w:rsid w:val="00E4537F"/>
    <w:rsid w:val="00E45643"/>
    <w:rsid w:val="00E45815"/>
    <w:rsid w:val="00E459FA"/>
    <w:rsid w:val="00E45B2A"/>
    <w:rsid w:val="00E45BE3"/>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50025"/>
    <w:rsid w:val="00E50201"/>
    <w:rsid w:val="00E502D6"/>
    <w:rsid w:val="00E503A9"/>
    <w:rsid w:val="00E509BB"/>
    <w:rsid w:val="00E50AE6"/>
    <w:rsid w:val="00E51102"/>
    <w:rsid w:val="00E5168D"/>
    <w:rsid w:val="00E518A6"/>
    <w:rsid w:val="00E518D1"/>
    <w:rsid w:val="00E518D3"/>
    <w:rsid w:val="00E51928"/>
    <w:rsid w:val="00E51DB3"/>
    <w:rsid w:val="00E51ECB"/>
    <w:rsid w:val="00E52279"/>
    <w:rsid w:val="00E52329"/>
    <w:rsid w:val="00E52A17"/>
    <w:rsid w:val="00E52A72"/>
    <w:rsid w:val="00E52A8C"/>
    <w:rsid w:val="00E52BA5"/>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9"/>
    <w:rsid w:val="00E53E2C"/>
    <w:rsid w:val="00E54054"/>
    <w:rsid w:val="00E547ED"/>
    <w:rsid w:val="00E54882"/>
    <w:rsid w:val="00E549A3"/>
    <w:rsid w:val="00E54A2E"/>
    <w:rsid w:val="00E54AC2"/>
    <w:rsid w:val="00E54DDA"/>
    <w:rsid w:val="00E54EA0"/>
    <w:rsid w:val="00E54F45"/>
    <w:rsid w:val="00E551CD"/>
    <w:rsid w:val="00E55244"/>
    <w:rsid w:val="00E5569D"/>
    <w:rsid w:val="00E55811"/>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AD6"/>
    <w:rsid w:val="00E66C18"/>
    <w:rsid w:val="00E672F6"/>
    <w:rsid w:val="00E674B9"/>
    <w:rsid w:val="00E67703"/>
    <w:rsid w:val="00E67DAA"/>
    <w:rsid w:val="00E67DF2"/>
    <w:rsid w:val="00E67EBE"/>
    <w:rsid w:val="00E701EB"/>
    <w:rsid w:val="00E70586"/>
    <w:rsid w:val="00E705AC"/>
    <w:rsid w:val="00E70731"/>
    <w:rsid w:val="00E7094F"/>
    <w:rsid w:val="00E7095A"/>
    <w:rsid w:val="00E70C2D"/>
    <w:rsid w:val="00E70CA9"/>
    <w:rsid w:val="00E70DA6"/>
    <w:rsid w:val="00E70E4A"/>
    <w:rsid w:val="00E70E53"/>
    <w:rsid w:val="00E70F07"/>
    <w:rsid w:val="00E7115C"/>
    <w:rsid w:val="00E713E8"/>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09B"/>
    <w:rsid w:val="00E75136"/>
    <w:rsid w:val="00E7515B"/>
    <w:rsid w:val="00E7559E"/>
    <w:rsid w:val="00E7571E"/>
    <w:rsid w:val="00E757F9"/>
    <w:rsid w:val="00E75CAF"/>
    <w:rsid w:val="00E75E93"/>
    <w:rsid w:val="00E75F2C"/>
    <w:rsid w:val="00E76055"/>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AA8"/>
    <w:rsid w:val="00E800D0"/>
    <w:rsid w:val="00E806FF"/>
    <w:rsid w:val="00E807C0"/>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F9F"/>
    <w:rsid w:val="00E850E5"/>
    <w:rsid w:val="00E85278"/>
    <w:rsid w:val="00E85525"/>
    <w:rsid w:val="00E85612"/>
    <w:rsid w:val="00E859B7"/>
    <w:rsid w:val="00E85C14"/>
    <w:rsid w:val="00E85DD5"/>
    <w:rsid w:val="00E85E43"/>
    <w:rsid w:val="00E868AF"/>
    <w:rsid w:val="00E86DAD"/>
    <w:rsid w:val="00E8714A"/>
    <w:rsid w:val="00E87193"/>
    <w:rsid w:val="00E873F3"/>
    <w:rsid w:val="00E874E3"/>
    <w:rsid w:val="00E874E8"/>
    <w:rsid w:val="00E87507"/>
    <w:rsid w:val="00E87D15"/>
    <w:rsid w:val="00E9031C"/>
    <w:rsid w:val="00E90520"/>
    <w:rsid w:val="00E905A1"/>
    <w:rsid w:val="00E90662"/>
    <w:rsid w:val="00E90AC6"/>
    <w:rsid w:val="00E90DB1"/>
    <w:rsid w:val="00E90FE6"/>
    <w:rsid w:val="00E90FFA"/>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98E"/>
    <w:rsid w:val="00E97DD8"/>
    <w:rsid w:val="00E97F38"/>
    <w:rsid w:val="00EA002D"/>
    <w:rsid w:val="00EA0378"/>
    <w:rsid w:val="00EA0B89"/>
    <w:rsid w:val="00EA0E7F"/>
    <w:rsid w:val="00EA1139"/>
    <w:rsid w:val="00EA12B7"/>
    <w:rsid w:val="00EA132F"/>
    <w:rsid w:val="00EA1636"/>
    <w:rsid w:val="00EA176C"/>
    <w:rsid w:val="00EA1A10"/>
    <w:rsid w:val="00EA1A41"/>
    <w:rsid w:val="00EA200B"/>
    <w:rsid w:val="00EA21F1"/>
    <w:rsid w:val="00EA2284"/>
    <w:rsid w:val="00EA22F2"/>
    <w:rsid w:val="00EA240F"/>
    <w:rsid w:val="00EA24FF"/>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339"/>
    <w:rsid w:val="00EA56A5"/>
    <w:rsid w:val="00EA56FE"/>
    <w:rsid w:val="00EA57D1"/>
    <w:rsid w:val="00EA5A43"/>
    <w:rsid w:val="00EA5D44"/>
    <w:rsid w:val="00EA5E0A"/>
    <w:rsid w:val="00EA6317"/>
    <w:rsid w:val="00EA631F"/>
    <w:rsid w:val="00EA6411"/>
    <w:rsid w:val="00EA6429"/>
    <w:rsid w:val="00EA670C"/>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A84"/>
    <w:rsid w:val="00EA7DDA"/>
    <w:rsid w:val="00EA7F12"/>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617"/>
    <w:rsid w:val="00EB27BA"/>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1EB"/>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9C7"/>
    <w:rsid w:val="00EC09F3"/>
    <w:rsid w:val="00EC0AEE"/>
    <w:rsid w:val="00EC0EAA"/>
    <w:rsid w:val="00EC0EB2"/>
    <w:rsid w:val="00EC15DE"/>
    <w:rsid w:val="00EC170E"/>
    <w:rsid w:val="00EC17C9"/>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FF3"/>
    <w:rsid w:val="00EC5075"/>
    <w:rsid w:val="00EC530B"/>
    <w:rsid w:val="00EC5454"/>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C17"/>
    <w:rsid w:val="00EC7C5F"/>
    <w:rsid w:val="00EC7CA9"/>
    <w:rsid w:val="00EC7DC4"/>
    <w:rsid w:val="00ED0364"/>
    <w:rsid w:val="00ED067F"/>
    <w:rsid w:val="00ED07E8"/>
    <w:rsid w:val="00ED0CAA"/>
    <w:rsid w:val="00ED0D75"/>
    <w:rsid w:val="00ED1362"/>
    <w:rsid w:val="00ED19AE"/>
    <w:rsid w:val="00ED1A46"/>
    <w:rsid w:val="00ED1ABA"/>
    <w:rsid w:val="00ED1C1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CFF"/>
    <w:rsid w:val="00ED4EB4"/>
    <w:rsid w:val="00ED5015"/>
    <w:rsid w:val="00ED501D"/>
    <w:rsid w:val="00ED585E"/>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E8"/>
    <w:rsid w:val="00EE34CD"/>
    <w:rsid w:val="00EE37D4"/>
    <w:rsid w:val="00EE37D9"/>
    <w:rsid w:val="00EE396A"/>
    <w:rsid w:val="00EE3A06"/>
    <w:rsid w:val="00EE3A45"/>
    <w:rsid w:val="00EE3DF7"/>
    <w:rsid w:val="00EE416F"/>
    <w:rsid w:val="00EE430A"/>
    <w:rsid w:val="00EE465F"/>
    <w:rsid w:val="00EE4CEC"/>
    <w:rsid w:val="00EE4DD3"/>
    <w:rsid w:val="00EE50A7"/>
    <w:rsid w:val="00EE588E"/>
    <w:rsid w:val="00EE5BCC"/>
    <w:rsid w:val="00EE5BE8"/>
    <w:rsid w:val="00EE6576"/>
    <w:rsid w:val="00EE6670"/>
    <w:rsid w:val="00EE68FB"/>
    <w:rsid w:val="00EE6A05"/>
    <w:rsid w:val="00EE6A5F"/>
    <w:rsid w:val="00EE70BA"/>
    <w:rsid w:val="00EE7280"/>
    <w:rsid w:val="00EE7430"/>
    <w:rsid w:val="00EE7713"/>
    <w:rsid w:val="00EE7A4C"/>
    <w:rsid w:val="00EE7D66"/>
    <w:rsid w:val="00EF0148"/>
    <w:rsid w:val="00EF01E9"/>
    <w:rsid w:val="00EF02DB"/>
    <w:rsid w:val="00EF08EE"/>
    <w:rsid w:val="00EF0A9A"/>
    <w:rsid w:val="00EF0D56"/>
    <w:rsid w:val="00EF0D95"/>
    <w:rsid w:val="00EF0E2F"/>
    <w:rsid w:val="00EF16D2"/>
    <w:rsid w:val="00EF18F0"/>
    <w:rsid w:val="00EF1DC4"/>
    <w:rsid w:val="00EF1F88"/>
    <w:rsid w:val="00EF220A"/>
    <w:rsid w:val="00EF2A1A"/>
    <w:rsid w:val="00EF34ED"/>
    <w:rsid w:val="00EF379A"/>
    <w:rsid w:val="00EF3836"/>
    <w:rsid w:val="00EF389F"/>
    <w:rsid w:val="00EF38D6"/>
    <w:rsid w:val="00EF3B3D"/>
    <w:rsid w:val="00EF3ED4"/>
    <w:rsid w:val="00EF43FA"/>
    <w:rsid w:val="00EF4422"/>
    <w:rsid w:val="00EF4695"/>
    <w:rsid w:val="00EF470D"/>
    <w:rsid w:val="00EF47A4"/>
    <w:rsid w:val="00EF48F0"/>
    <w:rsid w:val="00EF4B2D"/>
    <w:rsid w:val="00EF4D94"/>
    <w:rsid w:val="00EF4FC7"/>
    <w:rsid w:val="00EF5043"/>
    <w:rsid w:val="00EF5138"/>
    <w:rsid w:val="00EF548D"/>
    <w:rsid w:val="00EF5985"/>
    <w:rsid w:val="00EF5C63"/>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EC"/>
    <w:rsid w:val="00F02346"/>
    <w:rsid w:val="00F02456"/>
    <w:rsid w:val="00F0257C"/>
    <w:rsid w:val="00F0275B"/>
    <w:rsid w:val="00F029F4"/>
    <w:rsid w:val="00F02D50"/>
    <w:rsid w:val="00F02E07"/>
    <w:rsid w:val="00F02E7E"/>
    <w:rsid w:val="00F02EB0"/>
    <w:rsid w:val="00F033F0"/>
    <w:rsid w:val="00F0345C"/>
    <w:rsid w:val="00F0373C"/>
    <w:rsid w:val="00F0385F"/>
    <w:rsid w:val="00F03E9D"/>
    <w:rsid w:val="00F041DE"/>
    <w:rsid w:val="00F0427F"/>
    <w:rsid w:val="00F042D1"/>
    <w:rsid w:val="00F043E3"/>
    <w:rsid w:val="00F04633"/>
    <w:rsid w:val="00F046B8"/>
    <w:rsid w:val="00F04BB5"/>
    <w:rsid w:val="00F054B6"/>
    <w:rsid w:val="00F055E3"/>
    <w:rsid w:val="00F05634"/>
    <w:rsid w:val="00F0582A"/>
    <w:rsid w:val="00F0592A"/>
    <w:rsid w:val="00F059F8"/>
    <w:rsid w:val="00F05C09"/>
    <w:rsid w:val="00F060A8"/>
    <w:rsid w:val="00F0613C"/>
    <w:rsid w:val="00F0621B"/>
    <w:rsid w:val="00F06341"/>
    <w:rsid w:val="00F063EE"/>
    <w:rsid w:val="00F0659D"/>
    <w:rsid w:val="00F0680B"/>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B37"/>
    <w:rsid w:val="00F14B3C"/>
    <w:rsid w:val="00F14B84"/>
    <w:rsid w:val="00F14E69"/>
    <w:rsid w:val="00F14FA0"/>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5B9"/>
    <w:rsid w:val="00F17814"/>
    <w:rsid w:val="00F1782C"/>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82A"/>
    <w:rsid w:val="00F2588E"/>
    <w:rsid w:val="00F25B88"/>
    <w:rsid w:val="00F25D09"/>
    <w:rsid w:val="00F25D32"/>
    <w:rsid w:val="00F25DE4"/>
    <w:rsid w:val="00F25F28"/>
    <w:rsid w:val="00F26179"/>
    <w:rsid w:val="00F2620D"/>
    <w:rsid w:val="00F266A4"/>
    <w:rsid w:val="00F268AD"/>
    <w:rsid w:val="00F269AA"/>
    <w:rsid w:val="00F26A01"/>
    <w:rsid w:val="00F26A23"/>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A"/>
    <w:rsid w:val="00F402B7"/>
    <w:rsid w:val="00F4041C"/>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4B6"/>
    <w:rsid w:val="00F42798"/>
    <w:rsid w:val="00F428D5"/>
    <w:rsid w:val="00F429E1"/>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7AF"/>
    <w:rsid w:val="00F44854"/>
    <w:rsid w:val="00F44B44"/>
    <w:rsid w:val="00F44E40"/>
    <w:rsid w:val="00F44ED1"/>
    <w:rsid w:val="00F44F70"/>
    <w:rsid w:val="00F4509C"/>
    <w:rsid w:val="00F4530D"/>
    <w:rsid w:val="00F45382"/>
    <w:rsid w:val="00F45493"/>
    <w:rsid w:val="00F45588"/>
    <w:rsid w:val="00F459D8"/>
    <w:rsid w:val="00F45B80"/>
    <w:rsid w:val="00F45C3A"/>
    <w:rsid w:val="00F45CF5"/>
    <w:rsid w:val="00F45D1E"/>
    <w:rsid w:val="00F46470"/>
    <w:rsid w:val="00F465C4"/>
    <w:rsid w:val="00F467B6"/>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A36"/>
    <w:rsid w:val="00F54C59"/>
    <w:rsid w:val="00F54CB9"/>
    <w:rsid w:val="00F54DF3"/>
    <w:rsid w:val="00F54F7A"/>
    <w:rsid w:val="00F55101"/>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C6"/>
    <w:rsid w:val="00F56C3A"/>
    <w:rsid w:val="00F56D5C"/>
    <w:rsid w:val="00F56FE5"/>
    <w:rsid w:val="00F5723B"/>
    <w:rsid w:val="00F57699"/>
    <w:rsid w:val="00F57F04"/>
    <w:rsid w:val="00F57F9B"/>
    <w:rsid w:val="00F57F9F"/>
    <w:rsid w:val="00F57FBB"/>
    <w:rsid w:val="00F60427"/>
    <w:rsid w:val="00F6088A"/>
    <w:rsid w:val="00F609DE"/>
    <w:rsid w:val="00F60BA4"/>
    <w:rsid w:val="00F60D88"/>
    <w:rsid w:val="00F610E0"/>
    <w:rsid w:val="00F61404"/>
    <w:rsid w:val="00F61581"/>
    <w:rsid w:val="00F617A2"/>
    <w:rsid w:val="00F61AA9"/>
    <w:rsid w:val="00F61F1A"/>
    <w:rsid w:val="00F61FCA"/>
    <w:rsid w:val="00F6200B"/>
    <w:rsid w:val="00F620CF"/>
    <w:rsid w:val="00F6226F"/>
    <w:rsid w:val="00F624F3"/>
    <w:rsid w:val="00F62529"/>
    <w:rsid w:val="00F6256F"/>
    <w:rsid w:val="00F62DE4"/>
    <w:rsid w:val="00F6309F"/>
    <w:rsid w:val="00F63149"/>
    <w:rsid w:val="00F63153"/>
    <w:rsid w:val="00F6327C"/>
    <w:rsid w:val="00F63482"/>
    <w:rsid w:val="00F63609"/>
    <w:rsid w:val="00F639C9"/>
    <w:rsid w:val="00F63E55"/>
    <w:rsid w:val="00F643CA"/>
    <w:rsid w:val="00F64535"/>
    <w:rsid w:val="00F645C9"/>
    <w:rsid w:val="00F647D1"/>
    <w:rsid w:val="00F648FE"/>
    <w:rsid w:val="00F64DAA"/>
    <w:rsid w:val="00F650E6"/>
    <w:rsid w:val="00F651F7"/>
    <w:rsid w:val="00F65252"/>
    <w:rsid w:val="00F65604"/>
    <w:rsid w:val="00F6565D"/>
    <w:rsid w:val="00F6596B"/>
    <w:rsid w:val="00F65B59"/>
    <w:rsid w:val="00F65BF0"/>
    <w:rsid w:val="00F65C6A"/>
    <w:rsid w:val="00F65F66"/>
    <w:rsid w:val="00F66107"/>
    <w:rsid w:val="00F66265"/>
    <w:rsid w:val="00F6639C"/>
    <w:rsid w:val="00F66549"/>
    <w:rsid w:val="00F6660A"/>
    <w:rsid w:val="00F66D34"/>
    <w:rsid w:val="00F66D70"/>
    <w:rsid w:val="00F66E2E"/>
    <w:rsid w:val="00F66E5B"/>
    <w:rsid w:val="00F6706B"/>
    <w:rsid w:val="00F670E4"/>
    <w:rsid w:val="00F6716A"/>
    <w:rsid w:val="00F67451"/>
    <w:rsid w:val="00F67460"/>
    <w:rsid w:val="00F67765"/>
    <w:rsid w:val="00F67782"/>
    <w:rsid w:val="00F679FD"/>
    <w:rsid w:val="00F67A4D"/>
    <w:rsid w:val="00F67B46"/>
    <w:rsid w:val="00F67C3D"/>
    <w:rsid w:val="00F67CE7"/>
    <w:rsid w:val="00F67F3E"/>
    <w:rsid w:val="00F7007C"/>
    <w:rsid w:val="00F700F2"/>
    <w:rsid w:val="00F703AE"/>
    <w:rsid w:val="00F7044B"/>
    <w:rsid w:val="00F707FC"/>
    <w:rsid w:val="00F70935"/>
    <w:rsid w:val="00F70B4A"/>
    <w:rsid w:val="00F70BCD"/>
    <w:rsid w:val="00F70D21"/>
    <w:rsid w:val="00F7134C"/>
    <w:rsid w:val="00F71876"/>
    <w:rsid w:val="00F71939"/>
    <w:rsid w:val="00F71A0B"/>
    <w:rsid w:val="00F71AFD"/>
    <w:rsid w:val="00F71B18"/>
    <w:rsid w:val="00F71BE6"/>
    <w:rsid w:val="00F71E2A"/>
    <w:rsid w:val="00F71F54"/>
    <w:rsid w:val="00F72041"/>
    <w:rsid w:val="00F72101"/>
    <w:rsid w:val="00F72460"/>
    <w:rsid w:val="00F725D9"/>
    <w:rsid w:val="00F7268F"/>
    <w:rsid w:val="00F7298E"/>
    <w:rsid w:val="00F72B2B"/>
    <w:rsid w:val="00F72BE2"/>
    <w:rsid w:val="00F73282"/>
    <w:rsid w:val="00F736FE"/>
    <w:rsid w:val="00F73831"/>
    <w:rsid w:val="00F738B9"/>
    <w:rsid w:val="00F73977"/>
    <w:rsid w:val="00F73A33"/>
    <w:rsid w:val="00F73B99"/>
    <w:rsid w:val="00F73F44"/>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C6"/>
    <w:rsid w:val="00F767B9"/>
    <w:rsid w:val="00F76925"/>
    <w:rsid w:val="00F76C9A"/>
    <w:rsid w:val="00F76CEA"/>
    <w:rsid w:val="00F76CEC"/>
    <w:rsid w:val="00F76D97"/>
    <w:rsid w:val="00F76DDD"/>
    <w:rsid w:val="00F771C6"/>
    <w:rsid w:val="00F7729E"/>
    <w:rsid w:val="00F773B1"/>
    <w:rsid w:val="00F77609"/>
    <w:rsid w:val="00F7769D"/>
    <w:rsid w:val="00F77730"/>
    <w:rsid w:val="00F778FB"/>
    <w:rsid w:val="00F7795A"/>
    <w:rsid w:val="00F779A9"/>
    <w:rsid w:val="00F779FD"/>
    <w:rsid w:val="00F77A69"/>
    <w:rsid w:val="00F77C49"/>
    <w:rsid w:val="00F77C77"/>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74D"/>
    <w:rsid w:val="00F819D9"/>
    <w:rsid w:val="00F81ABC"/>
    <w:rsid w:val="00F81C87"/>
    <w:rsid w:val="00F82069"/>
    <w:rsid w:val="00F821ED"/>
    <w:rsid w:val="00F82244"/>
    <w:rsid w:val="00F82378"/>
    <w:rsid w:val="00F824AA"/>
    <w:rsid w:val="00F8259C"/>
    <w:rsid w:val="00F828E1"/>
    <w:rsid w:val="00F82CF3"/>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1DE"/>
    <w:rsid w:val="00F852BD"/>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E2C"/>
    <w:rsid w:val="00F90F41"/>
    <w:rsid w:val="00F90F6E"/>
    <w:rsid w:val="00F90FD4"/>
    <w:rsid w:val="00F9110E"/>
    <w:rsid w:val="00F91425"/>
    <w:rsid w:val="00F91B33"/>
    <w:rsid w:val="00F91CD5"/>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857"/>
    <w:rsid w:val="00FA2C60"/>
    <w:rsid w:val="00FA2F09"/>
    <w:rsid w:val="00FA305D"/>
    <w:rsid w:val="00FA32E9"/>
    <w:rsid w:val="00FA349B"/>
    <w:rsid w:val="00FA3508"/>
    <w:rsid w:val="00FA351D"/>
    <w:rsid w:val="00FA3818"/>
    <w:rsid w:val="00FA3905"/>
    <w:rsid w:val="00FA3B82"/>
    <w:rsid w:val="00FA3EBF"/>
    <w:rsid w:val="00FA40CD"/>
    <w:rsid w:val="00FA414F"/>
    <w:rsid w:val="00FA4241"/>
    <w:rsid w:val="00FA42CE"/>
    <w:rsid w:val="00FA4380"/>
    <w:rsid w:val="00FA4695"/>
    <w:rsid w:val="00FA471C"/>
    <w:rsid w:val="00FA4872"/>
    <w:rsid w:val="00FA48C9"/>
    <w:rsid w:val="00FA4A3B"/>
    <w:rsid w:val="00FA4A63"/>
    <w:rsid w:val="00FA4BB6"/>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39B"/>
    <w:rsid w:val="00FA7572"/>
    <w:rsid w:val="00FA7801"/>
    <w:rsid w:val="00FA7833"/>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320"/>
    <w:rsid w:val="00FB77C6"/>
    <w:rsid w:val="00FB77F9"/>
    <w:rsid w:val="00FB793B"/>
    <w:rsid w:val="00FB7AE0"/>
    <w:rsid w:val="00FB7C2C"/>
    <w:rsid w:val="00FB7D20"/>
    <w:rsid w:val="00FC04A9"/>
    <w:rsid w:val="00FC068A"/>
    <w:rsid w:val="00FC075B"/>
    <w:rsid w:val="00FC07CE"/>
    <w:rsid w:val="00FC0E3F"/>
    <w:rsid w:val="00FC1032"/>
    <w:rsid w:val="00FC1454"/>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C8D"/>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0F43"/>
    <w:rsid w:val="00FD1062"/>
    <w:rsid w:val="00FD11A5"/>
    <w:rsid w:val="00FD16E6"/>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E6"/>
    <w:rsid w:val="00FE30DC"/>
    <w:rsid w:val="00FE3227"/>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A6"/>
    <w:rsid w:val="00FF7452"/>
    <w:rsid w:val="00FF74DC"/>
    <w:rsid w:val="00FF752C"/>
    <w:rsid w:val="00FF75A4"/>
    <w:rsid w:val="00FF77BC"/>
    <w:rsid w:val="00FF7A26"/>
    <w:rsid w:val="00FF7A2B"/>
    <w:rsid w:val="00FF7BE7"/>
    <w:rsid w:val="00FF7C35"/>
    <w:rsid w:val="00FF7EFB"/>
    <w:rsid w:val="01C32C53"/>
    <w:rsid w:val="04487A83"/>
    <w:rsid w:val="067E1B7F"/>
    <w:rsid w:val="06DE7160"/>
    <w:rsid w:val="06EC5983"/>
    <w:rsid w:val="07C87626"/>
    <w:rsid w:val="0B4566DE"/>
    <w:rsid w:val="0ED53232"/>
    <w:rsid w:val="129B5730"/>
    <w:rsid w:val="147C5547"/>
    <w:rsid w:val="1638326E"/>
    <w:rsid w:val="16F333A5"/>
    <w:rsid w:val="17A437AE"/>
    <w:rsid w:val="18C71156"/>
    <w:rsid w:val="1DCA680C"/>
    <w:rsid w:val="1FD20711"/>
    <w:rsid w:val="20361301"/>
    <w:rsid w:val="20A27BD7"/>
    <w:rsid w:val="22DD0555"/>
    <w:rsid w:val="256B45FD"/>
    <w:rsid w:val="296C3B90"/>
    <w:rsid w:val="2AB80E6D"/>
    <w:rsid w:val="2B4D7EC2"/>
    <w:rsid w:val="2E43497C"/>
    <w:rsid w:val="2EA21017"/>
    <w:rsid w:val="2FE15445"/>
    <w:rsid w:val="3012545E"/>
    <w:rsid w:val="33CE740D"/>
    <w:rsid w:val="33D14D1F"/>
    <w:rsid w:val="33F530CA"/>
    <w:rsid w:val="366B02B6"/>
    <w:rsid w:val="36EC5869"/>
    <w:rsid w:val="3908237C"/>
    <w:rsid w:val="3D15033B"/>
    <w:rsid w:val="40E61154"/>
    <w:rsid w:val="4502676A"/>
    <w:rsid w:val="456841AF"/>
    <w:rsid w:val="45DA344A"/>
    <w:rsid w:val="46193962"/>
    <w:rsid w:val="48034569"/>
    <w:rsid w:val="487617B1"/>
    <w:rsid w:val="488157BC"/>
    <w:rsid w:val="4A426549"/>
    <w:rsid w:val="4B3E7B5A"/>
    <w:rsid w:val="4CF601D2"/>
    <w:rsid w:val="4D125D34"/>
    <w:rsid w:val="4D465368"/>
    <w:rsid w:val="4EEA6BBA"/>
    <w:rsid w:val="50E22159"/>
    <w:rsid w:val="53E802C9"/>
    <w:rsid w:val="558643BC"/>
    <w:rsid w:val="56614292"/>
    <w:rsid w:val="569E0A25"/>
    <w:rsid w:val="58227F4B"/>
    <w:rsid w:val="59413C36"/>
    <w:rsid w:val="5A215878"/>
    <w:rsid w:val="5B072A2D"/>
    <w:rsid w:val="5CA17EFD"/>
    <w:rsid w:val="5D243F51"/>
    <w:rsid w:val="5D3C63CE"/>
    <w:rsid w:val="5D68102B"/>
    <w:rsid w:val="5DBF22D8"/>
    <w:rsid w:val="5EF075E0"/>
    <w:rsid w:val="6197268E"/>
    <w:rsid w:val="61AB3460"/>
    <w:rsid w:val="62BD0E65"/>
    <w:rsid w:val="652C1183"/>
    <w:rsid w:val="66FD45B6"/>
    <w:rsid w:val="67A000C2"/>
    <w:rsid w:val="68020747"/>
    <w:rsid w:val="68C165D0"/>
    <w:rsid w:val="68CE437F"/>
    <w:rsid w:val="69437E42"/>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15501F8B"/>
  <w15:docId w15:val="{0257B89C-055D-42A9-B024-1EDE28D5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宋体" w:hAnsi="Century"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1B2A63"/>
    <w:pPr>
      <w:snapToGrid w:val="0"/>
      <w:spacing w:after="100" w:afterAutospacing="1"/>
      <w:jc w:val="both"/>
    </w:pPr>
    <w:rPr>
      <w:rFonts w:ascii="Times New Roman" w:eastAsia="MS Gothic" w:hAnsi="Times New Roman"/>
      <w:sz w:val="24"/>
      <w:lang w:val="en-GB" w:eastAsia="ja-JP"/>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1"/>
    <w:next w:val="a1"/>
    <w:link w:val="a6"/>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MS Mincho"/>
      <w:sz w:val="20"/>
      <w:szCs w:val="24"/>
      <w:lang w:val="en-US" w:eastAsia="en-US"/>
    </w:rPr>
  </w:style>
  <w:style w:type="paragraph" w:styleId="ab">
    <w:name w:val="Plain Text"/>
    <w:basedOn w:val="a1"/>
    <w:link w:val="ac"/>
    <w:uiPriority w:val="99"/>
    <w:semiHidden/>
    <w:unhideWhenUsed/>
    <w:qFormat/>
    <w:pPr>
      <w:snapToGrid/>
      <w:spacing w:after="0" w:afterAutospacing="0"/>
      <w:jc w:val="left"/>
    </w:pPr>
    <w:rPr>
      <w:rFonts w:ascii="MS Gothic" w:hAnsi="MS Gothic"/>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1"/>
    <w:qFormat/>
    <w:pPr>
      <w:widowControl w:val="0"/>
    </w:pPr>
    <w:rPr>
      <w:rFonts w:ascii="Arial" w:eastAsia="MS Mincho" w:hAnsi="Arial"/>
      <w:b/>
      <w:sz w:val="18"/>
    </w:rPr>
  </w:style>
  <w:style w:type="paragraph" w:styleId="af2">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3">
    <w:name w:val="annotation subject"/>
    <w:basedOn w:val="a8"/>
    <w:next w:val="a8"/>
    <w:semiHidden/>
    <w:qFormat/>
    <w:rPr>
      <w:b/>
      <w:bCs/>
    </w:rPr>
  </w:style>
  <w:style w:type="table" w:styleId="af4">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6">
    <w:name w:val="Strong"/>
    <w:uiPriority w:val="22"/>
    <w:qFormat/>
    <w:rPr>
      <w:b/>
      <w:bCs/>
    </w:rPr>
  </w:style>
  <w:style w:type="character" w:styleId="af7">
    <w:name w:val="FollowedHyperlink"/>
    <w:basedOn w:val="a2"/>
    <w:uiPriority w:val="99"/>
    <w:semiHidden/>
    <w:unhideWhenUsed/>
    <w:qFormat/>
    <w:rPr>
      <w:color w:val="800080"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8"/>
      <w:szCs w:val="18"/>
    </w:rPr>
  </w:style>
  <w:style w:type="character" w:customStyle="1" w:styleId="11">
    <w:name w:val="标题 1 字符"/>
    <w:link w:val="10"/>
    <w:qFormat/>
    <w:rPr>
      <w:rFonts w:ascii="Arial" w:eastAsia="MS Gothic" w:hAnsi="Arial"/>
      <w:b/>
      <w:kern w:val="28"/>
      <w:sz w:val="32"/>
      <w:lang w:val="en-GB"/>
    </w:rPr>
  </w:style>
  <w:style w:type="character" w:customStyle="1" w:styleId="21">
    <w:name w:val="标题 2 字符"/>
    <w:link w:val="20"/>
    <w:qFormat/>
    <w:rPr>
      <w:rFonts w:ascii="Arial" w:eastAsia="MS Gothic" w:hAnsi="Arial"/>
      <w:b/>
      <w:sz w:val="28"/>
      <w:lang w:val="zh-CN" w:eastAsia="ja-JP"/>
    </w:rPr>
  </w:style>
  <w:style w:type="character" w:customStyle="1" w:styleId="50">
    <w:name w:val="标题 5 字符"/>
    <w:basedOn w:val="a2"/>
    <w:link w:val="5"/>
    <w:uiPriority w:val="9"/>
    <w:qFormat/>
    <w:rPr>
      <w:rFonts w:asciiTheme="majorHAnsi" w:eastAsiaTheme="majorEastAsia" w:hAnsiTheme="majorHAnsi" w:cstheme="majorBidi"/>
      <w:b/>
      <w:bCs/>
      <w:sz w:val="22"/>
      <w:szCs w:val="22"/>
      <w:lang w:val="en-GB"/>
    </w:rPr>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0"/>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9">
    <w:name w:val="批注文字 字符"/>
    <w:link w:val="a8"/>
    <w:uiPriority w:val="99"/>
    <w:semiHidden/>
    <w:qFormat/>
    <w:rPr>
      <w:rFonts w:ascii="Times New Roman" w:eastAsia="MS Gothic" w:hAnsi="Times New Roman"/>
      <w:sz w:val="24"/>
      <w:lang w:val="en-GB"/>
    </w:rPr>
  </w:style>
  <w:style w:type="character" w:customStyle="1" w:styleId="af">
    <w:name w:val="页脚 字符"/>
    <w:link w:val="ae"/>
    <w:uiPriority w:val="99"/>
    <w:qFormat/>
    <w:rPr>
      <w:rFonts w:ascii="Times New Roman" w:eastAsia="MS Gothic" w:hAnsi="Times New Roman"/>
      <w:sz w:val="24"/>
      <w:lang w:val="en-GB"/>
    </w:rPr>
  </w:style>
  <w:style w:type="paragraph" w:customStyle="1" w:styleId="afb">
    <w:name w:val="スタイル 数式"/>
    <w:basedOn w:val="a1"/>
    <w:qFormat/>
    <w:pPr>
      <w:ind w:firstLine="720"/>
    </w:pPr>
    <w:rPr>
      <w:rFonts w:cs="MS Mincho"/>
    </w:rPr>
  </w:style>
  <w:style w:type="paragraph" w:styleId="afc">
    <w:name w:val="Quote"/>
    <w:basedOn w:val="a1"/>
    <w:next w:val="a1"/>
    <w:link w:val="afd"/>
    <w:uiPriority w:val="29"/>
    <w:qFormat/>
    <w:rPr>
      <w:i/>
      <w:iCs/>
      <w:color w:val="000000"/>
      <w:lang w:eastAsia="zh-CN"/>
    </w:rPr>
  </w:style>
  <w:style w:type="character" w:customStyle="1" w:styleId="afd">
    <w:name w:val="引用 字符"/>
    <w:link w:val="afc"/>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e">
    <w:name w:val="図表"/>
    <w:basedOn w:val="a5"/>
    <w:link w:val="aff"/>
    <w:qFormat/>
    <w:pPr>
      <w:jc w:val="center"/>
    </w:pPr>
  </w:style>
  <w:style w:type="character" w:customStyle="1" w:styleId="aff">
    <w:name w:val="図表 (文字)"/>
    <w:basedOn w:val="a6"/>
    <w:link w:val="afe"/>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ac">
    <w:name w:val="纯文本 字符"/>
    <w:link w:val="ab"/>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a1"/>
    <w:link w:val="aff0"/>
    <w:uiPriority w:val="34"/>
    <w:qFormat/>
    <w:pPr>
      <w:numPr>
        <w:numId w:val="4"/>
      </w:numPr>
    </w:pPr>
  </w:style>
  <w:style w:type="character" w:customStyle="1" w:styleId="st">
    <w:name w:val="st"/>
    <w:qFormat/>
  </w:style>
  <w:style w:type="paragraph" w:customStyle="1" w:styleId="NoteLevel2">
    <w:name w:val="Note Level 2"/>
    <w:basedOn w:val="a1"/>
    <w:uiPriority w:val="1"/>
    <w:qFormat/>
    <w:pPr>
      <w:keepNext/>
      <w:numPr>
        <w:ilvl w:val="1"/>
        <w:numId w:val="5"/>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character" w:customStyle="1" w:styleId="aff0">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0"/>
    <w:uiPriority w:val="34"/>
    <w:qFormat/>
    <w:rPr>
      <w:rFonts w:ascii="Times New Roman" w:eastAsia="MS Gothic" w:hAnsi="Times New Roman"/>
      <w:sz w:val="24"/>
      <w:lang w:val="en-GB" w:eastAsia="ja-JP"/>
    </w:rPr>
  </w:style>
  <w:style w:type="paragraph" w:customStyle="1" w:styleId="Proposal-Observation">
    <w:name w:val="Proposal-Observation"/>
    <w:basedOn w:val="a0"/>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f0"/>
    <w:link w:val="Proposal-Observation"/>
    <w:qFormat/>
    <w:rPr>
      <w:rFonts w:ascii="Times New Roman" w:eastAsia="MS Gothic" w:hAnsi="Times New Roman"/>
      <w:b/>
      <w:bCs/>
      <w:i/>
      <w:sz w:val="24"/>
      <w:lang w:val="en-GB" w:eastAsia="ja-JP"/>
    </w:rPr>
  </w:style>
  <w:style w:type="character" w:customStyle="1" w:styleId="15">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character" w:customStyle="1" w:styleId="31">
    <w:name w:val="标题 3 字符"/>
    <w:basedOn w:val="a2"/>
    <w:link w:val="30"/>
    <w:qFormat/>
    <w:rPr>
      <w:rFonts w:ascii="Arial" w:eastAsia="MS Gothic" w:hAnsi="Arial"/>
      <w:b/>
      <w:sz w:val="24"/>
      <w:lang w:eastAsia="ja-JP"/>
    </w:rPr>
  </w:style>
  <w:style w:type="paragraph" w:customStyle="1" w:styleId="Agreement">
    <w:name w:val="Agreement"/>
    <w:basedOn w:val="a1"/>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f1">
    <w:name w:val="リスト段落 (文字)"/>
    <w:aliases w:val="목록 단락 (文字),List Paragraph (文字),列表段落 (文字),Lettre d'introduction (文字),Normal bullet 2 (文字),Bullet list (文字),Task Body (文字)"/>
    <w:basedOn w:val="a2"/>
    <w:uiPriority w:val="34"/>
    <w:qFormat/>
    <w:locked/>
    <w:rPr>
      <w:rFonts w:ascii="Yu Gothic" w:eastAsia="Yu Gothic" w:hAnsi="Yu Gothic"/>
    </w:rPr>
  </w:style>
  <w:style w:type="character" w:customStyle="1" w:styleId="aff2">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a1"/>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a2"/>
    <w:qFormat/>
    <w:locked/>
    <w:rPr>
      <w:rFonts w:ascii="MS Gothic" w:eastAsia="MS Gothic" w:hAnsi="MS Gothic"/>
    </w:rPr>
  </w:style>
  <w:style w:type="character" w:customStyle="1" w:styleId="60">
    <w:name w:val="标题 6 字符"/>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6">
    <w:name w:val="修訂1"/>
    <w:hidden/>
    <w:uiPriority w:val="99"/>
    <w:semiHidden/>
    <w:qFormat/>
    <w:rPr>
      <w:rFonts w:ascii="Times New Roman" w:eastAsia="MS Gothic" w:hAnsi="Times New Roman"/>
      <w:sz w:val="24"/>
      <w:lang w:val="en-GB" w:eastAsia="ja-JP"/>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9"/>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0"/>
      </w:numPr>
      <w:spacing w:beforeLines="50" w:before="50" w:afterLines="50" w:after="50"/>
    </w:pPr>
    <w:rPr>
      <w:rFonts w:eastAsia="宋体"/>
      <w:b/>
      <w:szCs w:val="20"/>
      <w:lang w:eastAsia="zh-CN"/>
    </w:rPr>
  </w:style>
  <w:style w:type="character" w:customStyle="1" w:styleId="proposalChar0">
    <w:name w:val="proposal Char"/>
    <w:link w:val="proposal"/>
    <w:qFormat/>
    <w:rPr>
      <w:rFonts w:ascii="Times New Roman" w:hAnsi="Times New Roman"/>
      <w:b/>
    </w:rPr>
  </w:style>
  <w:style w:type="character" w:styleId="aff3">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宋体"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2">
    <w:name w:val="修订2"/>
    <w:hidden/>
    <w:uiPriority w:val="99"/>
    <w:unhideWhenUsed/>
    <w:rPr>
      <w:rFonts w:ascii="Times New Roman" w:eastAsia="MS Gothic" w:hAnsi="Times New Roman"/>
      <w:sz w:val="24"/>
      <w:lang w:val="en-GB" w:eastAsia="ja-JP"/>
    </w:rPr>
  </w:style>
  <w:style w:type="character" w:customStyle="1" w:styleId="contentpasted1">
    <w:name w:val="contentpasted1"/>
    <w:basedOn w:val="a2"/>
    <w:rsid w:val="002651EB"/>
  </w:style>
  <w:style w:type="character" w:customStyle="1" w:styleId="apple-converted-space">
    <w:name w:val="apple-converted-space"/>
    <w:basedOn w:val="a2"/>
    <w:rsid w:val="002651EB"/>
  </w:style>
  <w:style w:type="paragraph" w:customStyle="1" w:styleId="B1">
    <w:name w:val="B1"/>
    <w:basedOn w:val="a1"/>
    <w:link w:val="B1Char1"/>
    <w:qFormat/>
    <w:rsid w:val="00020DFB"/>
    <w:pPr>
      <w:snapToGrid/>
      <w:spacing w:after="180" w:afterAutospacing="0"/>
      <w:ind w:left="568" w:hanging="284"/>
      <w:jc w:val="left"/>
    </w:pPr>
    <w:rPr>
      <w:rFonts w:eastAsia="宋体"/>
      <w:sz w:val="20"/>
      <w:lang w:eastAsia="en-US"/>
    </w:rPr>
  </w:style>
  <w:style w:type="character" w:customStyle="1" w:styleId="B1Char1">
    <w:name w:val="B1 Char1"/>
    <w:link w:val="B1"/>
    <w:rsid w:val="00020DFB"/>
    <w:rPr>
      <w:rFonts w:ascii="Times New Roman" w:hAnsi="Times New Roman"/>
      <w:lang w:val="en-GB" w:eastAsia="en-US"/>
    </w:rPr>
  </w:style>
  <w:style w:type="paragraph" w:styleId="aff4">
    <w:name w:val="Revision"/>
    <w:hidden/>
    <w:uiPriority w:val="99"/>
    <w:semiHidden/>
    <w:rsid w:val="00EC2744"/>
    <w:rPr>
      <w:rFonts w:ascii="Times New Roman" w:eastAsia="MS Gothic" w:hAnsi="Times New Roman"/>
      <w:sz w:val="24"/>
      <w:lang w:val="en-GB" w:eastAsia="ja-JP"/>
    </w:rPr>
  </w:style>
  <w:style w:type="paragraph" w:customStyle="1" w:styleId="B4">
    <w:name w:val="B4"/>
    <w:basedOn w:val="a1"/>
    <w:link w:val="B4Char"/>
    <w:qFormat/>
    <w:rsid w:val="00AD585E"/>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sid w:val="00AD585E"/>
    <w:rPr>
      <w:rFonts w:ascii="Times New Roman" w:eastAsiaTheme="minorEastAsia" w:hAnsi="Times New Roman"/>
      <w:lang w:val="en-GB" w:eastAsia="en-US"/>
    </w:rPr>
  </w:style>
  <w:style w:type="character" w:customStyle="1" w:styleId="B1Zchn">
    <w:name w:val="B1 Zchn"/>
    <w:qFormat/>
    <w:rsid w:val="007641A4"/>
    <w:rPr>
      <w:lang w:eastAsia="en-US"/>
    </w:rPr>
  </w:style>
  <w:style w:type="paragraph" w:customStyle="1" w:styleId="textintend1">
    <w:name w:val="text intend 1"/>
    <w:basedOn w:val="a1"/>
    <w:rsid w:val="007641A4"/>
    <w:pPr>
      <w:numPr>
        <w:numId w:val="12"/>
      </w:numPr>
      <w:overflowPunct w:val="0"/>
      <w:autoSpaceDE w:val="0"/>
      <w:autoSpaceDN w:val="0"/>
      <w:adjustRightInd w:val="0"/>
      <w:snapToGrid/>
      <w:spacing w:after="120" w:afterAutospacing="0"/>
      <w:textAlignment w:val="baseline"/>
    </w:pPr>
    <w:rPr>
      <w:rFonts w:eastAsia="MS Mincho"/>
      <w:lang w:val="en-US" w:eastAsia="x-none"/>
    </w:rPr>
  </w:style>
  <w:style w:type="character" w:customStyle="1" w:styleId="B1Char">
    <w:name w:val="B1 Char"/>
    <w:qFormat/>
    <w:locked/>
    <w:rsid w:val="00FC068A"/>
    <w:rPr>
      <w:rFonts w:ascii="Times New Roman" w:eastAsia="Times New Roman" w:hAnsi="Times New Roman"/>
    </w:rPr>
  </w:style>
  <w:style w:type="character" w:customStyle="1" w:styleId="B2Char">
    <w:name w:val="B2 Char"/>
    <w:link w:val="B2"/>
    <w:qFormat/>
    <w:locked/>
    <w:rsid w:val="00FC068A"/>
    <w:rPr>
      <w:rFonts w:ascii="Times New Roman" w:eastAsia="Times New Roman" w:hAnsi="Times New Roman"/>
    </w:rPr>
  </w:style>
  <w:style w:type="paragraph" w:customStyle="1" w:styleId="B2">
    <w:name w:val="B2"/>
    <w:basedOn w:val="23"/>
    <w:link w:val="B2Char"/>
    <w:qFormat/>
    <w:rsid w:val="00FC068A"/>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styleId="23">
    <w:name w:val="List 2"/>
    <w:basedOn w:val="a1"/>
    <w:uiPriority w:val="99"/>
    <w:semiHidden/>
    <w:unhideWhenUsed/>
    <w:rsid w:val="00FC068A"/>
    <w:pPr>
      <w:ind w:leftChars="200" w:left="100" w:hangingChars="200" w:hanging="200"/>
      <w:contextualSpacing/>
    </w:pPr>
  </w:style>
  <w:style w:type="paragraph" w:customStyle="1" w:styleId="TF">
    <w:name w:val="TF"/>
    <w:basedOn w:val="TH"/>
    <w:link w:val="TFChar"/>
    <w:qFormat/>
    <w:rsid w:val="00064D17"/>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sid w:val="00064D17"/>
    <w:rPr>
      <w:rFonts w:ascii="Arial" w:eastAsia="Times New Roman" w:hAnsi="Arial"/>
      <w:b/>
      <w:lang w:val="en-GB" w:eastAsia="ja-JP"/>
    </w:rPr>
  </w:style>
  <w:style w:type="paragraph" w:customStyle="1" w:styleId="Default">
    <w:name w:val="Default"/>
    <w:rsid w:val="00F406BF"/>
    <w:pPr>
      <w:autoSpaceDE w:val="0"/>
      <w:autoSpaceDN w:val="0"/>
      <w:adjustRightInd w:val="0"/>
    </w:pPr>
    <w:rPr>
      <w:rFonts w:ascii="Arial" w:hAnsi="Arial" w:cs="Arial"/>
      <w:color w:val="000000"/>
      <w:sz w:val="24"/>
      <w:szCs w:val="24"/>
      <w:lang w:eastAsia="en-US"/>
    </w:rPr>
  </w:style>
  <w:style w:type="character" w:customStyle="1" w:styleId="B10">
    <w:name w:val="B1 (文字)"/>
    <w:qFormat/>
    <w:rsid w:val="00CB27FF"/>
    <w:rPr>
      <w:rFonts w:ascii="Times New Roman" w:hAnsi="Times New Roman"/>
      <w:lang w:val="x-none"/>
    </w:rPr>
  </w:style>
  <w:style w:type="paragraph" w:styleId="a">
    <w:name w:val="List Number"/>
    <w:basedOn w:val="a1"/>
    <w:uiPriority w:val="99"/>
    <w:semiHidden/>
    <w:unhideWhenUsed/>
    <w:rsid w:val="00D31B6E"/>
    <w:pPr>
      <w:numPr>
        <w:numId w:val="13"/>
      </w:numPr>
      <w:contextualSpacing/>
    </w:pPr>
  </w:style>
  <w:style w:type="character" w:styleId="aff5">
    <w:name w:val="Subtle Reference"/>
    <w:basedOn w:val="a2"/>
    <w:uiPriority w:val="31"/>
    <w:qFormat/>
    <w:rsid w:val="009B50B0"/>
    <w:rPr>
      <w:smallCaps/>
      <w:color w:val="5A5A5A" w:themeColor="text1" w:themeTint="A5"/>
    </w:rPr>
  </w:style>
  <w:style w:type="paragraph" w:customStyle="1" w:styleId="B3">
    <w:name w:val="B3"/>
    <w:basedOn w:val="a1"/>
    <w:link w:val="B3Char"/>
    <w:qFormat/>
    <w:rsid w:val="00A51339"/>
    <w:pPr>
      <w:snapToGrid/>
      <w:spacing w:after="180" w:afterAutospacing="0"/>
      <w:ind w:left="1135" w:hanging="284"/>
      <w:jc w:val="left"/>
    </w:pPr>
    <w:rPr>
      <w:rFonts w:eastAsia="宋体"/>
      <w:sz w:val="20"/>
      <w:lang w:val="x-none" w:eastAsia="en-US"/>
    </w:rPr>
  </w:style>
  <w:style w:type="character" w:customStyle="1" w:styleId="B3Char">
    <w:name w:val="B3 Char"/>
    <w:link w:val="B3"/>
    <w:qFormat/>
    <w:rsid w:val="00A51339"/>
    <w:rPr>
      <w:rFonts w:ascii="Times New Roman" w:hAnsi="Times New Roman"/>
      <w:lang w:val="x-none" w:eastAsia="en-US"/>
    </w:rPr>
  </w:style>
  <w:style w:type="character" w:customStyle="1" w:styleId="17">
    <w:name w:val="未处理的提及1"/>
    <w:basedOn w:val="a2"/>
    <w:uiPriority w:val="99"/>
    <w:semiHidden/>
    <w:unhideWhenUsed/>
    <w:rsid w:val="00507DFC"/>
    <w:rPr>
      <w:color w:val="605E5C"/>
      <w:shd w:val="clear" w:color="auto" w:fill="E1DFDD"/>
    </w:rPr>
  </w:style>
  <w:style w:type="character" w:customStyle="1" w:styleId="ui-provider">
    <w:name w:val="ui-provider"/>
    <w:basedOn w:val="a2"/>
    <w:rsid w:val="005E6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2776">
      <w:bodyDiv w:val="1"/>
      <w:marLeft w:val="0"/>
      <w:marRight w:val="0"/>
      <w:marTop w:val="0"/>
      <w:marBottom w:val="0"/>
      <w:divBdr>
        <w:top w:val="none" w:sz="0" w:space="0" w:color="auto"/>
        <w:left w:val="none" w:sz="0" w:space="0" w:color="auto"/>
        <w:bottom w:val="none" w:sz="0" w:space="0" w:color="auto"/>
        <w:right w:val="none" w:sz="0" w:space="0" w:color="auto"/>
      </w:divBdr>
      <w:divsChild>
        <w:div w:id="18092223">
          <w:marLeft w:val="346"/>
          <w:marRight w:val="0"/>
          <w:marTop w:val="0"/>
          <w:marBottom w:val="120"/>
          <w:divBdr>
            <w:top w:val="none" w:sz="0" w:space="0" w:color="auto"/>
            <w:left w:val="none" w:sz="0" w:space="0" w:color="auto"/>
            <w:bottom w:val="none" w:sz="0" w:space="0" w:color="auto"/>
            <w:right w:val="none" w:sz="0" w:space="0" w:color="auto"/>
          </w:divBdr>
        </w:div>
      </w:divsChild>
    </w:div>
    <w:div w:id="73939191">
      <w:bodyDiv w:val="1"/>
      <w:marLeft w:val="0"/>
      <w:marRight w:val="0"/>
      <w:marTop w:val="0"/>
      <w:marBottom w:val="0"/>
      <w:divBdr>
        <w:top w:val="none" w:sz="0" w:space="0" w:color="auto"/>
        <w:left w:val="none" w:sz="0" w:space="0" w:color="auto"/>
        <w:bottom w:val="none" w:sz="0" w:space="0" w:color="auto"/>
        <w:right w:val="none" w:sz="0" w:space="0" w:color="auto"/>
      </w:divBdr>
    </w:div>
    <w:div w:id="100996557">
      <w:bodyDiv w:val="1"/>
      <w:marLeft w:val="0"/>
      <w:marRight w:val="0"/>
      <w:marTop w:val="0"/>
      <w:marBottom w:val="0"/>
      <w:divBdr>
        <w:top w:val="none" w:sz="0" w:space="0" w:color="auto"/>
        <w:left w:val="none" w:sz="0" w:space="0" w:color="auto"/>
        <w:bottom w:val="none" w:sz="0" w:space="0" w:color="auto"/>
        <w:right w:val="none" w:sz="0" w:space="0" w:color="auto"/>
      </w:divBdr>
    </w:div>
    <w:div w:id="154884148">
      <w:bodyDiv w:val="1"/>
      <w:marLeft w:val="0"/>
      <w:marRight w:val="0"/>
      <w:marTop w:val="0"/>
      <w:marBottom w:val="0"/>
      <w:divBdr>
        <w:top w:val="none" w:sz="0" w:space="0" w:color="auto"/>
        <w:left w:val="none" w:sz="0" w:space="0" w:color="auto"/>
        <w:bottom w:val="none" w:sz="0" w:space="0" w:color="auto"/>
        <w:right w:val="none" w:sz="0" w:space="0" w:color="auto"/>
      </w:divBdr>
    </w:div>
    <w:div w:id="155220574">
      <w:bodyDiv w:val="1"/>
      <w:marLeft w:val="0"/>
      <w:marRight w:val="0"/>
      <w:marTop w:val="0"/>
      <w:marBottom w:val="0"/>
      <w:divBdr>
        <w:top w:val="none" w:sz="0" w:space="0" w:color="auto"/>
        <w:left w:val="none" w:sz="0" w:space="0" w:color="auto"/>
        <w:bottom w:val="none" w:sz="0" w:space="0" w:color="auto"/>
        <w:right w:val="none" w:sz="0" w:space="0" w:color="auto"/>
      </w:divBdr>
    </w:div>
    <w:div w:id="156969647">
      <w:bodyDiv w:val="1"/>
      <w:marLeft w:val="0"/>
      <w:marRight w:val="0"/>
      <w:marTop w:val="0"/>
      <w:marBottom w:val="0"/>
      <w:divBdr>
        <w:top w:val="none" w:sz="0" w:space="0" w:color="auto"/>
        <w:left w:val="none" w:sz="0" w:space="0" w:color="auto"/>
        <w:bottom w:val="none" w:sz="0" w:space="0" w:color="auto"/>
        <w:right w:val="none" w:sz="0" w:space="0" w:color="auto"/>
      </w:divBdr>
      <w:divsChild>
        <w:div w:id="91171617">
          <w:marLeft w:val="1354"/>
          <w:marRight w:val="0"/>
          <w:marTop w:val="0"/>
          <w:marBottom w:val="120"/>
          <w:divBdr>
            <w:top w:val="none" w:sz="0" w:space="0" w:color="auto"/>
            <w:left w:val="none" w:sz="0" w:space="0" w:color="auto"/>
            <w:bottom w:val="none" w:sz="0" w:space="0" w:color="auto"/>
            <w:right w:val="none" w:sz="0" w:space="0" w:color="auto"/>
          </w:divBdr>
        </w:div>
        <w:div w:id="155458667">
          <w:marLeft w:val="1354"/>
          <w:marRight w:val="0"/>
          <w:marTop w:val="0"/>
          <w:marBottom w:val="120"/>
          <w:divBdr>
            <w:top w:val="none" w:sz="0" w:space="0" w:color="auto"/>
            <w:left w:val="none" w:sz="0" w:space="0" w:color="auto"/>
            <w:bottom w:val="none" w:sz="0" w:space="0" w:color="auto"/>
            <w:right w:val="none" w:sz="0" w:space="0" w:color="auto"/>
          </w:divBdr>
        </w:div>
        <w:div w:id="189421601">
          <w:marLeft w:val="806"/>
          <w:marRight w:val="0"/>
          <w:marTop w:val="0"/>
          <w:marBottom w:val="120"/>
          <w:divBdr>
            <w:top w:val="none" w:sz="0" w:space="0" w:color="auto"/>
            <w:left w:val="none" w:sz="0" w:space="0" w:color="auto"/>
            <w:bottom w:val="none" w:sz="0" w:space="0" w:color="auto"/>
            <w:right w:val="none" w:sz="0" w:space="0" w:color="auto"/>
          </w:divBdr>
        </w:div>
        <w:div w:id="192769614">
          <w:marLeft w:val="1354"/>
          <w:marRight w:val="0"/>
          <w:marTop w:val="0"/>
          <w:marBottom w:val="120"/>
          <w:divBdr>
            <w:top w:val="none" w:sz="0" w:space="0" w:color="auto"/>
            <w:left w:val="none" w:sz="0" w:space="0" w:color="auto"/>
            <w:bottom w:val="none" w:sz="0" w:space="0" w:color="auto"/>
            <w:right w:val="none" w:sz="0" w:space="0" w:color="auto"/>
          </w:divBdr>
        </w:div>
        <w:div w:id="325014601">
          <w:marLeft w:val="806"/>
          <w:marRight w:val="0"/>
          <w:marTop w:val="0"/>
          <w:marBottom w:val="120"/>
          <w:divBdr>
            <w:top w:val="none" w:sz="0" w:space="0" w:color="auto"/>
            <w:left w:val="none" w:sz="0" w:space="0" w:color="auto"/>
            <w:bottom w:val="none" w:sz="0" w:space="0" w:color="auto"/>
            <w:right w:val="none" w:sz="0" w:space="0" w:color="auto"/>
          </w:divBdr>
        </w:div>
        <w:div w:id="773331856">
          <w:marLeft w:val="806"/>
          <w:marRight w:val="0"/>
          <w:marTop w:val="0"/>
          <w:marBottom w:val="120"/>
          <w:divBdr>
            <w:top w:val="none" w:sz="0" w:space="0" w:color="auto"/>
            <w:left w:val="none" w:sz="0" w:space="0" w:color="auto"/>
            <w:bottom w:val="none" w:sz="0" w:space="0" w:color="auto"/>
            <w:right w:val="none" w:sz="0" w:space="0" w:color="auto"/>
          </w:divBdr>
        </w:div>
        <w:div w:id="1433359055">
          <w:marLeft w:val="1354"/>
          <w:marRight w:val="0"/>
          <w:marTop w:val="0"/>
          <w:marBottom w:val="120"/>
          <w:divBdr>
            <w:top w:val="none" w:sz="0" w:space="0" w:color="auto"/>
            <w:left w:val="none" w:sz="0" w:space="0" w:color="auto"/>
            <w:bottom w:val="none" w:sz="0" w:space="0" w:color="auto"/>
            <w:right w:val="none" w:sz="0" w:space="0" w:color="auto"/>
          </w:divBdr>
        </w:div>
      </w:divsChild>
    </w:div>
    <w:div w:id="199251002">
      <w:bodyDiv w:val="1"/>
      <w:marLeft w:val="0"/>
      <w:marRight w:val="0"/>
      <w:marTop w:val="0"/>
      <w:marBottom w:val="0"/>
      <w:divBdr>
        <w:top w:val="none" w:sz="0" w:space="0" w:color="auto"/>
        <w:left w:val="none" w:sz="0" w:space="0" w:color="auto"/>
        <w:bottom w:val="none" w:sz="0" w:space="0" w:color="auto"/>
        <w:right w:val="none" w:sz="0" w:space="0" w:color="auto"/>
      </w:divBdr>
    </w:div>
    <w:div w:id="230190795">
      <w:bodyDiv w:val="1"/>
      <w:marLeft w:val="0"/>
      <w:marRight w:val="0"/>
      <w:marTop w:val="0"/>
      <w:marBottom w:val="0"/>
      <w:divBdr>
        <w:top w:val="none" w:sz="0" w:space="0" w:color="auto"/>
        <w:left w:val="none" w:sz="0" w:space="0" w:color="auto"/>
        <w:bottom w:val="none" w:sz="0" w:space="0" w:color="auto"/>
        <w:right w:val="none" w:sz="0" w:space="0" w:color="auto"/>
      </w:divBdr>
    </w:div>
    <w:div w:id="243075245">
      <w:bodyDiv w:val="1"/>
      <w:marLeft w:val="0"/>
      <w:marRight w:val="0"/>
      <w:marTop w:val="0"/>
      <w:marBottom w:val="0"/>
      <w:divBdr>
        <w:top w:val="none" w:sz="0" w:space="0" w:color="auto"/>
        <w:left w:val="none" w:sz="0" w:space="0" w:color="auto"/>
        <w:bottom w:val="none" w:sz="0" w:space="0" w:color="auto"/>
        <w:right w:val="none" w:sz="0" w:space="0" w:color="auto"/>
      </w:divBdr>
    </w:div>
    <w:div w:id="324404845">
      <w:bodyDiv w:val="1"/>
      <w:marLeft w:val="0"/>
      <w:marRight w:val="0"/>
      <w:marTop w:val="0"/>
      <w:marBottom w:val="0"/>
      <w:divBdr>
        <w:top w:val="none" w:sz="0" w:space="0" w:color="auto"/>
        <w:left w:val="none" w:sz="0" w:space="0" w:color="auto"/>
        <w:bottom w:val="none" w:sz="0" w:space="0" w:color="auto"/>
        <w:right w:val="none" w:sz="0" w:space="0" w:color="auto"/>
      </w:divBdr>
    </w:div>
    <w:div w:id="351033105">
      <w:bodyDiv w:val="1"/>
      <w:marLeft w:val="0"/>
      <w:marRight w:val="0"/>
      <w:marTop w:val="0"/>
      <w:marBottom w:val="0"/>
      <w:divBdr>
        <w:top w:val="none" w:sz="0" w:space="0" w:color="auto"/>
        <w:left w:val="none" w:sz="0" w:space="0" w:color="auto"/>
        <w:bottom w:val="none" w:sz="0" w:space="0" w:color="auto"/>
        <w:right w:val="none" w:sz="0" w:space="0" w:color="auto"/>
      </w:divBdr>
    </w:div>
    <w:div w:id="358746881">
      <w:bodyDiv w:val="1"/>
      <w:marLeft w:val="0"/>
      <w:marRight w:val="0"/>
      <w:marTop w:val="0"/>
      <w:marBottom w:val="0"/>
      <w:divBdr>
        <w:top w:val="none" w:sz="0" w:space="0" w:color="auto"/>
        <w:left w:val="none" w:sz="0" w:space="0" w:color="auto"/>
        <w:bottom w:val="none" w:sz="0" w:space="0" w:color="auto"/>
        <w:right w:val="none" w:sz="0" w:space="0" w:color="auto"/>
      </w:divBdr>
    </w:div>
    <w:div w:id="385028243">
      <w:bodyDiv w:val="1"/>
      <w:marLeft w:val="0"/>
      <w:marRight w:val="0"/>
      <w:marTop w:val="0"/>
      <w:marBottom w:val="0"/>
      <w:divBdr>
        <w:top w:val="none" w:sz="0" w:space="0" w:color="auto"/>
        <w:left w:val="none" w:sz="0" w:space="0" w:color="auto"/>
        <w:bottom w:val="none" w:sz="0" w:space="0" w:color="auto"/>
        <w:right w:val="none" w:sz="0" w:space="0" w:color="auto"/>
      </w:divBdr>
      <w:divsChild>
        <w:div w:id="1126267756">
          <w:marLeft w:val="346"/>
          <w:marRight w:val="0"/>
          <w:marTop w:val="0"/>
          <w:marBottom w:val="120"/>
          <w:divBdr>
            <w:top w:val="none" w:sz="0" w:space="0" w:color="auto"/>
            <w:left w:val="none" w:sz="0" w:space="0" w:color="auto"/>
            <w:bottom w:val="none" w:sz="0" w:space="0" w:color="auto"/>
            <w:right w:val="none" w:sz="0" w:space="0" w:color="auto"/>
          </w:divBdr>
        </w:div>
      </w:divsChild>
    </w:div>
    <w:div w:id="391393205">
      <w:bodyDiv w:val="1"/>
      <w:marLeft w:val="0"/>
      <w:marRight w:val="0"/>
      <w:marTop w:val="0"/>
      <w:marBottom w:val="0"/>
      <w:divBdr>
        <w:top w:val="none" w:sz="0" w:space="0" w:color="auto"/>
        <w:left w:val="none" w:sz="0" w:space="0" w:color="auto"/>
        <w:bottom w:val="none" w:sz="0" w:space="0" w:color="auto"/>
        <w:right w:val="none" w:sz="0" w:space="0" w:color="auto"/>
      </w:divBdr>
      <w:divsChild>
        <w:div w:id="10769388">
          <w:marLeft w:val="1354"/>
          <w:marRight w:val="0"/>
          <w:marTop w:val="0"/>
          <w:marBottom w:val="120"/>
          <w:divBdr>
            <w:top w:val="none" w:sz="0" w:space="0" w:color="auto"/>
            <w:left w:val="none" w:sz="0" w:space="0" w:color="auto"/>
            <w:bottom w:val="none" w:sz="0" w:space="0" w:color="auto"/>
            <w:right w:val="none" w:sz="0" w:space="0" w:color="auto"/>
          </w:divBdr>
        </w:div>
        <w:div w:id="11418274">
          <w:marLeft w:val="1354"/>
          <w:marRight w:val="0"/>
          <w:marTop w:val="0"/>
          <w:marBottom w:val="120"/>
          <w:divBdr>
            <w:top w:val="none" w:sz="0" w:space="0" w:color="auto"/>
            <w:left w:val="none" w:sz="0" w:space="0" w:color="auto"/>
            <w:bottom w:val="none" w:sz="0" w:space="0" w:color="auto"/>
            <w:right w:val="none" w:sz="0" w:space="0" w:color="auto"/>
          </w:divBdr>
        </w:div>
        <w:div w:id="440076435">
          <w:marLeft w:val="806"/>
          <w:marRight w:val="0"/>
          <w:marTop w:val="0"/>
          <w:marBottom w:val="120"/>
          <w:divBdr>
            <w:top w:val="none" w:sz="0" w:space="0" w:color="auto"/>
            <w:left w:val="none" w:sz="0" w:space="0" w:color="auto"/>
            <w:bottom w:val="none" w:sz="0" w:space="0" w:color="auto"/>
            <w:right w:val="none" w:sz="0" w:space="0" w:color="auto"/>
          </w:divBdr>
        </w:div>
        <w:div w:id="860048592">
          <w:marLeft w:val="1354"/>
          <w:marRight w:val="0"/>
          <w:marTop w:val="0"/>
          <w:marBottom w:val="120"/>
          <w:divBdr>
            <w:top w:val="none" w:sz="0" w:space="0" w:color="auto"/>
            <w:left w:val="none" w:sz="0" w:space="0" w:color="auto"/>
            <w:bottom w:val="none" w:sz="0" w:space="0" w:color="auto"/>
            <w:right w:val="none" w:sz="0" w:space="0" w:color="auto"/>
          </w:divBdr>
        </w:div>
        <w:div w:id="1009868560">
          <w:marLeft w:val="806"/>
          <w:marRight w:val="0"/>
          <w:marTop w:val="0"/>
          <w:marBottom w:val="120"/>
          <w:divBdr>
            <w:top w:val="none" w:sz="0" w:space="0" w:color="auto"/>
            <w:left w:val="none" w:sz="0" w:space="0" w:color="auto"/>
            <w:bottom w:val="none" w:sz="0" w:space="0" w:color="auto"/>
            <w:right w:val="none" w:sz="0" w:space="0" w:color="auto"/>
          </w:divBdr>
        </w:div>
        <w:div w:id="1027680342">
          <w:marLeft w:val="1354"/>
          <w:marRight w:val="0"/>
          <w:marTop w:val="0"/>
          <w:marBottom w:val="120"/>
          <w:divBdr>
            <w:top w:val="none" w:sz="0" w:space="0" w:color="auto"/>
            <w:left w:val="none" w:sz="0" w:space="0" w:color="auto"/>
            <w:bottom w:val="none" w:sz="0" w:space="0" w:color="auto"/>
            <w:right w:val="none" w:sz="0" w:space="0" w:color="auto"/>
          </w:divBdr>
        </w:div>
      </w:divsChild>
    </w:div>
    <w:div w:id="411245721">
      <w:bodyDiv w:val="1"/>
      <w:marLeft w:val="0"/>
      <w:marRight w:val="0"/>
      <w:marTop w:val="0"/>
      <w:marBottom w:val="0"/>
      <w:divBdr>
        <w:top w:val="none" w:sz="0" w:space="0" w:color="auto"/>
        <w:left w:val="none" w:sz="0" w:space="0" w:color="auto"/>
        <w:bottom w:val="none" w:sz="0" w:space="0" w:color="auto"/>
        <w:right w:val="none" w:sz="0" w:space="0" w:color="auto"/>
      </w:divBdr>
    </w:div>
    <w:div w:id="411321814">
      <w:bodyDiv w:val="1"/>
      <w:marLeft w:val="0"/>
      <w:marRight w:val="0"/>
      <w:marTop w:val="0"/>
      <w:marBottom w:val="0"/>
      <w:divBdr>
        <w:top w:val="none" w:sz="0" w:space="0" w:color="auto"/>
        <w:left w:val="none" w:sz="0" w:space="0" w:color="auto"/>
        <w:bottom w:val="none" w:sz="0" w:space="0" w:color="auto"/>
        <w:right w:val="none" w:sz="0" w:space="0" w:color="auto"/>
      </w:divBdr>
      <w:divsChild>
        <w:div w:id="689574370">
          <w:marLeft w:val="806"/>
          <w:marRight w:val="0"/>
          <w:marTop w:val="0"/>
          <w:marBottom w:val="120"/>
          <w:divBdr>
            <w:top w:val="none" w:sz="0" w:space="0" w:color="auto"/>
            <w:left w:val="none" w:sz="0" w:space="0" w:color="auto"/>
            <w:bottom w:val="none" w:sz="0" w:space="0" w:color="auto"/>
            <w:right w:val="none" w:sz="0" w:space="0" w:color="auto"/>
          </w:divBdr>
        </w:div>
        <w:div w:id="749623812">
          <w:marLeft w:val="806"/>
          <w:marRight w:val="0"/>
          <w:marTop w:val="0"/>
          <w:marBottom w:val="120"/>
          <w:divBdr>
            <w:top w:val="none" w:sz="0" w:space="0" w:color="auto"/>
            <w:left w:val="none" w:sz="0" w:space="0" w:color="auto"/>
            <w:bottom w:val="none" w:sz="0" w:space="0" w:color="auto"/>
            <w:right w:val="none" w:sz="0" w:space="0" w:color="auto"/>
          </w:divBdr>
        </w:div>
        <w:div w:id="909264814">
          <w:marLeft w:val="1354"/>
          <w:marRight w:val="0"/>
          <w:marTop w:val="0"/>
          <w:marBottom w:val="120"/>
          <w:divBdr>
            <w:top w:val="none" w:sz="0" w:space="0" w:color="auto"/>
            <w:left w:val="none" w:sz="0" w:space="0" w:color="auto"/>
            <w:bottom w:val="none" w:sz="0" w:space="0" w:color="auto"/>
            <w:right w:val="none" w:sz="0" w:space="0" w:color="auto"/>
          </w:divBdr>
        </w:div>
      </w:divsChild>
    </w:div>
    <w:div w:id="417168017">
      <w:bodyDiv w:val="1"/>
      <w:marLeft w:val="0"/>
      <w:marRight w:val="0"/>
      <w:marTop w:val="0"/>
      <w:marBottom w:val="0"/>
      <w:divBdr>
        <w:top w:val="none" w:sz="0" w:space="0" w:color="auto"/>
        <w:left w:val="none" w:sz="0" w:space="0" w:color="auto"/>
        <w:bottom w:val="none" w:sz="0" w:space="0" w:color="auto"/>
        <w:right w:val="none" w:sz="0" w:space="0" w:color="auto"/>
      </w:divBdr>
    </w:div>
    <w:div w:id="423647234">
      <w:bodyDiv w:val="1"/>
      <w:marLeft w:val="0"/>
      <w:marRight w:val="0"/>
      <w:marTop w:val="0"/>
      <w:marBottom w:val="0"/>
      <w:divBdr>
        <w:top w:val="none" w:sz="0" w:space="0" w:color="auto"/>
        <w:left w:val="none" w:sz="0" w:space="0" w:color="auto"/>
        <w:bottom w:val="none" w:sz="0" w:space="0" w:color="auto"/>
        <w:right w:val="none" w:sz="0" w:space="0" w:color="auto"/>
      </w:divBdr>
    </w:div>
    <w:div w:id="464855207">
      <w:bodyDiv w:val="1"/>
      <w:marLeft w:val="0"/>
      <w:marRight w:val="0"/>
      <w:marTop w:val="0"/>
      <w:marBottom w:val="0"/>
      <w:divBdr>
        <w:top w:val="none" w:sz="0" w:space="0" w:color="auto"/>
        <w:left w:val="none" w:sz="0" w:space="0" w:color="auto"/>
        <w:bottom w:val="none" w:sz="0" w:space="0" w:color="auto"/>
        <w:right w:val="none" w:sz="0" w:space="0" w:color="auto"/>
      </w:divBdr>
    </w:div>
    <w:div w:id="471218577">
      <w:bodyDiv w:val="1"/>
      <w:marLeft w:val="0"/>
      <w:marRight w:val="0"/>
      <w:marTop w:val="0"/>
      <w:marBottom w:val="0"/>
      <w:divBdr>
        <w:top w:val="none" w:sz="0" w:space="0" w:color="auto"/>
        <w:left w:val="none" w:sz="0" w:space="0" w:color="auto"/>
        <w:bottom w:val="none" w:sz="0" w:space="0" w:color="auto"/>
        <w:right w:val="none" w:sz="0" w:space="0" w:color="auto"/>
      </w:divBdr>
    </w:div>
    <w:div w:id="561523001">
      <w:bodyDiv w:val="1"/>
      <w:marLeft w:val="0"/>
      <w:marRight w:val="0"/>
      <w:marTop w:val="0"/>
      <w:marBottom w:val="0"/>
      <w:divBdr>
        <w:top w:val="none" w:sz="0" w:space="0" w:color="auto"/>
        <w:left w:val="none" w:sz="0" w:space="0" w:color="auto"/>
        <w:bottom w:val="none" w:sz="0" w:space="0" w:color="auto"/>
        <w:right w:val="none" w:sz="0" w:space="0" w:color="auto"/>
      </w:divBdr>
      <w:divsChild>
        <w:div w:id="711423560">
          <w:marLeft w:val="346"/>
          <w:marRight w:val="0"/>
          <w:marTop w:val="0"/>
          <w:marBottom w:val="120"/>
          <w:divBdr>
            <w:top w:val="none" w:sz="0" w:space="0" w:color="auto"/>
            <w:left w:val="none" w:sz="0" w:space="0" w:color="auto"/>
            <w:bottom w:val="none" w:sz="0" w:space="0" w:color="auto"/>
            <w:right w:val="none" w:sz="0" w:space="0" w:color="auto"/>
          </w:divBdr>
        </w:div>
        <w:div w:id="904610011">
          <w:marLeft w:val="806"/>
          <w:marRight w:val="0"/>
          <w:marTop w:val="0"/>
          <w:marBottom w:val="120"/>
          <w:divBdr>
            <w:top w:val="none" w:sz="0" w:space="0" w:color="auto"/>
            <w:left w:val="none" w:sz="0" w:space="0" w:color="auto"/>
            <w:bottom w:val="none" w:sz="0" w:space="0" w:color="auto"/>
            <w:right w:val="none" w:sz="0" w:space="0" w:color="auto"/>
          </w:divBdr>
        </w:div>
        <w:div w:id="1651641004">
          <w:marLeft w:val="806"/>
          <w:marRight w:val="0"/>
          <w:marTop w:val="0"/>
          <w:marBottom w:val="120"/>
          <w:divBdr>
            <w:top w:val="none" w:sz="0" w:space="0" w:color="auto"/>
            <w:left w:val="none" w:sz="0" w:space="0" w:color="auto"/>
            <w:bottom w:val="none" w:sz="0" w:space="0" w:color="auto"/>
            <w:right w:val="none" w:sz="0" w:space="0" w:color="auto"/>
          </w:divBdr>
        </w:div>
      </w:divsChild>
    </w:div>
    <w:div w:id="584538405">
      <w:bodyDiv w:val="1"/>
      <w:marLeft w:val="0"/>
      <w:marRight w:val="0"/>
      <w:marTop w:val="0"/>
      <w:marBottom w:val="0"/>
      <w:divBdr>
        <w:top w:val="none" w:sz="0" w:space="0" w:color="auto"/>
        <w:left w:val="none" w:sz="0" w:space="0" w:color="auto"/>
        <w:bottom w:val="none" w:sz="0" w:space="0" w:color="auto"/>
        <w:right w:val="none" w:sz="0" w:space="0" w:color="auto"/>
      </w:divBdr>
      <w:divsChild>
        <w:div w:id="4789733">
          <w:marLeft w:val="806"/>
          <w:marRight w:val="0"/>
          <w:marTop w:val="0"/>
          <w:marBottom w:val="120"/>
          <w:divBdr>
            <w:top w:val="none" w:sz="0" w:space="0" w:color="auto"/>
            <w:left w:val="none" w:sz="0" w:space="0" w:color="auto"/>
            <w:bottom w:val="none" w:sz="0" w:space="0" w:color="auto"/>
            <w:right w:val="none" w:sz="0" w:space="0" w:color="auto"/>
          </w:divBdr>
        </w:div>
        <w:div w:id="1335958324">
          <w:marLeft w:val="806"/>
          <w:marRight w:val="0"/>
          <w:marTop w:val="0"/>
          <w:marBottom w:val="120"/>
          <w:divBdr>
            <w:top w:val="none" w:sz="0" w:space="0" w:color="auto"/>
            <w:left w:val="none" w:sz="0" w:space="0" w:color="auto"/>
            <w:bottom w:val="none" w:sz="0" w:space="0" w:color="auto"/>
            <w:right w:val="none" w:sz="0" w:space="0" w:color="auto"/>
          </w:divBdr>
        </w:div>
        <w:div w:id="1852379644">
          <w:marLeft w:val="806"/>
          <w:marRight w:val="0"/>
          <w:marTop w:val="0"/>
          <w:marBottom w:val="120"/>
          <w:divBdr>
            <w:top w:val="none" w:sz="0" w:space="0" w:color="auto"/>
            <w:left w:val="none" w:sz="0" w:space="0" w:color="auto"/>
            <w:bottom w:val="none" w:sz="0" w:space="0" w:color="auto"/>
            <w:right w:val="none" w:sz="0" w:space="0" w:color="auto"/>
          </w:divBdr>
        </w:div>
        <w:div w:id="1876691487">
          <w:marLeft w:val="806"/>
          <w:marRight w:val="0"/>
          <w:marTop w:val="0"/>
          <w:marBottom w:val="120"/>
          <w:divBdr>
            <w:top w:val="none" w:sz="0" w:space="0" w:color="auto"/>
            <w:left w:val="none" w:sz="0" w:space="0" w:color="auto"/>
            <w:bottom w:val="none" w:sz="0" w:space="0" w:color="auto"/>
            <w:right w:val="none" w:sz="0" w:space="0" w:color="auto"/>
          </w:divBdr>
        </w:div>
      </w:divsChild>
    </w:div>
    <w:div w:id="617875503">
      <w:bodyDiv w:val="1"/>
      <w:marLeft w:val="0"/>
      <w:marRight w:val="0"/>
      <w:marTop w:val="0"/>
      <w:marBottom w:val="0"/>
      <w:divBdr>
        <w:top w:val="none" w:sz="0" w:space="0" w:color="auto"/>
        <w:left w:val="none" w:sz="0" w:space="0" w:color="auto"/>
        <w:bottom w:val="none" w:sz="0" w:space="0" w:color="auto"/>
        <w:right w:val="none" w:sz="0" w:space="0" w:color="auto"/>
      </w:divBdr>
    </w:div>
    <w:div w:id="620846632">
      <w:bodyDiv w:val="1"/>
      <w:marLeft w:val="0"/>
      <w:marRight w:val="0"/>
      <w:marTop w:val="0"/>
      <w:marBottom w:val="0"/>
      <w:divBdr>
        <w:top w:val="none" w:sz="0" w:space="0" w:color="auto"/>
        <w:left w:val="none" w:sz="0" w:space="0" w:color="auto"/>
        <w:bottom w:val="none" w:sz="0" w:space="0" w:color="auto"/>
        <w:right w:val="none" w:sz="0" w:space="0" w:color="auto"/>
      </w:divBdr>
      <w:divsChild>
        <w:div w:id="2022389848">
          <w:marLeft w:val="346"/>
          <w:marRight w:val="0"/>
          <w:marTop w:val="0"/>
          <w:marBottom w:val="120"/>
          <w:divBdr>
            <w:top w:val="none" w:sz="0" w:space="0" w:color="auto"/>
            <w:left w:val="none" w:sz="0" w:space="0" w:color="auto"/>
            <w:bottom w:val="none" w:sz="0" w:space="0" w:color="auto"/>
            <w:right w:val="none" w:sz="0" w:space="0" w:color="auto"/>
          </w:divBdr>
        </w:div>
      </w:divsChild>
    </w:div>
    <w:div w:id="627010016">
      <w:bodyDiv w:val="1"/>
      <w:marLeft w:val="0"/>
      <w:marRight w:val="0"/>
      <w:marTop w:val="0"/>
      <w:marBottom w:val="0"/>
      <w:divBdr>
        <w:top w:val="none" w:sz="0" w:space="0" w:color="auto"/>
        <w:left w:val="none" w:sz="0" w:space="0" w:color="auto"/>
        <w:bottom w:val="none" w:sz="0" w:space="0" w:color="auto"/>
        <w:right w:val="none" w:sz="0" w:space="0" w:color="auto"/>
      </w:divBdr>
    </w:div>
    <w:div w:id="635457247">
      <w:bodyDiv w:val="1"/>
      <w:marLeft w:val="0"/>
      <w:marRight w:val="0"/>
      <w:marTop w:val="0"/>
      <w:marBottom w:val="0"/>
      <w:divBdr>
        <w:top w:val="none" w:sz="0" w:space="0" w:color="auto"/>
        <w:left w:val="none" w:sz="0" w:space="0" w:color="auto"/>
        <w:bottom w:val="none" w:sz="0" w:space="0" w:color="auto"/>
        <w:right w:val="none" w:sz="0" w:space="0" w:color="auto"/>
      </w:divBdr>
    </w:div>
    <w:div w:id="648903829">
      <w:bodyDiv w:val="1"/>
      <w:marLeft w:val="0"/>
      <w:marRight w:val="0"/>
      <w:marTop w:val="0"/>
      <w:marBottom w:val="0"/>
      <w:divBdr>
        <w:top w:val="none" w:sz="0" w:space="0" w:color="auto"/>
        <w:left w:val="none" w:sz="0" w:space="0" w:color="auto"/>
        <w:bottom w:val="none" w:sz="0" w:space="0" w:color="auto"/>
        <w:right w:val="none" w:sz="0" w:space="0" w:color="auto"/>
      </w:divBdr>
      <w:divsChild>
        <w:div w:id="731268756">
          <w:marLeft w:val="806"/>
          <w:marRight w:val="0"/>
          <w:marTop w:val="0"/>
          <w:marBottom w:val="120"/>
          <w:divBdr>
            <w:top w:val="none" w:sz="0" w:space="0" w:color="auto"/>
            <w:left w:val="none" w:sz="0" w:space="0" w:color="auto"/>
            <w:bottom w:val="none" w:sz="0" w:space="0" w:color="auto"/>
            <w:right w:val="none" w:sz="0" w:space="0" w:color="auto"/>
          </w:divBdr>
        </w:div>
      </w:divsChild>
    </w:div>
    <w:div w:id="670134393">
      <w:bodyDiv w:val="1"/>
      <w:marLeft w:val="0"/>
      <w:marRight w:val="0"/>
      <w:marTop w:val="0"/>
      <w:marBottom w:val="0"/>
      <w:divBdr>
        <w:top w:val="none" w:sz="0" w:space="0" w:color="auto"/>
        <w:left w:val="none" w:sz="0" w:space="0" w:color="auto"/>
        <w:bottom w:val="none" w:sz="0" w:space="0" w:color="auto"/>
        <w:right w:val="none" w:sz="0" w:space="0" w:color="auto"/>
      </w:divBdr>
    </w:div>
    <w:div w:id="743184008">
      <w:bodyDiv w:val="1"/>
      <w:marLeft w:val="0"/>
      <w:marRight w:val="0"/>
      <w:marTop w:val="0"/>
      <w:marBottom w:val="0"/>
      <w:divBdr>
        <w:top w:val="none" w:sz="0" w:space="0" w:color="auto"/>
        <w:left w:val="none" w:sz="0" w:space="0" w:color="auto"/>
        <w:bottom w:val="none" w:sz="0" w:space="0" w:color="auto"/>
        <w:right w:val="none" w:sz="0" w:space="0" w:color="auto"/>
      </w:divBdr>
    </w:div>
    <w:div w:id="746616382">
      <w:bodyDiv w:val="1"/>
      <w:marLeft w:val="0"/>
      <w:marRight w:val="0"/>
      <w:marTop w:val="0"/>
      <w:marBottom w:val="0"/>
      <w:divBdr>
        <w:top w:val="none" w:sz="0" w:space="0" w:color="auto"/>
        <w:left w:val="none" w:sz="0" w:space="0" w:color="auto"/>
        <w:bottom w:val="none" w:sz="0" w:space="0" w:color="auto"/>
        <w:right w:val="none" w:sz="0" w:space="0" w:color="auto"/>
      </w:divBdr>
    </w:div>
    <w:div w:id="778912707">
      <w:bodyDiv w:val="1"/>
      <w:marLeft w:val="0"/>
      <w:marRight w:val="0"/>
      <w:marTop w:val="0"/>
      <w:marBottom w:val="0"/>
      <w:divBdr>
        <w:top w:val="none" w:sz="0" w:space="0" w:color="auto"/>
        <w:left w:val="none" w:sz="0" w:space="0" w:color="auto"/>
        <w:bottom w:val="none" w:sz="0" w:space="0" w:color="auto"/>
        <w:right w:val="none" w:sz="0" w:space="0" w:color="auto"/>
      </w:divBdr>
    </w:div>
    <w:div w:id="834032168">
      <w:bodyDiv w:val="1"/>
      <w:marLeft w:val="0"/>
      <w:marRight w:val="0"/>
      <w:marTop w:val="0"/>
      <w:marBottom w:val="0"/>
      <w:divBdr>
        <w:top w:val="none" w:sz="0" w:space="0" w:color="auto"/>
        <w:left w:val="none" w:sz="0" w:space="0" w:color="auto"/>
        <w:bottom w:val="none" w:sz="0" w:space="0" w:color="auto"/>
        <w:right w:val="none" w:sz="0" w:space="0" w:color="auto"/>
      </w:divBdr>
    </w:div>
    <w:div w:id="897713554">
      <w:bodyDiv w:val="1"/>
      <w:marLeft w:val="0"/>
      <w:marRight w:val="0"/>
      <w:marTop w:val="0"/>
      <w:marBottom w:val="0"/>
      <w:divBdr>
        <w:top w:val="none" w:sz="0" w:space="0" w:color="auto"/>
        <w:left w:val="none" w:sz="0" w:space="0" w:color="auto"/>
        <w:bottom w:val="none" w:sz="0" w:space="0" w:color="auto"/>
        <w:right w:val="none" w:sz="0" w:space="0" w:color="auto"/>
      </w:divBdr>
      <w:divsChild>
        <w:div w:id="1456559905">
          <w:marLeft w:val="346"/>
          <w:marRight w:val="0"/>
          <w:marTop w:val="0"/>
          <w:marBottom w:val="120"/>
          <w:divBdr>
            <w:top w:val="none" w:sz="0" w:space="0" w:color="auto"/>
            <w:left w:val="none" w:sz="0" w:space="0" w:color="auto"/>
            <w:bottom w:val="none" w:sz="0" w:space="0" w:color="auto"/>
            <w:right w:val="none" w:sz="0" w:space="0" w:color="auto"/>
          </w:divBdr>
        </w:div>
      </w:divsChild>
    </w:div>
    <w:div w:id="929700729">
      <w:bodyDiv w:val="1"/>
      <w:marLeft w:val="0"/>
      <w:marRight w:val="0"/>
      <w:marTop w:val="0"/>
      <w:marBottom w:val="0"/>
      <w:divBdr>
        <w:top w:val="none" w:sz="0" w:space="0" w:color="auto"/>
        <w:left w:val="none" w:sz="0" w:space="0" w:color="auto"/>
        <w:bottom w:val="none" w:sz="0" w:space="0" w:color="auto"/>
        <w:right w:val="none" w:sz="0" w:space="0" w:color="auto"/>
      </w:divBdr>
    </w:div>
    <w:div w:id="942037313">
      <w:bodyDiv w:val="1"/>
      <w:marLeft w:val="0"/>
      <w:marRight w:val="0"/>
      <w:marTop w:val="0"/>
      <w:marBottom w:val="0"/>
      <w:divBdr>
        <w:top w:val="none" w:sz="0" w:space="0" w:color="auto"/>
        <w:left w:val="none" w:sz="0" w:space="0" w:color="auto"/>
        <w:bottom w:val="none" w:sz="0" w:space="0" w:color="auto"/>
        <w:right w:val="none" w:sz="0" w:space="0" w:color="auto"/>
      </w:divBdr>
    </w:div>
    <w:div w:id="957486940">
      <w:bodyDiv w:val="1"/>
      <w:marLeft w:val="0"/>
      <w:marRight w:val="0"/>
      <w:marTop w:val="0"/>
      <w:marBottom w:val="0"/>
      <w:divBdr>
        <w:top w:val="none" w:sz="0" w:space="0" w:color="auto"/>
        <w:left w:val="none" w:sz="0" w:space="0" w:color="auto"/>
        <w:bottom w:val="none" w:sz="0" w:space="0" w:color="auto"/>
        <w:right w:val="none" w:sz="0" w:space="0" w:color="auto"/>
      </w:divBdr>
    </w:div>
    <w:div w:id="966081253">
      <w:bodyDiv w:val="1"/>
      <w:marLeft w:val="0"/>
      <w:marRight w:val="0"/>
      <w:marTop w:val="0"/>
      <w:marBottom w:val="0"/>
      <w:divBdr>
        <w:top w:val="none" w:sz="0" w:space="0" w:color="auto"/>
        <w:left w:val="none" w:sz="0" w:space="0" w:color="auto"/>
        <w:bottom w:val="none" w:sz="0" w:space="0" w:color="auto"/>
        <w:right w:val="none" w:sz="0" w:space="0" w:color="auto"/>
      </w:divBdr>
    </w:div>
    <w:div w:id="972173147">
      <w:bodyDiv w:val="1"/>
      <w:marLeft w:val="0"/>
      <w:marRight w:val="0"/>
      <w:marTop w:val="0"/>
      <w:marBottom w:val="0"/>
      <w:divBdr>
        <w:top w:val="none" w:sz="0" w:space="0" w:color="auto"/>
        <w:left w:val="none" w:sz="0" w:space="0" w:color="auto"/>
        <w:bottom w:val="none" w:sz="0" w:space="0" w:color="auto"/>
        <w:right w:val="none" w:sz="0" w:space="0" w:color="auto"/>
      </w:divBdr>
    </w:div>
    <w:div w:id="986856660">
      <w:bodyDiv w:val="1"/>
      <w:marLeft w:val="0"/>
      <w:marRight w:val="0"/>
      <w:marTop w:val="0"/>
      <w:marBottom w:val="0"/>
      <w:divBdr>
        <w:top w:val="none" w:sz="0" w:space="0" w:color="auto"/>
        <w:left w:val="none" w:sz="0" w:space="0" w:color="auto"/>
        <w:bottom w:val="none" w:sz="0" w:space="0" w:color="auto"/>
        <w:right w:val="none" w:sz="0" w:space="0" w:color="auto"/>
      </w:divBdr>
    </w:div>
    <w:div w:id="1048606555">
      <w:bodyDiv w:val="1"/>
      <w:marLeft w:val="0"/>
      <w:marRight w:val="0"/>
      <w:marTop w:val="0"/>
      <w:marBottom w:val="0"/>
      <w:divBdr>
        <w:top w:val="none" w:sz="0" w:space="0" w:color="auto"/>
        <w:left w:val="none" w:sz="0" w:space="0" w:color="auto"/>
        <w:bottom w:val="none" w:sz="0" w:space="0" w:color="auto"/>
        <w:right w:val="none" w:sz="0" w:space="0" w:color="auto"/>
      </w:divBdr>
    </w:div>
    <w:div w:id="1066995646">
      <w:bodyDiv w:val="1"/>
      <w:marLeft w:val="0"/>
      <w:marRight w:val="0"/>
      <w:marTop w:val="0"/>
      <w:marBottom w:val="0"/>
      <w:divBdr>
        <w:top w:val="none" w:sz="0" w:space="0" w:color="auto"/>
        <w:left w:val="none" w:sz="0" w:space="0" w:color="auto"/>
        <w:bottom w:val="none" w:sz="0" w:space="0" w:color="auto"/>
        <w:right w:val="none" w:sz="0" w:space="0" w:color="auto"/>
      </w:divBdr>
    </w:div>
    <w:div w:id="1074938667">
      <w:bodyDiv w:val="1"/>
      <w:marLeft w:val="0"/>
      <w:marRight w:val="0"/>
      <w:marTop w:val="0"/>
      <w:marBottom w:val="0"/>
      <w:divBdr>
        <w:top w:val="none" w:sz="0" w:space="0" w:color="auto"/>
        <w:left w:val="none" w:sz="0" w:space="0" w:color="auto"/>
        <w:bottom w:val="none" w:sz="0" w:space="0" w:color="auto"/>
        <w:right w:val="none" w:sz="0" w:space="0" w:color="auto"/>
      </w:divBdr>
      <w:divsChild>
        <w:div w:id="603654043">
          <w:marLeft w:val="806"/>
          <w:marRight w:val="0"/>
          <w:marTop w:val="0"/>
          <w:marBottom w:val="120"/>
          <w:divBdr>
            <w:top w:val="none" w:sz="0" w:space="0" w:color="auto"/>
            <w:left w:val="none" w:sz="0" w:space="0" w:color="auto"/>
            <w:bottom w:val="none" w:sz="0" w:space="0" w:color="auto"/>
            <w:right w:val="none" w:sz="0" w:space="0" w:color="auto"/>
          </w:divBdr>
        </w:div>
        <w:div w:id="745880812">
          <w:marLeft w:val="806"/>
          <w:marRight w:val="0"/>
          <w:marTop w:val="0"/>
          <w:marBottom w:val="120"/>
          <w:divBdr>
            <w:top w:val="none" w:sz="0" w:space="0" w:color="auto"/>
            <w:left w:val="none" w:sz="0" w:space="0" w:color="auto"/>
            <w:bottom w:val="none" w:sz="0" w:space="0" w:color="auto"/>
            <w:right w:val="none" w:sz="0" w:space="0" w:color="auto"/>
          </w:divBdr>
        </w:div>
        <w:div w:id="761880965">
          <w:marLeft w:val="806"/>
          <w:marRight w:val="0"/>
          <w:marTop w:val="0"/>
          <w:marBottom w:val="120"/>
          <w:divBdr>
            <w:top w:val="none" w:sz="0" w:space="0" w:color="auto"/>
            <w:left w:val="none" w:sz="0" w:space="0" w:color="auto"/>
            <w:bottom w:val="none" w:sz="0" w:space="0" w:color="auto"/>
            <w:right w:val="none" w:sz="0" w:space="0" w:color="auto"/>
          </w:divBdr>
        </w:div>
        <w:div w:id="866601841">
          <w:marLeft w:val="806"/>
          <w:marRight w:val="0"/>
          <w:marTop w:val="0"/>
          <w:marBottom w:val="120"/>
          <w:divBdr>
            <w:top w:val="none" w:sz="0" w:space="0" w:color="auto"/>
            <w:left w:val="none" w:sz="0" w:space="0" w:color="auto"/>
            <w:bottom w:val="none" w:sz="0" w:space="0" w:color="auto"/>
            <w:right w:val="none" w:sz="0" w:space="0" w:color="auto"/>
          </w:divBdr>
        </w:div>
        <w:div w:id="945694596">
          <w:marLeft w:val="1354"/>
          <w:marRight w:val="0"/>
          <w:marTop w:val="0"/>
          <w:marBottom w:val="120"/>
          <w:divBdr>
            <w:top w:val="none" w:sz="0" w:space="0" w:color="auto"/>
            <w:left w:val="none" w:sz="0" w:space="0" w:color="auto"/>
            <w:bottom w:val="none" w:sz="0" w:space="0" w:color="auto"/>
            <w:right w:val="none" w:sz="0" w:space="0" w:color="auto"/>
          </w:divBdr>
        </w:div>
        <w:div w:id="1016349784">
          <w:marLeft w:val="806"/>
          <w:marRight w:val="0"/>
          <w:marTop w:val="0"/>
          <w:marBottom w:val="120"/>
          <w:divBdr>
            <w:top w:val="none" w:sz="0" w:space="0" w:color="auto"/>
            <w:left w:val="none" w:sz="0" w:space="0" w:color="auto"/>
            <w:bottom w:val="none" w:sz="0" w:space="0" w:color="auto"/>
            <w:right w:val="none" w:sz="0" w:space="0" w:color="auto"/>
          </w:divBdr>
        </w:div>
        <w:div w:id="1486043248">
          <w:marLeft w:val="1354"/>
          <w:marRight w:val="0"/>
          <w:marTop w:val="0"/>
          <w:marBottom w:val="120"/>
          <w:divBdr>
            <w:top w:val="none" w:sz="0" w:space="0" w:color="auto"/>
            <w:left w:val="none" w:sz="0" w:space="0" w:color="auto"/>
            <w:bottom w:val="none" w:sz="0" w:space="0" w:color="auto"/>
            <w:right w:val="none" w:sz="0" w:space="0" w:color="auto"/>
          </w:divBdr>
        </w:div>
        <w:div w:id="1876194945">
          <w:marLeft w:val="1354"/>
          <w:marRight w:val="0"/>
          <w:marTop w:val="0"/>
          <w:marBottom w:val="120"/>
          <w:divBdr>
            <w:top w:val="none" w:sz="0" w:space="0" w:color="auto"/>
            <w:left w:val="none" w:sz="0" w:space="0" w:color="auto"/>
            <w:bottom w:val="none" w:sz="0" w:space="0" w:color="auto"/>
            <w:right w:val="none" w:sz="0" w:space="0" w:color="auto"/>
          </w:divBdr>
        </w:div>
      </w:divsChild>
    </w:div>
    <w:div w:id="1082065945">
      <w:bodyDiv w:val="1"/>
      <w:marLeft w:val="0"/>
      <w:marRight w:val="0"/>
      <w:marTop w:val="0"/>
      <w:marBottom w:val="0"/>
      <w:divBdr>
        <w:top w:val="none" w:sz="0" w:space="0" w:color="auto"/>
        <w:left w:val="none" w:sz="0" w:space="0" w:color="auto"/>
        <w:bottom w:val="none" w:sz="0" w:space="0" w:color="auto"/>
        <w:right w:val="none" w:sz="0" w:space="0" w:color="auto"/>
      </w:divBdr>
      <w:divsChild>
        <w:div w:id="754741201">
          <w:marLeft w:val="806"/>
          <w:marRight w:val="0"/>
          <w:marTop w:val="0"/>
          <w:marBottom w:val="120"/>
          <w:divBdr>
            <w:top w:val="none" w:sz="0" w:space="0" w:color="auto"/>
            <w:left w:val="none" w:sz="0" w:space="0" w:color="auto"/>
            <w:bottom w:val="none" w:sz="0" w:space="0" w:color="auto"/>
            <w:right w:val="none" w:sz="0" w:space="0" w:color="auto"/>
          </w:divBdr>
        </w:div>
        <w:div w:id="814027840">
          <w:marLeft w:val="806"/>
          <w:marRight w:val="0"/>
          <w:marTop w:val="0"/>
          <w:marBottom w:val="120"/>
          <w:divBdr>
            <w:top w:val="none" w:sz="0" w:space="0" w:color="auto"/>
            <w:left w:val="none" w:sz="0" w:space="0" w:color="auto"/>
            <w:bottom w:val="none" w:sz="0" w:space="0" w:color="auto"/>
            <w:right w:val="none" w:sz="0" w:space="0" w:color="auto"/>
          </w:divBdr>
        </w:div>
      </w:divsChild>
    </w:div>
    <w:div w:id="1103188249">
      <w:bodyDiv w:val="1"/>
      <w:marLeft w:val="0"/>
      <w:marRight w:val="0"/>
      <w:marTop w:val="0"/>
      <w:marBottom w:val="0"/>
      <w:divBdr>
        <w:top w:val="none" w:sz="0" w:space="0" w:color="auto"/>
        <w:left w:val="none" w:sz="0" w:space="0" w:color="auto"/>
        <w:bottom w:val="none" w:sz="0" w:space="0" w:color="auto"/>
        <w:right w:val="none" w:sz="0" w:space="0" w:color="auto"/>
      </w:divBdr>
      <w:divsChild>
        <w:div w:id="129592238">
          <w:marLeft w:val="806"/>
          <w:marRight w:val="0"/>
          <w:marTop w:val="0"/>
          <w:marBottom w:val="120"/>
          <w:divBdr>
            <w:top w:val="none" w:sz="0" w:space="0" w:color="auto"/>
            <w:left w:val="none" w:sz="0" w:space="0" w:color="auto"/>
            <w:bottom w:val="none" w:sz="0" w:space="0" w:color="auto"/>
            <w:right w:val="none" w:sz="0" w:space="0" w:color="auto"/>
          </w:divBdr>
        </w:div>
        <w:div w:id="205796186">
          <w:marLeft w:val="1354"/>
          <w:marRight w:val="0"/>
          <w:marTop w:val="0"/>
          <w:marBottom w:val="120"/>
          <w:divBdr>
            <w:top w:val="none" w:sz="0" w:space="0" w:color="auto"/>
            <w:left w:val="none" w:sz="0" w:space="0" w:color="auto"/>
            <w:bottom w:val="none" w:sz="0" w:space="0" w:color="auto"/>
            <w:right w:val="none" w:sz="0" w:space="0" w:color="auto"/>
          </w:divBdr>
        </w:div>
        <w:div w:id="450325077">
          <w:marLeft w:val="806"/>
          <w:marRight w:val="0"/>
          <w:marTop w:val="0"/>
          <w:marBottom w:val="120"/>
          <w:divBdr>
            <w:top w:val="none" w:sz="0" w:space="0" w:color="auto"/>
            <w:left w:val="none" w:sz="0" w:space="0" w:color="auto"/>
            <w:bottom w:val="none" w:sz="0" w:space="0" w:color="auto"/>
            <w:right w:val="none" w:sz="0" w:space="0" w:color="auto"/>
          </w:divBdr>
        </w:div>
        <w:div w:id="890506909">
          <w:marLeft w:val="806"/>
          <w:marRight w:val="0"/>
          <w:marTop w:val="0"/>
          <w:marBottom w:val="120"/>
          <w:divBdr>
            <w:top w:val="none" w:sz="0" w:space="0" w:color="auto"/>
            <w:left w:val="none" w:sz="0" w:space="0" w:color="auto"/>
            <w:bottom w:val="none" w:sz="0" w:space="0" w:color="auto"/>
            <w:right w:val="none" w:sz="0" w:space="0" w:color="auto"/>
          </w:divBdr>
        </w:div>
        <w:div w:id="946041702">
          <w:marLeft w:val="806"/>
          <w:marRight w:val="0"/>
          <w:marTop w:val="0"/>
          <w:marBottom w:val="120"/>
          <w:divBdr>
            <w:top w:val="none" w:sz="0" w:space="0" w:color="auto"/>
            <w:left w:val="none" w:sz="0" w:space="0" w:color="auto"/>
            <w:bottom w:val="none" w:sz="0" w:space="0" w:color="auto"/>
            <w:right w:val="none" w:sz="0" w:space="0" w:color="auto"/>
          </w:divBdr>
        </w:div>
        <w:div w:id="1309898845">
          <w:marLeft w:val="806"/>
          <w:marRight w:val="0"/>
          <w:marTop w:val="0"/>
          <w:marBottom w:val="120"/>
          <w:divBdr>
            <w:top w:val="none" w:sz="0" w:space="0" w:color="auto"/>
            <w:left w:val="none" w:sz="0" w:space="0" w:color="auto"/>
            <w:bottom w:val="none" w:sz="0" w:space="0" w:color="auto"/>
            <w:right w:val="none" w:sz="0" w:space="0" w:color="auto"/>
          </w:divBdr>
        </w:div>
        <w:div w:id="1591740825">
          <w:marLeft w:val="1354"/>
          <w:marRight w:val="0"/>
          <w:marTop w:val="0"/>
          <w:marBottom w:val="120"/>
          <w:divBdr>
            <w:top w:val="none" w:sz="0" w:space="0" w:color="auto"/>
            <w:left w:val="none" w:sz="0" w:space="0" w:color="auto"/>
            <w:bottom w:val="none" w:sz="0" w:space="0" w:color="auto"/>
            <w:right w:val="none" w:sz="0" w:space="0" w:color="auto"/>
          </w:divBdr>
        </w:div>
      </w:divsChild>
    </w:div>
    <w:div w:id="1103771074">
      <w:bodyDiv w:val="1"/>
      <w:marLeft w:val="0"/>
      <w:marRight w:val="0"/>
      <w:marTop w:val="0"/>
      <w:marBottom w:val="0"/>
      <w:divBdr>
        <w:top w:val="none" w:sz="0" w:space="0" w:color="auto"/>
        <w:left w:val="none" w:sz="0" w:space="0" w:color="auto"/>
        <w:bottom w:val="none" w:sz="0" w:space="0" w:color="auto"/>
        <w:right w:val="none" w:sz="0" w:space="0" w:color="auto"/>
      </w:divBdr>
    </w:div>
    <w:div w:id="1163934495">
      <w:bodyDiv w:val="1"/>
      <w:marLeft w:val="0"/>
      <w:marRight w:val="0"/>
      <w:marTop w:val="0"/>
      <w:marBottom w:val="0"/>
      <w:divBdr>
        <w:top w:val="none" w:sz="0" w:space="0" w:color="auto"/>
        <w:left w:val="none" w:sz="0" w:space="0" w:color="auto"/>
        <w:bottom w:val="none" w:sz="0" w:space="0" w:color="auto"/>
        <w:right w:val="none" w:sz="0" w:space="0" w:color="auto"/>
      </w:divBdr>
    </w:div>
    <w:div w:id="1165511396">
      <w:bodyDiv w:val="1"/>
      <w:marLeft w:val="0"/>
      <w:marRight w:val="0"/>
      <w:marTop w:val="0"/>
      <w:marBottom w:val="0"/>
      <w:divBdr>
        <w:top w:val="none" w:sz="0" w:space="0" w:color="auto"/>
        <w:left w:val="none" w:sz="0" w:space="0" w:color="auto"/>
        <w:bottom w:val="none" w:sz="0" w:space="0" w:color="auto"/>
        <w:right w:val="none" w:sz="0" w:space="0" w:color="auto"/>
      </w:divBdr>
    </w:div>
    <w:div w:id="1190726911">
      <w:bodyDiv w:val="1"/>
      <w:marLeft w:val="0"/>
      <w:marRight w:val="0"/>
      <w:marTop w:val="0"/>
      <w:marBottom w:val="0"/>
      <w:divBdr>
        <w:top w:val="none" w:sz="0" w:space="0" w:color="auto"/>
        <w:left w:val="none" w:sz="0" w:space="0" w:color="auto"/>
        <w:bottom w:val="none" w:sz="0" w:space="0" w:color="auto"/>
        <w:right w:val="none" w:sz="0" w:space="0" w:color="auto"/>
      </w:divBdr>
      <w:divsChild>
        <w:div w:id="453062041">
          <w:marLeft w:val="806"/>
          <w:marRight w:val="0"/>
          <w:marTop w:val="0"/>
          <w:marBottom w:val="120"/>
          <w:divBdr>
            <w:top w:val="none" w:sz="0" w:space="0" w:color="auto"/>
            <w:left w:val="none" w:sz="0" w:space="0" w:color="auto"/>
            <w:bottom w:val="none" w:sz="0" w:space="0" w:color="auto"/>
            <w:right w:val="none" w:sz="0" w:space="0" w:color="auto"/>
          </w:divBdr>
        </w:div>
        <w:div w:id="1760561695">
          <w:marLeft w:val="806"/>
          <w:marRight w:val="0"/>
          <w:marTop w:val="0"/>
          <w:marBottom w:val="120"/>
          <w:divBdr>
            <w:top w:val="none" w:sz="0" w:space="0" w:color="auto"/>
            <w:left w:val="none" w:sz="0" w:space="0" w:color="auto"/>
            <w:bottom w:val="none" w:sz="0" w:space="0" w:color="auto"/>
            <w:right w:val="none" w:sz="0" w:space="0" w:color="auto"/>
          </w:divBdr>
        </w:div>
      </w:divsChild>
    </w:div>
    <w:div w:id="1193156239">
      <w:bodyDiv w:val="1"/>
      <w:marLeft w:val="0"/>
      <w:marRight w:val="0"/>
      <w:marTop w:val="0"/>
      <w:marBottom w:val="0"/>
      <w:divBdr>
        <w:top w:val="none" w:sz="0" w:space="0" w:color="auto"/>
        <w:left w:val="none" w:sz="0" w:space="0" w:color="auto"/>
        <w:bottom w:val="none" w:sz="0" w:space="0" w:color="auto"/>
        <w:right w:val="none" w:sz="0" w:space="0" w:color="auto"/>
      </w:divBdr>
      <w:divsChild>
        <w:div w:id="1986737668">
          <w:marLeft w:val="346"/>
          <w:marRight w:val="0"/>
          <w:marTop w:val="0"/>
          <w:marBottom w:val="120"/>
          <w:divBdr>
            <w:top w:val="none" w:sz="0" w:space="0" w:color="auto"/>
            <w:left w:val="none" w:sz="0" w:space="0" w:color="auto"/>
            <w:bottom w:val="none" w:sz="0" w:space="0" w:color="auto"/>
            <w:right w:val="none" w:sz="0" w:space="0" w:color="auto"/>
          </w:divBdr>
        </w:div>
      </w:divsChild>
    </w:div>
    <w:div w:id="1234585309">
      <w:bodyDiv w:val="1"/>
      <w:marLeft w:val="0"/>
      <w:marRight w:val="0"/>
      <w:marTop w:val="0"/>
      <w:marBottom w:val="0"/>
      <w:divBdr>
        <w:top w:val="none" w:sz="0" w:space="0" w:color="auto"/>
        <w:left w:val="none" w:sz="0" w:space="0" w:color="auto"/>
        <w:bottom w:val="none" w:sz="0" w:space="0" w:color="auto"/>
        <w:right w:val="none" w:sz="0" w:space="0" w:color="auto"/>
      </w:divBdr>
      <w:divsChild>
        <w:div w:id="579366970">
          <w:marLeft w:val="1354"/>
          <w:marRight w:val="0"/>
          <w:marTop w:val="0"/>
          <w:marBottom w:val="120"/>
          <w:divBdr>
            <w:top w:val="none" w:sz="0" w:space="0" w:color="auto"/>
            <w:left w:val="none" w:sz="0" w:space="0" w:color="auto"/>
            <w:bottom w:val="none" w:sz="0" w:space="0" w:color="auto"/>
            <w:right w:val="none" w:sz="0" w:space="0" w:color="auto"/>
          </w:divBdr>
        </w:div>
        <w:div w:id="646014814">
          <w:marLeft w:val="806"/>
          <w:marRight w:val="0"/>
          <w:marTop w:val="0"/>
          <w:marBottom w:val="120"/>
          <w:divBdr>
            <w:top w:val="none" w:sz="0" w:space="0" w:color="auto"/>
            <w:left w:val="none" w:sz="0" w:space="0" w:color="auto"/>
            <w:bottom w:val="none" w:sz="0" w:space="0" w:color="auto"/>
            <w:right w:val="none" w:sz="0" w:space="0" w:color="auto"/>
          </w:divBdr>
        </w:div>
        <w:div w:id="833297292">
          <w:marLeft w:val="1354"/>
          <w:marRight w:val="0"/>
          <w:marTop w:val="0"/>
          <w:marBottom w:val="120"/>
          <w:divBdr>
            <w:top w:val="none" w:sz="0" w:space="0" w:color="auto"/>
            <w:left w:val="none" w:sz="0" w:space="0" w:color="auto"/>
            <w:bottom w:val="none" w:sz="0" w:space="0" w:color="auto"/>
            <w:right w:val="none" w:sz="0" w:space="0" w:color="auto"/>
          </w:divBdr>
        </w:div>
        <w:div w:id="1064333001">
          <w:marLeft w:val="806"/>
          <w:marRight w:val="0"/>
          <w:marTop w:val="0"/>
          <w:marBottom w:val="120"/>
          <w:divBdr>
            <w:top w:val="none" w:sz="0" w:space="0" w:color="auto"/>
            <w:left w:val="none" w:sz="0" w:space="0" w:color="auto"/>
            <w:bottom w:val="none" w:sz="0" w:space="0" w:color="auto"/>
            <w:right w:val="none" w:sz="0" w:space="0" w:color="auto"/>
          </w:divBdr>
        </w:div>
        <w:div w:id="1464733160">
          <w:marLeft w:val="806"/>
          <w:marRight w:val="0"/>
          <w:marTop w:val="0"/>
          <w:marBottom w:val="120"/>
          <w:divBdr>
            <w:top w:val="none" w:sz="0" w:space="0" w:color="auto"/>
            <w:left w:val="none" w:sz="0" w:space="0" w:color="auto"/>
            <w:bottom w:val="none" w:sz="0" w:space="0" w:color="auto"/>
            <w:right w:val="none" w:sz="0" w:space="0" w:color="auto"/>
          </w:divBdr>
        </w:div>
        <w:div w:id="1829402699">
          <w:marLeft w:val="1354"/>
          <w:marRight w:val="0"/>
          <w:marTop w:val="0"/>
          <w:marBottom w:val="120"/>
          <w:divBdr>
            <w:top w:val="none" w:sz="0" w:space="0" w:color="auto"/>
            <w:left w:val="none" w:sz="0" w:space="0" w:color="auto"/>
            <w:bottom w:val="none" w:sz="0" w:space="0" w:color="auto"/>
            <w:right w:val="none" w:sz="0" w:space="0" w:color="auto"/>
          </w:divBdr>
        </w:div>
      </w:divsChild>
    </w:div>
    <w:div w:id="1252355501">
      <w:bodyDiv w:val="1"/>
      <w:marLeft w:val="0"/>
      <w:marRight w:val="0"/>
      <w:marTop w:val="0"/>
      <w:marBottom w:val="0"/>
      <w:divBdr>
        <w:top w:val="none" w:sz="0" w:space="0" w:color="auto"/>
        <w:left w:val="none" w:sz="0" w:space="0" w:color="auto"/>
        <w:bottom w:val="none" w:sz="0" w:space="0" w:color="auto"/>
        <w:right w:val="none" w:sz="0" w:space="0" w:color="auto"/>
      </w:divBdr>
    </w:div>
    <w:div w:id="1264848385">
      <w:bodyDiv w:val="1"/>
      <w:marLeft w:val="0"/>
      <w:marRight w:val="0"/>
      <w:marTop w:val="0"/>
      <w:marBottom w:val="0"/>
      <w:divBdr>
        <w:top w:val="none" w:sz="0" w:space="0" w:color="auto"/>
        <w:left w:val="none" w:sz="0" w:space="0" w:color="auto"/>
        <w:bottom w:val="none" w:sz="0" w:space="0" w:color="auto"/>
        <w:right w:val="none" w:sz="0" w:space="0" w:color="auto"/>
      </w:divBdr>
    </w:div>
    <w:div w:id="1286690500">
      <w:bodyDiv w:val="1"/>
      <w:marLeft w:val="0"/>
      <w:marRight w:val="0"/>
      <w:marTop w:val="0"/>
      <w:marBottom w:val="0"/>
      <w:divBdr>
        <w:top w:val="none" w:sz="0" w:space="0" w:color="auto"/>
        <w:left w:val="none" w:sz="0" w:space="0" w:color="auto"/>
        <w:bottom w:val="none" w:sz="0" w:space="0" w:color="auto"/>
        <w:right w:val="none" w:sz="0" w:space="0" w:color="auto"/>
      </w:divBdr>
    </w:div>
    <w:div w:id="1383359704">
      <w:bodyDiv w:val="1"/>
      <w:marLeft w:val="0"/>
      <w:marRight w:val="0"/>
      <w:marTop w:val="0"/>
      <w:marBottom w:val="0"/>
      <w:divBdr>
        <w:top w:val="none" w:sz="0" w:space="0" w:color="auto"/>
        <w:left w:val="none" w:sz="0" w:space="0" w:color="auto"/>
        <w:bottom w:val="none" w:sz="0" w:space="0" w:color="auto"/>
        <w:right w:val="none" w:sz="0" w:space="0" w:color="auto"/>
      </w:divBdr>
      <w:divsChild>
        <w:div w:id="1254898854">
          <w:marLeft w:val="346"/>
          <w:marRight w:val="0"/>
          <w:marTop w:val="0"/>
          <w:marBottom w:val="120"/>
          <w:divBdr>
            <w:top w:val="none" w:sz="0" w:space="0" w:color="auto"/>
            <w:left w:val="none" w:sz="0" w:space="0" w:color="auto"/>
            <w:bottom w:val="none" w:sz="0" w:space="0" w:color="auto"/>
            <w:right w:val="none" w:sz="0" w:space="0" w:color="auto"/>
          </w:divBdr>
        </w:div>
      </w:divsChild>
    </w:div>
    <w:div w:id="1394741522">
      <w:bodyDiv w:val="1"/>
      <w:marLeft w:val="0"/>
      <w:marRight w:val="0"/>
      <w:marTop w:val="0"/>
      <w:marBottom w:val="0"/>
      <w:divBdr>
        <w:top w:val="none" w:sz="0" w:space="0" w:color="auto"/>
        <w:left w:val="none" w:sz="0" w:space="0" w:color="auto"/>
        <w:bottom w:val="none" w:sz="0" w:space="0" w:color="auto"/>
        <w:right w:val="none" w:sz="0" w:space="0" w:color="auto"/>
      </w:divBdr>
      <w:divsChild>
        <w:div w:id="400249016">
          <w:marLeft w:val="1166"/>
          <w:marRight w:val="0"/>
          <w:marTop w:val="0"/>
          <w:marBottom w:val="0"/>
          <w:divBdr>
            <w:top w:val="none" w:sz="0" w:space="0" w:color="auto"/>
            <w:left w:val="none" w:sz="0" w:space="0" w:color="auto"/>
            <w:bottom w:val="none" w:sz="0" w:space="0" w:color="auto"/>
            <w:right w:val="none" w:sz="0" w:space="0" w:color="auto"/>
          </w:divBdr>
        </w:div>
        <w:div w:id="927346200">
          <w:marLeft w:val="1166"/>
          <w:marRight w:val="0"/>
          <w:marTop w:val="0"/>
          <w:marBottom w:val="0"/>
          <w:divBdr>
            <w:top w:val="none" w:sz="0" w:space="0" w:color="auto"/>
            <w:left w:val="none" w:sz="0" w:space="0" w:color="auto"/>
            <w:bottom w:val="none" w:sz="0" w:space="0" w:color="auto"/>
            <w:right w:val="none" w:sz="0" w:space="0" w:color="auto"/>
          </w:divBdr>
        </w:div>
        <w:div w:id="1389642561">
          <w:marLeft w:val="1166"/>
          <w:marRight w:val="0"/>
          <w:marTop w:val="0"/>
          <w:marBottom w:val="0"/>
          <w:divBdr>
            <w:top w:val="none" w:sz="0" w:space="0" w:color="auto"/>
            <w:left w:val="none" w:sz="0" w:space="0" w:color="auto"/>
            <w:bottom w:val="none" w:sz="0" w:space="0" w:color="auto"/>
            <w:right w:val="none" w:sz="0" w:space="0" w:color="auto"/>
          </w:divBdr>
        </w:div>
        <w:div w:id="2139566659">
          <w:marLeft w:val="547"/>
          <w:marRight w:val="0"/>
          <w:marTop w:val="0"/>
          <w:marBottom w:val="0"/>
          <w:divBdr>
            <w:top w:val="none" w:sz="0" w:space="0" w:color="auto"/>
            <w:left w:val="none" w:sz="0" w:space="0" w:color="auto"/>
            <w:bottom w:val="none" w:sz="0" w:space="0" w:color="auto"/>
            <w:right w:val="none" w:sz="0" w:space="0" w:color="auto"/>
          </w:divBdr>
        </w:div>
      </w:divsChild>
    </w:div>
    <w:div w:id="1409109854">
      <w:bodyDiv w:val="1"/>
      <w:marLeft w:val="0"/>
      <w:marRight w:val="0"/>
      <w:marTop w:val="0"/>
      <w:marBottom w:val="0"/>
      <w:divBdr>
        <w:top w:val="none" w:sz="0" w:space="0" w:color="auto"/>
        <w:left w:val="none" w:sz="0" w:space="0" w:color="auto"/>
        <w:bottom w:val="none" w:sz="0" w:space="0" w:color="auto"/>
        <w:right w:val="none" w:sz="0" w:space="0" w:color="auto"/>
      </w:divBdr>
      <w:divsChild>
        <w:div w:id="1922176497">
          <w:marLeft w:val="346"/>
          <w:marRight w:val="0"/>
          <w:marTop w:val="0"/>
          <w:marBottom w:val="120"/>
          <w:divBdr>
            <w:top w:val="none" w:sz="0" w:space="0" w:color="auto"/>
            <w:left w:val="none" w:sz="0" w:space="0" w:color="auto"/>
            <w:bottom w:val="none" w:sz="0" w:space="0" w:color="auto"/>
            <w:right w:val="none" w:sz="0" w:space="0" w:color="auto"/>
          </w:divBdr>
        </w:div>
      </w:divsChild>
    </w:div>
    <w:div w:id="1533491296">
      <w:bodyDiv w:val="1"/>
      <w:marLeft w:val="0"/>
      <w:marRight w:val="0"/>
      <w:marTop w:val="0"/>
      <w:marBottom w:val="0"/>
      <w:divBdr>
        <w:top w:val="none" w:sz="0" w:space="0" w:color="auto"/>
        <w:left w:val="none" w:sz="0" w:space="0" w:color="auto"/>
        <w:bottom w:val="none" w:sz="0" w:space="0" w:color="auto"/>
        <w:right w:val="none" w:sz="0" w:space="0" w:color="auto"/>
      </w:divBdr>
      <w:divsChild>
        <w:div w:id="116530178">
          <w:marLeft w:val="806"/>
          <w:marRight w:val="0"/>
          <w:marTop w:val="0"/>
          <w:marBottom w:val="120"/>
          <w:divBdr>
            <w:top w:val="none" w:sz="0" w:space="0" w:color="auto"/>
            <w:left w:val="none" w:sz="0" w:space="0" w:color="auto"/>
            <w:bottom w:val="none" w:sz="0" w:space="0" w:color="auto"/>
            <w:right w:val="none" w:sz="0" w:space="0" w:color="auto"/>
          </w:divBdr>
        </w:div>
        <w:div w:id="1865290781">
          <w:marLeft w:val="806"/>
          <w:marRight w:val="0"/>
          <w:marTop w:val="0"/>
          <w:marBottom w:val="120"/>
          <w:divBdr>
            <w:top w:val="none" w:sz="0" w:space="0" w:color="auto"/>
            <w:left w:val="none" w:sz="0" w:space="0" w:color="auto"/>
            <w:bottom w:val="none" w:sz="0" w:space="0" w:color="auto"/>
            <w:right w:val="none" w:sz="0" w:space="0" w:color="auto"/>
          </w:divBdr>
        </w:div>
        <w:div w:id="2012826982">
          <w:marLeft w:val="1354"/>
          <w:marRight w:val="0"/>
          <w:marTop w:val="0"/>
          <w:marBottom w:val="120"/>
          <w:divBdr>
            <w:top w:val="none" w:sz="0" w:space="0" w:color="auto"/>
            <w:left w:val="none" w:sz="0" w:space="0" w:color="auto"/>
            <w:bottom w:val="none" w:sz="0" w:space="0" w:color="auto"/>
            <w:right w:val="none" w:sz="0" w:space="0" w:color="auto"/>
          </w:divBdr>
        </w:div>
      </w:divsChild>
    </w:div>
    <w:div w:id="1533835112">
      <w:bodyDiv w:val="1"/>
      <w:marLeft w:val="0"/>
      <w:marRight w:val="0"/>
      <w:marTop w:val="0"/>
      <w:marBottom w:val="0"/>
      <w:divBdr>
        <w:top w:val="none" w:sz="0" w:space="0" w:color="auto"/>
        <w:left w:val="none" w:sz="0" w:space="0" w:color="auto"/>
        <w:bottom w:val="none" w:sz="0" w:space="0" w:color="auto"/>
        <w:right w:val="none" w:sz="0" w:space="0" w:color="auto"/>
      </w:divBdr>
      <w:divsChild>
        <w:div w:id="202641903">
          <w:marLeft w:val="806"/>
          <w:marRight w:val="0"/>
          <w:marTop w:val="0"/>
          <w:marBottom w:val="120"/>
          <w:divBdr>
            <w:top w:val="none" w:sz="0" w:space="0" w:color="auto"/>
            <w:left w:val="none" w:sz="0" w:space="0" w:color="auto"/>
            <w:bottom w:val="none" w:sz="0" w:space="0" w:color="auto"/>
            <w:right w:val="none" w:sz="0" w:space="0" w:color="auto"/>
          </w:divBdr>
        </w:div>
        <w:div w:id="1103719212">
          <w:marLeft w:val="806"/>
          <w:marRight w:val="0"/>
          <w:marTop w:val="0"/>
          <w:marBottom w:val="120"/>
          <w:divBdr>
            <w:top w:val="none" w:sz="0" w:space="0" w:color="auto"/>
            <w:left w:val="none" w:sz="0" w:space="0" w:color="auto"/>
            <w:bottom w:val="none" w:sz="0" w:space="0" w:color="auto"/>
            <w:right w:val="none" w:sz="0" w:space="0" w:color="auto"/>
          </w:divBdr>
        </w:div>
        <w:div w:id="2013995583">
          <w:marLeft w:val="1354"/>
          <w:marRight w:val="0"/>
          <w:marTop w:val="0"/>
          <w:marBottom w:val="120"/>
          <w:divBdr>
            <w:top w:val="none" w:sz="0" w:space="0" w:color="auto"/>
            <w:left w:val="none" w:sz="0" w:space="0" w:color="auto"/>
            <w:bottom w:val="none" w:sz="0" w:space="0" w:color="auto"/>
            <w:right w:val="none" w:sz="0" w:space="0" w:color="auto"/>
          </w:divBdr>
        </w:div>
      </w:divsChild>
    </w:div>
    <w:div w:id="1664819313">
      <w:bodyDiv w:val="1"/>
      <w:marLeft w:val="0"/>
      <w:marRight w:val="0"/>
      <w:marTop w:val="0"/>
      <w:marBottom w:val="0"/>
      <w:divBdr>
        <w:top w:val="none" w:sz="0" w:space="0" w:color="auto"/>
        <w:left w:val="none" w:sz="0" w:space="0" w:color="auto"/>
        <w:bottom w:val="none" w:sz="0" w:space="0" w:color="auto"/>
        <w:right w:val="none" w:sz="0" w:space="0" w:color="auto"/>
      </w:divBdr>
    </w:div>
    <w:div w:id="1787121398">
      <w:bodyDiv w:val="1"/>
      <w:marLeft w:val="0"/>
      <w:marRight w:val="0"/>
      <w:marTop w:val="0"/>
      <w:marBottom w:val="0"/>
      <w:divBdr>
        <w:top w:val="none" w:sz="0" w:space="0" w:color="auto"/>
        <w:left w:val="none" w:sz="0" w:space="0" w:color="auto"/>
        <w:bottom w:val="none" w:sz="0" w:space="0" w:color="auto"/>
        <w:right w:val="none" w:sz="0" w:space="0" w:color="auto"/>
      </w:divBdr>
    </w:div>
    <w:div w:id="1787501974">
      <w:bodyDiv w:val="1"/>
      <w:marLeft w:val="0"/>
      <w:marRight w:val="0"/>
      <w:marTop w:val="0"/>
      <w:marBottom w:val="0"/>
      <w:divBdr>
        <w:top w:val="none" w:sz="0" w:space="0" w:color="auto"/>
        <w:left w:val="none" w:sz="0" w:space="0" w:color="auto"/>
        <w:bottom w:val="none" w:sz="0" w:space="0" w:color="auto"/>
        <w:right w:val="none" w:sz="0" w:space="0" w:color="auto"/>
      </w:divBdr>
    </w:div>
    <w:div w:id="1788037340">
      <w:bodyDiv w:val="1"/>
      <w:marLeft w:val="0"/>
      <w:marRight w:val="0"/>
      <w:marTop w:val="0"/>
      <w:marBottom w:val="0"/>
      <w:divBdr>
        <w:top w:val="none" w:sz="0" w:space="0" w:color="auto"/>
        <w:left w:val="none" w:sz="0" w:space="0" w:color="auto"/>
        <w:bottom w:val="none" w:sz="0" w:space="0" w:color="auto"/>
        <w:right w:val="none" w:sz="0" w:space="0" w:color="auto"/>
      </w:divBdr>
    </w:div>
    <w:div w:id="1810708660">
      <w:bodyDiv w:val="1"/>
      <w:marLeft w:val="0"/>
      <w:marRight w:val="0"/>
      <w:marTop w:val="0"/>
      <w:marBottom w:val="0"/>
      <w:divBdr>
        <w:top w:val="none" w:sz="0" w:space="0" w:color="auto"/>
        <w:left w:val="none" w:sz="0" w:space="0" w:color="auto"/>
        <w:bottom w:val="none" w:sz="0" w:space="0" w:color="auto"/>
        <w:right w:val="none" w:sz="0" w:space="0" w:color="auto"/>
      </w:divBdr>
      <w:divsChild>
        <w:div w:id="1599677145">
          <w:marLeft w:val="346"/>
          <w:marRight w:val="0"/>
          <w:marTop w:val="0"/>
          <w:marBottom w:val="120"/>
          <w:divBdr>
            <w:top w:val="none" w:sz="0" w:space="0" w:color="auto"/>
            <w:left w:val="none" w:sz="0" w:space="0" w:color="auto"/>
            <w:bottom w:val="none" w:sz="0" w:space="0" w:color="auto"/>
            <w:right w:val="none" w:sz="0" w:space="0" w:color="auto"/>
          </w:divBdr>
        </w:div>
      </w:divsChild>
    </w:div>
    <w:div w:id="1820613018">
      <w:bodyDiv w:val="1"/>
      <w:marLeft w:val="0"/>
      <w:marRight w:val="0"/>
      <w:marTop w:val="0"/>
      <w:marBottom w:val="0"/>
      <w:divBdr>
        <w:top w:val="none" w:sz="0" w:space="0" w:color="auto"/>
        <w:left w:val="none" w:sz="0" w:space="0" w:color="auto"/>
        <w:bottom w:val="none" w:sz="0" w:space="0" w:color="auto"/>
        <w:right w:val="none" w:sz="0" w:space="0" w:color="auto"/>
      </w:divBdr>
    </w:div>
    <w:div w:id="1848671651">
      <w:bodyDiv w:val="1"/>
      <w:marLeft w:val="0"/>
      <w:marRight w:val="0"/>
      <w:marTop w:val="0"/>
      <w:marBottom w:val="0"/>
      <w:divBdr>
        <w:top w:val="none" w:sz="0" w:space="0" w:color="auto"/>
        <w:left w:val="none" w:sz="0" w:space="0" w:color="auto"/>
        <w:bottom w:val="none" w:sz="0" w:space="0" w:color="auto"/>
        <w:right w:val="none" w:sz="0" w:space="0" w:color="auto"/>
      </w:divBdr>
      <w:divsChild>
        <w:div w:id="587275215">
          <w:marLeft w:val="346"/>
          <w:marRight w:val="0"/>
          <w:marTop w:val="0"/>
          <w:marBottom w:val="120"/>
          <w:divBdr>
            <w:top w:val="none" w:sz="0" w:space="0" w:color="auto"/>
            <w:left w:val="none" w:sz="0" w:space="0" w:color="auto"/>
            <w:bottom w:val="none" w:sz="0" w:space="0" w:color="auto"/>
            <w:right w:val="none" w:sz="0" w:space="0" w:color="auto"/>
          </w:divBdr>
        </w:div>
      </w:divsChild>
    </w:div>
    <w:div w:id="1912958301">
      <w:bodyDiv w:val="1"/>
      <w:marLeft w:val="0"/>
      <w:marRight w:val="0"/>
      <w:marTop w:val="0"/>
      <w:marBottom w:val="0"/>
      <w:divBdr>
        <w:top w:val="none" w:sz="0" w:space="0" w:color="auto"/>
        <w:left w:val="none" w:sz="0" w:space="0" w:color="auto"/>
        <w:bottom w:val="none" w:sz="0" w:space="0" w:color="auto"/>
        <w:right w:val="none" w:sz="0" w:space="0" w:color="auto"/>
      </w:divBdr>
    </w:div>
    <w:div w:id="1929852151">
      <w:bodyDiv w:val="1"/>
      <w:marLeft w:val="0"/>
      <w:marRight w:val="0"/>
      <w:marTop w:val="0"/>
      <w:marBottom w:val="0"/>
      <w:divBdr>
        <w:top w:val="none" w:sz="0" w:space="0" w:color="auto"/>
        <w:left w:val="none" w:sz="0" w:space="0" w:color="auto"/>
        <w:bottom w:val="none" w:sz="0" w:space="0" w:color="auto"/>
        <w:right w:val="none" w:sz="0" w:space="0" w:color="auto"/>
      </w:divBdr>
      <w:divsChild>
        <w:div w:id="369499416">
          <w:marLeft w:val="806"/>
          <w:marRight w:val="0"/>
          <w:marTop w:val="0"/>
          <w:marBottom w:val="120"/>
          <w:divBdr>
            <w:top w:val="none" w:sz="0" w:space="0" w:color="auto"/>
            <w:left w:val="none" w:sz="0" w:space="0" w:color="auto"/>
            <w:bottom w:val="none" w:sz="0" w:space="0" w:color="auto"/>
            <w:right w:val="none" w:sz="0" w:space="0" w:color="auto"/>
          </w:divBdr>
        </w:div>
        <w:div w:id="451172318">
          <w:marLeft w:val="806"/>
          <w:marRight w:val="0"/>
          <w:marTop w:val="0"/>
          <w:marBottom w:val="120"/>
          <w:divBdr>
            <w:top w:val="none" w:sz="0" w:space="0" w:color="auto"/>
            <w:left w:val="none" w:sz="0" w:space="0" w:color="auto"/>
            <w:bottom w:val="none" w:sz="0" w:space="0" w:color="auto"/>
            <w:right w:val="none" w:sz="0" w:space="0" w:color="auto"/>
          </w:divBdr>
        </w:div>
        <w:div w:id="1760591353">
          <w:marLeft w:val="806"/>
          <w:marRight w:val="0"/>
          <w:marTop w:val="0"/>
          <w:marBottom w:val="120"/>
          <w:divBdr>
            <w:top w:val="none" w:sz="0" w:space="0" w:color="auto"/>
            <w:left w:val="none" w:sz="0" w:space="0" w:color="auto"/>
            <w:bottom w:val="none" w:sz="0" w:space="0" w:color="auto"/>
            <w:right w:val="none" w:sz="0" w:space="0" w:color="auto"/>
          </w:divBdr>
        </w:div>
      </w:divsChild>
    </w:div>
    <w:div w:id="1946573097">
      <w:bodyDiv w:val="1"/>
      <w:marLeft w:val="0"/>
      <w:marRight w:val="0"/>
      <w:marTop w:val="0"/>
      <w:marBottom w:val="0"/>
      <w:divBdr>
        <w:top w:val="none" w:sz="0" w:space="0" w:color="auto"/>
        <w:left w:val="none" w:sz="0" w:space="0" w:color="auto"/>
        <w:bottom w:val="none" w:sz="0" w:space="0" w:color="auto"/>
        <w:right w:val="none" w:sz="0" w:space="0" w:color="auto"/>
      </w:divBdr>
      <w:divsChild>
        <w:div w:id="47998349">
          <w:marLeft w:val="547"/>
          <w:marRight w:val="0"/>
          <w:marTop w:val="0"/>
          <w:marBottom w:val="0"/>
          <w:divBdr>
            <w:top w:val="none" w:sz="0" w:space="0" w:color="auto"/>
            <w:left w:val="none" w:sz="0" w:space="0" w:color="auto"/>
            <w:bottom w:val="none" w:sz="0" w:space="0" w:color="auto"/>
            <w:right w:val="none" w:sz="0" w:space="0" w:color="auto"/>
          </w:divBdr>
        </w:div>
        <w:div w:id="497311319">
          <w:marLeft w:val="547"/>
          <w:marRight w:val="0"/>
          <w:marTop w:val="0"/>
          <w:marBottom w:val="0"/>
          <w:divBdr>
            <w:top w:val="none" w:sz="0" w:space="0" w:color="auto"/>
            <w:left w:val="none" w:sz="0" w:space="0" w:color="auto"/>
            <w:bottom w:val="none" w:sz="0" w:space="0" w:color="auto"/>
            <w:right w:val="none" w:sz="0" w:space="0" w:color="auto"/>
          </w:divBdr>
        </w:div>
        <w:div w:id="1541941803">
          <w:marLeft w:val="1166"/>
          <w:marRight w:val="0"/>
          <w:marTop w:val="0"/>
          <w:marBottom w:val="0"/>
          <w:divBdr>
            <w:top w:val="none" w:sz="0" w:space="0" w:color="auto"/>
            <w:left w:val="none" w:sz="0" w:space="0" w:color="auto"/>
            <w:bottom w:val="none" w:sz="0" w:space="0" w:color="auto"/>
            <w:right w:val="none" w:sz="0" w:space="0" w:color="auto"/>
          </w:divBdr>
        </w:div>
        <w:div w:id="1628050231">
          <w:marLeft w:val="1166"/>
          <w:marRight w:val="0"/>
          <w:marTop w:val="0"/>
          <w:marBottom w:val="0"/>
          <w:divBdr>
            <w:top w:val="none" w:sz="0" w:space="0" w:color="auto"/>
            <w:left w:val="none" w:sz="0" w:space="0" w:color="auto"/>
            <w:bottom w:val="none" w:sz="0" w:space="0" w:color="auto"/>
            <w:right w:val="none" w:sz="0" w:space="0" w:color="auto"/>
          </w:divBdr>
        </w:div>
        <w:div w:id="2137021302">
          <w:marLeft w:val="547"/>
          <w:marRight w:val="0"/>
          <w:marTop w:val="0"/>
          <w:marBottom w:val="0"/>
          <w:divBdr>
            <w:top w:val="none" w:sz="0" w:space="0" w:color="auto"/>
            <w:left w:val="none" w:sz="0" w:space="0" w:color="auto"/>
            <w:bottom w:val="none" w:sz="0" w:space="0" w:color="auto"/>
            <w:right w:val="none" w:sz="0" w:space="0" w:color="auto"/>
          </w:divBdr>
        </w:div>
      </w:divsChild>
    </w:div>
    <w:div w:id="1984460494">
      <w:bodyDiv w:val="1"/>
      <w:marLeft w:val="0"/>
      <w:marRight w:val="0"/>
      <w:marTop w:val="0"/>
      <w:marBottom w:val="0"/>
      <w:divBdr>
        <w:top w:val="none" w:sz="0" w:space="0" w:color="auto"/>
        <w:left w:val="none" w:sz="0" w:space="0" w:color="auto"/>
        <w:bottom w:val="none" w:sz="0" w:space="0" w:color="auto"/>
        <w:right w:val="none" w:sz="0" w:space="0" w:color="auto"/>
      </w:divBdr>
      <w:divsChild>
        <w:div w:id="114636599">
          <w:marLeft w:val="806"/>
          <w:marRight w:val="0"/>
          <w:marTop w:val="0"/>
          <w:marBottom w:val="120"/>
          <w:divBdr>
            <w:top w:val="none" w:sz="0" w:space="0" w:color="auto"/>
            <w:left w:val="none" w:sz="0" w:space="0" w:color="auto"/>
            <w:bottom w:val="none" w:sz="0" w:space="0" w:color="auto"/>
            <w:right w:val="none" w:sz="0" w:space="0" w:color="auto"/>
          </w:divBdr>
        </w:div>
        <w:div w:id="1607229049">
          <w:marLeft w:val="806"/>
          <w:marRight w:val="0"/>
          <w:marTop w:val="0"/>
          <w:marBottom w:val="120"/>
          <w:divBdr>
            <w:top w:val="none" w:sz="0" w:space="0" w:color="auto"/>
            <w:left w:val="none" w:sz="0" w:space="0" w:color="auto"/>
            <w:bottom w:val="none" w:sz="0" w:space="0" w:color="auto"/>
            <w:right w:val="none" w:sz="0" w:space="0" w:color="auto"/>
          </w:divBdr>
        </w:div>
        <w:div w:id="2053267452">
          <w:marLeft w:val="806"/>
          <w:marRight w:val="0"/>
          <w:marTop w:val="0"/>
          <w:marBottom w:val="120"/>
          <w:divBdr>
            <w:top w:val="none" w:sz="0" w:space="0" w:color="auto"/>
            <w:left w:val="none" w:sz="0" w:space="0" w:color="auto"/>
            <w:bottom w:val="none" w:sz="0" w:space="0" w:color="auto"/>
            <w:right w:val="none" w:sz="0" w:space="0" w:color="auto"/>
          </w:divBdr>
        </w:div>
      </w:divsChild>
    </w:div>
    <w:div w:id="2009480753">
      <w:bodyDiv w:val="1"/>
      <w:marLeft w:val="0"/>
      <w:marRight w:val="0"/>
      <w:marTop w:val="0"/>
      <w:marBottom w:val="0"/>
      <w:divBdr>
        <w:top w:val="none" w:sz="0" w:space="0" w:color="auto"/>
        <w:left w:val="none" w:sz="0" w:space="0" w:color="auto"/>
        <w:bottom w:val="none" w:sz="0" w:space="0" w:color="auto"/>
        <w:right w:val="none" w:sz="0" w:space="0" w:color="auto"/>
      </w:divBdr>
      <w:divsChild>
        <w:div w:id="873857047">
          <w:marLeft w:val="806"/>
          <w:marRight w:val="0"/>
          <w:marTop w:val="0"/>
          <w:marBottom w:val="120"/>
          <w:divBdr>
            <w:top w:val="none" w:sz="0" w:space="0" w:color="auto"/>
            <w:left w:val="none" w:sz="0" w:space="0" w:color="auto"/>
            <w:bottom w:val="none" w:sz="0" w:space="0" w:color="auto"/>
            <w:right w:val="none" w:sz="0" w:space="0" w:color="auto"/>
          </w:divBdr>
        </w:div>
      </w:divsChild>
    </w:div>
    <w:div w:id="2016104008">
      <w:bodyDiv w:val="1"/>
      <w:marLeft w:val="0"/>
      <w:marRight w:val="0"/>
      <w:marTop w:val="0"/>
      <w:marBottom w:val="0"/>
      <w:divBdr>
        <w:top w:val="none" w:sz="0" w:space="0" w:color="auto"/>
        <w:left w:val="none" w:sz="0" w:space="0" w:color="auto"/>
        <w:bottom w:val="none" w:sz="0" w:space="0" w:color="auto"/>
        <w:right w:val="none" w:sz="0" w:space="0" w:color="auto"/>
      </w:divBdr>
    </w:div>
    <w:div w:id="2063558637">
      <w:bodyDiv w:val="1"/>
      <w:marLeft w:val="0"/>
      <w:marRight w:val="0"/>
      <w:marTop w:val="0"/>
      <w:marBottom w:val="0"/>
      <w:divBdr>
        <w:top w:val="none" w:sz="0" w:space="0" w:color="auto"/>
        <w:left w:val="none" w:sz="0" w:space="0" w:color="auto"/>
        <w:bottom w:val="none" w:sz="0" w:space="0" w:color="auto"/>
        <w:right w:val="none" w:sz="0" w:space="0" w:color="auto"/>
      </w:divBdr>
    </w:div>
    <w:div w:id="2069959999">
      <w:bodyDiv w:val="1"/>
      <w:marLeft w:val="0"/>
      <w:marRight w:val="0"/>
      <w:marTop w:val="0"/>
      <w:marBottom w:val="0"/>
      <w:divBdr>
        <w:top w:val="none" w:sz="0" w:space="0" w:color="auto"/>
        <w:left w:val="none" w:sz="0" w:space="0" w:color="auto"/>
        <w:bottom w:val="none" w:sz="0" w:space="0" w:color="auto"/>
        <w:right w:val="none" w:sz="0" w:space="0" w:color="auto"/>
      </w:divBdr>
      <w:divsChild>
        <w:div w:id="11920662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roline.Liang@EMEA.NEC.COM" TargetMode="External"/><Relationship Id="rId18" Type="http://schemas.openxmlformats.org/officeDocument/2006/relationships/hyperlink" Target="https://www.3gpp.org/ftp/TSG_RAN/WG1_RL1/TSGR1_118/Docs/R1-2406032.zip" TargetMode="External"/><Relationship Id="rId26" Type="http://schemas.openxmlformats.org/officeDocument/2006/relationships/hyperlink" Target="https://www.3gpp.org/ftp/TSG_RAN/WG1_RL1/TSGR1_118/Docs/R1-2406486.zip" TargetMode="External"/><Relationship Id="rId39" Type="http://schemas.openxmlformats.org/officeDocument/2006/relationships/hyperlink" Target="https://www.3gpp.org/ftp/TSG_RAN/WG1_RL1/TSGR1_118/Docs/R1-2407115.zip" TargetMode="External"/><Relationship Id="rId21" Type="http://schemas.openxmlformats.org/officeDocument/2006/relationships/hyperlink" Target="https://www.3gpp.org/ftp/TSG_RAN/WG1_RL1/TSGR1_118/Docs/R1-2406264.zip" TargetMode="External"/><Relationship Id="rId34" Type="http://schemas.openxmlformats.org/officeDocument/2006/relationships/hyperlink" Target="https://www.3gpp.org/ftp/TSG_RAN/WG1_RL1/TSGR1_118/Docs/R1-2406861.zip"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8/Docs/R1-2405924.zip" TargetMode="External"/><Relationship Id="rId20" Type="http://schemas.openxmlformats.org/officeDocument/2006/relationships/hyperlink" Target="https://www.3gpp.org/ftp/TSG_RAN/WG1_RL1/TSGR1_118/Docs/R1-2406200.zip" TargetMode="External"/><Relationship Id="rId29" Type="http://schemas.openxmlformats.org/officeDocument/2006/relationships/hyperlink" Target="https://www.3gpp.org/ftp/TSG_RAN/WG1_RL1/TSGR1_118/Docs/R1-2406668.zip"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8/Docs/R1-2406432.zip" TargetMode="External"/><Relationship Id="rId32" Type="http://schemas.openxmlformats.org/officeDocument/2006/relationships/hyperlink" Target="https://www.3gpp.org/ftp/TSG_RAN/WG1_RL1/TSGR1_118/Docs/R1-2406769.zip" TargetMode="External"/><Relationship Id="rId37" Type="http://schemas.openxmlformats.org/officeDocument/2006/relationships/hyperlink" Target="https://www.3gpp.org/ftp/TSG_RAN/WG1_RL1/TSGR1_118/Docs/R1-2407047.zip" TargetMode="External"/><Relationship Id="rId40" Type="http://schemas.openxmlformats.org/officeDocument/2006/relationships/hyperlink" Target="https://www.3gpp.org/ftp/TSG_RAN/WG1_RL1/TSGR1_118/Docs/R1-2407146.zip" TargetMode="External"/><Relationship Id="rId5" Type="http://schemas.openxmlformats.org/officeDocument/2006/relationships/numbering" Target="numbering.xml"/><Relationship Id="rId15" Type="http://schemas.openxmlformats.org/officeDocument/2006/relationships/hyperlink" Target="https://www.3gpp.org/ftp/TSG_RAN/WG1_RL1/TSGR1_118/Docs/R1-2405859.zip" TargetMode="External"/><Relationship Id="rId23" Type="http://schemas.openxmlformats.org/officeDocument/2006/relationships/hyperlink" Target="https://www.3gpp.org/ftp/TSG_RAN/WG1_RL1/TSGR1_118/Docs/R1-2406386.zip" TargetMode="External"/><Relationship Id="rId28" Type="http://schemas.openxmlformats.org/officeDocument/2006/relationships/hyperlink" Target="https://www.3gpp.org/ftp/TSG_RAN/WG1_RL1/TSGR1_118/Docs/R1-2406527.zip" TargetMode="External"/><Relationship Id="rId36" Type="http://schemas.openxmlformats.org/officeDocument/2006/relationships/hyperlink" Target="https://www.3gpp.org/ftp/TSG_RAN/WG1_RL1/TSGR1_118/Docs/R1-2406966.zip" TargetMode="External"/><Relationship Id="rId10" Type="http://schemas.openxmlformats.org/officeDocument/2006/relationships/endnotes" Target="endnotes.xml"/><Relationship Id="rId19" Type="http://schemas.openxmlformats.org/officeDocument/2006/relationships/hyperlink" Target="https://www.3gpp.org/ftp/TSG_RAN/WG1_RL1/TSGR1_118/Docs/R1-2406063.zip" TargetMode="External"/><Relationship Id="rId31" Type="http://schemas.openxmlformats.org/officeDocument/2006/relationships/hyperlink" Target="https://www.3gpp.org/ftp/TSG_RAN/WG1_RL1/TSGR1_118/Docs/R1-240673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8/Docs/R1-2406860.zip" TargetMode="External"/><Relationship Id="rId22" Type="http://schemas.openxmlformats.org/officeDocument/2006/relationships/hyperlink" Target="https://www.3gpp.org/ftp/TSG_RAN/WG1_RL1/TSGR1_118/Docs/R1-2406303.zip" TargetMode="External"/><Relationship Id="rId27" Type="http://schemas.openxmlformats.org/officeDocument/2006/relationships/hyperlink" Target="https://www.3gpp.org/ftp/TSG_RAN/WG1_RL1/TSGR1_118/Docs/R1-2406525.zip" TargetMode="External"/><Relationship Id="rId30" Type="http://schemas.openxmlformats.org/officeDocument/2006/relationships/hyperlink" Target="https://www.3gpp.org/ftp/TSG_RAN/WG1_RL1/TSGR1_118/Docs/R1-2406697.zip" TargetMode="External"/><Relationship Id="rId35" Type="http://schemas.openxmlformats.org/officeDocument/2006/relationships/hyperlink" Target="https://www.3gpp.org/ftp/TSG_RAN/WG1_RL1/TSGR1_118/Docs/R1-2406947.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3gpp.org/ftp/TSG_RAN/WG1_RL1/TSGR1_118/Docs/R1-2406001.zip" TargetMode="External"/><Relationship Id="rId25" Type="http://schemas.openxmlformats.org/officeDocument/2006/relationships/hyperlink" Target="https://www.3gpp.org/ftp/TSG_RAN/WG1_RL1/TSGR1_118/Docs/R1-2406458.zip" TargetMode="External"/><Relationship Id="rId33" Type="http://schemas.openxmlformats.org/officeDocument/2006/relationships/hyperlink" Target="https://www.3gpp.org/ftp/TSG_RAN/WG1_RL1/TSGR1_118/Docs/R1-2406791.zip" TargetMode="External"/><Relationship Id="rId38" Type="http://schemas.openxmlformats.org/officeDocument/2006/relationships/hyperlink" Target="https://www.3gpp.org/ftp/TSG_RAN/WG1_RL1/TSGR1_118/Docs/R1-2407053.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2.xml><?xml version="1.0" encoding="utf-8"?>
<ds:datastoreItem xmlns:ds="http://schemas.openxmlformats.org/officeDocument/2006/customXml" ds:itemID="{0613B7EE-F903-4022-A97E-C7973C31C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4.xml><?xml version="1.0" encoding="utf-8"?>
<ds:datastoreItem xmlns:ds="http://schemas.openxmlformats.org/officeDocument/2006/customXml" ds:itemID="{2DD9C18C-4E94-4708-B8B9-7DF129AC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8342</Words>
  <Characters>47556</Characters>
  <Application>Microsoft Office Word</Application>
  <DocSecurity>0</DocSecurity>
  <Lines>396</Lines>
  <Paragraphs>111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Huawei Technologies Co., Ltd.</Company>
  <LinksUpToDate>false</LinksUpToDate>
  <CharactersWithSpaces>55787</CharactersWithSpaces>
  <SharedDoc>false</SharedDoc>
  <HLinks>
    <vt:vector size="162" baseType="variant">
      <vt:variant>
        <vt:i4>7733313</vt:i4>
      </vt:variant>
      <vt:variant>
        <vt:i4>78</vt:i4>
      </vt:variant>
      <vt:variant>
        <vt:i4>0</vt:i4>
      </vt:variant>
      <vt:variant>
        <vt:i4>5</vt:i4>
      </vt:variant>
      <vt:variant>
        <vt:lpwstr>https://www.3gpp.org/ftp/TSG_RAN/WG1_RL1/TSGR1_118/Docs/R1-2407146.zip</vt:lpwstr>
      </vt:variant>
      <vt:variant>
        <vt:lpwstr/>
      </vt:variant>
      <vt:variant>
        <vt:i4>7667780</vt:i4>
      </vt:variant>
      <vt:variant>
        <vt:i4>75</vt:i4>
      </vt:variant>
      <vt:variant>
        <vt:i4>0</vt:i4>
      </vt:variant>
      <vt:variant>
        <vt:i4>5</vt:i4>
      </vt:variant>
      <vt:variant>
        <vt:lpwstr>https://www.3gpp.org/ftp/TSG_RAN/WG1_RL1/TSGR1_118/Docs/R1-2407115.zip</vt:lpwstr>
      </vt:variant>
      <vt:variant>
        <vt:lpwstr/>
      </vt:variant>
      <vt:variant>
        <vt:i4>7471168</vt:i4>
      </vt:variant>
      <vt:variant>
        <vt:i4>72</vt:i4>
      </vt:variant>
      <vt:variant>
        <vt:i4>0</vt:i4>
      </vt:variant>
      <vt:variant>
        <vt:i4>5</vt:i4>
      </vt:variant>
      <vt:variant>
        <vt:lpwstr>https://www.3gpp.org/ftp/TSG_RAN/WG1_RL1/TSGR1_118/Docs/R1-2407053.zip</vt:lpwstr>
      </vt:variant>
      <vt:variant>
        <vt:lpwstr/>
      </vt:variant>
      <vt:variant>
        <vt:i4>7733313</vt:i4>
      </vt:variant>
      <vt:variant>
        <vt:i4>69</vt:i4>
      </vt:variant>
      <vt:variant>
        <vt:i4>0</vt:i4>
      </vt:variant>
      <vt:variant>
        <vt:i4>5</vt:i4>
      </vt:variant>
      <vt:variant>
        <vt:lpwstr>https://www.3gpp.org/ftp/TSG_RAN/WG1_RL1/TSGR1_118/Docs/R1-2407047.zip</vt:lpwstr>
      </vt:variant>
      <vt:variant>
        <vt:lpwstr/>
      </vt:variant>
      <vt:variant>
        <vt:i4>8257602</vt:i4>
      </vt:variant>
      <vt:variant>
        <vt:i4>66</vt:i4>
      </vt:variant>
      <vt:variant>
        <vt:i4>0</vt:i4>
      </vt:variant>
      <vt:variant>
        <vt:i4>5</vt:i4>
      </vt:variant>
      <vt:variant>
        <vt:lpwstr>https://www.3gpp.org/ftp/TSG_RAN/WG1_RL1/TSGR1_118/Docs/R1-2406966.zip</vt:lpwstr>
      </vt:variant>
      <vt:variant>
        <vt:lpwstr/>
      </vt:variant>
      <vt:variant>
        <vt:i4>8323136</vt:i4>
      </vt:variant>
      <vt:variant>
        <vt:i4>63</vt:i4>
      </vt:variant>
      <vt:variant>
        <vt:i4>0</vt:i4>
      </vt:variant>
      <vt:variant>
        <vt:i4>5</vt:i4>
      </vt:variant>
      <vt:variant>
        <vt:lpwstr>https://www.3gpp.org/ftp/TSG_RAN/WG1_RL1/TSGR1_118/Docs/R1-2406947.zip</vt:lpwstr>
      </vt:variant>
      <vt:variant>
        <vt:lpwstr/>
      </vt:variant>
      <vt:variant>
        <vt:i4>7864386</vt:i4>
      </vt:variant>
      <vt:variant>
        <vt:i4>60</vt:i4>
      </vt:variant>
      <vt:variant>
        <vt:i4>0</vt:i4>
      </vt:variant>
      <vt:variant>
        <vt:i4>5</vt:i4>
      </vt:variant>
      <vt:variant>
        <vt:lpwstr>https://www.3gpp.org/ftp/TSG_RAN/WG1_RL1/TSGR1_118/Docs/R1-2406861.zip</vt:lpwstr>
      </vt:variant>
      <vt:variant>
        <vt:lpwstr/>
      </vt:variant>
      <vt:variant>
        <vt:i4>7798861</vt:i4>
      </vt:variant>
      <vt:variant>
        <vt:i4>57</vt:i4>
      </vt:variant>
      <vt:variant>
        <vt:i4>0</vt:i4>
      </vt:variant>
      <vt:variant>
        <vt:i4>5</vt:i4>
      </vt:variant>
      <vt:variant>
        <vt:lpwstr>https://www.3gpp.org/ftp/TSG_RAN/WG1_RL1/TSGR1_118/Docs/R1-2406791.zip</vt:lpwstr>
      </vt:variant>
      <vt:variant>
        <vt:lpwstr/>
      </vt:variant>
      <vt:variant>
        <vt:i4>8323138</vt:i4>
      </vt:variant>
      <vt:variant>
        <vt:i4>54</vt:i4>
      </vt:variant>
      <vt:variant>
        <vt:i4>0</vt:i4>
      </vt:variant>
      <vt:variant>
        <vt:i4>5</vt:i4>
      </vt:variant>
      <vt:variant>
        <vt:lpwstr>https://www.3gpp.org/ftp/TSG_RAN/WG1_RL1/TSGR1_118/Docs/R1-2406769.zip</vt:lpwstr>
      </vt:variant>
      <vt:variant>
        <vt:lpwstr/>
      </vt:variant>
      <vt:variant>
        <vt:i4>7405639</vt:i4>
      </vt:variant>
      <vt:variant>
        <vt:i4>51</vt:i4>
      </vt:variant>
      <vt:variant>
        <vt:i4>0</vt:i4>
      </vt:variant>
      <vt:variant>
        <vt:i4>5</vt:i4>
      </vt:variant>
      <vt:variant>
        <vt:lpwstr>https://www.3gpp.org/ftp/TSG_RAN/WG1_RL1/TSGR1_118/Docs/R1-2406737.zip</vt:lpwstr>
      </vt:variant>
      <vt:variant>
        <vt:lpwstr/>
      </vt:variant>
      <vt:variant>
        <vt:i4>7340109</vt:i4>
      </vt:variant>
      <vt:variant>
        <vt:i4>48</vt:i4>
      </vt:variant>
      <vt:variant>
        <vt:i4>0</vt:i4>
      </vt:variant>
      <vt:variant>
        <vt:i4>5</vt:i4>
      </vt:variant>
      <vt:variant>
        <vt:lpwstr>https://www.3gpp.org/ftp/TSG_RAN/WG1_RL1/TSGR1_118/Docs/R1-2406697.zip</vt:lpwstr>
      </vt:variant>
      <vt:variant>
        <vt:lpwstr/>
      </vt:variant>
      <vt:variant>
        <vt:i4>8323138</vt:i4>
      </vt:variant>
      <vt:variant>
        <vt:i4>45</vt:i4>
      </vt:variant>
      <vt:variant>
        <vt:i4>0</vt:i4>
      </vt:variant>
      <vt:variant>
        <vt:i4>5</vt:i4>
      </vt:variant>
      <vt:variant>
        <vt:lpwstr>https://www.3gpp.org/ftp/TSG_RAN/WG1_RL1/TSGR1_118/Docs/R1-2406668.zip</vt:lpwstr>
      </vt:variant>
      <vt:variant>
        <vt:lpwstr/>
      </vt:variant>
      <vt:variant>
        <vt:i4>7536710</vt:i4>
      </vt:variant>
      <vt:variant>
        <vt:i4>42</vt:i4>
      </vt:variant>
      <vt:variant>
        <vt:i4>0</vt:i4>
      </vt:variant>
      <vt:variant>
        <vt:i4>5</vt:i4>
      </vt:variant>
      <vt:variant>
        <vt:lpwstr>https://www.3gpp.org/ftp/TSG_RAN/WG1_RL1/TSGR1_118/Docs/R1-2406527.zip</vt:lpwstr>
      </vt:variant>
      <vt:variant>
        <vt:lpwstr/>
      </vt:variant>
      <vt:variant>
        <vt:i4>7405638</vt:i4>
      </vt:variant>
      <vt:variant>
        <vt:i4>39</vt:i4>
      </vt:variant>
      <vt:variant>
        <vt:i4>0</vt:i4>
      </vt:variant>
      <vt:variant>
        <vt:i4>5</vt:i4>
      </vt:variant>
      <vt:variant>
        <vt:lpwstr>https://www.3gpp.org/ftp/TSG_RAN/WG1_RL1/TSGR1_118/Docs/R1-2406525.zip</vt:lpwstr>
      </vt:variant>
      <vt:variant>
        <vt:lpwstr/>
      </vt:variant>
      <vt:variant>
        <vt:i4>7536716</vt:i4>
      </vt:variant>
      <vt:variant>
        <vt:i4>36</vt:i4>
      </vt:variant>
      <vt:variant>
        <vt:i4>0</vt:i4>
      </vt:variant>
      <vt:variant>
        <vt:i4>5</vt:i4>
      </vt:variant>
      <vt:variant>
        <vt:lpwstr>https://www.3gpp.org/ftp/TSG_RAN/WG1_RL1/TSGR1_118/Docs/R1-2406486.zip</vt:lpwstr>
      </vt:variant>
      <vt:variant>
        <vt:lpwstr/>
      </vt:variant>
      <vt:variant>
        <vt:i4>8192065</vt:i4>
      </vt:variant>
      <vt:variant>
        <vt:i4>33</vt:i4>
      </vt:variant>
      <vt:variant>
        <vt:i4>0</vt:i4>
      </vt:variant>
      <vt:variant>
        <vt:i4>5</vt:i4>
      </vt:variant>
      <vt:variant>
        <vt:lpwstr>https://www.3gpp.org/ftp/TSG_RAN/WG1_RL1/TSGR1_118/Docs/R1-2406458.zip</vt:lpwstr>
      </vt:variant>
      <vt:variant>
        <vt:lpwstr/>
      </vt:variant>
      <vt:variant>
        <vt:i4>7798855</vt:i4>
      </vt:variant>
      <vt:variant>
        <vt:i4>30</vt:i4>
      </vt:variant>
      <vt:variant>
        <vt:i4>0</vt:i4>
      </vt:variant>
      <vt:variant>
        <vt:i4>5</vt:i4>
      </vt:variant>
      <vt:variant>
        <vt:lpwstr>https://www.3gpp.org/ftp/TSG_RAN/WG1_RL1/TSGR1_118/Docs/R1-2406432.zip</vt:lpwstr>
      </vt:variant>
      <vt:variant>
        <vt:lpwstr/>
      </vt:variant>
      <vt:variant>
        <vt:i4>7602252</vt:i4>
      </vt:variant>
      <vt:variant>
        <vt:i4>27</vt:i4>
      </vt:variant>
      <vt:variant>
        <vt:i4>0</vt:i4>
      </vt:variant>
      <vt:variant>
        <vt:i4>5</vt:i4>
      </vt:variant>
      <vt:variant>
        <vt:lpwstr>https://www.3gpp.org/ftp/TSG_RAN/WG1_RL1/TSGR1_118/Docs/R1-2406386.zip</vt:lpwstr>
      </vt:variant>
      <vt:variant>
        <vt:lpwstr/>
      </vt:variant>
      <vt:variant>
        <vt:i4>7405636</vt:i4>
      </vt:variant>
      <vt:variant>
        <vt:i4>24</vt:i4>
      </vt:variant>
      <vt:variant>
        <vt:i4>0</vt:i4>
      </vt:variant>
      <vt:variant>
        <vt:i4>5</vt:i4>
      </vt:variant>
      <vt:variant>
        <vt:lpwstr>https://www.3gpp.org/ftp/TSG_RAN/WG1_RL1/TSGR1_118/Docs/R1-2406303.zip</vt:lpwstr>
      </vt:variant>
      <vt:variant>
        <vt:lpwstr/>
      </vt:variant>
      <vt:variant>
        <vt:i4>7798850</vt:i4>
      </vt:variant>
      <vt:variant>
        <vt:i4>21</vt:i4>
      </vt:variant>
      <vt:variant>
        <vt:i4>0</vt:i4>
      </vt:variant>
      <vt:variant>
        <vt:i4>5</vt:i4>
      </vt:variant>
      <vt:variant>
        <vt:lpwstr>https://www.3gpp.org/ftp/TSG_RAN/WG1_RL1/TSGR1_118/Docs/R1-2406264.zip</vt:lpwstr>
      </vt:variant>
      <vt:variant>
        <vt:lpwstr/>
      </vt:variant>
      <vt:variant>
        <vt:i4>7536708</vt:i4>
      </vt:variant>
      <vt:variant>
        <vt:i4>18</vt:i4>
      </vt:variant>
      <vt:variant>
        <vt:i4>0</vt:i4>
      </vt:variant>
      <vt:variant>
        <vt:i4>5</vt:i4>
      </vt:variant>
      <vt:variant>
        <vt:lpwstr>https://www.3gpp.org/ftp/TSG_RAN/WG1_RL1/TSGR1_118/Docs/R1-2406200.zip</vt:lpwstr>
      </vt:variant>
      <vt:variant>
        <vt:lpwstr/>
      </vt:variant>
      <vt:variant>
        <vt:i4>7471170</vt:i4>
      </vt:variant>
      <vt:variant>
        <vt:i4>15</vt:i4>
      </vt:variant>
      <vt:variant>
        <vt:i4>0</vt:i4>
      </vt:variant>
      <vt:variant>
        <vt:i4>5</vt:i4>
      </vt:variant>
      <vt:variant>
        <vt:lpwstr>https://www.3gpp.org/ftp/TSG_RAN/WG1_RL1/TSGR1_118/Docs/R1-2406063.zip</vt:lpwstr>
      </vt:variant>
      <vt:variant>
        <vt:lpwstr/>
      </vt:variant>
      <vt:variant>
        <vt:i4>7536711</vt:i4>
      </vt:variant>
      <vt:variant>
        <vt:i4>12</vt:i4>
      </vt:variant>
      <vt:variant>
        <vt:i4>0</vt:i4>
      </vt:variant>
      <vt:variant>
        <vt:i4>5</vt:i4>
      </vt:variant>
      <vt:variant>
        <vt:lpwstr>https://www.3gpp.org/ftp/TSG_RAN/WG1_RL1/TSGR1_118/Docs/R1-2406032.zip</vt:lpwstr>
      </vt:variant>
      <vt:variant>
        <vt:lpwstr/>
      </vt:variant>
      <vt:variant>
        <vt:i4>7340100</vt:i4>
      </vt:variant>
      <vt:variant>
        <vt:i4>9</vt:i4>
      </vt:variant>
      <vt:variant>
        <vt:i4>0</vt:i4>
      </vt:variant>
      <vt:variant>
        <vt:i4>5</vt:i4>
      </vt:variant>
      <vt:variant>
        <vt:lpwstr>https://www.3gpp.org/ftp/TSG_RAN/WG1_RL1/TSGR1_118/Docs/R1-2406001.zip</vt:lpwstr>
      </vt:variant>
      <vt:variant>
        <vt:lpwstr/>
      </vt:variant>
      <vt:variant>
        <vt:i4>8126533</vt:i4>
      </vt:variant>
      <vt:variant>
        <vt:i4>6</vt:i4>
      </vt:variant>
      <vt:variant>
        <vt:i4>0</vt:i4>
      </vt:variant>
      <vt:variant>
        <vt:i4>5</vt:i4>
      </vt:variant>
      <vt:variant>
        <vt:lpwstr>https://www.3gpp.org/ftp/TSG_RAN/WG1_RL1/TSGR1_118/Docs/R1-2405924.zip</vt:lpwstr>
      </vt:variant>
      <vt:variant>
        <vt:lpwstr/>
      </vt:variant>
      <vt:variant>
        <vt:i4>7340098</vt:i4>
      </vt:variant>
      <vt:variant>
        <vt:i4>3</vt:i4>
      </vt:variant>
      <vt:variant>
        <vt:i4>0</vt:i4>
      </vt:variant>
      <vt:variant>
        <vt:i4>5</vt:i4>
      </vt:variant>
      <vt:variant>
        <vt:lpwstr>https://www.3gpp.org/ftp/TSG_RAN/WG1_RL1/TSGR1_118/Docs/R1-2405859.zip</vt:lpwstr>
      </vt:variant>
      <vt:variant>
        <vt:lpwstr/>
      </vt:variant>
      <vt:variant>
        <vt:i4>7929922</vt:i4>
      </vt:variant>
      <vt:variant>
        <vt:i4>0</vt:i4>
      </vt:variant>
      <vt:variant>
        <vt:i4>0</vt:i4>
      </vt:variant>
      <vt:variant>
        <vt:i4>5</vt:i4>
      </vt:variant>
      <vt:variant>
        <vt:lpwstr>https://www.3gpp.org/ftp/TSG_RAN/WG1_RL1/TSGR1_118/Docs/R1-2406860.zip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cp:lastModifiedBy>TAMRAKAR RAKESH</cp:lastModifiedBy>
  <cp:revision>13</cp:revision>
  <dcterms:created xsi:type="dcterms:W3CDTF">2024-08-20T06:02:00Z</dcterms:created>
  <dcterms:modified xsi:type="dcterms:W3CDTF">2024-08-20T06:09:00Z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0F69E6C0436149718519BCBBF88631E7</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ies>
</file>