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bookmarkStart w:id="0" w:name="_Hlk100755659"/>
    <w:bookmarkEnd w:id="0"/>
    <w:p w14:paraId="080CE029" w14:textId="1F3BA1CE" w:rsidR="00BD5657" w:rsidRPr="002179D8" w:rsidRDefault="00BD5657" w:rsidP="005B1C1F">
      <w:pPr>
        <w:widowControl/>
        <w:tabs>
          <w:tab w:val="right" w:pos="9781"/>
        </w:tabs>
        <w:rPr>
          <w:rFonts w:ascii="Times New Roman" w:eastAsia="宋体" w:hAnsi="Times New Roman" w:cs="Times New Roman"/>
          <w:b/>
          <w:sz w:val="22"/>
          <w:shd w:val="clear" w:color="auto" w:fill="F7CAAC"/>
          <w:lang w:val="en-GB"/>
        </w:rPr>
      </w:pPr>
      <w:r w:rsidRPr="002179D8">
        <w:rPr>
          <w:rFonts w:ascii="Times New Roman" w:eastAsia="宋体" w:hAnsi="Times New Roman" w:cs="Times New Roman"/>
          <w:noProof/>
          <w:kern w:val="0"/>
          <w:sz w:val="22"/>
        </w:rPr>
        <mc:AlternateContent>
          <mc:Choice Requires="wps">
            <w:drawing>
              <wp:anchor distT="0" distB="0" distL="114300" distR="114300" simplePos="0" relativeHeight="251659264" behindDoc="0" locked="1" layoutInCell="1" allowOverlap="1" wp14:anchorId="5B9AC462" wp14:editId="5B6CCBC0">
                <wp:simplePos x="0" y="0"/>
                <wp:positionH relativeFrom="column">
                  <wp:posOffset>0</wp:posOffset>
                </wp:positionH>
                <wp:positionV relativeFrom="paragraph">
                  <wp:posOffset>0</wp:posOffset>
                </wp:positionV>
                <wp:extent cx="635" cy="635"/>
                <wp:effectExtent l="0" t="0" r="0" b="0"/>
                <wp:wrapNone/>
                <wp:docPr id="10" name="任意多边形 10"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6FC23CBC" id="任意多边形 10" o:spid="_x0000_s1026" alt="E15342G@835955749B6E11EC749357G609;;=683@CYV41043!!!!!!BIHO@]v41043!!!!@7G01C71102E29E17G3S0,18yyyy!It`vdh!Bnoushctuhno!Udlqm`ud/enb!!!!!!!!!!!!!!!!!!!!!!!!!!!!!!!!!!!!!!!!!!!!!!!!!!!!!!!!!!!!!!!!!!!!!!!!!!!!!!!!!!!!!!!!!!!!!!!!!!!!!!!!!!!!!!!!!!!!!!!!!!!!!!!!!!!!!!!!!!!!!!!!!!!!!!!!!!!!!!!!!!!!!!!!!!!!!!!!!!!!!!!!!!!!!!!!!!!!!!!!!!!!!!!!!!!!!!!!!!!!!!!!!!!!!!!!!!!!!!!!!!!!!!!!!!!!!!!!!!!!!!!!!!!!!!!!!!!!!!!!!!!!!!!!!!!!!!!!!!!!!!!!!!!!!!!!!!!!!!!!!!!!!!!!!!!!!!!!!!!!!!!!!!!!!!!!!!!!!!!!!!!!!!!!!!!!!!!!!!!!!!!!!!!!!!!!!!!!!!!!!!!!!!!!!!!!!!!!!!!!!!!!!!!!!!!!!!!!!!!!!!!!!!!!!!!!!!!!!!!!!!!!!!!!!!!!!!!!!!!!!!!!!!!!!!!!!!!!!!!!!!!!!!!!!!!!!!!!!!!!!!!!!!!!!!!!!!!!!!!!!!!!!!!!!!!!!!!!!!!!!!!!!!!!!!!!!!!!!!!!!!!!!!!!!!!!!!!!!!!!!!!!!!!!!!!!!!!!!!!!!!!!!!!!!!!!!!!!!!!!!!!!!!!!!!!!!!!!!!!!!!!!!!!!!!!!!!!!!!!!!!!!!!!!!!!!!!!!!!!!!!!!!!!!!!!!!!!!!!!!!!!!!!!!!!!!!!!!!!!!!!!!!!!!!!!!!!!!!!!!!!!!!!!!!!!!!!!!!!!!!!!!!!!!!!!!!!!!!!!!!!!!!!!!!!!!!!!!!!!!!!!!!!!!!!!!!!!!!!!!!!!!!!!!!!!!!!!!!!!!!!!!!!!!!!!!!!!!!!!!!!!!!!!!!!!!!!!!!!!!!!!!!!!!!!!!!!!!!!!!!!!!!!!!!!!!!!!!!!!!!!!!!!!!!!!!!!!!!!!!!!!!!!!!!!!!!!!!!!!!!!!!!!!!!!!!!!!!!!!!!!!!!!!!!!!!!!!!!!!!!!!!!!!!!!!!!!!!!!!!!!!!!!!!!!!!!!!!!!!!!!!!!!!!!!!!!!!!!!!!!!!!!!!!!!!!!!!!!!!!!!!!!!!!!!!!!!!!!!!!!!!!!!!!!!!!!!!!!!!!!!!!!!!!!!!!!!!!!!!!!!!!!!!!!!!!!!!!!!!!!!!!!!!!!!!!!!!!!!!!!!!!!!!!!!!!!!!!!!!!!!!!!!!!!!!!!!!!!!!!!!!!!!!!!!!!!!!!!!!!!!!!!!!!!!!!!!!!!!!!!!!!!!!!!!!!!!!!!!!!!!!!!!!!!!!!!!!!!!!!!!!!!!!!!!!!!!!!!!!!!!!!!!!!!!!!!!!!!!!!!!!!!!!!!!!!!!!!!!!!!!!!!!!!!!!!!!!!!!!!!!!!!!!!!!!!!!!!!!!!!!!!!!!!!!!!!!!!!!!!!!!!!!!!!!!!!!!!!!!!!!!!!!!!!!!!!!!!!!!!!!!!!!!!!!!!!!!!!!!!!!!!!!!!!!!!!!!!!!!!!!!!!!!!!!!!!!!!!!!!!!!!!!!!!!!!!!!!!!!!!!!!!!!!!!!!!!!!!!!!!!!!!!!!!!!!!!!!!!!!!!!!!!!!!!!!!!!!!!!!!!!!!!!!!!!!!!!!!!!!!!!!!!!!!!!!!!!!!!!!!!!!!!!!!!!!!!!!!!!!!!!!!!!!!!!!!!!!!!!!!!!!!!!!!!!!!!!!!!!!!!!!!!!!!!!!!!!!!!!!!!!!!!!!!!!!!!!!!!!!!!!!!!!!!!!!!!!!!!!!!!!!!!!!!!!!!!!!!!!!!!!!!!!!!!!!!!!!!!!!!!!!!!!!!!!!!!!!!!!!!!!!!!!!!!!!!!!!!!!!!!!!!!!!!!!!!!!!!!!!!!!!!!!!!!!!!!!!!!!!!!!!!!!!!!!!!!!!!!!!!!!!!!!!!!!!!!!!!!!!!!!!!!!!!!!!!!!!!!!!!!!!!!!!!!!!!!!!!!!!!!!!!!!!!!!!!!!!!!!!!!!!!!!!!!!!!!!!!!!!!!!!!!!!!!!!!!!!!!!!!!!!!!!!!!!!!!!!!!!!!!!!!!!!!!!!!!!!!!!!!!!!!!!!!!!!!!!!!!!!!!!!!!!!!!!!!!!!!!!!!!!!!!!!!!!!!!!!!!!!!!!!!!!!!!!!!!!!!!!!!!!!!!!!!!!!!!!!!!!!!!!!!!!!!!!!!!!!!!!!!!!!!!!!!!!!!!!!!!!!!!!!!!!!!!!!!!!!!!!!!!!!!!!!!!!!!!!!!!!!!!!!!!!!!!!!!!!!!!!!!!!!!!!!!!!!!!!!!!!!!!!!!!!!!!!!!!!!!!!!!1!^" style="position:absolute;left:0;text-align:left;margin-left:0;margin-top:0;width:.05pt;height:.05pt;z-index:251659264;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anchorlock/>
              </v:shape>
            </w:pict>
          </mc:Fallback>
        </mc:AlternateContent>
      </w:r>
      <w:r w:rsidRPr="002179D8">
        <w:rPr>
          <w:rFonts w:ascii="Times New Roman" w:eastAsia="宋体" w:hAnsi="Times New Roman" w:cs="Times New Roman"/>
          <w:b/>
          <w:sz w:val="22"/>
          <w:lang w:val="en-GB"/>
        </w:rPr>
        <w:t xml:space="preserve">3GPP </w:t>
      </w:r>
      <w:r w:rsidRPr="002179D8">
        <w:rPr>
          <w:rFonts w:ascii="Times New Roman" w:eastAsia="宋体" w:hAnsi="Times New Roman" w:cs="Times New Roman"/>
          <w:b/>
          <w:kern w:val="0"/>
          <w:sz w:val="22"/>
          <w:lang w:val="en-GB" w:eastAsia="en-US"/>
        </w:rPr>
        <w:t>TSG-RAN WG1 Meeting #11</w:t>
      </w:r>
      <w:r w:rsidR="00586EF8">
        <w:rPr>
          <w:rFonts w:ascii="Times New Roman" w:eastAsia="宋体" w:hAnsi="Times New Roman" w:cs="Times New Roman"/>
          <w:b/>
          <w:kern w:val="0"/>
          <w:sz w:val="22"/>
          <w:lang w:val="en-GB" w:eastAsia="en-US"/>
        </w:rPr>
        <w:t>8</w:t>
      </w:r>
      <w:r w:rsidRPr="002179D8">
        <w:rPr>
          <w:rFonts w:ascii="Times New Roman" w:eastAsia="宋体" w:hAnsi="Times New Roman" w:cs="Times New Roman"/>
          <w:b/>
          <w:sz w:val="22"/>
          <w:lang w:val="en-GB"/>
        </w:rPr>
        <w:tab/>
      </w:r>
      <w:bookmarkStart w:id="1" w:name="_Hlk146207729"/>
      <w:r w:rsidR="00F41F62" w:rsidRPr="00F41F62">
        <w:rPr>
          <w:rFonts w:ascii="Times New Roman" w:eastAsia="宋体" w:hAnsi="Times New Roman" w:cs="Times New Roman"/>
          <w:b/>
          <w:sz w:val="22"/>
          <w:lang w:val="en-GB"/>
        </w:rPr>
        <w:t>R1-2406983</w:t>
      </w:r>
      <w:r w:rsidR="00A71B97" w:rsidRPr="00A71B97" w:rsidDel="00A71B97">
        <w:rPr>
          <w:rFonts w:ascii="Times New Roman" w:eastAsia="宋体" w:hAnsi="Times New Roman" w:cs="Times New Roman"/>
          <w:b/>
          <w:sz w:val="22"/>
          <w:lang w:val="en-GB"/>
        </w:rPr>
        <w:t xml:space="preserve"> </w:t>
      </w:r>
    </w:p>
    <w:bookmarkEnd w:id="1"/>
    <w:p w14:paraId="710027BC" w14:textId="2966666E" w:rsidR="00BD5657" w:rsidRPr="002179D8" w:rsidRDefault="00586EF8" w:rsidP="005B1C1F">
      <w:pPr>
        <w:widowControl/>
        <w:tabs>
          <w:tab w:val="right" w:pos="9216"/>
        </w:tabs>
        <w:autoSpaceDE w:val="0"/>
        <w:autoSpaceDN w:val="0"/>
        <w:spacing w:afterLines="50" w:after="120"/>
        <w:rPr>
          <w:rFonts w:ascii="Times New Roman" w:eastAsia="宋体" w:hAnsi="Times New Roman" w:cs="Times New Roman"/>
          <w:b/>
          <w:kern w:val="0"/>
          <w:sz w:val="22"/>
          <w:lang w:eastAsia="en-US"/>
        </w:rPr>
      </w:pPr>
      <w:r>
        <w:rPr>
          <w:rFonts w:ascii="Times New Roman" w:eastAsia="宋体" w:hAnsi="Times New Roman" w:cs="Times New Roman"/>
          <w:b/>
          <w:kern w:val="0"/>
          <w:sz w:val="22"/>
          <w:lang w:val="en-GB" w:eastAsia="en-US"/>
        </w:rPr>
        <w:t>Maastricht</w:t>
      </w:r>
      <w:r w:rsidR="00137889" w:rsidRPr="002179D8">
        <w:rPr>
          <w:rFonts w:ascii="Times New Roman" w:eastAsia="宋体" w:hAnsi="Times New Roman" w:cs="Times New Roman"/>
          <w:b/>
          <w:kern w:val="0"/>
          <w:sz w:val="22"/>
          <w:lang w:val="en-GB" w:eastAsia="en-US"/>
        </w:rPr>
        <w:t xml:space="preserve">, </w:t>
      </w:r>
      <w:r w:rsidR="00501680" w:rsidRPr="00501680">
        <w:rPr>
          <w:rFonts w:ascii="Times New Roman" w:eastAsia="宋体" w:hAnsi="Times New Roman" w:cs="Times New Roman"/>
          <w:b/>
          <w:kern w:val="0"/>
          <w:sz w:val="22"/>
          <w:lang w:val="en-GB" w:eastAsia="en-US"/>
        </w:rPr>
        <w:t>Netherlands, August 19 – 23,</w:t>
      </w:r>
      <w:r w:rsidR="00C7687F">
        <w:rPr>
          <w:rFonts w:ascii="Times New Roman" w:eastAsia="宋体" w:hAnsi="Times New Roman" w:cs="Times New Roman"/>
          <w:b/>
          <w:kern w:val="0"/>
          <w:sz w:val="22"/>
          <w:lang w:val="en-GB" w:eastAsia="en-US"/>
        </w:rPr>
        <w:t xml:space="preserve"> 2024</w:t>
      </w:r>
    </w:p>
    <w:p w14:paraId="2E0142E5" w14:textId="77777777" w:rsidR="00BD5657" w:rsidRPr="00BD5657" w:rsidRDefault="00BD5657" w:rsidP="005B1C1F">
      <w:pPr>
        <w:widowControl/>
        <w:pBdr>
          <w:top w:val="single" w:sz="4" w:space="1" w:color="auto"/>
        </w:pBdr>
        <w:rPr>
          <w:rFonts w:ascii="Times New Roman" w:eastAsia="宋体" w:hAnsi="Times New Roman" w:cs="Times New Roman"/>
          <w:b/>
          <w:sz w:val="16"/>
          <w:szCs w:val="16"/>
          <w:lang w:val="en-GB"/>
        </w:rPr>
      </w:pPr>
      <w:r w:rsidRPr="00BD5657" w:rsidDel="00CF1597">
        <w:rPr>
          <w:rFonts w:ascii="Times New Roman" w:eastAsia="宋体" w:hAnsi="Times New Roman" w:cs="Times New Roman"/>
          <w:noProof/>
          <w:kern w:val="0"/>
          <w:sz w:val="20"/>
          <w:szCs w:val="20"/>
          <w:lang w:val="en-GB"/>
        </w:rPr>
        <w:t xml:space="preserve"> </w:t>
      </w:r>
    </w:p>
    <w:p w14:paraId="01701EBE" w14:textId="1478670B" w:rsidR="00BD5657" w:rsidRPr="00BD5657" w:rsidRDefault="00561DD2" w:rsidP="005B1C1F">
      <w:pPr>
        <w:widowControl/>
        <w:autoSpaceDE w:val="0"/>
        <w:autoSpaceDN w:val="0"/>
        <w:adjustRightInd w:val="0"/>
        <w:snapToGrid w:val="0"/>
        <w:spacing w:after="60"/>
        <w:ind w:left="1555" w:hanging="1555"/>
        <w:rPr>
          <w:rFonts w:ascii="Times New Roman" w:hAnsi="Times New Roman" w:cs="Times New Roman"/>
          <w:b/>
          <w:sz w:val="22"/>
        </w:rPr>
      </w:pPr>
      <w:r>
        <w:rPr>
          <w:rFonts w:ascii="Times New Roman" w:hAnsi="Times New Roman" w:cs="Times New Roman"/>
          <w:b/>
          <w:sz w:val="22"/>
        </w:rPr>
        <w:t>Agenda item:</w:t>
      </w:r>
      <w:r>
        <w:rPr>
          <w:rFonts w:ascii="Times New Roman" w:hAnsi="Times New Roman" w:cs="Times New Roman"/>
          <w:b/>
          <w:sz w:val="22"/>
        </w:rPr>
        <w:tab/>
        <w:t>8.1</w:t>
      </w:r>
    </w:p>
    <w:p w14:paraId="45580071" w14:textId="77777777" w:rsidR="00BD5657" w:rsidRPr="00BD5657"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Source:</w:t>
      </w:r>
      <w:r w:rsidRPr="00BD5657">
        <w:rPr>
          <w:rFonts w:ascii="Times New Roman" w:hAnsi="Times New Roman" w:cs="Times New Roman"/>
          <w:b/>
          <w:sz w:val="22"/>
        </w:rPr>
        <w:tab/>
        <w:t xml:space="preserve">Huawei, </w:t>
      </w:r>
      <w:proofErr w:type="spellStart"/>
      <w:r w:rsidRPr="00BD5657">
        <w:rPr>
          <w:rFonts w:ascii="Times New Roman" w:hAnsi="Times New Roman" w:cs="Times New Roman"/>
          <w:b/>
          <w:sz w:val="22"/>
        </w:rPr>
        <w:t>HiSilicon</w:t>
      </w:r>
      <w:proofErr w:type="spellEnd"/>
    </w:p>
    <w:p w14:paraId="5C15C957" w14:textId="06EA15EA" w:rsidR="00BD5657" w:rsidRPr="00FB3C78"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Title:</w:t>
      </w:r>
      <w:r w:rsidRPr="00BD5657">
        <w:rPr>
          <w:rFonts w:ascii="Times New Roman" w:hAnsi="Times New Roman" w:cs="Times New Roman"/>
          <w:b/>
          <w:sz w:val="22"/>
        </w:rPr>
        <w:tab/>
      </w:r>
      <w:r w:rsidR="00FB3C78">
        <w:rPr>
          <w:rFonts w:ascii="Times New Roman" w:hAnsi="Times New Roman" w:cs="Times New Roman"/>
          <w:b/>
          <w:sz w:val="22"/>
        </w:rPr>
        <w:t>Discussion on CSI-RS EPRE for type 1 spatial domain adaptation</w:t>
      </w:r>
    </w:p>
    <w:p w14:paraId="4AD9EF30" w14:textId="77777777" w:rsidR="00BD5657" w:rsidRPr="00BD5657" w:rsidRDefault="00BD5657" w:rsidP="005B1C1F">
      <w:pPr>
        <w:widowControl/>
        <w:autoSpaceDE w:val="0"/>
        <w:autoSpaceDN w:val="0"/>
        <w:adjustRightInd w:val="0"/>
        <w:snapToGrid w:val="0"/>
        <w:spacing w:after="60"/>
        <w:ind w:left="1555" w:hanging="1555"/>
        <w:rPr>
          <w:rFonts w:ascii="Times New Roman" w:hAnsi="Times New Roman" w:cs="Times New Roman"/>
          <w:b/>
          <w:sz w:val="22"/>
        </w:rPr>
      </w:pPr>
      <w:r w:rsidRPr="00BD5657">
        <w:rPr>
          <w:rFonts w:ascii="Times New Roman" w:hAnsi="Times New Roman" w:cs="Times New Roman"/>
          <w:b/>
          <w:sz w:val="22"/>
        </w:rPr>
        <w:t>Document for:</w:t>
      </w:r>
      <w:r w:rsidRPr="00BD5657">
        <w:rPr>
          <w:rFonts w:ascii="Times New Roman" w:hAnsi="Times New Roman" w:cs="Times New Roman"/>
          <w:b/>
          <w:sz w:val="22"/>
        </w:rPr>
        <w:tab/>
        <w:t xml:space="preserve">Discussion and </w:t>
      </w:r>
      <w:r w:rsidRPr="00BD5657">
        <w:rPr>
          <w:rFonts w:ascii="Times New Roman" w:hAnsi="Times New Roman" w:cs="Times New Roman" w:hint="eastAsia"/>
          <w:b/>
          <w:sz w:val="22"/>
        </w:rPr>
        <w:t>D</w:t>
      </w:r>
      <w:r w:rsidRPr="00BD5657">
        <w:rPr>
          <w:rFonts w:ascii="Times New Roman" w:hAnsi="Times New Roman" w:cs="Times New Roman"/>
          <w:b/>
          <w:sz w:val="22"/>
        </w:rPr>
        <w:t>ecision</w:t>
      </w:r>
    </w:p>
    <w:p w14:paraId="25B9E373" w14:textId="77777777" w:rsidR="00BD5657" w:rsidRPr="00BD5657" w:rsidRDefault="00BD5657" w:rsidP="005B1C1F">
      <w:pPr>
        <w:widowControl/>
        <w:pBdr>
          <w:bottom w:val="single" w:sz="4" w:space="1" w:color="auto"/>
        </w:pBdr>
        <w:rPr>
          <w:rFonts w:ascii="Times New Roman" w:eastAsia="宋体" w:hAnsi="Times New Roman" w:cs="Times New Roman"/>
          <w:b/>
          <w:bCs/>
          <w:kern w:val="0"/>
          <w:sz w:val="22"/>
          <w:lang w:val="en-GB" w:eastAsia="en-US"/>
        </w:rPr>
      </w:pPr>
    </w:p>
    <w:p w14:paraId="541BF07E" w14:textId="52E6D39E" w:rsidR="00FC6CEC" w:rsidRPr="00577CC8" w:rsidRDefault="00BD5657" w:rsidP="00F85E3B">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eastAsia="en-US"/>
        </w:rPr>
      </w:pPr>
      <w:r w:rsidRPr="00BD5657">
        <w:rPr>
          <w:rFonts w:ascii="Times New Roman" w:eastAsia="宋体" w:hAnsi="Times New Roman" w:cs="Times New Roman"/>
          <w:b/>
          <w:kern w:val="0"/>
          <w:sz w:val="28"/>
          <w:szCs w:val="28"/>
          <w:lang w:val="en-GB"/>
        </w:rPr>
        <w:t>Introduction</w:t>
      </w:r>
    </w:p>
    <w:p w14:paraId="35512C81" w14:textId="25F26AB5" w:rsidR="00323AF2" w:rsidRDefault="00043507" w:rsidP="00512519">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During last RAN1 meeting, </w:t>
      </w:r>
      <w:r w:rsidR="00056FCA">
        <w:rPr>
          <w:rFonts w:ascii="Times New Roman" w:eastAsia="宋体" w:hAnsi="Times New Roman" w:cs="Times New Roman"/>
          <w:kern w:val="0"/>
          <w:sz w:val="20"/>
          <w:szCs w:val="20"/>
          <w:lang w:val="en-GB"/>
        </w:rPr>
        <w:t>the issue about the definition of CS</w:t>
      </w:r>
      <w:r w:rsidR="00CF5744">
        <w:rPr>
          <w:rFonts w:ascii="Times New Roman" w:eastAsia="宋体" w:hAnsi="Times New Roman" w:cs="Times New Roman"/>
          <w:kern w:val="0"/>
          <w:sz w:val="20"/>
          <w:szCs w:val="20"/>
          <w:lang w:val="en-GB"/>
        </w:rPr>
        <w:t>I</w:t>
      </w:r>
      <w:r w:rsidR="00056FCA">
        <w:rPr>
          <w:rFonts w:ascii="Times New Roman" w:eastAsia="宋体" w:hAnsi="Times New Roman" w:cs="Times New Roman"/>
          <w:kern w:val="0"/>
          <w:sz w:val="20"/>
          <w:szCs w:val="20"/>
          <w:lang w:val="en-GB"/>
        </w:rPr>
        <w:t xml:space="preserve">-RS EPRE for CQI calculation for type 1 SD was discussed </w:t>
      </w:r>
      <w:r w:rsidR="00323AF2">
        <w:rPr>
          <w:rFonts w:ascii="Times New Roman" w:eastAsia="宋体" w:hAnsi="Times New Roman" w:cs="Times New Roman"/>
          <w:kern w:val="0"/>
          <w:sz w:val="20"/>
          <w:szCs w:val="20"/>
          <w:lang w:val="en-GB"/>
        </w:rPr>
        <w:t xml:space="preserve">and summarized in </w:t>
      </w:r>
      <w:r w:rsidR="00056FCA">
        <w:rPr>
          <w:rFonts w:ascii="Times New Roman" w:eastAsia="宋体" w:hAnsi="Times New Roman" w:cs="Times New Roman"/>
          <w:kern w:val="0"/>
          <w:sz w:val="20"/>
          <w:szCs w:val="20"/>
          <w:lang w:val="en-GB"/>
        </w:rPr>
        <w:t xml:space="preserve">[1]. </w:t>
      </w:r>
      <w:r w:rsidR="00512519">
        <w:rPr>
          <w:rFonts w:ascii="Times New Roman" w:eastAsia="宋体" w:hAnsi="Times New Roman" w:cs="Times New Roman"/>
          <w:kern w:val="0"/>
          <w:sz w:val="20"/>
          <w:szCs w:val="20"/>
          <w:lang w:val="en-GB"/>
        </w:rPr>
        <w:t xml:space="preserve">This contribution provides our views on this issue. </w:t>
      </w:r>
    </w:p>
    <w:p w14:paraId="67CC9A57" w14:textId="4D82CA14" w:rsidR="00205D1D" w:rsidRPr="006A5F49" w:rsidRDefault="006B1CA5" w:rsidP="007B7CA9">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rPr>
      </w:pPr>
      <w:r>
        <w:rPr>
          <w:rFonts w:ascii="Times New Roman" w:eastAsia="宋体" w:hAnsi="Times New Roman" w:cs="Times New Roman"/>
          <w:b/>
          <w:kern w:val="0"/>
          <w:sz w:val="28"/>
          <w:szCs w:val="28"/>
          <w:lang w:val="en-GB"/>
        </w:rPr>
        <w:t>Discussion</w:t>
      </w:r>
    </w:p>
    <w:p w14:paraId="3F70FC68" w14:textId="4284FC29" w:rsidR="00E75CEA" w:rsidRDefault="0065751B" w:rsidP="00512519">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 xml:space="preserve">For type 1 SD, </w:t>
      </w:r>
      <w:r w:rsidR="004B1C71">
        <w:rPr>
          <w:rFonts w:ascii="Times New Roman" w:eastAsia="宋体" w:hAnsi="Times New Roman" w:cs="Times New Roman"/>
          <w:kern w:val="0"/>
          <w:sz w:val="20"/>
          <w:szCs w:val="20"/>
          <w:lang w:val="en-GB"/>
        </w:rPr>
        <w:t>a</w:t>
      </w:r>
      <w:r w:rsidR="00C809F0">
        <w:rPr>
          <w:rFonts w:ascii="Times New Roman" w:eastAsia="宋体" w:hAnsi="Times New Roman" w:cs="Times New Roman"/>
          <w:kern w:val="0"/>
          <w:sz w:val="20"/>
          <w:szCs w:val="20"/>
          <w:lang w:val="en-GB"/>
        </w:rPr>
        <w:t xml:space="preserve"> subset of CSI-RS ports is configured for each sub-configuration of a </w:t>
      </w:r>
      <w:r w:rsidR="00C809F0" w:rsidRPr="00C809F0">
        <w:rPr>
          <w:rFonts w:ascii="Times New Roman" w:eastAsia="宋体" w:hAnsi="Times New Roman" w:cs="Times New Roman"/>
          <w:i/>
          <w:kern w:val="0"/>
          <w:sz w:val="20"/>
          <w:szCs w:val="20"/>
          <w:lang w:val="en-GB"/>
        </w:rPr>
        <w:t>CSI-</w:t>
      </w:r>
      <w:proofErr w:type="spellStart"/>
      <w:r w:rsidR="00C809F0" w:rsidRPr="00C809F0">
        <w:rPr>
          <w:rFonts w:ascii="Times New Roman" w:eastAsia="宋体" w:hAnsi="Times New Roman" w:cs="Times New Roman"/>
          <w:i/>
          <w:kern w:val="0"/>
          <w:sz w:val="20"/>
          <w:szCs w:val="20"/>
          <w:lang w:val="en-GB"/>
        </w:rPr>
        <w:t>ReportConfig</w:t>
      </w:r>
      <w:proofErr w:type="spellEnd"/>
      <w:r w:rsidR="00B74BFA" w:rsidRPr="00B74BFA">
        <w:rPr>
          <w:rFonts w:ascii="Times New Roman" w:eastAsia="宋体" w:hAnsi="Times New Roman" w:cs="Times New Roman"/>
          <w:kern w:val="0"/>
          <w:sz w:val="20"/>
          <w:szCs w:val="20"/>
          <w:lang w:val="en-GB"/>
        </w:rPr>
        <w:t xml:space="preserve">, </w:t>
      </w:r>
      <w:r w:rsidR="00B74BFA">
        <w:rPr>
          <w:rFonts w:ascii="Times New Roman" w:eastAsia="宋体" w:hAnsi="Times New Roman" w:cs="Times New Roman"/>
          <w:kern w:val="0"/>
          <w:sz w:val="20"/>
          <w:szCs w:val="20"/>
          <w:lang w:val="en-GB"/>
        </w:rPr>
        <w:t xml:space="preserve">which means that UE does measurement and </w:t>
      </w:r>
      <w:r w:rsidR="00E75CEA">
        <w:rPr>
          <w:rFonts w:ascii="Times New Roman" w:eastAsia="宋体" w:hAnsi="Times New Roman" w:cs="Times New Roman"/>
          <w:kern w:val="0"/>
          <w:sz w:val="20"/>
          <w:szCs w:val="20"/>
          <w:lang w:val="en-GB"/>
        </w:rPr>
        <w:t xml:space="preserve">CSI </w:t>
      </w:r>
      <w:r w:rsidR="00B74BFA">
        <w:rPr>
          <w:rFonts w:ascii="Times New Roman" w:eastAsia="宋体" w:hAnsi="Times New Roman" w:cs="Times New Roman"/>
          <w:kern w:val="0"/>
          <w:sz w:val="20"/>
          <w:szCs w:val="20"/>
          <w:lang w:val="en-GB"/>
        </w:rPr>
        <w:t>report based on the subset of CSI-RS ports for the corresponding sub-configuration</w:t>
      </w:r>
      <w:r w:rsidR="004B1C71">
        <w:rPr>
          <w:rFonts w:ascii="Times New Roman" w:eastAsia="宋体" w:hAnsi="Times New Roman" w:cs="Times New Roman"/>
          <w:kern w:val="0"/>
          <w:sz w:val="20"/>
          <w:szCs w:val="20"/>
          <w:lang w:val="en-GB"/>
        </w:rPr>
        <w:t>.</w:t>
      </w:r>
      <w:r w:rsidR="009C5446">
        <w:rPr>
          <w:rFonts w:ascii="Times New Roman" w:eastAsia="宋体" w:hAnsi="Times New Roman" w:cs="Times New Roman"/>
          <w:kern w:val="0"/>
          <w:sz w:val="20"/>
          <w:szCs w:val="20"/>
          <w:lang w:val="en-GB"/>
        </w:rPr>
        <w:t xml:space="preserve"> </w:t>
      </w:r>
      <w:r w:rsidR="0090789D">
        <w:rPr>
          <w:rFonts w:ascii="Times New Roman" w:eastAsia="宋体" w:hAnsi="Times New Roman" w:cs="Times New Roman"/>
          <w:kern w:val="0"/>
          <w:sz w:val="20"/>
          <w:szCs w:val="20"/>
          <w:lang w:val="en-GB"/>
        </w:rPr>
        <w:t>For CQI calculation for type 1 SD, t</w:t>
      </w:r>
      <w:r w:rsidR="00136BA1">
        <w:rPr>
          <w:rFonts w:ascii="Times New Roman" w:eastAsia="宋体" w:hAnsi="Times New Roman" w:cs="Times New Roman"/>
          <w:kern w:val="0"/>
          <w:sz w:val="20"/>
          <w:szCs w:val="20"/>
          <w:lang w:val="en-GB"/>
        </w:rPr>
        <w:t>he first issue</w:t>
      </w:r>
      <w:r w:rsidR="001D5656">
        <w:rPr>
          <w:rFonts w:ascii="Times New Roman" w:eastAsia="宋体" w:hAnsi="Times New Roman" w:cs="Times New Roman"/>
          <w:kern w:val="0"/>
          <w:sz w:val="20"/>
          <w:szCs w:val="20"/>
          <w:lang w:val="en-GB"/>
        </w:rPr>
        <w:t xml:space="preserve"> </w:t>
      </w:r>
      <w:r w:rsidR="00CA230A">
        <w:rPr>
          <w:rFonts w:ascii="Times New Roman" w:eastAsia="宋体" w:hAnsi="Times New Roman" w:cs="Times New Roman"/>
          <w:kern w:val="0"/>
          <w:sz w:val="20"/>
          <w:szCs w:val="20"/>
          <w:lang w:val="en-GB"/>
        </w:rPr>
        <w:t xml:space="preserve">is </w:t>
      </w:r>
      <w:r w:rsidR="001D5656">
        <w:rPr>
          <w:rFonts w:ascii="Times New Roman" w:eastAsia="宋体" w:hAnsi="Times New Roman" w:cs="Times New Roman"/>
          <w:kern w:val="0"/>
          <w:sz w:val="20"/>
          <w:szCs w:val="20"/>
          <w:lang w:val="en-GB"/>
        </w:rPr>
        <w:t xml:space="preserve">to </w:t>
      </w:r>
      <w:r w:rsidR="00981961">
        <w:rPr>
          <w:rFonts w:ascii="Times New Roman" w:eastAsia="宋体" w:hAnsi="Times New Roman" w:cs="Times New Roman"/>
          <w:kern w:val="0"/>
          <w:sz w:val="20"/>
          <w:szCs w:val="20"/>
          <w:lang w:val="en-GB"/>
        </w:rPr>
        <w:t xml:space="preserve">clarify the </w:t>
      </w:r>
      <w:r w:rsidR="00CC60DA">
        <w:rPr>
          <w:rFonts w:ascii="Times New Roman" w:eastAsia="宋体" w:hAnsi="Times New Roman" w:cs="Times New Roman"/>
          <w:kern w:val="0"/>
          <w:sz w:val="20"/>
          <w:szCs w:val="20"/>
          <w:lang w:val="en-GB"/>
        </w:rPr>
        <w:t>assumption of</w:t>
      </w:r>
      <w:r w:rsidR="00981961">
        <w:rPr>
          <w:rFonts w:ascii="Times New Roman" w:eastAsia="宋体" w:hAnsi="Times New Roman" w:cs="Times New Roman"/>
          <w:kern w:val="0"/>
          <w:sz w:val="20"/>
          <w:szCs w:val="20"/>
          <w:lang w:val="en-GB"/>
        </w:rPr>
        <w:t xml:space="preserve"> </w:t>
      </w:r>
      <w:r w:rsidR="00CA230A">
        <w:rPr>
          <w:rFonts w:ascii="Times New Roman" w:eastAsia="宋体" w:hAnsi="Times New Roman" w:cs="Times New Roman"/>
          <w:kern w:val="0"/>
          <w:sz w:val="20"/>
          <w:szCs w:val="20"/>
          <w:lang w:val="en-GB"/>
        </w:rPr>
        <w:t xml:space="preserve">the </w:t>
      </w:r>
      <w:r w:rsidR="00FE708F">
        <w:rPr>
          <w:rFonts w:ascii="Times New Roman" w:eastAsia="宋体" w:hAnsi="Times New Roman" w:cs="Times New Roman"/>
          <w:kern w:val="0"/>
          <w:sz w:val="20"/>
          <w:szCs w:val="20"/>
          <w:lang w:val="en-GB"/>
        </w:rPr>
        <w:t xml:space="preserve">energy of the </w:t>
      </w:r>
      <w:r w:rsidR="00CA230A" w:rsidRPr="00CA230A">
        <w:rPr>
          <w:rFonts w:ascii="Times New Roman" w:eastAsia="宋体" w:hAnsi="Times New Roman" w:cs="Times New Roman"/>
          <w:kern w:val="0"/>
          <w:sz w:val="20"/>
          <w:szCs w:val="20"/>
          <w:lang w:val="en-GB"/>
        </w:rPr>
        <w:t xml:space="preserve">multiplexed </w:t>
      </w:r>
      <w:r w:rsidR="00CC60DA">
        <w:rPr>
          <w:rFonts w:ascii="Times New Roman" w:eastAsia="宋体" w:hAnsi="Times New Roman" w:cs="Times New Roman"/>
          <w:kern w:val="0"/>
          <w:sz w:val="20"/>
          <w:szCs w:val="20"/>
          <w:lang w:val="en-GB"/>
        </w:rPr>
        <w:t>CSI-RS port</w:t>
      </w:r>
      <w:r w:rsidR="00FE708F">
        <w:rPr>
          <w:rFonts w:ascii="Times New Roman" w:eastAsia="宋体" w:hAnsi="Times New Roman" w:cs="Times New Roman"/>
          <w:kern w:val="0"/>
          <w:sz w:val="20"/>
          <w:szCs w:val="20"/>
          <w:lang w:val="en-GB"/>
        </w:rPr>
        <w:t>s</w:t>
      </w:r>
      <w:r w:rsidR="00CC60DA">
        <w:rPr>
          <w:rFonts w:ascii="Times New Roman" w:eastAsia="宋体" w:hAnsi="Times New Roman" w:cs="Times New Roman"/>
          <w:kern w:val="0"/>
          <w:sz w:val="20"/>
          <w:szCs w:val="20"/>
          <w:lang w:val="en-GB"/>
        </w:rPr>
        <w:t xml:space="preserve"> </w:t>
      </w:r>
      <w:r w:rsidR="00981961">
        <w:rPr>
          <w:rFonts w:ascii="Times New Roman" w:eastAsia="宋体" w:hAnsi="Times New Roman" w:cs="Times New Roman"/>
          <w:kern w:val="0"/>
          <w:sz w:val="20"/>
          <w:szCs w:val="20"/>
          <w:lang w:val="en-GB"/>
        </w:rPr>
        <w:t>of the following equation.</w:t>
      </w:r>
    </w:p>
    <w:tbl>
      <w:tblPr>
        <w:tblStyle w:val="TableGrid"/>
        <w:tblW w:w="0" w:type="auto"/>
        <w:tblLook w:val="04A0" w:firstRow="1" w:lastRow="0" w:firstColumn="1" w:lastColumn="0" w:noHBand="0" w:noVBand="1"/>
      </w:tblPr>
      <w:tblGrid>
        <w:gridCol w:w="9855"/>
      </w:tblGrid>
      <w:tr w:rsidR="00E75CEA" w14:paraId="3B771153" w14:textId="77777777" w:rsidTr="00E75CEA">
        <w:tc>
          <w:tcPr>
            <w:tcW w:w="9855" w:type="dxa"/>
          </w:tcPr>
          <w:p w14:paraId="291EE465" w14:textId="77777777" w:rsidR="00E75CEA" w:rsidRDefault="00E75CEA" w:rsidP="00E75CEA">
            <w:pPr>
              <w:snapToGrid w:val="0"/>
              <w:contextualSpacing/>
              <w:rPr>
                <w:b/>
              </w:rPr>
            </w:pPr>
            <w:r>
              <w:rPr>
                <w:b/>
              </w:rPr>
              <w:t>Conclusion (RAN1#96bis)</w:t>
            </w:r>
          </w:p>
          <w:p w14:paraId="212CBDBA" w14:textId="77777777" w:rsidR="00E75CEA" w:rsidRDefault="00E75CEA" w:rsidP="00E75CEA">
            <w:pPr>
              <w:snapToGrid w:val="0"/>
              <w:contextualSpacing/>
            </w:pPr>
            <w:r>
              <w:t>It is common understanding in RAN1 that:</w:t>
            </w:r>
          </w:p>
          <w:p w14:paraId="4C77438A" w14:textId="77777777" w:rsidR="00E75CEA" w:rsidRDefault="00E75CEA" w:rsidP="00E75CEA">
            <w:pPr>
              <w:pStyle w:val="ListParagraph"/>
              <w:numPr>
                <w:ilvl w:val="0"/>
                <w:numId w:val="12"/>
              </w:numPr>
              <w:snapToGrid w:val="0"/>
              <w:ind w:firstLineChars="0"/>
              <w:contextualSpacing/>
            </w:pPr>
            <w:r>
              <w:t xml:space="preserve">The </w:t>
            </w:r>
            <w:proofErr w:type="spellStart"/>
            <w:r>
              <w:rPr>
                <w:i/>
              </w:rPr>
              <w:t>powerControlOffset</w:t>
            </w:r>
            <w:proofErr w:type="spellEnd"/>
            <w:r>
              <w:t xml:space="preserve"> (“Pc”) ratio is defined as </w:t>
            </w:r>
            <w:r>
              <w:rPr>
                <w:rFonts w:eastAsia="Malgun Gothic"/>
                <w:position w:val="-30"/>
                <w:lang w:val="en-US"/>
              </w:rPr>
              <w:object w:dxaOrig="1620" w:dyaOrig="675" w14:anchorId="59EB0B5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1.8pt;height:33.65pt" o:ole="">
                  <v:imagedata r:id="rId8" o:title=""/>
                </v:shape>
                <o:OLEObject Type="Embed" ProgID="Equation.DSMT4" ShapeID="_x0000_i1025" DrawAspect="Content" ObjectID="_1784741213" r:id="rId9"/>
              </w:object>
            </w:r>
            <w:r>
              <w:t xml:space="preserve"> </w:t>
            </w:r>
            <w:r>
              <w:fldChar w:fldCharType="begin"/>
            </w:r>
            <w:r>
              <w:instrText xml:space="preserve"> QUOTE </w:instrText>
            </w:r>
            <m:oMath>
              <m:r>
                <m:rPr>
                  <m:sty m:val="p"/>
                </m:rPr>
                <w:rPr>
                  <w:rFonts w:ascii="Cambria Math" w:hAnsi="Cambria Math"/>
                </w:rPr>
                <m:t xml:space="preserve">10× </m:t>
              </m:r>
              <m:func>
                <m:funcPr>
                  <m:ctrlPr>
                    <w:rPr>
                      <w:rFonts w:ascii="Cambria Math" w:eastAsia="Malgun Gothic" w:hAnsi="Cambria Math"/>
                      <w:i/>
                    </w:rPr>
                  </m:ctrlPr>
                </m:funcPr>
                <m:fName>
                  <m:sSub>
                    <m:sSubPr>
                      <m:ctrlPr>
                        <w:rPr>
                          <w:rFonts w:ascii="Cambria Math" w:eastAsia="Malgun Gothic" w:hAnsi="Cambria Math"/>
                          <w:i/>
                        </w:rPr>
                      </m:ctrlPr>
                    </m:sSubPr>
                    <m:e>
                      <m:r>
                        <m:rPr>
                          <m:sty m:val="p"/>
                        </m:rPr>
                        <w:rPr>
                          <w:rFonts w:ascii="Cambria Math" w:hAnsi="Cambria Math"/>
                        </w:rPr>
                        <m:t>log</m:t>
                      </m:r>
                    </m:e>
                    <m:sub>
                      <m:r>
                        <m:rPr>
                          <m:sty m:val="p"/>
                        </m:rPr>
                        <w:rPr>
                          <w:rFonts w:ascii="Cambria Math" w:hAnsi="Cambria Math"/>
                        </w:rPr>
                        <m:t>10</m:t>
                      </m:r>
                      <m:ctrlPr>
                        <w:rPr>
                          <w:rFonts w:ascii="Cambria Math" w:eastAsia="Malgun Gothic" w:hAnsi="Cambria Math"/>
                        </w:rPr>
                      </m:ctrlPr>
                    </m:sub>
                  </m:sSub>
                </m:fName>
                <m:e>
                  <m:f>
                    <m:fPr>
                      <m:ctrlPr>
                        <w:rPr>
                          <w:rFonts w:ascii="Cambria Math" w:eastAsia="Malgun Gothic" w:hAnsi="Cambria Math"/>
                          <w:i/>
                        </w:rPr>
                      </m:ctrlPr>
                    </m:fPr>
                    <m:num>
                      <m:sSub>
                        <m:sSubPr>
                          <m:ctrlPr>
                            <w:rPr>
                              <w:rFonts w:ascii="Cambria Math" w:eastAsia="Malgun Gothic" w:hAnsi="Cambria Math"/>
                              <w:i/>
                            </w:rPr>
                          </m:ctrlPr>
                        </m:sSubPr>
                        <m:e>
                          <m:r>
                            <m:rPr>
                              <m:sty m:val="p"/>
                            </m:rPr>
                            <w:rPr>
                              <w:rFonts w:ascii="Cambria Math" w:hAnsi="Cambria Math"/>
                            </w:rPr>
                            <m:t>P</m:t>
                          </m:r>
                        </m:e>
                        <m:sub>
                          <m:r>
                            <m:rPr>
                              <m:sty m:val="p"/>
                            </m:rPr>
                            <w:rPr>
                              <w:rFonts w:ascii="Cambria Math" w:hAnsi="Cambria Math"/>
                            </w:rPr>
                            <m:t>PDSCH</m:t>
                          </m:r>
                        </m:sub>
                      </m:sSub>
                    </m:num>
                    <m:den>
                      <m:sSub>
                        <m:sSubPr>
                          <m:ctrlPr>
                            <w:rPr>
                              <w:rFonts w:ascii="Cambria Math" w:eastAsia="Malgun Gothic" w:hAnsi="Cambria Math"/>
                              <w:i/>
                            </w:rPr>
                          </m:ctrlPr>
                        </m:sSubPr>
                        <m:e>
                          <m:r>
                            <m:rPr>
                              <m:sty m:val="p"/>
                            </m:rPr>
                            <w:rPr>
                              <w:rFonts w:ascii="Cambria Math" w:hAnsi="Cambria Math"/>
                            </w:rPr>
                            <m:t>P</m:t>
                          </m:r>
                        </m:e>
                        <m:sub>
                          <m:r>
                            <m:rPr>
                              <m:sty m:val="p"/>
                            </m:rPr>
                            <w:rPr>
                              <w:rFonts w:ascii="Cambria Math" w:hAnsi="Cambria Math"/>
                            </w:rPr>
                            <m:t>CSIRS</m:t>
                          </m:r>
                        </m:sub>
                      </m:sSub>
                    </m:den>
                  </m:f>
                </m:e>
              </m:func>
            </m:oMath>
            <w:r>
              <w:instrText xml:space="preserve"> </w:instrText>
            </w:r>
            <w:r>
              <w:fldChar w:fldCharType="end"/>
            </w:r>
            <w:r>
              <w:t>dB</w:t>
            </w:r>
          </w:p>
          <w:p w14:paraId="1666DD1A" w14:textId="77777777" w:rsidR="00E75CEA" w:rsidRDefault="00E75CEA" w:rsidP="00E75CEA">
            <w:pPr>
              <w:pStyle w:val="ListParagraph"/>
              <w:numPr>
                <w:ilvl w:val="0"/>
                <w:numId w:val="12"/>
              </w:numPr>
              <w:snapToGrid w:val="0"/>
              <w:ind w:firstLineChars="0"/>
              <w:contextualSpacing/>
            </w:pPr>
            <w:r>
              <w:t>Where</w:t>
            </w:r>
          </w:p>
          <w:p w14:paraId="033CEB5E" w14:textId="77777777" w:rsidR="00E75CEA" w:rsidRDefault="00E75CEA" w:rsidP="00E75CEA">
            <w:pPr>
              <w:pStyle w:val="ListParagraph"/>
              <w:numPr>
                <w:ilvl w:val="2"/>
                <w:numId w:val="13"/>
              </w:numPr>
              <w:snapToGrid w:val="0"/>
              <w:ind w:firstLineChars="0"/>
              <w:contextualSpacing/>
            </w:pPr>
            <w:r>
              <w:rPr>
                <w:i/>
              </w:rPr>
              <w:t>P</w:t>
            </w:r>
            <w:r>
              <w:rPr>
                <w:i/>
                <w:vertAlign w:val="subscript"/>
              </w:rPr>
              <w:t>PDSCH</w:t>
            </w:r>
            <w:r>
              <w:t xml:space="preserve"> </w:t>
            </w:r>
            <w:r>
              <w:fldChar w:fldCharType="begin"/>
            </w:r>
            <w:r>
              <w:instrText xml:space="preserve"> QUOTE </w:instrText>
            </w:r>
            <m:oMath>
              <m:sSub>
                <m:sSubPr>
                  <m:ctrlPr>
                    <w:rPr>
                      <w:rFonts w:ascii="Cambria Math" w:eastAsia="Malgun Gothic" w:hAnsi="Cambria Math"/>
                      <w:i/>
                    </w:rPr>
                  </m:ctrlPr>
                </m:sSubPr>
                <m:e>
                  <m:r>
                    <m:rPr>
                      <m:sty m:val="p"/>
                    </m:rPr>
                    <w:rPr>
                      <w:rFonts w:ascii="Cambria Math" w:hAnsi="Cambria Math"/>
                    </w:rPr>
                    <m:t>P</m:t>
                  </m:r>
                </m:e>
                <m:sub>
                  <m:r>
                    <m:rPr>
                      <m:sty m:val="p"/>
                    </m:rPr>
                    <w:rPr>
                      <w:rFonts w:ascii="Cambria Math" w:hAnsi="Cambria Math"/>
                    </w:rPr>
                    <m:t>PDSCH</m:t>
                  </m:r>
                </m:sub>
              </m:sSub>
              <m:r>
                <m:rPr>
                  <m:sty m:val="p"/>
                </m:rPr>
                <w:rPr>
                  <w:rFonts w:ascii="Cambria Math" w:hAnsi="Cambria Math"/>
                </w:rPr>
                <m:t xml:space="preserve"> </m:t>
              </m:r>
            </m:oMath>
            <w:r>
              <w:instrText xml:space="preserve"> </w:instrText>
            </w:r>
            <w:r>
              <w:fldChar w:fldCharType="end"/>
            </w:r>
            <w:r>
              <w:t>is the energy of total PDSCH ports multiplexed on one subcarrier of one OFDM symbol</w:t>
            </w:r>
          </w:p>
          <w:p w14:paraId="1D756381" w14:textId="0E3FEC83" w:rsidR="00E75CEA" w:rsidRPr="00E75CEA" w:rsidRDefault="00E75CEA" w:rsidP="00E75CEA">
            <w:pPr>
              <w:pStyle w:val="ListParagraph"/>
              <w:numPr>
                <w:ilvl w:val="2"/>
                <w:numId w:val="13"/>
              </w:numPr>
              <w:snapToGrid w:val="0"/>
              <w:ind w:firstLineChars="0"/>
              <w:contextualSpacing/>
            </w:pPr>
            <w:r>
              <w:rPr>
                <w:i/>
              </w:rPr>
              <w:t>P</w:t>
            </w:r>
            <w:r>
              <w:rPr>
                <w:i/>
                <w:vertAlign w:val="subscript"/>
              </w:rPr>
              <w:t>CSIRS</w:t>
            </w:r>
            <w:r>
              <w:t xml:space="preserve"> </w:t>
            </w:r>
            <w:r>
              <w:fldChar w:fldCharType="begin"/>
            </w:r>
            <w:r>
              <w:instrText xml:space="preserve"> QUOTE </w:instrText>
            </w:r>
            <m:oMath>
              <m:sSub>
                <m:sSubPr>
                  <m:ctrlPr>
                    <w:rPr>
                      <w:rFonts w:ascii="Cambria Math" w:eastAsia="Malgun Gothic" w:hAnsi="Cambria Math"/>
                      <w:i/>
                    </w:rPr>
                  </m:ctrlPr>
                </m:sSubPr>
                <m:e>
                  <m:r>
                    <m:rPr>
                      <m:sty m:val="p"/>
                    </m:rPr>
                    <w:rPr>
                      <w:rFonts w:ascii="Cambria Math" w:hAnsi="Cambria Math"/>
                    </w:rPr>
                    <m:t>P</m:t>
                  </m:r>
                </m:e>
                <m:sub>
                  <m:r>
                    <m:rPr>
                      <m:sty m:val="p"/>
                    </m:rPr>
                    <w:rPr>
                      <w:rFonts w:ascii="Cambria Math" w:hAnsi="Cambria Math"/>
                    </w:rPr>
                    <m:t>CSIRS</m:t>
                  </m:r>
                </m:sub>
              </m:sSub>
              <m:r>
                <m:rPr>
                  <m:sty m:val="p"/>
                </m:rPr>
                <w:rPr>
                  <w:rFonts w:ascii="Cambria Math" w:hAnsi="Cambria Math"/>
                </w:rPr>
                <m:t xml:space="preserve"> </m:t>
              </m:r>
            </m:oMath>
            <w:r>
              <w:instrText xml:space="preserve"> </w:instrText>
            </w:r>
            <w:r>
              <w:fldChar w:fldCharType="end"/>
            </w:r>
            <w:r>
              <w:t>is the energy of all CSI-RS ports multiplexed on one subcarrier of one OFDM symbol</w:t>
            </w:r>
          </w:p>
        </w:tc>
      </w:tr>
    </w:tbl>
    <w:p w14:paraId="679E57FF" w14:textId="77777777" w:rsidR="00E75CEA" w:rsidRDefault="00E75CEA" w:rsidP="00512519">
      <w:pPr>
        <w:widowControl/>
        <w:spacing w:after="120"/>
        <w:rPr>
          <w:rFonts w:ascii="Times New Roman" w:eastAsia="宋体" w:hAnsi="Times New Roman" w:cs="Times New Roman"/>
          <w:kern w:val="0"/>
          <w:sz w:val="20"/>
          <w:szCs w:val="20"/>
          <w:lang w:val="en-GB"/>
        </w:rPr>
      </w:pPr>
    </w:p>
    <w:p w14:paraId="16A91A51" w14:textId="05D63A12" w:rsidR="00512519" w:rsidRDefault="00512519" w:rsidP="00512519">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kern w:val="0"/>
          <w:sz w:val="20"/>
          <w:szCs w:val="20"/>
          <w:lang w:val="en-GB"/>
        </w:rPr>
        <w:t>The following conclusion was reached</w:t>
      </w:r>
      <w:r w:rsidR="003C3342">
        <w:rPr>
          <w:rFonts w:ascii="Times New Roman" w:eastAsia="宋体" w:hAnsi="Times New Roman" w:cs="Times New Roman"/>
          <w:kern w:val="0"/>
          <w:sz w:val="20"/>
          <w:szCs w:val="20"/>
          <w:lang w:val="en-GB"/>
        </w:rPr>
        <w:t xml:space="preserve"> during last meeting</w:t>
      </w:r>
      <w:r w:rsidR="00B74BFA">
        <w:rPr>
          <w:rFonts w:ascii="Times New Roman" w:eastAsia="宋体" w:hAnsi="Times New Roman" w:cs="Times New Roman"/>
          <w:kern w:val="0"/>
          <w:sz w:val="20"/>
          <w:szCs w:val="20"/>
          <w:lang w:val="en-GB"/>
        </w:rPr>
        <w:t xml:space="preserve"> [1]</w:t>
      </w:r>
      <w:r>
        <w:rPr>
          <w:rFonts w:ascii="Times New Roman" w:eastAsia="宋体" w:hAnsi="Times New Roman" w:cs="Times New Roman"/>
          <w:kern w:val="0"/>
          <w:sz w:val="20"/>
          <w:szCs w:val="20"/>
          <w:lang w:val="en-GB"/>
        </w:rPr>
        <w:t>.</w:t>
      </w:r>
    </w:p>
    <w:tbl>
      <w:tblPr>
        <w:tblStyle w:val="TableGrid"/>
        <w:tblW w:w="0" w:type="auto"/>
        <w:tblLook w:val="04A0" w:firstRow="1" w:lastRow="0" w:firstColumn="1" w:lastColumn="0" w:noHBand="0" w:noVBand="1"/>
      </w:tblPr>
      <w:tblGrid>
        <w:gridCol w:w="9855"/>
      </w:tblGrid>
      <w:tr w:rsidR="00512519" w14:paraId="14511FAA" w14:textId="77777777" w:rsidTr="00D12E2D">
        <w:tc>
          <w:tcPr>
            <w:tcW w:w="9855" w:type="dxa"/>
          </w:tcPr>
          <w:p w14:paraId="70635A6F" w14:textId="77777777" w:rsidR="00512519" w:rsidRPr="000514A9" w:rsidRDefault="00512519" w:rsidP="00D12E2D">
            <w:pPr>
              <w:rPr>
                <w:b/>
              </w:rPr>
            </w:pPr>
            <w:r w:rsidRPr="000514A9">
              <w:rPr>
                <w:b/>
              </w:rPr>
              <w:t>Conclusion</w:t>
            </w:r>
          </w:p>
          <w:p w14:paraId="2E913954" w14:textId="77777777" w:rsidR="00512519" w:rsidRDefault="00512519" w:rsidP="00D12E2D">
            <w:pPr>
              <w:widowControl/>
              <w:spacing w:after="120"/>
              <w:rPr>
                <w:lang w:val="en-GB"/>
              </w:rPr>
            </w:pPr>
            <w:r w:rsidRPr="000514A9">
              <w:rPr>
                <w:rFonts w:hint="eastAsia"/>
              </w:rPr>
              <w:t>C</w:t>
            </w:r>
            <w:r w:rsidRPr="000514A9">
              <w:t xml:space="preserve">onclude that for Type 1 SD only, the CSI-RS ERPE assumption is not changed per the RRC parameter </w:t>
            </w:r>
            <w:proofErr w:type="spellStart"/>
            <w:r w:rsidRPr="000514A9">
              <w:rPr>
                <w:rFonts w:cs="Times"/>
                <w:i/>
                <w:iCs/>
              </w:rPr>
              <w:t>portSubsetIndicator</w:t>
            </w:r>
            <w:proofErr w:type="spellEnd"/>
            <w:r w:rsidRPr="000514A9">
              <w:rPr>
                <w:rFonts w:cs="Times"/>
                <w:iCs/>
              </w:rPr>
              <w:t>.</w:t>
            </w:r>
          </w:p>
        </w:tc>
      </w:tr>
    </w:tbl>
    <w:p w14:paraId="3884158F" w14:textId="57332B41" w:rsidR="00365605" w:rsidRDefault="00365605" w:rsidP="007D5F44">
      <w:pPr>
        <w:widowControl/>
        <w:spacing w:beforeLines="100" w:before="240"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B</w:t>
      </w:r>
      <w:r>
        <w:rPr>
          <w:rFonts w:ascii="Times New Roman" w:eastAsia="宋体" w:hAnsi="Times New Roman" w:cs="Times New Roman"/>
          <w:kern w:val="0"/>
          <w:sz w:val="20"/>
          <w:szCs w:val="20"/>
          <w:lang w:val="en-GB"/>
        </w:rPr>
        <w:t xml:space="preserve">ased on the conclusion, the CSI-RS EPRE </w:t>
      </w:r>
      <w:r w:rsidR="00ED3FB9">
        <w:rPr>
          <w:rFonts w:ascii="Times New Roman" w:eastAsia="宋体" w:hAnsi="Times New Roman" w:cs="Times New Roman"/>
          <w:kern w:val="0"/>
          <w:sz w:val="20"/>
          <w:szCs w:val="20"/>
          <w:lang w:val="en-GB"/>
        </w:rPr>
        <w:t xml:space="preserve">assumption </w:t>
      </w:r>
      <w:r>
        <w:rPr>
          <w:rFonts w:ascii="Times New Roman" w:eastAsia="宋体" w:hAnsi="Times New Roman" w:cs="Times New Roman"/>
          <w:kern w:val="0"/>
          <w:sz w:val="20"/>
          <w:szCs w:val="20"/>
          <w:lang w:val="en-GB"/>
        </w:rPr>
        <w:t xml:space="preserve">in the above equation is not </w:t>
      </w:r>
      <w:r w:rsidR="00ED3FB9">
        <w:rPr>
          <w:rFonts w:ascii="Times New Roman" w:eastAsia="宋体" w:hAnsi="Times New Roman" w:cs="Times New Roman"/>
          <w:kern w:val="0"/>
          <w:sz w:val="20"/>
          <w:szCs w:val="20"/>
          <w:lang w:val="en-GB"/>
        </w:rPr>
        <w:t xml:space="preserve">based on the port subset indicated by </w:t>
      </w:r>
      <w:proofErr w:type="spellStart"/>
      <w:r w:rsidR="00ED3FB9" w:rsidRPr="00E661DB">
        <w:rPr>
          <w:rFonts w:ascii="Times New Roman" w:eastAsia="宋体" w:hAnsi="Times New Roman" w:cs="Times New Roman"/>
          <w:i/>
          <w:kern w:val="0"/>
          <w:sz w:val="20"/>
          <w:szCs w:val="20"/>
          <w:lang w:val="en-GB"/>
        </w:rPr>
        <w:t>portSubsetIndicator</w:t>
      </w:r>
      <w:proofErr w:type="spellEnd"/>
      <w:r w:rsidR="00ED3FB9">
        <w:rPr>
          <w:rFonts w:ascii="Times New Roman" w:eastAsia="宋体" w:hAnsi="Times New Roman" w:cs="Times New Roman"/>
          <w:kern w:val="0"/>
          <w:sz w:val="20"/>
          <w:szCs w:val="20"/>
          <w:lang w:val="en-GB"/>
        </w:rPr>
        <w:t xml:space="preserve">. Instead, the CSI-RS EPRE assumption for Pc is based on </w:t>
      </w:r>
      <w:proofErr w:type="spellStart"/>
      <w:r w:rsidR="00ED3FB9" w:rsidRPr="00E661DB">
        <w:rPr>
          <w:rFonts w:ascii="Times New Roman" w:eastAsia="宋体" w:hAnsi="Times New Roman" w:cs="Times New Roman"/>
          <w:i/>
          <w:kern w:val="0"/>
          <w:sz w:val="20"/>
          <w:szCs w:val="20"/>
          <w:lang w:val="en-GB"/>
        </w:rPr>
        <w:t>nrofPorts</w:t>
      </w:r>
      <w:proofErr w:type="spellEnd"/>
      <w:r>
        <w:rPr>
          <w:rFonts w:ascii="Times New Roman" w:eastAsia="宋体" w:hAnsi="Times New Roman" w:cs="Times New Roman"/>
          <w:kern w:val="0"/>
          <w:sz w:val="20"/>
          <w:szCs w:val="20"/>
          <w:lang w:val="en-GB"/>
        </w:rPr>
        <w:t>.</w:t>
      </w:r>
    </w:p>
    <w:p w14:paraId="07386F90" w14:textId="41749F64" w:rsidR="00512519" w:rsidRDefault="00B74BFA" w:rsidP="00512519">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F</w:t>
      </w:r>
      <w:r>
        <w:rPr>
          <w:rFonts w:ascii="Times New Roman" w:eastAsia="宋体" w:hAnsi="Times New Roman" w:cs="Times New Roman"/>
          <w:kern w:val="0"/>
          <w:sz w:val="20"/>
          <w:szCs w:val="20"/>
          <w:lang w:val="en-GB"/>
        </w:rPr>
        <w:t xml:space="preserve">or type 1 SD, the subset of CSI-RS ports for a certain sub-configuration is configured for UE to do </w:t>
      </w:r>
      <w:r w:rsidR="00981961">
        <w:rPr>
          <w:rFonts w:ascii="Times New Roman" w:eastAsia="宋体" w:hAnsi="Times New Roman" w:cs="Times New Roman"/>
          <w:kern w:val="0"/>
          <w:sz w:val="20"/>
          <w:szCs w:val="20"/>
          <w:lang w:val="en-GB"/>
        </w:rPr>
        <w:t xml:space="preserve">measurement and </w:t>
      </w:r>
      <w:r>
        <w:rPr>
          <w:rFonts w:ascii="Times New Roman" w:eastAsia="宋体" w:hAnsi="Times New Roman" w:cs="Times New Roman"/>
          <w:kern w:val="0"/>
          <w:sz w:val="20"/>
          <w:szCs w:val="20"/>
          <w:lang w:val="en-GB"/>
        </w:rPr>
        <w:t>sub-report</w:t>
      </w:r>
      <w:r w:rsidR="00793D57">
        <w:rPr>
          <w:rFonts w:ascii="Times New Roman" w:eastAsia="宋体" w:hAnsi="Times New Roman" w:cs="Times New Roman"/>
          <w:kern w:val="0"/>
          <w:sz w:val="20"/>
          <w:szCs w:val="20"/>
          <w:lang w:val="en-GB"/>
        </w:rPr>
        <w:t>ing</w:t>
      </w:r>
      <w:r>
        <w:rPr>
          <w:rFonts w:ascii="Times New Roman" w:eastAsia="宋体" w:hAnsi="Times New Roman" w:cs="Times New Roman"/>
          <w:kern w:val="0"/>
          <w:sz w:val="20"/>
          <w:szCs w:val="20"/>
          <w:lang w:val="en-GB"/>
        </w:rPr>
        <w:t xml:space="preserve">, and it doesn’t affect the </w:t>
      </w:r>
      <w:r w:rsidR="00981961">
        <w:rPr>
          <w:rFonts w:ascii="Times New Roman" w:eastAsia="宋体" w:hAnsi="Times New Roman" w:cs="Times New Roman"/>
          <w:kern w:val="0"/>
          <w:sz w:val="20"/>
          <w:szCs w:val="20"/>
          <w:lang w:val="en-GB"/>
        </w:rPr>
        <w:t>energy of each CSI-RS port for the CSI-RS resource</w:t>
      </w:r>
      <w:r w:rsidR="003A676D">
        <w:rPr>
          <w:rFonts w:ascii="Times New Roman" w:eastAsia="宋体" w:hAnsi="Times New Roman" w:cs="Times New Roman"/>
          <w:kern w:val="0"/>
          <w:sz w:val="20"/>
          <w:szCs w:val="20"/>
          <w:lang w:val="en-GB"/>
        </w:rPr>
        <w:t>s</w:t>
      </w:r>
      <w:r w:rsidR="00981961">
        <w:rPr>
          <w:rFonts w:ascii="Times New Roman" w:eastAsia="宋体" w:hAnsi="Times New Roman" w:cs="Times New Roman"/>
          <w:kern w:val="0"/>
          <w:sz w:val="20"/>
          <w:szCs w:val="20"/>
          <w:lang w:val="en-GB"/>
        </w:rPr>
        <w:t xml:space="preserve">. So </w:t>
      </w:r>
      <w:r w:rsidR="00DE752B">
        <w:rPr>
          <w:rFonts w:ascii="Times New Roman" w:eastAsia="宋体" w:hAnsi="Times New Roman" w:cs="Times New Roman"/>
          <w:kern w:val="0"/>
          <w:sz w:val="20"/>
          <w:szCs w:val="20"/>
          <w:lang w:val="en-GB"/>
        </w:rPr>
        <w:t xml:space="preserve">for each sub-configuration of a </w:t>
      </w:r>
      <w:r w:rsidR="00DE752B" w:rsidRPr="00DE752B">
        <w:rPr>
          <w:rFonts w:ascii="Times New Roman" w:eastAsia="宋体" w:hAnsi="Times New Roman" w:cs="Times New Roman"/>
          <w:i/>
          <w:kern w:val="0"/>
          <w:sz w:val="20"/>
          <w:szCs w:val="20"/>
          <w:lang w:val="en-GB"/>
        </w:rPr>
        <w:t>CSI-</w:t>
      </w:r>
      <w:proofErr w:type="spellStart"/>
      <w:r w:rsidR="00DE752B" w:rsidRPr="00DE752B">
        <w:rPr>
          <w:rFonts w:ascii="Times New Roman" w:eastAsia="宋体" w:hAnsi="Times New Roman" w:cs="Times New Roman"/>
          <w:i/>
          <w:kern w:val="0"/>
          <w:sz w:val="20"/>
          <w:szCs w:val="20"/>
          <w:lang w:val="en-GB"/>
        </w:rPr>
        <w:t>ReportConfig</w:t>
      </w:r>
      <w:proofErr w:type="spellEnd"/>
      <w:r w:rsidR="00DE752B">
        <w:rPr>
          <w:rFonts w:ascii="Times New Roman" w:eastAsia="宋体" w:hAnsi="Times New Roman" w:cs="Times New Roman"/>
          <w:kern w:val="0"/>
          <w:sz w:val="20"/>
          <w:szCs w:val="20"/>
          <w:lang w:val="en-GB"/>
        </w:rPr>
        <w:t xml:space="preserve">, </w:t>
      </w:r>
      <w:r w:rsidR="00723CEE">
        <w:rPr>
          <w:rFonts w:ascii="Times New Roman" w:eastAsia="宋体" w:hAnsi="Times New Roman" w:cs="Times New Roman"/>
          <w:kern w:val="0"/>
          <w:sz w:val="20"/>
          <w:szCs w:val="20"/>
          <w:lang w:val="en-GB"/>
        </w:rPr>
        <w:t xml:space="preserve">the energy </w:t>
      </w:r>
      <w:r w:rsidR="00BB44C1">
        <w:rPr>
          <w:rFonts w:ascii="Times New Roman" w:eastAsia="宋体" w:hAnsi="Times New Roman" w:cs="Times New Roman"/>
          <w:kern w:val="0"/>
          <w:sz w:val="20"/>
          <w:szCs w:val="20"/>
          <w:lang w:val="en-GB"/>
        </w:rPr>
        <w:t xml:space="preserve">of </w:t>
      </w:r>
      <w:r w:rsidR="00223882">
        <w:rPr>
          <w:rFonts w:ascii="Times New Roman" w:eastAsia="宋体" w:hAnsi="Times New Roman" w:cs="Times New Roman"/>
          <w:kern w:val="0"/>
          <w:sz w:val="20"/>
          <w:szCs w:val="20"/>
          <w:lang w:val="en-GB"/>
        </w:rPr>
        <w:t xml:space="preserve">each </w:t>
      </w:r>
      <w:r w:rsidR="00DE752B">
        <w:rPr>
          <w:rFonts w:ascii="Times New Roman" w:eastAsia="宋体" w:hAnsi="Times New Roman" w:cs="Times New Roman"/>
          <w:kern w:val="0"/>
          <w:sz w:val="20"/>
          <w:szCs w:val="20"/>
          <w:lang w:val="en-GB"/>
        </w:rPr>
        <w:t xml:space="preserve">CSI-RS </w:t>
      </w:r>
      <w:r w:rsidR="00F91156">
        <w:rPr>
          <w:rFonts w:ascii="Times New Roman" w:eastAsia="宋体" w:hAnsi="Times New Roman" w:cs="Times New Roman"/>
          <w:kern w:val="0"/>
          <w:sz w:val="20"/>
          <w:szCs w:val="20"/>
          <w:lang w:val="en-GB"/>
        </w:rPr>
        <w:t xml:space="preserve">port should remain the same regardless of whether the </w:t>
      </w:r>
      <w:r w:rsidR="00F91156" w:rsidRPr="00F91156">
        <w:rPr>
          <w:rFonts w:ascii="Times New Roman" w:eastAsia="Batang" w:hAnsi="Times New Roman" w:cs="Times New Roman"/>
          <w:bCs/>
          <w:color w:val="000000" w:themeColor="text1"/>
          <w:lang w:eastAsia="ko-KR"/>
        </w:rPr>
        <w:t xml:space="preserve">RRC parameter </w:t>
      </w:r>
      <w:proofErr w:type="spellStart"/>
      <w:r w:rsidR="00F91156" w:rsidRPr="00F91156">
        <w:rPr>
          <w:rFonts w:ascii="Times New Roman" w:eastAsia="Batang" w:hAnsi="Times New Roman" w:cs="Times New Roman"/>
          <w:bCs/>
          <w:i/>
          <w:iCs/>
          <w:color w:val="000000" w:themeColor="text1"/>
          <w:lang w:eastAsia="ko-KR"/>
        </w:rPr>
        <w:t>portSubsetIndicator</w:t>
      </w:r>
      <w:proofErr w:type="spellEnd"/>
      <w:r w:rsidR="00F91156" w:rsidRPr="00F91156">
        <w:rPr>
          <w:rFonts w:ascii="Times New Roman" w:eastAsia="Batang" w:hAnsi="Times New Roman" w:cs="Times New Roman"/>
          <w:bCs/>
          <w:color w:val="000000" w:themeColor="text1"/>
          <w:lang w:eastAsia="ko-KR"/>
        </w:rPr>
        <w:t xml:space="preserve"> is configured or not.</w:t>
      </w:r>
    </w:p>
    <w:p w14:paraId="0BD771FD" w14:textId="6F65030D" w:rsidR="00981961" w:rsidRDefault="00F91156" w:rsidP="00512519">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B</w:t>
      </w:r>
      <w:r>
        <w:rPr>
          <w:rFonts w:ascii="Times New Roman" w:eastAsia="宋体" w:hAnsi="Times New Roman" w:cs="Times New Roman"/>
          <w:kern w:val="0"/>
          <w:sz w:val="20"/>
          <w:szCs w:val="20"/>
          <w:lang w:val="en-GB"/>
        </w:rPr>
        <w:t>ased on the above discussion, the proposal is provided.</w:t>
      </w:r>
    </w:p>
    <w:p w14:paraId="633CA48A" w14:textId="46072889" w:rsidR="00981961" w:rsidRPr="00981961" w:rsidRDefault="00981961" w:rsidP="00512519">
      <w:pPr>
        <w:widowControl/>
        <w:spacing w:after="120"/>
        <w:rPr>
          <w:rFonts w:ascii="Times New Roman" w:eastAsia="宋体" w:hAnsi="Times New Roman" w:cs="Times New Roman"/>
          <w:b/>
          <w:i/>
          <w:kern w:val="0"/>
          <w:sz w:val="20"/>
          <w:szCs w:val="20"/>
          <w:lang w:val="en-GB"/>
        </w:rPr>
      </w:pPr>
      <w:bookmarkStart w:id="2" w:name="OLE_LINK50"/>
      <w:r w:rsidRPr="00981961">
        <w:rPr>
          <w:rFonts w:ascii="Times New Roman" w:eastAsia="宋体" w:hAnsi="Times New Roman" w:cs="Times New Roman" w:hint="eastAsia"/>
          <w:b/>
          <w:i/>
          <w:kern w:val="0"/>
          <w:sz w:val="20"/>
          <w:szCs w:val="20"/>
          <w:lang w:val="en-GB"/>
        </w:rPr>
        <w:t>P</w:t>
      </w:r>
      <w:r w:rsidRPr="00981961">
        <w:rPr>
          <w:rFonts w:ascii="Times New Roman" w:eastAsia="宋体" w:hAnsi="Times New Roman" w:cs="Times New Roman"/>
          <w:b/>
          <w:i/>
          <w:kern w:val="0"/>
          <w:sz w:val="20"/>
          <w:szCs w:val="20"/>
          <w:lang w:val="en-GB"/>
        </w:rPr>
        <w:t xml:space="preserve">roposal 1: Update the Conclusion </w:t>
      </w:r>
      <w:r>
        <w:rPr>
          <w:rFonts w:ascii="Times New Roman" w:eastAsia="宋体" w:hAnsi="Times New Roman" w:cs="Times New Roman"/>
          <w:b/>
          <w:i/>
          <w:kern w:val="0"/>
          <w:sz w:val="20"/>
          <w:szCs w:val="20"/>
          <w:lang w:val="en-GB"/>
        </w:rPr>
        <w:t xml:space="preserve">of #117 meeting </w:t>
      </w:r>
      <w:r w:rsidRPr="00981961">
        <w:rPr>
          <w:rFonts w:ascii="Times New Roman" w:eastAsia="宋体" w:hAnsi="Times New Roman" w:cs="Times New Roman"/>
          <w:b/>
          <w:i/>
          <w:kern w:val="0"/>
          <w:sz w:val="20"/>
          <w:szCs w:val="20"/>
          <w:lang w:val="en-GB"/>
        </w:rPr>
        <w:t>as follows:</w:t>
      </w:r>
    </w:p>
    <w:tbl>
      <w:tblPr>
        <w:tblStyle w:val="TableGrid"/>
        <w:tblW w:w="0" w:type="auto"/>
        <w:tblLook w:val="04A0" w:firstRow="1" w:lastRow="0" w:firstColumn="1" w:lastColumn="0" w:noHBand="0" w:noVBand="1"/>
      </w:tblPr>
      <w:tblGrid>
        <w:gridCol w:w="9855"/>
      </w:tblGrid>
      <w:tr w:rsidR="00861543" w14:paraId="429000F4" w14:textId="77777777" w:rsidTr="00861543">
        <w:tc>
          <w:tcPr>
            <w:tcW w:w="9855" w:type="dxa"/>
          </w:tcPr>
          <w:p w14:paraId="7FEF8CD9" w14:textId="77777777" w:rsidR="00861543" w:rsidRPr="00981961" w:rsidRDefault="00861543" w:rsidP="00861543">
            <w:pPr>
              <w:rPr>
                <w:b/>
              </w:rPr>
            </w:pPr>
            <w:r w:rsidRPr="00981961">
              <w:rPr>
                <w:b/>
              </w:rPr>
              <w:t>Conclusion</w:t>
            </w:r>
          </w:p>
          <w:p w14:paraId="23FB5400" w14:textId="77777777" w:rsidR="00861543" w:rsidRPr="00981961" w:rsidRDefault="00861543" w:rsidP="00861543">
            <w:pPr>
              <w:widowControl/>
              <w:spacing w:after="120"/>
              <w:rPr>
                <w:iCs/>
              </w:rPr>
            </w:pPr>
            <w:r w:rsidRPr="00981961">
              <w:t xml:space="preserve">Conclude that for Type 1 SD only, the CSI-RS ERPE assumption is not changed per the RRC parameter </w:t>
            </w:r>
            <w:proofErr w:type="spellStart"/>
            <w:r w:rsidRPr="00981961">
              <w:rPr>
                <w:i/>
                <w:iCs/>
              </w:rPr>
              <w:t>portSubsetIndicator</w:t>
            </w:r>
            <w:proofErr w:type="spellEnd"/>
            <w:r w:rsidRPr="00981961">
              <w:rPr>
                <w:iCs/>
              </w:rPr>
              <w:t>.</w:t>
            </w:r>
          </w:p>
          <w:p w14:paraId="317DCF8C" w14:textId="34833CD2" w:rsidR="00861543" w:rsidRPr="00861543" w:rsidRDefault="00861543" w:rsidP="00981961">
            <w:pPr>
              <w:pStyle w:val="ListParagraph"/>
              <w:numPr>
                <w:ilvl w:val="0"/>
                <w:numId w:val="15"/>
              </w:numPr>
              <w:ind w:firstLineChars="0"/>
              <w:rPr>
                <w:rFonts w:eastAsia="Batang"/>
                <w:bCs/>
                <w:color w:val="000000" w:themeColor="text1"/>
                <w:lang w:eastAsia="ko-KR"/>
              </w:rPr>
            </w:pPr>
            <w:r w:rsidRPr="007D5F44">
              <w:rPr>
                <w:color w:val="FF0000"/>
                <w:lang w:val="en-US"/>
              </w:rPr>
              <w:t>F</w:t>
            </w:r>
            <w:r w:rsidRPr="007D5F44">
              <w:rPr>
                <w:color w:val="FF0000"/>
              </w:rPr>
              <w:t xml:space="preserve">or each sub-configuration of a </w:t>
            </w:r>
            <w:r w:rsidRPr="007D5F44">
              <w:rPr>
                <w:i/>
                <w:color w:val="FF0000"/>
              </w:rPr>
              <w:t>CSI-</w:t>
            </w:r>
            <w:proofErr w:type="spellStart"/>
            <w:r w:rsidRPr="007D5F44">
              <w:rPr>
                <w:i/>
                <w:color w:val="FF0000"/>
              </w:rPr>
              <w:t>ReportConfig</w:t>
            </w:r>
            <w:proofErr w:type="spellEnd"/>
            <w:r w:rsidRPr="007D5F44">
              <w:rPr>
                <w:color w:val="FF0000"/>
              </w:rPr>
              <w:t xml:space="preserve">, </w:t>
            </w:r>
            <w:r w:rsidR="0036184B" w:rsidRPr="007D5F44">
              <w:rPr>
                <w:rFonts w:eastAsia="Batang"/>
                <w:bCs/>
                <w:color w:val="FF0000"/>
                <w:lang w:eastAsia="ko-KR"/>
              </w:rPr>
              <w:t xml:space="preserve">the energy </w:t>
            </w:r>
            <w:r w:rsidR="00D8063B" w:rsidRPr="007D5F44">
              <w:rPr>
                <w:rFonts w:eastAsia="Batang"/>
                <w:bCs/>
                <w:color w:val="FF0000"/>
                <w:lang w:eastAsia="ko-KR"/>
              </w:rPr>
              <w:t xml:space="preserve">of </w:t>
            </w:r>
            <w:r w:rsidR="00223882" w:rsidRPr="007D5F44">
              <w:rPr>
                <w:rFonts w:eastAsia="Batang"/>
                <w:bCs/>
                <w:color w:val="FF0000"/>
                <w:lang w:eastAsia="ko-KR"/>
              </w:rPr>
              <w:t xml:space="preserve">each </w:t>
            </w:r>
            <w:r w:rsidRPr="007D5F44">
              <w:rPr>
                <w:rFonts w:eastAsia="Batang"/>
                <w:bCs/>
                <w:color w:val="FF0000"/>
                <w:lang w:eastAsia="ko-KR"/>
              </w:rPr>
              <w:t xml:space="preserve">CSI-RS port remains the same regardless of whether the RRC parameter </w:t>
            </w:r>
            <w:proofErr w:type="spellStart"/>
            <w:r w:rsidRPr="007D5F44">
              <w:rPr>
                <w:rFonts w:eastAsia="Batang"/>
                <w:bCs/>
                <w:i/>
                <w:iCs/>
                <w:color w:val="FF0000"/>
                <w:lang w:eastAsia="ko-KR"/>
              </w:rPr>
              <w:t>portSubsetIndicator</w:t>
            </w:r>
            <w:proofErr w:type="spellEnd"/>
            <w:r w:rsidRPr="007D5F44">
              <w:rPr>
                <w:rFonts w:eastAsia="Batang"/>
                <w:bCs/>
                <w:color w:val="FF0000"/>
                <w:lang w:eastAsia="ko-KR"/>
              </w:rPr>
              <w:t xml:space="preserve"> is configured or not.</w:t>
            </w:r>
          </w:p>
        </w:tc>
      </w:tr>
    </w:tbl>
    <w:p w14:paraId="1E589386" w14:textId="01729D1F" w:rsidR="00861543" w:rsidRDefault="00861543" w:rsidP="007B7CA9">
      <w:pPr>
        <w:widowControl/>
        <w:spacing w:after="120"/>
        <w:rPr>
          <w:rFonts w:ascii="Times New Roman" w:hAnsi="Times New Roman" w:cs="Times New Roman"/>
          <w:b/>
        </w:rPr>
      </w:pPr>
    </w:p>
    <w:bookmarkEnd w:id="2"/>
    <w:p w14:paraId="250271A0" w14:textId="70EE3952" w:rsidR="00861543" w:rsidRDefault="00861543" w:rsidP="00994D7B">
      <w:pPr>
        <w:widowControl/>
        <w:spacing w:after="120"/>
        <w:rPr>
          <w:rFonts w:ascii="Times New Roman" w:hAnsi="Times New Roman" w:cs="Times New Roman"/>
        </w:rPr>
      </w:pPr>
      <w:r w:rsidRPr="00861543">
        <w:rPr>
          <w:rFonts w:ascii="Times New Roman" w:hAnsi="Times New Roman" w:cs="Times New Roman"/>
        </w:rPr>
        <w:t xml:space="preserve">The remaining issue </w:t>
      </w:r>
      <w:r>
        <w:rPr>
          <w:rFonts w:ascii="Times New Roman" w:hAnsi="Times New Roman" w:cs="Times New Roman"/>
        </w:rPr>
        <w:t xml:space="preserve">of last meeting is </w:t>
      </w:r>
      <w:r w:rsidRPr="00861543">
        <w:rPr>
          <w:rFonts w:ascii="Times New Roman" w:hAnsi="Times New Roman" w:cs="Times New Roman"/>
        </w:rPr>
        <w:t>when Type1 SD is applied, which approach is applied for CQI calculation</w:t>
      </w:r>
      <w:r>
        <w:rPr>
          <w:rFonts w:ascii="Times New Roman" w:hAnsi="Times New Roman" w:cs="Times New Roman"/>
        </w:rPr>
        <w:t>. The following three possible approaches are given to address this issue:</w:t>
      </w:r>
    </w:p>
    <w:p w14:paraId="729B25E9" w14:textId="77777777" w:rsidR="00861543" w:rsidRPr="00861543" w:rsidRDefault="00861543" w:rsidP="00787701">
      <w:pPr>
        <w:pStyle w:val="ListParagraph"/>
        <w:numPr>
          <w:ilvl w:val="0"/>
          <w:numId w:val="15"/>
        </w:numPr>
        <w:tabs>
          <w:tab w:val="right" w:pos="9638"/>
        </w:tabs>
        <w:spacing w:after="120"/>
        <w:ind w:firstLineChars="0"/>
        <w:rPr>
          <w:rFonts w:ascii="Times" w:hAnsi="Times" w:cs="Times"/>
          <w:iCs/>
        </w:rPr>
      </w:pPr>
      <w:r w:rsidRPr="00861543">
        <w:rPr>
          <w:b/>
        </w:rPr>
        <w:t>Approach 1</w:t>
      </w:r>
      <w:r w:rsidRPr="00861543">
        <w:t xml:space="preserve">: </w:t>
      </w:r>
      <w:r w:rsidRPr="00861543">
        <w:rPr>
          <w:rFonts w:ascii="Times" w:hAnsi="Times" w:cs="Times"/>
        </w:rPr>
        <w:t xml:space="preserve">The UE assumption of EPRE ratio between PDSCH and CSI-RS for CQI calculation scales with the number of ports indicated by </w:t>
      </w:r>
      <w:proofErr w:type="spellStart"/>
      <w:r w:rsidRPr="00861543">
        <w:rPr>
          <w:rFonts w:ascii="Times" w:hAnsi="Times" w:cs="Times"/>
          <w:i/>
          <w:iCs/>
        </w:rPr>
        <w:t>portSubsetIndicator</w:t>
      </w:r>
      <w:proofErr w:type="spellEnd"/>
      <w:r w:rsidRPr="00861543">
        <w:rPr>
          <w:rFonts w:ascii="Times" w:hAnsi="Times" w:cs="Times"/>
          <w:i/>
          <w:iCs/>
        </w:rPr>
        <w:t>.</w:t>
      </w:r>
    </w:p>
    <w:p w14:paraId="37EB772B" w14:textId="77777777" w:rsidR="00861543" w:rsidRPr="00861543" w:rsidRDefault="00861543" w:rsidP="00787701">
      <w:pPr>
        <w:pStyle w:val="ListParagraph"/>
        <w:numPr>
          <w:ilvl w:val="0"/>
          <w:numId w:val="15"/>
        </w:numPr>
        <w:tabs>
          <w:tab w:val="right" w:pos="9638"/>
        </w:tabs>
        <w:spacing w:after="120"/>
        <w:ind w:firstLineChars="0"/>
        <w:rPr>
          <w:rFonts w:ascii="Times" w:hAnsi="Times" w:cs="Times"/>
        </w:rPr>
      </w:pPr>
      <w:r w:rsidRPr="00861543">
        <w:rPr>
          <w:b/>
        </w:rPr>
        <w:t>Approach 2</w:t>
      </w:r>
      <w:r w:rsidRPr="00861543">
        <w:t xml:space="preserve">: </w:t>
      </w:r>
      <w:r w:rsidRPr="00861543">
        <w:rPr>
          <w:rFonts w:ascii="Times" w:hAnsi="Times" w:cs="Times"/>
        </w:rPr>
        <w:t xml:space="preserve">The </w:t>
      </w:r>
      <w:proofErr w:type="spellStart"/>
      <w:r w:rsidRPr="00861543">
        <w:rPr>
          <w:rFonts w:ascii="Times" w:hAnsi="Times" w:cs="Times"/>
          <w:i/>
        </w:rPr>
        <w:t>powerOffset</w:t>
      </w:r>
      <w:proofErr w:type="spellEnd"/>
      <w:r w:rsidRPr="00861543">
        <w:rPr>
          <w:rFonts w:ascii="Times" w:hAnsi="Times" w:cs="Times"/>
        </w:rPr>
        <w:t xml:space="preserve"> is mandatory present in each sub-configuration </w:t>
      </w:r>
      <w:bookmarkStart w:id="3" w:name="OLE_LINK51"/>
      <w:bookmarkStart w:id="4" w:name="OLE_LINK52"/>
      <w:bookmarkStart w:id="5" w:name="OLE_LINK53"/>
      <w:r w:rsidRPr="00861543">
        <w:rPr>
          <w:rFonts w:ascii="Times" w:hAnsi="Times" w:cs="Times"/>
        </w:rPr>
        <w:t xml:space="preserve">that contains </w:t>
      </w:r>
      <w:proofErr w:type="spellStart"/>
      <w:r w:rsidRPr="00861543">
        <w:rPr>
          <w:rFonts w:ascii="Times" w:hAnsi="Times" w:cs="Times"/>
          <w:i/>
        </w:rPr>
        <w:t>portSubsetIndicator</w:t>
      </w:r>
      <w:proofErr w:type="spellEnd"/>
      <w:r w:rsidRPr="00861543">
        <w:rPr>
          <w:rFonts w:ascii="Times" w:hAnsi="Times" w:cs="Times"/>
        </w:rPr>
        <w:t>,</w:t>
      </w:r>
      <w:bookmarkEnd w:id="3"/>
      <w:bookmarkEnd w:id="4"/>
      <w:bookmarkEnd w:id="5"/>
      <w:r w:rsidRPr="00861543">
        <w:rPr>
          <w:rFonts w:ascii="Times" w:hAnsi="Times" w:cs="Times"/>
        </w:rPr>
        <w:t xml:space="preserve"> even if the UE does not support a joint operation of Type 1 SD and PD.</w:t>
      </w:r>
    </w:p>
    <w:p w14:paraId="54B95D27" w14:textId="77777777" w:rsidR="00861543" w:rsidRPr="00861543" w:rsidRDefault="00861543" w:rsidP="00787701">
      <w:pPr>
        <w:pStyle w:val="ListParagraph"/>
        <w:numPr>
          <w:ilvl w:val="0"/>
          <w:numId w:val="15"/>
        </w:numPr>
        <w:tabs>
          <w:tab w:val="right" w:pos="9638"/>
        </w:tabs>
        <w:spacing w:after="120"/>
        <w:ind w:firstLineChars="0"/>
        <w:rPr>
          <w:rFonts w:ascii="Times" w:hAnsi="Times" w:cs="Times"/>
          <w:color w:val="000000" w:themeColor="text1"/>
        </w:rPr>
      </w:pPr>
      <w:r w:rsidRPr="00861543">
        <w:rPr>
          <w:b/>
          <w:color w:val="000000" w:themeColor="text1"/>
        </w:rPr>
        <w:lastRenderedPageBreak/>
        <w:t>Approach 3</w:t>
      </w:r>
      <w:r w:rsidRPr="00861543">
        <w:rPr>
          <w:color w:val="000000" w:themeColor="text1"/>
        </w:rPr>
        <w:t xml:space="preserve">: </w:t>
      </w:r>
      <w:r w:rsidRPr="00861543">
        <w:rPr>
          <w:rFonts w:ascii="Times" w:hAnsi="Times" w:cs="Times"/>
          <w:color w:val="000000" w:themeColor="text1"/>
        </w:rPr>
        <w:t>No spec change is needed and add the following update on the previous agreed conclusion.</w:t>
      </w:r>
    </w:p>
    <w:p w14:paraId="47A2F73C" w14:textId="7FB0A809" w:rsidR="009557F7" w:rsidRDefault="009557F7" w:rsidP="00066554">
      <w:pPr>
        <w:widowControl/>
        <w:spacing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Approach 1, </w:t>
      </w:r>
      <w:r w:rsidR="00A353FF">
        <w:rPr>
          <w:rFonts w:ascii="Times New Roman" w:eastAsia="宋体" w:hAnsi="Times New Roman" w:cs="Times New Roman"/>
          <w:kern w:val="0"/>
          <w:sz w:val="20"/>
          <w:szCs w:val="20"/>
        </w:rPr>
        <w:t xml:space="preserve">the UE assumption of EPRE ratio between PDSCH and CSI-RS for </w:t>
      </w:r>
      <w:r w:rsidR="00A353FF" w:rsidRPr="00861543">
        <w:rPr>
          <w:rFonts w:ascii="Times" w:hAnsi="Times" w:cs="Times"/>
        </w:rPr>
        <w:t xml:space="preserve">CQI calculation scales with the number of ports indicated by </w:t>
      </w:r>
      <w:proofErr w:type="spellStart"/>
      <w:r w:rsidR="00A353FF">
        <w:rPr>
          <w:rFonts w:ascii="Times" w:hAnsi="Times" w:cs="Times"/>
          <w:i/>
          <w:iCs/>
        </w:rPr>
        <w:t>portSubsetIndicator</w:t>
      </w:r>
      <w:proofErr w:type="spellEnd"/>
      <w:r w:rsidR="00A353FF">
        <w:rPr>
          <w:rFonts w:ascii="Times New Roman" w:eastAsia="宋体" w:hAnsi="Times New Roman" w:cs="Times New Roman"/>
          <w:kern w:val="0"/>
          <w:sz w:val="20"/>
          <w:szCs w:val="20"/>
        </w:rPr>
        <w:t xml:space="preserve">. The intention is to keep the </w:t>
      </w:r>
      <w:r w:rsidR="00AA0E75">
        <w:rPr>
          <w:rFonts w:ascii="Times New Roman" w:eastAsia="宋体" w:hAnsi="Times New Roman" w:cs="Times New Roman"/>
          <w:kern w:val="0"/>
          <w:sz w:val="20"/>
          <w:szCs w:val="20"/>
        </w:rPr>
        <w:t xml:space="preserve">assumption of </w:t>
      </w:r>
      <w:r w:rsidR="00066554">
        <w:rPr>
          <w:rFonts w:ascii="Times New Roman" w:eastAsia="宋体" w:hAnsi="Times New Roman" w:cs="Times New Roman"/>
          <w:kern w:val="0"/>
          <w:sz w:val="20"/>
          <w:szCs w:val="20"/>
        </w:rPr>
        <w:t xml:space="preserve">the </w:t>
      </w:r>
      <w:r w:rsidR="00A353FF">
        <w:rPr>
          <w:rFonts w:ascii="Times New Roman" w:eastAsia="宋体" w:hAnsi="Times New Roman" w:cs="Times New Roman"/>
          <w:kern w:val="0"/>
          <w:sz w:val="20"/>
          <w:szCs w:val="20"/>
        </w:rPr>
        <w:t xml:space="preserve">power of each PDSCH port the same when different number of PDSCH ports </w:t>
      </w:r>
      <w:r w:rsidR="00BC5CB2">
        <w:rPr>
          <w:rFonts w:ascii="Times New Roman" w:eastAsia="宋体" w:hAnsi="Times New Roman" w:cs="Times New Roman"/>
          <w:kern w:val="0"/>
          <w:sz w:val="20"/>
          <w:szCs w:val="20"/>
        </w:rPr>
        <w:t xml:space="preserve">are assumed </w:t>
      </w:r>
      <w:r w:rsidR="00A353FF">
        <w:rPr>
          <w:rFonts w:ascii="Times New Roman" w:eastAsia="宋体" w:hAnsi="Times New Roman" w:cs="Times New Roman"/>
          <w:kern w:val="0"/>
          <w:sz w:val="20"/>
          <w:szCs w:val="20"/>
        </w:rPr>
        <w:t>for transmission.</w:t>
      </w:r>
    </w:p>
    <w:p w14:paraId="51E7734C" w14:textId="03599A2F" w:rsidR="00A353FF" w:rsidRDefault="00A353FF" w:rsidP="00994D7B">
      <w:pPr>
        <w:widowControl/>
        <w:spacing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For Approach 2, </w:t>
      </w:r>
      <w:r w:rsidR="00374E77">
        <w:rPr>
          <w:rFonts w:ascii="Times" w:hAnsi="Times" w:cs="Times"/>
        </w:rPr>
        <w:t>t</w:t>
      </w:r>
      <w:r w:rsidR="00374E77" w:rsidRPr="00861543">
        <w:rPr>
          <w:rFonts w:ascii="Times" w:hAnsi="Times" w:cs="Times"/>
        </w:rPr>
        <w:t xml:space="preserve">he </w:t>
      </w:r>
      <w:proofErr w:type="spellStart"/>
      <w:r w:rsidR="00374E77" w:rsidRPr="00861543">
        <w:rPr>
          <w:rFonts w:ascii="Times" w:hAnsi="Times" w:cs="Times"/>
          <w:i/>
        </w:rPr>
        <w:t>powerOffset</w:t>
      </w:r>
      <w:proofErr w:type="spellEnd"/>
      <w:r w:rsidR="00374E77" w:rsidRPr="00861543">
        <w:rPr>
          <w:rFonts w:ascii="Times" w:hAnsi="Times" w:cs="Times"/>
        </w:rPr>
        <w:t xml:space="preserve"> is mandatory present in each sub-configuration</w:t>
      </w:r>
      <w:r w:rsidR="00374E77" w:rsidRPr="00374E77">
        <w:rPr>
          <w:rFonts w:ascii="Times" w:hAnsi="Times" w:cs="Times"/>
        </w:rPr>
        <w:t xml:space="preserve"> </w:t>
      </w:r>
      <w:r w:rsidR="00374E77" w:rsidRPr="00861543">
        <w:rPr>
          <w:rFonts w:ascii="Times" w:hAnsi="Times" w:cs="Times"/>
        </w:rPr>
        <w:t xml:space="preserve">that contains </w:t>
      </w:r>
      <w:proofErr w:type="spellStart"/>
      <w:r w:rsidR="00374E77" w:rsidRPr="00861543">
        <w:rPr>
          <w:rFonts w:ascii="Times" w:hAnsi="Times" w:cs="Times"/>
          <w:i/>
        </w:rPr>
        <w:t>portSubsetIndicator</w:t>
      </w:r>
      <w:proofErr w:type="spellEnd"/>
      <w:r w:rsidR="00374E77" w:rsidRPr="00861543">
        <w:rPr>
          <w:rFonts w:ascii="Times" w:hAnsi="Times" w:cs="Times"/>
        </w:rPr>
        <w:t>,</w:t>
      </w:r>
      <w:r w:rsidR="00374E77">
        <w:rPr>
          <w:rFonts w:ascii="Times" w:hAnsi="Times" w:cs="Times"/>
        </w:rPr>
        <w:t xml:space="preserve"> the same effect as approach 1 can be achieve.</w:t>
      </w:r>
    </w:p>
    <w:p w14:paraId="3EFA67C1" w14:textId="19E9006B" w:rsidR="00374E77" w:rsidRDefault="00374E77" w:rsidP="00994D7B">
      <w:pPr>
        <w:widowControl/>
        <w:spacing w:after="120"/>
        <w:rPr>
          <w:rFonts w:ascii="Times New Roman" w:eastAsia="宋体" w:hAnsi="Times New Roman" w:cs="Times New Roman"/>
          <w:kern w:val="0"/>
          <w:sz w:val="20"/>
          <w:szCs w:val="20"/>
        </w:rPr>
      </w:pPr>
      <w:r>
        <w:rPr>
          <w:rFonts w:ascii="Times New Roman" w:eastAsia="宋体" w:hAnsi="Times New Roman" w:cs="Times New Roman" w:hint="eastAsia"/>
          <w:kern w:val="0"/>
          <w:sz w:val="20"/>
          <w:szCs w:val="20"/>
        </w:rPr>
        <w:t>F</w:t>
      </w:r>
      <w:r>
        <w:rPr>
          <w:rFonts w:ascii="Times New Roman" w:eastAsia="宋体" w:hAnsi="Times New Roman" w:cs="Times New Roman"/>
          <w:kern w:val="0"/>
          <w:sz w:val="20"/>
          <w:szCs w:val="20"/>
        </w:rPr>
        <w:t xml:space="preserve">or Approach 3, </w:t>
      </w:r>
      <w:r w:rsidR="000157AE">
        <w:rPr>
          <w:rFonts w:ascii="Times New Roman" w:eastAsia="宋体" w:hAnsi="Times New Roman" w:cs="Times New Roman"/>
          <w:kern w:val="0"/>
          <w:sz w:val="20"/>
          <w:szCs w:val="20"/>
        </w:rPr>
        <w:t xml:space="preserve">the UE assumes the </w:t>
      </w:r>
      <w:r w:rsidR="000157AE" w:rsidRPr="000157AE">
        <w:rPr>
          <w:rFonts w:ascii="Times New Roman" w:eastAsia="宋体" w:hAnsi="Times New Roman" w:cs="Times New Roman"/>
          <w:kern w:val="0"/>
          <w:sz w:val="20"/>
          <w:szCs w:val="20"/>
        </w:rPr>
        <w:t>EPRE ratio between PDSCH and CSI-RS for CQI calculation remains the same for each sub</w:t>
      </w:r>
      <w:r w:rsidR="000157AE">
        <w:rPr>
          <w:rFonts w:ascii="Times New Roman" w:eastAsia="宋体" w:hAnsi="Times New Roman" w:cs="Times New Roman"/>
          <w:kern w:val="0"/>
          <w:sz w:val="20"/>
          <w:szCs w:val="20"/>
        </w:rPr>
        <w:t>-configuration regardless of the number of</w:t>
      </w:r>
      <w:r w:rsidR="006C4324">
        <w:rPr>
          <w:rFonts w:ascii="Times New Roman" w:eastAsia="宋体" w:hAnsi="Times New Roman" w:cs="Times New Roman"/>
          <w:kern w:val="0"/>
          <w:sz w:val="20"/>
          <w:szCs w:val="20"/>
        </w:rPr>
        <w:t xml:space="preserve"> assumed active</w:t>
      </w:r>
      <w:r w:rsidR="000157AE">
        <w:rPr>
          <w:rFonts w:ascii="Times New Roman" w:eastAsia="宋体" w:hAnsi="Times New Roman" w:cs="Times New Roman"/>
          <w:kern w:val="0"/>
          <w:sz w:val="20"/>
          <w:szCs w:val="20"/>
        </w:rPr>
        <w:t xml:space="preserve"> CSI-RS ports. In this way, </w:t>
      </w:r>
      <w:r w:rsidR="000F23E0">
        <w:rPr>
          <w:rFonts w:ascii="Times New Roman" w:eastAsia="宋体" w:hAnsi="Times New Roman" w:cs="Times New Roman"/>
          <w:kern w:val="0"/>
          <w:sz w:val="20"/>
          <w:szCs w:val="20"/>
        </w:rPr>
        <w:t>the</w:t>
      </w:r>
      <w:r w:rsidR="000157AE" w:rsidRPr="000157AE">
        <w:rPr>
          <w:rFonts w:ascii="Times New Roman" w:eastAsia="宋体" w:hAnsi="Times New Roman" w:cs="Times New Roman"/>
          <w:kern w:val="0"/>
          <w:sz w:val="20"/>
          <w:szCs w:val="20"/>
        </w:rPr>
        <w:t xml:space="preserve"> UE </w:t>
      </w:r>
      <w:r w:rsidR="000F23E0">
        <w:rPr>
          <w:rFonts w:ascii="Times New Roman" w:eastAsia="宋体" w:hAnsi="Times New Roman" w:cs="Times New Roman"/>
          <w:kern w:val="0"/>
          <w:sz w:val="20"/>
          <w:szCs w:val="20"/>
        </w:rPr>
        <w:t>assumes that the power is</w:t>
      </w:r>
      <w:r w:rsidR="000F23E0" w:rsidRPr="000157AE">
        <w:rPr>
          <w:rFonts w:ascii="Times New Roman" w:eastAsia="宋体" w:hAnsi="Times New Roman" w:cs="Times New Roman"/>
          <w:kern w:val="0"/>
          <w:sz w:val="20"/>
          <w:szCs w:val="20"/>
        </w:rPr>
        <w:t xml:space="preserve"> </w:t>
      </w:r>
      <w:r w:rsidR="000157AE" w:rsidRPr="000157AE">
        <w:rPr>
          <w:rFonts w:ascii="Times New Roman" w:eastAsia="宋体" w:hAnsi="Times New Roman" w:cs="Times New Roman"/>
          <w:kern w:val="0"/>
          <w:sz w:val="20"/>
          <w:szCs w:val="20"/>
        </w:rPr>
        <w:t>boosted over each PDSCH port</w:t>
      </w:r>
      <w:r w:rsidR="000157AE">
        <w:rPr>
          <w:rFonts w:ascii="Times New Roman" w:eastAsia="宋体" w:hAnsi="Times New Roman" w:cs="Times New Roman"/>
          <w:kern w:val="0"/>
          <w:sz w:val="20"/>
          <w:szCs w:val="20"/>
        </w:rPr>
        <w:t xml:space="preserve"> when only Type 1 SD is configured.</w:t>
      </w:r>
    </w:p>
    <w:p w14:paraId="58B3A629" w14:textId="6F1446A9" w:rsidR="009C1391" w:rsidRDefault="000149A0" w:rsidP="00994D7B">
      <w:pPr>
        <w:widowControl/>
        <w:spacing w:after="120"/>
        <w:rPr>
          <w:rFonts w:ascii="Times New Roman" w:eastAsia="宋体" w:hAnsi="Times New Roman" w:cs="Times New Roman"/>
          <w:kern w:val="0"/>
          <w:sz w:val="20"/>
          <w:szCs w:val="20"/>
        </w:rPr>
      </w:pPr>
      <w:r>
        <w:rPr>
          <w:rFonts w:ascii="Times New Roman" w:eastAsia="宋体" w:hAnsi="Times New Roman" w:cs="Times New Roman"/>
          <w:kern w:val="0"/>
          <w:sz w:val="20"/>
          <w:szCs w:val="20"/>
        </w:rPr>
        <w:t xml:space="preserve">From UE’s perspective, </w:t>
      </w:r>
      <w:proofErr w:type="spellStart"/>
      <w:r w:rsidR="009557F7" w:rsidRPr="009557F7">
        <w:rPr>
          <w:rFonts w:ascii="Times New Roman" w:eastAsia="宋体" w:hAnsi="Times New Roman" w:cs="Times New Roman"/>
          <w:i/>
          <w:kern w:val="0"/>
          <w:sz w:val="20"/>
          <w:szCs w:val="20"/>
          <w:lang w:val="en-GB" w:eastAsia="en-US"/>
        </w:rPr>
        <w:t>powerControlOffset</w:t>
      </w:r>
      <w:proofErr w:type="spellEnd"/>
      <w:r w:rsidR="009557F7" w:rsidRPr="00A353FF">
        <w:rPr>
          <w:rFonts w:ascii="Times New Roman" w:eastAsia="宋体" w:hAnsi="Times New Roman" w:cs="Times New Roman"/>
          <w:kern w:val="0"/>
          <w:sz w:val="20"/>
          <w:szCs w:val="20"/>
        </w:rPr>
        <w:t xml:space="preserve"> </w:t>
      </w:r>
      <w:r w:rsidR="005651AA">
        <w:rPr>
          <w:rFonts w:ascii="Times New Roman" w:eastAsia="宋体" w:hAnsi="Times New Roman" w:cs="Times New Roman"/>
          <w:kern w:val="0"/>
          <w:sz w:val="20"/>
          <w:szCs w:val="20"/>
        </w:rPr>
        <w:t>is used for CQ</w:t>
      </w:r>
      <w:r w:rsidR="00374E77">
        <w:rPr>
          <w:rFonts w:ascii="Times New Roman" w:eastAsia="宋体" w:hAnsi="Times New Roman" w:cs="Times New Roman"/>
          <w:kern w:val="0"/>
          <w:sz w:val="20"/>
          <w:szCs w:val="20"/>
        </w:rPr>
        <w:t xml:space="preserve">I calculation. </w:t>
      </w:r>
      <w:r w:rsidR="005651AA">
        <w:rPr>
          <w:rFonts w:ascii="Times New Roman" w:eastAsia="宋体" w:hAnsi="Times New Roman" w:cs="Times New Roman"/>
          <w:kern w:val="0"/>
          <w:sz w:val="20"/>
          <w:szCs w:val="20"/>
        </w:rPr>
        <w:t xml:space="preserve">In all these three approaches, </w:t>
      </w:r>
      <w:r w:rsidR="005651AA" w:rsidRPr="005651AA">
        <w:rPr>
          <w:rFonts w:ascii="Times New Roman" w:eastAsia="宋体" w:hAnsi="Times New Roman" w:cs="Times New Roman" w:hint="eastAsia"/>
          <w:kern w:val="0"/>
          <w:sz w:val="20"/>
          <w:szCs w:val="20"/>
        </w:rPr>
        <w:t xml:space="preserve">gNB and UE have aligned understanding on the PDSCH EPRE </w:t>
      </w:r>
      <w:r w:rsidR="005651AA">
        <w:rPr>
          <w:rFonts w:ascii="Times New Roman" w:eastAsia="宋体" w:hAnsi="Times New Roman" w:cs="Times New Roman"/>
          <w:kern w:val="0"/>
          <w:sz w:val="20"/>
          <w:szCs w:val="20"/>
        </w:rPr>
        <w:t>used for</w:t>
      </w:r>
      <w:r w:rsidR="005651AA" w:rsidRPr="005651AA">
        <w:rPr>
          <w:rFonts w:ascii="Times New Roman" w:eastAsia="宋体" w:hAnsi="Times New Roman" w:cs="Times New Roman" w:hint="eastAsia"/>
          <w:kern w:val="0"/>
          <w:sz w:val="20"/>
          <w:szCs w:val="20"/>
        </w:rPr>
        <w:t xml:space="preserve"> the reported </w:t>
      </w:r>
      <w:r w:rsidR="005651AA">
        <w:rPr>
          <w:rFonts w:ascii="Times New Roman" w:eastAsia="宋体" w:hAnsi="Times New Roman" w:cs="Times New Roman"/>
          <w:kern w:val="0"/>
          <w:sz w:val="20"/>
          <w:szCs w:val="20"/>
        </w:rPr>
        <w:t>CQ</w:t>
      </w:r>
      <w:r w:rsidR="005651AA" w:rsidRPr="005651AA">
        <w:rPr>
          <w:rFonts w:ascii="Times New Roman" w:eastAsia="宋体" w:hAnsi="Times New Roman" w:cs="Times New Roman"/>
          <w:kern w:val="0"/>
          <w:sz w:val="20"/>
          <w:szCs w:val="20"/>
        </w:rPr>
        <w:t>I</w:t>
      </w:r>
      <w:r w:rsidR="005651AA">
        <w:rPr>
          <w:rFonts w:ascii="Times New Roman" w:eastAsia="宋体" w:hAnsi="Times New Roman" w:cs="Times New Roman"/>
          <w:kern w:val="0"/>
          <w:sz w:val="20"/>
          <w:szCs w:val="20"/>
        </w:rPr>
        <w:t>.</w:t>
      </w:r>
      <w:r w:rsidR="000F23E0">
        <w:rPr>
          <w:rFonts w:ascii="Times New Roman" w:eastAsia="宋体" w:hAnsi="Times New Roman" w:cs="Times New Roman"/>
          <w:kern w:val="0"/>
          <w:sz w:val="20"/>
          <w:szCs w:val="20"/>
        </w:rPr>
        <w:t xml:space="preserve"> So, we think all these three approached are workable.</w:t>
      </w:r>
      <w:r w:rsidR="005651AA">
        <w:rPr>
          <w:rFonts w:ascii="Times New Roman" w:eastAsia="宋体" w:hAnsi="Times New Roman" w:cs="Times New Roman"/>
          <w:kern w:val="0"/>
          <w:sz w:val="20"/>
          <w:szCs w:val="20"/>
        </w:rPr>
        <w:t xml:space="preserve"> </w:t>
      </w:r>
      <w:r w:rsidR="000F23E0">
        <w:rPr>
          <w:rFonts w:ascii="Times New Roman" w:eastAsia="宋体" w:hAnsi="Times New Roman" w:cs="Times New Roman"/>
          <w:kern w:val="0"/>
          <w:sz w:val="20"/>
          <w:szCs w:val="20"/>
        </w:rPr>
        <w:t xml:space="preserve">In </w:t>
      </w:r>
      <w:r w:rsidR="00340B37">
        <w:rPr>
          <w:rFonts w:ascii="Times New Roman" w:eastAsia="宋体" w:hAnsi="Times New Roman" w:cs="Times New Roman"/>
          <w:kern w:val="0"/>
          <w:sz w:val="20"/>
          <w:szCs w:val="20"/>
        </w:rPr>
        <w:t xml:space="preserve">Approach 1 and 2, the </w:t>
      </w:r>
      <w:r w:rsidR="000F23E0">
        <w:rPr>
          <w:rFonts w:ascii="Times New Roman" w:eastAsia="宋体" w:hAnsi="Times New Roman" w:cs="Times New Roman"/>
          <w:kern w:val="0"/>
          <w:sz w:val="20"/>
          <w:szCs w:val="20"/>
        </w:rPr>
        <w:t xml:space="preserve">assumed </w:t>
      </w:r>
      <w:r w:rsidR="00340B37">
        <w:rPr>
          <w:rFonts w:ascii="Times New Roman" w:eastAsia="宋体" w:hAnsi="Times New Roman" w:cs="Times New Roman"/>
          <w:kern w:val="0"/>
          <w:sz w:val="20"/>
          <w:szCs w:val="20"/>
        </w:rPr>
        <w:t xml:space="preserve">power of each PDSCH port remains the same when different number of PDSCH ports are </w:t>
      </w:r>
      <w:r w:rsidR="000F23E0">
        <w:rPr>
          <w:rFonts w:ascii="Times New Roman" w:eastAsia="宋体" w:hAnsi="Times New Roman" w:cs="Times New Roman"/>
          <w:kern w:val="0"/>
          <w:sz w:val="20"/>
          <w:szCs w:val="20"/>
        </w:rPr>
        <w:t xml:space="preserve">assumed to be </w:t>
      </w:r>
      <w:r w:rsidR="00340B37">
        <w:rPr>
          <w:rFonts w:ascii="Times New Roman" w:eastAsia="宋体" w:hAnsi="Times New Roman" w:cs="Times New Roman"/>
          <w:kern w:val="0"/>
          <w:sz w:val="20"/>
          <w:szCs w:val="20"/>
        </w:rPr>
        <w:t xml:space="preserve">used for transmission, </w:t>
      </w:r>
      <w:r w:rsidR="000F23E0">
        <w:rPr>
          <w:rFonts w:ascii="Times New Roman" w:eastAsia="宋体" w:hAnsi="Times New Roman" w:cs="Times New Roman"/>
          <w:kern w:val="0"/>
          <w:sz w:val="20"/>
          <w:szCs w:val="20"/>
        </w:rPr>
        <w:t xml:space="preserve">this assumption is aligned with </w:t>
      </w:r>
      <w:r w:rsidR="00340B37">
        <w:rPr>
          <w:rFonts w:ascii="Times New Roman" w:eastAsia="宋体" w:hAnsi="Times New Roman" w:cs="Times New Roman"/>
          <w:kern w:val="0"/>
          <w:sz w:val="20"/>
          <w:szCs w:val="20"/>
        </w:rPr>
        <w:t xml:space="preserve">the intention </w:t>
      </w:r>
      <w:r w:rsidR="000F23E0">
        <w:rPr>
          <w:rFonts w:ascii="Times New Roman" w:eastAsia="宋体" w:hAnsi="Times New Roman" w:cs="Times New Roman"/>
          <w:kern w:val="0"/>
          <w:sz w:val="20"/>
          <w:szCs w:val="20"/>
        </w:rPr>
        <w:t>of type I SD which is shutting down antenna ports to achieve energy saving at the gNB</w:t>
      </w:r>
      <w:r w:rsidR="00340B37">
        <w:rPr>
          <w:rFonts w:ascii="Times New Roman" w:eastAsia="宋体" w:hAnsi="Times New Roman" w:cs="Times New Roman"/>
          <w:kern w:val="0"/>
          <w:sz w:val="20"/>
          <w:szCs w:val="20"/>
        </w:rPr>
        <w:t xml:space="preserve">. Between these two approaches, Approach 2 seems a more straightforward way while Approach 1 requires the UE to calculate the extra power offset based on </w:t>
      </w:r>
      <w:proofErr w:type="spellStart"/>
      <w:r w:rsidR="00340B37" w:rsidRPr="00802CC0">
        <w:rPr>
          <w:rFonts w:ascii="Times New Roman" w:eastAsia="宋体" w:hAnsi="Times New Roman" w:cs="Times New Roman"/>
          <w:i/>
          <w:kern w:val="0"/>
          <w:sz w:val="20"/>
          <w:szCs w:val="20"/>
          <w:lang w:val="en-GB"/>
        </w:rPr>
        <w:t>nrofPorts</w:t>
      </w:r>
      <w:proofErr w:type="spellEnd"/>
      <w:r w:rsidR="00340B37">
        <w:rPr>
          <w:rFonts w:ascii="Times New Roman" w:eastAsia="宋体" w:hAnsi="Times New Roman" w:cs="Times New Roman"/>
          <w:kern w:val="0"/>
          <w:sz w:val="20"/>
          <w:szCs w:val="20"/>
        </w:rPr>
        <w:t xml:space="preserve"> and </w:t>
      </w:r>
      <w:proofErr w:type="spellStart"/>
      <w:r w:rsidR="00340B37" w:rsidRPr="009557F7">
        <w:rPr>
          <w:rFonts w:ascii="Times New Roman" w:eastAsia="宋体" w:hAnsi="Times New Roman" w:cs="Times New Roman"/>
          <w:i/>
          <w:kern w:val="0"/>
          <w:sz w:val="20"/>
          <w:szCs w:val="20"/>
          <w:lang w:val="en-GB" w:eastAsia="en-US"/>
        </w:rPr>
        <w:t>powerControlOffset</w:t>
      </w:r>
      <w:proofErr w:type="spellEnd"/>
      <w:r w:rsidR="00340B37">
        <w:rPr>
          <w:rFonts w:ascii="Times New Roman" w:eastAsia="宋体" w:hAnsi="Times New Roman" w:cs="Times New Roman"/>
          <w:kern w:val="0"/>
          <w:sz w:val="20"/>
          <w:szCs w:val="20"/>
        </w:rPr>
        <w:t>.</w:t>
      </w:r>
      <w:r w:rsidR="005651AA">
        <w:rPr>
          <w:rFonts w:ascii="Times New Roman" w:eastAsia="宋体" w:hAnsi="Times New Roman" w:cs="Times New Roman"/>
          <w:kern w:val="0"/>
          <w:sz w:val="20"/>
          <w:szCs w:val="20"/>
        </w:rPr>
        <w:t xml:space="preserve"> And we slightly prefer approach </w:t>
      </w:r>
      <w:r w:rsidR="00D72250">
        <w:rPr>
          <w:rFonts w:ascii="Times New Roman" w:eastAsia="宋体" w:hAnsi="Times New Roman" w:cs="Times New Roman"/>
          <w:kern w:val="0"/>
          <w:sz w:val="20"/>
          <w:szCs w:val="20"/>
        </w:rPr>
        <w:t>2</w:t>
      </w:r>
      <w:r w:rsidR="005651AA">
        <w:rPr>
          <w:rFonts w:ascii="Times New Roman" w:eastAsia="宋体" w:hAnsi="Times New Roman" w:cs="Times New Roman"/>
          <w:kern w:val="0"/>
          <w:sz w:val="20"/>
          <w:szCs w:val="20"/>
        </w:rPr>
        <w:t>.</w:t>
      </w:r>
    </w:p>
    <w:p w14:paraId="3BBB742B" w14:textId="7BF90870" w:rsidR="000157AE" w:rsidRDefault="000157AE" w:rsidP="000157AE">
      <w:pPr>
        <w:widowControl/>
        <w:spacing w:after="120"/>
        <w:rPr>
          <w:rFonts w:ascii="Times New Roman" w:eastAsia="宋体" w:hAnsi="Times New Roman" w:cs="Times New Roman"/>
          <w:kern w:val="0"/>
          <w:sz w:val="20"/>
          <w:szCs w:val="20"/>
          <w:lang w:val="en-GB"/>
        </w:rPr>
      </w:pPr>
      <w:r>
        <w:rPr>
          <w:rFonts w:ascii="Times New Roman" w:eastAsia="宋体" w:hAnsi="Times New Roman" w:cs="Times New Roman" w:hint="eastAsia"/>
          <w:kern w:val="0"/>
          <w:sz w:val="20"/>
          <w:szCs w:val="20"/>
          <w:lang w:val="en-GB"/>
        </w:rPr>
        <w:t>B</w:t>
      </w:r>
      <w:r>
        <w:rPr>
          <w:rFonts w:ascii="Times New Roman" w:eastAsia="宋体" w:hAnsi="Times New Roman" w:cs="Times New Roman"/>
          <w:kern w:val="0"/>
          <w:sz w:val="20"/>
          <w:szCs w:val="20"/>
          <w:lang w:val="en-GB"/>
        </w:rPr>
        <w:t xml:space="preserve">ased on the above discussion, </w:t>
      </w:r>
      <w:r w:rsidR="00E55237">
        <w:rPr>
          <w:rFonts w:ascii="Times New Roman" w:eastAsia="宋体" w:hAnsi="Times New Roman" w:cs="Times New Roman"/>
          <w:kern w:val="0"/>
          <w:sz w:val="20"/>
          <w:szCs w:val="20"/>
          <w:lang w:val="en-GB"/>
        </w:rPr>
        <w:t>we propose:</w:t>
      </w:r>
    </w:p>
    <w:p w14:paraId="2450C027" w14:textId="40EA9DD5" w:rsidR="00DC6CB5" w:rsidRDefault="00DC6CB5" w:rsidP="000157AE">
      <w:pPr>
        <w:widowControl/>
        <w:spacing w:after="120"/>
        <w:rPr>
          <w:rFonts w:ascii="Times New Roman" w:eastAsia="宋体" w:hAnsi="Times New Roman" w:cs="Times New Roman"/>
          <w:kern w:val="0"/>
          <w:sz w:val="20"/>
          <w:szCs w:val="20"/>
          <w:lang w:val="en-GB"/>
        </w:rPr>
      </w:pPr>
      <w:r w:rsidRPr="00981961">
        <w:rPr>
          <w:rFonts w:ascii="Times New Roman" w:eastAsia="宋体" w:hAnsi="Times New Roman" w:cs="Times New Roman" w:hint="eastAsia"/>
          <w:b/>
          <w:i/>
          <w:kern w:val="0"/>
          <w:sz w:val="20"/>
          <w:szCs w:val="20"/>
          <w:lang w:val="en-GB"/>
        </w:rPr>
        <w:t>P</w:t>
      </w:r>
      <w:r w:rsidRPr="00981961">
        <w:rPr>
          <w:rFonts w:ascii="Times New Roman" w:eastAsia="宋体" w:hAnsi="Times New Roman" w:cs="Times New Roman"/>
          <w:b/>
          <w:i/>
          <w:kern w:val="0"/>
          <w:sz w:val="20"/>
          <w:szCs w:val="20"/>
          <w:lang w:val="en-GB"/>
        </w:rPr>
        <w:t>ropos</w:t>
      </w:r>
      <w:r>
        <w:rPr>
          <w:rFonts w:ascii="Times New Roman" w:eastAsia="宋体" w:hAnsi="Times New Roman" w:cs="Times New Roman"/>
          <w:b/>
          <w:i/>
          <w:kern w:val="0"/>
          <w:sz w:val="20"/>
          <w:szCs w:val="20"/>
          <w:lang w:val="en-GB"/>
        </w:rPr>
        <w:t>al 2</w:t>
      </w:r>
      <w:r w:rsidRPr="00981961">
        <w:rPr>
          <w:rFonts w:ascii="Times New Roman" w:eastAsia="宋体" w:hAnsi="Times New Roman" w:cs="Times New Roman"/>
          <w:b/>
          <w:i/>
          <w:kern w:val="0"/>
          <w:sz w:val="20"/>
          <w:szCs w:val="20"/>
          <w:lang w:val="en-GB"/>
        </w:rPr>
        <w:t xml:space="preserve">: </w:t>
      </w:r>
      <w:r w:rsidRPr="00E661DB">
        <w:rPr>
          <w:rFonts w:ascii="Times" w:hAnsi="Times" w:cs="Times"/>
          <w:b/>
          <w:i/>
        </w:rPr>
        <w:t xml:space="preserve">The </w:t>
      </w:r>
      <w:proofErr w:type="spellStart"/>
      <w:r w:rsidRPr="00E661DB">
        <w:rPr>
          <w:rFonts w:ascii="Times" w:hAnsi="Times" w:cs="Times"/>
          <w:b/>
          <w:i/>
        </w:rPr>
        <w:t>powerOffset</w:t>
      </w:r>
      <w:proofErr w:type="spellEnd"/>
      <w:r w:rsidRPr="00E661DB">
        <w:rPr>
          <w:rFonts w:ascii="Times" w:hAnsi="Times" w:cs="Times"/>
          <w:b/>
          <w:i/>
        </w:rPr>
        <w:t xml:space="preserve"> is mandatory present in each sub-configuration that contains </w:t>
      </w:r>
      <w:proofErr w:type="spellStart"/>
      <w:r w:rsidRPr="00E661DB">
        <w:rPr>
          <w:rFonts w:ascii="Times" w:hAnsi="Times" w:cs="Times"/>
          <w:b/>
          <w:i/>
        </w:rPr>
        <w:t>portSubsetIndicator</w:t>
      </w:r>
      <w:proofErr w:type="spellEnd"/>
      <w:r w:rsidRPr="00E661DB">
        <w:rPr>
          <w:rFonts w:ascii="Times" w:hAnsi="Times" w:cs="Times"/>
          <w:b/>
          <w:i/>
        </w:rPr>
        <w:t xml:space="preserve">, </w:t>
      </w:r>
      <w:r w:rsidR="00287214">
        <w:rPr>
          <w:rFonts w:ascii="Times" w:hAnsi="Times" w:cs="Times"/>
          <w:b/>
          <w:i/>
        </w:rPr>
        <w:t xml:space="preserve">for </w:t>
      </w:r>
      <w:r w:rsidR="002801C5">
        <w:rPr>
          <w:rFonts w:ascii="Times" w:hAnsi="Times" w:cs="Times"/>
          <w:b/>
          <w:i/>
        </w:rPr>
        <w:t>a</w:t>
      </w:r>
      <w:r w:rsidR="002801C5" w:rsidRPr="00E661DB">
        <w:rPr>
          <w:rFonts w:ascii="Times" w:hAnsi="Times" w:cs="Times"/>
          <w:b/>
          <w:i/>
        </w:rPr>
        <w:t xml:space="preserve"> </w:t>
      </w:r>
      <w:r w:rsidRPr="00E661DB">
        <w:rPr>
          <w:rFonts w:ascii="Times" w:hAnsi="Times" w:cs="Times"/>
          <w:b/>
          <w:i/>
        </w:rPr>
        <w:t xml:space="preserve">UE </w:t>
      </w:r>
      <w:r w:rsidR="00454BDE">
        <w:rPr>
          <w:rFonts w:ascii="Times" w:hAnsi="Times" w:cs="Times"/>
          <w:b/>
          <w:i/>
        </w:rPr>
        <w:t>supporting</w:t>
      </w:r>
      <w:r w:rsidR="00287214">
        <w:rPr>
          <w:rFonts w:ascii="Times" w:hAnsi="Times" w:cs="Times"/>
          <w:b/>
          <w:i/>
        </w:rPr>
        <w:t xml:space="preserve"> Type 1 SD only and </w:t>
      </w:r>
      <w:r w:rsidR="002801C5">
        <w:rPr>
          <w:rFonts w:ascii="Times" w:hAnsi="Times" w:cs="Times"/>
          <w:b/>
          <w:i/>
        </w:rPr>
        <w:t xml:space="preserve">a </w:t>
      </w:r>
      <w:r w:rsidR="00287214">
        <w:rPr>
          <w:rFonts w:ascii="Times" w:hAnsi="Times" w:cs="Times"/>
          <w:b/>
          <w:i/>
        </w:rPr>
        <w:t xml:space="preserve">UE </w:t>
      </w:r>
      <w:r w:rsidRPr="00E661DB">
        <w:rPr>
          <w:rFonts w:ascii="Times" w:hAnsi="Times" w:cs="Times"/>
          <w:b/>
          <w:i/>
        </w:rPr>
        <w:t>support</w:t>
      </w:r>
      <w:r w:rsidR="00454BDE">
        <w:rPr>
          <w:rFonts w:ascii="Times" w:hAnsi="Times" w:cs="Times"/>
          <w:b/>
          <w:i/>
        </w:rPr>
        <w:t>ing</w:t>
      </w:r>
      <w:r w:rsidRPr="00E661DB">
        <w:rPr>
          <w:rFonts w:ascii="Times" w:hAnsi="Times" w:cs="Times"/>
          <w:b/>
          <w:i/>
        </w:rPr>
        <w:t xml:space="preserve"> a joint operation of Type 1 SD and PD.</w:t>
      </w:r>
      <w:r w:rsidR="002801C5">
        <w:rPr>
          <w:rFonts w:ascii="Times" w:hAnsi="Times" w:cs="Times"/>
          <w:b/>
          <w:i/>
        </w:rPr>
        <w:t xml:space="preserve"> Note, the UE capabilities of Type 1 SD and PD remain separate.</w:t>
      </w:r>
    </w:p>
    <w:p w14:paraId="7EFA63E2" w14:textId="37D49869" w:rsidR="009C1391" w:rsidRDefault="000157AE" w:rsidP="000157AE">
      <w:pPr>
        <w:widowControl/>
        <w:spacing w:after="120"/>
        <w:rPr>
          <w:rFonts w:ascii="Times New Roman" w:eastAsia="宋体" w:hAnsi="Times New Roman" w:cs="Times New Roman"/>
          <w:b/>
          <w:i/>
          <w:kern w:val="0"/>
          <w:sz w:val="20"/>
          <w:szCs w:val="20"/>
          <w:lang w:val="en-GB"/>
        </w:rPr>
      </w:pPr>
      <w:r w:rsidRPr="00981961">
        <w:rPr>
          <w:rFonts w:ascii="Times New Roman" w:eastAsia="宋体" w:hAnsi="Times New Roman" w:cs="Times New Roman" w:hint="eastAsia"/>
          <w:b/>
          <w:i/>
          <w:kern w:val="0"/>
          <w:sz w:val="20"/>
          <w:szCs w:val="20"/>
          <w:lang w:val="en-GB"/>
        </w:rPr>
        <w:t>P</w:t>
      </w:r>
      <w:r w:rsidRPr="00981961">
        <w:rPr>
          <w:rFonts w:ascii="Times New Roman" w:eastAsia="宋体" w:hAnsi="Times New Roman" w:cs="Times New Roman"/>
          <w:b/>
          <w:i/>
          <w:kern w:val="0"/>
          <w:sz w:val="20"/>
          <w:szCs w:val="20"/>
          <w:lang w:val="en-GB"/>
        </w:rPr>
        <w:t>ropos</w:t>
      </w:r>
      <w:r>
        <w:rPr>
          <w:rFonts w:ascii="Times New Roman" w:eastAsia="宋体" w:hAnsi="Times New Roman" w:cs="Times New Roman"/>
          <w:b/>
          <w:i/>
          <w:kern w:val="0"/>
          <w:sz w:val="20"/>
          <w:szCs w:val="20"/>
          <w:lang w:val="en-GB"/>
        </w:rPr>
        <w:t xml:space="preserve">al </w:t>
      </w:r>
      <w:r w:rsidR="00DC6CB5">
        <w:rPr>
          <w:rFonts w:ascii="Times New Roman" w:eastAsia="宋体" w:hAnsi="Times New Roman" w:cs="Times New Roman"/>
          <w:b/>
          <w:i/>
          <w:kern w:val="0"/>
          <w:sz w:val="20"/>
          <w:szCs w:val="20"/>
          <w:lang w:val="en-GB"/>
        </w:rPr>
        <w:t>3</w:t>
      </w:r>
      <w:r w:rsidRPr="00981961">
        <w:rPr>
          <w:rFonts w:ascii="Times New Roman" w:eastAsia="宋体" w:hAnsi="Times New Roman" w:cs="Times New Roman"/>
          <w:b/>
          <w:i/>
          <w:kern w:val="0"/>
          <w:sz w:val="20"/>
          <w:szCs w:val="20"/>
          <w:lang w:val="en-GB"/>
        </w:rPr>
        <w:t xml:space="preserve">: </w:t>
      </w:r>
      <w:r w:rsidR="005D1FAF">
        <w:rPr>
          <w:rFonts w:ascii="Times New Roman" w:eastAsia="宋体" w:hAnsi="Times New Roman" w:cs="Times New Roman"/>
          <w:b/>
          <w:i/>
          <w:kern w:val="0"/>
          <w:sz w:val="20"/>
          <w:szCs w:val="20"/>
          <w:lang w:val="en-GB"/>
        </w:rPr>
        <w:t>Adopt the following TP for clause</w:t>
      </w:r>
      <w:r w:rsidR="00C83092">
        <w:rPr>
          <w:rFonts w:ascii="Times New Roman" w:eastAsia="宋体" w:hAnsi="Times New Roman" w:cs="Times New Roman"/>
          <w:b/>
          <w:i/>
          <w:kern w:val="0"/>
          <w:sz w:val="20"/>
          <w:szCs w:val="20"/>
          <w:lang w:val="en-GB"/>
        </w:rPr>
        <w:t xml:space="preserve"> 5.2.2.5.1</w:t>
      </w:r>
      <w:r w:rsidR="005D1FAF">
        <w:rPr>
          <w:rFonts w:ascii="Times New Roman" w:eastAsia="宋体" w:hAnsi="Times New Roman" w:cs="Times New Roman"/>
          <w:b/>
          <w:i/>
          <w:kern w:val="0"/>
          <w:sz w:val="20"/>
          <w:szCs w:val="20"/>
          <w:lang w:val="en-GB"/>
        </w:rPr>
        <w:t xml:space="preserve"> of 38.214</w:t>
      </w:r>
      <w:r w:rsidR="006C75B2">
        <w:rPr>
          <w:rFonts w:ascii="Times New Roman" w:eastAsia="宋体" w:hAnsi="Times New Roman" w:cs="Times New Roman"/>
          <w:b/>
          <w:i/>
          <w:kern w:val="0"/>
          <w:sz w:val="20"/>
          <w:szCs w:val="20"/>
          <w:lang w:val="en-GB"/>
        </w:rPr>
        <w:t>.</w:t>
      </w:r>
    </w:p>
    <w:p w14:paraId="4C8622E7" w14:textId="73140505" w:rsidR="00B75897" w:rsidRPr="00C45439" w:rsidRDefault="00B75897" w:rsidP="00B75897">
      <w:pPr>
        <w:autoSpaceDE w:val="0"/>
        <w:autoSpaceDN w:val="0"/>
        <w:adjustRightInd w:val="0"/>
        <w:snapToGrid w:val="0"/>
        <w:jc w:val="center"/>
        <w:rPr>
          <w:rFonts w:ascii="Times New Roman" w:eastAsia="宋体" w:hAnsi="Times New Roman" w:cs="Times New Roman"/>
          <w:color w:val="FF0000"/>
          <w:sz w:val="22"/>
        </w:rPr>
      </w:pPr>
      <w:r w:rsidRPr="00C45439">
        <w:rPr>
          <w:rFonts w:ascii="Times New Roman" w:eastAsia="宋体" w:hAnsi="Times New Roman" w:cs="Times New Roman"/>
          <w:color w:val="FF0000"/>
          <w:sz w:val="22"/>
        </w:rPr>
        <w:t>--------------------</w:t>
      </w:r>
      <w:r>
        <w:rPr>
          <w:rFonts w:ascii="Times New Roman" w:eastAsia="宋体" w:hAnsi="Times New Roman" w:cs="Times New Roman"/>
          <w:color w:val="FF0000"/>
          <w:sz w:val="22"/>
        </w:rPr>
        <w:t>-------- Start of Text Proposal</w:t>
      </w:r>
      <w:r w:rsidRPr="00C45439">
        <w:rPr>
          <w:rFonts w:ascii="Times New Roman" w:eastAsia="宋体" w:hAnsi="Times New Roman" w:cs="Times New Roman"/>
          <w:color w:val="FF0000"/>
          <w:sz w:val="22"/>
        </w:rPr>
        <w:t xml:space="preserve"> for TS 38.</w:t>
      </w:r>
      <w:r>
        <w:rPr>
          <w:rFonts w:ascii="Times New Roman" w:eastAsia="宋体" w:hAnsi="Times New Roman" w:cs="Times New Roman"/>
          <w:color w:val="FF0000"/>
          <w:sz w:val="22"/>
        </w:rPr>
        <w:t>214</w:t>
      </w:r>
      <w:r w:rsidRPr="00C45439">
        <w:rPr>
          <w:rFonts w:ascii="Times New Roman" w:eastAsia="宋体" w:hAnsi="Times New Roman" w:cs="Times New Roman"/>
          <w:color w:val="FF0000"/>
          <w:sz w:val="22"/>
        </w:rPr>
        <w:t xml:space="preserve"> -----------------------------</w:t>
      </w:r>
    </w:p>
    <w:p w14:paraId="50F5D281" w14:textId="77777777" w:rsidR="00B75897" w:rsidRPr="000F6C0C" w:rsidRDefault="00B75897" w:rsidP="00B75897">
      <w:pPr>
        <w:spacing w:after="180"/>
        <w:jc w:val="center"/>
        <w:rPr>
          <w:rFonts w:ascii="Times New Roman" w:hAnsi="Times New Roman" w:cs="Times New Roman"/>
          <w:color w:val="FF0000"/>
          <w:sz w:val="24"/>
          <w:szCs w:val="24"/>
          <w:lang w:val="x-none"/>
        </w:rPr>
      </w:pPr>
      <w:r w:rsidRPr="00C45439">
        <w:rPr>
          <w:rFonts w:ascii="Times New Roman" w:eastAsia="MS Mincho" w:hAnsi="Times New Roman" w:cs="Times New Roman"/>
          <w:color w:val="FF0000"/>
          <w:sz w:val="22"/>
          <w:lang w:val="x-none"/>
        </w:rPr>
        <w:t>&lt; Unchanged parts are omitted &gt;</w:t>
      </w:r>
    </w:p>
    <w:p w14:paraId="01998FDC" w14:textId="78A88D63" w:rsidR="00B75897" w:rsidRDefault="00C83092" w:rsidP="00B75897">
      <w:pPr>
        <w:spacing w:after="180"/>
        <w:rPr>
          <w:rFonts w:ascii="Arial" w:hAnsi="Arial"/>
          <w:sz w:val="28"/>
          <w:szCs w:val="28"/>
        </w:rPr>
      </w:pPr>
      <w:r>
        <w:rPr>
          <w:rFonts w:ascii="Arial" w:hAnsi="Arial"/>
          <w:sz w:val="28"/>
          <w:szCs w:val="28"/>
        </w:rPr>
        <w:t>5.2.2.5.</w:t>
      </w:r>
      <w:r w:rsidR="00B75897" w:rsidRPr="00C45439">
        <w:rPr>
          <w:rFonts w:ascii="Arial" w:hAnsi="Arial"/>
          <w:sz w:val="28"/>
          <w:szCs w:val="28"/>
        </w:rPr>
        <w:t>1</w:t>
      </w:r>
      <w:r w:rsidR="00B75897" w:rsidRPr="00C45439">
        <w:rPr>
          <w:rFonts w:ascii="Arial" w:hAnsi="Arial"/>
          <w:sz w:val="28"/>
          <w:szCs w:val="28"/>
        </w:rPr>
        <w:tab/>
        <w:t>UE</w:t>
      </w:r>
      <w:r>
        <w:rPr>
          <w:rFonts w:ascii="Arial" w:hAnsi="Arial"/>
          <w:sz w:val="28"/>
          <w:szCs w:val="28"/>
        </w:rPr>
        <w:t xml:space="preserve"> assumptions for CQI/PMI/RI</w:t>
      </w:r>
      <w:r w:rsidR="00B75897" w:rsidRPr="00C45439">
        <w:rPr>
          <w:rFonts w:ascii="Arial" w:hAnsi="Arial"/>
          <w:sz w:val="28"/>
          <w:szCs w:val="28"/>
        </w:rPr>
        <w:t xml:space="preserve"> </w:t>
      </w:r>
      <w:r>
        <w:rPr>
          <w:rFonts w:ascii="Arial" w:hAnsi="Arial"/>
          <w:sz w:val="28"/>
          <w:szCs w:val="28"/>
        </w:rPr>
        <w:t>calculation</w:t>
      </w:r>
    </w:p>
    <w:p w14:paraId="20D971A6" w14:textId="50E9BD8D" w:rsidR="00C83092" w:rsidRPr="00E661DB" w:rsidRDefault="00C83092" w:rsidP="00B75897">
      <w:pPr>
        <w:spacing w:after="180"/>
        <w:rPr>
          <w:rFonts w:ascii="Times New Roman" w:hAnsi="Times New Roman" w:cs="Batang"/>
          <w:sz w:val="20"/>
          <w:szCs w:val="20"/>
          <w:lang w:val="en-GB"/>
        </w:rPr>
      </w:pPr>
      <w:r w:rsidRPr="00E661DB">
        <w:rPr>
          <w:rFonts w:ascii="Times New Roman" w:hAnsi="Times New Roman" w:cs="Batang"/>
          <w:sz w:val="20"/>
          <w:szCs w:val="20"/>
          <w:lang w:val="en-GB"/>
        </w:rPr>
        <w:t>If configured to report CQI index, in the CSI reference resource, or in each of the slot(s) associated with a CQI in the predicted CSI, as defined in Clause 5.2.1.4.2, the UE shall assume the following for the purpose of deriving the CQI index, and if also configured, for deriving PMI and RI:</w:t>
      </w:r>
    </w:p>
    <w:p w14:paraId="7B309B19" w14:textId="77777777" w:rsidR="00B75897" w:rsidRPr="00C45439" w:rsidRDefault="00B75897" w:rsidP="00B75897">
      <w:pPr>
        <w:autoSpaceDE w:val="0"/>
        <w:autoSpaceDN w:val="0"/>
        <w:adjustRightInd w:val="0"/>
        <w:snapToGrid w:val="0"/>
        <w:spacing w:after="120"/>
        <w:jc w:val="center"/>
        <w:rPr>
          <w:rFonts w:ascii="Times New Roman" w:eastAsia="宋体" w:hAnsi="Times New Roman" w:cs="Times New Roman"/>
          <w:color w:val="FF0000"/>
          <w:sz w:val="22"/>
        </w:rPr>
      </w:pPr>
      <w:r w:rsidRPr="00C45439">
        <w:rPr>
          <w:rFonts w:ascii="Times New Roman" w:eastAsia="宋体" w:hAnsi="Times New Roman" w:cs="Times New Roman"/>
          <w:color w:val="FF0000"/>
          <w:sz w:val="22"/>
        </w:rPr>
        <w:t>&lt; Unchanged parts are omitted &gt;</w:t>
      </w:r>
    </w:p>
    <w:p w14:paraId="45BF82D4" w14:textId="77777777" w:rsidR="00C83092" w:rsidRPr="00650992" w:rsidRDefault="00C83092" w:rsidP="00C83092">
      <w:pPr>
        <w:pStyle w:val="B1"/>
        <w:rPr>
          <w:color w:val="000000"/>
          <w:lang w:val="en-US"/>
        </w:rPr>
      </w:pPr>
      <w:r w:rsidRPr="00650992">
        <w:rPr>
          <w:lang w:val="en-US"/>
        </w:rPr>
        <w:t>-</w:t>
      </w:r>
      <w:r w:rsidRPr="00650992">
        <w:rPr>
          <w:lang w:val="en-US"/>
        </w:rPr>
        <w:tab/>
        <w:t>For</w:t>
      </w:r>
      <w:r w:rsidRPr="00650992">
        <w:t xml:space="preserve"> a UE configured with a </w:t>
      </w:r>
      <w:r w:rsidRPr="00650992">
        <w:rPr>
          <w:i/>
        </w:rPr>
        <w:t>CSI-</w:t>
      </w:r>
      <w:proofErr w:type="spellStart"/>
      <w:r w:rsidRPr="00650992">
        <w:rPr>
          <w:i/>
        </w:rPr>
        <w:t>ReportConfig</w:t>
      </w:r>
      <w:proofErr w:type="spellEnd"/>
      <w:r w:rsidRPr="00650992">
        <w:t xml:space="preserve"> that </w:t>
      </w:r>
      <w:r w:rsidRPr="00650992">
        <w:rPr>
          <w:lang w:val="en-US"/>
        </w:rPr>
        <w:t>contains</w:t>
      </w:r>
      <w:r w:rsidRPr="00650992">
        <w:t xml:space="preserve"> </w:t>
      </w:r>
      <w:r w:rsidRPr="00650992">
        <w:rPr>
          <w:lang w:val="en-US"/>
        </w:rPr>
        <w:t>a list of</w:t>
      </w:r>
      <w:r w:rsidRPr="00650992">
        <w:t xml:space="preserve"> sub-configurations </w:t>
      </w:r>
      <w:r w:rsidRPr="00650992">
        <w:rPr>
          <w:color w:val="000000"/>
        </w:rPr>
        <w:t>provided by  [</w:t>
      </w:r>
      <w:proofErr w:type="spellStart"/>
      <w:r w:rsidRPr="00650992">
        <w:rPr>
          <w:i/>
          <w:iCs/>
          <w:color w:val="000000"/>
        </w:rPr>
        <w:t>csi-ReportSubConfigList</w:t>
      </w:r>
      <w:proofErr w:type="spellEnd"/>
      <w:r w:rsidRPr="00650992">
        <w:rPr>
          <w:color w:val="000000"/>
        </w:rPr>
        <w:t>]</w:t>
      </w:r>
      <w:r w:rsidRPr="00650992">
        <w:rPr>
          <w:color w:val="000000"/>
          <w:lang w:val="en-US"/>
        </w:rPr>
        <w:t>,</w:t>
      </w:r>
    </w:p>
    <w:p w14:paraId="5F0AC898" w14:textId="77777777" w:rsidR="00C83092" w:rsidRPr="00650992" w:rsidRDefault="00C83092" w:rsidP="00C83092">
      <w:pPr>
        <w:pStyle w:val="B2"/>
        <w:rPr>
          <w:lang w:val="en-US"/>
        </w:rPr>
      </w:pPr>
      <w:r w:rsidRPr="00650992">
        <w:t>-</w:t>
      </w:r>
      <w:r w:rsidRPr="00650992">
        <w:tab/>
      </w:r>
      <w:r w:rsidRPr="00650992">
        <w:rPr>
          <w:lang w:val="en-US"/>
        </w:rPr>
        <w:t>if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r w:rsidRPr="00650992">
        <w:rPr>
          <w:lang w:val="en-US"/>
        </w:rPr>
        <w:t>[</w:t>
      </w:r>
      <w:r w:rsidRPr="00650992">
        <w:rPr>
          <w:i/>
          <w:iCs/>
          <w:lang w:val="en-US"/>
        </w:rPr>
        <w:t>port-</w:t>
      </w:r>
      <w:proofErr w:type="spellStart"/>
      <w:r w:rsidRPr="00650992">
        <w:rPr>
          <w:i/>
          <w:iCs/>
        </w:rPr>
        <w:t>subsetIndicator</w:t>
      </w:r>
      <w:proofErr w:type="spellEnd"/>
      <w:r w:rsidRPr="00650992">
        <w:t>]</w:t>
      </w:r>
      <w:r w:rsidRPr="00650992">
        <w:rPr>
          <w:lang w:val="en-US"/>
        </w:rPr>
        <w:t xml:space="preserve">, </w:t>
      </w:r>
      <w:r w:rsidRPr="00650992">
        <w:t>as described in clause 5.2.1.4.2, for CQI calculation, antenna ports corresponding to all bits with value of 1 in [</w:t>
      </w:r>
      <w:r w:rsidRPr="00650992">
        <w:rPr>
          <w:i/>
          <w:iCs/>
        </w:rPr>
        <w:t>port-</w:t>
      </w:r>
      <w:proofErr w:type="spellStart"/>
      <w:r w:rsidRPr="00650992">
        <w:rPr>
          <w:i/>
          <w:iCs/>
        </w:rPr>
        <w:t>subsetIndicator</w:t>
      </w:r>
      <w:proofErr w:type="spellEnd"/>
      <w:r w:rsidRPr="00650992">
        <w:t>] are mapped to consecutive antenna ports starting at CSI-RS antenna port 3000 in increasing order of the bit position in [</w:t>
      </w:r>
      <w:r w:rsidRPr="00650992">
        <w:rPr>
          <w:i/>
          <w:iCs/>
        </w:rPr>
        <w:t>port-</w:t>
      </w:r>
      <w:proofErr w:type="spellStart"/>
      <w:r w:rsidRPr="00650992">
        <w:rPr>
          <w:i/>
          <w:iCs/>
        </w:rPr>
        <w:t>subsetIndicator</w:t>
      </w:r>
      <w:proofErr w:type="spellEnd"/>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3BBE574B" w14:textId="77777777" w:rsidR="00C83092" w:rsidRPr="00650992" w:rsidRDefault="00EF65A0" w:rsidP="00C83092">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1027BD8D" w14:textId="77777777" w:rsidR="00C83092" w:rsidRPr="00650992" w:rsidRDefault="00C83092" w:rsidP="00C83092">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w:t>
      </w:r>
      <w:proofErr w:type="spellStart"/>
      <w:r w:rsidRPr="00650992">
        <w:rPr>
          <w:i/>
          <w:iCs/>
        </w:rPr>
        <w:t>subsetIndicator</w:t>
      </w:r>
      <w:proofErr w:type="spellEnd"/>
      <w:r w:rsidRPr="00650992">
        <w:rPr>
          <w:i/>
          <w:iCs/>
        </w:rPr>
        <w:t>]</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E661DB">
        <w:rPr>
          <w:strike/>
          <w:color w:val="FF0000"/>
        </w:rPr>
        <w:t xml:space="preserve">, and the corresponding PDSCH EPRE to CSI-RS EPRE is as previously defined in this Clause if the sub-configuration does not indicate a power offset </w:t>
      </w:r>
      <w:r w:rsidRPr="00E661DB">
        <w:rPr>
          <w:rFonts w:eastAsia="微软雅黑"/>
          <w:i/>
          <w:iCs/>
          <w:strike/>
          <w:color w:val="FF0000"/>
        </w:rPr>
        <w:t>[</w:t>
      </w:r>
      <w:proofErr w:type="spellStart"/>
      <w:r w:rsidRPr="00E661DB">
        <w:rPr>
          <w:rFonts w:eastAsia="微软雅黑"/>
          <w:i/>
          <w:iCs/>
          <w:strike/>
          <w:color w:val="FF0000"/>
        </w:rPr>
        <w:t>powerOffset</w:t>
      </w:r>
      <w:proofErr w:type="spellEnd"/>
      <w:r w:rsidRPr="00E661DB">
        <w:rPr>
          <w:rFonts w:eastAsia="微软雅黑"/>
          <w:i/>
          <w:iCs/>
          <w:strike/>
          <w:color w:val="FF0000"/>
        </w:rPr>
        <w:t>]</w:t>
      </w:r>
      <w:r w:rsidRPr="00650992">
        <w:t>.</w:t>
      </w:r>
    </w:p>
    <w:p w14:paraId="5F9F93E0" w14:textId="77777777" w:rsidR="00C83092" w:rsidRPr="00650992" w:rsidRDefault="00C83092" w:rsidP="00C83092">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proofErr w:type="spellStart"/>
      <w:r w:rsidRPr="00650992">
        <w:rPr>
          <w:i/>
          <w:iCs/>
          <w:color w:val="000000"/>
        </w:rPr>
        <w:t>nzp</w:t>
      </w:r>
      <w:proofErr w:type="spellEnd"/>
      <w:r w:rsidRPr="00650992">
        <w:rPr>
          <w:i/>
          <w:iCs/>
          <w:color w:val="000000"/>
        </w:rPr>
        <w:t>-CSI-RS-</w:t>
      </w:r>
      <w:proofErr w:type="spellStart"/>
      <w:r w:rsidRPr="00650992">
        <w:rPr>
          <w:i/>
          <w:iCs/>
          <w:color w:val="000000"/>
        </w:rPr>
        <w:t>resourceList</w:t>
      </w:r>
      <w:proofErr w:type="spellEnd"/>
      <w:r w:rsidRPr="00650992">
        <w:rPr>
          <w:color w:val="000000"/>
        </w:rPr>
        <w:t>] and does not indicate a</w:t>
      </w:r>
      <w:r w:rsidRPr="00650992">
        <w:t xml:space="preserve"> power offset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color w:val="000000"/>
        </w:rPr>
        <w:t xml:space="preserve">, for CQI calculation for the sub-configuration the UE follows the procedure previously described in this Clause. </w:t>
      </w:r>
    </w:p>
    <w:p w14:paraId="07F8E76C" w14:textId="77777777" w:rsidR="00C83092" w:rsidRDefault="00C83092" w:rsidP="00C83092">
      <w:pPr>
        <w:pStyle w:val="B2"/>
        <w:rPr>
          <w:lang w:val="en-GB"/>
        </w:rPr>
      </w:pPr>
      <w:r w:rsidRPr="00650992">
        <w:t>-</w:t>
      </w:r>
      <w:r w:rsidRPr="00650992">
        <w:tab/>
        <w:t xml:space="preserve">if a sub-configuration indicates a power offset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proofErr w:type="spellStart"/>
      <w:r w:rsidRPr="00650992">
        <w:rPr>
          <w:i/>
          <w:iCs/>
        </w:rPr>
        <w:t>powerControlOffset</w:t>
      </w:r>
      <w:proofErr w:type="spellEnd"/>
      <w:r w:rsidRPr="00650992">
        <w:rPr>
          <w:i/>
          <w:iCs/>
        </w:rPr>
        <w:t xml:space="preserve"> </w:t>
      </w:r>
      <w:r w:rsidRPr="00650992">
        <w:t xml:space="preserve">of the CSI-RS resource, given in Clause 5.2.2.3.1, and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rFonts w:eastAsia="微软雅黑"/>
        </w:rPr>
        <w:t>, where the difference</w:t>
      </w:r>
      <w:r w:rsidRPr="00650992">
        <w:rPr>
          <w:rFonts w:eastAsia="微软雅黑"/>
          <w:i/>
          <w:iCs/>
        </w:rPr>
        <w:t xml:space="preserve"> </w:t>
      </w:r>
      <w:r w:rsidRPr="00650992">
        <w:rPr>
          <w:rFonts w:eastAsia="微软雅黑"/>
        </w:rPr>
        <w:t xml:space="preserve">is expected to take one of the values that can be </w:t>
      </w:r>
      <w:r w:rsidRPr="00650992">
        <w:rPr>
          <w:rFonts w:eastAsia="微软雅黑"/>
        </w:rPr>
        <w:lastRenderedPageBreak/>
        <w:t>configured for</w:t>
      </w:r>
      <w:r w:rsidRPr="00650992">
        <w:rPr>
          <w:rFonts w:eastAsia="微软雅黑"/>
          <w:i/>
          <w:iCs/>
        </w:rPr>
        <w:t xml:space="preserve"> </w:t>
      </w:r>
      <w:proofErr w:type="spellStart"/>
      <w:r w:rsidRPr="00650992">
        <w:rPr>
          <w:rFonts w:eastAsia="微软雅黑"/>
          <w:i/>
          <w:iCs/>
        </w:rPr>
        <w:t>powerControlOffset</w:t>
      </w:r>
      <w:proofErr w:type="spellEnd"/>
      <w:r w:rsidRPr="00650992">
        <w:rPr>
          <w:rFonts w:eastAsia="微软雅黑"/>
          <w:i/>
          <w:iCs/>
        </w:rPr>
        <w:t xml:space="preserve"> </w:t>
      </w:r>
      <w:r w:rsidRPr="00650992">
        <w:rPr>
          <w:rFonts w:eastAsia="微软雅黑"/>
        </w:rPr>
        <w:t xml:space="preserve">of the CSI-RS resource, given in Clause 5.2.2.3.1, and is also expected to take a value that is no larger than the value of </w:t>
      </w:r>
      <w:proofErr w:type="spellStart"/>
      <w:r w:rsidRPr="00650992">
        <w:rPr>
          <w:rFonts w:eastAsia="微软雅黑"/>
          <w:i/>
          <w:iCs/>
        </w:rPr>
        <w:t>powerControlOffset</w:t>
      </w:r>
      <w:proofErr w:type="spellEnd"/>
      <w:r w:rsidRPr="00650992">
        <w:rPr>
          <w:rFonts w:eastAsia="微软雅黑"/>
          <w:i/>
          <w:iCs/>
        </w:rPr>
        <w:t>.</w:t>
      </w:r>
    </w:p>
    <w:p w14:paraId="1C73F3BC" w14:textId="275A3AEE" w:rsidR="00B75897" w:rsidRPr="00391477" w:rsidRDefault="00B75897" w:rsidP="00E661DB">
      <w:pPr>
        <w:pStyle w:val="0Maintext"/>
        <w:adjustRightInd w:val="0"/>
        <w:snapToGrid w:val="0"/>
        <w:spacing w:beforeLines="100" w:before="240" w:line="240" w:lineRule="auto"/>
        <w:ind w:firstLine="0"/>
        <w:jc w:val="center"/>
        <w:rPr>
          <w:rFonts w:eastAsiaTheme="minorEastAsia"/>
          <w:sz w:val="22"/>
          <w:lang w:eastAsia="zh-CN"/>
        </w:rPr>
      </w:pPr>
      <w:r w:rsidRPr="00C45439">
        <w:rPr>
          <w:rFonts w:eastAsia="宋体" w:cs="Times New Roman"/>
          <w:color w:val="FF0000"/>
          <w:sz w:val="22"/>
        </w:rPr>
        <w:t>&lt; Unchanged parts are omitted &gt;</w:t>
      </w:r>
    </w:p>
    <w:p w14:paraId="4CB4BB66" w14:textId="053758E7" w:rsidR="00B75897" w:rsidRPr="00E661DB" w:rsidRDefault="00B75897" w:rsidP="00E661DB">
      <w:pPr>
        <w:autoSpaceDE w:val="0"/>
        <w:autoSpaceDN w:val="0"/>
        <w:adjustRightInd w:val="0"/>
        <w:snapToGrid w:val="0"/>
        <w:spacing w:after="120"/>
        <w:jc w:val="center"/>
        <w:rPr>
          <w:rFonts w:ascii="Times New Roman" w:eastAsia="宋体" w:hAnsi="Times New Roman" w:cs="Times New Roman"/>
          <w:color w:val="FF0000"/>
          <w:sz w:val="22"/>
        </w:rPr>
      </w:pPr>
      <w:r w:rsidRPr="00027F5F">
        <w:rPr>
          <w:rFonts w:ascii="Times New Roman" w:eastAsia="宋体" w:hAnsi="Times New Roman" w:cs="Times New Roman"/>
          <w:color w:val="FF0000"/>
          <w:sz w:val="22"/>
        </w:rPr>
        <w:t>--------------------------------------- End of Text Proposal ----------------------------------</w:t>
      </w:r>
    </w:p>
    <w:p w14:paraId="77981E4A" w14:textId="1ADBAD83" w:rsidR="00BD5657" w:rsidRPr="00D3796F" w:rsidRDefault="00BD5657" w:rsidP="00D3796F">
      <w:pPr>
        <w:pStyle w:val="ListParagraph"/>
        <w:keepNext/>
        <w:numPr>
          <w:ilvl w:val="0"/>
          <w:numId w:val="1"/>
        </w:numPr>
        <w:autoSpaceDE w:val="0"/>
        <w:autoSpaceDN w:val="0"/>
        <w:adjustRightInd w:val="0"/>
        <w:snapToGrid w:val="0"/>
        <w:spacing w:before="120" w:after="120"/>
        <w:ind w:firstLineChars="0"/>
        <w:outlineLvl w:val="0"/>
        <w:rPr>
          <w:b/>
          <w:sz w:val="28"/>
          <w:szCs w:val="28"/>
        </w:rPr>
      </w:pPr>
      <w:r w:rsidRPr="00D3796F">
        <w:rPr>
          <w:b/>
          <w:sz w:val="28"/>
          <w:szCs w:val="28"/>
        </w:rPr>
        <w:t>Conclusions</w:t>
      </w:r>
    </w:p>
    <w:p w14:paraId="1D0227D5" w14:textId="079C098C" w:rsidR="00A83067" w:rsidRPr="00A83067" w:rsidRDefault="00716EED" w:rsidP="00013835">
      <w:pPr>
        <w:widowControl/>
        <w:tabs>
          <w:tab w:val="left" w:pos="0"/>
        </w:tabs>
        <w:spacing w:after="120"/>
        <w:rPr>
          <w:rFonts w:ascii="Times New Roman" w:eastAsia="宋体" w:hAnsi="Times New Roman" w:cs="Times New Roman"/>
          <w:b/>
          <w:bCs/>
          <w:i/>
          <w:kern w:val="0"/>
          <w:sz w:val="20"/>
          <w:szCs w:val="20"/>
          <w:lang w:val="en-GB"/>
        </w:rPr>
      </w:pPr>
      <w:r>
        <w:rPr>
          <w:rFonts w:ascii="Times New Roman" w:eastAsia="宋体" w:hAnsi="Times New Roman" w:cs="Times New Roman"/>
          <w:kern w:val="0"/>
          <w:sz w:val="20"/>
          <w:szCs w:val="20"/>
          <w:lang w:val="en-GB"/>
        </w:rPr>
        <w:t xml:space="preserve">For only type 1 SD, regarding the UE assumptions on the </w:t>
      </w:r>
      <w:r w:rsidRPr="00716EED">
        <w:rPr>
          <w:rFonts w:ascii="Times New Roman" w:eastAsia="宋体" w:hAnsi="Times New Roman" w:cs="Times New Roman"/>
          <w:kern w:val="0"/>
          <w:sz w:val="20"/>
          <w:szCs w:val="20"/>
          <w:lang w:val="en-GB"/>
        </w:rPr>
        <w:t xml:space="preserve">CSI-RS ERPE </w:t>
      </w:r>
      <w:r>
        <w:rPr>
          <w:rFonts w:ascii="Times New Roman" w:eastAsia="宋体" w:hAnsi="Times New Roman" w:cs="Times New Roman"/>
          <w:kern w:val="0"/>
          <w:sz w:val="20"/>
          <w:szCs w:val="20"/>
          <w:lang w:val="en-GB"/>
        </w:rPr>
        <w:t>for CQI calculations, we propos</w:t>
      </w:r>
      <w:r w:rsidR="000434AF">
        <w:rPr>
          <w:rFonts w:ascii="Times New Roman" w:eastAsia="宋体" w:hAnsi="Times New Roman" w:cs="Times New Roman"/>
          <w:kern w:val="0"/>
          <w:sz w:val="20"/>
          <w:szCs w:val="20"/>
          <w:lang w:val="en-GB"/>
        </w:rPr>
        <w:t>e</w:t>
      </w:r>
      <w:r>
        <w:rPr>
          <w:rFonts w:ascii="Times New Roman" w:eastAsia="宋体" w:hAnsi="Times New Roman" w:cs="Times New Roman"/>
          <w:kern w:val="0"/>
          <w:sz w:val="20"/>
          <w:szCs w:val="20"/>
          <w:lang w:val="en-GB"/>
        </w:rPr>
        <w:t xml:space="preserve">: </w:t>
      </w:r>
    </w:p>
    <w:p w14:paraId="2BBD1D4A" w14:textId="77777777" w:rsidR="007D5F44" w:rsidRPr="00981961" w:rsidRDefault="007D5F44" w:rsidP="007D5F44">
      <w:pPr>
        <w:widowControl/>
        <w:spacing w:after="120"/>
        <w:rPr>
          <w:rFonts w:ascii="Times New Roman" w:eastAsia="宋体" w:hAnsi="Times New Roman" w:cs="Times New Roman"/>
          <w:b/>
          <w:i/>
          <w:kern w:val="0"/>
          <w:sz w:val="20"/>
          <w:szCs w:val="20"/>
          <w:lang w:val="en-GB"/>
        </w:rPr>
      </w:pPr>
      <w:r w:rsidRPr="00981961">
        <w:rPr>
          <w:rFonts w:ascii="Times New Roman" w:eastAsia="宋体" w:hAnsi="Times New Roman" w:cs="Times New Roman" w:hint="eastAsia"/>
          <w:b/>
          <w:i/>
          <w:kern w:val="0"/>
          <w:sz w:val="20"/>
          <w:szCs w:val="20"/>
          <w:lang w:val="en-GB"/>
        </w:rPr>
        <w:t>P</w:t>
      </w:r>
      <w:r w:rsidRPr="00981961">
        <w:rPr>
          <w:rFonts w:ascii="Times New Roman" w:eastAsia="宋体" w:hAnsi="Times New Roman" w:cs="Times New Roman"/>
          <w:b/>
          <w:i/>
          <w:kern w:val="0"/>
          <w:sz w:val="20"/>
          <w:szCs w:val="20"/>
          <w:lang w:val="en-GB"/>
        </w:rPr>
        <w:t xml:space="preserve">roposal 1: Update the Conclusion </w:t>
      </w:r>
      <w:r>
        <w:rPr>
          <w:rFonts w:ascii="Times New Roman" w:eastAsia="宋体" w:hAnsi="Times New Roman" w:cs="Times New Roman"/>
          <w:b/>
          <w:i/>
          <w:kern w:val="0"/>
          <w:sz w:val="20"/>
          <w:szCs w:val="20"/>
          <w:lang w:val="en-GB"/>
        </w:rPr>
        <w:t xml:space="preserve">of #117 meeting </w:t>
      </w:r>
      <w:r w:rsidRPr="00981961">
        <w:rPr>
          <w:rFonts w:ascii="Times New Roman" w:eastAsia="宋体" w:hAnsi="Times New Roman" w:cs="Times New Roman"/>
          <w:b/>
          <w:i/>
          <w:kern w:val="0"/>
          <w:sz w:val="20"/>
          <w:szCs w:val="20"/>
          <w:lang w:val="en-GB"/>
        </w:rPr>
        <w:t>as follows:</w:t>
      </w:r>
    </w:p>
    <w:tbl>
      <w:tblPr>
        <w:tblStyle w:val="TableGrid"/>
        <w:tblW w:w="0" w:type="auto"/>
        <w:tblLook w:val="04A0" w:firstRow="1" w:lastRow="0" w:firstColumn="1" w:lastColumn="0" w:noHBand="0" w:noVBand="1"/>
      </w:tblPr>
      <w:tblGrid>
        <w:gridCol w:w="9855"/>
      </w:tblGrid>
      <w:tr w:rsidR="007D5F44" w14:paraId="5677E915" w14:textId="77777777" w:rsidTr="00802CC0">
        <w:tc>
          <w:tcPr>
            <w:tcW w:w="9855" w:type="dxa"/>
          </w:tcPr>
          <w:p w14:paraId="111965B8" w14:textId="77777777" w:rsidR="007D5F44" w:rsidRPr="00981961" w:rsidRDefault="007D5F44" w:rsidP="00802CC0">
            <w:pPr>
              <w:rPr>
                <w:b/>
              </w:rPr>
            </w:pPr>
            <w:r w:rsidRPr="00981961">
              <w:rPr>
                <w:b/>
              </w:rPr>
              <w:t>Conclusion</w:t>
            </w:r>
          </w:p>
          <w:p w14:paraId="166010CC" w14:textId="77777777" w:rsidR="007D5F44" w:rsidRPr="00981961" w:rsidRDefault="007D5F44" w:rsidP="00802CC0">
            <w:pPr>
              <w:widowControl/>
              <w:spacing w:after="120"/>
              <w:rPr>
                <w:iCs/>
              </w:rPr>
            </w:pPr>
            <w:r w:rsidRPr="00981961">
              <w:t xml:space="preserve">Conclude that for Type 1 SD only, the CSI-RS ERPE assumption is not changed per the RRC parameter </w:t>
            </w:r>
            <w:proofErr w:type="spellStart"/>
            <w:r w:rsidRPr="00981961">
              <w:rPr>
                <w:i/>
                <w:iCs/>
              </w:rPr>
              <w:t>portSubsetIndicator</w:t>
            </w:r>
            <w:proofErr w:type="spellEnd"/>
            <w:r w:rsidRPr="00981961">
              <w:rPr>
                <w:iCs/>
              </w:rPr>
              <w:t>.</w:t>
            </w:r>
          </w:p>
          <w:p w14:paraId="7E712A7D" w14:textId="77777777" w:rsidR="007D5F44" w:rsidRPr="00861543" w:rsidRDefault="007D5F44" w:rsidP="00802CC0">
            <w:pPr>
              <w:pStyle w:val="ListParagraph"/>
              <w:numPr>
                <w:ilvl w:val="0"/>
                <w:numId w:val="15"/>
              </w:numPr>
              <w:ind w:firstLineChars="0"/>
              <w:rPr>
                <w:rFonts w:eastAsia="Batang"/>
                <w:bCs/>
                <w:color w:val="000000" w:themeColor="text1"/>
                <w:lang w:eastAsia="ko-KR"/>
              </w:rPr>
            </w:pPr>
            <w:r w:rsidRPr="007D5F44">
              <w:rPr>
                <w:color w:val="FF0000"/>
                <w:lang w:val="en-US"/>
              </w:rPr>
              <w:t>F</w:t>
            </w:r>
            <w:r w:rsidRPr="007D5F44">
              <w:rPr>
                <w:color w:val="FF0000"/>
              </w:rPr>
              <w:t xml:space="preserve">or each sub-configuration of a </w:t>
            </w:r>
            <w:r w:rsidRPr="007D5F44">
              <w:rPr>
                <w:i/>
                <w:color w:val="FF0000"/>
              </w:rPr>
              <w:t>CSI-</w:t>
            </w:r>
            <w:proofErr w:type="spellStart"/>
            <w:r w:rsidRPr="007D5F44">
              <w:rPr>
                <w:i/>
                <w:color w:val="FF0000"/>
              </w:rPr>
              <w:t>ReportConfig</w:t>
            </w:r>
            <w:proofErr w:type="spellEnd"/>
            <w:r w:rsidRPr="007D5F44">
              <w:rPr>
                <w:color w:val="FF0000"/>
              </w:rPr>
              <w:t xml:space="preserve">, </w:t>
            </w:r>
            <w:r w:rsidRPr="007D5F44">
              <w:rPr>
                <w:rFonts w:eastAsia="Batang"/>
                <w:bCs/>
                <w:color w:val="FF0000"/>
                <w:lang w:eastAsia="ko-KR"/>
              </w:rPr>
              <w:t xml:space="preserve">the energy of each CSI-RS port remains the same regardless of whether the RRC parameter </w:t>
            </w:r>
            <w:proofErr w:type="spellStart"/>
            <w:r w:rsidRPr="007D5F44">
              <w:rPr>
                <w:rFonts w:eastAsia="Batang"/>
                <w:bCs/>
                <w:i/>
                <w:iCs/>
                <w:color w:val="FF0000"/>
                <w:lang w:eastAsia="ko-KR"/>
              </w:rPr>
              <w:t>portSubsetIndicator</w:t>
            </w:r>
            <w:proofErr w:type="spellEnd"/>
            <w:r w:rsidRPr="007D5F44">
              <w:rPr>
                <w:rFonts w:eastAsia="Batang"/>
                <w:bCs/>
                <w:color w:val="FF0000"/>
                <w:lang w:eastAsia="ko-KR"/>
              </w:rPr>
              <w:t xml:space="preserve"> is configured or not.</w:t>
            </w:r>
          </w:p>
        </w:tc>
      </w:tr>
    </w:tbl>
    <w:p w14:paraId="5135A537" w14:textId="77777777" w:rsidR="007D5F44" w:rsidRDefault="007D5F44" w:rsidP="007D5F44">
      <w:pPr>
        <w:widowControl/>
        <w:spacing w:after="120"/>
        <w:rPr>
          <w:rFonts w:ascii="Times New Roman" w:hAnsi="Times New Roman" w:cs="Times New Roman"/>
          <w:b/>
        </w:rPr>
      </w:pPr>
    </w:p>
    <w:p w14:paraId="021918EB" w14:textId="77777777" w:rsidR="007D5F44" w:rsidRDefault="007D5F44" w:rsidP="007D5F44">
      <w:pPr>
        <w:widowControl/>
        <w:spacing w:after="120"/>
        <w:rPr>
          <w:rFonts w:ascii="Times New Roman" w:eastAsia="宋体" w:hAnsi="Times New Roman" w:cs="Times New Roman"/>
          <w:kern w:val="0"/>
          <w:sz w:val="20"/>
          <w:szCs w:val="20"/>
          <w:lang w:val="en-GB"/>
        </w:rPr>
      </w:pPr>
      <w:r w:rsidRPr="00981961">
        <w:rPr>
          <w:rFonts w:ascii="Times New Roman" w:eastAsia="宋体" w:hAnsi="Times New Roman" w:cs="Times New Roman" w:hint="eastAsia"/>
          <w:b/>
          <w:i/>
          <w:kern w:val="0"/>
          <w:sz w:val="20"/>
          <w:szCs w:val="20"/>
          <w:lang w:val="en-GB"/>
        </w:rPr>
        <w:t>P</w:t>
      </w:r>
      <w:r w:rsidRPr="00981961">
        <w:rPr>
          <w:rFonts w:ascii="Times New Roman" w:eastAsia="宋体" w:hAnsi="Times New Roman" w:cs="Times New Roman"/>
          <w:b/>
          <w:i/>
          <w:kern w:val="0"/>
          <w:sz w:val="20"/>
          <w:szCs w:val="20"/>
          <w:lang w:val="en-GB"/>
        </w:rPr>
        <w:t>ropos</w:t>
      </w:r>
      <w:r>
        <w:rPr>
          <w:rFonts w:ascii="Times New Roman" w:eastAsia="宋体" w:hAnsi="Times New Roman" w:cs="Times New Roman"/>
          <w:b/>
          <w:i/>
          <w:kern w:val="0"/>
          <w:sz w:val="20"/>
          <w:szCs w:val="20"/>
          <w:lang w:val="en-GB"/>
        </w:rPr>
        <w:t>al 2</w:t>
      </w:r>
      <w:r w:rsidRPr="00981961">
        <w:rPr>
          <w:rFonts w:ascii="Times New Roman" w:eastAsia="宋体" w:hAnsi="Times New Roman" w:cs="Times New Roman"/>
          <w:b/>
          <w:i/>
          <w:kern w:val="0"/>
          <w:sz w:val="20"/>
          <w:szCs w:val="20"/>
          <w:lang w:val="en-GB"/>
        </w:rPr>
        <w:t xml:space="preserve">: </w:t>
      </w:r>
      <w:r w:rsidRPr="00E661DB">
        <w:rPr>
          <w:rFonts w:ascii="Times" w:hAnsi="Times" w:cs="Times"/>
          <w:b/>
          <w:i/>
        </w:rPr>
        <w:t xml:space="preserve">The </w:t>
      </w:r>
      <w:proofErr w:type="spellStart"/>
      <w:r w:rsidRPr="00E661DB">
        <w:rPr>
          <w:rFonts w:ascii="Times" w:hAnsi="Times" w:cs="Times"/>
          <w:b/>
          <w:i/>
        </w:rPr>
        <w:t>powerOffset</w:t>
      </w:r>
      <w:proofErr w:type="spellEnd"/>
      <w:r w:rsidRPr="00E661DB">
        <w:rPr>
          <w:rFonts w:ascii="Times" w:hAnsi="Times" w:cs="Times"/>
          <w:b/>
          <w:i/>
        </w:rPr>
        <w:t xml:space="preserve"> is mandatory present in each sub-configuration that contains </w:t>
      </w:r>
      <w:proofErr w:type="spellStart"/>
      <w:r w:rsidRPr="00E661DB">
        <w:rPr>
          <w:rFonts w:ascii="Times" w:hAnsi="Times" w:cs="Times"/>
          <w:b/>
          <w:i/>
        </w:rPr>
        <w:t>portSubsetIndicator</w:t>
      </w:r>
      <w:proofErr w:type="spellEnd"/>
      <w:r w:rsidRPr="00E661DB">
        <w:rPr>
          <w:rFonts w:ascii="Times" w:hAnsi="Times" w:cs="Times"/>
          <w:b/>
          <w:i/>
        </w:rPr>
        <w:t xml:space="preserve">, </w:t>
      </w:r>
      <w:r>
        <w:rPr>
          <w:rFonts w:ascii="Times" w:hAnsi="Times" w:cs="Times"/>
          <w:b/>
          <w:i/>
        </w:rPr>
        <w:t>for a</w:t>
      </w:r>
      <w:r w:rsidRPr="00E661DB">
        <w:rPr>
          <w:rFonts w:ascii="Times" w:hAnsi="Times" w:cs="Times"/>
          <w:b/>
          <w:i/>
        </w:rPr>
        <w:t xml:space="preserve"> UE </w:t>
      </w:r>
      <w:r>
        <w:rPr>
          <w:rFonts w:ascii="Times" w:hAnsi="Times" w:cs="Times"/>
          <w:b/>
          <w:i/>
        </w:rPr>
        <w:t xml:space="preserve">supporting Type 1 SD only and a UE </w:t>
      </w:r>
      <w:r w:rsidRPr="00E661DB">
        <w:rPr>
          <w:rFonts w:ascii="Times" w:hAnsi="Times" w:cs="Times"/>
          <w:b/>
          <w:i/>
        </w:rPr>
        <w:t>support</w:t>
      </w:r>
      <w:r>
        <w:rPr>
          <w:rFonts w:ascii="Times" w:hAnsi="Times" w:cs="Times"/>
          <w:b/>
          <w:i/>
        </w:rPr>
        <w:t>ing</w:t>
      </w:r>
      <w:r w:rsidRPr="00E661DB">
        <w:rPr>
          <w:rFonts w:ascii="Times" w:hAnsi="Times" w:cs="Times"/>
          <w:b/>
          <w:i/>
        </w:rPr>
        <w:t xml:space="preserve"> a joint operation of Type 1 SD and PD.</w:t>
      </w:r>
      <w:r>
        <w:rPr>
          <w:rFonts w:ascii="Times" w:hAnsi="Times" w:cs="Times"/>
          <w:b/>
          <w:i/>
        </w:rPr>
        <w:t xml:space="preserve"> Note, the UE capabilities of Type 1 SD and PD remain separate.</w:t>
      </w:r>
    </w:p>
    <w:p w14:paraId="17DDB069" w14:textId="77777777" w:rsidR="007D5F44" w:rsidRDefault="007D5F44" w:rsidP="007D5F44">
      <w:pPr>
        <w:widowControl/>
        <w:spacing w:after="120"/>
        <w:rPr>
          <w:rFonts w:ascii="Times New Roman" w:eastAsia="宋体" w:hAnsi="Times New Roman" w:cs="Times New Roman"/>
          <w:b/>
          <w:i/>
          <w:kern w:val="0"/>
          <w:sz w:val="20"/>
          <w:szCs w:val="20"/>
          <w:lang w:val="en-GB"/>
        </w:rPr>
      </w:pPr>
      <w:r w:rsidRPr="00981961">
        <w:rPr>
          <w:rFonts w:ascii="Times New Roman" w:eastAsia="宋体" w:hAnsi="Times New Roman" w:cs="Times New Roman" w:hint="eastAsia"/>
          <w:b/>
          <w:i/>
          <w:kern w:val="0"/>
          <w:sz w:val="20"/>
          <w:szCs w:val="20"/>
          <w:lang w:val="en-GB"/>
        </w:rPr>
        <w:t>P</w:t>
      </w:r>
      <w:r w:rsidRPr="00981961">
        <w:rPr>
          <w:rFonts w:ascii="Times New Roman" w:eastAsia="宋体" w:hAnsi="Times New Roman" w:cs="Times New Roman"/>
          <w:b/>
          <w:i/>
          <w:kern w:val="0"/>
          <w:sz w:val="20"/>
          <w:szCs w:val="20"/>
          <w:lang w:val="en-GB"/>
        </w:rPr>
        <w:t>ropos</w:t>
      </w:r>
      <w:r>
        <w:rPr>
          <w:rFonts w:ascii="Times New Roman" w:eastAsia="宋体" w:hAnsi="Times New Roman" w:cs="Times New Roman"/>
          <w:b/>
          <w:i/>
          <w:kern w:val="0"/>
          <w:sz w:val="20"/>
          <w:szCs w:val="20"/>
          <w:lang w:val="en-GB"/>
        </w:rPr>
        <w:t>al 3</w:t>
      </w:r>
      <w:r w:rsidRPr="00981961">
        <w:rPr>
          <w:rFonts w:ascii="Times New Roman" w:eastAsia="宋体" w:hAnsi="Times New Roman" w:cs="Times New Roman"/>
          <w:b/>
          <w:i/>
          <w:kern w:val="0"/>
          <w:sz w:val="20"/>
          <w:szCs w:val="20"/>
          <w:lang w:val="en-GB"/>
        </w:rPr>
        <w:t xml:space="preserve">: </w:t>
      </w:r>
      <w:r>
        <w:rPr>
          <w:rFonts w:ascii="Times New Roman" w:eastAsia="宋体" w:hAnsi="Times New Roman" w:cs="Times New Roman"/>
          <w:b/>
          <w:i/>
          <w:kern w:val="0"/>
          <w:sz w:val="20"/>
          <w:szCs w:val="20"/>
          <w:lang w:val="en-GB"/>
        </w:rPr>
        <w:t>Adopt the following TP for clause 5.2.2.5.1 of 38.214.</w:t>
      </w:r>
    </w:p>
    <w:p w14:paraId="2EC57919" w14:textId="77777777" w:rsidR="007D5F44" w:rsidRPr="00C45439" w:rsidRDefault="007D5F44" w:rsidP="007D5F44">
      <w:pPr>
        <w:autoSpaceDE w:val="0"/>
        <w:autoSpaceDN w:val="0"/>
        <w:adjustRightInd w:val="0"/>
        <w:snapToGrid w:val="0"/>
        <w:jc w:val="center"/>
        <w:rPr>
          <w:rFonts w:ascii="Times New Roman" w:eastAsia="宋体" w:hAnsi="Times New Roman" w:cs="Times New Roman"/>
          <w:color w:val="FF0000"/>
          <w:sz w:val="22"/>
        </w:rPr>
      </w:pPr>
      <w:r w:rsidRPr="00C45439">
        <w:rPr>
          <w:rFonts w:ascii="Times New Roman" w:eastAsia="宋体" w:hAnsi="Times New Roman" w:cs="Times New Roman"/>
          <w:color w:val="FF0000"/>
          <w:sz w:val="22"/>
        </w:rPr>
        <w:t>--------------------</w:t>
      </w:r>
      <w:r>
        <w:rPr>
          <w:rFonts w:ascii="Times New Roman" w:eastAsia="宋体" w:hAnsi="Times New Roman" w:cs="Times New Roman"/>
          <w:color w:val="FF0000"/>
          <w:sz w:val="22"/>
        </w:rPr>
        <w:t>-------- Start of Text Proposal</w:t>
      </w:r>
      <w:r w:rsidRPr="00C45439">
        <w:rPr>
          <w:rFonts w:ascii="Times New Roman" w:eastAsia="宋体" w:hAnsi="Times New Roman" w:cs="Times New Roman"/>
          <w:color w:val="FF0000"/>
          <w:sz w:val="22"/>
        </w:rPr>
        <w:t xml:space="preserve"> for TS 38.</w:t>
      </w:r>
      <w:r>
        <w:rPr>
          <w:rFonts w:ascii="Times New Roman" w:eastAsia="宋体" w:hAnsi="Times New Roman" w:cs="Times New Roman"/>
          <w:color w:val="FF0000"/>
          <w:sz w:val="22"/>
        </w:rPr>
        <w:t>214</w:t>
      </w:r>
      <w:r w:rsidRPr="00C45439">
        <w:rPr>
          <w:rFonts w:ascii="Times New Roman" w:eastAsia="宋体" w:hAnsi="Times New Roman" w:cs="Times New Roman"/>
          <w:color w:val="FF0000"/>
          <w:sz w:val="22"/>
        </w:rPr>
        <w:t xml:space="preserve"> -----------------------------</w:t>
      </w:r>
    </w:p>
    <w:p w14:paraId="68C39377" w14:textId="77777777" w:rsidR="007D5F44" w:rsidRPr="000F6C0C" w:rsidRDefault="007D5F44" w:rsidP="007D5F44">
      <w:pPr>
        <w:spacing w:after="180"/>
        <w:jc w:val="center"/>
        <w:rPr>
          <w:rFonts w:ascii="Times New Roman" w:hAnsi="Times New Roman" w:cs="Times New Roman"/>
          <w:color w:val="FF0000"/>
          <w:sz w:val="24"/>
          <w:szCs w:val="24"/>
          <w:lang w:val="x-none"/>
        </w:rPr>
      </w:pPr>
      <w:r w:rsidRPr="00C45439">
        <w:rPr>
          <w:rFonts w:ascii="Times New Roman" w:eastAsia="MS Mincho" w:hAnsi="Times New Roman" w:cs="Times New Roman"/>
          <w:color w:val="FF0000"/>
          <w:sz w:val="22"/>
          <w:lang w:val="x-none"/>
        </w:rPr>
        <w:t>&lt; Unchanged parts are omitted &gt;</w:t>
      </w:r>
    </w:p>
    <w:p w14:paraId="31FD1ED6" w14:textId="77777777" w:rsidR="007D5F44" w:rsidRDefault="007D5F44" w:rsidP="007D5F44">
      <w:pPr>
        <w:spacing w:after="180"/>
        <w:rPr>
          <w:rFonts w:ascii="Arial" w:hAnsi="Arial"/>
          <w:sz w:val="28"/>
          <w:szCs w:val="28"/>
        </w:rPr>
      </w:pPr>
      <w:r>
        <w:rPr>
          <w:rFonts w:ascii="Arial" w:hAnsi="Arial"/>
          <w:sz w:val="28"/>
          <w:szCs w:val="28"/>
        </w:rPr>
        <w:t>5.2.2.5.</w:t>
      </w:r>
      <w:r w:rsidRPr="00C45439">
        <w:rPr>
          <w:rFonts w:ascii="Arial" w:hAnsi="Arial"/>
          <w:sz w:val="28"/>
          <w:szCs w:val="28"/>
        </w:rPr>
        <w:t>1</w:t>
      </w:r>
      <w:r w:rsidRPr="00C45439">
        <w:rPr>
          <w:rFonts w:ascii="Arial" w:hAnsi="Arial"/>
          <w:sz w:val="28"/>
          <w:szCs w:val="28"/>
        </w:rPr>
        <w:tab/>
        <w:t>UE</w:t>
      </w:r>
      <w:r>
        <w:rPr>
          <w:rFonts w:ascii="Arial" w:hAnsi="Arial"/>
          <w:sz w:val="28"/>
          <w:szCs w:val="28"/>
        </w:rPr>
        <w:t xml:space="preserve"> assumptions for CQI/PMI/RI</w:t>
      </w:r>
      <w:r w:rsidRPr="00C45439">
        <w:rPr>
          <w:rFonts w:ascii="Arial" w:hAnsi="Arial"/>
          <w:sz w:val="28"/>
          <w:szCs w:val="28"/>
        </w:rPr>
        <w:t xml:space="preserve"> </w:t>
      </w:r>
      <w:r>
        <w:rPr>
          <w:rFonts w:ascii="Arial" w:hAnsi="Arial"/>
          <w:sz w:val="28"/>
          <w:szCs w:val="28"/>
        </w:rPr>
        <w:t>calculation</w:t>
      </w:r>
    </w:p>
    <w:p w14:paraId="5694D314" w14:textId="77777777" w:rsidR="007D5F44" w:rsidRPr="00E661DB" w:rsidRDefault="007D5F44" w:rsidP="007D5F44">
      <w:pPr>
        <w:spacing w:after="180"/>
        <w:rPr>
          <w:rFonts w:ascii="Times New Roman" w:hAnsi="Times New Roman" w:cs="Batang"/>
          <w:sz w:val="20"/>
          <w:szCs w:val="20"/>
          <w:lang w:val="en-GB"/>
        </w:rPr>
      </w:pPr>
      <w:r w:rsidRPr="00E661DB">
        <w:rPr>
          <w:rFonts w:ascii="Times New Roman" w:hAnsi="Times New Roman" w:cs="Batang"/>
          <w:sz w:val="20"/>
          <w:szCs w:val="20"/>
          <w:lang w:val="en-GB"/>
        </w:rPr>
        <w:t>If configured to report CQI index, in the CSI reference resource, or in each of the slot(s) associated with a CQI in the predicted CSI, as defined in Clause 5.2.1.4.2, the UE shall assume the following for the purpose of deriving the CQI index, and if also configured, for deriving PMI and RI:</w:t>
      </w:r>
    </w:p>
    <w:p w14:paraId="26729037" w14:textId="77777777" w:rsidR="007D5F44" w:rsidRPr="00C45439" w:rsidRDefault="007D5F44" w:rsidP="007D5F44">
      <w:pPr>
        <w:autoSpaceDE w:val="0"/>
        <w:autoSpaceDN w:val="0"/>
        <w:adjustRightInd w:val="0"/>
        <w:snapToGrid w:val="0"/>
        <w:spacing w:after="120"/>
        <w:jc w:val="center"/>
        <w:rPr>
          <w:rFonts w:ascii="Times New Roman" w:eastAsia="宋体" w:hAnsi="Times New Roman" w:cs="Times New Roman"/>
          <w:color w:val="FF0000"/>
          <w:sz w:val="22"/>
        </w:rPr>
      </w:pPr>
      <w:r w:rsidRPr="00C45439">
        <w:rPr>
          <w:rFonts w:ascii="Times New Roman" w:eastAsia="宋体" w:hAnsi="Times New Roman" w:cs="Times New Roman"/>
          <w:color w:val="FF0000"/>
          <w:sz w:val="22"/>
        </w:rPr>
        <w:t>&lt; Unchanged parts are omitted &gt;</w:t>
      </w:r>
    </w:p>
    <w:p w14:paraId="141361AE" w14:textId="77777777" w:rsidR="007D5F44" w:rsidRPr="00650992" w:rsidRDefault="007D5F44" w:rsidP="007D5F44">
      <w:pPr>
        <w:pStyle w:val="B1"/>
        <w:rPr>
          <w:color w:val="000000"/>
          <w:lang w:val="en-US"/>
        </w:rPr>
      </w:pPr>
      <w:r w:rsidRPr="00650992">
        <w:rPr>
          <w:lang w:val="en-US"/>
        </w:rPr>
        <w:t>-</w:t>
      </w:r>
      <w:r w:rsidRPr="00650992">
        <w:rPr>
          <w:lang w:val="en-US"/>
        </w:rPr>
        <w:tab/>
        <w:t>For</w:t>
      </w:r>
      <w:r w:rsidRPr="00650992">
        <w:t xml:space="preserve"> a UE configured with a </w:t>
      </w:r>
      <w:r w:rsidRPr="00650992">
        <w:rPr>
          <w:i/>
        </w:rPr>
        <w:t>CSI-</w:t>
      </w:r>
      <w:proofErr w:type="spellStart"/>
      <w:r w:rsidRPr="00650992">
        <w:rPr>
          <w:i/>
        </w:rPr>
        <w:t>ReportConfig</w:t>
      </w:r>
      <w:proofErr w:type="spellEnd"/>
      <w:r w:rsidRPr="00650992">
        <w:t xml:space="preserve"> that </w:t>
      </w:r>
      <w:r w:rsidRPr="00650992">
        <w:rPr>
          <w:lang w:val="en-US"/>
        </w:rPr>
        <w:t>contains</w:t>
      </w:r>
      <w:r w:rsidRPr="00650992">
        <w:t xml:space="preserve"> </w:t>
      </w:r>
      <w:r w:rsidRPr="00650992">
        <w:rPr>
          <w:lang w:val="en-US"/>
        </w:rPr>
        <w:t>a list of</w:t>
      </w:r>
      <w:r w:rsidRPr="00650992">
        <w:t xml:space="preserve"> sub-configurations </w:t>
      </w:r>
      <w:r w:rsidRPr="00650992">
        <w:rPr>
          <w:color w:val="000000"/>
        </w:rPr>
        <w:t>provided by  [</w:t>
      </w:r>
      <w:proofErr w:type="spellStart"/>
      <w:r w:rsidRPr="00650992">
        <w:rPr>
          <w:i/>
          <w:iCs/>
          <w:color w:val="000000"/>
        </w:rPr>
        <w:t>csi-ReportSubConfigList</w:t>
      </w:r>
      <w:proofErr w:type="spellEnd"/>
      <w:r w:rsidRPr="00650992">
        <w:rPr>
          <w:color w:val="000000"/>
        </w:rPr>
        <w:t>]</w:t>
      </w:r>
      <w:r w:rsidRPr="00650992">
        <w:rPr>
          <w:color w:val="000000"/>
          <w:lang w:val="en-US"/>
        </w:rPr>
        <w:t>,</w:t>
      </w:r>
    </w:p>
    <w:p w14:paraId="4696FF91" w14:textId="77777777" w:rsidR="007D5F44" w:rsidRPr="00650992" w:rsidRDefault="007D5F44" w:rsidP="007D5F44">
      <w:pPr>
        <w:pStyle w:val="B2"/>
        <w:rPr>
          <w:lang w:val="en-US"/>
        </w:rPr>
      </w:pPr>
      <w:r w:rsidRPr="00650992">
        <w:t>-</w:t>
      </w:r>
      <w:r w:rsidRPr="00650992">
        <w:tab/>
      </w:r>
      <w:r w:rsidRPr="00650992">
        <w:rPr>
          <w:lang w:val="en-US"/>
        </w:rPr>
        <w:t>if</w:t>
      </w:r>
      <w:r w:rsidRPr="00650992">
        <w:t xml:space="preserve"> </w:t>
      </w:r>
      <w:r w:rsidRPr="00650992">
        <w:rPr>
          <w:lang w:val="en-US"/>
        </w:rPr>
        <w:t>a</w:t>
      </w:r>
      <w:r w:rsidRPr="00650992">
        <w:t xml:space="preserve"> sub-configuration indicates a CSI-RS antenna port subset </w:t>
      </w:r>
      <w:r w:rsidRPr="00650992">
        <w:rPr>
          <w:lang w:val="en-US"/>
        </w:rPr>
        <w:t>using</w:t>
      </w:r>
      <w:r w:rsidRPr="00650992">
        <w:t xml:space="preserve"> </w:t>
      </w:r>
      <w:r w:rsidRPr="00650992">
        <w:rPr>
          <w:lang w:val="en-US"/>
        </w:rPr>
        <w:t xml:space="preserve">the higher layer </w:t>
      </w:r>
      <w:r w:rsidRPr="00650992">
        <w:t xml:space="preserve">bitmap parameter </w:t>
      </w:r>
      <w:r w:rsidRPr="00650992">
        <w:rPr>
          <w:lang w:val="en-US"/>
        </w:rPr>
        <w:t>[</w:t>
      </w:r>
      <w:r w:rsidRPr="00650992">
        <w:rPr>
          <w:i/>
          <w:iCs/>
          <w:lang w:val="en-US"/>
        </w:rPr>
        <w:t>port-</w:t>
      </w:r>
      <w:proofErr w:type="spellStart"/>
      <w:r w:rsidRPr="00650992">
        <w:rPr>
          <w:i/>
          <w:iCs/>
        </w:rPr>
        <w:t>subsetIndicator</w:t>
      </w:r>
      <w:proofErr w:type="spellEnd"/>
      <w:r w:rsidRPr="00650992">
        <w:t>]</w:t>
      </w:r>
      <w:r w:rsidRPr="00650992">
        <w:rPr>
          <w:lang w:val="en-US"/>
        </w:rPr>
        <w:t xml:space="preserve">, </w:t>
      </w:r>
      <w:r w:rsidRPr="00650992">
        <w:t>as described in clause 5.2.1.4.2, for CQI calculation, antenna ports corresponding to all bits with value of 1 in [</w:t>
      </w:r>
      <w:r w:rsidRPr="00650992">
        <w:rPr>
          <w:i/>
          <w:iCs/>
        </w:rPr>
        <w:t>port-</w:t>
      </w:r>
      <w:proofErr w:type="spellStart"/>
      <w:r w:rsidRPr="00650992">
        <w:rPr>
          <w:i/>
          <w:iCs/>
        </w:rPr>
        <w:t>subsetIndicator</w:t>
      </w:r>
      <w:proofErr w:type="spellEnd"/>
      <w:r w:rsidRPr="00650992">
        <w:t>] are mapped to consecutive antenna ports starting at CSI-RS antenna port 3000 in increasing order of the bit position in [</w:t>
      </w:r>
      <w:r w:rsidRPr="00650992">
        <w:rPr>
          <w:i/>
          <w:iCs/>
        </w:rPr>
        <w:t>port-</w:t>
      </w:r>
      <w:proofErr w:type="spellStart"/>
      <w:r w:rsidRPr="00650992">
        <w:rPr>
          <w:i/>
          <w:iCs/>
        </w:rPr>
        <w:t>subsetIndicator</w:t>
      </w:r>
      <w:proofErr w:type="spellEnd"/>
      <w:r w:rsidRPr="00650992">
        <w:t>]. The UE should assume that</w:t>
      </w:r>
      <w:r w:rsidRPr="00650992">
        <w:rPr>
          <w:lang w:val="en-US"/>
        </w:rPr>
        <w:t xml:space="preserve"> </w:t>
      </w:r>
      <w:r w:rsidRPr="00650992">
        <w:t>PDSCH signals on antenna ports in the set [1000,…, 1000+ν-1] for ν layers would result in signals equivalent to corresponding symbols transmitted on antenna ports [</w:t>
      </w:r>
      <w:r w:rsidRPr="00650992">
        <w:rPr>
          <w:lang w:val="en-US"/>
        </w:rPr>
        <w:t>3000,</w:t>
      </w:r>
      <w:r w:rsidRPr="00650992">
        <w:t xml:space="preserve"> …, </w:t>
      </w:r>
      <w:r w:rsidRPr="00650992">
        <w:rPr>
          <w:lang w:val="en-US"/>
        </w:rPr>
        <w:t>3000</w:t>
      </w:r>
      <w:r w:rsidRPr="00650992">
        <w:t>+P-1</w:t>
      </w:r>
      <w:r w:rsidRPr="00650992">
        <w:rPr>
          <w:lang w:val="en-US"/>
        </w:rPr>
        <w:t>]</w:t>
      </w:r>
      <w:r w:rsidRPr="00650992">
        <w:rPr>
          <w:i/>
          <w:iCs/>
          <w:vertAlign w:val="superscript"/>
          <w:lang w:val="en-US"/>
        </w:rPr>
        <w:t xml:space="preserve"> T</w:t>
      </w:r>
      <w:r w:rsidRPr="00650992">
        <w:t>, as given by</w:t>
      </w:r>
    </w:p>
    <w:p w14:paraId="29D72FB9" w14:textId="77777777" w:rsidR="007D5F44" w:rsidRPr="00650992" w:rsidRDefault="00EF65A0" w:rsidP="007D5F44">
      <w:pPr>
        <w:pStyle w:val="EQ"/>
        <w:rPr>
          <w:lang w:val="en-US"/>
        </w:rPr>
      </w:pPr>
      <m:oMathPara>
        <m:oMath>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y</m:t>
                      </m:r>
                    </m:e>
                    <m:sup>
                      <m:d>
                        <m:dPr>
                          <m:ctrlPr>
                            <w:rPr>
                              <w:rFonts w:ascii="Cambria Math" w:hAnsi="Cambria Math"/>
                              <w:lang w:val="en-US"/>
                            </w:rPr>
                          </m:ctrlPr>
                        </m:dPr>
                        <m:e>
                          <m:r>
                            <m:rPr>
                              <m:sty m:val="p"/>
                            </m:rPr>
                            <w:rPr>
                              <w:rFonts w:ascii="Cambria Math" w:hAnsi="Cambria Math"/>
                              <w:lang w:val="en-US"/>
                            </w:rPr>
                            <m:t>3000+P-1</m:t>
                          </m:r>
                        </m:e>
                      </m:d>
                    </m:sup>
                  </m:sSup>
                  <m:d>
                    <m:dPr>
                      <m:ctrlPr>
                        <w:rPr>
                          <w:rFonts w:ascii="Cambria Math" w:hAnsi="Cambria Math"/>
                          <w:lang w:val="en-US"/>
                        </w:rPr>
                      </m:ctrlPr>
                    </m:dPr>
                    <m:e>
                      <m:r>
                        <w:rPr>
                          <w:rFonts w:ascii="Cambria Math" w:hAnsi="Cambria Math"/>
                          <w:lang w:val="en-US"/>
                        </w:rPr>
                        <m:t>i</m:t>
                      </m:r>
                    </m:e>
                  </m:d>
                </m:e>
              </m:eqArr>
            </m:e>
          </m:d>
          <m:r>
            <m:rPr>
              <m:sty m:val="p"/>
            </m:rPr>
            <w:rPr>
              <w:rFonts w:ascii="Cambria Math" w:hAnsi="Cambria Math"/>
              <w:lang w:val="en-US"/>
            </w:rPr>
            <m:t>=</m:t>
          </m:r>
          <m:r>
            <w:rPr>
              <w:rFonts w:ascii="Cambria Math" w:hAnsi="Cambria Math"/>
              <w:lang w:val="en-US"/>
            </w:rPr>
            <m:t>W</m:t>
          </m:r>
          <m:d>
            <m:dPr>
              <m:ctrlPr>
                <w:rPr>
                  <w:rFonts w:ascii="Cambria Math" w:hAnsi="Cambria Math"/>
                  <w:lang w:val="en-US"/>
                </w:rPr>
              </m:ctrlPr>
            </m:dPr>
            <m:e>
              <m:r>
                <w:rPr>
                  <w:rFonts w:ascii="Cambria Math" w:hAnsi="Cambria Math"/>
                  <w:lang w:val="en-US"/>
                </w:rPr>
                <m:t>i</m:t>
              </m:r>
            </m:e>
          </m:d>
          <m:d>
            <m:dPr>
              <m:begChr m:val="["/>
              <m:endChr m:val="]"/>
              <m:ctrlPr>
                <w:rPr>
                  <w:rFonts w:ascii="Cambria Math" w:hAnsi="Cambria Math"/>
                  <w:lang w:val="en-US"/>
                </w:rPr>
              </m:ctrlPr>
            </m:dPr>
            <m:e>
              <m:eqArr>
                <m:eqArrPr>
                  <m:ctrlPr>
                    <w:rPr>
                      <w:rFonts w:ascii="Cambria Math" w:hAnsi="Cambria Math"/>
                      <w:lang w:val="en-US"/>
                    </w:rPr>
                  </m:ctrlPr>
                </m:eqArrPr>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m:rPr>
                              <m:sty m:val="p"/>
                            </m:rPr>
                            <w:rPr>
                              <w:rFonts w:ascii="Cambria Math" w:hAnsi="Cambria Math"/>
                              <w:lang w:val="en-US"/>
                            </w:rPr>
                            <m:t>0</m:t>
                          </m:r>
                        </m:e>
                      </m:d>
                    </m:sup>
                  </m:sSup>
                  <m:d>
                    <m:dPr>
                      <m:ctrlPr>
                        <w:rPr>
                          <w:rFonts w:ascii="Cambria Math" w:hAnsi="Cambria Math"/>
                          <w:lang w:val="en-US"/>
                        </w:rPr>
                      </m:ctrlPr>
                    </m:dPr>
                    <m:e>
                      <m:r>
                        <w:rPr>
                          <w:rFonts w:ascii="Cambria Math" w:hAnsi="Cambria Math"/>
                          <w:lang w:val="en-US"/>
                        </w:rPr>
                        <m:t>i</m:t>
                      </m:r>
                    </m:e>
                  </m:d>
                </m:e>
                <m:e>
                  <m:r>
                    <m:rPr>
                      <m:sty m:val="p"/>
                    </m:rPr>
                    <w:rPr>
                      <w:rFonts w:ascii="Cambria Math" w:hAnsi="Cambria Math"/>
                      <w:lang w:val="en-US"/>
                    </w:rPr>
                    <m:t>⋯</m:t>
                  </m:r>
                </m:e>
                <m:e>
                  <m:sSup>
                    <m:sSupPr>
                      <m:ctrlPr>
                        <w:rPr>
                          <w:rFonts w:ascii="Cambria Math" w:hAnsi="Cambria Math"/>
                          <w:lang w:val="en-US"/>
                        </w:rPr>
                      </m:ctrlPr>
                    </m:sSupPr>
                    <m:e>
                      <m:r>
                        <w:rPr>
                          <w:rFonts w:ascii="Cambria Math" w:hAnsi="Cambria Math"/>
                          <w:lang w:val="en-US"/>
                        </w:rPr>
                        <m:t>x</m:t>
                      </m:r>
                    </m:e>
                    <m:sup>
                      <m:d>
                        <m:dPr>
                          <m:ctrlPr>
                            <w:rPr>
                              <w:rFonts w:ascii="Cambria Math" w:hAnsi="Cambria Math"/>
                              <w:lang w:val="en-US"/>
                            </w:rPr>
                          </m:ctrlPr>
                        </m:dPr>
                        <m:e>
                          <m:r>
                            <w:rPr>
                              <w:rFonts w:ascii="Cambria Math" w:hAnsi="Cambria Math"/>
                              <w:lang w:val="en-US"/>
                            </w:rPr>
                            <m:t>ν</m:t>
                          </m:r>
                          <m:r>
                            <m:rPr>
                              <m:sty m:val="p"/>
                            </m:rPr>
                            <w:rPr>
                              <w:rFonts w:ascii="Cambria Math" w:hAnsi="Cambria Math"/>
                              <w:lang w:val="en-US"/>
                            </w:rPr>
                            <m:t>-1</m:t>
                          </m:r>
                        </m:e>
                      </m:d>
                    </m:sup>
                  </m:sSup>
                  <m:d>
                    <m:dPr>
                      <m:ctrlPr>
                        <w:rPr>
                          <w:rFonts w:ascii="Cambria Math" w:hAnsi="Cambria Math"/>
                          <w:lang w:val="en-US"/>
                        </w:rPr>
                      </m:ctrlPr>
                    </m:dPr>
                    <m:e>
                      <m:r>
                        <w:rPr>
                          <w:rFonts w:ascii="Cambria Math" w:hAnsi="Cambria Math"/>
                          <w:lang w:val="en-US"/>
                        </w:rPr>
                        <m:t>i</m:t>
                      </m:r>
                    </m:e>
                  </m:d>
                </m:e>
              </m:eqArr>
            </m:e>
          </m:d>
        </m:oMath>
      </m:oMathPara>
    </w:p>
    <w:p w14:paraId="3F4EA213" w14:textId="77777777" w:rsidR="007D5F44" w:rsidRPr="00650992" w:rsidRDefault="007D5F44" w:rsidP="007D5F44">
      <w:pPr>
        <w:pStyle w:val="B2"/>
        <w:ind w:firstLine="0"/>
      </w:pPr>
      <w:r w:rsidRPr="00650992">
        <w:t xml:space="preserve">where </w:t>
      </w:r>
      <w:r w:rsidRPr="00650992">
        <w:rPr>
          <w:i/>
          <w:iCs/>
        </w:rPr>
        <w:t xml:space="preserve">P </w:t>
      </w:r>
      <w:r w:rsidRPr="00650992">
        <w:t>corresponds to the number of bits with value 1 in the bitmap</w:t>
      </w:r>
      <w:r w:rsidRPr="00650992">
        <w:rPr>
          <w:i/>
          <w:iCs/>
        </w:rPr>
        <w:t xml:space="preserve"> [port-</w:t>
      </w:r>
      <w:proofErr w:type="spellStart"/>
      <w:r w:rsidRPr="00650992">
        <w:rPr>
          <w:i/>
          <w:iCs/>
        </w:rPr>
        <w:t>subsetIndicator</w:t>
      </w:r>
      <w:proofErr w:type="spellEnd"/>
      <w:r w:rsidRPr="00650992">
        <w:rPr>
          <w:i/>
          <w:iCs/>
        </w:rPr>
        <w:t>]</w:t>
      </w:r>
      <w:r w:rsidRPr="00650992">
        <w:t xml:space="preserve"> and </w:t>
      </w:r>
      <m:oMath>
        <m:r>
          <w:rPr>
            <w:rFonts w:ascii="Cambria Math" w:hAnsi="Cambria Math"/>
          </w:rPr>
          <m:t>x</m:t>
        </m:r>
        <m:d>
          <m:dPr>
            <m:ctrlPr>
              <w:rPr>
                <w:rFonts w:ascii="Cambria Math" w:hAnsi="Cambria Math"/>
                <w:i/>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0</m:t>
                </m:r>
              </m:e>
            </m:d>
          </m:sup>
        </m:sSup>
        <m:d>
          <m:dPr>
            <m:ctrlPr>
              <w:rPr>
                <w:rFonts w:ascii="Cambria Math" w:hAnsi="Cambria Math"/>
              </w:rPr>
            </m:ctrlPr>
          </m:dPr>
          <m:e>
            <m:r>
              <w:rPr>
                <w:rFonts w:ascii="Cambria Math" w:hAnsi="Cambria Math"/>
              </w:rPr>
              <m:t>i</m:t>
            </m:r>
          </m:e>
        </m:d>
        <m:r>
          <w:rPr>
            <w:rFonts w:ascii="Cambria Math" w:hAnsi="Cambria Math"/>
          </w:rPr>
          <m:t>…</m:t>
        </m:r>
        <m:sSup>
          <m:sSupPr>
            <m:ctrlPr>
              <w:rPr>
                <w:rFonts w:ascii="Cambria Math" w:hAnsi="Cambria Math"/>
              </w:rPr>
            </m:ctrlPr>
          </m:sSupPr>
          <m:e>
            <m:r>
              <w:rPr>
                <w:rFonts w:ascii="Cambria Math" w:hAnsi="Cambria Math"/>
              </w:rPr>
              <m:t>x</m:t>
            </m:r>
          </m:e>
          <m:sup>
            <m:d>
              <m:dPr>
                <m:ctrlPr>
                  <w:rPr>
                    <w:rFonts w:ascii="Cambria Math" w:hAnsi="Cambria Math"/>
                    <w:i/>
                  </w:rPr>
                </m:ctrlPr>
              </m:dPr>
              <m:e>
                <m:r>
                  <w:rPr>
                    <w:rFonts w:ascii="Cambria Math" w:hAnsi="Cambria Math"/>
                  </w:rPr>
                  <m:t>ν</m:t>
                </m:r>
                <m:r>
                  <m:rPr>
                    <m:sty m:val="p"/>
                  </m:rPr>
                  <w:rPr>
                    <w:rFonts w:ascii="Cambria Math" w:hAnsi="Cambria Math"/>
                  </w:rPr>
                  <m:t>-1</m:t>
                </m:r>
              </m:e>
            </m:d>
          </m:sup>
        </m:sSup>
        <m:d>
          <m:dPr>
            <m:ctrlPr>
              <w:rPr>
                <w:rFonts w:ascii="Cambria Math" w:hAnsi="Cambria Math"/>
              </w:rPr>
            </m:ctrlPr>
          </m:dPr>
          <m:e>
            <m:r>
              <w:rPr>
                <w:rFonts w:ascii="Cambria Math" w:hAnsi="Cambria Math"/>
              </w:rPr>
              <m:t>i</m:t>
            </m:r>
          </m:e>
        </m:d>
        <m:r>
          <w:rPr>
            <w:rFonts w:ascii="Cambria Math" w:hAnsi="Cambria Math"/>
          </w:rPr>
          <m:t>]</m:t>
        </m:r>
      </m:oMath>
      <w:r w:rsidRPr="00650992">
        <w:rPr>
          <w:i/>
          <w:iCs/>
          <w:vertAlign w:val="superscript"/>
        </w:rPr>
        <w:t>T</w:t>
      </w:r>
      <w:r w:rsidRPr="00650992">
        <w:t xml:space="preserve"> , and </w:t>
      </w:r>
      <m:oMath>
        <m:r>
          <w:rPr>
            <w:rFonts w:ascii="Cambria Math" w:hAnsi="Cambria Math"/>
          </w:rPr>
          <m:t>W</m:t>
        </m:r>
        <m:d>
          <m:dPr>
            <m:ctrlPr>
              <w:rPr>
                <w:rFonts w:ascii="Cambria Math" w:hAnsi="Cambria Math"/>
                <w:i/>
              </w:rPr>
            </m:ctrlPr>
          </m:dPr>
          <m:e>
            <m:r>
              <w:rPr>
                <w:rFonts w:ascii="Cambria Math" w:hAnsi="Cambria Math"/>
              </w:rPr>
              <m:t>i</m:t>
            </m:r>
          </m:e>
        </m:d>
      </m:oMath>
      <w:r w:rsidRPr="00650992">
        <w:rPr>
          <w:i/>
          <w:iCs/>
        </w:rPr>
        <w:t xml:space="preserve"> </w:t>
      </w:r>
      <w:r w:rsidRPr="00650992">
        <w:t>are as previously described in this Clause</w:t>
      </w:r>
      <w:r w:rsidRPr="00E661DB">
        <w:rPr>
          <w:strike/>
          <w:color w:val="FF0000"/>
        </w:rPr>
        <w:t xml:space="preserve">, and the corresponding PDSCH EPRE to CSI-RS EPRE is as previously defined in this Clause if the sub-configuration does not indicate a power offset </w:t>
      </w:r>
      <w:r w:rsidRPr="00E661DB">
        <w:rPr>
          <w:rFonts w:eastAsia="微软雅黑"/>
          <w:i/>
          <w:iCs/>
          <w:strike/>
          <w:color w:val="FF0000"/>
        </w:rPr>
        <w:t>[</w:t>
      </w:r>
      <w:proofErr w:type="spellStart"/>
      <w:r w:rsidRPr="00E661DB">
        <w:rPr>
          <w:rFonts w:eastAsia="微软雅黑"/>
          <w:i/>
          <w:iCs/>
          <w:strike/>
          <w:color w:val="FF0000"/>
        </w:rPr>
        <w:t>powerOffset</w:t>
      </w:r>
      <w:proofErr w:type="spellEnd"/>
      <w:r w:rsidRPr="00E661DB">
        <w:rPr>
          <w:rFonts w:eastAsia="微软雅黑"/>
          <w:i/>
          <w:iCs/>
          <w:strike/>
          <w:color w:val="FF0000"/>
        </w:rPr>
        <w:t>]</w:t>
      </w:r>
      <w:r w:rsidRPr="00650992">
        <w:t>.</w:t>
      </w:r>
    </w:p>
    <w:p w14:paraId="46AC92E3" w14:textId="77777777" w:rsidR="007D5F44" w:rsidRPr="00650992" w:rsidRDefault="007D5F44" w:rsidP="007D5F44">
      <w:pPr>
        <w:pStyle w:val="B2"/>
        <w:rPr>
          <w:color w:val="000000"/>
        </w:rPr>
      </w:pPr>
      <w:r w:rsidRPr="00650992">
        <w:rPr>
          <w:color w:val="000000"/>
        </w:rPr>
        <w:t>-</w:t>
      </w:r>
      <w:r w:rsidRPr="00650992">
        <w:rPr>
          <w:color w:val="000000"/>
        </w:rPr>
        <w:tab/>
        <w:t>if a sub-configuration indicates</w:t>
      </w:r>
      <w:r w:rsidRPr="00650992">
        <w:rPr>
          <w:iCs/>
          <w:color w:val="000000"/>
        </w:rPr>
        <w:t xml:space="preserve"> a list of </w:t>
      </w:r>
      <w:r w:rsidRPr="00650992">
        <w:rPr>
          <w:color w:val="000000"/>
        </w:rPr>
        <w:t>NZP CSI-RS resources, provided by [</w:t>
      </w:r>
      <w:proofErr w:type="spellStart"/>
      <w:r w:rsidRPr="00650992">
        <w:rPr>
          <w:i/>
          <w:iCs/>
          <w:color w:val="000000"/>
        </w:rPr>
        <w:t>nzp</w:t>
      </w:r>
      <w:proofErr w:type="spellEnd"/>
      <w:r w:rsidRPr="00650992">
        <w:rPr>
          <w:i/>
          <w:iCs/>
          <w:color w:val="000000"/>
        </w:rPr>
        <w:t>-CSI-RS-</w:t>
      </w:r>
      <w:proofErr w:type="spellStart"/>
      <w:r w:rsidRPr="00650992">
        <w:rPr>
          <w:i/>
          <w:iCs/>
          <w:color w:val="000000"/>
        </w:rPr>
        <w:t>resourceList</w:t>
      </w:r>
      <w:proofErr w:type="spellEnd"/>
      <w:r w:rsidRPr="00650992">
        <w:rPr>
          <w:color w:val="000000"/>
        </w:rPr>
        <w:t>] and does not indicate a</w:t>
      </w:r>
      <w:r w:rsidRPr="00650992">
        <w:t xml:space="preserve"> power offset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color w:val="000000"/>
        </w:rPr>
        <w:t xml:space="preserve">, for CQI calculation for the sub-configuration the UE follows the procedure previously described in this Clause. </w:t>
      </w:r>
    </w:p>
    <w:p w14:paraId="658BDC17" w14:textId="77777777" w:rsidR="007D5F44" w:rsidRDefault="007D5F44" w:rsidP="007D5F44">
      <w:pPr>
        <w:pStyle w:val="B2"/>
        <w:rPr>
          <w:lang w:val="en-GB"/>
        </w:rPr>
      </w:pPr>
      <w:r w:rsidRPr="00650992">
        <w:t>-</w:t>
      </w:r>
      <w:r w:rsidRPr="00650992">
        <w:tab/>
        <w:t xml:space="preserve">if a sub-configuration indicates a power offset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rFonts w:eastAsia="微软雅黑"/>
        </w:rPr>
        <w:t>,</w:t>
      </w:r>
      <w:r w:rsidRPr="00650992">
        <w:rPr>
          <w:rFonts w:eastAsia="微软雅黑"/>
          <w:i/>
          <w:iCs/>
        </w:rPr>
        <w:t xml:space="preserve"> </w:t>
      </w:r>
      <w:r w:rsidRPr="00650992">
        <w:t xml:space="preserve">for CQI calculation, the UE shall assume the corresponding PDSCH signals transmitted on the antenna ports of a CSI-RS resource would have a ratio of EPRE to CSI-RS EPRE equal to the difference between </w:t>
      </w:r>
      <w:proofErr w:type="spellStart"/>
      <w:r w:rsidRPr="00650992">
        <w:rPr>
          <w:i/>
          <w:iCs/>
        </w:rPr>
        <w:t>powerControlOffset</w:t>
      </w:r>
      <w:proofErr w:type="spellEnd"/>
      <w:r w:rsidRPr="00650992">
        <w:rPr>
          <w:i/>
          <w:iCs/>
        </w:rPr>
        <w:t xml:space="preserve"> </w:t>
      </w:r>
      <w:r w:rsidRPr="00650992">
        <w:t xml:space="preserve">of the CSI-RS resource, given in Clause 5.2.2.3.1, and </w:t>
      </w:r>
      <w:r w:rsidRPr="00650992">
        <w:rPr>
          <w:rFonts w:eastAsia="微软雅黑"/>
          <w:i/>
          <w:iCs/>
        </w:rPr>
        <w:t>[</w:t>
      </w:r>
      <w:proofErr w:type="spellStart"/>
      <w:r w:rsidRPr="00650992">
        <w:rPr>
          <w:rFonts w:eastAsia="微软雅黑"/>
          <w:i/>
          <w:iCs/>
        </w:rPr>
        <w:t>powerOffset</w:t>
      </w:r>
      <w:proofErr w:type="spellEnd"/>
      <w:r w:rsidRPr="00650992">
        <w:rPr>
          <w:rFonts w:eastAsia="微软雅黑"/>
          <w:i/>
          <w:iCs/>
        </w:rPr>
        <w:t>]</w:t>
      </w:r>
      <w:r w:rsidRPr="00650992">
        <w:rPr>
          <w:rFonts w:eastAsia="微软雅黑"/>
        </w:rPr>
        <w:t>, where the difference</w:t>
      </w:r>
      <w:r w:rsidRPr="00650992">
        <w:rPr>
          <w:rFonts w:eastAsia="微软雅黑"/>
          <w:i/>
          <w:iCs/>
        </w:rPr>
        <w:t xml:space="preserve"> </w:t>
      </w:r>
      <w:r w:rsidRPr="00650992">
        <w:rPr>
          <w:rFonts w:eastAsia="微软雅黑"/>
        </w:rPr>
        <w:t xml:space="preserve">is expected to take one of the values that can be </w:t>
      </w:r>
      <w:r w:rsidRPr="00650992">
        <w:rPr>
          <w:rFonts w:eastAsia="微软雅黑"/>
        </w:rPr>
        <w:lastRenderedPageBreak/>
        <w:t>configured for</w:t>
      </w:r>
      <w:r w:rsidRPr="00650992">
        <w:rPr>
          <w:rFonts w:eastAsia="微软雅黑"/>
          <w:i/>
          <w:iCs/>
        </w:rPr>
        <w:t xml:space="preserve"> </w:t>
      </w:r>
      <w:proofErr w:type="spellStart"/>
      <w:r w:rsidRPr="00650992">
        <w:rPr>
          <w:rFonts w:eastAsia="微软雅黑"/>
          <w:i/>
          <w:iCs/>
        </w:rPr>
        <w:t>powerControlOffset</w:t>
      </w:r>
      <w:proofErr w:type="spellEnd"/>
      <w:r w:rsidRPr="00650992">
        <w:rPr>
          <w:rFonts w:eastAsia="微软雅黑"/>
          <w:i/>
          <w:iCs/>
        </w:rPr>
        <w:t xml:space="preserve"> </w:t>
      </w:r>
      <w:r w:rsidRPr="00650992">
        <w:rPr>
          <w:rFonts w:eastAsia="微软雅黑"/>
        </w:rPr>
        <w:t xml:space="preserve">of the CSI-RS resource, given in Clause 5.2.2.3.1, and is also expected to take a value that is no larger than the value of </w:t>
      </w:r>
      <w:proofErr w:type="spellStart"/>
      <w:r w:rsidRPr="00650992">
        <w:rPr>
          <w:rFonts w:eastAsia="微软雅黑"/>
          <w:i/>
          <w:iCs/>
        </w:rPr>
        <w:t>powerControlOffset</w:t>
      </w:r>
      <w:proofErr w:type="spellEnd"/>
      <w:r w:rsidRPr="00650992">
        <w:rPr>
          <w:rFonts w:eastAsia="微软雅黑"/>
          <w:i/>
          <w:iCs/>
        </w:rPr>
        <w:t>.</w:t>
      </w:r>
    </w:p>
    <w:p w14:paraId="41873F17" w14:textId="77777777" w:rsidR="007D5F44" w:rsidRPr="00391477" w:rsidRDefault="007D5F44" w:rsidP="007D5F44">
      <w:pPr>
        <w:pStyle w:val="0Maintext"/>
        <w:adjustRightInd w:val="0"/>
        <w:snapToGrid w:val="0"/>
        <w:spacing w:beforeLines="100" w:before="240" w:line="240" w:lineRule="auto"/>
        <w:ind w:firstLine="0"/>
        <w:jc w:val="center"/>
        <w:rPr>
          <w:rFonts w:eastAsiaTheme="minorEastAsia"/>
          <w:sz w:val="22"/>
          <w:lang w:eastAsia="zh-CN"/>
        </w:rPr>
      </w:pPr>
      <w:r w:rsidRPr="00C45439">
        <w:rPr>
          <w:rFonts w:eastAsia="宋体" w:cs="Times New Roman"/>
          <w:color w:val="FF0000"/>
          <w:sz w:val="22"/>
        </w:rPr>
        <w:t>&lt; Unchanged parts are omitted &gt;</w:t>
      </w:r>
    </w:p>
    <w:p w14:paraId="7C8C1BEF" w14:textId="77777777" w:rsidR="007D5F44" w:rsidRPr="00E661DB" w:rsidRDefault="007D5F44" w:rsidP="007D5F44">
      <w:pPr>
        <w:autoSpaceDE w:val="0"/>
        <w:autoSpaceDN w:val="0"/>
        <w:adjustRightInd w:val="0"/>
        <w:snapToGrid w:val="0"/>
        <w:spacing w:after="120"/>
        <w:jc w:val="center"/>
        <w:rPr>
          <w:rFonts w:ascii="Times New Roman" w:eastAsia="宋体" w:hAnsi="Times New Roman" w:cs="Times New Roman"/>
          <w:color w:val="FF0000"/>
          <w:sz w:val="22"/>
        </w:rPr>
      </w:pPr>
      <w:r w:rsidRPr="00027F5F">
        <w:rPr>
          <w:rFonts w:ascii="Times New Roman" w:eastAsia="宋体" w:hAnsi="Times New Roman" w:cs="Times New Roman"/>
          <w:color w:val="FF0000"/>
          <w:sz w:val="22"/>
        </w:rPr>
        <w:t>--------------------------------------- End of Text Proposal ----------------------------------</w:t>
      </w:r>
    </w:p>
    <w:p w14:paraId="73053DFF" w14:textId="77777777" w:rsidR="00CA0B31" w:rsidRPr="00013835" w:rsidRDefault="00CA0B31" w:rsidP="00CA0B31">
      <w:pPr>
        <w:widowControl/>
        <w:spacing w:after="120"/>
        <w:rPr>
          <w:rFonts w:ascii="Times New Roman" w:eastAsia="宋体" w:hAnsi="Times New Roman" w:cs="Times New Roman"/>
          <w:b/>
          <w:color w:val="000000"/>
          <w:kern w:val="0"/>
          <w:sz w:val="20"/>
          <w:szCs w:val="20"/>
          <w:lang w:val="en-GB" w:eastAsia="en-US"/>
        </w:rPr>
      </w:pPr>
    </w:p>
    <w:p w14:paraId="540BED2F" w14:textId="77777777" w:rsidR="00BD5657" w:rsidRPr="00BD5657" w:rsidRDefault="00BD5657" w:rsidP="005B1C1F">
      <w:pPr>
        <w:keepNext/>
        <w:widowControl/>
        <w:numPr>
          <w:ilvl w:val="0"/>
          <w:numId w:val="1"/>
        </w:numPr>
        <w:autoSpaceDE w:val="0"/>
        <w:autoSpaceDN w:val="0"/>
        <w:adjustRightInd w:val="0"/>
        <w:snapToGrid w:val="0"/>
        <w:spacing w:before="120" w:after="120"/>
        <w:outlineLvl w:val="0"/>
        <w:rPr>
          <w:rFonts w:ascii="Times New Roman" w:eastAsia="宋体" w:hAnsi="Times New Roman" w:cs="Times New Roman"/>
          <w:b/>
          <w:kern w:val="0"/>
          <w:sz w:val="28"/>
          <w:szCs w:val="28"/>
          <w:lang w:val="en-GB"/>
        </w:rPr>
      </w:pPr>
      <w:r w:rsidRPr="00BD5657">
        <w:rPr>
          <w:rFonts w:ascii="Times New Roman" w:eastAsia="宋体" w:hAnsi="Times New Roman" w:cs="Times New Roman"/>
          <w:b/>
          <w:kern w:val="0"/>
          <w:sz w:val="28"/>
          <w:szCs w:val="28"/>
          <w:lang w:val="en-GB"/>
        </w:rPr>
        <w:t>References</w:t>
      </w:r>
    </w:p>
    <w:p w14:paraId="118D9277" w14:textId="36C5EFFD" w:rsidR="009E2810" w:rsidRDefault="00043507" w:rsidP="00F40218">
      <w:pPr>
        <w:widowControl/>
        <w:numPr>
          <w:ilvl w:val="0"/>
          <w:numId w:val="2"/>
        </w:numPr>
        <w:autoSpaceDE w:val="0"/>
        <w:autoSpaceDN w:val="0"/>
        <w:snapToGrid w:val="0"/>
        <w:rPr>
          <w:rFonts w:ascii="Times New Roman" w:eastAsia="宋体" w:hAnsi="Times New Roman" w:cs="Times New Roman"/>
          <w:bCs/>
          <w:kern w:val="0"/>
          <w:sz w:val="20"/>
          <w:szCs w:val="16"/>
        </w:rPr>
      </w:pPr>
      <w:r>
        <w:rPr>
          <w:rFonts w:ascii="Times New Roman" w:eastAsia="宋体" w:hAnsi="Times New Roman" w:cs="Times New Roman" w:hint="eastAsia"/>
          <w:kern w:val="0"/>
          <w:sz w:val="20"/>
          <w:szCs w:val="20"/>
        </w:rPr>
        <w:t>R</w:t>
      </w:r>
      <w:r>
        <w:rPr>
          <w:rFonts w:ascii="Times New Roman" w:eastAsia="宋体" w:hAnsi="Times New Roman" w:cs="Times New Roman"/>
          <w:kern w:val="0"/>
          <w:sz w:val="20"/>
          <w:szCs w:val="20"/>
        </w:rPr>
        <w:t>1</w:t>
      </w:r>
      <w:r w:rsidR="00BD5657" w:rsidRPr="00BD5657">
        <w:rPr>
          <w:rFonts w:ascii="Times New Roman" w:eastAsia="宋体" w:hAnsi="Times New Roman" w:cs="Times New Roman" w:hint="eastAsia"/>
          <w:kern w:val="0"/>
          <w:sz w:val="20"/>
          <w:szCs w:val="20"/>
        </w:rPr>
        <w:t>-</w:t>
      </w:r>
      <w:r>
        <w:rPr>
          <w:rFonts w:ascii="Times New Roman" w:eastAsia="宋体" w:hAnsi="Times New Roman" w:cs="Times New Roman"/>
          <w:kern w:val="0"/>
          <w:sz w:val="20"/>
          <w:szCs w:val="20"/>
        </w:rPr>
        <w:t>2405384</w:t>
      </w:r>
      <w:r w:rsidR="00BD5657" w:rsidRPr="00BD565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w:t>
      </w:r>
      <w:r w:rsidRPr="00043507">
        <w:rPr>
          <w:rFonts w:ascii="Times New Roman" w:eastAsia="宋体" w:hAnsi="Times New Roman" w:cs="Times New Roman"/>
          <w:kern w:val="0"/>
          <w:sz w:val="20"/>
          <w:szCs w:val="20"/>
        </w:rPr>
        <w:t>FLS#2 for maintenance of SD-PD adaptation R18 NES</w:t>
      </w:r>
      <w:r>
        <w:rPr>
          <w:rFonts w:ascii="Times New Roman" w:eastAsia="宋体" w:hAnsi="Times New Roman" w:cs="Times New Roman"/>
          <w:kern w:val="0"/>
          <w:sz w:val="20"/>
          <w:szCs w:val="20"/>
        </w:rPr>
        <w:t>”,</w:t>
      </w:r>
      <w:r w:rsidRPr="00043507">
        <w:rPr>
          <w:rFonts w:ascii="Times New Roman" w:eastAsia="宋体" w:hAnsi="Times New Roman" w:cs="Times New Roman"/>
          <w:kern w:val="0"/>
          <w:sz w:val="20"/>
          <w:szCs w:val="20"/>
        </w:rPr>
        <w:t xml:space="preserve"> </w:t>
      </w:r>
      <w:r>
        <w:rPr>
          <w:rFonts w:ascii="Times New Roman" w:eastAsia="宋体" w:hAnsi="Times New Roman" w:cs="Times New Roman"/>
          <w:kern w:val="0"/>
          <w:sz w:val="20"/>
          <w:szCs w:val="20"/>
        </w:rPr>
        <w:t>Moderators (</w:t>
      </w:r>
      <w:r w:rsidR="00BD5657" w:rsidRPr="00BD5657">
        <w:rPr>
          <w:rFonts w:ascii="Times New Roman" w:eastAsia="宋体" w:hAnsi="Times New Roman" w:cs="Times New Roman"/>
          <w:bCs/>
          <w:kern w:val="0"/>
          <w:sz w:val="20"/>
          <w:szCs w:val="16"/>
        </w:rPr>
        <w:t>Huawei</w:t>
      </w:r>
      <w:r>
        <w:rPr>
          <w:rFonts w:ascii="Times New Roman" w:eastAsia="宋体" w:hAnsi="Times New Roman" w:cs="Times New Roman"/>
          <w:bCs/>
          <w:kern w:val="0"/>
          <w:sz w:val="20"/>
          <w:szCs w:val="16"/>
        </w:rPr>
        <w:t>)</w:t>
      </w:r>
      <w:r w:rsidR="00BD5657" w:rsidRPr="00BD5657">
        <w:rPr>
          <w:rFonts w:ascii="Times New Roman" w:eastAsia="宋体" w:hAnsi="Times New Roman" w:cs="Times New Roman"/>
          <w:bCs/>
          <w:kern w:val="0"/>
          <w:sz w:val="20"/>
          <w:szCs w:val="16"/>
        </w:rPr>
        <w:t xml:space="preserve">, </w:t>
      </w:r>
      <w:r>
        <w:rPr>
          <w:rFonts w:ascii="Times New Roman" w:eastAsia="宋体" w:hAnsi="Times New Roman" w:cs="Times New Roman"/>
          <w:bCs/>
          <w:kern w:val="0"/>
          <w:sz w:val="20"/>
          <w:szCs w:val="16"/>
        </w:rPr>
        <w:t>RAN1 #117</w:t>
      </w:r>
      <w:r w:rsidR="001F547E">
        <w:rPr>
          <w:rFonts w:ascii="Times New Roman" w:eastAsia="宋体" w:hAnsi="Times New Roman" w:cs="Times New Roman"/>
          <w:bCs/>
          <w:kern w:val="0"/>
          <w:sz w:val="20"/>
          <w:szCs w:val="16"/>
        </w:rPr>
        <w:t>.</w:t>
      </w:r>
    </w:p>
    <w:p w14:paraId="7CD6E1A2" w14:textId="602FF2BE" w:rsidR="00BD5657" w:rsidRPr="00043507" w:rsidRDefault="00BD5657" w:rsidP="00A83067">
      <w:pPr>
        <w:keepNext/>
        <w:widowControl/>
        <w:autoSpaceDE w:val="0"/>
        <w:autoSpaceDN w:val="0"/>
        <w:adjustRightInd w:val="0"/>
        <w:snapToGrid w:val="0"/>
        <w:spacing w:before="120" w:after="120"/>
        <w:ind w:left="360"/>
        <w:outlineLvl w:val="0"/>
        <w:rPr>
          <w:rFonts w:ascii="Times New Roman" w:eastAsia="宋体" w:hAnsi="Times New Roman" w:cs="Times New Roman"/>
          <w:b/>
          <w:kern w:val="0"/>
          <w:sz w:val="28"/>
          <w:szCs w:val="28"/>
        </w:rPr>
      </w:pPr>
    </w:p>
    <w:sectPr w:rsidR="00BD5657" w:rsidRPr="00043507">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B5E9EB7" w14:textId="77777777" w:rsidR="00E7676A" w:rsidRDefault="00E7676A" w:rsidP="00E01465">
      <w:r>
        <w:separator/>
      </w:r>
    </w:p>
  </w:endnote>
  <w:endnote w:type="continuationSeparator" w:id="0">
    <w:p w14:paraId="15189328" w14:textId="77777777" w:rsidR="00E7676A" w:rsidRDefault="00E7676A" w:rsidP="00E0146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Arial-BoldMT">
    <w:panose1 w:val="00000000000000000000"/>
    <w:charset w:val="00"/>
    <w:family w:val="roman"/>
    <w:notTrueType/>
    <w:pitch w:val="default"/>
  </w:font>
  <w:font w:name="MnSymbol10">
    <w:altName w:val="Times New Roman"/>
    <w:panose1 w:val="00000000000000000000"/>
    <w:charset w:val="00"/>
    <w:family w:val="roman"/>
    <w:notTrueType/>
    <w:pitch w:val="default"/>
  </w:font>
  <w:font w:name="Batang">
    <w:altName w:val="Batang"/>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6FF" w:usb1="420024FF" w:usb2="02000000" w:usb3="00000000" w:csb0="0000019F" w:csb1="00000000"/>
  </w:font>
  <w:font w:name="Times">
    <w:altName w:val="Sylfaen"/>
    <w:panose1 w:val="02020603050405020304"/>
    <w:charset w:val="00"/>
    <w:family w:val="roman"/>
    <w:pitch w:val="variable"/>
    <w:sig w:usb0="E0002EFF" w:usb1="C000785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微软雅黑">
    <w:panose1 w:val="020B0503020204020204"/>
    <w:charset w:val="86"/>
    <w:family w:val="swiss"/>
    <w:pitch w:val="variable"/>
    <w:sig w:usb0="80000287" w:usb1="2ACF3C50" w:usb2="00000016" w:usb3="00000000" w:csb0="0004001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170EDE7" w14:textId="77777777" w:rsidR="00E7676A" w:rsidRDefault="00E7676A" w:rsidP="00E01465">
      <w:r>
        <w:separator/>
      </w:r>
    </w:p>
  </w:footnote>
  <w:footnote w:type="continuationSeparator" w:id="0">
    <w:p w14:paraId="79C69EE1" w14:textId="77777777" w:rsidR="00E7676A" w:rsidRDefault="00E7676A" w:rsidP="00E0146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921E24"/>
    <w:multiLevelType w:val="multilevel"/>
    <w:tmpl w:val="00921E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 w15:restartNumberingAfterBreak="0">
    <w:nsid w:val="17887AA9"/>
    <w:multiLevelType w:val="hybridMultilevel"/>
    <w:tmpl w:val="31DA0438"/>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8B0479F"/>
    <w:multiLevelType w:val="hybridMultilevel"/>
    <w:tmpl w:val="B62C4D80"/>
    <w:lvl w:ilvl="0" w:tplc="E8C6B61C">
      <w:start w:val="1"/>
      <w:numFmt w:val="decimal"/>
      <w:lvlText w:val="Proposal %1:"/>
      <w:lvlJc w:val="left"/>
      <w:pPr>
        <w:ind w:left="720" w:hanging="360"/>
      </w:pPr>
      <w:rPr>
        <w:rFonts w:ascii="Times New Roman" w:hAnsi="Times New Roman" w:cs="Times New Roman" w:hint="default"/>
        <w:b/>
        <w:i/>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C756993"/>
    <w:multiLevelType w:val="hybridMultilevel"/>
    <w:tmpl w:val="1A2085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1D7837A5"/>
    <w:multiLevelType w:val="hybridMultilevel"/>
    <w:tmpl w:val="F3E2A610"/>
    <w:lvl w:ilvl="0" w:tplc="299CB80C">
      <w:start w:val="1"/>
      <w:numFmt w:val="decimal"/>
      <w:lvlText w:val="Obsevation %1:"/>
      <w:lvlJc w:val="left"/>
      <w:pPr>
        <w:ind w:left="720" w:hanging="360"/>
      </w:pPr>
      <w:rPr>
        <w:rFonts w:hint="default"/>
        <w:b/>
        <w:bCs/>
        <w:i/>
        <w:iCs/>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9B7D23"/>
    <w:multiLevelType w:val="multilevel"/>
    <w:tmpl w:val="2C9B7D23"/>
    <w:lvl w:ilvl="0">
      <w:start w:val="1"/>
      <w:numFmt w:val="decimal"/>
      <w:lvlText w:val="Interpreration %1)"/>
      <w:lvlJc w:val="left"/>
      <w:pPr>
        <w:ind w:left="360" w:hanging="360"/>
      </w:pPr>
      <w:rPr>
        <w:rFonts w:hint="default"/>
      </w:rPr>
    </w:lvl>
    <w:lvl w:ilvl="1">
      <w:start w:val="1"/>
      <w:numFmt w:val="bullet"/>
      <w:lvlText w:val="○"/>
      <w:lvlJc w:val="left"/>
      <w:pPr>
        <w:ind w:left="1080" w:hanging="360"/>
      </w:pPr>
      <w:rPr>
        <w:rFonts w:ascii="Arial" w:hAnsi="Arial" w:hint="default"/>
      </w:r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6"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7" w15:restartNumberingAfterBreak="0">
    <w:nsid w:val="41EB0460"/>
    <w:multiLevelType w:val="multilevel"/>
    <w:tmpl w:val="1242C488"/>
    <w:lvl w:ilvl="0">
      <w:start w:val="1"/>
      <w:numFmt w:val="decimal"/>
      <w:lvlText w:val="%1."/>
      <w:lvlJc w:val="left"/>
      <w:pPr>
        <w:ind w:left="360" w:hanging="360"/>
      </w:pPr>
      <w:rPr>
        <w:rFonts w:hint="default"/>
        <w:b/>
        <w:sz w:val="28"/>
        <w:szCs w:val="28"/>
      </w:rPr>
    </w:lvl>
    <w:lvl w:ilvl="1">
      <w:start w:val="1"/>
      <w:numFmt w:val="decimal"/>
      <w:isLgl/>
      <w:lvlText w:val="%1.%2"/>
      <w:lvlJc w:val="left"/>
      <w:pPr>
        <w:ind w:left="405" w:hanging="405"/>
      </w:pPr>
      <w:rPr>
        <w:rFonts w:ascii="Times New Roman" w:hAnsi="Times New Roman" w:cs="Times New Roman" w:hint="default"/>
        <w:b/>
        <w:sz w:val="28"/>
        <w:szCs w:val="28"/>
      </w:rPr>
    </w:lvl>
    <w:lvl w:ilvl="2">
      <w:start w:val="1"/>
      <w:numFmt w:val="decimal"/>
      <w:isLgl/>
      <w:lvlText w:val="%1.%2.%3"/>
      <w:lvlJc w:val="left"/>
      <w:pPr>
        <w:ind w:left="720" w:hanging="720"/>
      </w:pPr>
      <w:rPr>
        <w:rFonts w:hint="default"/>
      </w:rPr>
    </w:lvl>
    <w:lvl w:ilvl="3">
      <w:start w:val="1"/>
      <w:numFmt w:val="decimal"/>
      <w:pStyle w:val="1"/>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425C749A"/>
    <w:multiLevelType w:val="hybridMultilevel"/>
    <w:tmpl w:val="CE42534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4816308A"/>
    <w:multiLevelType w:val="multilevel"/>
    <w:tmpl w:val="4816308A"/>
    <w:lvl w:ilvl="0">
      <w:start w:val="1"/>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4B182075"/>
    <w:multiLevelType w:val="hybridMultilevel"/>
    <w:tmpl w:val="B84A6CF4"/>
    <w:lvl w:ilvl="0" w:tplc="4D74EC66">
      <w:start w:val="1"/>
      <w:numFmt w:val="decimal"/>
      <w:lvlText w:val="Proposal %1:"/>
      <w:lvlJc w:val="left"/>
      <w:pPr>
        <w:ind w:left="6031" w:hanging="360"/>
      </w:pPr>
      <w:rPr>
        <w:rFonts w:ascii="Times New Roman" w:hAnsi="Times New Roman" w:cs="Times New Roman" w:hint="default"/>
        <w:b/>
        <w:i/>
        <w:sz w:val="22"/>
        <w:szCs w:val="22"/>
      </w:rPr>
    </w:lvl>
    <w:lvl w:ilvl="1" w:tplc="0409000D">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4B653658"/>
    <w:multiLevelType w:val="hybridMultilevel"/>
    <w:tmpl w:val="175C7952"/>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2" w15:restartNumberingAfterBreak="0">
    <w:nsid w:val="65000790"/>
    <w:multiLevelType w:val="hybridMultilevel"/>
    <w:tmpl w:val="CDA4A504"/>
    <w:lvl w:ilvl="0" w:tplc="08090001">
      <w:start w:val="1"/>
      <w:numFmt w:val="bullet"/>
      <w:lvlText w:val=""/>
      <w:lvlJc w:val="left"/>
      <w:pPr>
        <w:ind w:left="760" w:hanging="360"/>
      </w:pPr>
      <w:rPr>
        <w:rFonts w:ascii="Symbol" w:hAnsi="Symbol" w:hint="default"/>
      </w:rPr>
    </w:lvl>
    <w:lvl w:ilvl="1" w:tplc="FFFFFFFF">
      <w:start w:val="1"/>
      <w:numFmt w:val="bullet"/>
      <w:lvlText w:val=""/>
      <w:lvlJc w:val="left"/>
      <w:pPr>
        <w:ind w:left="1200" w:hanging="400"/>
      </w:pPr>
      <w:rPr>
        <w:rFonts w:ascii="Wingdings" w:hAnsi="Wingdings" w:hint="default"/>
      </w:rPr>
    </w:lvl>
    <w:lvl w:ilvl="2" w:tplc="FFFFFFFF">
      <w:start w:val="1"/>
      <w:numFmt w:val="bullet"/>
      <w:lvlText w:val=""/>
      <w:lvlJc w:val="left"/>
      <w:pPr>
        <w:ind w:left="1600" w:hanging="400"/>
      </w:pPr>
      <w:rPr>
        <w:rFonts w:ascii="Wingdings" w:hAnsi="Wingdings" w:hint="default"/>
      </w:rPr>
    </w:lvl>
    <w:lvl w:ilvl="3" w:tplc="FFFFFFFF">
      <w:start w:val="1"/>
      <w:numFmt w:val="bullet"/>
      <w:lvlText w:val=""/>
      <w:lvlJc w:val="left"/>
      <w:pPr>
        <w:ind w:left="2000" w:hanging="400"/>
      </w:pPr>
      <w:rPr>
        <w:rFonts w:ascii="Wingdings" w:hAnsi="Wingdings" w:hint="default"/>
      </w:rPr>
    </w:lvl>
    <w:lvl w:ilvl="4" w:tplc="FFFFFFFF">
      <w:start w:val="1"/>
      <w:numFmt w:val="bullet"/>
      <w:lvlText w:val=""/>
      <w:lvlJc w:val="left"/>
      <w:pPr>
        <w:ind w:left="2400" w:hanging="400"/>
      </w:pPr>
      <w:rPr>
        <w:rFonts w:ascii="Wingdings" w:hAnsi="Wingdings" w:hint="default"/>
      </w:rPr>
    </w:lvl>
    <w:lvl w:ilvl="5" w:tplc="FFFFFFFF">
      <w:start w:val="1"/>
      <w:numFmt w:val="bullet"/>
      <w:lvlText w:val=""/>
      <w:lvlJc w:val="left"/>
      <w:pPr>
        <w:ind w:left="2800" w:hanging="400"/>
      </w:pPr>
      <w:rPr>
        <w:rFonts w:ascii="Wingdings" w:hAnsi="Wingdings" w:hint="default"/>
      </w:rPr>
    </w:lvl>
    <w:lvl w:ilvl="6" w:tplc="FFFFFFFF">
      <w:start w:val="1"/>
      <w:numFmt w:val="bullet"/>
      <w:lvlText w:val=""/>
      <w:lvlJc w:val="left"/>
      <w:pPr>
        <w:ind w:left="3200" w:hanging="400"/>
      </w:pPr>
      <w:rPr>
        <w:rFonts w:ascii="Wingdings" w:hAnsi="Wingdings" w:hint="default"/>
      </w:rPr>
    </w:lvl>
    <w:lvl w:ilvl="7" w:tplc="FFFFFFFF">
      <w:start w:val="1"/>
      <w:numFmt w:val="bullet"/>
      <w:lvlText w:val=""/>
      <w:lvlJc w:val="left"/>
      <w:pPr>
        <w:ind w:left="3600" w:hanging="400"/>
      </w:pPr>
      <w:rPr>
        <w:rFonts w:ascii="Wingdings" w:hAnsi="Wingdings" w:hint="default"/>
      </w:rPr>
    </w:lvl>
    <w:lvl w:ilvl="8" w:tplc="FFFFFFFF">
      <w:start w:val="1"/>
      <w:numFmt w:val="bullet"/>
      <w:lvlText w:val=""/>
      <w:lvlJc w:val="left"/>
      <w:pPr>
        <w:ind w:left="4000" w:hanging="400"/>
      </w:pPr>
      <w:rPr>
        <w:rFonts w:ascii="Wingdings" w:hAnsi="Wingdings" w:hint="default"/>
      </w:rPr>
    </w:lvl>
  </w:abstractNum>
  <w:abstractNum w:abstractNumId="13" w15:restartNumberingAfterBreak="0">
    <w:nsid w:val="6E2E2C52"/>
    <w:multiLevelType w:val="hybridMultilevel"/>
    <w:tmpl w:val="F868760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775D0F4C"/>
    <w:multiLevelType w:val="hybridMultilevel"/>
    <w:tmpl w:val="EE4EB66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58D41F44">
      <w:start w:val="1"/>
      <w:numFmt w:val="bullet"/>
      <w:lvlText w:val="○"/>
      <w:lvlJc w:val="left"/>
      <w:pPr>
        <w:ind w:left="1260" w:hanging="420"/>
      </w:pPr>
      <w:rPr>
        <w:rFonts w:ascii="Arial" w:hAnsi="Arial"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abstractNumId w:val="7"/>
  </w:num>
  <w:num w:numId="2">
    <w:abstractNumId w:val="6"/>
  </w:num>
  <w:num w:numId="3">
    <w:abstractNumId w:val="10"/>
  </w:num>
  <w:num w:numId="4">
    <w:abstractNumId w:val="4"/>
  </w:num>
  <w:num w:numId="5">
    <w:abstractNumId w:val="2"/>
  </w:num>
  <w:num w:numId="6">
    <w:abstractNumId w:val="3"/>
  </w:num>
  <w:num w:numId="7">
    <w:abstractNumId w:val="0"/>
  </w:num>
  <w:num w:numId="8">
    <w:abstractNumId w:val="5"/>
  </w:num>
  <w:num w:numId="9">
    <w:abstractNumId w:val="13"/>
  </w:num>
  <w:num w:numId="10">
    <w:abstractNumId w:val="8"/>
  </w:num>
  <w:num w:numId="11">
    <w:abstractNumId w:val="12"/>
  </w:num>
  <w:num w:numId="12">
    <w:abstractNumId w:val="11"/>
  </w:num>
  <w:num w:numId="13">
    <w:abstractNumId w:val="14"/>
  </w:num>
  <w:num w:numId="14">
    <w:abstractNumId w:val="11"/>
  </w:num>
  <w:num w:numId="15">
    <w:abstractNumId w:val="1"/>
  </w:num>
  <w:num w:numId="16">
    <w:abstractNumId w:val="9"/>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4097"/>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B7623"/>
    <w:rsid w:val="000008E6"/>
    <w:rsid w:val="00001554"/>
    <w:rsid w:val="00001AE9"/>
    <w:rsid w:val="00001D44"/>
    <w:rsid w:val="00002EC4"/>
    <w:rsid w:val="00003067"/>
    <w:rsid w:val="000031C0"/>
    <w:rsid w:val="0000421A"/>
    <w:rsid w:val="00006AFC"/>
    <w:rsid w:val="00006B08"/>
    <w:rsid w:val="00010838"/>
    <w:rsid w:val="00010B62"/>
    <w:rsid w:val="00013835"/>
    <w:rsid w:val="000149A0"/>
    <w:rsid w:val="00015658"/>
    <w:rsid w:val="000157AE"/>
    <w:rsid w:val="00015A44"/>
    <w:rsid w:val="00017D86"/>
    <w:rsid w:val="00022236"/>
    <w:rsid w:val="000231FD"/>
    <w:rsid w:val="00023559"/>
    <w:rsid w:val="00025E45"/>
    <w:rsid w:val="00026F2D"/>
    <w:rsid w:val="00027125"/>
    <w:rsid w:val="000304C8"/>
    <w:rsid w:val="00030BDC"/>
    <w:rsid w:val="00030C2F"/>
    <w:rsid w:val="00030FC6"/>
    <w:rsid w:val="00031B15"/>
    <w:rsid w:val="00031C96"/>
    <w:rsid w:val="00032CD2"/>
    <w:rsid w:val="000343A7"/>
    <w:rsid w:val="000348A3"/>
    <w:rsid w:val="00036A05"/>
    <w:rsid w:val="00036E91"/>
    <w:rsid w:val="00036FD4"/>
    <w:rsid w:val="00037909"/>
    <w:rsid w:val="00037A0A"/>
    <w:rsid w:val="00040183"/>
    <w:rsid w:val="00040D3B"/>
    <w:rsid w:val="000434AF"/>
    <w:rsid w:val="00043507"/>
    <w:rsid w:val="0004355F"/>
    <w:rsid w:val="0004359D"/>
    <w:rsid w:val="0004384D"/>
    <w:rsid w:val="00043874"/>
    <w:rsid w:val="000447A9"/>
    <w:rsid w:val="00044D6B"/>
    <w:rsid w:val="00045336"/>
    <w:rsid w:val="000453C1"/>
    <w:rsid w:val="00045ABB"/>
    <w:rsid w:val="00045CA7"/>
    <w:rsid w:val="00046719"/>
    <w:rsid w:val="00046B91"/>
    <w:rsid w:val="0004717F"/>
    <w:rsid w:val="00050333"/>
    <w:rsid w:val="00050349"/>
    <w:rsid w:val="00050734"/>
    <w:rsid w:val="000510B7"/>
    <w:rsid w:val="00052126"/>
    <w:rsid w:val="00052C68"/>
    <w:rsid w:val="00053FC1"/>
    <w:rsid w:val="00056FCA"/>
    <w:rsid w:val="00057EC2"/>
    <w:rsid w:val="0006031F"/>
    <w:rsid w:val="000603E4"/>
    <w:rsid w:val="000619EF"/>
    <w:rsid w:val="00063052"/>
    <w:rsid w:val="0006325F"/>
    <w:rsid w:val="00063AEB"/>
    <w:rsid w:val="000640B5"/>
    <w:rsid w:val="00064CE0"/>
    <w:rsid w:val="000655AC"/>
    <w:rsid w:val="00066540"/>
    <w:rsid w:val="00066554"/>
    <w:rsid w:val="00066E18"/>
    <w:rsid w:val="00070F92"/>
    <w:rsid w:val="00071189"/>
    <w:rsid w:val="000719F3"/>
    <w:rsid w:val="00072CDA"/>
    <w:rsid w:val="00072D95"/>
    <w:rsid w:val="00074AF3"/>
    <w:rsid w:val="00075DFF"/>
    <w:rsid w:val="00076EC5"/>
    <w:rsid w:val="0007714E"/>
    <w:rsid w:val="00077335"/>
    <w:rsid w:val="00077B24"/>
    <w:rsid w:val="00080AB3"/>
    <w:rsid w:val="00080F1E"/>
    <w:rsid w:val="00080F61"/>
    <w:rsid w:val="00081A8A"/>
    <w:rsid w:val="00081E26"/>
    <w:rsid w:val="000824AE"/>
    <w:rsid w:val="00082733"/>
    <w:rsid w:val="00082EEB"/>
    <w:rsid w:val="000840CF"/>
    <w:rsid w:val="00084608"/>
    <w:rsid w:val="00086587"/>
    <w:rsid w:val="000900E9"/>
    <w:rsid w:val="00090227"/>
    <w:rsid w:val="000912DE"/>
    <w:rsid w:val="00092CB6"/>
    <w:rsid w:val="00094779"/>
    <w:rsid w:val="0009512E"/>
    <w:rsid w:val="00096F98"/>
    <w:rsid w:val="000A0BA2"/>
    <w:rsid w:val="000A189C"/>
    <w:rsid w:val="000A1D79"/>
    <w:rsid w:val="000A24D1"/>
    <w:rsid w:val="000A279D"/>
    <w:rsid w:val="000A2E88"/>
    <w:rsid w:val="000A3724"/>
    <w:rsid w:val="000A563D"/>
    <w:rsid w:val="000A6D04"/>
    <w:rsid w:val="000A7EF2"/>
    <w:rsid w:val="000A7FDD"/>
    <w:rsid w:val="000B0CDE"/>
    <w:rsid w:val="000B1741"/>
    <w:rsid w:val="000B1EF9"/>
    <w:rsid w:val="000B2078"/>
    <w:rsid w:val="000B2822"/>
    <w:rsid w:val="000B33D8"/>
    <w:rsid w:val="000B38A2"/>
    <w:rsid w:val="000B5503"/>
    <w:rsid w:val="000B6BFB"/>
    <w:rsid w:val="000B6EE3"/>
    <w:rsid w:val="000B7427"/>
    <w:rsid w:val="000C046D"/>
    <w:rsid w:val="000C0ED1"/>
    <w:rsid w:val="000C0FDA"/>
    <w:rsid w:val="000C1763"/>
    <w:rsid w:val="000C2EF7"/>
    <w:rsid w:val="000C456C"/>
    <w:rsid w:val="000C4A98"/>
    <w:rsid w:val="000C4C37"/>
    <w:rsid w:val="000C75EC"/>
    <w:rsid w:val="000C7717"/>
    <w:rsid w:val="000C790A"/>
    <w:rsid w:val="000D01C5"/>
    <w:rsid w:val="000D0687"/>
    <w:rsid w:val="000D0A35"/>
    <w:rsid w:val="000D1165"/>
    <w:rsid w:val="000D1292"/>
    <w:rsid w:val="000D223C"/>
    <w:rsid w:val="000D2EF1"/>
    <w:rsid w:val="000D6BA7"/>
    <w:rsid w:val="000D6DB2"/>
    <w:rsid w:val="000D73CA"/>
    <w:rsid w:val="000D76C6"/>
    <w:rsid w:val="000D7C3A"/>
    <w:rsid w:val="000D7F4E"/>
    <w:rsid w:val="000E0092"/>
    <w:rsid w:val="000E044B"/>
    <w:rsid w:val="000E1F76"/>
    <w:rsid w:val="000E2515"/>
    <w:rsid w:val="000E26AF"/>
    <w:rsid w:val="000E2707"/>
    <w:rsid w:val="000E30AD"/>
    <w:rsid w:val="000E3DC5"/>
    <w:rsid w:val="000E51CD"/>
    <w:rsid w:val="000E5843"/>
    <w:rsid w:val="000E59D9"/>
    <w:rsid w:val="000E5C7C"/>
    <w:rsid w:val="000E681B"/>
    <w:rsid w:val="000E6FAB"/>
    <w:rsid w:val="000E7375"/>
    <w:rsid w:val="000E7E84"/>
    <w:rsid w:val="000F116B"/>
    <w:rsid w:val="000F149A"/>
    <w:rsid w:val="000F16C5"/>
    <w:rsid w:val="000F23E0"/>
    <w:rsid w:val="000F4BFE"/>
    <w:rsid w:val="000F4F78"/>
    <w:rsid w:val="000F5E8F"/>
    <w:rsid w:val="000F65FB"/>
    <w:rsid w:val="000F6743"/>
    <w:rsid w:val="000F7253"/>
    <w:rsid w:val="000F7551"/>
    <w:rsid w:val="000F7A92"/>
    <w:rsid w:val="000F7CC0"/>
    <w:rsid w:val="001014CB"/>
    <w:rsid w:val="00101EAD"/>
    <w:rsid w:val="0010387A"/>
    <w:rsid w:val="001047E2"/>
    <w:rsid w:val="00105585"/>
    <w:rsid w:val="001059C6"/>
    <w:rsid w:val="00105FDB"/>
    <w:rsid w:val="00110E19"/>
    <w:rsid w:val="0011103C"/>
    <w:rsid w:val="00113E44"/>
    <w:rsid w:val="00113EFC"/>
    <w:rsid w:val="00115589"/>
    <w:rsid w:val="00115A6F"/>
    <w:rsid w:val="0011778C"/>
    <w:rsid w:val="00121891"/>
    <w:rsid w:val="00121AA1"/>
    <w:rsid w:val="00121C24"/>
    <w:rsid w:val="00121CF7"/>
    <w:rsid w:val="00121F48"/>
    <w:rsid w:val="00122958"/>
    <w:rsid w:val="00124000"/>
    <w:rsid w:val="001243A6"/>
    <w:rsid w:val="0012471F"/>
    <w:rsid w:val="00124BBA"/>
    <w:rsid w:val="001252BE"/>
    <w:rsid w:val="001265B0"/>
    <w:rsid w:val="00127AD3"/>
    <w:rsid w:val="00127C57"/>
    <w:rsid w:val="00130C9D"/>
    <w:rsid w:val="001325B1"/>
    <w:rsid w:val="0013289D"/>
    <w:rsid w:val="00134D5D"/>
    <w:rsid w:val="00136241"/>
    <w:rsid w:val="001369C5"/>
    <w:rsid w:val="00136A53"/>
    <w:rsid w:val="00136BA1"/>
    <w:rsid w:val="0013742B"/>
    <w:rsid w:val="00137889"/>
    <w:rsid w:val="001378D7"/>
    <w:rsid w:val="00137FD0"/>
    <w:rsid w:val="001402FA"/>
    <w:rsid w:val="00140BB2"/>
    <w:rsid w:val="00140D89"/>
    <w:rsid w:val="001418FF"/>
    <w:rsid w:val="001419F8"/>
    <w:rsid w:val="00141EFF"/>
    <w:rsid w:val="001424CC"/>
    <w:rsid w:val="001427F4"/>
    <w:rsid w:val="00142B4C"/>
    <w:rsid w:val="00143B2D"/>
    <w:rsid w:val="00143F31"/>
    <w:rsid w:val="00144605"/>
    <w:rsid w:val="00145AAC"/>
    <w:rsid w:val="00145F8B"/>
    <w:rsid w:val="001461D0"/>
    <w:rsid w:val="00146348"/>
    <w:rsid w:val="00146DAB"/>
    <w:rsid w:val="0014749C"/>
    <w:rsid w:val="00147BF1"/>
    <w:rsid w:val="0015003A"/>
    <w:rsid w:val="00150509"/>
    <w:rsid w:val="001516FD"/>
    <w:rsid w:val="001517F0"/>
    <w:rsid w:val="0015294E"/>
    <w:rsid w:val="0015337D"/>
    <w:rsid w:val="00153DD2"/>
    <w:rsid w:val="00154963"/>
    <w:rsid w:val="00154BD5"/>
    <w:rsid w:val="00155CD9"/>
    <w:rsid w:val="00156CD4"/>
    <w:rsid w:val="00157850"/>
    <w:rsid w:val="001600AB"/>
    <w:rsid w:val="00162B30"/>
    <w:rsid w:val="00162BB4"/>
    <w:rsid w:val="00162CD5"/>
    <w:rsid w:val="00163B96"/>
    <w:rsid w:val="00163F13"/>
    <w:rsid w:val="00164C28"/>
    <w:rsid w:val="00166E6F"/>
    <w:rsid w:val="00167795"/>
    <w:rsid w:val="00167869"/>
    <w:rsid w:val="00171A28"/>
    <w:rsid w:val="00173983"/>
    <w:rsid w:val="00173DC3"/>
    <w:rsid w:val="001741D3"/>
    <w:rsid w:val="001746F6"/>
    <w:rsid w:val="001747EB"/>
    <w:rsid w:val="00176004"/>
    <w:rsid w:val="001766AD"/>
    <w:rsid w:val="00177667"/>
    <w:rsid w:val="00177734"/>
    <w:rsid w:val="00180362"/>
    <w:rsid w:val="00180ADD"/>
    <w:rsid w:val="00180EDD"/>
    <w:rsid w:val="00181803"/>
    <w:rsid w:val="0018372F"/>
    <w:rsid w:val="0018433D"/>
    <w:rsid w:val="00184662"/>
    <w:rsid w:val="001849A2"/>
    <w:rsid w:val="00184C94"/>
    <w:rsid w:val="0018511D"/>
    <w:rsid w:val="00185137"/>
    <w:rsid w:val="00185370"/>
    <w:rsid w:val="00186192"/>
    <w:rsid w:val="00186720"/>
    <w:rsid w:val="001874F6"/>
    <w:rsid w:val="0019032A"/>
    <w:rsid w:val="00190C75"/>
    <w:rsid w:val="00191764"/>
    <w:rsid w:val="00191EFC"/>
    <w:rsid w:val="0019241B"/>
    <w:rsid w:val="00192757"/>
    <w:rsid w:val="00192D8E"/>
    <w:rsid w:val="0019309E"/>
    <w:rsid w:val="001937C1"/>
    <w:rsid w:val="00193ECC"/>
    <w:rsid w:val="0019425E"/>
    <w:rsid w:val="00194B74"/>
    <w:rsid w:val="00194C5B"/>
    <w:rsid w:val="00194CFE"/>
    <w:rsid w:val="00194D25"/>
    <w:rsid w:val="00195175"/>
    <w:rsid w:val="001958B3"/>
    <w:rsid w:val="00195AC6"/>
    <w:rsid w:val="00195EBF"/>
    <w:rsid w:val="0019671F"/>
    <w:rsid w:val="001A087E"/>
    <w:rsid w:val="001A1981"/>
    <w:rsid w:val="001A2A91"/>
    <w:rsid w:val="001A3B3A"/>
    <w:rsid w:val="001A4221"/>
    <w:rsid w:val="001A4302"/>
    <w:rsid w:val="001A569B"/>
    <w:rsid w:val="001A6833"/>
    <w:rsid w:val="001B2E31"/>
    <w:rsid w:val="001B3F04"/>
    <w:rsid w:val="001B3F1B"/>
    <w:rsid w:val="001B4140"/>
    <w:rsid w:val="001B622E"/>
    <w:rsid w:val="001B623C"/>
    <w:rsid w:val="001B793F"/>
    <w:rsid w:val="001B7958"/>
    <w:rsid w:val="001C196F"/>
    <w:rsid w:val="001C1F6C"/>
    <w:rsid w:val="001C2D60"/>
    <w:rsid w:val="001C39D8"/>
    <w:rsid w:val="001C3D94"/>
    <w:rsid w:val="001C3DE9"/>
    <w:rsid w:val="001C4641"/>
    <w:rsid w:val="001C6198"/>
    <w:rsid w:val="001C7EBF"/>
    <w:rsid w:val="001D0419"/>
    <w:rsid w:val="001D0B51"/>
    <w:rsid w:val="001D16B4"/>
    <w:rsid w:val="001D24A0"/>
    <w:rsid w:val="001D2699"/>
    <w:rsid w:val="001D2D22"/>
    <w:rsid w:val="001D31C6"/>
    <w:rsid w:val="001D5656"/>
    <w:rsid w:val="001D5AA5"/>
    <w:rsid w:val="001D6969"/>
    <w:rsid w:val="001D7414"/>
    <w:rsid w:val="001D7C21"/>
    <w:rsid w:val="001E1A41"/>
    <w:rsid w:val="001E1E8F"/>
    <w:rsid w:val="001E3B61"/>
    <w:rsid w:val="001E3FCD"/>
    <w:rsid w:val="001E4055"/>
    <w:rsid w:val="001E56F7"/>
    <w:rsid w:val="001E5FF6"/>
    <w:rsid w:val="001E635A"/>
    <w:rsid w:val="001F0809"/>
    <w:rsid w:val="001F1AAE"/>
    <w:rsid w:val="001F408F"/>
    <w:rsid w:val="001F4525"/>
    <w:rsid w:val="001F4A35"/>
    <w:rsid w:val="001F4DBE"/>
    <w:rsid w:val="001F547E"/>
    <w:rsid w:val="001F58D8"/>
    <w:rsid w:val="001F6473"/>
    <w:rsid w:val="001F7284"/>
    <w:rsid w:val="002006A7"/>
    <w:rsid w:val="00200FDD"/>
    <w:rsid w:val="002011BC"/>
    <w:rsid w:val="00201F8E"/>
    <w:rsid w:val="002044C9"/>
    <w:rsid w:val="00204E45"/>
    <w:rsid w:val="0020512F"/>
    <w:rsid w:val="0020531D"/>
    <w:rsid w:val="00205C0C"/>
    <w:rsid w:val="00205D1D"/>
    <w:rsid w:val="00206B48"/>
    <w:rsid w:val="00206F2C"/>
    <w:rsid w:val="002107A2"/>
    <w:rsid w:val="0021131D"/>
    <w:rsid w:val="0021176B"/>
    <w:rsid w:val="00211A6F"/>
    <w:rsid w:val="00211CCE"/>
    <w:rsid w:val="00213117"/>
    <w:rsid w:val="002133CC"/>
    <w:rsid w:val="0021433E"/>
    <w:rsid w:val="00214DB2"/>
    <w:rsid w:val="002179CB"/>
    <w:rsid w:val="002179D8"/>
    <w:rsid w:val="00217B71"/>
    <w:rsid w:val="0022120F"/>
    <w:rsid w:val="0022169A"/>
    <w:rsid w:val="0022327A"/>
    <w:rsid w:val="002236F9"/>
    <w:rsid w:val="00223882"/>
    <w:rsid w:val="00223A61"/>
    <w:rsid w:val="00223E3F"/>
    <w:rsid w:val="00224E1E"/>
    <w:rsid w:val="002251FA"/>
    <w:rsid w:val="002257A6"/>
    <w:rsid w:val="00227A6E"/>
    <w:rsid w:val="00227D02"/>
    <w:rsid w:val="00231296"/>
    <w:rsid w:val="00231720"/>
    <w:rsid w:val="00233348"/>
    <w:rsid w:val="00233D2A"/>
    <w:rsid w:val="00233F75"/>
    <w:rsid w:val="002348D7"/>
    <w:rsid w:val="00234D62"/>
    <w:rsid w:val="00235D88"/>
    <w:rsid w:val="0024048D"/>
    <w:rsid w:val="00240E36"/>
    <w:rsid w:val="00244573"/>
    <w:rsid w:val="0024544B"/>
    <w:rsid w:val="002456F0"/>
    <w:rsid w:val="0024668A"/>
    <w:rsid w:val="00250D34"/>
    <w:rsid w:val="00251326"/>
    <w:rsid w:val="00252316"/>
    <w:rsid w:val="00252C14"/>
    <w:rsid w:val="002536F2"/>
    <w:rsid w:val="00253A4D"/>
    <w:rsid w:val="002547A2"/>
    <w:rsid w:val="00256248"/>
    <w:rsid w:val="00256E8C"/>
    <w:rsid w:val="00257140"/>
    <w:rsid w:val="002628B1"/>
    <w:rsid w:val="002628DA"/>
    <w:rsid w:val="00262AF2"/>
    <w:rsid w:val="0026381D"/>
    <w:rsid w:val="00264EC2"/>
    <w:rsid w:val="002651B4"/>
    <w:rsid w:val="00265715"/>
    <w:rsid w:val="00265973"/>
    <w:rsid w:val="00265F99"/>
    <w:rsid w:val="0026610A"/>
    <w:rsid w:val="00266264"/>
    <w:rsid w:val="0026682F"/>
    <w:rsid w:val="00272E47"/>
    <w:rsid w:val="00273846"/>
    <w:rsid w:val="00274D3F"/>
    <w:rsid w:val="00276F49"/>
    <w:rsid w:val="00277466"/>
    <w:rsid w:val="002801C5"/>
    <w:rsid w:val="00280342"/>
    <w:rsid w:val="00280C16"/>
    <w:rsid w:val="00280D3F"/>
    <w:rsid w:val="00282755"/>
    <w:rsid w:val="00282BE4"/>
    <w:rsid w:val="00282CBD"/>
    <w:rsid w:val="00282FF0"/>
    <w:rsid w:val="00284369"/>
    <w:rsid w:val="002849E8"/>
    <w:rsid w:val="00285A2A"/>
    <w:rsid w:val="00285D03"/>
    <w:rsid w:val="0028605D"/>
    <w:rsid w:val="00287214"/>
    <w:rsid w:val="00291A1E"/>
    <w:rsid w:val="00291C76"/>
    <w:rsid w:val="002920A0"/>
    <w:rsid w:val="002930C2"/>
    <w:rsid w:val="002937F4"/>
    <w:rsid w:val="00293F34"/>
    <w:rsid w:val="00295308"/>
    <w:rsid w:val="002962DE"/>
    <w:rsid w:val="00296944"/>
    <w:rsid w:val="002979FD"/>
    <w:rsid w:val="00297A9D"/>
    <w:rsid w:val="002A0201"/>
    <w:rsid w:val="002A0C88"/>
    <w:rsid w:val="002A13D5"/>
    <w:rsid w:val="002A158C"/>
    <w:rsid w:val="002A1DEF"/>
    <w:rsid w:val="002A48B5"/>
    <w:rsid w:val="002A4D60"/>
    <w:rsid w:val="002A504B"/>
    <w:rsid w:val="002A5E38"/>
    <w:rsid w:val="002A5FA5"/>
    <w:rsid w:val="002A7FD3"/>
    <w:rsid w:val="002B0AB8"/>
    <w:rsid w:val="002B135E"/>
    <w:rsid w:val="002B25D1"/>
    <w:rsid w:val="002B2832"/>
    <w:rsid w:val="002B2BDB"/>
    <w:rsid w:val="002B3857"/>
    <w:rsid w:val="002B426A"/>
    <w:rsid w:val="002B47F3"/>
    <w:rsid w:val="002B491F"/>
    <w:rsid w:val="002B641C"/>
    <w:rsid w:val="002B6582"/>
    <w:rsid w:val="002B6FB1"/>
    <w:rsid w:val="002B71EC"/>
    <w:rsid w:val="002B7623"/>
    <w:rsid w:val="002C0C03"/>
    <w:rsid w:val="002C0C4A"/>
    <w:rsid w:val="002C1E56"/>
    <w:rsid w:val="002C2F29"/>
    <w:rsid w:val="002C42B4"/>
    <w:rsid w:val="002C5473"/>
    <w:rsid w:val="002C74CE"/>
    <w:rsid w:val="002C7981"/>
    <w:rsid w:val="002C7BE5"/>
    <w:rsid w:val="002C7DD6"/>
    <w:rsid w:val="002D00FB"/>
    <w:rsid w:val="002D0176"/>
    <w:rsid w:val="002D0496"/>
    <w:rsid w:val="002D0952"/>
    <w:rsid w:val="002D2CDF"/>
    <w:rsid w:val="002D2E1B"/>
    <w:rsid w:val="002D3627"/>
    <w:rsid w:val="002D3F57"/>
    <w:rsid w:val="002D4689"/>
    <w:rsid w:val="002D5229"/>
    <w:rsid w:val="002D5FA8"/>
    <w:rsid w:val="002D737E"/>
    <w:rsid w:val="002E0626"/>
    <w:rsid w:val="002E0B66"/>
    <w:rsid w:val="002E24BE"/>
    <w:rsid w:val="002E3E6A"/>
    <w:rsid w:val="002E4BDC"/>
    <w:rsid w:val="002E5644"/>
    <w:rsid w:val="002F0410"/>
    <w:rsid w:val="002F08AD"/>
    <w:rsid w:val="002F11A6"/>
    <w:rsid w:val="002F1887"/>
    <w:rsid w:val="002F1FDD"/>
    <w:rsid w:val="002F3802"/>
    <w:rsid w:val="002F4B71"/>
    <w:rsid w:val="002F53C2"/>
    <w:rsid w:val="002F5E12"/>
    <w:rsid w:val="002F6C56"/>
    <w:rsid w:val="002F75F7"/>
    <w:rsid w:val="002F7CA8"/>
    <w:rsid w:val="002F7CF4"/>
    <w:rsid w:val="002F7EA4"/>
    <w:rsid w:val="003010C8"/>
    <w:rsid w:val="00301745"/>
    <w:rsid w:val="00301ACF"/>
    <w:rsid w:val="00301D97"/>
    <w:rsid w:val="00302B9A"/>
    <w:rsid w:val="00302C44"/>
    <w:rsid w:val="00303420"/>
    <w:rsid w:val="00304C7D"/>
    <w:rsid w:val="00304E5C"/>
    <w:rsid w:val="00306A71"/>
    <w:rsid w:val="00307CD7"/>
    <w:rsid w:val="00307F31"/>
    <w:rsid w:val="00310F16"/>
    <w:rsid w:val="00310FF8"/>
    <w:rsid w:val="00313284"/>
    <w:rsid w:val="00314835"/>
    <w:rsid w:val="00314871"/>
    <w:rsid w:val="00315052"/>
    <w:rsid w:val="003156F5"/>
    <w:rsid w:val="003164EE"/>
    <w:rsid w:val="00316E17"/>
    <w:rsid w:val="003178DB"/>
    <w:rsid w:val="00320031"/>
    <w:rsid w:val="003211BC"/>
    <w:rsid w:val="003214F9"/>
    <w:rsid w:val="00321C1B"/>
    <w:rsid w:val="00321EF2"/>
    <w:rsid w:val="00322869"/>
    <w:rsid w:val="00323AC2"/>
    <w:rsid w:val="00323AF2"/>
    <w:rsid w:val="003257B9"/>
    <w:rsid w:val="00326084"/>
    <w:rsid w:val="00326D2F"/>
    <w:rsid w:val="003272B7"/>
    <w:rsid w:val="00327AC3"/>
    <w:rsid w:val="00330139"/>
    <w:rsid w:val="00330AA9"/>
    <w:rsid w:val="00331934"/>
    <w:rsid w:val="003336EE"/>
    <w:rsid w:val="00334607"/>
    <w:rsid w:val="003347CE"/>
    <w:rsid w:val="00334927"/>
    <w:rsid w:val="00334CB7"/>
    <w:rsid w:val="00334D28"/>
    <w:rsid w:val="00337BCD"/>
    <w:rsid w:val="00340B37"/>
    <w:rsid w:val="0034199F"/>
    <w:rsid w:val="00342855"/>
    <w:rsid w:val="0034371E"/>
    <w:rsid w:val="00343AFB"/>
    <w:rsid w:val="00344BF7"/>
    <w:rsid w:val="00346304"/>
    <w:rsid w:val="00346C8C"/>
    <w:rsid w:val="00346F72"/>
    <w:rsid w:val="00347EF5"/>
    <w:rsid w:val="003512F0"/>
    <w:rsid w:val="00352463"/>
    <w:rsid w:val="00352BDB"/>
    <w:rsid w:val="003539BD"/>
    <w:rsid w:val="0035588E"/>
    <w:rsid w:val="00356910"/>
    <w:rsid w:val="00357CFB"/>
    <w:rsid w:val="0036021C"/>
    <w:rsid w:val="003612B4"/>
    <w:rsid w:val="003614CB"/>
    <w:rsid w:val="0036162F"/>
    <w:rsid w:val="0036184B"/>
    <w:rsid w:val="00361D87"/>
    <w:rsid w:val="00362AA7"/>
    <w:rsid w:val="00363B75"/>
    <w:rsid w:val="00364E8D"/>
    <w:rsid w:val="0036552C"/>
    <w:rsid w:val="00365605"/>
    <w:rsid w:val="00366ADA"/>
    <w:rsid w:val="00367119"/>
    <w:rsid w:val="003673AB"/>
    <w:rsid w:val="0037114D"/>
    <w:rsid w:val="00371403"/>
    <w:rsid w:val="0037152C"/>
    <w:rsid w:val="00371A3B"/>
    <w:rsid w:val="00372E0B"/>
    <w:rsid w:val="003740C2"/>
    <w:rsid w:val="00374289"/>
    <w:rsid w:val="00374E77"/>
    <w:rsid w:val="003767CD"/>
    <w:rsid w:val="003777A6"/>
    <w:rsid w:val="00377B0B"/>
    <w:rsid w:val="00382B2F"/>
    <w:rsid w:val="00382E65"/>
    <w:rsid w:val="00383EE8"/>
    <w:rsid w:val="00385AC7"/>
    <w:rsid w:val="00386684"/>
    <w:rsid w:val="0038790B"/>
    <w:rsid w:val="00387BC0"/>
    <w:rsid w:val="0039071E"/>
    <w:rsid w:val="00390AC0"/>
    <w:rsid w:val="00390BDE"/>
    <w:rsid w:val="00391204"/>
    <w:rsid w:val="00391ABA"/>
    <w:rsid w:val="00392B71"/>
    <w:rsid w:val="00392BE4"/>
    <w:rsid w:val="00393267"/>
    <w:rsid w:val="00393FA0"/>
    <w:rsid w:val="00394C41"/>
    <w:rsid w:val="00394DA2"/>
    <w:rsid w:val="0039522D"/>
    <w:rsid w:val="00395A25"/>
    <w:rsid w:val="00396D8B"/>
    <w:rsid w:val="00397354"/>
    <w:rsid w:val="00397702"/>
    <w:rsid w:val="003A01AE"/>
    <w:rsid w:val="003A060A"/>
    <w:rsid w:val="003A1A42"/>
    <w:rsid w:val="003A1E23"/>
    <w:rsid w:val="003A1EA3"/>
    <w:rsid w:val="003A22F7"/>
    <w:rsid w:val="003A3C81"/>
    <w:rsid w:val="003A4D47"/>
    <w:rsid w:val="003A52BC"/>
    <w:rsid w:val="003A563E"/>
    <w:rsid w:val="003A676D"/>
    <w:rsid w:val="003A7247"/>
    <w:rsid w:val="003A77B2"/>
    <w:rsid w:val="003B0B0E"/>
    <w:rsid w:val="003B0F27"/>
    <w:rsid w:val="003B1B36"/>
    <w:rsid w:val="003B27AF"/>
    <w:rsid w:val="003B37FE"/>
    <w:rsid w:val="003B3BA3"/>
    <w:rsid w:val="003B443C"/>
    <w:rsid w:val="003B52DD"/>
    <w:rsid w:val="003B5AF8"/>
    <w:rsid w:val="003B62FA"/>
    <w:rsid w:val="003C0111"/>
    <w:rsid w:val="003C03E3"/>
    <w:rsid w:val="003C0A51"/>
    <w:rsid w:val="003C1867"/>
    <w:rsid w:val="003C1AF2"/>
    <w:rsid w:val="003C21BC"/>
    <w:rsid w:val="003C3342"/>
    <w:rsid w:val="003C3560"/>
    <w:rsid w:val="003C3EAB"/>
    <w:rsid w:val="003C47CC"/>
    <w:rsid w:val="003C5796"/>
    <w:rsid w:val="003D0022"/>
    <w:rsid w:val="003D0F03"/>
    <w:rsid w:val="003D0FED"/>
    <w:rsid w:val="003D1152"/>
    <w:rsid w:val="003D2547"/>
    <w:rsid w:val="003D2675"/>
    <w:rsid w:val="003D2E4A"/>
    <w:rsid w:val="003D2F66"/>
    <w:rsid w:val="003D3562"/>
    <w:rsid w:val="003D5DC4"/>
    <w:rsid w:val="003D6BCD"/>
    <w:rsid w:val="003D7A95"/>
    <w:rsid w:val="003D7C48"/>
    <w:rsid w:val="003E00EF"/>
    <w:rsid w:val="003E0374"/>
    <w:rsid w:val="003E0AB5"/>
    <w:rsid w:val="003E1A87"/>
    <w:rsid w:val="003E238C"/>
    <w:rsid w:val="003E2748"/>
    <w:rsid w:val="003E2D5D"/>
    <w:rsid w:val="003E42BC"/>
    <w:rsid w:val="003E4418"/>
    <w:rsid w:val="003E56B0"/>
    <w:rsid w:val="003E5ADB"/>
    <w:rsid w:val="003E5F2B"/>
    <w:rsid w:val="003E6EA4"/>
    <w:rsid w:val="003E701E"/>
    <w:rsid w:val="003E7195"/>
    <w:rsid w:val="003E72DE"/>
    <w:rsid w:val="003F0157"/>
    <w:rsid w:val="003F02F8"/>
    <w:rsid w:val="003F0CC9"/>
    <w:rsid w:val="003F135B"/>
    <w:rsid w:val="003F1DF6"/>
    <w:rsid w:val="003F34CF"/>
    <w:rsid w:val="003F3800"/>
    <w:rsid w:val="003F4895"/>
    <w:rsid w:val="003F54EF"/>
    <w:rsid w:val="003F5D14"/>
    <w:rsid w:val="003F68BE"/>
    <w:rsid w:val="003F6AA7"/>
    <w:rsid w:val="003F7052"/>
    <w:rsid w:val="003F71DD"/>
    <w:rsid w:val="003F7701"/>
    <w:rsid w:val="004003C6"/>
    <w:rsid w:val="004006BD"/>
    <w:rsid w:val="00400720"/>
    <w:rsid w:val="00400F99"/>
    <w:rsid w:val="00401527"/>
    <w:rsid w:val="00402231"/>
    <w:rsid w:val="0040276B"/>
    <w:rsid w:val="004027EC"/>
    <w:rsid w:val="00403232"/>
    <w:rsid w:val="00403921"/>
    <w:rsid w:val="004043E1"/>
    <w:rsid w:val="00404754"/>
    <w:rsid w:val="00404989"/>
    <w:rsid w:val="00405766"/>
    <w:rsid w:val="00406C96"/>
    <w:rsid w:val="0040776F"/>
    <w:rsid w:val="00407D22"/>
    <w:rsid w:val="00407F3B"/>
    <w:rsid w:val="004101E8"/>
    <w:rsid w:val="00411BB1"/>
    <w:rsid w:val="0041221B"/>
    <w:rsid w:val="00413E51"/>
    <w:rsid w:val="00414222"/>
    <w:rsid w:val="00414ECF"/>
    <w:rsid w:val="00415DED"/>
    <w:rsid w:val="0041706C"/>
    <w:rsid w:val="0042061F"/>
    <w:rsid w:val="00420FD2"/>
    <w:rsid w:val="004222C3"/>
    <w:rsid w:val="00422AC0"/>
    <w:rsid w:val="0042312D"/>
    <w:rsid w:val="004248E7"/>
    <w:rsid w:val="00424F42"/>
    <w:rsid w:val="0042511E"/>
    <w:rsid w:val="004253DE"/>
    <w:rsid w:val="0042736B"/>
    <w:rsid w:val="004300BC"/>
    <w:rsid w:val="0043077D"/>
    <w:rsid w:val="004324C2"/>
    <w:rsid w:val="00433A6C"/>
    <w:rsid w:val="00433E98"/>
    <w:rsid w:val="00433F95"/>
    <w:rsid w:val="004350E1"/>
    <w:rsid w:val="00436C6C"/>
    <w:rsid w:val="004400A2"/>
    <w:rsid w:val="00440D37"/>
    <w:rsid w:val="00441669"/>
    <w:rsid w:val="00441BA1"/>
    <w:rsid w:val="004427D4"/>
    <w:rsid w:val="0044308B"/>
    <w:rsid w:val="004435DE"/>
    <w:rsid w:val="00443C17"/>
    <w:rsid w:val="00445756"/>
    <w:rsid w:val="00445B4D"/>
    <w:rsid w:val="00446990"/>
    <w:rsid w:val="004470FE"/>
    <w:rsid w:val="004505A7"/>
    <w:rsid w:val="004509E5"/>
    <w:rsid w:val="00451517"/>
    <w:rsid w:val="00451912"/>
    <w:rsid w:val="004519BC"/>
    <w:rsid w:val="00452E3F"/>
    <w:rsid w:val="00454BAC"/>
    <w:rsid w:val="00454BDE"/>
    <w:rsid w:val="00457086"/>
    <w:rsid w:val="00457985"/>
    <w:rsid w:val="00457A52"/>
    <w:rsid w:val="00457F4D"/>
    <w:rsid w:val="00460EA0"/>
    <w:rsid w:val="004612C5"/>
    <w:rsid w:val="004614A5"/>
    <w:rsid w:val="00461960"/>
    <w:rsid w:val="004627DC"/>
    <w:rsid w:val="00464D63"/>
    <w:rsid w:val="00465BE2"/>
    <w:rsid w:val="00467C22"/>
    <w:rsid w:val="00472550"/>
    <w:rsid w:val="004725C8"/>
    <w:rsid w:val="00472A56"/>
    <w:rsid w:val="00473616"/>
    <w:rsid w:val="00473AE8"/>
    <w:rsid w:val="00473E64"/>
    <w:rsid w:val="00475C60"/>
    <w:rsid w:val="004775F4"/>
    <w:rsid w:val="00477888"/>
    <w:rsid w:val="00481A57"/>
    <w:rsid w:val="00481B5C"/>
    <w:rsid w:val="004822FF"/>
    <w:rsid w:val="004825BE"/>
    <w:rsid w:val="004826A0"/>
    <w:rsid w:val="00483199"/>
    <w:rsid w:val="00484878"/>
    <w:rsid w:val="00484F4B"/>
    <w:rsid w:val="00485B7E"/>
    <w:rsid w:val="00485C2D"/>
    <w:rsid w:val="004862B2"/>
    <w:rsid w:val="00486760"/>
    <w:rsid w:val="00490441"/>
    <w:rsid w:val="0049194E"/>
    <w:rsid w:val="00492155"/>
    <w:rsid w:val="004965D0"/>
    <w:rsid w:val="00496B1C"/>
    <w:rsid w:val="0049737A"/>
    <w:rsid w:val="00497417"/>
    <w:rsid w:val="004978F2"/>
    <w:rsid w:val="00497EA0"/>
    <w:rsid w:val="00497EDD"/>
    <w:rsid w:val="004A0440"/>
    <w:rsid w:val="004A0A58"/>
    <w:rsid w:val="004A1044"/>
    <w:rsid w:val="004A233B"/>
    <w:rsid w:val="004A2BDF"/>
    <w:rsid w:val="004A3524"/>
    <w:rsid w:val="004A4000"/>
    <w:rsid w:val="004A506D"/>
    <w:rsid w:val="004A53D2"/>
    <w:rsid w:val="004A5A45"/>
    <w:rsid w:val="004A6213"/>
    <w:rsid w:val="004A6689"/>
    <w:rsid w:val="004A6E15"/>
    <w:rsid w:val="004A79CA"/>
    <w:rsid w:val="004A7C9F"/>
    <w:rsid w:val="004B0973"/>
    <w:rsid w:val="004B1C71"/>
    <w:rsid w:val="004B2243"/>
    <w:rsid w:val="004B2319"/>
    <w:rsid w:val="004B304A"/>
    <w:rsid w:val="004B3995"/>
    <w:rsid w:val="004B57A4"/>
    <w:rsid w:val="004B6382"/>
    <w:rsid w:val="004B66AC"/>
    <w:rsid w:val="004B6BC2"/>
    <w:rsid w:val="004B7740"/>
    <w:rsid w:val="004B7ECE"/>
    <w:rsid w:val="004C0748"/>
    <w:rsid w:val="004C0BB3"/>
    <w:rsid w:val="004C2804"/>
    <w:rsid w:val="004C3085"/>
    <w:rsid w:val="004C352B"/>
    <w:rsid w:val="004C371C"/>
    <w:rsid w:val="004C4492"/>
    <w:rsid w:val="004C5432"/>
    <w:rsid w:val="004C5ABD"/>
    <w:rsid w:val="004C6558"/>
    <w:rsid w:val="004C696D"/>
    <w:rsid w:val="004C6A8C"/>
    <w:rsid w:val="004C6FB3"/>
    <w:rsid w:val="004C717D"/>
    <w:rsid w:val="004C7E4E"/>
    <w:rsid w:val="004D1443"/>
    <w:rsid w:val="004D2875"/>
    <w:rsid w:val="004D38C6"/>
    <w:rsid w:val="004D450B"/>
    <w:rsid w:val="004D5542"/>
    <w:rsid w:val="004D5A32"/>
    <w:rsid w:val="004D5BB4"/>
    <w:rsid w:val="004D5D69"/>
    <w:rsid w:val="004D7C32"/>
    <w:rsid w:val="004E0793"/>
    <w:rsid w:val="004E07C6"/>
    <w:rsid w:val="004E104C"/>
    <w:rsid w:val="004E13D9"/>
    <w:rsid w:val="004E1442"/>
    <w:rsid w:val="004E1CD1"/>
    <w:rsid w:val="004E2472"/>
    <w:rsid w:val="004E2DAF"/>
    <w:rsid w:val="004E3900"/>
    <w:rsid w:val="004E4497"/>
    <w:rsid w:val="004E4800"/>
    <w:rsid w:val="004E49CF"/>
    <w:rsid w:val="004E6172"/>
    <w:rsid w:val="004E62C3"/>
    <w:rsid w:val="004E6684"/>
    <w:rsid w:val="004E67D5"/>
    <w:rsid w:val="004F0027"/>
    <w:rsid w:val="004F0BEE"/>
    <w:rsid w:val="004F0C89"/>
    <w:rsid w:val="004F0E04"/>
    <w:rsid w:val="004F19D4"/>
    <w:rsid w:val="004F21B4"/>
    <w:rsid w:val="004F2ECD"/>
    <w:rsid w:val="004F3C75"/>
    <w:rsid w:val="004F6754"/>
    <w:rsid w:val="004F68E3"/>
    <w:rsid w:val="004F7B85"/>
    <w:rsid w:val="0050074E"/>
    <w:rsid w:val="00501680"/>
    <w:rsid w:val="00501888"/>
    <w:rsid w:val="005019EE"/>
    <w:rsid w:val="00501E91"/>
    <w:rsid w:val="0050213A"/>
    <w:rsid w:val="00502E9D"/>
    <w:rsid w:val="00503CA5"/>
    <w:rsid w:val="005046E7"/>
    <w:rsid w:val="00504C47"/>
    <w:rsid w:val="00504D42"/>
    <w:rsid w:val="00505A3E"/>
    <w:rsid w:val="00506C45"/>
    <w:rsid w:val="005075CF"/>
    <w:rsid w:val="00507BFF"/>
    <w:rsid w:val="00507F1B"/>
    <w:rsid w:val="005112FC"/>
    <w:rsid w:val="00511937"/>
    <w:rsid w:val="00512519"/>
    <w:rsid w:val="00514B12"/>
    <w:rsid w:val="00514D15"/>
    <w:rsid w:val="005154D4"/>
    <w:rsid w:val="00515AE6"/>
    <w:rsid w:val="00515CF7"/>
    <w:rsid w:val="0051766B"/>
    <w:rsid w:val="005178A0"/>
    <w:rsid w:val="00517F2D"/>
    <w:rsid w:val="005202CB"/>
    <w:rsid w:val="005203A8"/>
    <w:rsid w:val="00520522"/>
    <w:rsid w:val="00520A08"/>
    <w:rsid w:val="00520DD1"/>
    <w:rsid w:val="005214B4"/>
    <w:rsid w:val="0052342D"/>
    <w:rsid w:val="0052472D"/>
    <w:rsid w:val="00524CA1"/>
    <w:rsid w:val="0052526A"/>
    <w:rsid w:val="00527B40"/>
    <w:rsid w:val="00530425"/>
    <w:rsid w:val="005315D2"/>
    <w:rsid w:val="00531C36"/>
    <w:rsid w:val="00532928"/>
    <w:rsid w:val="00533110"/>
    <w:rsid w:val="00533F3C"/>
    <w:rsid w:val="005343DE"/>
    <w:rsid w:val="00534A3D"/>
    <w:rsid w:val="00535DF6"/>
    <w:rsid w:val="005362DC"/>
    <w:rsid w:val="00537272"/>
    <w:rsid w:val="00537419"/>
    <w:rsid w:val="00540B87"/>
    <w:rsid w:val="005419B4"/>
    <w:rsid w:val="00541D7E"/>
    <w:rsid w:val="005427FB"/>
    <w:rsid w:val="005429BC"/>
    <w:rsid w:val="00543372"/>
    <w:rsid w:val="00544033"/>
    <w:rsid w:val="005444B0"/>
    <w:rsid w:val="00544BD4"/>
    <w:rsid w:val="00545E4D"/>
    <w:rsid w:val="005465F0"/>
    <w:rsid w:val="0054677F"/>
    <w:rsid w:val="00546A98"/>
    <w:rsid w:val="00547363"/>
    <w:rsid w:val="00547587"/>
    <w:rsid w:val="00550351"/>
    <w:rsid w:val="00550601"/>
    <w:rsid w:val="005518DE"/>
    <w:rsid w:val="00551A56"/>
    <w:rsid w:val="00551DC9"/>
    <w:rsid w:val="00552978"/>
    <w:rsid w:val="0055386C"/>
    <w:rsid w:val="005541DA"/>
    <w:rsid w:val="00554538"/>
    <w:rsid w:val="00556FBB"/>
    <w:rsid w:val="005603AE"/>
    <w:rsid w:val="005603BD"/>
    <w:rsid w:val="0056094B"/>
    <w:rsid w:val="00561CD9"/>
    <w:rsid w:val="00561DD2"/>
    <w:rsid w:val="00562327"/>
    <w:rsid w:val="0056257B"/>
    <w:rsid w:val="00563505"/>
    <w:rsid w:val="00563768"/>
    <w:rsid w:val="00563EE1"/>
    <w:rsid w:val="005651AA"/>
    <w:rsid w:val="005655BF"/>
    <w:rsid w:val="00565880"/>
    <w:rsid w:val="00566DBA"/>
    <w:rsid w:val="005677BD"/>
    <w:rsid w:val="00567D84"/>
    <w:rsid w:val="005700D8"/>
    <w:rsid w:val="0057039C"/>
    <w:rsid w:val="0057208B"/>
    <w:rsid w:val="0057269F"/>
    <w:rsid w:val="00573116"/>
    <w:rsid w:val="00573B6D"/>
    <w:rsid w:val="005740DE"/>
    <w:rsid w:val="005743F7"/>
    <w:rsid w:val="00577046"/>
    <w:rsid w:val="00577114"/>
    <w:rsid w:val="00577CC8"/>
    <w:rsid w:val="00580A57"/>
    <w:rsid w:val="00582D5A"/>
    <w:rsid w:val="00582E95"/>
    <w:rsid w:val="00583541"/>
    <w:rsid w:val="00584170"/>
    <w:rsid w:val="005855A1"/>
    <w:rsid w:val="00585779"/>
    <w:rsid w:val="00585AC1"/>
    <w:rsid w:val="00586414"/>
    <w:rsid w:val="005865FD"/>
    <w:rsid w:val="00586CA9"/>
    <w:rsid w:val="00586EF8"/>
    <w:rsid w:val="00590023"/>
    <w:rsid w:val="005906F4"/>
    <w:rsid w:val="00590938"/>
    <w:rsid w:val="00590B53"/>
    <w:rsid w:val="00592E5C"/>
    <w:rsid w:val="00594A1B"/>
    <w:rsid w:val="00596032"/>
    <w:rsid w:val="00597353"/>
    <w:rsid w:val="00597498"/>
    <w:rsid w:val="005A11C5"/>
    <w:rsid w:val="005A21D9"/>
    <w:rsid w:val="005A2FC1"/>
    <w:rsid w:val="005A5FDA"/>
    <w:rsid w:val="005A6D6D"/>
    <w:rsid w:val="005A7D8E"/>
    <w:rsid w:val="005B1C1F"/>
    <w:rsid w:val="005B1FF6"/>
    <w:rsid w:val="005B2034"/>
    <w:rsid w:val="005B3990"/>
    <w:rsid w:val="005B3E80"/>
    <w:rsid w:val="005B3F8F"/>
    <w:rsid w:val="005B4676"/>
    <w:rsid w:val="005B4823"/>
    <w:rsid w:val="005B4887"/>
    <w:rsid w:val="005B4A8D"/>
    <w:rsid w:val="005B5752"/>
    <w:rsid w:val="005B5A58"/>
    <w:rsid w:val="005B6175"/>
    <w:rsid w:val="005B61BD"/>
    <w:rsid w:val="005B7C0C"/>
    <w:rsid w:val="005C0330"/>
    <w:rsid w:val="005C122D"/>
    <w:rsid w:val="005C14EE"/>
    <w:rsid w:val="005C1620"/>
    <w:rsid w:val="005C237F"/>
    <w:rsid w:val="005C23A1"/>
    <w:rsid w:val="005C33F2"/>
    <w:rsid w:val="005C3813"/>
    <w:rsid w:val="005C3908"/>
    <w:rsid w:val="005C5A75"/>
    <w:rsid w:val="005C733D"/>
    <w:rsid w:val="005C7DDF"/>
    <w:rsid w:val="005D087C"/>
    <w:rsid w:val="005D0933"/>
    <w:rsid w:val="005D0D8E"/>
    <w:rsid w:val="005D0ED1"/>
    <w:rsid w:val="005D1FAF"/>
    <w:rsid w:val="005D2397"/>
    <w:rsid w:val="005D2507"/>
    <w:rsid w:val="005D2C8A"/>
    <w:rsid w:val="005D446A"/>
    <w:rsid w:val="005D5BDA"/>
    <w:rsid w:val="005D649C"/>
    <w:rsid w:val="005D6507"/>
    <w:rsid w:val="005D7DBC"/>
    <w:rsid w:val="005E020B"/>
    <w:rsid w:val="005E0CC8"/>
    <w:rsid w:val="005E0E2D"/>
    <w:rsid w:val="005E1058"/>
    <w:rsid w:val="005E2884"/>
    <w:rsid w:val="005E4966"/>
    <w:rsid w:val="005E611A"/>
    <w:rsid w:val="005E6795"/>
    <w:rsid w:val="005F0EA6"/>
    <w:rsid w:val="005F2EA8"/>
    <w:rsid w:val="005F43F1"/>
    <w:rsid w:val="005F4C8A"/>
    <w:rsid w:val="005F4F6C"/>
    <w:rsid w:val="005F65F9"/>
    <w:rsid w:val="005F6B72"/>
    <w:rsid w:val="0060081B"/>
    <w:rsid w:val="00600E1A"/>
    <w:rsid w:val="006023AC"/>
    <w:rsid w:val="00603EE5"/>
    <w:rsid w:val="00607161"/>
    <w:rsid w:val="00607552"/>
    <w:rsid w:val="006104DC"/>
    <w:rsid w:val="006112DB"/>
    <w:rsid w:val="00611372"/>
    <w:rsid w:val="00611BFE"/>
    <w:rsid w:val="006133D6"/>
    <w:rsid w:val="00613933"/>
    <w:rsid w:val="00614126"/>
    <w:rsid w:val="00614E46"/>
    <w:rsid w:val="00615146"/>
    <w:rsid w:val="0061604E"/>
    <w:rsid w:val="00616F09"/>
    <w:rsid w:val="00616F13"/>
    <w:rsid w:val="006170BD"/>
    <w:rsid w:val="0061796D"/>
    <w:rsid w:val="00617DED"/>
    <w:rsid w:val="006205CE"/>
    <w:rsid w:val="00620D2F"/>
    <w:rsid w:val="00620DC6"/>
    <w:rsid w:val="0062144A"/>
    <w:rsid w:val="00621D91"/>
    <w:rsid w:val="0062292A"/>
    <w:rsid w:val="00622BA0"/>
    <w:rsid w:val="006239BD"/>
    <w:rsid w:val="00623C98"/>
    <w:rsid w:val="00623F95"/>
    <w:rsid w:val="00624B5C"/>
    <w:rsid w:val="0062504F"/>
    <w:rsid w:val="00625514"/>
    <w:rsid w:val="0062585D"/>
    <w:rsid w:val="00627474"/>
    <w:rsid w:val="00627925"/>
    <w:rsid w:val="00627946"/>
    <w:rsid w:val="00630058"/>
    <w:rsid w:val="0063013F"/>
    <w:rsid w:val="00631954"/>
    <w:rsid w:val="00631A4C"/>
    <w:rsid w:val="00631ABA"/>
    <w:rsid w:val="00632188"/>
    <w:rsid w:val="0063342C"/>
    <w:rsid w:val="00633B7F"/>
    <w:rsid w:val="0063474F"/>
    <w:rsid w:val="006347F8"/>
    <w:rsid w:val="00634A98"/>
    <w:rsid w:val="00634DE7"/>
    <w:rsid w:val="00635A8F"/>
    <w:rsid w:val="0063642D"/>
    <w:rsid w:val="00636EE1"/>
    <w:rsid w:val="00637186"/>
    <w:rsid w:val="006375DF"/>
    <w:rsid w:val="00637674"/>
    <w:rsid w:val="00637FF9"/>
    <w:rsid w:val="00640972"/>
    <w:rsid w:val="00640D19"/>
    <w:rsid w:val="006414C1"/>
    <w:rsid w:val="006436C0"/>
    <w:rsid w:val="00643798"/>
    <w:rsid w:val="006437F6"/>
    <w:rsid w:val="006523D6"/>
    <w:rsid w:val="0065282B"/>
    <w:rsid w:val="0065313F"/>
    <w:rsid w:val="00653264"/>
    <w:rsid w:val="006535B8"/>
    <w:rsid w:val="00653935"/>
    <w:rsid w:val="0065412D"/>
    <w:rsid w:val="006545D3"/>
    <w:rsid w:val="00654907"/>
    <w:rsid w:val="00654FD5"/>
    <w:rsid w:val="006552C3"/>
    <w:rsid w:val="006560E1"/>
    <w:rsid w:val="00656949"/>
    <w:rsid w:val="00656CFC"/>
    <w:rsid w:val="0065751B"/>
    <w:rsid w:val="00660CC8"/>
    <w:rsid w:val="00661860"/>
    <w:rsid w:val="00661D7B"/>
    <w:rsid w:val="00661FBE"/>
    <w:rsid w:val="00662EE3"/>
    <w:rsid w:val="006654AF"/>
    <w:rsid w:val="00665D38"/>
    <w:rsid w:val="00665F71"/>
    <w:rsid w:val="00666E08"/>
    <w:rsid w:val="00670345"/>
    <w:rsid w:val="0067080A"/>
    <w:rsid w:val="00670906"/>
    <w:rsid w:val="00670DA1"/>
    <w:rsid w:val="00671259"/>
    <w:rsid w:val="0067156B"/>
    <w:rsid w:val="006715DE"/>
    <w:rsid w:val="00671AE9"/>
    <w:rsid w:val="00672CDE"/>
    <w:rsid w:val="00673FF6"/>
    <w:rsid w:val="00675D74"/>
    <w:rsid w:val="006761BE"/>
    <w:rsid w:val="006764E2"/>
    <w:rsid w:val="00676E73"/>
    <w:rsid w:val="0068053E"/>
    <w:rsid w:val="00682077"/>
    <w:rsid w:val="00682D2D"/>
    <w:rsid w:val="00683029"/>
    <w:rsid w:val="00683DAB"/>
    <w:rsid w:val="00684085"/>
    <w:rsid w:val="00684161"/>
    <w:rsid w:val="00685218"/>
    <w:rsid w:val="0068525D"/>
    <w:rsid w:val="0068693D"/>
    <w:rsid w:val="00686FDA"/>
    <w:rsid w:val="00690359"/>
    <w:rsid w:val="00690569"/>
    <w:rsid w:val="0069171F"/>
    <w:rsid w:val="00692015"/>
    <w:rsid w:val="006920BD"/>
    <w:rsid w:val="00695182"/>
    <w:rsid w:val="0069638B"/>
    <w:rsid w:val="00696DD4"/>
    <w:rsid w:val="006A138A"/>
    <w:rsid w:val="006A2704"/>
    <w:rsid w:val="006A2BB4"/>
    <w:rsid w:val="006A33DB"/>
    <w:rsid w:val="006A38BD"/>
    <w:rsid w:val="006A3DE5"/>
    <w:rsid w:val="006A4C9A"/>
    <w:rsid w:val="006A5077"/>
    <w:rsid w:val="006A5F49"/>
    <w:rsid w:val="006A6FA6"/>
    <w:rsid w:val="006A759A"/>
    <w:rsid w:val="006B05E8"/>
    <w:rsid w:val="006B1C0A"/>
    <w:rsid w:val="006B1CA5"/>
    <w:rsid w:val="006B49F8"/>
    <w:rsid w:val="006B5C81"/>
    <w:rsid w:val="006B63E6"/>
    <w:rsid w:val="006B6530"/>
    <w:rsid w:val="006B6F7E"/>
    <w:rsid w:val="006B7DDF"/>
    <w:rsid w:val="006B7F5A"/>
    <w:rsid w:val="006C0FE6"/>
    <w:rsid w:val="006C108A"/>
    <w:rsid w:val="006C1187"/>
    <w:rsid w:val="006C1728"/>
    <w:rsid w:val="006C2551"/>
    <w:rsid w:val="006C2ABB"/>
    <w:rsid w:val="006C403D"/>
    <w:rsid w:val="006C4324"/>
    <w:rsid w:val="006C75B2"/>
    <w:rsid w:val="006C7D8E"/>
    <w:rsid w:val="006D061C"/>
    <w:rsid w:val="006D0946"/>
    <w:rsid w:val="006D0B3E"/>
    <w:rsid w:val="006D14FA"/>
    <w:rsid w:val="006D2D30"/>
    <w:rsid w:val="006D4F5F"/>
    <w:rsid w:val="006D4FD1"/>
    <w:rsid w:val="006D50D1"/>
    <w:rsid w:val="006D510E"/>
    <w:rsid w:val="006D583A"/>
    <w:rsid w:val="006D6695"/>
    <w:rsid w:val="006D6D19"/>
    <w:rsid w:val="006E0959"/>
    <w:rsid w:val="006E22DE"/>
    <w:rsid w:val="006E36C9"/>
    <w:rsid w:val="006E3A7F"/>
    <w:rsid w:val="006E443D"/>
    <w:rsid w:val="006E4A04"/>
    <w:rsid w:val="006E5DDC"/>
    <w:rsid w:val="006E600B"/>
    <w:rsid w:val="006E6046"/>
    <w:rsid w:val="006F02D7"/>
    <w:rsid w:val="006F042D"/>
    <w:rsid w:val="006F1464"/>
    <w:rsid w:val="006F28A2"/>
    <w:rsid w:val="006F2B20"/>
    <w:rsid w:val="006F3626"/>
    <w:rsid w:val="006F41E0"/>
    <w:rsid w:val="006F4847"/>
    <w:rsid w:val="006F4DF9"/>
    <w:rsid w:val="006F50B2"/>
    <w:rsid w:val="006F7BC5"/>
    <w:rsid w:val="007010D1"/>
    <w:rsid w:val="00702270"/>
    <w:rsid w:val="0070238C"/>
    <w:rsid w:val="00702FC1"/>
    <w:rsid w:val="00703C5F"/>
    <w:rsid w:val="00704CA1"/>
    <w:rsid w:val="007062EA"/>
    <w:rsid w:val="007072E7"/>
    <w:rsid w:val="00707FCB"/>
    <w:rsid w:val="007115DC"/>
    <w:rsid w:val="007127DF"/>
    <w:rsid w:val="007137EA"/>
    <w:rsid w:val="0071501E"/>
    <w:rsid w:val="007150AD"/>
    <w:rsid w:val="00716EED"/>
    <w:rsid w:val="0071755F"/>
    <w:rsid w:val="00720783"/>
    <w:rsid w:val="00720838"/>
    <w:rsid w:val="00720E17"/>
    <w:rsid w:val="00721D4B"/>
    <w:rsid w:val="00723101"/>
    <w:rsid w:val="00723CEE"/>
    <w:rsid w:val="00723F83"/>
    <w:rsid w:val="0072498F"/>
    <w:rsid w:val="00724FF7"/>
    <w:rsid w:val="007252D1"/>
    <w:rsid w:val="00726A9E"/>
    <w:rsid w:val="007273F6"/>
    <w:rsid w:val="00727623"/>
    <w:rsid w:val="007301C1"/>
    <w:rsid w:val="007328A3"/>
    <w:rsid w:val="00733014"/>
    <w:rsid w:val="00733423"/>
    <w:rsid w:val="0073376F"/>
    <w:rsid w:val="00733ABF"/>
    <w:rsid w:val="00734916"/>
    <w:rsid w:val="007378B9"/>
    <w:rsid w:val="00740825"/>
    <w:rsid w:val="00744139"/>
    <w:rsid w:val="007449E2"/>
    <w:rsid w:val="00745F72"/>
    <w:rsid w:val="007461DF"/>
    <w:rsid w:val="00746866"/>
    <w:rsid w:val="00746959"/>
    <w:rsid w:val="00750C20"/>
    <w:rsid w:val="00750F9B"/>
    <w:rsid w:val="00751A5D"/>
    <w:rsid w:val="007522E6"/>
    <w:rsid w:val="007523FA"/>
    <w:rsid w:val="0075324D"/>
    <w:rsid w:val="00754075"/>
    <w:rsid w:val="00754F93"/>
    <w:rsid w:val="007550FC"/>
    <w:rsid w:val="007561C6"/>
    <w:rsid w:val="00760506"/>
    <w:rsid w:val="00760C8C"/>
    <w:rsid w:val="00761B17"/>
    <w:rsid w:val="007626CA"/>
    <w:rsid w:val="00762D8D"/>
    <w:rsid w:val="00763B6F"/>
    <w:rsid w:val="007642C1"/>
    <w:rsid w:val="00764FCC"/>
    <w:rsid w:val="007653E9"/>
    <w:rsid w:val="00765EA8"/>
    <w:rsid w:val="007660AB"/>
    <w:rsid w:val="00766417"/>
    <w:rsid w:val="00766614"/>
    <w:rsid w:val="0076768D"/>
    <w:rsid w:val="00767FEF"/>
    <w:rsid w:val="00771355"/>
    <w:rsid w:val="0077298E"/>
    <w:rsid w:val="00773418"/>
    <w:rsid w:val="00773855"/>
    <w:rsid w:val="00773B39"/>
    <w:rsid w:val="00773D8B"/>
    <w:rsid w:val="00775A13"/>
    <w:rsid w:val="00775AC8"/>
    <w:rsid w:val="00776850"/>
    <w:rsid w:val="00777E5B"/>
    <w:rsid w:val="007807E7"/>
    <w:rsid w:val="00781393"/>
    <w:rsid w:val="0078434A"/>
    <w:rsid w:val="007843D6"/>
    <w:rsid w:val="007847DD"/>
    <w:rsid w:val="007849D4"/>
    <w:rsid w:val="00784C95"/>
    <w:rsid w:val="00784E5F"/>
    <w:rsid w:val="00785ED8"/>
    <w:rsid w:val="007861A3"/>
    <w:rsid w:val="00787701"/>
    <w:rsid w:val="00787892"/>
    <w:rsid w:val="00787A46"/>
    <w:rsid w:val="00787F0D"/>
    <w:rsid w:val="007911FA"/>
    <w:rsid w:val="00791A9E"/>
    <w:rsid w:val="00792121"/>
    <w:rsid w:val="0079354A"/>
    <w:rsid w:val="00793D57"/>
    <w:rsid w:val="007944A9"/>
    <w:rsid w:val="00794D3D"/>
    <w:rsid w:val="007957C0"/>
    <w:rsid w:val="00795964"/>
    <w:rsid w:val="007967F8"/>
    <w:rsid w:val="007971AE"/>
    <w:rsid w:val="00797C74"/>
    <w:rsid w:val="007A011E"/>
    <w:rsid w:val="007A0847"/>
    <w:rsid w:val="007A34D1"/>
    <w:rsid w:val="007A3A73"/>
    <w:rsid w:val="007A411A"/>
    <w:rsid w:val="007A4515"/>
    <w:rsid w:val="007A4839"/>
    <w:rsid w:val="007A4D06"/>
    <w:rsid w:val="007A5804"/>
    <w:rsid w:val="007B044E"/>
    <w:rsid w:val="007B0A2A"/>
    <w:rsid w:val="007B1BBA"/>
    <w:rsid w:val="007B2C4A"/>
    <w:rsid w:val="007B337D"/>
    <w:rsid w:val="007B4085"/>
    <w:rsid w:val="007B4116"/>
    <w:rsid w:val="007B483E"/>
    <w:rsid w:val="007B531C"/>
    <w:rsid w:val="007B79F8"/>
    <w:rsid w:val="007B7CA9"/>
    <w:rsid w:val="007C2C51"/>
    <w:rsid w:val="007C45AF"/>
    <w:rsid w:val="007C4C6C"/>
    <w:rsid w:val="007C611C"/>
    <w:rsid w:val="007C625B"/>
    <w:rsid w:val="007C6AA7"/>
    <w:rsid w:val="007C6BC6"/>
    <w:rsid w:val="007C7379"/>
    <w:rsid w:val="007C754D"/>
    <w:rsid w:val="007D0382"/>
    <w:rsid w:val="007D08BD"/>
    <w:rsid w:val="007D1853"/>
    <w:rsid w:val="007D1899"/>
    <w:rsid w:val="007D19F9"/>
    <w:rsid w:val="007D1B18"/>
    <w:rsid w:val="007D1E47"/>
    <w:rsid w:val="007D219A"/>
    <w:rsid w:val="007D2B5D"/>
    <w:rsid w:val="007D2C7F"/>
    <w:rsid w:val="007D2FC1"/>
    <w:rsid w:val="007D3D76"/>
    <w:rsid w:val="007D41E2"/>
    <w:rsid w:val="007D5F44"/>
    <w:rsid w:val="007D6365"/>
    <w:rsid w:val="007D78B3"/>
    <w:rsid w:val="007E0A45"/>
    <w:rsid w:val="007E1DC5"/>
    <w:rsid w:val="007E2079"/>
    <w:rsid w:val="007E27A2"/>
    <w:rsid w:val="007E27AB"/>
    <w:rsid w:val="007E3842"/>
    <w:rsid w:val="007E4C09"/>
    <w:rsid w:val="007E5497"/>
    <w:rsid w:val="007F0266"/>
    <w:rsid w:val="007F03D2"/>
    <w:rsid w:val="007F042F"/>
    <w:rsid w:val="007F049F"/>
    <w:rsid w:val="007F187A"/>
    <w:rsid w:val="007F1D0D"/>
    <w:rsid w:val="007F1E8A"/>
    <w:rsid w:val="007F2116"/>
    <w:rsid w:val="007F2172"/>
    <w:rsid w:val="007F2778"/>
    <w:rsid w:val="007F2D08"/>
    <w:rsid w:val="007F318C"/>
    <w:rsid w:val="007F6089"/>
    <w:rsid w:val="007F7BBC"/>
    <w:rsid w:val="008007AD"/>
    <w:rsid w:val="0080164F"/>
    <w:rsid w:val="00803852"/>
    <w:rsid w:val="00804EF5"/>
    <w:rsid w:val="00805A8A"/>
    <w:rsid w:val="00805B64"/>
    <w:rsid w:val="00807BB9"/>
    <w:rsid w:val="00811E39"/>
    <w:rsid w:val="008125D7"/>
    <w:rsid w:val="00812C2D"/>
    <w:rsid w:val="00812C55"/>
    <w:rsid w:val="008140DC"/>
    <w:rsid w:val="00814C14"/>
    <w:rsid w:val="00815C52"/>
    <w:rsid w:val="008171DC"/>
    <w:rsid w:val="0082053C"/>
    <w:rsid w:val="00820A8C"/>
    <w:rsid w:val="00820DC8"/>
    <w:rsid w:val="00820E72"/>
    <w:rsid w:val="0082123F"/>
    <w:rsid w:val="0082172C"/>
    <w:rsid w:val="00822D6E"/>
    <w:rsid w:val="00822FEB"/>
    <w:rsid w:val="00824681"/>
    <w:rsid w:val="00824AE9"/>
    <w:rsid w:val="00824EC2"/>
    <w:rsid w:val="008276D4"/>
    <w:rsid w:val="00827716"/>
    <w:rsid w:val="0083012C"/>
    <w:rsid w:val="00831564"/>
    <w:rsid w:val="0083156D"/>
    <w:rsid w:val="00831837"/>
    <w:rsid w:val="0083190F"/>
    <w:rsid w:val="00832A73"/>
    <w:rsid w:val="0083309E"/>
    <w:rsid w:val="00834537"/>
    <w:rsid w:val="008349B2"/>
    <w:rsid w:val="00835CB4"/>
    <w:rsid w:val="00836CB0"/>
    <w:rsid w:val="00837F88"/>
    <w:rsid w:val="0084051C"/>
    <w:rsid w:val="00840B58"/>
    <w:rsid w:val="00840C5F"/>
    <w:rsid w:val="00841143"/>
    <w:rsid w:val="00841803"/>
    <w:rsid w:val="00843713"/>
    <w:rsid w:val="008437DC"/>
    <w:rsid w:val="008445CC"/>
    <w:rsid w:val="00844F13"/>
    <w:rsid w:val="00844FBF"/>
    <w:rsid w:val="00845348"/>
    <w:rsid w:val="0084645E"/>
    <w:rsid w:val="008469F3"/>
    <w:rsid w:val="00846F5B"/>
    <w:rsid w:val="008477A2"/>
    <w:rsid w:val="008514F5"/>
    <w:rsid w:val="00851853"/>
    <w:rsid w:val="00853971"/>
    <w:rsid w:val="00854908"/>
    <w:rsid w:val="00855336"/>
    <w:rsid w:val="0085710C"/>
    <w:rsid w:val="008577F2"/>
    <w:rsid w:val="0086019C"/>
    <w:rsid w:val="00860734"/>
    <w:rsid w:val="00861543"/>
    <w:rsid w:val="008621BC"/>
    <w:rsid w:val="00862586"/>
    <w:rsid w:val="0086323F"/>
    <w:rsid w:val="00863918"/>
    <w:rsid w:val="00863DAB"/>
    <w:rsid w:val="0086555B"/>
    <w:rsid w:val="008734F4"/>
    <w:rsid w:val="0087359D"/>
    <w:rsid w:val="00873851"/>
    <w:rsid w:val="008739F0"/>
    <w:rsid w:val="00874173"/>
    <w:rsid w:val="008742D3"/>
    <w:rsid w:val="00875EA7"/>
    <w:rsid w:val="00877442"/>
    <w:rsid w:val="00877DA7"/>
    <w:rsid w:val="00877E00"/>
    <w:rsid w:val="00880029"/>
    <w:rsid w:val="00880DA4"/>
    <w:rsid w:val="0088132C"/>
    <w:rsid w:val="00882407"/>
    <w:rsid w:val="00882C4E"/>
    <w:rsid w:val="0088388D"/>
    <w:rsid w:val="0088543A"/>
    <w:rsid w:val="008860E2"/>
    <w:rsid w:val="008864D3"/>
    <w:rsid w:val="0088654C"/>
    <w:rsid w:val="00886C40"/>
    <w:rsid w:val="008904F2"/>
    <w:rsid w:val="00891745"/>
    <w:rsid w:val="00891C4A"/>
    <w:rsid w:val="00891E4B"/>
    <w:rsid w:val="00892F3C"/>
    <w:rsid w:val="0089334A"/>
    <w:rsid w:val="00893CE8"/>
    <w:rsid w:val="00894E99"/>
    <w:rsid w:val="00895886"/>
    <w:rsid w:val="00896368"/>
    <w:rsid w:val="00896D29"/>
    <w:rsid w:val="00896FF8"/>
    <w:rsid w:val="00897914"/>
    <w:rsid w:val="008A0B38"/>
    <w:rsid w:val="008A1562"/>
    <w:rsid w:val="008A2FF1"/>
    <w:rsid w:val="008A32CA"/>
    <w:rsid w:val="008A3343"/>
    <w:rsid w:val="008A3D47"/>
    <w:rsid w:val="008A3D7F"/>
    <w:rsid w:val="008A40B2"/>
    <w:rsid w:val="008A4E68"/>
    <w:rsid w:val="008A5D3B"/>
    <w:rsid w:val="008A6544"/>
    <w:rsid w:val="008A736D"/>
    <w:rsid w:val="008B02AC"/>
    <w:rsid w:val="008B0D79"/>
    <w:rsid w:val="008B1DC8"/>
    <w:rsid w:val="008B2C36"/>
    <w:rsid w:val="008B2D56"/>
    <w:rsid w:val="008B30AF"/>
    <w:rsid w:val="008B353B"/>
    <w:rsid w:val="008B39A7"/>
    <w:rsid w:val="008B431B"/>
    <w:rsid w:val="008B43E0"/>
    <w:rsid w:val="008B5036"/>
    <w:rsid w:val="008B51F3"/>
    <w:rsid w:val="008B78BE"/>
    <w:rsid w:val="008C0FCE"/>
    <w:rsid w:val="008C1068"/>
    <w:rsid w:val="008C123B"/>
    <w:rsid w:val="008C165B"/>
    <w:rsid w:val="008C1942"/>
    <w:rsid w:val="008C1FA5"/>
    <w:rsid w:val="008C2B0A"/>
    <w:rsid w:val="008C2D5B"/>
    <w:rsid w:val="008C304F"/>
    <w:rsid w:val="008C370F"/>
    <w:rsid w:val="008C37C1"/>
    <w:rsid w:val="008C3DCB"/>
    <w:rsid w:val="008C537A"/>
    <w:rsid w:val="008C587F"/>
    <w:rsid w:val="008C5BA0"/>
    <w:rsid w:val="008C661D"/>
    <w:rsid w:val="008C7BF3"/>
    <w:rsid w:val="008D14AC"/>
    <w:rsid w:val="008D1808"/>
    <w:rsid w:val="008D2B76"/>
    <w:rsid w:val="008D2F3A"/>
    <w:rsid w:val="008D401B"/>
    <w:rsid w:val="008D45EE"/>
    <w:rsid w:val="008D46B4"/>
    <w:rsid w:val="008D5298"/>
    <w:rsid w:val="008D5940"/>
    <w:rsid w:val="008D5954"/>
    <w:rsid w:val="008D71D8"/>
    <w:rsid w:val="008D772B"/>
    <w:rsid w:val="008E1462"/>
    <w:rsid w:val="008E1BFA"/>
    <w:rsid w:val="008E3852"/>
    <w:rsid w:val="008E3912"/>
    <w:rsid w:val="008E41FB"/>
    <w:rsid w:val="008E4558"/>
    <w:rsid w:val="008E5274"/>
    <w:rsid w:val="008E601A"/>
    <w:rsid w:val="008E638F"/>
    <w:rsid w:val="008E73CD"/>
    <w:rsid w:val="008E7A20"/>
    <w:rsid w:val="008F05A6"/>
    <w:rsid w:val="008F153D"/>
    <w:rsid w:val="008F2A8C"/>
    <w:rsid w:val="008F325A"/>
    <w:rsid w:val="008F3390"/>
    <w:rsid w:val="008F5E65"/>
    <w:rsid w:val="008F6238"/>
    <w:rsid w:val="008F6E34"/>
    <w:rsid w:val="008F7D15"/>
    <w:rsid w:val="00900A57"/>
    <w:rsid w:val="00900B11"/>
    <w:rsid w:val="00901385"/>
    <w:rsid w:val="00901F34"/>
    <w:rsid w:val="009025F5"/>
    <w:rsid w:val="00903E29"/>
    <w:rsid w:val="00904188"/>
    <w:rsid w:val="009045DC"/>
    <w:rsid w:val="009048EF"/>
    <w:rsid w:val="00905EDC"/>
    <w:rsid w:val="009062EF"/>
    <w:rsid w:val="009074EB"/>
    <w:rsid w:val="0090789D"/>
    <w:rsid w:val="009101A6"/>
    <w:rsid w:val="00911FEC"/>
    <w:rsid w:val="00912597"/>
    <w:rsid w:val="009127EE"/>
    <w:rsid w:val="00912AD7"/>
    <w:rsid w:val="00912D52"/>
    <w:rsid w:val="00912F6D"/>
    <w:rsid w:val="0091372C"/>
    <w:rsid w:val="00913852"/>
    <w:rsid w:val="00913B06"/>
    <w:rsid w:val="0091431E"/>
    <w:rsid w:val="00914538"/>
    <w:rsid w:val="00914D28"/>
    <w:rsid w:val="00915B03"/>
    <w:rsid w:val="00917334"/>
    <w:rsid w:val="00920391"/>
    <w:rsid w:val="00920691"/>
    <w:rsid w:val="00920790"/>
    <w:rsid w:val="0092379E"/>
    <w:rsid w:val="00924059"/>
    <w:rsid w:val="00925D0B"/>
    <w:rsid w:val="00927159"/>
    <w:rsid w:val="00927235"/>
    <w:rsid w:val="00927377"/>
    <w:rsid w:val="00927A62"/>
    <w:rsid w:val="0093059F"/>
    <w:rsid w:val="00932E41"/>
    <w:rsid w:val="00936533"/>
    <w:rsid w:val="00936C3B"/>
    <w:rsid w:val="00936FB4"/>
    <w:rsid w:val="009403CE"/>
    <w:rsid w:val="009404A0"/>
    <w:rsid w:val="00941B0E"/>
    <w:rsid w:val="00942014"/>
    <w:rsid w:val="00942187"/>
    <w:rsid w:val="00942699"/>
    <w:rsid w:val="00942CE2"/>
    <w:rsid w:val="00943A7D"/>
    <w:rsid w:val="00943E59"/>
    <w:rsid w:val="009443EE"/>
    <w:rsid w:val="0094543A"/>
    <w:rsid w:val="0094623E"/>
    <w:rsid w:val="00947437"/>
    <w:rsid w:val="00947641"/>
    <w:rsid w:val="009476D6"/>
    <w:rsid w:val="009500BA"/>
    <w:rsid w:val="00950E51"/>
    <w:rsid w:val="00951198"/>
    <w:rsid w:val="009514D8"/>
    <w:rsid w:val="009516B3"/>
    <w:rsid w:val="00952247"/>
    <w:rsid w:val="009522D9"/>
    <w:rsid w:val="00953EDF"/>
    <w:rsid w:val="009548D9"/>
    <w:rsid w:val="009549E6"/>
    <w:rsid w:val="009555F8"/>
    <w:rsid w:val="009555FD"/>
    <w:rsid w:val="009557F7"/>
    <w:rsid w:val="00956BD6"/>
    <w:rsid w:val="00957171"/>
    <w:rsid w:val="00957C3E"/>
    <w:rsid w:val="00960E39"/>
    <w:rsid w:val="00960FD0"/>
    <w:rsid w:val="00961AA1"/>
    <w:rsid w:val="00961BDA"/>
    <w:rsid w:val="0096253D"/>
    <w:rsid w:val="00962695"/>
    <w:rsid w:val="00962960"/>
    <w:rsid w:val="0096385F"/>
    <w:rsid w:val="00963BD3"/>
    <w:rsid w:val="00963F40"/>
    <w:rsid w:val="00966054"/>
    <w:rsid w:val="00966A06"/>
    <w:rsid w:val="00966BD3"/>
    <w:rsid w:val="00967137"/>
    <w:rsid w:val="00970078"/>
    <w:rsid w:val="0097012E"/>
    <w:rsid w:val="009701CC"/>
    <w:rsid w:val="009713F1"/>
    <w:rsid w:val="0097142E"/>
    <w:rsid w:val="00971E41"/>
    <w:rsid w:val="009740EB"/>
    <w:rsid w:val="0097676B"/>
    <w:rsid w:val="00977491"/>
    <w:rsid w:val="00980682"/>
    <w:rsid w:val="00981489"/>
    <w:rsid w:val="00981961"/>
    <w:rsid w:val="00981C33"/>
    <w:rsid w:val="00981F4E"/>
    <w:rsid w:val="00983F3F"/>
    <w:rsid w:val="0098439B"/>
    <w:rsid w:val="009850E7"/>
    <w:rsid w:val="00985BFC"/>
    <w:rsid w:val="00985CE8"/>
    <w:rsid w:val="009862C9"/>
    <w:rsid w:val="0098637C"/>
    <w:rsid w:val="0099049A"/>
    <w:rsid w:val="00990C1C"/>
    <w:rsid w:val="00991261"/>
    <w:rsid w:val="00991460"/>
    <w:rsid w:val="00993C71"/>
    <w:rsid w:val="00993ECB"/>
    <w:rsid w:val="00994C7D"/>
    <w:rsid w:val="00994D7B"/>
    <w:rsid w:val="00995665"/>
    <w:rsid w:val="009968F5"/>
    <w:rsid w:val="00997594"/>
    <w:rsid w:val="00997691"/>
    <w:rsid w:val="009A04A5"/>
    <w:rsid w:val="009A279A"/>
    <w:rsid w:val="009A3210"/>
    <w:rsid w:val="009A44EC"/>
    <w:rsid w:val="009A4B96"/>
    <w:rsid w:val="009A6228"/>
    <w:rsid w:val="009A6A92"/>
    <w:rsid w:val="009A6D9A"/>
    <w:rsid w:val="009A7B0B"/>
    <w:rsid w:val="009B0A44"/>
    <w:rsid w:val="009B213E"/>
    <w:rsid w:val="009B3AEA"/>
    <w:rsid w:val="009B4112"/>
    <w:rsid w:val="009B66BF"/>
    <w:rsid w:val="009B707B"/>
    <w:rsid w:val="009C0593"/>
    <w:rsid w:val="009C1391"/>
    <w:rsid w:val="009C1622"/>
    <w:rsid w:val="009C1FB0"/>
    <w:rsid w:val="009C26F5"/>
    <w:rsid w:val="009C2B72"/>
    <w:rsid w:val="009C2E14"/>
    <w:rsid w:val="009C49A8"/>
    <w:rsid w:val="009C4C35"/>
    <w:rsid w:val="009C4E84"/>
    <w:rsid w:val="009C5317"/>
    <w:rsid w:val="009C5446"/>
    <w:rsid w:val="009C5FFD"/>
    <w:rsid w:val="009C6908"/>
    <w:rsid w:val="009C6C4E"/>
    <w:rsid w:val="009C6D55"/>
    <w:rsid w:val="009C7AB6"/>
    <w:rsid w:val="009D10E0"/>
    <w:rsid w:val="009D1FB4"/>
    <w:rsid w:val="009D2147"/>
    <w:rsid w:val="009D493D"/>
    <w:rsid w:val="009D4D13"/>
    <w:rsid w:val="009D5478"/>
    <w:rsid w:val="009D5A68"/>
    <w:rsid w:val="009D6918"/>
    <w:rsid w:val="009D6B8D"/>
    <w:rsid w:val="009D70E2"/>
    <w:rsid w:val="009E03B7"/>
    <w:rsid w:val="009E08B2"/>
    <w:rsid w:val="009E2810"/>
    <w:rsid w:val="009E2880"/>
    <w:rsid w:val="009E460D"/>
    <w:rsid w:val="009E5772"/>
    <w:rsid w:val="009E5ADE"/>
    <w:rsid w:val="009E7101"/>
    <w:rsid w:val="009F0F62"/>
    <w:rsid w:val="009F133C"/>
    <w:rsid w:val="009F2B40"/>
    <w:rsid w:val="009F4274"/>
    <w:rsid w:val="009F439E"/>
    <w:rsid w:val="009F4AE2"/>
    <w:rsid w:val="009F4D95"/>
    <w:rsid w:val="009F4ECA"/>
    <w:rsid w:val="009F631C"/>
    <w:rsid w:val="00A01384"/>
    <w:rsid w:val="00A0141A"/>
    <w:rsid w:val="00A0251E"/>
    <w:rsid w:val="00A028CF"/>
    <w:rsid w:val="00A028EE"/>
    <w:rsid w:val="00A035D7"/>
    <w:rsid w:val="00A046A7"/>
    <w:rsid w:val="00A046F3"/>
    <w:rsid w:val="00A0552E"/>
    <w:rsid w:val="00A055EB"/>
    <w:rsid w:val="00A05917"/>
    <w:rsid w:val="00A05A90"/>
    <w:rsid w:val="00A068C8"/>
    <w:rsid w:val="00A068D9"/>
    <w:rsid w:val="00A068F0"/>
    <w:rsid w:val="00A06EEA"/>
    <w:rsid w:val="00A07060"/>
    <w:rsid w:val="00A1083C"/>
    <w:rsid w:val="00A11225"/>
    <w:rsid w:val="00A1162E"/>
    <w:rsid w:val="00A121F7"/>
    <w:rsid w:val="00A134C5"/>
    <w:rsid w:val="00A1394F"/>
    <w:rsid w:val="00A13966"/>
    <w:rsid w:val="00A13BD7"/>
    <w:rsid w:val="00A146D1"/>
    <w:rsid w:val="00A1476A"/>
    <w:rsid w:val="00A14F70"/>
    <w:rsid w:val="00A15393"/>
    <w:rsid w:val="00A1644E"/>
    <w:rsid w:val="00A169CC"/>
    <w:rsid w:val="00A16C02"/>
    <w:rsid w:val="00A1730C"/>
    <w:rsid w:val="00A21FC9"/>
    <w:rsid w:val="00A24530"/>
    <w:rsid w:val="00A25966"/>
    <w:rsid w:val="00A25E20"/>
    <w:rsid w:val="00A2609D"/>
    <w:rsid w:val="00A26EA0"/>
    <w:rsid w:val="00A271BD"/>
    <w:rsid w:val="00A2733E"/>
    <w:rsid w:val="00A27B53"/>
    <w:rsid w:val="00A32A8B"/>
    <w:rsid w:val="00A3397F"/>
    <w:rsid w:val="00A353FF"/>
    <w:rsid w:val="00A35436"/>
    <w:rsid w:val="00A35D32"/>
    <w:rsid w:val="00A40263"/>
    <w:rsid w:val="00A42765"/>
    <w:rsid w:val="00A4292C"/>
    <w:rsid w:val="00A429E4"/>
    <w:rsid w:val="00A42C82"/>
    <w:rsid w:val="00A4356B"/>
    <w:rsid w:val="00A43ED9"/>
    <w:rsid w:val="00A4498D"/>
    <w:rsid w:val="00A45044"/>
    <w:rsid w:val="00A450AB"/>
    <w:rsid w:val="00A4523D"/>
    <w:rsid w:val="00A4538F"/>
    <w:rsid w:val="00A457D9"/>
    <w:rsid w:val="00A45BE8"/>
    <w:rsid w:val="00A462B2"/>
    <w:rsid w:val="00A468BB"/>
    <w:rsid w:val="00A47835"/>
    <w:rsid w:val="00A4785B"/>
    <w:rsid w:val="00A503EB"/>
    <w:rsid w:val="00A50433"/>
    <w:rsid w:val="00A5053F"/>
    <w:rsid w:val="00A50A53"/>
    <w:rsid w:val="00A5112C"/>
    <w:rsid w:val="00A51646"/>
    <w:rsid w:val="00A517FF"/>
    <w:rsid w:val="00A52101"/>
    <w:rsid w:val="00A52B86"/>
    <w:rsid w:val="00A5340A"/>
    <w:rsid w:val="00A53B63"/>
    <w:rsid w:val="00A54EA1"/>
    <w:rsid w:val="00A56568"/>
    <w:rsid w:val="00A56A55"/>
    <w:rsid w:val="00A574E0"/>
    <w:rsid w:val="00A605D1"/>
    <w:rsid w:val="00A6064A"/>
    <w:rsid w:val="00A608C0"/>
    <w:rsid w:val="00A61841"/>
    <w:rsid w:val="00A62DE3"/>
    <w:rsid w:val="00A636E1"/>
    <w:rsid w:val="00A64772"/>
    <w:rsid w:val="00A66E87"/>
    <w:rsid w:val="00A705A3"/>
    <w:rsid w:val="00A70CA4"/>
    <w:rsid w:val="00A7107E"/>
    <w:rsid w:val="00A716C1"/>
    <w:rsid w:val="00A7171B"/>
    <w:rsid w:val="00A71B97"/>
    <w:rsid w:val="00A7256D"/>
    <w:rsid w:val="00A72BC7"/>
    <w:rsid w:val="00A736B0"/>
    <w:rsid w:val="00A73B3C"/>
    <w:rsid w:val="00A73D15"/>
    <w:rsid w:val="00A748F1"/>
    <w:rsid w:val="00A75784"/>
    <w:rsid w:val="00A75E0A"/>
    <w:rsid w:val="00A82AAD"/>
    <w:rsid w:val="00A83067"/>
    <w:rsid w:val="00A837E5"/>
    <w:rsid w:val="00A838E6"/>
    <w:rsid w:val="00A86027"/>
    <w:rsid w:val="00A86BF7"/>
    <w:rsid w:val="00A86F89"/>
    <w:rsid w:val="00A87E59"/>
    <w:rsid w:val="00A87E95"/>
    <w:rsid w:val="00A9061E"/>
    <w:rsid w:val="00A91EB8"/>
    <w:rsid w:val="00A92CAC"/>
    <w:rsid w:val="00A93DCC"/>
    <w:rsid w:val="00A943FF"/>
    <w:rsid w:val="00A94B56"/>
    <w:rsid w:val="00A959BC"/>
    <w:rsid w:val="00A96DAF"/>
    <w:rsid w:val="00A97E98"/>
    <w:rsid w:val="00A97F56"/>
    <w:rsid w:val="00A97FAF"/>
    <w:rsid w:val="00AA01AC"/>
    <w:rsid w:val="00AA0716"/>
    <w:rsid w:val="00AA0E75"/>
    <w:rsid w:val="00AA101D"/>
    <w:rsid w:val="00AA2E85"/>
    <w:rsid w:val="00AA42F8"/>
    <w:rsid w:val="00AA450C"/>
    <w:rsid w:val="00AB26AD"/>
    <w:rsid w:val="00AB2F4F"/>
    <w:rsid w:val="00AB523C"/>
    <w:rsid w:val="00AB616F"/>
    <w:rsid w:val="00AB778D"/>
    <w:rsid w:val="00AC1111"/>
    <w:rsid w:val="00AC16D7"/>
    <w:rsid w:val="00AC2BCB"/>
    <w:rsid w:val="00AC2F41"/>
    <w:rsid w:val="00AC3ECD"/>
    <w:rsid w:val="00AC5081"/>
    <w:rsid w:val="00AC5C92"/>
    <w:rsid w:val="00AC61D8"/>
    <w:rsid w:val="00AC6842"/>
    <w:rsid w:val="00AC6F92"/>
    <w:rsid w:val="00AD0046"/>
    <w:rsid w:val="00AD181F"/>
    <w:rsid w:val="00AD1B64"/>
    <w:rsid w:val="00AD1EE4"/>
    <w:rsid w:val="00AD2DA7"/>
    <w:rsid w:val="00AD33DE"/>
    <w:rsid w:val="00AD449C"/>
    <w:rsid w:val="00AD46E2"/>
    <w:rsid w:val="00AD4D45"/>
    <w:rsid w:val="00AD623F"/>
    <w:rsid w:val="00AD6F90"/>
    <w:rsid w:val="00AD7828"/>
    <w:rsid w:val="00AE19FF"/>
    <w:rsid w:val="00AE2C3B"/>
    <w:rsid w:val="00AE330C"/>
    <w:rsid w:val="00AE3774"/>
    <w:rsid w:val="00AE3D33"/>
    <w:rsid w:val="00AE7092"/>
    <w:rsid w:val="00AE712C"/>
    <w:rsid w:val="00AE7781"/>
    <w:rsid w:val="00AF16B6"/>
    <w:rsid w:val="00AF2A8B"/>
    <w:rsid w:val="00AF418D"/>
    <w:rsid w:val="00AF4D7E"/>
    <w:rsid w:val="00AF5185"/>
    <w:rsid w:val="00AF54BC"/>
    <w:rsid w:val="00AF5928"/>
    <w:rsid w:val="00AF5AE1"/>
    <w:rsid w:val="00AF6EAC"/>
    <w:rsid w:val="00AF7015"/>
    <w:rsid w:val="00AF71D9"/>
    <w:rsid w:val="00AF7A27"/>
    <w:rsid w:val="00B00255"/>
    <w:rsid w:val="00B00434"/>
    <w:rsid w:val="00B00A26"/>
    <w:rsid w:val="00B00BD4"/>
    <w:rsid w:val="00B00F00"/>
    <w:rsid w:val="00B01022"/>
    <w:rsid w:val="00B01EA8"/>
    <w:rsid w:val="00B02B0E"/>
    <w:rsid w:val="00B02D9C"/>
    <w:rsid w:val="00B0344F"/>
    <w:rsid w:val="00B054F9"/>
    <w:rsid w:val="00B05C0B"/>
    <w:rsid w:val="00B0767D"/>
    <w:rsid w:val="00B07A95"/>
    <w:rsid w:val="00B10921"/>
    <w:rsid w:val="00B11DB8"/>
    <w:rsid w:val="00B1263F"/>
    <w:rsid w:val="00B14010"/>
    <w:rsid w:val="00B14248"/>
    <w:rsid w:val="00B15317"/>
    <w:rsid w:val="00B15D5E"/>
    <w:rsid w:val="00B16CB3"/>
    <w:rsid w:val="00B17095"/>
    <w:rsid w:val="00B17623"/>
    <w:rsid w:val="00B20E8F"/>
    <w:rsid w:val="00B221DC"/>
    <w:rsid w:val="00B22457"/>
    <w:rsid w:val="00B22803"/>
    <w:rsid w:val="00B23A44"/>
    <w:rsid w:val="00B24B9A"/>
    <w:rsid w:val="00B2631B"/>
    <w:rsid w:val="00B263AD"/>
    <w:rsid w:val="00B26E73"/>
    <w:rsid w:val="00B3027E"/>
    <w:rsid w:val="00B31126"/>
    <w:rsid w:val="00B31774"/>
    <w:rsid w:val="00B32415"/>
    <w:rsid w:val="00B352A0"/>
    <w:rsid w:val="00B352BA"/>
    <w:rsid w:val="00B36D56"/>
    <w:rsid w:val="00B37FF5"/>
    <w:rsid w:val="00B416EB"/>
    <w:rsid w:val="00B421FD"/>
    <w:rsid w:val="00B43559"/>
    <w:rsid w:val="00B438C2"/>
    <w:rsid w:val="00B449BD"/>
    <w:rsid w:val="00B44F94"/>
    <w:rsid w:val="00B4557A"/>
    <w:rsid w:val="00B45756"/>
    <w:rsid w:val="00B46E46"/>
    <w:rsid w:val="00B47131"/>
    <w:rsid w:val="00B47F41"/>
    <w:rsid w:val="00B51002"/>
    <w:rsid w:val="00B52198"/>
    <w:rsid w:val="00B5336E"/>
    <w:rsid w:val="00B53E5A"/>
    <w:rsid w:val="00B55D2D"/>
    <w:rsid w:val="00B5672C"/>
    <w:rsid w:val="00B57335"/>
    <w:rsid w:val="00B60414"/>
    <w:rsid w:val="00B60D2C"/>
    <w:rsid w:val="00B60E62"/>
    <w:rsid w:val="00B61583"/>
    <w:rsid w:val="00B61B18"/>
    <w:rsid w:val="00B61DD4"/>
    <w:rsid w:val="00B625A7"/>
    <w:rsid w:val="00B63833"/>
    <w:rsid w:val="00B63E05"/>
    <w:rsid w:val="00B63FB9"/>
    <w:rsid w:val="00B65E42"/>
    <w:rsid w:val="00B661EC"/>
    <w:rsid w:val="00B67093"/>
    <w:rsid w:val="00B672E0"/>
    <w:rsid w:val="00B7133C"/>
    <w:rsid w:val="00B715FA"/>
    <w:rsid w:val="00B72C6E"/>
    <w:rsid w:val="00B73ABC"/>
    <w:rsid w:val="00B73B60"/>
    <w:rsid w:val="00B74BFA"/>
    <w:rsid w:val="00B75897"/>
    <w:rsid w:val="00B760DC"/>
    <w:rsid w:val="00B7687C"/>
    <w:rsid w:val="00B76B78"/>
    <w:rsid w:val="00B76EFB"/>
    <w:rsid w:val="00B7754A"/>
    <w:rsid w:val="00B800FF"/>
    <w:rsid w:val="00B807D4"/>
    <w:rsid w:val="00B81310"/>
    <w:rsid w:val="00B83312"/>
    <w:rsid w:val="00B83BCC"/>
    <w:rsid w:val="00B84B83"/>
    <w:rsid w:val="00B84D7B"/>
    <w:rsid w:val="00B86A4E"/>
    <w:rsid w:val="00B86DB0"/>
    <w:rsid w:val="00B90317"/>
    <w:rsid w:val="00B9045A"/>
    <w:rsid w:val="00B91171"/>
    <w:rsid w:val="00B917A3"/>
    <w:rsid w:val="00B91F3E"/>
    <w:rsid w:val="00B926EB"/>
    <w:rsid w:val="00B93196"/>
    <w:rsid w:val="00B9324C"/>
    <w:rsid w:val="00B93A6D"/>
    <w:rsid w:val="00B947CA"/>
    <w:rsid w:val="00B9525A"/>
    <w:rsid w:val="00B959AA"/>
    <w:rsid w:val="00B972A9"/>
    <w:rsid w:val="00B972E6"/>
    <w:rsid w:val="00BA0E87"/>
    <w:rsid w:val="00BA1CC2"/>
    <w:rsid w:val="00BA1F52"/>
    <w:rsid w:val="00BA2B43"/>
    <w:rsid w:val="00BA3146"/>
    <w:rsid w:val="00BA33F9"/>
    <w:rsid w:val="00BA3761"/>
    <w:rsid w:val="00BA4FAA"/>
    <w:rsid w:val="00BA5C25"/>
    <w:rsid w:val="00BA5E14"/>
    <w:rsid w:val="00BA6B96"/>
    <w:rsid w:val="00BA757A"/>
    <w:rsid w:val="00BA7C77"/>
    <w:rsid w:val="00BB0E25"/>
    <w:rsid w:val="00BB186E"/>
    <w:rsid w:val="00BB388F"/>
    <w:rsid w:val="00BB3973"/>
    <w:rsid w:val="00BB3BBC"/>
    <w:rsid w:val="00BB44C1"/>
    <w:rsid w:val="00BB4C60"/>
    <w:rsid w:val="00BB6DE2"/>
    <w:rsid w:val="00BB78D6"/>
    <w:rsid w:val="00BB7E97"/>
    <w:rsid w:val="00BC0602"/>
    <w:rsid w:val="00BC07F7"/>
    <w:rsid w:val="00BC2D37"/>
    <w:rsid w:val="00BC581E"/>
    <w:rsid w:val="00BC5CB2"/>
    <w:rsid w:val="00BC73DB"/>
    <w:rsid w:val="00BD1DE8"/>
    <w:rsid w:val="00BD394A"/>
    <w:rsid w:val="00BD5657"/>
    <w:rsid w:val="00BD65B6"/>
    <w:rsid w:val="00BE0A79"/>
    <w:rsid w:val="00BE1082"/>
    <w:rsid w:val="00BE4645"/>
    <w:rsid w:val="00BE47F9"/>
    <w:rsid w:val="00BE5DA6"/>
    <w:rsid w:val="00BE7A4A"/>
    <w:rsid w:val="00BF19BE"/>
    <w:rsid w:val="00BF2A9C"/>
    <w:rsid w:val="00BF3AC3"/>
    <w:rsid w:val="00BF53BB"/>
    <w:rsid w:val="00BF5424"/>
    <w:rsid w:val="00BF55FA"/>
    <w:rsid w:val="00BF57BD"/>
    <w:rsid w:val="00BF5CE8"/>
    <w:rsid w:val="00BF6192"/>
    <w:rsid w:val="00BF6851"/>
    <w:rsid w:val="00BF7204"/>
    <w:rsid w:val="00BF730B"/>
    <w:rsid w:val="00BF75CE"/>
    <w:rsid w:val="00C02476"/>
    <w:rsid w:val="00C02E1F"/>
    <w:rsid w:val="00C03C69"/>
    <w:rsid w:val="00C03F39"/>
    <w:rsid w:val="00C0567B"/>
    <w:rsid w:val="00C06AE7"/>
    <w:rsid w:val="00C0727A"/>
    <w:rsid w:val="00C074E5"/>
    <w:rsid w:val="00C07B38"/>
    <w:rsid w:val="00C10ADA"/>
    <w:rsid w:val="00C1152A"/>
    <w:rsid w:val="00C1187C"/>
    <w:rsid w:val="00C11FB6"/>
    <w:rsid w:val="00C13620"/>
    <w:rsid w:val="00C1592C"/>
    <w:rsid w:val="00C168B6"/>
    <w:rsid w:val="00C16B36"/>
    <w:rsid w:val="00C17F1E"/>
    <w:rsid w:val="00C21009"/>
    <w:rsid w:val="00C215DA"/>
    <w:rsid w:val="00C21F5B"/>
    <w:rsid w:val="00C233AB"/>
    <w:rsid w:val="00C234AC"/>
    <w:rsid w:val="00C235E5"/>
    <w:rsid w:val="00C24091"/>
    <w:rsid w:val="00C246FC"/>
    <w:rsid w:val="00C2572A"/>
    <w:rsid w:val="00C257D1"/>
    <w:rsid w:val="00C25A46"/>
    <w:rsid w:val="00C25EF0"/>
    <w:rsid w:val="00C2672D"/>
    <w:rsid w:val="00C26F7E"/>
    <w:rsid w:val="00C27235"/>
    <w:rsid w:val="00C27570"/>
    <w:rsid w:val="00C27861"/>
    <w:rsid w:val="00C2793C"/>
    <w:rsid w:val="00C303E5"/>
    <w:rsid w:val="00C3061B"/>
    <w:rsid w:val="00C30D60"/>
    <w:rsid w:val="00C31A98"/>
    <w:rsid w:val="00C321EB"/>
    <w:rsid w:val="00C32884"/>
    <w:rsid w:val="00C32B08"/>
    <w:rsid w:val="00C32BDC"/>
    <w:rsid w:val="00C33EEF"/>
    <w:rsid w:val="00C33F8C"/>
    <w:rsid w:val="00C346D8"/>
    <w:rsid w:val="00C354A7"/>
    <w:rsid w:val="00C35833"/>
    <w:rsid w:val="00C358E8"/>
    <w:rsid w:val="00C35DAA"/>
    <w:rsid w:val="00C365DB"/>
    <w:rsid w:val="00C3683B"/>
    <w:rsid w:val="00C36D70"/>
    <w:rsid w:val="00C372D6"/>
    <w:rsid w:val="00C37336"/>
    <w:rsid w:val="00C37EF3"/>
    <w:rsid w:val="00C405A5"/>
    <w:rsid w:val="00C407C6"/>
    <w:rsid w:val="00C40A09"/>
    <w:rsid w:val="00C40A74"/>
    <w:rsid w:val="00C40BFC"/>
    <w:rsid w:val="00C410A2"/>
    <w:rsid w:val="00C4114D"/>
    <w:rsid w:val="00C413DD"/>
    <w:rsid w:val="00C4438A"/>
    <w:rsid w:val="00C4495B"/>
    <w:rsid w:val="00C45254"/>
    <w:rsid w:val="00C4534C"/>
    <w:rsid w:val="00C4688B"/>
    <w:rsid w:val="00C46AC6"/>
    <w:rsid w:val="00C46C35"/>
    <w:rsid w:val="00C47507"/>
    <w:rsid w:val="00C517D1"/>
    <w:rsid w:val="00C524AD"/>
    <w:rsid w:val="00C5267A"/>
    <w:rsid w:val="00C52AAC"/>
    <w:rsid w:val="00C53689"/>
    <w:rsid w:val="00C5387E"/>
    <w:rsid w:val="00C53FF2"/>
    <w:rsid w:val="00C55F6A"/>
    <w:rsid w:val="00C572A6"/>
    <w:rsid w:val="00C6021E"/>
    <w:rsid w:val="00C608AB"/>
    <w:rsid w:val="00C6166B"/>
    <w:rsid w:val="00C61F78"/>
    <w:rsid w:val="00C62341"/>
    <w:rsid w:val="00C62D67"/>
    <w:rsid w:val="00C6371D"/>
    <w:rsid w:val="00C64CD5"/>
    <w:rsid w:val="00C6591F"/>
    <w:rsid w:val="00C66368"/>
    <w:rsid w:val="00C66D4D"/>
    <w:rsid w:val="00C67038"/>
    <w:rsid w:val="00C67B07"/>
    <w:rsid w:val="00C715EC"/>
    <w:rsid w:val="00C7162D"/>
    <w:rsid w:val="00C726E6"/>
    <w:rsid w:val="00C72F09"/>
    <w:rsid w:val="00C747D3"/>
    <w:rsid w:val="00C748CD"/>
    <w:rsid w:val="00C7687F"/>
    <w:rsid w:val="00C76E47"/>
    <w:rsid w:val="00C77FCE"/>
    <w:rsid w:val="00C809F0"/>
    <w:rsid w:val="00C80F8F"/>
    <w:rsid w:val="00C810BE"/>
    <w:rsid w:val="00C81DE2"/>
    <w:rsid w:val="00C81F9D"/>
    <w:rsid w:val="00C828CF"/>
    <w:rsid w:val="00C83092"/>
    <w:rsid w:val="00C83531"/>
    <w:rsid w:val="00C83D49"/>
    <w:rsid w:val="00C844AA"/>
    <w:rsid w:val="00C85232"/>
    <w:rsid w:val="00C852D6"/>
    <w:rsid w:val="00C85495"/>
    <w:rsid w:val="00C857A3"/>
    <w:rsid w:val="00C85AAF"/>
    <w:rsid w:val="00C866E2"/>
    <w:rsid w:val="00C90C70"/>
    <w:rsid w:val="00C910E6"/>
    <w:rsid w:val="00C91DB2"/>
    <w:rsid w:val="00C926B7"/>
    <w:rsid w:val="00C92C1B"/>
    <w:rsid w:val="00C94C20"/>
    <w:rsid w:val="00C954CD"/>
    <w:rsid w:val="00C95C6B"/>
    <w:rsid w:val="00C9608F"/>
    <w:rsid w:val="00C9623B"/>
    <w:rsid w:val="00C96F8D"/>
    <w:rsid w:val="00CA048F"/>
    <w:rsid w:val="00CA0B31"/>
    <w:rsid w:val="00CA0EB0"/>
    <w:rsid w:val="00CA230A"/>
    <w:rsid w:val="00CA2E1C"/>
    <w:rsid w:val="00CA3B3C"/>
    <w:rsid w:val="00CA488E"/>
    <w:rsid w:val="00CA4972"/>
    <w:rsid w:val="00CA4BA7"/>
    <w:rsid w:val="00CA5516"/>
    <w:rsid w:val="00CA7155"/>
    <w:rsid w:val="00CA791F"/>
    <w:rsid w:val="00CB066D"/>
    <w:rsid w:val="00CB10FF"/>
    <w:rsid w:val="00CB178A"/>
    <w:rsid w:val="00CB24FF"/>
    <w:rsid w:val="00CB363C"/>
    <w:rsid w:val="00CB43B7"/>
    <w:rsid w:val="00CB440C"/>
    <w:rsid w:val="00CB7381"/>
    <w:rsid w:val="00CC15F2"/>
    <w:rsid w:val="00CC1B86"/>
    <w:rsid w:val="00CC26A8"/>
    <w:rsid w:val="00CC2E7F"/>
    <w:rsid w:val="00CC3D74"/>
    <w:rsid w:val="00CC3FF5"/>
    <w:rsid w:val="00CC400F"/>
    <w:rsid w:val="00CC4A8B"/>
    <w:rsid w:val="00CC5A8D"/>
    <w:rsid w:val="00CC60DA"/>
    <w:rsid w:val="00CC62A8"/>
    <w:rsid w:val="00CC709E"/>
    <w:rsid w:val="00CC7904"/>
    <w:rsid w:val="00CD0397"/>
    <w:rsid w:val="00CD0499"/>
    <w:rsid w:val="00CD14B0"/>
    <w:rsid w:val="00CD1B7A"/>
    <w:rsid w:val="00CD3780"/>
    <w:rsid w:val="00CD3870"/>
    <w:rsid w:val="00CD39B1"/>
    <w:rsid w:val="00CD460D"/>
    <w:rsid w:val="00CD4788"/>
    <w:rsid w:val="00CD5B5C"/>
    <w:rsid w:val="00CD66BA"/>
    <w:rsid w:val="00CD6CA1"/>
    <w:rsid w:val="00CD7A4D"/>
    <w:rsid w:val="00CD7BF8"/>
    <w:rsid w:val="00CE00D7"/>
    <w:rsid w:val="00CE0B98"/>
    <w:rsid w:val="00CE114C"/>
    <w:rsid w:val="00CE1864"/>
    <w:rsid w:val="00CE1AA2"/>
    <w:rsid w:val="00CE1BEA"/>
    <w:rsid w:val="00CE1D02"/>
    <w:rsid w:val="00CE1FB9"/>
    <w:rsid w:val="00CE262E"/>
    <w:rsid w:val="00CE3B16"/>
    <w:rsid w:val="00CE3CBA"/>
    <w:rsid w:val="00CE40CB"/>
    <w:rsid w:val="00CE4623"/>
    <w:rsid w:val="00CE547D"/>
    <w:rsid w:val="00CE6BE1"/>
    <w:rsid w:val="00CE7E44"/>
    <w:rsid w:val="00CF0BF5"/>
    <w:rsid w:val="00CF0E0F"/>
    <w:rsid w:val="00CF21B7"/>
    <w:rsid w:val="00CF3292"/>
    <w:rsid w:val="00CF4DD3"/>
    <w:rsid w:val="00CF5399"/>
    <w:rsid w:val="00CF5744"/>
    <w:rsid w:val="00CF6BC1"/>
    <w:rsid w:val="00CF6CE2"/>
    <w:rsid w:val="00CF7890"/>
    <w:rsid w:val="00CF7BD7"/>
    <w:rsid w:val="00D01394"/>
    <w:rsid w:val="00D0190D"/>
    <w:rsid w:val="00D01A3A"/>
    <w:rsid w:val="00D0215B"/>
    <w:rsid w:val="00D026CA"/>
    <w:rsid w:val="00D028E5"/>
    <w:rsid w:val="00D02981"/>
    <w:rsid w:val="00D03249"/>
    <w:rsid w:val="00D034B5"/>
    <w:rsid w:val="00D04A10"/>
    <w:rsid w:val="00D05E52"/>
    <w:rsid w:val="00D062B4"/>
    <w:rsid w:val="00D066C6"/>
    <w:rsid w:val="00D06C1A"/>
    <w:rsid w:val="00D0784A"/>
    <w:rsid w:val="00D07C6E"/>
    <w:rsid w:val="00D10DEF"/>
    <w:rsid w:val="00D11409"/>
    <w:rsid w:val="00D1246C"/>
    <w:rsid w:val="00D137D1"/>
    <w:rsid w:val="00D142DB"/>
    <w:rsid w:val="00D14554"/>
    <w:rsid w:val="00D147BB"/>
    <w:rsid w:val="00D14E6F"/>
    <w:rsid w:val="00D15318"/>
    <w:rsid w:val="00D1611F"/>
    <w:rsid w:val="00D17825"/>
    <w:rsid w:val="00D213CA"/>
    <w:rsid w:val="00D21ADF"/>
    <w:rsid w:val="00D21E58"/>
    <w:rsid w:val="00D22180"/>
    <w:rsid w:val="00D222EB"/>
    <w:rsid w:val="00D22F02"/>
    <w:rsid w:val="00D22FDE"/>
    <w:rsid w:val="00D23220"/>
    <w:rsid w:val="00D2328D"/>
    <w:rsid w:val="00D23944"/>
    <w:rsid w:val="00D25A1B"/>
    <w:rsid w:val="00D25A1D"/>
    <w:rsid w:val="00D26108"/>
    <w:rsid w:val="00D271DF"/>
    <w:rsid w:val="00D27567"/>
    <w:rsid w:val="00D328DB"/>
    <w:rsid w:val="00D32C47"/>
    <w:rsid w:val="00D32D82"/>
    <w:rsid w:val="00D33FA6"/>
    <w:rsid w:val="00D3402A"/>
    <w:rsid w:val="00D361CB"/>
    <w:rsid w:val="00D369AD"/>
    <w:rsid w:val="00D36E9A"/>
    <w:rsid w:val="00D3747B"/>
    <w:rsid w:val="00D3796F"/>
    <w:rsid w:val="00D37B2C"/>
    <w:rsid w:val="00D37CF9"/>
    <w:rsid w:val="00D37FB0"/>
    <w:rsid w:val="00D42149"/>
    <w:rsid w:val="00D43B52"/>
    <w:rsid w:val="00D4443B"/>
    <w:rsid w:val="00D44F2F"/>
    <w:rsid w:val="00D46B6B"/>
    <w:rsid w:val="00D46F06"/>
    <w:rsid w:val="00D46FB0"/>
    <w:rsid w:val="00D5079E"/>
    <w:rsid w:val="00D50910"/>
    <w:rsid w:val="00D51515"/>
    <w:rsid w:val="00D519CC"/>
    <w:rsid w:val="00D521DE"/>
    <w:rsid w:val="00D5306C"/>
    <w:rsid w:val="00D543A1"/>
    <w:rsid w:val="00D554C0"/>
    <w:rsid w:val="00D55755"/>
    <w:rsid w:val="00D56062"/>
    <w:rsid w:val="00D572B9"/>
    <w:rsid w:val="00D572C1"/>
    <w:rsid w:val="00D615EB"/>
    <w:rsid w:val="00D61714"/>
    <w:rsid w:val="00D61A5A"/>
    <w:rsid w:val="00D62477"/>
    <w:rsid w:val="00D62A1E"/>
    <w:rsid w:val="00D63257"/>
    <w:rsid w:val="00D6418D"/>
    <w:rsid w:val="00D658B5"/>
    <w:rsid w:val="00D66A9B"/>
    <w:rsid w:val="00D704EF"/>
    <w:rsid w:val="00D71094"/>
    <w:rsid w:val="00D71379"/>
    <w:rsid w:val="00D7168B"/>
    <w:rsid w:val="00D721CB"/>
    <w:rsid w:val="00D72250"/>
    <w:rsid w:val="00D72415"/>
    <w:rsid w:val="00D73ACF"/>
    <w:rsid w:val="00D75233"/>
    <w:rsid w:val="00D7528D"/>
    <w:rsid w:val="00D769B7"/>
    <w:rsid w:val="00D776C1"/>
    <w:rsid w:val="00D80099"/>
    <w:rsid w:val="00D8063B"/>
    <w:rsid w:val="00D81348"/>
    <w:rsid w:val="00D8143E"/>
    <w:rsid w:val="00D81FA4"/>
    <w:rsid w:val="00D81FA8"/>
    <w:rsid w:val="00D82BF9"/>
    <w:rsid w:val="00D8425D"/>
    <w:rsid w:val="00D845C4"/>
    <w:rsid w:val="00D8579C"/>
    <w:rsid w:val="00D85C43"/>
    <w:rsid w:val="00D864A7"/>
    <w:rsid w:val="00D8676C"/>
    <w:rsid w:val="00D87886"/>
    <w:rsid w:val="00D87C9E"/>
    <w:rsid w:val="00D914AC"/>
    <w:rsid w:val="00D918C6"/>
    <w:rsid w:val="00D92356"/>
    <w:rsid w:val="00D92432"/>
    <w:rsid w:val="00D9382A"/>
    <w:rsid w:val="00D9401D"/>
    <w:rsid w:val="00D943F5"/>
    <w:rsid w:val="00D9490E"/>
    <w:rsid w:val="00D95820"/>
    <w:rsid w:val="00D96687"/>
    <w:rsid w:val="00DA072A"/>
    <w:rsid w:val="00DA16EC"/>
    <w:rsid w:val="00DA1BA0"/>
    <w:rsid w:val="00DA2BCE"/>
    <w:rsid w:val="00DA2F3F"/>
    <w:rsid w:val="00DA3CD4"/>
    <w:rsid w:val="00DA4596"/>
    <w:rsid w:val="00DA6208"/>
    <w:rsid w:val="00DA6340"/>
    <w:rsid w:val="00DA6689"/>
    <w:rsid w:val="00DA7E6D"/>
    <w:rsid w:val="00DB06A7"/>
    <w:rsid w:val="00DB0776"/>
    <w:rsid w:val="00DB24E2"/>
    <w:rsid w:val="00DB37B6"/>
    <w:rsid w:val="00DB3B57"/>
    <w:rsid w:val="00DB4B1B"/>
    <w:rsid w:val="00DB5B66"/>
    <w:rsid w:val="00DB5C34"/>
    <w:rsid w:val="00DB5C3F"/>
    <w:rsid w:val="00DB7306"/>
    <w:rsid w:val="00DB7548"/>
    <w:rsid w:val="00DC155C"/>
    <w:rsid w:val="00DC162A"/>
    <w:rsid w:val="00DC1FFA"/>
    <w:rsid w:val="00DC2CF2"/>
    <w:rsid w:val="00DC2CFD"/>
    <w:rsid w:val="00DC4293"/>
    <w:rsid w:val="00DC5BD1"/>
    <w:rsid w:val="00DC5F61"/>
    <w:rsid w:val="00DC6CB5"/>
    <w:rsid w:val="00DC7579"/>
    <w:rsid w:val="00DC7BCD"/>
    <w:rsid w:val="00DD3021"/>
    <w:rsid w:val="00DD33E5"/>
    <w:rsid w:val="00DD57A5"/>
    <w:rsid w:val="00DD5BBA"/>
    <w:rsid w:val="00DD5F50"/>
    <w:rsid w:val="00DD69E9"/>
    <w:rsid w:val="00DD7556"/>
    <w:rsid w:val="00DD7C64"/>
    <w:rsid w:val="00DE0AC5"/>
    <w:rsid w:val="00DE0FFE"/>
    <w:rsid w:val="00DE11E9"/>
    <w:rsid w:val="00DE1892"/>
    <w:rsid w:val="00DE1AF2"/>
    <w:rsid w:val="00DE27CA"/>
    <w:rsid w:val="00DE2B6A"/>
    <w:rsid w:val="00DE2BDC"/>
    <w:rsid w:val="00DE500D"/>
    <w:rsid w:val="00DE54B3"/>
    <w:rsid w:val="00DE5F8E"/>
    <w:rsid w:val="00DE752B"/>
    <w:rsid w:val="00DF0271"/>
    <w:rsid w:val="00DF114F"/>
    <w:rsid w:val="00DF2A43"/>
    <w:rsid w:val="00DF2B70"/>
    <w:rsid w:val="00DF2E74"/>
    <w:rsid w:val="00DF3BC8"/>
    <w:rsid w:val="00DF41A4"/>
    <w:rsid w:val="00DF48BB"/>
    <w:rsid w:val="00DF4A73"/>
    <w:rsid w:val="00DF4AD6"/>
    <w:rsid w:val="00DF4FEB"/>
    <w:rsid w:val="00DF7E60"/>
    <w:rsid w:val="00E009A8"/>
    <w:rsid w:val="00E01201"/>
    <w:rsid w:val="00E01452"/>
    <w:rsid w:val="00E01465"/>
    <w:rsid w:val="00E01C5B"/>
    <w:rsid w:val="00E01CAA"/>
    <w:rsid w:val="00E0212B"/>
    <w:rsid w:val="00E02EE1"/>
    <w:rsid w:val="00E03BF6"/>
    <w:rsid w:val="00E03C1D"/>
    <w:rsid w:val="00E041F5"/>
    <w:rsid w:val="00E04737"/>
    <w:rsid w:val="00E049CA"/>
    <w:rsid w:val="00E06390"/>
    <w:rsid w:val="00E113E7"/>
    <w:rsid w:val="00E11D70"/>
    <w:rsid w:val="00E12930"/>
    <w:rsid w:val="00E12A32"/>
    <w:rsid w:val="00E12EA9"/>
    <w:rsid w:val="00E13425"/>
    <w:rsid w:val="00E1374B"/>
    <w:rsid w:val="00E13871"/>
    <w:rsid w:val="00E14A4A"/>
    <w:rsid w:val="00E15223"/>
    <w:rsid w:val="00E2073B"/>
    <w:rsid w:val="00E20FE9"/>
    <w:rsid w:val="00E210E2"/>
    <w:rsid w:val="00E21CB1"/>
    <w:rsid w:val="00E221A6"/>
    <w:rsid w:val="00E22AB0"/>
    <w:rsid w:val="00E22E24"/>
    <w:rsid w:val="00E2405B"/>
    <w:rsid w:val="00E241B5"/>
    <w:rsid w:val="00E2426A"/>
    <w:rsid w:val="00E246CA"/>
    <w:rsid w:val="00E24A3C"/>
    <w:rsid w:val="00E250D0"/>
    <w:rsid w:val="00E264DF"/>
    <w:rsid w:val="00E26E0D"/>
    <w:rsid w:val="00E304B3"/>
    <w:rsid w:val="00E3251A"/>
    <w:rsid w:val="00E329D3"/>
    <w:rsid w:val="00E32BBD"/>
    <w:rsid w:val="00E33891"/>
    <w:rsid w:val="00E3543E"/>
    <w:rsid w:val="00E35CAE"/>
    <w:rsid w:val="00E35E32"/>
    <w:rsid w:val="00E3733C"/>
    <w:rsid w:val="00E42908"/>
    <w:rsid w:val="00E43D4F"/>
    <w:rsid w:val="00E43E96"/>
    <w:rsid w:val="00E44977"/>
    <w:rsid w:val="00E44A7F"/>
    <w:rsid w:val="00E4660D"/>
    <w:rsid w:val="00E46FE9"/>
    <w:rsid w:val="00E477EE"/>
    <w:rsid w:val="00E505F8"/>
    <w:rsid w:val="00E50C2A"/>
    <w:rsid w:val="00E50E81"/>
    <w:rsid w:val="00E51B82"/>
    <w:rsid w:val="00E523A3"/>
    <w:rsid w:val="00E52772"/>
    <w:rsid w:val="00E52BE4"/>
    <w:rsid w:val="00E52C3A"/>
    <w:rsid w:val="00E52E95"/>
    <w:rsid w:val="00E5439D"/>
    <w:rsid w:val="00E55237"/>
    <w:rsid w:val="00E553DC"/>
    <w:rsid w:val="00E55E32"/>
    <w:rsid w:val="00E56F9B"/>
    <w:rsid w:val="00E56FB3"/>
    <w:rsid w:val="00E57031"/>
    <w:rsid w:val="00E574F2"/>
    <w:rsid w:val="00E57D00"/>
    <w:rsid w:val="00E57EEF"/>
    <w:rsid w:val="00E60772"/>
    <w:rsid w:val="00E625C3"/>
    <w:rsid w:val="00E62CB1"/>
    <w:rsid w:val="00E62E17"/>
    <w:rsid w:val="00E62EB3"/>
    <w:rsid w:val="00E6426A"/>
    <w:rsid w:val="00E643BB"/>
    <w:rsid w:val="00E6536D"/>
    <w:rsid w:val="00E661DB"/>
    <w:rsid w:val="00E66BC6"/>
    <w:rsid w:val="00E66EA7"/>
    <w:rsid w:val="00E70174"/>
    <w:rsid w:val="00E70213"/>
    <w:rsid w:val="00E70363"/>
    <w:rsid w:val="00E71048"/>
    <w:rsid w:val="00E71729"/>
    <w:rsid w:val="00E71997"/>
    <w:rsid w:val="00E71FA1"/>
    <w:rsid w:val="00E7265C"/>
    <w:rsid w:val="00E72CBF"/>
    <w:rsid w:val="00E73741"/>
    <w:rsid w:val="00E7473E"/>
    <w:rsid w:val="00E749CC"/>
    <w:rsid w:val="00E74F02"/>
    <w:rsid w:val="00E75A2C"/>
    <w:rsid w:val="00E75CEA"/>
    <w:rsid w:val="00E7676A"/>
    <w:rsid w:val="00E772CC"/>
    <w:rsid w:val="00E7737F"/>
    <w:rsid w:val="00E77494"/>
    <w:rsid w:val="00E77E4A"/>
    <w:rsid w:val="00E80F98"/>
    <w:rsid w:val="00E81A6B"/>
    <w:rsid w:val="00E81B57"/>
    <w:rsid w:val="00E82CFF"/>
    <w:rsid w:val="00E84066"/>
    <w:rsid w:val="00E860F5"/>
    <w:rsid w:val="00E8627B"/>
    <w:rsid w:val="00E90D5A"/>
    <w:rsid w:val="00E90D95"/>
    <w:rsid w:val="00E91114"/>
    <w:rsid w:val="00E9177D"/>
    <w:rsid w:val="00E9316D"/>
    <w:rsid w:val="00E934ED"/>
    <w:rsid w:val="00E959A9"/>
    <w:rsid w:val="00E95D1E"/>
    <w:rsid w:val="00E97C11"/>
    <w:rsid w:val="00EA0162"/>
    <w:rsid w:val="00EA04FE"/>
    <w:rsid w:val="00EA098B"/>
    <w:rsid w:val="00EA0BA7"/>
    <w:rsid w:val="00EA0BD8"/>
    <w:rsid w:val="00EA1A76"/>
    <w:rsid w:val="00EA1C9B"/>
    <w:rsid w:val="00EA1FEF"/>
    <w:rsid w:val="00EA20E8"/>
    <w:rsid w:val="00EA248D"/>
    <w:rsid w:val="00EA31CA"/>
    <w:rsid w:val="00EA613F"/>
    <w:rsid w:val="00EA65E1"/>
    <w:rsid w:val="00EA6AF5"/>
    <w:rsid w:val="00EA6DDC"/>
    <w:rsid w:val="00EB0871"/>
    <w:rsid w:val="00EB1F1B"/>
    <w:rsid w:val="00EB204B"/>
    <w:rsid w:val="00EB29C1"/>
    <w:rsid w:val="00EB3DA7"/>
    <w:rsid w:val="00EB43C2"/>
    <w:rsid w:val="00EB4659"/>
    <w:rsid w:val="00EB52F5"/>
    <w:rsid w:val="00EB6134"/>
    <w:rsid w:val="00EB7002"/>
    <w:rsid w:val="00EB7925"/>
    <w:rsid w:val="00EC1287"/>
    <w:rsid w:val="00EC1911"/>
    <w:rsid w:val="00EC3055"/>
    <w:rsid w:val="00EC354E"/>
    <w:rsid w:val="00EC3F0F"/>
    <w:rsid w:val="00EC43A5"/>
    <w:rsid w:val="00EC4AB6"/>
    <w:rsid w:val="00EC4DF6"/>
    <w:rsid w:val="00EC680D"/>
    <w:rsid w:val="00EC69DE"/>
    <w:rsid w:val="00EC7222"/>
    <w:rsid w:val="00EC7DDB"/>
    <w:rsid w:val="00ED0253"/>
    <w:rsid w:val="00ED1680"/>
    <w:rsid w:val="00ED1E48"/>
    <w:rsid w:val="00ED2239"/>
    <w:rsid w:val="00ED2E2D"/>
    <w:rsid w:val="00ED3AB1"/>
    <w:rsid w:val="00ED3FB9"/>
    <w:rsid w:val="00ED43A5"/>
    <w:rsid w:val="00ED52C1"/>
    <w:rsid w:val="00ED60FB"/>
    <w:rsid w:val="00ED64B6"/>
    <w:rsid w:val="00ED76BE"/>
    <w:rsid w:val="00ED7848"/>
    <w:rsid w:val="00ED79B9"/>
    <w:rsid w:val="00EE0C8E"/>
    <w:rsid w:val="00EE0DA5"/>
    <w:rsid w:val="00EE0DB4"/>
    <w:rsid w:val="00EE1421"/>
    <w:rsid w:val="00EE19EE"/>
    <w:rsid w:val="00EE1EFD"/>
    <w:rsid w:val="00EE2480"/>
    <w:rsid w:val="00EE2FD6"/>
    <w:rsid w:val="00EE5091"/>
    <w:rsid w:val="00EE5AAE"/>
    <w:rsid w:val="00EE6014"/>
    <w:rsid w:val="00EF12F5"/>
    <w:rsid w:val="00EF27A8"/>
    <w:rsid w:val="00EF3E8F"/>
    <w:rsid w:val="00EF57AF"/>
    <w:rsid w:val="00EF5C3A"/>
    <w:rsid w:val="00EF65A0"/>
    <w:rsid w:val="00EF6614"/>
    <w:rsid w:val="00EF6B46"/>
    <w:rsid w:val="00EF6E0A"/>
    <w:rsid w:val="00EF6F74"/>
    <w:rsid w:val="00EF78F3"/>
    <w:rsid w:val="00F00B39"/>
    <w:rsid w:val="00F00BDE"/>
    <w:rsid w:val="00F02528"/>
    <w:rsid w:val="00F025CC"/>
    <w:rsid w:val="00F033F7"/>
    <w:rsid w:val="00F0391B"/>
    <w:rsid w:val="00F03B26"/>
    <w:rsid w:val="00F044A6"/>
    <w:rsid w:val="00F0660F"/>
    <w:rsid w:val="00F075E2"/>
    <w:rsid w:val="00F0765F"/>
    <w:rsid w:val="00F104F8"/>
    <w:rsid w:val="00F10CE9"/>
    <w:rsid w:val="00F114C8"/>
    <w:rsid w:val="00F11B99"/>
    <w:rsid w:val="00F1267D"/>
    <w:rsid w:val="00F135FF"/>
    <w:rsid w:val="00F13BE4"/>
    <w:rsid w:val="00F14889"/>
    <w:rsid w:val="00F15E5F"/>
    <w:rsid w:val="00F16541"/>
    <w:rsid w:val="00F16C75"/>
    <w:rsid w:val="00F203B5"/>
    <w:rsid w:val="00F2062A"/>
    <w:rsid w:val="00F20F45"/>
    <w:rsid w:val="00F23378"/>
    <w:rsid w:val="00F23458"/>
    <w:rsid w:val="00F24194"/>
    <w:rsid w:val="00F26A86"/>
    <w:rsid w:val="00F300DC"/>
    <w:rsid w:val="00F30A4E"/>
    <w:rsid w:val="00F30E3E"/>
    <w:rsid w:val="00F3349B"/>
    <w:rsid w:val="00F33A67"/>
    <w:rsid w:val="00F34179"/>
    <w:rsid w:val="00F34703"/>
    <w:rsid w:val="00F35F2A"/>
    <w:rsid w:val="00F36522"/>
    <w:rsid w:val="00F37033"/>
    <w:rsid w:val="00F40218"/>
    <w:rsid w:val="00F419D9"/>
    <w:rsid w:val="00F41F62"/>
    <w:rsid w:val="00F42879"/>
    <w:rsid w:val="00F42BF2"/>
    <w:rsid w:val="00F430AC"/>
    <w:rsid w:val="00F43B08"/>
    <w:rsid w:val="00F44D51"/>
    <w:rsid w:val="00F44F50"/>
    <w:rsid w:val="00F465AE"/>
    <w:rsid w:val="00F47202"/>
    <w:rsid w:val="00F47774"/>
    <w:rsid w:val="00F47883"/>
    <w:rsid w:val="00F51546"/>
    <w:rsid w:val="00F51E78"/>
    <w:rsid w:val="00F52D23"/>
    <w:rsid w:val="00F537F4"/>
    <w:rsid w:val="00F54332"/>
    <w:rsid w:val="00F54E40"/>
    <w:rsid w:val="00F56C44"/>
    <w:rsid w:val="00F571A5"/>
    <w:rsid w:val="00F62852"/>
    <w:rsid w:val="00F6388F"/>
    <w:rsid w:val="00F654A0"/>
    <w:rsid w:val="00F65C9C"/>
    <w:rsid w:val="00F6633D"/>
    <w:rsid w:val="00F667BC"/>
    <w:rsid w:val="00F67889"/>
    <w:rsid w:val="00F7119A"/>
    <w:rsid w:val="00F715B0"/>
    <w:rsid w:val="00F717CF"/>
    <w:rsid w:val="00F721CC"/>
    <w:rsid w:val="00F7274E"/>
    <w:rsid w:val="00F72908"/>
    <w:rsid w:val="00F72F6B"/>
    <w:rsid w:val="00F73A56"/>
    <w:rsid w:val="00F73A58"/>
    <w:rsid w:val="00F75015"/>
    <w:rsid w:val="00F7556B"/>
    <w:rsid w:val="00F7693B"/>
    <w:rsid w:val="00F80D82"/>
    <w:rsid w:val="00F8141E"/>
    <w:rsid w:val="00F81CC1"/>
    <w:rsid w:val="00F845AE"/>
    <w:rsid w:val="00F8568E"/>
    <w:rsid w:val="00F85E3B"/>
    <w:rsid w:val="00F873D0"/>
    <w:rsid w:val="00F874AF"/>
    <w:rsid w:val="00F878C2"/>
    <w:rsid w:val="00F91156"/>
    <w:rsid w:val="00F927A5"/>
    <w:rsid w:val="00F927ED"/>
    <w:rsid w:val="00F92D51"/>
    <w:rsid w:val="00F9473A"/>
    <w:rsid w:val="00F94839"/>
    <w:rsid w:val="00F9514E"/>
    <w:rsid w:val="00F95FB3"/>
    <w:rsid w:val="00F97451"/>
    <w:rsid w:val="00FA136D"/>
    <w:rsid w:val="00FA178F"/>
    <w:rsid w:val="00FA1DB0"/>
    <w:rsid w:val="00FA1FFB"/>
    <w:rsid w:val="00FA3082"/>
    <w:rsid w:val="00FA3AB6"/>
    <w:rsid w:val="00FA4BB8"/>
    <w:rsid w:val="00FA4F52"/>
    <w:rsid w:val="00FA718B"/>
    <w:rsid w:val="00FA7C88"/>
    <w:rsid w:val="00FA7EC6"/>
    <w:rsid w:val="00FA7FAA"/>
    <w:rsid w:val="00FB0AB1"/>
    <w:rsid w:val="00FB0E58"/>
    <w:rsid w:val="00FB1683"/>
    <w:rsid w:val="00FB1C52"/>
    <w:rsid w:val="00FB2FF5"/>
    <w:rsid w:val="00FB35B6"/>
    <w:rsid w:val="00FB3870"/>
    <w:rsid w:val="00FB3C26"/>
    <w:rsid w:val="00FB3C78"/>
    <w:rsid w:val="00FB4111"/>
    <w:rsid w:val="00FB4BAF"/>
    <w:rsid w:val="00FB56C1"/>
    <w:rsid w:val="00FB5FE5"/>
    <w:rsid w:val="00FB610E"/>
    <w:rsid w:val="00FB6180"/>
    <w:rsid w:val="00FB7016"/>
    <w:rsid w:val="00FB72CF"/>
    <w:rsid w:val="00FB7388"/>
    <w:rsid w:val="00FB79FA"/>
    <w:rsid w:val="00FC0F23"/>
    <w:rsid w:val="00FC2090"/>
    <w:rsid w:val="00FC2588"/>
    <w:rsid w:val="00FC281D"/>
    <w:rsid w:val="00FC3D51"/>
    <w:rsid w:val="00FC4201"/>
    <w:rsid w:val="00FC43C0"/>
    <w:rsid w:val="00FC4C0E"/>
    <w:rsid w:val="00FC5076"/>
    <w:rsid w:val="00FC5F76"/>
    <w:rsid w:val="00FC6CEC"/>
    <w:rsid w:val="00FC6DD0"/>
    <w:rsid w:val="00FC75AF"/>
    <w:rsid w:val="00FC7B1B"/>
    <w:rsid w:val="00FD0387"/>
    <w:rsid w:val="00FD0A75"/>
    <w:rsid w:val="00FD1442"/>
    <w:rsid w:val="00FD1869"/>
    <w:rsid w:val="00FD1B63"/>
    <w:rsid w:val="00FD2B01"/>
    <w:rsid w:val="00FD31E4"/>
    <w:rsid w:val="00FD34C4"/>
    <w:rsid w:val="00FD43AB"/>
    <w:rsid w:val="00FD59CC"/>
    <w:rsid w:val="00FD7BF2"/>
    <w:rsid w:val="00FE20D3"/>
    <w:rsid w:val="00FE224F"/>
    <w:rsid w:val="00FE2394"/>
    <w:rsid w:val="00FE2591"/>
    <w:rsid w:val="00FE2595"/>
    <w:rsid w:val="00FE2EA0"/>
    <w:rsid w:val="00FE3B67"/>
    <w:rsid w:val="00FE3D1B"/>
    <w:rsid w:val="00FE5CA0"/>
    <w:rsid w:val="00FE65E7"/>
    <w:rsid w:val="00FE708F"/>
    <w:rsid w:val="00FF0491"/>
    <w:rsid w:val="00FF06B3"/>
    <w:rsid w:val="00FF2087"/>
    <w:rsid w:val="00FF27D8"/>
    <w:rsid w:val="00FF3283"/>
    <w:rsid w:val="00FF392E"/>
    <w:rsid w:val="00FF3BF7"/>
    <w:rsid w:val="00FF4FE1"/>
    <w:rsid w:val="00FF5337"/>
    <w:rsid w:val="00FF5807"/>
    <w:rsid w:val="00FF59A4"/>
    <w:rsid w:val="00FF652F"/>
    <w:rsid w:val="00FF71E3"/>
    <w:rsid w:val="00FF7BD8"/>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39B28F7B"/>
  <w15:chartTrackingRefBased/>
  <w15:docId w15:val="{F3DAA8B8-C504-4B07-B9AA-916D705BFFC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qFormat="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iPriority="0" w:unhideWhenUsed="1" w:qFormat="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iPriority="0"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13835"/>
    <w:pPr>
      <w:widowControl w:val="0"/>
      <w:jc w:val="both"/>
    </w:pPr>
  </w:style>
  <w:style w:type="paragraph" w:styleId="Heading1">
    <w:name w:val="heading 1"/>
    <w:basedOn w:val="Normal"/>
    <w:next w:val="Normal"/>
    <w:link w:val="Heading1Char"/>
    <w:uiPriority w:val="9"/>
    <w:qFormat/>
    <w:rsid w:val="00BD5657"/>
    <w:pPr>
      <w:keepNext/>
      <w:widowControl/>
      <w:spacing w:after="240"/>
      <w:ind w:left="1985" w:right="284" w:hanging="1985"/>
      <w:jc w:val="left"/>
      <w:outlineLvl w:val="0"/>
    </w:pPr>
    <w:rPr>
      <w:rFonts w:ascii="Arial" w:eastAsia="宋体" w:hAnsi="Arial" w:cs="Times New Roman"/>
      <w:b/>
      <w:kern w:val="0"/>
      <w:sz w:val="24"/>
      <w:szCs w:val="20"/>
      <w:lang w:val="en-GB" w:eastAsia="en-US"/>
    </w:rPr>
  </w:style>
  <w:style w:type="paragraph" w:styleId="Heading2">
    <w:name w:val="heading 2"/>
    <w:aliases w:val="DO NOT USE_h2,h2,h21,2,Header 2,Header2,22,heading2,H2,2nd level,UNDERRUBRIK 1-2,H21,H22,H23,H24,H25,R2,E2,†berschrift 2,õberschrift 2,Head2A,Heading 2 Char"/>
    <w:basedOn w:val="Normal"/>
    <w:next w:val="Normal"/>
    <w:link w:val="Heading2Char1"/>
    <w:qFormat/>
    <w:rsid w:val="00BD5657"/>
    <w:pPr>
      <w:keepNext/>
      <w:widowControl/>
      <w:ind w:right="284"/>
      <w:jc w:val="left"/>
      <w:outlineLvl w:val="1"/>
    </w:pPr>
    <w:rPr>
      <w:rFonts w:ascii="Arial" w:eastAsia="宋体" w:hAnsi="Arial" w:cs="Times New Roman"/>
      <w:b/>
      <w:kern w:val="0"/>
      <w:sz w:val="24"/>
      <w:szCs w:val="20"/>
      <w:lang w:val="en-GB" w:eastAsia="en-US"/>
    </w:rPr>
  </w:style>
  <w:style w:type="paragraph" w:styleId="Heading3">
    <w:name w:val="heading 3"/>
    <w:basedOn w:val="Normal"/>
    <w:next w:val="Normal"/>
    <w:link w:val="Heading3Char"/>
    <w:unhideWhenUsed/>
    <w:qFormat/>
    <w:rsid w:val="00BD5657"/>
    <w:pPr>
      <w:keepNext/>
      <w:keepLines/>
      <w:widowControl/>
      <w:spacing w:before="260" w:after="260" w:line="416" w:lineRule="auto"/>
      <w:jc w:val="left"/>
      <w:outlineLvl w:val="2"/>
    </w:pPr>
    <w:rPr>
      <w:rFonts w:ascii="Times New Roman" w:eastAsia="宋体" w:hAnsi="Times New Roman" w:cs="Times New Roman"/>
      <w:b/>
      <w:bCs/>
      <w:kern w:val="0"/>
      <w:sz w:val="32"/>
      <w:szCs w:val="32"/>
      <w:lang w:val="en-GB" w:eastAsia="en-US"/>
    </w:rPr>
  </w:style>
  <w:style w:type="paragraph" w:styleId="Heading4">
    <w:name w:val="heading 4"/>
    <w:basedOn w:val="Normal"/>
    <w:next w:val="Normal"/>
    <w:link w:val="Heading4Char"/>
    <w:uiPriority w:val="9"/>
    <w:unhideWhenUsed/>
    <w:qFormat/>
    <w:rsid w:val="00BD5657"/>
    <w:pPr>
      <w:keepNext/>
      <w:keepLines/>
      <w:widowControl/>
      <w:spacing w:before="280" w:after="290" w:line="376" w:lineRule="auto"/>
      <w:jc w:val="left"/>
      <w:outlineLvl w:val="3"/>
    </w:pPr>
    <w:rPr>
      <w:rFonts w:asciiTheme="majorHAnsi" w:eastAsiaTheme="majorEastAsia" w:hAnsiTheme="majorHAnsi" w:cstheme="majorBidi"/>
      <w:b/>
      <w:bCs/>
      <w:kern w:val="0"/>
      <w:sz w:val="28"/>
      <w:szCs w:val="28"/>
      <w:lang w:val="en-GB" w:eastAsia="en-US"/>
    </w:rPr>
  </w:style>
  <w:style w:type="paragraph" w:styleId="Heading5">
    <w:name w:val="heading 5"/>
    <w:basedOn w:val="Normal"/>
    <w:next w:val="Normal"/>
    <w:link w:val="Heading5Char"/>
    <w:uiPriority w:val="9"/>
    <w:semiHidden/>
    <w:unhideWhenUsed/>
    <w:qFormat/>
    <w:rsid w:val="00BD5657"/>
    <w:pPr>
      <w:keepNext/>
      <w:keepLines/>
      <w:widowControl/>
      <w:spacing w:before="280" w:after="290" w:line="376" w:lineRule="auto"/>
      <w:jc w:val="left"/>
      <w:outlineLvl w:val="4"/>
    </w:pPr>
    <w:rPr>
      <w:rFonts w:ascii="Times New Roman" w:eastAsia="宋体" w:hAnsi="Times New Roman" w:cs="Times New Roman"/>
      <w:b/>
      <w:bCs/>
      <w:kern w:val="0"/>
      <w:sz w:val="28"/>
      <w:szCs w:val="28"/>
      <w:lang w:val="en-GB"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E01465"/>
    <w:pPr>
      <w:pBdr>
        <w:bottom w:val="single" w:sz="6" w:space="1" w:color="auto"/>
      </w:pBdr>
      <w:tabs>
        <w:tab w:val="center" w:pos="4153"/>
        <w:tab w:val="right" w:pos="8306"/>
      </w:tabs>
      <w:snapToGrid w:val="0"/>
      <w:jc w:val="center"/>
    </w:pPr>
    <w:rPr>
      <w:sz w:val="18"/>
      <w:szCs w:val="18"/>
    </w:rPr>
  </w:style>
  <w:style w:type="character" w:customStyle="1" w:styleId="HeaderChar">
    <w:name w:val="Header Char"/>
    <w:basedOn w:val="DefaultParagraphFont"/>
    <w:link w:val="Header"/>
    <w:uiPriority w:val="99"/>
    <w:rsid w:val="00E01465"/>
    <w:rPr>
      <w:sz w:val="18"/>
      <w:szCs w:val="18"/>
    </w:rPr>
  </w:style>
  <w:style w:type="paragraph" w:styleId="Footer">
    <w:name w:val="footer"/>
    <w:basedOn w:val="Normal"/>
    <w:link w:val="FooterChar"/>
    <w:uiPriority w:val="99"/>
    <w:unhideWhenUsed/>
    <w:rsid w:val="00E01465"/>
    <w:pPr>
      <w:tabs>
        <w:tab w:val="center" w:pos="4153"/>
        <w:tab w:val="right" w:pos="8306"/>
      </w:tabs>
      <w:snapToGrid w:val="0"/>
      <w:jc w:val="left"/>
    </w:pPr>
    <w:rPr>
      <w:sz w:val="18"/>
      <w:szCs w:val="18"/>
    </w:rPr>
  </w:style>
  <w:style w:type="character" w:customStyle="1" w:styleId="FooterChar">
    <w:name w:val="Footer Char"/>
    <w:basedOn w:val="DefaultParagraphFont"/>
    <w:link w:val="Footer"/>
    <w:uiPriority w:val="99"/>
    <w:rsid w:val="00E01465"/>
    <w:rPr>
      <w:sz w:val="18"/>
      <w:szCs w:val="18"/>
    </w:rPr>
  </w:style>
  <w:style w:type="character" w:customStyle="1" w:styleId="Heading1Char">
    <w:name w:val="Heading 1 Char"/>
    <w:basedOn w:val="DefaultParagraphFont"/>
    <w:link w:val="Heading1"/>
    <w:uiPriority w:val="9"/>
    <w:rsid w:val="00BD5657"/>
    <w:rPr>
      <w:rFonts w:ascii="Arial" w:eastAsia="宋体" w:hAnsi="Arial" w:cs="Times New Roman"/>
      <w:b/>
      <w:kern w:val="0"/>
      <w:sz w:val="24"/>
      <w:szCs w:val="20"/>
      <w:lang w:val="en-GB" w:eastAsia="en-US"/>
    </w:rPr>
  </w:style>
  <w:style w:type="character" w:customStyle="1" w:styleId="Heading2Char1">
    <w:name w:val="Heading 2 Char1"/>
    <w:aliases w:val="DO NOT USE_h2 Char,h2 Char,h21 Char,2 Char,Header 2 Char,Header2 Char,22 Char,heading2 Char,H2 Char,2nd level Char,UNDERRUBRIK 1-2 Char,H21 Char,H22 Char,H23 Char,H24 Char,H25 Char,R2 Char,E2 Char,†berschrift 2 Char,õberschrift 2 Char"/>
    <w:basedOn w:val="DefaultParagraphFont"/>
    <w:link w:val="Heading2"/>
    <w:rsid w:val="00BD5657"/>
    <w:rPr>
      <w:rFonts w:ascii="Arial" w:eastAsia="宋体" w:hAnsi="Arial" w:cs="Times New Roman"/>
      <w:b/>
      <w:kern w:val="0"/>
      <w:sz w:val="24"/>
      <w:szCs w:val="20"/>
      <w:lang w:val="en-GB" w:eastAsia="en-US"/>
    </w:rPr>
  </w:style>
  <w:style w:type="character" w:customStyle="1" w:styleId="Heading3Char">
    <w:name w:val="Heading 3 Char"/>
    <w:basedOn w:val="DefaultParagraphFont"/>
    <w:link w:val="Heading3"/>
    <w:rsid w:val="00BD5657"/>
    <w:rPr>
      <w:rFonts w:ascii="Times New Roman" w:eastAsia="宋体" w:hAnsi="Times New Roman" w:cs="Times New Roman"/>
      <w:b/>
      <w:bCs/>
      <w:kern w:val="0"/>
      <w:sz w:val="32"/>
      <w:szCs w:val="32"/>
      <w:lang w:val="en-GB" w:eastAsia="en-US"/>
    </w:rPr>
  </w:style>
  <w:style w:type="character" w:customStyle="1" w:styleId="Heading4Char">
    <w:name w:val="Heading 4 Char"/>
    <w:basedOn w:val="DefaultParagraphFont"/>
    <w:link w:val="Heading4"/>
    <w:uiPriority w:val="9"/>
    <w:rsid w:val="00BD5657"/>
    <w:rPr>
      <w:rFonts w:asciiTheme="majorHAnsi" w:eastAsiaTheme="majorEastAsia" w:hAnsiTheme="majorHAnsi" w:cstheme="majorBidi"/>
      <w:b/>
      <w:bCs/>
      <w:kern w:val="0"/>
      <w:sz w:val="28"/>
      <w:szCs w:val="28"/>
      <w:lang w:val="en-GB" w:eastAsia="en-US"/>
    </w:rPr>
  </w:style>
  <w:style w:type="character" w:customStyle="1" w:styleId="Heading5Char">
    <w:name w:val="Heading 5 Char"/>
    <w:basedOn w:val="DefaultParagraphFont"/>
    <w:link w:val="Heading5"/>
    <w:uiPriority w:val="9"/>
    <w:semiHidden/>
    <w:rsid w:val="00BD5657"/>
    <w:rPr>
      <w:rFonts w:ascii="Times New Roman" w:eastAsia="宋体" w:hAnsi="Times New Roman" w:cs="Times New Roman"/>
      <w:b/>
      <w:bCs/>
      <w:kern w:val="0"/>
      <w:sz w:val="28"/>
      <w:szCs w:val="28"/>
      <w:lang w:val="en-GB" w:eastAsia="en-US"/>
    </w:rPr>
  </w:style>
  <w:style w:type="numbering" w:customStyle="1" w:styleId="10">
    <w:name w:val="无列表1"/>
    <w:next w:val="NoList"/>
    <w:uiPriority w:val="99"/>
    <w:semiHidden/>
    <w:unhideWhenUsed/>
    <w:rsid w:val="00BD5657"/>
  </w:style>
  <w:style w:type="character" w:styleId="Hyperlink">
    <w:name w:val="Hyperlink"/>
    <w:uiPriority w:val="99"/>
    <w:qFormat/>
    <w:rsid w:val="00BD5657"/>
    <w:rPr>
      <w:color w:val="0000FF"/>
      <w:u w:val="single"/>
    </w:rPr>
  </w:style>
  <w:style w:type="table" w:styleId="TableGrid">
    <w:name w:val="Table Grid"/>
    <w:aliases w:val="TableGrid"/>
    <w:basedOn w:val="TableNormal"/>
    <w:uiPriority w:val="59"/>
    <w:qFormat/>
    <w:rsid w:val="00BD5657"/>
    <w:rPr>
      <w:rFonts w:ascii="Times New Roman" w:eastAsia="宋体" w:hAnsi="Times New Roman" w:cs="Times New Roman"/>
      <w:kern w:val="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BD5657"/>
    <w:rPr>
      <w:i/>
      <w:iCs/>
    </w:rPr>
  </w:style>
  <w:style w:type="paragraph" w:styleId="Caption">
    <w:name w:val="caption"/>
    <w:aliases w:val="cap,cap Char Char Char Char Char Char Char,Caption Char1,Caption Char Char,Caption Char1 Char,Caption Char2,Caption Char Char Char,Caption Char Char1,Caption Char,fig and tbl,fighead2,Table Caption,fighead21,fighead22,fighead23"/>
    <w:basedOn w:val="Normal"/>
    <w:next w:val="Normal"/>
    <w:link w:val="CaptionChar3"/>
    <w:qFormat/>
    <w:rsid w:val="00BD5657"/>
    <w:pPr>
      <w:widowControl/>
      <w:autoSpaceDE w:val="0"/>
      <w:autoSpaceDN w:val="0"/>
      <w:adjustRightInd w:val="0"/>
      <w:snapToGrid w:val="0"/>
      <w:spacing w:after="120"/>
      <w:jc w:val="center"/>
    </w:pPr>
    <w:rPr>
      <w:rFonts w:ascii="Times New Roman" w:eastAsia="宋体" w:hAnsi="Times New Roman" w:cs="Times New Roman"/>
      <w:b/>
      <w:bCs/>
      <w:kern w:val="0"/>
      <w:sz w:val="20"/>
      <w:szCs w:val="20"/>
      <w:lang w:eastAsia="en-US"/>
    </w:rPr>
  </w:style>
  <w:style w:type="character" w:customStyle="1" w:styleId="CaptionChar3">
    <w:name w:val="Caption Char3"/>
    <w:aliases w:val="cap Char,cap Char Char Char Char Char Char Char Char,Caption Char1 Char1,Caption Char Char Char1,Caption Char1 Char Char,Caption Char2 Char,Caption Char Char Char Char,Caption Char Char1 Char,Caption Char Char2,fig and tbl Char"/>
    <w:link w:val="Caption"/>
    <w:qFormat/>
    <w:rsid w:val="00BD5657"/>
    <w:rPr>
      <w:rFonts w:ascii="Times New Roman" w:eastAsia="宋体" w:hAnsi="Times New Roman" w:cs="Times New Roman"/>
      <w:b/>
      <w:bCs/>
      <w:kern w:val="0"/>
      <w:sz w:val="20"/>
      <w:szCs w:val="20"/>
      <w:lang w:eastAsia="en-US"/>
    </w:rPr>
  </w:style>
  <w:style w:type="paragraph" w:customStyle="1" w:styleId="References">
    <w:name w:val="References"/>
    <w:basedOn w:val="Normal"/>
    <w:qFormat/>
    <w:rsid w:val="00BD5657"/>
    <w:pPr>
      <w:widowControl/>
      <w:autoSpaceDE w:val="0"/>
      <w:autoSpaceDN w:val="0"/>
      <w:snapToGrid w:val="0"/>
      <w:spacing w:after="60"/>
    </w:pPr>
    <w:rPr>
      <w:rFonts w:ascii="Times New Roman" w:eastAsia="宋体" w:hAnsi="Times New Roman" w:cs="Times New Roman"/>
      <w:kern w:val="0"/>
      <w:sz w:val="20"/>
      <w:szCs w:val="16"/>
      <w:lang w:eastAsia="en-US"/>
    </w:rPr>
  </w:style>
  <w:style w:type="character" w:styleId="CommentReference">
    <w:name w:val="annotation reference"/>
    <w:basedOn w:val="DefaultParagraphFont"/>
    <w:unhideWhenUsed/>
    <w:qFormat/>
    <w:rsid w:val="00BD5657"/>
    <w:rPr>
      <w:sz w:val="21"/>
      <w:szCs w:val="21"/>
    </w:rPr>
  </w:style>
  <w:style w:type="paragraph" w:styleId="CommentText">
    <w:name w:val="annotation text"/>
    <w:basedOn w:val="Normal"/>
    <w:link w:val="CommentTextChar"/>
    <w:unhideWhenUsed/>
    <w:qFormat/>
    <w:rsid w:val="00BD5657"/>
    <w:pPr>
      <w:widowControl/>
      <w:jc w:val="left"/>
    </w:pPr>
    <w:rPr>
      <w:rFonts w:ascii="Times New Roman" w:eastAsia="宋体" w:hAnsi="Times New Roman" w:cs="Times New Roman"/>
      <w:kern w:val="0"/>
      <w:sz w:val="20"/>
      <w:szCs w:val="20"/>
      <w:lang w:val="en-GB" w:eastAsia="en-US"/>
    </w:rPr>
  </w:style>
  <w:style w:type="character" w:customStyle="1" w:styleId="CommentTextChar">
    <w:name w:val="Comment Text Char"/>
    <w:basedOn w:val="DefaultParagraphFont"/>
    <w:link w:val="CommentText"/>
    <w:qFormat/>
    <w:rsid w:val="00BD5657"/>
    <w:rPr>
      <w:rFonts w:ascii="Times New Roman" w:eastAsia="宋体" w:hAnsi="Times New Roman" w:cs="Times New Roman"/>
      <w:kern w:val="0"/>
      <w:sz w:val="20"/>
      <w:szCs w:val="20"/>
      <w:lang w:val="en-GB" w:eastAsia="en-US"/>
    </w:rPr>
  </w:style>
  <w:style w:type="paragraph" w:styleId="CommentSubject">
    <w:name w:val="annotation subject"/>
    <w:basedOn w:val="CommentText"/>
    <w:next w:val="CommentText"/>
    <w:link w:val="CommentSubjectChar"/>
    <w:uiPriority w:val="99"/>
    <w:semiHidden/>
    <w:unhideWhenUsed/>
    <w:rsid w:val="00BD5657"/>
    <w:rPr>
      <w:b/>
      <w:bCs/>
    </w:rPr>
  </w:style>
  <w:style w:type="character" w:customStyle="1" w:styleId="CommentSubjectChar">
    <w:name w:val="Comment Subject Char"/>
    <w:basedOn w:val="CommentTextChar"/>
    <w:link w:val="CommentSubject"/>
    <w:uiPriority w:val="99"/>
    <w:semiHidden/>
    <w:rsid w:val="00BD5657"/>
    <w:rPr>
      <w:rFonts w:ascii="Times New Roman" w:eastAsia="宋体" w:hAnsi="Times New Roman" w:cs="Times New Roman"/>
      <w:b/>
      <w:bCs/>
      <w:kern w:val="0"/>
      <w:sz w:val="20"/>
      <w:szCs w:val="20"/>
      <w:lang w:val="en-GB" w:eastAsia="en-US"/>
    </w:rPr>
  </w:style>
  <w:style w:type="paragraph" w:styleId="BalloonText">
    <w:name w:val="Balloon Text"/>
    <w:basedOn w:val="Normal"/>
    <w:link w:val="BalloonTextChar"/>
    <w:uiPriority w:val="99"/>
    <w:semiHidden/>
    <w:unhideWhenUsed/>
    <w:rsid w:val="00BD5657"/>
    <w:pPr>
      <w:widowControl/>
      <w:jc w:val="left"/>
    </w:pPr>
    <w:rPr>
      <w:rFonts w:ascii="Times New Roman" w:eastAsia="宋体" w:hAnsi="Times New Roman" w:cs="Times New Roman"/>
      <w:kern w:val="0"/>
      <w:sz w:val="18"/>
      <w:szCs w:val="18"/>
      <w:lang w:val="en-GB" w:eastAsia="en-US"/>
    </w:rPr>
  </w:style>
  <w:style w:type="character" w:customStyle="1" w:styleId="BalloonTextChar">
    <w:name w:val="Balloon Text Char"/>
    <w:basedOn w:val="DefaultParagraphFont"/>
    <w:link w:val="BalloonText"/>
    <w:uiPriority w:val="99"/>
    <w:semiHidden/>
    <w:rsid w:val="00BD5657"/>
    <w:rPr>
      <w:rFonts w:ascii="Times New Roman" w:eastAsia="宋体" w:hAnsi="Times New Roman" w:cs="Times New Roman"/>
      <w:kern w:val="0"/>
      <w:sz w:val="18"/>
      <w:szCs w:val="18"/>
      <w:lang w:val="en-GB" w:eastAsia="en-US"/>
    </w:rPr>
  </w:style>
  <w:style w:type="paragraph" w:styleId="ListParagraph">
    <w:name w:val="List Paragraph"/>
    <w:aliases w:val="- Bullets,?? ??,?????,????,Lista1,中等深浅网格 1 - 着色 21,¥¡¡¡¡ì¬º¥¹¥È¶ÎÂä,ÁÐ³ö¶ÎÂä,¥ê¥¹¥È¶ÎÂä,列表段落1,—ño’i—Ž,목록 단락,リスト段落,列出段落1,1st level - Bullet List Paragraph,Lettre d'introduction,Paragrafo elenco,Normal bullet 2,Bullet list,목록단락,列,列表段,列出段,P"/>
    <w:basedOn w:val="Normal"/>
    <w:link w:val="ListParagraphChar"/>
    <w:uiPriority w:val="34"/>
    <w:qFormat/>
    <w:rsid w:val="00BD5657"/>
    <w:pPr>
      <w:widowControl/>
      <w:ind w:firstLineChars="200" w:firstLine="420"/>
      <w:jc w:val="left"/>
    </w:pPr>
    <w:rPr>
      <w:rFonts w:ascii="Times New Roman" w:eastAsia="宋体" w:hAnsi="Times New Roman" w:cs="Times New Roman"/>
      <w:kern w:val="0"/>
      <w:sz w:val="20"/>
      <w:szCs w:val="20"/>
      <w:lang w:val="en-GB" w:eastAsia="en-US"/>
    </w:rPr>
  </w:style>
  <w:style w:type="paragraph" w:customStyle="1" w:styleId="ZT">
    <w:name w:val="ZT"/>
    <w:rsid w:val="00BD5657"/>
    <w:pPr>
      <w:framePr w:wrap="notBeside" w:hAnchor="margin" w:yAlign="center"/>
      <w:widowControl w:val="0"/>
      <w:spacing w:line="240" w:lineRule="atLeast"/>
      <w:jc w:val="right"/>
    </w:pPr>
    <w:rPr>
      <w:rFonts w:ascii="Arial" w:eastAsia="Malgun Gothic" w:hAnsi="Arial" w:cs="Times New Roman"/>
      <w:b/>
      <w:kern w:val="0"/>
      <w:sz w:val="34"/>
      <w:szCs w:val="20"/>
      <w:lang w:val="en-GB" w:eastAsia="en-US"/>
    </w:rPr>
  </w:style>
  <w:style w:type="character" w:customStyle="1" w:styleId="fontstyle01">
    <w:name w:val="fontstyle01"/>
    <w:basedOn w:val="DefaultParagraphFont"/>
    <w:rsid w:val="00BD5657"/>
    <w:rPr>
      <w:rFonts w:ascii="Arial-BoldMT" w:hAnsi="Arial-BoldMT" w:hint="default"/>
      <w:b/>
      <w:bCs/>
      <w:i w:val="0"/>
      <w:iCs w:val="0"/>
      <w:color w:val="000000"/>
      <w:sz w:val="22"/>
      <w:szCs w:val="22"/>
    </w:rPr>
  </w:style>
  <w:style w:type="character" w:customStyle="1" w:styleId="fontstyle21">
    <w:name w:val="fontstyle21"/>
    <w:basedOn w:val="DefaultParagraphFont"/>
    <w:rsid w:val="00BD5657"/>
    <w:rPr>
      <w:rFonts w:ascii="MnSymbol10" w:hAnsi="MnSymbol10" w:hint="default"/>
      <w:b w:val="0"/>
      <w:bCs w:val="0"/>
      <w:i w:val="0"/>
      <w:iCs w:val="0"/>
      <w:color w:val="000000"/>
      <w:sz w:val="22"/>
      <w:szCs w:val="22"/>
    </w:rPr>
  </w:style>
  <w:style w:type="paragraph" w:styleId="Revision">
    <w:name w:val="Revision"/>
    <w:hidden/>
    <w:uiPriority w:val="99"/>
    <w:semiHidden/>
    <w:rsid w:val="00BD5657"/>
    <w:rPr>
      <w:rFonts w:ascii="Times New Roman" w:eastAsia="宋体" w:hAnsi="Times New Roman" w:cs="Times New Roman"/>
      <w:kern w:val="0"/>
      <w:sz w:val="20"/>
      <w:szCs w:val="20"/>
      <w:lang w:val="en-GB" w:eastAsia="en-US"/>
    </w:rPr>
  </w:style>
  <w:style w:type="paragraph" w:styleId="NormalWeb">
    <w:name w:val="Normal (Web)"/>
    <w:basedOn w:val="Normal"/>
    <w:uiPriority w:val="99"/>
    <w:semiHidden/>
    <w:unhideWhenUsed/>
    <w:rsid w:val="00BD5657"/>
    <w:pPr>
      <w:widowControl/>
      <w:spacing w:before="100" w:beforeAutospacing="1" w:after="100" w:afterAutospacing="1"/>
      <w:jc w:val="left"/>
    </w:pPr>
    <w:rPr>
      <w:rFonts w:ascii="宋体" w:eastAsia="宋体" w:hAnsi="宋体" w:cs="宋体"/>
      <w:kern w:val="0"/>
      <w:sz w:val="24"/>
      <w:szCs w:val="24"/>
    </w:rPr>
  </w:style>
  <w:style w:type="paragraph" w:styleId="BodyText">
    <w:name w:val="Body Text"/>
    <w:basedOn w:val="Normal"/>
    <w:link w:val="BodyTextChar"/>
    <w:uiPriority w:val="99"/>
    <w:unhideWhenUsed/>
    <w:rsid w:val="00BD5657"/>
    <w:pPr>
      <w:widowControl/>
      <w:spacing w:after="120"/>
      <w:jc w:val="left"/>
    </w:pPr>
    <w:rPr>
      <w:rFonts w:ascii="Times New Roman" w:eastAsia="宋体" w:hAnsi="Times New Roman" w:cs="Times New Roman"/>
      <w:kern w:val="0"/>
      <w:sz w:val="20"/>
      <w:szCs w:val="20"/>
      <w:lang w:val="en-GB" w:eastAsia="en-US"/>
    </w:rPr>
  </w:style>
  <w:style w:type="character" w:customStyle="1" w:styleId="BodyTextChar">
    <w:name w:val="Body Text Char"/>
    <w:basedOn w:val="DefaultParagraphFont"/>
    <w:link w:val="BodyText"/>
    <w:uiPriority w:val="99"/>
    <w:rsid w:val="00BD5657"/>
    <w:rPr>
      <w:rFonts w:ascii="Times New Roman" w:eastAsia="宋体" w:hAnsi="Times New Roman" w:cs="Times New Roman"/>
      <w:kern w:val="0"/>
      <w:sz w:val="20"/>
      <w:szCs w:val="20"/>
      <w:lang w:val="en-GB" w:eastAsia="en-US"/>
    </w:rPr>
  </w:style>
  <w:style w:type="paragraph" w:styleId="BodyTextFirstIndent">
    <w:name w:val="Body Text First Indent"/>
    <w:basedOn w:val="Normal"/>
    <w:link w:val="BodyTextFirstIndentChar"/>
    <w:rsid w:val="00BD5657"/>
    <w:pPr>
      <w:autoSpaceDE w:val="0"/>
      <w:autoSpaceDN w:val="0"/>
      <w:adjustRightInd w:val="0"/>
      <w:spacing w:line="360" w:lineRule="auto"/>
      <w:ind w:firstLineChars="200" w:firstLine="420"/>
    </w:pPr>
    <w:rPr>
      <w:rFonts w:ascii="Arial" w:eastAsia="宋体" w:hAnsi="Arial" w:cs="Times New Roman"/>
      <w:kern w:val="0"/>
      <w:szCs w:val="21"/>
    </w:rPr>
  </w:style>
  <w:style w:type="character" w:customStyle="1" w:styleId="BodyTextFirstIndentChar">
    <w:name w:val="Body Text First Indent Char"/>
    <w:basedOn w:val="BodyTextChar"/>
    <w:link w:val="BodyTextFirstIndent"/>
    <w:rsid w:val="00BD5657"/>
    <w:rPr>
      <w:rFonts w:ascii="Arial" w:eastAsia="宋体" w:hAnsi="Arial" w:cs="Times New Roman"/>
      <w:kern w:val="0"/>
      <w:sz w:val="20"/>
      <w:szCs w:val="21"/>
      <w:lang w:val="en-GB" w:eastAsia="en-US"/>
    </w:rPr>
  </w:style>
  <w:style w:type="paragraph" w:styleId="NoSpacing">
    <w:name w:val="No Spacing"/>
    <w:uiPriority w:val="1"/>
    <w:qFormat/>
    <w:rsid w:val="00BD5657"/>
    <w:rPr>
      <w:rFonts w:ascii="Times New Roman" w:eastAsia="宋体" w:hAnsi="Times New Roman" w:cs="Times New Roman"/>
      <w:kern w:val="0"/>
      <w:sz w:val="20"/>
      <w:szCs w:val="20"/>
      <w:lang w:val="en-GB" w:eastAsia="en-US"/>
    </w:rPr>
  </w:style>
  <w:style w:type="character" w:customStyle="1" w:styleId="ListParagraphChar">
    <w:name w:val="List Paragraph Char"/>
    <w:aliases w:val="- Bullets Char,?? ?? Char,????? Char,???? Char,Lista1 Char,中等深浅网格 1 - 着色 21 Char,¥¡¡¡¡ì¬º¥¹¥È¶ÎÂä Char,ÁÐ³ö¶ÎÂä Char,¥ê¥¹¥È¶ÎÂä Char,列表段落1 Char,—ño’i—Ž Char,목록 단락 Char,リスト段落 Char,列出段落1 Char,1st level - Bullet List Paragraph Char"/>
    <w:link w:val="ListParagraph"/>
    <w:uiPriority w:val="34"/>
    <w:qFormat/>
    <w:locked/>
    <w:rsid w:val="00BD5657"/>
    <w:rPr>
      <w:rFonts w:ascii="Times New Roman" w:eastAsia="宋体" w:hAnsi="Times New Roman" w:cs="Times New Roman"/>
      <w:kern w:val="0"/>
      <w:sz w:val="20"/>
      <w:szCs w:val="20"/>
      <w:lang w:val="en-GB" w:eastAsia="en-US"/>
    </w:rPr>
  </w:style>
  <w:style w:type="table" w:customStyle="1" w:styleId="11">
    <w:name w:val="网格型1"/>
    <w:basedOn w:val="TableNormal"/>
    <w:next w:val="TableGrid"/>
    <w:uiPriority w:val="39"/>
    <w:qFormat/>
    <w:rsid w:val="00BD5657"/>
    <w:pPr>
      <w:widowControl w:val="0"/>
      <w:autoSpaceDE w:val="0"/>
      <w:autoSpaceDN w:val="0"/>
      <w:adjustRightInd w:val="0"/>
      <w:spacing w:after="120" w:line="259" w:lineRule="auto"/>
      <w:jc w:val="both"/>
    </w:pPr>
    <w:rPr>
      <w:rFonts w:ascii="Times New Roman" w:eastAsia="宋体" w:hAnsi="Times New Roman" w:cs="Times New Roman"/>
      <w:kern w:val="0"/>
      <w:sz w:val="20"/>
      <w:szCs w:val="20"/>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H">
    <w:name w:val="TAH"/>
    <w:basedOn w:val="Normal"/>
    <w:link w:val="TAHCar"/>
    <w:qFormat/>
    <w:rsid w:val="00BD5657"/>
    <w:pPr>
      <w:keepNext/>
      <w:keepLines/>
      <w:widowControl/>
      <w:jc w:val="center"/>
    </w:pPr>
    <w:rPr>
      <w:rFonts w:ascii="Arial" w:eastAsia="宋体" w:hAnsi="Arial" w:cs="Times New Roman"/>
      <w:b/>
      <w:kern w:val="0"/>
      <w:sz w:val="18"/>
      <w:szCs w:val="20"/>
      <w:lang w:val="x-none" w:eastAsia="en-US"/>
    </w:rPr>
  </w:style>
  <w:style w:type="paragraph" w:customStyle="1" w:styleId="TH">
    <w:name w:val="TH"/>
    <w:basedOn w:val="Normal"/>
    <w:link w:val="THChar"/>
    <w:qFormat/>
    <w:rsid w:val="00BD5657"/>
    <w:pPr>
      <w:keepNext/>
      <w:keepLines/>
      <w:widowControl/>
      <w:spacing w:before="60" w:after="180"/>
      <w:jc w:val="center"/>
    </w:pPr>
    <w:rPr>
      <w:rFonts w:ascii="Arial" w:eastAsia="宋体" w:hAnsi="Arial" w:cs="Times New Roman"/>
      <w:b/>
      <w:kern w:val="0"/>
      <w:sz w:val="20"/>
      <w:szCs w:val="20"/>
      <w:lang w:val="x-none" w:eastAsia="en-US"/>
    </w:rPr>
  </w:style>
  <w:style w:type="character" w:customStyle="1" w:styleId="THChar">
    <w:name w:val="TH Char"/>
    <w:link w:val="TH"/>
    <w:qFormat/>
    <w:rsid w:val="00BD5657"/>
    <w:rPr>
      <w:rFonts w:ascii="Arial" w:eastAsia="宋体" w:hAnsi="Arial" w:cs="Times New Roman"/>
      <w:b/>
      <w:kern w:val="0"/>
      <w:sz w:val="20"/>
      <w:szCs w:val="20"/>
      <w:lang w:val="x-none" w:eastAsia="en-US"/>
    </w:rPr>
  </w:style>
  <w:style w:type="character" w:customStyle="1" w:styleId="TAHCar">
    <w:name w:val="TAH Car"/>
    <w:link w:val="TAH"/>
    <w:qFormat/>
    <w:rsid w:val="00BD5657"/>
    <w:rPr>
      <w:rFonts w:ascii="Arial" w:eastAsia="宋体" w:hAnsi="Arial" w:cs="Times New Roman"/>
      <w:b/>
      <w:kern w:val="0"/>
      <w:sz w:val="18"/>
      <w:szCs w:val="20"/>
      <w:lang w:val="x-none" w:eastAsia="en-US"/>
    </w:rPr>
  </w:style>
  <w:style w:type="character" w:styleId="PlaceholderText">
    <w:name w:val="Placeholder Text"/>
    <w:basedOn w:val="DefaultParagraphFont"/>
    <w:uiPriority w:val="99"/>
    <w:semiHidden/>
    <w:rsid w:val="00BD5657"/>
    <w:rPr>
      <w:color w:val="808080"/>
    </w:rPr>
  </w:style>
  <w:style w:type="paragraph" w:customStyle="1" w:styleId="PL">
    <w:name w:val="PL"/>
    <w:link w:val="PLChar"/>
    <w:qFormat/>
    <w:rsid w:val="00BD565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cs="Times New Roman"/>
      <w:noProof/>
      <w:kern w:val="0"/>
      <w:sz w:val="16"/>
      <w:szCs w:val="20"/>
      <w:lang w:val="en-GB" w:eastAsia="en-GB"/>
    </w:rPr>
  </w:style>
  <w:style w:type="character" w:customStyle="1" w:styleId="PLChar">
    <w:name w:val="PL Char"/>
    <w:link w:val="PL"/>
    <w:qFormat/>
    <w:rsid w:val="00BD5657"/>
    <w:rPr>
      <w:rFonts w:ascii="Courier New" w:eastAsia="Times New Roman" w:hAnsi="Courier New" w:cs="Times New Roman"/>
      <w:noProof/>
      <w:kern w:val="0"/>
      <w:sz w:val="16"/>
      <w:szCs w:val="20"/>
      <w:shd w:val="clear" w:color="auto" w:fill="E6E6E6"/>
      <w:lang w:val="en-GB" w:eastAsia="en-GB"/>
    </w:rPr>
  </w:style>
  <w:style w:type="character" w:customStyle="1" w:styleId="12">
    <w:name w:val="未处理的提及1"/>
    <w:basedOn w:val="DefaultParagraphFont"/>
    <w:uiPriority w:val="99"/>
    <w:semiHidden/>
    <w:unhideWhenUsed/>
    <w:rsid w:val="00BD5657"/>
    <w:rPr>
      <w:color w:val="605E5C"/>
      <w:shd w:val="clear" w:color="auto" w:fill="E1DFDD"/>
    </w:rPr>
  </w:style>
  <w:style w:type="paragraph" w:styleId="EnvelopeAddress">
    <w:name w:val="envelope address"/>
    <w:basedOn w:val="Normal"/>
    <w:qFormat/>
    <w:rsid w:val="00BD5657"/>
    <w:pPr>
      <w:widowControl/>
      <w:suppressAutoHyphens/>
      <w:spacing w:after="180" w:line="259" w:lineRule="auto"/>
      <w:ind w:left="2880"/>
    </w:pPr>
    <w:rPr>
      <w:rFonts w:ascii="Calibri Light" w:hAnsi="Calibri Light" w:cs="Times New Roman"/>
      <w:kern w:val="0"/>
      <w:sz w:val="24"/>
      <w:szCs w:val="24"/>
      <w:lang w:val="en-GB" w:eastAsia="en-GB"/>
    </w:rPr>
  </w:style>
  <w:style w:type="paragraph" w:customStyle="1" w:styleId="1">
    <w:name w:val="样式1"/>
    <w:basedOn w:val="Heading3"/>
    <w:link w:val="1Char"/>
    <w:qFormat/>
    <w:rsid w:val="00BD5657"/>
    <w:pPr>
      <w:keepLines w:val="0"/>
      <w:numPr>
        <w:ilvl w:val="3"/>
        <w:numId w:val="1"/>
      </w:numPr>
      <w:kinsoku w:val="0"/>
      <w:overflowPunct w:val="0"/>
      <w:autoSpaceDE w:val="0"/>
      <w:autoSpaceDN w:val="0"/>
      <w:adjustRightInd w:val="0"/>
      <w:snapToGrid w:val="0"/>
      <w:spacing w:before="120" w:after="120" w:line="240" w:lineRule="auto"/>
      <w:jc w:val="both"/>
      <w:outlineLvl w:val="3"/>
    </w:pPr>
    <w:rPr>
      <w:bCs w:val="0"/>
      <w:sz w:val="22"/>
    </w:rPr>
  </w:style>
  <w:style w:type="character" w:customStyle="1" w:styleId="1Char">
    <w:name w:val="样式1 Char"/>
    <w:basedOn w:val="Heading3Char"/>
    <w:link w:val="1"/>
    <w:rsid w:val="00BD5657"/>
    <w:rPr>
      <w:rFonts w:ascii="Times New Roman" w:eastAsia="宋体" w:hAnsi="Times New Roman" w:cs="Times New Roman"/>
      <w:b/>
      <w:bCs w:val="0"/>
      <w:kern w:val="0"/>
      <w:sz w:val="22"/>
      <w:szCs w:val="32"/>
      <w:lang w:val="en-GB" w:eastAsia="en-US"/>
    </w:rPr>
  </w:style>
  <w:style w:type="paragraph" w:customStyle="1" w:styleId="Default">
    <w:name w:val="Default"/>
    <w:rsid w:val="00BD5657"/>
    <w:pPr>
      <w:autoSpaceDE w:val="0"/>
      <w:autoSpaceDN w:val="0"/>
      <w:adjustRightInd w:val="0"/>
    </w:pPr>
    <w:rPr>
      <w:rFonts w:ascii="Courier New" w:hAnsi="Courier New" w:cs="Courier New"/>
      <w:color w:val="000000"/>
      <w:kern w:val="0"/>
      <w:sz w:val="24"/>
      <w:szCs w:val="24"/>
    </w:rPr>
  </w:style>
  <w:style w:type="paragraph" w:customStyle="1" w:styleId="EQ">
    <w:name w:val="EQ"/>
    <w:basedOn w:val="Normal"/>
    <w:next w:val="Normal"/>
    <w:uiPriority w:val="99"/>
    <w:qFormat/>
    <w:rsid w:val="00BD5657"/>
    <w:pPr>
      <w:keepLines/>
      <w:widowControl/>
      <w:tabs>
        <w:tab w:val="center" w:pos="4536"/>
        <w:tab w:val="right" w:pos="9072"/>
      </w:tabs>
      <w:spacing w:after="180"/>
      <w:jc w:val="left"/>
    </w:pPr>
    <w:rPr>
      <w:rFonts w:ascii="Times New Roman" w:hAnsi="Times New Roman" w:cs="Times New Roman"/>
      <w:noProof/>
      <w:kern w:val="0"/>
      <w:sz w:val="20"/>
      <w:szCs w:val="20"/>
      <w:lang w:val="en-GB" w:eastAsia="en-US"/>
    </w:rPr>
  </w:style>
  <w:style w:type="paragraph" w:customStyle="1" w:styleId="B1">
    <w:name w:val="B1"/>
    <w:basedOn w:val="Normal"/>
    <w:link w:val="B1Zchn"/>
    <w:qFormat/>
    <w:rsid w:val="00BD5657"/>
    <w:pPr>
      <w:widowControl/>
      <w:spacing w:after="180"/>
      <w:ind w:left="568" w:hanging="284"/>
      <w:jc w:val="left"/>
    </w:pPr>
    <w:rPr>
      <w:rFonts w:ascii="Times New Roman" w:eastAsia="宋体" w:hAnsi="Times New Roman" w:cs="Times New Roman"/>
      <w:kern w:val="0"/>
      <w:sz w:val="20"/>
      <w:szCs w:val="20"/>
      <w:lang w:val="x-none" w:eastAsia="en-US"/>
    </w:rPr>
  </w:style>
  <w:style w:type="character" w:customStyle="1" w:styleId="B1Zchn">
    <w:name w:val="B1 Zchn"/>
    <w:link w:val="B1"/>
    <w:qFormat/>
    <w:rsid w:val="00BD5657"/>
    <w:rPr>
      <w:rFonts w:ascii="Times New Roman" w:eastAsia="宋体" w:hAnsi="Times New Roman" w:cs="Times New Roman"/>
      <w:kern w:val="0"/>
      <w:sz w:val="20"/>
      <w:szCs w:val="20"/>
      <w:lang w:val="x-none" w:eastAsia="en-US"/>
    </w:rPr>
  </w:style>
  <w:style w:type="paragraph" w:customStyle="1" w:styleId="B2">
    <w:name w:val="B2"/>
    <w:basedOn w:val="Normal"/>
    <w:link w:val="B2Char"/>
    <w:qFormat/>
    <w:rsid w:val="00BD5657"/>
    <w:pPr>
      <w:widowControl/>
      <w:spacing w:after="180"/>
      <w:ind w:left="851" w:hanging="284"/>
      <w:jc w:val="left"/>
    </w:pPr>
    <w:rPr>
      <w:rFonts w:ascii="Times New Roman" w:eastAsia="宋体" w:hAnsi="Times New Roman" w:cs="Times New Roman"/>
      <w:kern w:val="0"/>
      <w:sz w:val="20"/>
      <w:szCs w:val="20"/>
      <w:lang w:val="x-none" w:eastAsia="en-US"/>
    </w:rPr>
  </w:style>
  <w:style w:type="paragraph" w:customStyle="1" w:styleId="B3">
    <w:name w:val="B3"/>
    <w:basedOn w:val="Normal"/>
    <w:link w:val="B3Char"/>
    <w:qFormat/>
    <w:rsid w:val="00BD5657"/>
    <w:pPr>
      <w:widowControl/>
      <w:spacing w:after="180"/>
      <w:ind w:left="1135" w:hanging="284"/>
      <w:jc w:val="left"/>
    </w:pPr>
    <w:rPr>
      <w:rFonts w:ascii="Times New Roman" w:eastAsia="宋体" w:hAnsi="Times New Roman" w:cs="Times New Roman"/>
      <w:kern w:val="0"/>
      <w:sz w:val="20"/>
      <w:szCs w:val="20"/>
      <w:lang w:val="x-none" w:eastAsia="en-US"/>
    </w:rPr>
  </w:style>
  <w:style w:type="character" w:customStyle="1" w:styleId="B2Char">
    <w:name w:val="B2 Char"/>
    <w:link w:val="B2"/>
    <w:qFormat/>
    <w:rsid w:val="00BD5657"/>
    <w:rPr>
      <w:rFonts w:ascii="Times New Roman" w:eastAsia="宋体" w:hAnsi="Times New Roman" w:cs="Times New Roman"/>
      <w:kern w:val="0"/>
      <w:sz w:val="20"/>
      <w:szCs w:val="20"/>
      <w:lang w:val="x-none" w:eastAsia="en-US"/>
    </w:rPr>
  </w:style>
  <w:style w:type="character" w:customStyle="1" w:styleId="B3Char">
    <w:name w:val="B3 Char"/>
    <w:link w:val="B3"/>
    <w:qFormat/>
    <w:rsid w:val="00BD5657"/>
    <w:rPr>
      <w:rFonts w:ascii="Times New Roman" w:eastAsia="宋体" w:hAnsi="Times New Roman" w:cs="Times New Roman"/>
      <w:kern w:val="0"/>
      <w:sz w:val="20"/>
      <w:szCs w:val="20"/>
      <w:lang w:val="x-none" w:eastAsia="en-US"/>
    </w:rPr>
  </w:style>
  <w:style w:type="character" w:customStyle="1" w:styleId="UnresolvedMention1">
    <w:name w:val="Unresolved Mention1"/>
    <w:basedOn w:val="DefaultParagraphFont"/>
    <w:uiPriority w:val="99"/>
    <w:semiHidden/>
    <w:unhideWhenUsed/>
    <w:rsid w:val="004E4800"/>
    <w:rPr>
      <w:color w:val="605E5C"/>
      <w:shd w:val="clear" w:color="auto" w:fill="E1DFDD"/>
    </w:rPr>
  </w:style>
  <w:style w:type="character" w:customStyle="1" w:styleId="2">
    <w:name w:val="未处理的提及2"/>
    <w:basedOn w:val="DefaultParagraphFont"/>
    <w:uiPriority w:val="99"/>
    <w:semiHidden/>
    <w:unhideWhenUsed/>
    <w:rsid w:val="00D7528D"/>
    <w:rPr>
      <w:color w:val="605E5C"/>
      <w:shd w:val="clear" w:color="auto" w:fill="E1DFDD"/>
    </w:rPr>
  </w:style>
  <w:style w:type="paragraph" w:customStyle="1" w:styleId="TAC">
    <w:name w:val="TAC"/>
    <w:basedOn w:val="Normal"/>
    <w:link w:val="TACChar"/>
    <w:qFormat/>
    <w:rsid w:val="00A86F89"/>
    <w:pPr>
      <w:keepNext/>
      <w:keepLines/>
      <w:widowControl/>
      <w:overflowPunct w:val="0"/>
      <w:autoSpaceDE w:val="0"/>
      <w:autoSpaceDN w:val="0"/>
      <w:adjustRightInd w:val="0"/>
      <w:jc w:val="center"/>
      <w:textAlignment w:val="baseline"/>
    </w:pPr>
    <w:rPr>
      <w:rFonts w:ascii="Arial" w:eastAsia="Times New Roman" w:hAnsi="Arial" w:cs="Times New Roman"/>
      <w:kern w:val="0"/>
      <w:sz w:val="18"/>
      <w:szCs w:val="20"/>
      <w:lang w:val="en-GB" w:eastAsia="ja-JP"/>
    </w:rPr>
  </w:style>
  <w:style w:type="character" w:customStyle="1" w:styleId="TACChar">
    <w:name w:val="TAC Char"/>
    <w:link w:val="TAC"/>
    <w:qFormat/>
    <w:rsid w:val="00A86F89"/>
    <w:rPr>
      <w:rFonts w:ascii="Arial" w:eastAsia="Times New Roman" w:hAnsi="Arial" w:cs="Times New Roman"/>
      <w:kern w:val="0"/>
      <w:sz w:val="18"/>
      <w:szCs w:val="20"/>
      <w:lang w:val="en-GB" w:eastAsia="ja-JP"/>
    </w:rPr>
  </w:style>
  <w:style w:type="character" w:customStyle="1" w:styleId="0MaintextChar">
    <w:name w:val="0 Main text Char"/>
    <w:basedOn w:val="DefaultParagraphFont"/>
    <w:link w:val="0Maintext"/>
    <w:qFormat/>
    <w:locked/>
    <w:rsid w:val="000304C8"/>
    <w:rPr>
      <w:rFonts w:ascii="Times New Roman" w:eastAsia="Times New Roman" w:hAnsi="Times New Roman" w:cs="Batang"/>
      <w:lang w:val="en-GB" w:eastAsia="en-US"/>
    </w:rPr>
  </w:style>
  <w:style w:type="paragraph" w:customStyle="1" w:styleId="0Maintext">
    <w:name w:val="0 Main text"/>
    <w:basedOn w:val="Normal"/>
    <w:link w:val="0MaintextChar"/>
    <w:qFormat/>
    <w:rsid w:val="000304C8"/>
    <w:pPr>
      <w:widowControl/>
      <w:spacing w:after="100" w:afterAutospacing="1" w:line="288" w:lineRule="auto"/>
      <w:ind w:firstLine="360"/>
    </w:pPr>
    <w:rPr>
      <w:rFonts w:ascii="Times New Roman" w:eastAsia="Times New Roman" w:hAnsi="Times New Roman" w:cs="Batang"/>
      <w:lang w:val="en-GB" w:eastAsia="en-US"/>
    </w:rPr>
  </w:style>
  <w:style w:type="paragraph" w:styleId="Subtitle">
    <w:name w:val="Subtitle"/>
    <w:basedOn w:val="Normal"/>
    <w:next w:val="Normal"/>
    <w:link w:val="SubtitleChar"/>
    <w:uiPriority w:val="99"/>
    <w:qFormat/>
    <w:rsid w:val="00841803"/>
    <w:pPr>
      <w:widowControl/>
      <w:suppressAutoHyphens/>
      <w:spacing w:after="60" w:line="254" w:lineRule="auto"/>
      <w:jc w:val="center"/>
      <w:outlineLvl w:val="1"/>
    </w:pPr>
    <w:rPr>
      <w:rFonts w:ascii="Cambria" w:eastAsia="Times New Roman" w:hAnsi="Cambria" w:cs="Times New Roman"/>
      <w:kern w:val="0"/>
      <w:sz w:val="24"/>
      <w:szCs w:val="24"/>
    </w:rPr>
  </w:style>
  <w:style w:type="character" w:customStyle="1" w:styleId="SubtitleChar">
    <w:name w:val="Subtitle Char"/>
    <w:basedOn w:val="DefaultParagraphFont"/>
    <w:link w:val="Subtitle"/>
    <w:uiPriority w:val="99"/>
    <w:qFormat/>
    <w:rsid w:val="00841803"/>
    <w:rPr>
      <w:rFonts w:ascii="Cambria" w:eastAsia="Times New Roman" w:hAnsi="Cambria" w:cs="Times New Roman"/>
      <w:kern w:val="0"/>
      <w:sz w:val="24"/>
      <w:szCs w:val="24"/>
    </w:rPr>
  </w:style>
  <w:style w:type="paragraph" w:customStyle="1" w:styleId="TaskBody">
    <w:name w:val="Task Body"/>
    <w:basedOn w:val="Normal"/>
    <w:next w:val="ListParagraph"/>
    <w:link w:val="13"/>
    <w:uiPriority w:val="34"/>
    <w:qFormat/>
    <w:rsid w:val="003A52BC"/>
    <w:pPr>
      <w:widowControl/>
      <w:ind w:leftChars="400" w:left="840"/>
      <w:jc w:val="left"/>
    </w:pPr>
    <w:rPr>
      <w:rFonts w:ascii="Times" w:eastAsia="Batang" w:hAnsi="Times" w:cs="Times New Roman"/>
      <w:kern w:val="0"/>
      <w:sz w:val="20"/>
      <w:szCs w:val="24"/>
      <w:lang w:val="en-GB" w:eastAsia="x-none"/>
    </w:rPr>
  </w:style>
  <w:style w:type="character" w:customStyle="1" w:styleId="13">
    <w:name w:val="列表段落 字符1"/>
    <w:aliases w:val="- Bullets 字符1,列出段落 字符,リスト段落 字符,?? ?? 字符1,????? 字符1,???? 字符1,Lista1 字符1,列出段落1 字符1,中等深浅网格 1 - 着色 21 字符1,¥ê¥¹¥È¶ÎÂä 字符1,¥¡¡¡¡ì¬º¥¹¥È¶ÎÂä 字符1,ÁÐ³ö¶ÎÂä 字符1,列表段落1 字符1,—ño’i—Ž 字符1,1st level - Bullet List Paragraph 字符1,Lettre d'introduction 字符1,列 字符"/>
    <w:link w:val="TaskBody"/>
    <w:uiPriority w:val="34"/>
    <w:qFormat/>
    <w:rsid w:val="003A52BC"/>
    <w:rPr>
      <w:rFonts w:ascii="Times" w:eastAsia="Batang" w:hAnsi="Times" w:cs="Times New Roman"/>
      <w:kern w:val="0"/>
      <w:sz w:val="20"/>
      <w:szCs w:val="24"/>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42821330">
      <w:bodyDiv w:val="1"/>
      <w:marLeft w:val="0"/>
      <w:marRight w:val="0"/>
      <w:marTop w:val="0"/>
      <w:marBottom w:val="0"/>
      <w:divBdr>
        <w:top w:val="none" w:sz="0" w:space="0" w:color="auto"/>
        <w:left w:val="none" w:sz="0" w:space="0" w:color="auto"/>
        <w:bottom w:val="none" w:sz="0" w:space="0" w:color="auto"/>
        <w:right w:val="none" w:sz="0" w:space="0" w:color="auto"/>
      </w:divBdr>
    </w:div>
    <w:div w:id="170605933">
      <w:bodyDiv w:val="1"/>
      <w:marLeft w:val="0"/>
      <w:marRight w:val="0"/>
      <w:marTop w:val="0"/>
      <w:marBottom w:val="0"/>
      <w:divBdr>
        <w:top w:val="none" w:sz="0" w:space="0" w:color="auto"/>
        <w:left w:val="none" w:sz="0" w:space="0" w:color="auto"/>
        <w:bottom w:val="none" w:sz="0" w:space="0" w:color="auto"/>
        <w:right w:val="none" w:sz="0" w:space="0" w:color="auto"/>
      </w:divBdr>
    </w:div>
    <w:div w:id="357124646">
      <w:bodyDiv w:val="1"/>
      <w:marLeft w:val="0"/>
      <w:marRight w:val="0"/>
      <w:marTop w:val="0"/>
      <w:marBottom w:val="0"/>
      <w:divBdr>
        <w:top w:val="none" w:sz="0" w:space="0" w:color="auto"/>
        <w:left w:val="none" w:sz="0" w:space="0" w:color="auto"/>
        <w:bottom w:val="none" w:sz="0" w:space="0" w:color="auto"/>
        <w:right w:val="none" w:sz="0" w:space="0" w:color="auto"/>
      </w:divBdr>
    </w:div>
    <w:div w:id="517472528">
      <w:bodyDiv w:val="1"/>
      <w:marLeft w:val="0"/>
      <w:marRight w:val="0"/>
      <w:marTop w:val="0"/>
      <w:marBottom w:val="0"/>
      <w:divBdr>
        <w:top w:val="none" w:sz="0" w:space="0" w:color="auto"/>
        <w:left w:val="none" w:sz="0" w:space="0" w:color="auto"/>
        <w:bottom w:val="none" w:sz="0" w:space="0" w:color="auto"/>
        <w:right w:val="none" w:sz="0" w:space="0" w:color="auto"/>
      </w:divBdr>
    </w:div>
    <w:div w:id="988166152">
      <w:bodyDiv w:val="1"/>
      <w:marLeft w:val="0"/>
      <w:marRight w:val="0"/>
      <w:marTop w:val="0"/>
      <w:marBottom w:val="0"/>
      <w:divBdr>
        <w:top w:val="none" w:sz="0" w:space="0" w:color="auto"/>
        <w:left w:val="none" w:sz="0" w:space="0" w:color="auto"/>
        <w:bottom w:val="none" w:sz="0" w:space="0" w:color="auto"/>
        <w:right w:val="none" w:sz="0" w:space="0" w:color="auto"/>
      </w:divBdr>
    </w:div>
    <w:div w:id="1026638222">
      <w:bodyDiv w:val="1"/>
      <w:marLeft w:val="0"/>
      <w:marRight w:val="0"/>
      <w:marTop w:val="0"/>
      <w:marBottom w:val="0"/>
      <w:divBdr>
        <w:top w:val="none" w:sz="0" w:space="0" w:color="auto"/>
        <w:left w:val="none" w:sz="0" w:space="0" w:color="auto"/>
        <w:bottom w:val="none" w:sz="0" w:space="0" w:color="auto"/>
        <w:right w:val="none" w:sz="0" w:space="0" w:color="auto"/>
      </w:divBdr>
    </w:div>
    <w:div w:id="1083911430">
      <w:bodyDiv w:val="1"/>
      <w:marLeft w:val="0"/>
      <w:marRight w:val="0"/>
      <w:marTop w:val="0"/>
      <w:marBottom w:val="0"/>
      <w:divBdr>
        <w:top w:val="none" w:sz="0" w:space="0" w:color="auto"/>
        <w:left w:val="none" w:sz="0" w:space="0" w:color="auto"/>
        <w:bottom w:val="none" w:sz="0" w:space="0" w:color="auto"/>
        <w:right w:val="none" w:sz="0" w:space="0" w:color="auto"/>
      </w:divBdr>
    </w:div>
    <w:div w:id="1193956150">
      <w:bodyDiv w:val="1"/>
      <w:marLeft w:val="0"/>
      <w:marRight w:val="0"/>
      <w:marTop w:val="0"/>
      <w:marBottom w:val="0"/>
      <w:divBdr>
        <w:top w:val="none" w:sz="0" w:space="0" w:color="auto"/>
        <w:left w:val="none" w:sz="0" w:space="0" w:color="auto"/>
        <w:bottom w:val="none" w:sz="0" w:space="0" w:color="auto"/>
        <w:right w:val="none" w:sz="0" w:space="0" w:color="auto"/>
      </w:divBdr>
    </w:div>
    <w:div w:id="1195579991">
      <w:bodyDiv w:val="1"/>
      <w:marLeft w:val="0"/>
      <w:marRight w:val="0"/>
      <w:marTop w:val="0"/>
      <w:marBottom w:val="0"/>
      <w:divBdr>
        <w:top w:val="none" w:sz="0" w:space="0" w:color="auto"/>
        <w:left w:val="none" w:sz="0" w:space="0" w:color="auto"/>
        <w:bottom w:val="none" w:sz="0" w:space="0" w:color="auto"/>
        <w:right w:val="none" w:sz="0" w:space="0" w:color="auto"/>
      </w:divBdr>
    </w:div>
    <w:div w:id="1262688526">
      <w:bodyDiv w:val="1"/>
      <w:marLeft w:val="0"/>
      <w:marRight w:val="0"/>
      <w:marTop w:val="0"/>
      <w:marBottom w:val="0"/>
      <w:divBdr>
        <w:top w:val="none" w:sz="0" w:space="0" w:color="auto"/>
        <w:left w:val="none" w:sz="0" w:space="0" w:color="auto"/>
        <w:bottom w:val="none" w:sz="0" w:space="0" w:color="auto"/>
        <w:right w:val="none" w:sz="0" w:space="0" w:color="auto"/>
      </w:divBdr>
    </w:div>
    <w:div w:id="1280454518">
      <w:bodyDiv w:val="1"/>
      <w:marLeft w:val="0"/>
      <w:marRight w:val="0"/>
      <w:marTop w:val="0"/>
      <w:marBottom w:val="0"/>
      <w:divBdr>
        <w:top w:val="none" w:sz="0" w:space="0" w:color="auto"/>
        <w:left w:val="none" w:sz="0" w:space="0" w:color="auto"/>
        <w:bottom w:val="none" w:sz="0" w:space="0" w:color="auto"/>
        <w:right w:val="none" w:sz="0" w:space="0" w:color="auto"/>
      </w:divBdr>
      <w:divsChild>
        <w:div w:id="1807430778">
          <w:marLeft w:val="1886"/>
          <w:marRight w:val="0"/>
          <w:marTop w:val="0"/>
          <w:marBottom w:val="0"/>
          <w:divBdr>
            <w:top w:val="none" w:sz="0" w:space="0" w:color="auto"/>
            <w:left w:val="none" w:sz="0" w:space="0" w:color="auto"/>
            <w:bottom w:val="none" w:sz="0" w:space="0" w:color="auto"/>
            <w:right w:val="none" w:sz="0" w:space="0" w:color="auto"/>
          </w:divBdr>
        </w:div>
      </w:divsChild>
    </w:div>
    <w:div w:id="1345479964">
      <w:bodyDiv w:val="1"/>
      <w:marLeft w:val="0"/>
      <w:marRight w:val="0"/>
      <w:marTop w:val="0"/>
      <w:marBottom w:val="0"/>
      <w:divBdr>
        <w:top w:val="none" w:sz="0" w:space="0" w:color="auto"/>
        <w:left w:val="none" w:sz="0" w:space="0" w:color="auto"/>
        <w:bottom w:val="none" w:sz="0" w:space="0" w:color="auto"/>
        <w:right w:val="none" w:sz="0" w:space="0" w:color="auto"/>
      </w:divBdr>
    </w:div>
    <w:div w:id="1400522372">
      <w:bodyDiv w:val="1"/>
      <w:marLeft w:val="0"/>
      <w:marRight w:val="0"/>
      <w:marTop w:val="0"/>
      <w:marBottom w:val="0"/>
      <w:divBdr>
        <w:top w:val="none" w:sz="0" w:space="0" w:color="auto"/>
        <w:left w:val="none" w:sz="0" w:space="0" w:color="auto"/>
        <w:bottom w:val="none" w:sz="0" w:space="0" w:color="auto"/>
        <w:right w:val="none" w:sz="0" w:space="0" w:color="auto"/>
      </w:divBdr>
    </w:div>
    <w:div w:id="1480802107">
      <w:bodyDiv w:val="1"/>
      <w:marLeft w:val="0"/>
      <w:marRight w:val="0"/>
      <w:marTop w:val="0"/>
      <w:marBottom w:val="0"/>
      <w:divBdr>
        <w:top w:val="none" w:sz="0" w:space="0" w:color="auto"/>
        <w:left w:val="none" w:sz="0" w:space="0" w:color="auto"/>
        <w:bottom w:val="none" w:sz="0" w:space="0" w:color="auto"/>
        <w:right w:val="none" w:sz="0" w:space="0" w:color="auto"/>
      </w:divBdr>
    </w:div>
    <w:div w:id="1500541427">
      <w:bodyDiv w:val="1"/>
      <w:marLeft w:val="0"/>
      <w:marRight w:val="0"/>
      <w:marTop w:val="0"/>
      <w:marBottom w:val="0"/>
      <w:divBdr>
        <w:top w:val="none" w:sz="0" w:space="0" w:color="auto"/>
        <w:left w:val="none" w:sz="0" w:space="0" w:color="auto"/>
        <w:bottom w:val="none" w:sz="0" w:space="0" w:color="auto"/>
        <w:right w:val="none" w:sz="0" w:space="0" w:color="auto"/>
      </w:divBdr>
    </w:div>
    <w:div w:id="1554849673">
      <w:bodyDiv w:val="1"/>
      <w:marLeft w:val="0"/>
      <w:marRight w:val="0"/>
      <w:marTop w:val="0"/>
      <w:marBottom w:val="0"/>
      <w:divBdr>
        <w:top w:val="none" w:sz="0" w:space="0" w:color="auto"/>
        <w:left w:val="none" w:sz="0" w:space="0" w:color="auto"/>
        <w:bottom w:val="none" w:sz="0" w:space="0" w:color="auto"/>
        <w:right w:val="none" w:sz="0" w:space="0" w:color="auto"/>
      </w:divBdr>
    </w:div>
    <w:div w:id="1570379295">
      <w:bodyDiv w:val="1"/>
      <w:marLeft w:val="0"/>
      <w:marRight w:val="0"/>
      <w:marTop w:val="0"/>
      <w:marBottom w:val="0"/>
      <w:divBdr>
        <w:top w:val="none" w:sz="0" w:space="0" w:color="auto"/>
        <w:left w:val="none" w:sz="0" w:space="0" w:color="auto"/>
        <w:bottom w:val="none" w:sz="0" w:space="0" w:color="auto"/>
        <w:right w:val="none" w:sz="0" w:space="0" w:color="auto"/>
      </w:divBdr>
    </w:div>
    <w:div w:id="1639146032">
      <w:bodyDiv w:val="1"/>
      <w:marLeft w:val="0"/>
      <w:marRight w:val="0"/>
      <w:marTop w:val="0"/>
      <w:marBottom w:val="0"/>
      <w:divBdr>
        <w:top w:val="none" w:sz="0" w:space="0" w:color="auto"/>
        <w:left w:val="none" w:sz="0" w:space="0" w:color="auto"/>
        <w:bottom w:val="none" w:sz="0" w:space="0" w:color="auto"/>
        <w:right w:val="none" w:sz="0" w:space="0" w:color="auto"/>
      </w:divBdr>
    </w:div>
    <w:div w:id="1694109362">
      <w:bodyDiv w:val="1"/>
      <w:marLeft w:val="0"/>
      <w:marRight w:val="0"/>
      <w:marTop w:val="0"/>
      <w:marBottom w:val="0"/>
      <w:divBdr>
        <w:top w:val="none" w:sz="0" w:space="0" w:color="auto"/>
        <w:left w:val="none" w:sz="0" w:space="0" w:color="auto"/>
        <w:bottom w:val="none" w:sz="0" w:space="0" w:color="auto"/>
        <w:right w:val="none" w:sz="0" w:space="0" w:color="auto"/>
      </w:divBdr>
    </w:div>
    <w:div w:id="1707368926">
      <w:bodyDiv w:val="1"/>
      <w:marLeft w:val="0"/>
      <w:marRight w:val="0"/>
      <w:marTop w:val="0"/>
      <w:marBottom w:val="0"/>
      <w:divBdr>
        <w:top w:val="none" w:sz="0" w:space="0" w:color="auto"/>
        <w:left w:val="none" w:sz="0" w:space="0" w:color="auto"/>
        <w:bottom w:val="none" w:sz="0" w:space="0" w:color="auto"/>
        <w:right w:val="none" w:sz="0" w:space="0" w:color="auto"/>
      </w:divBdr>
    </w:div>
    <w:div w:id="1872574310">
      <w:bodyDiv w:val="1"/>
      <w:marLeft w:val="0"/>
      <w:marRight w:val="0"/>
      <w:marTop w:val="0"/>
      <w:marBottom w:val="0"/>
      <w:divBdr>
        <w:top w:val="none" w:sz="0" w:space="0" w:color="auto"/>
        <w:left w:val="none" w:sz="0" w:space="0" w:color="auto"/>
        <w:bottom w:val="none" w:sz="0" w:space="0" w:color="auto"/>
        <w:right w:val="none" w:sz="0" w:space="0" w:color="auto"/>
      </w:divBdr>
    </w:div>
    <w:div w:id="1977493830">
      <w:bodyDiv w:val="1"/>
      <w:marLeft w:val="0"/>
      <w:marRight w:val="0"/>
      <w:marTop w:val="0"/>
      <w:marBottom w:val="0"/>
      <w:divBdr>
        <w:top w:val="none" w:sz="0" w:space="0" w:color="auto"/>
        <w:left w:val="none" w:sz="0" w:space="0" w:color="auto"/>
        <w:bottom w:val="none" w:sz="0" w:space="0" w:color="auto"/>
        <w:right w:val="none" w:sz="0" w:space="0" w:color="auto"/>
      </w:divBdr>
    </w:div>
    <w:div w:id="2026051696">
      <w:bodyDiv w:val="1"/>
      <w:marLeft w:val="0"/>
      <w:marRight w:val="0"/>
      <w:marTop w:val="0"/>
      <w:marBottom w:val="0"/>
      <w:divBdr>
        <w:top w:val="none" w:sz="0" w:space="0" w:color="auto"/>
        <w:left w:val="none" w:sz="0" w:space="0" w:color="auto"/>
        <w:bottom w:val="none" w:sz="0" w:space="0" w:color="auto"/>
        <w:right w:val="none" w:sz="0" w:space="0" w:color="auto"/>
      </w:divBdr>
    </w:div>
    <w:div w:id="2036150706">
      <w:bodyDiv w:val="1"/>
      <w:marLeft w:val="0"/>
      <w:marRight w:val="0"/>
      <w:marTop w:val="0"/>
      <w:marBottom w:val="0"/>
      <w:divBdr>
        <w:top w:val="none" w:sz="0" w:space="0" w:color="auto"/>
        <w:left w:val="none" w:sz="0" w:space="0" w:color="auto"/>
        <w:bottom w:val="none" w:sz="0" w:space="0" w:color="auto"/>
        <w:right w:val="none" w:sz="0" w:space="0" w:color="auto"/>
      </w:divBdr>
      <w:divsChild>
        <w:div w:id="351615859">
          <w:marLeft w:val="0"/>
          <w:marRight w:val="0"/>
          <w:marTop w:val="0"/>
          <w:marBottom w:val="0"/>
          <w:divBdr>
            <w:top w:val="none" w:sz="0" w:space="0" w:color="auto"/>
            <w:left w:val="none" w:sz="0" w:space="0" w:color="auto"/>
            <w:bottom w:val="none" w:sz="0" w:space="0" w:color="auto"/>
            <w:right w:val="none" w:sz="0" w:space="0" w:color="auto"/>
          </w:divBdr>
        </w:div>
      </w:divsChild>
    </w:div>
    <w:div w:id="2080247027">
      <w:bodyDiv w:val="1"/>
      <w:marLeft w:val="0"/>
      <w:marRight w:val="0"/>
      <w:marTop w:val="0"/>
      <w:marBottom w:val="0"/>
      <w:divBdr>
        <w:top w:val="none" w:sz="0" w:space="0" w:color="auto"/>
        <w:left w:val="none" w:sz="0" w:space="0" w:color="auto"/>
        <w:bottom w:val="none" w:sz="0" w:space="0" w:color="auto"/>
        <w:right w:val="none" w:sz="0" w:space="0" w:color="auto"/>
      </w:divBdr>
    </w:div>
    <w:div w:id="21472409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oleObject" Target="embeddings/oleObject1.bin"/></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58CE83-801F-46DD-99CA-EFB966CEE6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1695</Words>
  <Characters>9663</Characters>
  <Application>Microsoft Office Word</Application>
  <DocSecurity>0</DocSecurity>
  <Lines>80</Lines>
  <Paragraphs>22</Paragraphs>
  <ScaleCrop>false</ScaleCrop>
  <HeadingPairs>
    <vt:vector size="2" baseType="variant">
      <vt:variant>
        <vt:lpstr>Title</vt:lpstr>
      </vt:variant>
      <vt:variant>
        <vt:i4>1</vt:i4>
      </vt:variant>
    </vt:vector>
  </HeadingPairs>
  <TitlesOfParts>
    <vt:vector size="1" baseType="lpstr">
      <vt:lpstr/>
    </vt:vector>
  </TitlesOfParts>
  <Company>Huawei Technologies Co.,Ltd.</Company>
  <LinksUpToDate>false</LinksUpToDate>
  <CharactersWithSpaces>11336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Xuanyidi</dc:creator>
  <cp:keywords/>
  <dc:description/>
  <cp:lastModifiedBy>Chengyan</cp:lastModifiedBy>
  <cp:revision>2</cp:revision>
  <dcterms:created xsi:type="dcterms:W3CDTF">2024-08-09T12:40:00Z</dcterms:created>
  <dcterms:modified xsi:type="dcterms:W3CDTF">2024-08-09T12:40:00Z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(3)sgF+L2IoTTIzCn/OXw/MdwdJ2kcSRupWq6/QKGpGQiqm+jizlIVyW7ymGWUrIBPtvYp/AgRO
k/NWVB8Q85YK0+a56xl0EgoIY77GrvyABpX0D90UPxvdtQ1VMD2yICJE7vr5SlMs5cqEudKM
KNLZdXyR/mJ/7iHRApVZXP/f5I9Thz4MUrhkIW9BZgVCOCviMlYNwvXQgmmOmGoJ2m4EVlhr
e9zB1je53W2FfZ/yuX</vt:lpwstr>
  </property>
  <property fmtid="{D5CDD505-2E9C-101B-9397-08002B2CF9AE}" pid="3" name="_2015_ms_pID_7253431">
    <vt:lpwstr>F/Hp+DaTL364KRPg7YV04iQ8UCGqkdaKp5RFKKyUeUX6QnIJAY1pZY
O8ULiaCxQI7WKVd8dLhUM4W7FgVx/TcR3ovL6pXgJ6qsgstZMyjhgXcOpOZ61YewKlMkRwig
HOvA+ViFmFxpiaWw5ItKc0QHTZol/WV/W+pUdtCOlaI1gX2Wpdymbw+no5SvNRZvTtlrcyOD
LvlY7csE3vqRJ7QBvkB/uR/HF854FREJHmKU</vt:lpwstr>
  </property>
  <property fmtid="{D5CDD505-2E9C-101B-9397-08002B2CF9AE}" pid="4" name="_2015_ms_pID_7253432">
    <vt:lpwstr>84WEaImyBAkt6p5YvhqOvHcG+8VrTuAYL5Ba
DSJy2yuIQrS2UHvDLt+KBbWt/5UJDxr5eJilgVWTiTAprAyRoI4=</vt:lpwstr>
  </property>
  <property fmtid="{D5CDD505-2E9C-101B-9397-08002B2CF9AE}" pid="5" name="KeyAssetLabel_HuaWei">
    <vt:lpwstr>{sgF+L2IoTTIzCn/OXw/MdwdJ2kcSRu}</vt:lpwstr>
  </property>
  <property fmtid="{D5CDD505-2E9C-101B-9397-08002B2CF9AE}" pid="6" name="_862901variable_0907_groupIDlong_2010">
    <vt:lpwstr>(1)JDjTuwNDtSH6ihJTU2OkqRX9E7CWCDT0oFSXpG4JhENK3yLx98gzfqJgAygKFlkz5Kclu4Ds
kLKSfySLGPJ0RxueQbsNzlFTk7LDOc81HyA2VfG74yHs40qDG1KI+sTlX7DNd8802QgZ4+9z
EoP7hl/Q+1P+rNBplZnpCm1y6n8=</vt:lpwstr>
  </property>
  <property fmtid="{D5CDD505-2E9C-101B-9397-08002B2CF9AE}" pid="7" name="_readonly">
    <vt:lpwstr/>
  </property>
  <property fmtid="{D5CDD505-2E9C-101B-9397-08002B2CF9AE}" pid="8" name="_change">
    <vt:lpwstr/>
  </property>
  <property fmtid="{D5CDD505-2E9C-101B-9397-08002B2CF9AE}" pid="9" name="_full-control">
    <vt:lpwstr/>
  </property>
  <property fmtid="{D5CDD505-2E9C-101B-9397-08002B2CF9AE}" pid="10" name="sflag">
    <vt:lpwstr>1723207248</vt:lpwstr>
  </property>
</Properties>
</file>