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D0917" w14:textId="6FEC8873" w:rsidR="00677434" w:rsidRPr="00677434" w:rsidRDefault="00677434" w:rsidP="00982887">
      <w:pPr>
        <w:pStyle w:val="CRCoverPage"/>
        <w:tabs>
          <w:tab w:val="right" w:pos="9781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4424A7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4424A7">
        <w:rPr>
          <w:b/>
          <w:iCs/>
          <w:sz w:val="24"/>
          <w:szCs w:val="24"/>
        </w:rPr>
        <w:t xml:space="preserve"> </w:t>
      </w:r>
      <w:r w:rsidRPr="00677434">
        <w:rPr>
          <w:b/>
          <w:iCs/>
          <w:sz w:val="24"/>
          <w:szCs w:val="24"/>
        </w:rPr>
        <w:t>R1-240</w:t>
      </w:r>
      <w:r w:rsidR="00C806EC">
        <w:rPr>
          <w:b/>
          <w:iCs/>
          <w:sz w:val="24"/>
          <w:szCs w:val="24"/>
        </w:rPr>
        <w:t>5563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바탕" w:cs="Arial"/>
          <w:b/>
          <w:bCs/>
          <w:sz w:val="24"/>
          <w:szCs w:val="24"/>
        </w:rPr>
        <w:t>– 24</w:t>
      </w:r>
      <w:r w:rsidRPr="00780CCC">
        <w:rPr>
          <w:rFonts w:eastAsia="바탕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바탕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1EAC598E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541EFD">
        <w:rPr>
          <w:rFonts w:ascii="Arial" w:hAnsi="Arial" w:cs="Arial"/>
          <w:b/>
        </w:rPr>
        <w:t>Title:</w:t>
      </w:r>
      <w:r w:rsidRPr="00541EFD">
        <w:rPr>
          <w:rFonts w:ascii="Arial" w:hAnsi="Arial" w:cs="Arial"/>
          <w:b/>
        </w:rPr>
        <w:tab/>
      </w:r>
      <w:r w:rsidR="00C806EC" w:rsidRPr="00541EFD">
        <w:rPr>
          <w:rFonts w:ascii="Arial" w:hAnsi="Arial" w:cs="Arial"/>
        </w:rPr>
        <w:t>R</w:t>
      </w:r>
      <w:r w:rsidRPr="00541EFD">
        <w:rPr>
          <w:rFonts w:ascii="Arial" w:hAnsi="Arial" w:cs="Arial"/>
        </w:rPr>
        <w:t>eply LS on</w:t>
      </w:r>
      <w:r w:rsidR="00520058" w:rsidRPr="00541EFD">
        <w:rPr>
          <w:rFonts w:ascii="Arial" w:hAnsi="Arial" w:cs="Arial"/>
        </w:rPr>
        <w:t xml:space="preserve"> </w:t>
      </w:r>
      <w:r w:rsidR="0065200D" w:rsidRPr="00541EFD">
        <w:rPr>
          <w:rFonts w:ascii="Arial" w:hAnsi="Arial" w:cs="Arial"/>
        </w:rPr>
        <w:t>parameters used for CG RACH-less Handover</w:t>
      </w:r>
    </w:p>
    <w:p w14:paraId="26D7BC5A" w14:textId="6FB36A4A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5416A5" w:rsidRPr="005416A5">
        <w:rPr>
          <w:rFonts w:ascii="Arial" w:hAnsi="Arial" w:cs="Arial"/>
          <w:bCs/>
        </w:rPr>
        <w:t>R1-2403829</w:t>
      </w:r>
      <w:r w:rsidR="005416A5">
        <w:rPr>
          <w:rFonts w:ascii="Arial" w:hAnsi="Arial" w:cs="Arial"/>
          <w:bCs/>
        </w:rPr>
        <w:t xml:space="preserve"> (</w:t>
      </w:r>
      <w:r w:rsidRPr="00D1321A">
        <w:rPr>
          <w:rFonts w:ascii="Arial" w:hAnsi="Arial" w:cs="Arial"/>
          <w:bCs/>
        </w:rPr>
        <w:t>R2-</w:t>
      </w:r>
      <w:r w:rsidR="00520058" w:rsidRPr="00D1321A">
        <w:rPr>
          <w:rFonts w:ascii="Arial" w:hAnsi="Arial" w:cs="Arial"/>
          <w:bCs/>
        </w:rPr>
        <w:t>240</w:t>
      </w:r>
      <w:r w:rsidR="0065200D">
        <w:rPr>
          <w:rFonts w:ascii="Arial" w:hAnsi="Arial" w:cs="Arial"/>
          <w:bCs/>
        </w:rPr>
        <w:t>3996</w:t>
      </w:r>
      <w:r w:rsidR="005416A5">
        <w:rPr>
          <w:rFonts w:ascii="Arial" w:hAnsi="Arial" w:cs="Arial"/>
          <w:bCs/>
        </w:rPr>
        <w:t>)</w:t>
      </w:r>
    </w:p>
    <w:p w14:paraId="3D61A24F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Pr="00D1321A">
        <w:rPr>
          <w:rFonts w:ascii="Arial" w:hAnsi="Arial" w:cs="Arial"/>
          <w:bCs/>
        </w:rPr>
        <w:t>8</w:t>
      </w:r>
    </w:p>
    <w:p w14:paraId="659C93D4" w14:textId="239A325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186678">
        <w:rPr>
          <w:rFonts w:ascii="Arial" w:hAnsi="Arial" w:cs="Arial"/>
          <w:bCs/>
          <w:lang w:val="en-US"/>
        </w:rPr>
        <w:t xml:space="preserve">NR_NTN_enh-Core, </w:t>
      </w:r>
      <w:r w:rsidR="00186678" w:rsidRPr="002272AB">
        <w:rPr>
          <w:rFonts w:ascii="Arial" w:hAnsi="Arial" w:cs="Arial"/>
          <w:bCs/>
          <w:lang w:val="en-US"/>
        </w:rPr>
        <w:t>NR_mobile_IAB-Core</w:t>
      </w:r>
      <w:r w:rsidR="00186678">
        <w:rPr>
          <w:rFonts w:ascii="Arial" w:hAnsi="Arial" w:cs="Arial"/>
          <w:bCs/>
          <w:lang w:val="en-US"/>
        </w:rPr>
        <w:t>, TEI18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9EAD6BE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E02AF1">
        <w:rPr>
          <w:rFonts w:ascii="Arial" w:hAnsi="Arial" w:cs="Arial"/>
          <w:bCs/>
        </w:rPr>
        <w:t>RAN1</w:t>
      </w:r>
      <w:bookmarkStart w:id="0" w:name="_GoBack"/>
      <w:bookmarkEnd w:id="0"/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08F76E14" w:rsidR="00E54C8A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5416A5">
        <w:rPr>
          <w:rFonts w:ascii="Arial" w:hAnsi="Arial" w:cs="Arial"/>
          <w:bCs/>
        </w:rPr>
        <w:t xml:space="preserve">        </w:t>
      </w:r>
    </w:p>
    <w:p w14:paraId="0F0618B4" w14:textId="77777777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>
        <w:rPr>
          <w:bCs/>
        </w:rPr>
        <w:t>Sungjin Park</w:t>
      </w:r>
    </w:p>
    <w:p w14:paraId="77EE7413" w14:textId="77777777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>
        <w:rPr>
          <w:bCs/>
          <w:lang w:val="en-US"/>
        </w:rPr>
        <w:t xml:space="preserve">sj100.park@samsung.com </w:t>
      </w:r>
    </w:p>
    <w:p w14:paraId="1746B7CE" w14:textId="77777777" w:rsidR="005416A5" w:rsidRPr="005416A5" w:rsidRDefault="005416A5" w:rsidP="00E54C8A">
      <w:pPr>
        <w:spacing w:after="0"/>
        <w:rPr>
          <w:rFonts w:ascii="Arial" w:hAnsi="Arial" w:cs="Arial"/>
          <w:bCs/>
          <w:lang w:val="en-US"/>
        </w:rPr>
      </w:pP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099D7F" w14:textId="1B19207B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C23B79" w:rsidRPr="0065200D">
        <w:rPr>
          <w:rFonts w:ascii="Arial" w:hAnsi="Arial" w:cs="Arial"/>
        </w:rPr>
        <w:t>pa</w:t>
      </w:r>
      <w:r w:rsidR="007417F2">
        <w:rPr>
          <w:rFonts w:ascii="Arial" w:hAnsi="Arial" w:cs="Arial"/>
        </w:rPr>
        <w:t>rameters used for CG RACH-less h</w:t>
      </w:r>
      <w:r w:rsidR="00C23B79" w:rsidRPr="0065200D">
        <w:rPr>
          <w:rFonts w:ascii="Arial" w:hAnsi="Arial" w:cs="Arial"/>
        </w:rPr>
        <w:t>andover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52AE" w14:paraId="7084ED1C" w14:textId="77777777" w:rsidTr="004052AE">
        <w:tc>
          <w:tcPr>
            <w:tcW w:w="9855" w:type="dxa"/>
          </w:tcPr>
          <w:p w14:paraId="5203A2AF" w14:textId="7B732D99" w:rsidR="004052AE" w:rsidRDefault="004052AE" w:rsidP="008F6BC4">
            <w:pPr>
              <w:tabs>
                <w:tab w:val="center" w:pos="4153"/>
                <w:tab w:val="right" w:pos="8306"/>
              </w:tabs>
              <w:spacing w:before="120" w:after="120" w:line="276" w:lineRule="auto"/>
              <w:jc w:val="both"/>
              <w:rPr>
                <w:rFonts w:ascii="Arial" w:eastAsia="맑은 고딕" w:hAnsi="Arial" w:cs="Arial"/>
                <w:lang w:val="en-US" w:eastAsia="ko-KR"/>
              </w:rPr>
            </w:pPr>
            <w:r w:rsidRPr="00CC537F">
              <w:rPr>
                <w:rFonts w:ascii="Arial" w:hAnsi="Arial" w:cs="Arial"/>
                <w:b/>
                <w:u w:val="single"/>
                <w:lang w:val="en-US"/>
              </w:rPr>
              <w:t xml:space="preserve">Question: </w:t>
            </w:r>
            <w:r>
              <w:rPr>
                <w:rFonts w:ascii="Arial" w:hAnsi="Arial" w:cs="Arial"/>
                <w:b/>
                <w:u w:val="single"/>
                <w:lang w:val="en-US"/>
              </w:rPr>
              <w:t>I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f there is any parameter within the agreed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CG-RRC-RACH-LessConfiguration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IE and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rrc-ConfiguredUplinkGrant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in TS 38.331 which may not be applicable for CG-based RACH-less handover</w:t>
            </w:r>
            <w:r w:rsidRPr="00CC537F">
              <w:rPr>
                <w:rFonts w:ascii="Arial" w:hAnsi="Arial" w:cs="Arial"/>
                <w:b/>
                <w:u w:val="single"/>
                <w:lang w:val="en-US"/>
              </w:rPr>
              <w:t>?</w:t>
            </w:r>
          </w:p>
        </w:tc>
      </w:tr>
    </w:tbl>
    <w:p w14:paraId="24A0E94A" w14:textId="77777777" w:rsidR="005D638D" w:rsidRDefault="005D638D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</w:p>
    <w:p w14:paraId="63695D11" w14:textId="487AA88C" w:rsidR="004052AE" w:rsidRDefault="00FB3C06" w:rsidP="00FB0289">
      <w:pPr>
        <w:tabs>
          <w:tab w:val="center" w:pos="4153"/>
          <w:tab w:val="right" w:pos="8306"/>
        </w:tabs>
        <w:spacing w:before="120" w:after="40" w:line="276" w:lineRule="auto"/>
        <w:jc w:val="both"/>
        <w:rPr>
          <w:rFonts w:ascii="Arial" w:eastAsia="맑은 고딕" w:hAnsi="Arial" w:cs="Arial"/>
          <w:lang w:val="en-US" w:eastAsia="ko-KR"/>
        </w:rPr>
      </w:pPr>
      <w:r w:rsidRPr="004052AE">
        <w:rPr>
          <w:rFonts w:ascii="Arial" w:hAnsi="Arial" w:cs="Arial"/>
          <w:b/>
          <w:u w:val="single"/>
          <w:lang w:val="en-US"/>
        </w:rPr>
        <w:t>RAN1 response:</w:t>
      </w:r>
      <w:r w:rsidR="00CC537F">
        <w:rPr>
          <w:rFonts w:ascii="Arial" w:eastAsia="맑은 고딕" w:hAnsi="Arial" w:cs="Arial" w:hint="eastAsia"/>
          <w:lang w:val="en-US" w:eastAsia="ko-KR"/>
        </w:rPr>
        <w:t xml:space="preserve"> </w:t>
      </w:r>
    </w:p>
    <w:p w14:paraId="49AEE8FB" w14:textId="64F3F11E" w:rsidR="00CC537F" w:rsidRDefault="004052AE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맑은 고딕" w:hAnsi="Arial" w:cs="Arial"/>
          <w:lang w:val="en-US" w:eastAsia="ko-KR"/>
        </w:rPr>
        <w:t xml:space="preserve">Assuming that </w:t>
      </w:r>
      <w:r w:rsidRPr="004052AE">
        <w:rPr>
          <w:rFonts w:ascii="Arial" w:eastAsia="맑은 고딕" w:hAnsi="Arial" w:cs="Arial"/>
          <w:i/>
          <w:lang w:val="en-US" w:eastAsia="ko-KR"/>
        </w:rPr>
        <w:t>CG-RRC-RACH-LessConfiguration</w:t>
      </w:r>
      <w:r>
        <w:rPr>
          <w:rFonts w:ascii="Arial" w:eastAsia="맑은 고딕" w:hAnsi="Arial" w:cs="Arial"/>
          <w:lang w:val="en-US" w:eastAsia="ko-KR"/>
        </w:rPr>
        <w:t xml:space="preserve"> means </w:t>
      </w:r>
      <w:r w:rsidRPr="004052AE">
        <w:rPr>
          <w:rFonts w:ascii="Arial" w:eastAsia="SimSun" w:hAnsi="Arial" w:cs="Arial"/>
          <w:i/>
        </w:rPr>
        <w:t xml:space="preserve">CG-RRC-Configuration </w:t>
      </w:r>
      <w:r>
        <w:rPr>
          <w:rFonts w:ascii="Arial" w:eastAsia="SimSun" w:hAnsi="Arial" w:cs="Arial"/>
        </w:rPr>
        <w:t xml:space="preserve">in TS 38.331 v18.1.0, </w:t>
      </w:r>
      <w:r w:rsidR="00C81E3B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following RRC parameters</w:t>
      </w:r>
      <w:r w:rsidR="00D8596A">
        <w:rPr>
          <w:rFonts w:ascii="Arial" w:eastAsia="SimSun" w:hAnsi="Arial" w:cs="Arial"/>
        </w:rPr>
        <w:t xml:space="preserve"> within </w:t>
      </w:r>
      <w:r w:rsidR="00D8596A" w:rsidRPr="00D8596A">
        <w:rPr>
          <w:rFonts w:ascii="Arial" w:eastAsia="맑은 고딕" w:hAnsi="Arial" w:cs="Arial"/>
          <w:i/>
          <w:lang w:val="en-US" w:eastAsia="ko-KR"/>
        </w:rPr>
        <w:t>rrc-ConfiguredUplinkGrant</w:t>
      </w:r>
      <w:r w:rsidR="00D8596A">
        <w:rPr>
          <w:sz w:val="16"/>
          <w:szCs w:val="16"/>
        </w:rPr>
        <w:t xml:space="preserve"> </w:t>
      </w:r>
      <w:r>
        <w:rPr>
          <w:rFonts w:ascii="Arial" w:eastAsia="SimSun" w:hAnsi="Arial" w:cs="Arial"/>
        </w:rPr>
        <w:t xml:space="preserve">are not applicable for CG-based RACH-less handover </w:t>
      </w:r>
      <w:r w:rsidR="00550AC4">
        <w:rPr>
          <w:rFonts w:ascii="Arial" w:eastAsia="SimSun" w:hAnsi="Arial" w:cs="Arial"/>
        </w:rPr>
        <w:t xml:space="preserve">and can be treated </w:t>
      </w:r>
      <w:r w:rsidR="00F05904">
        <w:rPr>
          <w:rFonts w:ascii="Arial" w:eastAsia="SimSun" w:hAnsi="Arial" w:cs="Arial"/>
        </w:rPr>
        <w:t>in the same manner as</w:t>
      </w:r>
      <w:r w:rsidR="003D709D">
        <w:rPr>
          <w:rFonts w:ascii="Arial" w:eastAsia="SimSun" w:hAnsi="Arial" w:cs="Arial"/>
        </w:rPr>
        <w:t xml:space="preserve"> CG-SDT </w:t>
      </w:r>
      <w:r>
        <w:rPr>
          <w:rFonts w:ascii="Arial" w:eastAsia="SimSun" w:hAnsi="Arial" w:cs="Arial"/>
        </w:rPr>
        <w:t xml:space="preserve">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SimSun" w:hAnsi="Arial" w:cs="Arial"/>
        </w:rPr>
        <w:t xml:space="preserve">. </w:t>
      </w:r>
    </w:p>
    <w:p w14:paraId="409EFA0D" w14:textId="42E3ED05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</w:t>
      </w:r>
    </w:p>
    <w:p w14:paraId="7C107E2D" w14:textId="767F465D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 xml:space="preserve">antennaPort </w:t>
      </w:r>
    </w:p>
    <w:p w14:paraId="0BBB4B1C" w14:textId="0A352478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</w:t>
      </w:r>
    </w:p>
    <w:p w14:paraId="42188791" w14:textId="7ECC35F3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</w:t>
      </w:r>
    </w:p>
    <w:p w14:paraId="4FA0C205" w14:textId="3DE4E2E0" w:rsidR="00C81E3B" w:rsidRDefault="00C81E3B" w:rsidP="00C81E3B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맑은 고딕" w:hAnsi="Arial" w:cs="Arial"/>
          <w:lang w:val="en-US" w:eastAsia="ko-KR"/>
        </w:rPr>
        <w:t xml:space="preserve">Furthermore, the following RRC parameters </w:t>
      </w:r>
      <w:r w:rsidR="00CA2D8C">
        <w:rPr>
          <w:rFonts w:ascii="Arial" w:eastAsia="SimSun" w:hAnsi="Arial" w:cs="Arial"/>
        </w:rPr>
        <w:t xml:space="preserve">within </w:t>
      </w:r>
      <w:r w:rsidR="00CA2D8C" w:rsidRPr="00D8596A">
        <w:rPr>
          <w:rFonts w:ascii="Arial" w:eastAsia="맑은 고딕" w:hAnsi="Arial" w:cs="Arial"/>
          <w:i/>
          <w:lang w:val="en-US" w:eastAsia="ko-KR"/>
        </w:rPr>
        <w:t>rrc-ConfiguredUplinkGrant</w:t>
      </w:r>
      <w:r w:rsidR="00CA2D8C" w:rsidRPr="000A3BA0">
        <w:rPr>
          <w:i/>
          <w:sz w:val="16"/>
          <w:szCs w:val="16"/>
        </w:rPr>
        <w:t xml:space="preserve"> </w:t>
      </w:r>
      <w:r>
        <w:rPr>
          <w:rFonts w:ascii="Arial" w:eastAsia="맑은 고딕" w:hAnsi="Arial" w:cs="Arial"/>
          <w:lang w:val="en-US" w:eastAsia="ko-KR"/>
        </w:rPr>
        <w:t xml:space="preserve">are not applicable for CG-based RACH-less handover 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맑은 고딕" w:hAnsi="Arial" w:cs="Arial"/>
          <w:lang w:val="en-US" w:eastAsia="ko-KR"/>
        </w:rPr>
        <w:t xml:space="preserve">. </w:t>
      </w:r>
      <w:r w:rsidR="00603E25">
        <w:rPr>
          <w:rFonts w:ascii="Arial" w:eastAsia="맑은 고딕" w:hAnsi="Arial" w:cs="Arial"/>
          <w:lang w:val="en-US" w:eastAsia="ko-KR"/>
        </w:rPr>
        <w:t xml:space="preserve">RAN1 think that the following RRC parameters are also not applicable for CG-SDT as well. </w:t>
      </w:r>
    </w:p>
    <w:p w14:paraId="7F7F71C9" w14:textId="60B6B9CD" w:rsidR="00261A91" w:rsidRPr="008C6B94" w:rsidRDefault="00261A91" w:rsidP="00261A91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pathlossReferenceIndex2-r17</w:t>
      </w:r>
    </w:p>
    <w:p w14:paraId="23AC8C3E" w14:textId="533A1E15" w:rsidR="00261A91" w:rsidRPr="008C6B94" w:rsidRDefault="00261A91" w:rsidP="00261A91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precodingAndNumberOfLayers2-r17</w:t>
      </w:r>
    </w:p>
    <w:p w14:paraId="71148F55" w14:textId="77777777" w:rsidR="00D8596A" w:rsidRPr="008C6B94" w:rsidRDefault="00D8596A" w:rsidP="00D8596A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srs-ResourceIndicator2-r17</w:t>
      </w:r>
    </w:p>
    <w:p w14:paraId="6E2BDBFE" w14:textId="77777777" w:rsidR="00D8596A" w:rsidRPr="008C6B94" w:rsidRDefault="00D8596A" w:rsidP="00D8596A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</w:rPr>
        <w:t>srs-ResourceSetId-r18</w:t>
      </w:r>
    </w:p>
    <w:p w14:paraId="5D02CDD4" w14:textId="167D8178" w:rsidR="00261A91" w:rsidRPr="008C6B94" w:rsidRDefault="00D8596A" w:rsidP="00F05904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</w:rPr>
        <w:t>applyIndicatedTCI-State-r18</w:t>
      </w:r>
    </w:p>
    <w:p w14:paraId="68CB058C" w14:textId="77777777" w:rsidR="00C81E3B" w:rsidRPr="00C81E3B" w:rsidRDefault="00C81E3B" w:rsidP="00AC758E">
      <w:pPr>
        <w:pStyle w:val="Doc-text2"/>
        <w:spacing w:before="120" w:after="120" w:line="276" w:lineRule="auto"/>
        <w:ind w:left="0" w:firstLine="0"/>
        <w:jc w:val="both"/>
        <w:rPr>
          <w:rFonts w:eastAsia="맑은 고딕"/>
          <w:b/>
          <w:u w:val="single"/>
          <w:lang w:eastAsia="ko-KR"/>
        </w:rPr>
      </w:pPr>
    </w:p>
    <w:p w14:paraId="6D37B695" w14:textId="77777777" w:rsidR="00F8021B" w:rsidRDefault="00F8021B" w:rsidP="00F8021B">
      <w:pPr>
        <w:pStyle w:val="1"/>
      </w:pPr>
      <w:r>
        <w:lastRenderedPageBreak/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717E7B0E" w:rsidR="008A2396" w:rsidRDefault="008A2396" w:rsidP="008A2396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146C4" w14:textId="77777777" w:rsidR="00FC71B3" w:rsidRDefault="00FC71B3">
      <w:pPr>
        <w:spacing w:after="0"/>
      </w:pPr>
      <w:r>
        <w:separator/>
      </w:r>
    </w:p>
  </w:endnote>
  <w:endnote w:type="continuationSeparator" w:id="0">
    <w:p w14:paraId="5F94D3CF" w14:textId="77777777" w:rsidR="00FC71B3" w:rsidRDefault="00FC7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918D5" w14:textId="77777777" w:rsidR="00FC71B3" w:rsidRDefault="00FC71B3">
      <w:pPr>
        <w:spacing w:after="0"/>
      </w:pPr>
      <w:r>
        <w:separator/>
      </w:r>
    </w:p>
  </w:footnote>
  <w:footnote w:type="continuationSeparator" w:id="0">
    <w:p w14:paraId="117AB7D9" w14:textId="77777777" w:rsidR="00FC71B3" w:rsidRDefault="00FC71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A4BA3"/>
    <w:rsid w:val="001C65F6"/>
    <w:rsid w:val="001D271E"/>
    <w:rsid w:val="001E1C98"/>
    <w:rsid w:val="001F1950"/>
    <w:rsid w:val="002000E8"/>
    <w:rsid w:val="00200577"/>
    <w:rsid w:val="00201962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1769A"/>
    <w:rsid w:val="00320A29"/>
    <w:rsid w:val="00350815"/>
    <w:rsid w:val="00357426"/>
    <w:rsid w:val="00376BF4"/>
    <w:rsid w:val="00383545"/>
    <w:rsid w:val="00393DB0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424A7"/>
    <w:rsid w:val="00450031"/>
    <w:rsid w:val="00453F1A"/>
    <w:rsid w:val="00464B60"/>
    <w:rsid w:val="00496129"/>
    <w:rsid w:val="004D3883"/>
    <w:rsid w:val="004D6132"/>
    <w:rsid w:val="004E3939"/>
    <w:rsid w:val="004E469D"/>
    <w:rsid w:val="00520058"/>
    <w:rsid w:val="00522352"/>
    <w:rsid w:val="005416A5"/>
    <w:rsid w:val="00541EFD"/>
    <w:rsid w:val="00550AC4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A6044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2887"/>
    <w:rsid w:val="0098783C"/>
    <w:rsid w:val="0099764C"/>
    <w:rsid w:val="009B0D22"/>
    <w:rsid w:val="00A14269"/>
    <w:rsid w:val="00A27CDF"/>
    <w:rsid w:val="00A46EAC"/>
    <w:rsid w:val="00A474F2"/>
    <w:rsid w:val="00A77908"/>
    <w:rsid w:val="00A94D31"/>
    <w:rsid w:val="00AC40C8"/>
    <w:rsid w:val="00AC758E"/>
    <w:rsid w:val="00B27A7A"/>
    <w:rsid w:val="00B3366A"/>
    <w:rsid w:val="00B57A76"/>
    <w:rsid w:val="00B6582D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34477"/>
    <w:rsid w:val="00C46C0E"/>
    <w:rsid w:val="00C701AA"/>
    <w:rsid w:val="00C74153"/>
    <w:rsid w:val="00C806EC"/>
    <w:rsid w:val="00C81E3B"/>
    <w:rsid w:val="00C82BCE"/>
    <w:rsid w:val="00CA1A1C"/>
    <w:rsid w:val="00CA2D8C"/>
    <w:rsid w:val="00CB3AF9"/>
    <w:rsid w:val="00CC537F"/>
    <w:rsid w:val="00CE26C3"/>
    <w:rsid w:val="00CF3300"/>
    <w:rsid w:val="00CF336E"/>
    <w:rsid w:val="00CF6087"/>
    <w:rsid w:val="00D02B69"/>
    <w:rsid w:val="00D1321A"/>
    <w:rsid w:val="00D149E6"/>
    <w:rsid w:val="00D317BF"/>
    <w:rsid w:val="00D61087"/>
    <w:rsid w:val="00D6400D"/>
    <w:rsid w:val="00D83E5F"/>
    <w:rsid w:val="00D8596A"/>
    <w:rsid w:val="00DA3064"/>
    <w:rsid w:val="00DA7550"/>
    <w:rsid w:val="00DC0D50"/>
    <w:rsid w:val="00E02AF1"/>
    <w:rsid w:val="00E14A3C"/>
    <w:rsid w:val="00E17A15"/>
    <w:rsid w:val="00E23125"/>
    <w:rsid w:val="00E24A9B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4AF8"/>
    <w:rsid w:val="00F754B4"/>
    <w:rsid w:val="00F8021B"/>
    <w:rsid w:val="00F90945"/>
    <w:rsid w:val="00F91540"/>
    <w:rsid w:val="00FB0289"/>
    <w:rsid w:val="00FB2C9D"/>
    <w:rsid w:val="00FB3C06"/>
    <w:rsid w:val="00FB580F"/>
    <w:rsid w:val="00FC71B3"/>
    <w:rsid w:val="00FD5D6C"/>
    <w:rsid w:val="00FE238F"/>
    <w:rsid w:val="00FF1AFC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basedOn w:val="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E2F09-DDA3-4833-AEB8-25774E47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</cp:revision>
  <cp:lastPrinted>2002-04-23T07:10:00Z</cp:lastPrinted>
  <dcterms:created xsi:type="dcterms:W3CDTF">2024-05-22T05:45:00Z</dcterms:created>
  <dcterms:modified xsi:type="dcterms:W3CDTF">2024-05-22T05:51:00Z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