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09B6E" w14:textId="4896EED2" w:rsidR="00312944" w:rsidRPr="00312944" w:rsidRDefault="00312944" w:rsidP="0031294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312944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312944">
        <w:rPr>
          <w:rFonts w:ascii="Arial" w:eastAsia="Batang" w:hAnsi="Arial" w:cs="Arial"/>
          <w:b/>
          <w:bCs/>
          <w:sz w:val="28"/>
          <w:szCs w:val="24"/>
        </w:rPr>
        <w:tab/>
      </w:r>
      <w:r w:rsidRPr="00312944">
        <w:rPr>
          <w:rFonts w:ascii="Arial" w:eastAsia="Batang" w:hAnsi="Arial" w:cs="Arial"/>
          <w:b/>
          <w:bCs/>
          <w:sz w:val="28"/>
          <w:szCs w:val="24"/>
        </w:rPr>
        <w:tab/>
      </w:r>
      <w:r w:rsidRPr="00312944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3827</w:t>
      </w:r>
    </w:p>
    <w:p w14:paraId="4507BB5A" w14:textId="77777777" w:rsidR="00312944" w:rsidRPr="00312944" w:rsidRDefault="00312944" w:rsidP="003129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12944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31294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1294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12944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312944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312944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31294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92E8D7E" w14:textId="77777777" w:rsidR="00312944" w:rsidRDefault="0031294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</w:rPr>
      </w:pPr>
    </w:p>
    <w:p w14:paraId="2B5E9427" w14:textId="735619F4" w:rsidR="006F0FD4" w:rsidRPr="0025397A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="Malgun Gothic" w:hAnsi="Arial" w:cs="Arial"/>
          <w:b/>
          <w:bCs/>
          <w:lang w:val="en-US"/>
        </w:rPr>
        <w:t xml:space="preserve"> #1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25bis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</w:t>
      </w:r>
      <w:r w:rsidR="0025397A"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lang w:val="en-US"/>
        </w:rPr>
        <w:t>-</w:t>
      </w:r>
      <w:r w:rsidR="007604AD">
        <w:rPr>
          <w:rFonts w:ascii="Arial" w:eastAsiaTheme="minorEastAsia" w:hAnsi="Arial" w:cs="Arial"/>
          <w:b/>
          <w:bCs/>
          <w:lang w:val="en-US"/>
        </w:rPr>
        <w:t>24</w:t>
      </w:r>
      <w:r w:rsidR="007604AD">
        <w:rPr>
          <w:rFonts w:ascii="Arial" w:eastAsia="DengXian" w:hAnsi="Arial" w:cs="Arial" w:hint="eastAsia"/>
          <w:b/>
          <w:bCs/>
          <w:lang w:val="en-US" w:eastAsia="zh-CN"/>
        </w:rPr>
        <w:t>03924</w:t>
      </w:r>
    </w:p>
    <w:p w14:paraId="66665988" w14:textId="03562710" w:rsidR="006F0FD4" w:rsidRDefault="0025397A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Changsha</w:t>
      </w:r>
      <w:r w:rsidR="006F0FD4">
        <w:rPr>
          <w:rFonts w:ascii="Arial" w:eastAsia="Malgun Gothic" w:hAnsi="Arial" w:cs="Arial"/>
          <w:b/>
          <w:bCs/>
        </w:rPr>
        <w:t xml:space="preserve">, </w:t>
      </w:r>
      <w:r w:rsidR="00A332E1">
        <w:rPr>
          <w:rFonts w:ascii="Arial" w:eastAsia="DengXian" w:hAnsi="Arial" w:cs="Arial" w:hint="eastAsia"/>
          <w:b/>
          <w:bCs/>
          <w:lang w:eastAsia="zh-CN"/>
        </w:rPr>
        <w:t xml:space="preserve">China, </w:t>
      </w:r>
      <w:r w:rsidR="00983257">
        <w:rPr>
          <w:rFonts w:ascii="Arial" w:eastAsia="DengXian" w:hAnsi="Arial" w:cs="Arial"/>
          <w:b/>
          <w:bCs/>
          <w:lang w:eastAsia="zh-CN"/>
        </w:rPr>
        <w:t xml:space="preserve">15-19 </w:t>
      </w:r>
      <w:r w:rsidR="00A332E1">
        <w:rPr>
          <w:rFonts w:ascii="Arial" w:eastAsia="DengXian" w:hAnsi="Arial" w:cs="Arial" w:hint="eastAsia"/>
          <w:b/>
          <w:bCs/>
          <w:lang w:eastAsia="zh-CN"/>
        </w:rPr>
        <w:t>April</w:t>
      </w:r>
      <w:r w:rsidR="006F0FD4"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D8645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332E1">
        <w:rPr>
          <w:rFonts w:ascii="Arial" w:hAnsi="Arial" w:cs="Arial" w:hint="eastAsia"/>
          <w:bCs/>
          <w:lang w:eastAsia="zh-CN"/>
        </w:rPr>
        <w:t>LS on Sidelink Feature Co-configuration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2F76726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A0F8F" w:rsidRPr="008A0F8F">
        <w:rPr>
          <w:rFonts w:ascii="Arial" w:hAnsi="Arial" w:cs="Arial"/>
          <w:bCs/>
        </w:rPr>
        <w:t>NR_SL_enh2</w:t>
      </w:r>
      <w:r w:rsidR="00312944">
        <w:rPr>
          <w:rFonts w:ascii="Arial" w:hAnsi="Arial" w:cs="Arial"/>
          <w:bCs/>
          <w:lang w:eastAsia="zh-CN"/>
        </w:rPr>
        <w:t>_Core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A33904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843672" w:rsidRPr="003E2BA2">
        <w:rPr>
          <w:rFonts w:ascii="Arial" w:hAnsi="Arial" w:cs="Arial"/>
          <w:bCs/>
        </w:rPr>
        <w:t>RAN</w:t>
      </w:r>
      <w:r w:rsidR="0084367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843672">
        <w:rPr>
          <w:rFonts w:ascii="Arial" w:eastAsia="DengXian" w:hAnsi="Arial" w:cs="Arial" w:hint="eastAsia"/>
          <w:bCs/>
          <w:lang w:eastAsia="zh-CN"/>
        </w:rPr>
        <w:t>2</w:t>
      </w:r>
    </w:p>
    <w:p w14:paraId="0434D635" w14:textId="202191ED" w:rsidR="005A6C01" w:rsidRPr="008A0F8F" w:rsidRDefault="005A6C01" w:rsidP="004D18C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8A0F8F">
        <w:rPr>
          <w:rFonts w:ascii="Arial" w:eastAsia="DengXian" w:hAnsi="Arial" w:cs="Arial" w:hint="eastAsia"/>
          <w:bCs/>
          <w:lang w:eastAsia="zh-CN"/>
        </w:rPr>
        <w:t>1</w:t>
      </w:r>
    </w:p>
    <w:p w14:paraId="24260AA5" w14:textId="002E3E86" w:rsidR="006F0FD4" w:rsidRPr="0031294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312944">
        <w:rPr>
          <w:rFonts w:ascii="Arial" w:eastAsia="MS Mincho" w:hAnsi="Arial" w:cs="Arial" w:hint="eastAsia"/>
          <w:b/>
          <w:lang w:val="fr-FR" w:eastAsia="ja-JP"/>
        </w:rPr>
        <w:t>CC:</w:t>
      </w:r>
      <w:r w:rsidRPr="00312944">
        <w:rPr>
          <w:rFonts w:ascii="Arial" w:eastAsia="MS Mincho" w:hAnsi="Arial" w:cs="Arial" w:hint="eastAsia"/>
          <w:b/>
          <w:lang w:val="fr-FR" w:eastAsia="ja-JP"/>
        </w:rPr>
        <w:tab/>
      </w:r>
    </w:p>
    <w:p w14:paraId="7DD8F650" w14:textId="77777777" w:rsidR="00546D4C" w:rsidRPr="00312944" w:rsidRDefault="00546D4C" w:rsidP="003D5EED">
      <w:pPr>
        <w:spacing w:after="60"/>
        <w:rPr>
          <w:rFonts w:ascii="Arial" w:eastAsia="MS Mincho" w:hAnsi="Arial" w:cs="Arial"/>
          <w:bCs/>
          <w:lang w:val="fr-FR" w:eastAsia="ja-JP"/>
        </w:rPr>
      </w:pPr>
    </w:p>
    <w:p w14:paraId="076E67B5" w14:textId="77777777" w:rsidR="005A6C01" w:rsidRPr="00312944" w:rsidRDefault="005A6C01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12944">
        <w:rPr>
          <w:rFonts w:ascii="Arial" w:hAnsi="Arial" w:cs="Arial"/>
          <w:b/>
          <w:lang w:val="fr-FR"/>
        </w:rPr>
        <w:t>Contact Person:</w:t>
      </w:r>
      <w:r w:rsidRPr="00312944">
        <w:rPr>
          <w:rFonts w:ascii="Arial" w:hAnsi="Arial" w:cs="Arial"/>
          <w:bCs/>
          <w:lang w:val="fr-FR"/>
        </w:rPr>
        <w:tab/>
      </w:r>
    </w:p>
    <w:p w14:paraId="31361853" w14:textId="3CF4CA5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A0F8F">
        <w:rPr>
          <w:rFonts w:cs="Arial" w:hint="eastAsia"/>
          <w:b w:val="0"/>
          <w:bCs/>
          <w:lang w:val="it-IT" w:eastAsia="zh-CN"/>
        </w:rPr>
        <w:t>Qianxi Lu</w:t>
      </w:r>
    </w:p>
    <w:p w14:paraId="034FF542" w14:textId="0C499973" w:rsidR="00C1768D" w:rsidRPr="008A0F8F" w:rsidRDefault="00C1768D" w:rsidP="00C1768D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color w:val="auto"/>
          <w:lang w:val="it-IT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A0F8F">
        <w:rPr>
          <w:rFonts w:eastAsia="DengXian" w:cs="Arial" w:hint="eastAsia"/>
          <w:b w:val="0"/>
          <w:bCs/>
          <w:color w:val="auto"/>
          <w:lang w:val="pt-BR" w:eastAsia="zh-CN"/>
        </w:rPr>
        <w:t>qianxi.lu@oppo.com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0A1FF86D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8E74093" w14:textId="13F56A8E" w:rsidR="00114F30" w:rsidRDefault="008A0F8F" w:rsidP="00114F30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>
        <w:rPr>
          <w:rFonts w:ascii="Arial" w:eastAsia="DengXian" w:hAnsi="Arial" w:cs="Arial" w:hint="eastAsia"/>
          <w:bCs/>
          <w:iCs/>
          <w:lang w:eastAsia="zh-CN"/>
        </w:rPr>
        <w:t>RAN2 has discussed the feasibility of co-configuring SL features, and reached the following agreements in RAN2#125bis:</w:t>
      </w:r>
    </w:p>
    <w:p w14:paraId="7267E2CF" w14:textId="77777777" w:rsidR="008A0F8F" w:rsidRDefault="008A0F8F" w:rsidP="00114F30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31343D28" w14:textId="0ACB257D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>From R2 perspective, UE is not expected to be (pre)configured with 1) both partial sensing and Co-Ex in the same resource pool, 2) both random-selection and Co-Ex in the same resource pool, in Rel-18.</w:t>
      </w:r>
    </w:p>
    <w:p w14:paraId="3C1AF9F4" w14:textId="48B20468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 xml:space="preserve">From R2 perspective, UE is not expected to be (pre)configured to perform partial sensing operation over an unlicensed spectrum using interlace RB based transmission, in Rel-18. </w:t>
      </w:r>
    </w:p>
    <w:p w14:paraId="25CF8957" w14:textId="705FE15F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>From R2 perspective, UE is not expected to be (pre)configured with a LTE/NR-SL co-existence resource pool over an unlicensed spectrum, in Rel-18.</w:t>
      </w:r>
    </w:p>
    <w:p w14:paraId="6CF0403F" w14:textId="27AE715B" w:rsidR="00114F30" w:rsidRPr="00114F30" w:rsidRDefault="00983257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RAN2 also agreed that "</w:t>
      </w:r>
      <w:r w:rsidRPr="00983257">
        <w:rPr>
          <w:rFonts w:ascii="Arial" w:eastAsia="Yu Mincho" w:hAnsi="Arial" w:cs="Arial"/>
          <w:bCs/>
          <w:iCs/>
          <w:lang w:eastAsia="ja-JP"/>
        </w:rPr>
        <w:t xml:space="preserve">we don’t need to capture them in the spec. We can leave them into </w:t>
      </w:r>
      <w:r w:rsidR="007604AD">
        <w:rPr>
          <w:rFonts w:ascii="Arial" w:eastAsia="DengXian" w:hAnsi="Arial" w:cs="Arial" w:hint="eastAsia"/>
          <w:bCs/>
          <w:iCs/>
          <w:lang w:eastAsia="zh-CN"/>
        </w:rPr>
        <w:t>network</w:t>
      </w:r>
      <w:r w:rsidRPr="00983257">
        <w:rPr>
          <w:rFonts w:ascii="Arial" w:eastAsia="Yu Mincho" w:hAnsi="Arial" w:cs="Arial"/>
          <w:bCs/>
          <w:iCs/>
          <w:lang w:eastAsia="ja-JP"/>
        </w:rPr>
        <w:t xml:space="preserve"> implementation.</w:t>
      </w:r>
      <w:r>
        <w:rPr>
          <w:rFonts w:ascii="Arial" w:eastAsia="Yu Mincho" w:hAnsi="Arial" w:cs="Arial"/>
          <w:bCs/>
          <w:iCs/>
          <w:lang w:eastAsia="ja-JP"/>
        </w:rPr>
        <w:t>"</w:t>
      </w: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E4623A7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AE17C6">
        <w:rPr>
          <w:rFonts w:ascii="Arial" w:hAnsi="Arial" w:cs="Arial" w:hint="eastAsia"/>
          <w:b/>
          <w:lang w:eastAsia="zh-CN"/>
        </w:rPr>
        <w:t>1</w:t>
      </w:r>
    </w:p>
    <w:p w14:paraId="39D66EEB" w14:textId="616B5EA6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27C6C"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1</w:t>
      </w:r>
      <w:r w:rsidR="00027C6C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027C6C">
        <w:rPr>
          <w:rFonts w:ascii="Arial" w:eastAsia="DengXian" w:hAnsi="Arial" w:cs="Arial" w:hint="eastAsia"/>
          <w:iCs/>
          <w:lang w:eastAsia="zh-CN"/>
        </w:rPr>
        <w:t xml:space="preserve">feedback if any concern on the </w:t>
      </w:r>
      <w:r w:rsidR="00066B4B">
        <w:rPr>
          <w:rFonts w:ascii="Arial" w:eastAsia="DengXian" w:hAnsi="Arial" w:cs="Arial" w:hint="eastAsia"/>
          <w:iCs/>
          <w:lang w:eastAsia="zh-CN"/>
        </w:rPr>
        <w:t>agreements above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863F84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843672">
        <w:rPr>
          <w:rFonts w:ascii="Arial" w:eastAsia="DengXian" w:hAnsi="Arial" w:cs="Arial" w:hint="eastAsia"/>
          <w:b/>
          <w:lang w:eastAsia="zh-CN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288FD9B" w14:textId="52E8AB53" w:rsidR="007B1FFA" w:rsidRPr="007B1FFA" w:rsidRDefault="007B1FFA" w:rsidP="007B1FFA">
      <w:pPr>
        <w:spacing w:after="120"/>
        <w:rPr>
          <w:rFonts w:ascii="Arial" w:eastAsia="MS Mincho" w:hAnsi="Arial" w:cs="Arial"/>
          <w:bCs/>
        </w:rPr>
      </w:pPr>
      <w:r w:rsidRPr="007B1FFA">
        <w:rPr>
          <w:rFonts w:ascii="Arial" w:eastAsia="MS Mincho" w:hAnsi="Arial" w:cs="Arial"/>
          <w:bCs/>
        </w:rPr>
        <w:t>3GPP RAN2#126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2024-05-20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2024-05-24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Fukuoka, JP</w:t>
      </w:r>
    </w:p>
    <w:p w14:paraId="162E352F" w14:textId="7C9EE49A" w:rsidR="006C708C" w:rsidRPr="006F0FD4" w:rsidRDefault="007B1FFA" w:rsidP="00D1719F">
      <w:pPr>
        <w:spacing w:after="120"/>
        <w:rPr>
          <w:rFonts w:ascii="Arial" w:eastAsia="MS Mincho" w:hAnsi="Arial" w:cs="Arial"/>
          <w:bCs/>
          <w:lang w:eastAsia="ja-JP"/>
        </w:rPr>
      </w:pPr>
      <w:r w:rsidRPr="007B1FFA">
        <w:rPr>
          <w:rFonts w:ascii="Arial" w:eastAsia="MS Mincho" w:hAnsi="Arial" w:cs="Arial"/>
          <w:bCs/>
        </w:rPr>
        <w:t>3GPP RAN2#127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2024-08-19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2024-08-23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Maastricht, NL</w:t>
      </w: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6043" w14:textId="77777777" w:rsidR="00057CC6" w:rsidRDefault="00057CC6">
      <w:r>
        <w:separator/>
      </w:r>
    </w:p>
  </w:endnote>
  <w:endnote w:type="continuationSeparator" w:id="0">
    <w:p w14:paraId="3FC6DDF8" w14:textId="77777777" w:rsidR="00057CC6" w:rsidRDefault="0005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3EA0" w14:textId="77777777" w:rsidR="00057CC6" w:rsidRDefault="00057CC6">
      <w:r>
        <w:separator/>
      </w:r>
    </w:p>
  </w:footnote>
  <w:footnote w:type="continuationSeparator" w:id="0">
    <w:p w14:paraId="449AE0B8" w14:textId="77777777" w:rsidR="00057CC6" w:rsidRDefault="00057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4516">
    <w:abstractNumId w:val="18"/>
  </w:num>
  <w:num w:numId="2" w16cid:durableId="1592743034">
    <w:abstractNumId w:val="11"/>
  </w:num>
  <w:num w:numId="3" w16cid:durableId="309674301">
    <w:abstractNumId w:val="15"/>
  </w:num>
  <w:num w:numId="4" w16cid:durableId="1793597823">
    <w:abstractNumId w:val="16"/>
  </w:num>
  <w:num w:numId="5" w16cid:durableId="1414398899">
    <w:abstractNumId w:val="1"/>
  </w:num>
  <w:num w:numId="6" w16cid:durableId="1445883567">
    <w:abstractNumId w:val="12"/>
  </w:num>
  <w:num w:numId="7" w16cid:durableId="820123221">
    <w:abstractNumId w:val="6"/>
  </w:num>
  <w:num w:numId="8" w16cid:durableId="1305964784">
    <w:abstractNumId w:val="0"/>
  </w:num>
  <w:num w:numId="9" w16cid:durableId="1313177268">
    <w:abstractNumId w:val="17"/>
  </w:num>
  <w:num w:numId="10" w16cid:durableId="741875601">
    <w:abstractNumId w:val="5"/>
  </w:num>
  <w:num w:numId="11" w16cid:durableId="2083983388">
    <w:abstractNumId w:val="9"/>
  </w:num>
  <w:num w:numId="12" w16cid:durableId="432476092">
    <w:abstractNumId w:val="8"/>
  </w:num>
  <w:num w:numId="13" w16cid:durableId="382215035">
    <w:abstractNumId w:val="13"/>
  </w:num>
  <w:num w:numId="14" w16cid:durableId="1881821617">
    <w:abstractNumId w:val="14"/>
  </w:num>
  <w:num w:numId="15" w16cid:durableId="139618821">
    <w:abstractNumId w:val="10"/>
  </w:num>
  <w:num w:numId="16" w16cid:durableId="1529373893">
    <w:abstractNumId w:val="3"/>
  </w:num>
  <w:num w:numId="17" w16cid:durableId="1223369133">
    <w:abstractNumId w:val="2"/>
  </w:num>
  <w:num w:numId="18" w16cid:durableId="2080204923">
    <w:abstractNumId w:val="4"/>
  </w:num>
  <w:num w:numId="19" w16cid:durableId="1359624471">
    <w:abstractNumId w:val="19"/>
  </w:num>
  <w:num w:numId="20" w16cid:durableId="189577527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3C56"/>
    <w:rsid w:val="00025FD5"/>
    <w:rsid w:val="00027C6C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CC6"/>
    <w:rsid w:val="0006027F"/>
    <w:rsid w:val="00062AC6"/>
    <w:rsid w:val="00066B4B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0627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1967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B8B"/>
    <w:rsid w:val="00247A81"/>
    <w:rsid w:val="00251E50"/>
    <w:rsid w:val="0025397A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944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00D3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58F9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4AD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FFA"/>
    <w:rsid w:val="007B3390"/>
    <w:rsid w:val="007B5C97"/>
    <w:rsid w:val="007B64E0"/>
    <w:rsid w:val="007C1183"/>
    <w:rsid w:val="007C2617"/>
    <w:rsid w:val="007C2C9E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43672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F8F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3257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32E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7C6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E7A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3CA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24D1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A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D8042485-1E20-4616-9E88-709D0791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6223-7DD2-462E-9381-750C20BE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Xiaomi_Li Zhao</dc:creator>
  <cp:lastModifiedBy>MCC:</cp:lastModifiedBy>
  <cp:revision>4</cp:revision>
  <dcterms:created xsi:type="dcterms:W3CDTF">2024-04-17T14:40:00Z</dcterms:created>
  <dcterms:modified xsi:type="dcterms:W3CDTF">2024-04-29T09:37:00Z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  <property fmtid="{D5CDD505-2E9C-101B-9397-08002B2CF9AE}" pid="9" name="CWMa08b9f90fba311ee8000156400001464">
    <vt:lpwstr>CWM4KsKCXAdYDkg8detCO+26qv/zzIpufqaeGlBGV2ncnG1iSYy3m1moUKmoxFdRgPSRQwAJz0A1PDNS9GVtUPQiw==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1713174228</vt:lpwstr>
  </property>
</Properties>
</file>