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AE5" w14:textId="43DED65B" w:rsidR="00181615" w:rsidRPr="00181615" w:rsidRDefault="00181615" w:rsidP="00181615">
      <w:pPr>
        <w:tabs>
          <w:tab w:val="center" w:pos="4536"/>
          <w:tab w:val="right" w:pos="7938"/>
          <w:tab w:val="right" w:pos="9639"/>
        </w:tabs>
        <w:overflowPunct/>
        <w:autoSpaceDE/>
        <w:autoSpaceDN/>
        <w:adjustRightInd/>
        <w:spacing w:after="0"/>
        <w:ind w:right="2"/>
        <w:textAlignment w:val="auto"/>
        <w:rPr>
          <w:rFonts w:ascii="Arial" w:eastAsia="Batang" w:hAnsi="Arial" w:cs="Arial"/>
          <w:b/>
          <w:bCs/>
          <w:sz w:val="28"/>
          <w:szCs w:val="24"/>
          <w:lang w:eastAsia="en-US"/>
        </w:rPr>
      </w:pPr>
      <w:bookmarkStart w:id="0" w:name="_Hlk134112376"/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>3GPP TSG RAN WG1 #11</w:t>
      </w:r>
      <w:r w:rsidR="00194425">
        <w:rPr>
          <w:rFonts w:ascii="Arial" w:eastAsia="Batang" w:hAnsi="Arial" w:cs="Arial"/>
          <w:b/>
          <w:bCs/>
          <w:sz w:val="28"/>
          <w:szCs w:val="24"/>
          <w:lang w:eastAsia="en-US"/>
        </w:rPr>
        <w:t>6</w:t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  <w:t>R1-</w:t>
      </w:r>
      <w:r w:rsidR="00443463" w:rsidRPr="00443463">
        <w:rPr>
          <w:rFonts w:ascii="Arial" w:eastAsia="Batang" w:hAnsi="Arial" w:cs="Arial"/>
          <w:b/>
          <w:bCs/>
          <w:sz w:val="28"/>
          <w:szCs w:val="24"/>
          <w:lang w:eastAsia="en-US"/>
        </w:rPr>
        <w:t>2401753</w:t>
      </w:r>
    </w:p>
    <w:p w14:paraId="547BEE6A" w14:textId="196CAFDB" w:rsidR="00181615" w:rsidRPr="00181615" w:rsidRDefault="00194425" w:rsidP="00181615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194425">
        <w:rPr>
          <w:rFonts w:ascii="Arial" w:eastAsia="MS Mincho" w:hAnsi="Arial" w:cs="Arial"/>
          <w:b/>
          <w:bCs/>
          <w:sz w:val="28"/>
          <w:szCs w:val="24"/>
          <w:lang w:eastAsia="ja-JP"/>
        </w:rPr>
        <w:t>Athens, Greece, February 26th – March 1st, 2024</w:t>
      </w:r>
    </w:p>
    <w:bookmarkEnd w:id="0"/>
    <w:p w14:paraId="414C4FBE" w14:textId="77777777" w:rsidR="00181615" w:rsidRDefault="00181615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F41F560" w14:textId="56D8E93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B527B" w:rsidRPr="00BE6ECC">
        <w:rPr>
          <w:rFonts w:ascii="Arial" w:hAnsi="Arial" w:cs="Arial"/>
          <w:bCs/>
          <w:sz w:val="22"/>
          <w:szCs w:val="22"/>
        </w:rPr>
        <w:t>[</w:t>
      </w:r>
      <w:r w:rsidR="00AF3D20" w:rsidRPr="00AF3D20">
        <w:rPr>
          <w:rFonts w:ascii="Arial" w:hAnsi="Arial" w:cs="Arial"/>
          <w:bCs/>
          <w:sz w:val="22"/>
          <w:szCs w:val="22"/>
        </w:rPr>
        <w:t>Draft</w:t>
      </w:r>
      <w:r w:rsidR="003B527B">
        <w:rPr>
          <w:rFonts w:ascii="Arial" w:hAnsi="Arial" w:cs="Arial"/>
          <w:bCs/>
          <w:sz w:val="22"/>
          <w:szCs w:val="22"/>
        </w:rPr>
        <w:t>]</w:t>
      </w:r>
      <w:r w:rsidR="00AF3D20" w:rsidRPr="00AF3D20">
        <w:rPr>
          <w:rFonts w:ascii="Arial" w:hAnsi="Arial" w:cs="Arial"/>
          <w:bCs/>
          <w:sz w:val="22"/>
          <w:szCs w:val="22"/>
        </w:rPr>
        <w:t xml:space="preserve"> </w:t>
      </w:r>
      <w:r w:rsidRPr="00774D8C">
        <w:rPr>
          <w:rFonts w:ascii="Arial" w:hAnsi="Arial" w:cs="Arial"/>
          <w:bCs/>
          <w:sz w:val="22"/>
          <w:szCs w:val="22"/>
        </w:rPr>
        <w:t>LS</w:t>
      </w:r>
      <w:r w:rsidRPr="005B26BF">
        <w:rPr>
          <w:rFonts w:ascii="Arial" w:hAnsi="Arial" w:cs="Arial"/>
          <w:bCs/>
          <w:sz w:val="22"/>
          <w:szCs w:val="22"/>
        </w:rPr>
        <w:t xml:space="preserve"> on </w:t>
      </w:r>
      <w:r w:rsidR="006505B3">
        <w:rPr>
          <w:rFonts w:ascii="Arial" w:hAnsi="Arial" w:cs="Arial"/>
          <w:bCs/>
          <w:sz w:val="22"/>
          <w:szCs w:val="22"/>
        </w:rPr>
        <w:t>Network Energy Savings</w:t>
      </w:r>
    </w:p>
    <w:p w14:paraId="706F1A1F" w14:textId="4EE851B6" w:rsidR="00B97703" w:rsidRPr="00DA5D71" w:rsidRDefault="00B97703">
      <w:pPr>
        <w:spacing w:after="60"/>
        <w:ind w:left="1985" w:hanging="1985"/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3"/>
    <w:bookmarkEnd w:id="4"/>
    <w:bookmarkEnd w:id="5"/>
    <w:p w14:paraId="3F9EA291" w14:textId="53D8CC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D161A" w:rsidRPr="00AD161A">
        <w:rPr>
          <w:rFonts w:ascii="Arial" w:hAnsi="Arial" w:cs="Arial"/>
          <w:bCs/>
          <w:sz w:val="22"/>
          <w:szCs w:val="22"/>
        </w:rPr>
        <w:t>Netw_Energy_NR</w:t>
      </w:r>
      <w:proofErr w:type="spellEnd"/>
      <w:r w:rsidR="00AD161A" w:rsidRPr="00AD161A">
        <w:rPr>
          <w:rFonts w:ascii="Arial" w:hAnsi="Arial" w:cs="Arial"/>
          <w:bCs/>
          <w:sz w:val="22"/>
          <w:szCs w:val="22"/>
        </w:rPr>
        <w:t>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470A6C" w14:textId="40CF1E44" w:rsidR="00AB54A1" w:rsidRDefault="004E3939" w:rsidP="00AB54A1"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A76F9" w:rsidRPr="007A76F9">
        <w:rPr>
          <w:rFonts w:ascii="Arial" w:hAnsi="Arial" w:cs="Arial"/>
          <w:bCs/>
          <w:sz w:val="22"/>
          <w:szCs w:val="22"/>
        </w:rPr>
        <w:t>Moderator (</w:t>
      </w:r>
      <w:r w:rsidR="00D47087">
        <w:rPr>
          <w:rFonts w:ascii="Arial" w:hAnsi="Arial" w:cs="Arial"/>
          <w:bCs/>
          <w:sz w:val="22"/>
          <w:szCs w:val="22"/>
        </w:rPr>
        <w:t>Intel Corporation</w:t>
      </w:r>
      <w:r w:rsidR="00BE6ECC">
        <w:rPr>
          <w:rFonts w:ascii="Arial" w:hAnsi="Arial" w:cs="Arial"/>
          <w:bCs/>
          <w:sz w:val="22"/>
          <w:szCs w:val="22"/>
        </w:rPr>
        <w:t>, Huawei</w:t>
      </w:r>
      <w:r w:rsidR="007A76F9" w:rsidRPr="007A76F9">
        <w:rPr>
          <w:rFonts w:ascii="Arial" w:hAnsi="Arial" w:cs="Arial"/>
          <w:bCs/>
          <w:sz w:val="22"/>
          <w:szCs w:val="22"/>
        </w:rPr>
        <w:t>)</w:t>
      </w:r>
    </w:p>
    <w:p w14:paraId="2AE110F5" w14:textId="53F6693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RAN</w:t>
      </w:r>
      <w:r w:rsidR="00DA5D71">
        <w:rPr>
          <w:rFonts w:ascii="Arial" w:hAnsi="Arial" w:cs="Arial"/>
          <w:sz w:val="22"/>
          <w:szCs w:val="22"/>
        </w:rPr>
        <w:t>2</w:t>
      </w:r>
    </w:p>
    <w:p w14:paraId="17545D53" w14:textId="1170436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8766BD3" w14:textId="412FFAD8" w:rsidR="00A72E98" w:rsidRDefault="00B97703" w:rsidP="00D47087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4A1" w:rsidRPr="00825587">
        <w:rPr>
          <w:rFonts w:ascii="Arial" w:hAnsi="Arial" w:cs="Arial"/>
          <w:sz w:val="22"/>
          <w:szCs w:val="22"/>
        </w:rPr>
        <w:t xml:space="preserve">Daewon Lee &lt; </w:t>
      </w:r>
      <w:proofErr w:type="spellStart"/>
      <w:r w:rsidR="00AB54A1" w:rsidRPr="00825587">
        <w:rPr>
          <w:rFonts w:ascii="Arial" w:hAnsi="Arial" w:cs="Arial"/>
          <w:sz w:val="22"/>
          <w:szCs w:val="22"/>
        </w:rPr>
        <w:t>daewon.lee</w:t>
      </w:r>
      <w:proofErr w:type="spellEnd"/>
      <w:r w:rsidR="00AB54A1" w:rsidRPr="00825587">
        <w:rPr>
          <w:rFonts w:ascii="Arial" w:hAnsi="Arial" w:cs="Arial"/>
          <w:sz w:val="22"/>
          <w:szCs w:val="22"/>
        </w:rPr>
        <w:t xml:space="preserve"> (at) intel.com &gt;</w:t>
      </w:r>
    </w:p>
    <w:p w14:paraId="0AC101AE" w14:textId="17EE3DF4" w:rsidR="00BE6ECC" w:rsidRPr="00BE6ECC" w:rsidRDefault="00BE6ECC" w:rsidP="00D470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E6ECC">
        <w:rPr>
          <w:rFonts w:ascii="Arial" w:hAnsi="Arial" w:cs="Arial"/>
          <w:bCs/>
          <w:sz w:val="22"/>
          <w:szCs w:val="22"/>
        </w:rPr>
        <w:t xml:space="preserve">Yi </w:t>
      </w:r>
      <w:r>
        <w:rPr>
          <w:rFonts w:ascii="Arial" w:hAnsi="Arial" w:cs="Arial"/>
          <w:bCs/>
          <w:sz w:val="22"/>
          <w:szCs w:val="22"/>
        </w:rPr>
        <w:t xml:space="preserve">Wang &lt; </w:t>
      </w:r>
      <w:r w:rsidRPr="00BE6ECC">
        <w:rPr>
          <w:rFonts w:ascii="Arial" w:hAnsi="Arial" w:cs="Arial"/>
          <w:bCs/>
          <w:sz w:val="22"/>
          <w:szCs w:val="22"/>
        </w:rPr>
        <w:t>wangyi6</w:t>
      </w:r>
      <w:r>
        <w:rPr>
          <w:rFonts w:ascii="Arial" w:hAnsi="Arial" w:cs="Arial"/>
          <w:bCs/>
          <w:sz w:val="22"/>
          <w:szCs w:val="22"/>
        </w:rPr>
        <w:t xml:space="preserve"> (at) </w:t>
      </w:r>
      <w:r w:rsidRPr="00BE6ECC">
        <w:rPr>
          <w:rFonts w:ascii="Arial" w:hAnsi="Arial" w:cs="Arial"/>
          <w:bCs/>
          <w:sz w:val="22"/>
          <w:szCs w:val="22"/>
        </w:rPr>
        <w:t>huawei.com</w:t>
      </w:r>
      <w:r>
        <w:rPr>
          <w:rFonts w:ascii="Arial" w:hAnsi="Arial" w:cs="Arial"/>
          <w:bCs/>
          <w:sz w:val="22"/>
          <w:szCs w:val="22"/>
        </w:rPr>
        <w:t xml:space="preserve"> &gt;</w:t>
      </w:r>
    </w:p>
    <w:p w14:paraId="2EA6BCB3" w14:textId="0CE5FB04" w:rsidR="00B97703" w:rsidRPr="004E3939" w:rsidRDefault="00A72E98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72E98">
        <w:rPr>
          <w:rFonts w:ascii="Arial" w:hAnsi="Arial" w:cs="Arial"/>
          <w:bCs/>
          <w:sz w:val="22"/>
          <w:szCs w:val="22"/>
        </w:rPr>
        <w:tab/>
      </w: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1CEB6625" w14:textId="7E2D80C1" w:rsidR="002A2457" w:rsidRDefault="000F6242" w:rsidP="002536B7">
      <w:pPr>
        <w:pStyle w:val="Heading1"/>
      </w:pPr>
      <w:r>
        <w:t>1</w:t>
      </w:r>
      <w:r w:rsidR="002F1940">
        <w:tab/>
      </w:r>
      <w:r>
        <w:t>Overall description</w:t>
      </w:r>
    </w:p>
    <w:p w14:paraId="13C79F70" w14:textId="27FEBFAA" w:rsidR="00C17932" w:rsidRDefault="002A2457" w:rsidP="00C17932">
      <w:pPr>
        <w:rPr>
          <w:rFonts w:ascii="Arial" w:hAnsi="Arial" w:cs="Arial"/>
          <w:lang w:eastAsia="ja-JP"/>
        </w:rPr>
      </w:pPr>
      <w:r w:rsidRPr="002A2457">
        <w:rPr>
          <w:rFonts w:ascii="Arial" w:hAnsi="Arial" w:cs="Arial"/>
          <w:lang w:eastAsia="ja-JP"/>
        </w:rPr>
        <w:t>RAN</w:t>
      </w:r>
      <w:r w:rsidR="006407E2">
        <w:rPr>
          <w:rFonts w:ascii="Arial" w:hAnsi="Arial" w:cs="Arial"/>
          <w:lang w:eastAsia="ja-JP"/>
        </w:rPr>
        <w:t>1</w:t>
      </w:r>
      <w:r w:rsidRPr="002A2457">
        <w:rPr>
          <w:rFonts w:ascii="Arial" w:hAnsi="Arial" w:cs="Arial"/>
          <w:lang w:eastAsia="ja-JP"/>
        </w:rPr>
        <w:t xml:space="preserve"> has</w:t>
      </w:r>
      <w:r w:rsidR="00D47087">
        <w:rPr>
          <w:rFonts w:ascii="Arial" w:hAnsi="Arial" w:cs="Arial"/>
          <w:lang w:eastAsia="ja-JP"/>
        </w:rPr>
        <w:t xml:space="preserve"> </w:t>
      </w:r>
      <w:r w:rsidRPr="002A2457">
        <w:rPr>
          <w:rFonts w:ascii="Arial" w:hAnsi="Arial" w:cs="Arial"/>
          <w:lang w:eastAsia="ja-JP"/>
        </w:rPr>
        <w:t>discussed</w:t>
      </w:r>
      <w:r>
        <w:rPr>
          <w:rFonts w:ascii="Arial" w:hAnsi="Arial" w:cs="Arial"/>
          <w:lang w:eastAsia="ja-JP"/>
        </w:rPr>
        <w:t xml:space="preserve"> the topic of </w:t>
      </w:r>
      <w:r w:rsidR="00D4350B">
        <w:rPr>
          <w:rFonts w:ascii="Arial" w:hAnsi="Arial" w:cs="Arial"/>
          <w:lang w:eastAsia="ja-JP"/>
        </w:rPr>
        <w:t>network energy savings</w:t>
      </w:r>
      <w:r w:rsidR="00D47087">
        <w:rPr>
          <w:rFonts w:ascii="Arial" w:hAnsi="Arial" w:cs="Arial"/>
          <w:lang w:eastAsia="ja-JP"/>
        </w:rPr>
        <w:t xml:space="preserve"> </w:t>
      </w:r>
      <w:r w:rsidR="00DF7453">
        <w:rPr>
          <w:rFonts w:ascii="Arial" w:hAnsi="Arial" w:cs="Arial"/>
          <w:lang w:eastAsia="ja-JP"/>
        </w:rPr>
        <w:t xml:space="preserve">and would like to inform RAN2 of </w:t>
      </w:r>
      <w:r w:rsidR="0030063A">
        <w:rPr>
          <w:rFonts w:ascii="Arial" w:hAnsi="Arial" w:cs="Arial"/>
          <w:lang w:eastAsia="ja-JP"/>
        </w:rPr>
        <w:t>following</w:t>
      </w:r>
      <w:r w:rsidR="00D47087">
        <w:rPr>
          <w:rFonts w:ascii="Arial" w:hAnsi="Arial" w:cs="Arial"/>
          <w:lang w:eastAsia="ja-JP"/>
        </w:rPr>
        <w:t>.</w:t>
      </w:r>
    </w:p>
    <w:p w14:paraId="506F7763" w14:textId="423E910C" w:rsidR="008C7C51" w:rsidRPr="008C7C51" w:rsidRDefault="00145D57" w:rsidP="00DF7453">
      <w:pPr>
        <w:pStyle w:val="ListParagraph"/>
        <w:numPr>
          <w:ilvl w:val="0"/>
          <w:numId w:val="10"/>
        </w:numPr>
        <w:rPr>
          <w:rFonts w:ascii="Arial" w:hAnsi="Arial" w:cs="Arial"/>
          <w:lang w:eastAsia="ja-JP"/>
        </w:rPr>
      </w:pPr>
      <w:r w:rsidRPr="008C7C51">
        <w:rPr>
          <w:rFonts w:ascii="Arial" w:hAnsi="Arial" w:cs="Arial"/>
          <w:lang w:eastAsia="ja-JP"/>
        </w:rPr>
        <w:t xml:space="preserve">RAN1 agrees to </w:t>
      </w:r>
      <w:r w:rsidR="00B42C3C">
        <w:rPr>
          <w:rFonts w:ascii="Arial" w:hAnsi="Arial" w:cs="Arial"/>
          <w:lang w:eastAsia="ja-JP"/>
        </w:rPr>
        <w:t>introduce</w:t>
      </w:r>
      <w:r w:rsidRPr="008C7C51">
        <w:rPr>
          <w:rFonts w:ascii="Arial" w:hAnsi="Arial" w:cs="Arial"/>
          <w:lang w:eastAsia="ja-JP"/>
        </w:rPr>
        <w:t xml:space="preserve"> a new </w:t>
      </w:r>
      <w:r w:rsidR="001767D9" w:rsidRPr="008C7C51">
        <w:rPr>
          <w:rFonts w:ascii="Arial" w:hAnsi="Arial" w:cs="Arial"/>
          <w:lang w:eastAsia="ja-JP"/>
        </w:rPr>
        <w:t xml:space="preserve">RRC parameter </w:t>
      </w:r>
      <w:r w:rsidR="001767D9" w:rsidRPr="008C7C51">
        <w:rPr>
          <w:rFonts w:ascii="Arial" w:hAnsi="Arial" w:cs="Arial"/>
          <w:i/>
          <w:iCs/>
          <w:lang w:eastAsia="ja-JP"/>
        </w:rPr>
        <w:t>cellDTXDRX-</w:t>
      </w:r>
      <w:proofErr w:type="gramStart"/>
      <w:r w:rsidR="001767D9" w:rsidRPr="008C7C51">
        <w:rPr>
          <w:rFonts w:ascii="Arial" w:hAnsi="Arial" w:cs="Arial"/>
          <w:i/>
          <w:iCs/>
          <w:lang w:eastAsia="ja-JP"/>
        </w:rPr>
        <w:t>L1activation</w:t>
      </w:r>
      <w:proofErr w:type="gramEnd"/>
    </w:p>
    <w:p w14:paraId="0890A5E7" w14:textId="77777777" w:rsidR="008C7C51" w:rsidRDefault="00DF7453" w:rsidP="00DF7453">
      <w:pPr>
        <w:pStyle w:val="ListParagraph"/>
        <w:numPr>
          <w:ilvl w:val="1"/>
          <w:numId w:val="10"/>
        </w:numPr>
        <w:rPr>
          <w:rFonts w:ascii="Arial" w:hAnsi="Arial" w:cs="Arial"/>
          <w:lang w:eastAsia="ja-JP"/>
        </w:rPr>
      </w:pPr>
      <w:r w:rsidRPr="008C7C51">
        <w:rPr>
          <w:rFonts w:ascii="Arial" w:hAnsi="Arial" w:cs="Arial"/>
          <w:lang w:eastAsia="ja-JP"/>
        </w:rPr>
        <w:t xml:space="preserve">Description for parameter: Configure L1 </w:t>
      </w:r>
      <w:proofErr w:type="spellStart"/>
      <w:r w:rsidRPr="008C7C51">
        <w:rPr>
          <w:rFonts w:ascii="Arial" w:hAnsi="Arial" w:cs="Arial"/>
          <w:lang w:eastAsia="ja-JP"/>
        </w:rPr>
        <w:t>signaling</w:t>
      </w:r>
      <w:proofErr w:type="spellEnd"/>
      <w:r w:rsidRPr="008C7C51">
        <w:rPr>
          <w:rFonts w:ascii="Arial" w:hAnsi="Arial" w:cs="Arial"/>
          <w:lang w:eastAsia="ja-JP"/>
        </w:rPr>
        <w:t xml:space="preserve"> based on DCI 2_9 to enable dynamic activation/deactivation of cell DTX/DRX configuration per serving cell. Note: cellDTXDRX-L1activation can be configured individually per cell for subset of serving cells.</w:t>
      </w:r>
    </w:p>
    <w:p w14:paraId="7FE1EFF4" w14:textId="0CED5989" w:rsidR="00DF7453" w:rsidRPr="008C7C51" w:rsidRDefault="00DF7453" w:rsidP="00DF7453">
      <w:pPr>
        <w:pStyle w:val="ListParagraph"/>
        <w:numPr>
          <w:ilvl w:val="1"/>
          <w:numId w:val="10"/>
        </w:numPr>
        <w:rPr>
          <w:rFonts w:ascii="Arial" w:hAnsi="Arial" w:cs="Arial"/>
          <w:lang w:eastAsia="ja-JP"/>
        </w:rPr>
      </w:pPr>
      <w:proofErr w:type="spellStart"/>
      <w:r w:rsidRPr="008C7C51">
        <w:rPr>
          <w:rFonts w:ascii="Arial" w:hAnsi="Arial" w:cs="Arial"/>
          <w:lang w:eastAsia="ja-JP"/>
        </w:rPr>
        <w:t>Signaling</w:t>
      </w:r>
      <w:proofErr w:type="spellEnd"/>
      <w:r w:rsidRPr="008C7C51">
        <w:rPr>
          <w:rFonts w:ascii="Arial" w:hAnsi="Arial" w:cs="Arial"/>
          <w:lang w:eastAsia="ja-JP"/>
        </w:rPr>
        <w:t xml:space="preserve"> to be provided per serving cell.</w:t>
      </w:r>
    </w:p>
    <w:p w14:paraId="320E5C4A" w14:textId="77777777" w:rsidR="00AF4C8C" w:rsidRDefault="00AF4C8C" w:rsidP="00DF7453">
      <w:pPr>
        <w:rPr>
          <w:rFonts w:ascii="Arial" w:hAnsi="Arial" w:cs="Arial"/>
          <w:lang w:eastAsia="ja-JP"/>
        </w:rPr>
      </w:pPr>
    </w:p>
    <w:p w14:paraId="5351027B" w14:textId="46F81D92" w:rsidR="0021274D" w:rsidRDefault="00205AC9" w:rsidP="00DF7453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RAN1 would also like to ask RAN2 to consider captur</w:t>
      </w:r>
      <w:r w:rsidR="00160B34">
        <w:rPr>
          <w:rFonts w:ascii="Arial" w:hAnsi="Arial" w:cs="Arial"/>
          <w:lang w:eastAsia="ja-JP"/>
        </w:rPr>
        <w:t>ing</w:t>
      </w:r>
      <w:r>
        <w:rPr>
          <w:rFonts w:ascii="Arial" w:hAnsi="Arial" w:cs="Arial"/>
          <w:lang w:eastAsia="ja-JP"/>
        </w:rPr>
        <w:t xml:space="preserve"> the following RAN1 agreements </w:t>
      </w:r>
      <w:r w:rsidR="00160B34">
        <w:rPr>
          <w:rFonts w:ascii="Arial" w:hAnsi="Arial" w:cs="Arial"/>
          <w:lang w:eastAsia="ja-JP"/>
        </w:rPr>
        <w:t xml:space="preserve">on handling of transmission and reception of channels during cell DTX/DRX operation </w:t>
      </w:r>
      <w:r>
        <w:rPr>
          <w:rFonts w:ascii="Arial" w:hAnsi="Arial" w:cs="Arial"/>
          <w:lang w:eastAsia="ja-JP"/>
        </w:rPr>
        <w:t>in appropriate RAN2 specifications.</w:t>
      </w:r>
    </w:p>
    <w:p w14:paraId="3BBE925E" w14:textId="1E4416D2" w:rsidR="00557345" w:rsidRPr="00557345" w:rsidRDefault="00557345" w:rsidP="00557345">
      <w:pPr>
        <w:pStyle w:val="ListParagraph"/>
        <w:numPr>
          <w:ilvl w:val="0"/>
          <w:numId w:val="10"/>
        </w:num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From RAN1 #115</w:t>
      </w:r>
    </w:p>
    <w:p w14:paraId="4F3B5F66" w14:textId="2B6423CF" w:rsidR="00AF4C8C" w:rsidRDefault="00205AC9" w:rsidP="00557345">
      <w:pPr>
        <w:pStyle w:val="ListParagraph"/>
        <w:numPr>
          <w:ilvl w:val="1"/>
          <w:numId w:val="10"/>
        </w:numPr>
        <w:rPr>
          <w:rFonts w:ascii="Arial" w:hAnsi="Arial" w:cs="Arial"/>
          <w:lang w:eastAsia="ja-JP"/>
        </w:rPr>
      </w:pPr>
      <w:r w:rsidRPr="00AF4C8C">
        <w:rPr>
          <w:rFonts w:ascii="Arial" w:hAnsi="Arial" w:cs="Arial"/>
          <w:lang w:eastAsia="ja-JP"/>
        </w:rPr>
        <w:t>UE transmits a subset of the repetitions in a CG bundle that do not overlap with the cell DRX non-active period</w:t>
      </w:r>
      <w:r w:rsidR="00AF4C8C">
        <w:rPr>
          <w:rFonts w:ascii="Arial" w:hAnsi="Arial" w:cs="Arial"/>
          <w:lang w:eastAsia="ja-JP"/>
        </w:rPr>
        <w:t>.</w:t>
      </w:r>
    </w:p>
    <w:p w14:paraId="7EDD013C" w14:textId="03ACC6EF" w:rsidR="00557345" w:rsidRPr="00557345" w:rsidRDefault="00557345" w:rsidP="00557345">
      <w:pPr>
        <w:pStyle w:val="ListParagraph"/>
        <w:numPr>
          <w:ilvl w:val="0"/>
          <w:numId w:val="10"/>
        </w:num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From RAN1 #116</w:t>
      </w:r>
    </w:p>
    <w:p w14:paraId="0FC2449A" w14:textId="5ED5E83D" w:rsidR="00205AC9" w:rsidRPr="00AF4C8C" w:rsidRDefault="00205AC9" w:rsidP="00557345">
      <w:pPr>
        <w:pStyle w:val="ListParagraph"/>
        <w:numPr>
          <w:ilvl w:val="1"/>
          <w:numId w:val="10"/>
        </w:numPr>
        <w:rPr>
          <w:rFonts w:ascii="Arial" w:hAnsi="Arial" w:cs="Arial"/>
          <w:lang w:eastAsia="ja-JP"/>
        </w:rPr>
      </w:pPr>
      <w:r w:rsidRPr="00AF4C8C">
        <w:rPr>
          <w:rFonts w:ascii="Arial" w:hAnsi="Arial" w:cs="Arial"/>
          <w:lang w:eastAsia="ja-JP"/>
        </w:rPr>
        <w:t>UE transmit a subset of the repetitions of a PUCCH with SR and/or P/SP-CSI that do not overlap with the cell DRX non-active period.</w:t>
      </w:r>
    </w:p>
    <w:p w14:paraId="4FDA4A77" w14:textId="77777777" w:rsidR="00205AC9" w:rsidRPr="00AF4C8C" w:rsidRDefault="00205AC9" w:rsidP="00557345">
      <w:pPr>
        <w:pStyle w:val="ListParagraph"/>
        <w:numPr>
          <w:ilvl w:val="1"/>
          <w:numId w:val="10"/>
        </w:numPr>
        <w:rPr>
          <w:rFonts w:ascii="Arial" w:hAnsi="Arial" w:cs="Arial"/>
          <w:lang w:eastAsia="ja-JP"/>
        </w:rPr>
      </w:pPr>
      <w:r w:rsidRPr="00AF4C8C">
        <w:rPr>
          <w:rFonts w:ascii="Arial" w:hAnsi="Arial" w:cs="Arial"/>
          <w:lang w:eastAsia="ja-JP"/>
        </w:rPr>
        <w:t>UE receives a subset of the repetitions of a SPS PDSCH that do not overlap with the cell DTX non-active period.</w:t>
      </w:r>
    </w:p>
    <w:p w14:paraId="4113CE57" w14:textId="77777777" w:rsidR="00AF4C8C" w:rsidRDefault="00AF4C8C" w:rsidP="009B0D22">
      <w:pPr>
        <w:rPr>
          <w:rFonts w:ascii="Arial" w:hAnsi="Arial" w:cs="Arial"/>
          <w:lang w:eastAsia="ja-JP"/>
        </w:rPr>
      </w:pPr>
    </w:p>
    <w:p w14:paraId="2D3809BF" w14:textId="0DB227B7" w:rsidR="002A2457" w:rsidRPr="002A2457" w:rsidRDefault="00130034" w:rsidP="009B0D2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RAN1 </w:t>
      </w:r>
      <w:r w:rsidR="00483C66">
        <w:rPr>
          <w:rFonts w:ascii="Arial" w:hAnsi="Arial" w:cs="Arial"/>
          <w:lang w:eastAsia="ja-JP"/>
        </w:rPr>
        <w:t xml:space="preserve">respectfully asks RAN2 to consider the above in </w:t>
      </w:r>
      <w:r w:rsidR="00AF4C8C">
        <w:rPr>
          <w:rFonts w:ascii="Arial" w:hAnsi="Arial" w:cs="Arial"/>
          <w:lang w:eastAsia="ja-JP"/>
        </w:rPr>
        <w:t xml:space="preserve">the </w:t>
      </w:r>
      <w:r w:rsidR="00483C66">
        <w:rPr>
          <w:rFonts w:ascii="Arial" w:hAnsi="Arial" w:cs="Arial"/>
          <w:lang w:eastAsia="ja-JP"/>
        </w:rPr>
        <w:t xml:space="preserve">specification development of </w:t>
      </w:r>
      <w:r w:rsidR="00587CC4">
        <w:rPr>
          <w:rFonts w:ascii="Arial" w:hAnsi="Arial" w:cs="Arial"/>
          <w:lang w:eastAsia="ja-JP"/>
        </w:rPr>
        <w:t xml:space="preserve">Rel-18 </w:t>
      </w:r>
      <w:r w:rsidR="00047FC7">
        <w:rPr>
          <w:rFonts w:ascii="Arial" w:hAnsi="Arial" w:cs="Arial"/>
          <w:lang w:eastAsia="ja-JP"/>
        </w:rPr>
        <w:t>network energy savings</w:t>
      </w:r>
      <w:r w:rsidR="00483C66">
        <w:rPr>
          <w:rFonts w:ascii="Arial" w:hAnsi="Arial" w:cs="Arial"/>
          <w:lang w:eastAsia="ja-JP"/>
        </w:rPr>
        <w:t>.</w:t>
      </w:r>
      <w:r w:rsidR="002A2457">
        <w:rPr>
          <w:rFonts w:ascii="Arial" w:hAnsi="Arial" w:cs="Arial"/>
          <w:lang w:eastAsia="ja-JP"/>
        </w:rPr>
        <w:t xml:space="preserve"> </w:t>
      </w:r>
    </w:p>
    <w:p w14:paraId="78D88FF3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7175CF5" w14:textId="2E21089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</w:t>
      </w:r>
      <w:r w:rsidR="00232E19">
        <w:rPr>
          <w:rFonts w:ascii="Arial" w:hAnsi="Arial" w:cs="Arial"/>
          <w:b/>
        </w:rPr>
        <w:t>2</w:t>
      </w:r>
    </w:p>
    <w:p w14:paraId="384A39E8" w14:textId="59F78FBB" w:rsidR="00C14C49" w:rsidRDefault="00B97703" w:rsidP="005F179E">
      <w:pPr>
        <w:rPr>
          <w:bCs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5F179E">
        <w:rPr>
          <w:rFonts w:ascii="Arial" w:hAnsi="Arial" w:cs="Arial"/>
          <w:lang w:eastAsia="ja-JP"/>
        </w:rPr>
        <w:t xml:space="preserve">RAN1 respectfully asks RAN2 to consider the above in </w:t>
      </w:r>
      <w:r w:rsidR="00AF4C8C">
        <w:rPr>
          <w:rFonts w:ascii="Arial" w:hAnsi="Arial" w:cs="Arial"/>
          <w:lang w:eastAsia="ja-JP"/>
        </w:rPr>
        <w:t xml:space="preserve">the </w:t>
      </w:r>
      <w:r w:rsidR="005F179E">
        <w:rPr>
          <w:rFonts w:ascii="Arial" w:hAnsi="Arial" w:cs="Arial"/>
          <w:lang w:eastAsia="ja-JP"/>
        </w:rPr>
        <w:t xml:space="preserve">specification development of Rel-18 network energy savings. </w:t>
      </w:r>
    </w:p>
    <w:p w14:paraId="13F4F59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77E3989" w14:textId="53B9985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ED4F26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3064D82D" w14:textId="59FA4306" w:rsidR="002F1940" w:rsidRPr="00C14C49" w:rsidRDefault="00A94D31" w:rsidP="002F1940">
      <w:pPr>
        <w:rPr>
          <w:rFonts w:ascii="Arial" w:hAnsi="Arial" w:cs="Arial"/>
          <w:lang w:eastAsia="ja-JP"/>
        </w:rPr>
      </w:pPr>
      <w:bookmarkStart w:id="8" w:name="OLE_LINK53"/>
      <w:bookmarkStart w:id="9" w:name="OLE_LINK54"/>
      <w:r w:rsidRPr="00C14C49">
        <w:rPr>
          <w:rFonts w:ascii="Arial" w:hAnsi="Arial" w:cs="Arial"/>
          <w:lang w:eastAsia="ja-JP"/>
        </w:rPr>
        <w:t>TSG RAN WG</w:t>
      </w:r>
      <w:r w:rsidR="00756716"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 w:rsidR="00756716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6-bis</w:t>
      </w:r>
      <w:r w:rsidR="00C14A61" w:rsidRPr="00C14C49">
        <w:rPr>
          <w:rFonts w:ascii="Arial" w:hAnsi="Arial" w:cs="Arial"/>
          <w:lang w:eastAsia="ja-JP"/>
        </w:rPr>
        <w:tab/>
      </w:r>
      <w:r w:rsidR="003F537F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5</w:t>
      </w:r>
      <w:r w:rsidR="003F537F">
        <w:rPr>
          <w:rFonts w:ascii="Arial" w:hAnsi="Arial" w:cs="Arial"/>
          <w:lang w:eastAsia="ja-JP"/>
        </w:rPr>
        <w:t>th</w:t>
      </w:r>
      <w:r w:rsidRPr="00C14C49">
        <w:rPr>
          <w:rFonts w:ascii="Arial" w:hAnsi="Arial" w:cs="Arial"/>
          <w:lang w:eastAsia="ja-JP"/>
        </w:rPr>
        <w:t xml:space="preserve"> –</w:t>
      </w:r>
      <w:r w:rsidR="002F1940" w:rsidRPr="00C14C49">
        <w:rPr>
          <w:rFonts w:ascii="Arial" w:hAnsi="Arial" w:cs="Arial"/>
          <w:lang w:eastAsia="ja-JP"/>
        </w:rPr>
        <w:t xml:space="preserve"> </w:t>
      </w:r>
      <w:r w:rsidR="003F537F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6</w:t>
      </w:r>
      <w:r w:rsidRPr="00C14C49">
        <w:rPr>
          <w:rFonts w:ascii="Arial" w:hAnsi="Arial" w:cs="Arial"/>
          <w:lang w:eastAsia="ja-JP"/>
        </w:rPr>
        <w:t xml:space="preserve">th </w:t>
      </w:r>
      <w:r w:rsidR="00A45B7B">
        <w:rPr>
          <w:rFonts w:ascii="Arial" w:hAnsi="Arial" w:cs="Arial"/>
          <w:lang w:eastAsia="ja-JP"/>
        </w:rPr>
        <w:t>April</w:t>
      </w:r>
      <w:r w:rsidR="00746B22" w:rsidRPr="00C14C49">
        <w:rPr>
          <w:rFonts w:ascii="Arial" w:hAnsi="Arial" w:cs="Arial"/>
          <w:lang w:eastAsia="ja-JP"/>
        </w:rPr>
        <w:t xml:space="preserve"> 202</w:t>
      </w:r>
      <w:r w:rsidR="00A45B7B">
        <w:rPr>
          <w:rFonts w:ascii="Arial" w:hAnsi="Arial" w:cs="Arial"/>
          <w:lang w:eastAsia="ja-JP"/>
        </w:rPr>
        <w:t>4</w:t>
      </w:r>
      <w:r w:rsidR="00A45B7B">
        <w:rPr>
          <w:rFonts w:ascii="Arial" w:hAnsi="Arial" w:cs="Arial"/>
          <w:lang w:eastAsia="ja-JP"/>
        </w:rPr>
        <w:tab/>
      </w:r>
      <w:r w:rsidR="002F1940" w:rsidRPr="00C14C49">
        <w:rPr>
          <w:rFonts w:ascii="Arial" w:hAnsi="Arial" w:cs="Arial"/>
          <w:lang w:eastAsia="ja-JP"/>
        </w:rPr>
        <w:tab/>
      </w:r>
      <w:r w:rsidR="003F537F">
        <w:rPr>
          <w:rFonts w:ascii="Arial" w:hAnsi="Arial" w:cs="Arial"/>
          <w:lang w:eastAsia="ja-JP"/>
        </w:rPr>
        <w:tab/>
      </w:r>
      <w:r w:rsidR="00A45B7B">
        <w:rPr>
          <w:rFonts w:ascii="Arial" w:hAnsi="Arial" w:cs="Arial"/>
          <w:lang w:eastAsia="ja-JP"/>
        </w:rPr>
        <w:t>Changsha</w:t>
      </w:r>
      <w:r w:rsidR="003F537F">
        <w:rPr>
          <w:rFonts w:ascii="Arial" w:hAnsi="Arial" w:cs="Arial"/>
          <w:lang w:eastAsia="ja-JP"/>
        </w:rPr>
        <w:t xml:space="preserve">, </w:t>
      </w:r>
      <w:r w:rsidR="00A45B7B">
        <w:rPr>
          <w:rFonts w:ascii="Arial" w:hAnsi="Arial" w:cs="Arial"/>
          <w:lang w:eastAsia="ja-JP"/>
        </w:rPr>
        <w:t>China</w:t>
      </w:r>
    </w:p>
    <w:bookmarkEnd w:id="8"/>
    <w:bookmarkEnd w:id="9"/>
    <w:p w14:paraId="27C61309" w14:textId="2C271BED" w:rsidR="002F1940" w:rsidRPr="002F1940" w:rsidRDefault="00756716" w:rsidP="002F1940">
      <w:r w:rsidRPr="00C14C49">
        <w:rPr>
          <w:rFonts w:ascii="Arial" w:hAnsi="Arial" w:cs="Arial"/>
          <w:lang w:eastAsia="ja-JP"/>
        </w:rPr>
        <w:t>TSG RAN WG</w:t>
      </w:r>
      <w:r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7</w:t>
      </w:r>
      <w:r w:rsidR="003F537F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1573B6">
        <w:rPr>
          <w:rFonts w:ascii="Arial" w:hAnsi="Arial" w:cs="Arial"/>
          <w:lang w:eastAsia="ja-JP"/>
        </w:rPr>
        <w:t>20</w:t>
      </w:r>
      <w:r>
        <w:rPr>
          <w:rFonts w:ascii="Arial" w:hAnsi="Arial" w:cs="Arial"/>
          <w:lang w:eastAsia="ja-JP"/>
        </w:rPr>
        <w:t>th</w:t>
      </w:r>
      <w:r w:rsidRPr="00C14C49">
        <w:rPr>
          <w:rFonts w:ascii="Arial" w:hAnsi="Arial" w:cs="Arial"/>
          <w:lang w:eastAsia="ja-JP"/>
        </w:rPr>
        <w:t xml:space="preserve"> – </w:t>
      </w:r>
      <w:r w:rsidR="001573B6">
        <w:rPr>
          <w:rFonts w:ascii="Arial" w:hAnsi="Arial" w:cs="Arial"/>
          <w:lang w:eastAsia="ja-JP"/>
        </w:rPr>
        <w:t>24th</w:t>
      </w:r>
      <w:r w:rsidR="003F537F">
        <w:rPr>
          <w:rFonts w:ascii="Arial" w:hAnsi="Arial" w:cs="Arial"/>
          <w:lang w:eastAsia="ja-JP"/>
        </w:rPr>
        <w:t xml:space="preserve"> </w:t>
      </w:r>
      <w:r w:rsidR="001573B6">
        <w:rPr>
          <w:rFonts w:ascii="Arial" w:hAnsi="Arial" w:cs="Arial"/>
          <w:lang w:eastAsia="ja-JP"/>
        </w:rPr>
        <w:t>May</w:t>
      </w:r>
      <w:r w:rsidRPr="00C14C49">
        <w:rPr>
          <w:rFonts w:ascii="Arial" w:hAnsi="Arial" w:cs="Arial"/>
          <w:lang w:eastAsia="ja-JP"/>
        </w:rPr>
        <w:t xml:space="preserve"> 202</w:t>
      </w:r>
      <w:r w:rsidR="001573B6">
        <w:rPr>
          <w:rFonts w:ascii="Arial" w:hAnsi="Arial" w:cs="Arial"/>
          <w:lang w:eastAsia="ja-JP"/>
        </w:rPr>
        <w:t>4</w:t>
      </w:r>
      <w:r w:rsidR="001573B6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1573B6">
        <w:rPr>
          <w:rFonts w:ascii="Arial" w:hAnsi="Arial" w:cs="Arial"/>
          <w:lang w:eastAsia="ja-JP"/>
        </w:rPr>
        <w:tab/>
        <w:t>Fukuoka</w:t>
      </w:r>
      <w:r w:rsidR="003F537F">
        <w:rPr>
          <w:rFonts w:ascii="Arial" w:hAnsi="Arial" w:cs="Arial"/>
          <w:lang w:eastAsia="ja-JP"/>
        </w:rPr>
        <w:t xml:space="preserve">, </w:t>
      </w:r>
      <w:r w:rsidR="001573B6">
        <w:rPr>
          <w:rFonts w:ascii="Arial" w:hAnsi="Arial" w:cs="Arial"/>
          <w:lang w:eastAsia="ja-JP"/>
        </w:rPr>
        <w:t>Japan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B93" w14:textId="77777777" w:rsidR="004C31C9" w:rsidRDefault="004C31C9">
      <w:pPr>
        <w:spacing w:after="0"/>
      </w:pPr>
      <w:r>
        <w:separator/>
      </w:r>
    </w:p>
  </w:endnote>
  <w:endnote w:type="continuationSeparator" w:id="0">
    <w:p w14:paraId="4BE8A388" w14:textId="77777777" w:rsidR="004C31C9" w:rsidRDefault="004C3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B8D6" w14:textId="77777777" w:rsidR="004C31C9" w:rsidRDefault="004C31C9">
      <w:pPr>
        <w:spacing w:after="0"/>
      </w:pPr>
      <w:r>
        <w:separator/>
      </w:r>
    </w:p>
  </w:footnote>
  <w:footnote w:type="continuationSeparator" w:id="0">
    <w:p w14:paraId="28E22324" w14:textId="77777777" w:rsidR="004C31C9" w:rsidRDefault="004C31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3C3E29"/>
    <w:multiLevelType w:val="hybridMultilevel"/>
    <w:tmpl w:val="F288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37A0"/>
    <w:multiLevelType w:val="hybridMultilevel"/>
    <w:tmpl w:val="3A4285F6"/>
    <w:lvl w:ilvl="0" w:tplc="129640CC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B203028"/>
    <w:multiLevelType w:val="hybridMultilevel"/>
    <w:tmpl w:val="3B82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0D62BB"/>
    <w:multiLevelType w:val="hybridMultilevel"/>
    <w:tmpl w:val="DEE0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0" w15:restartNumberingAfterBreak="0">
    <w:nsid w:val="733A3AEB"/>
    <w:multiLevelType w:val="hybridMultilevel"/>
    <w:tmpl w:val="73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05990">
    <w:abstractNumId w:val="7"/>
  </w:num>
  <w:num w:numId="2" w16cid:durableId="1002203467">
    <w:abstractNumId w:val="5"/>
  </w:num>
  <w:num w:numId="3" w16cid:durableId="1058281404">
    <w:abstractNumId w:val="3"/>
  </w:num>
  <w:num w:numId="4" w16cid:durableId="1734035523">
    <w:abstractNumId w:val="0"/>
  </w:num>
  <w:num w:numId="5" w16cid:durableId="355664877">
    <w:abstractNumId w:val="4"/>
  </w:num>
  <w:num w:numId="6" w16cid:durableId="129056167">
    <w:abstractNumId w:val="9"/>
  </w:num>
  <w:num w:numId="7" w16cid:durableId="1332181803">
    <w:abstractNumId w:val="2"/>
  </w:num>
  <w:num w:numId="8" w16cid:durableId="2079861716">
    <w:abstractNumId w:val="10"/>
  </w:num>
  <w:num w:numId="9" w16cid:durableId="567959444">
    <w:abstractNumId w:val="8"/>
  </w:num>
  <w:num w:numId="10" w16cid:durableId="1915312228">
    <w:abstractNumId w:val="1"/>
  </w:num>
  <w:num w:numId="11" w16cid:durableId="188432014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bordersDoNotSurroundHeader/>
  <w:bordersDoNotSurroundFooter/>
  <w:proofState w:spelling="clean" w:grammar="clean"/>
  <w:attachedTemplate r:id="rId1"/>
  <w:linkStyl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CEC"/>
    <w:rsid w:val="00003617"/>
    <w:rsid w:val="00011D2F"/>
    <w:rsid w:val="00017F23"/>
    <w:rsid w:val="00017FB7"/>
    <w:rsid w:val="00031AD4"/>
    <w:rsid w:val="00034CB1"/>
    <w:rsid w:val="00046AC4"/>
    <w:rsid w:val="00047FC7"/>
    <w:rsid w:val="000673BF"/>
    <w:rsid w:val="000A10F2"/>
    <w:rsid w:val="000B1C54"/>
    <w:rsid w:val="000C2656"/>
    <w:rsid w:val="000E178A"/>
    <w:rsid w:val="000F0488"/>
    <w:rsid w:val="000F0F08"/>
    <w:rsid w:val="000F3D9A"/>
    <w:rsid w:val="000F6242"/>
    <w:rsid w:val="00116979"/>
    <w:rsid w:val="00130034"/>
    <w:rsid w:val="00143AC6"/>
    <w:rsid w:val="00145D57"/>
    <w:rsid w:val="0015191E"/>
    <w:rsid w:val="001573B6"/>
    <w:rsid w:val="00160B34"/>
    <w:rsid w:val="00172431"/>
    <w:rsid w:val="001767D9"/>
    <w:rsid w:val="0017777A"/>
    <w:rsid w:val="00181615"/>
    <w:rsid w:val="001879F2"/>
    <w:rsid w:val="00194425"/>
    <w:rsid w:val="001977E5"/>
    <w:rsid w:val="001A7B80"/>
    <w:rsid w:val="001D79E6"/>
    <w:rsid w:val="001E110A"/>
    <w:rsid w:val="001F3950"/>
    <w:rsid w:val="001F5F5C"/>
    <w:rsid w:val="00205AC9"/>
    <w:rsid w:val="00210AA5"/>
    <w:rsid w:val="0021274D"/>
    <w:rsid w:val="00232E19"/>
    <w:rsid w:val="00236D58"/>
    <w:rsid w:val="002536B7"/>
    <w:rsid w:val="002A0E31"/>
    <w:rsid w:val="002A2457"/>
    <w:rsid w:val="002B1111"/>
    <w:rsid w:val="002B2B3E"/>
    <w:rsid w:val="002F1940"/>
    <w:rsid w:val="002F1E23"/>
    <w:rsid w:val="002F5827"/>
    <w:rsid w:val="002F693D"/>
    <w:rsid w:val="0030063A"/>
    <w:rsid w:val="00306D37"/>
    <w:rsid w:val="00334B79"/>
    <w:rsid w:val="00357426"/>
    <w:rsid w:val="00382C19"/>
    <w:rsid w:val="00383545"/>
    <w:rsid w:val="00397C63"/>
    <w:rsid w:val="003A050F"/>
    <w:rsid w:val="003A419E"/>
    <w:rsid w:val="003A5DD0"/>
    <w:rsid w:val="003B527B"/>
    <w:rsid w:val="003C5E73"/>
    <w:rsid w:val="003D0F45"/>
    <w:rsid w:val="003E060C"/>
    <w:rsid w:val="003E3A5D"/>
    <w:rsid w:val="003F537F"/>
    <w:rsid w:val="00402810"/>
    <w:rsid w:val="00420484"/>
    <w:rsid w:val="00433500"/>
    <w:rsid w:val="00433F71"/>
    <w:rsid w:val="004374EA"/>
    <w:rsid w:val="00440D43"/>
    <w:rsid w:val="00443463"/>
    <w:rsid w:val="00462F72"/>
    <w:rsid w:val="004632C3"/>
    <w:rsid w:val="00464B60"/>
    <w:rsid w:val="00465762"/>
    <w:rsid w:val="0048139F"/>
    <w:rsid w:val="004824B1"/>
    <w:rsid w:val="00483C66"/>
    <w:rsid w:val="004C31C9"/>
    <w:rsid w:val="004E3939"/>
    <w:rsid w:val="004E469D"/>
    <w:rsid w:val="0050696C"/>
    <w:rsid w:val="00557345"/>
    <w:rsid w:val="00562D5D"/>
    <w:rsid w:val="005868CF"/>
    <w:rsid w:val="00587CC4"/>
    <w:rsid w:val="005B26BF"/>
    <w:rsid w:val="005B743A"/>
    <w:rsid w:val="005C040B"/>
    <w:rsid w:val="005C6572"/>
    <w:rsid w:val="005F179E"/>
    <w:rsid w:val="005F6AD5"/>
    <w:rsid w:val="005F7FD5"/>
    <w:rsid w:val="00626873"/>
    <w:rsid w:val="006407E2"/>
    <w:rsid w:val="006505B3"/>
    <w:rsid w:val="00656C5F"/>
    <w:rsid w:val="00681EB2"/>
    <w:rsid w:val="006A263B"/>
    <w:rsid w:val="006C3B9C"/>
    <w:rsid w:val="006C5302"/>
    <w:rsid w:val="006C5915"/>
    <w:rsid w:val="006D3ED5"/>
    <w:rsid w:val="006D49CB"/>
    <w:rsid w:val="006F45F2"/>
    <w:rsid w:val="00717989"/>
    <w:rsid w:val="00725131"/>
    <w:rsid w:val="007310F2"/>
    <w:rsid w:val="00746B22"/>
    <w:rsid w:val="00756716"/>
    <w:rsid w:val="00761A1E"/>
    <w:rsid w:val="00765D8F"/>
    <w:rsid w:val="00774D8C"/>
    <w:rsid w:val="00780C33"/>
    <w:rsid w:val="007A76F9"/>
    <w:rsid w:val="007B72D9"/>
    <w:rsid w:val="007C429A"/>
    <w:rsid w:val="007C5B55"/>
    <w:rsid w:val="007E5403"/>
    <w:rsid w:val="007F4F92"/>
    <w:rsid w:val="008200A2"/>
    <w:rsid w:val="00824804"/>
    <w:rsid w:val="00825587"/>
    <w:rsid w:val="00832CC3"/>
    <w:rsid w:val="00835A83"/>
    <w:rsid w:val="008511FC"/>
    <w:rsid w:val="00854AAA"/>
    <w:rsid w:val="00871481"/>
    <w:rsid w:val="00892F3C"/>
    <w:rsid w:val="00897619"/>
    <w:rsid w:val="008C16E3"/>
    <w:rsid w:val="008C7C51"/>
    <w:rsid w:val="008D4B43"/>
    <w:rsid w:val="008D632C"/>
    <w:rsid w:val="008D772F"/>
    <w:rsid w:val="009075C4"/>
    <w:rsid w:val="0093001F"/>
    <w:rsid w:val="0093394A"/>
    <w:rsid w:val="00974D87"/>
    <w:rsid w:val="0099764C"/>
    <w:rsid w:val="009B0D22"/>
    <w:rsid w:val="009C5DE0"/>
    <w:rsid w:val="009D190A"/>
    <w:rsid w:val="009D3295"/>
    <w:rsid w:val="009E7D72"/>
    <w:rsid w:val="00A25B3B"/>
    <w:rsid w:val="00A371E1"/>
    <w:rsid w:val="00A37D91"/>
    <w:rsid w:val="00A45B7B"/>
    <w:rsid w:val="00A464C0"/>
    <w:rsid w:val="00A46EAC"/>
    <w:rsid w:val="00A51AEC"/>
    <w:rsid w:val="00A52BF1"/>
    <w:rsid w:val="00A61309"/>
    <w:rsid w:val="00A66FE5"/>
    <w:rsid w:val="00A721EE"/>
    <w:rsid w:val="00A72E98"/>
    <w:rsid w:val="00A94D31"/>
    <w:rsid w:val="00AA6651"/>
    <w:rsid w:val="00AB54A1"/>
    <w:rsid w:val="00AD161A"/>
    <w:rsid w:val="00AD5011"/>
    <w:rsid w:val="00AF3D20"/>
    <w:rsid w:val="00AF4C8C"/>
    <w:rsid w:val="00B039DF"/>
    <w:rsid w:val="00B1019A"/>
    <w:rsid w:val="00B1316B"/>
    <w:rsid w:val="00B20A6F"/>
    <w:rsid w:val="00B30B7B"/>
    <w:rsid w:val="00B365C4"/>
    <w:rsid w:val="00B42C3C"/>
    <w:rsid w:val="00B639A4"/>
    <w:rsid w:val="00B83061"/>
    <w:rsid w:val="00B83D1E"/>
    <w:rsid w:val="00B83E7E"/>
    <w:rsid w:val="00B97703"/>
    <w:rsid w:val="00BD7908"/>
    <w:rsid w:val="00BE6ECC"/>
    <w:rsid w:val="00BF65E9"/>
    <w:rsid w:val="00BF6910"/>
    <w:rsid w:val="00C017E9"/>
    <w:rsid w:val="00C02326"/>
    <w:rsid w:val="00C14A61"/>
    <w:rsid w:val="00C14C49"/>
    <w:rsid w:val="00C17932"/>
    <w:rsid w:val="00C17AA4"/>
    <w:rsid w:val="00C20617"/>
    <w:rsid w:val="00C2363B"/>
    <w:rsid w:val="00C40761"/>
    <w:rsid w:val="00C427BB"/>
    <w:rsid w:val="00C46C0E"/>
    <w:rsid w:val="00C86D48"/>
    <w:rsid w:val="00C967FD"/>
    <w:rsid w:val="00CA427A"/>
    <w:rsid w:val="00CB0C42"/>
    <w:rsid w:val="00CF149A"/>
    <w:rsid w:val="00CF3300"/>
    <w:rsid w:val="00CF6087"/>
    <w:rsid w:val="00D031B1"/>
    <w:rsid w:val="00D0676A"/>
    <w:rsid w:val="00D4350B"/>
    <w:rsid w:val="00D47087"/>
    <w:rsid w:val="00D6400D"/>
    <w:rsid w:val="00D77552"/>
    <w:rsid w:val="00D8357D"/>
    <w:rsid w:val="00DA45C5"/>
    <w:rsid w:val="00DA5D71"/>
    <w:rsid w:val="00DC0BD9"/>
    <w:rsid w:val="00DD7DC3"/>
    <w:rsid w:val="00DF7453"/>
    <w:rsid w:val="00E1633C"/>
    <w:rsid w:val="00E23125"/>
    <w:rsid w:val="00E91255"/>
    <w:rsid w:val="00EB3602"/>
    <w:rsid w:val="00ED4F26"/>
    <w:rsid w:val="00F00DBB"/>
    <w:rsid w:val="00F36D37"/>
    <w:rsid w:val="00F40688"/>
    <w:rsid w:val="00F71BF1"/>
    <w:rsid w:val="00FB2C9D"/>
    <w:rsid w:val="00FD110C"/>
    <w:rsid w:val="00FD2DBB"/>
    <w:rsid w:val="00FD5D6C"/>
    <w:rsid w:val="00FD634F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docId w15:val="{6FDF32AB-6947-4A0C-9166-B0CC252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9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aliases w:val="H1,h1"/>
    <w:next w:val="Normal"/>
    <w:qFormat/>
    <w:rsid w:val="0018161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18161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8161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8161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8161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81615"/>
    <w:pPr>
      <w:outlineLvl w:val="5"/>
    </w:pPr>
  </w:style>
  <w:style w:type="paragraph" w:styleId="Heading7">
    <w:name w:val="heading 7"/>
    <w:basedOn w:val="H6"/>
    <w:next w:val="Normal"/>
    <w:qFormat/>
    <w:rsid w:val="00181615"/>
    <w:pPr>
      <w:outlineLvl w:val="6"/>
    </w:pPr>
  </w:style>
  <w:style w:type="paragraph" w:styleId="Heading8">
    <w:name w:val="heading 8"/>
    <w:basedOn w:val="Heading1"/>
    <w:next w:val="Normal"/>
    <w:qFormat/>
    <w:rsid w:val="0018161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8161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8161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18161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8161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181615"/>
    <w:pPr>
      <w:spacing w:before="180"/>
      <w:ind w:left="2693" w:hanging="2693"/>
    </w:pPr>
    <w:rPr>
      <w:b/>
    </w:rPr>
  </w:style>
  <w:style w:type="paragraph" w:styleId="TOC1">
    <w:name w:val="toc 1"/>
    <w:semiHidden/>
    <w:rsid w:val="0018161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18161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81615"/>
    <w:pPr>
      <w:ind w:left="1701" w:hanging="1701"/>
    </w:pPr>
  </w:style>
  <w:style w:type="paragraph" w:styleId="TOC4">
    <w:name w:val="toc 4"/>
    <w:basedOn w:val="TOC3"/>
    <w:semiHidden/>
    <w:rsid w:val="00181615"/>
    <w:pPr>
      <w:ind w:left="1418" w:hanging="1418"/>
    </w:pPr>
  </w:style>
  <w:style w:type="paragraph" w:styleId="TOC3">
    <w:name w:val="toc 3"/>
    <w:basedOn w:val="TOC2"/>
    <w:semiHidden/>
    <w:rsid w:val="00181615"/>
    <w:pPr>
      <w:ind w:left="1134" w:hanging="1134"/>
    </w:pPr>
  </w:style>
  <w:style w:type="paragraph" w:styleId="TOC2">
    <w:name w:val="toc 2"/>
    <w:basedOn w:val="TOC1"/>
    <w:semiHidden/>
    <w:rsid w:val="0018161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81615"/>
    <w:pPr>
      <w:ind w:left="284"/>
    </w:pPr>
  </w:style>
  <w:style w:type="paragraph" w:styleId="Index1">
    <w:name w:val="index 1"/>
    <w:basedOn w:val="Normal"/>
    <w:semiHidden/>
    <w:rsid w:val="00181615"/>
    <w:pPr>
      <w:keepLines/>
      <w:spacing w:after="0"/>
    </w:pPr>
  </w:style>
  <w:style w:type="paragraph" w:customStyle="1" w:styleId="ZH">
    <w:name w:val="ZH"/>
    <w:rsid w:val="0018161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81615"/>
    <w:pPr>
      <w:outlineLvl w:val="9"/>
    </w:pPr>
  </w:style>
  <w:style w:type="paragraph" w:styleId="ListNumber2">
    <w:name w:val="List Number 2"/>
    <w:basedOn w:val="ListNumber"/>
    <w:semiHidden/>
    <w:rsid w:val="00181615"/>
    <w:pPr>
      <w:ind w:left="851"/>
    </w:pPr>
  </w:style>
  <w:style w:type="character" w:styleId="FootnoteReference">
    <w:name w:val="footnote reference"/>
    <w:basedOn w:val="DefaultParagraphFont"/>
    <w:semiHidden/>
    <w:rsid w:val="0018161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8161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rsid w:val="00181615"/>
    <w:rPr>
      <w:b/>
    </w:rPr>
  </w:style>
  <w:style w:type="paragraph" w:customStyle="1" w:styleId="TAC">
    <w:name w:val="TAC"/>
    <w:basedOn w:val="TAL"/>
    <w:rsid w:val="00181615"/>
    <w:pPr>
      <w:jc w:val="center"/>
    </w:pPr>
  </w:style>
  <w:style w:type="paragraph" w:customStyle="1" w:styleId="TF">
    <w:name w:val="TF"/>
    <w:basedOn w:val="TH"/>
    <w:rsid w:val="00181615"/>
    <w:pPr>
      <w:keepNext w:val="0"/>
      <w:spacing w:before="0" w:after="240"/>
    </w:pPr>
  </w:style>
  <w:style w:type="paragraph" w:customStyle="1" w:styleId="NO">
    <w:name w:val="NO"/>
    <w:basedOn w:val="Normal"/>
    <w:rsid w:val="00181615"/>
    <w:pPr>
      <w:keepLines/>
      <w:ind w:left="1135" w:hanging="851"/>
    </w:pPr>
  </w:style>
  <w:style w:type="paragraph" w:styleId="TOC9">
    <w:name w:val="toc 9"/>
    <w:basedOn w:val="TOC8"/>
    <w:semiHidden/>
    <w:rsid w:val="00181615"/>
    <w:pPr>
      <w:ind w:left="1418" w:hanging="1418"/>
    </w:pPr>
  </w:style>
  <w:style w:type="paragraph" w:customStyle="1" w:styleId="EX">
    <w:name w:val="EX"/>
    <w:basedOn w:val="Normal"/>
    <w:rsid w:val="00181615"/>
    <w:pPr>
      <w:keepLines/>
      <w:ind w:left="1702" w:hanging="1418"/>
    </w:pPr>
  </w:style>
  <w:style w:type="paragraph" w:customStyle="1" w:styleId="FP">
    <w:name w:val="FP"/>
    <w:basedOn w:val="Normal"/>
    <w:rsid w:val="00181615"/>
    <w:pPr>
      <w:spacing w:after="0"/>
    </w:pPr>
  </w:style>
  <w:style w:type="paragraph" w:customStyle="1" w:styleId="LD">
    <w:name w:val="LD"/>
    <w:rsid w:val="0018161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81615"/>
    <w:pPr>
      <w:spacing w:after="0"/>
    </w:pPr>
  </w:style>
  <w:style w:type="paragraph" w:customStyle="1" w:styleId="EW">
    <w:name w:val="EW"/>
    <w:basedOn w:val="EX"/>
    <w:rsid w:val="00181615"/>
    <w:pPr>
      <w:spacing w:after="0"/>
    </w:pPr>
  </w:style>
  <w:style w:type="paragraph" w:styleId="TOC6">
    <w:name w:val="toc 6"/>
    <w:basedOn w:val="TOC5"/>
    <w:next w:val="Normal"/>
    <w:semiHidden/>
    <w:rsid w:val="00181615"/>
    <w:pPr>
      <w:ind w:left="1985" w:hanging="1985"/>
    </w:pPr>
  </w:style>
  <w:style w:type="paragraph" w:styleId="TOC7">
    <w:name w:val="toc 7"/>
    <w:basedOn w:val="TOC6"/>
    <w:next w:val="Normal"/>
    <w:semiHidden/>
    <w:rsid w:val="00181615"/>
    <w:pPr>
      <w:ind w:left="2268" w:hanging="2268"/>
    </w:pPr>
  </w:style>
  <w:style w:type="paragraph" w:styleId="ListBullet2">
    <w:name w:val="List Bullet 2"/>
    <w:basedOn w:val="ListBullet"/>
    <w:semiHidden/>
    <w:rsid w:val="00181615"/>
    <w:pPr>
      <w:ind w:left="851"/>
    </w:pPr>
  </w:style>
  <w:style w:type="paragraph" w:styleId="ListBullet3">
    <w:name w:val="List Bullet 3"/>
    <w:basedOn w:val="ListBullet2"/>
    <w:semiHidden/>
    <w:rsid w:val="00181615"/>
    <w:pPr>
      <w:ind w:left="1135"/>
    </w:pPr>
  </w:style>
  <w:style w:type="paragraph" w:styleId="ListNumber">
    <w:name w:val="List Number"/>
    <w:basedOn w:val="List"/>
    <w:semiHidden/>
    <w:rsid w:val="00181615"/>
  </w:style>
  <w:style w:type="paragraph" w:customStyle="1" w:styleId="EQ">
    <w:name w:val="EQ"/>
    <w:basedOn w:val="Normal"/>
    <w:next w:val="Normal"/>
    <w:rsid w:val="0018161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8161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8161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8161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81615"/>
    <w:pPr>
      <w:jc w:val="right"/>
    </w:pPr>
  </w:style>
  <w:style w:type="paragraph" w:customStyle="1" w:styleId="H6">
    <w:name w:val="H6"/>
    <w:basedOn w:val="Heading5"/>
    <w:next w:val="Normal"/>
    <w:rsid w:val="0018161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81615"/>
    <w:pPr>
      <w:ind w:left="851" w:hanging="851"/>
    </w:pPr>
  </w:style>
  <w:style w:type="paragraph" w:customStyle="1" w:styleId="TAL">
    <w:name w:val="TAL"/>
    <w:basedOn w:val="Normal"/>
    <w:rsid w:val="0018161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8161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8161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8161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8161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81615"/>
    <w:pPr>
      <w:framePr w:wrap="notBeside" w:y="16161"/>
    </w:pPr>
  </w:style>
  <w:style w:type="character" w:customStyle="1" w:styleId="ZGSM">
    <w:name w:val="ZGSM"/>
    <w:rsid w:val="00181615"/>
  </w:style>
  <w:style w:type="paragraph" w:styleId="List2">
    <w:name w:val="List 2"/>
    <w:basedOn w:val="List"/>
    <w:semiHidden/>
    <w:rsid w:val="00181615"/>
    <w:pPr>
      <w:ind w:left="851"/>
    </w:pPr>
  </w:style>
  <w:style w:type="paragraph" w:customStyle="1" w:styleId="ZG">
    <w:name w:val="ZG"/>
    <w:rsid w:val="0018161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181615"/>
    <w:pPr>
      <w:ind w:left="1135"/>
    </w:pPr>
  </w:style>
  <w:style w:type="paragraph" w:styleId="List4">
    <w:name w:val="List 4"/>
    <w:basedOn w:val="List3"/>
    <w:semiHidden/>
    <w:rsid w:val="00181615"/>
    <w:pPr>
      <w:ind w:left="1418"/>
    </w:pPr>
  </w:style>
  <w:style w:type="paragraph" w:styleId="List5">
    <w:name w:val="List 5"/>
    <w:basedOn w:val="List4"/>
    <w:semiHidden/>
    <w:rsid w:val="00181615"/>
    <w:pPr>
      <w:ind w:left="1702"/>
    </w:pPr>
  </w:style>
  <w:style w:type="paragraph" w:customStyle="1" w:styleId="EditorsNote">
    <w:name w:val="Editor's Note"/>
    <w:basedOn w:val="NO"/>
    <w:rsid w:val="00181615"/>
    <w:rPr>
      <w:color w:val="FF0000"/>
    </w:rPr>
  </w:style>
  <w:style w:type="paragraph" w:styleId="List">
    <w:name w:val="List"/>
    <w:basedOn w:val="Normal"/>
    <w:semiHidden/>
    <w:rsid w:val="00181615"/>
    <w:pPr>
      <w:ind w:left="568" w:hanging="284"/>
    </w:pPr>
  </w:style>
  <w:style w:type="paragraph" w:styleId="ListBullet">
    <w:name w:val="List Bullet"/>
    <w:basedOn w:val="List"/>
    <w:semiHidden/>
    <w:rsid w:val="00181615"/>
  </w:style>
  <w:style w:type="paragraph" w:styleId="ListBullet4">
    <w:name w:val="List Bullet 4"/>
    <w:basedOn w:val="ListBullet3"/>
    <w:semiHidden/>
    <w:rsid w:val="00181615"/>
    <w:pPr>
      <w:ind w:left="1418"/>
    </w:pPr>
  </w:style>
  <w:style w:type="paragraph" w:styleId="ListBullet5">
    <w:name w:val="List Bullet 5"/>
    <w:basedOn w:val="ListBullet4"/>
    <w:semiHidden/>
    <w:rsid w:val="00181615"/>
    <w:pPr>
      <w:ind w:left="1702"/>
    </w:pPr>
  </w:style>
  <w:style w:type="paragraph" w:customStyle="1" w:styleId="B2">
    <w:name w:val="B2"/>
    <w:basedOn w:val="List2"/>
    <w:rsid w:val="00181615"/>
  </w:style>
  <w:style w:type="paragraph" w:customStyle="1" w:styleId="B3">
    <w:name w:val="B3"/>
    <w:basedOn w:val="List3"/>
    <w:rsid w:val="00181615"/>
  </w:style>
  <w:style w:type="paragraph" w:customStyle="1" w:styleId="B4">
    <w:name w:val="B4"/>
    <w:basedOn w:val="List4"/>
    <w:rsid w:val="00181615"/>
  </w:style>
  <w:style w:type="paragraph" w:customStyle="1" w:styleId="B5">
    <w:name w:val="B5"/>
    <w:basedOn w:val="List5"/>
    <w:rsid w:val="00181615"/>
  </w:style>
  <w:style w:type="paragraph" w:customStyle="1" w:styleId="ZTD">
    <w:name w:val="ZTD"/>
    <w:basedOn w:val="ZB"/>
    <w:rsid w:val="0018161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Revision">
    <w:name w:val="Revision"/>
    <w:hidden/>
    <w:uiPriority w:val="99"/>
    <w:semiHidden/>
    <w:rsid w:val="00FB2C9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B2C9D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"/>
    <w:basedOn w:val="Normal"/>
    <w:link w:val="ListParagraphChar"/>
    <w:uiPriority w:val="34"/>
    <w:qFormat/>
    <w:rsid w:val="007C5B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6ECC"/>
    <w:rPr>
      <w:color w:val="605E5C"/>
      <w:shd w:val="clear" w:color="auto" w:fill="E1DFDD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205AC9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</vt:lpstr>
      <vt:lpstr>LS template for N3</vt:lpstr>
      <vt:lpstr>LS template for N3</vt:lpstr>
    </vt:vector>
  </TitlesOfParts>
  <Company>ETSI Sophia Antipolis</Company>
  <LinksUpToDate>false</LinksUpToDate>
  <CharactersWithSpaces>1885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Lee, Daewon</dc:creator>
  <cp:lastModifiedBy>Lee, Daewon</cp:lastModifiedBy>
  <cp:revision>41</cp:revision>
  <cp:lastPrinted>2002-04-23T07:10:00Z</cp:lastPrinted>
  <dcterms:created xsi:type="dcterms:W3CDTF">2023-05-24T08:31:00Z</dcterms:created>
  <dcterms:modified xsi:type="dcterms:W3CDTF">2024-02-29T17:36:00Z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  <property fmtid="{D5CDD505-2E9C-101B-9397-08002B2CF9AE}" pid="9" name="_2015_ms_pID_725343">
    <vt:lpwstr>(3)YyNokzFEwsqTo0ELdRf1+HY6FZ1fRlIrZrmh/xu5T4Om8OZePVNAqDNvSS/v8SEK7jZh9Sxl
qJTGkHkmBWKnoNK2zotjmHus7Prd/qdvH+/09PyK4fD5je8V6ilaJ90IuF/UmJSclsWBaaiG
Xe+wS3KHNY5edlA7Gf2rtCbJRTAEr3Vmfp1P4G2unSW5ibJyK5dIYig0j1ITyFKNXpE0KT1j
TurdbDxQnmhhcZ/p/U</vt:lpwstr>
  </property>
  <property fmtid="{D5CDD505-2E9C-101B-9397-08002B2CF9AE}" pid="10" name="_2015_ms_pID_7253431">
    <vt:lpwstr>K4CKeEZFRHruI7a1tMsYQQqBNGJMw3iK3mWX+7xCJsEwmCekKBqQFQ
D8gg3r2TZ3HFcsV+Kny8MfZuTcjgNUtpEcSO8LkyvXS4jLCm+H/OnfyRxhaJHiQ/bEhR+2bP
NLTWicwnNQRVWYdTflvDM29Z02W4Pv37ebiDF6zuRmSy+RIcgFpv0O3djN7JbuwF/Xa61KKd
TPU77FIK81NJue1JKLlWk1u39hyZY2zIyZLn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1682559740</vt:lpwstr>
  </property>
  <property fmtid="{D5CDD505-2E9C-101B-9397-08002B2CF9AE}" pid="15" name="_2015_ms_pID_7253432">
    <vt:lpwstr>lw==</vt:lpwstr>
  </property>
</Properties>
</file>