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D1D7C" w14:textId="514F90CC" w:rsidR="009A0A1A" w:rsidRDefault="00CC17F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</w:t>
      </w:r>
      <w:r w:rsidR="00736C85" w:rsidRPr="00736C85">
        <w:rPr>
          <w:rFonts w:eastAsia="宋体"/>
          <w:b/>
          <w:sz w:val="22"/>
          <w:szCs w:val="22"/>
          <w:lang w:val="en-US" w:eastAsia="zh-CN"/>
        </w:rPr>
        <w:t>24018</w:t>
      </w:r>
      <w:r w:rsidR="005737C7">
        <w:rPr>
          <w:rFonts w:eastAsia="宋体"/>
          <w:b/>
          <w:sz w:val="22"/>
          <w:szCs w:val="22"/>
          <w:lang w:val="en-US" w:eastAsia="zh-CN"/>
        </w:rPr>
        <w:t>33</w:t>
      </w:r>
    </w:p>
    <w:p w14:paraId="0380C04B" w14:textId="77777777" w:rsidR="009A0A1A" w:rsidRDefault="00CC17FC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D5DB118" w14:textId="77777777" w:rsidR="009A0A1A" w:rsidRDefault="009A0A1A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A1A" w14:paraId="0FFD02D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FE5BB" w14:textId="77777777" w:rsidR="009A0A1A" w:rsidRDefault="00CC17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A0A1A" w14:paraId="7B79F6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2A5A7" w14:textId="1239EE28" w:rsidR="009A0A1A" w:rsidRDefault="00CC17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0A1A" w14:paraId="3A950F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8F9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33C5A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86917A" w14:textId="77777777" w:rsidR="009A0A1A" w:rsidRDefault="009A0A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87A8F2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B692B85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784D3" w14:textId="0F0FA3B0" w:rsidR="009A0A1A" w:rsidRDefault="008D725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</w:t>
            </w:r>
            <w:r w:rsidR="00BD3321">
              <w:rPr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09" w:type="dxa"/>
          </w:tcPr>
          <w:p w14:paraId="576F87FD" w14:textId="77777777" w:rsidR="009A0A1A" w:rsidRDefault="00CC17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0E021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3E634F6B" w14:textId="77777777" w:rsidR="009A0A1A" w:rsidRDefault="00CC17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A9869" w14:textId="77777777"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E5B421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77E583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5B676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215CBAE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09B90" w14:textId="77777777" w:rsidR="009A0A1A" w:rsidRDefault="00CC17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0A1A" w14:paraId="762372C6" w14:textId="77777777">
        <w:tc>
          <w:tcPr>
            <w:tcW w:w="9641" w:type="dxa"/>
            <w:gridSpan w:val="9"/>
          </w:tcPr>
          <w:p w14:paraId="7D7B16B7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6FF5B" w14:textId="77777777" w:rsidR="009A0A1A" w:rsidRDefault="009A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A1A" w14:paraId="5D0FBF77" w14:textId="77777777">
        <w:tc>
          <w:tcPr>
            <w:tcW w:w="2835" w:type="dxa"/>
          </w:tcPr>
          <w:p w14:paraId="46AF0F6A" w14:textId="77777777" w:rsidR="009A0A1A" w:rsidRDefault="00CC17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EF28AE" w14:textId="77777777" w:rsidR="009A0A1A" w:rsidRDefault="00CC17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8668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19E7C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9CE4C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55BE584" w14:textId="77777777"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E3B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AD2A30" w14:textId="77777777" w:rsidR="009A0A1A" w:rsidRDefault="00CC17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8688D" w14:textId="77777777" w:rsidR="009A0A1A" w:rsidRDefault="009A0A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3114B1" w14:textId="77777777" w:rsidR="009A0A1A" w:rsidRDefault="009A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A1A" w14:paraId="5FC1812E" w14:textId="77777777">
        <w:tc>
          <w:tcPr>
            <w:tcW w:w="9640" w:type="dxa"/>
            <w:gridSpan w:val="11"/>
          </w:tcPr>
          <w:p w14:paraId="35F3A9A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4460D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59D0D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BF4F" w14:textId="3AC94FE1" w:rsidR="009A0A1A" w:rsidRDefault="00CC17FC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CR on </w:t>
            </w:r>
            <w:bookmarkStart w:id="1" w:name="OLE_LINK1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PDCCH monitoring for </w:t>
            </w:r>
            <w:bookmarkStart w:id="2" w:name="OLE_LINK6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dedicated spectrum </w:t>
            </w:r>
            <w:bookmarkEnd w:id="1"/>
            <w:bookmarkEnd w:id="2"/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less than 5</w:t>
            </w:r>
            <w:r w:rsidR="00012D7A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9A5932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MHz</w:t>
            </w:r>
          </w:p>
        </w:tc>
      </w:tr>
      <w:tr w:rsidR="009A0A1A" w14:paraId="7F1BBC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CB16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EDB30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25273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21CC41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5B540" w14:textId="40AD0F08" w:rsidR="009A0A1A" w:rsidRDefault="009C26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CC17FC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Qualcomm, Ericsson</w:t>
            </w:r>
            <w:r w:rsidR="00986B41">
              <w:rPr>
                <w:lang w:val="en-US" w:eastAsia="zh-CN"/>
              </w:rPr>
              <w:t>, Nokia, Nokia Shanghai Bell</w:t>
            </w:r>
            <w:r w:rsidR="00BE2A90">
              <w:rPr>
                <w:lang w:val="en-US" w:eastAsia="zh-CN"/>
              </w:rPr>
              <w:t>, Samsung, Huawei, Hi</w:t>
            </w:r>
            <w:r w:rsidR="00326A0B">
              <w:rPr>
                <w:lang w:val="en-US" w:eastAsia="zh-CN"/>
              </w:rPr>
              <w:t>S</w:t>
            </w:r>
            <w:r w:rsidR="00BE2A90">
              <w:rPr>
                <w:lang w:val="en-US" w:eastAsia="zh-CN"/>
              </w:rPr>
              <w:t>ilicon</w:t>
            </w:r>
          </w:p>
        </w:tc>
      </w:tr>
      <w:tr w:rsidR="009A0A1A" w14:paraId="0363A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910453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FE1BC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A0A1A" w14:paraId="0E60E8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8D27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D24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32BD2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40B87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AFFBA" w14:textId="77777777" w:rsidR="009A0A1A" w:rsidRDefault="00CC17FC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A1598F" w14:textId="77777777" w:rsidR="009A0A1A" w:rsidRDefault="009A0A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5BEBA" w14:textId="77777777" w:rsidR="009A0A1A" w:rsidRDefault="00CC17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2E879" w14:textId="77777777"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9A0A1A" w14:paraId="4C7E3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1E746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219A8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F28D5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E554F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BA10C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08AFC9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253AB" w14:textId="77777777"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09D24" w14:textId="77777777" w:rsidR="009A0A1A" w:rsidRDefault="00CC17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935A3" w14:textId="77777777" w:rsidR="009A0A1A" w:rsidRDefault="009A0A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B7399" w14:textId="77777777" w:rsidR="009A0A1A" w:rsidRDefault="00CC17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E9611" w14:textId="77777777" w:rsidR="009A0A1A" w:rsidRDefault="00CC17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A0A1A" w14:paraId="4E2740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DA4C84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B65865" w14:textId="77777777" w:rsidR="009A0A1A" w:rsidRDefault="00CC17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9D883" w14:textId="77777777" w:rsidR="009A0A1A" w:rsidRDefault="00CC17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3C772" w14:textId="77777777" w:rsidR="009A0A1A" w:rsidRDefault="00CC17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A0A1A" w14:paraId="271177E7" w14:textId="77777777">
        <w:tc>
          <w:tcPr>
            <w:tcW w:w="1843" w:type="dxa"/>
          </w:tcPr>
          <w:p w14:paraId="52E4166C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D05B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1F9095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AFC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09352" w14:textId="44BCBA37" w:rsidR="009A0A1A" w:rsidRDefault="00D05D0A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agreed that 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SS/PBCH blocks should be punctured to 12 PRBs for 3 MHz channel bandwidth. However, when the resource elements (REs) of </w:t>
            </w:r>
            <w:r w:rsidR="00A02E37">
              <w:rPr>
                <w:rFonts w:ascii="Arial" w:hAnsi="Arial" w:cs="Arial"/>
                <w:lang w:val="en-US" w:eastAsia="zh-CN"/>
              </w:rPr>
              <w:t>a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overlap with the REs of SS/PBCH blocks, whether to monitor </w:t>
            </w:r>
            <w:r w:rsidR="00A02E37">
              <w:rPr>
                <w:rFonts w:ascii="Arial" w:hAnsi="Arial" w:cs="Arial"/>
                <w:lang w:val="en-US" w:eastAsia="zh-CN"/>
              </w:rPr>
              <w:t>this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PDCCH candidate is </w:t>
            </w:r>
            <w:r w:rsidR="00B635E6">
              <w:rPr>
                <w:rFonts w:ascii="Arial" w:hAnsi="Arial" w:cs="Arial"/>
                <w:lang w:val="en-US" w:eastAsia="zh-CN"/>
              </w:rPr>
              <w:t>unclear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in the current specification</w:t>
            </w:r>
            <w:r w:rsidR="00B635E6">
              <w:rPr>
                <w:rFonts w:ascii="Arial" w:hAnsi="Arial" w:cs="Arial"/>
                <w:lang w:val="en-US" w:eastAsia="zh-CN"/>
              </w:rPr>
              <w:t xml:space="preserve"> and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may cause ambiguity.</w:t>
            </w:r>
          </w:p>
        </w:tc>
      </w:tr>
      <w:tr w:rsidR="009A0A1A" w14:paraId="108676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6C148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A652" w14:textId="77777777" w:rsidR="009A0A1A" w:rsidRDefault="009A0A1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A0A1A" w14:paraId="350DF885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170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AB066" w14:textId="6DF9AECA" w:rsidR="009A0A1A" w:rsidRDefault="00C8704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 w:rsidR="00E412AB">
              <w:rPr>
                <w:rFonts w:ascii="Arial" w:hAnsi="Arial" w:cs="Arial"/>
                <w:lang w:val="en-US" w:eastAsia="zh-CN"/>
              </w:rPr>
              <w:t xml:space="preserve">REs for </w:t>
            </w:r>
            <w:r w:rsidR="007018A5">
              <w:rPr>
                <w:rFonts w:ascii="Arial" w:hAnsi="Arial" w:cs="Arial"/>
                <w:lang w:val="en-US" w:eastAsia="zh-CN"/>
              </w:rPr>
              <w:t xml:space="preserve">a PDCCH candidate are not overlapped with those </w:t>
            </w:r>
            <w:r w:rsidR="00C974F3"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>
              <w:rPr>
                <w:rFonts w:ascii="Arial" w:hAnsi="Arial" w:cs="Arial"/>
                <w:lang w:val="en-US" w:eastAsia="zh-CN"/>
              </w:rPr>
              <w:t xml:space="preserve"> after puncturing if applicable.</w:t>
            </w:r>
          </w:p>
        </w:tc>
      </w:tr>
      <w:tr w:rsidR="009A0A1A" w14:paraId="24073A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3DA62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DDA29" w14:textId="77777777" w:rsidR="009A0A1A" w:rsidRDefault="009A0A1A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A0A1A" w14:paraId="5D4A0A7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69CA4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409D5" w14:textId="2E0AF6DB" w:rsidR="009A0A1A" w:rsidRDefault="00CC17FC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PDCCH monitoring for dedicated spectrum </w:t>
            </w:r>
            <w:r w:rsidR="00012D7A">
              <w:rPr>
                <w:rFonts w:cs="Arial"/>
                <w:lang w:val="en-US" w:eastAsia="zh-CN"/>
              </w:rPr>
              <w:t xml:space="preserve">with </w:t>
            </w:r>
            <w:r w:rsidR="009B63A9">
              <w:rPr>
                <w:rFonts w:cs="Arial"/>
                <w:lang w:val="en-US" w:eastAsia="zh-CN"/>
              </w:rPr>
              <w:t>3</w:t>
            </w:r>
            <w:r>
              <w:rPr>
                <w:rFonts w:cs="Arial" w:hint="eastAsia"/>
                <w:lang w:val="en-US" w:eastAsia="zh-CN"/>
              </w:rPr>
              <w:t xml:space="preserve"> MHz</w:t>
            </w:r>
            <w:r w:rsidR="00012D7A">
              <w:rPr>
                <w:rFonts w:cs="Arial"/>
                <w:lang w:val="en-US" w:eastAsia="zh-CN"/>
              </w:rPr>
              <w:t xml:space="preserve"> channel bandwidth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</w:p>
        </w:tc>
      </w:tr>
      <w:tr w:rsidR="009A0A1A" w14:paraId="16A81F4E" w14:textId="77777777">
        <w:tc>
          <w:tcPr>
            <w:tcW w:w="2694" w:type="dxa"/>
            <w:gridSpan w:val="2"/>
          </w:tcPr>
          <w:p w14:paraId="7C7F77A0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D2884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50B1C8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5B486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5392" w14:textId="77777777" w:rsidR="009A0A1A" w:rsidRDefault="00CC17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A0A1A" w14:paraId="2F51F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52C5" w14:textId="77777777"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230A" w14:textId="77777777"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 w14:paraId="614F9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AED2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5A96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D0725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BE531C" w14:textId="77777777" w:rsidR="009A0A1A" w:rsidRDefault="009A0A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87302A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9F19E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962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D0AAF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B3120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D87457" w14:textId="77777777" w:rsidR="009A0A1A" w:rsidRDefault="00CC17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3EDAB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23365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D44FF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AB14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D9D5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D0A9BB" w14:textId="77777777" w:rsidR="009A0A1A" w:rsidRDefault="00CC17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C2D65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5D569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5AC72" w14:textId="77777777"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58433" w14:textId="77777777"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DA339" w14:textId="77777777"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B7D92" w14:textId="77777777" w:rsidR="009A0A1A" w:rsidRDefault="00CC17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D4F43" w14:textId="77777777"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 w14:paraId="4FEDD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13F8" w14:textId="77777777"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FF02E" w14:textId="77777777" w:rsidR="009A0A1A" w:rsidRDefault="009A0A1A">
            <w:pPr>
              <w:pStyle w:val="CRCoverPage"/>
              <w:spacing w:after="0"/>
            </w:pPr>
          </w:p>
        </w:tc>
      </w:tr>
      <w:tr w:rsidR="009A0A1A" w14:paraId="527E03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869DF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7877" w14:textId="77777777" w:rsidR="009A0A1A" w:rsidRDefault="00CC17F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396428CD" w14:textId="77777777" w:rsidR="009A0A1A" w:rsidRDefault="00CC17F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A0A1A" w14:paraId="7936B1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7882E" w14:textId="77777777"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101D0A" w14:textId="77777777" w:rsidR="009A0A1A" w:rsidRDefault="009A0A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0A1A" w14:paraId="77616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6278" w14:textId="77777777"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75AC1" w14:textId="77777777" w:rsidR="009A0A1A" w:rsidRDefault="00CC17FC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6F46D433" w14:textId="77777777" w:rsidR="009A0A1A" w:rsidRDefault="009A0A1A">
      <w:pPr>
        <w:pStyle w:val="CRCoverPage"/>
        <w:spacing w:after="0"/>
        <w:rPr>
          <w:sz w:val="8"/>
          <w:szCs w:val="8"/>
        </w:rPr>
      </w:pPr>
    </w:p>
    <w:p w14:paraId="0B47A8E2" w14:textId="77777777" w:rsidR="009A0A1A" w:rsidRDefault="009A0A1A">
      <w:pPr>
        <w:sectPr w:rsidR="009A0A1A" w:rsidSect="00FB143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269F6C" w14:textId="77777777" w:rsidR="009A0A1A" w:rsidRDefault="00CC17FC">
      <w:pPr>
        <w:pStyle w:val="Heading1"/>
        <w:tabs>
          <w:tab w:val="left" w:pos="1135"/>
        </w:tabs>
        <w:rPr>
          <w:lang w:val="en-US"/>
        </w:rPr>
      </w:pPr>
      <w:bookmarkStart w:id="3" w:name="_Toc26719422"/>
      <w:bookmarkStart w:id="4" w:name="_Toc29917311"/>
      <w:bookmarkStart w:id="5" w:name="_Toc29899574"/>
      <w:bookmarkStart w:id="6" w:name="_Toc45699212"/>
      <w:bookmarkStart w:id="7" w:name="_Toc12021485"/>
      <w:bookmarkStart w:id="8" w:name="_Toc29899156"/>
      <w:bookmarkStart w:id="9" w:name="_Toc29894857"/>
      <w:bookmarkStart w:id="10" w:name="_Toc156237224"/>
      <w:bookmarkStart w:id="11" w:name="_Toc36498185"/>
      <w:bookmarkStart w:id="12" w:name="_Toc20311597"/>
      <w:bookmarkStart w:id="13" w:name="_Toc146106291"/>
      <w:r>
        <w:rPr>
          <w:lang w:val="en-US"/>
        </w:rPr>
        <w:lastRenderedPageBreak/>
        <w:t>10</w:t>
      </w:r>
      <w:r>
        <w:rPr>
          <w:lang w:val="en-US"/>
        </w:rPr>
        <w:tab/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BECA59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5565A98C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38264B62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 and has not received </w:t>
      </w:r>
      <w:bookmarkStart w:id="14" w:name="_Hlk493885951"/>
      <w:r>
        <w:rPr>
          <w:rFonts w:eastAsia="宋体"/>
          <w:i/>
          <w:sz w:val="20"/>
          <w:lang w:val="en-US" w:eastAsia="zh-CN" w:bidi="ar"/>
        </w:rPr>
        <w:t>ssb-PositionsInBurst</w:t>
      </w:r>
      <w:bookmarkEnd w:id="14"/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3026BB2E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58E79F9D" w14:textId="4C323B94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5" w:author="ZTE" w:date="2024-02-07T18:01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, </w:t>
      </w:r>
    </w:p>
    <w:p w14:paraId="48E323F3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4CE6F9EB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540E81A3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4B903F2D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14:paraId="77D48FF0" w14:textId="449B774A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6" w:author="ZTE" w:date="2024-02-07T18:01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 w:rsidR="006874D4">
        <w:rPr>
          <w:rFonts w:eastAsia="宋体"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r>
        <w:rPr>
          <w:rFonts w:eastAsia="宋体"/>
          <w:i/>
          <w:sz w:val="20"/>
          <w:lang w:val="en-US" w:eastAsia="zh-CN" w:bidi="ar"/>
        </w:rPr>
        <w:t>ServingCellConfigCommon</w:t>
      </w:r>
      <w:r>
        <w:rPr>
          <w:rFonts w:eastAsia="宋体"/>
          <w:sz w:val="20"/>
          <w:lang w:val="en-US" w:eastAsia="zh-CN" w:bidi="ar"/>
        </w:rPr>
        <w:t xml:space="preserve">, </w:t>
      </w:r>
    </w:p>
    <w:p w14:paraId="30A2EE4A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759C4959" w14:textId="77777777"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14:paraId="07B6CB94" w14:textId="77777777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iCs/>
          <w:sz w:val="20"/>
          <w:lang w:val="en-US" w:eastAsia="zh-CN" w:bidi="ar"/>
        </w:rPr>
        <w:t>SSB-MTCAdditionalPCI</w:t>
      </w:r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14:paraId="0AACA424" w14:textId="37EE06EC" w:rsidR="009A0A1A" w:rsidRDefault="00CC17FC">
      <w:pPr>
        <w:pStyle w:val="NormalWe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7" w:author="ZTE" w:date="2024-02-07T18:02:00Z">
        <w:r w:rsidR="006874D4">
          <w:rPr>
            <w:rFonts w:eastAsia="宋体"/>
            <w:sz w:val="20"/>
            <w:lang w:val="en-US" w:eastAsia="zh-CN" w:bidi="ar"/>
          </w:rPr>
          <w:t>, after puncturing if applicable,</w:t>
        </w:r>
      </w:ins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r>
        <w:rPr>
          <w:rFonts w:eastAsia="宋体"/>
          <w:i/>
          <w:sz w:val="20"/>
          <w:lang w:val="en-US" w:eastAsia="zh-CN" w:bidi="ar"/>
        </w:rPr>
        <w:t>ssb-PositionsInBurst</w:t>
      </w:r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r>
        <w:rPr>
          <w:rFonts w:eastAsia="宋体"/>
          <w:i/>
          <w:iCs/>
          <w:sz w:val="20"/>
          <w:lang w:val="en-US" w:eastAsia="zh-CN" w:bidi="ar"/>
        </w:rPr>
        <w:t>SSB-MTCAdditionalPCI</w:t>
      </w:r>
      <w:r>
        <w:rPr>
          <w:rFonts w:eastAsia="宋体"/>
          <w:sz w:val="20"/>
          <w:lang w:val="en-US" w:eastAsia="zh-CN" w:bidi="ar"/>
        </w:rPr>
        <w:t xml:space="preserve"> with same physical cell identity as the one associated with a RS having same quasi-collocation properties as a CORESET for the PDCCH candidate, </w:t>
      </w:r>
    </w:p>
    <w:p w14:paraId="1C21B579" w14:textId="77777777"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14:paraId="543BA5DE" w14:textId="77777777"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0F57175C" w14:textId="77777777" w:rsidR="009A0A1A" w:rsidRDefault="009A0A1A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14:paraId="1B27D281" w14:textId="77777777" w:rsidR="009A0A1A" w:rsidRDefault="009A0A1A"/>
    <w:bookmarkEnd w:id="13"/>
    <w:p w14:paraId="61C36D89" w14:textId="77777777" w:rsidR="009A0A1A" w:rsidRDefault="009A0A1A">
      <w:pPr>
        <w:pStyle w:val="B1"/>
        <w:rPr>
          <w:lang w:eastAsia="zh-CN"/>
        </w:rPr>
      </w:pPr>
    </w:p>
    <w:sectPr w:rsidR="009A0A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DCDD" w14:textId="77777777" w:rsidR="00AA34FD" w:rsidRDefault="00AA34FD">
      <w:pPr>
        <w:spacing w:after="0"/>
      </w:pPr>
      <w:r>
        <w:separator/>
      </w:r>
    </w:p>
  </w:endnote>
  <w:endnote w:type="continuationSeparator" w:id="0">
    <w:p w14:paraId="69297BA4" w14:textId="77777777" w:rsidR="00AA34FD" w:rsidRDefault="00AA3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1D6A" w14:textId="77777777" w:rsidR="00AA34FD" w:rsidRDefault="00AA34FD">
      <w:pPr>
        <w:spacing w:after="0"/>
      </w:pPr>
      <w:r>
        <w:separator/>
      </w:r>
    </w:p>
  </w:footnote>
  <w:footnote w:type="continuationSeparator" w:id="0">
    <w:p w14:paraId="6186614C" w14:textId="77777777" w:rsidR="00AA34FD" w:rsidRDefault="00AA3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0B8F" w14:textId="77777777" w:rsidR="009A0A1A" w:rsidRDefault="00CC17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99B0" w14:textId="77777777" w:rsidR="009A0A1A" w:rsidRDefault="009A0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CAE4" w14:textId="77777777" w:rsidR="009A0A1A" w:rsidRDefault="00CC17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C74B" w14:textId="77777777" w:rsidR="009A0A1A" w:rsidRDefault="009A0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24818153">
    <w:abstractNumId w:val="0"/>
  </w:num>
  <w:num w:numId="2" w16cid:durableId="2003653600">
    <w:abstractNumId w:val="2"/>
  </w:num>
  <w:num w:numId="3" w16cid:durableId="918367943">
    <w:abstractNumId w:val="3"/>
  </w:num>
  <w:num w:numId="4" w16cid:durableId="1207789817">
    <w:abstractNumId w:val="6"/>
  </w:num>
  <w:num w:numId="5" w16cid:durableId="1328292476">
    <w:abstractNumId w:val="4"/>
  </w:num>
  <w:num w:numId="6" w16cid:durableId="97138002">
    <w:abstractNumId w:val="5"/>
  </w:num>
  <w:num w:numId="7" w16cid:durableId="18708018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ACD"/>
    <w:rsid w:val="0001074A"/>
    <w:rsid w:val="00012D7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3F34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0F5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373B0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2F45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498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26A0B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9743B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08A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75A"/>
    <w:rsid w:val="0056696D"/>
    <w:rsid w:val="005711F3"/>
    <w:rsid w:val="005737C7"/>
    <w:rsid w:val="005853C2"/>
    <w:rsid w:val="005868E4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4D4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18A5"/>
    <w:rsid w:val="00704C76"/>
    <w:rsid w:val="007103C9"/>
    <w:rsid w:val="00710879"/>
    <w:rsid w:val="007121A7"/>
    <w:rsid w:val="00716342"/>
    <w:rsid w:val="00732FE0"/>
    <w:rsid w:val="00733823"/>
    <w:rsid w:val="0073382F"/>
    <w:rsid w:val="007354C7"/>
    <w:rsid w:val="00736C85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473CF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D7255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57D1F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6B41"/>
    <w:rsid w:val="00987C18"/>
    <w:rsid w:val="00991B88"/>
    <w:rsid w:val="00993654"/>
    <w:rsid w:val="0099794B"/>
    <w:rsid w:val="009A0897"/>
    <w:rsid w:val="009A0A1A"/>
    <w:rsid w:val="009A0FF6"/>
    <w:rsid w:val="009A2DF4"/>
    <w:rsid w:val="009A394F"/>
    <w:rsid w:val="009A5753"/>
    <w:rsid w:val="009A579D"/>
    <w:rsid w:val="009A5932"/>
    <w:rsid w:val="009B1367"/>
    <w:rsid w:val="009B63A9"/>
    <w:rsid w:val="009B6FCB"/>
    <w:rsid w:val="009C0A8A"/>
    <w:rsid w:val="009C2607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2E37"/>
    <w:rsid w:val="00A048DB"/>
    <w:rsid w:val="00A1034C"/>
    <w:rsid w:val="00A12D4A"/>
    <w:rsid w:val="00A13F65"/>
    <w:rsid w:val="00A20D79"/>
    <w:rsid w:val="00A23746"/>
    <w:rsid w:val="00A23A53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A34FD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54717"/>
    <w:rsid w:val="00B635E6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5109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321"/>
    <w:rsid w:val="00BD3B73"/>
    <w:rsid w:val="00BD4265"/>
    <w:rsid w:val="00BD6BB8"/>
    <w:rsid w:val="00BD7466"/>
    <w:rsid w:val="00BE2A90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33AE6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46"/>
    <w:rsid w:val="00C870F6"/>
    <w:rsid w:val="00C912BC"/>
    <w:rsid w:val="00C9453E"/>
    <w:rsid w:val="00C95985"/>
    <w:rsid w:val="00C968B6"/>
    <w:rsid w:val="00C96D3B"/>
    <w:rsid w:val="00C974F3"/>
    <w:rsid w:val="00CA0EE0"/>
    <w:rsid w:val="00CA5700"/>
    <w:rsid w:val="00CB06CF"/>
    <w:rsid w:val="00CB4694"/>
    <w:rsid w:val="00CB734B"/>
    <w:rsid w:val="00CB75F0"/>
    <w:rsid w:val="00CC02D0"/>
    <w:rsid w:val="00CC17FC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5D0A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0C84"/>
    <w:rsid w:val="00D72E6C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638C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1935"/>
    <w:rsid w:val="00E337F6"/>
    <w:rsid w:val="00E34898"/>
    <w:rsid w:val="00E34D53"/>
    <w:rsid w:val="00E3666C"/>
    <w:rsid w:val="00E411CF"/>
    <w:rsid w:val="00E412AB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1FA2"/>
    <w:rsid w:val="00FA2756"/>
    <w:rsid w:val="00FA3BF9"/>
    <w:rsid w:val="00FB1432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1F21383"/>
    <w:rsid w:val="020E48B6"/>
    <w:rsid w:val="035D3E69"/>
    <w:rsid w:val="04082AF8"/>
    <w:rsid w:val="065235DF"/>
    <w:rsid w:val="0B24281A"/>
    <w:rsid w:val="0B424D6C"/>
    <w:rsid w:val="16422A40"/>
    <w:rsid w:val="16EC4928"/>
    <w:rsid w:val="18174587"/>
    <w:rsid w:val="1C613996"/>
    <w:rsid w:val="1CC6608E"/>
    <w:rsid w:val="1E577075"/>
    <w:rsid w:val="1FE00A11"/>
    <w:rsid w:val="22457C0F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5E631F59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8A6CBD"/>
  <w15:docId w15:val="{B32D5F7D-1EB4-4D0A-A670-C18B0AA0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NormalWeb">
    <w:name w:val="Normal (Web)"/>
    <w:basedOn w:val="Normal"/>
    <w:semiHidden/>
    <w:unhideWhenUsed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">
    <w:name w:val="标题 1 字符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0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msolistparagraph0">
    <w:name w:val="msolist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hAnsi="Arial" w:cs="Arial" w:hint="default"/>
      <w:sz w:val="36"/>
    </w:rPr>
  </w:style>
  <w:style w:type="paragraph" w:styleId="Revision">
    <w:name w:val="Revision"/>
    <w:hidden/>
    <w:uiPriority w:val="99"/>
    <w:semiHidden/>
    <w:rsid w:val="009C260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A1A7-A6D7-43A5-ACB9-BEE428E7F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597</Words>
  <Characters>3407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Yuantao</cp:lastModifiedBy>
  <cp:revision>21</cp:revision>
  <cp:lastPrinted>1900-12-31T16:00:00Z</cp:lastPrinted>
  <dcterms:created xsi:type="dcterms:W3CDTF">2024-02-29T06:36:00Z</dcterms:created>
  <dcterms:modified xsi:type="dcterms:W3CDTF">2024-02-29T14:34:00Z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2B7CC1FFB17D40B6A9D2247EAC18D622</vt:lpwstr>
  </property>
</Properties>
</file>