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92E2" w14:textId="32678A66"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#116</w:t>
      </w:r>
      <w:r>
        <w:rPr>
          <w:rFonts w:ascii="Arial" w:eastAsia="宋体" w:hAnsi="Arial"/>
          <w:b/>
          <w:sz w:val="22"/>
          <w:lang w:val="en-GB" w:eastAsia="zh-CN"/>
        </w:rPr>
        <w:tab/>
      </w:r>
      <w:r>
        <w:rPr>
          <w:rFonts w:ascii="Arial" w:eastAsia="宋体" w:hAnsi="Arial"/>
          <w:b/>
          <w:sz w:val="22"/>
          <w:lang w:val="en-GB" w:eastAsia="zh-CN"/>
        </w:rPr>
        <w:tab/>
      </w:r>
      <w:r w:rsidR="000F1E40" w:rsidRPr="000F1E40">
        <w:rPr>
          <w:rFonts w:ascii="Arial" w:eastAsia="宋体" w:hAnsi="Arial"/>
          <w:b/>
          <w:sz w:val="22"/>
          <w:lang w:val="en-GB" w:eastAsia="zh-CN"/>
        </w:rPr>
        <w:t>R1-2401573</w:t>
      </w:r>
    </w:p>
    <w:p w14:paraId="64DBC263" w14:textId="77777777"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Athens, Greece, February 26th – March 1st, 2024</w:t>
      </w:r>
    </w:p>
    <w:p w14:paraId="5DBD4B72" w14:textId="77777777" w:rsidR="004E7CA6" w:rsidRDefault="004E7CA6">
      <w:pPr>
        <w:pStyle w:val="af3"/>
        <w:tabs>
          <w:tab w:val="left" w:pos="1800"/>
        </w:tabs>
        <w:ind w:left="1800" w:hanging="1800"/>
        <w:rPr>
          <w:rFonts w:eastAsia="宋体"/>
          <w:sz w:val="22"/>
          <w:lang w:val="en-GB" w:eastAsia="zh-CN"/>
        </w:rPr>
      </w:pPr>
    </w:p>
    <w:p w14:paraId="42043B71" w14:textId="77777777" w:rsidR="004E7CA6" w:rsidRDefault="00DA3A5B">
      <w:pPr>
        <w:pStyle w:val="af3"/>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7692E86" w14:textId="0C806B91" w:rsidR="004E7CA6" w:rsidRDefault="00DA3A5B">
      <w:pPr>
        <w:pStyle w:val="af3"/>
        <w:tabs>
          <w:tab w:val="clear" w:pos="4536"/>
          <w:tab w:val="left" w:pos="1800"/>
        </w:tabs>
        <w:spacing w:line="288" w:lineRule="auto"/>
        <w:ind w:left="1800" w:hanging="1800"/>
        <w:rPr>
          <w:rFonts w:eastAsia="宋体"/>
          <w:sz w:val="22"/>
          <w:lang w:eastAsia="zh-CN"/>
        </w:rPr>
      </w:pPr>
      <w:r>
        <w:rPr>
          <w:sz w:val="22"/>
        </w:rPr>
        <w:t>Title:</w:t>
      </w:r>
      <w:r>
        <w:rPr>
          <w:sz w:val="22"/>
        </w:rPr>
        <w:tab/>
      </w:r>
      <w:bookmarkStart w:id="0" w:name="_Toc101357053"/>
      <w:r w:rsidR="00AF6713">
        <w:rPr>
          <w:sz w:val="22"/>
        </w:rPr>
        <w:t xml:space="preserve">Final </w:t>
      </w:r>
      <w:r>
        <w:rPr>
          <w:sz w:val="22"/>
        </w:rPr>
        <w:t xml:space="preserve">Summary </w:t>
      </w:r>
      <w:bookmarkStart w:id="1" w:name="_GoBack"/>
      <w:bookmarkEnd w:id="1"/>
      <w:r>
        <w:rPr>
          <w:sz w:val="22"/>
        </w:rPr>
        <w:t>for o</w:t>
      </w:r>
      <w:bookmarkEnd w:id="0"/>
      <w:r>
        <w:rPr>
          <w:sz w:val="22"/>
        </w:rPr>
        <w:t>ther aspects of AI/ML model and data</w:t>
      </w:r>
    </w:p>
    <w:p w14:paraId="592AA7AA" w14:textId="77777777" w:rsidR="004E7CA6" w:rsidRDefault="00DA3A5B">
      <w:pPr>
        <w:pStyle w:val="af3"/>
        <w:tabs>
          <w:tab w:val="left" w:pos="1800"/>
        </w:tabs>
        <w:spacing w:line="288" w:lineRule="auto"/>
        <w:rPr>
          <w:rFonts w:eastAsia="宋体"/>
          <w:sz w:val="22"/>
          <w:lang w:eastAsia="zh-CN"/>
        </w:rPr>
      </w:pPr>
      <w:r>
        <w:rPr>
          <w:sz w:val="22"/>
        </w:rPr>
        <w:t>Agenda Item:</w:t>
      </w:r>
      <w:r>
        <w:rPr>
          <w:sz w:val="22"/>
        </w:rPr>
        <w:tab/>
        <w:t>9.1.3.3</w:t>
      </w:r>
    </w:p>
    <w:p w14:paraId="546F0E8E" w14:textId="77777777" w:rsidR="004E7CA6" w:rsidRDefault="00DA3A5B">
      <w:pPr>
        <w:pStyle w:val="af3"/>
        <w:tabs>
          <w:tab w:val="left" w:pos="1800"/>
        </w:tabs>
        <w:spacing w:line="288" w:lineRule="auto"/>
        <w:rPr>
          <w:sz w:val="22"/>
        </w:rPr>
      </w:pPr>
      <w:r>
        <w:rPr>
          <w:sz w:val="22"/>
        </w:rPr>
        <w:t>Document for:</w:t>
      </w:r>
      <w:r>
        <w:rPr>
          <w:sz w:val="22"/>
        </w:rPr>
        <w:tab/>
        <w:t>Discussion and Decision</w:t>
      </w:r>
    </w:p>
    <w:p w14:paraId="438E49B5" w14:textId="77777777" w:rsidR="004E7CA6" w:rsidRDefault="004E7CA6">
      <w:pPr>
        <w:pBdr>
          <w:bottom w:val="single" w:sz="4" w:space="1" w:color="auto"/>
        </w:pBdr>
        <w:tabs>
          <w:tab w:val="left" w:pos="2552"/>
        </w:tabs>
      </w:pPr>
    </w:p>
    <w:p w14:paraId="44AE82B7" w14:textId="77777777" w:rsidR="004E7CA6" w:rsidRDefault="00DA3A5B">
      <w:pPr>
        <w:pStyle w:val="1"/>
        <w:rPr>
          <w:rFonts w:ascii="Times New Roman" w:hAnsi="Times New Roman" w:cs="Times New Roman"/>
        </w:rPr>
      </w:pPr>
      <w:r>
        <w:rPr>
          <w:rFonts w:ascii="Times New Roman" w:hAnsi="Times New Roman" w:cs="Times New Roman"/>
        </w:rPr>
        <w:t>Introduction</w:t>
      </w:r>
    </w:p>
    <w:p w14:paraId="75D977C6" w14:textId="77777777" w:rsidR="004E7CA6" w:rsidRDefault="00DA3A5B">
      <w:pPr>
        <w:pStyle w:val="a1"/>
        <w:spacing w:before="120"/>
      </w:pPr>
      <w:r>
        <w:t xml:space="preserve">Rel-19 work item on AI/ML for NR air interface was approved as </w:t>
      </w:r>
      <w:r>
        <w:rPr>
          <w:rFonts w:eastAsia="宋体"/>
          <w:szCs w:val="20"/>
          <w:lang w:eastAsia="zh-CN"/>
        </w:rPr>
        <w:t xml:space="preserve">RP-213599 </w:t>
      </w:r>
      <w:r>
        <w:t>in RAN#102.  Generally, the Rel-19 AI/ML WID includes two categories of objectives:</w:t>
      </w:r>
    </w:p>
    <w:p w14:paraId="32D4EA35" w14:textId="77777777" w:rsidR="004E7CA6" w:rsidRDefault="00DA3A5B">
      <w:pPr>
        <w:pStyle w:val="a1"/>
        <w:numPr>
          <w:ilvl w:val="0"/>
          <w:numId w:val="11"/>
        </w:numPr>
        <w:spacing w:before="120"/>
      </w:pPr>
      <w:r>
        <w:t>Normative work for basic AI/ML general work, AI-based management, AI-based positioning</w:t>
      </w:r>
    </w:p>
    <w:p w14:paraId="2D29AFB9" w14:textId="77777777" w:rsidR="004E7CA6" w:rsidRDefault="00DA3A5B">
      <w:pPr>
        <w:pStyle w:val="a1"/>
        <w:numPr>
          <w:ilvl w:val="0"/>
          <w:numId w:val="11"/>
        </w:numPr>
        <w:spacing w:before="120"/>
      </w:pPr>
      <w:r>
        <w:t>Study of some controversial topics / advanced features, e.g., AI-based CSI, model identification, training data collection for UE-sided model, model transfer/delivery</w:t>
      </w:r>
    </w:p>
    <w:p w14:paraId="33471616" w14:textId="77777777" w:rsidR="004E7CA6" w:rsidRDefault="00DA3A5B">
      <w:pPr>
        <w:pStyle w:val="a1"/>
        <w:spacing w:before="120"/>
      </w:pPr>
      <w: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af9"/>
        <w:tblW w:w="9062" w:type="dxa"/>
        <w:tblLayout w:type="fixed"/>
        <w:tblLook w:val="04A0" w:firstRow="1" w:lastRow="0" w:firstColumn="1" w:lastColumn="0" w:noHBand="0" w:noVBand="1"/>
      </w:tblPr>
      <w:tblGrid>
        <w:gridCol w:w="9062"/>
      </w:tblGrid>
      <w:tr w:rsidR="004E7CA6" w14:paraId="7763F2E2" w14:textId="77777777">
        <w:tc>
          <w:tcPr>
            <w:tcW w:w="9062" w:type="dxa"/>
          </w:tcPr>
          <w:p w14:paraId="49272794" w14:textId="77777777" w:rsidR="004E7CA6" w:rsidRDefault="004E7CA6">
            <w:pPr>
              <w:overflowPunct w:val="0"/>
              <w:autoSpaceDE w:val="0"/>
              <w:autoSpaceDN w:val="0"/>
              <w:adjustRightInd w:val="0"/>
              <w:spacing w:before="0" w:after="0" w:line="240" w:lineRule="auto"/>
              <w:jc w:val="left"/>
              <w:textAlignment w:val="baseline"/>
              <w:rPr>
                <w:rFonts w:eastAsia="Malgun Gothic"/>
                <w:bCs/>
                <w:szCs w:val="20"/>
                <w:lang w:val="en-GB" w:eastAsia="en-GB"/>
              </w:rPr>
            </w:pPr>
          </w:p>
          <w:p w14:paraId="7E262D95" w14:textId="77777777" w:rsidR="004E7CA6" w:rsidRDefault="00DA3A5B">
            <w:p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Study objectives with corresponding checkpoints in RAN#105 (Sept ’24):</w:t>
            </w:r>
          </w:p>
          <w:p w14:paraId="19AF9EA6"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w:t>
            </w:r>
          </w:p>
          <w:p w14:paraId="016600F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Necessity and details of model Identification concept and procedure in the context of LCM [RAN2/RAN1] </w:t>
            </w:r>
          </w:p>
          <w:p w14:paraId="414032E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CN/OAM/OTT collection of UE-sided model training data [RAN2/RAN1]: </w:t>
            </w:r>
          </w:p>
          <w:p w14:paraId="56EE0869"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2" w:name="_Hlk152950182"/>
            <w:r>
              <w:rPr>
                <w:rFonts w:eastAsia="Malgun Gothic"/>
                <w:bCs/>
                <w:szCs w:val="20"/>
                <w:lang w:val="en-GB" w:eastAsia="en-GB"/>
              </w:rPr>
              <w:t xml:space="preserve">For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use cases, identify the corresponding contents of UE data collection</w:t>
            </w:r>
          </w:p>
          <w:p w14:paraId="04C57B71"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Analyse the UE data collection mechanisms identified during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(TR 38.843 section 7.2.1.3.2) study along with the implications and limitations of each of the methods</w:t>
            </w:r>
            <w:bookmarkEnd w:id="2"/>
            <w:r>
              <w:rPr>
                <w:rFonts w:eastAsia="Malgun Gothic"/>
                <w:bCs/>
                <w:szCs w:val="20"/>
                <w:lang w:val="en-GB" w:eastAsia="en-GB"/>
              </w:rPr>
              <w:t xml:space="preserve"> </w:t>
            </w:r>
          </w:p>
          <w:p w14:paraId="271D429E"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Model transfer/delivery [RAN2/RAN1]: </w:t>
            </w:r>
          </w:p>
          <w:p w14:paraId="28917374"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3" w:name="_Hlk152950348"/>
            <w:r>
              <w:rPr>
                <w:rFonts w:eastAsia="Malgun Gothic"/>
                <w:bCs/>
                <w:szCs w:val="20"/>
                <w:lang w:val="en-GB" w:eastAsia="en-GB"/>
              </w:rPr>
              <w:t xml:space="preserve">Determine whether there is a need to consider standardised solutions for transferring/delivering AI/ML model(s) considering at least the solutions identified during the </w:t>
            </w:r>
            <w:bookmarkEnd w:id="3"/>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w:t>
            </w:r>
          </w:p>
          <w:p w14:paraId="6F06EAA0" w14:textId="77777777" w:rsidR="004E7CA6" w:rsidRDefault="004E7CA6">
            <w:pPr>
              <w:spacing w:after="0"/>
              <w:rPr>
                <w:rFonts w:eastAsia="Malgun Gothic"/>
              </w:rPr>
            </w:pPr>
          </w:p>
        </w:tc>
      </w:tr>
    </w:tbl>
    <w:p w14:paraId="5069C48F" w14:textId="77777777" w:rsidR="004E7CA6" w:rsidRDefault="00DA3A5B">
      <w:pPr>
        <w:pStyle w:val="a1"/>
        <w:spacing w:before="0" w:after="0" w:line="240" w:lineRule="auto"/>
      </w:pPr>
      <w:r>
        <w:t xml:space="preserve">  </w:t>
      </w:r>
    </w:p>
    <w:p w14:paraId="04A6708E" w14:textId="77777777" w:rsidR="004E7CA6" w:rsidRDefault="00DA3A5B">
      <w:pPr>
        <w:pStyle w:val="a1"/>
        <w:spacing w:before="0"/>
      </w:pPr>
      <w:r>
        <w:t xml:space="preserve">In this summary, the key ideals and proposals from companies are summarized, and offline proposals are drafted based on company contributions for further discussion. </w:t>
      </w:r>
    </w:p>
    <w:p w14:paraId="00389975" w14:textId="77777777" w:rsidR="004E7CA6" w:rsidRDefault="00DA3A5B">
      <w:pPr>
        <w:spacing w:before="120" w:line="264" w:lineRule="auto"/>
        <w:rPr>
          <w:rFonts w:eastAsia="宋体"/>
          <w:lang w:eastAsia="zh-CN"/>
        </w:rPr>
      </w:pPr>
      <w:r>
        <w:rPr>
          <w:rFonts w:eastAsia="宋体"/>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4E7CA6" w14:paraId="30061B6E" w14:textId="77777777">
        <w:tc>
          <w:tcPr>
            <w:tcW w:w="9062" w:type="dxa"/>
          </w:tcPr>
          <w:p w14:paraId="1663D4E1" w14:textId="77777777" w:rsidR="004E7CA6" w:rsidRDefault="00DA3A5B">
            <w:pPr>
              <w:numPr>
                <w:ilvl w:val="2"/>
                <w:numId w:val="13"/>
              </w:numPr>
              <w:tabs>
                <w:tab w:val="left" w:pos="741"/>
              </w:tabs>
              <w:spacing w:before="120" w:line="264" w:lineRule="auto"/>
              <w:ind w:left="741" w:hanging="567"/>
              <w:jc w:val="left"/>
              <w:rPr>
                <w:rFonts w:eastAsia="宋体"/>
                <w:lang w:eastAsia="zh-CN"/>
              </w:rPr>
            </w:pPr>
            <w:r>
              <w:rPr>
                <w:rFonts w:eastAsia="宋体"/>
                <w:lang w:val="en-GB" w:eastAsia="zh-CN"/>
              </w:rPr>
              <w:t>To avoid ending-up with too long file names and downloading/opening issues, the following naming convention is recommended:</w:t>
            </w:r>
          </w:p>
          <w:p w14:paraId="0EEA7823" w14:textId="77777777" w:rsidR="004E7CA6" w:rsidRDefault="00DA3A5B">
            <w:pPr>
              <w:numPr>
                <w:ilvl w:val="3"/>
                <w:numId w:val="13"/>
              </w:numPr>
              <w:tabs>
                <w:tab w:val="left" w:pos="1308"/>
              </w:tabs>
              <w:spacing w:before="120" w:line="264" w:lineRule="auto"/>
              <w:ind w:left="1308" w:hanging="567"/>
              <w:jc w:val="left"/>
              <w:rPr>
                <w:rFonts w:eastAsia="宋体"/>
                <w:lang w:eastAsia="zh-CN"/>
              </w:rPr>
            </w:pPr>
            <w:r>
              <w:rPr>
                <w:rFonts w:eastAsia="宋体"/>
                <w:lang w:val="en-GB" w:eastAsia="zh-CN"/>
              </w:rPr>
              <w:t>Keep the previous company’s name (only the most recent one) in the filename, e.g.</w:t>
            </w:r>
          </w:p>
          <w:p w14:paraId="540F81A1"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lastRenderedPageBreak/>
              <w:t>5/Summary-1-v000-Moderator (HW)</w:t>
            </w:r>
          </w:p>
          <w:p w14:paraId="71ECE23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5/Summary-1-v001-LG</w:t>
            </w:r>
          </w:p>
          <w:p w14:paraId="27B0785C"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5/Summary-1-v002-LG-CATT</w:t>
            </w:r>
          </w:p>
          <w:p w14:paraId="3806236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5/Summary-1-v003-CATT-vivo</w:t>
            </w:r>
          </w:p>
          <w:p w14:paraId="5E8A3423"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5/Summary-1-v004-</w:t>
            </w:r>
            <w:proofErr w:type="gramStart"/>
            <w:r>
              <w:rPr>
                <w:rFonts w:eastAsia="宋体"/>
                <w:highlight w:val="yellow"/>
                <w:lang w:val="en-GB" w:eastAsia="zh-CN"/>
              </w:rPr>
              <w:t>Moderator(</w:t>
            </w:r>
            <w:proofErr w:type="gramEnd"/>
            <w:r>
              <w:rPr>
                <w:rFonts w:eastAsia="宋体"/>
                <w:highlight w:val="yellow"/>
                <w:lang w:val="en-GB" w:eastAsia="zh-CN"/>
              </w:rPr>
              <w:t>HW)</w:t>
            </w:r>
          </w:p>
          <w:p w14:paraId="76FF023F" w14:textId="77777777" w:rsidR="004E7CA6" w:rsidRDefault="00DA3A5B">
            <w:pPr>
              <w:numPr>
                <w:ilvl w:val="3"/>
                <w:numId w:val="13"/>
              </w:numPr>
              <w:tabs>
                <w:tab w:val="left" w:pos="1308"/>
              </w:tabs>
              <w:spacing w:before="120" w:line="264" w:lineRule="auto"/>
              <w:ind w:left="1308" w:hanging="567"/>
              <w:jc w:val="left"/>
              <w:rPr>
                <w:rFonts w:eastAsia="宋体"/>
                <w:lang w:val="en-GB" w:eastAsia="zh-CN"/>
              </w:rPr>
            </w:pPr>
            <w:r>
              <w:rPr>
                <w:rFonts w:eastAsia="宋体"/>
                <w:lang w:val="en-GB" w:eastAsia="zh-CN"/>
              </w:rPr>
              <w:t>It helps identifying on which previous version your input is based on and solve any crossing emails issue. Note the use of 3digit version numbers in the file names.</w:t>
            </w:r>
          </w:p>
        </w:tc>
      </w:tr>
    </w:tbl>
    <w:p w14:paraId="75571E34" w14:textId="77777777" w:rsidR="004E7CA6" w:rsidRDefault="004E7CA6">
      <w:pPr>
        <w:pStyle w:val="a1"/>
        <w:spacing w:before="120" w:after="0"/>
      </w:pPr>
    </w:p>
    <w:p w14:paraId="2A2EA987" w14:textId="77777777" w:rsidR="004E7CA6" w:rsidRDefault="004E7CA6">
      <w:pPr>
        <w:pStyle w:val="00Text"/>
      </w:pPr>
    </w:p>
    <w:p w14:paraId="5B2A649A" w14:textId="77777777" w:rsidR="004E7CA6" w:rsidRDefault="00DA3A5B">
      <w:pPr>
        <w:pStyle w:val="1"/>
        <w:spacing w:line="240" w:lineRule="auto"/>
        <w:jc w:val="left"/>
      </w:pPr>
      <w:r>
        <w:t>Contact Information collection</w:t>
      </w:r>
    </w:p>
    <w:p w14:paraId="04624982" w14:textId="77777777" w:rsidR="004E7CA6" w:rsidRDefault="00DA3A5B">
      <w:pPr>
        <w:pStyle w:val="4"/>
        <w:spacing w:before="120"/>
        <w:rPr>
          <w:b/>
        </w:rPr>
      </w:pPr>
      <w:r>
        <w:rPr>
          <w:b/>
        </w:rPr>
        <w:t xml:space="preserve">Contact information </w:t>
      </w:r>
    </w:p>
    <w:p w14:paraId="49AAA05F" w14:textId="77777777" w:rsidR="004E7CA6" w:rsidRDefault="004E7CA6">
      <w:pPr>
        <w:spacing w:afterLines="50"/>
      </w:pPr>
    </w:p>
    <w:tbl>
      <w:tblPr>
        <w:tblStyle w:val="af9"/>
        <w:tblW w:w="9062" w:type="dxa"/>
        <w:tblLayout w:type="fixed"/>
        <w:tblLook w:val="04A0" w:firstRow="1" w:lastRow="0" w:firstColumn="1" w:lastColumn="0" w:noHBand="0" w:noVBand="1"/>
      </w:tblPr>
      <w:tblGrid>
        <w:gridCol w:w="2263"/>
        <w:gridCol w:w="2410"/>
        <w:gridCol w:w="4389"/>
      </w:tblGrid>
      <w:tr w:rsidR="004E7CA6" w14:paraId="75656372" w14:textId="77777777" w:rsidTr="000B720B">
        <w:tc>
          <w:tcPr>
            <w:tcW w:w="2263" w:type="dxa"/>
            <w:shd w:val="clear" w:color="auto" w:fill="BDD6EE" w:themeFill="accent5" w:themeFillTint="66"/>
            <w:vAlign w:val="center"/>
          </w:tcPr>
          <w:p w14:paraId="31D7336E" w14:textId="77777777" w:rsidR="004E7CA6" w:rsidRDefault="00DA3A5B">
            <w:pPr>
              <w:pStyle w:val="a1"/>
              <w:spacing w:before="40"/>
            </w:pPr>
            <w:r>
              <w:rPr>
                <w:rFonts w:hint="eastAsia"/>
              </w:rPr>
              <w:t>C</w:t>
            </w:r>
            <w:r>
              <w:t>ompany</w:t>
            </w:r>
          </w:p>
        </w:tc>
        <w:tc>
          <w:tcPr>
            <w:tcW w:w="2410" w:type="dxa"/>
            <w:shd w:val="clear" w:color="auto" w:fill="BDD6EE" w:themeFill="accent5" w:themeFillTint="66"/>
            <w:vAlign w:val="center"/>
          </w:tcPr>
          <w:p w14:paraId="27DCD16A" w14:textId="77777777" w:rsidR="004E7CA6" w:rsidRDefault="00DA3A5B">
            <w:pPr>
              <w:pStyle w:val="a1"/>
              <w:spacing w:before="40"/>
            </w:pPr>
            <w:r>
              <w:rPr>
                <w:rFonts w:hint="eastAsia"/>
              </w:rPr>
              <w:t>N</w:t>
            </w:r>
            <w:r>
              <w:t>ame</w:t>
            </w:r>
          </w:p>
        </w:tc>
        <w:tc>
          <w:tcPr>
            <w:tcW w:w="4389" w:type="dxa"/>
            <w:shd w:val="clear" w:color="auto" w:fill="BDD6EE" w:themeFill="accent5" w:themeFillTint="66"/>
            <w:vAlign w:val="center"/>
          </w:tcPr>
          <w:p w14:paraId="5D5A89CD" w14:textId="77777777" w:rsidR="004E7CA6" w:rsidRDefault="00DA3A5B">
            <w:pPr>
              <w:pStyle w:val="a1"/>
              <w:spacing w:before="40"/>
            </w:pPr>
            <w:r>
              <w:rPr>
                <w:rFonts w:hint="eastAsia"/>
              </w:rPr>
              <w:t>E</w:t>
            </w:r>
            <w:r>
              <w:t>mail</w:t>
            </w:r>
          </w:p>
        </w:tc>
      </w:tr>
      <w:tr w:rsidR="004E7CA6" w14:paraId="01FA10CB" w14:textId="77777777" w:rsidTr="000B720B">
        <w:tc>
          <w:tcPr>
            <w:tcW w:w="2263" w:type="dxa"/>
            <w:vAlign w:val="center"/>
          </w:tcPr>
          <w:p w14:paraId="4DA514C8" w14:textId="77777777" w:rsidR="004E7CA6" w:rsidRDefault="00DA3A5B">
            <w:pPr>
              <w:pStyle w:val="a1"/>
              <w:spacing w:before="0" w:after="0" w:line="300" w:lineRule="auto"/>
              <w:rPr>
                <w:szCs w:val="20"/>
              </w:rPr>
            </w:pPr>
            <w:r>
              <w:rPr>
                <w:rFonts w:eastAsia="宋体"/>
                <w:szCs w:val="20"/>
                <w:lang w:eastAsia="zh-CN"/>
              </w:rPr>
              <w:t>Moderator</w:t>
            </w:r>
          </w:p>
        </w:tc>
        <w:tc>
          <w:tcPr>
            <w:tcW w:w="2410" w:type="dxa"/>
            <w:vAlign w:val="center"/>
          </w:tcPr>
          <w:p w14:paraId="511B2CF9" w14:textId="77777777" w:rsidR="004E7CA6" w:rsidRDefault="00DA3A5B">
            <w:pPr>
              <w:pStyle w:val="a1"/>
              <w:spacing w:before="0" w:after="0" w:line="300" w:lineRule="auto"/>
              <w:rPr>
                <w:szCs w:val="20"/>
              </w:rPr>
            </w:pPr>
            <w:r>
              <w:rPr>
                <w:szCs w:val="20"/>
              </w:rPr>
              <w:t>Zhihua SHI</w:t>
            </w:r>
          </w:p>
        </w:tc>
        <w:tc>
          <w:tcPr>
            <w:tcW w:w="4389" w:type="dxa"/>
            <w:vAlign w:val="center"/>
          </w:tcPr>
          <w:p w14:paraId="1A993103" w14:textId="77777777" w:rsidR="004E7CA6" w:rsidRDefault="00DA3A5B">
            <w:pPr>
              <w:pStyle w:val="a1"/>
              <w:spacing w:before="0" w:after="0" w:line="300" w:lineRule="auto"/>
              <w:rPr>
                <w:szCs w:val="20"/>
              </w:rPr>
            </w:pPr>
            <w:r>
              <w:rPr>
                <w:szCs w:val="20"/>
              </w:rPr>
              <w:t>szh@oppo.com</w:t>
            </w:r>
          </w:p>
        </w:tc>
      </w:tr>
      <w:tr w:rsidR="004E7CA6" w:rsidRPr="00AF6713" w14:paraId="6DDDF5C8" w14:textId="77777777" w:rsidTr="000B720B">
        <w:tc>
          <w:tcPr>
            <w:tcW w:w="2263" w:type="dxa"/>
            <w:vAlign w:val="center"/>
          </w:tcPr>
          <w:p w14:paraId="7162E0E8" w14:textId="77777777" w:rsidR="004E7CA6" w:rsidRDefault="00DA3A5B">
            <w:pPr>
              <w:pStyle w:val="a1"/>
              <w:spacing w:before="0" w:after="0" w:line="300" w:lineRule="auto"/>
              <w:rPr>
                <w:szCs w:val="20"/>
                <w:lang w:eastAsia="zh-CN"/>
              </w:rPr>
            </w:pPr>
            <w:r>
              <w:rPr>
                <w:szCs w:val="20"/>
                <w:lang w:eastAsia="zh-CN"/>
              </w:rPr>
              <w:t>Indian Institute of Technology Madras (IIT Madras)</w:t>
            </w:r>
          </w:p>
        </w:tc>
        <w:tc>
          <w:tcPr>
            <w:tcW w:w="2410" w:type="dxa"/>
            <w:vAlign w:val="center"/>
          </w:tcPr>
          <w:p w14:paraId="795B2814" w14:textId="77777777" w:rsidR="004E7CA6" w:rsidRPr="00327FC2" w:rsidRDefault="00DA3A5B">
            <w:pPr>
              <w:pStyle w:val="a1"/>
              <w:spacing w:before="0" w:after="0" w:line="300" w:lineRule="auto"/>
              <w:rPr>
                <w:szCs w:val="20"/>
                <w:lang w:val="sv-SE"/>
              </w:rPr>
            </w:pPr>
            <w:r w:rsidRPr="00327FC2">
              <w:rPr>
                <w:szCs w:val="20"/>
                <w:lang w:val="sv-SE"/>
              </w:rPr>
              <w:t>Anil Kumar Yerrapragada</w:t>
            </w:r>
          </w:p>
          <w:p w14:paraId="391D8B84" w14:textId="77777777" w:rsidR="004E7CA6" w:rsidRPr="00327FC2" w:rsidRDefault="00DA3A5B">
            <w:pPr>
              <w:pStyle w:val="a1"/>
              <w:spacing w:before="0" w:after="0" w:line="300" w:lineRule="auto"/>
              <w:rPr>
                <w:szCs w:val="20"/>
                <w:lang w:val="sv-SE"/>
              </w:rPr>
            </w:pPr>
            <w:r w:rsidRPr="00327FC2">
              <w:rPr>
                <w:szCs w:val="20"/>
                <w:lang w:val="sv-SE"/>
              </w:rPr>
              <w:t>Sai Prasad Pirati</w:t>
            </w:r>
          </w:p>
        </w:tc>
        <w:tc>
          <w:tcPr>
            <w:tcW w:w="4389" w:type="dxa"/>
            <w:vAlign w:val="center"/>
          </w:tcPr>
          <w:p w14:paraId="3D7E115B" w14:textId="77777777" w:rsidR="004E7CA6" w:rsidRPr="00327FC2" w:rsidRDefault="00CC7E5F">
            <w:pPr>
              <w:pStyle w:val="a1"/>
              <w:spacing w:before="0" w:after="0" w:line="300" w:lineRule="auto"/>
              <w:rPr>
                <w:szCs w:val="20"/>
                <w:lang w:val="sv-SE"/>
              </w:rPr>
            </w:pPr>
            <w:hyperlink r:id="rId14" w:history="1">
              <w:r w:rsidR="00DA3A5B" w:rsidRPr="00327FC2">
                <w:rPr>
                  <w:rStyle w:val="af7"/>
                  <w:szCs w:val="20"/>
                  <w:lang w:val="sv-SE"/>
                </w:rPr>
                <w:t>anilkumar@5gtbiitm.in</w:t>
              </w:r>
            </w:hyperlink>
          </w:p>
          <w:p w14:paraId="286CB810" w14:textId="77777777" w:rsidR="004E7CA6" w:rsidRPr="00327FC2" w:rsidRDefault="00DA3A5B">
            <w:pPr>
              <w:pStyle w:val="a1"/>
              <w:spacing w:before="0" w:after="0" w:line="300" w:lineRule="auto"/>
              <w:rPr>
                <w:szCs w:val="20"/>
                <w:lang w:val="sv-SE"/>
              </w:rPr>
            </w:pPr>
            <w:r w:rsidRPr="00327FC2">
              <w:rPr>
                <w:szCs w:val="20"/>
                <w:lang w:val="sv-SE"/>
              </w:rPr>
              <w:t>venkatasiva@5gtbiitm.in</w:t>
            </w:r>
          </w:p>
        </w:tc>
      </w:tr>
      <w:tr w:rsidR="004E7CA6" w14:paraId="471D3FE7" w14:textId="77777777" w:rsidTr="000B720B">
        <w:tc>
          <w:tcPr>
            <w:tcW w:w="2263" w:type="dxa"/>
            <w:vAlign w:val="center"/>
          </w:tcPr>
          <w:p w14:paraId="772AEDCB"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CATT</w:t>
            </w:r>
          </w:p>
        </w:tc>
        <w:tc>
          <w:tcPr>
            <w:tcW w:w="2410" w:type="dxa"/>
            <w:vAlign w:val="center"/>
          </w:tcPr>
          <w:p w14:paraId="44F17391"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Yongqiang Fei</w:t>
            </w:r>
          </w:p>
        </w:tc>
        <w:tc>
          <w:tcPr>
            <w:tcW w:w="4389" w:type="dxa"/>
            <w:vAlign w:val="center"/>
          </w:tcPr>
          <w:p w14:paraId="7DEB4E06"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feiyongqiang@catt.cn</w:t>
            </w:r>
          </w:p>
        </w:tc>
      </w:tr>
      <w:tr w:rsidR="004E7CA6" w14:paraId="6D89C4C7" w14:textId="77777777" w:rsidTr="000B720B">
        <w:tc>
          <w:tcPr>
            <w:tcW w:w="2263" w:type="dxa"/>
            <w:vAlign w:val="center"/>
          </w:tcPr>
          <w:p w14:paraId="48296758"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Baicells</w:t>
            </w:r>
            <w:proofErr w:type="spellEnd"/>
          </w:p>
        </w:tc>
        <w:tc>
          <w:tcPr>
            <w:tcW w:w="2410" w:type="dxa"/>
            <w:vAlign w:val="center"/>
          </w:tcPr>
          <w:p w14:paraId="776E806B"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Xiang YUN</w:t>
            </w:r>
          </w:p>
          <w:p w14:paraId="654186D3"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Xiaonan</w:t>
            </w:r>
            <w:proofErr w:type="spellEnd"/>
            <w:r>
              <w:rPr>
                <w:rFonts w:eastAsia="宋体" w:hint="eastAsia"/>
                <w:szCs w:val="20"/>
                <w:lang w:eastAsia="zh-CN"/>
              </w:rPr>
              <w:t xml:space="preserve"> WANG</w:t>
            </w:r>
          </w:p>
        </w:tc>
        <w:tc>
          <w:tcPr>
            <w:tcW w:w="4389" w:type="dxa"/>
            <w:vAlign w:val="center"/>
          </w:tcPr>
          <w:p w14:paraId="1DDE3388" w14:textId="77777777" w:rsidR="004E7CA6" w:rsidRDefault="00CC7E5F">
            <w:pPr>
              <w:pStyle w:val="a1"/>
              <w:spacing w:before="0" w:after="0" w:line="300" w:lineRule="auto"/>
              <w:rPr>
                <w:rFonts w:eastAsia="宋体"/>
                <w:szCs w:val="20"/>
                <w:lang w:eastAsia="zh-CN"/>
              </w:rPr>
            </w:pPr>
            <w:hyperlink r:id="rId15" w:history="1">
              <w:r w:rsidR="00DA3A5B">
                <w:rPr>
                  <w:rStyle w:val="af7"/>
                  <w:rFonts w:eastAsia="宋体" w:hint="eastAsia"/>
                  <w:szCs w:val="20"/>
                  <w:lang w:eastAsia="zh-CN"/>
                </w:rPr>
                <w:t>yunxiang@baicells.com</w:t>
              </w:r>
            </w:hyperlink>
          </w:p>
          <w:p w14:paraId="706BAAF1"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wangxiaonan@baicells.com</w:t>
            </w:r>
          </w:p>
        </w:tc>
      </w:tr>
      <w:tr w:rsidR="00A55326" w14:paraId="16EE7F86" w14:textId="77777777" w:rsidTr="000B720B">
        <w:tc>
          <w:tcPr>
            <w:tcW w:w="2263" w:type="dxa"/>
            <w:vAlign w:val="center"/>
          </w:tcPr>
          <w:p w14:paraId="594EEF6B" w14:textId="2B6B2236" w:rsidR="00A55326" w:rsidRDefault="00A55326" w:rsidP="00A55326">
            <w:pPr>
              <w:pStyle w:val="a1"/>
              <w:spacing w:before="0" w:after="0" w:line="300" w:lineRule="auto"/>
              <w:rPr>
                <w:smallCaps/>
                <w:szCs w:val="20"/>
              </w:rPr>
            </w:pPr>
            <w:r>
              <w:rPr>
                <w:rFonts w:eastAsiaTheme="minorEastAsia" w:hint="eastAsia"/>
                <w:szCs w:val="20"/>
                <w:lang w:eastAsia="zh-CN"/>
              </w:rPr>
              <w:t>L</w:t>
            </w:r>
            <w:r>
              <w:rPr>
                <w:rFonts w:eastAsiaTheme="minorEastAsia"/>
                <w:szCs w:val="20"/>
                <w:lang w:eastAsia="zh-CN"/>
              </w:rPr>
              <w:t>enovo</w:t>
            </w:r>
          </w:p>
        </w:tc>
        <w:tc>
          <w:tcPr>
            <w:tcW w:w="2410" w:type="dxa"/>
            <w:vAlign w:val="center"/>
          </w:tcPr>
          <w:p w14:paraId="480C3474" w14:textId="77777777" w:rsidR="00A55326" w:rsidRDefault="00A55326" w:rsidP="00A55326">
            <w:pPr>
              <w:pStyle w:val="a1"/>
              <w:spacing w:before="0" w:after="0" w:line="300" w:lineRule="auto"/>
              <w:rPr>
                <w:rFonts w:eastAsiaTheme="minorEastAsia"/>
                <w:szCs w:val="20"/>
                <w:lang w:eastAsia="zh-CN"/>
              </w:rPr>
            </w:pPr>
            <w:r>
              <w:rPr>
                <w:rFonts w:eastAsiaTheme="minorEastAsia" w:hint="eastAsia"/>
                <w:szCs w:val="20"/>
                <w:lang w:eastAsia="zh-CN"/>
              </w:rPr>
              <w:t>J</w:t>
            </w:r>
            <w:r>
              <w:rPr>
                <w:rFonts w:eastAsiaTheme="minorEastAsia"/>
                <w:szCs w:val="20"/>
                <w:lang w:eastAsia="zh-CN"/>
              </w:rPr>
              <w:t>ianfeng Wang</w:t>
            </w:r>
          </w:p>
          <w:p w14:paraId="4443AFB7" w14:textId="174520E2" w:rsidR="00A55326" w:rsidRDefault="00A55326" w:rsidP="00A55326">
            <w:pPr>
              <w:pStyle w:val="a1"/>
              <w:spacing w:before="0" w:after="0" w:line="300" w:lineRule="auto"/>
              <w:rPr>
                <w:szCs w:val="20"/>
              </w:rPr>
            </w:pPr>
            <w:r w:rsidRPr="006E4697">
              <w:rPr>
                <w:rFonts w:eastAsiaTheme="minorEastAsia"/>
                <w:szCs w:val="20"/>
                <w:lang w:eastAsia="zh-CN"/>
              </w:rPr>
              <w:t xml:space="preserve">Vahid </w:t>
            </w:r>
            <w:proofErr w:type="spellStart"/>
            <w:r w:rsidRPr="006E4697">
              <w:rPr>
                <w:rFonts w:eastAsiaTheme="minorEastAsia"/>
                <w:szCs w:val="20"/>
                <w:lang w:eastAsia="zh-CN"/>
              </w:rPr>
              <w:t>Pourahmadi</w:t>
            </w:r>
            <w:proofErr w:type="spellEnd"/>
          </w:p>
        </w:tc>
        <w:tc>
          <w:tcPr>
            <w:tcW w:w="4389" w:type="dxa"/>
            <w:vAlign w:val="center"/>
          </w:tcPr>
          <w:p w14:paraId="520B304E" w14:textId="77777777" w:rsidR="00A55326" w:rsidRDefault="00A55326" w:rsidP="00A55326">
            <w:pPr>
              <w:pStyle w:val="a1"/>
              <w:spacing w:before="0" w:after="0" w:line="300" w:lineRule="auto"/>
              <w:rPr>
                <w:rFonts w:eastAsiaTheme="minorEastAsia"/>
                <w:szCs w:val="20"/>
                <w:lang w:eastAsia="zh-CN"/>
              </w:rPr>
            </w:pPr>
            <w:r>
              <w:rPr>
                <w:rFonts w:eastAsiaTheme="minorEastAsia"/>
                <w:szCs w:val="20"/>
                <w:lang w:eastAsia="zh-CN"/>
              </w:rPr>
              <w:t>wangjf20@lenovo.com</w:t>
            </w:r>
          </w:p>
          <w:p w14:paraId="73B8E322" w14:textId="1248EEA4" w:rsidR="00A55326" w:rsidRDefault="00A55326" w:rsidP="00A55326">
            <w:pPr>
              <w:pStyle w:val="a1"/>
              <w:spacing w:before="0" w:after="0" w:line="300" w:lineRule="auto"/>
              <w:rPr>
                <w:szCs w:val="20"/>
              </w:rPr>
            </w:pPr>
            <w:r w:rsidRPr="006E4697">
              <w:rPr>
                <w:rFonts w:eastAsiaTheme="minorEastAsia"/>
                <w:szCs w:val="20"/>
                <w:lang w:eastAsia="zh-CN"/>
              </w:rPr>
              <w:t>vpourahmadi@lenovo.com</w:t>
            </w:r>
          </w:p>
        </w:tc>
      </w:tr>
      <w:tr w:rsidR="00D04DEC" w14:paraId="5671EADD" w14:textId="77777777" w:rsidTr="000B720B">
        <w:tc>
          <w:tcPr>
            <w:tcW w:w="2263" w:type="dxa"/>
            <w:vAlign w:val="center"/>
          </w:tcPr>
          <w:p w14:paraId="569EE802" w14:textId="680D021B" w:rsidR="00D04DEC" w:rsidRDefault="00D04DEC" w:rsidP="00D04DEC">
            <w:pPr>
              <w:pStyle w:val="a1"/>
              <w:spacing w:before="0" w:after="0" w:line="300" w:lineRule="auto"/>
              <w:rPr>
                <w:szCs w:val="20"/>
                <w:lang w:eastAsia="zh-CN"/>
              </w:rPr>
            </w:pPr>
            <w:r w:rsidRPr="00C3496F">
              <w:rPr>
                <w:rFonts w:eastAsiaTheme="minorEastAsia"/>
                <w:szCs w:val="20"/>
                <w:lang w:eastAsia="zh-CN"/>
              </w:rPr>
              <w:t>ZTE</w:t>
            </w:r>
          </w:p>
        </w:tc>
        <w:tc>
          <w:tcPr>
            <w:tcW w:w="2410" w:type="dxa"/>
            <w:vAlign w:val="center"/>
          </w:tcPr>
          <w:p w14:paraId="293774A3" w14:textId="5616B3A7" w:rsidR="00D04DEC" w:rsidRDefault="00D04DEC" w:rsidP="00D04DEC">
            <w:pPr>
              <w:pStyle w:val="a1"/>
              <w:spacing w:before="0" w:after="0" w:line="300" w:lineRule="auto"/>
              <w:rPr>
                <w:szCs w:val="20"/>
                <w:lang w:eastAsia="zh-CN"/>
              </w:rPr>
            </w:pPr>
            <w:proofErr w:type="spellStart"/>
            <w:r>
              <w:rPr>
                <w:rFonts w:eastAsiaTheme="minorEastAsia" w:hint="eastAsia"/>
                <w:szCs w:val="20"/>
                <w:lang w:eastAsia="zh-CN"/>
              </w:rPr>
              <w:t>X</w:t>
            </w:r>
            <w:r>
              <w:rPr>
                <w:rFonts w:eastAsiaTheme="minorEastAsia"/>
                <w:szCs w:val="20"/>
                <w:lang w:eastAsia="zh-CN"/>
              </w:rPr>
              <w:t>ingguang</w:t>
            </w:r>
            <w:proofErr w:type="spellEnd"/>
            <w:r>
              <w:rPr>
                <w:rFonts w:eastAsiaTheme="minorEastAsia"/>
                <w:szCs w:val="20"/>
                <w:lang w:eastAsia="zh-CN"/>
              </w:rPr>
              <w:t xml:space="preserve"> WEI</w:t>
            </w:r>
          </w:p>
        </w:tc>
        <w:tc>
          <w:tcPr>
            <w:tcW w:w="4389" w:type="dxa"/>
            <w:vAlign w:val="center"/>
          </w:tcPr>
          <w:p w14:paraId="4F8257DF" w14:textId="3FF6F272" w:rsidR="00D04DEC" w:rsidRDefault="00CC7E5F" w:rsidP="00D04DEC">
            <w:pPr>
              <w:pStyle w:val="a1"/>
              <w:spacing w:before="0" w:after="0" w:line="300" w:lineRule="auto"/>
              <w:rPr>
                <w:szCs w:val="20"/>
                <w:lang w:eastAsia="zh-CN"/>
              </w:rPr>
            </w:pPr>
            <w:hyperlink r:id="rId16" w:history="1">
              <w:r w:rsidR="00D04DEC" w:rsidRPr="007F75CD">
                <w:rPr>
                  <w:rStyle w:val="af7"/>
                  <w:rFonts w:eastAsiaTheme="minorEastAsia" w:hint="eastAsia"/>
                  <w:szCs w:val="20"/>
                  <w:lang w:eastAsia="zh-CN"/>
                </w:rPr>
                <w:t>w</w:t>
              </w:r>
              <w:r w:rsidR="00D04DEC" w:rsidRPr="007F75CD">
                <w:rPr>
                  <w:rStyle w:val="af7"/>
                  <w:rFonts w:eastAsiaTheme="minorEastAsia"/>
                  <w:szCs w:val="20"/>
                  <w:lang w:eastAsia="zh-CN"/>
                </w:rPr>
                <w:t>ei.xingguang@zte.com.cn</w:t>
              </w:r>
            </w:hyperlink>
            <w:r w:rsidR="00D04DEC">
              <w:rPr>
                <w:rFonts w:eastAsiaTheme="minorEastAsia"/>
                <w:szCs w:val="20"/>
                <w:lang w:eastAsia="zh-CN"/>
              </w:rPr>
              <w:t xml:space="preserve"> </w:t>
            </w:r>
          </w:p>
        </w:tc>
      </w:tr>
      <w:tr w:rsidR="00C61C29" w14:paraId="2AF870EB" w14:textId="77777777" w:rsidTr="000B720B">
        <w:tc>
          <w:tcPr>
            <w:tcW w:w="2263" w:type="dxa"/>
            <w:vAlign w:val="center"/>
          </w:tcPr>
          <w:p w14:paraId="6B4C0CDB" w14:textId="7166D38E"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Xia</w:t>
            </w:r>
            <w:r w:rsidRPr="00794A48">
              <w:rPr>
                <w:szCs w:val="20"/>
                <w:lang w:eastAsia="zh-CN"/>
              </w:rPr>
              <w:t>omi</w:t>
            </w:r>
          </w:p>
        </w:tc>
        <w:tc>
          <w:tcPr>
            <w:tcW w:w="2410" w:type="dxa"/>
            <w:vAlign w:val="center"/>
          </w:tcPr>
          <w:p w14:paraId="5F960EF7" w14:textId="10CEDAEF"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Qin MU</w:t>
            </w:r>
          </w:p>
        </w:tc>
        <w:tc>
          <w:tcPr>
            <w:tcW w:w="4389" w:type="dxa"/>
            <w:vAlign w:val="center"/>
          </w:tcPr>
          <w:p w14:paraId="1AC8F8AB" w14:textId="6AB1CF79"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muqin@xiaomi.com</w:t>
            </w:r>
          </w:p>
        </w:tc>
      </w:tr>
      <w:tr w:rsidR="004E7CA6" w14:paraId="16AA70CF" w14:textId="77777777" w:rsidTr="000B720B">
        <w:tc>
          <w:tcPr>
            <w:tcW w:w="2263" w:type="dxa"/>
            <w:vAlign w:val="center"/>
          </w:tcPr>
          <w:p w14:paraId="1810B513" w14:textId="6BB7C25B" w:rsidR="004E7CA6" w:rsidRDefault="00284FC6">
            <w:pPr>
              <w:pStyle w:val="a1"/>
              <w:spacing w:before="0" w:after="0" w:line="300" w:lineRule="auto"/>
              <w:rPr>
                <w:rFonts w:eastAsiaTheme="minorEastAsia"/>
                <w:szCs w:val="20"/>
                <w:lang w:eastAsia="zh-CN"/>
              </w:rPr>
            </w:pPr>
            <w:r>
              <w:rPr>
                <w:rFonts w:eastAsiaTheme="minorEastAsia"/>
                <w:szCs w:val="20"/>
                <w:lang w:eastAsia="zh-CN"/>
              </w:rPr>
              <w:t>NTT DOCOMO</w:t>
            </w:r>
          </w:p>
        </w:tc>
        <w:tc>
          <w:tcPr>
            <w:tcW w:w="2410" w:type="dxa"/>
            <w:vAlign w:val="center"/>
          </w:tcPr>
          <w:p w14:paraId="53FF5B3D" w14:textId="3A57740A" w:rsidR="004E7CA6" w:rsidRPr="00284FC6" w:rsidRDefault="00284FC6">
            <w:pPr>
              <w:pStyle w:val="a1"/>
              <w:spacing w:before="0" w:after="0" w:line="300" w:lineRule="auto"/>
              <w:rPr>
                <w:rFonts w:eastAsia="Yu Mincho"/>
                <w:szCs w:val="20"/>
                <w:lang w:eastAsia="ja-JP"/>
              </w:rPr>
            </w:pPr>
            <w:r>
              <w:rPr>
                <w:rFonts w:eastAsia="Yu Mincho"/>
                <w:szCs w:val="20"/>
                <w:lang w:eastAsia="ja-JP"/>
              </w:rPr>
              <w:t>Haruhi Echigo</w:t>
            </w:r>
          </w:p>
        </w:tc>
        <w:tc>
          <w:tcPr>
            <w:tcW w:w="4389" w:type="dxa"/>
            <w:vAlign w:val="center"/>
          </w:tcPr>
          <w:p w14:paraId="065C1BFD" w14:textId="1411CE74" w:rsidR="004E7CA6" w:rsidRPr="00284FC6" w:rsidRDefault="00284FC6">
            <w:pPr>
              <w:pStyle w:val="a1"/>
              <w:spacing w:before="0" w:after="0" w:line="300" w:lineRule="auto"/>
              <w:rPr>
                <w:rFonts w:eastAsia="Yu Mincho"/>
                <w:szCs w:val="20"/>
                <w:lang w:eastAsia="ja-JP"/>
              </w:rPr>
            </w:pPr>
            <w:r w:rsidRPr="00284FC6">
              <w:rPr>
                <w:rFonts w:eastAsia="Yu Mincho"/>
                <w:szCs w:val="20"/>
                <w:lang w:eastAsia="ja-JP"/>
              </w:rPr>
              <w:t>haruhi.echigo.fw@nttdocomo.com</w:t>
            </w:r>
          </w:p>
        </w:tc>
      </w:tr>
      <w:tr w:rsidR="004E7CA6" w14:paraId="4004434B" w14:textId="77777777" w:rsidTr="000B720B">
        <w:tc>
          <w:tcPr>
            <w:tcW w:w="2263" w:type="dxa"/>
            <w:vAlign w:val="center"/>
          </w:tcPr>
          <w:p w14:paraId="23B67C02" w14:textId="3560D2DB" w:rsidR="004E7CA6" w:rsidRDefault="00203062">
            <w:pPr>
              <w:pStyle w:val="a1"/>
              <w:spacing w:before="0" w:after="0" w:line="300" w:lineRule="auto"/>
              <w:rPr>
                <w:rFonts w:eastAsiaTheme="minorEastAsia"/>
                <w:szCs w:val="20"/>
                <w:lang w:eastAsia="zh-CN"/>
              </w:rPr>
            </w:pPr>
            <w:r>
              <w:rPr>
                <w:rFonts w:eastAsiaTheme="minorEastAsia"/>
                <w:szCs w:val="20"/>
                <w:lang w:eastAsia="zh-CN"/>
              </w:rPr>
              <w:t>Fujitsu</w:t>
            </w:r>
          </w:p>
        </w:tc>
        <w:tc>
          <w:tcPr>
            <w:tcW w:w="2410" w:type="dxa"/>
            <w:vAlign w:val="center"/>
          </w:tcPr>
          <w:p w14:paraId="2AC02528" w14:textId="668E192B" w:rsidR="004E7CA6" w:rsidRDefault="00203062">
            <w:pPr>
              <w:pStyle w:val="a1"/>
              <w:spacing w:before="0" w:after="0" w:line="300" w:lineRule="auto"/>
              <w:rPr>
                <w:rFonts w:eastAsiaTheme="minorEastAsia"/>
                <w:szCs w:val="20"/>
                <w:lang w:eastAsia="zh-CN"/>
              </w:rPr>
            </w:pPr>
            <w:r>
              <w:rPr>
                <w:rFonts w:eastAsiaTheme="minorEastAsia"/>
                <w:szCs w:val="20"/>
                <w:lang w:eastAsia="zh-CN"/>
              </w:rPr>
              <w:t>Xin WANG</w:t>
            </w:r>
          </w:p>
        </w:tc>
        <w:tc>
          <w:tcPr>
            <w:tcW w:w="4389" w:type="dxa"/>
            <w:vAlign w:val="center"/>
          </w:tcPr>
          <w:p w14:paraId="285E2D80" w14:textId="63BB60B3" w:rsidR="004E7CA6" w:rsidRDefault="00203062">
            <w:pPr>
              <w:pStyle w:val="a1"/>
              <w:spacing w:before="0" w:after="0" w:line="300" w:lineRule="auto"/>
              <w:rPr>
                <w:rFonts w:eastAsiaTheme="minorEastAsia"/>
                <w:szCs w:val="20"/>
                <w:lang w:eastAsia="zh-CN"/>
              </w:rPr>
            </w:pPr>
            <w:r>
              <w:rPr>
                <w:rFonts w:eastAsiaTheme="minorEastAsia"/>
                <w:szCs w:val="20"/>
                <w:lang w:eastAsia="zh-CN"/>
              </w:rPr>
              <w:t>wangxin@fujitsu.com</w:t>
            </w:r>
          </w:p>
        </w:tc>
      </w:tr>
      <w:tr w:rsidR="00BC0E01" w14:paraId="43806CD5" w14:textId="77777777" w:rsidTr="000B720B">
        <w:tc>
          <w:tcPr>
            <w:tcW w:w="2263" w:type="dxa"/>
            <w:vAlign w:val="center"/>
          </w:tcPr>
          <w:p w14:paraId="7E966C22" w14:textId="2A9B127C" w:rsidR="00BC0E01" w:rsidRDefault="00BC0E01" w:rsidP="00BC0E01">
            <w:pPr>
              <w:pStyle w:val="a1"/>
              <w:spacing w:before="0" w:after="0" w:line="300" w:lineRule="auto"/>
              <w:rPr>
                <w:rFonts w:eastAsiaTheme="minorEastAsia"/>
                <w:szCs w:val="20"/>
                <w:lang w:eastAsia="zh-CN"/>
              </w:rPr>
            </w:pPr>
            <w:r>
              <w:rPr>
                <w:rFonts w:ascii="Malgun Gothic" w:eastAsia="Malgun Gothic" w:hAnsi="Malgun Gothic" w:cs="Malgun Gothic" w:hint="eastAsia"/>
                <w:szCs w:val="20"/>
                <w:lang w:eastAsia="ko-KR"/>
              </w:rPr>
              <w:t>E</w:t>
            </w:r>
            <w:r>
              <w:rPr>
                <w:rFonts w:ascii="Malgun Gothic" w:eastAsia="Malgun Gothic" w:hAnsi="Malgun Gothic" w:cs="Malgun Gothic"/>
                <w:szCs w:val="20"/>
                <w:lang w:eastAsia="ko-KR"/>
              </w:rPr>
              <w:t>TRI</w:t>
            </w:r>
          </w:p>
        </w:tc>
        <w:tc>
          <w:tcPr>
            <w:tcW w:w="2410" w:type="dxa"/>
            <w:vAlign w:val="center"/>
          </w:tcPr>
          <w:p w14:paraId="6BBF5706" w14:textId="1A20F884" w:rsidR="00BC0E01" w:rsidRDefault="00BC0E01" w:rsidP="00BC0E01">
            <w:pPr>
              <w:pStyle w:val="a1"/>
              <w:spacing w:before="0" w:after="0" w:line="300" w:lineRule="auto"/>
              <w:rPr>
                <w:rFonts w:eastAsiaTheme="minorEastAsia"/>
                <w:szCs w:val="20"/>
                <w:lang w:eastAsia="zh-CN"/>
              </w:rPr>
            </w:pPr>
            <w:proofErr w:type="spellStart"/>
            <w:r>
              <w:rPr>
                <w:rFonts w:eastAsia="Malgun Gothic" w:hint="eastAsia"/>
                <w:szCs w:val="20"/>
                <w:lang w:eastAsia="ko-KR"/>
              </w:rPr>
              <w:t>Y</w:t>
            </w:r>
            <w:r>
              <w:rPr>
                <w:rFonts w:eastAsia="Malgun Gothic"/>
                <w:szCs w:val="20"/>
                <w:lang w:eastAsia="ko-KR"/>
              </w:rPr>
              <w:t>ongjin</w:t>
            </w:r>
            <w:proofErr w:type="spellEnd"/>
            <w:r>
              <w:rPr>
                <w:rFonts w:eastAsia="Malgun Gothic"/>
                <w:szCs w:val="20"/>
                <w:lang w:eastAsia="ko-KR"/>
              </w:rPr>
              <w:t xml:space="preserve"> Kwon</w:t>
            </w:r>
          </w:p>
        </w:tc>
        <w:tc>
          <w:tcPr>
            <w:tcW w:w="4389" w:type="dxa"/>
            <w:vAlign w:val="center"/>
          </w:tcPr>
          <w:p w14:paraId="267A78FE" w14:textId="7DEA8EC8"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jkwon@etri.re.kr</w:t>
            </w:r>
          </w:p>
        </w:tc>
      </w:tr>
      <w:tr w:rsidR="009A4AE8" w14:paraId="20494695" w14:textId="77777777" w:rsidTr="000B720B">
        <w:tc>
          <w:tcPr>
            <w:tcW w:w="2263" w:type="dxa"/>
          </w:tcPr>
          <w:p w14:paraId="30DC08F0" w14:textId="12329A2E"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lang w:eastAsia="zh-CN"/>
              </w:rPr>
              <w:t>Qualcomm</w:t>
            </w:r>
          </w:p>
        </w:tc>
        <w:tc>
          <w:tcPr>
            <w:tcW w:w="2410" w:type="dxa"/>
          </w:tcPr>
          <w:p w14:paraId="044FA5B3" w14:textId="3A518624"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 Pezeshki</w:t>
            </w:r>
          </w:p>
        </w:tc>
        <w:tc>
          <w:tcPr>
            <w:tcW w:w="4389" w:type="dxa"/>
          </w:tcPr>
          <w:p w14:paraId="7E947494" w14:textId="6493EC17"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hamedp@qti.qualcomm.com</w:t>
            </w:r>
          </w:p>
        </w:tc>
      </w:tr>
      <w:tr w:rsidR="004037A4" w14:paraId="0AF77249" w14:textId="77777777" w:rsidTr="000B720B">
        <w:tc>
          <w:tcPr>
            <w:tcW w:w="2263" w:type="dxa"/>
            <w:vAlign w:val="center"/>
          </w:tcPr>
          <w:p w14:paraId="36257C80" w14:textId="7B4DF451"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P</w:t>
            </w:r>
            <w:r>
              <w:rPr>
                <w:rFonts w:eastAsia="Yu Mincho"/>
                <w:szCs w:val="20"/>
                <w:lang w:eastAsia="ja-JP"/>
              </w:rPr>
              <w:t>anasonic</w:t>
            </w:r>
          </w:p>
        </w:tc>
        <w:tc>
          <w:tcPr>
            <w:tcW w:w="2410" w:type="dxa"/>
            <w:vAlign w:val="center"/>
          </w:tcPr>
          <w:p w14:paraId="57260115" w14:textId="78A2C022"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H</w:t>
            </w:r>
            <w:r>
              <w:rPr>
                <w:rFonts w:eastAsia="Yu Mincho"/>
                <w:szCs w:val="20"/>
                <w:lang w:eastAsia="ja-JP"/>
              </w:rPr>
              <w:t>idetoshi Suzuki</w:t>
            </w:r>
          </w:p>
        </w:tc>
        <w:tc>
          <w:tcPr>
            <w:tcW w:w="4389" w:type="dxa"/>
            <w:vAlign w:val="center"/>
          </w:tcPr>
          <w:p w14:paraId="68046083" w14:textId="16B1CA2C"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s</w:t>
            </w:r>
            <w:r>
              <w:rPr>
                <w:rFonts w:eastAsia="Yu Mincho"/>
                <w:szCs w:val="20"/>
                <w:lang w:eastAsia="ja-JP"/>
              </w:rPr>
              <w:t>uzuki.hidetoshi@jp.panasonic.com</w:t>
            </w:r>
          </w:p>
        </w:tc>
      </w:tr>
      <w:tr w:rsidR="004037A4" w14:paraId="746FCD0B" w14:textId="77777777" w:rsidTr="000B720B">
        <w:tc>
          <w:tcPr>
            <w:tcW w:w="2263" w:type="dxa"/>
            <w:vAlign w:val="center"/>
          </w:tcPr>
          <w:p w14:paraId="51E81530" w14:textId="28DFD744"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Samsung</w:t>
            </w:r>
          </w:p>
        </w:tc>
        <w:tc>
          <w:tcPr>
            <w:tcW w:w="2410" w:type="dxa"/>
            <w:vAlign w:val="center"/>
          </w:tcPr>
          <w:p w14:paraId="4F81B4E5" w14:textId="26124C2D"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Ameha</w:t>
            </w:r>
          </w:p>
        </w:tc>
        <w:tc>
          <w:tcPr>
            <w:tcW w:w="4389" w:type="dxa"/>
            <w:vAlign w:val="center"/>
          </w:tcPr>
          <w:p w14:paraId="3E058298" w14:textId="1733E887" w:rsidR="004037A4" w:rsidRPr="001708E3" w:rsidRDefault="001708E3" w:rsidP="004037A4">
            <w:pPr>
              <w:pStyle w:val="a1"/>
              <w:spacing w:before="0" w:after="0" w:line="300" w:lineRule="auto"/>
              <w:rPr>
                <w:rFonts w:eastAsia="Malgun Gothic"/>
                <w:szCs w:val="20"/>
                <w:lang w:eastAsia="ko-KR"/>
              </w:rPr>
            </w:pPr>
            <w:r>
              <w:rPr>
                <w:rFonts w:eastAsia="Malgun Gothic"/>
                <w:szCs w:val="20"/>
                <w:lang w:eastAsia="ko-KR"/>
              </w:rPr>
              <w:t>a</w:t>
            </w:r>
            <w:r>
              <w:rPr>
                <w:rFonts w:eastAsia="Malgun Gothic" w:hint="eastAsia"/>
                <w:szCs w:val="20"/>
                <w:lang w:eastAsia="ko-KR"/>
              </w:rPr>
              <w:t>mehat.</w:t>
            </w:r>
            <w:r>
              <w:rPr>
                <w:rFonts w:eastAsia="Malgun Gothic"/>
                <w:szCs w:val="20"/>
                <w:lang w:eastAsia="ko-KR"/>
              </w:rPr>
              <w:t>abebe@samsung.com</w:t>
            </w:r>
          </w:p>
        </w:tc>
      </w:tr>
      <w:tr w:rsidR="004037A4" w14:paraId="18F25535" w14:textId="77777777" w:rsidTr="000B720B">
        <w:tc>
          <w:tcPr>
            <w:tcW w:w="2263" w:type="dxa"/>
          </w:tcPr>
          <w:p w14:paraId="001A184F" w14:textId="7EFCB891" w:rsidR="004037A4" w:rsidRPr="002C149B" w:rsidRDefault="002C149B" w:rsidP="004037A4">
            <w:pPr>
              <w:pStyle w:val="a1"/>
              <w:spacing w:before="0" w:after="0" w:line="300" w:lineRule="auto"/>
              <w:rPr>
                <w:rFonts w:eastAsiaTheme="minorEastAsia"/>
                <w:szCs w:val="20"/>
                <w:lang w:eastAsia="zh-CN"/>
              </w:rPr>
            </w:pPr>
            <w:proofErr w:type="spellStart"/>
            <w:r>
              <w:rPr>
                <w:rFonts w:eastAsiaTheme="minorEastAsia" w:hint="eastAsia"/>
                <w:szCs w:val="20"/>
                <w:lang w:eastAsia="zh-CN"/>
              </w:rPr>
              <w:t>S</w:t>
            </w:r>
            <w:r>
              <w:rPr>
                <w:rFonts w:eastAsiaTheme="minorEastAsia"/>
                <w:szCs w:val="20"/>
                <w:lang w:eastAsia="zh-CN"/>
              </w:rPr>
              <w:t>preadtrum</w:t>
            </w:r>
            <w:proofErr w:type="spellEnd"/>
          </w:p>
        </w:tc>
        <w:tc>
          <w:tcPr>
            <w:tcW w:w="2410" w:type="dxa"/>
          </w:tcPr>
          <w:p w14:paraId="0423452D" w14:textId="4CC922FD"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ualei</w:t>
            </w:r>
            <w:r w:rsidR="00CC7EDB">
              <w:rPr>
                <w:rFonts w:eastAsiaTheme="minorEastAsia"/>
                <w:szCs w:val="20"/>
                <w:lang w:eastAsia="zh-CN"/>
              </w:rPr>
              <w:t xml:space="preserve"> Wang</w:t>
            </w:r>
          </w:p>
        </w:tc>
        <w:tc>
          <w:tcPr>
            <w:tcW w:w="4389" w:type="dxa"/>
          </w:tcPr>
          <w:p w14:paraId="582184D9" w14:textId="19FFDE5F" w:rsidR="004037A4" w:rsidRPr="002C149B" w:rsidRDefault="002C149B" w:rsidP="004037A4">
            <w:pPr>
              <w:pStyle w:val="a1"/>
              <w:spacing w:before="0" w:after="0" w:line="300" w:lineRule="auto"/>
              <w:rPr>
                <w:rFonts w:eastAsiaTheme="minorEastAsia"/>
                <w:szCs w:val="20"/>
                <w:lang w:eastAsia="zh-CN"/>
              </w:rPr>
            </w:pPr>
            <w:r>
              <w:rPr>
                <w:rFonts w:eastAsiaTheme="minorEastAsia"/>
                <w:szCs w:val="20"/>
                <w:lang w:eastAsia="zh-CN"/>
              </w:rPr>
              <w:t>Hualei.wang@unisoc.com</w:t>
            </w:r>
          </w:p>
        </w:tc>
      </w:tr>
      <w:tr w:rsidR="004037A4" w14:paraId="727CD672" w14:textId="77777777" w:rsidTr="000B720B">
        <w:tc>
          <w:tcPr>
            <w:tcW w:w="2263" w:type="dxa"/>
            <w:vAlign w:val="center"/>
          </w:tcPr>
          <w:p w14:paraId="23BB93D1" w14:textId="7614E51D" w:rsidR="004037A4" w:rsidRDefault="00F5515A" w:rsidP="004037A4">
            <w:pPr>
              <w:pStyle w:val="a1"/>
              <w:spacing w:before="0" w:after="0" w:line="300" w:lineRule="auto"/>
              <w:rPr>
                <w:szCs w:val="20"/>
              </w:rPr>
            </w:pPr>
            <w:r>
              <w:rPr>
                <w:szCs w:val="20"/>
              </w:rPr>
              <w:t>AT&amp;T</w:t>
            </w:r>
          </w:p>
        </w:tc>
        <w:tc>
          <w:tcPr>
            <w:tcW w:w="2410" w:type="dxa"/>
            <w:vAlign w:val="center"/>
          </w:tcPr>
          <w:p w14:paraId="6E22904A" w14:textId="12B45DCA" w:rsidR="004037A4" w:rsidRDefault="004D6CCB" w:rsidP="004037A4">
            <w:pPr>
              <w:pStyle w:val="a1"/>
              <w:spacing w:before="0" w:after="0" w:line="300" w:lineRule="auto"/>
              <w:rPr>
                <w:szCs w:val="20"/>
              </w:rPr>
            </w:pPr>
            <w:proofErr w:type="spellStart"/>
            <w:r>
              <w:rPr>
                <w:szCs w:val="20"/>
              </w:rPr>
              <w:t>Isfar</w:t>
            </w:r>
            <w:proofErr w:type="spellEnd"/>
            <w:r>
              <w:rPr>
                <w:szCs w:val="20"/>
              </w:rPr>
              <w:t xml:space="preserve"> Tariq</w:t>
            </w:r>
          </w:p>
        </w:tc>
        <w:tc>
          <w:tcPr>
            <w:tcW w:w="4389" w:type="dxa"/>
            <w:vAlign w:val="center"/>
          </w:tcPr>
          <w:p w14:paraId="3F065F25" w14:textId="61D92279" w:rsidR="004037A4" w:rsidRDefault="004D6CCB" w:rsidP="004037A4">
            <w:pPr>
              <w:pStyle w:val="a1"/>
              <w:spacing w:before="0" w:after="0" w:line="300" w:lineRule="auto"/>
              <w:rPr>
                <w:szCs w:val="20"/>
              </w:rPr>
            </w:pPr>
            <w:r>
              <w:rPr>
                <w:szCs w:val="20"/>
              </w:rPr>
              <w:t>Isfar.tariq@att.com</w:t>
            </w:r>
          </w:p>
        </w:tc>
      </w:tr>
      <w:tr w:rsidR="00574458" w14:paraId="1D3AAFA9" w14:textId="77777777" w:rsidTr="000B720B">
        <w:tc>
          <w:tcPr>
            <w:tcW w:w="2263" w:type="dxa"/>
            <w:vAlign w:val="center"/>
          </w:tcPr>
          <w:p w14:paraId="3A3BC29C" w14:textId="77BD2B51" w:rsidR="00574458" w:rsidRDefault="00574458" w:rsidP="00574458">
            <w:pPr>
              <w:pStyle w:val="a1"/>
              <w:spacing w:before="0" w:after="0" w:line="300" w:lineRule="auto"/>
              <w:rPr>
                <w:szCs w:val="20"/>
                <w:lang w:eastAsia="ko-KR"/>
              </w:rPr>
            </w:pPr>
            <w:r>
              <w:rPr>
                <w:rFonts w:hint="eastAsia"/>
                <w:szCs w:val="20"/>
              </w:rPr>
              <w:t>C</w:t>
            </w:r>
            <w:r>
              <w:rPr>
                <w:szCs w:val="20"/>
              </w:rPr>
              <w:t>MCC</w:t>
            </w:r>
          </w:p>
        </w:tc>
        <w:tc>
          <w:tcPr>
            <w:tcW w:w="2410" w:type="dxa"/>
            <w:vAlign w:val="center"/>
          </w:tcPr>
          <w:p w14:paraId="0D42A104" w14:textId="77777777" w:rsidR="00574458" w:rsidRDefault="00574458" w:rsidP="00574458">
            <w:pPr>
              <w:pStyle w:val="a1"/>
              <w:spacing w:before="0" w:after="0" w:line="300" w:lineRule="auto"/>
              <w:rPr>
                <w:szCs w:val="20"/>
              </w:rPr>
            </w:pPr>
            <w:r>
              <w:rPr>
                <w:rFonts w:hint="eastAsia"/>
                <w:szCs w:val="20"/>
              </w:rPr>
              <w:t>Y</w:t>
            </w:r>
            <w:r>
              <w:rPr>
                <w:szCs w:val="20"/>
              </w:rPr>
              <w:t>uhua Cao</w:t>
            </w:r>
          </w:p>
          <w:p w14:paraId="42DA5F71" w14:textId="77777777"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i Zheng</w:t>
            </w:r>
          </w:p>
          <w:p w14:paraId="21A5A36E" w14:textId="7647440D"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an Song</w:t>
            </w:r>
          </w:p>
        </w:tc>
        <w:tc>
          <w:tcPr>
            <w:tcW w:w="4389" w:type="dxa"/>
            <w:vAlign w:val="center"/>
          </w:tcPr>
          <w:p w14:paraId="7BBB145B" w14:textId="0CD65AD2" w:rsidR="00574458" w:rsidRDefault="00CC7E5F" w:rsidP="00574458">
            <w:pPr>
              <w:pStyle w:val="a1"/>
              <w:spacing w:before="0" w:after="0" w:line="300" w:lineRule="auto"/>
              <w:rPr>
                <w:szCs w:val="20"/>
              </w:rPr>
            </w:pPr>
            <w:hyperlink r:id="rId17" w:history="1">
              <w:r w:rsidR="00574458" w:rsidRPr="00081446">
                <w:rPr>
                  <w:rStyle w:val="af7"/>
                  <w:rFonts w:hint="eastAsia"/>
                  <w:szCs w:val="20"/>
                </w:rPr>
                <w:t>c</w:t>
              </w:r>
              <w:r w:rsidR="00574458" w:rsidRPr="00081446">
                <w:rPr>
                  <w:rStyle w:val="af7"/>
                  <w:szCs w:val="20"/>
                </w:rPr>
                <w:t>aoyuhua@chinamobile.com</w:t>
              </w:r>
            </w:hyperlink>
          </w:p>
          <w:p w14:paraId="583AEE04" w14:textId="4DCDDE6C" w:rsidR="00574458" w:rsidRDefault="00CC7E5F" w:rsidP="00574458">
            <w:pPr>
              <w:pStyle w:val="a1"/>
              <w:spacing w:before="0" w:after="0" w:line="300" w:lineRule="auto"/>
              <w:rPr>
                <w:szCs w:val="20"/>
              </w:rPr>
            </w:pPr>
            <w:hyperlink r:id="rId18" w:history="1">
              <w:r w:rsidR="00574458" w:rsidRPr="00081446">
                <w:rPr>
                  <w:rStyle w:val="af7"/>
                  <w:rFonts w:hint="eastAsia"/>
                  <w:szCs w:val="20"/>
                </w:rPr>
                <w:t>z</w:t>
              </w:r>
              <w:r w:rsidR="00574458" w:rsidRPr="00081446">
                <w:rPr>
                  <w:rStyle w:val="af7"/>
                  <w:szCs w:val="20"/>
                </w:rPr>
                <w:t>hengyi@chinamobile.com</w:t>
              </w:r>
            </w:hyperlink>
          </w:p>
          <w:p w14:paraId="6A7B74BF" w14:textId="2A05AE91" w:rsidR="00574458" w:rsidRDefault="00574458" w:rsidP="00574458">
            <w:pPr>
              <w:pStyle w:val="a1"/>
              <w:spacing w:before="0" w:after="0" w:line="300" w:lineRule="auto"/>
              <w:rPr>
                <w:rFonts w:eastAsiaTheme="minorEastAsia"/>
                <w:szCs w:val="20"/>
                <w:lang w:eastAsia="zh-CN"/>
              </w:rPr>
            </w:pPr>
            <w:r>
              <w:rPr>
                <w:rFonts w:hint="eastAsia"/>
                <w:szCs w:val="20"/>
              </w:rPr>
              <w:t>s</w:t>
            </w:r>
            <w:r>
              <w:rPr>
                <w:szCs w:val="20"/>
              </w:rPr>
              <w:t>ongdan</w:t>
            </w:r>
            <w:r w:rsidRPr="00574458">
              <w:rPr>
                <w:szCs w:val="20"/>
              </w:rPr>
              <w:t>@chinamobile.com</w:t>
            </w:r>
          </w:p>
        </w:tc>
      </w:tr>
      <w:tr w:rsidR="000D095C" w:rsidRPr="00AF6713" w14:paraId="2542D5C5" w14:textId="77777777" w:rsidTr="000B720B">
        <w:tc>
          <w:tcPr>
            <w:tcW w:w="2263" w:type="dxa"/>
          </w:tcPr>
          <w:p w14:paraId="6F71ABED" w14:textId="3F77B797"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NEC</w:t>
            </w:r>
          </w:p>
        </w:tc>
        <w:tc>
          <w:tcPr>
            <w:tcW w:w="2410" w:type="dxa"/>
          </w:tcPr>
          <w:p w14:paraId="6ECAF697" w14:textId="77777777" w:rsidR="000D095C" w:rsidRPr="00B57CC3" w:rsidRDefault="000D095C">
            <w:pPr>
              <w:pStyle w:val="a1"/>
              <w:spacing w:after="0" w:line="300" w:lineRule="auto"/>
              <w:rPr>
                <w:lang w:val="sv-SE" w:eastAsia="zh-CN"/>
              </w:rPr>
            </w:pPr>
            <w:r w:rsidRPr="00B57CC3">
              <w:rPr>
                <w:lang w:val="sv-SE" w:eastAsia="zh-CN"/>
              </w:rPr>
              <w:t>Peng Guan</w:t>
            </w:r>
          </w:p>
          <w:p w14:paraId="76DD9283" w14:textId="0A354E53" w:rsidR="000D095C" w:rsidRPr="00B57CC3" w:rsidRDefault="000D095C" w:rsidP="00574458">
            <w:pPr>
              <w:pStyle w:val="a1"/>
              <w:spacing w:before="0" w:after="0" w:line="300" w:lineRule="auto"/>
              <w:rPr>
                <w:rFonts w:eastAsiaTheme="minorEastAsia"/>
                <w:szCs w:val="20"/>
                <w:lang w:val="sv-SE" w:eastAsia="zh-CN"/>
              </w:rPr>
            </w:pPr>
            <w:r w:rsidRPr="00B57CC3">
              <w:rPr>
                <w:rFonts w:ascii="Times New Roman" w:hAnsi="Times New Roman"/>
                <w:lang w:val="sv-SE" w:eastAsia="zh-CN"/>
                <w14:ligatures w14:val="standardContextual"/>
              </w:rPr>
              <w:t>Pravjyot Singh Deogun</w:t>
            </w:r>
          </w:p>
        </w:tc>
        <w:tc>
          <w:tcPr>
            <w:tcW w:w="4389" w:type="dxa"/>
          </w:tcPr>
          <w:p w14:paraId="1FAED679" w14:textId="77777777" w:rsidR="000D095C" w:rsidRPr="00B57CC3" w:rsidRDefault="00CC7E5F">
            <w:pPr>
              <w:pStyle w:val="a1"/>
              <w:spacing w:after="0" w:line="300" w:lineRule="auto"/>
              <w:rPr>
                <w:lang w:val="sv-SE" w:eastAsia="zh-CN"/>
              </w:rPr>
            </w:pPr>
            <w:hyperlink r:id="rId19" w:history="1">
              <w:r w:rsidR="000D095C" w:rsidRPr="00B57CC3">
                <w:rPr>
                  <w:rStyle w:val="af7"/>
                  <w:lang w:val="sv-SE" w:eastAsia="zh-CN"/>
                </w:rPr>
                <w:t>guan_peng@nec.cn</w:t>
              </w:r>
            </w:hyperlink>
          </w:p>
          <w:p w14:paraId="2D4AAFB1" w14:textId="11669A54" w:rsidR="000D095C" w:rsidRPr="00B57CC3" w:rsidRDefault="00CC7E5F" w:rsidP="00574458">
            <w:pPr>
              <w:pStyle w:val="a1"/>
              <w:spacing w:before="0" w:after="0" w:line="300" w:lineRule="auto"/>
              <w:rPr>
                <w:szCs w:val="20"/>
                <w:lang w:val="sv-SE"/>
              </w:rPr>
            </w:pPr>
            <w:hyperlink r:id="rId20" w:history="1">
              <w:r w:rsidR="000D095C" w:rsidRPr="00B57CC3">
                <w:rPr>
                  <w:rStyle w:val="af7"/>
                  <w:rFonts w:ascii="Times New Roman" w:hAnsi="Times New Roman"/>
                  <w:lang w:val="sv-SE" w:eastAsia="zh-CN"/>
                  <w14:ligatures w14:val="standardContextual"/>
                </w:rPr>
                <w:t>pravjyot.deogun@EMEA.NEC.COM</w:t>
              </w:r>
            </w:hyperlink>
          </w:p>
        </w:tc>
      </w:tr>
      <w:tr w:rsidR="000D095C" w:rsidRPr="00AF6713" w14:paraId="7BB406BA" w14:textId="77777777" w:rsidTr="000B720B">
        <w:tc>
          <w:tcPr>
            <w:tcW w:w="2263" w:type="dxa"/>
            <w:vAlign w:val="center"/>
            <w:hideMark/>
          </w:tcPr>
          <w:p w14:paraId="34F345E7" w14:textId="283B4F1A" w:rsidR="000D095C" w:rsidRPr="00B57CC3" w:rsidRDefault="000D095C">
            <w:pPr>
              <w:rPr>
                <w:rFonts w:ascii="Times New Roman" w:hAnsi="Times New Roman"/>
                <w:szCs w:val="20"/>
                <w:lang w:val="sv-SE" w:eastAsia="ja-JP"/>
              </w:rPr>
            </w:pPr>
          </w:p>
        </w:tc>
        <w:tc>
          <w:tcPr>
            <w:tcW w:w="2410" w:type="dxa"/>
            <w:vAlign w:val="center"/>
            <w:hideMark/>
          </w:tcPr>
          <w:p w14:paraId="2C74E9A3" w14:textId="06564FF9" w:rsidR="000D095C" w:rsidRPr="00B57CC3" w:rsidRDefault="000D095C">
            <w:pPr>
              <w:rPr>
                <w:rFonts w:ascii="Times New Roman" w:hAnsi="Times New Roman"/>
                <w:lang w:val="sv-SE" w:eastAsia="zh-CN"/>
                <w14:ligatures w14:val="standardContextual"/>
              </w:rPr>
            </w:pPr>
          </w:p>
        </w:tc>
        <w:tc>
          <w:tcPr>
            <w:tcW w:w="4389" w:type="dxa"/>
            <w:vAlign w:val="center"/>
            <w:hideMark/>
          </w:tcPr>
          <w:p w14:paraId="0BFCC8E7" w14:textId="3846A76C" w:rsidR="000D095C" w:rsidRPr="00B57CC3" w:rsidRDefault="000D095C">
            <w:pPr>
              <w:rPr>
                <w:rFonts w:ascii="Times New Roman" w:hAnsi="Times New Roman"/>
                <w:lang w:val="sv-SE" w:eastAsia="zh-CN"/>
                <w14:ligatures w14:val="standardContextual"/>
              </w:rPr>
            </w:pPr>
          </w:p>
        </w:tc>
      </w:tr>
      <w:tr w:rsidR="00C46DEF" w14:paraId="2C068272" w14:textId="77777777" w:rsidTr="000B720B">
        <w:tc>
          <w:tcPr>
            <w:tcW w:w="2263" w:type="dxa"/>
          </w:tcPr>
          <w:p w14:paraId="100FB073" w14:textId="042C5001" w:rsidR="00C46DEF" w:rsidRDefault="00C46DEF" w:rsidP="00C46DEF">
            <w:pPr>
              <w:pStyle w:val="a1"/>
              <w:spacing w:before="0" w:after="0" w:line="300" w:lineRule="auto"/>
              <w:rPr>
                <w:rFonts w:eastAsiaTheme="minorEastAsia"/>
                <w:szCs w:val="20"/>
                <w:lang w:eastAsia="zh-CN"/>
              </w:rPr>
            </w:pPr>
            <w:proofErr w:type="spellStart"/>
            <w:r>
              <w:rPr>
                <w:rFonts w:eastAsia="宋体"/>
                <w:lang w:eastAsia="zh-CN"/>
              </w:rPr>
              <w:t>CEWiT</w:t>
            </w:r>
            <w:proofErr w:type="spellEnd"/>
          </w:p>
        </w:tc>
        <w:tc>
          <w:tcPr>
            <w:tcW w:w="2410" w:type="dxa"/>
          </w:tcPr>
          <w:p w14:paraId="3305F42E" w14:textId="77777777" w:rsidR="00C46DEF" w:rsidRDefault="00C46DEF" w:rsidP="00C46DEF">
            <w:pPr>
              <w:pStyle w:val="a1"/>
              <w:spacing w:after="0" w:line="300" w:lineRule="auto"/>
              <w:rPr>
                <w:rFonts w:eastAsiaTheme="minorEastAsia"/>
                <w:szCs w:val="20"/>
                <w:lang w:eastAsia="zh-CN"/>
              </w:rPr>
            </w:pPr>
            <w:r>
              <w:rPr>
                <w:rFonts w:eastAsiaTheme="minorEastAsia"/>
                <w:szCs w:val="20"/>
                <w:lang w:eastAsia="zh-CN"/>
              </w:rPr>
              <w:t>Ebin Chacko</w:t>
            </w:r>
          </w:p>
          <w:p w14:paraId="44F0E300" w14:textId="06755CEF" w:rsidR="00C46DEF" w:rsidRDefault="00C46DEF" w:rsidP="00C46DEF">
            <w:pPr>
              <w:pStyle w:val="a1"/>
              <w:spacing w:before="0" w:after="0" w:line="300" w:lineRule="auto"/>
              <w:rPr>
                <w:rFonts w:eastAsiaTheme="minorEastAsia"/>
                <w:szCs w:val="20"/>
                <w:lang w:eastAsia="zh-CN"/>
              </w:rPr>
            </w:pPr>
            <w:r>
              <w:rPr>
                <w:rFonts w:eastAsiaTheme="minorEastAsia"/>
                <w:szCs w:val="20"/>
                <w:lang w:eastAsia="zh-CN"/>
              </w:rPr>
              <w:t>Shiv Shankar</w:t>
            </w:r>
          </w:p>
        </w:tc>
        <w:tc>
          <w:tcPr>
            <w:tcW w:w="4389" w:type="dxa"/>
          </w:tcPr>
          <w:p w14:paraId="5F7AF698" w14:textId="77777777" w:rsidR="00C46DEF" w:rsidRDefault="00CC7E5F" w:rsidP="00C46DEF">
            <w:pPr>
              <w:pStyle w:val="a1"/>
              <w:spacing w:after="0" w:line="300" w:lineRule="auto"/>
            </w:pPr>
            <w:hyperlink r:id="rId21" w:history="1">
              <w:r w:rsidR="00C46DEF" w:rsidRPr="00E733F5">
                <w:t>echacko@cewit.org.in</w:t>
              </w:r>
            </w:hyperlink>
          </w:p>
          <w:p w14:paraId="68414BD1" w14:textId="0B5300C9" w:rsidR="00C46DEF" w:rsidRDefault="00CC7E5F" w:rsidP="00C46DEF">
            <w:pPr>
              <w:pStyle w:val="a1"/>
              <w:spacing w:before="0" w:after="0" w:line="300" w:lineRule="auto"/>
              <w:rPr>
                <w:rFonts w:eastAsiaTheme="minorEastAsia"/>
                <w:szCs w:val="20"/>
                <w:lang w:eastAsia="zh-CN"/>
              </w:rPr>
            </w:pPr>
            <w:hyperlink r:id="rId22" w:history="1">
              <w:r w:rsidR="00C46DEF" w:rsidRPr="003F5E18">
                <w:t>shiv@cewit.org.in</w:t>
              </w:r>
            </w:hyperlink>
          </w:p>
        </w:tc>
      </w:tr>
      <w:tr w:rsidR="00993317" w14:paraId="6F902D50" w14:textId="77777777" w:rsidTr="000B720B">
        <w:tc>
          <w:tcPr>
            <w:tcW w:w="2263" w:type="dxa"/>
            <w:vAlign w:val="center"/>
          </w:tcPr>
          <w:p w14:paraId="10C70A03" w14:textId="69CD6B1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Intel</w:t>
            </w:r>
          </w:p>
        </w:tc>
        <w:tc>
          <w:tcPr>
            <w:tcW w:w="2410" w:type="dxa"/>
            <w:vAlign w:val="center"/>
          </w:tcPr>
          <w:p w14:paraId="3ED7CA37" w14:textId="08937808" w:rsidR="00993317" w:rsidRDefault="00993317" w:rsidP="00993317">
            <w:pPr>
              <w:pStyle w:val="a1"/>
              <w:spacing w:before="0" w:after="0" w:line="300" w:lineRule="auto"/>
              <w:rPr>
                <w:rFonts w:eastAsiaTheme="minorEastAsia"/>
                <w:szCs w:val="20"/>
                <w:lang w:eastAsia="zh-CN"/>
              </w:rPr>
            </w:pPr>
            <w:proofErr w:type="spellStart"/>
            <w:r>
              <w:rPr>
                <w:rFonts w:eastAsiaTheme="minorEastAsia"/>
                <w:szCs w:val="20"/>
                <w:lang w:eastAsia="zh-CN"/>
              </w:rPr>
              <w:t>Debdeep</w:t>
            </w:r>
            <w:proofErr w:type="spellEnd"/>
            <w:r>
              <w:rPr>
                <w:rFonts w:eastAsiaTheme="minorEastAsia"/>
                <w:szCs w:val="20"/>
                <w:lang w:eastAsia="zh-CN"/>
              </w:rPr>
              <w:t xml:space="preserve"> Chatterjee</w:t>
            </w:r>
          </w:p>
        </w:tc>
        <w:tc>
          <w:tcPr>
            <w:tcW w:w="4389" w:type="dxa"/>
            <w:vAlign w:val="center"/>
          </w:tcPr>
          <w:p w14:paraId="77757180" w14:textId="1C70705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debdeep.chatterjee@intel.com</w:t>
            </w:r>
          </w:p>
        </w:tc>
      </w:tr>
      <w:tr w:rsidR="00993317" w14:paraId="668BABE5" w14:textId="77777777" w:rsidTr="000B720B">
        <w:tc>
          <w:tcPr>
            <w:tcW w:w="2263" w:type="dxa"/>
            <w:vAlign w:val="center"/>
          </w:tcPr>
          <w:p w14:paraId="092752F9" w14:textId="2093BF76"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lastRenderedPageBreak/>
              <w:t>NVIDIA</w:t>
            </w:r>
          </w:p>
        </w:tc>
        <w:tc>
          <w:tcPr>
            <w:tcW w:w="2410" w:type="dxa"/>
            <w:vAlign w:val="center"/>
          </w:tcPr>
          <w:p w14:paraId="44A6C624" w14:textId="5F24C84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Xingqin Lin</w:t>
            </w:r>
          </w:p>
        </w:tc>
        <w:tc>
          <w:tcPr>
            <w:tcW w:w="4389" w:type="dxa"/>
            <w:vAlign w:val="center"/>
          </w:tcPr>
          <w:p w14:paraId="4D0C28F2" w14:textId="2123AD99" w:rsidR="00993317" w:rsidRDefault="00CC7E5F" w:rsidP="00993317">
            <w:pPr>
              <w:pStyle w:val="a1"/>
              <w:spacing w:before="0" w:after="0" w:line="300" w:lineRule="auto"/>
              <w:rPr>
                <w:rFonts w:eastAsiaTheme="minorEastAsia"/>
                <w:szCs w:val="20"/>
                <w:lang w:eastAsia="zh-CN"/>
              </w:rPr>
            </w:pPr>
            <w:hyperlink r:id="rId23" w:history="1">
              <w:r w:rsidR="00993317">
                <w:rPr>
                  <w:rStyle w:val="af7"/>
                  <w:rFonts w:eastAsiaTheme="minorEastAsia"/>
                  <w:szCs w:val="20"/>
                  <w:lang w:eastAsia="zh-CN"/>
                </w:rPr>
                <w:t>xingqinl@nvidia.com</w:t>
              </w:r>
            </w:hyperlink>
            <w:r w:rsidR="00993317">
              <w:rPr>
                <w:rFonts w:eastAsiaTheme="minorEastAsia"/>
                <w:szCs w:val="20"/>
                <w:lang w:eastAsia="zh-CN"/>
              </w:rPr>
              <w:t xml:space="preserve"> </w:t>
            </w:r>
          </w:p>
        </w:tc>
      </w:tr>
      <w:tr w:rsidR="00993317" w14:paraId="582C4485" w14:textId="77777777" w:rsidTr="000B720B">
        <w:tc>
          <w:tcPr>
            <w:tcW w:w="2263" w:type="dxa"/>
            <w:vAlign w:val="center"/>
          </w:tcPr>
          <w:p w14:paraId="174E642F" w14:textId="70C798B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CICTCI</w:t>
            </w:r>
          </w:p>
        </w:tc>
        <w:tc>
          <w:tcPr>
            <w:tcW w:w="2410" w:type="dxa"/>
            <w:vAlign w:val="center"/>
          </w:tcPr>
          <w:p w14:paraId="35661972" w14:textId="343A0E3A"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Rui Zhao</w:t>
            </w:r>
          </w:p>
        </w:tc>
        <w:tc>
          <w:tcPr>
            <w:tcW w:w="4389" w:type="dxa"/>
            <w:vAlign w:val="center"/>
          </w:tcPr>
          <w:p w14:paraId="28EAF100" w14:textId="3240A302" w:rsidR="00993317" w:rsidRDefault="00CC7E5F" w:rsidP="00993317">
            <w:pPr>
              <w:pStyle w:val="a1"/>
              <w:spacing w:before="0" w:after="0" w:line="300" w:lineRule="auto"/>
              <w:rPr>
                <w:rFonts w:eastAsiaTheme="minorEastAsia"/>
                <w:szCs w:val="20"/>
                <w:lang w:eastAsia="zh-CN"/>
              </w:rPr>
            </w:pPr>
            <w:hyperlink r:id="rId24" w:history="1">
              <w:r w:rsidR="00993317">
                <w:rPr>
                  <w:rStyle w:val="af7"/>
                  <w:rFonts w:eastAsiaTheme="minorEastAsia"/>
                  <w:szCs w:val="20"/>
                  <w:lang w:eastAsia="zh-CN"/>
                </w:rPr>
                <w:t>zhaorui@cictci.com</w:t>
              </w:r>
            </w:hyperlink>
          </w:p>
        </w:tc>
      </w:tr>
      <w:tr w:rsidR="00993317" w:rsidRPr="00AF6713" w14:paraId="0C937661" w14:textId="77777777" w:rsidTr="000B720B">
        <w:tc>
          <w:tcPr>
            <w:tcW w:w="2263" w:type="dxa"/>
            <w:vAlign w:val="center"/>
          </w:tcPr>
          <w:p w14:paraId="354D9302" w14:textId="74BA58B1"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Continental Automotive</w:t>
            </w:r>
          </w:p>
        </w:tc>
        <w:tc>
          <w:tcPr>
            <w:tcW w:w="2410" w:type="dxa"/>
            <w:vAlign w:val="center"/>
          </w:tcPr>
          <w:p w14:paraId="7C0D94C1" w14:textId="2BE97DC1" w:rsidR="00993317" w:rsidRDefault="00993317" w:rsidP="00993317">
            <w:pPr>
              <w:pStyle w:val="a1"/>
              <w:spacing w:before="0" w:after="0" w:line="300" w:lineRule="auto"/>
              <w:rPr>
                <w:rFonts w:eastAsiaTheme="minorEastAsia"/>
                <w:szCs w:val="20"/>
                <w:lang w:val="sv-SE" w:eastAsia="zh-CN"/>
              </w:rPr>
            </w:pPr>
            <w:proofErr w:type="spellStart"/>
            <w:r>
              <w:rPr>
                <w:rFonts w:eastAsiaTheme="minorEastAsia"/>
                <w:szCs w:val="20"/>
                <w:lang w:eastAsia="zh-CN"/>
              </w:rPr>
              <w:t>Hojin</w:t>
            </w:r>
            <w:proofErr w:type="spellEnd"/>
            <w:r>
              <w:rPr>
                <w:rFonts w:eastAsiaTheme="minorEastAsia"/>
                <w:szCs w:val="20"/>
                <w:lang w:eastAsia="zh-CN"/>
              </w:rPr>
              <w:t xml:space="preserve"> Kim</w:t>
            </w:r>
          </w:p>
        </w:tc>
        <w:tc>
          <w:tcPr>
            <w:tcW w:w="4389" w:type="dxa"/>
            <w:vAlign w:val="center"/>
          </w:tcPr>
          <w:p w14:paraId="3010B8EF" w14:textId="378A2DE7" w:rsidR="00993317" w:rsidRDefault="00CC7E5F" w:rsidP="00993317">
            <w:pPr>
              <w:pStyle w:val="a1"/>
              <w:spacing w:before="0" w:after="0" w:line="300" w:lineRule="auto"/>
              <w:rPr>
                <w:szCs w:val="20"/>
                <w:lang w:val="sv-SE" w:eastAsia="zh-TW"/>
              </w:rPr>
            </w:pPr>
            <w:hyperlink r:id="rId25" w:history="1">
              <w:r w:rsidR="00993317" w:rsidRPr="00EE1D32">
                <w:rPr>
                  <w:rStyle w:val="af7"/>
                  <w:rFonts w:eastAsiaTheme="minorEastAsia"/>
                  <w:szCs w:val="20"/>
                  <w:lang w:val="sv-SE" w:eastAsia="zh-CN"/>
                </w:rPr>
                <w:t>hojin.kim@continental-corporation.com</w:t>
              </w:r>
            </w:hyperlink>
            <w:r w:rsidR="00993317" w:rsidRPr="00EE1D32">
              <w:rPr>
                <w:rFonts w:eastAsiaTheme="minorEastAsia"/>
                <w:szCs w:val="20"/>
                <w:lang w:val="sv-SE" w:eastAsia="zh-CN"/>
              </w:rPr>
              <w:t xml:space="preserve"> </w:t>
            </w:r>
          </w:p>
        </w:tc>
      </w:tr>
      <w:tr w:rsidR="00C46DEF" w:rsidRPr="00AF6713" w14:paraId="198A68F9" w14:textId="77777777" w:rsidTr="000B720B">
        <w:tc>
          <w:tcPr>
            <w:tcW w:w="2263" w:type="dxa"/>
            <w:vAlign w:val="center"/>
          </w:tcPr>
          <w:p w14:paraId="10311AA4" w14:textId="321BEA6A"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6D7D048" w14:textId="64B6BA63"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Ji</w:t>
            </w:r>
            <w:r>
              <w:rPr>
                <w:rFonts w:eastAsia="Malgun Gothic"/>
                <w:szCs w:val="20"/>
                <w:lang w:val="sv-SE" w:eastAsia="ko-KR"/>
              </w:rPr>
              <w:t>won Kang</w:t>
            </w:r>
          </w:p>
        </w:tc>
        <w:tc>
          <w:tcPr>
            <w:tcW w:w="4389" w:type="dxa"/>
            <w:vAlign w:val="center"/>
          </w:tcPr>
          <w:p w14:paraId="605E37AA" w14:textId="61A69DD5" w:rsidR="00C46DEF" w:rsidRPr="002A08D4" w:rsidRDefault="002A08D4" w:rsidP="00C46DEF">
            <w:pPr>
              <w:pStyle w:val="a1"/>
              <w:spacing w:before="0" w:after="0" w:line="300" w:lineRule="auto"/>
              <w:rPr>
                <w:rFonts w:eastAsia="Malgun Gothic"/>
                <w:szCs w:val="20"/>
                <w:lang w:val="sv-SE" w:eastAsia="ko-KR"/>
              </w:rPr>
            </w:pPr>
            <w:r>
              <w:rPr>
                <w:rFonts w:eastAsia="Malgun Gothic"/>
                <w:szCs w:val="20"/>
                <w:lang w:val="sv-SE" w:eastAsia="ko-KR"/>
              </w:rPr>
              <w:t>j</w:t>
            </w:r>
            <w:r>
              <w:rPr>
                <w:rFonts w:eastAsia="Malgun Gothic" w:hint="eastAsia"/>
                <w:szCs w:val="20"/>
                <w:lang w:val="sv-SE" w:eastAsia="ko-KR"/>
              </w:rPr>
              <w:t>w.</w:t>
            </w:r>
            <w:r>
              <w:rPr>
                <w:rFonts w:eastAsia="Malgun Gothic"/>
                <w:szCs w:val="20"/>
                <w:lang w:val="sv-SE" w:eastAsia="ko-KR"/>
              </w:rPr>
              <w:t>kang@lge.com</w:t>
            </w:r>
          </w:p>
        </w:tc>
      </w:tr>
      <w:tr w:rsidR="002A08D4" w:rsidRPr="00AF6713" w14:paraId="34A90A5E" w14:textId="77777777" w:rsidTr="000B720B">
        <w:tc>
          <w:tcPr>
            <w:tcW w:w="2263" w:type="dxa"/>
            <w:vAlign w:val="center"/>
          </w:tcPr>
          <w:p w14:paraId="6DE9E7BB" w14:textId="10C833D1" w:rsidR="002A08D4" w:rsidRPr="00EE1D32" w:rsidRDefault="002A08D4" w:rsidP="002A08D4">
            <w:pPr>
              <w:pStyle w:val="a1"/>
              <w:spacing w:before="0" w:after="0" w:line="300" w:lineRule="auto"/>
              <w:rPr>
                <w:rFonts w:eastAsiaTheme="minorEastAsia"/>
                <w:szCs w:val="20"/>
                <w:lang w:val="sv-SE" w:eastAsia="zh-CN"/>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16BD184" w14:textId="3437F35E" w:rsidR="002A08D4" w:rsidRPr="00EE1D32" w:rsidRDefault="002A08D4" w:rsidP="002A08D4">
            <w:pPr>
              <w:pStyle w:val="a1"/>
              <w:spacing w:before="0" w:after="0" w:line="300" w:lineRule="auto"/>
              <w:rPr>
                <w:rFonts w:eastAsiaTheme="minorEastAsia"/>
                <w:szCs w:val="20"/>
                <w:lang w:val="sv-SE" w:eastAsia="zh-CN"/>
              </w:rPr>
            </w:pPr>
            <w:r>
              <w:rPr>
                <w:rFonts w:eastAsia="Malgun Gothic"/>
                <w:szCs w:val="20"/>
                <w:lang w:val="sv-SE" w:eastAsia="ko-KR"/>
              </w:rPr>
              <w:t>Haewook Park</w:t>
            </w:r>
          </w:p>
        </w:tc>
        <w:tc>
          <w:tcPr>
            <w:tcW w:w="4389" w:type="dxa"/>
            <w:vAlign w:val="center"/>
          </w:tcPr>
          <w:p w14:paraId="60519409" w14:textId="628D7493" w:rsidR="002A08D4" w:rsidRPr="00EE1D32" w:rsidRDefault="002A08D4" w:rsidP="002A08D4">
            <w:pPr>
              <w:pStyle w:val="a1"/>
              <w:spacing w:before="0" w:after="0" w:line="300" w:lineRule="auto"/>
              <w:rPr>
                <w:rFonts w:eastAsia="MS Mincho"/>
                <w:szCs w:val="20"/>
                <w:lang w:val="sv-SE" w:eastAsia="zh-TW"/>
              </w:rPr>
            </w:pPr>
            <w:r>
              <w:rPr>
                <w:rFonts w:eastAsia="Malgun Gothic"/>
                <w:szCs w:val="20"/>
                <w:lang w:val="sv-SE" w:eastAsia="ko-KR"/>
              </w:rPr>
              <w:t>haewook.park@lge.com</w:t>
            </w:r>
          </w:p>
        </w:tc>
      </w:tr>
      <w:tr w:rsidR="003C2890" w:rsidRPr="00AF6713" w14:paraId="52AA8663" w14:textId="77777777" w:rsidTr="000B720B">
        <w:tc>
          <w:tcPr>
            <w:tcW w:w="2263" w:type="dxa"/>
            <w:vAlign w:val="center"/>
          </w:tcPr>
          <w:p w14:paraId="53FF7D9B" w14:textId="23FE4A5C"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Futurewei</w:t>
            </w:r>
          </w:p>
        </w:tc>
        <w:tc>
          <w:tcPr>
            <w:tcW w:w="2410" w:type="dxa"/>
            <w:vAlign w:val="center"/>
          </w:tcPr>
          <w:p w14:paraId="0B828BC3" w14:textId="207ED325"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Chunhui (Allan) Zhu</w:t>
            </w:r>
          </w:p>
        </w:tc>
        <w:tc>
          <w:tcPr>
            <w:tcW w:w="4389" w:type="dxa"/>
            <w:vAlign w:val="center"/>
          </w:tcPr>
          <w:p w14:paraId="2A387342" w14:textId="3C7702B1" w:rsidR="003C2890" w:rsidRPr="00EE1D32" w:rsidRDefault="003C2890" w:rsidP="003C2890">
            <w:pPr>
              <w:pStyle w:val="a1"/>
              <w:spacing w:before="0" w:after="0" w:line="300" w:lineRule="auto"/>
              <w:rPr>
                <w:rFonts w:eastAsiaTheme="minorEastAsia"/>
                <w:szCs w:val="20"/>
                <w:lang w:val="sv-SE" w:eastAsia="zh-CN"/>
              </w:rPr>
            </w:pPr>
            <w:r>
              <w:rPr>
                <w:rFonts w:eastAsia="MS Mincho"/>
                <w:szCs w:val="20"/>
                <w:lang w:val="sv-SE" w:eastAsia="zh-TW"/>
              </w:rPr>
              <w:t>chunhui.zhu@futurewei.com</w:t>
            </w:r>
          </w:p>
        </w:tc>
      </w:tr>
      <w:tr w:rsidR="000B720B" w14:paraId="67B95629" w14:textId="77777777" w:rsidTr="000B720B">
        <w:tc>
          <w:tcPr>
            <w:tcW w:w="2263" w:type="dxa"/>
            <w:hideMark/>
          </w:tcPr>
          <w:p w14:paraId="0287CF9E"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MTK</w:t>
            </w:r>
          </w:p>
        </w:tc>
        <w:tc>
          <w:tcPr>
            <w:tcW w:w="2410" w:type="dxa"/>
            <w:hideMark/>
          </w:tcPr>
          <w:p w14:paraId="2F347FDF"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Pedram</w:t>
            </w:r>
          </w:p>
          <w:p w14:paraId="0C1A4C95"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Yu-Jen</w:t>
            </w:r>
          </w:p>
          <w:p w14:paraId="67F8ADF1" w14:textId="77777777" w:rsidR="000B720B" w:rsidRDefault="000B720B">
            <w:pPr>
              <w:pStyle w:val="a1"/>
              <w:spacing w:before="0" w:after="0" w:line="300" w:lineRule="auto"/>
              <w:rPr>
                <w:rFonts w:eastAsiaTheme="minorEastAsia"/>
                <w:szCs w:val="20"/>
                <w:lang w:eastAsia="zh-CN"/>
              </w:rPr>
            </w:pPr>
            <w:proofErr w:type="spellStart"/>
            <w:r>
              <w:rPr>
                <w:rFonts w:eastAsiaTheme="minorEastAsia"/>
                <w:szCs w:val="20"/>
                <w:lang w:eastAsia="zh-CN"/>
              </w:rPr>
              <w:t>harrison</w:t>
            </w:r>
            <w:proofErr w:type="spellEnd"/>
          </w:p>
        </w:tc>
        <w:tc>
          <w:tcPr>
            <w:tcW w:w="4389" w:type="dxa"/>
            <w:hideMark/>
          </w:tcPr>
          <w:p w14:paraId="4A35F122" w14:textId="77777777" w:rsidR="000B720B" w:rsidRDefault="00CC7E5F">
            <w:pPr>
              <w:pStyle w:val="a1"/>
              <w:spacing w:before="0" w:after="0" w:line="300" w:lineRule="auto"/>
              <w:rPr>
                <w:szCs w:val="20"/>
              </w:rPr>
            </w:pPr>
            <w:hyperlink r:id="rId26" w:history="1">
              <w:r w:rsidR="000B720B">
                <w:rPr>
                  <w:rStyle w:val="af7"/>
                  <w:szCs w:val="20"/>
                </w:rPr>
                <w:t>pedram.kheirkhah@mediatek.com</w:t>
              </w:r>
            </w:hyperlink>
          </w:p>
          <w:p w14:paraId="1270857D" w14:textId="77777777" w:rsidR="000B720B" w:rsidRDefault="00CC7E5F">
            <w:pPr>
              <w:pStyle w:val="a1"/>
              <w:spacing w:before="0" w:after="0" w:line="300" w:lineRule="auto"/>
              <w:rPr>
                <w:szCs w:val="20"/>
              </w:rPr>
            </w:pPr>
            <w:hyperlink r:id="rId27" w:history="1">
              <w:r w:rsidR="000B720B">
                <w:rPr>
                  <w:rStyle w:val="af7"/>
                  <w:szCs w:val="20"/>
                </w:rPr>
                <w:t>yu-jen.ku@mediatek.com</w:t>
              </w:r>
            </w:hyperlink>
          </w:p>
          <w:p w14:paraId="01BDC19D" w14:textId="77777777" w:rsidR="000B720B" w:rsidRDefault="000B720B">
            <w:pPr>
              <w:pStyle w:val="a1"/>
              <w:spacing w:before="0" w:after="0" w:line="300" w:lineRule="auto"/>
              <w:rPr>
                <w:szCs w:val="20"/>
              </w:rPr>
            </w:pPr>
            <w:r>
              <w:rPr>
                <w:szCs w:val="20"/>
              </w:rPr>
              <w:t>harrison.chuang@mediatek.com</w:t>
            </w:r>
          </w:p>
        </w:tc>
      </w:tr>
      <w:tr w:rsidR="00C46DEF" w:rsidRPr="00AF6713" w14:paraId="5ED23ED1" w14:textId="77777777" w:rsidTr="000B720B">
        <w:tc>
          <w:tcPr>
            <w:tcW w:w="2263" w:type="dxa"/>
            <w:vAlign w:val="center"/>
          </w:tcPr>
          <w:p w14:paraId="72F274E1" w14:textId="3CAE34AD" w:rsidR="00C46DEF" w:rsidRPr="00EE1D32" w:rsidRDefault="00B57CC3" w:rsidP="00C46DEF">
            <w:pPr>
              <w:pStyle w:val="a1"/>
              <w:spacing w:before="0" w:after="0" w:line="300" w:lineRule="auto"/>
              <w:rPr>
                <w:rFonts w:eastAsia="宋体"/>
                <w:szCs w:val="20"/>
                <w:lang w:val="sv-SE" w:eastAsia="zh-CN"/>
              </w:rPr>
            </w:pPr>
            <w:r w:rsidRPr="00B57CC3">
              <w:rPr>
                <w:rFonts w:eastAsia="宋体"/>
                <w:szCs w:val="20"/>
                <w:lang w:val="sv-SE" w:eastAsia="zh-CN"/>
              </w:rPr>
              <w:t>Ericsson</w:t>
            </w:r>
          </w:p>
        </w:tc>
        <w:tc>
          <w:tcPr>
            <w:tcW w:w="2410" w:type="dxa"/>
            <w:vAlign w:val="center"/>
          </w:tcPr>
          <w:p w14:paraId="5A7AD1AD" w14:textId="5F212EDF"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 Ryden</w:t>
            </w:r>
          </w:p>
        </w:tc>
        <w:tc>
          <w:tcPr>
            <w:tcW w:w="4389" w:type="dxa"/>
            <w:vAlign w:val="center"/>
          </w:tcPr>
          <w:p w14:paraId="34CAB017" w14:textId="1FA8DB17"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Henrik.a.ryden@ericsson.com</w:t>
            </w:r>
          </w:p>
        </w:tc>
      </w:tr>
      <w:tr w:rsidR="00C46DEF" w:rsidRPr="00AF6713" w14:paraId="576D0382" w14:textId="77777777" w:rsidTr="000B720B">
        <w:tc>
          <w:tcPr>
            <w:tcW w:w="2263" w:type="dxa"/>
          </w:tcPr>
          <w:p w14:paraId="42C0B74F"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7645344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57F46FAC"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AF6713" w14:paraId="49C3122A" w14:textId="77777777" w:rsidTr="000B720B">
        <w:tc>
          <w:tcPr>
            <w:tcW w:w="2263" w:type="dxa"/>
          </w:tcPr>
          <w:p w14:paraId="0C2C6CE5"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1F5A386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3338004"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AF6713" w14:paraId="0A1AB7F5" w14:textId="77777777" w:rsidTr="000B720B">
        <w:tc>
          <w:tcPr>
            <w:tcW w:w="2263" w:type="dxa"/>
          </w:tcPr>
          <w:p w14:paraId="5B9CA0A2"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22CB5CB7"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EB0A79A"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AF6713" w14:paraId="31CE3380" w14:textId="77777777" w:rsidTr="000B720B">
        <w:tc>
          <w:tcPr>
            <w:tcW w:w="2263" w:type="dxa"/>
          </w:tcPr>
          <w:p w14:paraId="3E0FF2F8"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04E8DA15" w14:textId="77777777" w:rsidR="00C46DEF" w:rsidRPr="00AA209B" w:rsidRDefault="00C46DEF" w:rsidP="00C46DEF">
            <w:pPr>
              <w:pStyle w:val="a1"/>
              <w:spacing w:before="0" w:after="0" w:line="300" w:lineRule="auto"/>
              <w:rPr>
                <w:rFonts w:eastAsiaTheme="minorEastAsia"/>
                <w:szCs w:val="20"/>
                <w:lang w:val="sv-SE" w:eastAsia="zh-CN"/>
              </w:rPr>
            </w:pPr>
          </w:p>
        </w:tc>
        <w:tc>
          <w:tcPr>
            <w:tcW w:w="4389" w:type="dxa"/>
          </w:tcPr>
          <w:p w14:paraId="7402FDC4" w14:textId="77777777" w:rsidR="00C46DEF" w:rsidRPr="00AA209B" w:rsidRDefault="00C46DEF" w:rsidP="00C46DEF">
            <w:pPr>
              <w:pStyle w:val="a1"/>
              <w:spacing w:before="0" w:after="0" w:line="300" w:lineRule="auto"/>
              <w:rPr>
                <w:rFonts w:eastAsiaTheme="minorEastAsia"/>
                <w:szCs w:val="20"/>
                <w:lang w:val="sv-SE" w:eastAsia="zh-CN"/>
              </w:rPr>
            </w:pPr>
          </w:p>
        </w:tc>
      </w:tr>
      <w:tr w:rsidR="00C46DEF" w:rsidRPr="00AF6713" w14:paraId="10948BA8" w14:textId="77777777" w:rsidTr="000B720B">
        <w:tc>
          <w:tcPr>
            <w:tcW w:w="2263" w:type="dxa"/>
          </w:tcPr>
          <w:p w14:paraId="4E9A9389" w14:textId="77777777" w:rsidR="00C46DEF" w:rsidRPr="00AA209B" w:rsidRDefault="00C46DEF" w:rsidP="00C46DEF">
            <w:pPr>
              <w:pStyle w:val="a1"/>
              <w:spacing w:before="0" w:after="0" w:line="300" w:lineRule="auto"/>
              <w:rPr>
                <w:rFonts w:eastAsia="宋体"/>
                <w:szCs w:val="20"/>
                <w:lang w:val="sv-SE" w:eastAsia="zh-CN"/>
              </w:rPr>
            </w:pPr>
          </w:p>
        </w:tc>
        <w:tc>
          <w:tcPr>
            <w:tcW w:w="2410" w:type="dxa"/>
          </w:tcPr>
          <w:p w14:paraId="1B1AC70A" w14:textId="77777777" w:rsidR="00C46DEF" w:rsidRPr="00AA209B" w:rsidRDefault="00C46DEF" w:rsidP="00C46DEF">
            <w:pPr>
              <w:pStyle w:val="a1"/>
              <w:spacing w:before="0" w:after="0" w:line="300" w:lineRule="auto"/>
              <w:rPr>
                <w:rFonts w:eastAsiaTheme="minorEastAsia"/>
                <w:szCs w:val="20"/>
                <w:lang w:val="sv-SE" w:eastAsia="zh-CN"/>
              </w:rPr>
            </w:pPr>
          </w:p>
        </w:tc>
        <w:tc>
          <w:tcPr>
            <w:tcW w:w="4389" w:type="dxa"/>
          </w:tcPr>
          <w:p w14:paraId="6D527D0F" w14:textId="77777777" w:rsidR="00C46DEF" w:rsidRPr="00AA209B" w:rsidRDefault="00C46DEF" w:rsidP="00C46DEF">
            <w:pPr>
              <w:pStyle w:val="a1"/>
              <w:spacing w:before="0" w:after="0" w:line="300" w:lineRule="auto"/>
              <w:rPr>
                <w:szCs w:val="20"/>
                <w:lang w:val="sv-SE"/>
              </w:rPr>
            </w:pPr>
          </w:p>
        </w:tc>
      </w:tr>
    </w:tbl>
    <w:p w14:paraId="2DBE7264" w14:textId="77777777" w:rsidR="004E7CA6" w:rsidRPr="00AA209B" w:rsidRDefault="004E7CA6">
      <w:pPr>
        <w:pStyle w:val="a1"/>
        <w:rPr>
          <w:lang w:val="sv-SE" w:eastAsia="zh-CN"/>
        </w:rPr>
      </w:pPr>
    </w:p>
    <w:p w14:paraId="7E372F4E" w14:textId="77777777" w:rsidR="004E7CA6" w:rsidRPr="00AA209B" w:rsidRDefault="004E7CA6">
      <w:pPr>
        <w:pStyle w:val="a1"/>
        <w:spacing w:before="120" w:after="0"/>
        <w:rPr>
          <w:lang w:val="sv-SE"/>
        </w:rPr>
      </w:pPr>
    </w:p>
    <w:p w14:paraId="261EC065" w14:textId="77777777" w:rsidR="004E7CA6" w:rsidRPr="00EE1D32" w:rsidRDefault="004E7CA6">
      <w:pPr>
        <w:pStyle w:val="a1"/>
        <w:spacing w:before="120" w:after="0"/>
        <w:rPr>
          <w:lang w:val="sv-SE"/>
        </w:rPr>
      </w:pPr>
    </w:p>
    <w:p w14:paraId="04C79C51" w14:textId="77777777" w:rsidR="004E7CA6" w:rsidRDefault="00DA3A5B">
      <w:pPr>
        <w:pStyle w:val="1"/>
        <w:rPr>
          <w:rFonts w:ascii="Times New Roman" w:hAnsi="Times New Roman" w:cs="Times New Roman"/>
        </w:rPr>
      </w:pPr>
      <w:r>
        <w:rPr>
          <w:rFonts w:ascii="Times New Roman" w:hAnsi="Times New Roman" w:cs="Times New Roman"/>
        </w:rPr>
        <w:t>Model identification/procedure</w:t>
      </w:r>
    </w:p>
    <w:p w14:paraId="78C476AF"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555"/>
        <w:gridCol w:w="7507"/>
      </w:tblGrid>
      <w:tr w:rsidR="004E7CA6" w14:paraId="23516ED0" w14:textId="77777777">
        <w:tc>
          <w:tcPr>
            <w:tcW w:w="1555" w:type="dxa"/>
            <w:vAlign w:val="center"/>
          </w:tcPr>
          <w:p w14:paraId="240A1EAC" w14:textId="77777777" w:rsidR="004E7CA6" w:rsidRDefault="00DA3A5B">
            <w:pPr>
              <w:spacing w:line="240" w:lineRule="auto"/>
              <w:jc w:val="center"/>
            </w:pPr>
            <w:proofErr w:type="spellStart"/>
            <w:r>
              <w:t>Spreadtrum</w:t>
            </w:r>
            <w:proofErr w:type="spellEnd"/>
            <w:r>
              <w:t xml:space="preserve"> [1]</w:t>
            </w:r>
          </w:p>
        </w:tc>
        <w:tc>
          <w:tcPr>
            <w:tcW w:w="7507" w:type="dxa"/>
            <w:vAlign w:val="center"/>
          </w:tcPr>
          <w:p w14:paraId="33477325" w14:textId="77777777" w:rsidR="004E7CA6" w:rsidRDefault="00DA3A5B">
            <w:pPr>
              <w:spacing w:before="0" w:line="240" w:lineRule="auto"/>
              <w:jc w:val="left"/>
              <w:rPr>
                <w:i/>
              </w:rPr>
            </w:pPr>
            <w:r>
              <w:rPr>
                <w:i/>
              </w:rPr>
              <w:t>Proposal 3: At least for two-sided model, model identification can be considered, for the sake of providing pairing of two-sided models</w:t>
            </w:r>
          </w:p>
          <w:p w14:paraId="571910EE" w14:textId="77777777" w:rsidR="004E7CA6" w:rsidRDefault="00DA3A5B">
            <w:pPr>
              <w:spacing w:before="0" w:line="240" w:lineRule="auto"/>
              <w:jc w:val="left"/>
              <w:rPr>
                <w:i/>
              </w:rPr>
            </w:pPr>
            <w:r>
              <w:rPr>
                <w:rFonts w:ascii="微软雅黑" w:eastAsia="微软雅黑" w:hAnsi="微软雅黑" w:cs="微软雅黑" w:hint="eastAsia"/>
                <w:i/>
              </w:rPr>
              <w:t>・</w:t>
            </w:r>
            <w:r>
              <w:rPr>
                <w:i/>
              </w:rPr>
              <w:tab/>
              <w:t>Model-ID-based LCM can be considered and provides more granular, model-level management by NW</w:t>
            </w:r>
          </w:p>
          <w:p w14:paraId="77AB6707" w14:textId="77777777" w:rsidR="004E7CA6" w:rsidRDefault="00DA3A5B">
            <w:pPr>
              <w:spacing w:before="0" w:line="240" w:lineRule="auto"/>
              <w:jc w:val="left"/>
              <w:rPr>
                <w:i/>
              </w:rPr>
            </w:pPr>
            <w:r>
              <w:rPr>
                <w:i/>
              </w:rPr>
              <w:t>Proposal 4: For model identification Type B2, it can be further classified into three sub-types:</w:t>
            </w:r>
          </w:p>
          <w:p w14:paraId="059C7F51" w14:textId="77777777" w:rsidR="004E7CA6" w:rsidRDefault="00DA3A5B">
            <w:pPr>
              <w:spacing w:before="0" w:line="240" w:lineRule="auto"/>
              <w:jc w:val="left"/>
              <w:rPr>
                <w:i/>
              </w:rPr>
            </w:pPr>
            <w:r>
              <w:rPr>
                <w:i/>
              </w:rPr>
              <w:t>-</w:t>
            </w:r>
            <w:r>
              <w:rPr>
                <w:i/>
              </w:rPr>
              <w:tab/>
              <w:t>B2-1: Used along with model transfer from NW to UE</w:t>
            </w:r>
          </w:p>
          <w:p w14:paraId="5FCCFEFF" w14:textId="77777777" w:rsidR="004E7CA6" w:rsidRDefault="00DA3A5B">
            <w:pPr>
              <w:spacing w:before="0" w:line="240" w:lineRule="auto"/>
              <w:jc w:val="left"/>
              <w:rPr>
                <w:i/>
              </w:rPr>
            </w:pPr>
            <w:r>
              <w:rPr>
                <w:i/>
              </w:rPr>
              <w:t>-</w:t>
            </w:r>
            <w:r>
              <w:rPr>
                <w:i/>
              </w:rPr>
              <w:tab/>
              <w:t>B2-2: Used for NW to indicate data collection at UE. In this case, a model ID is a logical ID associated with the underlying conditions and additional conditions for the indicated data collection.</w:t>
            </w:r>
          </w:p>
          <w:p w14:paraId="565F5BCB" w14:textId="77777777" w:rsidR="004E7CA6" w:rsidRDefault="00DA3A5B">
            <w:pPr>
              <w:spacing w:before="0" w:line="240" w:lineRule="auto"/>
              <w:jc w:val="left"/>
              <w:rPr>
                <w:i/>
              </w:rPr>
            </w:pPr>
            <w:r>
              <w:rPr>
                <w:i/>
              </w:rPr>
              <w:t>-</w:t>
            </w:r>
            <w:r>
              <w:rPr>
                <w:i/>
              </w:rPr>
              <w:tab/>
              <w:t>B2-3: Used along with dataset transfer from NW to UE. In this case, a model ID is a logical ID referring to the dataset.</w:t>
            </w:r>
          </w:p>
        </w:tc>
      </w:tr>
      <w:tr w:rsidR="004E7CA6" w14:paraId="26E63945" w14:textId="77777777">
        <w:tc>
          <w:tcPr>
            <w:tcW w:w="1555" w:type="dxa"/>
            <w:vAlign w:val="center"/>
          </w:tcPr>
          <w:p w14:paraId="0614E2E7" w14:textId="77777777" w:rsidR="004E7CA6" w:rsidRDefault="00DA3A5B">
            <w:pPr>
              <w:spacing w:line="240" w:lineRule="auto"/>
              <w:jc w:val="center"/>
            </w:pPr>
            <w:r>
              <w:t>FUTUREWEI [2]</w:t>
            </w:r>
          </w:p>
        </w:tc>
        <w:tc>
          <w:tcPr>
            <w:tcW w:w="7507" w:type="dxa"/>
            <w:vAlign w:val="center"/>
          </w:tcPr>
          <w:p w14:paraId="6A517A61" w14:textId="77777777" w:rsidR="004E7CA6" w:rsidRDefault="00DA3A5B">
            <w:pPr>
              <w:spacing w:before="0" w:line="240" w:lineRule="auto"/>
              <w:jc w:val="left"/>
              <w:rPr>
                <w:rFonts w:eastAsia="宋体"/>
                <w:i/>
              </w:rPr>
            </w:pPr>
            <w:r>
              <w:rPr>
                <w:rFonts w:eastAsia="宋体"/>
                <w:i/>
              </w:rPr>
              <w:t>Proposal 1: If CSI compression use case is included in R19 normative work, model ID/model identification concepts and procedures are necessary.</w:t>
            </w:r>
          </w:p>
          <w:p w14:paraId="52D0B97F" w14:textId="77777777" w:rsidR="004E7CA6" w:rsidRDefault="00DA3A5B">
            <w:pPr>
              <w:spacing w:before="0" w:line="240" w:lineRule="auto"/>
              <w:jc w:val="left"/>
              <w:rPr>
                <w:rFonts w:eastAsia="宋体"/>
                <w:i/>
              </w:rPr>
            </w:pPr>
            <w:r>
              <w:rPr>
                <w:rFonts w:eastAsia="宋体"/>
                <w:i/>
              </w:rPr>
              <w:t>Proposal 2: In both Type B1 and Type B2 model identification cases, NW has the control to assign model IDs, if necessary, to the UE-side or UE-part of two-sided models.</w:t>
            </w:r>
          </w:p>
          <w:p w14:paraId="2C692A4F" w14:textId="77777777" w:rsidR="004E7CA6" w:rsidRDefault="00DA3A5B">
            <w:pPr>
              <w:spacing w:before="0" w:line="240" w:lineRule="auto"/>
              <w:jc w:val="left"/>
              <w:rPr>
                <w:rFonts w:eastAsia="宋体"/>
                <w:i/>
              </w:rPr>
            </w:pPr>
            <w:r>
              <w:rPr>
                <w:rFonts w:eastAsia="宋体"/>
                <w:i/>
              </w:rPr>
              <w:t>Proposal 3: In both Type B1 and Type B2 model identification cases, clarify the following issues of current agreements on model identification types.</w:t>
            </w:r>
          </w:p>
          <w:p w14:paraId="5988E52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For type B1, </w:t>
            </w:r>
          </w:p>
          <w:p w14:paraId="73CAE0F3"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“initiates” the model identification process, including the mechanism and information transmitted to the NW.</w:t>
            </w:r>
          </w:p>
          <w:p w14:paraId="4924D2CC"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“assists” the UE with the “remaining steps”.</w:t>
            </w:r>
          </w:p>
          <w:p w14:paraId="24B7B427" w14:textId="77777777" w:rsidR="004E7CA6" w:rsidRDefault="00DA3A5B">
            <w:pPr>
              <w:spacing w:before="0" w:line="240" w:lineRule="auto"/>
              <w:jc w:val="left"/>
              <w:rPr>
                <w:rFonts w:eastAsia="宋体"/>
                <w:i/>
              </w:rPr>
            </w:pPr>
            <w:r>
              <w:rPr>
                <w:rFonts w:eastAsia="宋体"/>
                <w:i/>
              </w:rPr>
              <w:lastRenderedPageBreak/>
              <w:t xml:space="preserve">      o</w:t>
            </w:r>
            <w:r>
              <w:rPr>
                <w:rFonts w:eastAsia="宋体"/>
                <w:i/>
              </w:rPr>
              <w:tab/>
              <w:t>what the “remaining steps” are.</w:t>
            </w:r>
          </w:p>
          <w:p w14:paraId="3687000E" w14:textId="77777777" w:rsidR="004E7CA6" w:rsidRDefault="00DA3A5B">
            <w:pPr>
              <w:spacing w:before="0" w:line="240" w:lineRule="auto"/>
              <w:jc w:val="left"/>
              <w:rPr>
                <w:rFonts w:eastAsia="宋体"/>
                <w:i/>
              </w:rPr>
            </w:pPr>
            <w:r>
              <w:rPr>
                <w:rFonts w:eastAsia="宋体" w:hint="eastAsia"/>
                <w:i/>
              </w:rPr>
              <w:t>•</w:t>
            </w:r>
            <w:r>
              <w:rPr>
                <w:rFonts w:eastAsia="宋体"/>
                <w:i/>
              </w:rPr>
              <w:tab/>
              <w:t>For type B2,</w:t>
            </w:r>
          </w:p>
          <w:p w14:paraId="7419E24A"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“initiates” the model identification process, including the mechanism and information transmitted to the UE.</w:t>
            </w:r>
          </w:p>
          <w:p w14:paraId="200B1C7B"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“responds” to the NW with the remaining steps.</w:t>
            </w:r>
          </w:p>
          <w:p w14:paraId="65506E3A"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59A19537" w14:textId="77777777" w:rsidR="004E7CA6" w:rsidRDefault="00DA3A5B">
            <w:pPr>
              <w:spacing w:before="0" w:line="240" w:lineRule="auto"/>
              <w:jc w:val="left"/>
              <w:rPr>
                <w:rFonts w:eastAsia="宋体"/>
                <w:i/>
              </w:rPr>
            </w:pPr>
            <w:r>
              <w:rPr>
                <w:rFonts w:eastAsia="宋体"/>
                <w:i/>
              </w:rPr>
              <w:t>Proposal 4: Once a model is identified, if necessary, via Type A, Type B1 or Type B2, UE capability report can be used for indicating the supported AI/ML model IDs at UE.</w:t>
            </w:r>
          </w:p>
        </w:tc>
      </w:tr>
      <w:tr w:rsidR="004E7CA6" w14:paraId="7336C204" w14:textId="77777777">
        <w:tc>
          <w:tcPr>
            <w:tcW w:w="1555" w:type="dxa"/>
            <w:vAlign w:val="center"/>
          </w:tcPr>
          <w:p w14:paraId="692FE12F" w14:textId="77777777" w:rsidR="004E7CA6" w:rsidRDefault="00DA3A5B">
            <w:pPr>
              <w:spacing w:line="240" w:lineRule="auto"/>
              <w:jc w:val="center"/>
            </w:pPr>
            <w:r>
              <w:lastRenderedPageBreak/>
              <w:t>Huawei [3]</w:t>
            </w:r>
          </w:p>
        </w:tc>
        <w:tc>
          <w:tcPr>
            <w:tcW w:w="7507" w:type="dxa"/>
            <w:vAlign w:val="center"/>
          </w:tcPr>
          <w:p w14:paraId="6CDEAF19" w14:textId="77777777" w:rsidR="004E7CA6" w:rsidRDefault="00DA3A5B">
            <w:pPr>
              <w:spacing w:before="0" w:line="240" w:lineRule="auto"/>
              <w:jc w:val="left"/>
              <w:rPr>
                <w:rFonts w:eastAsia="宋体"/>
                <w:i/>
              </w:rPr>
            </w:pPr>
            <w:r>
              <w:rPr>
                <w:rFonts w:eastAsia="宋体"/>
                <w:i/>
              </w:rPr>
              <w:t>Observation 1: The boundary between model identification and functionality identification for the Functionality with model ID is not clear.</w:t>
            </w:r>
          </w:p>
          <w:p w14:paraId="35F048EB" w14:textId="77777777" w:rsidR="004E7CA6" w:rsidRDefault="00DA3A5B">
            <w:pPr>
              <w:spacing w:before="0" w:line="240" w:lineRule="auto"/>
              <w:jc w:val="left"/>
              <w:rPr>
                <w:rFonts w:eastAsia="宋体"/>
                <w:i/>
              </w:rPr>
            </w:pPr>
            <w:r>
              <w:rPr>
                <w:rFonts w:eastAsia="宋体"/>
                <w:i/>
              </w:rPr>
              <w:t>Proposal 1: Consider functionality-based identification/LCM with model ID as the same category with model-ID-based identification/LCM until further clarification on the difference is achieved.</w:t>
            </w:r>
          </w:p>
          <w:p w14:paraId="5E2A3C81" w14:textId="77777777" w:rsidR="004E7CA6" w:rsidRDefault="00DA3A5B">
            <w:pPr>
              <w:spacing w:before="0" w:line="240" w:lineRule="auto"/>
              <w:jc w:val="left"/>
              <w:rPr>
                <w:rFonts w:eastAsia="宋体"/>
                <w:i/>
              </w:rPr>
            </w:pPr>
            <w:r>
              <w:rPr>
                <w:rFonts w:eastAsia="宋体"/>
                <w:i/>
              </w:rPr>
              <w:t>Proposal 2: For studying the applicable sub use cases of model identification and model-ID-based LCM, take two-sided model as the starting point.</w:t>
            </w:r>
          </w:p>
          <w:p w14:paraId="1560189A" w14:textId="77777777" w:rsidR="004E7CA6" w:rsidRDefault="00DA3A5B">
            <w:pPr>
              <w:spacing w:before="0" w:line="240" w:lineRule="auto"/>
              <w:jc w:val="left"/>
              <w:rPr>
                <w:rFonts w:eastAsia="宋体"/>
                <w:i/>
              </w:rPr>
            </w:pPr>
            <w:r>
              <w:rPr>
                <w:rFonts w:eastAsia="宋体"/>
                <w:i/>
              </w:rPr>
              <w:t>Proposal 3: To facilitate RAN2 on the discussion of the model identification, RAN1 may try to provide some inputs on the information to be interacted between NW side and UE side. E.g., for two-sided models, they may include:</w:t>
            </w:r>
          </w:p>
          <w:p w14:paraId="229C8977" w14:textId="77777777" w:rsidR="004E7CA6" w:rsidRDefault="00DA3A5B">
            <w:pPr>
              <w:spacing w:before="0" w:line="240" w:lineRule="auto"/>
              <w:jc w:val="left"/>
              <w:rPr>
                <w:rFonts w:eastAsia="宋体"/>
                <w:i/>
              </w:rPr>
            </w:pPr>
            <w:r>
              <w:rPr>
                <w:rFonts w:eastAsia="宋体"/>
                <w:i/>
              </w:rPr>
              <w:t></w:t>
            </w:r>
            <w:r>
              <w:rPr>
                <w:rFonts w:eastAsia="宋体"/>
                <w:i/>
              </w:rPr>
              <w:tab/>
              <w:t>For Type B2/Type A initiated by NW, the NW side indication of: content of model/dataset to be transferred, type/dimension/applicable configurations of model input/output, quantization method and parameters, model scalability, and the attached model pairing ID.</w:t>
            </w:r>
          </w:p>
          <w:p w14:paraId="6A525293" w14:textId="77777777" w:rsidR="004E7CA6" w:rsidRDefault="00DA3A5B">
            <w:pPr>
              <w:spacing w:before="0" w:line="240" w:lineRule="auto"/>
              <w:jc w:val="left"/>
              <w:rPr>
                <w:rFonts w:eastAsia="宋体"/>
                <w:i/>
              </w:rPr>
            </w:pPr>
            <w:r>
              <w:rPr>
                <w:rFonts w:eastAsia="宋体"/>
                <w:i/>
              </w:rPr>
              <w:t></w:t>
            </w:r>
            <w:r>
              <w:rPr>
                <w:rFonts w:eastAsia="宋体"/>
                <w:i/>
              </w:rPr>
              <w:tab/>
              <w:t>For Type B1/Type A initiated by UE, the UE side report of: content of model/dataset to be transferred, type/dimension/applicable configurations of model input/output, quantization method and parameters, model scalability, and the NW side indication of the assigned model pairing ID.</w:t>
            </w:r>
          </w:p>
        </w:tc>
      </w:tr>
      <w:tr w:rsidR="004E7CA6" w14:paraId="6C67FEFE" w14:textId="77777777">
        <w:tc>
          <w:tcPr>
            <w:tcW w:w="1555" w:type="dxa"/>
            <w:vAlign w:val="center"/>
          </w:tcPr>
          <w:p w14:paraId="16BE13E2" w14:textId="77777777" w:rsidR="004E7CA6" w:rsidRDefault="00DA3A5B">
            <w:pPr>
              <w:spacing w:line="240" w:lineRule="auto"/>
              <w:jc w:val="center"/>
            </w:pPr>
            <w:r>
              <w:t>Ericsson [4]</w:t>
            </w:r>
          </w:p>
        </w:tc>
        <w:tc>
          <w:tcPr>
            <w:tcW w:w="7507" w:type="dxa"/>
            <w:vAlign w:val="center"/>
          </w:tcPr>
          <w:p w14:paraId="150D8578" w14:textId="77777777" w:rsidR="004E7CA6" w:rsidRDefault="00DA3A5B">
            <w:pPr>
              <w:spacing w:before="0" w:line="240" w:lineRule="auto"/>
              <w:jc w:val="left"/>
              <w:rPr>
                <w:i/>
              </w:rPr>
            </w:pPr>
            <w:r>
              <w:rPr>
                <w:i/>
              </w:rPr>
              <w:t>Observation 1</w:t>
            </w:r>
            <w:r>
              <w:rPr>
                <w:i/>
              </w:rPr>
              <w:tab/>
              <w:t xml:space="preserve">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 </w:t>
            </w:r>
          </w:p>
          <w:p w14:paraId="42C60132" w14:textId="77777777" w:rsidR="004E7CA6" w:rsidRDefault="00DA3A5B">
            <w:pPr>
              <w:spacing w:before="0" w:line="240" w:lineRule="auto"/>
              <w:jc w:val="left"/>
              <w:rPr>
                <w:i/>
              </w:rPr>
            </w:pPr>
            <w:r>
              <w:rPr>
                <w:i/>
              </w:rPr>
              <w:t>Proposal 1</w:t>
            </w:r>
            <w:r>
              <w:rPr>
                <w:i/>
              </w:rPr>
              <w:tab/>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p>
          <w:p w14:paraId="4128A245" w14:textId="77777777" w:rsidR="004E7CA6" w:rsidRDefault="00DA3A5B">
            <w:pPr>
              <w:spacing w:before="0" w:line="240" w:lineRule="auto"/>
              <w:jc w:val="left"/>
              <w:rPr>
                <w:i/>
              </w:rPr>
            </w:pPr>
            <w:r>
              <w:rPr>
                <w:i/>
              </w:rPr>
              <w:t>Proposal 2</w:t>
            </w:r>
            <w:r>
              <w:rPr>
                <w:i/>
              </w:rPr>
              <w:tab/>
              <w:t>RAN1 to conclude that there is no need to discuss model identification in RAN1 for model transfer until the need of such transfer is confirmed.</w:t>
            </w:r>
          </w:p>
          <w:p w14:paraId="4EE6195E" w14:textId="77777777" w:rsidR="004E7CA6" w:rsidRDefault="00DA3A5B">
            <w:pPr>
              <w:spacing w:before="0" w:line="240" w:lineRule="auto"/>
              <w:jc w:val="left"/>
              <w:rPr>
                <w:rFonts w:eastAsiaTheme="minorEastAsia"/>
                <w:i/>
                <w:lang w:eastAsia="zh-CN"/>
              </w:rPr>
            </w:pPr>
            <w:r>
              <w:rPr>
                <w:i/>
              </w:rPr>
              <w:t>Proposal 3</w:t>
            </w:r>
            <w:r>
              <w:rPr>
                <w:i/>
              </w:rPr>
              <w:tab/>
              <w:t>RAN1 to conclude that there is no need to discuss model identification in RAN1 for two-sided use case until further progress has made in RAN1 and RAN4 for the CSI compression use case.</w:t>
            </w:r>
          </w:p>
        </w:tc>
      </w:tr>
      <w:tr w:rsidR="004E7CA6" w14:paraId="01D2716E" w14:textId="77777777">
        <w:tc>
          <w:tcPr>
            <w:tcW w:w="1555" w:type="dxa"/>
            <w:vAlign w:val="center"/>
          </w:tcPr>
          <w:p w14:paraId="6CAE39ED" w14:textId="77777777" w:rsidR="004E7CA6" w:rsidRDefault="00DA3A5B">
            <w:pPr>
              <w:spacing w:line="240" w:lineRule="auto"/>
              <w:jc w:val="center"/>
            </w:pPr>
            <w:r>
              <w:t>vivo [5]</w:t>
            </w:r>
          </w:p>
        </w:tc>
        <w:tc>
          <w:tcPr>
            <w:tcW w:w="7507" w:type="dxa"/>
            <w:vAlign w:val="center"/>
          </w:tcPr>
          <w:p w14:paraId="72F1296A" w14:textId="77777777" w:rsidR="004E7CA6" w:rsidRDefault="00DA3A5B">
            <w:pPr>
              <w:spacing w:before="0" w:line="240" w:lineRule="auto"/>
              <w:jc w:val="left"/>
              <w:rPr>
                <w:rFonts w:eastAsia="宋体"/>
                <w:i/>
              </w:rPr>
            </w:pPr>
            <w:r>
              <w:rPr>
                <w:rFonts w:eastAsia="宋体"/>
                <w:i/>
              </w:rPr>
              <w:t>Observation 6: In consistency assisted by NW providing information and/or indication on NW-side additional conditions, NW indicates dataset categorization information, or explicit NW-side additional conditions.</w:t>
            </w:r>
          </w:p>
          <w:p w14:paraId="28CEAC23" w14:textId="77777777" w:rsidR="004E7CA6" w:rsidRDefault="00DA3A5B">
            <w:pPr>
              <w:spacing w:before="0" w:line="240" w:lineRule="auto"/>
              <w:jc w:val="left"/>
              <w:rPr>
                <w:rFonts w:eastAsia="宋体"/>
                <w:i/>
              </w:rPr>
            </w:pPr>
            <w:r>
              <w:rPr>
                <w:rFonts w:eastAsia="宋体"/>
                <w:i/>
              </w:rPr>
              <w:t xml:space="preserve">Proposal 4: NW providing information and/or indication on NW-side additional conditions (Option c) can work well in </w:t>
            </w:r>
            <w:proofErr w:type="gramStart"/>
            <w:r>
              <w:rPr>
                <w:rFonts w:eastAsia="宋体"/>
                <w:i/>
              </w:rPr>
              <w:t>functionality based</w:t>
            </w:r>
            <w:proofErr w:type="gramEnd"/>
            <w:r>
              <w:rPr>
                <w:rFonts w:eastAsia="宋体"/>
                <w:i/>
              </w:rPr>
              <w:t xml:space="preserve"> LCM.</w:t>
            </w:r>
          </w:p>
          <w:p w14:paraId="1BAE9275" w14:textId="77777777" w:rsidR="004E7CA6" w:rsidRDefault="00DA3A5B">
            <w:pPr>
              <w:spacing w:before="0" w:line="240" w:lineRule="auto"/>
              <w:jc w:val="left"/>
              <w:rPr>
                <w:rFonts w:eastAsia="宋体"/>
                <w:i/>
              </w:rPr>
            </w:pPr>
            <w:r>
              <w:rPr>
                <w:rFonts w:eastAsia="宋体"/>
                <w:i/>
              </w:rPr>
              <w:t xml:space="preserve">Observation 7: In consistency assisted by monitoring, UE monitors the model performance to guess whether the used AI/ML model is available. UE needs to blindly monitor a large </w:t>
            </w:r>
            <w:r>
              <w:rPr>
                <w:rFonts w:eastAsia="宋体"/>
                <w:i/>
              </w:rPr>
              <w:lastRenderedPageBreak/>
              <w:t>number of models. It consumes power, time and computation resources to obtain valid monitoring KPIs, and the system performance may degrade during the monitoring.</w:t>
            </w:r>
          </w:p>
          <w:p w14:paraId="133560E2" w14:textId="77777777" w:rsidR="004E7CA6" w:rsidRDefault="00DA3A5B">
            <w:pPr>
              <w:spacing w:before="0" w:line="240" w:lineRule="auto"/>
              <w:jc w:val="left"/>
              <w:rPr>
                <w:rFonts w:eastAsia="宋体"/>
                <w:i/>
              </w:rPr>
            </w:pPr>
            <w:r>
              <w:rPr>
                <w:rFonts w:eastAsia="宋体"/>
                <w:i/>
              </w:rPr>
              <w:t>Proposal 5: Consistency assisted by model transfer (Option b), and NW providing information and/or indication on NW-side additional conditions (Option c) can be used for the alignment of the NW-side additional conditions.</w:t>
            </w:r>
          </w:p>
        </w:tc>
      </w:tr>
      <w:tr w:rsidR="004E7CA6" w14:paraId="0BDD5374" w14:textId="77777777">
        <w:tc>
          <w:tcPr>
            <w:tcW w:w="1555" w:type="dxa"/>
            <w:vAlign w:val="center"/>
          </w:tcPr>
          <w:p w14:paraId="01564CB3" w14:textId="77777777" w:rsidR="004E7CA6" w:rsidRDefault="00DA3A5B">
            <w:pPr>
              <w:spacing w:line="240" w:lineRule="auto"/>
              <w:jc w:val="center"/>
            </w:pPr>
            <w:r>
              <w:lastRenderedPageBreak/>
              <w:t>ZTE [6]</w:t>
            </w:r>
          </w:p>
        </w:tc>
        <w:tc>
          <w:tcPr>
            <w:tcW w:w="7507" w:type="dxa"/>
            <w:vAlign w:val="center"/>
          </w:tcPr>
          <w:p w14:paraId="66C92A4C" w14:textId="77777777" w:rsidR="004E7CA6" w:rsidRDefault="00DA3A5B">
            <w:pPr>
              <w:spacing w:before="0" w:line="240" w:lineRule="auto"/>
              <w:jc w:val="left"/>
              <w:rPr>
                <w:rFonts w:eastAsia="MS Mincho"/>
                <w:i/>
              </w:rPr>
            </w:pPr>
            <w:r>
              <w:rPr>
                <w:rFonts w:eastAsia="MS Mincho"/>
                <w:i/>
              </w:rPr>
              <w:t>Observation 1: Model identification allows the UE or base station to be aware of the existence and related information of a model. However, whether a model ID is assigned to the model following or during the identification process is a separate consideration.</w:t>
            </w:r>
          </w:p>
          <w:p w14:paraId="4E688A15" w14:textId="77777777" w:rsidR="004E7CA6" w:rsidRDefault="00DA3A5B">
            <w:pPr>
              <w:spacing w:before="0" w:line="240" w:lineRule="auto"/>
              <w:jc w:val="left"/>
              <w:rPr>
                <w:rFonts w:eastAsia="MS Mincho"/>
                <w:i/>
              </w:rPr>
            </w:pPr>
            <w:r>
              <w:rPr>
                <w:rFonts w:eastAsia="MS Mincho"/>
                <w:i/>
              </w:rPr>
              <w:t>Observation 2: For two-sided model, if base station only transmits one model for one use case to the UE at one time, model ID is not needed.</w:t>
            </w:r>
          </w:p>
          <w:p w14:paraId="1B86249E" w14:textId="77777777" w:rsidR="004E7CA6" w:rsidRDefault="00DA3A5B">
            <w:pPr>
              <w:spacing w:before="0" w:line="240" w:lineRule="auto"/>
              <w:jc w:val="left"/>
              <w:rPr>
                <w:rFonts w:eastAsia="MS Mincho"/>
                <w:i/>
              </w:rPr>
            </w:pPr>
            <w:r>
              <w:rPr>
                <w:rFonts w:eastAsia="MS Mincho"/>
                <w:i/>
              </w:rPr>
              <w:t>Observation 3: Regarding the LCM</w:t>
            </w:r>
          </w:p>
          <w:p w14:paraId="043784D6" w14:textId="77777777" w:rsidR="004E7CA6" w:rsidRDefault="00DA3A5B">
            <w:pPr>
              <w:spacing w:before="0" w:line="240" w:lineRule="auto"/>
              <w:jc w:val="left"/>
              <w:rPr>
                <w:rFonts w:eastAsia="MS Mincho"/>
                <w:i/>
              </w:rPr>
            </w:pPr>
            <w:r>
              <w:rPr>
                <w:rFonts w:eastAsia="MS Mincho"/>
                <w:i/>
              </w:rPr>
              <w:t></w:t>
            </w:r>
            <w:r>
              <w:rPr>
                <w:rFonts w:eastAsia="MS Mincho"/>
                <w:i/>
              </w:rPr>
              <w:tab/>
              <w:t>For UE-side model, Functionality-based LCM is the baseline.</w:t>
            </w:r>
          </w:p>
          <w:p w14:paraId="60EFCB80" w14:textId="77777777" w:rsidR="004E7CA6" w:rsidRDefault="00DA3A5B">
            <w:pPr>
              <w:spacing w:before="0" w:line="240" w:lineRule="auto"/>
              <w:jc w:val="left"/>
              <w:rPr>
                <w:rFonts w:eastAsia="MS Mincho"/>
                <w:i/>
              </w:rPr>
            </w:pPr>
            <w:r>
              <w:rPr>
                <w:rFonts w:eastAsia="MS Mincho"/>
                <w:i/>
              </w:rPr>
              <w:t></w:t>
            </w:r>
            <w:r>
              <w:rPr>
                <w:rFonts w:eastAsia="MS Mincho"/>
                <w:i/>
              </w:rPr>
              <w:tab/>
              <w:t>For two-sided model, Functionality-based LCM can be applied if model pairing is conducted.</w:t>
            </w:r>
          </w:p>
          <w:p w14:paraId="6A5ECB75" w14:textId="77777777" w:rsidR="004E7CA6" w:rsidRDefault="00DA3A5B">
            <w:pPr>
              <w:spacing w:before="0" w:line="240" w:lineRule="auto"/>
              <w:jc w:val="left"/>
              <w:rPr>
                <w:rFonts w:eastAsia="MS Mincho"/>
                <w:i/>
              </w:rPr>
            </w:pPr>
            <w:r>
              <w:rPr>
                <w:rFonts w:eastAsia="MS Mincho"/>
                <w:i/>
              </w:rPr>
              <w:t>Observation 4: Additional condition has not been confirmed for any use case yet. Ensuring consistency of additional condition during training and inference phase can be realized without model identification, e.g., consistency assisted by monitoring</w:t>
            </w:r>
          </w:p>
          <w:p w14:paraId="51B03F2A" w14:textId="77777777" w:rsidR="004E7CA6" w:rsidRDefault="00DA3A5B">
            <w:pPr>
              <w:spacing w:before="0" w:line="240" w:lineRule="auto"/>
              <w:jc w:val="left"/>
              <w:rPr>
                <w:rFonts w:eastAsia="MS Mincho"/>
                <w:i/>
              </w:rPr>
            </w:pPr>
            <w:r>
              <w:rPr>
                <w:rFonts w:eastAsia="MS Mincho"/>
                <w:i/>
              </w:rPr>
              <w:t>Observation 5: Model transfer serves more as a mechanism/process of model identification rather than being the primary motivation behind it.</w:t>
            </w:r>
          </w:p>
          <w:p w14:paraId="71740B2B" w14:textId="77777777" w:rsidR="004E7CA6" w:rsidRDefault="00DA3A5B">
            <w:pPr>
              <w:spacing w:before="0" w:line="240" w:lineRule="auto"/>
              <w:jc w:val="left"/>
              <w:rPr>
                <w:rFonts w:eastAsia="MS Mincho"/>
                <w:i/>
                <w:lang w:val="en-GB"/>
              </w:rPr>
            </w:pPr>
            <w:r>
              <w:rPr>
                <w:rFonts w:eastAsia="MS Mincho"/>
                <w:i/>
                <w:lang w:val="en-GB"/>
              </w:rPr>
              <w:t>Proposal 2: Further discussion is needed to justify the motivation of model identification.</w:t>
            </w:r>
          </w:p>
        </w:tc>
      </w:tr>
      <w:tr w:rsidR="004E7CA6" w14:paraId="76405E4C" w14:textId="77777777">
        <w:tc>
          <w:tcPr>
            <w:tcW w:w="1555" w:type="dxa"/>
            <w:vAlign w:val="center"/>
          </w:tcPr>
          <w:p w14:paraId="44D75318" w14:textId="77777777" w:rsidR="004E7CA6" w:rsidRDefault="00DA3A5B">
            <w:pPr>
              <w:spacing w:line="240" w:lineRule="auto"/>
              <w:jc w:val="center"/>
              <w:rPr>
                <w:rFonts w:eastAsiaTheme="minorEastAsia"/>
              </w:rPr>
            </w:pPr>
            <w:r>
              <w:rPr>
                <w:rFonts w:eastAsiaTheme="minorEastAsia"/>
              </w:rPr>
              <w:t>CMCC [7]</w:t>
            </w:r>
          </w:p>
        </w:tc>
        <w:tc>
          <w:tcPr>
            <w:tcW w:w="7507" w:type="dxa"/>
            <w:vAlign w:val="center"/>
          </w:tcPr>
          <w:p w14:paraId="139BA447" w14:textId="77777777" w:rsidR="004E7CA6" w:rsidRDefault="00DA3A5B">
            <w:pPr>
              <w:spacing w:before="0" w:line="240" w:lineRule="auto"/>
              <w:jc w:val="left"/>
              <w:rPr>
                <w:rFonts w:eastAsia="宋体"/>
                <w:i/>
              </w:rPr>
            </w:pPr>
            <w:r>
              <w:rPr>
                <w:rFonts w:eastAsia="宋体"/>
                <w:i/>
              </w:rPr>
              <w:t>Proposal 1: For UE sided model and UE part of two-sided model, if model’s meta info is identified online, RAN1 should discuss the details of model meta info.</w:t>
            </w:r>
          </w:p>
          <w:p w14:paraId="54F9E220" w14:textId="77777777" w:rsidR="004E7CA6" w:rsidRDefault="00DA3A5B">
            <w:pPr>
              <w:spacing w:before="0" w:line="240" w:lineRule="auto"/>
              <w:jc w:val="left"/>
              <w:rPr>
                <w:rFonts w:eastAsia="宋体"/>
                <w:i/>
                <w:lang w:eastAsia="zh-CN"/>
              </w:rPr>
            </w:pPr>
            <w:r>
              <w:rPr>
                <w:rFonts w:eastAsia="宋体"/>
                <w:i/>
                <w:lang w:eastAsia="zh-CN"/>
              </w:rPr>
              <w:t>Proposal 2: The following aspects could be the starting point when discussing the meta info of model during model identification:</w:t>
            </w:r>
          </w:p>
          <w:p w14:paraId="1164D7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The related functionality/AI enabled feature of model</w:t>
            </w:r>
          </w:p>
          <w:p w14:paraId="64ACC063"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Model’s applicable scenarios, configurations</w:t>
            </w:r>
          </w:p>
          <w:p w14:paraId="525D8336"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Type/dimension of model input/output</w:t>
            </w:r>
          </w:p>
          <w:p w14:paraId="687F8203" w14:textId="77777777" w:rsidR="004E7CA6" w:rsidRDefault="00DA3A5B">
            <w:pPr>
              <w:spacing w:before="0" w:line="240" w:lineRule="auto"/>
              <w:jc w:val="left"/>
              <w:rPr>
                <w:rFonts w:eastAsia="宋体"/>
                <w:i/>
                <w:lang w:eastAsia="zh-CN"/>
              </w:rPr>
            </w:pPr>
            <w:r>
              <w:rPr>
                <w:rFonts w:eastAsia="宋体"/>
                <w:i/>
                <w:lang w:eastAsia="zh-CN"/>
              </w:rPr>
              <w:t>Proposal 3: For model identification Type A, it is supported for offline model identification in model-ID-based LCM.</w:t>
            </w:r>
          </w:p>
          <w:p w14:paraId="7EAB8D4B" w14:textId="77777777" w:rsidR="004E7CA6" w:rsidRDefault="00DA3A5B">
            <w:pPr>
              <w:spacing w:before="0" w:line="240" w:lineRule="auto"/>
              <w:jc w:val="left"/>
              <w:rPr>
                <w:rFonts w:eastAsia="宋体"/>
                <w:i/>
                <w:lang w:eastAsia="zh-CN"/>
              </w:rPr>
            </w:pPr>
            <w:r>
              <w:rPr>
                <w:rFonts w:eastAsia="宋体"/>
                <w:i/>
                <w:lang w:eastAsia="zh-CN"/>
              </w:rPr>
              <w:t>Proposal 4: For model identification Type B1, it may include the following steps.</w:t>
            </w:r>
          </w:p>
          <w:p w14:paraId="16587F2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UE reports the model existence and related model description to NW.</w:t>
            </w:r>
          </w:p>
          <w:p w14:paraId="5C125C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NW assign an ID to each AI/ML model.</w:t>
            </w:r>
          </w:p>
          <w:p w14:paraId="47744F5B" w14:textId="77777777" w:rsidR="004E7CA6" w:rsidRDefault="00DA3A5B">
            <w:pPr>
              <w:spacing w:before="0" w:line="240" w:lineRule="auto"/>
              <w:jc w:val="left"/>
              <w:rPr>
                <w:rFonts w:eastAsia="宋体"/>
                <w:i/>
                <w:lang w:eastAsia="zh-CN"/>
              </w:rPr>
            </w:pPr>
            <w:r>
              <w:rPr>
                <w:rFonts w:eastAsia="宋体"/>
                <w:i/>
                <w:lang w:eastAsia="zh-CN"/>
              </w:rPr>
              <w:t>Proposal 5: For model identification Type B2, it may include the following steps.</w:t>
            </w:r>
          </w:p>
          <w:p w14:paraId="54152542"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NW may transmit the owned or configurable model list to UE.</w:t>
            </w:r>
          </w:p>
          <w:p w14:paraId="4A432E97"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UE will report supported model list to the NW.</w:t>
            </w:r>
          </w:p>
          <w:p w14:paraId="0E5F39FD"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Step3: NW may transfer model and assign the model ID to UE side for the following model deployment, model inference and corresponding LCM operation.</w:t>
            </w:r>
          </w:p>
        </w:tc>
      </w:tr>
      <w:tr w:rsidR="004E7CA6" w14:paraId="705FD903" w14:textId="77777777">
        <w:tc>
          <w:tcPr>
            <w:tcW w:w="1555" w:type="dxa"/>
            <w:vAlign w:val="center"/>
          </w:tcPr>
          <w:p w14:paraId="1E6E7D14" w14:textId="77777777" w:rsidR="004E7CA6" w:rsidRDefault="00DA3A5B">
            <w:pPr>
              <w:spacing w:line="240" w:lineRule="auto"/>
              <w:jc w:val="center"/>
            </w:pPr>
            <w:r>
              <w:t>Intel [8]</w:t>
            </w:r>
          </w:p>
        </w:tc>
        <w:tc>
          <w:tcPr>
            <w:tcW w:w="7507" w:type="dxa"/>
            <w:vAlign w:val="center"/>
          </w:tcPr>
          <w:p w14:paraId="0FC1184C" w14:textId="77777777" w:rsidR="004E7CA6" w:rsidRDefault="00DA3A5B">
            <w:pPr>
              <w:spacing w:before="0" w:line="240" w:lineRule="auto"/>
              <w:jc w:val="left"/>
              <w:rPr>
                <w:rFonts w:eastAsia="宋体"/>
                <w:i/>
              </w:rPr>
            </w:pPr>
            <w:r>
              <w:rPr>
                <w:rFonts w:eastAsia="宋体"/>
                <w:i/>
              </w:rPr>
              <w:t>Observation 1:</w:t>
            </w:r>
          </w:p>
          <w:p w14:paraId="7DCDDFA4"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is a necessary component to support:</w:t>
            </w:r>
          </w:p>
          <w:p w14:paraId="5E099415" w14:textId="77777777" w:rsidR="004E7CA6" w:rsidRDefault="00DA3A5B">
            <w:pPr>
              <w:spacing w:before="0" w:line="240" w:lineRule="auto"/>
              <w:jc w:val="left"/>
              <w:rPr>
                <w:rFonts w:eastAsia="宋体"/>
                <w:i/>
              </w:rPr>
            </w:pPr>
            <w:r>
              <w:rPr>
                <w:rFonts w:eastAsia="宋体"/>
                <w:i/>
              </w:rPr>
              <w:t>o</w:t>
            </w:r>
            <w:r>
              <w:rPr>
                <w:rFonts w:eastAsia="宋体"/>
                <w:i/>
              </w:rPr>
              <w:tab/>
              <w:t>Model transfer from network to UE.</w:t>
            </w:r>
          </w:p>
          <w:p w14:paraId="3082CD0F" w14:textId="77777777" w:rsidR="004E7CA6" w:rsidRDefault="00DA3A5B">
            <w:pPr>
              <w:spacing w:before="0" w:line="240" w:lineRule="auto"/>
              <w:jc w:val="left"/>
              <w:rPr>
                <w:rFonts w:eastAsia="宋体"/>
                <w:i/>
              </w:rPr>
            </w:pPr>
            <w:r>
              <w:rPr>
                <w:rFonts w:eastAsia="宋体"/>
                <w:i/>
              </w:rPr>
              <w:t>o</w:t>
            </w:r>
            <w:r>
              <w:rPr>
                <w:rFonts w:eastAsia="宋体"/>
                <w:i/>
              </w:rPr>
              <w:tab/>
              <w:t>Pairing of two-sided models.</w:t>
            </w:r>
          </w:p>
          <w:p w14:paraId="250193B7"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Model-ID-based identification can be instrumental in enabling efficient means for alignment between network and UE to ensure consistency between training and inference.</w:t>
            </w:r>
          </w:p>
          <w:p w14:paraId="488C9019" w14:textId="77777777" w:rsidR="004E7CA6" w:rsidRDefault="00DA3A5B">
            <w:pPr>
              <w:spacing w:before="0" w:line="240" w:lineRule="auto"/>
              <w:jc w:val="left"/>
              <w:rPr>
                <w:rFonts w:eastAsia="宋体"/>
                <w:i/>
              </w:rPr>
            </w:pPr>
            <w:r>
              <w:rPr>
                <w:rFonts w:eastAsia="宋体"/>
                <w:i/>
              </w:rPr>
              <w:t>Observation 2:</w:t>
            </w:r>
          </w:p>
          <w:p w14:paraId="5380E6E6"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326DAE7" w14:textId="77777777" w:rsidR="004E7CA6" w:rsidRDefault="00DA3A5B">
            <w:pPr>
              <w:spacing w:before="0" w:line="240" w:lineRule="auto"/>
              <w:jc w:val="left"/>
              <w:rPr>
                <w:rFonts w:eastAsia="宋体"/>
                <w:i/>
              </w:rPr>
            </w:pPr>
            <w:r>
              <w:rPr>
                <w:rFonts w:eastAsia="宋体" w:hint="eastAsia"/>
                <w:i/>
              </w:rPr>
              <w:t>•</w:t>
            </w:r>
            <w:r>
              <w:rPr>
                <w:rFonts w:eastAsia="宋体"/>
                <w:i/>
              </w:rPr>
              <w:tab/>
              <w:t>When comparing functionality-level identification to model-level identification in terms of specification impact and complexity of associated procedures, whether there is a clear advantage for one of the methods should be investigated.</w:t>
            </w:r>
          </w:p>
          <w:p w14:paraId="54A87F1F" w14:textId="77777777" w:rsidR="004E7CA6" w:rsidRDefault="00DA3A5B">
            <w:pPr>
              <w:spacing w:before="0" w:line="240" w:lineRule="auto"/>
              <w:jc w:val="left"/>
              <w:rPr>
                <w:rFonts w:eastAsia="宋体"/>
                <w:i/>
              </w:rPr>
            </w:pPr>
            <w:r>
              <w:rPr>
                <w:rFonts w:eastAsia="宋体"/>
                <w:i/>
              </w:rPr>
              <w:t>Proposal 1:</w:t>
            </w:r>
          </w:p>
          <w:p w14:paraId="5F21B2BC" w14:textId="77777777" w:rsidR="004E7CA6" w:rsidRDefault="00DA3A5B">
            <w:pPr>
              <w:spacing w:before="0" w:line="240" w:lineRule="auto"/>
              <w:jc w:val="left"/>
              <w:rPr>
                <w:rFonts w:eastAsia="宋体"/>
                <w:i/>
              </w:rPr>
            </w:pPr>
            <w:r>
              <w:rPr>
                <w:rFonts w:eastAsia="宋体" w:hint="eastAsia"/>
                <w:i/>
              </w:rPr>
              <w:t>•</w:t>
            </w:r>
            <w:r>
              <w:rPr>
                <w:rFonts w:eastAsia="宋体"/>
                <w:i/>
              </w:rPr>
              <w:tab/>
              <w:t>Consider support of model-ID-based identification by enabling provision of model ID to a UE by the network for model identification types B1 and B2.</w:t>
            </w:r>
          </w:p>
          <w:p w14:paraId="2AD2B469" w14:textId="77777777" w:rsidR="004E7CA6" w:rsidRDefault="00DA3A5B">
            <w:pPr>
              <w:spacing w:before="0" w:line="240" w:lineRule="auto"/>
              <w:jc w:val="left"/>
              <w:rPr>
                <w:rFonts w:eastAsia="宋体"/>
                <w:i/>
              </w:rPr>
            </w:pPr>
            <w:r>
              <w:rPr>
                <w:rFonts w:eastAsia="宋体"/>
                <w:i/>
              </w:rPr>
              <w:t>o</w:t>
            </w:r>
            <w:r>
              <w:rPr>
                <w:rFonts w:eastAsia="宋体"/>
                <w:i/>
              </w:rPr>
              <w:tab/>
              <w:t>Model-ID-based identification can apply at least for model transfer from network to UE and pairing of two-sided models (if supported).</w:t>
            </w:r>
          </w:p>
        </w:tc>
      </w:tr>
      <w:tr w:rsidR="004E7CA6" w14:paraId="7063D816" w14:textId="77777777">
        <w:tc>
          <w:tcPr>
            <w:tcW w:w="1555" w:type="dxa"/>
            <w:vAlign w:val="center"/>
          </w:tcPr>
          <w:p w14:paraId="28154320" w14:textId="77777777" w:rsidR="004E7CA6" w:rsidRDefault="00DA3A5B">
            <w:pPr>
              <w:spacing w:line="240" w:lineRule="auto"/>
              <w:jc w:val="center"/>
            </w:pPr>
            <w:r>
              <w:lastRenderedPageBreak/>
              <w:t>Google [9]</w:t>
            </w:r>
          </w:p>
        </w:tc>
        <w:tc>
          <w:tcPr>
            <w:tcW w:w="7507" w:type="dxa"/>
            <w:vAlign w:val="center"/>
          </w:tcPr>
          <w:p w14:paraId="52BCDFFE" w14:textId="77777777" w:rsidR="004E7CA6" w:rsidRDefault="00DA3A5B">
            <w:pPr>
              <w:spacing w:before="0" w:line="240" w:lineRule="auto"/>
              <w:jc w:val="left"/>
              <w:rPr>
                <w:i/>
              </w:rPr>
            </w:pPr>
            <w:r>
              <w:rPr>
                <w:i/>
              </w:rPr>
              <w:t>Proposal 1: Model identification should not require the NW and UE to disclose its actual model.</w:t>
            </w:r>
          </w:p>
          <w:p w14:paraId="32E9E40C" w14:textId="77777777" w:rsidR="004E7CA6" w:rsidRDefault="00DA3A5B">
            <w:pPr>
              <w:spacing w:before="0" w:line="240" w:lineRule="auto"/>
              <w:jc w:val="left"/>
              <w:rPr>
                <w:i/>
              </w:rPr>
            </w:pPr>
            <w:r>
              <w:rPr>
                <w:i/>
              </w:rPr>
              <w:t>Proposal 2: For two-side model, support the model identification based on the following options:</w:t>
            </w:r>
          </w:p>
          <w:p w14:paraId="51DE72DB" w14:textId="77777777" w:rsidR="004E7CA6" w:rsidRDefault="00DA3A5B">
            <w:pPr>
              <w:spacing w:before="0" w:line="240" w:lineRule="auto"/>
              <w:jc w:val="left"/>
              <w:rPr>
                <w:i/>
              </w:rPr>
            </w:pPr>
            <w:r>
              <w:rPr>
                <w:rFonts w:hint="eastAsia"/>
                <w:i/>
              </w:rPr>
              <w:t>•</w:t>
            </w:r>
            <w:r>
              <w:rPr>
                <w:i/>
              </w:rPr>
              <w:tab/>
              <w:t>NW configures a model ID to indicate a reference NW model for the UE to select a corresponding UE model</w:t>
            </w:r>
          </w:p>
          <w:p w14:paraId="5DE914DF" w14:textId="77777777" w:rsidR="004E7CA6" w:rsidRDefault="00DA3A5B">
            <w:pPr>
              <w:spacing w:before="0" w:line="240" w:lineRule="auto"/>
              <w:jc w:val="left"/>
              <w:rPr>
                <w:i/>
              </w:rPr>
            </w:pPr>
            <w:r>
              <w:rPr>
                <w:rFonts w:hint="eastAsia"/>
                <w:i/>
              </w:rPr>
              <w:t>•</w:t>
            </w:r>
            <w:r>
              <w:rPr>
                <w:i/>
              </w:rPr>
              <w:tab/>
              <w:t>UE reports a model ID to indicate a reference UE model for the NW to select a corresponding NW model</w:t>
            </w:r>
          </w:p>
          <w:p w14:paraId="51D29CA2" w14:textId="77777777" w:rsidR="004E7CA6" w:rsidRDefault="00DA3A5B">
            <w:pPr>
              <w:spacing w:before="0" w:line="240" w:lineRule="auto"/>
              <w:jc w:val="left"/>
              <w:rPr>
                <w:i/>
              </w:rPr>
            </w:pPr>
            <w:r>
              <w:rPr>
                <w:i/>
              </w:rPr>
              <w:t>Proposal 3: For 1-side model (UE-side model), model identification is unnecessary</w:t>
            </w:r>
          </w:p>
          <w:p w14:paraId="17CFC2BA" w14:textId="77777777" w:rsidR="004E7CA6" w:rsidRDefault="00DA3A5B">
            <w:pPr>
              <w:spacing w:before="0" w:line="240" w:lineRule="auto"/>
              <w:jc w:val="left"/>
              <w:rPr>
                <w:i/>
              </w:rPr>
            </w:pPr>
            <w:r>
              <w:rPr>
                <w:rFonts w:hint="eastAsia"/>
                <w:i/>
              </w:rPr>
              <w:t>•</w:t>
            </w:r>
            <w:r>
              <w:rPr>
                <w:i/>
              </w:rPr>
              <w:tab/>
              <w:t>Support UE reports the preferred/supported configuration for an AI/ML based functionality</w:t>
            </w:r>
          </w:p>
          <w:p w14:paraId="186E252D" w14:textId="77777777" w:rsidR="004E7CA6" w:rsidRDefault="00DA3A5B">
            <w:pPr>
              <w:spacing w:before="0" w:line="240" w:lineRule="auto"/>
              <w:jc w:val="left"/>
              <w:rPr>
                <w:i/>
              </w:rPr>
            </w:pPr>
            <w:r>
              <w:rPr>
                <w:i/>
              </w:rPr>
              <w:t>Proposal 4: For 1-side model (NW-side model), model identification is unnecessary</w:t>
            </w:r>
          </w:p>
          <w:p w14:paraId="5494ED63" w14:textId="77777777" w:rsidR="004E7CA6" w:rsidRDefault="00DA3A5B">
            <w:pPr>
              <w:spacing w:before="0" w:line="240" w:lineRule="auto"/>
              <w:jc w:val="left"/>
              <w:rPr>
                <w:i/>
              </w:rPr>
            </w:pPr>
            <w:r>
              <w:rPr>
                <w:rFonts w:hint="eastAsia"/>
                <w:i/>
              </w:rPr>
              <w:t>•</w:t>
            </w:r>
            <w:r>
              <w:rPr>
                <w:i/>
              </w:rPr>
              <w:tab/>
              <w:t>NW can configure the UE to report corresponding data to facilitate LCM by implementation</w:t>
            </w:r>
          </w:p>
        </w:tc>
      </w:tr>
      <w:tr w:rsidR="004E7CA6" w14:paraId="3353D4C7" w14:textId="77777777">
        <w:tc>
          <w:tcPr>
            <w:tcW w:w="1555" w:type="dxa"/>
            <w:vAlign w:val="center"/>
          </w:tcPr>
          <w:p w14:paraId="4165BE20" w14:textId="77777777" w:rsidR="004E7CA6" w:rsidRDefault="00DA3A5B">
            <w:pPr>
              <w:spacing w:line="240" w:lineRule="auto"/>
              <w:jc w:val="center"/>
            </w:pPr>
            <w:r>
              <w:t>CATT [10]</w:t>
            </w:r>
          </w:p>
        </w:tc>
        <w:tc>
          <w:tcPr>
            <w:tcW w:w="7507" w:type="dxa"/>
            <w:vAlign w:val="center"/>
          </w:tcPr>
          <w:p w14:paraId="773BAE75" w14:textId="77777777" w:rsidR="004E7CA6" w:rsidRDefault="00DA3A5B">
            <w:pPr>
              <w:spacing w:before="0" w:line="240" w:lineRule="auto"/>
              <w:jc w:val="left"/>
              <w:rPr>
                <w:rFonts w:eastAsia="宋体"/>
                <w:i/>
              </w:rPr>
            </w:pPr>
            <w:r>
              <w:rPr>
                <w:rFonts w:eastAsia="宋体"/>
                <w:i/>
              </w:rPr>
              <w:t xml:space="preserve">Proposal 1: For one-sided model at UE side, if the model </w:t>
            </w:r>
            <w:proofErr w:type="gramStart"/>
            <w:r>
              <w:rPr>
                <w:rFonts w:eastAsia="宋体"/>
                <w:i/>
              </w:rPr>
              <w:t>are</w:t>
            </w:r>
            <w:proofErr w:type="gramEnd"/>
            <w:r>
              <w:rPr>
                <w:rFonts w:eastAsia="宋体"/>
                <w:i/>
              </w:rPr>
              <w:t xml:space="preserve"> trained by UE side (UE vendor) itself, there is no need to pursue model identification or model-ID-based LCM.</w:t>
            </w:r>
          </w:p>
          <w:p w14:paraId="47A0C0BB" w14:textId="77777777" w:rsidR="004E7CA6" w:rsidRDefault="00DA3A5B">
            <w:pPr>
              <w:spacing w:before="0" w:line="240" w:lineRule="auto"/>
              <w:jc w:val="left"/>
              <w:rPr>
                <w:rFonts w:eastAsia="宋体"/>
                <w:i/>
              </w:rPr>
            </w:pPr>
            <w:r>
              <w:rPr>
                <w:rFonts w:eastAsia="宋体"/>
                <w:i/>
              </w:rPr>
              <w:t>Proposal 2: For UE-side model that trained by NW-side or two-sided model, it is beneficial to consider model identification and model-ID-based LCM.</w:t>
            </w:r>
          </w:p>
          <w:p w14:paraId="7D0E9415" w14:textId="77777777" w:rsidR="004E7CA6" w:rsidRDefault="00DA3A5B">
            <w:pPr>
              <w:spacing w:before="0" w:line="240" w:lineRule="auto"/>
              <w:jc w:val="left"/>
              <w:rPr>
                <w:rFonts w:eastAsia="宋体"/>
                <w:i/>
              </w:rPr>
            </w:pPr>
            <w:r>
              <w:rPr>
                <w:rFonts w:eastAsia="宋体"/>
                <w:i/>
              </w:rPr>
              <w:t>Proposal 3: If model identification is supported, 3GPP should focus on online model identification. RAN1 shall focus on what physical layer information shall be included in meta information.</w:t>
            </w:r>
          </w:p>
        </w:tc>
      </w:tr>
      <w:tr w:rsidR="004E7CA6" w14:paraId="0BB08876" w14:textId="77777777">
        <w:tc>
          <w:tcPr>
            <w:tcW w:w="1555" w:type="dxa"/>
            <w:vAlign w:val="center"/>
          </w:tcPr>
          <w:p w14:paraId="3216A68B" w14:textId="77777777" w:rsidR="004E7CA6" w:rsidRDefault="00DA3A5B">
            <w:pPr>
              <w:spacing w:line="240" w:lineRule="auto"/>
              <w:jc w:val="center"/>
            </w:pPr>
            <w:r>
              <w:t>NEC [11]</w:t>
            </w:r>
          </w:p>
        </w:tc>
        <w:tc>
          <w:tcPr>
            <w:tcW w:w="7507" w:type="dxa"/>
            <w:vAlign w:val="center"/>
          </w:tcPr>
          <w:p w14:paraId="29FFEA94" w14:textId="77777777" w:rsidR="004E7CA6" w:rsidRDefault="00DA3A5B">
            <w:pPr>
              <w:spacing w:before="0" w:line="240" w:lineRule="auto"/>
              <w:jc w:val="left"/>
              <w:rPr>
                <w:i/>
              </w:rPr>
            </w:pPr>
            <w:r>
              <w:rPr>
                <w:i/>
              </w:rPr>
              <w:t xml:space="preserve">Observation 1: Model ID is essential for use cases with model transfer, model update, or two-sided models, and may be beneficial to differentiate additional conditions to ensure the consistency between training and inference. </w:t>
            </w:r>
          </w:p>
          <w:p w14:paraId="59D6FF90" w14:textId="77777777" w:rsidR="004E7CA6" w:rsidRDefault="00DA3A5B">
            <w:pPr>
              <w:spacing w:before="0" w:line="240" w:lineRule="auto"/>
              <w:jc w:val="left"/>
              <w:rPr>
                <w:i/>
              </w:rPr>
            </w:pPr>
            <w:r>
              <w:rPr>
                <w:i/>
              </w:rPr>
              <w:t>Proposal 1: Support model ID and model identification in Rel-19.</w:t>
            </w:r>
          </w:p>
          <w:p w14:paraId="28172250" w14:textId="77777777" w:rsidR="004E7CA6" w:rsidRDefault="00DA3A5B">
            <w:pPr>
              <w:spacing w:before="0" w:line="240" w:lineRule="auto"/>
              <w:jc w:val="left"/>
              <w:rPr>
                <w:i/>
              </w:rPr>
            </w:pPr>
            <w:r>
              <w:rPr>
                <w:i/>
              </w:rPr>
              <w:t>Proposal 2: In the model identification procedure, support the translation from a global model ID to a local model ID.</w:t>
            </w:r>
          </w:p>
          <w:p w14:paraId="1A8C193A" w14:textId="77777777" w:rsidR="004E7CA6" w:rsidRDefault="004E7CA6">
            <w:pPr>
              <w:spacing w:before="0" w:line="240" w:lineRule="auto"/>
              <w:jc w:val="left"/>
              <w:rPr>
                <w:i/>
              </w:rPr>
            </w:pPr>
          </w:p>
        </w:tc>
      </w:tr>
      <w:tr w:rsidR="004E7CA6" w14:paraId="70A8DBDD" w14:textId="77777777">
        <w:tc>
          <w:tcPr>
            <w:tcW w:w="1555" w:type="dxa"/>
            <w:vAlign w:val="center"/>
          </w:tcPr>
          <w:p w14:paraId="0E6FC7CC" w14:textId="77777777" w:rsidR="004E7CA6" w:rsidRDefault="00DA3A5B">
            <w:pPr>
              <w:spacing w:line="240" w:lineRule="auto"/>
              <w:jc w:val="center"/>
            </w:pPr>
            <w:r>
              <w:lastRenderedPageBreak/>
              <w:t>xiaomi [13]</w:t>
            </w:r>
          </w:p>
        </w:tc>
        <w:tc>
          <w:tcPr>
            <w:tcW w:w="7507" w:type="dxa"/>
            <w:vAlign w:val="center"/>
          </w:tcPr>
          <w:p w14:paraId="7150A809" w14:textId="77777777" w:rsidR="004E7CA6" w:rsidRDefault="00DA3A5B">
            <w:pPr>
              <w:spacing w:before="0" w:line="240" w:lineRule="auto"/>
              <w:jc w:val="left"/>
              <w:rPr>
                <w:i/>
              </w:rPr>
            </w:pPr>
            <w:r>
              <w:rPr>
                <w:i/>
              </w:rPr>
              <w:t xml:space="preserve">Observation 4: Model identification is necessary / beneficial in the following aspects </w:t>
            </w:r>
          </w:p>
          <w:p w14:paraId="3E4B53AF" w14:textId="77777777" w:rsidR="004E7CA6" w:rsidRDefault="00DA3A5B">
            <w:pPr>
              <w:spacing w:before="0" w:line="240" w:lineRule="auto"/>
              <w:jc w:val="left"/>
              <w:rPr>
                <w:i/>
              </w:rPr>
            </w:pPr>
            <w:r>
              <w:rPr>
                <w:i/>
              </w:rPr>
              <w:t>-</w:t>
            </w:r>
            <w:r>
              <w:rPr>
                <w:i/>
              </w:rPr>
              <w:tab/>
              <w:t xml:space="preserve">Network additional condition alignment </w:t>
            </w:r>
          </w:p>
          <w:p w14:paraId="6AD6487F" w14:textId="77777777" w:rsidR="004E7CA6" w:rsidRDefault="00DA3A5B">
            <w:pPr>
              <w:spacing w:before="0" w:line="240" w:lineRule="auto"/>
              <w:jc w:val="left"/>
              <w:rPr>
                <w:i/>
              </w:rPr>
            </w:pPr>
            <w:r>
              <w:rPr>
                <w:i/>
              </w:rPr>
              <w:t>-</w:t>
            </w:r>
            <w:r>
              <w:rPr>
                <w:i/>
              </w:rPr>
              <w:tab/>
              <w:t xml:space="preserve">Two-sided model pairing </w:t>
            </w:r>
          </w:p>
          <w:p w14:paraId="39A82DDE" w14:textId="77777777" w:rsidR="004E7CA6" w:rsidRDefault="00DA3A5B">
            <w:pPr>
              <w:spacing w:before="0" w:line="240" w:lineRule="auto"/>
              <w:jc w:val="left"/>
              <w:rPr>
                <w:i/>
              </w:rPr>
            </w:pPr>
            <w:r>
              <w:rPr>
                <w:i/>
              </w:rPr>
              <w:t>-</w:t>
            </w:r>
            <w:r>
              <w:rPr>
                <w:i/>
              </w:rPr>
              <w:tab/>
              <w:t xml:space="preserve">Model transfer </w:t>
            </w:r>
          </w:p>
          <w:p w14:paraId="03F46FB3" w14:textId="77777777" w:rsidR="004E7CA6" w:rsidRDefault="00DA3A5B">
            <w:pPr>
              <w:spacing w:before="0" w:line="240" w:lineRule="auto"/>
              <w:jc w:val="left"/>
              <w:rPr>
                <w:i/>
              </w:rPr>
            </w:pPr>
            <w:r>
              <w:rPr>
                <w:i/>
              </w:rPr>
              <w:t>-</w:t>
            </w:r>
            <w:r>
              <w:rPr>
                <w:i/>
              </w:rPr>
              <w:tab/>
              <w:t>Potential processing interruption management</w:t>
            </w:r>
          </w:p>
          <w:p w14:paraId="536DD588" w14:textId="77777777" w:rsidR="004E7CA6" w:rsidRDefault="00DA3A5B">
            <w:pPr>
              <w:spacing w:before="0" w:line="240" w:lineRule="auto"/>
              <w:jc w:val="left"/>
              <w:rPr>
                <w:i/>
              </w:rPr>
            </w:pPr>
            <w:r>
              <w:rPr>
                <w:i/>
              </w:rPr>
              <w:t>-</w:t>
            </w:r>
            <w:r>
              <w:rPr>
                <w:i/>
              </w:rPr>
              <w:tab/>
              <w:t>Reducing network burden in handling the additional condition</w:t>
            </w:r>
          </w:p>
          <w:p w14:paraId="37A5A264" w14:textId="77777777" w:rsidR="004E7CA6" w:rsidRDefault="00DA3A5B">
            <w:pPr>
              <w:spacing w:before="0" w:line="240" w:lineRule="auto"/>
              <w:jc w:val="left"/>
              <w:rPr>
                <w:i/>
              </w:rPr>
            </w:pPr>
            <w:r>
              <w:rPr>
                <w:i/>
              </w:rPr>
              <w:t xml:space="preserve">Proposal 3: Consider the following procedure for Type A model identification </w:t>
            </w:r>
          </w:p>
          <w:p w14:paraId="6853A3F4" w14:textId="77777777" w:rsidR="004E7CA6" w:rsidRDefault="00DA3A5B">
            <w:pPr>
              <w:spacing w:before="0" w:line="240" w:lineRule="auto"/>
              <w:jc w:val="left"/>
              <w:rPr>
                <w:i/>
              </w:rPr>
            </w:pPr>
            <w:r>
              <w:rPr>
                <w:i/>
              </w:rPr>
              <w:t></w:t>
            </w:r>
            <w:r>
              <w:rPr>
                <w:i/>
              </w:rPr>
              <w:tab/>
              <w:t xml:space="preserve">Step 1:  </w:t>
            </w:r>
          </w:p>
          <w:p w14:paraId="6BC5A85F" w14:textId="77777777" w:rsidR="004E7CA6" w:rsidRDefault="00DA3A5B">
            <w:pPr>
              <w:spacing w:before="0" w:line="240" w:lineRule="auto"/>
              <w:jc w:val="left"/>
              <w:rPr>
                <w:i/>
              </w:rPr>
            </w:pPr>
            <w:r>
              <w:rPr>
                <w:i/>
              </w:rPr>
              <w:t>-</w:t>
            </w:r>
            <w:r>
              <w:rPr>
                <w:i/>
              </w:rPr>
              <w:tab/>
              <w:t xml:space="preserve">Train/Update the AI model offline </w:t>
            </w:r>
          </w:p>
          <w:p w14:paraId="18D93176" w14:textId="77777777" w:rsidR="004E7CA6" w:rsidRDefault="00DA3A5B">
            <w:pPr>
              <w:spacing w:before="0" w:line="240" w:lineRule="auto"/>
              <w:jc w:val="left"/>
              <w:rPr>
                <w:i/>
              </w:rPr>
            </w:pPr>
            <w:r>
              <w:rPr>
                <w:i/>
              </w:rPr>
              <w:t></w:t>
            </w:r>
            <w:r>
              <w:rPr>
                <w:i/>
              </w:rPr>
              <w:tab/>
              <w:t xml:space="preserve">Step 2 </w:t>
            </w:r>
          </w:p>
          <w:p w14:paraId="5F4B338A" w14:textId="77777777" w:rsidR="004E7CA6" w:rsidRDefault="00DA3A5B">
            <w:pPr>
              <w:spacing w:before="0" w:line="240" w:lineRule="auto"/>
              <w:jc w:val="left"/>
              <w:rPr>
                <w:i/>
              </w:rPr>
            </w:pPr>
            <w:r>
              <w:rPr>
                <w:i/>
              </w:rPr>
              <w:t>-</w:t>
            </w:r>
            <w:r>
              <w:rPr>
                <w:i/>
              </w:rPr>
              <w:tab/>
              <w:t xml:space="preserve">UE side report the Model information offline. The reported information may include model input, output, associated network additional condition, performance and potential processing time for model activation or switch </w:t>
            </w:r>
          </w:p>
          <w:p w14:paraId="63050D66" w14:textId="77777777" w:rsidR="004E7CA6" w:rsidRDefault="00DA3A5B">
            <w:pPr>
              <w:spacing w:before="0" w:line="240" w:lineRule="auto"/>
              <w:jc w:val="left"/>
              <w:rPr>
                <w:i/>
              </w:rPr>
            </w:pPr>
            <w:r>
              <w:rPr>
                <w:i/>
              </w:rPr>
              <w:t>-</w:t>
            </w:r>
            <w:r>
              <w:rPr>
                <w:i/>
              </w:rPr>
              <w:tab/>
              <w:t xml:space="preserve">NW side assign the model ID for this model to UE side offline </w:t>
            </w:r>
          </w:p>
          <w:p w14:paraId="53DFDAD8" w14:textId="77777777" w:rsidR="004E7CA6" w:rsidRDefault="00DA3A5B">
            <w:pPr>
              <w:spacing w:before="0" w:line="240" w:lineRule="auto"/>
              <w:jc w:val="left"/>
              <w:rPr>
                <w:i/>
              </w:rPr>
            </w:pPr>
            <w:r>
              <w:rPr>
                <w:i/>
              </w:rPr>
              <w:t></w:t>
            </w:r>
            <w:r>
              <w:rPr>
                <w:i/>
              </w:rPr>
              <w:tab/>
              <w:t>Step 3</w:t>
            </w:r>
          </w:p>
          <w:p w14:paraId="4DDB73AC" w14:textId="77777777" w:rsidR="004E7CA6" w:rsidRDefault="00DA3A5B">
            <w:pPr>
              <w:spacing w:before="0" w:line="240" w:lineRule="auto"/>
              <w:jc w:val="left"/>
              <w:rPr>
                <w:i/>
              </w:rPr>
            </w:pPr>
            <w:r>
              <w:rPr>
                <w:i/>
              </w:rPr>
              <w:t>-</w:t>
            </w:r>
            <w:r>
              <w:rPr>
                <w:i/>
              </w:rPr>
              <w:tab/>
              <w:t xml:space="preserve">UE report the model ID to network to indicate the availability of the model </w:t>
            </w:r>
          </w:p>
          <w:p w14:paraId="76F17A34" w14:textId="77777777" w:rsidR="004E7CA6" w:rsidRDefault="00DA3A5B">
            <w:pPr>
              <w:spacing w:before="0" w:line="240" w:lineRule="auto"/>
              <w:jc w:val="left"/>
              <w:rPr>
                <w:i/>
                <w:lang w:val="en-GB"/>
              </w:rPr>
            </w:pPr>
            <w:r>
              <w:rPr>
                <w:i/>
                <w:lang w:val="en-GB"/>
              </w:rPr>
              <w:t>Proposal 4</w:t>
            </w:r>
            <w:r>
              <w:rPr>
                <w:rFonts w:ascii="宋体" w:eastAsia="宋体" w:hAnsi="宋体" w:cs="宋体" w:hint="eastAsia"/>
                <w:i/>
                <w:lang w:val="en-GB"/>
              </w:rPr>
              <w:t>：</w:t>
            </w:r>
            <w:r>
              <w:rPr>
                <w:i/>
                <w:lang w:val="en-GB"/>
              </w:rPr>
              <w:t xml:space="preserve"> Consider the following procedure for type B-1 model identification </w:t>
            </w:r>
          </w:p>
          <w:p w14:paraId="28EA0C3C" w14:textId="77777777" w:rsidR="004E7CA6" w:rsidRDefault="00DA3A5B">
            <w:pPr>
              <w:spacing w:before="0" w:line="240" w:lineRule="auto"/>
              <w:jc w:val="left"/>
              <w:rPr>
                <w:i/>
                <w:lang w:val="en-GB"/>
              </w:rPr>
            </w:pPr>
            <w:r>
              <w:rPr>
                <w:i/>
                <w:lang w:val="en-GB"/>
              </w:rPr>
              <w:t></w:t>
            </w:r>
            <w:r>
              <w:rPr>
                <w:i/>
                <w:lang w:val="en-GB"/>
              </w:rPr>
              <w:tab/>
              <w:t>Step 1: UE side train or update the model</w:t>
            </w:r>
          </w:p>
          <w:p w14:paraId="35E430A4" w14:textId="77777777" w:rsidR="004E7CA6" w:rsidRDefault="00DA3A5B">
            <w:pPr>
              <w:spacing w:before="0" w:line="240" w:lineRule="auto"/>
              <w:jc w:val="left"/>
              <w:rPr>
                <w:i/>
                <w:lang w:val="en-GB"/>
              </w:rPr>
            </w:pPr>
            <w:r>
              <w:rPr>
                <w:i/>
                <w:lang w:val="en-GB"/>
              </w:rPr>
              <w:t></w:t>
            </w:r>
            <w:r>
              <w:rPr>
                <w:i/>
                <w:lang w:val="en-GB"/>
              </w:rPr>
              <w:tab/>
              <w:t xml:space="preserve">Step 2: Designated UE report the existence of the new or updated model and associated meta information of this model over the air-interface </w:t>
            </w:r>
          </w:p>
          <w:p w14:paraId="0E2ACB10" w14:textId="77777777" w:rsidR="004E7CA6" w:rsidRDefault="00DA3A5B">
            <w:pPr>
              <w:spacing w:before="0" w:line="240" w:lineRule="auto"/>
              <w:jc w:val="left"/>
              <w:rPr>
                <w:i/>
                <w:lang w:val="en-GB"/>
              </w:rPr>
            </w:pPr>
            <w:r>
              <w:rPr>
                <w:i/>
                <w:lang w:val="en-GB"/>
              </w:rPr>
              <w:t></w:t>
            </w:r>
            <w:r>
              <w:rPr>
                <w:i/>
                <w:lang w:val="en-GB"/>
              </w:rPr>
              <w:tab/>
              <w:t>Step 3: NW side assign the model ID over the air interface</w:t>
            </w:r>
          </w:p>
          <w:p w14:paraId="1ABCE33B" w14:textId="77777777" w:rsidR="004E7CA6" w:rsidRDefault="00DA3A5B">
            <w:pPr>
              <w:spacing w:before="0" w:line="240" w:lineRule="auto"/>
              <w:jc w:val="left"/>
              <w:rPr>
                <w:i/>
                <w:lang w:val="en-GB"/>
              </w:rPr>
            </w:pPr>
            <w:r>
              <w:rPr>
                <w:i/>
                <w:lang w:val="en-GB"/>
              </w:rPr>
              <w:t></w:t>
            </w:r>
            <w:r>
              <w:rPr>
                <w:i/>
                <w:lang w:val="en-GB"/>
              </w:rPr>
              <w:tab/>
              <w:t xml:space="preserve">Step 4: Designated </w:t>
            </w:r>
            <w:proofErr w:type="gramStart"/>
            <w:r>
              <w:rPr>
                <w:i/>
                <w:lang w:val="en-GB"/>
              </w:rPr>
              <w:t>UE  feedback</w:t>
            </w:r>
            <w:proofErr w:type="gramEnd"/>
            <w:r>
              <w:rPr>
                <w:i/>
                <w:lang w:val="en-GB"/>
              </w:rPr>
              <w:t xml:space="preserve"> the assigned model ID to the UE side server and UE server broadcast the assigned model ID to all UE with this identified model </w:t>
            </w:r>
          </w:p>
          <w:p w14:paraId="5B660DAC"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p w14:paraId="75276502" w14:textId="77777777" w:rsidR="004E7CA6" w:rsidRDefault="00DA3A5B">
            <w:pPr>
              <w:spacing w:before="0" w:line="240" w:lineRule="auto"/>
              <w:jc w:val="left"/>
              <w:rPr>
                <w:i/>
                <w:lang w:val="en-GB"/>
              </w:rPr>
            </w:pPr>
            <w:r>
              <w:rPr>
                <w:i/>
                <w:lang w:val="en-GB"/>
              </w:rPr>
              <w:t xml:space="preserve">Proposal 5: Consider the following procedure for type B-2 model identification combined with model delivery/transfer </w:t>
            </w:r>
          </w:p>
          <w:p w14:paraId="035B02A7" w14:textId="77777777" w:rsidR="004E7CA6" w:rsidRDefault="00DA3A5B">
            <w:pPr>
              <w:spacing w:before="0" w:line="240" w:lineRule="auto"/>
              <w:jc w:val="left"/>
              <w:rPr>
                <w:i/>
                <w:lang w:val="en-GB"/>
              </w:rPr>
            </w:pPr>
            <w:r>
              <w:rPr>
                <w:i/>
                <w:lang w:val="en-GB"/>
              </w:rPr>
              <w:t></w:t>
            </w:r>
            <w:r>
              <w:rPr>
                <w:i/>
                <w:lang w:val="en-GB"/>
              </w:rPr>
              <w:tab/>
              <w:t xml:space="preserve">Step 1: model identification from NW to </w:t>
            </w:r>
            <w:proofErr w:type="gramStart"/>
            <w:r>
              <w:rPr>
                <w:i/>
                <w:lang w:val="en-GB"/>
              </w:rPr>
              <w:t>UE,  meta</w:t>
            </w:r>
            <w:proofErr w:type="gramEnd"/>
            <w:r>
              <w:rPr>
                <w:i/>
                <w:lang w:val="en-GB"/>
              </w:rPr>
              <w:t xml:space="preserve"> information and model ID would be shared </w:t>
            </w:r>
          </w:p>
          <w:p w14:paraId="55817D22" w14:textId="77777777" w:rsidR="004E7CA6" w:rsidRDefault="00DA3A5B">
            <w:pPr>
              <w:spacing w:before="0" w:line="240" w:lineRule="auto"/>
              <w:jc w:val="left"/>
              <w:rPr>
                <w:i/>
                <w:lang w:val="en-GB"/>
              </w:rPr>
            </w:pPr>
            <w:r>
              <w:rPr>
                <w:i/>
                <w:lang w:val="en-GB"/>
              </w:rPr>
              <w:t></w:t>
            </w:r>
            <w:r>
              <w:rPr>
                <w:i/>
                <w:lang w:val="en-GB"/>
              </w:rPr>
              <w:tab/>
              <w:t xml:space="preserve">Step 2: UE confirm the model transfer or delivery </w:t>
            </w:r>
          </w:p>
          <w:p w14:paraId="63AA7198" w14:textId="77777777" w:rsidR="004E7CA6" w:rsidRDefault="00DA3A5B">
            <w:pPr>
              <w:spacing w:before="0" w:line="240" w:lineRule="auto"/>
              <w:jc w:val="left"/>
              <w:rPr>
                <w:i/>
                <w:lang w:val="en-GB"/>
              </w:rPr>
            </w:pPr>
            <w:r>
              <w:rPr>
                <w:i/>
                <w:lang w:val="en-GB"/>
              </w:rPr>
              <w:t></w:t>
            </w:r>
            <w:r>
              <w:rPr>
                <w:i/>
                <w:lang w:val="en-GB"/>
              </w:rPr>
              <w:tab/>
              <w:t xml:space="preserve">Step 3: Model transfer/delivery from NW to UE </w:t>
            </w:r>
          </w:p>
          <w:p w14:paraId="1CD4B1CF" w14:textId="77777777" w:rsidR="004E7CA6" w:rsidRDefault="00DA3A5B">
            <w:pPr>
              <w:spacing w:before="0" w:line="240" w:lineRule="auto"/>
              <w:jc w:val="left"/>
              <w:rPr>
                <w:i/>
                <w:lang w:val="en-GB"/>
              </w:rPr>
            </w:pPr>
            <w:r>
              <w:rPr>
                <w:i/>
                <w:lang w:val="en-GB"/>
              </w:rPr>
              <w:t></w:t>
            </w:r>
            <w:r>
              <w:rPr>
                <w:i/>
                <w:lang w:val="en-GB"/>
              </w:rPr>
              <w:tab/>
              <w:t>Step 4: UE report the model ID to indicate the availability of the model</w:t>
            </w:r>
          </w:p>
          <w:p w14:paraId="26B600A8" w14:textId="77777777" w:rsidR="004E7CA6" w:rsidRDefault="00DA3A5B">
            <w:pPr>
              <w:spacing w:before="0" w:line="240" w:lineRule="auto"/>
              <w:jc w:val="left"/>
              <w:rPr>
                <w:i/>
                <w:lang w:val="en-GB"/>
              </w:rPr>
            </w:pPr>
            <w:r>
              <w:rPr>
                <w:i/>
                <w:lang w:val="en-GB"/>
              </w:rPr>
              <w:t xml:space="preserve">Proposal 6: Consider the following procedure for type B-2 model identification combined with data set categorization assistance from network </w:t>
            </w:r>
          </w:p>
          <w:p w14:paraId="2F43F830" w14:textId="77777777" w:rsidR="004E7CA6" w:rsidRDefault="00DA3A5B">
            <w:pPr>
              <w:spacing w:before="0" w:line="240" w:lineRule="auto"/>
              <w:jc w:val="left"/>
              <w:rPr>
                <w:i/>
                <w:lang w:val="en-GB"/>
              </w:rPr>
            </w:pPr>
            <w:r>
              <w:rPr>
                <w:i/>
                <w:lang w:val="en-GB"/>
              </w:rPr>
              <w:t></w:t>
            </w:r>
            <w:r>
              <w:rPr>
                <w:i/>
                <w:lang w:val="en-GB"/>
              </w:rPr>
              <w:tab/>
              <w:t xml:space="preserve">Step 1: NW transfer or configure the data collection. At the same time, a data set ID rather than model ID is assigned for the data set </w:t>
            </w:r>
          </w:p>
          <w:p w14:paraId="5D950408" w14:textId="77777777" w:rsidR="004E7CA6" w:rsidRDefault="00DA3A5B">
            <w:pPr>
              <w:spacing w:before="0" w:line="240" w:lineRule="auto"/>
              <w:jc w:val="left"/>
              <w:rPr>
                <w:i/>
                <w:lang w:val="en-GB"/>
              </w:rPr>
            </w:pPr>
            <w:r>
              <w:rPr>
                <w:i/>
                <w:lang w:val="en-GB"/>
              </w:rPr>
              <w:t></w:t>
            </w:r>
            <w:r>
              <w:rPr>
                <w:i/>
                <w:lang w:val="en-GB"/>
              </w:rPr>
              <w:tab/>
              <w:t xml:space="preserve">Step 2: UE develop the model based on the collected data or transferred data set.  Possibly, UE could develop one AI model based on one data set or multiple data sets. </w:t>
            </w:r>
          </w:p>
          <w:p w14:paraId="38C88265" w14:textId="77777777" w:rsidR="004E7CA6" w:rsidRDefault="00DA3A5B">
            <w:pPr>
              <w:spacing w:before="0" w:line="240" w:lineRule="auto"/>
              <w:jc w:val="left"/>
              <w:rPr>
                <w:i/>
                <w:lang w:val="en-GB"/>
              </w:rPr>
            </w:pPr>
            <w:r>
              <w:rPr>
                <w:i/>
                <w:lang w:val="en-GB"/>
              </w:rPr>
              <w:t></w:t>
            </w:r>
            <w:r>
              <w:rPr>
                <w:i/>
                <w:lang w:val="en-GB"/>
              </w:rPr>
              <w:tab/>
              <w:t xml:space="preserve">Step 3: UE side report the </w:t>
            </w:r>
            <w:proofErr w:type="gramStart"/>
            <w:r>
              <w:rPr>
                <w:i/>
                <w:lang w:val="en-GB"/>
              </w:rPr>
              <w:t>existence  of</w:t>
            </w:r>
            <w:proofErr w:type="gramEnd"/>
            <w:r>
              <w:rPr>
                <w:i/>
                <w:lang w:val="en-GB"/>
              </w:rPr>
              <w:t xml:space="preserve"> the model together with the associated with data set ID and other meta information </w:t>
            </w:r>
          </w:p>
          <w:p w14:paraId="7F3F2E36" w14:textId="77777777" w:rsidR="004E7CA6" w:rsidRDefault="00DA3A5B">
            <w:pPr>
              <w:spacing w:before="0" w:line="240" w:lineRule="auto"/>
              <w:jc w:val="left"/>
              <w:rPr>
                <w:i/>
                <w:lang w:val="en-GB"/>
              </w:rPr>
            </w:pPr>
            <w:r>
              <w:rPr>
                <w:i/>
                <w:lang w:val="en-GB"/>
              </w:rPr>
              <w:t></w:t>
            </w:r>
            <w:r>
              <w:rPr>
                <w:i/>
                <w:lang w:val="en-GB"/>
              </w:rPr>
              <w:tab/>
              <w:t xml:space="preserve">Step 4: NW assign the model ID to </w:t>
            </w:r>
            <w:proofErr w:type="gramStart"/>
            <w:r>
              <w:rPr>
                <w:i/>
                <w:lang w:val="en-GB"/>
              </w:rPr>
              <w:t>the  model</w:t>
            </w:r>
            <w:proofErr w:type="gramEnd"/>
            <w:r>
              <w:rPr>
                <w:i/>
                <w:lang w:val="en-GB"/>
              </w:rPr>
              <w:t xml:space="preserve"> </w:t>
            </w:r>
          </w:p>
          <w:p w14:paraId="35DCBF6F"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tc>
      </w:tr>
      <w:tr w:rsidR="004E7CA6" w14:paraId="62ABCAC5" w14:textId="77777777">
        <w:tc>
          <w:tcPr>
            <w:tcW w:w="1555" w:type="dxa"/>
            <w:vAlign w:val="center"/>
          </w:tcPr>
          <w:p w14:paraId="1907A59F" w14:textId="77777777" w:rsidR="004E7CA6" w:rsidRDefault="00DA3A5B">
            <w:pPr>
              <w:spacing w:line="240" w:lineRule="auto"/>
              <w:jc w:val="center"/>
            </w:pPr>
            <w:r>
              <w:lastRenderedPageBreak/>
              <w:t>OPPO [14]</w:t>
            </w:r>
          </w:p>
        </w:tc>
        <w:tc>
          <w:tcPr>
            <w:tcW w:w="7507" w:type="dxa"/>
            <w:vAlign w:val="center"/>
          </w:tcPr>
          <w:p w14:paraId="556993CF" w14:textId="77777777" w:rsidR="004E7CA6" w:rsidRDefault="00DA3A5B">
            <w:pPr>
              <w:spacing w:before="0" w:line="240" w:lineRule="auto"/>
              <w:jc w:val="left"/>
              <w:rPr>
                <w:i/>
              </w:rPr>
            </w:pPr>
            <w:r>
              <w:rPr>
                <w:i/>
              </w:rPr>
              <w:t xml:space="preserve">Proposal 1: Support a unified LCM providing both functionality-based and ID-based operations. </w:t>
            </w:r>
          </w:p>
          <w:p w14:paraId="4E585E3D" w14:textId="77777777" w:rsidR="004E7CA6" w:rsidRDefault="00DA3A5B">
            <w:pPr>
              <w:spacing w:before="0" w:line="240" w:lineRule="auto"/>
              <w:jc w:val="left"/>
              <w:rPr>
                <w:i/>
              </w:rPr>
            </w:pPr>
            <w:r>
              <w:rPr>
                <w:rFonts w:hint="eastAsia"/>
                <w:i/>
              </w:rPr>
              <w:t>•</w:t>
            </w:r>
            <w:r>
              <w:rPr>
                <w:i/>
              </w:rPr>
              <w:tab/>
              <w:t>Functionality-based operation is supported by default, in which the granularity of the functionalities is aligned with the Feature/FG in a UE capability report, i.e., conditions.</w:t>
            </w:r>
          </w:p>
          <w:p w14:paraId="2F243589" w14:textId="77777777" w:rsidR="004E7CA6" w:rsidRDefault="00DA3A5B">
            <w:pPr>
              <w:spacing w:before="0" w:line="240" w:lineRule="auto"/>
              <w:jc w:val="left"/>
              <w:rPr>
                <w:i/>
              </w:rPr>
            </w:pPr>
            <w:r>
              <w:rPr>
                <w:rFonts w:hint="eastAsia"/>
                <w:i/>
              </w:rPr>
              <w:t>•</w:t>
            </w:r>
            <w:r>
              <w:rPr>
                <w:i/>
              </w:rPr>
              <w:tab/>
              <w:t>An ID can be used on top of functionality for indication of different additional conditions, to support multiple scenarios, configurations, sites, etc. The ID can be named Model ID or some other name.</w:t>
            </w:r>
          </w:p>
          <w:p w14:paraId="1B26876A" w14:textId="77777777" w:rsidR="004E7CA6" w:rsidRDefault="00DA3A5B">
            <w:pPr>
              <w:spacing w:before="0" w:line="240" w:lineRule="auto"/>
              <w:jc w:val="left"/>
              <w:rPr>
                <w:i/>
              </w:rPr>
            </w:pPr>
            <w:r>
              <w:rPr>
                <w:i/>
              </w:rPr>
              <w:t>Proposal 2: To study the necessity of Model identification, focus on the following two approaches to ensure consistency between training and inference regarding NW-side additional conditions.</w:t>
            </w:r>
          </w:p>
          <w:p w14:paraId="30259B4A" w14:textId="77777777" w:rsidR="004E7CA6" w:rsidRDefault="00DA3A5B">
            <w:pPr>
              <w:spacing w:before="0" w:line="240" w:lineRule="auto"/>
              <w:jc w:val="left"/>
              <w:rPr>
                <w:i/>
              </w:rPr>
            </w:pPr>
            <w:r>
              <w:rPr>
                <w:rFonts w:hint="eastAsia"/>
                <w:i/>
              </w:rPr>
              <w:t>•</w:t>
            </w:r>
            <w:r>
              <w:rPr>
                <w:i/>
              </w:rPr>
              <w:tab/>
              <w:t>Model identification to achieve alignment on the NW-side additional condition between NW-side and UE-side.</w:t>
            </w:r>
          </w:p>
          <w:p w14:paraId="2DC33F0D" w14:textId="77777777" w:rsidR="004E7CA6" w:rsidRDefault="00DA3A5B">
            <w:pPr>
              <w:spacing w:before="0" w:line="240" w:lineRule="auto"/>
              <w:jc w:val="left"/>
              <w:rPr>
                <w:i/>
              </w:rPr>
            </w:pPr>
            <w:r>
              <w:rPr>
                <w:rFonts w:hint="eastAsia"/>
                <w:i/>
              </w:rPr>
              <w:t>•</w:t>
            </w:r>
            <w:r>
              <w:rPr>
                <w:i/>
              </w:rPr>
              <w:tab/>
              <w:t>Information and/or indication on NW-side additional conditions is provided to UE.</w:t>
            </w:r>
          </w:p>
          <w:p w14:paraId="36568F0B" w14:textId="77777777" w:rsidR="004E7CA6" w:rsidRDefault="00DA3A5B">
            <w:pPr>
              <w:spacing w:before="0" w:line="240" w:lineRule="auto"/>
              <w:jc w:val="left"/>
              <w:rPr>
                <w:i/>
              </w:rPr>
            </w:pPr>
            <w:r>
              <w:rPr>
                <w:i/>
              </w:rPr>
              <w:t>o</w:t>
            </w:r>
            <w:r>
              <w:rPr>
                <w:i/>
              </w:rPr>
              <w:tab/>
              <w:t>Details needs to be clarified, e.g., types of information/indication and its difference from model ID.</w:t>
            </w:r>
          </w:p>
          <w:p w14:paraId="31BA711D" w14:textId="77777777" w:rsidR="004E7CA6" w:rsidRDefault="00DA3A5B">
            <w:pPr>
              <w:spacing w:before="0" w:line="240" w:lineRule="auto"/>
              <w:jc w:val="left"/>
              <w:rPr>
                <w:i/>
              </w:rPr>
            </w:pPr>
            <w:r>
              <w:rPr>
                <w:i/>
              </w:rPr>
              <w:t>Proposal 3: Functionality ID can be used for indication functionality between NW and UE.</w:t>
            </w:r>
          </w:p>
          <w:p w14:paraId="58923063" w14:textId="77777777" w:rsidR="004E7CA6" w:rsidRDefault="00DA3A5B">
            <w:pPr>
              <w:spacing w:before="0" w:line="240" w:lineRule="auto"/>
              <w:jc w:val="left"/>
              <w:rPr>
                <w:i/>
              </w:rPr>
            </w:pPr>
            <w:r>
              <w:rPr>
                <w:i/>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7B573169" w14:textId="77777777" w:rsidR="004E7CA6" w:rsidRDefault="00DA3A5B">
            <w:pPr>
              <w:spacing w:before="0" w:line="240" w:lineRule="auto"/>
              <w:jc w:val="left"/>
              <w:rPr>
                <w:i/>
              </w:rPr>
            </w:pPr>
            <w:r>
              <w:rPr>
                <w:i/>
              </w:rPr>
              <w:t>Proposal 5: The AI/ML functionality identification, configuration and activation procedure can be as below:</w:t>
            </w:r>
          </w:p>
          <w:p w14:paraId="5B0F751D" w14:textId="77777777" w:rsidR="004E7CA6" w:rsidRDefault="00DA3A5B">
            <w:pPr>
              <w:spacing w:before="0" w:line="240" w:lineRule="auto"/>
              <w:jc w:val="left"/>
              <w:rPr>
                <w:i/>
              </w:rPr>
            </w:pPr>
            <w:r>
              <w:rPr>
                <w:rFonts w:hint="eastAsia"/>
                <w:i/>
              </w:rPr>
              <w:t>•</w:t>
            </w:r>
            <w:r>
              <w:rPr>
                <w:i/>
              </w:rPr>
              <w:tab/>
              <w:t xml:space="preserve"> (1) Potential AI/ML functionalities supported by NW and UE are identified based on UE’s and NW’s static capabilities;</w:t>
            </w:r>
          </w:p>
          <w:p w14:paraId="7B0CCFFE" w14:textId="77777777" w:rsidR="004E7CA6" w:rsidRDefault="00DA3A5B">
            <w:pPr>
              <w:spacing w:before="0" w:line="240" w:lineRule="auto"/>
              <w:jc w:val="left"/>
              <w:rPr>
                <w:i/>
              </w:rPr>
            </w:pPr>
            <w:r>
              <w:rPr>
                <w:rFonts w:hint="eastAsia"/>
                <w:i/>
              </w:rPr>
              <w:t>•</w:t>
            </w:r>
            <w:r>
              <w:rPr>
                <w:i/>
              </w:rPr>
              <w:tab/>
              <w:t>(2) UE updates the UE capability, and forms the applicable functionality list (which is the sub-set of identified functionality list);</w:t>
            </w:r>
          </w:p>
          <w:p w14:paraId="35944A25" w14:textId="77777777" w:rsidR="004E7CA6" w:rsidRDefault="00DA3A5B">
            <w:pPr>
              <w:spacing w:before="0" w:line="240" w:lineRule="auto"/>
              <w:jc w:val="left"/>
              <w:rPr>
                <w:i/>
              </w:rPr>
            </w:pPr>
            <w:r>
              <w:rPr>
                <w:rFonts w:hint="eastAsia"/>
                <w:i/>
              </w:rPr>
              <w:t>•</w:t>
            </w:r>
            <w:r>
              <w:rPr>
                <w:i/>
              </w:rPr>
              <w:tab/>
              <w:t>(3) NW configures a functionality list, which is a sub-set of applicable functionalities, according to the NW’s instantaneous interest or capability;</w:t>
            </w:r>
          </w:p>
          <w:p w14:paraId="14ED457C" w14:textId="77777777" w:rsidR="004E7CA6" w:rsidRDefault="00DA3A5B">
            <w:pPr>
              <w:spacing w:before="0" w:line="240" w:lineRule="auto"/>
              <w:jc w:val="left"/>
              <w:rPr>
                <w:i/>
              </w:rPr>
            </w:pPr>
            <w:r>
              <w:rPr>
                <w:rFonts w:hint="eastAsia"/>
                <w:i/>
              </w:rPr>
              <w:t>•</w:t>
            </w:r>
            <w:r>
              <w:rPr>
                <w:i/>
              </w:rPr>
              <w:tab/>
              <w:t>(4) NW activates a functionality from the configured functionality list.</w:t>
            </w:r>
          </w:p>
          <w:p w14:paraId="6D8F69EE" w14:textId="77777777" w:rsidR="004E7CA6" w:rsidRDefault="00DA3A5B">
            <w:pPr>
              <w:spacing w:before="0" w:line="240" w:lineRule="auto"/>
              <w:jc w:val="left"/>
              <w:rPr>
                <w:i/>
              </w:rPr>
            </w:pPr>
            <w:r>
              <w:rPr>
                <w:i/>
              </w:rPr>
              <w:t>Proposal 6: The AI/ML model identification, configuration and activation procedure can be as below:</w:t>
            </w:r>
          </w:p>
          <w:p w14:paraId="31DFBF08" w14:textId="77777777" w:rsidR="004E7CA6" w:rsidRDefault="00DA3A5B">
            <w:pPr>
              <w:spacing w:before="0" w:line="240" w:lineRule="auto"/>
              <w:jc w:val="left"/>
              <w:rPr>
                <w:i/>
              </w:rPr>
            </w:pPr>
            <w:r>
              <w:rPr>
                <w:rFonts w:hint="eastAsia"/>
                <w:i/>
              </w:rPr>
              <w:t>•</w:t>
            </w:r>
            <w:r>
              <w:rPr>
                <w:i/>
              </w:rPr>
              <w:tab/>
              <w:t xml:space="preserve"> (1) Potential AI/ML models supported by NW and UE are identified based on UE’s and NW’s static capabilities;</w:t>
            </w:r>
          </w:p>
          <w:p w14:paraId="6FB05B36" w14:textId="77777777" w:rsidR="004E7CA6" w:rsidRDefault="00DA3A5B">
            <w:pPr>
              <w:spacing w:before="0" w:line="240" w:lineRule="auto"/>
              <w:jc w:val="left"/>
              <w:rPr>
                <w:i/>
              </w:rPr>
            </w:pPr>
            <w:r>
              <w:rPr>
                <w:rFonts w:hint="eastAsia"/>
                <w:i/>
              </w:rPr>
              <w:t>•</w:t>
            </w:r>
            <w:r>
              <w:rPr>
                <w:i/>
              </w:rPr>
              <w:tab/>
              <w:t>(2) UE updates the UE capability, and forms the applicable model list (which is the sub-set of identified model list);</w:t>
            </w:r>
          </w:p>
          <w:p w14:paraId="5BA8277E" w14:textId="77777777" w:rsidR="004E7CA6" w:rsidRDefault="00DA3A5B">
            <w:pPr>
              <w:spacing w:before="0" w:line="240" w:lineRule="auto"/>
              <w:jc w:val="left"/>
              <w:rPr>
                <w:i/>
              </w:rPr>
            </w:pPr>
            <w:r>
              <w:rPr>
                <w:rFonts w:hint="eastAsia"/>
                <w:i/>
              </w:rPr>
              <w:t>•</w:t>
            </w:r>
            <w:r>
              <w:rPr>
                <w:i/>
              </w:rPr>
              <w:tab/>
              <w:t>(3) NW configures a model list, which is a sub-set of applicable models, according to the NW’s instantaneous interest or capability;</w:t>
            </w:r>
          </w:p>
          <w:p w14:paraId="5CFFF6CC" w14:textId="77777777" w:rsidR="004E7CA6" w:rsidRDefault="00DA3A5B">
            <w:pPr>
              <w:spacing w:before="0" w:line="240" w:lineRule="auto"/>
              <w:jc w:val="left"/>
              <w:rPr>
                <w:i/>
              </w:rPr>
            </w:pPr>
            <w:r>
              <w:rPr>
                <w:rFonts w:hint="eastAsia"/>
                <w:i/>
              </w:rPr>
              <w:t>•</w:t>
            </w:r>
            <w:r>
              <w:rPr>
                <w:i/>
              </w:rPr>
              <w:tab/>
              <w:t>(4) NW activates a model from the configured model list.</w:t>
            </w:r>
          </w:p>
        </w:tc>
      </w:tr>
      <w:tr w:rsidR="004E7CA6" w14:paraId="74DE7793" w14:textId="77777777">
        <w:tc>
          <w:tcPr>
            <w:tcW w:w="1555" w:type="dxa"/>
            <w:vAlign w:val="center"/>
          </w:tcPr>
          <w:p w14:paraId="738EDF86" w14:textId="77777777" w:rsidR="004E7CA6" w:rsidRDefault="00DA3A5B">
            <w:pPr>
              <w:spacing w:line="240" w:lineRule="auto"/>
              <w:jc w:val="center"/>
            </w:pPr>
            <w:r>
              <w:t>NVIDIA [15]</w:t>
            </w:r>
          </w:p>
        </w:tc>
        <w:tc>
          <w:tcPr>
            <w:tcW w:w="7507" w:type="dxa"/>
            <w:vAlign w:val="center"/>
          </w:tcPr>
          <w:p w14:paraId="4B221077" w14:textId="77777777" w:rsidR="004E7CA6" w:rsidRDefault="00DA3A5B">
            <w:pPr>
              <w:spacing w:before="0" w:line="240" w:lineRule="auto"/>
              <w:jc w:val="left"/>
              <w:rPr>
                <w:rFonts w:eastAsia="宋体"/>
                <w:i/>
              </w:rPr>
            </w:pPr>
            <w:r>
              <w:rPr>
                <w:rFonts w:eastAsia="宋体"/>
                <w:i/>
              </w:rPr>
              <w:t>Proposal 1: Conclude that there is a need for model identification in the context of LCM.</w:t>
            </w:r>
          </w:p>
        </w:tc>
      </w:tr>
      <w:tr w:rsidR="004E7CA6" w14:paraId="7012FD6C" w14:textId="77777777">
        <w:tc>
          <w:tcPr>
            <w:tcW w:w="1555" w:type="dxa"/>
            <w:vAlign w:val="center"/>
          </w:tcPr>
          <w:p w14:paraId="159E3425" w14:textId="77777777" w:rsidR="004E7CA6" w:rsidRDefault="00DA3A5B">
            <w:pPr>
              <w:spacing w:line="240" w:lineRule="auto"/>
              <w:jc w:val="center"/>
            </w:pPr>
            <w:r>
              <w:t>Samsung [16]</w:t>
            </w:r>
          </w:p>
        </w:tc>
        <w:tc>
          <w:tcPr>
            <w:tcW w:w="7507" w:type="dxa"/>
            <w:vAlign w:val="center"/>
          </w:tcPr>
          <w:p w14:paraId="71433F16" w14:textId="77777777" w:rsidR="004E7CA6" w:rsidRDefault="00DA3A5B">
            <w:pPr>
              <w:spacing w:before="0" w:line="240" w:lineRule="auto"/>
              <w:jc w:val="left"/>
              <w:rPr>
                <w:rFonts w:eastAsia="宋体"/>
                <w:i/>
              </w:rPr>
            </w:pPr>
            <w:r>
              <w:rPr>
                <w:rFonts w:eastAsia="宋体"/>
                <w:i/>
              </w:rPr>
              <w:t>Proposal#1: Study details of model identification via over-the-air interface (Type B2) in relation to indication of network-side additional condition.</w:t>
            </w:r>
          </w:p>
          <w:p w14:paraId="3BD8326B" w14:textId="77777777" w:rsidR="004E7CA6" w:rsidRDefault="00DA3A5B">
            <w:pPr>
              <w:spacing w:before="0" w:line="240" w:lineRule="auto"/>
              <w:jc w:val="left"/>
              <w:rPr>
                <w:rFonts w:eastAsia="宋体"/>
                <w:i/>
              </w:rPr>
            </w:pPr>
            <w:r>
              <w:rPr>
                <w:rFonts w:eastAsia="宋体"/>
                <w:i/>
              </w:rPr>
              <w:t xml:space="preserve">Proposal#2: Deprioritize Type A model identification.  </w:t>
            </w:r>
          </w:p>
        </w:tc>
      </w:tr>
      <w:tr w:rsidR="004E7CA6" w14:paraId="54420268" w14:textId="77777777">
        <w:tc>
          <w:tcPr>
            <w:tcW w:w="1555" w:type="dxa"/>
            <w:vAlign w:val="center"/>
          </w:tcPr>
          <w:p w14:paraId="23910E2C" w14:textId="77777777" w:rsidR="004E7CA6" w:rsidRDefault="00DA3A5B">
            <w:pPr>
              <w:spacing w:line="240" w:lineRule="auto"/>
              <w:jc w:val="center"/>
            </w:pPr>
            <w:r>
              <w:t>CICTCI [17]</w:t>
            </w:r>
          </w:p>
        </w:tc>
        <w:tc>
          <w:tcPr>
            <w:tcW w:w="7507" w:type="dxa"/>
            <w:vAlign w:val="center"/>
          </w:tcPr>
          <w:p w14:paraId="0ED9843B" w14:textId="77777777" w:rsidR="004E7CA6" w:rsidRDefault="00DA3A5B">
            <w:pPr>
              <w:spacing w:before="0" w:line="240" w:lineRule="auto"/>
              <w:jc w:val="left"/>
              <w:rPr>
                <w:rFonts w:eastAsia="宋体"/>
                <w:i/>
              </w:rPr>
            </w:pPr>
            <w:r>
              <w:rPr>
                <w:rFonts w:eastAsia="宋体"/>
                <w:i/>
              </w:rPr>
              <w:t>Proposal 1: Model identification provide model-level management by NW-side, which provides benefits at lease in the following scenarios:</w:t>
            </w:r>
          </w:p>
          <w:p w14:paraId="49B28188" w14:textId="77777777" w:rsidR="004E7CA6" w:rsidRDefault="00DA3A5B">
            <w:pPr>
              <w:spacing w:before="0" w:line="240" w:lineRule="auto"/>
              <w:jc w:val="left"/>
              <w:rPr>
                <w:rFonts w:eastAsia="宋体"/>
                <w:i/>
              </w:rPr>
            </w:pPr>
            <w:r>
              <w:rPr>
                <w:rFonts w:eastAsia="宋体"/>
                <w:i/>
              </w:rPr>
              <w:t>-</w:t>
            </w:r>
            <w:r>
              <w:rPr>
                <w:rFonts w:eastAsia="宋体"/>
                <w:i/>
              </w:rPr>
              <w:tab/>
              <w:t>One-sided model at UE-side and trained by NW-side.</w:t>
            </w:r>
          </w:p>
          <w:p w14:paraId="60201DCA" w14:textId="77777777" w:rsidR="004E7CA6" w:rsidRDefault="00DA3A5B">
            <w:pPr>
              <w:spacing w:before="0" w:line="240" w:lineRule="auto"/>
              <w:jc w:val="left"/>
              <w:rPr>
                <w:rFonts w:eastAsia="宋体"/>
                <w:i/>
              </w:rPr>
            </w:pPr>
            <w:r>
              <w:rPr>
                <w:rFonts w:eastAsia="宋体"/>
                <w:i/>
              </w:rPr>
              <w:lastRenderedPageBreak/>
              <w:t>-</w:t>
            </w:r>
            <w:r>
              <w:rPr>
                <w:rFonts w:eastAsia="宋体"/>
                <w:i/>
              </w:rPr>
              <w:tab/>
              <w:t>Two-sided models paring between UE-side and NW-side.</w:t>
            </w:r>
          </w:p>
          <w:p w14:paraId="4B23B0FD" w14:textId="77777777" w:rsidR="004E7CA6" w:rsidRDefault="00DA3A5B">
            <w:pPr>
              <w:spacing w:before="0" w:line="240" w:lineRule="auto"/>
              <w:jc w:val="left"/>
              <w:rPr>
                <w:rFonts w:eastAsia="宋体"/>
                <w:i/>
                <w:lang w:eastAsia="zh-CN"/>
              </w:rPr>
            </w:pPr>
            <w:r>
              <w:rPr>
                <w:rFonts w:eastAsia="宋体"/>
                <w:i/>
                <w:lang w:eastAsia="zh-CN"/>
              </w:rPr>
              <w:t>Proposal 2: For model-ID-based LCM, it is slightly preferred to only support alt 2(joint functionality-based and model-ID-based LCM) with the hierarchical structure between AI/ML functionalities and AI/ML models.</w:t>
            </w:r>
          </w:p>
          <w:p w14:paraId="3349B540" w14:textId="77777777" w:rsidR="004E7CA6" w:rsidRDefault="00DA3A5B">
            <w:pPr>
              <w:spacing w:before="0" w:line="240" w:lineRule="auto"/>
              <w:jc w:val="left"/>
              <w:rPr>
                <w:rFonts w:eastAsia="宋体"/>
                <w:i/>
                <w:lang w:eastAsia="zh-CN"/>
              </w:rPr>
            </w:pPr>
            <w:r>
              <w:rPr>
                <w:rFonts w:eastAsia="宋体"/>
                <w:i/>
                <w:lang w:eastAsia="zh-CN"/>
              </w:rPr>
              <w:t>Proposal 3: Besides model identification in model transfer from NW to UE, model identification in model transfer from UE to NW should be an example use case of Type B1.</w:t>
            </w:r>
          </w:p>
          <w:p w14:paraId="2DBB1BD6" w14:textId="77777777" w:rsidR="004E7CA6" w:rsidRDefault="00DA3A5B">
            <w:pPr>
              <w:spacing w:before="0" w:line="240" w:lineRule="auto"/>
              <w:jc w:val="left"/>
              <w:rPr>
                <w:rFonts w:eastAsia="宋体"/>
                <w:i/>
                <w:lang w:eastAsia="zh-CN"/>
              </w:rPr>
            </w:pPr>
            <w:r>
              <w:rPr>
                <w:rFonts w:eastAsia="宋体"/>
                <w:i/>
                <w:lang w:eastAsia="zh-CN"/>
              </w:rPr>
              <w:t>Proposal 4: Model identification based on dataset related information should be support, the relationship between Model-ID and dataset related information need further study.</w:t>
            </w:r>
          </w:p>
          <w:p w14:paraId="7E27B46F" w14:textId="77777777" w:rsidR="004E7CA6" w:rsidRDefault="00DA3A5B">
            <w:pPr>
              <w:spacing w:before="0" w:line="240" w:lineRule="auto"/>
              <w:jc w:val="left"/>
              <w:rPr>
                <w:rFonts w:eastAsia="宋体"/>
                <w:i/>
                <w:lang w:eastAsia="zh-CN"/>
              </w:rPr>
            </w:pPr>
            <w:r>
              <w:rPr>
                <w:rFonts w:eastAsia="宋体"/>
                <w:i/>
                <w:lang w:eastAsia="zh-CN"/>
              </w:rPr>
              <w:t>Proposal 5: For two-sided models, the model pairing via the dataset related information should be support, the details need further study.</w:t>
            </w:r>
          </w:p>
        </w:tc>
      </w:tr>
      <w:tr w:rsidR="004E7CA6" w14:paraId="4BAD7FED" w14:textId="77777777">
        <w:tc>
          <w:tcPr>
            <w:tcW w:w="1555" w:type="dxa"/>
            <w:vAlign w:val="center"/>
          </w:tcPr>
          <w:p w14:paraId="036321D5" w14:textId="77777777" w:rsidR="004E7CA6" w:rsidRDefault="00DA3A5B">
            <w:pPr>
              <w:spacing w:line="240" w:lineRule="auto"/>
              <w:jc w:val="center"/>
            </w:pPr>
            <w:r>
              <w:lastRenderedPageBreak/>
              <w:t>Fujitsu [18]</w:t>
            </w:r>
          </w:p>
        </w:tc>
        <w:tc>
          <w:tcPr>
            <w:tcW w:w="7507" w:type="dxa"/>
            <w:vAlign w:val="center"/>
          </w:tcPr>
          <w:p w14:paraId="0D1597E3" w14:textId="77777777" w:rsidR="004E7CA6" w:rsidRDefault="00DA3A5B">
            <w:pPr>
              <w:spacing w:before="0" w:line="240" w:lineRule="auto"/>
              <w:jc w:val="left"/>
              <w:rPr>
                <w:rFonts w:eastAsia="宋体"/>
                <w:i/>
              </w:rPr>
            </w:pPr>
            <w:r>
              <w:rPr>
                <w:rFonts w:eastAsia="宋体"/>
                <w:i/>
              </w:rPr>
              <w:t>Proposal-1: Besides model-ID, at least the following information can be used for model identification:</w:t>
            </w:r>
          </w:p>
          <w:p w14:paraId="10709917" w14:textId="77777777" w:rsidR="004E7CA6" w:rsidRDefault="00DA3A5B">
            <w:pPr>
              <w:spacing w:before="0" w:line="240" w:lineRule="auto"/>
              <w:jc w:val="left"/>
              <w:rPr>
                <w:rFonts w:eastAsia="宋体"/>
                <w:i/>
              </w:rPr>
            </w:pPr>
            <w:r>
              <w:rPr>
                <w:rFonts w:eastAsia="宋体" w:hint="eastAsia"/>
                <w:i/>
              </w:rPr>
              <w:t>•</w:t>
            </w:r>
            <w:r>
              <w:rPr>
                <w:rFonts w:eastAsia="宋体"/>
                <w:i/>
              </w:rPr>
              <w:tab/>
              <w:t>Model input/output information</w:t>
            </w:r>
          </w:p>
          <w:p w14:paraId="4AADAE9E" w14:textId="77777777" w:rsidR="004E7CA6" w:rsidRDefault="00DA3A5B">
            <w:pPr>
              <w:spacing w:before="0" w:line="240" w:lineRule="auto"/>
              <w:jc w:val="left"/>
              <w:rPr>
                <w:rFonts w:eastAsia="宋体"/>
                <w:i/>
              </w:rPr>
            </w:pPr>
            <w:r>
              <w:rPr>
                <w:rFonts w:eastAsia="宋体" w:hint="eastAsia"/>
                <w:i/>
              </w:rPr>
              <w:t>•</w:t>
            </w:r>
            <w:r>
              <w:rPr>
                <w:rFonts w:eastAsia="宋体"/>
                <w:i/>
              </w:rPr>
              <w:tab/>
              <w:t>Model capability information</w:t>
            </w:r>
          </w:p>
          <w:p w14:paraId="0410C423" w14:textId="77777777" w:rsidR="004E7CA6" w:rsidRDefault="00DA3A5B">
            <w:pPr>
              <w:spacing w:before="0" w:line="240" w:lineRule="auto"/>
              <w:jc w:val="left"/>
              <w:rPr>
                <w:rFonts w:eastAsia="宋体"/>
                <w:i/>
              </w:rPr>
            </w:pPr>
            <w:r>
              <w:rPr>
                <w:rFonts w:eastAsia="宋体" w:hint="eastAsia"/>
                <w:i/>
              </w:rPr>
              <w:t>•</w:t>
            </w:r>
            <w:r>
              <w:rPr>
                <w:rFonts w:eastAsia="宋体"/>
                <w:i/>
              </w:rPr>
              <w:tab/>
              <w:t>Model applicability information</w:t>
            </w:r>
          </w:p>
          <w:p w14:paraId="124112F0" w14:textId="77777777" w:rsidR="004E7CA6" w:rsidRDefault="00DA3A5B">
            <w:pPr>
              <w:spacing w:before="0" w:line="240" w:lineRule="auto"/>
              <w:jc w:val="left"/>
              <w:rPr>
                <w:rFonts w:eastAsia="宋体"/>
                <w:i/>
              </w:rPr>
            </w:pPr>
            <w:r>
              <w:rPr>
                <w:rFonts w:eastAsia="宋体" w:hint="eastAsia"/>
                <w:i/>
              </w:rPr>
              <w:t>•</w:t>
            </w:r>
            <w:r>
              <w:rPr>
                <w:rFonts w:eastAsia="宋体"/>
                <w:i/>
              </w:rPr>
              <w:tab/>
              <w:t>Dataset information of model training</w:t>
            </w:r>
          </w:p>
          <w:p w14:paraId="658038B5" w14:textId="77777777" w:rsidR="004E7CA6" w:rsidRDefault="00DA3A5B">
            <w:pPr>
              <w:spacing w:before="0" w:line="240" w:lineRule="auto"/>
              <w:jc w:val="left"/>
              <w:rPr>
                <w:rFonts w:eastAsia="宋体"/>
                <w:i/>
              </w:rPr>
            </w:pPr>
            <w:r>
              <w:rPr>
                <w:rFonts w:eastAsia="宋体"/>
                <w:i/>
              </w:rPr>
              <w:t>Observation-1: Model identification is necessary for the model transfer/deliver and the pairing procedure of two-sided model.</w:t>
            </w:r>
          </w:p>
          <w:p w14:paraId="030C6873" w14:textId="77777777" w:rsidR="004E7CA6" w:rsidRDefault="00DA3A5B">
            <w:pPr>
              <w:spacing w:before="0" w:line="240" w:lineRule="auto"/>
              <w:jc w:val="left"/>
              <w:rPr>
                <w:rFonts w:eastAsia="宋体"/>
                <w:i/>
              </w:rPr>
            </w:pPr>
            <w:r>
              <w:rPr>
                <w:rFonts w:eastAsia="宋体"/>
                <w:i/>
              </w:rPr>
              <w:t>Observation-2: For Case-1, Case-2a in AI/ML for positioning, model identification is the way to guarantee model’s applicability to a certain area.</w:t>
            </w:r>
          </w:p>
          <w:p w14:paraId="0E0FBE73" w14:textId="77777777" w:rsidR="004E7CA6" w:rsidRDefault="00DA3A5B">
            <w:pPr>
              <w:spacing w:before="0" w:line="240" w:lineRule="auto"/>
              <w:jc w:val="left"/>
              <w:rPr>
                <w:rFonts w:eastAsia="宋体"/>
                <w:i/>
              </w:rPr>
            </w:pPr>
            <w:r>
              <w:rPr>
                <w:rFonts w:eastAsia="宋体"/>
                <w:i/>
              </w:rPr>
              <w:t>Observation-3: For BM Case1 and BM Case2, model ID or an equivalent indicator can bring flexibility to the method of ensuring the consistency between training and inference based on NW-side additional conditions.</w:t>
            </w:r>
          </w:p>
          <w:p w14:paraId="0D09FDE0" w14:textId="77777777" w:rsidR="004E7CA6" w:rsidRDefault="00DA3A5B">
            <w:pPr>
              <w:spacing w:before="0" w:line="240" w:lineRule="auto"/>
              <w:jc w:val="left"/>
              <w:rPr>
                <w:rFonts w:eastAsia="宋体"/>
                <w:i/>
              </w:rPr>
            </w:pPr>
            <w:r>
              <w:rPr>
                <w:rFonts w:eastAsia="宋体"/>
                <w:i/>
              </w:rPr>
              <w:t>Observation-4: For CSI prediction, model identification can facilitate NW to provide a UE-preferred CSI-RS configuration and a UE-preferred prediction configuration, and thus can ensure the prediction performance of the UE-side model.</w:t>
            </w:r>
          </w:p>
          <w:p w14:paraId="535D386A" w14:textId="77777777" w:rsidR="004E7CA6" w:rsidRDefault="00DA3A5B">
            <w:pPr>
              <w:spacing w:before="0" w:line="240" w:lineRule="auto"/>
              <w:jc w:val="left"/>
              <w:rPr>
                <w:rFonts w:eastAsia="宋体"/>
                <w:i/>
              </w:rPr>
            </w:pPr>
            <w:r>
              <w:rPr>
                <w:rFonts w:eastAsia="宋体"/>
                <w:i/>
              </w:rPr>
              <w:t>Proposal-2: For UE side model, model identification should be supported to benefit from at least the follows:</w:t>
            </w:r>
          </w:p>
          <w:p w14:paraId="3A4A23A2" w14:textId="77777777" w:rsidR="004E7CA6" w:rsidRDefault="00DA3A5B">
            <w:pPr>
              <w:spacing w:before="0" w:line="240" w:lineRule="auto"/>
              <w:jc w:val="left"/>
              <w:rPr>
                <w:rFonts w:eastAsia="宋体"/>
                <w:i/>
              </w:rPr>
            </w:pPr>
            <w:r>
              <w:rPr>
                <w:rFonts w:eastAsia="宋体" w:hint="eastAsia"/>
                <w:i/>
              </w:rPr>
              <w:t>•</w:t>
            </w:r>
            <w:r>
              <w:rPr>
                <w:rFonts w:eastAsia="宋体"/>
                <w:i/>
              </w:rPr>
              <w:tab/>
              <w:t>Identifying an AI/ML model for the common understanding between the NW and the UE</w:t>
            </w:r>
          </w:p>
          <w:p w14:paraId="4945D19F" w14:textId="77777777" w:rsidR="004E7CA6" w:rsidRDefault="00DA3A5B">
            <w:pPr>
              <w:spacing w:before="0" w:line="240" w:lineRule="auto"/>
              <w:jc w:val="left"/>
              <w:rPr>
                <w:rFonts w:eastAsia="宋体"/>
                <w:i/>
              </w:rPr>
            </w:pPr>
            <w:r>
              <w:rPr>
                <w:rFonts w:eastAsia="宋体" w:hint="eastAsia"/>
                <w:i/>
              </w:rPr>
              <w:t>•</w:t>
            </w:r>
            <w:r>
              <w:rPr>
                <w:rFonts w:eastAsia="宋体"/>
                <w:i/>
              </w:rPr>
              <w:tab/>
              <w:t>Ensuring the consistency between training and inference regarding additional conditions</w:t>
            </w:r>
          </w:p>
          <w:p w14:paraId="16879D73" w14:textId="77777777" w:rsidR="004E7CA6" w:rsidRDefault="00DA3A5B">
            <w:pPr>
              <w:spacing w:before="0" w:line="240" w:lineRule="auto"/>
              <w:jc w:val="left"/>
              <w:rPr>
                <w:rFonts w:eastAsia="宋体"/>
                <w:i/>
              </w:rPr>
            </w:pPr>
            <w:r>
              <w:rPr>
                <w:rFonts w:eastAsia="宋体" w:hint="eastAsia"/>
                <w:i/>
              </w:rPr>
              <w:t>•</w:t>
            </w:r>
            <w:r>
              <w:rPr>
                <w:rFonts w:eastAsia="宋体"/>
                <w:i/>
              </w:rPr>
              <w:tab/>
              <w:t>Checking model applicability</w:t>
            </w:r>
          </w:p>
          <w:p w14:paraId="6BB012B3" w14:textId="77777777" w:rsidR="004E7CA6" w:rsidRDefault="00DA3A5B">
            <w:pPr>
              <w:spacing w:before="0" w:line="240" w:lineRule="auto"/>
              <w:jc w:val="left"/>
              <w:rPr>
                <w:rFonts w:eastAsia="宋体"/>
                <w:i/>
              </w:rPr>
            </w:pPr>
            <w:r>
              <w:rPr>
                <w:rFonts w:eastAsia="宋体" w:hint="eastAsia"/>
                <w:i/>
              </w:rPr>
              <w:t>•</w:t>
            </w:r>
            <w:r>
              <w:rPr>
                <w:rFonts w:eastAsia="宋体"/>
                <w:i/>
              </w:rPr>
              <w:tab/>
              <w:t>Providing the configuration matching with model input</w:t>
            </w:r>
          </w:p>
          <w:p w14:paraId="5CCA59A2" w14:textId="77777777" w:rsidR="004E7CA6" w:rsidRDefault="00DA3A5B">
            <w:pPr>
              <w:spacing w:before="0" w:line="240" w:lineRule="auto"/>
              <w:jc w:val="left"/>
              <w:rPr>
                <w:rFonts w:eastAsia="宋体"/>
                <w:i/>
              </w:rPr>
            </w:pPr>
            <w:r>
              <w:rPr>
                <w:rFonts w:eastAsia="宋体" w:hint="eastAsia"/>
                <w:i/>
              </w:rPr>
              <w:t>•</w:t>
            </w:r>
            <w:r>
              <w:rPr>
                <w:rFonts w:eastAsia="宋体"/>
                <w:i/>
              </w:rPr>
              <w:tab/>
              <w:t>Harvesting the gain of localized AI/ML model</w:t>
            </w:r>
          </w:p>
          <w:p w14:paraId="59DD7863" w14:textId="77777777" w:rsidR="004E7CA6" w:rsidRDefault="00DA3A5B">
            <w:pPr>
              <w:spacing w:before="0" w:line="240" w:lineRule="auto"/>
              <w:jc w:val="left"/>
              <w:rPr>
                <w:rFonts w:eastAsia="宋体"/>
                <w:i/>
              </w:rPr>
            </w:pPr>
            <w:r>
              <w:rPr>
                <w:rFonts w:eastAsia="宋体"/>
                <w:i/>
              </w:rPr>
              <w:t>Proposal-3: Under the legacy functionality-based framework, study model identification related operations including:</w:t>
            </w:r>
          </w:p>
          <w:p w14:paraId="20605452" w14:textId="77777777" w:rsidR="004E7CA6" w:rsidRDefault="00DA3A5B">
            <w:pPr>
              <w:spacing w:before="0" w:line="240" w:lineRule="auto"/>
              <w:jc w:val="left"/>
              <w:rPr>
                <w:rFonts w:eastAsia="宋体"/>
                <w:i/>
              </w:rPr>
            </w:pPr>
            <w:r>
              <w:rPr>
                <w:rFonts w:eastAsia="宋体" w:hint="eastAsia"/>
                <w:i/>
              </w:rPr>
              <w:t>•</w:t>
            </w:r>
            <w:r>
              <w:rPr>
                <w:rFonts w:eastAsia="宋体"/>
                <w:i/>
              </w:rPr>
              <w:tab/>
              <w:t>Model-ID based approach</w:t>
            </w:r>
          </w:p>
          <w:p w14:paraId="2A8F85E9" w14:textId="77777777" w:rsidR="004E7CA6" w:rsidRDefault="00DA3A5B">
            <w:pPr>
              <w:spacing w:before="0" w:line="240" w:lineRule="auto"/>
              <w:jc w:val="left"/>
              <w:rPr>
                <w:rFonts w:eastAsia="宋体"/>
                <w:i/>
              </w:rPr>
            </w:pPr>
            <w:r>
              <w:rPr>
                <w:rFonts w:eastAsia="宋体" w:hint="eastAsia"/>
                <w:i/>
              </w:rPr>
              <w:t>•</w:t>
            </w:r>
            <w:r>
              <w:rPr>
                <w:rFonts w:eastAsia="宋体"/>
                <w:i/>
              </w:rPr>
              <w:tab/>
              <w:t>Non-model-ID based approach</w:t>
            </w:r>
          </w:p>
          <w:p w14:paraId="5F11175B" w14:textId="77777777" w:rsidR="004E7CA6" w:rsidRDefault="00DA3A5B">
            <w:pPr>
              <w:spacing w:before="0" w:line="240" w:lineRule="auto"/>
              <w:jc w:val="left"/>
              <w:rPr>
                <w:rFonts w:eastAsia="宋体"/>
                <w:i/>
              </w:rPr>
            </w:pPr>
            <w:r>
              <w:rPr>
                <w:rFonts w:eastAsia="宋体"/>
                <w:i/>
              </w:rPr>
              <w:t>Proposal-4: For UE-side model and/or UE-part of two-sided model, if a model is identified along with a model-ID in an AI/ML functionality, the following aspects in functionality-based-LCM are suggested to be studied:</w:t>
            </w:r>
          </w:p>
          <w:p w14:paraId="2DB9E47D" w14:textId="77777777" w:rsidR="004E7CA6" w:rsidRDefault="00DA3A5B">
            <w:pPr>
              <w:spacing w:before="0" w:line="240" w:lineRule="auto"/>
              <w:jc w:val="left"/>
              <w:rPr>
                <w:rFonts w:eastAsia="宋体"/>
                <w:i/>
              </w:rPr>
            </w:pPr>
            <w:r>
              <w:rPr>
                <w:rFonts w:eastAsia="宋体" w:hint="eastAsia"/>
                <w:i/>
              </w:rPr>
              <w:t>•</w:t>
            </w:r>
            <w:r>
              <w:rPr>
                <w:rFonts w:eastAsia="宋体"/>
                <w:i/>
              </w:rPr>
              <w:tab/>
              <w:t>Model-ID indication in functionality-based monitoring</w:t>
            </w:r>
          </w:p>
          <w:p w14:paraId="4F7F4E80"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Functionality-based activation/deactivation/selection/switching with model-ID indication</w:t>
            </w:r>
          </w:p>
          <w:p w14:paraId="61F35C1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 performance monitoring with model-level probe via model-ID</w:t>
            </w:r>
          </w:p>
          <w:p w14:paraId="5020C528" w14:textId="77777777" w:rsidR="004E7CA6" w:rsidRDefault="00DA3A5B">
            <w:pPr>
              <w:spacing w:before="0" w:line="240" w:lineRule="auto"/>
              <w:jc w:val="left"/>
              <w:rPr>
                <w:rFonts w:eastAsia="宋体"/>
                <w:i/>
              </w:rPr>
            </w:pPr>
            <w:r>
              <w:rPr>
                <w:rFonts w:eastAsia="宋体"/>
                <w:i/>
              </w:rPr>
              <w:t>Proposal-5: For UE-side model and/or UE-part of two-sided model, if a model is identified in an AI/ML functionality via non-model-ID-based identification, the following aspects in functionality-based-LCM are suggested to be studied:</w:t>
            </w:r>
          </w:p>
          <w:p w14:paraId="14387177"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 via additional conditions</w:t>
            </w:r>
          </w:p>
          <w:p w14:paraId="5465A537" w14:textId="77777777" w:rsidR="004E7CA6" w:rsidRDefault="00DA3A5B">
            <w:pPr>
              <w:spacing w:before="0" w:line="240" w:lineRule="auto"/>
              <w:jc w:val="left"/>
              <w:rPr>
                <w:rFonts w:eastAsia="宋体"/>
                <w:i/>
              </w:rPr>
            </w:pPr>
            <w:r>
              <w:rPr>
                <w:rFonts w:eastAsia="宋体" w:hint="eastAsia"/>
                <w:i/>
              </w:rPr>
              <w:t>•</w:t>
            </w:r>
            <w:r>
              <w:rPr>
                <w:rFonts w:eastAsia="宋体"/>
                <w:i/>
              </w:rPr>
              <w:tab/>
              <w:t>Online model-ID assignment mechanism</w:t>
            </w:r>
          </w:p>
          <w:p w14:paraId="5A8017A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model-specific information indication including:</w:t>
            </w:r>
          </w:p>
          <w:p w14:paraId="7F18585A" w14:textId="77777777" w:rsidR="004E7CA6" w:rsidRDefault="00DA3A5B">
            <w:pPr>
              <w:spacing w:before="0" w:line="240" w:lineRule="auto"/>
              <w:jc w:val="left"/>
              <w:rPr>
                <w:rFonts w:eastAsia="宋体"/>
                <w:i/>
              </w:rPr>
            </w:pPr>
            <w:r>
              <w:rPr>
                <w:rFonts w:eastAsia="宋体"/>
                <w:i/>
              </w:rPr>
              <w:t>o</w:t>
            </w:r>
            <w:r>
              <w:rPr>
                <w:rFonts w:eastAsia="宋体"/>
                <w:i/>
              </w:rPr>
              <w:tab/>
              <w:t>Additional condition indication</w:t>
            </w:r>
          </w:p>
          <w:p w14:paraId="64026A1B" w14:textId="77777777" w:rsidR="004E7CA6" w:rsidRDefault="00DA3A5B">
            <w:pPr>
              <w:spacing w:before="0" w:line="240" w:lineRule="auto"/>
              <w:jc w:val="left"/>
              <w:rPr>
                <w:rFonts w:eastAsia="宋体"/>
                <w:i/>
              </w:rPr>
            </w:pPr>
            <w:r>
              <w:rPr>
                <w:rFonts w:eastAsia="宋体"/>
                <w:i/>
              </w:rPr>
              <w:t>o</w:t>
            </w:r>
            <w:r>
              <w:rPr>
                <w:rFonts w:eastAsia="宋体"/>
                <w:i/>
              </w:rPr>
              <w:tab/>
              <w:t>Local-model-ID indication</w:t>
            </w:r>
          </w:p>
        </w:tc>
      </w:tr>
      <w:tr w:rsidR="004E7CA6" w14:paraId="5B7A3980" w14:textId="77777777">
        <w:tc>
          <w:tcPr>
            <w:tcW w:w="1555" w:type="dxa"/>
            <w:vAlign w:val="center"/>
          </w:tcPr>
          <w:p w14:paraId="5A117313" w14:textId="77777777" w:rsidR="004E7CA6" w:rsidRDefault="00DA3A5B">
            <w:pPr>
              <w:spacing w:line="240" w:lineRule="auto"/>
              <w:jc w:val="center"/>
            </w:pPr>
            <w:r>
              <w:lastRenderedPageBreak/>
              <w:t>Continental Automotive [19]</w:t>
            </w:r>
          </w:p>
        </w:tc>
        <w:tc>
          <w:tcPr>
            <w:tcW w:w="7507" w:type="dxa"/>
            <w:vAlign w:val="center"/>
          </w:tcPr>
          <w:p w14:paraId="6A7880C8" w14:textId="77777777" w:rsidR="004E7CA6" w:rsidRDefault="00DA3A5B">
            <w:pPr>
              <w:spacing w:before="0" w:line="240" w:lineRule="auto"/>
              <w:jc w:val="left"/>
              <w:rPr>
                <w:rFonts w:eastAsia="宋体"/>
                <w:i/>
              </w:rPr>
            </w:pPr>
            <w:r>
              <w:rPr>
                <w:rFonts w:eastAsia="宋体"/>
                <w:i/>
              </w:rPr>
              <w:t>Proposal 1: Group model ID can be applied within a UE and/or across multiple UEs.</w:t>
            </w:r>
          </w:p>
          <w:p w14:paraId="2BF1738A" w14:textId="77777777" w:rsidR="004E7CA6" w:rsidRDefault="00DA3A5B">
            <w:pPr>
              <w:spacing w:before="0" w:line="240" w:lineRule="auto"/>
              <w:jc w:val="left"/>
              <w:rPr>
                <w:rFonts w:eastAsia="宋体"/>
                <w:i/>
              </w:rPr>
            </w:pPr>
            <w:r>
              <w:rPr>
                <w:rFonts w:eastAsia="宋体"/>
                <w:i/>
              </w:rPr>
              <w:t xml:space="preserve">Proposal 2: Individual model IDs can be further grouped into hierarchical sets so that each </w:t>
            </w:r>
            <w:proofErr w:type="gramStart"/>
            <w:r>
              <w:rPr>
                <w:rFonts w:eastAsia="宋体"/>
                <w:i/>
              </w:rPr>
              <w:t>models</w:t>
            </w:r>
            <w:proofErr w:type="gramEnd"/>
            <w:r>
              <w:rPr>
                <w:rFonts w:eastAsia="宋体"/>
                <w:i/>
              </w:rPr>
              <w:t xml:space="preserve"> can be more broadly applied to varying use cases with different degrees of commonality.</w:t>
            </w:r>
          </w:p>
          <w:p w14:paraId="68EA4AC6" w14:textId="77777777" w:rsidR="004E7CA6" w:rsidRDefault="00DA3A5B">
            <w:pPr>
              <w:spacing w:before="0" w:line="240" w:lineRule="auto"/>
              <w:jc w:val="left"/>
              <w:rPr>
                <w:rFonts w:eastAsia="宋体"/>
                <w:i/>
              </w:rPr>
            </w:pPr>
            <w:r>
              <w:rPr>
                <w:rFonts w:eastAsia="宋体"/>
                <w:i/>
              </w:rPr>
              <w:t xml:space="preserve">Proposal 3: The index is allocated for model pairing to represent different combinations of the assigned models (e.g., model IDs) for indication </w:t>
            </w:r>
            <w:proofErr w:type="spellStart"/>
            <w:r>
              <w:rPr>
                <w:rFonts w:eastAsia="宋体"/>
                <w:i/>
              </w:rPr>
              <w:t>signalling</w:t>
            </w:r>
            <w:proofErr w:type="spellEnd"/>
            <w:r>
              <w:rPr>
                <w:rFonts w:eastAsia="宋体"/>
                <w:i/>
              </w:rPr>
              <w:t xml:space="preserve"> of the paired models.</w:t>
            </w:r>
          </w:p>
          <w:p w14:paraId="7F437F5E" w14:textId="77777777" w:rsidR="004E7CA6" w:rsidRDefault="00DA3A5B">
            <w:pPr>
              <w:spacing w:before="0" w:line="240" w:lineRule="auto"/>
              <w:jc w:val="left"/>
              <w:rPr>
                <w:rFonts w:eastAsia="宋体"/>
                <w:i/>
              </w:rPr>
            </w:pPr>
            <w:r>
              <w:rPr>
                <w:rFonts w:eastAsia="宋体"/>
                <w:i/>
              </w:rPr>
              <w:t>Proposal 4: The degree of available information about models (e.g., meta information) and/or model attribute can be the criteria to split models or model IDs into different model levels such as common/dedicated models.</w:t>
            </w:r>
          </w:p>
        </w:tc>
      </w:tr>
      <w:tr w:rsidR="004E7CA6" w14:paraId="68899A49" w14:textId="77777777">
        <w:tc>
          <w:tcPr>
            <w:tcW w:w="1555" w:type="dxa"/>
            <w:vAlign w:val="center"/>
          </w:tcPr>
          <w:p w14:paraId="7AFCC32E" w14:textId="77777777" w:rsidR="004E7CA6" w:rsidRDefault="00DA3A5B">
            <w:pPr>
              <w:spacing w:line="240" w:lineRule="auto"/>
              <w:jc w:val="center"/>
            </w:pPr>
            <w:r>
              <w:t>Nokia [20]</w:t>
            </w:r>
          </w:p>
        </w:tc>
        <w:tc>
          <w:tcPr>
            <w:tcW w:w="7507" w:type="dxa"/>
            <w:vAlign w:val="center"/>
          </w:tcPr>
          <w:p w14:paraId="4DD8BA30" w14:textId="77777777" w:rsidR="004E7CA6" w:rsidRDefault="00DA3A5B">
            <w:pPr>
              <w:spacing w:before="0" w:line="240" w:lineRule="auto"/>
              <w:jc w:val="left"/>
              <w:rPr>
                <w:rFonts w:eastAsia="宋体"/>
                <w:i/>
              </w:rPr>
            </w:pPr>
            <w:r>
              <w:rPr>
                <w:rFonts w:eastAsia="宋体"/>
                <w:i/>
              </w:rPr>
              <w:t xml:space="preserve">Observation 1: RAN1 has not concluded any details on the feasibility of offline model identification in Rel-18, but some </w:t>
            </w:r>
            <w:proofErr w:type="spellStart"/>
            <w:r>
              <w:rPr>
                <w:rFonts w:eastAsia="宋体"/>
                <w:i/>
              </w:rPr>
              <w:t>signalling</w:t>
            </w:r>
            <w:proofErr w:type="spellEnd"/>
            <w:r>
              <w:rPr>
                <w:rFonts w:eastAsia="宋体"/>
                <w:i/>
              </w:rPr>
              <w:t xml:space="preserve"> impacts (such as reporting model-IDs in UE capability report and configuring model-ID in functionalities) were discussed.</w:t>
            </w:r>
          </w:p>
          <w:p w14:paraId="0E6BB4A8" w14:textId="77777777" w:rsidR="004E7CA6" w:rsidRDefault="00DA3A5B">
            <w:pPr>
              <w:spacing w:before="0" w:line="240" w:lineRule="auto"/>
              <w:jc w:val="left"/>
              <w:rPr>
                <w:rFonts w:eastAsia="宋体"/>
                <w:i/>
              </w:rPr>
            </w:pPr>
            <w:r>
              <w:rPr>
                <w:rFonts w:eastAsia="宋体"/>
                <w:i/>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54FE561D" w14:textId="77777777" w:rsidR="004E7CA6" w:rsidRDefault="00DA3A5B">
            <w:pPr>
              <w:spacing w:before="0" w:line="240" w:lineRule="auto"/>
              <w:jc w:val="left"/>
              <w:rPr>
                <w:rFonts w:eastAsia="宋体"/>
                <w:i/>
              </w:rPr>
            </w:pPr>
            <w:r>
              <w:rPr>
                <w:rFonts w:eastAsia="宋体"/>
                <w:i/>
              </w:rPr>
              <w:t>Observation 2: For the case of online model identification based on measurement configuration(s) or data collection-related configuration(s), identifiers of the measurement configuration(s) or data collection-related configuration(s) can be reported as part of model ID to the NW.</w:t>
            </w:r>
          </w:p>
          <w:p w14:paraId="3C3A8282" w14:textId="77777777" w:rsidR="004E7CA6" w:rsidRDefault="00DA3A5B">
            <w:pPr>
              <w:spacing w:before="0" w:line="240" w:lineRule="auto"/>
              <w:jc w:val="left"/>
              <w:rPr>
                <w:rFonts w:eastAsia="宋体"/>
                <w:i/>
              </w:rPr>
            </w:pPr>
            <w:r>
              <w:rPr>
                <w:rFonts w:eastAsia="宋体"/>
                <w:i/>
              </w:rPr>
              <w:t>Observation 3: If UE models get trained at the NW (subjected to further discussions), the NW can assign a model ID to identify the model associated with the model transfer during the model transfer process and that model ID can be used later in the LCM.</w:t>
            </w:r>
          </w:p>
          <w:p w14:paraId="2BAD8540" w14:textId="77777777" w:rsidR="004E7CA6" w:rsidRDefault="00DA3A5B">
            <w:pPr>
              <w:spacing w:before="0" w:line="240" w:lineRule="auto"/>
              <w:jc w:val="left"/>
              <w:rPr>
                <w:rFonts w:eastAsia="宋体"/>
                <w:i/>
              </w:rPr>
            </w:pPr>
            <w:r>
              <w:rPr>
                <w:rFonts w:eastAsia="宋体"/>
                <w:i/>
              </w:rPr>
              <w:t xml:space="preserve">Observation 4: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ADDC1CA" w14:textId="77777777" w:rsidR="004E7CA6" w:rsidRDefault="00DA3A5B">
            <w:pPr>
              <w:spacing w:before="0" w:line="240" w:lineRule="auto"/>
              <w:jc w:val="left"/>
              <w:rPr>
                <w:rFonts w:eastAsia="宋体"/>
                <w:i/>
              </w:rPr>
            </w:pPr>
            <w:r>
              <w:rPr>
                <w:rFonts w:eastAsia="宋体"/>
                <w:i/>
              </w:rPr>
              <w:t>Observation 5: Reporting model-ID with associated time duration(s) and other details like associated Cell(s)/PCI(s)/TRP(s)/Area information allows NW to have a further understanding of ML model-related additional conditions.</w:t>
            </w:r>
          </w:p>
          <w:p w14:paraId="68603E8B" w14:textId="77777777" w:rsidR="004E7CA6" w:rsidRDefault="00DA3A5B">
            <w:pPr>
              <w:spacing w:before="0" w:line="240" w:lineRule="auto"/>
              <w:jc w:val="left"/>
              <w:rPr>
                <w:rFonts w:eastAsia="宋体"/>
                <w:i/>
              </w:rPr>
            </w:pPr>
            <w:r>
              <w:rPr>
                <w:rFonts w:eastAsia="宋体"/>
                <w:i/>
              </w:rPr>
              <w:t xml:space="preserve">Proposal 3: RAN1 to study following options and high-level steps for online model identification. </w:t>
            </w:r>
          </w:p>
          <w:p w14:paraId="4F4C445F"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Option 1: Model identification via measurement configurations (or via data collection configurations).</w:t>
            </w:r>
          </w:p>
          <w:p w14:paraId="3BE7BD3D"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measurement configuration(s) or data collection-related configuration(s) that can be used for model identification. </w:t>
            </w:r>
          </w:p>
          <w:p w14:paraId="4453A700" w14:textId="77777777" w:rsidR="004E7CA6" w:rsidRDefault="00DA3A5B">
            <w:pPr>
              <w:spacing w:before="0" w:line="240" w:lineRule="auto"/>
              <w:jc w:val="left"/>
              <w:rPr>
                <w:rFonts w:eastAsia="宋体"/>
                <w:i/>
              </w:rPr>
            </w:pPr>
            <w:r>
              <w:rPr>
                <w:rFonts w:eastAsia="宋体"/>
                <w:i/>
              </w:rPr>
              <w:t></w:t>
            </w:r>
            <w:r>
              <w:rPr>
                <w:rFonts w:eastAsia="宋体"/>
                <w:i/>
              </w:rPr>
              <w:tab/>
              <w:t xml:space="preserve">measurement configuration(s) or data collection-related configuration(s) may have identifiers e.g., in legacy RRC identifiers for CSI resource configurations or unique identifiers. </w:t>
            </w:r>
          </w:p>
          <w:p w14:paraId="583A7CAC" w14:textId="77777777" w:rsidR="004E7CA6" w:rsidRDefault="00DA3A5B">
            <w:pPr>
              <w:spacing w:before="0" w:line="240" w:lineRule="auto"/>
              <w:jc w:val="left"/>
              <w:rPr>
                <w:rFonts w:eastAsia="宋体"/>
                <w:i/>
              </w:rPr>
            </w:pPr>
            <w:r>
              <w:rPr>
                <w:rFonts w:eastAsia="宋体"/>
                <w:i/>
              </w:rPr>
              <w:t>o</w:t>
            </w:r>
            <w:r>
              <w:rPr>
                <w:rFonts w:eastAsia="宋体"/>
                <w:i/>
              </w:rPr>
              <w:tab/>
              <w:t xml:space="preserve">The UE may use the measurements corresponding to the above configurations to identify the need for any new models by assuming model training/assessment/monitoring at the UE side. </w:t>
            </w:r>
          </w:p>
          <w:p w14:paraId="56CDABDF" w14:textId="77777777" w:rsidR="004E7CA6" w:rsidRDefault="00DA3A5B">
            <w:pPr>
              <w:spacing w:before="0" w:line="240" w:lineRule="auto"/>
              <w:jc w:val="left"/>
              <w:rPr>
                <w:rFonts w:eastAsia="宋体"/>
                <w:i/>
              </w:rPr>
            </w:pPr>
            <w:r>
              <w:rPr>
                <w:rFonts w:eastAsia="宋体"/>
                <w:i/>
              </w:rPr>
              <w:t>o</w:t>
            </w:r>
            <w:r>
              <w:rPr>
                <w:rFonts w:eastAsia="宋体"/>
                <w:i/>
              </w:rPr>
              <w:tab/>
              <w:t xml:space="preserve">The UE reports a model-ID to identify a new model that is associated with the measurement configuration(s) or data collection-related configuration(s) (e.g., identifiers associated with these configurations). </w:t>
            </w:r>
          </w:p>
          <w:p w14:paraId="2B477E9A"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signaling.</w:t>
            </w:r>
          </w:p>
          <w:p w14:paraId="70D0A5B2" w14:textId="77777777" w:rsidR="004E7CA6" w:rsidRDefault="00DA3A5B">
            <w:pPr>
              <w:spacing w:before="0" w:line="240" w:lineRule="auto"/>
              <w:jc w:val="left"/>
              <w:rPr>
                <w:rFonts w:eastAsia="宋体"/>
                <w:i/>
              </w:rPr>
            </w:pPr>
            <w:r>
              <w:rPr>
                <w:rFonts w:eastAsia="宋体" w:hint="eastAsia"/>
                <w:i/>
              </w:rPr>
              <w:t>•</w:t>
            </w:r>
            <w:r>
              <w:rPr>
                <w:rFonts w:eastAsia="宋体"/>
                <w:i/>
              </w:rPr>
              <w:tab/>
              <w:t>Option 2: Model identification when NW transfers UE-sided models.</w:t>
            </w:r>
          </w:p>
          <w:p w14:paraId="0F719002" w14:textId="77777777" w:rsidR="004E7CA6" w:rsidRDefault="00DA3A5B">
            <w:pPr>
              <w:spacing w:before="0" w:line="240" w:lineRule="auto"/>
              <w:jc w:val="left"/>
              <w:rPr>
                <w:rFonts w:eastAsia="宋体"/>
                <w:i/>
              </w:rPr>
            </w:pPr>
            <w:r>
              <w:rPr>
                <w:rFonts w:eastAsia="宋体"/>
                <w:i/>
              </w:rPr>
              <w:t>o</w:t>
            </w:r>
            <w:r>
              <w:rPr>
                <w:rFonts w:eastAsia="宋体"/>
                <w:i/>
              </w:rPr>
              <w:tab/>
              <w:t xml:space="preserve">The NW initiates the model transfer (for the given ML-enabled feature) towards the UE and assigns a Model-ID for the model. </w:t>
            </w:r>
          </w:p>
          <w:p w14:paraId="12AE5766" w14:textId="77777777" w:rsidR="004E7CA6" w:rsidRDefault="00DA3A5B">
            <w:pPr>
              <w:spacing w:before="0" w:line="240" w:lineRule="auto"/>
              <w:jc w:val="left"/>
              <w:rPr>
                <w:rFonts w:eastAsia="宋体"/>
                <w:i/>
              </w:rPr>
            </w:pPr>
            <w:r>
              <w:rPr>
                <w:rFonts w:eastAsia="宋体"/>
                <w:i/>
              </w:rPr>
              <w:t>o</w:t>
            </w:r>
            <w:r>
              <w:rPr>
                <w:rFonts w:eastAsia="宋体"/>
                <w:i/>
              </w:rPr>
              <w:tab/>
              <w:t>The UE receives the ML model with the model-ID.</w:t>
            </w:r>
          </w:p>
          <w:p w14:paraId="455BA026"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671B9F34" w14:textId="77777777" w:rsidR="004E7CA6" w:rsidRDefault="00DA3A5B">
            <w:pPr>
              <w:spacing w:before="0" w:line="240" w:lineRule="auto"/>
              <w:jc w:val="left"/>
              <w:rPr>
                <w:rFonts w:eastAsia="宋体"/>
                <w:i/>
              </w:rPr>
            </w:pPr>
            <w:r>
              <w:rPr>
                <w:rFonts w:eastAsia="宋体" w:hint="eastAsia"/>
                <w:i/>
              </w:rPr>
              <w:t>•</w:t>
            </w:r>
            <w:r>
              <w:rPr>
                <w:rFonts w:eastAsia="宋体"/>
                <w:i/>
              </w:rPr>
              <w:tab/>
              <w:t>Option 3: Model identification referring to time duration(s)/timestamp(s) and cells/TRPs/area-related information.</w:t>
            </w:r>
          </w:p>
          <w:p w14:paraId="29B78015"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time-duration(s), and other associated information such as cell(s)/TRP(s)/Area info(s) that can be used for model identification. </w:t>
            </w:r>
          </w:p>
          <w:p w14:paraId="7FB97892" w14:textId="77777777" w:rsidR="004E7CA6" w:rsidRDefault="00DA3A5B">
            <w:pPr>
              <w:spacing w:before="0" w:line="240" w:lineRule="auto"/>
              <w:jc w:val="left"/>
              <w:rPr>
                <w:rFonts w:eastAsia="宋体"/>
                <w:i/>
              </w:rPr>
            </w:pPr>
            <w:r>
              <w:rPr>
                <w:rFonts w:eastAsia="宋体"/>
                <w:i/>
              </w:rPr>
              <w:t>o</w:t>
            </w:r>
            <w:r>
              <w:rPr>
                <w:rFonts w:eastAsia="宋体"/>
                <w:i/>
              </w:rPr>
              <w:tab/>
              <w:t xml:space="preserve">The UE identifies any new models by performing model assessment/monitoring for the provided time duration(s) and associated cell(s)/TRP(s)/Area Info(s). </w:t>
            </w:r>
          </w:p>
          <w:p w14:paraId="09537C2B" w14:textId="77777777" w:rsidR="004E7CA6" w:rsidRDefault="00DA3A5B">
            <w:pPr>
              <w:spacing w:before="0" w:line="240" w:lineRule="auto"/>
              <w:jc w:val="left"/>
              <w:rPr>
                <w:rFonts w:eastAsia="宋体"/>
                <w:i/>
              </w:rPr>
            </w:pPr>
            <w:r>
              <w:rPr>
                <w:rFonts w:eastAsia="宋体"/>
                <w:i/>
              </w:rPr>
              <w:t>o</w:t>
            </w:r>
            <w:r>
              <w:rPr>
                <w:rFonts w:eastAsia="宋体"/>
                <w:i/>
              </w:rPr>
              <w:tab/>
              <w:t>The UE reports a model-ID to identify a new model and reports associated time-duration(s)/Cell(s)/TRP(s)/Area Info(s).</w:t>
            </w:r>
          </w:p>
          <w:p w14:paraId="62CF2C4D"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40E36608"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Option 4: Model identification during the network registration </w:t>
            </w:r>
          </w:p>
          <w:p w14:paraId="6ECE157F" w14:textId="77777777" w:rsidR="004E7CA6" w:rsidRDefault="00DA3A5B">
            <w:pPr>
              <w:spacing w:before="0" w:line="240" w:lineRule="auto"/>
              <w:jc w:val="left"/>
              <w:rPr>
                <w:rFonts w:eastAsia="宋体"/>
                <w:i/>
              </w:rPr>
            </w:pPr>
            <w:r>
              <w:rPr>
                <w:rFonts w:eastAsia="宋体"/>
                <w:i/>
              </w:rPr>
              <w:t>o</w:t>
            </w:r>
            <w:r>
              <w:rPr>
                <w:rFonts w:eastAsia="宋体"/>
                <w:i/>
              </w:rPr>
              <w:tab/>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731BAC1C" w14:textId="77777777" w:rsidR="004E7CA6" w:rsidRDefault="00DA3A5B">
            <w:pPr>
              <w:spacing w:before="0" w:line="240" w:lineRule="auto"/>
              <w:jc w:val="left"/>
              <w:rPr>
                <w:rFonts w:eastAsia="宋体"/>
                <w:i/>
              </w:rPr>
            </w:pPr>
            <w:r>
              <w:rPr>
                <w:rFonts w:eastAsia="宋体"/>
                <w:i/>
              </w:rPr>
              <w:t>o</w:t>
            </w:r>
            <w:r>
              <w:rPr>
                <w:rFonts w:eastAsia="宋体"/>
                <w:i/>
              </w:rPr>
              <w:tab/>
              <w:t>The NW validates the reported list of model IDs and sends confirmation on the validated ML models to the UE.</w:t>
            </w:r>
          </w:p>
          <w:p w14:paraId="07A69B7F" w14:textId="77777777" w:rsidR="004E7CA6" w:rsidRDefault="00DA3A5B">
            <w:pPr>
              <w:spacing w:before="0" w:line="240" w:lineRule="auto"/>
              <w:jc w:val="left"/>
              <w:rPr>
                <w:rFonts w:eastAsia="宋体"/>
                <w:i/>
              </w:rPr>
            </w:pPr>
            <w:r>
              <w:rPr>
                <w:rFonts w:eastAsia="宋体"/>
                <w:i/>
              </w:rPr>
              <w:t>o</w:t>
            </w:r>
            <w:r>
              <w:rPr>
                <w:rFonts w:eastAsia="宋体"/>
                <w:i/>
              </w:rPr>
              <w:tab/>
            </w:r>
            <w:proofErr w:type="gramStart"/>
            <w:r>
              <w:rPr>
                <w:rFonts w:eastAsia="宋体"/>
                <w:i/>
              </w:rPr>
              <w:t>In</w:t>
            </w:r>
            <w:proofErr w:type="gramEnd"/>
            <w:r>
              <w:rPr>
                <w:rFonts w:eastAsia="宋体"/>
                <w:i/>
              </w:rPr>
              <w:t xml:space="preserve"> the capability signaling, the UE reports model IDs according to the validated list of ML models.</w:t>
            </w:r>
          </w:p>
          <w:p w14:paraId="1DA80B37"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52C2F9AC" w14:textId="77777777" w:rsidR="004E7CA6" w:rsidRDefault="00DA3A5B">
            <w:pPr>
              <w:spacing w:before="0" w:line="240" w:lineRule="auto"/>
              <w:jc w:val="left"/>
              <w:rPr>
                <w:rFonts w:eastAsia="宋体"/>
                <w:i/>
              </w:rPr>
            </w:pPr>
            <w:r>
              <w:rPr>
                <w:rFonts w:eastAsia="宋体"/>
                <w:i/>
              </w:rPr>
              <w:t xml:space="preserve">Proposal 4: For certain variants of online model identification (Option 1-3) for UE-side models and UE-part of two-sided models: </w:t>
            </w:r>
          </w:p>
          <w:p w14:paraId="1CF11A45"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Model-ID may not be reported in the UE-capability; therefore, model-ID may not be </w:t>
            </w:r>
            <w:proofErr w:type="spellStart"/>
            <w:r>
              <w:rPr>
                <w:rFonts w:eastAsia="宋体"/>
                <w:i/>
              </w:rPr>
              <w:t>apriori</w:t>
            </w:r>
            <w:proofErr w:type="spellEnd"/>
            <w:r>
              <w:rPr>
                <w:rFonts w:eastAsia="宋体"/>
                <w:i/>
              </w:rPr>
              <w:t xml:space="preserve"> linked to a functionality and the associated UE capabilities.</w:t>
            </w:r>
          </w:p>
        </w:tc>
      </w:tr>
      <w:tr w:rsidR="004E7CA6" w14:paraId="2C471BB9" w14:textId="77777777">
        <w:tc>
          <w:tcPr>
            <w:tcW w:w="1555" w:type="dxa"/>
            <w:vAlign w:val="center"/>
          </w:tcPr>
          <w:p w14:paraId="01F0DED4" w14:textId="77777777" w:rsidR="004E7CA6" w:rsidRDefault="00DA3A5B">
            <w:pPr>
              <w:spacing w:line="240" w:lineRule="auto"/>
              <w:jc w:val="center"/>
            </w:pPr>
            <w:r>
              <w:lastRenderedPageBreak/>
              <w:t>Lenovo [21]</w:t>
            </w:r>
          </w:p>
        </w:tc>
        <w:tc>
          <w:tcPr>
            <w:tcW w:w="7507" w:type="dxa"/>
            <w:vAlign w:val="center"/>
          </w:tcPr>
          <w:p w14:paraId="10A12B9B" w14:textId="77777777" w:rsidR="004E7CA6" w:rsidRDefault="00DA3A5B">
            <w:pPr>
              <w:spacing w:before="0" w:line="240" w:lineRule="auto"/>
              <w:jc w:val="left"/>
              <w:rPr>
                <w:rFonts w:eastAsia="宋体"/>
                <w:i/>
              </w:rPr>
            </w:pPr>
            <w:r>
              <w:rPr>
                <w:rFonts w:eastAsia="宋体"/>
                <w:i/>
              </w:rPr>
              <w:t>Proposal 1: Model ID can be used to facilitate the model-related information sharing between NW and UE, e.g., associated scenario/configuration to collect samples for a dataset and preferred model structure, for model-ID-based LCM.</w:t>
            </w:r>
          </w:p>
          <w:p w14:paraId="1212A2D2" w14:textId="77777777" w:rsidR="004E7CA6" w:rsidRDefault="00DA3A5B">
            <w:pPr>
              <w:spacing w:before="0" w:line="240" w:lineRule="auto"/>
              <w:jc w:val="left"/>
              <w:rPr>
                <w:rFonts w:eastAsia="宋体"/>
                <w:i/>
              </w:rPr>
            </w:pPr>
            <w:r>
              <w:rPr>
                <w:rFonts w:eastAsia="宋体"/>
                <w:i/>
              </w:rPr>
              <w:lastRenderedPageBreak/>
              <w:t>Proposal 2: Study the model identification procedure for the UE-part of two-sided models, e.g., to assist model pairing, with the model-related information.</w:t>
            </w:r>
          </w:p>
          <w:p w14:paraId="6FFCFDAC" w14:textId="77777777" w:rsidR="004E7CA6" w:rsidRDefault="00DA3A5B">
            <w:pPr>
              <w:spacing w:before="0" w:line="240" w:lineRule="auto"/>
              <w:jc w:val="left"/>
              <w:rPr>
                <w:rFonts w:eastAsia="宋体"/>
                <w:i/>
              </w:rPr>
            </w:pPr>
            <w:r>
              <w:rPr>
                <w:rFonts w:eastAsia="宋体"/>
                <w:i/>
              </w:rPr>
              <w:t>Observation 1: The applicability of a model can be determined based on the conditions/additional conditions under which the samples of the dataset used for training of the model has been collected.</w:t>
            </w:r>
          </w:p>
          <w:p w14:paraId="579C8FD7" w14:textId="77777777" w:rsidR="004E7CA6" w:rsidRDefault="00DA3A5B">
            <w:pPr>
              <w:spacing w:before="0" w:line="240" w:lineRule="auto"/>
              <w:jc w:val="left"/>
              <w:rPr>
                <w:rFonts w:eastAsia="宋体"/>
                <w:i/>
              </w:rPr>
            </w:pPr>
            <w:r>
              <w:rPr>
                <w:rFonts w:eastAsia="宋体"/>
                <w:i/>
              </w:rPr>
              <w:t>Proposal 4: Support definition of pairing information based on the conditions/additional conditions assigned to the samples of the datasets used for training of the model.</w:t>
            </w:r>
          </w:p>
        </w:tc>
      </w:tr>
      <w:tr w:rsidR="004E7CA6" w14:paraId="03E0C6F2" w14:textId="77777777">
        <w:tc>
          <w:tcPr>
            <w:tcW w:w="1555" w:type="dxa"/>
            <w:vAlign w:val="center"/>
          </w:tcPr>
          <w:p w14:paraId="3EFF6245" w14:textId="77777777" w:rsidR="004E7CA6" w:rsidRDefault="00DA3A5B">
            <w:pPr>
              <w:spacing w:line="240" w:lineRule="auto"/>
              <w:jc w:val="center"/>
            </w:pPr>
            <w:proofErr w:type="spellStart"/>
            <w:r>
              <w:lastRenderedPageBreak/>
              <w:t>InterDigital</w:t>
            </w:r>
            <w:proofErr w:type="spellEnd"/>
            <w:r>
              <w:t xml:space="preserve"> [22]</w:t>
            </w:r>
          </w:p>
        </w:tc>
        <w:tc>
          <w:tcPr>
            <w:tcW w:w="7507" w:type="dxa"/>
            <w:vAlign w:val="center"/>
          </w:tcPr>
          <w:p w14:paraId="6669D7A4" w14:textId="77777777" w:rsidR="004E7CA6" w:rsidRDefault="00DA3A5B">
            <w:pPr>
              <w:spacing w:before="0" w:line="240" w:lineRule="auto"/>
              <w:jc w:val="left"/>
              <w:rPr>
                <w:rFonts w:eastAsia="宋体"/>
                <w:i/>
              </w:rPr>
            </w:pPr>
            <w:r>
              <w:rPr>
                <w:rFonts w:eastAsia="宋体"/>
                <w:i/>
              </w:rPr>
              <w:t xml:space="preserve">Observation 1: Model identification may not be necessary for collaboration Level: x, since AIML models are implementation-based and transparent to the specification. </w:t>
            </w:r>
          </w:p>
          <w:p w14:paraId="0582A1F9" w14:textId="77777777" w:rsidR="004E7CA6" w:rsidRDefault="00DA3A5B">
            <w:pPr>
              <w:spacing w:before="0" w:line="240" w:lineRule="auto"/>
              <w:jc w:val="left"/>
              <w:rPr>
                <w:rFonts w:eastAsia="宋体"/>
                <w:i/>
              </w:rPr>
            </w:pPr>
            <w:r>
              <w:rPr>
                <w:rFonts w:eastAsia="宋体"/>
                <w:i/>
              </w:rPr>
              <w:t>Observation 2:  For the cases of AIML models only at network side, the LCM procedures can be network implementation specific, and the model identification may not be necessary.</w:t>
            </w:r>
          </w:p>
          <w:p w14:paraId="7F8C7670" w14:textId="77777777" w:rsidR="004E7CA6" w:rsidRDefault="00DA3A5B">
            <w:pPr>
              <w:spacing w:before="0" w:line="240" w:lineRule="auto"/>
              <w:jc w:val="left"/>
              <w:rPr>
                <w:rFonts w:eastAsia="宋体"/>
                <w:i/>
              </w:rPr>
            </w:pPr>
            <w:r>
              <w:rPr>
                <w:rFonts w:eastAsia="宋体"/>
                <w:i/>
              </w:rPr>
              <w:t>Observation 3: Functionality-based LCM and model-ID-based LCM may be applicable for potentially different use cases, model deployments, model management granularity and collaboration levels.</w:t>
            </w:r>
          </w:p>
          <w:p w14:paraId="4AA8B49A" w14:textId="77777777" w:rsidR="004E7CA6" w:rsidRDefault="00DA3A5B">
            <w:pPr>
              <w:spacing w:before="0" w:line="240" w:lineRule="auto"/>
              <w:jc w:val="left"/>
              <w:rPr>
                <w:rFonts w:eastAsia="宋体"/>
                <w:i/>
              </w:rPr>
            </w:pPr>
            <w:r>
              <w:rPr>
                <w:rFonts w:eastAsia="宋体"/>
                <w:i/>
              </w:rPr>
              <w:t>Proposal 1: Model-ID based signaling in a Functionality may be beneficial for model-level management of UE-part of two-sided models, and for use cases requiring scenario/ configuration/site/dataset-specific models.</w:t>
            </w:r>
          </w:p>
          <w:p w14:paraId="452552FC" w14:textId="77777777" w:rsidR="004E7CA6" w:rsidRDefault="00DA3A5B">
            <w:pPr>
              <w:spacing w:before="0" w:line="240" w:lineRule="auto"/>
              <w:jc w:val="left"/>
              <w:rPr>
                <w:rFonts w:eastAsia="宋体"/>
                <w:i/>
              </w:rPr>
            </w:pPr>
            <w:r>
              <w:rPr>
                <w:rFonts w:eastAsia="宋体"/>
                <w:i/>
              </w:rPr>
              <w:t>Observation 4: If the structure that multiple model IDs are associated with each functionality is supported, LCM procedure should be designed by considering the structure with model IDs and functionalities.</w:t>
            </w:r>
          </w:p>
          <w:p w14:paraId="43ED5B9F" w14:textId="77777777" w:rsidR="004E7CA6" w:rsidRDefault="00DA3A5B">
            <w:pPr>
              <w:spacing w:before="0" w:line="240" w:lineRule="auto"/>
              <w:jc w:val="left"/>
              <w:rPr>
                <w:rFonts w:eastAsia="宋体"/>
                <w:i/>
              </w:rPr>
            </w:pPr>
            <w:r>
              <w:rPr>
                <w:rFonts w:eastAsia="宋体"/>
                <w:i/>
              </w:rPr>
              <w:t>Proposal 2: Support two-level LCM procedure, where a first step of LCM is identifying a functionality which does not operate properly and a second step is identifying a proper model within the identified functionality from the first step.</w:t>
            </w:r>
          </w:p>
        </w:tc>
      </w:tr>
      <w:tr w:rsidR="004E7CA6" w14:paraId="19A45780" w14:textId="77777777">
        <w:tc>
          <w:tcPr>
            <w:tcW w:w="1555" w:type="dxa"/>
            <w:vAlign w:val="center"/>
          </w:tcPr>
          <w:p w14:paraId="613CDFC5" w14:textId="77777777" w:rsidR="004E7CA6" w:rsidRDefault="00DA3A5B">
            <w:pPr>
              <w:spacing w:line="240" w:lineRule="auto"/>
              <w:jc w:val="center"/>
            </w:pPr>
            <w:r>
              <w:t>Apple [23]</w:t>
            </w:r>
          </w:p>
        </w:tc>
        <w:tc>
          <w:tcPr>
            <w:tcW w:w="7507" w:type="dxa"/>
            <w:vAlign w:val="center"/>
          </w:tcPr>
          <w:p w14:paraId="776168B2" w14:textId="77777777" w:rsidR="004E7CA6" w:rsidRDefault="00DA3A5B">
            <w:pPr>
              <w:spacing w:before="0" w:line="240" w:lineRule="auto"/>
              <w:jc w:val="left"/>
              <w:rPr>
                <w:rFonts w:eastAsia="宋体"/>
                <w:i/>
              </w:rPr>
            </w:pPr>
            <w:r>
              <w:rPr>
                <w:rFonts w:eastAsia="宋体"/>
                <w:i/>
              </w:rPr>
              <w:t xml:space="preserve">Proposal 3: Model identification type B is used for model transfer or to align the applicability conditions between data collection and inferencing. </w:t>
            </w:r>
          </w:p>
          <w:p w14:paraId="6EFA7696" w14:textId="77777777" w:rsidR="004E7CA6" w:rsidRDefault="00DA3A5B">
            <w:pPr>
              <w:spacing w:before="0" w:line="240" w:lineRule="auto"/>
              <w:jc w:val="left"/>
              <w:rPr>
                <w:rFonts w:eastAsia="宋体"/>
                <w:i/>
              </w:rPr>
            </w:pPr>
            <w:r>
              <w:rPr>
                <w:rFonts w:eastAsia="宋体"/>
                <w:i/>
              </w:rPr>
              <w:t xml:space="preserve">Proposal 4: It is up to RAN2 to define the “proactive” and “reactive” UE reporting to align the applicability condition between UE and NW. The same procedure can be used as model identification type B1/B2.   </w:t>
            </w:r>
          </w:p>
        </w:tc>
      </w:tr>
      <w:tr w:rsidR="004E7CA6" w14:paraId="224A0060" w14:textId="77777777">
        <w:tc>
          <w:tcPr>
            <w:tcW w:w="1555" w:type="dxa"/>
            <w:vAlign w:val="center"/>
          </w:tcPr>
          <w:p w14:paraId="50BD787B" w14:textId="77777777" w:rsidR="004E7CA6" w:rsidRDefault="00DA3A5B">
            <w:pPr>
              <w:spacing w:line="240" w:lineRule="auto"/>
              <w:jc w:val="center"/>
            </w:pPr>
            <w:r>
              <w:t>Panasonic [24]</w:t>
            </w:r>
          </w:p>
        </w:tc>
        <w:tc>
          <w:tcPr>
            <w:tcW w:w="7507" w:type="dxa"/>
            <w:vAlign w:val="center"/>
          </w:tcPr>
          <w:p w14:paraId="0FC3DC41" w14:textId="77777777" w:rsidR="004E7CA6" w:rsidRDefault="00DA3A5B">
            <w:pPr>
              <w:spacing w:before="0" w:line="240" w:lineRule="auto"/>
              <w:jc w:val="left"/>
              <w:rPr>
                <w:rFonts w:eastAsia="宋体"/>
                <w:i/>
              </w:rPr>
            </w:pPr>
            <w:r>
              <w:rPr>
                <w:rFonts w:eastAsia="宋体"/>
                <w:i/>
              </w:rPr>
              <w:t>Observation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respectively in agenda 9.1.1 and 9.1.2.</w:t>
            </w:r>
          </w:p>
          <w:p w14:paraId="67E56DB9" w14:textId="77777777" w:rsidR="004E7CA6" w:rsidRDefault="00DA3A5B">
            <w:pPr>
              <w:spacing w:before="0" w:line="240" w:lineRule="auto"/>
              <w:jc w:val="left"/>
              <w:rPr>
                <w:rFonts w:eastAsia="宋体"/>
                <w:i/>
              </w:rPr>
            </w:pPr>
            <w:r>
              <w:rPr>
                <w:rFonts w:eastAsia="宋体"/>
                <w:i/>
              </w:rPr>
              <w:t>Observation 2: Handling of scenario / configuration specific models can be one of potential discussion aspects for model-ID-based LCM related discussion.</w:t>
            </w:r>
          </w:p>
          <w:p w14:paraId="67AF3051" w14:textId="77777777" w:rsidR="004E7CA6" w:rsidRDefault="00DA3A5B">
            <w:pPr>
              <w:spacing w:before="0" w:line="240" w:lineRule="auto"/>
              <w:jc w:val="left"/>
              <w:rPr>
                <w:rFonts w:eastAsia="宋体"/>
                <w:i/>
              </w:rPr>
            </w:pPr>
            <w:r>
              <w:rPr>
                <w:rFonts w:eastAsia="宋体"/>
                <w:i/>
              </w:rPr>
              <w:t>Proposal 1: The logical model identification is to have the same understanding between UE and NW on what dataset is used for the training and/or the validation and/or test. It does not require the knowledge of the model structure and parameters.</w:t>
            </w:r>
          </w:p>
          <w:p w14:paraId="46DD72A9" w14:textId="77777777" w:rsidR="004E7CA6" w:rsidRDefault="00DA3A5B">
            <w:pPr>
              <w:spacing w:before="0" w:line="240" w:lineRule="auto"/>
              <w:jc w:val="left"/>
              <w:rPr>
                <w:rFonts w:eastAsia="宋体"/>
                <w:i/>
              </w:rPr>
            </w:pPr>
            <w:r>
              <w:rPr>
                <w:rFonts w:eastAsia="宋体"/>
                <w:i/>
              </w:rPr>
              <w:t>Proposal 2: The physical model identification is to have the same understanding between UE and NW on what parameters / structure inside the model is used. It does not require the knowledge on what dataset is used for the training and/or the validation and/or test.</w:t>
            </w:r>
          </w:p>
          <w:p w14:paraId="38849210" w14:textId="77777777" w:rsidR="004E7CA6" w:rsidRDefault="00DA3A5B">
            <w:pPr>
              <w:spacing w:before="0" w:line="240" w:lineRule="auto"/>
              <w:jc w:val="left"/>
              <w:rPr>
                <w:rFonts w:eastAsia="宋体"/>
                <w:i/>
              </w:rPr>
            </w:pPr>
            <w:r>
              <w:rPr>
                <w:rFonts w:eastAsia="宋体"/>
                <w:i/>
              </w:rPr>
              <w:t>Proposal 3: Private logical model ID is used if the dataset used for the training and/or the validation and/or test is proprietary. 3GPP assigned logical model ID is used if the dataset used for the training and/or the validation and/or test is standardized.</w:t>
            </w:r>
          </w:p>
          <w:p w14:paraId="50E45364" w14:textId="77777777" w:rsidR="004E7CA6" w:rsidRDefault="00DA3A5B">
            <w:pPr>
              <w:spacing w:before="0" w:line="240" w:lineRule="auto"/>
              <w:jc w:val="left"/>
              <w:rPr>
                <w:rFonts w:eastAsia="宋体"/>
                <w:i/>
              </w:rPr>
            </w:pPr>
            <w:r>
              <w:rPr>
                <w:rFonts w:eastAsia="宋体"/>
                <w:i/>
              </w:rPr>
              <w:t>Proposal 4: In order to have the same understanding on the usage scenario and/or applicable condition between UE and NW, logical model identification is necessary. This is achieved in Type A model identification.</w:t>
            </w:r>
          </w:p>
          <w:p w14:paraId="62600C87" w14:textId="77777777" w:rsidR="004E7CA6" w:rsidRDefault="00DA3A5B">
            <w:pPr>
              <w:spacing w:before="0" w:line="240" w:lineRule="auto"/>
              <w:jc w:val="left"/>
              <w:rPr>
                <w:rFonts w:eastAsia="宋体"/>
                <w:i/>
              </w:rPr>
            </w:pPr>
            <w:r>
              <w:rPr>
                <w:rFonts w:eastAsia="宋体"/>
                <w:i/>
              </w:rPr>
              <w:lastRenderedPageBreak/>
              <w:t>Observation 3: To inform the dataset used for the training and/or the validation and/or test from UE to NW is difficult. One way is to use assistance information from NW to UE on what the dataset is used for the training and/or the validation and/or test.</w:t>
            </w:r>
          </w:p>
          <w:p w14:paraId="19CD71C9" w14:textId="77777777" w:rsidR="004E7CA6" w:rsidRDefault="00DA3A5B">
            <w:pPr>
              <w:spacing w:before="0" w:line="240" w:lineRule="auto"/>
              <w:jc w:val="left"/>
              <w:rPr>
                <w:rFonts w:eastAsia="宋体"/>
                <w:i/>
              </w:rPr>
            </w:pPr>
            <w:r>
              <w:rPr>
                <w:rFonts w:eastAsia="宋体"/>
                <w:i/>
              </w:rPr>
              <w:t>Proposal 5: Type B1 can be used for the notification of new trained physical model from UE to NW when the logical model identification was already carried out in Type A.</w:t>
            </w:r>
          </w:p>
          <w:p w14:paraId="7992DE38" w14:textId="77777777" w:rsidR="004E7CA6" w:rsidRDefault="00DA3A5B">
            <w:pPr>
              <w:spacing w:before="0" w:line="240" w:lineRule="auto"/>
              <w:jc w:val="left"/>
              <w:rPr>
                <w:rFonts w:eastAsia="宋体"/>
                <w:i/>
              </w:rPr>
            </w:pPr>
            <w:r>
              <w:rPr>
                <w:rFonts w:eastAsia="宋体"/>
                <w:i/>
              </w:rPr>
              <w:t>Proposal 6: This can be used for collaboration Case y, Case z1, Case z3 where training is UE/neutral side.</w:t>
            </w:r>
          </w:p>
          <w:p w14:paraId="1263FF03" w14:textId="77777777" w:rsidR="004E7CA6" w:rsidRDefault="00DA3A5B">
            <w:pPr>
              <w:spacing w:before="0" w:line="240" w:lineRule="auto"/>
              <w:jc w:val="left"/>
              <w:rPr>
                <w:rFonts w:eastAsia="宋体"/>
                <w:i/>
              </w:rPr>
            </w:pPr>
            <w:r>
              <w:rPr>
                <w:rFonts w:eastAsia="宋体"/>
                <w:i/>
              </w:rPr>
              <w:t>Proposal 7: Type B2 can be used when NW side trained physical model is carried out by UE. UE is not required to know what dataset is used for the training and/or the validation and/or test.</w:t>
            </w:r>
          </w:p>
          <w:p w14:paraId="213AC286" w14:textId="77777777" w:rsidR="004E7CA6" w:rsidRDefault="00DA3A5B">
            <w:pPr>
              <w:spacing w:before="0" w:line="240" w:lineRule="auto"/>
              <w:jc w:val="left"/>
              <w:rPr>
                <w:rFonts w:eastAsia="宋体"/>
                <w:i/>
              </w:rPr>
            </w:pPr>
            <w:r>
              <w:rPr>
                <w:rFonts w:eastAsia="宋体"/>
                <w:i/>
              </w:rPr>
              <w:t>Proposal 8: This can be used for collaboration Case y, Case z2, Case z4/5 where training is NW side.</w:t>
            </w:r>
          </w:p>
          <w:p w14:paraId="66455D81" w14:textId="77777777" w:rsidR="004E7CA6" w:rsidRDefault="00DA3A5B">
            <w:pPr>
              <w:spacing w:before="0" w:line="240" w:lineRule="auto"/>
              <w:jc w:val="left"/>
              <w:rPr>
                <w:rFonts w:eastAsia="宋体"/>
                <w:i/>
              </w:rPr>
            </w:pPr>
            <w:r>
              <w:rPr>
                <w:rFonts w:eastAsia="宋体"/>
                <w:i/>
              </w:rPr>
              <w:t>Proposal 9: “Logical model is indicated by NW” and “assistance information is indicated in functionality-based LCM” are quite similar function from LCM perspective.</w:t>
            </w:r>
          </w:p>
          <w:p w14:paraId="0E20FB01" w14:textId="77777777" w:rsidR="004E7CA6" w:rsidRDefault="00DA3A5B">
            <w:pPr>
              <w:spacing w:before="0" w:line="240" w:lineRule="auto"/>
              <w:jc w:val="left"/>
              <w:rPr>
                <w:rFonts w:eastAsia="宋体"/>
                <w:i/>
              </w:rPr>
            </w:pPr>
            <w:r>
              <w:rPr>
                <w:rFonts w:eastAsia="宋体"/>
                <w:i/>
              </w:rPr>
              <w:t>Proposal 10: In physical model-ID-based LCM trained by NW, proprietary information of NW like site / deployment can be hidden from UE. On the other hand, the model related aspect within UE needs to be standardized.</w:t>
            </w:r>
          </w:p>
        </w:tc>
      </w:tr>
      <w:tr w:rsidR="004E7CA6" w14:paraId="37DAB1B4" w14:textId="77777777">
        <w:tc>
          <w:tcPr>
            <w:tcW w:w="1555" w:type="dxa"/>
            <w:vAlign w:val="center"/>
          </w:tcPr>
          <w:p w14:paraId="0BFD2065" w14:textId="77777777" w:rsidR="004E7CA6" w:rsidRDefault="00DA3A5B">
            <w:pPr>
              <w:spacing w:line="240" w:lineRule="auto"/>
              <w:jc w:val="center"/>
            </w:pPr>
            <w:r>
              <w:lastRenderedPageBreak/>
              <w:t>DOCOMO [25]</w:t>
            </w:r>
          </w:p>
        </w:tc>
        <w:tc>
          <w:tcPr>
            <w:tcW w:w="7507" w:type="dxa"/>
            <w:vMerge w:val="restart"/>
            <w:vAlign w:val="center"/>
          </w:tcPr>
          <w:p w14:paraId="08D07B0B" w14:textId="77777777" w:rsidR="004E7CA6" w:rsidRDefault="00DA3A5B">
            <w:pPr>
              <w:spacing w:before="0" w:line="240" w:lineRule="auto"/>
              <w:jc w:val="left"/>
              <w:rPr>
                <w:rFonts w:eastAsia="宋体"/>
                <w:i/>
              </w:rPr>
            </w:pPr>
            <w:r>
              <w:rPr>
                <w:rFonts w:eastAsia="宋体"/>
                <w:i/>
              </w:rPr>
              <w:t>Proposal 1: 3GPP should consider the framework to support scenario/site specific</w:t>
            </w:r>
          </w:p>
          <w:p w14:paraId="410CF8E3" w14:textId="77777777" w:rsidR="004E7CA6" w:rsidRDefault="00DA3A5B">
            <w:pPr>
              <w:spacing w:before="0" w:line="240" w:lineRule="auto"/>
              <w:jc w:val="left"/>
              <w:rPr>
                <w:rFonts w:eastAsia="宋体"/>
                <w:i/>
              </w:rPr>
            </w:pPr>
            <w:r>
              <w:rPr>
                <w:rFonts w:eastAsia="宋体"/>
                <w:i/>
              </w:rPr>
              <w:t>Observation 1: For the support of scenario/site specific models, the following aspects should be considered.</w:t>
            </w:r>
          </w:p>
          <w:p w14:paraId="29B4F688"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Training phase) How to prepare scenario/site specific models. In other words, how to prepare models specific to additional condition.</w:t>
            </w:r>
          </w:p>
          <w:p w14:paraId="1E627F9F"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Inference phase) How to select an appropriate scenario/site specific model among prepared models. In other words, how to ensure consistency between NW side additional conditions and UE side model.</w:t>
            </w:r>
          </w:p>
          <w:p w14:paraId="43C6C3CA" w14:textId="77777777" w:rsidR="004E7CA6" w:rsidRDefault="00DA3A5B">
            <w:pPr>
              <w:spacing w:before="0" w:line="240" w:lineRule="auto"/>
              <w:jc w:val="left"/>
              <w:rPr>
                <w:rFonts w:eastAsia="宋体"/>
                <w:i/>
              </w:rPr>
            </w:pPr>
            <w:r>
              <w:rPr>
                <w:rFonts w:eastAsia="宋体"/>
                <w:i/>
              </w:rPr>
              <w:t>Observation 2: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3B51EBBC" w14:textId="77777777" w:rsidR="004E7CA6" w:rsidRDefault="00DA3A5B">
            <w:pPr>
              <w:spacing w:before="0" w:line="240" w:lineRule="auto"/>
              <w:jc w:val="left"/>
              <w:rPr>
                <w:rFonts w:eastAsia="宋体"/>
                <w:i/>
              </w:rPr>
            </w:pPr>
            <w:r>
              <w:rPr>
                <w:rFonts w:eastAsia="宋体"/>
                <w:i/>
              </w:rPr>
              <w:t>Proposal 2: RAN1 should conduct the generalization evaluations over multiple factors (e.g., both carrier frequency and gNB setting are variable) to verify the generalization capability in practical scenarios.</w:t>
            </w:r>
          </w:p>
          <w:p w14:paraId="50CD4C7C" w14:textId="77777777" w:rsidR="004E7CA6" w:rsidRDefault="00DA3A5B">
            <w:pPr>
              <w:spacing w:before="0" w:line="240" w:lineRule="auto"/>
              <w:jc w:val="left"/>
              <w:rPr>
                <w:rFonts w:eastAsia="宋体"/>
                <w:i/>
              </w:rPr>
            </w:pPr>
            <w:r>
              <w:rPr>
                <w:rFonts w:eastAsia="宋体"/>
                <w:i/>
              </w:rPr>
              <w:t>Observation 3: The following approaches are considered to prepare the model specific to NW side additional condition(s)</w:t>
            </w:r>
          </w:p>
          <w:p w14:paraId="6EFC0BEF" w14:textId="77777777" w:rsidR="004E7CA6" w:rsidRDefault="00DA3A5B">
            <w:pPr>
              <w:spacing w:before="0" w:line="240" w:lineRule="auto"/>
              <w:jc w:val="left"/>
              <w:rPr>
                <w:rFonts w:eastAsia="宋体"/>
                <w:i/>
              </w:rPr>
            </w:pPr>
            <w:r>
              <w:rPr>
                <w:rFonts w:eastAsia="宋体"/>
                <w:i/>
              </w:rPr>
              <w:t></w:t>
            </w:r>
            <w:r>
              <w:rPr>
                <w:rFonts w:eastAsia="宋体"/>
                <w:i/>
              </w:rPr>
              <w:tab/>
              <w:t>UE side training</w:t>
            </w:r>
          </w:p>
          <w:p w14:paraId="5662B65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offline coordination</w:t>
            </w:r>
          </w:p>
          <w:p w14:paraId="23F97A9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information/indication associated with additional conditions from NW to UE</w:t>
            </w:r>
          </w:p>
          <w:p w14:paraId="34E02CE0" w14:textId="77777777" w:rsidR="004E7CA6" w:rsidRDefault="00DA3A5B">
            <w:pPr>
              <w:spacing w:before="0" w:line="240" w:lineRule="auto"/>
              <w:jc w:val="left"/>
              <w:rPr>
                <w:rFonts w:eastAsia="宋体"/>
                <w:i/>
              </w:rPr>
            </w:pPr>
            <w:r>
              <w:rPr>
                <w:rFonts w:eastAsia="宋体"/>
                <w:i/>
              </w:rPr>
              <w:t>-</w:t>
            </w:r>
            <w:r>
              <w:rPr>
                <w:rFonts w:eastAsia="宋体"/>
                <w:i/>
              </w:rPr>
              <w:tab/>
              <w:t>Via explicit information on NW side additional condition</w:t>
            </w:r>
          </w:p>
          <w:p w14:paraId="17264E31" w14:textId="77777777" w:rsidR="004E7CA6" w:rsidRDefault="00DA3A5B">
            <w:pPr>
              <w:spacing w:before="0" w:line="240" w:lineRule="auto"/>
              <w:jc w:val="left"/>
              <w:rPr>
                <w:rFonts w:eastAsia="宋体"/>
                <w:i/>
              </w:rPr>
            </w:pPr>
            <w:r>
              <w:rPr>
                <w:rFonts w:eastAsia="宋体"/>
                <w:i/>
              </w:rPr>
              <w:t>-</w:t>
            </w:r>
            <w:r>
              <w:rPr>
                <w:rFonts w:eastAsia="宋体"/>
                <w:i/>
              </w:rPr>
              <w:tab/>
              <w:t>Via ID indication (e.g., ID representing data collection configuration associated with specific additional conditions)</w:t>
            </w:r>
          </w:p>
          <w:p w14:paraId="339265D9" w14:textId="77777777" w:rsidR="004E7CA6" w:rsidRDefault="00DA3A5B">
            <w:pPr>
              <w:spacing w:before="0" w:line="240" w:lineRule="auto"/>
              <w:jc w:val="left"/>
              <w:rPr>
                <w:rFonts w:eastAsia="宋体"/>
                <w:i/>
              </w:rPr>
            </w:pPr>
            <w:r>
              <w:rPr>
                <w:rFonts w:eastAsia="宋体"/>
                <w:i/>
              </w:rPr>
              <w:t></w:t>
            </w:r>
            <w:r>
              <w:rPr>
                <w:rFonts w:eastAsia="宋体"/>
                <w:i/>
              </w:rPr>
              <w:tab/>
              <w:t>NW side training</w:t>
            </w:r>
          </w:p>
          <w:p w14:paraId="125A0A94"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 xml:space="preserve">Via model transfer  </w:t>
            </w:r>
          </w:p>
          <w:p w14:paraId="235493F4" w14:textId="77777777" w:rsidR="004E7CA6" w:rsidRDefault="00DA3A5B">
            <w:pPr>
              <w:spacing w:before="0" w:line="240" w:lineRule="auto"/>
              <w:jc w:val="left"/>
              <w:rPr>
                <w:rFonts w:eastAsia="宋体"/>
                <w:i/>
              </w:rPr>
            </w:pPr>
            <w:r>
              <w:rPr>
                <w:rFonts w:eastAsia="宋体"/>
                <w:i/>
              </w:rPr>
              <w:t>Observation 4: Consistency assisted by monitoring can be categorized into the following two types:</w:t>
            </w:r>
          </w:p>
          <w:p w14:paraId="7EBCB65A" w14:textId="77777777" w:rsidR="004E7CA6" w:rsidRDefault="00DA3A5B">
            <w:pPr>
              <w:spacing w:before="0" w:line="240" w:lineRule="auto"/>
              <w:jc w:val="left"/>
              <w:rPr>
                <w:rFonts w:eastAsia="宋体"/>
                <w:i/>
              </w:rPr>
            </w:pPr>
            <w:r>
              <w:rPr>
                <w:rFonts w:eastAsia="宋体"/>
                <w:i/>
              </w:rPr>
              <w:lastRenderedPageBreak/>
              <w:t></w:t>
            </w:r>
            <w:r>
              <w:rPr>
                <w:rFonts w:eastAsia="宋体"/>
                <w:i/>
              </w:rPr>
              <w:tab/>
              <w:t>UE autonomous monitoring. UE constantly monitor the performance to check the consistency.</w:t>
            </w:r>
          </w:p>
          <w:p w14:paraId="28AC9C2C" w14:textId="77777777" w:rsidR="004E7CA6" w:rsidRDefault="00DA3A5B">
            <w:pPr>
              <w:spacing w:before="0" w:line="240" w:lineRule="auto"/>
              <w:jc w:val="left"/>
              <w:rPr>
                <w:rFonts w:eastAsia="宋体"/>
                <w:i/>
              </w:rPr>
            </w:pPr>
            <w:r>
              <w:rPr>
                <w:rFonts w:eastAsia="宋体"/>
                <w:i/>
              </w:rPr>
              <w:t></w:t>
            </w:r>
            <w:r>
              <w:rPr>
                <w:rFonts w:eastAsia="宋体"/>
                <w:i/>
              </w:rPr>
              <w:tab/>
              <w:t>NW initiated monitoring. NW initiates UE to monitor the performance when NW side additional condition is changed.</w:t>
            </w:r>
          </w:p>
          <w:p w14:paraId="00F01908" w14:textId="77777777" w:rsidR="004E7CA6" w:rsidRDefault="00DA3A5B">
            <w:pPr>
              <w:spacing w:before="0" w:line="240" w:lineRule="auto"/>
              <w:jc w:val="left"/>
              <w:rPr>
                <w:rFonts w:eastAsia="宋体"/>
                <w:i/>
              </w:rPr>
            </w:pPr>
            <w:r>
              <w:rPr>
                <w:rFonts w:eastAsia="宋体"/>
                <w:i/>
              </w:rPr>
              <w:t>Observation 5: The following approaches are considered to check consistency between NW side additional conditions and UE side model for inference:</w:t>
            </w:r>
          </w:p>
          <w:p w14:paraId="15FD019B" w14:textId="77777777" w:rsidR="004E7CA6" w:rsidRDefault="00DA3A5B">
            <w:pPr>
              <w:spacing w:before="0" w:line="240" w:lineRule="auto"/>
              <w:jc w:val="left"/>
              <w:rPr>
                <w:rFonts w:eastAsia="宋体"/>
                <w:i/>
              </w:rPr>
            </w:pPr>
            <w:r>
              <w:rPr>
                <w:rFonts w:eastAsia="宋体"/>
                <w:i/>
              </w:rPr>
              <w:t></w:t>
            </w:r>
            <w:r>
              <w:rPr>
                <w:rFonts w:eastAsia="宋体"/>
                <w:i/>
              </w:rPr>
              <w:tab/>
              <w:t>Via information/indication associated with additional condition from NW to UE</w:t>
            </w:r>
          </w:p>
          <w:p w14:paraId="2633458B"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explicit information on NW side additional condition</w:t>
            </w:r>
          </w:p>
          <w:p w14:paraId="17FFA740"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ID indication (e.g., model ID, dataset ID, data collection configuration ID)</w:t>
            </w:r>
          </w:p>
          <w:p w14:paraId="45BFF17E" w14:textId="77777777" w:rsidR="004E7CA6" w:rsidRDefault="00DA3A5B">
            <w:pPr>
              <w:spacing w:before="0" w:line="240" w:lineRule="auto"/>
              <w:jc w:val="left"/>
              <w:rPr>
                <w:rFonts w:eastAsia="宋体"/>
                <w:i/>
              </w:rPr>
            </w:pPr>
            <w:r>
              <w:rPr>
                <w:rFonts w:eastAsia="宋体"/>
                <w:i/>
              </w:rPr>
              <w:t></w:t>
            </w:r>
            <w:r>
              <w:rPr>
                <w:rFonts w:eastAsia="宋体"/>
                <w:i/>
              </w:rPr>
              <w:tab/>
              <w:t>Via monitoring of model/functionality</w:t>
            </w:r>
          </w:p>
          <w:p w14:paraId="6FA0498C"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UE autonomous monitoring</w:t>
            </w:r>
          </w:p>
          <w:p w14:paraId="73326F0D"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NW initiated monitoring</w:t>
            </w:r>
          </w:p>
          <w:p w14:paraId="70DB34D7" w14:textId="77777777" w:rsidR="004E7CA6" w:rsidRDefault="00DA3A5B">
            <w:pPr>
              <w:spacing w:before="0" w:line="240" w:lineRule="auto"/>
              <w:jc w:val="left"/>
              <w:rPr>
                <w:rFonts w:eastAsia="宋体"/>
                <w:i/>
              </w:rPr>
            </w:pPr>
            <w:r>
              <w:rPr>
                <w:rFonts w:eastAsia="宋体"/>
                <w:i/>
              </w:rPr>
              <w:t>Observation 6: After model identification, consistency between NW side additional condition and UE side model for inference can be aligned via model ID indication from NW.</w:t>
            </w:r>
          </w:p>
          <w:p w14:paraId="24870455"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3:</w:t>
            </w:r>
            <w:r>
              <w:rPr>
                <w:rFonts w:eastAsia="Yu Mincho"/>
                <w:b/>
                <w:szCs w:val="20"/>
                <w:lang w:val="en-GB" w:eastAsia="ja-JP"/>
              </w:rPr>
              <w:t xml:space="preserve"> Conclude the pros and cons of model identification type as Table 1. </w:t>
            </w:r>
          </w:p>
          <w:p w14:paraId="6ABDFDD4" w14:textId="77777777" w:rsidR="004E7CA6" w:rsidRDefault="00DA3A5B">
            <w:pPr>
              <w:spacing w:before="0" w:afterLines="50" w:line="240" w:lineRule="auto"/>
              <w:jc w:val="center"/>
              <w:rPr>
                <w:rFonts w:eastAsia="MS Mincho"/>
                <w:szCs w:val="20"/>
                <w:lang w:val="en-GB" w:eastAsia="ja-JP"/>
              </w:rPr>
            </w:pPr>
            <w:r>
              <w:rPr>
                <w:rFonts w:eastAsia="宋体"/>
                <w:b/>
                <w:bCs/>
                <w:szCs w:val="20"/>
                <w:lang w:eastAsia="zh-CN"/>
              </w:rPr>
              <w:t xml:space="preserve">Table 1. </w:t>
            </w:r>
            <w:r>
              <w:rPr>
                <w:rFonts w:eastAsia="MS Mincho"/>
                <w:szCs w:val="20"/>
                <w:lang w:val="en-GB" w:eastAsia="ja-JP"/>
              </w:rPr>
              <w:t xml:space="preserve"> Characteristic of model identification types.</w:t>
            </w:r>
          </w:p>
          <w:tbl>
            <w:tblPr>
              <w:tblW w:w="7271" w:type="dxa"/>
              <w:tblLayout w:type="fixed"/>
              <w:tblCellMar>
                <w:left w:w="0" w:type="dxa"/>
                <w:right w:w="0" w:type="dxa"/>
              </w:tblCellMar>
              <w:tblLook w:val="04A0" w:firstRow="1" w:lastRow="0" w:firstColumn="1" w:lastColumn="0" w:noHBand="0" w:noVBand="1"/>
            </w:tblPr>
            <w:tblGrid>
              <w:gridCol w:w="1858"/>
              <w:gridCol w:w="1084"/>
              <w:gridCol w:w="1083"/>
              <w:gridCol w:w="1083"/>
              <w:gridCol w:w="1083"/>
              <w:gridCol w:w="1080"/>
            </w:tblGrid>
            <w:tr w:rsidR="004E7CA6" w14:paraId="264DA7BA" w14:textId="77777777">
              <w:trPr>
                <w:trHeight w:val="469"/>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BF9CC3" w14:textId="77777777" w:rsidR="004E7CA6" w:rsidRDefault="00DA3A5B">
                  <w:pPr>
                    <w:spacing w:before="0" w:after="240" w:line="240" w:lineRule="auto"/>
                    <w:rPr>
                      <w:rFonts w:eastAsia="MS Gothic"/>
                      <w:szCs w:val="20"/>
                      <w:lang w:eastAsia="ja-JP"/>
                    </w:rPr>
                  </w:pPr>
                  <w:r>
                    <w:rPr>
                      <w:rFonts w:eastAsia="MS Gothic"/>
                      <w:b/>
                      <w:bCs/>
                      <w:szCs w:val="20"/>
                      <w:lang w:eastAsia="ja-JP"/>
                    </w:rPr>
                    <w:t>Aspects</w:t>
                  </w:r>
                  <w:r>
                    <w:rPr>
                      <w:rFonts w:eastAsia="MS Gothic"/>
                      <w:b/>
                      <w:bCs/>
                      <w:szCs w:val="20"/>
                      <w:lang w:eastAsia="ja-JP"/>
                    </w:rPr>
                    <w:t>＼</w:t>
                  </w:r>
                  <w:r>
                    <w:rPr>
                      <w:rFonts w:eastAsia="MS Gothic"/>
                      <w:b/>
                      <w:bCs/>
                      <w:szCs w:val="20"/>
                      <w:lang w:eastAsia="ja-JP"/>
                    </w:rPr>
                    <w:t>Type</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DAA25" w14:textId="77777777" w:rsidR="004E7CA6" w:rsidRDefault="00DA3A5B">
                  <w:pPr>
                    <w:spacing w:before="0" w:after="240" w:line="240" w:lineRule="auto"/>
                    <w:rPr>
                      <w:rFonts w:eastAsia="MS Gothic"/>
                      <w:szCs w:val="20"/>
                      <w:lang w:eastAsia="ja-JP"/>
                    </w:rPr>
                  </w:pPr>
                  <w:r>
                    <w:rPr>
                      <w:rFonts w:eastAsia="MS Gothic"/>
                      <w:b/>
                      <w:bCs/>
                      <w:szCs w:val="20"/>
                      <w:lang w:eastAsia="ja-JP"/>
                    </w:rPr>
                    <w:t>Type A</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54E52"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A6373"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60D71"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BE79A7"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Alt4</w:t>
                  </w:r>
                </w:p>
              </w:tc>
            </w:tr>
            <w:tr w:rsidR="004E7CA6" w14:paraId="591D3531"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85CEC" w14:textId="77777777" w:rsidR="004E7CA6" w:rsidRDefault="00DA3A5B">
                  <w:pPr>
                    <w:spacing w:before="0" w:after="240" w:line="240" w:lineRule="auto"/>
                    <w:rPr>
                      <w:rFonts w:eastAsia="MS Gothic"/>
                      <w:szCs w:val="20"/>
                      <w:lang w:eastAsia="ja-JP"/>
                    </w:rPr>
                  </w:pPr>
                  <w:r>
                    <w:rPr>
                      <w:rFonts w:eastAsia="MS Gothic"/>
                      <w:szCs w:val="20"/>
                      <w:lang w:eastAsia="ja-JP"/>
                    </w:rPr>
                    <w:t>How to prepare the model specific to NW side additional condition(s)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817A41" w14:textId="77777777" w:rsidR="004E7CA6" w:rsidRDefault="00DA3A5B">
                  <w:pPr>
                    <w:spacing w:before="0" w:after="240" w:line="240" w:lineRule="auto"/>
                    <w:rPr>
                      <w:rFonts w:eastAsia="MS Gothic"/>
                      <w:szCs w:val="20"/>
                      <w:lang w:eastAsia="ja-JP"/>
                    </w:rPr>
                  </w:pPr>
                  <w:r>
                    <w:rPr>
                      <w:rFonts w:eastAsia="MS Gothic"/>
                      <w:szCs w:val="20"/>
                      <w:lang w:eastAsia="ja-JP"/>
                    </w:rPr>
                    <w:t>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BC76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Infeasible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5D6398" w14:textId="77777777" w:rsidR="004E7CA6" w:rsidRDefault="00DA3A5B">
                  <w:pPr>
                    <w:spacing w:before="0" w:after="240" w:line="240" w:lineRule="auto"/>
                    <w:rPr>
                      <w:rFonts w:eastAsia="MS Gothic"/>
                      <w:szCs w:val="20"/>
                      <w:lang w:eastAsia="ja-JP"/>
                    </w:rPr>
                  </w:pPr>
                  <w:r>
                    <w:rPr>
                      <w:rFonts w:eastAsia="MS Gothic"/>
                      <w:szCs w:val="20"/>
                      <w:lang w:eastAsia="ja-JP"/>
                    </w:rPr>
                    <w:t>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C27DA6" w14:textId="77777777" w:rsidR="004E7CA6" w:rsidRDefault="00DA3A5B">
                  <w:pPr>
                    <w:spacing w:before="0" w:after="240" w:line="240" w:lineRule="auto"/>
                    <w:rPr>
                      <w:rFonts w:eastAsia="MS Gothic"/>
                      <w:szCs w:val="20"/>
                      <w:lang w:eastAsia="ja-JP"/>
                    </w:rPr>
                  </w:pPr>
                  <w:r>
                    <w:rPr>
                      <w:rFonts w:eastAsia="MS Gothic"/>
                      <w:szCs w:val="20"/>
                      <w:lang w:eastAsia="ja-JP"/>
                    </w:rPr>
                    <w:t>Data collection configuration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5B06B5" w14:textId="77777777" w:rsidR="004E7CA6" w:rsidRDefault="00DA3A5B">
                  <w:pPr>
                    <w:spacing w:before="0" w:after="240" w:line="240" w:lineRule="auto"/>
                    <w:rPr>
                      <w:rFonts w:eastAsia="MS Gothic"/>
                      <w:szCs w:val="20"/>
                      <w:lang w:eastAsia="ja-JP"/>
                    </w:rPr>
                  </w:pPr>
                  <w:r>
                    <w:rPr>
                      <w:rFonts w:eastAsia="MS Gothic"/>
                      <w:szCs w:val="20"/>
                      <w:lang w:eastAsia="ja-JP"/>
                    </w:rPr>
                    <w:t>Dataset transfer</w:t>
                  </w:r>
                </w:p>
              </w:tc>
            </w:tr>
            <w:tr w:rsidR="004E7CA6" w14:paraId="01B3CE80"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E7C74" w14:textId="77777777" w:rsidR="004E7CA6" w:rsidRDefault="00DA3A5B">
                  <w:pPr>
                    <w:spacing w:before="0" w:after="240" w:line="240" w:lineRule="auto"/>
                    <w:rPr>
                      <w:rFonts w:eastAsia="MS Gothic"/>
                      <w:szCs w:val="20"/>
                      <w:lang w:eastAsia="ja-JP"/>
                    </w:rPr>
                  </w:pPr>
                  <w:r>
                    <w:rPr>
                      <w:rFonts w:eastAsia="MS Gothic"/>
                      <w:szCs w:val="20"/>
                      <w:lang w:eastAsia="ja-JP"/>
                    </w:rPr>
                    <w:t>How to ensure consistency between NW side additional conditions and UE side model</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95E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3D3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EA35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8E17E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8C394"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r>
            <w:tr w:rsidR="004E7CA6" w14:paraId="08A110AE"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5ADC9" w14:textId="77777777" w:rsidR="004E7CA6" w:rsidRDefault="00DA3A5B">
                  <w:pPr>
                    <w:spacing w:before="0" w:after="240" w:line="240" w:lineRule="auto"/>
                    <w:rPr>
                      <w:rFonts w:eastAsia="MS Gothic"/>
                      <w:szCs w:val="20"/>
                      <w:lang w:eastAsia="ja-JP"/>
                    </w:rPr>
                  </w:pPr>
                  <w:r>
                    <w:rPr>
                      <w:rFonts w:eastAsia="MS Gothic"/>
                      <w:szCs w:val="20"/>
                      <w:lang w:eastAsia="ja-JP"/>
                    </w:rPr>
                    <w:t>Two-sided model use case applicability</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E8D514"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36809" w14:textId="77777777" w:rsidR="004E7CA6" w:rsidRDefault="00DA3A5B">
                  <w:pPr>
                    <w:spacing w:before="0" w:after="240" w:line="240" w:lineRule="auto"/>
                    <w:rPr>
                      <w:rFonts w:eastAsia="MS Gothic"/>
                      <w:color w:val="0070C0"/>
                      <w:szCs w:val="20"/>
                      <w:lang w:eastAsia="ja-JP"/>
                    </w:rPr>
                  </w:pPr>
                  <w:r>
                    <w:rPr>
                      <w:rFonts w:eastAsia="MS Gothic"/>
                      <w:color w:val="0070C0"/>
                      <w:szCs w:val="20"/>
                      <w:lang w:eastAsia="ja-JP"/>
                    </w:rPr>
                    <w:t>Inapplicable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003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3AA0D" w14:textId="77777777" w:rsidR="004E7CA6" w:rsidRDefault="00DA3A5B">
                  <w:pPr>
                    <w:spacing w:before="0" w:after="240" w:line="240" w:lineRule="auto"/>
                    <w:rPr>
                      <w:rFonts w:eastAsia="MS Gothic"/>
                      <w:szCs w:val="20"/>
                      <w:lang w:eastAsia="ja-JP"/>
                    </w:rPr>
                  </w:pPr>
                  <w:r>
                    <w:rPr>
                      <w:rFonts w:eastAsia="MS Gothic"/>
                      <w:color w:val="0070C0"/>
                      <w:szCs w:val="20"/>
                      <w:lang w:eastAsia="ja-JP"/>
                    </w:rPr>
                    <w:t>Inapplicable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DF829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r>
            <w:tr w:rsidR="004E7CA6" w14:paraId="7BED4D55" w14:textId="77777777">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99D6F" w14:textId="77777777" w:rsidR="004E7CA6" w:rsidRDefault="00DA3A5B">
                  <w:pPr>
                    <w:spacing w:before="0" w:after="240" w:line="240" w:lineRule="auto"/>
                    <w:rPr>
                      <w:rFonts w:eastAsia="MS Gothic"/>
                      <w:szCs w:val="20"/>
                      <w:lang w:eastAsia="ja-JP"/>
                    </w:rPr>
                  </w:pPr>
                  <w:r>
                    <w:rPr>
                      <w:rFonts w:eastAsia="MS Gothic"/>
                      <w:szCs w:val="20"/>
                      <w:lang w:eastAsia="ja-JP"/>
                    </w:rPr>
                    <w:t>Challenges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963F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D073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Proprietary issue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ADF4A"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4DB99" w14:textId="77777777" w:rsidR="004E7CA6" w:rsidRDefault="00DA3A5B">
                  <w:pPr>
                    <w:spacing w:before="0" w:after="240" w:line="240" w:lineRule="auto"/>
                    <w:rPr>
                      <w:rFonts w:eastAsia="MS Gothic"/>
                      <w:szCs w:val="20"/>
                      <w:lang w:eastAsia="ja-JP"/>
                    </w:rPr>
                  </w:pPr>
                  <w:r>
                    <w:rPr>
                      <w:rFonts w:eastAsia="MS Gothic"/>
                      <w:szCs w:val="20"/>
                      <w:lang w:eastAsia="ja-JP"/>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793B8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Requires dataset transfer</w:t>
                  </w:r>
                </w:p>
              </w:tc>
            </w:tr>
          </w:tbl>
          <w:p w14:paraId="59BCA4EC" w14:textId="77777777" w:rsidR="004E7CA6" w:rsidRDefault="004E7CA6">
            <w:pPr>
              <w:spacing w:before="0" w:line="240" w:lineRule="auto"/>
              <w:jc w:val="left"/>
              <w:rPr>
                <w:rFonts w:eastAsia="宋体"/>
                <w:i/>
              </w:rPr>
            </w:pPr>
          </w:p>
          <w:p w14:paraId="350FD311" w14:textId="77777777" w:rsidR="004E7CA6" w:rsidRDefault="00DA3A5B">
            <w:pPr>
              <w:spacing w:before="0" w:line="240" w:lineRule="auto"/>
              <w:jc w:val="left"/>
              <w:rPr>
                <w:rFonts w:eastAsia="宋体"/>
                <w:i/>
              </w:rPr>
            </w:pPr>
            <w:r>
              <w:rPr>
                <w:rFonts w:eastAsia="宋体"/>
                <w:i/>
              </w:rPr>
              <w:t>Observation 7: if the following two points are not desirable, model identification should be considered to handle NW side additional conditions.</w:t>
            </w:r>
          </w:p>
          <w:p w14:paraId="3B210B24" w14:textId="77777777" w:rsidR="004E7CA6" w:rsidRDefault="00DA3A5B">
            <w:pPr>
              <w:spacing w:before="0" w:line="240" w:lineRule="auto"/>
              <w:jc w:val="left"/>
              <w:rPr>
                <w:rFonts w:eastAsia="宋体"/>
                <w:i/>
              </w:rPr>
            </w:pPr>
            <w:r>
              <w:rPr>
                <w:rFonts w:eastAsia="宋体"/>
                <w:i/>
              </w:rPr>
              <w:lastRenderedPageBreak/>
              <w:t>-</w:t>
            </w:r>
            <w:r>
              <w:rPr>
                <w:rFonts w:eastAsia="宋体"/>
                <w:i/>
              </w:rPr>
              <w:tab/>
              <w:t>Proprietary issue due to providing information of NW side additional conditions to UE</w:t>
            </w:r>
          </w:p>
          <w:p w14:paraId="7DB5475B" w14:textId="77777777" w:rsidR="004E7CA6" w:rsidRDefault="00DA3A5B">
            <w:pPr>
              <w:spacing w:before="0" w:line="240" w:lineRule="auto"/>
              <w:jc w:val="left"/>
              <w:rPr>
                <w:rFonts w:eastAsia="宋体"/>
                <w:i/>
              </w:rPr>
            </w:pPr>
            <w:r>
              <w:rPr>
                <w:rFonts w:eastAsia="宋体"/>
                <w:i/>
              </w:rPr>
              <w:t>-</w:t>
            </w:r>
            <w:r>
              <w:rPr>
                <w:rFonts w:eastAsia="宋体"/>
                <w:i/>
              </w:rPr>
              <w:tab/>
              <w:t>Not support of NW additional condition specific model preparation</w:t>
            </w:r>
          </w:p>
          <w:p w14:paraId="2E7F61C0" w14:textId="77777777" w:rsidR="004E7CA6" w:rsidRDefault="004E7CA6">
            <w:pPr>
              <w:spacing w:before="0" w:line="240" w:lineRule="auto"/>
              <w:jc w:val="left"/>
              <w:rPr>
                <w:rFonts w:eastAsia="宋体"/>
                <w:i/>
              </w:rPr>
            </w:pPr>
          </w:p>
          <w:p w14:paraId="67D5C79B"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4:</w:t>
            </w:r>
            <w:r>
              <w:rPr>
                <w:rFonts w:eastAsia="Yu Mincho"/>
                <w:b/>
                <w:szCs w:val="20"/>
                <w:lang w:val="en-GB" w:eastAsia="ja-JP"/>
              </w:rPr>
              <w:t xml:space="preserve"> Conclude the pros and cons of approaches without model identification as Table 2. </w:t>
            </w:r>
          </w:p>
          <w:p w14:paraId="0F5782BE" w14:textId="77777777" w:rsidR="004E7CA6" w:rsidRDefault="00DA3A5B">
            <w:pPr>
              <w:spacing w:before="0" w:afterLines="50" w:line="240" w:lineRule="auto"/>
              <w:jc w:val="center"/>
              <w:rPr>
                <w:rFonts w:eastAsia="MS Mincho"/>
                <w:szCs w:val="20"/>
                <w:lang w:val="en-GB" w:eastAsia="ja-JP"/>
              </w:rPr>
            </w:pPr>
            <w:r>
              <w:rPr>
                <w:rFonts w:eastAsia="MS Gothic"/>
                <w:szCs w:val="20"/>
                <w:lang w:val="en-GB" w:eastAsia="ja-JP"/>
              </w:rPr>
              <w:tab/>
            </w:r>
            <w:r>
              <w:rPr>
                <w:rFonts w:eastAsia="宋体"/>
                <w:b/>
                <w:bCs/>
                <w:szCs w:val="20"/>
                <w:lang w:eastAsia="zh-CN"/>
              </w:rPr>
              <w:t xml:space="preserve">Table 2. </w:t>
            </w:r>
            <w:r>
              <w:rPr>
                <w:rFonts w:eastAsia="MS Mincho"/>
                <w:szCs w:val="20"/>
                <w:lang w:val="en-GB" w:eastAsia="ja-JP"/>
              </w:rPr>
              <w:t xml:space="preserve"> Characteristic of approaches handling NW side additional condition without model identification.</w:t>
            </w:r>
          </w:p>
          <w:tbl>
            <w:tblPr>
              <w:tblW w:w="7271" w:type="dxa"/>
              <w:tblLayout w:type="fixed"/>
              <w:tblCellMar>
                <w:left w:w="0" w:type="dxa"/>
                <w:right w:w="0" w:type="dxa"/>
              </w:tblCellMar>
              <w:tblLook w:val="04A0" w:firstRow="1" w:lastRow="0" w:firstColumn="1" w:lastColumn="0" w:noHBand="0" w:noVBand="1"/>
            </w:tblPr>
            <w:tblGrid>
              <w:gridCol w:w="2164"/>
              <w:gridCol w:w="1703"/>
              <w:gridCol w:w="1703"/>
              <w:gridCol w:w="1701"/>
            </w:tblGrid>
            <w:tr w:rsidR="004E7CA6" w14:paraId="2220E2FF" w14:textId="77777777">
              <w:trPr>
                <w:trHeight w:val="584"/>
              </w:trPr>
              <w:tc>
                <w:tcPr>
                  <w:tcW w:w="216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B3F690C" w14:textId="77777777" w:rsidR="004E7CA6" w:rsidRDefault="00DA3A5B">
                  <w:pPr>
                    <w:spacing w:before="0" w:afterLines="50" w:line="240" w:lineRule="auto"/>
                    <w:rPr>
                      <w:rFonts w:eastAsia="MS Mincho"/>
                      <w:b/>
                      <w:bCs/>
                      <w:szCs w:val="20"/>
                      <w:lang w:eastAsia="ja-JP"/>
                    </w:rPr>
                  </w:pPr>
                  <w:r>
                    <w:rPr>
                      <w:rFonts w:eastAsia="MS Mincho"/>
                      <w:b/>
                      <w:bCs/>
                      <w:szCs w:val="20"/>
                      <w:lang w:eastAsia="ja-JP"/>
                    </w:rPr>
                    <w:t>Aspects</w:t>
                  </w:r>
                  <w:r>
                    <w:rPr>
                      <w:rFonts w:eastAsia="MS Mincho"/>
                      <w:b/>
                      <w:bCs/>
                      <w:szCs w:val="20"/>
                      <w:lang w:eastAsia="ja-JP"/>
                    </w:rPr>
                    <w:t>＼</w:t>
                  </w:r>
                  <w:r>
                    <w:rPr>
                      <w:rFonts w:eastAsia="MS Mincho"/>
                      <w:b/>
                      <w:bCs/>
                      <w:szCs w:val="20"/>
                      <w:lang w:eastAsia="ja-JP"/>
                    </w:rPr>
                    <w:t>Type</w:t>
                  </w:r>
                </w:p>
              </w:tc>
              <w:tc>
                <w:tcPr>
                  <w:tcW w:w="170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AADC9C7" w14:textId="77777777" w:rsidR="004E7CA6" w:rsidRDefault="00DA3A5B">
                  <w:pPr>
                    <w:spacing w:before="0" w:afterLines="50" w:line="240" w:lineRule="auto"/>
                    <w:rPr>
                      <w:rFonts w:eastAsia="MS Mincho"/>
                      <w:szCs w:val="20"/>
                      <w:lang w:eastAsia="ja-JP"/>
                    </w:rPr>
                  </w:pPr>
                  <w:r>
                    <w:rPr>
                      <w:rFonts w:eastAsia="MS Mincho"/>
                      <w:szCs w:val="20"/>
                      <w:lang w:eastAsia="ja-JP"/>
                    </w:rPr>
                    <w:t>Information and/or indication on NW side additional conditions is provided to UE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297A8" w14:textId="77777777" w:rsidR="004E7CA6" w:rsidRDefault="00DA3A5B">
                  <w:pPr>
                    <w:spacing w:before="0" w:afterLines="50" w:line="240" w:lineRule="auto"/>
                    <w:rPr>
                      <w:rFonts w:eastAsia="MS Mincho"/>
                      <w:szCs w:val="20"/>
                      <w:lang w:eastAsia="ja-JP"/>
                    </w:rPr>
                  </w:pPr>
                  <w:r>
                    <w:rPr>
                      <w:rFonts w:eastAsia="MS Mincho"/>
                      <w:szCs w:val="20"/>
                      <w:lang w:eastAsia="ja-JP"/>
                    </w:rPr>
                    <w:t>Consistency assisted by monitoring</w:t>
                  </w:r>
                </w:p>
              </w:tc>
            </w:tr>
            <w:tr w:rsidR="004E7CA6" w14:paraId="7E3CC00C" w14:textId="77777777">
              <w:trPr>
                <w:trHeight w:val="584"/>
              </w:trPr>
              <w:tc>
                <w:tcPr>
                  <w:tcW w:w="216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117BE" w14:textId="77777777" w:rsidR="004E7CA6" w:rsidRDefault="004E7CA6">
                  <w:pPr>
                    <w:spacing w:before="0" w:afterLines="50" w:line="240" w:lineRule="auto"/>
                    <w:rPr>
                      <w:rFonts w:eastAsia="MS Mincho"/>
                      <w:szCs w:val="20"/>
                      <w:lang w:eastAsia="ja-JP"/>
                    </w:rPr>
                  </w:pPr>
                </w:p>
              </w:tc>
              <w:tc>
                <w:tcPr>
                  <w:tcW w:w="170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8BC53" w14:textId="77777777" w:rsidR="004E7CA6" w:rsidRDefault="004E7CA6">
                  <w:pPr>
                    <w:spacing w:before="0" w:afterLines="50" w:line="240" w:lineRule="auto"/>
                    <w:rPr>
                      <w:rFonts w:eastAsia="MS Mincho"/>
                      <w:szCs w:val="20"/>
                      <w:lang w:eastAsia="ja-JP"/>
                    </w:rPr>
                  </w:pP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D9000"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DA0D4B"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0D4E8888"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094D7" w14:textId="77777777" w:rsidR="004E7CA6" w:rsidRDefault="00DA3A5B">
                  <w:pPr>
                    <w:spacing w:before="0" w:afterLines="50" w:line="240" w:lineRule="auto"/>
                    <w:rPr>
                      <w:rFonts w:eastAsia="MS Mincho"/>
                      <w:szCs w:val="20"/>
                      <w:lang w:eastAsia="ja-JP"/>
                    </w:rPr>
                  </w:pPr>
                  <w:r>
                    <w:rPr>
                      <w:rFonts w:eastAsia="MS Mincho"/>
                      <w:szCs w:val="20"/>
                      <w:lang w:eastAsia="ja-JP"/>
                    </w:rPr>
                    <w:t>How to prepare the model specific to NW side additional condition(s)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AE3BB"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F5EDE"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672DA3"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r>
            <w:tr w:rsidR="004E7CA6" w14:paraId="76C65957"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D8735E" w14:textId="77777777" w:rsidR="004E7CA6" w:rsidRDefault="00DA3A5B">
                  <w:pPr>
                    <w:spacing w:before="0" w:afterLines="50" w:line="240" w:lineRule="auto"/>
                    <w:rPr>
                      <w:rFonts w:eastAsia="MS Mincho"/>
                      <w:szCs w:val="20"/>
                      <w:lang w:eastAsia="ja-JP"/>
                    </w:rPr>
                  </w:pPr>
                  <w:r>
                    <w:rPr>
                      <w:rFonts w:eastAsia="MS Mincho"/>
                      <w:szCs w:val="20"/>
                      <w:lang w:eastAsia="ja-JP"/>
                    </w:rPr>
                    <w:t>How to check consistency between NW side additional condition and UE side model</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CEAC33"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B0EC35"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627243"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6C715EDA" w14:textId="77777777">
              <w:trPr>
                <w:trHeight w:val="18"/>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E591D" w14:textId="77777777" w:rsidR="004E7CA6" w:rsidRDefault="00DA3A5B">
                  <w:pPr>
                    <w:spacing w:before="0" w:afterLines="50" w:line="240" w:lineRule="auto"/>
                    <w:rPr>
                      <w:rFonts w:eastAsia="MS Mincho"/>
                      <w:szCs w:val="20"/>
                      <w:lang w:eastAsia="ja-JP"/>
                    </w:rPr>
                  </w:pPr>
                  <w:r>
                    <w:rPr>
                      <w:rFonts w:eastAsia="MS Mincho"/>
                      <w:szCs w:val="20"/>
                      <w:lang w:eastAsia="ja-JP"/>
                    </w:rPr>
                    <w:t>Challenges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D86C6" w14:textId="77777777" w:rsidR="004E7CA6" w:rsidRDefault="00DA3A5B">
                  <w:pPr>
                    <w:spacing w:before="0" w:afterLines="50" w:line="240" w:lineRule="auto"/>
                    <w:rPr>
                      <w:rFonts w:eastAsia="MS Mincho"/>
                      <w:color w:val="0070C0"/>
                      <w:szCs w:val="20"/>
                      <w:lang w:eastAsia="ja-JP"/>
                    </w:rPr>
                  </w:pPr>
                  <w:r>
                    <w:rPr>
                      <w:rFonts w:eastAsia="MS Mincho"/>
                      <w:color w:val="4472C4"/>
                      <w:szCs w:val="20"/>
                      <w:lang w:eastAsia="ja-JP"/>
                    </w:rPr>
                    <w:t>Proprietary issue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84096" w14:textId="77777777" w:rsidR="004E7CA6" w:rsidRDefault="00DA3A5B">
                  <w:pPr>
                    <w:spacing w:before="0" w:afterLines="50" w:line="240" w:lineRule="auto"/>
                    <w:rPr>
                      <w:rFonts w:eastAsia="MS Mincho"/>
                      <w:szCs w:val="20"/>
                      <w:lang w:eastAsia="ja-JP"/>
                    </w:rPr>
                  </w:pPr>
                  <w:r>
                    <w:rPr>
                      <w:rFonts w:eastAsia="MS Mincho"/>
                      <w:color w:val="4472C4"/>
                      <w:szCs w:val="20"/>
                      <w:lang w:eastAsia="ja-JP"/>
                    </w:rPr>
                    <w:t>Requires constant monitoring at UE side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2681F" w14:textId="77777777" w:rsidR="004E7CA6" w:rsidRDefault="00DA3A5B">
                  <w:pPr>
                    <w:spacing w:before="0" w:afterLines="50" w:line="240" w:lineRule="auto"/>
                    <w:rPr>
                      <w:rFonts w:eastAsia="MS Mincho"/>
                      <w:szCs w:val="20"/>
                      <w:lang w:eastAsia="ja-JP"/>
                    </w:rPr>
                  </w:pPr>
                  <w:r>
                    <w:rPr>
                      <w:rFonts w:eastAsia="MS Mincho"/>
                      <w:szCs w:val="20"/>
                      <w:lang w:eastAsia="ja-JP"/>
                    </w:rPr>
                    <w:t>Monitoring is required when gNB deployment is changed</w:t>
                  </w:r>
                </w:p>
              </w:tc>
            </w:tr>
          </w:tbl>
          <w:p w14:paraId="5450B91F" w14:textId="77777777" w:rsidR="004E7CA6" w:rsidRDefault="004E7CA6">
            <w:pPr>
              <w:spacing w:before="0" w:line="240" w:lineRule="auto"/>
              <w:jc w:val="left"/>
              <w:rPr>
                <w:rFonts w:eastAsia="宋体"/>
                <w:i/>
              </w:rPr>
            </w:pPr>
          </w:p>
        </w:tc>
      </w:tr>
      <w:tr w:rsidR="004E7CA6" w14:paraId="0A0B099F" w14:textId="77777777">
        <w:tc>
          <w:tcPr>
            <w:tcW w:w="1555" w:type="dxa"/>
            <w:vAlign w:val="center"/>
          </w:tcPr>
          <w:p w14:paraId="5BE01F41" w14:textId="77777777" w:rsidR="004E7CA6" w:rsidRDefault="004E7CA6">
            <w:pPr>
              <w:spacing w:line="240" w:lineRule="auto"/>
              <w:jc w:val="center"/>
            </w:pPr>
          </w:p>
        </w:tc>
        <w:tc>
          <w:tcPr>
            <w:tcW w:w="7507" w:type="dxa"/>
            <w:vMerge/>
            <w:vAlign w:val="center"/>
          </w:tcPr>
          <w:p w14:paraId="401BEAC9" w14:textId="77777777" w:rsidR="004E7CA6" w:rsidRDefault="004E7CA6">
            <w:pPr>
              <w:spacing w:before="0" w:line="240" w:lineRule="auto"/>
              <w:jc w:val="left"/>
              <w:rPr>
                <w:rFonts w:eastAsia="宋体"/>
                <w:i/>
                <w:lang w:val="en-GB"/>
              </w:rPr>
            </w:pPr>
          </w:p>
        </w:tc>
      </w:tr>
      <w:tr w:rsidR="004E7CA6" w14:paraId="4DF93F3F" w14:textId="77777777">
        <w:tc>
          <w:tcPr>
            <w:tcW w:w="1555" w:type="dxa"/>
            <w:vAlign w:val="center"/>
          </w:tcPr>
          <w:p w14:paraId="647CE21D" w14:textId="77777777" w:rsidR="004E7CA6" w:rsidRDefault="00DA3A5B">
            <w:pPr>
              <w:spacing w:line="240" w:lineRule="auto"/>
              <w:jc w:val="center"/>
            </w:pPr>
            <w:r>
              <w:lastRenderedPageBreak/>
              <w:t>MediaTek [26]</w:t>
            </w:r>
          </w:p>
        </w:tc>
        <w:tc>
          <w:tcPr>
            <w:tcW w:w="7507" w:type="dxa"/>
            <w:vAlign w:val="center"/>
          </w:tcPr>
          <w:p w14:paraId="25FB6C12" w14:textId="77777777" w:rsidR="004E7CA6" w:rsidRDefault="00DA3A5B">
            <w:pPr>
              <w:spacing w:before="0" w:line="240" w:lineRule="auto"/>
              <w:jc w:val="left"/>
              <w:rPr>
                <w:rFonts w:eastAsia="宋体"/>
                <w:i/>
              </w:rPr>
            </w:pPr>
            <w:r>
              <w:rPr>
                <w:rFonts w:eastAsia="宋体"/>
                <w:i/>
              </w:rPr>
              <w:t xml:space="preserve">Observation 3-1: For positioning use case, the model is associated with a set of PRS resources that belong to a set of TRPs. NW side may have better understanding on the TRP deployment </w:t>
            </w:r>
          </w:p>
          <w:p w14:paraId="396DB9D8" w14:textId="77777777" w:rsidR="004E7CA6" w:rsidRDefault="00DA3A5B">
            <w:pPr>
              <w:spacing w:before="0" w:line="240" w:lineRule="auto"/>
              <w:jc w:val="left"/>
              <w:rPr>
                <w:rFonts w:eastAsia="宋体"/>
                <w:i/>
              </w:rPr>
            </w:pPr>
            <w:r>
              <w:rPr>
                <w:rFonts w:eastAsia="宋体"/>
                <w:i/>
              </w:rPr>
              <w:t>Proposal 3-1: Model identification could be considered for joint training data collection, even though it is UE to develop/train the model</w:t>
            </w:r>
          </w:p>
          <w:p w14:paraId="417F5C00" w14:textId="77777777" w:rsidR="004E7CA6" w:rsidRDefault="00DA3A5B">
            <w:pPr>
              <w:spacing w:before="0" w:line="240" w:lineRule="auto"/>
              <w:jc w:val="left"/>
              <w:rPr>
                <w:rFonts w:eastAsia="宋体"/>
                <w:i/>
              </w:rPr>
            </w:pPr>
            <w:r>
              <w:rPr>
                <w:rFonts w:eastAsia="宋体"/>
                <w:i/>
              </w:rPr>
              <w:t>Proposal 3-2: Further investigate whether a model ID is needed for the condition of UE side one sided model with joint training data collection</w:t>
            </w:r>
          </w:p>
        </w:tc>
      </w:tr>
      <w:tr w:rsidR="004E7CA6" w14:paraId="42F9F762" w14:textId="77777777">
        <w:tc>
          <w:tcPr>
            <w:tcW w:w="1555" w:type="dxa"/>
            <w:vAlign w:val="center"/>
          </w:tcPr>
          <w:p w14:paraId="6DFC2628" w14:textId="77777777" w:rsidR="004E7CA6" w:rsidRDefault="00DA3A5B">
            <w:pPr>
              <w:spacing w:line="240" w:lineRule="auto"/>
              <w:jc w:val="center"/>
            </w:pPr>
            <w:r>
              <w:t>ETRI [28]</w:t>
            </w:r>
          </w:p>
        </w:tc>
        <w:tc>
          <w:tcPr>
            <w:tcW w:w="7507" w:type="dxa"/>
            <w:vAlign w:val="center"/>
          </w:tcPr>
          <w:p w14:paraId="7D50B74D" w14:textId="77777777" w:rsidR="004E7CA6" w:rsidRDefault="00DA3A5B">
            <w:pPr>
              <w:spacing w:before="0" w:line="240" w:lineRule="auto"/>
              <w:jc w:val="left"/>
              <w:rPr>
                <w:rFonts w:eastAsia="宋体"/>
                <w:i/>
              </w:rPr>
            </w:pPr>
            <w:r>
              <w:rPr>
                <w:rFonts w:eastAsia="宋体"/>
                <w:i/>
              </w:rPr>
              <w:t>Proposal 1: Model-ID-based LCM can be applied in specific use cases or integrated with Functionality-based LCM.</w:t>
            </w:r>
          </w:p>
          <w:p w14:paraId="1C94FF09" w14:textId="77777777" w:rsidR="004E7CA6" w:rsidRDefault="00DA3A5B">
            <w:pPr>
              <w:spacing w:before="0" w:line="240" w:lineRule="auto"/>
              <w:jc w:val="left"/>
              <w:rPr>
                <w:rFonts w:eastAsia="宋体"/>
                <w:i/>
              </w:rPr>
            </w:pPr>
            <w:r>
              <w:rPr>
                <w:rFonts w:eastAsia="宋体"/>
                <w:i/>
              </w:rPr>
              <w:t>Observation 1: The model identification process requires a detailed discussion of specific procedures, and it may reveal proprietary information about the AI/ML models.</w:t>
            </w:r>
          </w:p>
          <w:p w14:paraId="1B08ABB4" w14:textId="77777777" w:rsidR="004E7CA6" w:rsidRDefault="00DA3A5B">
            <w:pPr>
              <w:spacing w:before="0" w:line="240" w:lineRule="auto"/>
              <w:jc w:val="left"/>
              <w:rPr>
                <w:rFonts w:eastAsia="宋体"/>
                <w:i/>
              </w:rPr>
            </w:pPr>
            <w:r>
              <w:rPr>
                <w:rFonts w:eastAsia="宋体"/>
                <w:i/>
              </w:rPr>
              <w:t>Proposal 2: The NW can provide dataset information corresponding to the configured functionality to the UE as an additional condition.</w:t>
            </w:r>
          </w:p>
          <w:p w14:paraId="36AFCB0B" w14:textId="77777777" w:rsidR="004E7CA6" w:rsidRDefault="00DA3A5B">
            <w:pPr>
              <w:spacing w:before="0" w:line="240" w:lineRule="auto"/>
              <w:jc w:val="left"/>
              <w:rPr>
                <w:rFonts w:eastAsia="宋体"/>
                <w:i/>
              </w:rPr>
            </w:pPr>
            <w:r>
              <w:rPr>
                <w:rFonts w:eastAsia="宋体"/>
                <w:i/>
              </w:rPr>
              <w:t>Observation 2: Delivering datasets within defined functionalities allows the avoidance of proprietary concerns.</w:t>
            </w:r>
          </w:p>
          <w:p w14:paraId="110D36BF" w14:textId="77777777" w:rsidR="004E7CA6" w:rsidRDefault="00DA3A5B">
            <w:pPr>
              <w:spacing w:before="0" w:line="240" w:lineRule="auto"/>
              <w:jc w:val="left"/>
              <w:rPr>
                <w:rFonts w:eastAsia="宋体"/>
                <w:i/>
              </w:rPr>
            </w:pPr>
            <w:r>
              <w:rPr>
                <w:rFonts w:eastAsia="宋体"/>
                <w:i/>
              </w:rPr>
              <w:t>Proposal 3: The transfer of datasets can synchronize the pairing between the NW and the UE in the Two-sided model.</w:t>
            </w:r>
          </w:p>
        </w:tc>
      </w:tr>
      <w:tr w:rsidR="004E7CA6" w14:paraId="6283328B" w14:textId="77777777">
        <w:tc>
          <w:tcPr>
            <w:tcW w:w="1555" w:type="dxa"/>
            <w:vAlign w:val="center"/>
          </w:tcPr>
          <w:p w14:paraId="0A9434B6" w14:textId="77777777" w:rsidR="004E7CA6" w:rsidRDefault="00DA3A5B">
            <w:pPr>
              <w:spacing w:line="240" w:lineRule="auto"/>
              <w:jc w:val="center"/>
            </w:pPr>
            <w:r>
              <w:lastRenderedPageBreak/>
              <w:t>AT&amp;T [29]</w:t>
            </w:r>
          </w:p>
        </w:tc>
        <w:tc>
          <w:tcPr>
            <w:tcW w:w="7507" w:type="dxa"/>
            <w:vAlign w:val="center"/>
          </w:tcPr>
          <w:p w14:paraId="72B6CFE1" w14:textId="77777777" w:rsidR="004E7CA6" w:rsidRDefault="00DA3A5B">
            <w:pPr>
              <w:spacing w:before="0" w:line="240" w:lineRule="auto"/>
              <w:jc w:val="left"/>
              <w:rPr>
                <w:rFonts w:eastAsia="宋体"/>
                <w:i/>
              </w:rPr>
            </w:pPr>
            <w:r>
              <w:rPr>
                <w:rFonts w:eastAsia="宋体"/>
                <w:i/>
              </w:rPr>
              <w:t xml:space="preserve">Proposal 2: Support a unified LCM providing both functionality-based and model-ID-based operations. </w:t>
            </w:r>
          </w:p>
          <w:p w14:paraId="6A51D98E"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operation is supported by default.</w:t>
            </w:r>
          </w:p>
          <w:p w14:paraId="61140F4D" w14:textId="77777777" w:rsidR="004E7CA6" w:rsidRDefault="00DA3A5B">
            <w:pPr>
              <w:spacing w:before="0" w:line="240" w:lineRule="auto"/>
              <w:jc w:val="left"/>
              <w:rPr>
                <w:rFonts w:eastAsia="宋体"/>
                <w:i/>
              </w:rPr>
            </w:pPr>
            <w:r>
              <w:rPr>
                <w:rFonts w:eastAsia="宋体" w:hint="eastAsia"/>
                <w:i/>
              </w:rPr>
              <w:t>•</w:t>
            </w:r>
            <w:r>
              <w:rPr>
                <w:rFonts w:eastAsia="宋体"/>
                <w:i/>
              </w:rPr>
              <w:tab/>
              <w:t>Model-ID, if needed, can be used in the unified LCM for LCM operations.</w:t>
            </w:r>
          </w:p>
          <w:p w14:paraId="599BDA55" w14:textId="77777777" w:rsidR="004E7CA6" w:rsidRDefault="00DA3A5B">
            <w:pPr>
              <w:spacing w:before="0" w:line="240" w:lineRule="auto"/>
              <w:jc w:val="left"/>
              <w:rPr>
                <w:rFonts w:eastAsia="宋体"/>
                <w:i/>
              </w:rPr>
            </w:pPr>
            <w:r>
              <w:rPr>
                <w:rFonts w:eastAsia="宋体"/>
                <w:i/>
              </w:rPr>
              <w:t>Proposal 3: Model identification provides model-level management by NW of UE-side and UE-part of two-sided models, which provide benefits at least in the following scenarios:</w:t>
            </w:r>
          </w:p>
          <w:p w14:paraId="4B13D528" w14:textId="77777777" w:rsidR="004E7CA6" w:rsidRDefault="00DA3A5B">
            <w:pPr>
              <w:spacing w:before="0" w:line="240" w:lineRule="auto"/>
              <w:jc w:val="left"/>
              <w:rPr>
                <w:rFonts w:eastAsia="宋体"/>
                <w:i/>
              </w:rPr>
            </w:pPr>
            <w:r>
              <w:rPr>
                <w:rFonts w:eastAsia="宋体" w:hint="eastAsia"/>
                <w:i/>
              </w:rPr>
              <w:t>•</w:t>
            </w:r>
            <w:r>
              <w:rPr>
                <w:rFonts w:eastAsia="宋体"/>
                <w:i/>
              </w:rPr>
              <w:tab/>
              <w:t>UE side models with model transfer</w:t>
            </w:r>
          </w:p>
          <w:p w14:paraId="52E5370C" w14:textId="77777777" w:rsidR="004E7CA6" w:rsidRDefault="00DA3A5B">
            <w:pPr>
              <w:spacing w:before="0" w:line="240" w:lineRule="auto"/>
              <w:jc w:val="left"/>
              <w:rPr>
                <w:rFonts w:eastAsia="宋体"/>
                <w:i/>
              </w:rPr>
            </w:pPr>
            <w:r>
              <w:rPr>
                <w:rFonts w:eastAsia="宋体" w:hint="eastAsia"/>
                <w:i/>
              </w:rPr>
              <w:t>•</w:t>
            </w:r>
            <w:r>
              <w:rPr>
                <w:rFonts w:eastAsia="宋体"/>
                <w:i/>
              </w:rPr>
              <w:tab/>
              <w:t>Pairing of two-sided models</w:t>
            </w:r>
          </w:p>
          <w:p w14:paraId="3E7DA731"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To ensure consistency between training and inference regarding NW-side additional conditions </w:t>
            </w:r>
          </w:p>
          <w:p w14:paraId="7583E8DA" w14:textId="77777777" w:rsidR="004E7CA6" w:rsidRDefault="00DA3A5B">
            <w:pPr>
              <w:spacing w:before="0" w:line="240" w:lineRule="auto"/>
              <w:jc w:val="left"/>
              <w:rPr>
                <w:rFonts w:eastAsia="宋体"/>
                <w:i/>
              </w:rPr>
            </w:pPr>
            <w:r>
              <w:rPr>
                <w:rFonts w:eastAsia="宋体" w:hint="eastAsia"/>
                <w:i/>
              </w:rPr>
              <w:t>•</w:t>
            </w:r>
            <w:r>
              <w:rPr>
                <w:rFonts w:eastAsia="宋体"/>
                <w:i/>
              </w:rPr>
              <w:tab/>
              <w:t>To provide enhanced performance on certain scenario/configuration/datasets.</w:t>
            </w:r>
          </w:p>
          <w:p w14:paraId="6088DC2B" w14:textId="77777777" w:rsidR="004E7CA6" w:rsidRDefault="00DA3A5B">
            <w:pPr>
              <w:spacing w:before="0" w:line="240" w:lineRule="auto"/>
              <w:jc w:val="left"/>
              <w:rPr>
                <w:rFonts w:eastAsia="宋体"/>
                <w:i/>
              </w:rPr>
            </w:pPr>
            <w:r>
              <w:rPr>
                <w:rFonts w:eastAsia="宋体" w:hint="eastAsia"/>
                <w:i/>
              </w:rPr>
              <w:t>•</w:t>
            </w:r>
            <w:r>
              <w:rPr>
                <w:rFonts w:eastAsia="宋体"/>
                <w:i/>
              </w:rPr>
              <w:tab/>
              <w:t>To enable more granular (model-level) performance monitoring at NW</w:t>
            </w:r>
          </w:p>
          <w:p w14:paraId="7D7349E4" w14:textId="77777777" w:rsidR="004E7CA6" w:rsidRDefault="00DA3A5B">
            <w:pPr>
              <w:spacing w:before="0" w:line="240" w:lineRule="auto"/>
              <w:jc w:val="left"/>
              <w:rPr>
                <w:rFonts w:eastAsia="宋体"/>
                <w:i/>
              </w:rPr>
            </w:pPr>
            <w:r>
              <w:rPr>
                <w:rFonts w:eastAsia="宋体" w:hint="eastAsia"/>
                <w:i/>
              </w:rPr>
              <w:t>•</w:t>
            </w:r>
            <w:r>
              <w:rPr>
                <w:rFonts w:eastAsia="宋体"/>
                <w:i/>
              </w:rPr>
              <w:tab/>
              <w:t>Target performance of the model may be provided to NW during/after model identification.</w:t>
            </w:r>
          </w:p>
          <w:p w14:paraId="4AE69BB9" w14:textId="77777777" w:rsidR="004E7CA6" w:rsidRDefault="00DA3A5B">
            <w:pPr>
              <w:spacing w:before="0" w:line="240" w:lineRule="auto"/>
              <w:jc w:val="left"/>
              <w:rPr>
                <w:rFonts w:eastAsia="宋体"/>
                <w:i/>
              </w:rPr>
            </w:pPr>
            <w:r>
              <w:rPr>
                <w:rFonts w:eastAsia="宋体" w:hint="eastAsia"/>
                <w:i/>
              </w:rPr>
              <w:t>•</w:t>
            </w:r>
            <w:r>
              <w:rPr>
                <w:rFonts w:eastAsia="宋体"/>
                <w:i/>
              </w:rPr>
              <w:tab/>
              <w:t>To provide awareness at NW on UE-side model switching interruption.</w:t>
            </w:r>
          </w:p>
          <w:p w14:paraId="0BF0F7A1" w14:textId="77777777" w:rsidR="004E7CA6" w:rsidRDefault="00DA3A5B">
            <w:pPr>
              <w:spacing w:before="0" w:line="240" w:lineRule="auto"/>
              <w:jc w:val="left"/>
              <w:rPr>
                <w:rFonts w:eastAsia="宋体"/>
                <w:i/>
              </w:rPr>
            </w:pPr>
            <w:r>
              <w:rPr>
                <w:rFonts w:eastAsia="宋体"/>
                <w:i/>
              </w:rPr>
              <w:t>Proposal 4: For model identification of UE-side or UE-part of two-sided models, the following sub-types have been identified for each of the model identification types. Further study relevant aspects, necessity, and specification impact (if any).</w:t>
            </w:r>
          </w:p>
          <w:p w14:paraId="365892C9" w14:textId="77777777" w:rsidR="004E7CA6" w:rsidRDefault="00DA3A5B">
            <w:pPr>
              <w:spacing w:before="0" w:line="240" w:lineRule="auto"/>
              <w:jc w:val="left"/>
              <w:rPr>
                <w:rFonts w:eastAsia="宋体"/>
                <w:i/>
              </w:rPr>
            </w:pPr>
            <w:r>
              <w:rPr>
                <w:rFonts w:eastAsia="宋体" w:hint="eastAsia"/>
                <w:i/>
              </w:rPr>
              <w:t>•</w:t>
            </w:r>
            <w:r>
              <w:rPr>
                <w:rFonts w:eastAsia="宋体"/>
                <w:i/>
              </w:rPr>
              <w:tab/>
              <w:t>Type A</w:t>
            </w:r>
          </w:p>
          <w:p w14:paraId="7F0404CE"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w:t>
            </w:r>
          </w:p>
          <w:p w14:paraId="5839403B" w14:textId="77777777" w:rsidR="004E7CA6" w:rsidRDefault="00DA3A5B">
            <w:pPr>
              <w:spacing w:before="0" w:line="240" w:lineRule="auto"/>
              <w:jc w:val="left"/>
              <w:rPr>
                <w:rFonts w:eastAsia="宋体"/>
                <w:i/>
              </w:rPr>
            </w:pPr>
            <w:r>
              <w:rPr>
                <w:rFonts w:eastAsia="宋体"/>
                <w:i/>
              </w:rPr>
              <w:t>o</w:t>
            </w:r>
            <w:r>
              <w:rPr>
                <w:rFonts w:eastAsia="宋体"/>
                <w:i/>
              </w:rPr>
              <w:tab/>
              <w:t xml:space="preserve">Data collection at UE when the underlying conditions and additional conditions are aligned offline between the NW and UE. </w:t>
            </w:r>
          </w:p>
          <w:p w14:paraId="2761F8C4" w14:textId="77777777" w:rsidR="004E7CA6" w:rsidRDefault="00DA3A5B">
            <w:pPr>
              <w:spacing w:before="0" w:line="240" w:lineRule="auto"/>
              <w:jc w:val="left"/>
              <w:rPr>
                <w:rFonts w:eastAsia="宋体"/>
                <w:i/>
              </w:rPr>
            </w:pPr>
            <w:r>
              <w:rPr>
                <w:rFonts w:eastAsia="宋体" w:hint="eastAsia"/>
                <w:i/>
              </w:rPr>
              <w:t>•</w:t>
            </w:r>
            <w:r>
              <w:rPr>
                <w:rFonts w:eastAsia="宋体"/>
                <w:i/>
              </w:rPr>
              <w:tab/>
              <w:t>Type B1</w:t>
            </w:r>
          </w:p>
          <w:p w14:paraId="74914F2B"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 (Same as Type A)</w:t>
            </w:r>
          </w:p>
          <w:p w14:paraId="059707E8"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specified list of parameters and candidate values.</w:t>
            </w:r>
          </w:p>
          <w:p w14:paraId="0E16F653" w14:textId="77777777" w:rsidR="004E7CA6" w:rsidRDefault="00DA3A5B">
            <w:pPr>
              <w:spacing w:before="0" w:line="240" w:lineRule="auto"/>
              <w:jc w:val="left"/>
              <w:rPr>
                <w:rFonts w:eastAsia="宋体"/>
                <w:i/>
              </w:rPr>
            </w:pPr>
            <w:r>
              <w:rPr>
                <w:rFonts w:eastAsia="宋体"/>
                <w:i/>
              </w:rPr>
              <w:t>o</w:t>
            </w:r>
            <w:r>
              <w:rPr>
                <w:rFonts w:eastAsia="宋体"/>
                <w:i/>
              </w:rPr>
              <w:tab/>
              <w:t>Used to identify an updated UE-side/part model (e.g., via online training or finetuning inside UE) of UE-side/part model from the UE of a previously identified model via Type A or B1-1</w:t>
            </w:r>
          </w:p>
          <w:p w14:paraId="21F4739E"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NW-indicated time duration and regions (e.g., cells/PCIs/TRPs/tracking areas) indicated by NW</w:t>
            </w:r>
          </w:p>
          <w:p w14:paraId="3A044758" w14:textId="77777777" w:rsidR="004E7CA6" w:rsidRDefault="00DA3A5B">
            <w:pPr>
              <w:spacing w:before="0" w:line="240" w:lineRule="auto"/>
              <w:jc w:val="left"/>
              <w:rPr>
                <w:rFonts w:eastAsia="宋体"/>
                <w:i/>
              </w:rPr>
            </w:pPr>
            <w:r>
              <w:rPr>
                <w:rFonts w:eastAsia="宋体" w:hint="eastAsia"/>
                <w:i/>
              </w:rPr>
              <w:t>•</w:t>
            </w:r>
            <w:r>
              <w:rPr>
                <w:rFonts w:eastAsia="宋体"/>
                <w:i/>
              </w:rPr>
              <w:tab/>
              <w:t>Type B2</w:t>
            </w:r>
          </w:p>
          <w:p w14:paraId="5131D7BB" w14:textId="77777777" w:rsidR="004E7CA6" w:rsidRDefault="00DA3A5B">
            <w:pPr>
              <w:spacing w:before="0" w:line="240" w:lineRule="auto"/>
              <w:jc w:val="left"/>
              <w:rPr>
                <w:rFonts w:eastAsia="宋体"/>
                <w:i/>
              </w:rPr>
            </w:pPr>
            <w:r>
              <w:rPr>
                <w:rFonts w:eastAsia="宋体"/>
                <w:i/>
              </w:rPr>
              <w:t>o</w:t>
            </w:r>
            <w:r>
              <w:rPr>
                <w:rFonts w:eastAsia="宋体"/>
                <w:i/>
              </w:rPr>
              <w:tab/>
              <w:t>Used along with model transfer from NW to UE</w:t>
            </w:r>
          </w:p>
          <w:p w14:paraId="002DF5D5" w14:textId="77777777" w:rsidR="004E7CA6" w:rsidRDefault="00DA3A5B">
            <w:pPr>
              <w:spacing w:before="0" w:line="240" w:lineRule="auto"/>
              <w:jc w:val="left"/>
              <w:rPr>
                <w:rFonts w:eastAsia="宋体"/>
                <w:i/>
              </w:rPr>
            </w:pPr>
            <w:r>
              <w:rPr>
                <w:rFonts w:eastAsia="宋体"/>
                <w:i/>
              </w:rPr>
              <w:t>o</w:t>
            </w:r>
            <w:r>
              <w:rPr>
                <w:rFonts w:eastAsia="宋体"/>
                <w:i/>
              </w:rPr>
              <w:tab/>
              <w:t>Used for NW to indicate data collection at UE. In this case, model ID is a logical ID (i.e., dataset ID) determined by NW and associated with the underlying conditions and additional conditions for the indicated data collection.</w:t>
            </w:r>
          </w:p>
          <w:p w14:paraId="7E3C9822" w14:textId="77777777" w:rsidR="004E7CA6" w:rsidRDefault="00DA3A5B">
            <w:pPr>
              <w:spacing w:before="0" w:line="240" w:lineRule="auto"/>
              <w:jc w:val="left"/>
              <w:rPr>
                <w:rFonts w:eastAsia="宋体"/>
                <w:i/>
              </w:rPr>
            </w:pPr>
            <w:r>
              <w:rPr>
                <w:rFonts w:eastAsia="宋体" w:hint="eastAsia"/>
                <w:i/>
              </w:rPr>
              <w:t>•</w:t>
            </w:r>
            <w:r>
              <w:rPr>
                <w:rFonts w:eastAsia="宋体"/>
                <w:i/>
              </w:rPr>
              <w:tab/>
              <w:t>Note: For model identification Type B1 and B2 can be further sub divided in the WI if required.</w:t>
            </w:r>
          </w:p>
          <w:p w14:paraId="75A5538D" w14:textId="77777777" w:rsidR="004E7CA6" w:rsidRDefault="00DA3A5B">
            <w:pPr>
              <w:spacing w:before="0" w:line="240" w:lineRule="auto"/>
              <w:jc w:val="left"/>
              <w:rPr>
                <w:rFonts w:eastAsia="宋体"/>
                <w:i/>
              </w:rPr>
            </w:pPr>
            <w:r>
              <w:rPr>
                <w:rFonts w:eastAsia="宋体"/>
                <w:i/>
              </w:rPr>
              <w:t>Proposal 5: Study procedures to support model identification type B1 and B2.</w:t>
            </w:r>
          </w:p>
        </w:tc>
      </w:tr>
      <w:tr w:rsidR="004E7CA6" w14:paraId="1B18184D" w14:textId="77777777">
        <w:tc>
          <w:tcPr>
            <w:tcW w:w="1555" w:type="dxa"/>
            <w:vAlign w:val="center"/>
          </w:tcPr>
          <w:p w14:paraId="5E36F51B" w14:textId="77777777" w:rsidR="004E7CA6" w:rsidRDefault="00DA3A5B">
            <w:pPr>
              <w:spacing w:line="240" w:lineRule="auto"/>
              <w:jc w:val="center"/>
            </w:pPr>
            <w:r>
              <w:t>Qualcomm [30]</w:t>
            </w:r>
          </w:p>
        </w:tc>
        <w:tc>
          <w:tcPr>
            <w:tcW w:w="7507" w:type="dxa"/>
            <w:vAlign w:val="center"/>
          </w:tcPr>
          <w:p w14:paraId="7D65FB40" w14:textId="77777777" w:rsidR="004E7CA6" w:rsidRDefault="00DA3A5B">
            <w:pPr>
              <w:rPr>
                <w:b/>
                <w:bCs/>
              </w:rPr>
            </w:pPr>
            <w:r>
              <w:rPr>
                <w:b/>
                <w:bCs/>
              </w:rPr>
              <w:t>Proposal 1: Agree on the following table.</w:t>
            </w:r>
          </w:p>
          <w:tbl>
            <w:tblPr>
              <w:tblW w:w="9980" w:type="dxa"/>
              <w:tblLayout w:type="fixed"/>
              <w:tblCellMar>
                <w:left w:w="0" w:type="dxa"/>
                <w:right w:w="0" w:type="dxa"/>
              </w:tblCellMar>
              <w:tblLook w:val="04A0" w:firstRow="1" w:lastRow="0" w:firstColumn="1" w:lastColumn="0" w:noHBand="0" w:noVBand="1"/>
            </w:tblPr>
            <w:tblGrid>
              <w:gridCol w:w="2780"/>
              <w:gridCol w:w="3780"/>
              <w:gridCol w:w="3420"/>
            </w:tblGrid>
            <w:tr w:rsidR="004E7CA6" w14:paraId="45202A96" w14:textId="77777777">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C64BC69" w14:textId="77777777" w:rsidR="004E7CA6" w:rsidRDefault="00DA3A5B">
                  <w:pPr>
                    <w:rPr>
                      <w:lang w:val="en-GB"/>
                    </w:rPr>
                  </w:pPr>
                  <w:r>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CF337" w14:textId="77777777" w:rsidR="004E7CA6" w:rsidRDefault="00DA3A5B">
                  <w:pPr>
                    <w:rPr>
                      <w:lang w:val="en-GB"/>
                    </w:rPr>
                  </w:pPr>
                  <w:r>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2B7479" w14:textId="77777777" w:rsidR="004E7CA6" w:rsidRDefault="00DA3A5B">
                  <w:pPr>
                    <w:rPr>
                      <w:lang w:val="en-GB"/>
                    </w:rPr>
                  </w:pPr>
                  <w:r>
                    <w:rPr>
                      <w:lang w:val="en-GB"/>
                    </w:rPr>
                    <w:t xml:space="preserve">What is provided for inference </w:t>
                  </w:r>
                </w:p>
              </w:tc>
            </w:tr>
            <w:tr w:rsidR="004E7CA6" w14:paraId="36555D40" w14:textId="77777777">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tcPr>
                <w:p w14:paraId="7E0E9428" w14:textId="77777777" w:rsidR="004E7CA6" w:rsidRDefault="00DA3A5B">
                  <w:pPr>
                    <w:rPr>
                      <w:lang w:val="en-GB"/>
                    </w:rPr>
                  </w:pPr>
                  <w:r>
                    <w:rPr>
                      <w:lang w:val="en-GB"/>
                    </w:rPr>
                    <w:lastRenderedPageBreak/>
                    <w:t>a)</w:t>
                  </w:r>
                  <w:r>
                    <w:rPr>
                      <w:lang w:val="en-GB"/>
                    </w:rPr>
                    <w:tab/>
                  </w:r>
                  <w:r>
                    <w:rPr>
                      <w:b/>
                      <w:bCs/>
                      <w:lang w:val="en-GB"/>
                    </w:rPr>
                    <w:t>Model identification</w:t>
                  </w:r>
                  <w:r>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056B04E" w14:textId="77777777" w:rsidR="004E7CA6" w:rsidRDefault="00DA3A5B">
                  <w:pPr>
                    <w:rPr>
                      <w:lang w:val="en-GB"/>
                    </w:rPr>
                  </w:pPr>
                  <w:r>
                    <w:rPr>
                      <w:lang w:val="en-GB"/>
                    </w:rPr>
                    <w:t xml:space="preserve">Model identification (Type A) is used to align information and/or indication on NW-side additional conditions </w:t>
                  </w:r>
                  <w:r>
                    <w:rPr>
                      <w:b/>
                      <w:bCs/>
                      <w:lang w:val="en-GB"/>
                    </w:rPr>
                    <w:t>offline</w:t>
                  </w:r>
                  <w:r>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8B657DB" w14:textId="77777777" w:rsidR="004E7CA6" w:rsidRDefault="00DA3A5B">
                  <w:pPr>
                    <w:rPr>
                      <w:lang w:val="en-GB"/>
                    </w:rPr>
                  </w:pPr>
                  <w:r>
                    <w:rPr>
                      <w:lang w:val="en-GB"/>
                    </w:rPr>
                    <w:t xml:space="preserve">Model ID </w:t>
                  </w:r>
                  <w:proofErr w:type="spellStart"/>
                  <w:r>
                    <w:rPr>
                      <w:lang w:val="en-GB"/>
                    </w:rPr>
                    <w:t>signaling</w:t>
                  </w:r>
                  <w:proofErr w:type="spellEnd"/>
                </w:p>
              </w:tc>
            </w:tr>
            <w:tr w:rsidR="004E7CA6" w14:paraId="4B2ABFE6" w14:textId="77777777">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3E74149" w14:textId="77777777" w:rsidR="004E7CA6" w:rsidRDefault="004E7CA6">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9C0499C" w14:textId="77777777" w:rsidR="004E7CA6" w:rsidRDefault="00DA3A5B">
                  <w:pPr>
                    <w:rPr>
                      <w:color w:val="808080" w:themeColor="background1" w:themeShade="80"/>
                      <w:lang w:val="en-GB"/>
                    </w:rPr>
                  </w:pPr>
                  <w:r>
                    <w:rPr>
                      <w:color w:val="808080" w:themeColor="background1" w:themeShade="80"/>
                      <w:lang w:val="en-GB"/>
                    </w:rPr>
                    <w:t xml:space="preserve">Model identification (Type A) is used to align information and/or indication on NW-side additional conditions </w:t>
                  </w:r>
                  <w:r>
                    <w:rPr>
                      <w:b/>
                      <w:bCs/>
                      <w:color w:val="808080" w:themeColor="background1" w:themeShade="80"/>
                      <w:lang w:val="en-GB"/>
                    </w:rPr>
                    <w:t>online</w:t>
                  </w:r>
                  <w:r>
                    <w:rPr>
                      <w:color w:val="808080" w:themeColor="background1" w:themeShade="80"/>
                      <w:lang w:val="en-GB"/>
                    </w:rPr>
                    <w:t>. This option is covered by b)-d).</w:t>
                  </w:r>
                </w:p>
                <w:p w14:paraId="40D4D970" w14:textId="77777777" w:rsidR="004E7CA6" w:rsidRDefault="004E7CA6">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0A66984" w14:textId="77777777" w:rsidR="004E7CA6" w:rsidRDefault="00DA3A5B">
                  <w:pPr>
                    <w:rPr>
                      <w:color w:val="808080" w:themeColor="background1" w:themeShade="80"/>
                      <w:lang w:val="en-GB"/>
                    </w:rPr>
                  </w:pPr>
                  <w:r>
                    <w:rPr>
                      <w:color w:val="808080" w:themeColor="background1" w:themeShade="80"/>
                      <w:lang w:val="en-GB"/>
                    </w:rPr>
                    <w:t xml:space="preserve">Model ID </w:t>
                  </w:r>
                  <w:proofErr w:type="spellStart"/>
                  <w:r>
                    <w:rPr>
                      <w:color w:val="808080" w:themeColor="background1" w:themeShade="80"/>
                      <w:lang w:val="en-GB"/>
                    </w:rPr>
                    <w:t>signaling</w:t>
                  </w:r>
                  <w:proofErr w:type="spellEnd"/>
                </w:p>
              </w:tc>
            </w:tr>
            <w:tr w:rsidR="004E7CA6" w14:paraId="6735E2E9" w14:textId="77777777">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210B751" w14:textId="77777777" w:rsidR="004E7CA6" w:rsidRDefault="00DA3A5B">
                  <w:pPr>
                    <w:rPr>
                      <w:lang w:val="en-GB"/>
                    </w:rPr>
                  </w:pPr>
                  <w:r>
                    <w:t>b)</w:t>
                  </w:r>
                  <w:r>
                    <w:rPr>
                      <w:b/>
                      <w:bCs/>
                    </w:rPr>
                    <w:t xml:space="preserve"> Information and/or indication</w:t>
                  </w:r>
                  <w:r>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6557353" w14:textId="77777777" w:rsidR="004E7CA6" w:rsidRDefault="00DA3A5B">
                  <w:pPr>
                    <w:rPr>
                      <w:highlight w:val="yellow"/>
                      <w:lang w:val="en-GB"/>
                    </w:rPr>
                  </w:pPr>
                  <w:r>
                    <w:rPr>
                      <w:lang w:val="en-GB"/>
                    </w:rPr>
                    <w:t xml:space="preserve">NW </w:t>
                  </w:r>
                  <w:proofErr w:type="gramStart"/>
                  <w:r>
                    <w:rPr>
                      <w:lang w:val="en-GB"/>
                    </w:rPr>
                    <w:t>provides assistance</w:t>
                  </w:r>
                  <w:proofErr w:type="gramEnd"/>
                  <w:r>
                    <w:rPr>
                      <w:lang w:val="en-GB"/>
                    </w:rPr>
                    <w:t xml:space="preserve"> information/indication on NW-side additional conditions for inference.</w:t>
                  </w:r>
                </w:p>
              </w:tc>
            </w:tr>
            <w:tr w:rsidR="004E7CA6" w14:paraId="148753DD" w14:textId="77777777">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94EE17C" w14:textId="77777777" w:rsidR="004E7CA6" w:rsidRDefault="004E7CA6"/>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2D078D" w14:textId="77777777" w:rsidR="004E7CA6" w:rsidRDefault="00DA3A5B">
                  <w:pPr>
                    <w:rPr>
                      <w:highlight w:val="yellow"/>
                      <w:lang w:val="en-GB"/>
                    </w:rPr>
                  </w:pPr>
                  <w:r>
                    <w:rPr>
                      <w:lang w:val="en-GB"/>
                    </w:rPr>
                    <w:t>NW provides linkage between data collection and inference</w:t>
                  </w:r>
                </w:p>
              </w:tc>
            </w:tr>
            <w:tr w:rsidR="004E7CA6" w14:paraId="0D07E4C1" w14:textId="77777777">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tcPr>
                <w:p w14:paraId="26A8FC23" w14:textId="77777777" w:rsidR="004E7CA6" w:rsidRDefault="004E7CA6">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BDD93B2" w14:textId="77777777" w:rsidR="004E7CA6" w:rsidRDefault="00DA3A5B">
                  <w:pPr>
                    <w:rPr>
                      <w:lang w:val="en-GB"/>
                    </w:rPr>
                  </w:pPr>
                  <w:r>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E77EA5B" w14:textId="77777777" w:rsidR="004E7CA6" w:rsidRDefault="00DA3A5B">
                  <w:pPr>
                    <w:rPr>
                      <w:lang w:val="en-GB"/>
                    </w:rPr>
                  </w:pPr>
                  <w:r>
                    <w:rPr>
                      <w:lang w:val="en-GB"/>
                    </w:rPr>
                    <w:t>Information that connects to training data configuration and/or indication and/or dataset</w:t>
                  </w:r>
                </w:p>
                <w:p w14:paraId="196684F8" w14:textId="77777777" w:rsidR="004E7CA6" w:rsidRDefault="00DA3A5B">
                  <w:pPr>
                    <w:rPr>
                      <w:lang w:val="en-GB"/>
                    </w:rPr>
                  </w:pPr>
                  <w:r>
                    <w:rPr>
                      <w:lang w:val="en-GB"/>
                    </w:rPr>
                    <w:t xml:space="preserve">May be in the form of dataset ID, configuration ID, model ID, etc. </w:t>
                  </w:r>
                </w:p>
              </w:tc>
            </w:tr>
            <w:tr w:rsidR="004E7CA6" w14:paraId="18719184" w14:textId="77777777">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DF7E9C" w14:textId="77777777" w:rsidR="004E7CA6" w:rsidRDefault="00DA3A5B">
                  <w:pPr>
                    <w:rPr>
                      <w:lang w:val="en-GB"/>
                    </w:rPr>
                  </w:pPr>
                  <w:r>
                    <w:t xml:space="preserve">c) Consistency assisted by </w:t>
                  </w:r>
                  <w:r>
                    <w:rPr>
                      <w:b/>
                      <w:bCs/>
                    </w:rPr>
                    <w:t>monitoring</w:t>
                  </w:r>
                  <w:r>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08C684" w14:textId="77777777" w:rsidR="004E7CA6" w:rsidRDefault="00DA3A5B">
                  <w:pPr>
                    <w:rPr>
                      <w:lang w:val="en-GB"/>
                    </w:rPr>
                  </w:pPr>
                  <w:r>
                    <w:rPr>
                      <w:lang w:val="en-GB"/>
                    </w:rPr>
                    <w:t>NW provides monitoring related configuration(s)/procedure(s).</w:t>
                  </w:r>
                </w:p>
                <w:p w14:paraId="12B4975E" w14:textId="77777777" w:rsidR="004E7CA6" w:rsidRDefault="00DA3A5B">
                  <w:pPr>
                    <w:rPr>
                      <w:lang w:val="en-GB"/>
                    </w:rPr>
                  </w:pPr>
                  <w:r>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51F9A5C" w14:textId="77777777" w:rsidR="004E7CA6" w:rsidRDefault="00DA3A5B">
                  <w:pPr>
                    <w:rPr>
                      <w:lang w:val="en-GB"/>
                    </w:rPr>
                  </w:pPr>
                  <w:r>
                    <w:rPr>
                      <w:lang w:val="en-GB"/>
                    </w:rPr>
                    <w:t xml:space="preserve">Model ID </w:t>
                  </w:r>
                  <w:proofErr w:type="spellStart"/>
                  <w:r>
                    <w:rPr>
                      <w:lang w:val="en-GB"/>
                    </w:rPr>
                    <w:t>signaling</w:t>
                  </w:r>
                  <w:proofErr w:type="spellEnd"/>
                  <w:r>
                    <w:rPr>
                      <w:lang w:val="en-GB"/>
                    </w:rPr>
                    <w:t xml:space="preserve"> if model is identified, otherwise model selection by UE based on monitoring outcome</w:t>
                  </w:r>
                </w:p>
              </w:tc>
            </w:tr>
            <w:tr w:rsidR="004E7CA6" w14:paraId="0E930EF3" w14:textId="77777777">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E8437A" w14:textId="77777777" w:rsidR="004E7CA6" w:rsidRDefault="00DA3A5B">
                  <w:pPr>
                    <w:rPr>
                      <w:lang w:val="en-GB"/>
                    </w:rPr>
                  </w:pPr>
                  <w:r>
                    <w:t xml:space="preserve">d) Model training at NW and </w:t>
                  </w:r>
                  <w:r>
                    <w:rPr>
                      <w:b/>
                      <w:bCs/>
                    </w:rPr>
                    <w:t>transfer</w:t>
                  </w:r>
                  <w:r>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47186F3" w14:textId="77777777" w:rsidR="004E7CA6" w:rsidRDefault="00DA3A5B">
                  <w:pPr>
                    <w:rPr>
                      <w:lang w:val="en-GB"/>
                    </w:rPr>
                  </w:pPr>
                  <w:r>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252D3C6" w14:textId="77777777" w:rsidR="004E7CA6" w:rsidRDefault="00DA3A5B">
                  <w:pPr>
                    <w:rPr>
                      <w:lang w:val="en-GB"/>
                    </w:rPr>
                  </w:pPr>
                  <w:r>
                    <w:rPr>
                      <w:lang w:val="en-GB"/>
                    </w:rPr>
                    <w:t>Use the transferred model</w:t>
                  </w:r>
                </w:p>
              </w:tc>
            </w:tr>
          </w:tbl>
          <w:p w14:paraId="3AB146B6" w14:textId="77777777" w:rsidR="004E7CA6" w:rsidRDefault="004E7CA6"/>
          <w:p w14:paraId="3DF28411" w14:textId="77777777" w:rsidR="004E7CA6" w:rsidRDefault="00DA3A5B">
            <w:pPr>
              <w:spacing w:before="0" w:line="240" w:lineRule="auto"/>
              <w:jc w:val="left"/>
              <w:rPr>
                <w:i/>
              </w:rPr>
            </w:pPr>
            <w:r>
              <w:rPr>
                <w:i/>
              </w:rPr>
              <w:t>Proposal 2: NW-side additional conditions for UE-side models may be provided in the form of model identification, in the form of assistance information, via signaling a linkage between data collection and inference, via data collection related configurations, via dataset transfer, and/or via model transfer.</w:t>
            </w:r>
          </w:p>
          <w:p w14:paraId="1BC152C0" w14:textId="77777777" w:rsidR="004E7CA6" w:rsidRDefault="00DA3A5B">
            <w:pPr>
              <w:spacing w:before="0" w:line="240" w:lineRule="auto"/>
              <w:jc w:val="left"/>
              <w:rPr>
                <w:i/>
              </w:rPr>
            </w:pPr>
            <w:r>
              <w:rPr>
                <w:i/>
              </w:rPr>
              <w:t>Observation 1: Model identification may be used for the following purposes:</w:t>
            </w:r>
          </w:p>
          <w:p w14:paraId="629049AB" w14:textId="77777777" w:rsidR="004E7CA6" w:rsidRDefault="00DA3A5B">
            <w:pPr>
              <w:spacing w:before="0" w:line="240" w:lineRule="auto"/>
              <w:jc w:val="left"/>
              <w:rPr>
                <w:i/>
              </w:rPr>
            </w:pPr>
            <w:r>
              <w:rPr>
                <w:i/>
              </w:rPr>
              <w:t>-  To achieve alignment on the NW-side additional condition between NW-side and UE-side</w:t>
            </w:r>
          </w:p>
          <w:p w14:paraId="54670E9F" w14:textId="77777777" w:rsidR="004E7CA6" w:rsidRDefault="00DA3A5B">
            <w:pPr>
              <w:spacing w:before="0" w:line="240" w:lineRule="auto"/>
              <w:jc w:val="left"/>
              <w:rPr>
                <w:i/>
              </w:rPr>
            </w:pPr>
            <w:r>
              <w:rPr>
                <w:i/>
              </w:rPr>
              <w:t>- To identify models during and after model transfer</w:t>
            </w:r>
          </w:p>
          <w:p w14:paraId="10A8BA03" w14:textId="77777777" w:rsidR="004E7CA6" w:rsidRDefault="00DA3A5B">
            <w:pPr>
              <w:spacing w:before="0" w:line="240" w:lineRule="auto"/>
              <w:jc w:val="left"/>
              <w:rPr>
                <w:i/>
              </w:rPr>
            </w:pPr>
            <w:r>
              <w:rPr>
                <w:i/>
              </w:rPr>
              <w:lastRenderedPageBreak/>
              <w:t>- Along with data collection related configuration(s) and/or indication(s) and/or dataset transfer</w:t>
            </w:r>
          </w:p>
          <w:p w14:paraId="33F4CD2C" w14:textId="77777777" w:rsidR="004E7CA6" w:rsidRDefault="00DA3A5B">
            <w:pPr>
              <w:spacing w:before="0" w:line="240" w:lineRule="auto"/>
              <w:jc w:val="left"/>
              <w:rPr>
                <w:i/>
              </w:rPr>
            </w:pPr>
            <w:r>
              <w:rPr>
                <w:i/>
              </w:rPr>
              <w:t>- For pairing of two-sided models</w:t>
            </w:r>
          </w:p>
          <w:p w14:paraId="516FE0C8" w14:textId="77777777" w:rsidR="004E7CA6" w:rsidRDefault="00DA3A5B">
            <w:pPr>
              <w:spacing w:before="0" w:line="240" w:lineRule="auto"/>
              <w:jc w:val="left"/>
              <w:rPr>
                <w:i/>
              </w:rPr>
            </w:pPr>
            <w:r>
              <w:rPr>
                <w:i/>
              </w:rPr>
              <w:t xml:space="preserve">Observation 2: Models developed and trained for a particular scenario/configuration/dataset may provide better performance than a generalized model that covers a wide range of scenarios/configurations/datasets. </w:t>
            </w:r>
          </w:p>
          <w:p w14:paraId="4C0F43A7" w14:textId="77777777" w:rsidR="004E7CA6" w:rsidRDefault="00DA3A5B">
            <w:pPr>
              <w:spacing w:before="0" w:line="240" w:lineRule="auto"/>
              <w:jc w:val="left"/>
              <w:rPr>
                <w:i/>
              </w:rPr>
            </w:pPr>
            <w:r>
              <w:rPr>
                <w:i/>
              </w:rPr>
              <w:t xml:space="preserve">Proposal 3: Target performance may be associated with a model and aligned between the NW side and UE side during model identification. </w:t>
            </w:r>
          </w:p>
          <w:p w14:paraId="00A34632" w14:textId="77777777" w:rsidR="004E7CA6" w:rsidRDefault="00DA3A5B">
            <w:pPr>
              <w:spacing w:before="0" w:line="240" w:lineRule="auto"/>
              <w:jc w:val="left"/>
              <w:rPr>
                <w:i/>
              </w:rPr>
            </w:pPr>
            <w:r>
              <w:rPr>
                <w:i/>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2C8AE8E" w14:textId="77777777" w:rsidR="004E7CA6" w:rsidRDefault="00DA3A5B">
            <w:pPr>
              <w:spacing w:before="0" w:line="240" w:lineRule="auto"/>
              <w:jc w:val="left"/>
              <w:rPr>
                <w:i/>
              </w:rPr>
            </w:pPr>
            <w:r>
              <w:rPr>
                <w:i/>
              </w:rPr>
              <w:t>Proposal 5: Model identification may be used for selected scenario/configuration/datasets for enhanced performance within functionality-based LCM.</w:t>
            </w:r>
          </w:p>
          <w:p w14:paraId="37DD2E84" w14:textId="77777777" w:rsidR="004E7CA6" w:rsidRDefault="00DA3A5B">
            <w:pPr>
              <w:spacing w:before="0" w:line="240" w:lineRule="auto"/>
              <w:jc w:val="left"/>
              <w:rPr>
                <w:i/>
              </w:rPr>
            </w:pPr>
            <w:r>
              <w:rPr>
                <w:i/>
              </w:rPr>
              <w:t>Observation 3: Model identification requires minimal-to-none inter-vendor collaboration effort and does not have a scalability issue.</w:t>
            </w:r>
          </w:p>
          <w:p w14:paraId="3B4E5462" w14:textId="77777777" w:rsidR="004E7CA6" w:rsidRDefault="00DA3A5B">
            <w:pPr>
              <w:spacing w:before="0" w:line="240" w:lineRule="auto"/>
              <w:jc w:val="left"/>
              <w:rPr>
                <w:i/>
              </w:rPr>
            </w:pPr>
            <w:r>
              <w:rPr>
                <w:i/>
              </w:rPr>
              <w:t>Observation 4: Additional spec impact for model identification is minimal.</w:t>
            </w:r>
          </w:p>
          <w:p w14:paraId="47080E44" w14:textId="77777777" w:rsidR="004E7CA6" w:rsidRDefault="00DA3A5B">
            <w:pPr>
              <w:spacing w:before="0" w:line="240" w:lineRule="auto"/>
              <w:jc w:val="left"/>
              <w:rPr>
                <w:rFonts w:eastAsiaTheme="minorEastAsia"/>
                <w:i/>
                <w:lang w:eastAsia="zh-CN"/>
              </w:rPr>
            </w:pPr>
            <w:r>
              <w:rPr>
                <w:i/>
              </w:rPr>
              <w:t>Proposal 6: Support model identification in Rel-19 normative work.</w:t>
            </w:r>
          </w:p>
        </w:tc>
      </w:tr>
      <w:tr w:rsidR="004E7CA6" w14:paraId="34EB94D5" w14:textId="77777777">
        <w:tc>
          <w:tcPr>
            <w:tcW w:w="1555" w:type="dxa"/>
            <w:vAlign w:val="center"/>
          </w:tcPr>
          <w:p w14:paraId="06691466" w14:textId="77777777" w:rsidR="004E7CA6" w:rsidRDefault="00DA3A5B">
            <w:pPr>
              <w:spacing w:line="240" w:lineRule="auto"/>
              <w:jc w:val="center"/>
            </w:pPr>
            <w:r>
              <w:lastRenderedPageBreak/>
              <w:t>NTPU [31]</w:t>
            </w:r>
          </w:p>
        </w:tc>
        <w:tc>
          <w:tcPr>
            <w:tcW w:w="7507" w:type="dxa"/>
            <w:vAlign w:val="center"/>
          </w:tcPr>
          <w:p w14:paraId="0840390B" w14:textId="77777777" w:rsidR="004E7CA6" w:rsidRDefault="00DA3A5B">
            <w:pPr>
              <w:spacing w:before="0" w:line="240" w:lineRule="auto"/>
              <w:jc w:val="left"/>
              <w:rPr>
                <w:i/>
              </w:rPr>
            </w:pPr>
            <w:r>
              <w:rPr>
                <w:i/>
              </w:rPr>
              <w:t>Observation 2: Whether AI/ML models are identified at the network via the model IDs needs to be clarified.</w:t>
            </w:r>
          </w:p>
          <w:p w14:paraId="22D90003" w14:textId="77777777" w:rsidR="004E7CA6" w:rsidRDefault="00DA3A5B">
            <w:pPr>
              <w:spacing w:before="0" w:line="240" w:lineRule="auto"/>
              <w:jc w:val="left"/>
              <w:rPr>
                <w:i/>
              </w:rPr>
            </w:pPr>
            <w:r>
              <w:rPr>
                <w:i/>
              </w:rPr>
              <w:t>Proposal 2: RAN1 clarifies whether AI/ML models are identified at the network via the model IDs.</w:t>
            </w:r>
          </w:p>
          <w:p w14:paraId="79E24296" w14:textId="77777777" w:rsidR="004E7CA6" w:rsidRDefault="00DA3A5B">
            <w:pPr>
              <w:spacing w:before="0" w:line="240" w:lineRule="auto"/>
              <w:jc w:val="left"/>
              <w:rPr>
                <w:i/>
              </w:rPr>
            </w:pPr>
            <w:r>
              <w:rPr>
                <w:i/>
              </w:rPr>
              <w:t>Proposal 3: RAN1 clarifies whether the “model identification” in one of the study objectives, “Necessity and details of model Identification concept and procedure in the context of LCM”, relates to functionality identification.</w:t>
            </w:r>
          </w:p>
          <w:p w14:paraId="782169FA" w14:textId="77777777" w:rsidR="004E7CA6" w:rsidRDefault="00DA3A5B">
            <w:pPr>
              <w:spacing w:before="0" w:line="240" w:lineRule="auto"/>
              <w:jc w:val="left"/>
              <w:rPr>
                <w:i/>
              </w:rPr>
            </w:pPr>
            <w:r>
              <w:rPr>
                <w:i/>
              </w:rPr>
              <w:t>Proposal 4: RAN1 clarifies whether the associated model IDs for an AI/ML functionality will be impacted after the update, activation, deactivation, fallback or switch of the AI/ML functionality.</w:t>
            </w:r>
          </w:p>
        </w:tc>
      </w:tr>
      <w:tr w:rsidR="004E7CA6" w14:paraId="03464E25" w14:textId="77777777">
        <w:tc>
          <w:tcPr>
            <w:tcW w:w="1555" w:type="dxa"/>
            <w:vAlign w:val="center"/>
          </w:tcPr>
          <w:p w14:paraId="4CB97057" w14:textId="77777777" w:rsidR="004E7CA6" w:rsidRDefault="004E7CA6">
            <w:pPr>
              <w:spacing w:line="240" w:lineRule="auto"/>
              <w:jc w:val="center"/>
            </w:pPr>
          </w:p>
        </w:tc>
        <w:tc>
          <w:tcPr>
            <w:tcW w:w="7507" w:type="dxa"/>
            <w:vAlign w:val="center"/>
          </w:tcPr>
          <w:p w14:paraId="0117A5F5" w14:textId="77777777" w:rsidR="004E7CA6" w:rsidRDefault="004E7CA6">
            <w:pPr>
              <w:spacing w:before="0" w:line="240" w:lineRule="auto"/>
              <w:jc w:val="left"/>
              <w:rPr>
                <w:i/>
              </w:rPr>
            </w:pPr>
          </w:p>
        </w:tc>
      </w:tr>
    </w:tbl>
    <w:p w14:paraId="3B30A661" w14:textId="77777777" w:rsidR="004E7CA6" w:rsidRDefault="004E7CA6"/>
    <w:p w14:paraId="546B9A69" w14:textId="77777777" w:rsidR="004E7CA6" w:rsidRDefault="00DA3A5B">
      <w:pPr>
        <w:rPr>
          <w:b/>
          <w:u w:val="single"/>
        </w:rPr>
      </w:pPr>
      <w:r>
        <w:rPr>
          <w:b/>
          <w:u w:val="single"/>
        </w:rPr>
        <w:t>Background</w:t>
      </w:r>
    </w:p>
    <w:p w14:paraId="3F0F7E18" w14:textId="77777777" w:rsidR="004E7CA6" w:rsidRDefault="00DA3A5B">
      <w:r>
        <w:t>During the R18 study, two types of LCM (i.e., functionality-based LCM and model-ID-based LCM) were identified. The functionality-based LCM is widely acknowledged as the basic LCM. The remaining issue is whether to support model-ID-based LCM and if so, what the solution(s) is.</w:t>
      </w:r>
    </w:p>
    <w:p w14:paraId="5065314A" w14:textId="77777777" w:rsidR="004E7CA6" w:rsidRDefault="00DA3A5B">
      <w:r>
        <w:t xml:space="preserve">For the model-ID-based LCM, three model identification types (i.e., Type A, Type B1, Type B2) were identified for study and the corresponding output of R19 SI is captured in Section 4.2.2 of TR 38.843. </w:t>
      </w:r>
    </w:p>
    <w:p w14:paraId="5520C42A" w14:textId="77777777" w:rsidR="004E7CA6" w:rsidRDefault="004E7CA6"/>
    <w:p w14:paraId="651268C1" w14:textId="77777777" w:rsidR="004E7CA6" w:rsidRDefault="00DA3A5B">
      <w:pPr>
        <w:rPr>
          <w:b/>
          <w:u w:val="single"/>
        </w:rPr>
      </w:pPr>
      <w:r>
        <w:rPr>
          <w:b/>
          <w:u w:val="single"/>
        </w:rPr>
        <w:t>Highlighted views of tdocs</w:t>
      </w:r>
    </w:p>
    <w:p w14:paraId="0E49AABA" w14:textId="77777777" w:rsidR="004E7CA6" w:rsidRDefault="00DA3A5B">
      <w:r>
        <w:t>Based on the tdocs, the main issues can be categorized into 3 topics.</w:t>
      </w:r>
    </w:p>
    <w:p w14:paraId="3B2769A7" w14:textId="77777777" w:rsidR="004E7CA6" w:rsidRDefault="00DA3A5B">
      <w:pPr>
        <w:rPr>
          <w:b/>
        </w:rPr>
      </w:pPr>
      <w:r>
        <w:rPr>
          <w:b/>
        </w:rPr>
        <w:t>Topic 1: Relationship of functionality-based LCM and model-ID-based LCM</w:t>
      </w:r>
    </w:p>
    <w:p w14:paraId="720CFB77" w14:textId="77777777" w:rsidR="004E7CA6" w:rsidRDefault="00DA3A5B">
      <w:r>
        <w:lastRenderedPageBreak/>
        <w:t>Many companies (e.g., Huawei, CICTCI, IDC, ETRI, QC, …) are discussing the relationship of functionality-based LCM and model-ID-based LCM, e.g., whether a unified LCM consisting of both of them, whether model-ID-based LCM is working within functionality-based LCM.</w:t>
      </w:r>
    </w:p>
    <w:p w14:paraId="7717EF3A" w14:textId="77777777" w:rsidR="004E7CA6" w:rsidRDefault="00DA3A5B">
      <w:pPr>
        <w:spacing w:before="240"/>
        <w:rPr>
          <w:b/>
        </w:rPr>
      </w:pPr>
      <w:r>
        <w:rPr>
          <w:b/>
        </w:rPr>
        <w:t>Topic 2: Support of model identification (model-ID-based LCM)</w:t>
      </w:r>
    </w:p>
    <w:p w14:paraId="6C416C98" w14:textId="77777777" w:rsidR="004E7CA6" w:rsidRDefault="00DA3A5B">
      <w:r>
        <w:t xml:space="preserve">Based on the tdocs, companies’ views are summarized below: </w:t>
      </w:r>
    </w:p>
    <w:p w14:paraId="24EFEC0C" w14:textId="77777777" w:rsidR="004E7CA6" w:rsidRDefault="00DA3A5B">
      <w:pPr>
        <w:pStyle w:val="afb"/>
        <w:numPr>
          <w:ilvl w:val="0"/>
          <w:numId w:val="11"/>
        </w:numPr>
      </w:pPr>
      <w:r>
        <w:t>Support model identification</w:t>
      </w:r>
    </w:p>
    <w:p w14:paraId="233F4055" w14:textId="77777777" w:rsidR="004E7CA6" w:rsidRDefault="00DA3A5B">
      <w:pPr>
        <w:pStyle w:val="afb"/>
        <w:numPr>
          <w:ilvl w:val="1"/>
          <w:numId w:val="11"/>
        </w:numPr>
      </w:pPr>
      <w:r>
        <w:t xml:space="preserve">Intel, CATT, NEC, Xiaomi, NVIDIA, CICTCI, Fujitsu, Continental Automotive, Apple (model transfer), Panasonic, AT&amp;T, QC, </w:t>
      </w:r>
    </w:p>
    <w:p w14:paraId="4C93CAA7" w14:textId="77777777" w:rsidR="004E7CA6" w:rsidRDefault="00DA3A5B">
      <w:pPr>
        <w:pStyle w:val="afb"/>
        <w:numPr>
          <w:ilvl w:val="0"/>
          <w:numId w:val="11"/>
        </w:numPr>
      </w:pPr>
      <w:r>
        <w:t>Support for two-sided model, NOT support for one-sided model</w:t>
      </w:r>
    </w:p>
    <w:p w14:paraId="5CD25756" w14:textId="77777777" w:rsidR="004E7CA6" w:rsidRDefault="00DA3A5B">
      <w:pPr>
        <w:pStyle w:val="afb"/>
        <w:numPr>
          <w:ilvl w:val="1"/>
          <w:numId w:val="11"/>
        </w:numPr>
      </w:pPr>
      <w:proofErr w:type="spellStart"/>
      <w:r>
        <w:t>Spreadtrum</w:t>
      </w:r>
      <w:proofErr w:type="spellEnd"/>
      <w:r>
        <w:t xml:space="preserve">, </w:t>
      </w:r>
      <w:proofErr w:type="spellStart"/>
      <w:r>
        <w:t>Futurewei</w:t>
      </w:r>
      <w:proofErr w:type="spellEnd"/>
      <w:r>
        <w:t xml:space="preserve">, Google, Lenovo, IDC, </w:t>
      </w:r>
    </w:p>
    <w:p w14:paraId="0C6D62F3" w14:textId="77777777" w:rsidR="004E7CA6" w:rsidRDefault="00DA3A5B">
      <w:pPr>
        <w:pStyle w:val="afb"/>
        <w:numPr>
          <w:ilvl w:val="0"/>
          <w:numId w:val="11"/>
        </w:numPr>
      </w:pPr>
      <w:r>
        <w:t>Study whether it is needed for two-sided model (Not support for one-sided model)</w:t>
      </w:r>
    </w:p>
    <w:p w14:paraId="5B79BC8C" w14:textId="77777777" w:rsidR="004E7CA6" w:rsidRDefault="00DA3A5B">
      <w:pPr>
        <w:pStyle w:val="afb"/>
        <w:numPr>
          <w:ilvl w:val="1"/>
          <w:numId w:val="11"/>
        </w:numPr>
      </w:pPr>
      <w:r>
        <w:t xml:space="preserve">Huawei, ZTE, </w:t>
      </w:r>
    </w:p>
    <w:p w14:paraId="68433082" w14:textId="77777777" w:rsidR="004E7CA6" w:rsidRDefault="00DA3A5B">
      <w:pPr>
        <w:pStyle w:val="afb"/>
        <w:numPr>
          <w:ilvl w:val="0"/>
          <w:numId w:val="11"/>
        </w:numPr>
      </w:pPr>
      <w:r>
        <w:rPr>
          <w:rFonts w:eastAsiaTheme="minorEastAsia" w:hint="eastAsia"/>
          <w:lang w:eastAsia="zh-CN"/>
        </w:rPr>
        <w:t>Def</w:t>
      </w:r>
      <w:r>
        <w:rPr>
          <w:rFonts w:eastAsiaTheme="minorEastAsia"/>
          <w:lang w:eastAsia="zh-CN"/>
        </w:rPr>
        <w:t>er the discussion until more progress on two-sided model (i.e., CSI compression)</w:t>
      </w:r>
    </w:p>
    <w:p w14:paraId="74A8C969" w14:textId="77777777" w:rsidR="004E7CA6" w:rsidRDefault="00DA3A5B">
      <w:pPr>
        <w:pStyle w:val="afb"/>
        <w:numPr>
          <w:ilvl w:val="1"/>
          <w:numId w:val="11"/>
        </w:numPr>
      </w:pPr>
      <w:r>
        <w:t xml:space="preserve">Ericsson, </w:t>
      </w:r>
    </w:p>
    <w:p w14:paraId="0A43A75A" w14:textId="77777777" w:rsidR="004E7CA6" w:rsidRDefault="00DA3A5B">
      <w:pPr>
        <w:pStyle w:val="afb"/>
        <w:numPr>
          <w:ilvl w:val="0"/>
          <w:numId w:val="11"/>
        </w:numPr>
      </w:pPr>
      <w:r>
        <w:t>Study the necessity/details</w:t>
      </w:r>
    </w:p>
    <w:p w14:paraId="6077D1E1" w14:textId="77777777" w:rsidR="004E7CA6" w:rsidRDefault="00DA3A5B">
      <w:pPr>
        <w:pStyle w:val="afb"/>
        <w:numPr>
          <w:ilvl w:val="1"/>
          <w:numId w:val="11"/>
        </w:numPr>
      </w:pPr>
      <w:r>
        <w:t>OPPO, MTK (for positioning)</w:t>
      </w:r>
    </w:p>
    <w:p w14:paraId="6FBB88B1" w14:textId="77777777" w:rsidR="004E7CA6" w:rsidRDefault="00DA3A5B">
      <w:pPr>
        <w:spacing w:before="240"/>
        <w:rPr>
          <w:b/>
        </w:rPr>
      </w:pPr>
      <w:r>
        <w:rPr>
          <w:b/>
        </w:rPr>
        <w:t>Topic 3: Details (including the procedures, prioritization) for model identification types</w:t>
      </w:r>
    </w:p>
    <w:p w14:paraId="0877D3FB" w14:textId="77777777" w:rsidR="004E7CA6" w:rsidRDefault="00DA3A5B">
      <w:r>
        <w:t xml:space="preserve">Many companies are discussing more details for model identification types, including the main procedure, information exchanged between UE and NW, prioritization of different model identification types, and so on. </w:t>
      </w:r>
    </w:p>
    <w:p w14:paraId="780C0A63" w14:textId="77777777" w:rsidR="004E7CA6" w:rsidRDefault="004E7CA6"/>
    <w:p w14:paraId="00F77FBD" w14:textId="77777777" w:rsidR="004E7CA6" w:rsidRDefault="00DA3A5B">
      <w:pPr>
        <w:pStyle w:val="4"/>
        <w:spacing w:before="120"/>
        <w:rPr>
          <w:b/>
          <w:u w:val="single"/>
        </w:rPr>
      </w:pPr>
      <w:r>
        <w:rPr>
          <w:b/>
          <w:u w:val="single"/>
        </w:rPr>
        <w:t xml:space="preserve">Tentative plan </w:t>
      </w:r>
    </w:p>
    <w:p w14:paraId="31EC2E3B" w14:textId="77777777" w:rsidR="004E7CA6" w:rsidRDefault="00DA3A5B">
      <w:r>
        <w:t>Companies’ views are quite controversial on whether to support model identification or not and which is the target use case(s). During R18 SI, the groups has spent a lot of time on this topic. It seems not very efficient to discuss whether to support model identification directly as the group are likely to repeat the same arguments/discussion. In order to move forward, it would be beneficial for the first meeting(s) to focus on the details of model identification concept and procedure so that the group can have better understanding and make better decision later.</w:t>
      </w:r>
    </w:p>
    <w:p w14:paraId="4CB66C98" w14:textId="77777777" w:rsidR="004E7CA6" w:rsidRDefault="00DA3A5B">
      <w:r>
        <w:t>By going through the tdocs, moderator’s feeling is that different companies have different assumptions behind each model identification types and suggest different procedures/exchanged information. Thus, we can start to identify the potential solutions of each model identification type based on the tdocs. Better understanding on the solutions of model identification can facilitate our further discussion. To be specific, the relationship of the discussion of different solutions and the afore-mentioned topics are as below</w:t>
      </w:r>
    </w:p>
    <w:p w14:paraId="0D70DC6D" w14:textId="77777777" w:rsidR="004E7CA6" w:rsidRDefault="00DA3A5B">
      <w:pPr>
        <w:pStyle w:val="afb"/>
        <w:numPr>
          <w:ilvl w:val="0"/>
          <w:numId w:val="11"/>
        </w:numPr>
      </w:pPr>
      <w:r>
        <w:t>have different details (related to Topic 3)</w:t>
      </w:r>
    </w:p>
    <w:p w14:paraId="3DC4EB42" w14:textId="77777777" w:rsidR="004E7CA6" w:rsidRDefault="00DA3A5B">
      <w:pPr>
        <w:pStyle w:val="afb"/>
        <w:numPr>
          <w:ilvl w:val="0"/>
          <w:numId w:val="11"/>
        </w:numPr>
      </w:pPr>
      <w:r>
        <w:t>may impact the down-selection/prioritization of model identification types (related to Topic 2)</w:t>
      </w:r>
    </w:p>
    <w:p w14:paraId="46821C84" w14:textId="77777777" w:rsidR="004E7CA6" w:rsidRDefault="00DA3A5B">
      <w:pPr>
        <w:pStyle w:val="afb"/>
        <w:numPr>
          <w:ilvl w:val="0"/>
          <w:numId w:val="11"/>
        </w:numPr>
      </w:pPr>
      <w:r>
        <w:t>may impact the necessity of model identification (related to Topic 2)</w:t>
      </w:r>
    </w:p>
    <w:p w14:paraId="088CD01E" w14:textId="77777777" w:rsidR="004E7CA6" w:rsidRDefault="00DA3A5B">
      <w:r>
        <w:t xml:space="preserve">There are another two reasons to study the solutions for model identification types as the first step: </w:t>
      </w:r>
    </w:p>
    <w:p w14:paraId="1D18D269" w14:textId="77777777" w:rsidR="004E7CA6" w:rsidRDefault="00DA3A5B">
      <w:pPr>
        <w:pStyle w:val="afb"/>
        <w:numPr>
          <w:ilvl w:val="0"/>
          <w:numId w:val="14"/>
        </w:numPr>
      </w:pPr>
      <w:r>
        <w:t>Some aspects of model identification are also related to or coupled with training data collection, model transfer/delivery and alignment of additional conditions that are under discussion.</w:t>
      </w:r>
    </w:p>
    <w:p w14:paraId="5C4CD2DF" w14:textId="77777777" w:rsidR="004E7CA6" w:rsidRDefault="00DA3A5B">
      <w:pPr>
        <w:pStyle w:val="afb"/>
        <w:numPr>
          <w:ilvl w:val="0"/>
          <w:numId w:val="14"/>
        </w:numPr>
      </w:pPr>
      <w:r>
        <w:t>Moreover, RAN2 will start work from the 2</w:t>
      </w:r>
      <w:r>
        <w:rPr>
          <w:vertAlign w:val="superscript"/>
        </w:rPr>
        <w:t>nd</w:t>
      </w:r>
      <w:r>
        <w:t xml:space="preserve"> quarter. RAN2 outputs may have some impacts on RAN1’s decision on some topic(s).  </w:t>
      </w:r>
    </w:p>
    <w:p w14:paraId="0A428EDB" w14:textId="77777777" w:rsidR="004E7CA6" w:rsidRDefault="00DA3A5B">
      <w:r>
        <w:t>Therefore, we can defer the decision on whether/how to support model identification to the later meeting(s).</w:t>
      </w:r>
    </w:p>
    <w:p w14:paraId="366F12DE" w14:textId="77777777" w:rsidR="004E7CA6" w:rsidRDefault="00DA3A5B">
      <w:r>
        <w:t>For the solutions for online model identification (Type B1, B2), it seems all the related tdocs support NW to assign the model ID. We can make an agreement if it is the consensus of the group.</w:t>
      </w:r>
    </w:p>
    <w:p w14:paraId="5E33A809" w14:textId="77777777" w:rsidR="004E7CA6" w:rsidRDefault="00DA3A5B">
      <w:r>
        <w:lastRenderedPageBreak/>
        <w:t xml:space="preserve">Meanwhile, it is beneficial to clarify the relationship of two LCM types as it can facilitate further discussion in RAN1 and RAN2. </w:t>
      </w:r>
    </w:p>
    <w:p w14:paraId="7EC255DB" w14:textId="77777777" w:rsidR="004E7CA6" w:rsidRDefault="00DA3A5B">
      <w:r>
        <w:t>Based on the above discussion, the tentative plan of the discussion/procedure for model identification/procedure is as below:</w:t>
      </w:r>
    </w:p>
    <w:p w14:paraId="0064A4AE" w14:textId="77777777" w:rsidR="004E7CA6" w:rsidRDefault="00DA3A5B">
      <w:pPr>
        <w:pStyle w:val="afb"/>
        <w:numPr>
          <w:ilvl w:val="0"/>
          <w:numId w:val="15"/>
        </w:numPr>
      </w:pPr>
      <w:r>
        <w:t xml:space="preserve">In the first meeting(s), </w:t>
      </w:r>
    </w:p>
    <w:p w14:paraId="300E4CE7" w14:textId="77777777" w:rsidR="004E7CA6" w:rsidRDefault="00DA3A5B">
      <w:pPr>
        <w:pStyle w:val="afb"/>
        <w:numPr>
          <w:ilvl w:val="1"/>
          <w:numId w:val="15"/>
        </w:numPr>
      </w:pPr>
      <w:r>
        <w:t>Identify the potential solutions for each online model identification type including key procedures, pros/cons, applicable use case / scenarios, and so on</w:t>
      </w:r>
    </w:p>
    <w:p w14:paraId="2FA8FB68" w14:textId="77777777" w:rsidR="004E7CA6" w:rsidRDefault="00DA3A5B">
      <w:pPr>
        <w:pStyle w:val="afb"/>
        <w:numPr>
          <w:ilvl w:val="1"/>
          <w:numId w:val="15"/>
        </w:numPr>
      </w:pPr>
      <w:r>
        <w:t xml:space="preserve">Clarify the relationship of the two LCM types </w:t>
      </w:r>
    </w:p>
    <w:p w14:paraId="00C1A392" w14:textId="77777777" w:rsidR="004E7CA6" w:rsidRDefault="00DA3A5B">
      <w:pPr>
        <w:pStyle w:val="afb"/>
        <w:numPr>
          <w:ilvl w:val="0"/>
          <w:numId w:val="15"/>
        </w:numPr>
      </w:pPr>
      <w:r>
        <w:t>In the later meeting(s), focus on the output of one or more of the following issues</w:t>
      </w:r>
    </w:p>
    <w:p w14:paraId="1FACC2E6" w14:textId="77777777" w:rsidR="004E7CA6" w:rsidRDefault="00DA3A5B">
      <w:pPr>
        <w:pStyle w:val="afb"/>
        <w:numPr>
          <w:ilvl w:val="1"/>
          <w:numId w:val="15"/>
        </w:numPr>
      </w:pPr>
      <w:r>
        <w:t xml:space="preserve">Whether model identification is supported or not? </w:t>
      </w:r>
    </w:p>
    <w:p w14:paraId="41BDC780" w14:textId="77777777" w:rsidR="004E7CA6" w:rsidRDefault="00DA3A5B">
      <w:pPr>
        <w:pStyle w:val="afb"/>
        <w:numPr>
          <w:ilvl w:val="1"/>
          <w:numId w:val="15"/>
        </w:numPr>
      </w:pPr>
      <w:r>
        <w:t>If supported, what the solution(s) is?</w:t>
      </w:r>
    </w:p>
    <w:p w14:paraId="289B4597" w14:textId="77777777" w:rsidR="004E7CA6" w:rsidRDefault="00DA3A5B">
      <w:pPr>
        <w:pStyle w:val="afb"/>
        <w:numPr>
          <w:ilvl w:val="1"/>
          <w:numId w:val="15"/>
        </w:numPr>
      </w:pPr>
      <w:r>
        <w:t xml:space="preserve">If supported, what the applicable use case (or scenario) is </w:t>
      </w:r>
    </w:p>
    <w:p w14:paraId="67C989F8" w14:textId="77777777" w:rsidR="004E7CA6" w:rsidRDefault="00DA3A5B">
      <w:pPr>
        <w:pStyle w:val="afb"/>
        <w:numPr>
          <w:ilvl w:val="1"/>
          <w:numId w:val="15"/>
        </w:numPr>
      </w:pPr>
      <w:r>
        <w:t xml:space="preserve">Make conclusion on what normative work is recommended for R19, or make conclusion on NO recommendation. </w:t>
      </w:r>
    </w:p>
    <w:p w14:paraId="39BEE050" w14:textId="77777777" w:rsidR="004E7CA6" w:rsidRDefault="00DA3A5B">
      <w:pPr>
        <w:pStyle w:val="afb"/>
        <w:numPr>
          <w:ilvl w:val="1"/>
          <w:numId w:val="15"/>
        </w:numPr>
      </w:pPr>
      <w:r>
        <w:t xml:space="preserve">Note: RAN2 will start the work from the next meeting. Some RAN2 output may impact RAN1 decision. </w:t>
      </w:r>
    </w:p>
    <w:p w14:paraId="6AB02225" w14:textId="5C3332F5" w:rsidR="004E7CA6" w:rsidRDefault="004E7CA6"/>
    <w:p w14:paraId="579EEBA3" w14:textId="77777777" w:rsidR="004F291C" w:rsidRDefault="004F291C" w:rsidP="004F291C"/>
    <w:p w14:paraId="06C2B172" w14:textId="77777777" w:rsidR="004F291C" w:rsidRDefault="004F291C" w:rsidP="004F291C">
      <w:pPr>
        <w:pStyle w:val="4"/>
        <w:spacing w:before="120"/>
        <w:rPr>
          <w:b/>
        </w:rPr>
      </w:pPr>
      <w:r>
        <w:rPr>
          <w:b/>
        </w:rPr>
        <w:t xml:space="preserve">Proposal 3-1 (FL1) </w:t>
      </w:r>
    </w:p>
    <w:p w14:paraId="761E2519" w14:textId="77777777" w:rsidR="004F291C" w:rsidRDefault="004F291C" w:rsidP="004F291C"/>
    <w:p w14:paraId="7D82233E" w14:textId="77777777" w:rsidR="004F291C" w:rsidRDefault="004F291C" w:rsidP="004F291C">
      <w:pPr>
        <w:ind w:left="1134" w:hanging="1134"/>
        <w:rPr>
          <w:b/>
          <w:u w:val="single"/>
        </w:rPr>
      </w:pPr>
      <w:r>
        <w:rPr>
          <w:b/>
          <w:u w:val="single"/>
        </w:rPr>
        <w:t xml:space="preserve">Proposal 3-1: </w:t>
      </w:r>
      <w:r>
        <w:rPr>
          <w:b/>
        </w:rPr>
        <w:t>For model identification Type B1, the following options are identified as a starting point for further study</w:t>
      </w:r>
    </w:p>
    <w:p w14:paraId="048F08C6" w14:textId="77777777" w:rsidR="004F291C" w:rsidRDefault="004F291C" w:rsidP="004F291C">
      <w:pPr>
        <w:pStyle w:val="afb"/>
        <w:numPr>
          <w:ilvl w:val="0"/>
          <w:numId w:val="15"/>
        </w:numPr>
        <w:ind w:left="1418" w:hanging="284"/>
        <w:rPr>
          <w:rFonts w:ascii="Times" w:eastAsia="Batang" w:hAnsi="Times"/>
          <w:b/>
          <w:lang w:val="en-GB"/>
        </w:rPr>
      </w:pPr>
      <w:r>
        <w:rPr>
          <w:rFonts w:ascii="Times" w:eastAsia="Batang" w:hAnsi="Times"/>
          <w:b/>
          <w:lang w:val="en-GB"/>
        </w:rPr>
        <w:t xml:space="preserve">Type B1-A: Model identification Type B1 based on information related to data collection </w:t>
      </w:r>
    </w:p>
    <w:p w14:paraId="7E504228" w14:textId="77777777" w:rsidR="004F291C" w:rsidRDefault="004F291C" w:rsidP="004F291C">
      <w:pPr>
        <w:pStyle w:val="afb"/>
        <w:numPr>
          <w:ilvl w:val="0"/>
          <w:numId w:val="15"/>
        </w:numPr>
        <w:ind w:left="1418" w:hanging="284"/>
      </w:pPr>
      <w:r>
        <w:rPr>
          <w:rFonts w:ascii="Times" w:eastAsia="Batang" w:hAnsi="Times"/>
          <w:b/>
          <w:lang w:val="en-GB"/>
        </w:rPr>
        <w:t>Type B1-B: Model identification Type B1 based on information related to NW-side additional conditions</w:t>
      </w:r>
    </w:p>
    <w:p w14:paraId="6806FB81" w14:textId="77777777" w:rsidR="004F291C" w:rsidRDefault="004F291C" w:rsidP="004F291C"/>
    <w:p w14:paraId="6EEB712E" w14:textId="77777777" w:rsidR="004F291C" w:rsidRDefault="004F291C" w:rsidP="004F291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F291C" w14:paraId="66DDE493" w14:textId="77777777" w:rsidTr="00E37B4B">
        <w:tc>
          <w:tcPr>
            <w:tcW w:w="1838" w:type="dxa"/>
          </w:tcPr>
          <w:p w14:paraId="5961F270" w14:textId="77777777" w:rsidR="004F291C" w:rsidRDefault="004F291C" w:rsidP="00E37B4B">
            <w:r>
              <w:t>Company</w:t>
            </w:r>
          </w:p>
        </w:tc>
        <w:tc>
          <w:tcPr>
            <w:tcW w:w="7224" w:type="dxa"/>
          </w:tcPr>
          <w:p w14:paraId="1D9E8EED" w14:textId="77777777" w:rsidR="004F291C" w:rsidRDefault="004F291C" w:rsidP="00E37B4B">
            <w:r>
              <w:t>Comment</w:t>
            </w:r>
          </w:p>
        </w:tc>
      </w:tr>
      <w:tr w:rsidR="004F291C" w14:paraId="69CA45B8" w14:textId="77777777" w:rsidTr="00E37B4B">
        <w:tc>
          <w:tcPr>
            <w:tcW w:w="1838" w:type="dxa"/>
          </w:tcPr>
          <w:p w14:paraId="6996CA5E" w14:textId="77777777" w:rsidR="004F291C" w:rsidRDefault="004F291C" w:rsidP="00E37B4B">
            <w:r>
              <w:t>Mod</w:t>
            </w:r>
          </w:p>
        </w:tc>
        <w:tc>
          <w:tcPr>
            <w:tcW w:w="7224" w:type="dxa"/>
          </w:tcPr>
          <w:p w14:paraId="58DE78B9" w14:textId="77777777" w:rsidR="004F291C" w:rsidRDefault="004F291C" w:rsidP="00E37B4B">
            <w:r>
              <w:t>“</w:t>
            </w:r>
            <w:r>
              <w:rPr>
                <w:rFonts w:eastAsia="Batang"/>
                <w:lang w:val="en-GB"/>
              </w:rPr>
              <w:t>information related to data collection</w:t>
            </w:r>
            <w:r>
              <w:t xml:space="preserve">” is trying to cover the proposals of dataset </w:t>
            </w:r>
            <w:proofErr w:type="gramStart"/>
            <w:r>
              <w:t>ID,  RS</w:t>
            </w:r>
            <w:proofErr w:type="gramEnd"/>
            <w:r>
              <w:t xml:space="preserve">/measurement/reporting configuration for data collection and so on. The details can be discussed later. </w:t>
            </w:r>
          </w:p>
        </w:tc>
      </w:tr>
      <w:tr w:rsidR="004F291C" w14:paraId="417FA9E2" w14:textId="77777777" w:rsidTr="00E37B4B">
        <w:tc>
          <w:tcPr>
            <w:tcW w:w="1838" w:type="dxa"/>
          </w:tcPr>
          <w:p w14:paraId="0FE18EFF" w14:textId="77777777" w:rsidR="004F291C" w:rsidRDefault="004F291C" w:rsidP="00E37B4B">
            <w:pPr>
              <w:rPr>
                <w:rFonts w:eastAsia="Yu Mincho"/>
              </w:rPr>
            </w:pPr>
            <w:r>
              <w:rPr>
                <w:rFonts w:eastAsia="Yu Mincho"/>
              </w:rPr>
              <w:t>CATT</w:t>
            </w:r>
          </w:p>
        </w:tc>
        <w:tc>
          <w:tcPr>
            <w:tcW w:w="7224" w:type="dxa"/>
          </w:tcPr>
          <w:p w14:paraId="5B37765F" w14:textId="77777777" w:rsidR="004F291C" w:rsidRDefault="004F291C" w:rsidP="00E37B4B">
            <w:pPr>
              <w:rPr>
                <w:rFonts w:eastAsiaTheme="minorEastAsia"/>
                <w:lang w:eastAsia="zh-CN"/>
              </w:rPr>
            </w:pPr>
            <w:r>
              <w:rPr>
                <w:rFonts w:eastAsiaTheme="minorEastAsia" w:hint="eastAsia"/>
                <w:lang w:eastAsia="zh-CN"/>
              </w:rPr>
              <w:t>Type B1-B seems overlap (or even a sub case of) with Type B1-A to some degree. F</w:t>
            </w:r>
            <w:r>
              <w:rPr>
                <w:rFonts w:eastAsiaTheme="minorEastAsia"/>
                <w:lang w:eastAsia="zh-CN"/>
              </w:rPr>
              <w:t>o</w:t>
            </w:r>
            <w:r>
              <w:rPr>
                <w:rFonts w:eastAsiaTheme="minorEastAsia" w:hint="eastAsia"/>
                <w:lang w:eastAsia="zh-CN"/>
              </w:rPr>
              <w:t xml:space="preserve">r example, if the training data is collected from a specific NW, the identified model is likely to be consistent with the NW-side additional condition of this NW. </w:t>
            </w:r>
          </w:p>
          <w:p w14:paraId="79C4FB04" w14:textId="77777777" w:rsidR="004F291C" w:rsidRDefault="004F291C" w:rsidP="00E37B4B">
            <w:pPr>
              <w:rPr>
                <w:rFonts w:eastAsiaTheme="minorEastAsia"/>
                <w:lang w:eastAsia="zh-CN"/>
              </w:rPr>
            </w:pPr>
            <w:r>
              <w:rPr>
                <w:rFonts w:eastAsiaTheme="minorEastAsia" w:hint="eastAsia"/>
                <w:lang w:eastAsia="zh-CN"/>
              </w:rPr>
              <w:t>More clarification on Type B1-B is preferred, i.e. is Type B1-B means to align consistency of NW-side additional condition without considering data collection?</w:t>
            </w:r>
          </w:p>
          <w:p w14:paraId="14DEC6DC" w14:textId="77777777" w:rsidR="004F291C" w:rsidRDefault="004F291C" w:rsidP="00E37B4B">
            <w:r w:rsidRPr="000D51AB">
              <w:rPr>
                <w:color w:val="ED7D31" w:themeColor="accent2"/>
              </w:rPr>
              <w:t xml:space="preserve">Mod: The original intension of Type B1-B is to cover the case that the NW-side additional conditions are defined explicitly. In contrast, NW-side additional conditions are NOT explicitly defined in Type B1-A.   </w:t>
            </w:r>
          </w:p>
        </w:tc>
      </w:tr>
      <w:tr w:rsidR="004F291C" w14:paraId="0EAD3F15" w14:textId="77777777" w:rsidTr="00E37B4B">
        <w:tc>
          <w:tcPr>
            <w:tcW w:w="1838" w:type="dxa"/>
          </w:tcPr>
          <w:p w14:paraId="59A51346" w14:textId="77777777" w:rsidR="004F291C" w:rsidRDefault="004F291C" w:rsidP="00E37B4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2CE14BE8" w14:textId="77777777" w:rsidR="004F291C" w:rsidRDefault="004F291C" w:rsidP="00E37B4B">
            <w:pPr>
              <w:rPr>
                <w:rFonts w:eastAsiaTheme="minorEastAsia"/>
                <w:lang w:eastAsia="zh-CN"/>
              </w:rPr>
            </w:pPr>
            <w:r>
              <w:rPr>
                <w:rFonts w:eastAsiaTheme="minorEastAsia"/>
                <w:lang w:eastAsia="zh-CN"/>
              </w:rPr>
              <w:t xml:space="preserve">1) As the intention is not to draw conclusion to support model identification but just discuss the candidate solutions/applicable cases, we suggest to adding a </w:t>
            </w:r>
            <w:r>
              <w:rPr>
                <w:rFonts w:eastAsiaTheme="minorEastAsia"/>
                <w:color w:val="FF0000"/>
                <w:lang w:eastAsia="zh-CN"/>
              </w:rPr>
              <w:t>note</w:t>
            </w:r>
            <w:r>
              <w:rPr>
                <w:rFonts w:eastAsiaTheme="minorEastAsia"/>
                <w:lang w:eastAsia="zh-CN"/>
              </w:rPr>
              <w:t>. “</w:t>
            </w:r>
            <w:r>
              <w:rPr>
                <w:rFonts w:eastAsiaTheme="minorEastAsia"/>
                <w:color w:val="FF0000"/>
                <w:lang w:eastAsia="zh-CN"/>
              </w:rPr>
              <w:t>Identified</w:t>
            </w:r>
            <w:r>
              <w:rPr>
                <w:rFonts w:eastAsiaTheme="minorEastAsia"/>
                <w:lang w:eastAsia="zh-CN"/>
              </w:rPr>
              <w:t>” is also replaced with “</w:t>
            </w:r>
            <w:r>
              <w:rPr>
                <w:rFonts w:eastAsiaTheme="minorEastAsia"/>
                <w:color w:val="FF0000"/>
                <w:lang w:eastAsia="zh-CN"/>
              </w:rPr>
              <w:t>categorized</w:t>
            </w:r>
            <w:r>
              <w:rPr>
                <w:rFonts w:eastAsiaTheme="minorEastAsia"/>
                <w:lang w:eastAsia="zh-CN"/>
              </w:rPr>
              <w:t>”.</w:t>
            </w:r>
          </w:p>
          <w:p w14:paraId="5A29D733" w14:textId="77777777" w:rsidR="004F291C" w:rsidRDefault="004F291C" w:rsidP="00E37B4B">
            <w:pPr>
              <w:rPr>
                <w:rFonts w:eastAsiaTheme="minorEastAsia"/>
                <w:lang w:eastAsia="zh-CN"/>
              </w:rPr>
            </w:pPr>
            <w:r>
              <w:rPr>
                <w:rFonts w:eastAsiaTheme="minorEastAsia"/>
                <w:lang w:eastAsia="zh-CN"/>
              </w:rPr>
              <w:lastRenderedPageBreak/>
              <w:t xml:space="preserve">2) The boundary between </w:t>
            </w:r>
            <w:r>
              <w:rPr>
                <w:rFonts w:eastAsiaTheme="minorEastAsia" w:hint="eastAsia"/>
                <w:lang w:eastAsia="zh-CN"/>
              </w:rPr>
              <w:t>T</w:t>
            </w:r>
            <w:r>
              <w:rPr>
                <w:rFonts w:eastAsiaTheme="minorEastAsia"/>
                <w:lang w:eastAsia="zh-CN"/>
              </w:rPr>
              <w:t>ype B1-A and B1-B is not clear: in our view, the NW side additional conditions, if needed, is obtained by UE at the data collection procedure. Maybe other solutions are also applicable, but the motivation needs to be clarified first.</w:t>
            </w:r>
          </w:p>
          <w:p w14:paraId="1231AA27" w14:textId="77777777" w:rsidR="004F291C" w:rsidRDefault="004F291C" w:rsidP="00E37B4B">
            <w:pPr>
              <w:rPr>
                <w:rFonts w:eastAsiaTheme="minorEastAsia"/>
                <w:lang w:eastAsia="zh-CN"/>
              </w:rPr>
            </w:pPr>
            <w:r>
              <w:rPr>
                <w:rFonts w:eastAsiaTheme="minorEastAsia"/>
                <w:lang w:eastAsia="zh-CN"/>
              </w:rPr>
              <w:t xml:space="preserve">3) As need of NW side additional condition with specified manner is not identified yet, we may add a sub-bullet under B1-B that the motivation is discussed under per use case. </w:t>
            </w:r>
          </w:p>
          <w:p w14:paraId="16595FDB" w14:textId="77777777" w:rsidR="004F291C" w:rsidRDefault="004F291C" w:rsidP="00E37B4B">
            <w:pPr>
              <w:rPr>
                <w:rFonts w:eastAsiaTheme="minorEastAsia"/>
                <w:lang w:eastAsia="zh-CN"/>
              </w:rPr>
            </w:pPr>
            <w:r>
              <w:rPr>
                <w:rFonts w:eastAsiaTheme="minorEastAsia"/>
                <w:lang w:eastAsia="zh-CN"/>
              </w:rPr>
              <w:t>4) Model identification initiated by UE can also include model transfer and dataset delivery from UE to NW?</w:t>
            </w:r>
          </w:p>
          <w:p w14:paraId="7DBF052F" w14:textId="77777777" w:rsidR="004F291C" w:rsidRDefault="004F291C" w:rsidP="00E37B4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2436D7DC" w14:textId="77777777" w:rsidR="004F291C" w:rsidRDefault="004F291C" w:rsidP="00E37B4B">
            <w:pPr>
              <w:rPr>
                <w:rFonts w:eastAsiaTheme="minorEastAsia"/>
                <w:lang w:eastAsia="zh-CN"/>
              </w:rPr>
            </w:pPr>
            <w:r>
              <w:rPr>
                <w:rFonts w:eastAsiaTheme="minorEastAsia"/>
                <w:lang w:eastAsia="zh-CN"/>
              </w:rPr>
              <w:t xml:space="preserve">For model identification Type B1,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6703C918" w14:textId="77777777" w:rsidR="004F291C" w:rsidRDefault="004F291C" w:rsidP="00E37B4B">
            <w:pPr>
              <w:pStyle w:val="afb"/>
              <w:numPr>
                <w:ilvl w:val="0"/>
                <w:numId w:val="16"/>
              </w:numPr>
              <w:rPr>
                <w:rFonts w:eastAsiaTheme="minorEastAsia"/>
                <w:lang w:eastAsia="zh-CN"/>
              </w:rPr>
            </w:pPr>
            <w:r>
              <w:rPr>
                <w:rFonts w:eastAsiaTheme="minorEastAsia"/>
                <w:lang w:eastAsia="zh-CN"/>
              </w:rPr>
              <w:t xml:space="preserve">Type B1-A: Model identification Type B1 based on information related to data collection </w:t>
            </w:r>
          </w:p>
          <w:p w14:paraId="17468413" w14:textId="77777777" w:rsidR="004F291C" w:rsidRDefault="004F291C" w:rsidP="00E37B4B">
            <w:pPr>
              <w:pStyle w:val="afb"/>
              <w:numPr>
                <w:ilvl w:val="0"/>
                <w:numId w:val="16"/>
              </w:numPr>
              <w:rPr>
                <w:rFonts w:eastAsiaTheme="minorEastAsia"/>
                <w:lang w:eastAsia="zh-CN"/>
              </w:rPr>
            </w:pPr>
            <w:r>
              <w:rPr>
                <w:rFonts w:eastAsiaTheme="minorEastAsia"/>
                <w:lang w:eastAsia="zh-CN"/>
              </w:rPr>
              <w:t xml:space="preserve">Type B1-B: Model identification Type B1 based on information related to NW-side additional conditions. </w:t>
            </w:r>
            <w:r>
              <w:rPr>
                <w:rFonts w:eastAsiaTheme="minorEastAsia"/>
                <w:color w:val="FF0000"/>
                <w:lang w:eastAsia="zh-CN"/>
              </w:rPr>
              <w:t>FFS relationship and boundary between B1-A and B1-B.</w:t>
            </w:r>
          </w:p>
          <w:p w14:paraId="07458507" w14:textId="77777777" w:rsidR="004F291C" w:rsidRDefault="004F291C" w:rsidP="00E37B4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110D12E5" w14:textId="77777777" w:rsidR="004F291C" w:rsidRDefault="004F291C" w:rsidP="00E37B4B">
            <w:pPr>
              <w:pStyle w:val="afb"/>
              <w:numPr>
                <w:ilvl w:val="0"/>
                <w:numId w:val="16"/>
              </w:numPr>
              <w:rPr>
                <w:rFonts w:eastAsiaTheme="minorEastAsia"/>
                <w:color w:val="FF0000"/>
                <w:lang w:eastAsia="zh-CN"/>
              </w:rPr>
            </w:pPr>
            <w:r>
              <w:rPr>
                <w:rFonts w:eastAsiaTheme="minorEastAsia"/>
                <w:color w:val="FF0000"/>
                <w:lang w:eastAsia="zh-CN"/>
              </w:rPr>
              <w:t>Type B1-C: Model identification Type B1 based on model transfer initiated by UE</w:t>
            </w:r>
          </w:p>
          <w:p w14:paraId="3D9A9B41" w14:textId="77777777" w:rsidR="004F291C" w:rsidRDefault="004F291C" w:rsidP="00E37B4B">
            <w:pPr>
              <w:pStyle w:val="afb"/>
              <w:numPr>
                <w:ilvl w:val="0"/>
                <w:numId w:val="16"/>
              </w:numPr>
              <w:rPr>
                <w:rFonts w:eastAsiaTheme="minorEastAsia"/>
                <w:color w:val="FF0000"/>
                <w:lang w:eastAsia="zh-CN"/>
              </w:rPr>
            </w:pPr>
            <w:r>
              <w:rPr>
                <w:rFonts w:eastAsiaTheme="minorEastAsia"/>
                <w:color w:val="FF0000"/>
                <w:lang w:eastAsia="zh-CN"/>
              </w:rPr>
              <w:t>Type B1-D: Model identification Type B1 based on dataset delivery initiated by UE</w:t>
            </w:r>
          </w:p>
          <w:p w14:paraId="6F42F210" w14:textId="77777777" w:rsidR="004F291C" w:rsidRDefault="004F291C" w:rsidP="00E37B4B">
            <w:pPr>
              <w:rPr>
                <w:rFonts w:eastAsiaTheme="minorEastAsia"/>
                <w:color w:val="FF0000"/>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B1 is a separate discussion</w:t>
            </w:r>
          </w:p>
          <w:p w14:paraId="764D4DC4" w14:textId="77777777" w:rsidR="004F291C" w:rsidRDefault="004F291C" w:rsidP="00E37B4B">
            <w:pPr>
              <w:rPr>
                <w:rFonts w:eastAsiaTheme="minorEastAsia"/>
              </w:rPr>
            </w:pPr>
            <w:r w:rsidRPr="000D51AB">
              <w:rPr>
                <w:color w:val="ED7D31" w:themeColor="accent2"/>
              </w:rPr>
              <w:t>Mod:</w:t>
            </w:r>
            <w:r>
              <w:rPr>
                <w:color w:val="ED7D31" w:themeColor="accent2"/>
              </w:rPr>
              <w:t xml:space="preserve"> included in the new version</w:t>
            </w:r>
          </w:p>
        </w:tc>
      </w:tr>
      <w:tr w:rsidR="004F291C" w14:paraId="1E5B4917" w14:textId="77777777" w:rsidTr="00E37B4B">
        <w:tc>
          <w:tcPr>
            <w:tcW w:w="1838" w:type="dxa"/>
          </w:tcPr>
          <w:p w14:paraId="2759CB3E" w14:textId="77777777" w:rsidR="004F291C" w:rsidRPr="00840EEC" w:rsidRDefault="004F291C" w:rsidP="00E37B4B">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3AD6CF5B" w14:textId="77777777" w:rsidR="004F291C" w:rsidRDefault="004F291C" w:rsidP="00E37B4B">
            <w:pPr>
              <w:rPr>
                <w:rFonts w:eastAsiaTheme="minorEastAsia"/>
                <w:lang w:eastAsia="zh-CN"/>
              </w:rPr>
            </w:pPr>
            <w:r>
              <w:rPr>
                <w:rFonts w:eastAsiaTheme="minorEastAsia" w:hint="eastAsia"/>
                <w:lang w:eastAsia="zh-CN"/>
              </w:rPr>
              <w:t>F</w:t>
            </w:r>
            <w:r>
              <w:rPr>
                <w:rFonts w:eastAsiaTheme="minorEastAsia"/>
                <w:lang w:eastAsia="zh-CN"/>
              </w:rPr>
              <w:t xml:space="preserve">or Type B1-A and B1-B, if the major purpose is for dataset categorization, the motivation of whether model identification is needed can be discussed first. </w:t>
            </w:r>
          </w:p>
          <w:p w14:paraId="5DDDBAFC" w14:textId="77777777" w:rsidR="004F291C" w:rsidRDefault="004F291C" w:rsidP="00E37B4B">
            <w:pPr>
              <w:rPr>
                <w:rFonts w:eastAsiaTheme="minorEastAsia"/>
              </w:rPr>
            </w:pPr>
            <w:r w:rsidRPr="000D51AB">
              <w:rPr>
                <w:color w:val="ED7D31" w:themeColor="accent2"/>
              </w:rPr>
              <w:t>Mod:</w:t>
            </w:r>
            <w:r>
              <w:rPr>
                <w:color w:val="ED7D31" w:themeColor="accent2"/>
              </w:rPr>
              <w:t xml:space="preserve"> As explained before, it is not efficient to decide whether model identification is needed as the first step. We can analysis one solution by one solution, and then decide whether/how model identification is supported</w:t>
            </w:r>
          </w:p>
        </w:tc>
      </w:tr>
      <w:tr w:rsidR="004F291C" w14:paraId="4B98F48C" w14:textId="77777777" w:rsidTr="00E37B4B">
        <w:tc>
          <w:tcPr>
            <w:tcW w:w="1838" w:type="dxa"/>
          </w:tcPr>
          <w:p w14:paraId="2F0FAE47" w14:textId="77777777" w:rsidR="004F291C" w:rsidRDefault="004F291C" w:rsidP="00E37B4B">
            <w:pPr>
              <w:rPr>
                <w:rFonts w:eastAsiaTheme="minorEastAsia"/>
              </w:rPr>
            </w:pPr>
            <w:r>
              <w:rPr>
                <w:rFonts w:eastAsiaTheme="minorEastAsia" w:hint="eastAsia"/>
                <w:lang w:eastAsia="zh-CN"/>
              </w:rPr>
              <w:t>L</w:t>
            </w:r>
            <w:r>
              <w:rPr>
                <w:rFonts w:eastAsiaTheme="minorEastAsia"/>
                <w:lang w:eastAsia="zh-CN"/>
              </w:rPr>
              <w:t>enovo</w:t>
            </w:r>
          </w:p>
        </w:tc>
        <w:tc>
          <w:tcPr>
            <w:tcW w:w="7224" w:type="dxa"/>
          </w:tcPr>
          <w:p w14:paraId="079DB91B" w14:textId="77777777" w:rsidR="004F291C" w:rsidRDefault="004F291C" w:rsidP="00E37B4B">
            <w:pPr>
              <w:rPr>
                <w:rFonts w:eastAsiaTheme="minorEastAsia"/>
                <w:lang w:eastAsia="zh-CN"/>
              </w:rPr>
            </w:pPr>
            <w:r>
              <w:rPr>
                <w:rFonts w:eastAsiaTheme="minorEastAsia"/>
                <w:lang w:eastAsia="zh-CN"/>
              </w:rPr>
              <w:t xml:space="preserve">1). We also think the two options are overlapped without clear boundary, e.g., some NW-side additional conditions on the scenarios to collect data. </w:t>
            </w:r>
          </w:p>
          <w:p w14:paraId="48D2F615" w14:textId="77777777" w:rsidR="004F291C" w:rsidRDefault="004F291C" w:rsidP="00E37B4B">
            <w:pPr>
              <w:rPr>
                <w:rFonts w:eastAsiaTheme="minorEastAsia"/>
                <w:lang w:eastAsia="zh-CN"/>
              </w:rPr>
            </w:pPr>
            <w:r w:rsidRPr="000D51AB">
              <w:rPr>
                <w:color w:val="ED7D31" w:themeColor="accent2"/>
              </w:rPr>
              <w:t>Mod:</w:t>
            </w:r>
            <w:r>
              <w:rPr>
                <w:color w:val="ED7D31" w:themeColor="accent2"/>
              </w:rPr>
              <w:t xml:space="preserve"> As suggested by Huawei, an FFS part is added</w:t>
            </w:r>
          </w:p>
          <w:p w14:paraId="60376316" w14:textId="77777777" w:rsidR="004F291C" w:rsidRDefault="004F291C" w:rsidP="00E37B4B">
            <w:pPr>
              <w:rPr>
                <w:rFonts w:eastAsiaTheme="minorEastAsia"/>
                <w:lang w:eastAsia="zh-CN"/>
              </w:rPr>
            </w:pPr>
            <w:r>
              <w:rPr>
                <w:rFonts w:eastAsiaTheme="minorEastAsia"/>
                <w:lang w:eastAsia="zh-CN"/>
              </w:rPr>
              <w:t>2). In our view, the ‘identification’ could not be ‘based on’ the information, but to ‘provide/share/align’ the information. Thus, we may categorize the sub types based on the information to be shared, such as:</w:t>
            </w:r>
          </w:p>
          <w:p w14:paraId="47E12C91" w14:textId="77777777" w:rsidR="004F291C" w:rsidRDefault="004F291C" w:rsidP="00E37B4B">
            <w:pPr>
              <w:rPr>
                <w:rFonts w:eastAsiaTheme="minorEastAsia"/>
              </w:rPr>
            </w:pPr>
            <w:r w:rsidRPr="007800B4">
              <w:rPr>
                <w:rFonts w:eastAsiaTheme="minorEastAsia"/>
              </w:rPr>
              <w:t xml:space="preserve">For model identification Type B1, the following </w:t>
            </w:r>
            <w:r w:rsidRPr="007800B4">
              <w:rPr>
                <w:rFonts w:eastAsiaTheme="minorEastAsia"/>
                <w:strike/>
              </w:rPr>
              <w:t>options</w:t>
            </w:r>
            <w:r>
              <w:rPr>
                <w:rFonts w:eastAsiaTheme="minorEastAsia"/>
              </w:rPr>
              <w:t xml:space="preserve"> information </w:t>
            </w:r>
            <w:r w:rsidRPr="007800B4">
              <w:rPr>
                <w:rFonts w:eastAsiaTheme="minorEastAsia"/>
                <w:strike/>
              </w:rPr>
              <w:t>are identified</w:t>
            </w:r>
            <w:r w:rsidRPr="007800B4">
              <w:rPr>
                <w:rFonts w:eastAsiaTheme="minorEastAsia"/>
              </w:rPr>
              <w:t xml:space="preserve"> </w:t>
            </w:r>
            <w:r>
              <w:rPr>
                <w:rFonts w:eastAsiaTheme="minorEastAsia"/>
              </w:rPr>
              <w:t xml:space="preserve">can be shared </w:t>
            </w:r>
            <w:r w:rsidRPr="007800B4">
              <w:rPr>
                <w:rFonts w:eastAsiaTheme="minorEastAsia"/>
              </w:rPr>
              <w:t>as a starting point for further study</w:t>
            </w:r>
          </w:p>
          <w:p w14:paraId="24778DE5" w14:textId="77777777" w:rsidR="004F291C" w:rsidRDefault="004F291C" w:rsidP="00E37B4B">
            <w:pPr>
              <w:pStyle w:val="afb"/>
              <w:numPr>
                <w:ilvl w:val="0"/>
                <w:numId w:val="23"/>
              </w:numPr>
              <w:rPr>
                <w:rFonts w:eastAsiaTheme="minorEastAsia"/>
              </w:rPr>
            </w:pPr>
            <w:r>
              <w:rPr>
                <w:rFonts w:eastAsiaTheme="minorEastAsia"/>
              </w:rPr>
              <w:t>NW-side additional conditions for data collection.</w:t>
            </w:r>
          </w:p>
          <w:p w14:paraId="198B4E27" w14:textId="77777777" w:rsidR="004F291C" w:rsidRDefault="004F291C" w:rsidP="00E37B4B">
            <w:pPr>
              <w:pStyle w:val="afb"/>
              <w:numPr>
                <w:ilvl w:val="0"/>
                <w:numId w:val="23"/>
              </w:numPr>
              <w:rPr>
                <w:rFonts w:eastAsiaTheme="minorEastAsia"/>
              </w:rPr>
            </w:pPr>
            <w:r w:rsidRPr="00F84AED">
              <w:rPr>
                <w:rFonts w:eastAsiaTheme="minorEastAsia" w:hint="eastAsia"/>
                <w:lang w:eastAsia="zh-CN"/>
              </w:rPr>
              <w:t>I</w:t>
            </w:r>
            <w:r w:rsidRPr="00F84AED">
              <w:rPr>
                <w:rFonts w:eastAsiaTheme="minorEastAsia"/>
                <w:lang w:eastAsia="zh-CN"/>
              </w:rPr>
              <w:t>nformation related to the model to be identified, e.g., model transfer/delivery.</w:t>
            </w:r>
          </w:p>
          <w:p w14:paraId="1041FE58" w14:textId="77777777" w:rsidR="004F291C" w:rsidRDefault="004F291C" w:rsidP="00E37B4B">
            <w:pPr>
              <w:pStyle w:val="afb"/>
              <w:numPr>
                <w:ilvl w:val="0"/>
                <w:numId w:val="23"/>
              </w:numPr>
              <w:rPr>
                <w:rFonts w:eastAsiaTheme="minorEastAsia"/>
              </w:rPr>
            </w:pPr>
            <w:r w:rsidRPr="00F84AED">
              <w:rPr>
                <w:rFonts w:eastAsiaTheme="minorEastAsia" w:hint="eastAsia"/>
                <w:lang w:eastAsia="zh-CN"/>
              </w:rPr>
              <w:t>F</w:t>
            </w:r>
            <w:r w:rsidRPr="00F84AED">
              <w:rPr>
                <w:rFonts w:eastAsiaTheme="minorEastAsia"/>
                <w:lang w:eastAsia="zh-CN"/>
              </w:rPr>
              <w:t>FS: other related information</w:t>
            </w:r>
          </w:p>
          <w:p w14:paraId="4EC73715" w14:textId="77777777" w:rsidR="004F291C" w:rsidRPr="00646487" w:rsidRDefault="004F291C" w:rsidP="00E37B4B">
            <w:pPr>
              <w:rPr>
                <w:rFonts w:eastAsiaTheme="minorEastAsia"/>
              </w:rPr>
            </w:pPr>
            <w:r w:rsidRPr="000D51AB">
              <w:rPr>
                <w:color w:val="ED7D31" w:themeColor="accent2"/>
              </w:rPr>
              <w:t>Mod:</w:t>
            </w:r>
            <w:r>
              <w:rPr>
                <w:color w:val="ED7D31" w:themeColor="accent2"/>
              </w:rPr>
              <w:t xml:space="preserve"> If I understood correctly, there is no much difference. My plan is to discuss the details (e.g., what detailed information will be exchanged) once these options are agreed.</w:t>
            </w:r>
          </w:p>
        </w:tc>
      </w:tr>
      <w:tr w:rsidR="004F291C" w14:paraId="06398333" w14:textId="77777777" w:rsidTr="00E37B4B">
        <w:tc>
          <w:tcPr>
            <w:tcW w:w="1838" w:type="dxa"/>
          </w:tcPr>
          <w:p w14:paraId="45EA897B" w14:textId="77777777" w:rsidR="004F291C" w:rsidRDefault="004F291C" w:rsidP="00E37B4B">
            <w:r>
              <w:rPr>
                <w:rFonts w:eastAsiaTheme="minorEastAsia" w:hint="eastAsia"/>
                <w:lang w:eastAsia="zh-CN"/>
              </w:rPr>
              <w:lastRenderedPageBreak/>
              <w:t>Z</w:t>
            </w:r>
            <w:r>
              <w:rPr>
                <w:rFonts w:eastAsiaTheme="minorEastAsia"/>
                <w:lang w:eastAsia="zh-CN"/>
              </w:rPr>
              <w:t>TE</w:t>
            </w:r>
          </w:p>
        </w:tc>
        <w:tc>
          <w:tcPr>
            <w:tcW w:w="7224" w:type="dxa"/>
          </w:tcPr>
          <w:p w14:paraId="51A91FBB" w14:textId="77777777" w:rsidR="004F291C" w:rsidRDefault="004F291C" w:rsidP="00E37B4B">
            <w:pPr>
              <w:rPr>
                <w:rFonts w:eastAsiaTheme="minorEastAsia"/>
                <w:lang w:eastAsia="zh-CN"/>
              </w:rPr>
            </w:pPr>
            <w:r>
              <w:rPr>
                <w:rFonts w:eastAsiaTheme="minorEastAsia" w:hint="eastAsia"/>
                <w:lang w:eastAsia="zh-CN"/>
              </w:rPr>
              <w:t>F</w:t>
            </w:r>
            <w:r>
              <w:rPr>
                <w:rFonts w:eastAsiaTheme="minorEastAsia"/>
                <w:lang w:eastAsia="zh-CN"/>
              </w:rPr>
              <w:t xml:space="preserve">irst of all, some high-level views on the model identification discussion. </w:t>
            </w:r>
          </w:p>
          <w:p w14:paraId="60331FEC" w14:textId="77777777" w:rsidR="004F291C" w:rsidRPr="007901A7" w:rsidRDefault="004F291C" w:rsidP="00E37B4B">
            <w:pPr>
              <w:rPr>
                <w:rFonts w:eastAsiaTheme="minorEastAsia"/>
                <w:b/>
                <w:lang w:eastAsia="zh-CN"/>
              </w:rPr>
            </w:pPr>
            <w:r w:rsidRPr="00BB30C5">
              <w:rPr>
                <w:rFonts w:eastAsiaTheme="minorEastAsia" w:hint="eastAsia"/>
                <w:lang w:eastAsia="zh-CN"/>
              </w:rPr>
              <w:t>F</w:t>
            </w:r>
            <w:r w:rsidRPr="00BB30C5">
              <w:rPr>
                <w:rFonts w:eastAsiaTheme="minorEastAsia"/>
                <w:lang w:eastAsia="zh-CN"/>
              </w:rPr>
              <w:t xml:space="preserve">rom our perspective, it would be good to first align companies’ understandings on the model identification. We feel that companies still have different understandings on the model identification itself. </w:t>
            </w:r>
            <w:r>
              <w:rPr>
                <w:rFonts w:eastAsiaTheme="minorEastAsia" w:hint="eastAsia"/>
                <w:lang w:eastAsia="zh-CN"/>
              </w:rPr>
              <w:t xml:space="preserve"> </w:t>
            </w:r>
            <w:r>
              <w:rPr>
                <w:rFonts w:eastAsiaTheme="minorEastAsia"/>
                <w:lang w:eastAsia="zh-CN"/>
              </w:rPr>
              <w:t>Take the following figure as an example, UE#1 reports the model meta information to the network and then network assigns the model ID to the UE</w:t>
            </w:r>
            <w:r>
              <w:rPr>
                <w:rFonts w:eastAsiaTheme="minorEastAsia" w:hint="eastAsia"/>
                <w:lang w:eastAsia="zh-CN"/>
              </w:rPr>
              <w:t>#</w:t>
            </w:r>
            <w:r>
              <w:rPr>
                <w:rFonts w:eastAsiaTheme="minorEastAsia"/>
                <w:lang w:eastAsia="zh-CN"/>
              </w:rPr>
              <w:t xml:space="preserve">1. UE#1 uploads the model ID to the </w:t>
            </w:r>
            <w:r>
              <w:rPr>
                <w:rFonts w:eastAsiaTheme="minorEastAsia" w:hint="eastAsia"/>
                <w:lang w:eastAsia="zh-CN"/>
              </w:rPr>
              <w:t>OTT</w:t>
            </w:r>
            <w:r>
              <w:rPr>
                <w:rFonts w:eastAsiaTheme="minorEastAsia"/>
                <w:lang w:eastAsia="zh-CN"/>
              </w:rPr>
              <w:t xml:space="preserve"> server. UE#2 obtains the model ID from the OTT server and then includes the model ID in the UE capability reported to the network. </w:t>
            </w:r>
            <w:r w:rsidRPr="007901A7">
              <w:rPr>
                <w:rFonts w:eastAsiaTheme="minorEastAsia"/>
                <w:b/>
                <w:lang w:eastAsia="zh-CN"/>
              </w:rPr>
              <w:t xml:space="preserve">It is not clear whether the procedure related to UE#1 or the procedure related to UE#2 </w:t>
            </w:r>
            <w:r>
              <w:rPr>
                <w:rFonts w:eastAsiaTheme="minorEastAsia" w:hint="eastAsia"/>
                <w:b/>
                <w:lang w:eastAsia="zh-CN"/>
              </w:rPr>
              <w:t>or</w:t>
            </w:r>
            <w:r>
              <w:rPr>
                <w:rFonts w:eastAsiaTheme="minorEastAsia"/>
                <w:b/>
                <w:lang w:eastAsia="zh-CN"/>
              </w:rPr>
              <w:t xml:space="preserve"> both </w:t>
            </w:r>
            <w:r w:rsidRPr="007901A7">
              <w:rPr>
                <w:rFonts w:eastAsiaTheme="minorEastAsia"/>
                <w:b/>
                <w:lang w:eastAsia="zh-CN"/>
              </w:rPr>
              <w:t xml:space="preserve">is considered as model identification. </w:t>
            </w:r>
          </w:p>
          <w:p w14:paraId="245C9C85" w14:textId="77777777" w:rsidR="004F291C" w:rsidRDefault="004F291C" w:rsidP="00E37B4B">
            <w:pPr>
              <w:rPr>
                <w:rFonts w:eastAsiaTheme="minorEastAsia"/>
                <w:lang w:eastAsia="zh-CN"/>
              </w:rPr>
            </w:pPr>
            <w:r w:rsidRPr="000D51AB">
              <w:rPr>
                <w:color w:val="ED7D31" w:themeColor="accent2"/>
              </w:rPr>
              <w:t>Mod:</w:t>
            </w:r>
            <w:r>
              <w:rPr>
                <w:color w:val="ED7D31" w:themeColor="accent2"/>
              </w:rPr>
              <w:t xml:space="preserve"> This can be a separate discussion.</w:t>
            </w:r>
          </w:p>
          <w:p w14:paraId="0FED507E" w14:textId="77777777" w:rsidR="004F291C" w:rsidRDefault="004F291C" w:rsidP="00E37B4B">
            <w:pPr>
              <w:rPr>
                <w:rFonts w:eastAsiaTheme="minorEastAsia"/>
                <w:lang w:eastAsia="zh-CN"/>
              </w:rPr>
            </w:pPr>
          </w:p>
          <w:p w14:paraId="1E35B1C4" w14:textId="77777777" w:rsidR="004F291C" w:rsidRDefault="004F291C" w:rsidP="00E37B4B">
            <w:pPr>
              <w:rPr>
                <w:rFonts w:eastAsiaTheme="minorEastAsia"/>
                <w:lang w:eastAsia="zh-CN"/>
              </w:rPr>
            </w:pPr>
            <w:r>
              <w:rPr>
                <w:noProof/>
                <w:lang w:eastAsia="zh-CN"/>
              </w:rPr>
              <w:drawing>
                <wp:anchor distT="0" distB="0" distL="114300" distR="114300" simplePos="0" relativeHeight="251659264" behindDoc="0" locked="0" layoutInCell="1" allowOverlap="1" wp14:anchorId="3BD9CB0E" wp14:editId="2D4FA39D">
                  <wp:simplePos x="0" y="0"/>
                  <wp:positionH relativeFrom="column">
                    <wp:posOffset>-65405</wp:posOffset>
                  </wp:positionH>
                  <wp:positionV relativeFrom="paragraph">
                    <wp:posOffset>0</wp:posOffset>
                  </wp:positionV>
                  <wp:extent cx="4531620" cy="1207488"/>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531620" cy="1207488"/>
                          </a:xfrm>
                          <a:prstGeom prst="rect">
                            <a:avLst/>
                          </a:prstGeom>
                          <a:noFill/>
                        </pic:spPr>
                      </pic:pic>
                    </a:graphicData>
                  </a:graphic>
                </wp:anchor>
              </w:drawing>
            </w:r>
          </w:p>
          <w:p w14:paraId="0CF16454" w14:textId="77777777" w:rsidR="004F291C" w:rsidRDefault="004F291C" w:rsidP="00E37B4B">
            <w:pPr>
              <w:rPr>
                <w:rFonts w:eastAsiaTheme="minorEastAsia"/>
                <w:lang w:eastAsia="zh-CN"/>
              </w:rPr>
            </w:pPr>
            <w:r>
              <w:rPr>
                <w:rFonts w:eastAsiaTheme="minorEastAsia" w:hint="eastAsia"/>
                <w:lang w:eastAsia="zh-CN"/>
              </w:rPr>
              <w:t>S</w:t>
            </w:r>
            <w:r>
              <w:rPr>
                <w:rFonts w:eastAsiaTheme="minorEastAsia"/>
                <w:lang w:eastAsia="zh-CN"/>
              </w:rPr>
              <w:t>econdly, it seems that companies assume that model identification always comes with model ID. However, according to the definition of model identification, it is a</w:t>
            </w:r>
            <w:r w:rsidRPr="007901A7">
              <w:rPr>
                <w:rFonts w:eastAsiaTheme="minorEastAsia"/>
                <w:lang w:eastAsia="zh-CN"/>
              </w:rPr>
              <w:t xml:space="preserve"> process/method of identifying an AI/ML model for the common understanding between the NW and the UE</w:t>
            </w:r>
            <w:r>
              <w:rPr>
                <w:rFonts w:eastAsiaTheme="minorEastAsia"/>
                <w:lang w:eastAsia="zh-CN"/>
              </w:rPr>
              <w:t xml:space="preserve">, </w:t>
            </w:r>
            <w:r w:rsidRPr="007901A7">
              <w:rPr>
                <w:rFonts w:eastAsiaTheme="minorEastAsia"/>
                <w:b/>
                <w:lang w:eastAsia="zh-CN"/>
              </w:rPr>
              <w:t>model identification doesn’t necessarily come with model ID. For example, if UE only has one model for one particular use case or network only transfers one model to the UE for one particular use case, model ID is not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5979"/>
            </w:tblGrid>
            <w:tr w:rsidR="004F291C" w14:paraId="5A1D855D" w14:textId="77777777" w:rsidTr="00E37B4B">
              <w:tc>
                <w:tcPr>
                  <w:tcW w:w="1147" w:type="dxa"/>
                </w:tcPr>
                <w:p w14:paraId="23A29FDE" w14:textId="77777777" w:rsidR="004F291C" w:rsidRDefault="004F291C" w:rsidP="00E37B4B">
                  <w:pPr>
                    <w:spacing w:after="0"/>
                    <w:rPr>
                      <w:szCs w:val="18"/>
                    </w:rPr>
                  </w:pPr>
                  <w:r>
                    <w:rPr>
                      <w:szCs w:val="18"/>
                    </w:rPr>
                    <w:t>Model identification</w:t>
                  </w:r>
                </w:p>
              </w:tc>
              <w:tc>
                <w:tcPr>
                  <w:tcW w:w="5979" w:type="dxa"/>
                </w:tcPr>
                <w:p w14:paraId="30DBC7B7" w14:textId="77777777" w:rsidR="004F291C" w:rsidRDefault="004F291C" w:rsidP="00E37B4B">
                  <w:pPr>
                    <w:spacing w:after="0"/>
                    <w:rPr>
                      <w:szCs w:val="18"/>
                    </w:rPr>
                  </w:pPr>
                  <w:r>
                    <w:rPr>
                      <w:szCs w:val="18"/>
                    </w:rPr>
                    <w:t>A process/method of identifying an AI/ML model for the common understanding between the NW and the UE</w:t>
                  </w:r>
                </w:p>
                <w:p w14:paraId="7A897691" w14:textId="77777777" w:rsidR="004F291C" w:rsidRDefault="004F291C" w:rsidP="00E37B4B">
                  <w:pPr>
                    <w:spacing w:after="0"/>
                    <w:rPr>
                      <w:szCs w:val="18"/>
                    </w:rPr>
                  </w:pPr>
                  <w:r>
                    <w:rPr>
                      <w:szCs w:val="18"/>
                    </w:rPr>
                    <w:t>Note: The process/method of model identification may or may not be applicable.</w:t>
                  </w:r>
                </w:p>
                <w:p w14:paraId="069696A2" w14:textId="77777777" w:rsidR="004F291C" w:rsidRDefault="004F291C" w:rsidP="00E37B4B">
                  <w:pPr>
                    <w:spacing w:after="0"/>
                    <w:rPr>
                      <w:szCs w:val="18"/>
                    </w:rPr>
                  </w:pPr>
                  <w:r>
                    <w:rPr>
                      <w:szCs w:val="18"/>
                    </w:rPr>
                    <w:t>Note: Information regarding the AI/ML model may be shared during model identification.</w:t>
                  </w:r>
                </w:p>
              </w:tc>
            </w:tr>
          </w:tbl>
          <w:p w14:paraId="399229AF" w14:textId="77777777" w:rsidR="004F291C" w:rsidRDefault="004F291C" w:rsidP="00E37B4B">
            <w:pPr>
              <w:rPr>
                <w:rFonts w:eastAsiaTheme="minorEastAsia"/>
                <w:lang w:eastAsia="zh-CN"/>
              </w:rPr>
            </w:pPr>
          </w:p>
          <w:p w14:paraId="375603CE" w14:textId="77777777" w:rsidR="004F291C" w:rsidRDefault="004F291C" w:rsidP="00E37B4B">
            <w:pPr>
              <w:rPr>
                <w:color w:val="ED7D31" w:themeColor="accent2"/>
              </w:rPr>
            </w:pPr>
            <w:r w:rsidRPr="000D51AB">
              <w:rPr>
                <w:color w:val="ED7D31" w:themeColor="accent2"/>
              </w:rPr>
              <w:t>Mod:</w:t>
            </w:r>
            <w:r>
              <w:rPr>
                <w:color w:val="ED7D31" w:themeColor="accent2"/>
              </w:rPr>
              <w:t xml:space="preserve"> Agree that in some case, model ID may be not needed. In the next step, moderator plans to discuss the procedure/exchanged information, then we can make it clear model ID may be not needed. </w:t>
            </w:r>
          </w:p>
          <w:p w14:paraId="79DCB885" w14:textId="77777777" w:rsidR="004F291C" w:rsidRDefault="004F291C" w:rsidP="00E37B4B">
            <w:pPr>
              <w:rPr>
                <w:rFonts w:eastAsiaTheme="minorEastAsia"/>
                <w:lang w:eastAsia="zh-CN"/>
              </w:rPr>
            </w:pPr>
          </w:p>
          <w:p w14:paraId="239FB97C" w14:textId="77777777" w:rsidR="004F291C" w:rsidRDefault="004F291C" w:rsidP="00E37B4B">
            <w:pPr>
              <w:rPr>
                <w:rFonts w:eastAsiaTheme="minorEastAsia"/>
                <w:lang w:eastAsia="zh-CN"/>
              </w:rPr>
            </w:pPr>
            <w:r>
              <w:rPr>
                <w:rFonts w:eastAsiaTheme="minorEastAsia" w:hint="eastAsia"/>
                <w:lang w:eastAsia="zh-CN"/>
              </w:rPr>
              <w:t>D</w:t>
            </w:r>
            <w:r>
              <w:rPr>
                <w:rFonts w:eastAsiaTheme="minorEastAsia"/>
                <w:lang w:eastAsia="zh-CN"/>
              </w:rPr>
              <w:t xml:space="preserve">etailed comments to the proposal. The previous B1 is the so-called UE initiated model identification, but the proposal here seems to be related to the so-called network initiated model identification. In addition, it is difficult to classify one particular model identification case as the so-called UE initiated model identification or network initiated model identification since most model identification procedures require both UE and network involvement. </w:t>
            </w:r>
          </w:p>
          <w:p w14:paraId="419B8491" w14:textId="77777777" w:rsidR="004F291C" w:rsidRDefault="004F291C" w:rsidP="00E37B4B">
            <w:r w:rsidRPr="000D51AB">
              <w:rPr>
                <w:color w:val="ED7D31" w:themeColor="accent2"/>
              </w:rPr>
              <w:t>Mod:</w:t>
            </w:r>
            <w:r>
              <w:rPr>
                <w:color w:val="ED7D31" w:themeColor="accent2"/>
              </w:rPr>
              <w:t xml:space="preserve"> Sorry I didn’t get your point. Would you like to elaborate a bit more? </w:t>
            </w:r>
          </w:p>
        </w:tc>
      </w:tr>
      <w:tr w:rsidR="004F291C" w14:paraId="138943CC" w14:textId="77777777" w:rsidTr="00E37B4B">
        <w:tc>
          <w:tcPr>
            <w:tcW w:w="1838" w:type="dxa"/>
          </w:tcPr>
          <w:p w14:paraId="676AEACE" w14:textId="77777777" w:rsidR="004F291C" w:rsidRDefault="004F291C" w:rsidP="00E37B4B">
            <w:pPr>
              <w:rPr>
                <w:rFonts w:eastAsiaTheme="minorEastAsia"/>
              </w:rPr>
            </w:pPr>
            <w:r>
              <w:rPr>
                <w:rFonts w:eastAsiaTheme="minorEastAsia" w:hint="eastAsia"/>
                <w:lang w:eastAsia="zh-CN"/>
              </w:rPr>
              <w:lastRenderedPageBreak/>
              <w:t>X</w:t>
            </w:r>
            <w:r>
              <w:rPr>
                <w:rFonts w:eastAsiaTheme="minorEastAsia"/>
                <w:lang w:eastAsia="zh-CN"/>
              </w:rPr>
              <w:t>iaomi</w:t>
            </w:r>
          </w:p>
        </w:tc>
        <w:tc>
          <w:tcPr>
            <w:tcW w:w="7224" w:type="dxa"/>
          </w:tcPr>
          <w:p w14:paraId="0BBED248" w14:textId="77777777" w:rsidR="004F291C" w:rsidRDefault="004F291C" w:rsidP="00E37B4B">
            <w:pPr>
              <w:pStyle w:val="afb"/>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type B1-B, there is no much discussion during the SI. More clarification is needed including motivation, procedure and etc. </w:t>
            </w:r>
          </w:p>
          <w:p w14:paraId="3295C7C8" w14:textId="77777777" w:rsidR="004F291C" w:rsidRPr="004F7C06" w:rsidRDefault="004F291C" w:rsidP="00E37B4B">
            <w:pPr>
              <w:rPr>
                <w:rFonts w:eastAsiaTheme="minorEastAsia"/>
                <w:lang w:eastAsia="zh-CN"/>
              </w:rPr>
            </w:pPr>
            <w:r w:rsidRPr="000D51AB">
              <w:rPr>
                <w:color w:val="ED7D31" w:themeColor="accent2"/>
              </w:rPr>
              <w:t>Mod:</w:t>
            </w:r>
            <w:r>
              <w:rPr>
                <w:color w:val="ED7D31" w:themeColor="accent2"/>
              </w:rPr>
              <w:t xml:space="preserve"> I plan to discuss these details as the 2</w:t>
            </w:r>
            <w:r w:rsidRPr="004F7C06">
              <w:rPr>
                <w:color w:val="ED7D31" w:themeColor="accent2"/>
                <w:vertAlign w:val="superscript"/>
              </w:rPr>
              <w:t>nd</w:t>
            </w:r>
            <w:r>
              <w:rPr>
                <w:color w:val="ED7D31" w:themeColor="accent2"/>
              </w:rPr>
              <w:t xml:space="preserve"> step. </w:t>
            </w:r>
          </w:p>
          <w:p w14:paraId="371E2344" w14:textId="77777777" w:rsidR="004F291C" w:rsidRDefault="004F291C" w:rsidP="00E37B4B">
            <w:pPr>
              <w:pStyle w:val="afb"/>
              <w:numPr>
                <w:ilvl w:val="0"/>
                <w:numId w:val="24"/>
              </w:numPr>
              <w:rPr>
                <w:rFonts w:eastAsiaTheme="minorEastAsia"/>
                <w:lang w:eastAsia="zh-CN"/>
              </w:rPr>
            </w:pPr>
            <w:r>
              <w:rPr>
                <w:rFonts w:eastAsiaTheme="minorEastAsia"/>
                <w:lang w:eastAsia="zh-CN"/>
              </w:rPr>
              <w:t xml:space="preserve">Based on our current understanding, the relationship or boundary between type B1-A is not clear. </w:t>
            </w:r>
          </w:p>
          <w:p w14:paraId="1A3BB8DA" w14:textId="77777777" w:rsidR="004F291C" w:rsidRPr="004F7C06" w:rsidRDefault="004F291C" w:rsidP="00E37B4B">
            <w:pPr>
              <w:rPr>
                <w:rFonts w:eastAsiaTheme="minorEastAsia"/>
                <w:lang w:eastAsia="zh-CN"/>
              </w:rPr>
            </w:pPr>
            <w:r w:rsidRPr="000D51AB">
              <w:rPr>
                <w:color w:val="ED7D31" w:themeColor="accent2"/>
              </w:rPr>
              <w:t>Mod:</w:t>
            </w:r>
            <w:r>
              <w:rPr>
                <w:color w:val="ED7D31" w:themeColor="accent2"/>
              </w:rPr>
              <w:t xml:space="preserve"> Please see the reply to Lenovo</w:t>
            </w:r>
          </w:p>
          <w:p w14:paraId="002F522D" w14:textId="77777777" w:rsidR="004F291C" w:rsidRDefault="004F291C" w:rsidP="00E37B4B">
            <w:pPr>
              <w:rPr>
                <w:rFonts w:eastAsiaTheme="minorEastAsia"/>
                <w:lang w:eastAsia="zh-CN"/>
              </w:rPr>
            </w:pPr>
            <w:r>
              <w:rPr>
                <w:rFonts w:eastAsiaTheme="minorEastAsia"/>
                <w:lang w:eastAsia="zh-CN"/>
              </w:rPr>
              <w:t xml:space="preserve">For type B1-A in proposal 3-1 and type B2-A in proposal 3-2, they are both related to the data collection. What is the essential </w:t>
            </w:r>
            <w:proofErr w:type="gramStart"/>
            <w:r>
              <w:rPr>
                <w:rFonts w:eastAsiaTheme="minorEastAsia"/>
                <w:lang w:eastAsia="zh-CN"/>
              </w:rPr>
              <w:t>difference ?</w:t>
            </w:r>
            <w:proofErr w:type="gramEnd"/>
            <w:r>
              <w:rPr>
                <w:rFonts w:eastAsiaTheme="minorEastAsia"/>
                <w:lang w:eastAsia="zh-CN"/>
              </w:rPr>
              <w:t xml:space="preserve">  Is the difference who trigger or request the data </w:t>
            </w:r>
            <w:proofErr w:type="gramStart"/>
            <w:r>
              <w:rPr>
                <w:rFonts w:eastAsiaTheme="minorEastAsia"/>
                <w:lang w:eastAsia="zh-CN"/>
              </w:rPr>
              <w:t>collection ?</w:t>
            </w:r>
            <w:proofErr w:type="gramEnd"/>
            <w:r>
              <w:rPr>
                <w:rFonts w:eastAsiaTheme="minorEastAsia"/>
                <w:lang w:eastAsia="zh-CN"/>
              </w:rPr>
              <w:t xml:space="preserve"> </w:t>
            </w:r>
          </w:p>
          <w:p w14:paraId="327026B2" w14:textId="77777777" w:rsidR="004F291C" w:rsidRDefault="004F291C" w:rsidP="00E37B4B">
            <w:r w:rsidRPr="000D51AB">
              <w:rPr>
                <w:color w:val="ED7D31" w:themeColor="accent2"/>
              </w:rPr>
              <w:t>Mod:</w:t>
            </w:r>
            <w:r>
              <w:rPr>
                <w:color w:val="ED7D31" w:themeColor="accent2"/>
              </w:rPr>
              <w:t xml:space="preserve"> One is UE-initiated, the other is NW-initiated. Whether the information is the same or not depends on further discussion. </w:t>
            </w:r>
          </w:p>
        </w:tc>
      </w:tr>
      <w:tr w:rsidR="004F291C" w14:paraId="7032BEA8" w14:textId="77777777" w:rsidTr="00E37B4B">
        <w:tc>
          <w:tcPr>
            <w:tcW w:w="1838" w:type="dxa"/>
          </w:tcPr>
          <w:p w14:paraId="13FAB5C4" w14:textId="77777777" w:rsidR="004F291C" w:rsidRDefault="004F291C" w:rsidP="00E37B4B">
            <w:pPr>
              <w:rPr>
                <w:rFonts w:eastAsiaTheme="minorEastAsia"/>
              </w:rPr>
            </w:pPr>
            <w:r>
              <w:rPr>
                <w:rFonts w:eastAsiaTheme="minorEastAsia"/>
              </w:rPr>
              <w:t>Apple</w:t>
            </w:r>
          </w:p>
        </w:tc>
        <w:tc>
          <w:tcPr>
            <w:tcW w:w="7224" w:type="dxa"/>
          </w:tcPr>
          <w:p w14:paraId="141BCCB7" w14:textId="77777777" w:rsidR="004F291C" w:rsidRDefault="004F291C" w:rsidP="00E37B4B">
            <w:pPr>
              <w:rPr>
                <w:rFonts w:ascii="Times New Roman" w:hAnsi="Times New Roman"/>
              </w:rPr>
            </w:pPr>
            <w:r>
              <w:rPr>
                <w:rFonts w:ascii="Times New Roman" w:hAnsi="Times New Roman"/>
              </w:rPr>
              <w:t>The two sub-types are overlapping and essentially the same. Information related to data collection is used to indicate NW side additional condition.</w:t>
            </w:r>
          </w:p>
          <w:p w14:paraId="098937EA" w14:textId="77777777" w:rsidR="004F291C" w:rsidRDefault="004F291C" w:rsidP="00E37B4B">
            <w:r w:rsidRPr="000D51AB">
              <w:rPr>
                <w:color w:val="ED7D31" w:themeColor="accent2"/>
              </w:rPr>
              <w:t>Mod:</w:t>
            </w:r>
            <w:r>
              <w:rPr>
                <w:color w:val="ED7D31" w:themeColor="accent2"/>
              </w:rPr>
              <w:t xml:space="preserve"> Please see the reply to CATT/Lenovo</w:t>
            </w:r>
          </w:p>
        </w:tc>
      </w:tr>
      <w:tr w:rsidR="004F291C" w14:paraId="17AAAFEB" w14:textId="77777777" w:rsidTr="00E37B4B">
        <w:tc>
          <w:tcPr>
            <w:tcW w:w="1838" w:type="dxa"/>
          </w:tcPr>
          <w:p w14:paraId="65C92B24" w14:textId="77777777" w:rsidR="004F291C" w:rsidRPr="00284FC6" w:rsidRDefault="004F291C" w:rsidP="00E37B4B">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7188E482" w14:textId="77777777" w:rsidR="004F291C" w:rsidRDefault="004F291C" w:rsidP="00E37B4B">
            <w:pPr>
              <w:rPr>
                <w:rFonts w:eastAsiaTheme="minorEastAsia"/>
              </w:rPr>
            </w:pPr>
            <w:r w:rsidRPr="00284FC6">
              <w:rPr>
                <w:rFonts w:eastAsiaTheme="minorEastAsia"/>
              </w:rPr>
              <w:t>Fine with listing these two procedures as type B. But we prefer not to distinguish type B1 and B2, because which entity triggers the model identification is unclear and it could cause unnecessary misunderstanding among companies. It is better to merge type B1 and B2 into type B.</w:t>
            </w:r>
          </w:p>
          <w:p w14:paraId="2BB346AA" w14:textId="77777777" w:rsidR="004F291C" w:rsidRDefault="004F291C" w:rsidP="00E37B4B">
            <w:pPr>
              <w:rPr>
                <w:rFonts w:eastAsiaTheme="minorEastAsia"/>
              </w:rPr>
            </w:pPr>
            <w:r>
              <w:rPr>
                <w:color w:val="ED7D31" w:themeColor="accent2"/>
              </w:rPr>
              <w:t xml:space="preserve">Mod: We can discuss one by one as the first step. Once the group find there is no difference after further study, we can merge them together. </w:t>
            </w:r>
          </w:p>
        </w:tc>
      </w:tr>
      <w:tr w:rsidR="004F291C" w14:paraId="42281BBC" w14:textId="77777777" w:rsidTr="00E37B4B">
        <w:tc>
          <w:tcPr>
            <w:tcW w:w="1838" w:type="dxa"/>
          </w:tcPr>
          <w:p w14:paraId="0A2B7AC7" w14:textId="77777777" w:rsidR="004F291C" w:rsidRDefault="004F291C" w:rsidP="00E37B4B">
            <w:pPr>
              <w:rPr>
                <w:rFonts w:eastAsia="Yu Mincho"/>
                <w:lang w:eastAsia="ja-JP"/>
              </w:rPr>
            </w:pPr>
            <w:r>
              <w:rPr>
                <w:rFonts w:eastAsia="Yu Mincho"/>
                <w:lang w:eastAsia="ja-JP"/>
              </w:rPr>
              <w:t>Fujitsu</w:t>
            </w:r>
          </w:p>
        </w:tc>
        <w:tc>
          <w:tcPr>
            <w:tcW w:w="7224" w:type="dxa"/>
          </w:tcPr>
          <w:p w14:paraId="4111E4CE" w14:textId="77777777" w:rsidR="004F291C" w:rsidRDefault="004F291C" w:rsidP="00E37B4B">
            <w:pPr>
              <w:rPr>
                <w:rFonts w:ascii="Times New Roman" w:eastAsiaTheme="minorEastAsia" w:hAnsi="Times New Roman"/>
              </w:rPr>
            </w:pPr>
            <w:r>
              <w:rPr>
                <w:rFonts w:ascii="Times New Roman" w:eastAsiaTheme="minorEastAsia" w:hAnsi="Times New Roman"/>
              </w:rPr>
              <w:t xml:space="preserve">We think the purpose of model identification is to have a common understanding between NW and UE on UE-side model. From one aspect, model identification is equivalent to data feature (for model training) identification. In this sense, Type B1-A is fine for us. </w:t>
            </w:r>
          </w:p>
          <w:p w14:paraId="66839BBC" w14:textId="77777777" w:rsidR="004F291C" w:rsidRDefault="004F291C" w:rsidP="00E37B4B">
            <w:pPr>
              <w:rPr>
                <w:rFonts w:ascii="Times New Roman" w:eastAsiaTheme="minorEastAsia" w:hAnsi="Times New Roman"/>
              </w:rPr>
            </w:pPr>
            <w:r>
              <w:rPr>
                <w:rFonts w:ascii="Times New Roman" w:eastAsiaTheme="minorEastAsia" w:hAnsi="Times New Roman"/>
              </w:rPr>
              <w:t xml:space="preserve">We think </w:t>
            </w:r>
            <w:r w:rsidRPr="001942AE">
              <w:rPr>
                <w:rFonts w:ascii="Times New Roman" w:eastAsiaTheme="minorEastAsia" w:hAnsi="Times New Roman"/>
              </w:rPr>
              <w:t>information related to NW-side additional conditions</w:t>
            </w:r>
            <w:r>
              <w:rPr>
                <w:rFonts w:ascii="Times New Roman" w:eastAsiaTheme="minorEastAsia" w:hAnsi="Times New Roman"/>
              </w:rPr>
              <w:t xml:space="preserve"> is a part of information of data collection. If so, Type B1-A can be revised as below to avoid the overlapping with Type B1-B:</w:t>
            </w:r>
          </w:p>
          <w:p w14:paraId="61FA6086" w14:textId="77777777" w:rsidR="004F291C" w:rsidRDefault="004F291C" w:rsidP="00E37B4B">
            <w:pPr>
              <w:rPr>
                <w:rFonts w:ascii="Times" w:eastAsia="Batang" w:hAnsi="Times"/>
                <w:b/>
                <w:lang w:val="en-GB"/>
              </w:rPr>
            </w:pPr>
            <w:r w:rsidRPr="001942AE">
              <w:rPr>
                <w:rFonts w:ascii="Times" w:eastAsia="Batang" w:hAnsi="Times"/>
                <w:b/>
                <w:lang w:val="en-GB"/>
              </w:rPr>
              <w:t>Type B1-A: Model identification Type B1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5D55DDBA" w14:textId="77777777" w:rsidR="004F291C" w:rsidRPr="00284FC6" w:rsidRDefault="004F291C" w:rsidP="00E37B4B">
            <w:pPr>
              <w:rPr>
                <w:rFonts w:eastAsiaTheme="minorEastAsia"/>
              </w:rPr>
            </w:pPr>
            <w:r>
              <w:rPr>
                <w:color w:val="ED7D31" w:themeColor="accent2"/>
              </w:rPr>
              <w:t>Mod. Please see the reply to CATT/Lenovo. Please check the new version is ok or not</w:t>
            </w:r>
          </w:p>
        </w:tc>
      </w:tr>
      <w:tr w:rsidR="004F291C" w14:paraId="03654821" w14:textId="77777777" w:rsidTr="00E37B4B">
        <w:tc>
          <w:tcPr>
            <w:tcW w:w="1838" w:type="dxa"/>
          </w:tcPr>
          <w:p w14:paraId="17BCDC1B" w14:textId="77777777" w:rsidR="004F291C" w:rsidRDefault="004F291C" w:rsidP="00E37B4B">
            <w:pPr>
              <w:rPr>
                <w:rFonts w:eastAsia="Yu Mincho"/>
                <w:lang w:eastAsia="ja-JP"/>
              </w:rPr>
            </w:pPr>
            <w:r w:rsidRPr="00B04528">
              <w:rPr>
                <w:rFonts w:ascii="Times New Roman" w:eastAsia="Yu Mincho" w:hAnsi="Times New Roman"/>
              </w:rPr>
              <w:t>QC</w:t>
            </w:r>
          </w:p>
        </w:tc>
        <w:tc>
          <w:tcPr>
            <w:tcW w:w="7224" w:type="dxa"/>
          </w:tcPr>
          <w:p w14:paraId="4354C55C" w14:textId="77777777" w:rsidR="004F291C" w:rsidRPr="00B04528" w:rsidRDefault="004F291C" w:rsidP="00E37B4B">
            <w:pPr>
              <w:rPr>
                <w:rFonts w:ascii="Times New Roman" w:hAnsi="Times New Roman"/>
              </w:rPr>
            </w:pPr>
            <w:r w:rsidRPr="00B04528">
              <w:rPr>
                <w:rFonts w:ascii="Times New Roman" w:hAnsi="Times New Roman"/>
              </w:rPr>
              <w:t>Regarding Proposal 3-1 and Proposal 3-2:</w:t>
            </w:r>
          </w:p>
          <w:p w14:paraId="26243430" w14:textId="77777777" w:rsidR="004F291C" w:rsidRPr="009C3197" w:rsidRDefault="004F291C" w:rsidP="00E37B4B">
            <w:pPr>
              <w:rPr>
                <w:rFonts w:ascii="Times New Roman" w:hAnsi="Times New Roman"/>
              </w:rPr>
            </w:pPr>
            <w:r w:rsidRPr="009C3197">
              <w:rPr>
                <w:rFonts w:ascii="Times New Roman" w:hAnsi="Times New Roman"/>
              </w:rPr>
              <w:t xml:space="preserve">What’s the difference between B1-A and B2-A? Is the understanding that: </w:t>
            </w:r>
          </w:p>
          <w:p w14:paraId="55F2E024" w14:textId="77777777" w:rsidR="004F291C" w:rsidRPr="009C3197" w:rsidRDefault="004F291C" w:rsidP="00E37B4B">
            <w:pPr>
              <w:numPr>
                <w:ilvl w:val="0"/>
                <w:numId w:val="28"/>
              </w:numPr>
              <w:rPr>
                <w:rFonts w:ascii="Times New Roman" w:hAnsi="Times New Roman"/>
              </w:rPr>
            </w:pPr>
            <w:r w:rsidRPr="009C3197">
              <w:rPr>
                <w:rFonts w:ascii="Times New Roman" w:hAnsi="Times New Roman"/>
              </w:rPr>
              <w:t>if the dataset ID signaled from NW is considered a model ID, then it’s B2-A?</w:t>
            </w:r>
          </w:p>
          <w:p w14:paraId="618DA296" w14:textId="77777777" w:rsidR="004F291C" w:rsidRPr="009C3197" w:rsidRDefault="004F291C" w:rsidP="00E37B4B">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11A348B6" w14:textId="77777777" w:rsidR="004F291C" w:rsidRDefault="004F291C" w:rsidP="00E37B4B">
            <w:pPr>
              <w:rPr>
                <w:rFonts w:ascii="Times New Roman" w:hAnsi="Times New Roman"/>
              </w:rPr>
            </w:pPr>
            <w:r w:rsidRPr="009C3197">
              <w:rPr>
                <w:rFonts w:ascii="Times New Roman" w:hAnsi="Times New Roman"/>
              </w:rPr>
              <w:t>Similarly, what’s the difference between B1-B and B2-B?</w:t>
            </w:r>
          </w:p>
          <w:p w14:paraId="40291707" w14:textId="77777777" w:rsidR="004F291C" w:rsidRDefault="004F291C" w:rsidP="00E37B4B">
            <w:pPr>
              <w:rPr>
                <w:rFonts w:eastAsiaTheme="minorEastAsia"/>
              </w:rPr>
            </w:pPr>
            <w:r>
              <w:rPr>
                <w:color w:val="ED7D31" w:themeColor="accent2"/>
              </w:rPr>
              <w:t xml:space="preserve">Mod: One is UE-initiated procedure while the other is NW-initiated. Maybe some steps are the same for both B1-A and B2-A, but it depends on the further discussion. There is also some possibility that some solution can be merged as suggested by DCM (if the group has </w:t>
            </w:r>
            <w:proofErr w:type="spellStart"/>
            <w:r>
              <w:rPr>
                <w:color w:val="ED7D31" w:themeColor="accent2"/>
              </w:rPr>
              <w:t>concensus</w:t>
            </w:r>
            <w:proofErr w:type="spellEnd"/>
            <w:r>
              <w:rPr>
                <w:color w:val="ED7D31" w:themeColor="accent2"/>
              </w:rPr>
              <w:t>)</w:t>
            </w:r>
          </w:p>
        </w:tc>
      </w:tr>
      <w:tr w:rsidR="004F291C" w14:paraId="0518D4EB" w14:textId="77777777" w:rsidTr="00E37B4B">
        <w:tc>
          <w:tcPr>
            <w:tcW w:w="1838" w:type="dxa"/>
          </w:tcPr>
          <w:p w14:paraId="5F8CD2A2" w14:textId="77777777" w:rsidR="004F291C" w:rsidRPr="00B04528" w:rsidRDefault="004F291C" w:rsidP="00E37B4B">
            <w:pPr>
              <w:rPr>
                <w:rFonts w:eastAsia="Yu Mincho"/>
              </w:rPr>
            </w:pPr>
            <w:r w:rsidRPr="00AB758E">
              <w:rPr>
                <w:rFonts w:eastAsia="Yu Mincho"/>
                <w:lang w:eastAsia="ja-JP"/>
              </w:rPr>
              <w:lastRenderedPageBreak/>
              <w:t>Ericsson</w:t>
            </w:r>
          </w:p>
        </w:tc>
        <w:tc>
          <w:tcPr>
            <w:tcW w:w="7224" w:type="dxa"/>
          </w:tcPr>
          <w:p w14:paraId="387976FB" w14:textId="77777777" w:rsidR="004F291C" w:rsidRDefault="004F291C" w:rsidP="00E37B4B">
            <w:pPr>
              <w:rPr>
                <w:rFonts w:ascii="Times New Roman" w:hAnsi="Times New Roman"/>
              </w:rPr>
            </w:pPr>
            <w:r>
              <w:rPr>
                <w:rFonts w:eastAsiaTheme="minorEastAsia"/>
              </w:rPr>
              <w:t xml:space="preserve">Same view as Apple. </w:t>
            </w:r>
            <w:r>
              <w:rPr>
                <w:rFonts w:ascii="Times New Roman" w:hAnsi="Times New Roman"/>
              </w:rPr>
              <w:t xml:space="preserve">NW-sided additional conditions are part of the UE-sided data collection. For example, the NW indicates certain information on its beam consistency information that is then collected by the UE. </w:t>
            </w:r>
          </w:p>
          <w:p w14:paraId="26D644C4" w14:textId="77777777" w:rsidR="004F291C" w:rsidRPr="00B04528" w:rsidRDefault="004F291C" w:rsidP="00E37B4B">
            <w:r>
              <w:rPr>
                <w:color w:val="ED7D31" w:themeColor="accent2"/>
              </w:rPr>
              <w:t>Mod: Please see the reply to CATT/Lenovo</w:t>
            </w:r>
          </w:p>
        </w:tc>
      </w:tr>
      <w:tr w:rsidR="004F291C" w14:paraId="06786C97" w14:textId="77777777" w:rsidTr="00E37B4B">
        <w:tc>
          <w:tcPr>
            <w:tcW w:w="1838" w:type="dxa"/>
          </w:tcPr>
          <w:p w14:paraId="24ACFA50" w14:textId="77777777" w:rsidR="004F291C" w:rsidRPr="00AB758E" w:rsidRDefault="004F291C" w:rsidP="00E37B4B">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1B0B98B8" w14:textId="77777777" w:rsidR="004F291C" w:rsidRDefault="004F291C" w:rsidP="00E37B4B">
            <w:pPr>
              <w:rPr>
                <w:rFonts w:eastAsia="Yu Mincho"/>
                <w:lang w:eastAsia="ja-JP"/>
              </w:rPr>
            </w:pPr>
            <w:r>
              <w:rPr>
                <w:rFonts w:eastAsia="Yu Mincho" w:hint="eastAsia"/>
                <w:lang w:eastAsia="ja-JP"/>
              </w:rPr>
              <w:t>A</w:t>
            </w:r>
            <w:r>
              <w:rPr>
                <w:rFonts w:eastAsia="Yu Mincho"/>
                <w:lang w:eastAsia="ja-JP"/>
              </w:rPr>
              <w:t xml:space="preserve">lthough we agree two types of identification, similar to ZTE, </w:t>
            </w:r>
            <w:r w:rsidRPr="00F61441">
              <w:rPr>
                <w:rFonts w:eastAsia="Yu Mincho"/>
                <w:lang w:eastAsia="ja-JP"/>
              </w:rPr>
              <w:t>it would be good to first align companies’ understandings on the model identification</w:t>
            </w:r>
            <w:r>
              <w:rPr>
                <w:rFonts w:eastAsia="Yu Mincho"/>
                <w:lang w:eastAsia="ja-JP"/>
              </w:rPr>
              <w:t xml:space="preserve"> itself. </w:t>
            </w:r>
            <w:r>
              <w:rPr>
                <w:rFonts w:eastAsia="Yu Mincho" w:hint="eastAsia"/>
                <w:lang w:eastAsia="ja-JP"/>
              </w:rPr>
              <w:t>C</w:t>
            </w:r>
            <w:r>
              <w:rPr>
                <w:rFonts w:eastAsia="Yu Mincho"/>
                <w:lang w:eastAsia="ja-JP"/>
              </w:rPr>
              <w:t>urrent definition is "a</w:t>
            </w:r>
            <w:r w:rsidRPr="00F61441">
              <w:rPr>
                <w:rFonts w:eastAsia="Yu Mincho"/>
                <w:lang w:eastAsia="ja-JP"/>
              </w:rPr>
              <w:t xml:space="preserve"> process/method of identifying an AI/ML model for the common understanding between the NW and the UE</w:t>
            </w:r>
            <w:r>
              <w:rPr>
                <w:rFonts w:eastAsia="Yu Mincho"/>
                <w:lang w:eastAsia="ja-JP"/>
              </w:rPr>
              <w:t xml:space="preserve">".  </w:t>
            </w:r>
            <w:r w:rsidRPr="000632E7">
              <w:rPr>
                <w:rFonts w:eastAsia="Yu Mincho"/>
                <w:b/>
                <w:bCs/>
                <w:lang w:eastAsia="ja-JP"/>
              </w:rPr>
              <w:t>What part of the model needs to be the common understanding between the NW and the UE?</w:t>
            </w:r>
            <w:r>
              <w:rPr>
                <w:rFonts w:eastAsia="Yu Mincho"/>
                <w:b/>
                <w:bCs/>
                <w:lang w:eastAsia="ja-JP"/>
              </w:rPr>
              <w:t xml:space="preserve"> </w:t>
            </w:r>
            <w:r>
              <w:rPr>
                <w:rFonts w:eastAsia="Yu Mincho"/>
                <w:lang w:eastAsia="ja-JP"/>
              </w:rPr>
              <w:t xml:space="preserve">Our view is </w:t>
            </w:r>
          </w:p>
          <w:p w14:paraId="26EE9387" w14:textId="77777777" w:rsidR="004F291C" w:rsidRPr="009C4659" w:rsidRDefault="004F291C" w:rsidP="00E37B4B">
            <w:pPr>
              <w:rPr>
                <w:rFonts w:eastAsia="Yu Mincho"/>
                <w:lang w:eastAsia="ja-JP"/>
              </w:rPr>
            </w:pPr>
            <w:r>
              <w:rPr>
                <w:rFonts w:eastAsia="Yu Mincho"/>
                <w:lang w:eastAsia="ja-JP"/>
              </w:rPr>
              <w:t xml:space="preserve">For logical model, </w:t>
            </w:r>
            <w:r w:rsidRPr="009C4659">
              <w:rPr>
                <w:rFonts w:eastAsia="Yu Mincho"/>
                <w:lang w:eastAsia="ja-JP"/>
              </w:rPr>
              <w:t>to have the same understanding between UE and NW on what dataset is used for the training and/or the validation and/or test.</w:t>
            </w:r>
          </w:p>
          <w:p w14:paraId="299E5CDD" w14:textId="77777777" w:rsidR="004F291C" w:rsidRDefault="004F291C" w:rsidP="00E37B4B">
            <w:pPr>
              <w:rPr>
                <w:rFonts w:eastAsia="Yu Mincho"/>
                <w:lang w:eastAsia="ja-JP"/>
              </w:rPr>
            </w:pPr>
            <w:r>
              <w:rPr>
                <w:rFonts w:eastAsia="Yu Mincho"/>
                <w:lang w:eastAsia="ja-JP"/>
              </w:rPr>
              <w:t>For p</w:t>
            </w:r>
            <w:r w:rsidRPr="009C4659">
              <w:rPr>
                <w:rFonts w:eastAsia="Yu Mincho"/>
                <w:lang w:eastAsia="ja-JP"/>
              </w:rPr>
              <w:t>hysical model</w:t>
            </w:r>
            <w:r>
              <w:rPr>
                <w:rFonts w:eastAsia="Yu Mincho"/>
                <w:lang w:eastAsia="ja-JP"/>
              </w:rPr>
              <w:t xml:space="preserve">, </w:t>
            </w:r>
            <w:r w:rsidRPr="009C4659">
              <w:rPr>
                <w:rFonts w:eastAsia="Yu Mincho"/>
                <w:lang w:eastAsia="ja-JP"/>
              </w:rPr>
              <w:t xml:space="preserve">to have the same understanding between UE and NW on what parameters / structure inside the model is used. </w:t>
            </w:r>
          </w:p>
          <w:p w14:paraId="3B5D5451" w14:textId="77777777" w:rsidR="004F291C" w:rsidRDefault="004F291C" w:rsidP="00E37B4B">
            <w:pPr>
              <w:rPr>
                <w:rFonts w:eastAsiaTheme="minorEastAsia"/>
              </w:rPr>
            </w:pPr>
            <w:r>
              <w:rPr>
                <w:color w:val="ED7D31" w:themeColor="accent2"/>
              </w:rPr>
              <w:t>Mod: Some solution doesn’t need to mention dataset explicitly, for example, model transfer. Regarding the physical model, I would like to hear more views.</w:t>
            </w:r>
          </w:p>
        </w:tc>
      </w:tr>
      <w:tr w:rsidR="004F291C" w14:paraId="6BD16EC7" w14:textId="77777777" w:rsidTr="00E37B4B">
        <w:tc>
          <w:tcPr>
            <w:tcW w:w="1838" w:type="dxa"/>
          </w:tcPr>
          <w:p w14:paraId="54EA8311" w14:textId="77777777" w:rsidR="004F291C" w:rsidRDefault="004F291C" w:rsidP="00E37B4B">
            <w:pPr>
              <w:rPr>
                <w:rFonts w:eastAsia="Yu Mincho"/>
                <w:lang w:eastAsia="ja-JP"/>
              </w:rPr>
            </w:pPr>
            <w:r>
              <w:rPr>
                <w:rFonts w:eastAsiaTheme="minorEastAsia"/>
              </w:rPr>
              <w:t>Samsung</w:t>
            </w:r>
          </w:p>
        </w:tc>
        <w:tc>
          <w:tcPr>
            <w:tcW w:w="7224" w:type="dxa"/>
          </w:tcPr>
          <w:p w14:paraId="43B31571" w14:textId="77777777" w:rsidR="004F291C" w:rsidRDefault="004F291C" w:rsidP="00E37B4B">
            <w:r>
              <w:t xml:space="preserve">Same view as E/// and others. NW-side additional condition can be provisioned to the UE either implicitly (in the form of an ID) or explicitly during data collection for model training. Thus, Type B1-A and B1-B are not mutually exclusive. Our suggestion is to start from usages or motivations of Type B1 model identification. One use case is inference timeline and complexity management for the following category: </w:t>
            </w:r>
          </w:p>
          <w:p w14:paraId="484A69F7" w14:textId="77777777" w:rsidR="004F291C" w:rsidRDefault="004F291C" w:rsidP="00E37B4B">
            <w:r>
              <w:t xml:space="preserve">Type B1-x UE initiated model identification for UE’s indication of supported conditions and additional conditions by the identified model.    </w:t>
            </w:r>
          </w:p>
          <w:p w14:paraId="69D0015E" w14:textId="77777777" w:rsidR="004F291C" w:rsidRDefault="004F291C" w:rsidP="00E37B4B">
            <w:pPr>
              <w:rPr>
                <w:rFonts w:eastAsia="Yu Mincho"/>
                <w:lang w:eastAsia="ja-JP"/>
              </w:rPr>
            </w:pPr>
            <w:r>
              <w:rPr>
                <w:color w:val="ED7D31" w:themeColor="accent2"/>
              </w:rPr>
              <w:t>Mod: Please see the reply to CATT/Lenovo</w:t>
            </w:r>
          </w:p>
        </w:tc>
      </w:tr>
      <w:tr w:rsidR="004F291C" w14:paraId="4DEFC98E" w14:textId="77777777" w:rsidTr="00E37B4B">
        <w:tc>
          <w:tcPr>
            <w:tcW w:w="1838" w:type="dxa"/>
          </w:tcPr>
          <w:p w14:paraId="5C93BD41" w14:textId="77777777" w:rsidR="004F291C" w:rsidRDefault="004F291C" w:rsidP="00E37B4B">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224" w:type="dxa"/>
          </w:tcPr>
          <w:p w14:paraId="2AD05549" w14:textId="77777777" w:rsidR="004F291C" w:rsidRDefault="004F291C" w:rsidP="00E37B4B">
            <w:pPr>
              <w:rPr>
                <w:rFonts w:eastAsiaTheme="minorEastAsia"/>
                <w:lang w:eastAsia="zh-CN"/>
              </w:rPr>
            </w:pPr>
            <w:r>
              <w:rPr>
                <w:rFonts w:eastAsiaTheme="minorEastAsia"/>
                <w:lang w:eastAsia="zh-CN"/>
              </w:rPr>
              <w:t>Generally, we are fine with the direction. We share the same view with other companies that there are overlapping between B1-A and B1-B. One possible way to solve the ambiguity is that adding “other than NW-side additional cond</w:t>
            </w:r>
            <w:r>
              <w:rPr>
                <w:rFonts w:eastAsiaTheme="minorEastAsia" w:hint="eastAsia"/>
                <w:lang w:eastAsia="zh-CN"/>
              </w:rPr>
              <w:t>i</w:t>
            </w:r>
            <w:r>
              <w:rPr>
                <w:rFonts w:eastAsiaTheme="minorEastAsia"/>
                <w:lang w:eastAsia="zh-CN"/>
              </w:rPr>
              <w:t>tion” after data collection in B1-A.</w:t>
            </w:r>
          </w:p>
          <w:p w14:paraId="15648FDD" w14:textId="77777777" w:rsidR="004F291C" w:rsidRDefault="004F291C" w:rsidP="00E37B4B">
            <w:r>
              <w:rPr>
                <w:color w:val="ED7D31" w:themeColor="accent2"/>
              </w:rPr>
              <w:t>Please see the reply to CATT/Lenovo</w:t>
            </w:r>
          </w:p>
        </w:tc>
      </w:tr>
      <w:tr w:rsidR="004F291C" w14:paraId="4EC0C467" w14:textId="77777777" w:rsidTr="00E37B4B">
        <w:tc>
          <w:tcPr>
            <w:tcW w:w="1838" w:type="dxa"/>
          </w:tcPr>
          <w:p w14:paraId="0314363D" w14:textId="77777777" w:rsidR="004F291C" w:rsidRPr="008201EA" w:rsidRDefault="004F291C" w:rsidP="00E37B4B">
            <w:pPr>
              <w:rPr>
                <w:rFonts w:eastAsiaTheme="minorEastAsia"/>
                <w:lang w:eastAsia="zh-CN"/>
              </w:rPr>
            </w:pPr>
            <w:proofErr w:type="spellStart"/>
            <w:r w:rsidRPr="008201EA">
              <w:rPr>
                <w:rFonts w:ascii="Times New Roman" w:hAnsi="Times New Roman"/>
              </w:rPr>
              <w:t>Futurewei</w:t>
            </w:r>
            <w:proofErr w:type="spellEnd"/>
          </w:p>
        </w:tc>
        <w:tc>
          <w:tcPr>
            <w:tcW w:w="7224" w:type="dxa"/>
          </w:tcPr>
          <w:p w14:paraId="397179FC" w14:textId="77777777" w:rsidR="004F291C" w:rsidRPr="008201EA" w:rsidRDefault="004F291C" w:rsidP="00E37B4B">
            <w:pPr>
              <w:rPr>
                <w:rFonts w:ascii="Times New Roman" w:eastAsiaTheme="minorEastAsia" w:hAnsi="Times New Roman"/>
              </w:rPr>
            </w:pPr>
            <w:r w:rsidRPr="008201EA">
              <w:rPr>
                <w:rFonts w:ascii="Times New Roman" w:eastAsiaTheme="minorEastAsia" w:hAnsi="Times New Roman"/>
              </w:rPr>
              <w:t>Based on the TR, with model identification Type B1, “</w:t>
            </w:r>
            <w:r w:rsidRPr="008201EA">
              <w:rPr>
                <w:rFonts w:ascii="Times New Roman" w:eastAsiaTheme="minorEastAsia" w:hAnsi="Times New Roman"/>
                <w:i/>
                <w:iCs/>
              </w:rPr>
              <w:t>Model identification (is) initiated by the UE, and NW assists the remaining steps (if any) of the model identification</w:t>
            </w:r>
            <w:r w:rsidRPr="008201EA">
              <w:rPr>
                <w:rFonts w:ascii="Times New Roman" w:eastAsiaTheme="minorEastAsia" w:hAnsi="Times New Roman"/>
              </w:rPr>
              <w:t xml:space="preserve">”. </w:t>
            </w:r>
          </w:p>
          <w:p w14:paraId="51617863" w14:textId="77777777" w:rsidR="004F291C" w:rsidRPr="008201EA" w:rsidRDefault="004F291C" w:rsidP="00E37B4B">
            <w:pPr>
              <w:rPr>
                <w:rFonts w:ascii="Times New Roman" w:eastAsiaTheme="minorEastAsia" w:hAnsi="Times New Roman"/>
              </w:rPr>
            </w:pPr>
            <w:r w:rsidRPr="008201EA">
              <w:rPr>
                <w:rFonts w:ascii="Times New Roman" w:eastAsiaTheme="minorEastAsia" w:hAnsi="Times New Roman"/>
              </w:rPr>
              <w:t>In this proposal, neither “</w:t>
            </w:r>
            <w:r w:rsidRPr="008201EA">
              <w:rPr>
                <w:rFonts w:ascii="Times New Roman" w:eastAsiaTheme="minorEastAsia" w:hAnsi="Times New Roman"/>
                <w:i/>
                <w:iCs/>
              </w:rPr>
              <w:t>based on information related to data collection</w:t>
            </w:r>
            <w:r w:rsidRPr="008201EA">
              <w:rPr>
                <w:rFonts w:ascii="Times New Roman" w:eastAsiaTheme="minorEastAsia" w:hAnsi="Times New Roman"/>
              </w:rPr>
              <w:t>” nor “</w:t>
            </w:r>
            <w:r w:rsidRPr="008201EA">
              <w:rPr>
                <w:rFonts w:ascii="Times New Roman" w:eastAsiaTheme="minorEastAsia" w:hAnsi="Times New Roman"/>
                <w:i/>
                <w:iCs/>
              </w:rPr>
              <w:t>based on information related to NW-side additional conditions</w:t>
            </w:r>
            <w:r w:rsidRPr="008201EA">
              <w:rPr>
                <w:rFonts w:ascii="Times New Roman" w:eastAsiaTheme="minorEastAsia" w:hAnsi="Times New Roman"/>
              </w:rPr>
              <w:t xml:space="preserve">” is clear to us. </w:t>
            </w:r>
          </w:p>
          <w:p w14:paraId="23545585" w14:textId="77777777" w:rsidR="004F291C" w:rsidRPr="008201EA" w:rsidRDefault="004F291C" w:rsidP="00E37B4B">
            <w:pPr>
              <w:rPr>
                <w:rFonts w:ascii="Times New Roman" w:eastAsiaTheme="minorEastAsia" w:hAnsi="Times New Roman"/>
              </w:rPr>
            </w:pPr>
            <w:r w:rsidRPr="008201EA">
              <w:rPr>
                <w:rFonts w:ascii="Times New Roman" w:eastAsiaTheme="minorEastAsia" w:hAnsi="Times New Roman"/>
              </w:rPr>
              <w:t>For example, we have never defined a way of assigning dataset IDs. It would be difficult to agree on something that we assume we may have in the future.</w:t>
            </w:r>
          </w:p>
          <w:p w14:paraId="756183D7" w14:textId="77777777" w:rsidR="004F291C" w:rsidRPr="008201EA" w:rsidRDefault="004F291C" w:rsidP="00E37B4B">
            <w:pPr>
              <w:rPr>
                <w:rFonts w:ascii="Times New Roman" w:eastAsiaTheme="minorEastAsia" w:hAnsi="Times New Roman"/>
              </w:rPr>
            </w:pPr>
            <w:r w:rsidRPr="008201EA">
              <w:rPr>
                <w:rFonts w:ascii="Times New Roman" w:eastAsiaTheme="minorEastAsia" w:hAnsi="Times New Roman"/>
              </w:rPr>
              <w:t xml:space="preserve">To advance the model identification discussions, </w:t>
            </w:r>
            <w:r w:rsidRPr="008201EA">
              <w:rPr>
                <w:rFonts w:ascii="Times New Roman" w:eastAsiaTheme="minorEastAsia" w:hAnsi="Times New Roman"/>
                <w:b/>
                <w:bCs/>
              </w:rPr>
              <w:t>we suggest the group first try to agree on Proposal 3-3, i.e., Network assigns the model ID(s) for the identified model(s).</w:t>
            </w:r>
            <w:r w:rsidRPr="008201EA">
              <w:rPr>
                <w:rFonts w:ascii="Times New Roman" w:eastAsiaTheme="minorEastAsia" w:hAnsi="Times New Roman"/>
              </w:rPr>
              <w:t xml:space="preserve"> This proposal seems easier to be agreed. If this can be agreed, the discussion on 3-1 and 3-2 will have a narrower and clearer scope for discussion.</w:t>
            </w:r>
          </w:p>
          <w:p w14:paraId="390BB59C" w14:textId="77777777" w:rsidR="004F291C" w:rsidRDefault="004F291C" w:rsidP="00E37B4B">
            <w:pPr>
              <w:rPr>
                <w:rFonts w:ascii="Times New Roman" w:eastAsiaTheme="minorEastAsia" w:hAnsi="Times New Roman"/>
              </w:rPr>
            </w:pPr>
            <w:r w:rsidRPr="008201EA">
              <w:rPr>
                <w:rFonts w:ascii="Times New Roman" w:eastAsiaTheme="minorEastAsia" w:hAnsi="Times New Roman"/>
                <w:b/>
                <w:bCs/>
              </w:rPr>
              <w:t xml:space="preserve">In general, we believe RAN1 should focus on identifying requirements for model identification and leave the signaling/procedure to RAN2. </w:t>
            </w:r>
            <w:r w:rsidRPr="008201EA">
              <w:rPr>
                <w:rFonts w:ascii="Times New Roman" w:eastAsiaTheme="minorEastAsia" w:hAnsi="Times New Roman"/>
              </w:rPr>
              <w:t>For example, in the original wording for B1, “</w:t>
            </w:r>
            <w:r w:rsidRPr="008201EA">
              <w:rPr>
                <w:rFonts w:ascii="Times New Roman" w:eastAsiaTheme="minorEastAsia" w:hAnsi="Times New Roman"/>
                <w:i/>
                <w:iCs/>
              </w:rPr>
              <w:t xml:space="preserve">Model identification (is) initiated by the UE”, </w:t>
            </w:r>
            <w:r w:rsidRPr="008201EA">
              <w:rPr>
                <w:rFonts w:ascii="Times New Roman" w:eastAsiaTheme="minorEastAsia" w:hAnsi="Times New Roman"/>
              </w:rPr>
              <w:t xml:space="preserve">the action </w:t>
            </w:r>
            <w:r w:rsidRPr="008201EA">
              <w:rPr>
                <w:rFonts w:ascii="Times New Roman" w:eastAsiaTheme="minorEastAsia" w:hAnsi="Times New Roman"/>
                <w:i/>
                <w:iCs/>
              </w:rPr>
              <w:t xml:space="preserve">“initiated” </w:t>
            </w:r>
            <w:r w:rsidRPr="008201EA">
              <w:rPr>
                <w:rFonts w:ascii="Times New Roman" w:eastAsiaTheme="minorEastAsia" w:hAnsi="Times New Roman"/>
              </w:rPr>
              <w:t>could lead to is not clear. In the second half of the sentence, the action (NW) “assists”</w:t>
            </w:r>
            <w:r w:rsidRPr="008201EA">
              <w:rPr>
                <w:rFonts w:ascii="Times New Roman" w:eastAsiaTheme="minorEastAsia" w:hAnsi="Times New Roman"/>
                <w:i/>
                <w:iCs/>
              </w:rPr>
              <w:t xml:space="preserve"> </w:t>
            </w:r>
            <w:r w:rsidRPr="008201EA">
              <w:rPr>
                <w:rFonts w:ascii="Times New Roman" w:eastAsiaTheme="minorEastAsia" w:hAnsi="Times New Roman"/>
              </w:rPr>
              <w:t>could lead to is not clear either.</w:t>
            </w:r>
            <w:r w:rsidRPr="008201EA">
              <w:rPr>
                <w:rFonts w:ascii="Times New Roman" w:eastAsiaTheme="minorEastAsia" w:hAnsi="Times New Roman"/>
                <w:i/>
                <w:iCs/>
              </w:rPr>
              <w:t xml:space="preserve"> </w:t>
            </w:r>
            <w:r w:rsidRPr="008201EA">
              <w:rPr>
                <w:rFonts w:ascii="Times New Roman" w:eastAsiaTheme="minorEastAsia" w:hAnsi="Times New Roman"/>
              </w:rPr>
              <w:t xml:space="preserve">We believe it is more important to clarify these </w:t>
            </w:r>
            <w:r w:rsidRPr="008201EA">
              <w:rPr>
                <w:rFonts w:ascii="Times New Roman" w:eastAsiaTheme="minorEastAsia" w:hAnsi="Times New Roman"/>
              </w:rPr>
              <w:lastRenderedPageBreak/>
              <w:t xml:space="preserve">sentences. For example, once we agree that NW always assigns model IDs, then the word “initiate” could mean that the UE has a model and </w:t>
            </w:r>
            <w:proofErr w:type="gramStart"/>
            <w:r w:rsidRPr="008201EA">
              <w:rPr>
                <w:rFonts w:ascii="Times New Roman" w:eastAsiaTheme="minorEastAsia" w:hAnsi="Times New Roman"/>
              </w:rPr>
              <w:t>it</w:t>
            </w:r>
            <w:proofErr w:type="gramEnd"/>
            <w:r w:rsidRPr="008201EA">
              <w:rPr>
                <w:rFonts w:ascii="Times New Roman" w:eastAsiaTheme="minorEastAsia" w:hAnsi="Times New Roman"/>
              </w:rPr>
              <w:t xml:space="preserve"> “</w:t>
            </w:r>
            <w:r w:rsidRPr="008201EA">
              <w:rPr>
                <w:rFonts w:ascii="Times New Roman" w:eastAsiaTheme="minorEastAsia" w:hAnsi="Times New Roman"/>
                <w:b/>
                <w:bCs/>
                <w:i/>
                <w:iCs/>
              </w:rPr>
              <w:t>requests</w:t>
            </w:r>
            <w:r w:rsidRPr="008201EA">
              <w:rPr>
                <w:rFonts w:ascii="Times New Roman" w:eastAsiaTheme="minorEastAsia" w:hAnsi="Times New Roman"/>
              </w:rPr>
              <w:t>” (instead of “</w:t>
            </w:r>
            <w:r w:rsidRPr="008201EA">
              <w:rPr>
                <w:rFonts w:ascii="Times New Roman" w:eastAsiaTheme="minorEastAsia" w:hAnsi="Times New Roman"/>
                <w:b/>
                <w:bCs/>
                <w:i/>
                <w:iCs/>
              </w:rPr>
              <w:t>initiates</w:t>
            </w:r>
            <w:r w:rsidRPr="008201EA">
              <w:rPr>
                <w:rFonts w:ascii="Times New Roman" w:eastAsiaTheme="minorEastAsia" w:hAnsi="Times New Roman"/>
              </w:rPr>
              <w:t>”) the NW to assign an ID for its model. We can replace the word “</w:t>
            </w:r>
            <w:r w:rsidRPr="008201EA">
              <w:rPr>
                <w:rFonts w:ascii="Times New Roman" w:eastAsiaTheme="minorEastAsia" w:hAnsi="Times New Roman"/>
                <w:b/>
                <w:bCs/>
                <w:i/>
                <w:iCs/>
              </w:rPr>
              <w:t>assist</w:t>
            </w:r>
            <w:r w:rsidRPr="008201EA">
              <w:rPr>
                <w:rFonts w:ascii="Times New Roman" w:eastAsiaTheme="minorEastAsia" w:hAnsi="Times New Roman"/>
              </w:rPr>
              <w:t>” with one or more words that can be clearly understood in a similar way.</w:t>
            </w:r>
          </w:p>
          <w:p w14:paraId="1142E7BC" w14:textId="77777777" w:rsidR="004F291C" w:rsidRPr="008201EA" w:rsidRDefault="004F291C" w:rsidP="00E37B4B">
            <w:pPr>
              <w:rPr>
                <w:rFonts w:eastAsiaTheme="minorEastAsia"/>
                <w:lang w:eastAsia="zh-CN"/>
              </w:rPr>
            </w:pPr>
            <w:r>
              <w:rPr>
                <w:color w:val="ED7D31" w:themeColor="accent2"/>
              </w:rPr>
              <w:t>Mod: Based on the tdocs, companies have different solutions for each model identification type. The intention is to put all the solutions on the table so that companies can better understand each other. Then, the group can make better decision</w:t>
            </w:r>
          </w:p>
        </w:tc>
      </w:tr>
      <w:tr w:rsidR="004F291C" w14:paraId="4F37403B" w14:textId="77777777" w:rsidTr="00E37B4B">
        <w:tc>
          <w:tcPr>
            <w:tcW w:w="1838" w:type="dxa"/>
          </w:tcPr>
          <w:p w14:paraId="543B8A98" w14:textId="77777777" w:rsidR="004F291C" w:rsidRPr="008201EA" w:rsidRDefault="004F291C" w:rsidP="00E37B4B">
            <w:r>
              <w:lastRenderedPageBreak/>
              <w:t>AT&amp;T</w:t>
            </w:r>
          </w:p>
        </w:tc>
        <w:tc>
          <w:tcPr>
            <w:tcW w:w="7224" w:type="dxa"/>
          </w:tcPr>
          <w:p w14:paraId="0B40C7A2" w14:textId="77777777" w:rsidR="004F291C" w:rsidRPr="008201EA" w:rsidRDefault="004F291C" w:rsidP="00E37B4B">
            <w:pPr>
              <w:rPr>
                <w:rFonts w:eastAsiaTheme="minorEastAsia"/>
              </w:rPr>
            </w:pPr>
            <w:r>
              <w:rPr>
                <w:rFonts w:eastAsiaTheme="minorEastAsia"/>
              </w:rPr>
              <w:t>Fine in general</w:t>
            </w:r>
          </w:p>
        </w:tc>
      </w:tr>
      <w:tr w:rsidR="004F291C" w14:paraId="7B1F7F2E" w14:textId="77777777" w:rsidTr="00E37B4B">
        <w:tc>
          <w:tcPr>
            <w:tcW w:w="1838" w:type="dxa"/>
          </w:tcPr>
          <w:p w14:paraId="15A801FC" w14:textId="77777777" w:rsidR="004F291C" w:rsidRDefault="004F291C" w:rsidP="00E37B4B">
            <w:r>
              <w:rPr>
                <w:rFonts w:eastAsiaTheme="minorEastAsia" w:hint="eastAsia"/>
                <w:lang w:eastAsia="zh-CN"/>
              </w:rPr>
              <w:t>CMCC</w:t>
            </w:r>
          </w:p>
        </w:tc>
        <w:tc>
          <w:tcPr>
            <w:tcW w:w="7224" w:type="dxa"/>
          </w:tcPr>
          <w:p w14:paraId="6960DF42" w14:textId="77777777" w:rsidR="004F291C" w:rsidRDefault="004F291C" w:rsidP="00E37B4B">
            <w:pPr>
              <w:rPr>
                <w:rFonts w:eastAsiaTheme="minorEastAsia"/>
                <w:lang w:eastAsia="zh-CN"/>
              </w:rPr>
            </w:pPr>
            <w:r>
              <w:rPr>
                <w:rFonts w:eastAsiaTheme="minorEastAsia"/>
                <w:lang w:eastAsia="zh-CN"/>
              </w:rPr>
              <w:t>Firstly, the boundary between Type B1-A and Type B1-B is not clear, the information for data collection could be one kind of NW-side additional conditions, or the NW-side additional conditions can be used for data collection.</w:t>
            </w:r>
          </w:p>
          <w:p w14:paraId="4461E874" w14:textId="77777777" w:rsidR="004F291C" w:rsidRDefault="004F291C" w:rsidP="00E37B4B">
            <w:pPr>
              <w:rPr>
                <w:rFonts w:eastAsiaTheme="minorEastAsia"/>
              </w:rPr>
            </w:pPr>
            <w:r>
              <w:rPr>
                <w:color w:val="ED7D31" w:themeColor="accent2"/>
              </w:rPr>
              <w:t>Mod: Please see the reply to CATT/Lenovo</w:t>
            </w:r>
          </w:p>
        </w:tc>
      </w:tr>
      <w:tr w:rsidR="004F291C" w14:paraId="15B99A46" w14:textId="77777777" w:rsidTr="00E37B4B">
        <w:tc>
          <w:tcPr>
            <w:tcW w:w="1838" w:type="dxa"/>
          </w:tcPr>
          <w:p w14:paraId="025F0E23" w14:textId="77777777" w:rsidR="004F291C" w:rsidRDefault="004F291C" w:rsidP="00E37B4B">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3AE0319" w14:textId="77777777" w:rsidR="004F291C" w:rsidRDefault="004F291C" w:rsidP="00E37B4B">
            <w:pPr>
              <w:rPr>
                <w:rFonts w:eastAsiaTheme="minorEastAsia"/>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s a study point categorization, we support FL’s proposal. We understand the two types are two solutions for the same target, which is to ensure the training-inference consistency on NW-side additional condition. Type B1-B is to directly express the additional conditions by identifying the related information. But Type B1-A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tc>
      </w:tr>
      <w:tr w:rsidR="004F291C" w14:paraId="1F25EEFB" w14:textId="77777777" w:rsidTr="00E37B4B">
        <w:tc>
          <w:tcPr>
            <w:tcW w:w="1838" w:type="dxa"/>
          </w:tcPr>
          <w:p w14:paraId="0C601ECA" w14:textId="77777777" w:rsidR="004F291C" w:rsidRDefault="004F291C" w:rsidP="00E37B4B">
            <w:pPr>
              <w:rPr>
                <w:rFonts w:eastAsiaTheme="minorEastAsia"/>
                <w:lang w:eastAsia="zh-CN"/>
              </w:rPr>
            </w:pPr>
            <w:r>
              <w:rPr>
                <w:rFonts w:eastAsia="Yu Mincho"/>
                <w:lang w:eastAsia="ja-JP"/>
              </w:rPr>
              <w:t>NEC</w:t>
            </w:r>
          </w:p>
        </w:tc>
        <w:tc>
          <w:tcPr>
            <w:tcW w:w="7224" w:type="dxa"/>
          </w:tcPr>
          <w:p w14:paraId="5E89D711" w14:textId="77777777" w:rsidR="004F291C" w:rsidRDefault="004F291C" w:rsidP="00E37B4B">
            <w:pPr>
              <w:rPr>
                <w:rFonts w:eastAsiaTheme="minorEastAsia"/>
              </w:rPr>
            </w:pPr>
            <w:r>
              <w:rPr>
                <w:rFonts w:eastAsiaTheme="minorEastAsia"/>
              </w:rPr>
              <w:t>Like other companies, we also are not fully able to understand the difference between B1-A and B1-B. Perhaps more information (may be in terms of examples) is required on “information related to data collection” implies, that could be one way to understand the differences/commonality between the two options.</w:t>
            </w:r>
          </w:p>
          <w:p w14:paraId="690C7D0B" w14:textId="77777777" w:rsidR="004F291C" w:rsidRDefault="004F291C" w:rsidP="00E37B4B">
            <w:pPr>
              <w:rPr>
                <w:rFonts w:eastAsiaTheme="minorEastAsia"/>
                <w:lang w:eastAsia="zh-CN"/>
              </w:rPr>
            </w:pPr>
            <w:r>
              <w:rPr>
                <w:color w:val="ED7D31" w:themeColor="accent2"/>
              </w:rPr>
              <w:t>Mod: Please see the reply to CATT/Lenovo</w:t>
            </w:r>
          </w:p>
        </w:tc>
      </w:tr>
      <w:tr w:rsidR="004F291C" w14:paraId="5D84550F" w14:textId="77777777" w:rsidTr="00E37B4B">
        <w:tc>
          <w:tcPr>
            <w:tcW w:w="1838" w:type="dxa"/>
            <w:hideMark/>
          </w:tcPr>
          <w:p w14:paraId="0D4DE0D0" w14:textId="77777777" w:rsidR="004F291C" w:rsidRDefault="004F291C" w:rsidP="00E37B4B">
            <w:pPr>
              <w:rPr>
                <w:rFonts w:eastAsiaTheme="minorEastAsia"/>
                <w:lang w:eastAsia="zh-CN"/>
              </w:rPr>
            </w:pPr>
            <w:proofErr w:type="spellStart"/>
            <w:r>
              <w:rPr>
                <w:rFonts w:eastAsiaTheme="minorEastAsia"/>
                <w:lang w:eastAsia="zh-CN"/>
              </w:rPr>
              <w:t>mtk</w:t>
            </w:r>
            <w:proofErr w:type="spellEnd"/>
          </w:p>
        </w:tc>
        <w:tc>
          <w:tcPr>
            <w:tcW w:w="7224" w:type="dxa"/>
          </w:tcPr>
          <w:p w14:paraId="7FB645EE" w14:textId="77777777" w:rsidR="004F291C" w:rsidRDefault="004F291C" w:rsidP="00E37B4B">
            <w:pPr>
              <w:rPr>
                <w:rFonts w:eastAsiaTheme="minorEastAsia"/>
              </w:rPr>
            </w:pPr>
            <w:r>
              <w:rPr>
                <w:rFonts w:eastAsiaTheme="minorEastAsia"/>
                <w:lang w:eastAsia="zh-CN"/>
              </w:rPr>
              <w:t xml:space="preserve">1, Obviously, </w:t>
            </w:r>
            <w:r>
              <w:rPr>
                <w:rFonts w:eastAsiaTheme="minorEastAsia"/>
              </w:rPr>
              <w:t>“data collection”, to some extent, may have overlap with “NW side additional condition”. For example, beam orientation, number of beams for BM case, and the sync error extent for positioning case</w:t>
            </w:r>
          </w:p>
          <w:p w14:paraId="0EA5A869" w14:textId="77777777" w:rsidR="004F291C" w:rsidRDefault="004F291C" w:rsidP="00E37B4B">
            <w:pPr>
              <w:rPr>
                <w:rFonts w:eastAsiaTheme="minorEastAsia"/>
              </w:rPr>
            </w:pPr>
            <w:r>
              <w:rPr>
                <w:rFonts w:eastAsiaTheme="minorEastAsia"/>
              </w:rPr>
              <w:t>2, as we look at Chicago meeting agreement</w:t>
            </w:r>
          </w:p>
          <w:p w14:paraId="043A7BD2" w14:textId="77777777" w:rsidR="004F291C" w:rsidRDefault="004F291C" w:rsidP="00E37B4B">
            <w:pPr>
              <w:rPr>
                <w:rFonts w:eastAsiaTheme="minorEastAsia"/>
                <w:lang w:eastAsia="zh-CN"/>
              </w:rPr>
            </w:pPr>
            <w:r>
              <w:rPr>
                <w:noProof/>
                <w:lang w:eastAsia="zh-CN"/>
              </w:rPr>
              <w:drawing>
                <wp:inline distT="0" distB="0" distL="0" distR="0" wp14:anchorId="63449B78" wp14:editId="5A0D37D7">
                  <wp:extent cx="4297680" cy="932688"/>
                  <wp:effectExtent l="0" t="0" r="0" b="127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97680" cy="932688"/>
                          </a:xfrm>
                          <a:prstGeom prst="rect">
                            <a:avLst/>
                          </a:prstGeom>
                          <a:noFill/>
                          <a:ln>
                            <a:noFill/>
                          </a:ln>
                        </pic:spPr>
                      </pic:pic>
                    </a:graphicData>
                  </a:graphic>
                </wp:inline>
              </w:drawing>
            </w:r>
          </w:p>
          <w:p w14:paraId="52ACD931" w14:textId="77777777" w:rsidR="004F291C" w:rsidRDefault="004F291C" w:rsidP="00E37B4B">
            <w:pPr>
              <w:rPr>
                <w:rFonts w:eastAsiaTheme="minorEastAsia"/>
                <w:lang w:eastAsia="zh-CN"/>
              </w:rPr>
            </w:pPr>
            <w:r>
              <w:rPr>
                <w:rFonts w:eastAsiaTheme="minorEastAsia"/>
                <w:lang w:eastAsia="zh-CN"/>
              </w:rPr>
              <w:t xml:space="preserve"> We suggest to start with B1-A</w:t>
            </w:r>
          </w:p>
          <w:p w14:paraId="4C150597" w14:textId="77777777" w:rsidR="004F291C" w:rsidRDefault="004F291C" w:rsidP="00E37B4B">
            <w:pPr>
              <w:rPr>
                <w:rFonts w:eastAsiaTheme="minorEastAsia"/>
                <w:lang w:eastAsia="zh-CN"/>
              </w:rPr>
            </w:pPr>
            <w:r>
              <w:rPr>
                <w:color w:val="ED7D31" w:themeColor="accent2"/>
              </w:rPr>
              <w:t>Mod: Please see the reply to CATT/Lenovo</w:t>
            </w:r>
          </w:p>
        </w:tc>
      </w:tr>
      <w:tr w:rsidR="004F291C" w14:paraId="6F93E224" w14:textId="77777777" w:rsidTr="00E37B4B">
        <w:tc>
          <w:tcPr>
            <w:tcW w:w="1838" w:type="dxa"/>
          </w:tcPr>
          <w:p w14:paraId="38C00D2C" w14:textId="77777777" w:rsidR="004F291C" w:rsidRDefault="004F291C" w:rsidP="00E37B4B">
            <w:pPr>
              <w:rPr>
                <w:rFonts w:eastAsiaTheme="minorEastAsia"/>
                <w:lang w:eastAsia="zh-CN"/>
              </w:rPr>
            </w:pPr>
            <w:proofErr w:type="spellStart"/>
            <w:r>
              <w:rPr>
                <w:rFonts w:eastAsiaTheme="minorEastAsia"/>
                <w:lang w:eastAsia="zh-CN"/>
              </w:rPr>
              <w:t>CEWiT</w:t>
            </w:r>
            <w:proofErr w:type="spellEnd"/>
          </w:p>
        </w:tc>
        <w:tc>
          <w:tcPr>
            <w:tcW w:w="7224" w:type="dxa"/>
          </w:tcPr>
          <w:p w14:paraId="3AC619F7" w14:textId="77777777" w:rsidR="004F291C" w:rsidRDefault="004F291C" w:rsidP="00E37B4B">
            <w:pPr>
              <w:rPr>
                <w:rFonts w:eastAsiaTheme="minorEastAsia"/>
                <w:lang w:eastAsia="zh-CN"/>
              </w:rPr>
            </w:pPr>
            <w:r>
              <w:rPr>
                <w:rFonts w:eastAsiaTheme="minorEastAsia"/>
                <w:lang w:eastAsia="zh-CN"/>
              </w:rPr>
              <w:t>Our understanding is that data collection is based on the NW side additional conditions.</w:t>
            </w:r>
          </w:p>
          <w:p w14:paraId="5CDEEF6C" w14:textId="77777777" w:rsidR="004F291C" w:rsidRDefault="004F291C" w:rsidP="00E37B4B">
            <w:pPr>
              <w:rPr>
                <w:rFonts w:eastAsiaTheme="minorEastAsia"/>
                <w:lang w:eastAsia="zh-CN"/>
              </w:rPr>
            </w:pPr>
            <w:r>
              <w:rPr>
                <w:color w:val="ED7D31" w:themeColor="accent2"/>
              </w:rPr>
              <w:t>Mod: Please see the reply to CATT/Lenovo</w:t>
            </w:r>
          </w:p>
        </w:tc>
      </w:tr>
      <w:tr w:rsidR="004F291C" w14:paraId="5AD0A044" w14:textId="77777777" w:rsidTr="00E37B4B">
        <w:tc>
          <w:tcPr>
            <w:tcW w:w="1838" w:type="dxa"/>
          </w:tcPr>
          <w:p w14:paraId="17576C1A" w14:textId="77777777" w:rsidR="004F291C" w:rsidRDefault="004F291C" w:rsidP="00E37B4B">
            <w:pPr>
              <w:rPr>
                <w:rFonts w:eastAsiaTheme="minorEastAsia"/>
                <w:lang w:eastAsia="zh-CN"/>
              </w:rPr>
            </w:pPr>
            <w:r>
              <w:rPr>
                <w:rFonts w:eastAsiaTheme="minorEastAsia"/>
                <w:lang w:eastAsia="zh-CN"/>
              </w:rPr>
              <w:t>Intel</w:t>
            </w:r>
          </w:p>
        </w:tc>
        <w:tc>
          <w:tcPr>
            <w:tcW w:w="7224" w:type="dxa"/>
          </w:tcPr>
          <w:p w14:paraId="0FDAE004" w14:textId="77777777" w:rsidR="004F291C" w:rsidRDefault="004F291C" w:rsidP="00E37B4B">
            <w:pPr>
              <w:rPr>
                <w:rFonts w:eastAsiaTheme="minorEastAsia"/>
                <w:lang w:eastAsia="zh-CN"/>
              </w:rPr>
            </w:pPr>
            <w:r>
              <w:rPr>
                <w:rFonts w:eastAsiaTheme="minorEastAsia"/>
                <w:lang w:eastAsia="zh-CN"/>
              </w:rPr>
              <w:t xml:space="preserve">As pointed out by others, B1-A and B1-B have significant overlap, with B1-A possibly a subset of B1-B since “NW-side additional conditions” may impact either data collection or inference or both. </w:t>
            </w:r>
          </w:p>
        </w:tc>
      </w:tr>
      <w:tr w:rsidR="004F291C" w14:paraId="3ED711A5" w14:textId="77777777" w:rsidTr="00E37B4B">
        <w:tc>
          <w:tcPr>
            <w:tcW w:w="1838" w:type="dxa"/>
          </w:tcPr>
          <w:p w14:paraId="10A12DFE" w14:textId="77777777" w:rsidR="004F291C" w:rsidRDefault="004F291C" w:rsidP="00E37B4B">
            <w:pPr>
              <w:rPr>
                <w:rFonts w:eastAsiaTheme="minorEastAsia"/>
                <w:lang w:eastAsia="zh-CN"/>
              </w:rPr>
            </w:pPr>
            <w:r>
              <w:rPr>
                <w:rFonts w:eastAsiaTheme="minorEastAsia"/>
                <w:lang w:eastAsia="zh-CN"/>
              </w:rPr>
              <w:lastRenderedPageBreak/>
              <w:t>CTCTCI</w:t>
            </w:r>
          </w:p>
        </w:tc>
        <w:tc>
          <w:tcPr>
            <w:tcW w:w="7224" w:type="dxa"/>
          </w:tcPr>
          <w:p w14:paraId="126E2239" w14:textId="77777777" w:rsidR="004F291C" w:rsidRDefault="004F291C" w:rsidP="00E37B4B">
            <w:pPr>
              <w:rPr>
                <w:rFonts w:eastAsiaTheme="minorEastAsia"/>
                <w:lang w:eastAsia="zh-CN"/>
              </w:rPr>
            </w:pPr>
            <w:r>
              <w:rPr>
                <w:rFonts w:eastAsiaTheme="minorEastAsia"/>
                <w:lang w:eastAsia="zh-CN"/>
              </w:rPr>
              <w:t xml:space="preserve">We also think some clarification between type B1-A and type B1-B is necessary. </w:t>
            </w:r>
          </w:p>
          <w:p w14:paraId="262399FC" w14:textId="77777777" w:rsidR="004F291C" w:rsidRDefault="004F291C" w:rsidP="00E37B4B">
            <w:pPr>
              <w:rPr>
                <w:rFonts w:eastAsiaTheme="minorEastAsia"/>
                <w:lang w:eastAsia="zh-CN"/>
              </w:rPr>
            </w:pPr>
            <w:r>
              <w:rPr>
                <w:rFonts w:eastAsiaTheme="minorEastAsia"/>
                <w:lang w:eastAsia="zh-CN"/>
              </w:rPr>
              <w:t xml:space="preserve">Additionally, considering 3 types of training collaborations for two-sided models, we also think it would be better to add another two options provided by Huawei. </w:t>
            </w:r>
          </w:p>
        </w:tc>
      </w:tr>
    </w:tbl>
    <w:p w14:paraId="5BCCAA27" w14:textId="77777777" w:rsidR="004F291C" w:rsidRDefault="004F291C" w:rsidP="004F291C"/>
    <w:p w14:paraId="55A87162" w14:textId="77777777" w:rsidR="004F291C" w:rsidRDefault="004F291C" w:rsidP="004F291C"/>
    <w:p w14:paraId="3A12A6ED" w14:textId="77777777" w:rsidR="004F291C" w:rsidRDefault="004F291C" w:rsidP="004F291C">
      <w:pPr>
        <w:pStyle w:val="4"/>
        <w:spacing w:before="120"/>
        <w:rPr>
          <w:b/>
        </w:rPr>
      </w:pPr>
      <w:r>
        <w:rPr>
          <w:b/>
        </w:rPr>
        <w:t xml:space="preserve">Proposal 3-1 (FL2) </w:t>
      </w:r>
    </w:p>
    <w:p w14:paraId="789AA245" w14:textId="77777777" w:rsidR="004F291C" w:rsidRDefault="004F291C" w:rsidP="004F291C"/>
    <w:p w14:paraId="5F50188A" w14:textId="77777777" w:rsidR="004F291C" w:rsidRPr="00223FDA" w:rsidRDefault="004F291C" w:rsidP="004F291C">
      <w:pPr>
        <w:ind w:left="1134" w:hanging="1134"/>
        <w:rPr>
          <w:b/>
          <w:strike/>
          <w:u w:val="single"/>
        </w:rPr>
      </w:pPr>
      <w:r w:rsidRPr="00223FDA">
        <w:rPr>
          <w:b/>
          <w:strike/>
          <w:u w:val="single"/>
        </w:rPr>
        <w:t xml:space="preserve">Proposal 3-1: </w:t>
      </w:r>
      <w:r w:rsidRPr="00223FDA">
        <w:rPr>
          <w:b/>
          <w:strike/>
        </w:rPr>
        <w:t xml:space="preserve">For model identification Type B1, the following options are </w:t>
      </w:r>
      <w:r w:rsidRPr="00223FDA">
        <w:rPr>
          <w:b/>
          <w:strike/>
          <w:color w:val="FF0000"/>
        </w:rPr>
        <w:t xml:space="preserve">identified categorized </w:t>
      </w:r>
      <w:r w:rsidRPr="00223FDA">
        <w:rPr>
          <w:b/>
          <w:strike/>
        </w:rPr>
        <w:t>as a starting point for further study</w:t>
      </w:r>
    </w:p>
    <w:p w14:paraId="1ECA607E" w14:textId="77777777" w:rsidR="004F291C" w:rsidRPr="00223FDA" w:rsidRDefault="004F291C" w:rsidP="004F291C">
      <w:pPr>
        <w:pStyle w:val="afb"/>
        <w:numPr>
          <w:ilvl w:val="0"/>
          <w:numId w:val="15"/>
        </w:numPr>
        <w:ind w:left="1418" w:hanging="284"/>
        <w:rPr>
          <w:rFonts w:ascii="Times" w:eastAsia="Batang" w:hAnsi="Times"/>
          <w:b/>
          <w:strike/>
          <w:lang w:val="en-GB"/>
        </w:rPr>
      </w:pPr>
      <w:r w:rsidRPr="00223FDA">
        <w:rPr>
          <w:rFonts w:ascii="Times" w:eastAsia="Batang" w:hAnsi="Times"/>
          <w:b/>
          <w:strike/>
          <w:lang w:val="en-GB"/>
        </w:rPr>
        <w:t xml:space="preserve">Type B1-A: Model identification Type B1 based on information related to data collection </w:t>
      </w:r>
      <w:r w:rsidRPr="00223FDA">
        <w:rPr>
          <w:rFonts w:ascii="Times" w:eastAsia="Batang" w:hAnsi="Times"/>
          <w:b/>
          <w:strike/>
          <w:color w:val="FF0000"/>
          <w:lang w:val="en-GB"/>
        </w:rPr>
        <w:t>where NW-side additional conditions are NOT explicitly defined</w:t>
      </w:r>
    </w:p>
    <w:p w14:paraId="54E48D00" w14:textId="77777777" w:rsidR="004F291C" w:rsidRPr="00223FDA" w:rsidRDefault="004F291C" w:rsidP="004F291C">
      <w:pPr>
        <w:pStyle w:val="afb"/>
        <w:numPr>
          <w:ilvl w:val="0"/>
          <w:numId w:val="15"/>
        </w:numPr>
        <w:ind w:left="1418" w:hanging="284"/>
        <w:rPr>
          <w:strike/>
        </w:rPr>
      </w:pPr>
      <w:r w:rsidRPr="00223FDA">
        <w:rPr>
          <w:rFonts w:ascii="Times" w:eastAsia="Batang" w:hAnsi="Times"/>
          <w:b/>
          <w:strike/>
          <w:lang w:val="en-GB"/>
        </w:rPr>
        <w:t xml:space="preserve">Type B1-B: Model identification Type B1 based on information related to NW-side additional conditions </w:t>
      </w:r>
      <w:r w:rsidRPr="00223FDA">
        <w:rPr>
          <w:rFonts w:ascii="Times" w:eastAsia="Batang" w:hAnsi="Times"/>
          <w:b/>
          <w:strike/>
          <w:color w:val="FF0000"/>
          <w:lang w:val="en-GB"/>
        </w:rPr>
        <w:t>where NW-side additional conditions are explicitly defined</w:t>
      </w:r>
    </w:p>
    <w:p w14:paraId="5F0220ED" w14:textId="77777777" w:rsidR="004F291C" w:rsidRPr="00223FDA" w:rsidRDefault="004F291C" w:rsidP="004F291C">
      <w:pPr>
        <w:pStyle w:val="afb"/>
        <w:numPr>
          <w:ilvl w:val="2"/>
          <w:numId w:val="31"/>
        </w:numPr>
        <w:rPr>
          <w:rFonts w:ascii="Times" w:eastAsia="Batang" w:hAnsi="Times"/>
          <w:b/>
          <w:strike/>
          <w:color w:val="FF0000"/>
          <w:lang w:val="en-GB"/>
        </w:rPr>
      </w:pPr>
      <w:r w:rsidRPr="00223FDA">
        <w:rPr>
          <w:rFonts w:ascii="Times" w:eastAsia="Batang" w:hAnsi="Times"/>
          <w:b/>
          <w:strike/>
          <w:color w:val="FF0000"/>
          <w:lang w:val="en-GB"/>
        </w:rPr>
        <w:t>FFS relationship and boundary between B1-A and B1-B.</w:t>
      </w:r>
    </w:p>
    <w:p w14:paraId="6FB5FB76" w14:textId="77777777" w:rsidR="004F291C" w:rsidRPr="00223FDA" w:rsidRDefault="004F291C" w:rsidP="004F291C">
      <w:pPr>
        <w:pStyle w:val="afb"/>
        <w:numPr>
          <w:ilvl w:val="2"/>
          <w:numId w:val="31"/>
        </w:numPr>
        <w:rPr>
          <w:rFonts w:ascii="Times" w:eastAsia="Batang" w:hAnsi="Times"/>
          <w:b/>
          <w:strike/>
          <w:color w:val="FF0000"/>
          <w:lang w:val="en-GB"/>
        </w:rPr>
      </w:pPr>
      <w:r w:rsidRPr="00223FDA">
        <w:rPr>
          <w:rFonts w:ascii="Times" w:eastAsia="Batang" w:hAnsi="Times"/>
          <w:b/>
          <w:strike/>
          <w:color w:val="FF0000"/>
          <w:lang w:val="en-GB"/>
        </w:rPr>
        <w:t>Need of NW side additional condition by spec manner is discussed in per use case.</w:t>
      </w:r>
    </w:p>
    <w:p w14:paraId="337CD621" w14:textId="77777777" w:rsidR="004F291C" w:rsidRPr="00223FDA" w:rsidRDefault="004F291C" w:rsidP="004F291C">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Type B1-C: Model identification Type B1 based on model transfer initiated by UE</w:t>
      </w:r>
    </w:p>
    <w:p w14:paraId="572F77FE" w14:textId="77777777" w:rsidR="004F291C" w:rsidRPr="00223FDA" w:rsidRDefault="004F291C" w:rsidP="004F291C">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Type B1-D: Model identification Type B1 based on dataset delivery initiated by UE</w:t>
      </w:r>
    </w:p>
    <w:p w14:paraId="531B3A77" w14:textId="77777777" w:rsidR="004F291C" w:rsidRPr="00223FDA" w:rsidRDefault="004F291C" w:rsidP="004F291C">
      <w:pPr>
        <w:pStyle w:val="afb"/>
        <w:numPr>
          <w:ilvl w:val="0"/>
          <w:numId w:val="15"/>
        </w:numPr>
        <w:ind w:left="1418" w:hanging="284"/>
        <w:rPr>
          <w:rFonts w:ascii="Times" w:eastAsia="Batang" w:hAnsi="Times"/>
          <w:b/>
          <w:strike/>
          <w:color w:val="FF0000"/>
          <w:lang w:val="en-GB"/>
        </w:rPr>
      </w:pPr>
      <w:r w:rsidRPr="00223FDA">
        <w:rPr>
          <w:rFonts w:ascii="Times" w:eastAsia="Batang" w:hAnsi="Times"/>
          <w:b/>
          <w:strike/>
          <w:color w:val="FF0000"/>
          <w:lang w:val="en-GB"/>
        </w:rPr>
        <w:t>Note: the necessity, feasibility, and applicable cases of model identification Type B1 is a separate discussion</w:t>
      </w:r>
    </w:p>
    <w:p w14:paraId="569ED659" w14:textId="77777777" w:rsidR="004F291C" w:rsidRDefault="004F291C" w:rsidP="004F291C"/>
    <w:p w14:paraId="2691FC7C" w14:textId="77777777" w:rsidR="004F291C" w:rsidRDefault="004F291C" w:rsidP="004F291C">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498FE6F4" w14:textId="77777777" w:rsidR="004F291C" w:rsidRDefault="004F291C" w:rsidP="004F291C">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309C0A8A" w14:textId="77777777" w:rsidR="004F291C" w:rsidRPr="009D6079" w:rsidRDefault="004F291C" w:rsidP="004F291C">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6D4D192F" w14:textId="77777777" w:rsidR="004F291C" w:rsidRPr="009D6079" w:rsidRDefault="004F291C" w:rsidP="004F291C">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41CC2419" w14:textId="77777777" w:rsidR="004F291C" w:rsidRPr="008313B3" w:rsidRDefault="004F291C" w:rsidP="004F291C">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4F91AF05" w14:textId="77777777" w:rsidR="004F291C" w:rsidRPr="008313B3" w:rsidRDefault="004F291C" w:rsidP="004F291C">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22F427CA" w14:textId="77777777" w:rsidR="004F291C" w:rsidRPr="00BD582F" w:rsidRDefault="004F291C" w:rsidP="004F291C">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0BA7231D" w14:textId="77777777" w:rsidR="004F291C" w:rsidRPr="000276B9" w:rsidRDefault="004F291C" w:rsidP="004F291C">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25FAC1E4" w14:textId="77777777" w:rsidR="004F291C" w:rsidRPr="00F73129" w:rsidRDefault="004F291C" w:rsidP="004F291C">
      <w:pPr>
        <w:rPr>
          <w:lang w:val="en-GB"/>
        </w:rPr>
      </w:pPr>
    </w:p>
    <w:p w14:paraId="1FECFDB4" w14:textId="77777777" w:rsidR="004F291C" w:rsidRDefault="004F291C" w:rsidP="004F291C"/>
    <w:p w14:paraId="61CDACDE" w14:textId="77777777" w:rsidR="004F291C" w:rsidRDefault="004F291C" w:rsidP="004F291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F291C" w14:paraId="3EC4C730" w14:textId="77777777" w:rsidTr="00E37B4B">
        <w:tc>
          <w:tcPr>
            <w:tcW w:w="1838" w:type="dxa"/>
          </w:tcPr>
          <w:p w14:paraId="2A6DAF9E" w14:textId="77777777" w:rsidR="004F291C" w:rsidRDefault="004F291C" w:rsidP="00E37B4B">
            <w:r>
              <w:t>Company</w:t>
            </w:r>
          </w:p>
        </w:tc>
        <w:tc>
          <w:tcPr>
            <w:tcW w:w="7224" w:type="dxa"/>
          </w:tcPr>
          <w:p w14:paraId="4CF71A9D" w14:textId="77777777" w:rsidR="004F291C" w:rsidRDefault="004F291C" w:rsidP="00E37B4B">
            <w:r>
              <w:t>Comment</w:t>
            </w:r>
          </w:p>
        </w:tc>
      </w:tr>
      <w:tr w:rsidR="004F291C" w14:paraId="224B0E50" w14:textId="77777777" w:rsidTr="00E37B4B">
        <w:tc>
          <w:tcPr>
            <w:tcW w:w="1838" w:type="dxa"/>
          </w:tcPr>
          <w:p w14:paraId="1E1A4139" w14:textId="77777777" w:rsidR="004F291C" w:rsidRDefault="004F291C" w:rsidP="00E37B4B">
            <w:proofErr w:type="spellStart"/>
            <w:r>
              <w:t>Futurewei</w:t>
            </w:r>
            <w:proofErr w:type="spellEnd"/>
          </w:p>
        </w:tc>
        <w:tc>
          <w:tcPr>
            <w:tcW w:w="7224" w:type="dxa"/>
          </w:tcPr>
          <w:p w14:paraId="7044F7CE" w14:textId="77777777" w:rsidR="004F291C" w:rsidRDefault="004F291C" w:rsidP="00E37B4B">
            <w:r>
              <w:t>@FL: thanks for the individual reply!</w:t>
            </w:r>
          </w:p>
          <w:p w14:paraId="20E37A59" w14:textId="77777777" w:rsidR="004F291C" w:rsidRDefault="004F291C" w:rsidP="00E37B4B">
            <w:r>
              <w:t>If we decide to go this route (although we are still not convinced this is the most efficient way), let’s try to make it clearer so every company has the same understanding.</w:t>
            </w:r>
          </w:p>
          <w:p w14:paraId="51D95A02" w14:textId="77777777" w:rsidR="004F291C" w:rsidRDefault="004F291C" w:rsidP="00E37B4B">
            <w:pPr>
              <w:rPr>
                <w:lang w:eastAsia="zh-CN"/>
              </w:rPr>
            </w:pPr>
            <w:r>
              <w:t>For B1-A: in this option we try to identify a model using the dataset based on which the model was trained (if my understanding is correct). According to the statement “</w:t>
            </w:r>
            <w:r w:rsidRPr="00AF473E">
              <w:rPr>
                <w:rFonts w:ascii="Times" w:eastAsia="Batang" w:hAnsi="Times"/>
                <w:b/>
                <w:color w:val="C00000"/>
                <w:lang w:val="en-GB"/>
              </w:rPr>
              <w:t>NW-</w:t>
            </w:r>
            <w:r w:rsidRPr="00AF473E">
              <w:rPr>
                <w:rFonts w:ascii="Times" w:eastAsia="Batang" w:hAnsi="Times"/>
                <w:b/>
                <w:color w:val="C00000"/>
                <w:lang w:val="en-GB"/>
              </w:rPr>
              <w:lastRenderedPageBreak/>
              <w:t>side additional conditions are NOT explicitly defined</w:t>
            </w:r>
            <w:r>
              <w:t>”, it seems the dataset is provided by the NW, and the dataset is collected with the NW-side additional conditions woven in. In this case, there are two situations.</w:t>
            </w:r>
          </w:p>
          <w:p w14:paraId="1A5EE8FA" w14:textId="77777777" w:rsidR="004F291C" w:rsidRDefault="004F291C" w:rsidP="00E37B4B">
            <w:pPr>
              <w:pStyle w:val="afb"/>
              <w:numPr>
                <w:ilvl w:val="0"/>
                <w:numId w:val="37"/>
              </w:numPr>
            </w:pPr>
            <w:r w:rsidRPr="00FA3616">
              <w:t xml:space="preserve">the model </w:t>
            </w:r>
            <w:r>
              <w:t xml:space="preserve">was </w:t>
            </w:r>
            <w:r w:rsidRPr="00FA3616">
              <w:t xml:space="preserve">trained by the NW. </w:t>
            </w:r>
            <w:r>
              <w:t>In this situation</w:t>
            </w:r>
            <w:r w:rsidRPr="00FA3616">
              <w:t>, given everything has been done on the NW side</w:t>
            </w:r>
            <w:r>
              <w:t>,</w:t>
            </w:r>
            <w:r w:rsidRPr="00FA3616">
              <w:t xml:space="preserve"> NW should have already identified and assigned an ID to the model.</w:t>
            </w:r>
            <w:r>
              <w:t xml:space="preserve"> This option is not necessary.</w:t>
            </w:r>
          </w:p>
          <w:p w14:paraId="461C8806" w14:textId="77777777" w:rsidR="004F291C" w:rsidRDefault="004F291C" w:rsidP="00E37B4B">
            <w:pPr>
              <w:pStyle w:val="afb"/>
              <w:numPr>
                <w:ilvl w:val="0"/>
                <w:numId w:val="37"/>
              </w:numPr>
            </w:pPr>
            <w:r>
              <w:t>the model was trained by either the UE or a third party (and downloaded by the UE), using the dataset provided by the NW, which implicitly carries NW-side additional conditions. This seems to be the case here for B1-A.</w:t>
            </w:r>
          </w:p>
          <w:p w14:paraId="4F9B39C7" w14:textId="77777777" w:rsidR="004F291C" w:rsidRDefault="004F291C" w:rsidP="00E37B4B">
            <w:r>
              <w:t>Can we clarify this option as below?</w:t>
            </w:r>
          </w:p>
          <w:p w14:paraId="11045AD7" w14:textId="77777777" w:rsidR="004F291C" w:rsidRPr="00D4414B" w:rsidRDefault="004F291C" w:rsidP="00E37B4B">
            <w:pPr>
              <w:pStyle w:val="afb"/>
              <w:numPr>
                <w:ilvl w:val="0"/>
                <w:numId w:val="15"/>
              </w:numPr>
              <w:ind w:left="394"/>
              <w:rPr>
                <w:rFonts w:ascii="Times" w:eastAsia="Batang" w:hAnsi="Times"/>
                <w:b/>
                <w:lang w:val="en-GB"/>
              </w:rPr>
            </w:pPr>
            <w:r>
              <w:rPr>
                <w:rFonts w:ascii="Times" w:eastAsia="Batang" w:hAnsi="Times"/>
                <w:b/>
                <w:lang w:val="en-GB"/>
              </w:rPr>
              <w:t xml:space="preserve">Type B1-A: Model identification Type B1 </w:t>
            </w:r>
            <w:r w:rsidRPr="008458C3">
              <w:rPr>
                <w:rFonts w:ascii="Times" w:eastAsia="Batang" w:hAnsi="Times"/>
                <w:b/>
                <w:color w:val="C00000"/>
                <w:lang w:val="en-GB"/>
              </w:rPr>
              <w:t xml:space="preserve">where </w:t>
            </w:r>
            <w:r>
              <w:rPr>
                <w:rFonts w:ascii="Times" w:eastAsia="Batang" w:hAnsi="Times"/>
                <w:b/>
                <w:color w:val="C00000"/>
                <w:lang w:val="en-GB"/>
              </w:rPr>
              <w:t xml:space="preserve">model </w:t>
            </w:r>
            <w:r w:rsidRPr="008458C3">
              <w:rPr>
                <w:rFonts w:ascii="Times" w:eastAsia="Batang" w:hAnsi="Times"/>
                <w:b/>
                <w:color w:val="C00000"/>
                <w:lang w:val="en-GB"/>
              </w:rPr>
              <w:t>was trained by either the UE or a third party (and downloaded by the UE), using the dataset provided by the NW, which implicitly carries NW-side additional conditions</w:t>
            </w:r>
            <w:r>
              <w:rPr>
                <w:rFonts w:ascii="Times" w:eastAsia="Batang" w:hAnsi="Times"/>
                <w:b/>
                <w:color w:val="C00000"/>
                <w:lang w:val="en-GB"/>
              </w:rPr>
              <w:t>.</w:t>
            </w:r>
          </w:p>
          <w:p w14:paraId="6F1DB1E2" w14:textId="77777777" w:rsidR="004F291C" w:rsidRDefault="004F291C" w:rsidP="00E37B4B">
            <w:r>
              <w:t>For B1-B: we can get similar description for B1-B as below. The reasoning is omitted here.</w:t>
            </w:r>
          </w:p>
          <w:p w14:paraId="613E2BC0" w14:textId="77777777" w:rsidR="004F291C" w:rsidRPr="003123D1" w:rsidRDefault="004F291C" w:rsidP="00E37B4B">
            <w:pPr>
              <w:pStyle w:val="afb"/>
              <w:numPr>
                <w:ilvl w:val="0"/>
                <w:numId w:val="15"/>
              </w:numPr>
              <w:ind w:left="284" w:hanging="284"/>
            </w:pPr>
            <w:r>
              <w:rPr>
                <w:rFonts w:ascii="Times" w:eastAsia="Batang" w:hAnsi="Times"/>
                <w:b/>
                <w:lang w:val="en-GB"/>
              </w:rPr>
              <w:t xml:space="preserve">Type B1-B: Model identification Type B1 </w:t>
            </w:r>
            <w:r w:rsidRPr="008458C3">
              <w:rPr>
                <w:rFonts w:ascii="Times" w:eastAsia="Batang" w:hAnsi="Times"/>
                <w:b/>
                <w:color w:val="C00000"/>
                <w:lang w:val="en-GB"/>
              </w:rPr>
              <w:t xml:space="preserve">where </w:t>
            </w:r>
            <w:r>
              <w:rPr>
                <w:rFonts w:ascii="Times" w:eastAsia="Batang" w:hAnsi="Times"/>
                <w:b/>
                <w:color w:val="C00000"/>
                <w:lang w:val="en-GB"/>
              </w:rPr>
              <w:t xml:space="preserve">model </w:t>
            </w:r>
            <w:r w:rsidRPr="008458C3">
              <w:rPr>
                <w:rFonts w:ascii="Times" w:eastAsia="Batang" w:hAnsi="Times"/>
                <w:b/>
                <w:color w:val="C00000"/>
                <w:lang w:val="en-GB"/>
              </w:rPr>
              <w:t>was trained by either the UE or a third party (and downloaded by the UE)</w:t>
            </w:r>
            <w:r>
              <w:rPr>
                <w:rFonts w:ascii="Times" w:eastAsia="Batang" w:hAnsi="Times"/>
                <w:b/>
                <w:color w:val="C00000"/>
                <w:lang w:val="en-GB"/>
              </w:rPr>
              <w:t xml:space="preserve"> with</w:t>
            </w:r>
            <w:r w:rsidRPr="008458C3">
              <w:rPr>
                <w:rFonts w:ascii="Times" w:eastAsia="Batang" w:hAnsi="Times"/>
                <w:b/>
                <w:color w:val="C00000"/>
                <w:lang w:val="en-GB"/>
              </w:rPr>
              <w:t xml:space="preserve"> </w:t>
            </w:r>
            <w:r>
              <w:rPr>
                <w:rFonts w:ascii="Times" w:eastAsia="Batang" w:hAnsi="Times"/>
                <w:b/>
                <w:color w:val="C00000"/>
                <w:lang w:val="en-GB"/>
              </w:rPr>
              <w:t>explicit supply of</w:t>
            </w:r>
            <w:r w:rsidRPr="008458C3">
              <w:rPr>
                <w:rFonts w:ascii="Times" w:eastAsia="Batang" w:hAnsi="Times"/>
                <w:b/>
                <w:color w:val="C00000"/>
                <w:lang w:val="en-GB"/>
              </w:rPr>
              <w:t xml:space="preserve"> NW-side additional conditions</w:t>
            </w:r>
            <w:r>
              <w:rPr>
                <w:rFonts w:ascii="Times" w:eastAsia="Batang" w:hAnsi="Times"/>
                <w:b/>
                <w:color w:val="C00000"/>
                <w:lang w:val="en-GB"/>
              </w:rPr>
              <w:t>.</w:t>
            </w:r>
          </w:p>
          <w:p w14:paraId="2921604F" w14:textId="77777777" w:rsidR="004F291C" w:rsidRDefault="004F291C" w:rsidP="00E37B4B">
            <w:r>
              <w:t xml:space="preserve">For B1-C: </w:t>
            </w:r>
          </w:p>
          <w:p w14:paraId="00787E56" w14:textId="77777777" w:rsidR="004F291C" w:rsidRPr="00AF473E" w:rsidRDefault="004F291C" w:rsidP="00E37B4B">
            <w:pPr>
              <w:pStyle w:val="afb"/>
              <w:numPr>
                <w:ilvl w:val="0"/>
                <w:numId w:val="38"/>
              </w:numPr>
              <w:rPr>
                <w:b/>
                <w:bCs/>
                <w:color w:val="C00000"/>
              </w:rPr>
            </w:pPr>
            <w:r w:rsidRPr="00AF473E">
              <w:rPr>
                <w:b/>
                <w:bCs/>
                <w:color w:val="C00000"/>
              </w:rPr>
              <w:t>Type B1-C: Model identification Type B1 based on model transfer initiated by UE.</w:t>
            </w:r>
          </w:p>
          <w:p w14:paraId="29934F3C" w14:textId="77777777" w:rsidR="004F291C" w:rsidRDefault="004F291C" w:rsidP="00E37B4B">
            <w:r>
              <w:t>We think the action implied by “</w:t>
            </w:r>
            <w:r w:rsidRPr="003C2890">
              <w:rPr>
                <w:b/>
                <w:bCs/>
                <w:color w:val="C00000"/>
              </w:rPr>
              <w:t>initiated</w:t>
            </w:r>
            <w:r>
              <w:t>” is not clear and we should avoid using this type of vague wordings. Are we talking about model transfer “</w:t>
            </w:r>
            <w:r w:rsidRPr="003C2890">
              <w:rPr>
                <w:b/>
                <w:bCs/>
                <w:color w:val="C00000"/>
              </w:rPr>
              <w:t>requested</w:t>
            </w:r>
            <w:r>
              <w:rPr>
                <w:color w:val="C00000"/>
              </w:rPr>
              <w:t>”</w:t>
            </w:r>
            <w:r w:rsidRPr="00612B7B">
              <w:rPr>
                <w:color w:val="C00000"/>
              </w:rPr>
              <w:t xml:space="preserve"> </w:t>
            </w:r>
            <w:r>
              <w:t>by the UE, or the model is transferred from UE to the NW? or Both?</w:t>
            </w:r>
          </w:p>
          <w:p w14:paraId="135367CC" w14:textId="77777777" w:rsidR="004F291C" w:rsidRDefault="004F291C" w:rsidP="00E37B4B">
            <w:r>
              <w:t xml:space="preserve">For B1-D: </w:t>
            </w:r>
          </w:p>
          <w:p w14:paraId="01C1C887" w14:textId="77777777" w:rsidR="004F291C" w:rsidRPr="00AF473E" w:rsidRDefault="004F291C" w:rsidP="00E37B4B">
            <w:pPr>
              <w:pStyle w:val="afb"/>
              <w:numPr>
                <w:ilvl w:val="0"/>
                <w:numId w:val="38"/>
              </w:numPr>
              <w:rPr>
                <w:color w:val="C00000"/>
              </w:rPr>
            </w:pPr>
            <w:r w:rsidRPr="00AF473E">
              <w:rPr>
                <w:rFonts w:ascii="Times" w:eastAsia="Batang" w:hAnsi="Times"/>
                <w:b/>
                <w:color w:val="C00000"/>
                <w:lang w:val="en-GB"/>
              </w:rPr>
              <w:t>Type B1-D: Model identification Type B1 based on dataset delivery initiated by UE</w:t>
            </w:r>
            <w:r>
              <w:rPr>
                <w:rFonts w:ascii="Times" w:eastAsia="Batang" w:hAnsi="Times"/>
                <w:b/>
                <w:color w:val="C00000"/>
                <w:lang w:val="en-GB"/>
              </w:rPr>
              <w:t>.</w:t>
            </w:r>
          </w:p>
          <w:p w14:paraId="0236A2D9" w14:textId="77777777" w:rsidR="004F291C" w:rsidRDefault="004F291C" w:rsidP="00E37B4B">
            <w:pPr>
              <w:rPr>
                <w:rFonts w:asciiTheme="minorHAnsi" w:eastAsia="Batang" w:hAnsiTheme="minorHAnsi" w:cstheme="minorHAnsi"/>
                <w:bCs/>
                <w:lang w:val="en-GB"/>
              </w:rPr>
            </w:pPr>
            <w:r w:rsidRPr="00AF473E">
              <w:rPr>
                <w:rFonts w:asciiTheme="minorHAnsi" w:eastAsia="Batang" w:hAnsiTheme="minorHAnsi" w:cstheme="minorHAnsi"/>
                <w:bCs/>
                <w:lang w:val="en-GB"/>
              </w:rPr>
              <w:t>How is this different from Type B1-A, which is also related to data collection? Does this mean in B1-A the collected data</w:t>
            </w:r>
            <w:r>
              <w:rPr>
                <w:rFonts w:asciiTheme="minorHAnsi" w:eastAsia="Batang" w:hAnsiTheme="minorHAnsi" w:cstheme="minorHAnsi"/>
                <w:bCs/>
                <w:lang w:val="en-GB"/>
              </w:rPr>
              <w:t>set</w:t>
            </w:r>
            <w:r w:rsidRPr="00AF473E">
              <w:rPr>
                <w:rFonts w:asciiTheme="minorHAnsi" w:eastAsia="Batang" w:hAnsiTheme="minorHAnsi" w:cstheme="minorHAnsi"/>
                <w:bCs/>
                <w:lang w:val="en-GB"/>
              </w:rPr>
              <w:t xml:space="preserve"> is not transferred to other entities (i.e., stays at the local entity)?</w:t>
            </w:r>
          </w:p>
          <w:p w14:paraId="051218B8" w14:textId="77777777" w:rsidR="004F291C" w:rsidRDefault="004F291C" w:rsidP="00E37B4B"/>
        </w:tc>
      </w:tr>
      <w:tr w:rsidR="004F291C" w14:paraId="25DA8F79" w14:textId="77777777" w:rsidTr="00E37B4B">
        <w:tc>
          <w:tcPr>
            <w:tcW w:w="1838" w:type="dxa"/>
          </w:tcPr>
          <w:p w14:paraId="3470E7DC" w14:textId="77777777" w:rsidR="004F291C" w:rsidRDefault="004F291C" w:rsidP="00E37B4B">
            <w:pPr>
              <w:rPr>
                <w:rFonts w:eastAsia="Yu Mincho"/>
              </w:rPr>
            </w:pPr>
            <w:r>
              <w:rPr>
                <w:rFonts w:eastAsia="宋体" w:hint="eastAsia"/>
                <w:lang w:eastAsia="zh-CN"/>
              </w:rPr>
              <w:lastRenderedPageBreak/>
              <w:t>New H3C</w:t>
            </w:r>
          </w:p>
        </w:tc>
        <w:tc>
          <w:tcPr>
            <w:tcW w:w="7224" w:type="dxa"/>
          </w:tcPr>
          <w:p w14:paraId="6A7BAE4C" w14:textId="77777777" w:rsidR="004F291C" w:rsidRDefault="004F291C" w:rsidP="00E37B4B">
            <w:r>
              <w:rPr>
                <w:rFonts w:eastAsia="宋体" w:hint="eastAsia"/>
                <w:lang w:eastAsia="zh-CN"/>
              </w:rPr>
              <w:t>OK in general</w:t>
            </w:r>
          </w:p>
        </w:tc>
      </w:tr>
      <w:tr w:rsidR="004F291C" w14:paraId="1AE980AF" w14:textId="77777777" w:rsidTr="00E37B4B">
        <w:tc>
          <w:tcPr>
            <w:tcW w:w="1838" w:type="dxa"/>
          </w:tcPr>
          <w:p w14:paraId="4CBEE415" w14:textId="77777777" w:rsidR="004F291C" w:rsidRDefault="004F291C" w:rsidP="00E37B4B">
            <w:r>
              <w:t>Mod</w:t>
            </w:r>
          </w:p>
        </w:tc>
        <w:tc>
          <w:tcPr>
            <w:tcW w:w="7224" w:type="dxa"/>
          </w:tcPr>
          <w:p w14:paraId="5240CC46" w14:textId="77777777" w:rsidR="004F291C" w:rsidRDefault="004F291C" w:rsidP="00E37B4B">
            <w:pPr>
              <w:rPr>
                <w:rFonts w:eastAsiaTheme="minorEastAsia"/>
              </w:rPr>
            </w:pPr>
            <w:r>
              <w:rPr>
                <w:rFonts w:eastAsiaTheme="minorEastAsia"/>
              </w:rPr>
              <w:t>The proposal is updated. Proposal 3-1 and 3-2 are merged as one proposal</w:t>
            </w:r>
          </w:p>
        </w:tc>
      </w:tr>
      <w:tr w:rsidR="004F291C" w14:paraId="4B05783E" w14:textId="77777777" w:rsidTr="00E37B4B">
        <w:tc>
          <w:tcPr>
            <w:tcW w:w="1838" w:type="dxa"/>
          </w:tcPr>
          <w:p w14:paraId="0AFA7898" w14:textId="77777777" w:rsidR="004F291C" w:rsidRDefault="004F291C" w:rsidP="00E37B4B"/>
        </w:tc>
        <w:tc>
          <w:tcPr>
            <w:tcW w:w="7224" w:type="dxa"/>
          </w:tcPr>
          <w:p w14:paraId="45F1097A" w14:textId="77777777" w:rsidR="004F291C" w:rsidRDefault="004F291C" w:rsidP="00E37B4B">
            <w:pPr>
              <w:rPr>
                <w:rFonts w:eastAsiaTheme="minorEastAsia"/>
              </w:rPr>
            </w:pPr>
          </w:p>
        </w:tc>
      </w:tr>
      <w:tr w:rsidR="004F291C" w14:paraId="68A2B5A1" w14:textId="77777777" w:rsidTr="00E37B4B">
        <w:tc>
          <w:tcPr>
            <w:tcW w:w="1838" w:type="dxa"/>
          </w:tcPr>
          <w:p w14:paraId="2BE2C415" w14:textId="77777777" w:rsidR="004F291C" w:rsidRDefault="004F291C" w:rsidP="00E37B4B">
            <w:pPr>
              <w:rPr>
                <w:rFonts w:eastAsiaTheme="minorEastAsia"/>
              </w:rPr>
            </w:pPr>
          </w:p>
        </w:tc>
        <w:tc>
          <w:tcPr>
            <w:tcW w:w="7224" w:type="dxa"/>
          </w:tcPr>
          <w:p w14:paraId="35892023" w14:textId="77777777" w:rsidR="004F291C" w:rsidRDefault="004F291C" w:rsidP="00E37B4B">
            <w:pPr>
              <w:rPr>
                <w:rFonts w:eastAsiaTheme="minorEastAsia"/>
              </w:rPr>
            </w:pPr>
          </w:p>
        </w:tc>
      </w:tr>
      <w:tr w:rsidR="004F291C" w14:paraId="45F38E77" w14:textId="77777777" w:rsidTr="00E37B4B">
        <w:tc>
          <w:tcPr>
            <w:tcW w:w="1838" w:type="dxa"/>
          </w:tcPr>
          <w:p w14:paraId="451ED64D" w14:textId="77777777" w:rsidR="004F291C" w:rsidRDefault="004F291C" w:rsidP="00E37B4B"/>
        </w:tc>
        <w:tc>
          <w:tcPr>
            <w:tcW w:w="7224" w:type="dxa"/>
          </w:tcPr>
          <w:p w14:paraId="4B1028A1" w14:textId="77777777" w:rsidR="004F291C" w:rsidRDefault="004F291C" w:rsidP="00E37B4B"/>
        </w:tc>
      </w:tr>
    </w:tbl>
    <w:p w14:paraId="2BAD4D3D" w14:textId="77777777" w:rsidR="004F291C" w:rsidRDefault="004F291C" w:rsidP="004F291C">
      <w:pPr>
        <w:pStyle w:val="a1"/>
      </w:pPr>
    </w:p>
    <w:p w14:paraId="3278E71E" w14:textId="77777777" w:rsidR="004F291C" w:rsidRDefault="004F291C" w:rsidP="004F291C"/>
    <w:p w14:paraId="63472816" w14:textId="77777777" w:rsidR="004F291C" w:rsidRDefault="004F291C" w:rsidP="004F291C"/>
    <w:p w14:paraId="3336C7E2" w14:textId="77777777" w:rsidR="004F291C" w:rsidRDefault="004F291C"/>
    <w:p w14:paraId="021AD16B" w14:textId="77777777" w:rsidR="004E7CA6" w:rsidRDefault="004E7CA6"/>
    <w:p w14:paraId="59E09F88" w14:textId="4240941B" w:rsidR="004E7CA6" w:rsidRDefault="00DA3A5B">
      <w:pPr>
        <w:pStyle w:val="4"/>
        <w:spacing w:before="120"/>
        <w:rPr>
          <w:b/>
        </w:rPr>
      </w:pPr>
      <w:r>
        <w:rPr>
          <w:b/>
        </w:rPr>
        <w:t>Proposal 3-1</w:t>
      </w:r>
      <w:r w:rsidR="00601197">
        <w:rPr>
          <w:b/>
        </w:rPr>
        <w:t>A</w:t>
      </w:r>
      <w:r>
        <w:rPr>
          <w:b/>
        </w:rPr>
        <w:t xml:space="preserve"> </w:t>
      </w:r>
    </w:p>
    <w:p w14:paraId="74808979" w14:textId="77777777" w:rsidR="006F0BB3" w:rsidRDefault="006F0BB3" w:rsidP="006F0BB3"/>
    <w:tbl>
      <w:tblPr>
        <w:tblStyle w:val="af9"/>
        <w:tblW w:w="0" w:type="auto"/>
        <w:tblLook w:val="04A0" w:firstRow="1" w:lastRow="0" w:firstColumn="1" w:lastColumn="0" w:noHBand="0" w:noVBand="1"/>
      </w:tblPr>
      <w:tblGrid>
        <w:gridCol w:w="9062"/>
      </w:tblGrid>
      <w:tr w:rsidR="006F0BB3" w14:paraId="2D3A8F9C" w14:textId="77777777" w:rsidTr="0002135D">
        <w:tc>
          <w:tcPr>
            <w:tcW w:w="9062" w:type="dxa"/>
          </w:tcPr>
          <w:p w14:paraId="0226CD63" w14:textId="77777777" w:rsidR="006F0BB3" w:rsidRPr="00424CE1" w:rsidRDefault="006F0BB3" w:rsidP="0002135D">
            <w:pPr>
              <w:spacing w:before="0" w:after="0" w:line="240" w:lineRule="auto"/>
              <w:jc w:val="left"/>
              <w:rPr>
                <w:rFonts w:ascii="Times" w:eastAsia="Batang" w:hAnsi="Times"/>
                <w:highlight w:val="green"/>
                <w:lang w:val="en-GB"/>
              </w:rPr>
            </w:pPr>
            <w:r w:rsidRPr="00424CE1">
              <w:rPr>
                <w:rFonts w:ascii="Times" w:eastAsia="Batang" w:hAnsi="Times"/>
                <w:highlight w:val="green"/>
                <w:lang w:val="en-GB"/>
              </w:rPr>
              <w:t>Agreement</w:t>
            </w:r>
          </w:p>
          <w:p w14:paraId="25A20E22" w14:textId="77777777" w:rsidR="006F0BB3" w:rsidRPr="00424CE1" w:rsidRDefault="006F0BB3" w:rsidP="0002135D">
            <w:pPr>
              <w:spacing w:before="0" w:after="0" w:line="240" w:lineRule="auto"/>
              <w:jc w:val="left"/>
              <w:rPr>
                <w:rFonts w:ascii="Times" w:eastAsia="Batang" w:hAnsi="Times"/>
                <w:lang w:val="en-GB"/>
              </w:rPr>
            </w:pPr>
            <w:r w:rsidRPr="00424CE1">
              <w:rPr>
                <w:rFonts w:ascii="Times" w:eastAsia="Batang" w:hAnsi="Times"/>
                <w:lang w:val="en-GB"/>
              </w:rPr>
              <w:t xml:space="preserve">For model identification of UE-side or UE-part of two-sided models, further clarification is made as follows. </w:t>
            </w:r>
          </w:p>
          <w:p w14:paraId="5504E68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The following are example use cases Type B1 and B2.</w:t>
            </w:r>
          </w:p>
          <w:p w14:paraId="380D828B"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in model transfer from NW to UE.</w:t>
            </w:r>
          </w:p>
          <w:p w14:paraId="7955E7BC"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with data collection related configuration(s) and/or indication(s) and/or dataset transfer.</w:t>
            </w:r>
          </w:p>
          <w:p w14:paraId="6FA7FDF2"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Note: Other example use cases are not precluded.</w:t>
            </w:r>
          </w:p>
          <w:p w14:paraId="1AC6276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ko-KR"/>
              </w:rPr>
              <w:t>Note: Offline model identification may be applicable for some of the above example use cases.</w:t>
            </w:r>
          </w:p>
          <w:p w14:paraId="3EE33379" w14:textId="77777777" w:rsidR="006F0BB3" w:rsidRPr="00424CE1" w:rsidRDefault="006F0BB3" w:rsidP="0002135D">
            <w:pPr>
              <w:rPr>
                <w:lang w:val="en-GB"/>
              </w:rPr>
            </w:pPr>
          </w:p>
        </w:tc>
      </w:tr>
    </w:tbl>
    <w:p w14:paraId="0D4FD364" w14:textId="77777777" w:rsidR="004D1CCF" w:rsidRDefault="004D1CCF" w:rsidP="004D1CCF"/>
    <w:p w14:paraId="4A6D4AAA" w14:textId="77777777" w:rsidR="004D1CCF" w:rsidRDefault="004D1CCF" w:rsidP="004D1CCF">
      <w:r>
        <w:t>To facilitate the discussion, we name the solutions for model identification type B</w:t>
      </w:r>
    </w:p>
    <w:p w14:paraId="5DD64375" w14:textId="77777777" w:rsidR="004D1CCF" w:rsidRDefault="004D1CCF" w:rsidP="004D1CCF">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7FE6C853" w14:textId="77777777" w:rsidR="004D1CCF" w:rsidRDefault="004D1CCF" w:rsidP="004D1CCF">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53A01CC6" w14:textId="77777777" w:rsidR="004D1CCF" w:rsidRDefault="004D1CCF" w:rsidP="004D1CCF">
      <w:pPr>
        <w:pStyle w:val="afb"/>
        <w:numPr>
          <w:ilvl w:val="0"/>
          <w:numId w:val="15"/>
        </w:numPr>
      </w:pPr>
      <w:r>
        <w:t xml:space="preserve">Option 3: </w:t>
      </w:r>
      <w:r w:rsidRPr="004B0C8F">
        <w:rPr>
          <w:lang w:eastAsia="x-none"/>
        </w:rPr>
        <w:t>Model identification in model transfer from NW to UE</w:t>
      </w:r>
    </w:p>
    <w:p w14:paraId="0CA0A61D" w14:textId="2FE98C72" w:rsidR="009F2FA8" w:rsidRPr="00F24811" w:rsidRDefault="009F2FA8" w:rsidP="004D1CCF">
      <w:r w:rsidRPr="00F24811">
        <w:t xml:space="preserve">These options are also used for other proposals. </w:t>
      </w:r>
    </w:p>
    <w:p w14:paraId="407CC540" w14:textId="6F5AE218" w:rsidR="004D1CCF" w:rsidRPr="00A7565F" w:rsidRDefault="004D1CCF" w:rsidP="004D1CCF">
      <w:r w:rsidRPr="00737478">
        <w:rPr>
          <w:highlight w:val="yellow"/>
        </w:rPr>
        <w:t>If companies have different options</w:t>
      </w:r>
      <w:r>
        <w:rPr>
          <w:highlight w:val="yellow"/>
        </w:rPr>
        <w:t xml:space="preserve"> (e.g., Option 4, </w:t>
      </w:r>
      <w:proofErr w:type="gramStart"/>
      <w:r>
        <w:rPr>
          <w:highlight w:val="yellow"/>
        </w:rPr>
        <w:t>… )</w:t>
      </w:r>
      <w:proofErr w:type="gramEnd"/>
      <w:r w:rsidRPr="00737478">
        <w:rPr>
          <w:highlight w:val="yellow"/>
        </w:rPr>
        <w:t>, please add and elaborate the details to convince other companies.</w:t>
      </w:r>
    </w:p>
    <w:p w14:paraId="78B9DC92" w14:textId="77777777" w:rsidR="004D1CCF" w:rsidRDefault="004D1CCF"/>
    <w:p w14:paraId="5CA1A9E5" w14:textId="50F10F0A" w:rsidR="00654C8B" w:rsidRDefault="00DA3A5B">
      <w:pPr>
        <w:ind w:left="1134" w:hanging="1134"/>
        <w:rPr>
          <w:b/>
          <w:u w:val="single"/>
        </w:rPr>
      </w:pPr>
      <w:r>
        <w:rPr>
          <w:b/>
          <w:u w:val="single"/>
        </w:rPr>
        <w:t>Proposal 3-1</w:t>
      </w:r>
      <w:r w:rsidR="007838FA">
        <w:rPr>
          <w:b/>
          <w:u w:val="single"/>
        </w:rPr>
        <w:t>A</w:t>
      </w:r>
      <w:r>
        <w:rPr>
          <w:b/>
          <w:u w:val="single"/>
        </w:rPr>
        <w:t>:</w:t>
      </w:r>
    </w:p>
    <w:p w14:paraId="6C9F2014" w14:textId="24EA39D4" w:rsidR="004E7CA6" w:rsidRDefault="00DA3A5B">
      <w:pPr>
        <w:ind w:left="1134" w:hanging="1134"/>
        <w:rPr>
          <w:b/>
          <w:u w:val="single"/>
        </w:rPr>
      </w:pPr>
      <w:r>
        <w:rPr>
          <w:b/>
          <w:u w:val="single"/>
        </w:rPr>
        <w:t xml:space="preserve"> </w:t>
      </w:r>
      <w:r w:rsidR="0010130B">
        <w:rPr>
          <w:b/>
        </w:rPr>
        <w:t>For model identification type B, Option 1 is applicable to the following sub use case</w:t>
      </w:r>
      <w:r w:rsidR="00D10471">
        <w:rPr>
          <w:b/>
        </w:rPr>
        <w:t>(</w:t>
      </w:r>
      <w:r w:rsidR="0010130B">
        <w:rPr>
          <w:b/>
        </w:rPr>
        <w:t>s</w:t>
      </w:r>
      <w:r w:rsidR="00D10471">
        <w:rPr>
          <w:b/>
        </w:rPr>
        <w:t>)</w:t>
      </w:r>
    </w:p>
    <w:p w14:paraId="6EA42673" w14:textId="580978B5" w:rsidR="004E7CA6" w:rsidRPr="00901744" w:rsidRDefault="00654C8B" w:rsidP="00654C8B">
      <w:pPr>
        <w:pStyle w:val="afb"/>
        <w:numPr>
          <w:ilvl w:val="0"/>
          <w:numId w:val="15"/>
        </w:numPr>
        <w:ind w:left="709" w:hanging="284"/>
        <w:rPr>
          <w:b/>
        </w:rPr>
      </w:pPr>
      <w:r w:rsidRPr="00901744">
        <w:rPr>
          <w:rFonts w:ascii="Times" w:eastAsia="Batang" w:hAnsi="Times"/>
          <w:b/>
          <w:lang w:val="en-GB"/>
        </w:rPr>
        <w:t>[</w:t>
      </w:r>
      <w:r w:rsidR="0010130B" w:rsidRPr="00901744">
        <w:rPr>
          <w:rFonts w:ascii="Times" w:eastAsia="Batang" w:hAnsi="Times"/>
          <w:b/>
          <w:lang w:val="en-GB"/>
        </w:rPr>
        <w:t>AI-based beam management</w:t>
      </w:r>
      <w:r w:rsidRPr="00901744">
        <w:rPr>
          <w:rFonts w:ascii="Times" w:eastAsia="Batang" w:hAnsi="Times"/>
          <w:b/>
          <w:lang w:val="en-GB"/>
        </w:rPr>
        <w:t>]</w:t>
      </w:r>
    </w:p>
    <w:p w14:paraId="20C1708D" w14:textId="1043DC40" w:rsidR="0010130B" w:rsidRPr="00901744" w:rsidRDefault="00654C8B" w:rsidP="00654C8B">
      <w:pPr>
        <w:pStyle w:val="afb"/>
        <w:numPr>
          <w:ilvl w:val="0"/>
          <w:numId w:val="15"/>
        </w:numPr>
        <w:ind w:left="709" w:hanging="284"/>
        <w:rPr>
          <w:b/>
        </w:rPr>
      </w:pPr>
      <w:r w:rsidRPr="00901744">
        <w:rPr>
          <w:b/>
        </w:rPr>
        <w:t>[</w:t>
      </w:r>
      <w:r w:rsidR="0010130B" w:rsidRPr="00901744">
        <w:rPr>
          <w:b/>
        </w:rPr>
        <w:t>AI-based positioning accuracy enhancement</w:t>
      </w:r>
      <w:r w:rsidRPr="00901744">
        <w:rPr>
          <w:b/>
        </w:rPr>
        <w:t>]</w:t>
      </w:r>
    </w:p>
    <w:p w14:paraId="01D54BB4" w14:textId="463BB4DC" w:rsidR="0010130B" w:rsidRPr="00901744" w:rsidRDefault="00654C8B" w:rsidP="00654C8B">
      <w:pPr>
        <w:pStyle w:val="afb"/>
        <w:numPr>
          <w:ilvl w:val="0"/>
          <w:numId w:val="15"/>
        </w:numPr>
        <w:ind w:left="709" w:hanging="284"/>
        <w:rPr>
          <w:b/>
        </w:rPr>
      </w:pPr>
      <w:r w:rsidRPr="00901744">
        <w:rPr>
          <w:b/>
        </w:rPr>
        <w:t>[</w:t>
      </w:r>
      <w:r w:rsidR="0010130B" w:rsidRPr="00901744">
        <w:rPr>
          <w:b/>
        </w:rPr>
        <w:t>AI-based CSI prediction</w:t>
      </w:r>
      <w:r w:rsidRPr="00901744">
        <w:rPr>
          <w:b/>
        </w:rPr>
        <w:t>]</w:t>
      </w:r>
    </w:p>
    <w:p w14:paraId="012F980E" w14:textId="0B29881E" w:rsidR="0010130B" w:rsidRPr="00901744" w:rsidRDefault="00654C8B" w:rsidP="00654C8B">
      <w:pPr>
        <w:pStyle w:val="afb"/>
        <w:numPr>
          <w:ilvl w:val="0"/>
          <w:numId w:val="15"/>
        </w:numPr>
        <w:ind w:left="709" w:hanging="284"/>
        <w:rPr>
          <w:b/>
        </w:rPr>
      </w:pPr>
      <w:r w:rsidRPr="00901744">
        <w:rPr>
          <w:b/>
        </w:rPr>
        <w:t>[</w:t>
      </w:r>
      <w:r w:rsidR="0010130B" w:rsidRPr="00901744">
        <w:rPr>
          <w:b/>
        </w:rPr>
        <w:t>AI-based CSI compression</w:t>
      </w:r>
      <w:r w:rsidRPr="00901744">
        <w:rPr>
          <w:b/>
        </w:rPr>
        <w:t>]</w:t>
      </w:r>
    </w:p>
    <w:p w14:paraId="53579FEB" w14:textId="3DA5A93E" w:rsidR="00654C8B" w:rsidRPr="00901744" w:rsidRDefault="00654C8B" w:rsidP="00654C8B">
      <w:pPr>
        <w:rPr>
          <w:b/>
        </w:rPr>
      </w:pPr>
      <w:r w:rsidRPr="00901744">
        <w:rPr>
          <w:b/>
        </w:rPr>
        <w:t xml:space="preserve">Note: whether </w:t>
      </w:r>
      <w:r w:rsidR="0002135D" w:rsidRPr="00901744">
        <w:rPr>
          <w:b/>
        </w:rPr>
        <w:t>Option 1</w:t>
      </w:r>
      <w:r w:rsidR="00901744" w:rsidRPr="00901744">
        <w:rPr>
          <w:b/>
        </w:rPr>
        <w:t xml:space="preserve"> is </w:t>
      </w:r>
      <w:r w:rsidR="00315763">
        <w:rPr>
          <w:b/>
        </w:rPr>
        <w:t xml:space="preserve">needed </w:t>
      </w:r>
      <w:r w:rsidR="00901744" w:rsidRPr="00901744">
        <w:rPr>
          <w:b/>
        </w:rPr>
        <w:t>for the applicable sub use case</w:t>
      </w:r>
      <w:r w:rsidR="002C6D79">
        <w:rPr>
          <w:b/>
        </w:rPr>
        <w:t>(</w:t>
      </w:r>
      <w:r w:rsidR="00901744" w:rsidRPr="00901744">
        <w:rPr>
          <w:b/>
        </w:rPr>
        <w:t>s</w:t>
      </w:r>
      <w:r w:rsidR="002C6D79">
        <w:rPr>
          <w:b/>
        </w:rPr>
        <w:t>)</w:t>
      </w:r>
      <w:r w:rsidR="00901744" w:rsidRPr="00901744">
        <w:rPr>
          <w:b/>
        </w:rPr>
        <w:t xml:space="preserve"> will be discussed later</w:t>
      </w:r>
    </w:p>
    <w:p w14:paraId="2A6409E8" w14:textId="77777777" w:rsidR="004E7CA6" w:rsidRDefault="004E7CA6"/>
    <w:p w14:paraId="5ADCD42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40DC3AA7" w14:textId="77777777" w:rsidTr="004A1128">
        <w:tc>
          <w:tcPr>
            <w:tcW w:w="1838" w:type="dxa"/>
          </w:tcPr>
          <w:p w14:paraId="64C307CC" w14:textId="77777777" w:rsidR="004E7CA6" w:rsidRDefault="00DA3A5B">
            <w:r>
              <w:t>Company</w:t>
            </w:r>
          </w:p>
        </w:tc>
        <w:tc>
          <w:tcPr>
            <w:tcW w:w="7224" w:type="dxa"/>
          </w:tcPr>
          <w:p w14:paraId="290F0915" w14:textId="77777777" w:rsidR="004E7CA6" w:rsidRDefault="00DA3A5B">
            <w:r>
              <w:t>Comment</w:t>
            </w:r>
          </w:p>
        </w:tc>
      </w:tr>
      <w:tr w:rsidR="004E7CA6" w14:paraId="0ED34763" w14:textId="77777777" w:rsidTr="004A1128">
        <w:tc>
          <w:tcPr>
            <w:tcW w:w="1838" w:type="dxa"/>
          </w:tcPr>
          <w:p w14:paraId="5BC2F235" w14:textId="7D4AF005" w:rsidR="004E7CA6" w:rsidRDefault="00901744">
            <w:r>
              <w:t>Mod</w:t>
            </w:r>
          </w:p>
        </w:tc>
        <w:tc>
          <w:tcPr>
            <w:tcW w:w="7224" w:type="dxa"/>
          </w:tcPr>
          <w:p w14:paraId="5AF86E29" w14:textId="149CE752" w:rsidR="00D10471" w:rsidRDefault="00D10471">
            <w:r>
              <w:t>During the discussion, some companies comment</w:t>
            </w:r>
            <w:r w:rsidR="00F9539F">
              <w:t>ed</w:t>
            </w:r>
            <w:r>
              <w:t xml:space="preserve"> that some options are only applicable to (or used for) some sub use case(s). Thus, we </w:t>
            </w:r>
            <w:r w:rsidR="00DB6225">
              <w:t xml:space="preserve">are trying to </w:t>
            </w:r>
            <w:r>
              <w:t>collect views</w:t>
            </w:r>
            <w:r w:rsidR="00DB6225">
              <w:t xml:space="preserve"> here</w:t>
            </w:r>
            <w:r>
              <w:t>.</w:t>
            </w:r>
          </w:p>
          <w:p w14:paraId="31984EBD" w14:textId="24E4074A" w:rsidR="004E7CA6" w:rsidRDefault="00901744">
            <w:r>
              <w:t>Based the inputs, if the group can select one or more applicable sub use cases, then we can focus on these sub use cases and decide whether option 1 is needed for them</w:t>
            </w:r>
          </w:p>
          <w:p w14:paraId="60D2B76A" w14:textId="4336BA6C" w:rsidR="00901744" w:rsidRDefault="00901744">
            <w:r>
              <w:t xml:space="preserve">The proponents are encouraged </w:t>
            </w:r>
            <w:r w:rsidR="005366D1">
              <w:t xml:space="preserve">to reply the clarification questions (if any) from other companies </w:t>
            </w:r>
          </w:p>
        </w:tc>
      </w:tr>
      <w:tr w:rsidR="004E7CA6" w14:paraId="301D5653" w14:textId="77777777" w:rsidTr="004A1128">
        <w:tc>
          <w:tcPr>
            <w:tcW w:w="1838" w:type="dxa"/>
          </w:tcPr>
          <w:p w14:paraId="5A664754" w14:textId="3D4F8A7F" w:rsidR="004E7CA6" w:rsidRDefault="005E5DAF">
            <w:pPr>
              <w:rPr>
                <w:rFonts w:eastAsia="Yu Mincho"/>
              </w:rPr>
            </w:pPr>
            <w:proofErr w:type="spellStart"/>
            <w:r>
              <w:rPr>
                <w:rFonts w:eastAsia="Yu Mincho"/>
              </w:rPr>
              <w:t>mtk</w:t>
            </w:r>
            <w:proofErr w:type="spellEnd"/>
          </w:p>
        </w:tc>
        <w:tc>
          <w:tcPr>
            <w:tcW w:w="7224" w:type="dxa"/>
          </w:tcPr>
          <w:p w14:paraId="2FB0E3BB" w14:textId="0926CADA" w:rsidR="000D51AB" w:rsidRDefault="005E5DAF">
            <w:r>
              <w:t>1, for option 1, at least the positioning use case may be needed. Since the model for positioning use case is geography dependent, any change of TRP from original set for UE to receive the signal may require a new model, due to the finger printing nature</w:t>
            </w:r>
          </w:p>
        </w:tc>
      </w:tr>
      <w:tr w:rsidR="00C654B5" w14:paraId="14FA2ABA" w14:textId="77777777" w:rsidTr="004A1128">
        <w:tc>
          <w:tcPr>
            <w:tcW w:w="1838" w:type="dxa"/>
          </w:tcPr>
          <w:p w14:paraId="70857C60" w14:textId="7DF11A91" w:rsidR="00C654B5" w:rsidRDefault="00C654B5" w:rsidP="00C654B5">
            <w:r>
              <w:rPr>
                <w:rFonts w:eastAsia="Yu Mincho"/>
              </w:rPr>
              <w:lastRenderedPageBreak/>
              <w:t>Fujitsu</w:t>
            </w:r>
          </w:p>
        </w:tc>
        <w:tc>
          <w:tcPr>
            <w:tcW w:w="7224" w:type="dxa"/>
          </w:tcPr>
          <w:p w14:paraId="259530A0" w14:textId="77777777" w:rsidR="00C654B5" w:rsidRDefault="00C654B5" w:rsidP="00C654B5">
            <w:r>
              <w:t>we think Option-1 is useful to all the use cases. For 2-sided model, if model-ID can cover all aspects of the data, the necessity of Option-1 is low.</w:t>
            </w:r>
          </w:p>
          <w:p w14:paraId="67773F04" w14:textId="77777777" w:rsidR="00C654B5" w:rsidRPr="00901744" w:rsidRDefault="00C654B5" w:rsidP="00C654B5">
            <w:pPr>
              <w:pStyle w:val="afb"/>
              <w:numPr>
                <w:ilvl w:val="0"/>
                <w:numId w:val="15"/>
              </w:numPr>
              <w:ind w:left="709" w:hanging="284"/>
              <w:rPr>
                <w:b/>
              </w:rPr>
            </w:pPr>
            <w:r w:rsidRPr="00901744">
              <w:rPr>
                <w:rFonts w:ascii="Times" w:eastAsia="Batang" w:hAnsi="Times"/>
                <w:b/>
                <w:lang w:val="en-GB"/>
              </w:rPr>
              <w:t>[AI-based beam management]</w:t>
            </w:r>
            <w:r>
              <w:rPr>
                <w:rFonts w:ascii="Times" w:eastAsia="Batang" w:hAnsi="Times"/>
                <w:b/>
                <w:lang w:val="en-GB"/>
              </w:rPr>
              <w:t xml:space="preserve"> needed</w:t>
            </w:r>
          </w:p>
          <w:p w14:paraId="64B974F0" w14:textId="77777777" w:rsidR="00C654B5" w:rsidRPr="00901744" w:rsidRDefault="00C654B5" w:rsidP="00C654B5">
            <w:pPr>
              <w:pStyle w:val="afb"/>
              <w:numPr>
                <w:ilvl w:val="0"/>
                <w:numId w:val="15"/>
              </w:numPr>
              <w:ind w:left="709" w:hanging="284"/>
              <w:rPr>
                <w:b/>
              </w:rPr>
            </w:pPr>
            <w:r w:rsidRPr="00901744">
              <w:rPr>
                <w:b/>
              </w:rPr>
              <w:t>[AI-based positioning accuracy enhancement]</w:t>
            </w:r>
            <w:r>
              <w:rPr>
                <w:b/>
              </w:rPr>
              <w:t xml:space="preserve"> needed</w:t>
            </w:r>
          </w:p>
          <w:p w14:paraId="39C7F806" w14:textId="77777777" w:rsidR="00C654B5" w:rsidRPr="00901744" w:rsidRDefault="00C654B5" w:rsidP="00C654B5">
            <w:pPr>
              <w:pStyle w:val="afb"/>
              <w:numPr>
                <w:ilvl w:val="0"/>
                <w:numId w:val="15"/>
              </w:numPr>
              <w:ind w:left="709" w:hanging="284"/>
              <w:rPr>
                <w:b/>
              </w:rPr>
            </w:pPr>
            <w:r w:rsidRPr="00901744">
              <w:rPr>
                <w:b/>
              </w:rPr>
              <w:t>[AI-based CSI prediction]</w:t>
            </w:r>
            <w:r>
              <w:rPr>
                <w:b/>
              </w:rPr>
              <w:t xml:space="preserve"> needed</w:t>
            </w:r>
          </w:p>
          <w:p w14:paraId="4F47EA73" w14:textId="4782DA0B" w:rsidR="00C654B5" w:rsidRDefault="00C654B5" w:rsidP="00C654B5">
            <w:pPr>
              <w:rPr>
                <w:rFonts w:eastAsiaTheme="minorEastAsia"/>
              </w:rPr>
            </w:pPr>
            <w:r w:rsidRPr="00901744">
              <w:rPr>
                <w:b/>
              </w:rPr>
              <w:t>[AI-based CSI compression]</w:t>
            </w:r>
            <w:r>
              <w:rPr>
                <w:b/>
              </w:rPr>
              <w:t xml:space="preserve"> may be useful</w:t>
            </w:r>
          </w:p>
        </w:tc>
      </w:tr>
      <w:tr w:rsidR="00100E04" w14:paraId="49C10564" w14:textId="77777777" w:rsidTr="004A1128">
        <w:tc>
          <w:tcPr>
            <w:tcW w:w="1838" w:type="dxa"/>
          </w:tcPr>
          <w:p w14:paraId="5C45D917" w14:textId="5729CCF0"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7EA6380B" w14:textId="79A7F5F1"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Option1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207787F4" w14:textId="77777777" w:rsidTr="004A1128">
        <w:tc>
          <w:tcPr>
            <w:tcW w:w="1838" w:type="dxa"/>
          </w:tcPr>
          <w:p w14:paraId="0CF8AFDD" w14:textId="38AD6EE7" w:rsidR="0085412A" w:rsidRDefault="0085412A" w:rsidP="00100E04">
            <w:pPr>
              <w:rPr>
                <w:rFonts w:eastAsiaTheme="minorEastAsia"/>
              </w:rPr>
            </w:pPr>
            <w:r>
              <w:rPr>
                <w:rFonts w:eastAsiaTheme="minorEastAsia" w:hint="eastAsia"/>
                <w:lang w:eastAsia="zh-CN"/>
              </w:rPr>
              <w:t>CATT</w:t>
            </w:r>
          </w:p>
        </w:tc>
        <w:tc>
          <w:tcPr>
            <w:tcW w:w="7224" w:type="dxa"/>
          </w:tcPr>
          <w:p w14:paraId="749C67E4" w14:textId="77777777" w:rsidR="0085412A" w:rsidRDefault="0085412A" w:rsidP="00100E04">
            <w:pPr>
              <w:rPr>
                <w:rFonts w:eastAsiaTheme="minorEastAsia"/>
                <w:lang w:eastAsia="zh-CN"/>
              </w:rPr>
            </w:pPr>
            <w:r>
              <w:rPr>
                <w:rFonts w:eastAsiaTheme="minorEastAsia" w:hint="eastAsia"/>
                <w:lang w:eastAsia="zh-CN"/>
              </w:rPr>
              <w:t xml:space="preserve">We think data collection and related information/indication could be useful for UE-side AI/ML, all sub use cases. </w:t>
            </w:r>
          </w:p>
          <w:p w14:paraId="3B7F5F4B" w14:textId="2F4A8DCA" w:rsidR="0085412A" w:rsidRPr="00646487" w:rsidRDefault="0085412A" w:rsidP="00100E04">
            <w:pPr>
              <w:rPr>
                <w:rFonts w:eastAsiaTheme="minorEastAsia"/>
              </w:rPr>
            </w:pPr>
            <w:r>
              <w:rPr>
                <w:rFonts w:eastAsiaTheme="minorEastAsia" w:hint="eastAsia"/>
                <w:lang w:eastAsia="zh-CN"/>
              </w:rPr>
              <w:t xml:space="preserve">But it is a bit confusing why </w:t>
            </w:r>
            <w:r>
              <w:rPr>
                <w:rFonts w:eastAsiaTheme="minorEastAsia"/>
                <w:lang w:eastAsia="zh-CN"/>
              </w:rPr>
              <w:t>this has</w:t>
            </w:r>
            <w:r>
              <w:rPr>
                <w:rFonts w:eastAsiaTheme="minorEastAsia" w:hint="eastAsia"/>
                <w:lang w:eastAsia="zh-CN"/>
              </w:rPr>
              <w:t xml:space="preserve"> to be bundled with model identification.</w:t>
            </w:r>
          </w:p>
        </w:tc>
      </w:tr>
      <w:tr w:rsidR="0085412A" w14:paraId="52E29CF6" w14:textId="77777777" w:rsidTr="004A1128">
        <w:tc>
          <w:tcPr>
            <w:tcW w:w="1838" w:type="dxa"/>
          </w:tcPr>
          <w:p w14:paraId="24A76EF6" w14:textId="26B2A748" w:rsidR="0085412A" w:rsidRPr="008962F8" w:rsidRDefault="008962F8" w:rsidP="00100E04">
            <w:pPr>
              <w:rPr>
                <w:rFonts w:eastAsia="Malgun Gothic"/>
                <w:lang w:eastAsia="ko-KR"/>
              </w:rPr>
            </w:pPr>
            <w:r>
              <w:rPr>
                <w:rFonts w:eastAsia="Malgun Gothic" w:hint="eastAsia"/>
                <w:lang w:eastAsia="ko-KR"/>
              </w:rPr>
              <w:t>LG</w:t>
            </w:r>
          </w:p>
        </w:tc>
        <w:tc>
          <w:tcPr>
            <w:tcW w:w="7224" w:type="dxa"/>
          </w:tcPr>
          <w:p w14:paraId="70E51B00" w14:textId="7E0CC85C" w:rsidR="00D44241" w:rsidRDefault="00D44241" w:rsidP="008962F8">
            <w:pPr>
              <w:rPr>
                <w:rFonts w:eastAsia="Malgun Gothic"/>
                <w:lang w:eastAsia="ko-KR"/>
              </w:rPr>
            </w:pPr>
            <w:r>
              <w:rPr>
                <w:rFonts w:eastAsia="Malgun Gothic"/>
                <w:lang w:eastAsia="ko-KR"/>
              </w:rPr>
              <w:t>Out task is ‘necessity’ not ‘applicability’, so not sure whether the applicability discussion is really helpful for the progress.</w:t>
            </w:r>
          </w:p>
          <w:p w14:paraId="68D381D9" w14:textId="43067C7E" w:rsidR="00D44241" w:rsidRDefault="00D44241" w:rsidP="008962F8">
            <w:pPr>
              <w:rPr>
                <w:lang w:eastAsia="x-none"/>
              </w:rPr>
            </w:pPr>
            <w:r>
              <w:rPr>
                <w:rFonts w:eastAsia="Malgun Gothic"/>
                <w:lang w:eastAsia="ko-KR"/>
              </w:rPr>
              <w:t>On Opt1, c</w:t>
            </w:r>
            <w:r w:rsidR="008962F8">
              <w:rPr>
                <w:rFonts w:eastAsia="Malgun Gothic" w:hint="eastAsia"/>
                <w:lang w:eastAsia="ko-KR"/>
              </w:rPr>
              <w:t>larification</w:t>
            </w:r>
            <w:r>
              <w:rPr>
                <w:rFonts w:eastAsia="Malgun Gothic"/>
                <w:lang w:eastAsia="ko-KR"/>
              </w:rPr>
              <w:t xml:space="preserve"> </w:t>
            </w:r>
            <w:r w:rsidR="008962F8">
              <w:rPr>
                <w:rFonts w:eastAsia="Malgun Gothic" w:hint="eastAsia"/>
                <w:lang w:eastAsia="ko-KR"/>
              </w:rPr>
              <w:t>is needed on</w:t>
            </w:r>
            <w:r>
              <w:rPr>
                <w:rFonts w:eastAsia="Malgun Gothic"/>
                <w:lang w:eastAsia="ko-KR"/>
              </w:rPr>
              <w:t xml:space="preserve"> the model identification </w:t>
            </w:r>
            <w:proofErr w:type="gramStart"/>
            <w:r>
              <w:rPr>
                <w:rFonts w:eastAsia="Malgun Gothic"/>
                <w:lang w:eastAsia="ko-KR"/>
              </w:rPr>
              <w:t>procedure(</w:t>
            </w:r>
            <w:proofErr w:type="gramEnd"/>
            <w:r>
              <w:rPr>
                <w:rFonts w:eastAsia="Malgun Gothic"/>
                <w:lang w:eastAsia="ko-KR"/>
              </w:rPr>
              <w:t xml:space="preserve">i.e. whether/how model ID is mapped to </w:t>
            </w:r>
            <w:r w:rsidRPr="004B0C8F">
              <w:rPr>
                <w:lang w:eastAsia="x-none"/>
              </w:rPr>
              <w:t>data collection related configuration</w:t>
            </w:r>
            <w:r>
              <w:rPr>
                <w:lang w:eastAsia="x-none"/>
              </w:rPr>
              <w:t xml:space="preserve">, and which signaling is needed from NW to UE and from UE to NW). </w:t>
            </w:r>
          </w:p>
          <w:p w14:paraId="6D10E4B5" w14:textId="591AEFD9" w:rsidR="008962F8" w:rsidRDefault="00D44241" w:rsidP="008962F8">
            <w:pPr>
              <w:rPr>
                <w:rFonts w:eastAsia="Malgun Gothic"/>
                <w:lang w:eastAsia="ko-KR"/>
              </w:rPr>
            </w:pPr>
            <w:r>
              <w:rPr>
                <w:lang w:eastAsia="x-none"/>
              </w:rPr>
              <w:t>If not clarified, it is ambiguous on</w:t>
            </w:r>
            <w:r w:rsidR="008962F8">
              <w:rPr>
                <w:rFonts w:eastAsia="Malgun Gothic" w:hint="eastAsia"/>
                <w:lang w:eastAsia="ko-KR"/>
              </w:rPr>
              <w:t xml:space="preserve"> the difference between Opt1 and the following </w:t>
            </w:r>
            <w:r w:rsidR="008962F8">
              <w:rPr>
                <w:rFonts w:eastAsia="Malgun Gothic"/>
                <w:lang w:eastAsia="ko-KR"/>
              </w:rPr>
              <w:t xml:space="preserve">yellow-highlighted </w:t>
            </w:r>
            <w:r w:rsidR="008962F8">
              <w:rPr>
                <w:rFonts w:eastAsia="Malgun Gothic" w:hint="eastAsia"/>
                <w:lang w:eastAsia="ko-KR"/>
              </w:rPr>
              <w:t>option</w:t>
            </w:r>
            <w:r w:rsidR="008962F8">
              <w:rPr>
                <w:rFonts w:eastAsia="Malgun Gothic"/>
                <w:lang w:eastAsia="ko-KR"/>
              </w:rPr>
              <w:t xml:space="preserve"> since NW-side additional condition</w:t>
            </w:r>
            <w:r>
              <w:rPr>
                <w:rFonts w:eastAsia="Malgun Gothic"/>
                <w:lang w:eastAsia="ko-KR"/>
              </w:rPr>
              <w:t xml:space="preserve"> (which is for data collection)</w:t>
            </w:r>
            <w:r w:rsidR="008962F8">
              <w:rPr>
                <w:rFonts w:eastAsia="Malgun Gothic"/>
                <w:lang w:eastAsia="ko-KR"/>
              </w:rPr>
              <w:t xml:space="preserve"> can be implicitly mapped to UE-side/part model. </w:t>
            </w:r>
          </w:p>
          <w:p w14:paraId="3C22DD54" w14:textId="77777777" w:rsidR="008962F8" w:rsidRPr="00A10259" w:rsidRDefault="008962F8" w:rsidP="008962F8">
            <w:pPr>
              <w:spacing w:after="0"/>
              <w:rPr>
                <w:rFonts w:ascii="Times" w:eastAsia="等线" w:hAnsi="Times"/>
                <w:iCs/>
                <w:highlight w:val="green"/>
                <w:lang w:eastAsia="zh-CN"/>
              </w:rPr>
            </w:pPr>
            <w:r w:rsidRPr="00A10259">
              <w:rPr>
                <w:rFonts w:ascii="Times" w:eastAsia="等线" w:hAnsi="Times" w:hint="eastAsia"/>
                <w:iCs/>
                <w:highlight w:val="green"/>
                <w:lang w:eastAsia="zh-CN"/>
              </w:rPr>
              <w:t>A</w:t>
            </w:r>
            <w:r w:rsidRPr="00A10259">
              <w:rPr>
                <w:rFonts w:ascii="Times" w:eastAsia="等线" w:hAnsi="Times"/>
                <w:iCs/>
                <w:highlight w:val="green"/>
                <w:lang w:eastAsia="zh-CN"/>
              </w:rPr>
              <w:t>greement</w:t>
            </w:r>
          </w:p>
          <w:p w14:paraId="2091B6CF" w14:textId="77777777" w:rsidR="008962F8" w:rsidRPr="00A10259" w:rsidRDefault="008962F8" w:rsidP="008962F8">
            <w:pPr>
              <w:numPr>
                <w:ilvl w:val="0"/>
                <w:numId w:val="26"/>
              </w:numPr>
              <w:spacing w:before="0" w:after="160" w:line="360" w:lineRule="auto"/>
              <w:rPr>
                <w:rFonts w:ascii="Times" w:eastAsia="Batang" w:hAnsi="Times"/>
                <w:lang w:eastAsia="x-none"/>
              </w:rPr>
            </w:pPr>
            <w:r w:rsidRPr="00A10259">
              <w:rPr>
                <w:rFonts w:ascii="Times" w:eastAsia="Batang" w:hAnsi="Times"/>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111EEE21"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Model identification to achieve alignment on the NW-side additional condition between NW-side and UE-side</w:t>
            </w:r>
          </w:p>
          <w:p w14:paraId="6AA2340A"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Model training at NW and transfer to UE, where the model has been trained under the additional condition</w:t>
            </w:r>
          </w:p>
          <w:p w14:paraId="6BB34B7B" w14:textId="77777777" w:rsidR="008962F8" w:rsidRPr="008962F8" w:rsidRDefault="008962F8" w:rsidP="008962F8">
            <w:pPr>
              <w:numPr>
                <w:ilvl w:val="1"/>
                <w:numId w:val="26"/>
              </w:numPr>
              <w:spacing w:before="0" w:after="160" w:line="360" w:lineRule="auto"/>
              <w:rPr>
                <w:rFonts w:ascii="Times" w:eastAsia="Batang" w:hAnsi="Times"/>
                <w:highlight w:val="yellow"/>
                <w:lang w:eastAsia="x-none"/>
              </w:rPr>
            </w:pPr>
            <w:r w:rsidRPr="008962F8">
              <w:rPr>
                <w:rFonts w:ascii="Times" w:eastAsia="Batang" w:hAnsi="Times"/>
                <w:highlight w:val="yellow"/>
                <w:lang w:eastAsia="x-none"/>
              </w:rPr>
              <w:t xml:space="preserve">Information and/or indication on NW-side additional conditions is provided to UE </w:t>
            </w:r>
          </w:p>
          <w:p w14:paraId="5863A472"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Consistency assisted by monitoring (by UE and/or NW, the performance of UE-side candidate models/functionalities to select a model/functionality)</w:t>
            </w:r>
          </w:p>
          <w:p w14:paraId="01A87F83"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Other approaches are not precluded</w:t>
            </w:r>
          </w:p>
          <w:p w14:paraId="4658AC9B" w14:textId="1003C626" w:rsidR="008962F8" w:rsidRPr="008962F8"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Note: it does not deny the possibility that different approaches can achieve the same function.</w:t>
            </w:r>
          </w:p>
        </w:tc>
      </w:tr>
      <w:tr w:rsidR="0085412A" w14:paraId="40834F04" w14:textId="77777777" w:rsidTr="004A1128">
        <w:tc>
          <w:tcPr>
            <w:tcW w:w="1838" w:type="dxa"/>
          </w:tcPr>
          <w:p w14:paraId="5AAC5D5C" w14:textId="554F0106" w:rsidR="0085412A" w:rsidRDefault="0085412A" w:rsidP="00100E04">
            <w:pPr>
              <w:rPr>
                <w:rFonts w:eastAsiaTheme="minorEastAsia"/>
              </w:rPr>
            </w:pPr>
          </w:p>
        </w:tc>
        <w:tc>
          <w:tcPr>
            <w:tcW w:w="7224" w:type="dxa"/>
          </w:tcPr>
          <w:p w14:paraId="21868404" w14:textId="231E6DF7" w:rsidR="0085412A" w:rsidRDefault="0085412A" w:rsidP="00100E04"/>
        </w:tc>
      </w:tr>
      <w:tr w:rsidR="0085412A" w14:paraId="3BAC565F" w14:textId="77777777" w:rsidTr="004A1128">
        <w:tc>
          <w:tcPr>
            <w:tcW w:w="1838" w:type="dxa"/>
          </w:tcPr>
          <w:p w14:paraId="087B23D3" w14:textId="028193A4" w:rsidR="0085412A" w:rsidRDefault="0085412A" w:rsidP="00100E04">
            <w:pPr>
              <w:rPr>
                <w:rFonts w:eastAsiaTheme="minorEastAsia"/>
              </w:rPr>
            </w:pPr>
          </w:p>
        </w:tc>
        <w:tc>
          <w:tcPr>
            <w:tcW w:w="7224" w:type="dxa"/>
          </w:tcPr>
          <w:p w14:paraId="771A012F" w14:textId="3CBB8F9F" w:rsidR="0085412A" w:rsidRDefault="0085412A" w:rsidP="00100E04"/>
        </w:tc>
      </w:tr>
      <w:tr w:rsidR="0085412A" w14:paraId="6448DC86" w14:textId="77777777" w:rsidTr="004A1128">
        <w:tc>
          <w:tcPr>
            <w:tcW w:w="1838" w:type="dxa"/>
          </w:tcPr>
          <w:p w14:paraId="5D7A3C5F" w14:textId="507DC8B4" w:rsidR="0085412A" w:rsidRPr="00284FC6" w:rsidRDefault="0085412A" w:rsidP="00100E04">
            <w:pPr>
              <w:rPr>
                <w:rFonts w:eastAsia="Yu Mincho"/>
                <w:lang w:eastAsia="ja-JP"/>
              </w:rPr>
            </w:pPr>
          </w:p>
        </w:tc>
        <w:tc>
          <w:tcPr>
            <w:tcW w:w="7224" w:type="dxa"/>
          </w:tcPr>
          <w:p w14:paraId="356AFBC1" w14:textId="4009BBFE" w:rsidR="0085412A" w:rsidRDefault="0085412A" w:rsidP="00100E04">
            <w:pPr>
              <w:rPr>
                <w:rFonts w:eastAsiaTheme="minorEastAsia"/>
              </w:rPr>
            </w:pPr>
          </w:p>
        </w:tc>
      </w:tr>
      <w:tr w:rsidR="0085412A" w14:paraId="78E841F4" w14:textId="77777777" w:rsidTr="004A1128">
        <w:tc>
          <w:tcPr>
            <w:tcW w:w="1838" w:type="dxa"/>
          </w:tcPr>
          <w:p w14:paraId="01FE9C37" w14:textId="2CC74FE3" w:rsidR="0085412A" w:rsidRDefault="0085412A" w:rsidP="00100E04">
            <w:pPr>
              <w:rPr>
                <w:rFonts w:eastAsia="Yu Mincho"/>
                <w:lang w:eastAsia="ja-JP"/>
              </w:rPr>
            </w:pPr>
          </w:p>
        </w:tc>
        <w:tc>
          <w:tcPr>
            <w:tcW w:w="7224" w:type="dxa"/>
          </w:tcPr>
          <w:p w14:paraId="1FBB8BA0" w14:textId="04899289" w:rsidR="0085412A" w:rsidRPr="00284FC6" w:rsidRDefault="0085412A" w:rsidP="00100E04">
            <w:pPr>
              <w:rPr>
                <w:rFonts w:eastAsiaTheme="minorEastAsia"/>
              </w:rPr>
            </w:pPr>
          </w:p>
        </w:tc>
      </w:tr>
      <w:tr w:rsidR="0085412A" w14:paraId="34FB308E" w14:textId="77777777" w:rsidTr="004A1128">
        <w:tc>
          <w:tcPr>
            <w:tcW w:w="1838" w:type="dxa"/>
          </w:tcPr>
          <w:p w14:paraId="0246F33F" w14:textId="2C792AD0" w:rsidR="0085412A" w:rsidRDefault="0085412A" w:rsidP="00100E04">
            <w:pPr>
              <w:rPr>
                <w:rFonts w:eastAsia="Yu Mincho"/>
                <w:lang w:eastAsia="ja-JP"/>
              </w:rPr>
            </w:pPr>
          </w:p>
        </w:tc>
        <w:tc>
          <w:tcPr>
            <w:tcW w:w="7224" w:type="dxa"/>
          </w:tcPr>
          <w:p w14:paraId="76EE7493" w14:textId="75508131" w:rsidR="0085412A" w:rsidRDefault="0085412A" w:rsidP="00100E04">
            <w:pPr>
              <w:rPr>
                <w:rFonts w:eastAsiaTheme="minorEastAsia"/>
              </w:rPr>
            </w:pPr>
          </w:p>
        </w:tc>
      </w:tr>
      <w:tr w:rsidR="0085412A" w14:paraId="1BEE7F81" w14:textId="77777777" w:rsidTr="004A1128">
        <w:tc>
          <w:tcPr>
            <w:tcW w:w="1838" w:type="dxa"/>
          </w:tcPr>
          <w:p w14:paraId="6DF66149" w14:textId="387A8666" w:rsidR="0085412A" w:rsidRPr="00B04528" w:rsidRDefault="0085412A" w:rsidP="00100E04">
            <w:pPr>
              <w:rPr>
                <w:rFonts w:eastAsia="Yu Mincho"/>
              </w:rPr>
            </w:pPr>
          </w:p>
        </w:tc>
        <w:tc>
          <w:tcPr>
            <w:tcW w:w="7224" w:type="dxa"/>
          </w:tcPr>
          <w:p w14:paraId="1FFF3059" w14:textId="3F6C4AB3" w:rsidR="0085412A" w:rsidRPr="00B04528" w:rsidRDefault="0085412A" w:rsidP="00100E04"/>
        </w:tc>
      </w:tr>
      <w:tr w:rsidR="0085412A" w14:paraId="2759C55C" w14:textId="77777777" w:rsidTr="004A1128">
        <w:tc>
          <w:tcPr>
            <w:tcW w:w="1838" w:type="dxa"/>
          </w:tcPr>
          <w:p w14:paraId="1B77FE77" w14:textId="6A15E188" w:rsidR="0085412A" w:rsidRPr="00AB758E" w:rsidRDefault="0085412A" w:rsidP="00100E04">
            <w:pPr>
              <w:rPr>
                <w:rFonts w:eastAsia="Yu Mincho"/>
                <w:lang w:eastAsia="ja-JP"/>
              </w:rPr>
            </w:pPr>
          </w:p>
        </w:tc>
        <w:tc>
          <w:tcPr>
            <w:tcW w:w="7224" w:type="dxa"/>
          </w:tcPr>
          <w:p w14:paraId="6569CFE7" w14:textId="4F82DAEF" w:rsidR="0085412A" w:rsidRDefault="0085412A" w:rsidP="00100E04">
            <w:pPr>
              <w:rPr>
                <w:rFonts w:eastAsiaTheme="minorEastAsia"/>
              </w:rPr>
            </w:pPr>
          </w:p>
        </w:tc>
      </w:tr>
      <w:tr w:rsidR="0085412A" w14:paraId="271F63F8" w14:textId="77777777" w:rsidTr="004A1128">
        <w:tc>
          <w:tcPr>
            <w:tcW w:w="1838" w:type="dxa"/>
          </w:tcPr>
          <w:p w14:paraId="14FDA315" w14:textId="399F333F" w:rsidR="0085412A" w:rsidRDefault="0085412A" w:rsidP="00100E04">
            <w:pPr>
              <w:rPr>
                <w:rFonts w:eastAsia="Yu Mincho"/>
                <w:lang w:eastAsia="ja-JP"/>
              </w:rPr>
            </w:pPr>
          </w:p>
        </w:tc>
        <w:tc>
          <w:tcPr>
            <w:tcW w:w="7224" w:type="dxa"/>
          </w:tcPr>
          <w:p w14:paraId="61662828" w14:textId="647A0F06" w:rsidR="0085412A" w:rsidRDefault="0085412A" w:rsidP="00100E04">
            <w:pPr>
              <w:rPr>
                <w:rFonts w:eastAsia="Yu Mincho"/>
                <w:lang w:eastAsia="ja-JP"/>
              </w:rPr>
            </w:pPr>
          </w:p>
        </w:tc>
      </w:tr>
      <w:tr w:rsidR="0085412A" w14:paraId="51802C47" w14:textId="77777777" w:rsidTr="004A1128">
        <w:tc>
          <w:tcPr>
            <w:tcW w:w="1838" w:type="dxa"/>
          </w:tcPr>
          <w:p w14:paraId="1E236C1B" w14:textId="110C8A7A" w:rsidR="0085412A" w:rsidRDefault="0085412A" w:rsidP="00100E04">
            <w:pPr>
              <w:rPr>
                <w:rFonts w:eastAsiaTheme="minorEastAsia"/>
                <w:lang w:eastAsia="zh-CN"/>
              </w:rPr>
            </w:pPr>
          </w:p>
        </w:tc>
        <w:tc>
          <w:tcPr>
            <w:tcW w:w="7224" w:type="dxa"/>
          </w:tcPr>
          <w:p w14:paraId="4FF6FE22" w14:textId="2B7DB81A" w:rsidR="0085412A" w:rsidRDefault="0085412A" w:rsidP="00100E04"/>
        </w:tc>
      </w:tr>
      <w:tr w:rsidR="0085412A" w14:paraId="4B44091D" w14:textId="77777777" w:rsidTr="004A1128">
        <w:tc>
          <w:tcPr>
            <w:tcW w:w="1838" w:type="dxa"/>
          </w:tcPr>
          <w:p w14:paraId="09C0BCBE" w14:textId="27D67EE3" w:rsidR="0085412A" w:rsidRPr="008201EA" w:rsidRDefault="0085412A" w:rsidP="00100E04">
            <w:pPr>
              <w:rPr>
                <w:rFonts w:eastAsiaTheme="minorEastAsia"/>
                <w:lang w:eastAsia="zh-CN"/>
              </w:rPr>
            </w:pPr>
          </w:p>
        </w:tc>
        <w:tc>
          <w:tcPr>
            <w:tcW w:w="7224" w:type="dxa"/>
          </w:tcPr>
          <w:p w14:paraId="42156EAF" w14:textId="2929134F" w:rsidR="0085412A" w:rsidRPr="008201EA" w:rsidRDefault="0085412A" w:rsidP="00100E04">
            <w:pPr>
              <w:rPr>
                <w:rFonts w:eastAsiaTheme="minorEastAsia"/>
                <w:lang w:eastAsia="zh-CN"/>
              </w:rPr>
            </w:pPr>
          </w:p>
        </w:tc>
      </w:tr>
      <w:tr w:rsidR="0085412A" w14:paraId="5169BD22" w14:textId="77777777" w:rsidTr="004A1128">
        <w:tc>
          <w:tcPr>
            <w:tcW w:w="1838" w:type="dxa"/>
          </w:tcPr>
          <w:p w14:paraId="4C5EE8EE" w14:textId="14AA5433" w:rsidR="0085412A" w:rsidRPr="008201EA" w:rsidRDefault="0085412A" w:rsidP="00100E04"/>
        </w:tc>
        <w:tc>
          <w:tcPr>
            <w:tcW w:w="7224" w:type="dxa"/>
          </w:tcPr>
          <w:p w14:paraId="701ADBA8" w14:textId="6ACEA55A" w:rsidR="0085412A" w:rsidRPr="008201EA" w:rsidRDefault="0085412A" w:rsidP="00100E04">
            <w:pPr>
              <w:rPr>
                <w:rFonts w:eastAsiaTheme="minorEastAsia"/>
              </w:rPr>
            </w:pPr>
          </w:p>
        </w:tc>
      </w:tr>
      <w:tr w:rsidR="0085412A" w14:paraId="5716EFE5" w14:textId="77777777" w:rsidTr="004A1128">
        <w:tc>
          <w:tcPr>
            <w:tcW w:w="1838" w:type="dxa"/>
          </w:tcPr>
          <w:p w14:paraId="721CE014" w14:textId="1F09C3F7" w:rsidR="0085412A" w:rsidRDefault="0085412A" w:rsidP="00100E04"/>
        </w:tc>
        <w:tc>
          <w:tcPr>
            <w:tcW w:w="7224" w:type="dxa"/>
          </w:tcPr>
          <w:p w14:paraId="58CD4D2F" w14:textId="656CEE95" w:rsidR="0085412A" w:rsidRDefault="0085412A" w:rsidP="00100E04">
            <w:pPr>
              <w:rPr>
                <w:rFonts w:eastAsiaTheme="minorEastAsia"/>
              </w:rPr>
            </w:pPr>
          </w:p>
        </w:tc>
      </w:tr>
      <w:tr w:rsidR="0085412A" w14:paraId="7A121528" w14:textId="77777777" w:rsidTr="004A1128">
        <w:tc>
          <w:tcPr>
            <w:tcW w:w="1838" w:type="dxa"/>
          </w:tcPr>
          <w:p w14:paraId="5A693408" w14:textId="6FEF01E7" w:rsidR="0085412A" w:rsidRDefault="0085412A" w:rsidP="00100E04">
            <w:pPr>
              <w:rPr>
                <w:rFonts w:eastAsiaTheme="minorEastAsia"/>
                <w:lang w:eastAsia="zh-CN"/>
              </w:rPr>
            </w:pPr>
          </w:p>
        </w:tc>
        <w:tc>
          <w:tcPr>
            <w:tcW w:w="7224" w:type="dxa"/>
          </w:tcPr>
          <w:p w14:paraId="10FDF7A4" w14:textId="54AF9B8B" w:rsidR="0085412A" w:rsidRDefault="0085412A" w:rsidP="00100E04">
            <w:pPr>
              <w:rPr>
                <w:rFonts w:eastAsiaTheme="minorEastAsia"/>
                <w:lang w:eastAsia="zh-CN"/>
              </w:rPr>
            </w:pPr>
          </w:p>
        </w:tc>
      </w:tr>
      <w:tr w:rsidR="0085412A" w14:paraId="5EAF7EA0" w14:textId="77777777" w:rsidTr="004A1128">
        <w:tc>
          <w:tcPr>
            <w:tcW w:w="1838" w:type="dxa"/>
          </w:tcPr>
          <w:p w14:paraId="6C5830B3" w14:textId="21732ECE" w:rsidR="0085412A" w:rsidRDefault="0085412A" w:rsidP="00100E04">
            <w:pPr>
              <w:rPr>
                <w:rFonts w:eastAsiaTheme="minorEastAsia"/>
                <w:lang w:eastAsia="zh-CN"/>
              </w:rPr>
            </w:pPr>
          </w:p>
        </w:tc>
        <w:tc>
          <w:tcPr>
            <w:tcW w:w="7224" w:type="dxa"/>
          </w:tcPr>
          <w:p w14:paraId="0E514422" w14:textId="3F28F607" w:rsidR="0085412A" w:rsidRDefault="0085412A" w:rsidP="00100E04">
            <w:pPr>
              <w:rPr>
                <w:rFonts w:eastAsiaTheme="minorEastAsia"/>
                <w:lang w:eastAsia="zh-CN"/>
              </w:rPr>
            </w:pPr>
          </w:p>
        </w:tc>
      </w:tr>
      <w:tr w:rsidR="0085412A" w14:paraId="3191B6C2" w14:textId="77777777" w:rsidTr="005A76EC">
        <w:tc>
          <w:tcPr>
            <w:tcW w:w="1838" w:type="dxa"/>
          </w:tcPr>
          <w:p w14:paraId="2CEF676E" w14:textId="12B87750" w:rsidR="0085412A" w:rsidRDefault="0085412A" w:rsidP="00100E04">
            <w:pPr>
              <w:rPr>
                <w:rFonts w:eastAsiaTheme="minorEastAsia"/>
                <w:lang w:eastAsia="zh-CN"/>
              </w:rPr>
            </w:pPr>
          </w:p>
        </w:tc>
        <w:tc>
          <w:tcPr>
            <w:tcW w:w="7224" w:type="dxa"/>
          </w:tcPr>
          <w:p w14:paraId="1E7CB753" w14:textId="5AD75A85" w:rsidR="0085412A" w:rsidRDefault="0085412A" w:rsidP="00100E04">
            <w:pPr>
              <w:rPr>
                <w:rFonts w:eastAsiaTheme="minorEastAsia"/>
                <w:lang w:eastAsia="zh-CN"/>
              </w:rPr>
            </w:pPr>
          </w:p>
        </w:tc>
      </w:tr>
      <w:tr w:rsidR="0085412A" w14:paraId="39BD1203" w14:textId="77777777" w:rsidTr="004A1128">
        <w:tc>
          <w:tcPr>
            <w:tcW w:w="1838" w:type="dxa"/>
          </w:tcPr>
          <w:p w14:paraId="0B3F608D" w14:textId="4840466F" w:rsidR="0085412A" w:rsidRDefault="0085412A" w:rsidP="00100E04">
            <w:pPr>
              <w:rPr>
                <w:rFonts w:eastAsiaTheme="minorEastAsia"/>
                <w:lang w:eastAsia="zh-CN"/>
              </w:rPr>
            </w:pPr>
          </w:p>
        </w:tc>
        <w:tc>
          <w:tcPr>
            <w:tcW w:w="7224" w:type="dxa"/>
          </w:tcPr>
          <w:p w14:paraId="1967AF4E" w14:textId="49C5E71E" w:rsidR="0085412A" w:rsidRDefault="0085412A" w:rsidP="00100E04">
            <w:pPr>
              <w:rPr>
                <w:rFonts w:eastAsiaTheme="minorEastAsia"/>
                <w:lang w:eastAsia="zh-CN"/>
              </w:rPr>
            </w:pPr>
          </w:p>
        </w:tc>
      </w:tr>
      <w:tr w:rsidR="0085412A" w14:paraId="6B45A0FA" w14:textId="77777777" w:rsidTr="004A1128">
        <w:tc>
          <w:tcPr>
            <w:tcW w:w="1838" w:type="dxa"/>
          </w:tcPr>
          <w:p w14:paraId="77D73F5B" w14:textId="3F362955" w:rsidR="0085412A" w:rsidRDefault="0085412A" w:rsidP="00100E04">
            <w:pPr>
              <w:rPr>
                <w:rFonts w:eastAsiaTheme="minorEastAsia"/>
                <w:lang w:eastAsia="zh-CN"/>
              </w:rPr>
            </w:pPr>
          </w:p>
        </w:tc>
        <w:tc>
          <w:tcPr>
            <w:tcW w:w="7224" w:type="dxa"/>
          </w:tcPr>
          <w:p w14:paraId="17A68B95" w14:textId="64DAF6AD" w:rsidR="0085412A" w:rsidRDefault="0085412A" w:rsidP="00100E04">
            <w:pPr>
              <w:rPr>
                <w:rFonts w:eastAsiaTheme="minorEastAsia"/>
                <w:lang w:eastAsia="zh-CN"/>
              </w:rPr>
            </w:pPr>
          </w:p>
        </w:tc>
      </w:tr>
      <w:tr w:rsidR="0085412A" w14:paraId="1551FF22" w14:textId="77777777" w:rsidTr="004A1128">
        <w:tc>
          <w:tcPr>
            <w:tcW w:w="1838" w:type="dxa"/>
          </w:tcPr>
          <w:p w14:paraId="770805FA" w14:textId="74CAF048" w:rsidR="0085412A" w:rsidRDefault="0085412A" w:rsidP="00100E04">
            <w:pPr>
              <w:rPr>
                <w:rFonts w:eastAsiaTheme="minorEastAsia"/>
                <w:lang w:eastAsia="zh-CN"/>
              </w:rPr>
            </w:pPr>
          </w:p>
        </w:tc>
        <w:tc>
          <w:tcPr>
            <w:tcW w:w="7224" w:type="dxa"/>
          </w:tcPr>
          <w:p w14:paraId="09DA433C" w14:textId="1BDC7D98" w:rsidR="0085412A" w:rsidRDefault="0085412A" w:rsidP="00100E04">
            <w:pPr>
              <w:rPr>
                <w:rFonts w:eastAsiaTheme="minorEastAsia"/>
                <w:lang w:eastAsia="zh-CN"/>
              </w:rPr>
            </w:pPr>
          </w:p>
        </w:tc>
      </w:tr>
    </w:tbl>
    <w:p w14:paraId="5A40F079" w14:textId="08F0A7D1" w:rsidR="004E7CA6" w:rsidRDefault="004E7CA6"/>
    <w:p w14:paraId="4EA2B3BB" w14:textId="77777777" w:rsidR="0081451F" w:rsidRDefault="0081451F" w:rsidP="0081451F"/>
    <w:p w14:paraId="52D5FDED" w14:textId="1F83A596" w:rsidR="0081451F" w:rsidRDefault="0081451F" w:rsidP="0081451F">
      <w:pPr>
        <w:pStyle w:val="4"/>
        <w:spacing w:before="120"/>
        <w:rPr>
          <w:b/>
        </w:rPr>
      </w:pPr>
      <w:r>
        <w:rPr>
          <w:b/>
        </w:rPr>
        <w:t xml:space="preserve">Proposal 3-1B </w:t>
      </w:r>
    </w:p>
    <w:p w14:paraId="2148C02A" w14:textId="77777777" w:rsidR="0081451F" w:rsidRDefault="0081451F" w:rsidP="0081451F"/>
    <w:p w14:paraId="7F00C925" w14:textId="7ED9C4BD" w:rsidR="0081451F" w:rsidRDefault="0081451F" w:rsidP="0081451F">
      <w:pPr>
        <w:ind w:left="1134" w:hanging="1134"/>
        <w:rPr>
          <w:b/>
          <w:u w:val="single"/>
        </w:rPr>
      </w:pPr>
      <w:r>
        <w:rPr>
          <w:b/>
          <w:u w:val="single"/>
        </w:rPr>
        <w:t>Proposal 3-1</w:t>
      </w:r>
      <w:r w:rsidR="003B6290">
        <w:rPr>
          <w:b/>
          <w:u w:val="single"/>
        </w:rPr>
        <w:t>B</w:t>
      </w:r>
      <w:r>
        <w:rPr>
          <w:b/>
          <w:u w:val="single"/>
        </w:rPr>
        <w:t>:</w:t>
      </w:r>
    </w:p>
    <w:p w14:paraId="5C3191FE" w14:textId="383944F2" w:rsidR="0081451F" w:rsidRDefault="0081451F" w:rsidP="0081451F">
      <w:pPr>
        <w:ind w:left="1134" w:hanging="1134"/>
        <w:rPr>
          <w:b/>
          <w:u w:val="single"/>
        </w:rPr>
      </w:pPr>
      <w:r>
        <w:rPr>
          <w:b/>
          <w:u w:val="single"/>
        </w:rPr>
        <w:t xml:space="preserve"> </w:t>
      </w:r>
      <w:r>
        <w:rPr>
          <w:b/>
        </w:rPr>
        <w:t xml:space="preserve">For model identification type B, Option </w:t>
      </w:r>
      <w:r w:rsidR="003B6290">
        <w:rPr>
          <w:b/>
        </w:rPr>
        <w:t>2</w:t>
      </w:r>
      <w:r>
        <w:rPr>
          <w:b/>
        </w:rPr>
        <w:t xml:space="preserve"> is applicable to the following sub use case(s)</w:t>
      </w:r>
    </w:p>
    <w:p w14:paraId="74BA995B"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359A4154"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79C9045C" w14:textId="77777777" w:rsidR="0081451F" w:rsidRPr="00901744" w:rsidRDefault="0081451F" w:rsidP="0081451F">
      <w:pPr>
        <w:pStyle w:val="afb"/>
        <w:numPr>
          <w:ilvl w:val="0"/>
          <w:numId w:val="15"/>
        </w:numPr>
        <w:ind w:left="709" w:hanging="284"/>
        <w:rPr>
          <w:b/>
        </w:rPr>
      </w:pPr>
      <w:r w:rsidRPr="00901744">
        <w:rPr>
          <w:b/>
        </w:rPr>
        <w:t>[AI-based CSI prediction]</w:t>
      </w:r>
    </w:p>
    <w:p w14:paraId="2FB93D40" w14:textId="77777777" w:rsidR="0081451F" w:rsidRPr="00901744" w:rsidRDefault="0081451F" w:rsidP="0081451F">
      <w:pPr>
        <w:pStyle w:val="afb"/>
        <w:numPr>
          <w:ilvl w:val="0"/>
          <w:numId w:val="15"/>
        </w:numPr>
        <w:ind w:left="709" w:hanging="284"/>
        <w:rPr>
          <w:b/>
        </w:rPr>
      </w:pPr>
      <w:r w:rsidRPr="00901744">
        <w:rPr>
          <w:b/>
        </w:rPr>
        <w:t>[AI-based CSI compression]</w:t>
      </w:r>
    </w:p>
    <w:p w14:paraId="706F9597" w14:textId="463ABCD4" w:rsidR="0081451F" w:rsidRPr="00901744" w:rsidRDefault="0081451F" w:rsidP="0081451F">
      <w:pPr>
        <w:rPr>
          <w:b/>
        </w:rPr>
      </w:pPr>
      <w:r w:rsidRPr="00901744">
        <w:rPr>
          <w:b/>
        </w:rPr>
        <w:t xml:space="preserve">Note: whether Option </w:t>
      </w:r>
      <w:r w:rsidR="000F6BFB">
        <w:rPr>
          <w:b/>
        </w:rPr>
        <w:t>2</w:t>
      </w:r>
      <w:r w:rsidRPr="00901744">
        <w:rPr>
          <w:b/>
        </w:rPr>
        <w:t xml:space="preserve"> is </w:t>
      </w:r>
      <w:r w:rsidR="005A6999">
        <w:rPr>
          <w:b/>
        </w:rPr>
        <w:t xml:space="preserve">needed </w:t>
      </w:r>
      <w:r w:rsidRPr="00901744">
        <w:rPr>
          <w:b/>
        </w:rPr>
        <w:t>for the applicable sub use case</w:t>
      </w:r>
      <w:r w:rsidR="00D64301">
        <w:rPr>
          <w:b/>
        </w:rPr>
        <w:t>(</w:t>
      </w:r>
      <w:r w:rsidRPr="00901744">
        <w:rPr>
          <w:b/>
        </w:rPr>
        <w:t>s</w:t>
      </w:r>
      <w:r w:rsidR="00D64301">
        <w:rPr>
          <w:b/>
        </w:rPr>
        <w:t>)</w:t>
      </w:r>
      <w:r w:rsidRPr="00901744">
        <w:rPr>
          <w:b/>
        </w:rPr>
        <w:t xml:space="preserve"> will be discussed later</w:t>
      </w:r>
    </w:p>
    <w:p w14:paraId="03CABDCA" w14:textId="77777777" w:rsidR="0081451F" w:rsidRDefault="0081451F" w:rsidP="0081451F"/>
    <w:p w14:paraId="13DFB2A5"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0B197252" w14:textId="77777777" w:rsidTr="008962F8">
        <w:tc>
          <w:tcPr>
            <w:tcW w:w="1838" w:type="dxa"/>
          </w:tcPr>
          <w:p w14:paraId="07D529A1" w14:textId="77777777" w:rsidR="0081451F" w:rsidRDefault="0081451F" w:rsidP="008962F8">
            <w:r>
              <w:t>Company</w:t>
            </w:r>
          </w:p>
        </w:tc>
        <w:tc>
          <w:tcPr>
            <w:tcW w:w="7224" w:type="dxa"/>
          </w:tcPr>
          <w:p w14:paraId="17AAB61F" w14:textId="77777777" w:rsidR="0081451F" w:rsidRDefault="0081451F" w:rsidP="008962F8">
            <w:r>
              <w:t>Comment</w:t>
            </w:r>
          </w:p>
        </w:tc>
      </w:tr>
      <w:tr w:rsidR="0081451F" w14:paraId="5906427F" w14:textId="77777777" w:rsidTr="008962F8">
        <w:tc>
          <w:tcPr>
            <w:tcW w:w="1838" w:type="dxa"/>
          </w:tcPr>
          <w:p w14:paraId="6A4369F6" w14:textId="254D5055" w:rsidR="0081451F" w:rsidRDefault="00BA16D2" w:rsidP="008962F8">
            <w:r w:rsidRPr="00BA16D2">
              <w:t>Ericsson</w:t>
            </w:r>
          </w:p>
        </w:tc>
        <w:tc>
          <w:tcPr>
            <w:tcW w:w="7224" w:type="dxa"/>
          </w:tcPr>
          <w:p w14:paraId="55F2A73A" w14:textId="2A633B16" w:rsidR="0081451F" w:rsidRDefault="00BA16D2" w:rsidP="008962F8">
            <w:r>
              <w:t>Only seems applicable for “</w:t>
            </w:r>
            <w:r w:rsidRPr="00BA16D2">
              <w:t>AI-based CSI compression</w:t>
            </w:r>
            <w:r>
              <w:t xml:space="preserve">”. </w:t>
            </w:r>
          </w:p>
        </w:tc>
      </w:tr>
      <w:tr w:rsidR="0081451F" w14:paraId="7289F337" w14:textId="77777777" w:rsidTr="008962F8">
        <w:tc>
          <w:tcPr>
            <w:tcW w:w="1838" w:type="dxa"/>
          </w:tcPr>
          <w:p w14:paraId="6031E797" w14:textId="17C36097" w:rsidR="0081451F" w:rsidRDefault="0041721E" w:rsidP="008962F8">
            <w:pPr>
              <w:rPr>
                <w:rFonts w:eastAsia="Yu Mincho"/>
              </w:rPr>
            </w:pPr>
            <w:proofErr w:type="spellStart"/>
            <w:r>
              <w:rPr>
                <w:rFonts w:eastAsia="Yu Mincho"/>
              </w:rPr>
              <w:lastRenderedPageBreak/>
              <w:t>mtk</w:t>
            </w:r>
            <w:proofErr w:type="spellEnd"/>
          </w:p>
        </w:tc>
        <w:tc>
          <w:tcPr>
            <w:tcW w:w="7224" w:type="dxa"/>
          </w:tcPr>
          <w:p w14:paraId="4530B80D" w14:textId="13E788E9" w:rsidR="0081451F" w:rsidRDefault="0041721E" w:rsidP="008962F8">
            <w:r>
              <w:t xml:space="preserve">1, </w:t>
            </w:r>
            <w:r w:rsidR="008B7C89">
              <w:t xml:space="preserve">there could be a similar case from </w:t>
            </w:r>
            <w:r>
              <w:t>positioning</w:t>
            </w:r>
            <w:r w:rsidR="008B7C89">
              <w:t xml:space="preserve">. </w:t>
            </w:r>
            <w:r>
              <w:t xml:space="preserve">If UE provides measurement as training data input, and LMF provides the label, we don't deny the possibility that UE may forward the measurement to LMF and then LMF collect measurement for model input and label and send to OAM, and then OAM further </w:t>
            </w:r>
            <w:r w:rsidR="008B7C89">
              <w:t>“</w:t>
            </w:r>
            <w:proofErr w:type="gramStart"/>
            <w:r w:rsidR="008B7C89">
              <w:t xml:space="preserve">delivers” </w:t>
            </w:r>
            <w:r>
              <w:t xml:space="preserve"> the</w:t>
            </w:r>
            <w:proofErr w:type="gramEnd"/>
            <w:r>
              <w:t xml:space="preserve"> dataset to vendor’s OTT.</w:t>
            </w:r>
          </w:p>
          <w:p w14:paraId="1A57F855" w14:textId="159EDDF4" w:rsidR="008B7C89" w:rsidRDefault="008B7C89" w:rsidP="008962F8">
            <w:r>
              <w:t xml:space="preserve">Then it is “delivery”, not “transfer”.  </w:t>
            </w:r>
          </w:p>
          <w:p w14:paraId="758E6372" w14:textId="696A708D" w:rsidR="00B043AA" w:rsidRDefault="008B7C89" w:rsidP="008962F8">
            <w:r>
              <w:t>So maybe “CSI compression” could be the only case</w:t>
            </w:r>
          </w:p>
        </w:tc>
      </w:tr>
      <w:tr w:rsidR="0081451F" w14:paraId="5CE995D1" w14:textId="77777777" w:rsidTr="008962F8">
        <w:tc>
          <w:tcPr>
            <w:tcW w:w="1838" w:type="dxa"/>
          </w:tcPr>
          <w:p w14:paraId="314466EA" w14:textId="6B9FE9EC" w:rsidR="0081451F" w:rsidRDefault="00C654B5" w:rsidP="008962F8">
            <w:r>
              <w:t>Fujitsu</w:t>
            </w:r>
          </w:p>
        </w:tc>
        <w:tc>
          <w:tcPr>
            <w:tcW w:w="7224" w:type="dxa"/>
          </w:tcPr>
          <w:p w14:paraId="282CE212" w14:textId="04040084" w:rsidR="0081451F" w:rsidRDefault="00C654B5" w:rsidP="008962F8">
            <w:pPr>
              <w:rPr>
                <w:rFonts w:eastAsiaTheme="minorEastAsia"/>
              </w:rPr>
            </w:pPr>
            <w:r w:rsidRPr="00BA16D2">
              <w:t>AI-based CSI compression</w:t>
            </w:r>
          </w:p>
        </w:tc>
      </w:tr>
      <w:tr w:rsidR="00100E04" w14:paraId="05CB06B0" w14:textId="77777777" w:rsidTr="008962F8">
        <w:tc>
          <w:tcPr>
            <w:tcW w:w="1838" w:type="dxa"/>
          </w:tcPr>
          <w:p w14:paraId="0825657F" w14:textId="43A1F2AA"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1DB36233" w14:textId="36E74D1C"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Option2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114E3596" w14:textId="77777777" w:rsidTr="008962F8">
        <w:tc>
          <w:tcPr>
            <w:tcW w:w="1838" w:type="dxa"/>
          </w:tcPr>
          <w:p w14:paraId="58CC3E57" w14:textId="022DB04B" w:rsidR="0085412A" w:rsidRDefault="0085412A" w:rsidP="00100E04">
            <w:pPr>
              <w:rPr>
                <w:rFonts w:eastAsiaTheme="minorEastAsia"/>
              </w:rPr>
            </w:pPr>
            <w:r>
              <w:rPr>
                <w:rFonts w:eastAsiaTheme="minorEastAsia" w:hint="eastAsia"/>
                <w:lang w:eastAsia="zh-CN"/>
              </w:rPr>
              <w:t>CATT</w:t>
            </w:r>
          </w:p>
        </w:tc>
        <w:tc>
          <w:tcPr>
            <w:tcW w:w="7224" w:type="dxa"/>
          </w:tcPr>
          <w:p w14:paraId="2E80767C" w14:textId="2DD0D14A" w:rsidR="0085412A" w:rsidRPr="00646487" w:rsidRDefault="0085412A" w:rsidP="00100E04">
            <w:pPr>
              <w:rPr>
                <w:rFonts w:eastAsiaTheme="minorEastAsia"/>
              </w:rPr>
            </w:pPr>
            <w:r>
              <w:rPr>
                <w:rFonts w:eastAsiaTheme="minorEastAsia" w:hint="eastAsia"/>
                <w:lang w:eastAsia="zh-CN"/>
              </w:rPr>
              <w:t xml:space="preserve">We think Option 2 mainly serves the purpose for </w:t>
            </w:r>
            <w:r>
              <w:t>“</w:t>
            </w:r>
            <w:r w:rsidRPr="00BA16D2">
              <w:t>AI-based CSI compression</w:t>
            </w:r>
            <w:r>
              <w:t>”</w:t>
            </w:r>
            <w:r>
              <w:rPr>
                <w:rFonts w:eastAsiaTheme="minorEastAsia" w:hint="eastAsia"/>
                <w:lang w:eastAsia="zh-CN"/>
              </w:rPr>
              <w:t xml:space="preserve"> (collaboration type3). For other use case the need is smaller.</w:t>
            </w:r>
          </w:p>
        </w:tc>
      </w:tr>
      <w:tr w:rsidR="0085412A" w14:paraId="5A29A4F9" w14:textId="77777777" w:rsidTr="008962F8">
        <w:tc>
          <w:tcPr>
            <w:tcW w:w="1838" w:type="dxa"/>
          </w:tcPr>
          <w:p w14:paraId="006A7A5C" w14:textId="43B89217" w:rsidR="0085412A" w:rsidRPr="00D44241" w:rsidRDefault="00D44241" w:rsidP="00100E04">
            <w:pPr>
              <w:rPr>
                <w:rFonts w:eastAsia="Malgun Gothic"/>
                <w:lang w:eastAsia="ko-KR"/>
              </w:rPr>
            </w:pPr>
            <w:r>
              <w:rPr>
                <w:rFonts w:eastAsia="Malgun Gothic" w:hint="eastAsia"/>
                <w:lang w:eastAsia="ko-KR"/>
              </w:rPr>
              <w:t>LG</w:t>
            </w:r>
          </w:p>
        </w:tc>
        <w:tc>
          <w:tcPr>
            <w:tcW w:w="7224" w:type="dxa"/>
          </w:tcPr>
          <w:p w14:paraId="0FE4DE1C" w14:textId="7D919477" w:rsidR="0085412A" w:rsidRPr="00D44241" w:rsidRDefault="00AF36DE" w:rsidP="00100E04">
            <w:pPr>
              <w:rPr>
                <w:rFonts w:eastAsia="Malgun Gothic"/>
                <w:lang w:eastAsia="ko-KR"/>
              </w:rPr>
            </w:pPr>
            <w:r>
              <w:rPr>
                <w:rFonts w:eastAsia="Malgun Gothic"/>
                <w:lang w:eastAsia="ko-KR"/>
              </w:rPr>
              <w:t>Same comment as before</w:t>
            </w:r>
          </w:p>
        </w:tc>
      </w:tr>
      <w:tr w:rsidR="0085412A" w14:paraId="69E198A8" w14:textId="77777777" w:rsidTr="008962F8">
        <w:tc>
          <w:tcPr>
            <w:tcW w:w="1838" w:type="dxa"/>
          </w:tcPr>
          <w:p w14:paraId="0AAAD0C5" w14:textId="77777777" w:rsidR="0085412A" w:rsidRDefault="0085412A" w:rsidP="00100E04">
            <w:pPr>
              <w:rPr>
                <w:rFonts w:eastAsiaTheme="minorEastAsia"/>
              </w:rPr>
            </w:pPr>
          </w:p>
        </w:tc>
        <w:tc>
          <w:tcPr>
            <w:tcW w:w="7224" w:type="dxa"/>
          </w:tcPr>
          <w:p w14:paraId="5617CB5D" w14:textId="77777777" w:rsidR="0085412A" w:rsidRDefault="0085412A" w:rsidP="00100E04"/>
        </w:tc>
      </w:tr>
      <w:tr w:rsidR="0085412A" w14:paraId="77FCF21D" w14:textId="77777777" w:rsidTr="008962F8">
        <w:tc>
          <w:tcPr>
            <w:tcW w:w="1838" w:type="dxa"/>
          </w:tcPr>
          <w:p w14:paraId="0EAA5820" w14:textId="77777777" w:rsidR="0085412A" w:rsidRDefault="0085412A" w:rsidP="00100E04">
            <w:pPr>
              <w:rPr>
                <w:rFonts w:eastAsiaTheme="minorEastAsia"/>
              </w:rPr>
            </w:pPr>
          </w:p>
        </w:tc>
        <w:tc>
          <w:tcPr>
            <w:tcW w:w="7224" w:type="dxa"/>
          </w:tcPr>
          <w:p w14:paraId="3803771A" w14:textId="77777777" w:rsidR="0085412A" w:rsidRDefault="0085412A" w:rsidP="00100E04"/>
        </w:tc>
      </w:tr>
      <w:tr w:rsidR="0085412A" w14:paraId="2056E0CC" w14:textId="77777777" w:rsidTr="008962F8">
        <w:tc>
          <w:tcPr>
            <w:tcW w:w="1838" w:type="dxa"/>
          </w:tcPr>
          <w:p w14:paraId="3DE1424A" w14:textId="77777777" w:rsidR="0085412A" w:rsidRPr="00284FC6" w:rsidRDefault="0085412A" w:rsidP="00100E04">
            <w:pPr>
              <w:rPr>
                <w:rFonts w:eastAsia="Yu Mincho"/>
                <w:lang w:eastAsia="ja-JP"/>
              </w:rPr>
            </w:pPr>
          </w:p>
        </w:tc>
        <w:tc>
          <w:tcPr>
            <w:tcW w:w="7224" w:type="dxa"/>
          </w:tcPr>
          <w:p w14:paraId="05B8DF30" w14:textId="77777777" w:rsidR="0085412A" w:rsidRDefault="0085412A" w:rsidP="00100E04">
            <w:pPr>
              <w:rPr>
                <w:rFonts w:eastAsiaTheme="minorEastAsia"/>
              </w:rPr>
            </w:pPr>
          </w:p>
        </w:tc>
      </w:tr>
      <w:tr w:rsidR="0085412A" w14:paraId="419ACFE8" w14:textId="77777777" w:rsidTr="008962F8">
        <w:tc>
          <w:tcPr>
            <w:tcW w:w="1838" w:type="dxa"/>
          </w:tcPr>
          <w:p w14:paraId="3FFAB9F7" w14:textId="77777777" w:rsidR="0085412A" w:rsidRDefault="0085412A" w:rsidP="00100E04">
            <w:pPr>
              <w:rPr>
                <w:rFonts w:eastAsia="Yu Mincho"/>
                <w:lang w:eastAsia="ja-JP"/>
              </w:rPr>
            </w:pPr>
          </w:p>
        </w:tc>
        <w:tc>
          <w:tcPr>
            <w:tcW w:w="7224" w:type="dxa"/>
          </w:tcPr>
          <w:p w14:paraId="10BD19FE" w14:textId="77777777" w:rsidR="0085412A" w:rsidRPr="00284FC6" w:rsidRDefault="0085412A" w:rsidP="00100E04">
            <w:pPr>
              <w:rPr>
                <w:rFonts w:eastAsiaTheme="minorEastAsia"/>
              </w:rPr>
            </w:pPr>
          </w:p>
        </w:tc>
      </w:tr>
      <w:tr w:rsidR="0085412A" w14:paraId="389C7F80" w14:textId="77777777" w:rsidTr="008962F8">
        <w:tc>
          <w:tcPr>
            <w:tcW w:w="1838" w:type="dxa"/>
          </w:tcPr>
          <w:p w14:paraId="6B26DEAE" w14:textId="77777777" w:rsidR="0085412A" w:rsidRDefault="0085412A" w:rsidP="00100E04">
            <w:pPr>
              <w:rPr>
                <w:rFonts w:eastAsia="Yu Mincho"/>
                <w:lang w:eastAsia="ja-JP"/>
              </w:rPr>
            </w:pPr>
          </w:p>
        </w:tc>
        <w:tc>
          <w:tcPr>
            <w:tcW w:w="7224" w:type="dxa"/>
          </w:tcPr>
          <w:p w14:paraId="4D39AC86" w14:textId="77777777" w:rsidR="0085412A" w:rsidRDefault="0085412A" w:rsidP="00100E04">
            <w:pPr>
              <w:rPr>
                <w:rFonts w:eastAsiaTheme="minorEastAsia"/>
              </w:rPr>
            </w:pPr>
          </w:p>
        </w:tc>
      </w:tr>
      <w:tr w:rsidR="0085412A" w14:paraId="4789F0F9" w14:textId="77777777" w:rsidTr="008962F8">
        <w:tc>
          <w:tcPr>
            <w:tcW w:w="1838" w:type="dxa"/>
          </w:tcPr>
          <w:p w14:paraId="66D41DC6" w14:textId="77777777" w:rsidR="0085412A" w:rsidRPr="00B04528" w:rsidRDefault="0085412A" w:rsidP="00100E04">
            <w:pPr>
              <w:rPr>
                <w:rFonts w:eastAsia="Yu Mincho"/>
              </w:rPr>
            </w:pPr>
          </w:p>
        </w:tc>
        <w:tc>
          <w:tcPr>
            <w:tcW w:w="7224" w:type="dxa"/>
          </w:tcPr>
          <w:p w14:paraId="728731AF" w14:textId="77777777" w:rsidR="0085412A" w:rsidRPr="00B04528" w:rsidRDefault="0085412A" w:rsidP="00100E04"/>
        </w:tc>
      </w:tr>
      <w:tr w:rsidR="0085412A" w14:paraId="3B70AA7C" w14:textId="77777777" w:rsidTr="008962F8">
        <w:tc>
          <w:tcPr>
            <w:tcW w:w="1838" w:type="dxa"/>
          </w:tcPr>
          <w:p w14:paraId="11EE579A" w14:textId="77777777" w:rsidR="0085412A" w:rsidRPr="00AB758E" w:rsidRDefault="0085412A" w:rsidP="00100E04">
            <w:pPr>
              <w:rPr>
                <w:rFonts w:eastAsia="Yu Mincho"/>
                <w:lang w:eastAsia="ja-JP"/>
              </w:rPr>
            </w:pPr>
          </w:p>
        </w:tc>
        <w:tc>
          <w:tcPr>
            <w:tcW w:w="7224" w:type="dxa"/>
          </w:tcPr>
          <w:p w14:paraId="7FA36BEF" w14:textId="77777777" w:rsidR="0085412A" w:rsidRDefault="0085412A" w:rsidP="00100E04">
            <w:pPr>
              <w:rPr>
                <w:rFonts w:eastAsiaTheme="minorEastAsia"/>
              </w:rPr>
            </w:pPr>
          </w:p>
        </w:tc>
      </w:tr>
      <w:tr w:rsidR="0085412A" w14:paraId="6CE25E9F" w14:textId="77777777" w:rsidTr="008962F8">
        <w:tc>
          <w:tcPr>
            <w:tcW w:w="1838" w:type="dxa"/>
          </w:tcPr>
          <w:p w14:paraId="6C4917DC" w14:textId="77777777" w:rsidR="0085412A" w:rsidRDefault="0085412A" w:rsidP="00100E04">
            <w:pPr>
              <w:rPr>
                <w:rFonts w:eastAsia="Yu Mincho"/>
                <w:lang w:eastAsia="ja-JP"/>
              </w:rPr>
            </w:pPr>
          </w:p>
        </w:tc>
        <w:tc>
          <w:tcPr>
            <w:tcW w:w="7224" w:type="dxa"/>
          </w:tcPr>
          <w:p w14:paraId="4B253155" w14:textId="77777777" w:rsidR="0085412A" w:rsidRDefault="0085412A" w:rsidP="00100E04">
            <w:pPr>
              <w:rPr>
                <w:rFonts w:eastAsia="Yu Mincho"/>
                <w:lang w:eastAsia="ja-JP"/>
              </w:rPr>
            </w:pPr>
          </w:p>
        </w:tc>
      </w:tr>
      <w:tr w:rsidR="0085412A" w14:paraId="44E96026" w14:textId="77777777" w:rsidTr="008962F8">
        <w:tc>
          <w:tcPr>
            <w:tcW w:w="1838" w:type="dxa"/>
          </w:tcPr>
          <w:p w14:paraId="4354E44F" w14:textId="77777777" w:rsidR="0085412A" w:rsidRDefault="0085412A" w:rsidP="00100E04">
            <w:pPr>
              <w:rPr>
                <w:rFonts w:eastAsiaTheme="minorEastAsia"/>
                <w:lang w:eastAsia="zh-CN"/>
              </w:rPr>
            </w:pPr>
          </w:p>
        </w:tc>
        <w:tc>
          <w:tcPr>
            <w:tcW w:w="7224" w:type="dxa"/>
          </w:tcPr>
          <w:p w14:paraId="2AC78FEE" w14:textId="77777777" w:rsidR="0085412A" w:rsidRDefault="0085412A" w:rsidP="00100E04"/>
        </w:tc>
      </w:tr>
      <w:tr w:rsidR="0085412A" w14:paraId="094AE974" w14:textId="77777777" w:rsidTr="008962F8">
        <w:tc>
          <w:tcPr>
            <w:tcW w:w="1838" w:type="dxa"/>
          </w:tcPr>
          <w:p w14:paraId="481A5E9B" w14:textId="77777777" w:rsidR="0085412A" w:rsidRPr="008201EA" w:rsidRDefault="0085412A" w:rsidP="00100E04">
            <w:pPr>
              <w:rPr>
                <w:rFonts w:eastAsiaTheme="minorEastAsia"/>
                <w:lang w:eastAsia="zh-CN"/>
              </w:rPr>
            </w:pPr>
          </w:p>
        </w:tc>
        <w:tc>
          <w:tcPr>
            <w:tcW w:w="7224" w:type="dxa"/>
          </w:tcPr>
          <w:p w14:paraId="36AC411E" w14:textId="77777777" w:rsidR="0085412A" w:rsidRPr="008201EA" w:rsidRDefault="0085412A" w:rsidP="00100E04">
            <w:pPr>
              <w:rPr>
                <w:rFonts w:eastAsiaTheme="minorEastAsia"/>
                <w:lang w:eastAsia="zh-CN"/>
              </w:rPr>
            </w:pPr>
          </w:p>
        </w:tc>
      </w:tr>
      <w:tr w:rsidR="0085412A" w14:paraId="5E834F09" w14:textId="77777777" w:rsidTr="008962F8">
        <w:tc>
          <w:tcPr>
            <w:tcW w:w="1838" w:type="dxa"/>
          </w:tcPr>
          <w:p w14:paraId="19EABA8B" w14:textId="77777777" w:rsidR="0085412A" w:rsidRPr="008201EA" w:rsidRDefault="0085412A" w:rsidP="00100E04"/>
        </w:tc>
        <w:tc>
          <w:tcPr>
            <w:tcW w:w="7224" w:type="dxa"/>
          </w:tcPr>
          <w:p w14:paraId="5D033133" w14:textId="77777777" w:rsidR="0085412A" w:rsidRPr="008201EA" w:rsidRDefault="0085412A" w:rsidP="00100E04">
            <w:pPr>
              <w:rPr>
                <w:rFonts w:eastAsiaTheme="minorEastAsia"/>
              </w:rPr>
            </w:pPr>
          </w:p>
        </w:tc>
      </w:tr>
      <w:tr w:rsidR="0085412A" w14:paraId="69B47E85" w14:textId="77777777" w:rsidTr="008962F8">
        <w:tc>
          <w:tcPr>
            <w:tcW w:w="1838" w:type="dxa"/>
          </w:tcPr>
          <w:p w14:paraId="6E7C007B" w14:textId="77777777" w:rsidR="0085412A" w:rsidRDefault="0085412A" w:rsidP="00100E04"/>
        </w:tc>
        <w:tc>
          <w:tcPr>
            <w:tcW w:w="7224" w:type="dxa"/>
          </w:tcPr>
          <w:p w14:paraId="262B6453" w14:textId="77777777" w:rsidR="0085412A" w:rsidRDefault="0085412A" w:rsidP="00100E04">
            <w:pPr>
              <w:rPr>
                <w:rFonts w:eastAsiaTheme="minorEastAsia"/>
              </w:rPr>
            </w:pPr>
          </w:p>
        </w:tc>
      </w:tr>
      <w:tr w:rsidR="0085412A" w14:paraId="39492C66" w14:textId="77777777" w:rsidTr="008962F8">
        <w:tc>
          <w:tcPr>
            <w:tcW w:w="1838" w:type="dxa"/>
          </w:tcPr>
          <w:p w14:paraId="4C66A143" w14:textId="77777777" w:rsidR="0085412A" w:rsidRDefault="0085412A" w:rsidP="00100E04">
            <w:pPr>
              <w:rPr>
                <w:rFonts w:eastAsiaTheme="minorEastAsia"/>
                <w:lang w:eastAsia="zh-CN"/>
              </w:rPr>
            </w:pPr>
          </w:p>
        </w:tc>
        <w:tc>
          <w:tcPr>
            <w:tcW w:w="7224" w:type="dxa"/>
          </w:tcPr>
          <w:p w14:paraId="1845653A" w14:textId="77777777" w:rsidR="0085412A" w:rsidRDefault="0085412A" w:rsidP="00100E04">
            <w:pPr>
              <w:rPr>
                <w:rFonts w:eastAsiaTheme="minorEastAsia"/>
                <w:lang w:eastAsia="zh-CN"/>
              </w:rPr>
            </w:pPr>
          </w:p>
        </w:tc>
      </w:tr>
      <w:tr w:rsidR="0085412A" w14:paraId="4DBF952E" w14:textId="77777777" w:rsidTr="008962F8">
        <w:tc>
          <w:tcPr>
            <w:tcW w:w="1838" w:type="dxa"/>
          </w:tcPr>
          <w:p w14:paraId="47392616" w14:textId="77777777" w:rsidR="0085412A" w:rsidRDefault="0085412A" w:rsidP="00100E04">
            <w:pPr>
              <w:rPr>
                <w:rFonts w:eastAsiaTheme="minorEastAsia"/>
                <w:lang w:eastAsia="zh-CN"/>
              </w:rPr>
            </w:pPr>
          </w:p>
        </w:tc>
        <w:tc>
          <w:tcPr>
            <w:tcW w:w="7224" w:type="dxa"/>
          </w:tcPr>
          <w:p w14:paraId="7676FC72" w14:textId="77777777" w:rsidR="0085412A" w:rsidRDefault="0085412A" w:rsidP="00100E04">
            <w:pPr>
              <w:rPr>
                <w:rFonts w:eastAsiaTheme="minorEastAsia"/>
                <w:lang w:eastAsia="zh-CN"/>
              </w:rPr>
            </w:pPr>
          </w:p>
        </w:tc>
      </w:tr>
      <w:tr w:rsidR="0085412A" w14:paraId="79333BEA" w14:textId="77777777" w:rsidTr="008962F8">
        <w:tc>
          <w:tcPr>
            <w:tcW w:w="1838" w:type="dxa"/>
          </w:tcPr>
          <w:p w14:paraId="49CAD19D" w14:textId="77777777" w:rsidR="0085412A" w:rsidRDefault="0085412A" w:rsidP="00100E04">
            <w:pPr>
              <w:rPr>
                <w:rFonts w:eastAsiaTheme="minorEastAsia"/>
                <w:lang w:eastAsia="zh-CN"/>
              </w:rPr>
            </w:pPr>
          </w:p>
        </w:tc>
        <w:tc>
          <w:tcPr>
            <w:tcW w:w="7224" w:type="dxa"/>
          </w:tcPr>
          <w:p w14:paraId="04D84DF4" w14:textId="77777777" w:rsidR="0085412A" w:rsidRDefault="0085412A" w:rsidP="00100E04">
            <w:pPr>
              <w:rPr>
                <w:rFonts w:eastAsiaTheme="minorEastAsia"/>
                <w:lang w:eastAsia="zh-CN"/>
              </w:rPr>
            </w:pPr>
          </w:p>
        </w:tc>
      </w:tr>
      <w:tr w:rsidR="0085412A" w14:paraId="4EE799AF" w14:textId="77777777" w:rsidTr="008962F8">
        <w:tc>
          <w:tcPr>
            <w:tcW w:w="1838" w:type="dxa"/>
          </w:tcPr>
          <w:p w14:paraId="3D8E7BA4" w14:textId="77777777" w:rsidR="0085412A" w:rsidRDefault="0085412A" w:rsidP="00100E04">
            <w:pPr>
              <w:rPr>
                <w:rFonts w:eastAsiaTheme="minorEastAsia"/>
                <w:lang w:eastAsia="zh-CN"/>
              </w:rPr>
            </w:pPr>
          </w:p>
        </w:tc>
        <w:tc>
          <w:tcPr>
            <w:tcW w:w="7224" w:type="dxa"/>
          </w:tcPr>
          <w:p w14:paraId="1E2A1155" w14:textId="77777777" w:rsidR="0085412A" w:rsidRDefault="0085412A" w:rsidP="00100E04">
            <w:pPr>
              <w:rPr>
                <w:rFonts w:eastAsiaTheme="minorEastAsia"/>
                <w:lang w:eastAsia="zh-CN"/>
              </w:rPr>
            </w:pPr>
          </w:p>
        </w:tc>
      </w:tr>
      <w:tr w:rsidR="0085412A" w14:paraId="28080C72" w14:textId="77777777" w:rsidTr="008962F8">
        <w:tc>
          <w:tcPr>
            <w:tcW w:w="1838" w:type="dxa"/>
          </w:tcPr>
          <w:p w14:paraId="25FFA412" w14:textId="77777777" w:rsidR="0085412A" w:rsidRDefault="0085412A" w:rsidP="00100E04">
            <w:pPr>
              <w:rPr>
                <w:rFonts w:eastAsiaTheme="minorEastAsia"/>
                <w:lang w:eastAsia="zh-CN"/>
              </w:rPr>
            </w:pPr>
          </w:p>
        </w:tc>
        <w:tc>
          <w:tcPr>
            <w:tcW w:w="7224" w:type="dxa"/>
          </w:tcPr>
          <w:p w14:paraId="5B4603AE" w14:textId="77777777" w:rsidR="0085412A" w:rsidRDefault="0085412A" w:rsidP="00100E04">
            <w:pPr>
              <w:rPr>
                <w:rFonts w:eastAsiaTheme="minorEastAsia"/>
                <w:lang w:eastAsia="zh-CN"/>
              </w:rPr>
            </w:pPr>
          </w:p>
        </w:tc>
      </w:tr>
      <w:tr w:rsidR="0085412A" w14:paraId="45998E90" w14:textId="77777777" w:rsidTr="008962F8">
        <w:tc>
          <w:tcPr>
            <w:tcW w:w="1838" w:type="dxa"/>
          </w:tcPr>
          <w:p w14:paraId="57D229E9" w14:textId="77777777" w:rsidR="0085412A" w:rsidRDefault="0085412A" w:rsidP="00100E04">
            <w:pPr>
              <w:rPr>
                <w:rFonts w:eastAsiaTheme="minorEastAsia"/>
                <w:lang w:eastAsia="zh-CN"/>
              </w:rPr>
            </w:pPr>
          </w:p>
        </w:tc>
        <w:tc>
          <w:tcPr>
            <w:tcW w:w="7224" w:type="dxa"/>
          </w:tcPr>
          <w:p w14:paraId="349EA7D6" w14:textId="77777777" w:rsidR="0085412A" w:rsidRDefault="0085412A" w:rsidP="00100E04">
            <w:pPr>
              <w:rPr>
                <w:rFonts w:eastAsiaTheme="minorEastAsia"/>
                <w:lang w:eastAsia="zh-CN"/>
              </w:rPr>
            </w:pPr>
          </w:p>
        </w:tc>
      </w:tr>
    </w:tbl>
    <w:p w14:paraId="2EFF11A4" w14:textId="77777777" w:rsidR="0081451F" w:rsidRDefault="0081451F" w:rsidP="0081451F"/>
    <w:p w14:paraId="0A548691" w14:textId="77777777" w:rsidR="0081451F" w:rsidRDefault="0081451F" w:rsidP="0081451F"/>
    <w:p w14:paraId="67BB0ED0" w14:textId="18743CDE" w:rsidR="0081451F" w:rsidRDefault="0081451F" w:rsidP="0081451F">
      <w:pPr>
        <w:pStyle w:val="4"/>
        <w:spacing w:before="120"/>
        <w:rPr>
          <w:b/>
        </w:rPr>
      </w:pPr>
      <w:r>
        <w:rPr>
          <w:b/>
        </w:rPr>
        <w:lastRenderedPageBreak/>
        <w:t>Proposal 3-1</w:t>
      </w:r>
      <w:r w:rsidR="00FE1992">
        <w:rPr>
          <w:b/>
        </w:rPr>
        <w:t>C</w:t>
      </w:r>
      <w:r>
        <w:rPr>
          <w:b/>
        </w:rPr>
        <w:t xml:space="preserve"> </w:t>
      </w:r>
    </w:p>
    <w:p w14:paraId="52A1D237" w14:textId="77777777" w:rsidR="0081451F" w:rsidRDefault="0081451F" w:rsidP="0081451F"/>
    <w:p w14:paraId="250A7454" w14:textId="4CA8A795" w:rsidR="0081451F" w:rsidRDefault="0081451F" w:rsidP="0081451F">
      <w:pPr>
        <w:ind w:left="1134" w:hanging="1134"/>
        <w:rPr>
          <w:b/>
          <w:u w:val="single"/>
        </w:rPr>
      </w:pPr>
      <w:r>
        <w:rPr>
          <w:b/>
          <w:u w:val="single"/>
        </w:rPr>
        <w:t>Proposal 3-1</w:t>
      </w:r>
      <w:r w:rsidR="00FE1992">
        <w:rPr>
          <w:b/>
          <w:u w:val="single"/>
        </w:rPr>
        <w:t>C</w:t>
      </w:r>
      <w:r>
        <w:rPr>
          <w:b/>
          <w:u w:val="single"/>
        </w:rPr>
        <w:t>:</w:t>
      </w:r>
    </w:p>
    <w:p w14:paraId="1D1D8705" w14:textId="7D93E5CC" w:rsidR="0081451F" w:rsidRDefault="0081451F" w:rsidP="0081451F">
      <w:pPr>
        <w:ind w:left="1134" w:hanging="1134"/>
        <w:rPr>
          <w:b/>
          <w:u w:val="single"/>
        </w:rPr>
      </w:pPr>
      <w:r>
        <w:rPr>
          <w:b/>
          <w:u w:val="single"/>
        </w:rPr>
        <w:t xml:space="preserve"> </w:t>
      </w:r>
      <w:r>
        <w:rPr>
          <w:b/>
        </w:rPr>
        <w:t xml:space="preserve">For model identification type B, Option </w:t>
      </w:r>
      <w:r w:rsidR="00FE1992">
        <w:rPr>
          <w:b/>
        </w:rPr>
        <w:t>3</w:t>
      </w:r>
      <w:r>
        <w:rPr>
          <w:b/>
        </w:rPr>
        <w:t xml:space="preserve"> is applicable to the following sub use case(s)</w:t>
      </w:r>
    </w:p>
    <w:p w14:paraId="10D18FC1"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528496C9"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43997549" w14:textId="77777777" w:rsidR="0081451F" w:rsidRPr="00901744" w:rsidRDefault="0081451F" w:rsidP="0081451F">
      <w:pPr>
        <w:pStyle w:val="afb"/>
        <w:numPr>
          <w:ilvl w:val="0"/>
          <w:numId w:val="15"/>
        </w:numPr>
        <w:ind w:left="709" w:hanging="284"/>
        <w:rPr>
          <w:b/>
        </w:rPr>
      </w:pPr>
      <w:r w:rsidRPr="00901744">
        <w:rPr>
          <w:b/>
        </w:rPr>
        <w:t>[AI-based CSI prediction]</w:t>
      </w:r>
    </w:p>
    <w:p w14:paraId="71354A4F" w14:textId="77777777" w:rsidR="0081451F" w:rsidRPr="00901744" w:rsidRDefault="0081451F" w:rsidP="0081451F">
      <w:pPr>
        <w:pStyle w:val="afb"/>
        <w:numPr>
          <w:ilvl w:val="0"/>
          <w:numId w:val="15"/>
        </w:numPr>
        <w:ind w:left="709" w:hanging="284"/>
        <w:rPr>
          <w:b/>
        </w:rPr>
      </w:pPr>
      <w:r w:rsidRPr="00901744">
        <w:rPr>
          <w:b/>
        </w:rPr>
        <w:t>[AI-based CSI compression]</w:t>
      </w:r>
    </w:p>
    <w:p w14:paraId="24709BE8" w14:textId="56F24E21" w:rsidR="0081451F" w:rsidRPr="00901744" w:rsidRDefault="0081451F" w:rsidP="0081451F">
      <w:pPr>
        <w:rPr>
          <w:b/>
        </w:rPr>
      </w:pPr>
      <w:r w:rsidRPr="00901744">
        <w:rPr>
          <w:b/>
        </w:rPr>
        <w:t xml:space="preserve">Note: whether Option </w:t>
      </w:r>
      <w:r w:rsidR="00FE1992">
        <w:rPr>
          <w:b/>
        </w:rPr>
        <w:t>3</w:t>
      </w:r>
      <w:r w:rsidRPr="00901744">
        <w:rPr>
          <w:b/>
        </w:rPr>
        <w:t xml:space="preserve"> is ne</w:t>
      </w:r>
      <w:r w:rsidR="00E91D49">
        <w:rPr>
          <w:b/>
        </w:rPr>
        <w:t>eded</w:t>
      </w:r>
      <w:r w:rsidRPr="00901744">
        <w:rPr>
          <w:b/>
        </w:rPr>
        <w:t xml:space="preserve"> for the applicable sub use case</w:t>
      </w:r>
      <w:r w:rsidR="008E7C27">
        <w:rPr>
          <w:b/>
        </w:rPr>
        <w:t>(</w:t>
      </w:r>
      <w:r w:rsidRPr="00901744">
        <w:rPr>
          <w:b/>
        </w:rPr>
        <w:t>s</w:t>
      </w:r>
      <w:r w:rsidR="008E7C27">
        <w:rPr>
          <w:b/>
        </w:rPr>
        <w:t>)</w:t>
      </w:r>
      <w:r w:rsidRPr="00901744">
        <w:rPr>
          <w:b/>
        </w:rPr>
        <w:t xml:space="preserve"> will be discussed later</w:t>
      </w:r>
    </w:p>
    <w:p w14:paraId="0F19D9A4" w14:textId="77777777" w:rsidR="0081451F" w:rsidRDefault="0081451F" w:rsidP="0081451F"/>
    <w:p w14:paraId="6DBF318E"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42EE81F0" w14:textId="77777777" w:rsidTr="008962F8">
        <w:tc>
          <w:tcPr>
            <w:tcW w:w="1838" w:type="dxa"/>
          </w:tcPr>
          <w:p w14:paraId="5ADD11A4" w14:textId="77777777" w:rsidR="0081451F" w:rsidRDefault="0081451F" w:rsidP="008962F8">
            <w:r>
              <w:t>Company</w:t>
            </w:r>
          </w:p>
        </w:tc>
        <w:tc>
          <w:tcPr>
            <w:tcW w:w="7224" w:type="dxa"/>
          </w:tcPr>
          <w:p w14:paraId="6DFAA08F" w14:textId="77777777" w:rsidR="0081451F" w:rsidRDefault="0081451F" w:rsidP="008962F8">
            <w:r>
              <w:t>Comment</w:t>
            </w:r>
          </w:p>
        </w:tc>
      </w:tr>
      <w:tr w:rsidR="0081451F" w14:paraId="70FF995C" w14:textId="77777777" w:rsidTr="008962F8">
        <w:tc>
          <w:tcPr>
            <w:tcW w:w="1838" w:type="dxa"/>
          </w:tcPr>
          <w:p w14:paraId="52FBB4EB" w14:textId="2E803EC4" w:rsidR="0081451F" w:rsidRDefault="00C654B5" w:rsidP="008962F8">
            <w:r>
              <w:t>Fujitsu</w:t>
            </w:r>
          </w:p>
        </w:tc>
        <w:tc>
          <w:tcPr>
            <w:tcW w:w="7224" w:type="dxa"/>
          </w:tcPr>
          <w:p w14:paraId="083EEC65" w14:textId="08F4ADE3" w:rsidR="0081451F" w:rsidRDefault="00C654B5" w:rsidP="008962F8">
            <w:r>
              <w:t>Model transfer itself is quite controversial. We need to clarify whether model transfer is needed for these cases first.</w:t>
            </w:r>
          </w:p>
        </w:tc>
      </w:tr>
      <w:tr w:rsidR="0085412A" w14:paraId="6F7181A5" w14:textId="77777777" w:rsidTr="008962F8">
        <w:tc>
          <w:tcPr>
            <w:tcW w:w="1838" w:type="dxa"/>
          </w:tcPr>
          <w:p w14:paraId="18AB40E1" w14:textId="1F2D9C6A" w:rsidR="0085412A" w:rsidRDefault="0085412A" w:rsidP="008962F8">
            <w:pPr>
              <w:rPr>
                <w:rFonts w:eastAsia="Yu Mincho"/>
              </w:rPr>
            </w:pPr>
            <w:r>
              <w:rPr>
                <w:rFonts w:eastAsiaTheme="minorEastAsia" w:hint="eastAsia"/>
                <w:lang w:eastAsia="zh-CN"/>
              </w:rPr>
              <w:t>CATT</w:t>
            </w:r>
          </w:p>
        </w:tc>
        <w:tc>
          <w:tcPr>
            <w:tcW w:w="7224" w:type="dxa"/>
          </w:tcPr>
          <w:p w14:paraId="7CE4C549" w14:textId="33D65026" w:rsidR="0085412A" w:rsidRDefault="0085412A" w:rsidP="008962F8">
            <w:r>
              <w:rPr>
                <w:rFonts w:eastAsiaTheme="minorEastAsia" w:hint="eastAsia"/>
                <w:lang w:eastAsia="zh-CN"/>
              </w:rPr>
              <w:t xml:space="preserve">We think Option 3 mainly serves the purpose for </w:t>
            </w:r>
            <w:r>
              <w:t>“</w:t>
            </w:r>
            <w:r w:rsidRPr="00BA16D2">
              <w:t>AI-based CSI compression</w:t>
            </w:r>
            <w:r>
              <w:t>”</w:t>
            </w:r>
            <w:r>
              <w:rPr>
                <w:rFonts w:eastAsiaTheme="minorEastAsia" w:hint="eastAsia"/>
                <w:lang w:eastAsia="zh-CN"/>
              </w:rPr>
              <w:t xml:space="preserve"> (collaboration type1). For other use case the need is smaller.</w:t>
            </w:r>
          </w:p>
        </w:tc>
      </w:tr>
      <w:tr w:rsidR="00AF36DE" w14:paraId="217BAFBD" w14:textId="77777777" w:rsidTr="008962F8">
        <w:tc>
          <w:tcPr>
            <w:tcW w:w="1838" w:type="dxa"/>
          </w:tcPr>
          <w:p w14:paraId="70878828" w14:textId="2DA15CF2" w:rsidR="00AF36DE" w:rsidRDefault="00AF36DE" w:rsidP="00AF36DE">
            <w:r>
              <w:rPr>
                <w:rFonts w:eastAsia="Malgun Gothic" w:hint="eastAsia"/>
                <w:lang w:eastAsia="ko-KR"/>
              </w:rPr>
              <w:t>LG</w:t>
            </w:r>
          </w:p>
        </w:tc>
        <w:tc>
          <w:tcPr>
            <w:tcW w:w="7224" w:type="dxa"/>
          </w:tcPr>
          <w:p w14:paraId="1A7F520E" w14:textId="22776D95" w:rsidR="00AF36DE" w:rsidRDefault="00AF36DE" w:rsidP="00AF36DE">
            <w:pPr>
              <w:rPr>
                <w:rFonts w:eastAsiaTheme="minorEastAsia"/>
              </w:rPr>
            </w:pPr>
            <w:r>
              <w:rPr>
                <w:rFonts w:eastAsia="Malgun Gothic"/>
                <w:lang w:eastAsia="ko-KR"/>
              </w:rPr>
              <w:t>Same comment as before</w:t>
            </w:r>
          </w:p>
        </w:tc>
      </w:tr>
      <w:tr w:rsidR="00AF36DE" w14:paraId="3810F08B" w14:textId="77777777" w:rsidTr="008962F8">
        <w:tc>
          <w:tcPr>
            <w:tcW w:w="1838" w:type="dxa"/>
          </w:tcPr>
          <w:p w14:paraId="2111B888" w14:textId="77777777" w:rsidR="00AF36DE" w:rsidRPr="00840EEC" w:rsidRDefault="00AF36DE" w:rsidP="00AF36DE">
            <w:pPr>
              <w:rPr>
                <w:rFonts w:eastAsiaTheme="minorEastAsia"/>
                <w:lang w:eastAsia="zh-CN"/>
              </w:rPr>
            </w:pPr>
          </w:p>
        </w:tc>
        <w:tc>
          <w:tcPr>
            <w:tcW w:w="7224" w:type="dxa"/>
          </w:tcPr>
          <w:p w14:paraId="3FE10F33" w14:textId="77777777" w:rsidR="00AF36DE" w:rsidRDefault="00AF36DE" w:rsidP="00AF36DE">
            <w:pPr>
              <w:rPr>
                <w:rFonts w:eastAsiaTheme="minorEastAsia"/>
              </w:rPr>
            </w:pPr>
          </w:p>
        </w:tc>
      </w:tr>
      <w:tr w:rsidR="00AF36DE" w14:paraId="5F45F05B" w14:textId="77777777" w:rsidTr="008962F8">
        <w:tc>
          <w:tcPr>
            <w:tcW w:w="1838" w:type="dxa"/>
          </w:tcPr>
          <w:p w14:paraId="7CE8D63D" w14:textId="77777777" w:rsidR="00AF36DE" w:rsidRDefault="00AF36DE" w:rsidP="00AF36DE">
            <w:pPr>
              <w:rPr>
                <w:rFonts w:eastAsiaTheme="minorEastAsia"/>
              </w:rPr>
            </w:pPr>
          </w:p>
        </w:tc>
        <w:tc>
          <w:tcPr>
            <w:tcW w:w="7224" w:type="dxa"/>
          </w:tcPr>
          <w:p w14:paraId="0B6FE8E3" w14:textId="77777777" w:rsidR="00AF36DE" w:rsidRPr="00646487" w:rsidRDefault="00AF36DE" w:rsidP="00AF36DE">
            <w:pPr>
              <w:rPr>
                <w:rFonts w:eastAsiaTheme="minorEastAsia"/>
              </w:rPr>
            </w:pPr>
          </w:p>
        </w:tc>
      </w:tr>
      <w:tr w:rsidR="00AF36DE" w14:paraId="74215921" w14:textId="77777777" w:rsidTr="008962F8">
        <w:tc>
          <w:tcPr>
            <w:tcW w:w="1838" w:type="dxa"/>
          </w:tcPr>
          <w:p w14:paraId="1922AD20" w14:textId="77777777" w:rsidR="00AF36DE" w:rsidRDefault="00AF36DE" w:rsidP="00AF36DE"/>
        </w:tc>
        <w:tc>
          <w:tcPr>
            <w:tcW w:w="7224" w:type="dxa"/>
          </w:tcPr>
          <w:p w14:paraId="625864D6" w14:textId="77777777" w:rsidR="00AF36DE" w:rsidRDefault="00AF36DE" w:rsidP="00AF36DE"/>
        </w:tc>
      </w:tr>
      <w:tr w:rsidR="00AF36DE" w14:paraId="5CF89686" w14:textId="77777777" w:rsidTr="008962F8">
        <w:tc>
          <w:tcPr>
            <w:tcW w:w="1838" w:type="dxa"/>
          </w:tcPr>
          <w:p w14:paraId="3E653CB3" w14:textId="77777777" w:rsidR="00AF36DE" w:rsidRDefault="00AF36DE" w:rsidP="00AF36DE">
            <w:pPr>
              <w:rPr>
                <w:rFonts w:eastAsiaTheme="minorEastAsia"/>
              </w:rPr>
            </w:pPr>
          </w:p>
        </w:tc>
        <w:tc>
          <w:tcPr>
            <w:tcW w:w="7224" w:type="dxa"/>
          </w:tcPr>
          <w:p w14:paraId="4CD686A7" w14:textId="77777777" w:rsidR="00AF36DE" w:rsidRDefault="00AF36DE" w:rsidP="00AF36DE"/>
        </w:tc>
      </w:tr>
      <w:tr w:rsidR="00AF36DE" w14:paraId="446919D6" w14:textId="77777777" w:rsidTr="008962F8">
        <w:tc>
          <w:tcPr>
            <w:tcW w:w="1838" w:type="dxa"/>
          </w:tcPr>
          <w:p w14:paraId="47B3750F" w14:textId="77777777" w:rsidR="00AF36DE" w:rsidRDefault="00AF36DE" w:rsidP="00AF36DE">
            <w:pPr>
              <w:rPr>
                <w:rFonts w:eastAsiaTheme="minorEastAsia"/>
              </w:rPr>
            </w:pPr>
          </w:p>
        </w:tc>
        <w:tc>
          <w:tcPr>
            <w:tcW w:w="7224" w:type="dxa"/>
          </w:tcPr>
          <w:p w14:paraId="4A9EAD3F" w14:textId="77777777" w:rsidR="00AF36DE" w:rsidRDefault="00AF36DE" w:rsidP="00AF36DE"/>
        </w:tc>
      </w:tr>
      <w:tr w:rsidR="00AF36DE" w14:paraId="4718E378" w14:textId="77777777" w:rsidTr="008962F8">
        <w:tc>
          <w:tcPr>
            <w:tcW w:w="1838" w:type="dxa"/>
          </w:tcPr>
          <w:p w14:paraId="0F10F951" w14:textId="77777777" w:rsidR="00AF36DE" w:rsidRPr="00284FC6" w:rsidRDefault="00AF36DE" w:rsidP="00AF36DE">
            <w:pPr>
              <w:rPr>
                <w:rFonts w:eastAsia="Yu Mincho"/>
                <w:lang w:eastAsia="ja-JP"/>
              </w:rPr>
            </w:pPr>
          </w:p>
        </w:tc>
        <w:tc>
          <w:tcPr>
            <w:tcW w:w="7224" w:type="dxa"/>
          </w:tcPr>
          <w:p w14:paraId="19395259" w14:textId="77777777" w:rsidR="00AF36DE" w:rsidRDefault="00AF36DE" w:rsidP="00AF36DE">
            <w:pPr>
              <w:rPr>
                <w:rFonts w:eastAsiaTheme="minorEastAsia"/>
              </w:rPr>
            </w:pPr>
          </w:p>
        </w:tc>
      </w:tr>
      <w:tr w:rsidR="00AF36DE" w14:paraId="180D9106" w14:textId="77777777" w:rsidTr="008962F8">
        <w:tc>
          <w:tcPr>
            <w:tcW w:w="1838" w:type="dxa"/>
          </w:tcPr>
          <w:p w14:paraId="20DB42D8" w14:textId="77777777" w:rsidR="00AF36DE" w:rsidRDefault="00AF36DE" w:rsidP="00AF36DE">
            <w:pPr>
              <w:rPr>
                <w:rFonts w:eastAsia="Yu Mincho"/>
                <w:lang w:eastAsia="ja-JP"/>
              </w:rPr>
            </w:pPr>
          </w:p>
        </w:tc>
        <w:tc>
          <w:tcPr>
            <w:tcW w:w="7224" w:type="dxa"/>
          </w:tcPr>
          <w:p w14:paraId="16A0208D" w14:textId="77777777" w:rsidR="00AF36DE" w:rsidRPr="00284FC6" w:rsidRDefault="00AF36DE" w:rsidP="00AF36DE">
            <w:pPr>
              <w:rPr>
                <w:rFonts w:eastAsiaTheme="minorEastAsia"/>
              </w:rPr>
            </w:pPr>
          </w:p>
        </w:tc>
      </w:tr>
      <w:tr w:rsidR="00AF36DE" w14:paraId="43D3C7BE" w14:textId="77777777" w:rsidTr="008962F8">
        <w:tc>
          <w:tcPr>
            <w:tcW w:w="1838" w:type="dxa"/>
          </w:tcPr>
          <w:p w14:paraId="5B8157D0" w14:textId="77777777" w:rsidR="00AF36DE" w:rsidRDefault="00AF36DE" w:rsidP="00AF36DE">
            <w:pPr>
              <w:rPr>
                <w:rFonts w:eastAsia="Yu Mincho"/>
                <w:lang w:eastAsia="ja-JP"/>
              </w:rPr>
            </w:pPr>
          </w:p>
        </w:tc>
        <w:tc>
          <w:tcPr>
            <w:tcW w:w="7224" w:type="dxa"/>
          </w:tcPr>
          <w:p w14:paraId="0C12AF17" w14:textId="77777777" w:rsidR="00AF36DE" w:rsidRDefault="00AF36DE" w:rsidP="00AF36DE">
            <w:pPr>
              <w:rPr>
                <w:rFonts w:eastAsiaTheme="minorEastAsia"/>
              </w:rPr>
            </w:pPr>
          </w:p>
        </w:tc>
      </w:tr>
      <w:tr w:rsidR="00AF36DE" w14:paraId="7597981C" w14:textId="77777777" w:rsidTr="008962F8">
        <w:tc>
          <w:tcPr>
            <w:tcW w:w="1838" w:type="dxa"/>
          </w:tcPr>
          <w:p w14:paraId="2EA29B51" w14:textId="77777777" w:rsidR="00AF36DE" w:rsidRPr="00B04528" w:rsidRDefault="00AF36DE" w:rsidP="00AF36DE">
            <w:pPr>
              <w:rPr>
                <w:rFonts w:eastAsia="Yu Mincho"/>
              </w:rPr>
            </w:pPr>
          </w:p>
        </w:tc>
        <w:tc>
          <w:tcPr>
            <w:tcW w:w="7224" w:type="dxa"/>
          </w:tcPr>
          <w:p w14:paraId="2F2D3D5B" w14:textId="77777777" w:rsidR="00AF36DE" w:rsidRPr="00B04528" w:rsidRDefault="00AF36DE" w:rsidP="00AF36DE"/>
        </w:tc>
      </w:tr>
      <w:tr w:rsidR="00AF36DE" w14:paraId="417D4386" w14:textId="77777777" w:rsidTr="008962F8">
        <w:tc>
          <w:tcPr>
            <w:tcW w:w="1838" w:type="dxa"/>
          </w:tcPr>
          <w:p w14:paraId="53B35206" w14:textId="77777777" w:rsidR="00AF36DE" w:rsidRPr="00AB758E" w:rsidRDefault="00AF36DE" w:rsidP="00AF36DE">
            <w:pPr>
              <w:rPr>
                <w:rFonts w:eastAsia="Yu Mincho"/>
                <w:lang w:eastAsia="ja-JP"/>
              </w:rPr>
            </w:pPr>
          </w:p>
        </w:tc>
        <w:tc>
          <w:tcPr>
            <w:tcW w:w="7224" w:type="dxa"/>
          </w:tcPr>
          <w:p w14:paraId="215E80BB" w14:textId="77777777" w:rsidR="00AF36DE" w:rsidRDefault="00AF36DE" w:rsidP="00AF36DE">
            <w:pPr>
              <w:rPr>
                <w:rFonts w:eastAsiaTheme="minorEastAsia"/>
              </w:rPr>
            </w:pPr>
          </w:p>
        </w:tc>
      </w:tr>
      <w:tr w:rsidR="00AF36DE" w14:paraId="6D42AE06" w14:textId="77777777" w:rsidTr="008962F8">
        <w:tc>
          <w:tcPr>
            <w:tcW w:w="1838" w:type="dxa"/>
          </w:tcPr>
          <w:p w14:paraId="7D94515B" w14:textId="77777777" w:rsidR="00AF36DE" w:rsidRDefault="00AF36DE" w:rsidP="00AF36DE">
            <w:pPr>
              <w:rPr>
                <w:rFonts w:eastAsia="Yu Mincho"/>
                <w:lang w:eastAsia="ja-JP"/>
              </w:rPr>
            </w:pPr>
          </w:p>
        </w:tc>
        <w:tc>
          <w:tcPr>
            <w:tcW w:w="7224" w:type="dxa"/>
          </w:tcPr>
          <w:p w14:paraId="3E01FC8E" w14:textId="77777777" w:rsidR="00AF36DE" w:rsidRDefault="00AF36DE" w:rsidP="00AF36DE">
            <w:pPr>
              <w:rPr>
                <w:rFonts w:eastAsia="Yu Mincho"/>
                <w:lang w:eastAsia="ja-JP"/>
              </w:rPr>
            </w:pPr>
          </w:p>
        </w:tc>
      </w:tr>
      <w:tr w:rsidR="00AF36DE" w14:paraId="37370818" w14:textId="77777777" w:rsidTr="008962F8">
        <w:tc>
          <w:tcPr>
            <w:tcW w:w="1838" w:type="dxa"/>
          </w:tcPr>
          <w:p w14:paraId="321AFF3C" w14:textId="77777777" w:rsidR="00AF36DE" w:rsidRDefault="00AF36DE" w:rsidP="00AF36DE">
            <w:pPr>
              <w:rPr>
                <w:rFonts w:eastAsiaTheme="minorEastAsia"/>
                <w:lang w:eastAsia="zh-CN"/>
              </w:rPr>
            </w:pPr>
          </w:p>
        </w:tc>
        <w:tc>
          <w:tcPr>
            <w:tcW w:w="7224" w:type="dxa"/>
          </w:tcPr>
          <w:p w14:paraId="50BE7FBB" w14:textId="77777777" w:rsidR="00AF36DE" w:rsidRDefault="00AF36DE" w:rsidP="00AF36DE"/>
        </w:tc>
      </w:tr>
      <w:tr w:rsidR="00AF36DE" w14:paraId="5FC737DD" w14:textId="77777777" w:rsidTr="008962F8">
        <w:tc>
          <w:tcPr>
            <w:tcW w:w="1838" w:type="dxa"/>
          </w:tcPr>
          <w:p w14:paraId="553E4E6B" w14:textId="77777777" w:rsidR="00AF36DE" w:rsidRPr="008201EA" w:rsidRDefault="00AF36DE" w:rsidP="00AF36DE">
            <w:pPr>
              <w:rPr>
                <w:rFonts w:eastAsiaTheme="minorEastAsia"/>
                <w:lang w:eastAsia="zh-CN"/>
              </w:rPr>
            </w:pPr>
          </w:p>
        </w:tc>
        <w:tc>
          <w:tcPr>
            <w:tcW w:w="7224" w:type="dxa"/>
          </w:tcPr>
          <w:p w14:paraId="52534692" w14:textId="77777777" w:rsidR="00AF36DE" w:rsidRPr="008201EA" w:rsidRDefault="00AF36DE" w:rsidP="00AF36DE">
            <w:pPr>
              <w:rPr>
                <w:rFonts w:eastAsiaTheme="minorEastAsia"/>
                <w:lang w:eastAsia="zh-CN"/>
              </w:rPr>
            </w:pPr>
          </w:p>
        </w:tc>
      </w:tr>
      <w:tr w:rsidR="00AF36DE" w14:paraId="1E1278A0" w14:textId="77777777" w:rsidTr="008962F8">
        <w:tc>
          <w:tcPr>
            <w:tcW w:w="1838" w:type="dxa"/>
          </w:tcPr>
          <w:p w14:paraId="78B6F78B" w14:textId="77777777" w:rsidR="00AF36DE" w:rsidRPr="008201EA" w:rsidRDefault="00AF36DE" w:rsidP="00AF36DE"/>
        </w:tc>
        <w:tc>
          <w:tcPr>
            <w:tcW w:w="7224" w:type="dxa"/>
          </w:tcPr>
          <w:p w14:paraId="1E437CAB" w14:textId="77777777" w:rsidR="00AF36DE" w:rsidRPr="008201EA" w:rsidRDefault="00AF36DE" w:rsidP="00AF36DE">
            <w:pPr>
              <w:rPr>
                <w:rFonts w:eastAsiaTheme="minorEastAsia"/>
              </w:rPr>
            </w:pPr>
          </w:p>
        </w:tc>
      </w:tr>
      <w:tr w:rsidR="00AF36DE" w14:paraId="0BE44551" w14:textId="77777777" w:rsidTr="008962F8">
        <w:tc>
          <w:tcPr>
            <w:tcW w:w="1838" w:type="dxa"/>
          </w:tcPr>
          <w:p w14:paraId="45AA570F" w14:textId="77777777" w:rsidR="00AF36DE" w:rsidRDefault="00AF36DE" w:rsidP="00AF36DE"/>
        </w:tc>
        <w:tc>
          <w:tcPr>
            <w:tcW w:w="7224" w:type="dxa"/>
          </w:tcPr>
          <w:p w14:paraId="32DAB87C" w14:textId="77777777" w:rsidR="00AF36DE" w:rsidRDefault="00AF36DE" w:rsidP="00AF36DE">
            <w:pPr>
              <w:rPr>
                <w:rFonts w:eastAsiaTheme="minorEastAsia"/>
              </w:rPr>
            </w:pPr>
          </w:p>
        </w:tc>
      </w:tr>
      <w:tr w:rsidR="00AF36DE" w14:paraId="34DA61C7" w14:textId="77777777" w:rsidTr="008962F8">
        <w:tc>
          <w:tcPr>
            <w:tcW w:w="1838" w:type="dxa"/>
          </w:tcPr>
          <w:p w14:paraId="4F43E6DA" w14:textId="77777777" w:rsidR="00AF36DE" w:rsidRDefault="00AF36DE" w:rsidP="00AF36DE">
            <w:pPr>
              <w:rPr>
                <w:rFonts w:eastAsiaTheme="minorEastAsia"/>
                <w:lang w:eastAsia="zh-CN"/>
              </w:rPr>
            </w:pPr>
          </w:p>
        </w:tc>
        <w:tc>
          <w:tcPr>
            <w:tcW w:w="7224" w:type="dxa"/>
          </w:tcPr>
          <w:p w14:paraId="7AFC1C66" w14:textId="77777777" w:rsidR="00AF36DE" w:rsidRDefault="00AF36DE" w:rsidP="00AF36DE">
            <w:pPr>
              <w:rPr>
                <w:rFonts w:eastAsiaTheme="minorEastAsia"/>
                <w:lang w:eastAsia="zh-CN"/>
              </w:rPr>
            </w:pPr>
          </w:p>
        </w:tc>
      </w:tr>
      <w:tr w:rsidR="00AF36DE" w14:paraId="5C380B0F" w14:textId="77777777" w:rsidTr="008962F8">
        <w:tc>
          <w:tcPr>
            <w:tcW w:w="1838" w:type="dxa"/>
          </w:tcPr>
          <w:p w14:paraId="38E5D859" w14:textId="77777777" w:rsidR="00AF36DE" w:rsidRDefault="00AF36DE" w:rsidP="00AF36DE">
            <w:pPr>
              <w:rPr>
                <w:rFonts w:eastAsiaTheme="minorEastAsia"/>
                <w:lang w:eastAsia="zh-CN"/>
              </w:rPr>
            </w:pPr>
          </w:p>
        </w:tc>
        <w:tc>
          <w:tcPr>
            <w:tcW w:w="7224" w:type="dxa"/>
          </w:tcPr>
          <w:p w14:paraId="64A9ABFE" w14:textId="77777777" w:rsidR="00AF36DE" w:rsidRDefault="00AF36DE" w:rsidP="00AF36DE">
            <w:pPr>
              <w:rPr>
                <w:rFonts w:eastAsiaTheme="minorEastAsia"/>
                <w:lang w:eastAsia="zh-CN"/>
              </w:rPr>
            </w:pPr>
          </w:p>
        </w:tc>
      </w:tr>
      <w:tr w:rsidR="00AF36DE" w14:paraId="1F0B3684" w14:textId="77777777" w:rsidTr="008962F8">
        <w:tc>
          <w:tcPr>
            <w:tcW w:w="1838" w:type="dxa"/>
          </w:tcPr>
          <w:p w14:paraId="6D0D2BD8" w14:textId="77777777" w:rsidR="00AF36DE" w:rsidRDefault="00AF36DE" w:rsidP="00AF36DE">
            <w:pPr>
              <w:rPr>
                <w:rFonts w:eastAsiaTheme="minorEastAsia"/>
                <w:lang w:eastAsia="zh-CN"/>
              </w:rPr>
            </w:pPr>
          </w:p>
        </w:tc>
        <w:tc>
          <w:tcPr>
            <w:tcW w:w="7224" w:type="dxa"/>
          </w:tcPr>
          <w:p w14:paraId="2D57DECD" w14:textId="77777777" w:rsidR="00AF36DE" w:rsidRDefault="00AF36DE" w:rsidP="00AF36DE">
            <w:pPr>
              <w:rPr>
                <w:rFonts w:eastAsiaTheme="minorEastAsia"/>
                <w:lang w:eastAsia="zh-CN"/>
              </w:rPr>
            </w:pPr>
          </w:p>
        </w:tc>
      </w:tr>
      <w:tr w:rsidR="00AF36DE" w14:paraId="102C504D" w14:textId="77777777" w:rsidTr="008962F8">
        <w:tc>
          <w:tcPr>
            <w:tcW w:w="1838" w:type="dxa"/>
          </w:tcPr>
          <w:p w14:paraId="0C3729D7" w14:textId="77777777" w:rsidR="00AF36DE" w:rsidRDefault="00AF36DE" w:rsidP="00AF36DE">
            <w:pPr>
              <w:rPr>
                <w:rFonts w:eastAsiaTheme="minorEastAsia"/>
                <w:lang w:eastAsia="zh-CN"/>
              </w:rPr>
            </w:pPr>
          </w:p>
        </w:tc>
        <w:tc>
          <w:tcPr>
            <w:tcW w:w="7224" w:type="dxa"/>
          </w:tcPr>
          <w:p w14:paraId="3B4CE650" w14:textId="77777777" w:rsidR="00AF36DE" w:rsidRDefault="00AF36DE" w:rsidP="00AF36DE">
            <w:pPr>
              <w:rPr>
                <w:rFonts w:eastAsiaTheme="minorEastAsia"/>
                <w:lang w:eastAsia="zh-CN"/>
              </w:rPr>
            </w:pPr>
          </w:p>
        </w:tc>
      </w:tr>
      <w:tr w:rsidR="00AF36DE" w14:paraId="494A845A" w14:textId="77777777" w:rsidTr="008962F8">
        <w:tc>
          <w:tcPr>
            <w:tcW w:w="1838" w:type="dxa"/>
          </w:tcPr>
          <w:p w14:paraId="0F114728" w14:textId="77777777" w:rsidR="00AF36DE" w:rsidRDefault="00AF36DE" w:rsidP="00AF36DE">
            <w:pPr>
              <w:rPr>
                <w:rFonts w:eastAsiaTheme="minorEastAsia"/>
                <w:lang w:eastAsia="zh-CN"/>
              </w:rPr>
            </w:pPr>
          </w:p>
        </w:tc>
        <w:tc>
          <w:tcPr>
            <w:tcW w:w="7224" w:type="dxa"/>
          </w:tcPr>
          <w:p w14:paraId="24E39151" w14:textId="77777777" w:rsidR="00AF36DE" w:rsidRDefault="00AF36DE" w:rsidP="00AF36DE">
            <w:pPr>
              <w:rPr>
                <w:rFonts w:eastAsiaTheme="minorEastAsia"/>
                <w:lang w:eastAsia="zh-CN"/>
              </w:rPr>
            </w:pPr>
          </w:p>
        </w:tc>
      </w:tr>
      <w:tr w:rsidR="00AF36DE" w14:paraId="1ADD2855" w14:textId="77777777" w:rsidTr="008962F8">
        <w:tc>
          <w:tcPr>
            <w:tcW w:w="1838" w:type="dxa"/>
          </w:tcPr>
          <w:p w14:paraId="4AC445D0" w14:textId="77777777" w:rsidR="00AF36DE" w:rsidRDefault="00AF36DE" w:rsidP="00AF36DE">
            <w:pPr>
              <w:rPr>
                <w:rFonts w:eastAsiaTheme="minorEastAsia"/>
                <w:lang w:eastAsia="zh-CN"/>
              </w:rPr>
            </w:pPr>
          </w:p>
        </w:tc>
        <w:tc>
          <w:tcPr>
            <w:tcW w:w="7224" w:type="dxa"/>
          </w:tcPr>
          <w:p w14:paraId="66B72396" w14:textId="77777777" w:rsidR="00AF36DE" w:rsidRDefault="00AF36DE" w:rsidP="00AF36DE">
            <w:pPr>
              <w:rPr>
                <w:rFonts w:eastAsiaTheme="minorEastAsia"/>
                <w:lang w:eastAsia="zh-CN"/>
              </w:rPr>
            </w:pPr>
          </w:p>
        </w:tc>
      </w:tr>
    </w:tbl>
    <w:p w14:paraId="3160FB81" w14:textId="63BD7C8F" w:rsidR="0081451F" w:rsidRDefault="0081451F" w:rsidP="0081451F"/>
    <w:p w14:paraId="47E26261" w14:textId="77777777" w:rsidR="000646CB" w:rsidRDefault="000646CB" w:rsidP="000646CB"/>
    <w:p w14:paraId="52E4FD14" w14:textId="19D0C7C5" w:rsidR="000646CB" w:rsidRDefault="000646CB" w:rsidP="000646CB">
      <w:pPr>
        <w:pStyle w:val="4"/>
        <w:spacing w:before="120"/>
        <w:rPr>
          <w:b/>
        </w:rPr>
      </w:pPr>
      <w:r>
        <w:rPr>
          <w:b/>
        </w:rPr>
        <w:t xml:space="preserve">Proposal 3-1D </w:t>
      </w:r>
    </w:p>
    <w:p w14:paraId="35CDB9F0" w14:textId="77777777" w:rsidR="000646CB" w:rsidRPr="00901744" w:rsidRDefault="000646CB" w:rsidP="000646CB">
      <w:pPr>
        <w:rPr>
          <w:b/>
        </w:rPr>
      </w:pPr>
      <w:r w:rsidRPr="00201811">
        <w:rPr>
          <w:highlight w:val="yellow"/>
        </w:rPr>
        <w:t>If companies have some option other than Option 1/2/3, please add the details in the following table.</w:t>
      </w:r>
    </w:p>
    <w:p w14:paraId="30630594" w14:textId="77777777" w:rsidR="000646CB" w:rsidRDefault="000646CB" w:rsidP="000646CB"/>
    <w:p w14:paraId="61D9CCFD" w14:textId="77777777" w:rsidR="000646CB" w:rsidRDefault="000646CB" w:rsidP="000646C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646CB" w14:paraId="3D33FF59" w14:textId="77777777" w:rsidTr="00C0534D">
        <w:tc>
          <w:tcPr>
            <w:tcW w:w="1838" w:type="dxa"/>
          </w:tcPr>
          <w:p w14:paraId="7B99F806" w14:textId="77777777" w:rsidR="000646CB" w:rsidRDefault="000646CB" w:rsidP="00C0534D">
            <w:r>
              <w:t>Company</w:t>
            </w:r>
          </w:p>
        </w:tc>
        <w:tc>
          <w:tcPr>
            <w:tcW w:w="7224" w:type="dxa"/>
          </w:tcPr>
          <w:p w14:paraId="5CCCF085" w14:textId="77777777" w:rsidR="000646CB" w:rsidRDefault="000646CB" w:rsidP="00C0534D">
            <w:r>
              <w:t>Comment</w:t>
            </w:r>
          </w:p>
        </w:tc>
      </w:tr>
      <w:tr w:rsidR="000646CB" w14:paraId="47A667D9" w14:textId="77777777" w:rsidTr="00C0534D">
        <w:tc>
          <w:tcPr>
            <w:tcW w:w="1838" w:type="dxa"/>
          </w:tcPr>
          <w:p w14:paraId="0ED7DBCB" w14:textId="77777777" w:rsidR="000646CB" w:rsidRDefault="000646CB" w:rsidP="00C0534D">
            <w:r w:rsidRPr="00B57CC3">
              <w:t>Ericsson</w:t>
            </w:r>
          </w:p>
        </w:tc>
        <w:tc>
          <w:tcPr>
            <w:tcW w:w="7224" w:type="dxa"/>
          </w:tcPr>
          <w:p w14:paraId="0A17A1CA" w14:textId="77777777" w:rsidR="000646CB" w:rsidRDefault="000646CB" w:rsidP="00C0534D">
            <w:r w:rsidRPr="00B57CC3">
              <w:rPr>
                <w:color w:val="FF0000"/>
              </w:rPr>
              <w:t>Option 4. Model identification via standardization of a reference/test model.</w:t>
            </w:r>
            <w:r>
              <w:br/>
            </w:r>
            <w:r>
              <w:br/>
              <w:t>This is applicable for the two-sided use cases where one can standardize such model for the encoder/decoder part. Hence in this case, the model identification is done as part of the standardization process.</w:t>
            </w:r>
          </w:p>
        </w:tc>
      </w:tr>
      <w:tr w:rsidR="000646CB" w14:paraId="0D72DFA4" w14:textId="77777777" w:rsidTr="00C0534D">
        <w:tc>
          <w:tcPr>
            <w:tcW w:w="1838" w:type="dxa"/>
          </w:tcPr>
          <w:p w14:paraId="55EAC2C7" w14:textId="77777777" w:rsidR="000646CB" w:rsidRDefault="000646CB" w:rsidP="00C0534D">
            <w:pPr>
              <w:rPr>
                <w:rFonts w:eastAsia="Yu Mincho"/>
              </w:rPr>
            </w:pPr>
            <w:r>
              <w:rPr>
                <w:rFonts w:eastAsia="Yu Mincho"/>
              </w:rPr>
              <w:t>Fujitsu</w:t>
            </w:r>
          </w:p>
        </w:tc>
        <w:tc>
          <w:tcPr>
            <w:tcW w:w="7224" w:type="dxa"/>
          </w:tcPr>
          <w:p w14:paraId="2A3F290E" w14:textId="77777777" w:rsidR="000646CB" w:rsidRPr="00C654B5" w:rsidRDefault="000646CB" w:rsidP="00C0534D">
            <w:pPr>
              <w:rPr>
                <w:i/>
                <w:iCs/>
                <w:color w:val="FF0000"/>
              </w:rPr>
            </w:pPr>
            <w:r w:rsidRPr="00C654B5">
              <w:rPr>
                <w:i/>
                <w:iCs/>
                <w:color w:val="FF0000"/>
              </w:rPr>
              <w:t>Option 4. Model identification via model monitoring</w:t>
            </w:r>
          </w:p>
          <w:p w14:paraId="5416D2FB" w14:textId="77777777" w:rsidR="000646CB" w:rsidRPr="00C654B5" w:rsidRDefault="000646CB" w:rsidP="00C0534D">
            <w:pPr>
              <w:rPr>
                <w:i/>
                <w:iCs/>
              </w:rPr>
            </w:pPr>
            <w:r w:rsidRPr="00C654B5">
              <w:rPr>
                <w:i/>
                <w:iCs/>
              </w:rPr>
              <w:t>Referring to the discussions in RAN#115, the examples given the proposal below were discussed. Wherein, we think model monitoring based model identification method is important. Model monitoring can be taken as the approach to realize training-inference consistence. Besides, it is also an approach for model identification.</w:t>
            </w:r>
          </w:p>
          <w:p w14:paraId="0AA8B94F" w14:textId="77777777" w:rsidR="000646CB" w:rsidRPr="00C654B5" w:rsidRDefault="000646CB" w:rsidP="00C0534D">
            <w:pPr>
              <w:pStyle w:val="6"/>
              <w:ind w:left="1152" w:hanging="1152"/>
              <w:outlineLvl w:val="5"/>
              <w:rPr>
                <w:i/>
                <w:iCs/>
                <w:sz w:val="22"/>
                <w:szCs w:val="22"/>
              </w:rPr>
            </w:pPr>
            <w:r w:rsidRPr="00C654B5">
              <w:rPr>
                <w:i/>
                <w:iCs/>
                <w:sz w:val="22"/>
                <w:szCs w:val="22"/>
              </w:rPr>
              <w:t>Proposal 10-5b (R1-115)</w:t>
            </w:r>
          </w:p>
          <w:p w14:paraId="05D9C22D" w14:textId="77777777" w:rsidR="000646CB" w:rsidRPr="00C654B5" w:rsidRDefault="000646CB" w:rsidP="00C0534D">
            <w:pPr>
              <w:rPr>
                <w:i/>
                <w:iCs/>
              </w:rPr>
            </w:pPr>
            <w:r w:rsidRPr="00C654B5">
              <w:rPr>
                <w:i/>
                <w:iCs/>
              </w:rPr>
              <w:t xml:space="preserve">For model identification of UE-side or UE-part of two-sided models, further clarification is made as follows. </w:t>
            </w:r>
          </w:p>
          <w:p w14:paraId="0DFAEDDA" w14:textId="77777777" w:rsidR="000646CB" w:rsidRPr="00C654B5" w:rsidRDefault="000646CB" w:rsidP="00C0534D">
            <w:pPr>
              <w:pStyle w:val="afb"/>
              <w:numPr>
                <w:ilvl w:val="0"/>
                <w:numId w:val="26"/>
              </w:numPr>
              <w:spacing w:before="0" w:after="0" w:line="360" w:lineRule="auto"/>
              <w:contextualSpacing w:val="0"/>
              <w:rPr>
                <w:i/>
                <w:iCs/>
                <w:lang w:val="en-GB"/>
              </w:rPr>
            </w:pPr>
            <w:r w:rsidRPr="00C654B5">
              <w:rPr>
                <w:i/>
                <w:iCs/>
                <w:lang w:val="en-GB"/>
              </w:rPr>
              <w:t>The following are example use cases of online model identification (i.e., Type B1 and B2)</w:t>
            </w:r>
          </w:p>
          <w:p w14:paraId="6E836BD4" w14:textId="77777777" w:rsidR="000646CB" w:rsidRPr="00C654B5" w:rsidRDefault="000646CB" w:rsidP="00C0534D">
            <w:pPr>
              <w:pStyle w:val="afb"/>
              <w:numPr>
                <w:ilvl w:val="1"/>
                <w:numId w:val="26"/>
              </w:numPr>
              <w:spacing w:before="0" w:after="0" w:line="360" w:lineRule="auto"/>
              <w:contextualSpacing w:val="0"/>
              <w:rPr>
                <w:i/>
                <w:iCs/>
                <w:lang w:val="en-GB"/>
              </w:rPr>
            </w:pPr>
            <w:r w:rsidRPr="00C654B5">
              <w:rPr>
                <w:i/>
                <w:iCs/>
                <w:lang w:val="en-GB"/>
              </w:rPr>
              <w:t>To identify a model in model transfer from NW to UE</w:t>
            </w:r>
          </w:p>
          <w:p w14:paraId="42CCA797" w14:textId="77777777" w:rsidR="000646CB" w:rsidRPr="00C654B5" w:rsidRDefault="000646CB" w:rsidP="00C0534D">
            <w:pPr>
              <w:pStyle w:val="afb"/>
              <w:numPr>
                <w:ilvl w:val="1"/>
                <w:numId w:val="26"/>
              </w:numPr>
              <w:spacing w:before="0" w:after="0" w:line="360" w:lineRule="auto"/>
              <w:contextualSpacing w:val="0"/>
              <w:rPr>
                <w:i/>
                <w:iCs/>
                <w:lang w:val="en-GB"/>
              </w:rPr>
            </w:pPr>
            <w:r w:rsidRPr="00C654B5">
              <w:rPr>
                <w:i/>
                <w:iCs/>
                <w:lang w:val="en-GB"/>
              </w:rPr>
              <w:t>To identify a dataset in dataset transfer from NW to UE</w:t>
            </w:r>
          </w:p>
          <w:p w14:paraId="40462432" w14:textId="77777777" w:rsidR="000646CB" w:rsidRPr="00C654B5" w:rsidRDefault="000646CB" w:rsidP="00C0534D">
            <w:pPr>
              <w:pStyle w:val="afb"/>
              <w:numPr>
                <w:ilvl w:val="1"/>
                <w:numId w:val="26"/>
              </w:numPr>
              <w:spacing w:before="0" w:after="0" w:line="360" w:lineRule="auto"/>
              <w:contextualSpacing w:val="0"/>
              <w:rPr>
                <w:i/>
                <w:iCs/>
                <w:lang w:val="en-GB"/>
              </w:rPr>
            </w:pPr>
            <w:r w:rsidRPr="00C654B5">
              <w:rPr>
                <w:i/>
                <w:iCs/>
                <w:lang w:val="en-GB"/>
              </w:rPr>
              <w:t>Model identification along with or followed by data collection related configuration(s) and/or indication(s)</w:t>
            </w:r>
          </w:p>
          <w:p w14:paraId="5DE771EC" w14:textId="77777777" w:rsidR="000646CB" w:rsidRPr="00C654B5" w:rsidRDefault="000646CB" w:rsidP="00C0534D">
            <w:pPr>
              <w:pStyle w:val="afb"/>
              <w:numPr>
                <w:ilvl w:val="1"/>
                <w:numId w:val="26"/>
              </w:numPr>
              <w:spacing w:before="0" w:after="0" w:line="360" w:lineRule="auto"/>
              <w:contextualSpacing w:val="0"/>
              <w:rPr>
                <w:i/>
                <w:iCs/>
                <w:color w:val="FF0000"/>
                <w:lang w:val="en-GB"/>
              </w:rPr>
            </w:pPr>
            <w:r w:rsidRPr="00C654B5">
              <w:rPr>
                <w:i/>
                <w:iCs/>
                <w:color w:val="FF0000"/>
                <w:lang w:val="en-GB"/>
              </w:rPr>
              <w:t>Model identification followed by monitoring related configuration(s) and/or indication(s), e.g., for UE to identify an applicable model to NW after monitoring candidate models.</w:t>
            </w:r>
          </w:p>
          <w:p w14:paraId="130A49D2" w14:textId="77777777" w:rsidR="000646CB" w:rsidRDefault="000646CB" w:rsidP="00C0534D">
            <w:pPr>
              <w:pStyle w:val="afb"/>
              <w:numPr>
                <w:ilvl w:val="1"/>
                <w:numId w:val="26"/>
              </w:numPr>
              <w:spacing w:before="0" w:after="0" w:line="360" w:lineRule="auto"/>
              <w:contextualSpacing w:val="0"/>
              <w:rPr>
                <w:i/>
                <w:iCs/>
                <w:color w:val="FF0000"/>
                <w:lang w:val="en-GB"/>
              </w:rPr>
            </w:pPr>
            <w:r w:rsidRPr="00C654B5">
              <w:rPr>
                <w:i/>
                <w:iCs/>
                <w:color w:val="FF0000"/>
                <w:lang w:val="en-GB"/>
              </w:rPr>
              <w:lastRenderedPageBreak/>
              <w:t>Model identification to enable monitoring at the NW/UE sides, e.g., to achieve consistency between training and inference regarding NW-side additional conditions (if identified) via monitoring</w:t>
            </w:r>
          </w:p>
          <w:p w14:paraId="0CBEC406" w14:textId="77777777" w:rsidR="000646CB" w:rsidRPr="00C654B5" w:rsidRDefault="000646CB" w:rsidP="00C0534D">
            <w:pPr>
              <w:pStyle w:val="afb"/>
              <w:numPr>
                <w:ilvl w:val="1"/>
                <w:numId w:val="26"/>
              </w:numPr>
              <w:spacing w:before="0" w:after="0" w:line="360" w:lineRule="auto"/>
              <w:contextualSpacing w:val="0"/>
              <w:rPr>
                <w:i/>
                <w:iCs/>
                <w:color w:val="FF0000"/>
                <w:lang w:val="en-GB"/>
              </w:rPr>
            </w:pPr>
            <w:r>
              <w:rPr>
                <w:lang w:val="en-GB"/>
              </w:rPr>
              <w:t>Model identification to provide some awareness of UE-side model operations to NW</w:t>
            </w:r>
          </w:p>
        </w:tc>
      </w:tr>
      <w:tr w:rsidR="000646CB" w14:paraId="4319B08C" w14:textId="77777777" w:rsidTr="00C0534D">
        <w:tc>
          <w:tcPr>
            <w:tcW w:w="1838" w:type="dxa"/>
          </w:tcPr>
          <w:p w14:paraId="0AFA58AB" w14:textId="77777777" w:rsidR="000646CB" w:rsidRDefault="000646CB" w:rsidP="00C0534D"/>
        </w:tc>
        <w:tc>
          <w:tcPr>
            <w:tcW w:w="7224" w:type="dxa"/>
          </w:tcPr>
          <w:p w14:paraId="4128538A" w14:textId="77777777" w:rsidR="000646CB" w:rsidRDefault="000646CB" w:rsidP="00C0534D">
            <w:pPr>
              <w:rPr>
                <w:rFonts w:eastAsiaTheme="minorEastAsia"/>
              </w:rPr>
            </w:pPr>
          </w:p>
        </w:tc>
      </w:tr>
      <w:tr w:rsidR="000646CB" w14:paraId="5EDDC2B8" w14:textId="77777777" w:rsidTr="00C0534D">
        <w:tc>
          <w:tcPr>
            <w:tcW w:w="1838" w:type="dxa"/>
          </w:tcPr>
          <w:p w14:paraId="4B96B56A" w14:textId="77777777" w:rsidR="000646CB" w:rsidRPr="00840EEC" w:rsidRDefault="000646CB" w:rsidP="00C0534D">
            <w:pPr>
              <w:rPr>
                <w:rFonts w:eastAsiaTheme="minorEastAsia"/>
                <w:lang w:eastAsia="zh-CN"/>
              </w:rPr>
            </w:pPr>
          </w:p>
        </w:tc>
        <w:tc>
          <w:tcPr>
            <w:tcW w:w="7224" w:type="dxa"/>
          </w:tcPr>
          <w:p w14:paraId="6FBA7314" w14:textId="77777777" w:rsidR="000646CB" w:rsidRDefault="000646CB" w:rsidP="00C0534D">
            <w:pPr>
              <w:rPr>
                <w:rFonts w:eastAsiaTheme="minorEastAsia"/>
              </w:rPr>
            </w:pPr>
          </w:p>
        </w:tc>
      </w:tr>
      <w:tr w:rsidR="000646CB" w14:paraId="71D69BB2" w14:textId="77777777" w:rsidTr="00C0534D">
        <w:tc>
          <w:tcPr>
            <w:tcW w:w="1838" w:type="dxa"/>
          </w:tcPr>
          <w:p w14:paraId="7C8401CE" w14:textId="77777777" w:rsidR="000646CB" w:rsidRDefault="000646CB" w:rsidP="00C0534D">
            <w:pPr>
              <w:rPr>
                <w:rFonts w:eastAsiaTheme="minorEastAsia"/>
              </w:rPr>
            </w:pPr>
          </w:p>
        </w:tc>
        <w:tc>
          <w:tcPr>
            <w:tcW w:w="7224" w:type="dxa"/>
          </w:tcPr>
          <w:p w14:paraId="6F462A6D" w14:textId="77777777" w:rsidR="000646CB" w:rsidRPr="00646487" w:rsidRDefault="000646CB" w:rsidP="00C0534D">
            <w:pPr>
              <w:rPr>
                <w:rFonts w:eastAsiaTheme="minorEastAsia"/>
              </w:rPr>
            </w:pPr>
          </w:p>
        </w:tc>
      </w:tr>
      <w:tr w:rsidR="000646CB" w14:paraId="09B6EEEA" w14:textId="77777777" w:rsidTr="00C0534D">
        <w:tc>
          <w:tcPr>
            <w:tcW w:w="1838" w:type="dxa"/>
          </w:tcPr>
          <w:p w14:paraId="511FDE7E" w14:textId="77777777" w:rsidR="000646CB" w:rsidRDefault="000646CB" w:rsidP="00C0534D"/>
        </w:tc>
        <w:tc>
          <w:tcPr>
            <w:tcW w:w="7224" w:type="dxa"/>
          </w:tcPr>
          <w:p w14:paraId="4EA77817" w14:textId="77777777" w:rsidR="000646CB" w:rsidRDefault="000646CB" w:rsidP="00C0534D"/>
        </w:tc>
      </w:tr>
      <w:tr w:rsidR="000646CB" w14:paraId="2DDD8D93" w14:textId="77777777" w:rsidTr="00C0534D">
        <w:tc>
          <w:tcPr>
            <w:tcW w:w="1838" w:type="dxa"/>
          </w:tcPr>
          <w:p w14:paraId="49F83158" w14:textId="77777777" w:rsidR="000646CB" w:rsidRDefault="000646CB" w:rsidP="00C0534D">
            <w:pPr>
              <w:rPr>
                <w:rFonts w:eastAsiaTheme="minorEastAsia"/>
              </w:rPr>
            </w:pPr>
          </w:p>
        </w:tc>
        <w:tc>
          <w:tcPr>
            <w:tcW w:w="7224" w:type="dxa"/>
          </w:tcPr>
          <w:p w14:paraId="5189C87F" w14:textId="77777777" w:rsidR="000646CB" w:rsidRDefault="000646CB" w:rsidP="00C0534D"/>
        </w:tc>
      </w:tr>
      <w:tr w:rsidR="000646CB" w14:paraId="5EA94737" w14:textId="77777777" w:rsidTr="00C0534D">
        <w:tc>
          <w:tcPr>
            <w:tcW w:w="1838" w:type="dxa"/>
          </w:tcPr>
          <w:p w14:paraId="278D0749" w14:textId="77777777" w:rsidR="000646CB" w:rsidRDefault="000646CB" w:rsidP="00C0534D">
            <w:pPr>
              <w:rPr>
                <w:rFonts w:eastAsiaTheme="minorEastAsia"/>
              </w:rPr>
            </w:pPr>
          </w:p>
        </w:tc>
        <w:tc>
          <w:tcPr>
            <w:tcW w:w="7224" w:type="dxa"/>
          </w:tcPr>
          <w:p w14:paraId="685D4EEA" w14:textId="77777777" w:rsidR="000646CB" w:rsidRDefault="000646CB" w:rsidP="00C0534D"/>
        </w:tc>
      </w:tr>
      <w:tr w:rsidR="000646CB" w14:paraId="2156A913" w14:textId="77777777" w:rsidTr="00C0534D">
        <w:tc>
          <w:tcPr>
            <w:tcW w:w="1838" w:type="dxa"/>
          </w:tcPr>
          <w:p w14:paraId="1F1DEB83" w14:textId="77777777" w:rsidR="000646CB" w:rsidRPr="00284FC6" w:rsidRDefault="000646CB" w:rsidP="00C0534D">
            <w:pPr>
              <w:rPr>
                <w:rFonts w:eastAsia="Yu Mincho"/>
                <w:lang w:eastAsia="ja-JP"/>
              </w:rPr>
            </w:pPr>
          </w:p>
        </w:tc>
        <w:tc>
          <w:tcPr>
            <w:tcW w:w="7224" w:type="dxa"/>
          </w:tcPr>
          <w:p w14:paraId="59E0D4F5" w14:textId="77777777" w:rsidR="000646CB" w:rsidRDefault="000646CB" w:rsidP="00C0534D">
            <w:pPr>
              <w:rPr>
                <w:rFonts w:eastAsiaTheme="minorEastAsia"/>
              </w:rPr>
            </w:pPr>
          </w:p>
        </w:tc>
      </w:tr>
      <w:tr w:rsidR="000646CB" w14:paraId="69AB7A90" w14:textId="77777777" w:rsidTr="00C0534D">
        <w:tc>
          <w:tcPr>
            <w:tcW w:w="1838" w:type="dxa"/>
          </w:tcPr>
          <w:p w14:paraId="14A1113A" w14:textId="77777777" w:rsidR="000646CB" w:rsidRDefault="000646CB" w:rsidP="00C0534D">
            <w:pPr>
              <w:rPr>
                <w:rFonts w:eastAsia="Yu Mincho"/>
                <w:lang w:eastAsia="ja-JP"/>
              </w:rPr>
            </w:pPr>
          </w:p>
        </w:tc>
        <w:tc>
          <w:tcPr>
            <w:tcW w:w="7224" w:type="dxa"/>
          </w:tcPr>
          <w:p w14:paraId="021E90F3" w14:textId="77777777" w:rsidR="000646CB" w:rsidRPr="00284FC6" w:rsidRDefault="000646CB" w:rsidP="00C0534D">
            <w:pPr>
              <w:rPr>
                <w:rFonts w:eastAsiaTheme="minorEastAsia"/>
              </w:rPr>
            </w:pPr>
          </w:p>
        </w:tc>
      </w:tr>
      <w:tr w:rsidR="000646CB" w14:paraId="0DC4336B" w14:textId="77777777" w:rsidTr="00C0534D">
        <w:tc>
          <w:tcPr>
            <w:tcW w:w="1838" w:type="dxa"/>
          </w:tcPr>
          <w:p w14:paraId="7289E0AC" w14:textId="77777777" w:rsidR="000646CB" w:rsidRDefault="000646CB" w:rsidP="00C0534D">
            <w:pPr>
              <w:rPr>
                <w:rFonts w:eastAsia="Yu Mincho"/>
                <w:lang w:eastAsia="ja-JP"/>
              </w:rPr>
            </w:pPr>
          </w:p>
        </w:tc>
        <w:tc>
          <w:tcPr>
            <w:tcW w:w="7224" w:type="dxa"/>
          </w:tcPr>
          <w:p w14:paraId="2E7D08B7" w14:textId="77777777" w:rsidR="000646CB" w:rsidRDefault="000646CB" w:rsidP="00C0534D">
            <w:pPr>
              <w:rPr>
                <w:rFonts w:eastAsiaTheme="minorEastAsia"/>
              </w:rPr>
            </w:pPr>
          </w:p>
        </w:tc>
      </w:tr>
      <w:tr w:rsidR="000646CB" w14:paraId="450D80FD" w14:textId="77777777" w:rsidTr="00C0534D">
        <w:tc>
          <w:tcPr>
            <w:tcW w:w="1838" w:type="dxa"/>
          </w:tcPr>
          <w:p w14:paraId="3AF548AB" w14:textId="77777777" w:rsidR="000646CB" w:rsidRPr="00B04528" w:rsidRDefault="000646CB" w:rsidP="00C0534D">
            <w:pPr>
              <w:rPr>
                <w:rFonts w:eastAsia="Yu Mincho"/>
              </w:rPr>
            </w:pPr>
          </w:p>
        </w:tc>
        <w:tc>
          <w:tcPr>
            <w:tcW w:w="7224" w:type="dxa"/>
          </w:tcPr>
          <w:p w14:paraId="6EF195D2" w14:textId="77777777" w:rsidR="000646CB" w:rsidRPr="00B04528" w:rsidRDefault="000646CB" w:rsidP="00C0534D"/>
        </w:tc>
      </w:tr>
      <w:tr w:rsidR="000646CB" w14:paraId="03BB38C3" w14:textId="77777777" w:rsidTr="00C0534D">
        <w:tc>
          <w:tcPr>
            <w:tcW w:w="1838" w:type="dxa"/>
          </w:tcPr>
          <w:p w14:paraId="321A52BC" w14:textId="77777777" w:rsidR="000646CB" w:rsidRPr="00AB758E" w:rsidRDefault="000646CB" w:rsidP="00C0534D">
            <w:pPr>
              <w:rPr>
                <w:rFonts w:eastAsia="Yu Mincho"/>
                <w:lang w:eastAsia="ja-JP"/>
              </w:rPr>
            </w:pPr>
          </w:p>
        </w:tc>
        <w:tc>
          <w:tcPr>
            <w:tcW w:w="7224" w:type="dxa"/>
          </w:tcPr>
          <w:p w14:paraId="36E4D48F" w14:textId="77777777" w:rsidR="000646CB" w:rsidRDefault="000646CB" w:rsidP="00C0534D">
            <w:pPr>
              <w:rPr>
                <w:rFonts w:eastAsiaTheme="minorEastAsia"/>
              </w:rPr>
            </w:pPr>
          </w:p>
        </w:tc>
      </w:tr>
      <w:tr w:rsidR="000646CB" w14:paraId="65D1F30A" w14:textId="77777777" w:rsidTr="00C0534D">
        <w:tc>
          <w:tcPr>
            <w:tcW w:w="1838" w:type="dxa"/>
          </w:tcPr>
          <w:p w14:paraId="407D36E7" w14:textId="77777777" w:rsidR="000646CB" w:rsidRDefault="000646CB" w:rsidP="00C0534D">
            <w:pPr>
              <w:rPr>
                <w:rFonts w:eastAsia="Yu Mincho"/>
                <w:lang w:eastAsia="ja-JP"/>
              </w:rPr>
            </w:pPr>
          </w:p>
        </w:tc>
        <w:tc>
          <w:tcPr>
            <w:tcW w:w="7224" w:type="dxa"/>
          </w:tcPr>
          <w:p w14:paraId="1EB02040" w14:textId="77777777" w:rsidR="000646CB" w:rsidRDefault="000646CB" w:rsidP="00C0534D">
            <w:pPr>
              <w:rPr>
                <w:rFonts w:eastAsia="Yu Mincho"/>
                <w:lang w:eastAsia="ja-JP"/>
              </w:rPr>
            </w:pPr>
          </w:p>
        </w:tc>
      </w:tr>
      <w:tr w:rsidR="000646CB" w14:paraId="700CE7BD" w14:textId="77777777" w:rsidTr="00C0534D">
        <w:tc>
          <w:tcPr>
            <w:tcW w:w="1838" w:type="dxa"/>
          </w:tcPr>
          <w:p w14:paraId="4265C4E3" w14:textId="77777777" w:rsidR="000646CB" w:rsidRDefault="000646CB" w:rsidP="00C0534D">
            <w:pPr>
              <w:rPr>
                <w:rFonts w:eastAsiaTheme="minorEastAsia"/>
                <w:lang w:eastAsia="zh-CN"/>
              </w:rPr>
            </w:pPr>
          </w:p>
        </w:tc>
        <w:tc>
          <w:tcPr>
            <w:tcW w:w="7224" w:type="dxa"/>
          </w:tcPr>
          <w:p w14:paraId="553F14C7" w14:textId="77777777" w:rsidR="000646CB" w:rsidRDefault="000646CB" w:rsidP="00C0534D"/>
        </w:tc>
      </w:tr>
      <w:tr w:rsidR="000646CB" w14:paraId="34B1254C" w14:textId="77777777" w:rsidTr="00C0534D">
        <w:tc>
          <w:tcPr>
            <w:tcW w:w="1838" w:type="dxa"/>
          </w:tcPr>
          <w:p w14:paraId="3A232882" w14:textId="77777777" w:rsidR="000646CB" w:rsidRPr="008201EA" w:rsidRDefault="000646CB" w:rsidP="00C0534D">
            <w:pPr>
              <w:rPr>
                <w:rFonts w:eastAsiaTheme="minorEastAsia"/>
                <w:lang w:eastAsia="zh-CN"/>
              </w:rPr>
            </w:pPr>
          </w:p>
        </w:tc>
        <w:tc>
          <w:tcPr>
            <w:tcW w:w="7224" w:type="dxa"/>
          </w:tcPr>
          <w:p w14:paraId="71D5DDF6" w14:textId="77777777" w:rsidR="000646CB" w:rsidRPr="008201EA" w:rsidRDefault="000646CB" w:rsidP="00C0534D">
            <w:pPr>
              <w:rPr>
                <w:rFonts w:eastAsiaTheme="minorEastAsia"/>
                <w:lang w:eastAsia="zh-CN"/>
              </w:rPr>
            </w:pPr>
          </w:p>
        </w:tc>
      </w:tr>
      <w:tr w:rsidR="000646CB" w14:paraId="0A968CCA" w14:textId="77777777" w:rsidTr="00C0534D">
        <w:tc>
          <w:tcPr>
            <w:tcW w:w="1838" w:type="dxa"/>
          </w:tcPr>
          <w:p w14:paraId="0AF0A310" w14:textId="77777777" w:rsidR="000646CB" w:rsidRPr="008201EA" w:rsidRDefault="000646CB" w:rsidP="00C0534D"/>
        </w:tc>
        <w:tc>
          <w:tcPr>
            <w:tcW w:w="7224" w:type="dxa"/>
          </w:tcPr>
          <w:p w14:paraId="4CAC571B" w14:textId="77777777" w:rsidR="000646CB" w:rsidRPr="008201EA" w:rsidRDefault="000646CB" w:rsidP="00C0534D">
            <w:pPr>
              <w:rPr>
                <w:rFonts w:eastAsiaTheme="minorEastAsia"/>
              </w:rPr>
            </w:pPr>
          </w:p>
        </w:tc>
      </w:tr>
      <w:tr w:rsidR="000646CB" w14:paraId="06BC2FB2" w14:textId="77777777" w:rsidTr="00C0534D">
        <w:tc>
          <w:tcPr>
            <w:tcW w:w="1838" w:type="dxa"/>
          </w:tcPr>
          <w:p w14:paraId="4CA3DD06" w14:textId="77777777" w:rsidR="000646CB" w:rsidRDefault="000646CB" w:rsidP="00C0534D"/>
        </w:tc>
        <w:tc>
          <w:tcPr>
            <w:tcW w:w="7224" w:type="dxa"/>
          </w:tcPr>
          <w:p w14:paraId="45631F7F" w14:textId="77777777" w:rsidR="000646CB" w:rsidRDefault="000646CB" w:rsidP="00C0534D">
            <w:pPr>
              <w:rPr>
                <w:rFonts w:eastAsiaTheme="minorEastAsia"/>
              </w:rPr>
            </w:pPr>
          </w:p>
        </w:tc>
      </w:tr>
      <w:tr w:rsidR="000646CB" w14:paraId="7E6C117A" w14:textId="77777777" w:rsidTr="00C0534D">
        <w:tc>
          <w:tcPr>
            <w:tcW w:w="1838" w:type="dxa"/>
          </w:tcPr>
          <w:p w14:paraId="7C7E69FF" w14:textId="77777777" w:rsidR="000646CB" w:rsidRDefault="000646CB" w:rsidP="00C0534D">
            <w:pPr>
              <w:rPr>
                <w:rFonts w:eastAsiaTheme="minorEastAsia"/>
                <w:lang w:eastAsia="zh-CN"/>
              </w:rPr>
            </w:pPr>
          </w:p>
        </w:tc>
        <w:tc>
          <w:tcPr>
            <w:tcW w:w="7224" w:type="dxa"/>
          </w:tcPr>
          <w:p w14:paraId="18B54D88" w14:textId="77777777" w:rsidR="000646CB" w:rsidRDefault="000646CB" w:rsidP="00C0534D">
            <w:pPr>
              <w:rPr>
                <w:rFonts w:eastAsiaTheme="minorEastAsia"/>
                <w:lang w:eastAsia="zh-CN"/>
              </w:rPr>
            </w:pPr>
          </w:p>
        </w:tc>
      </w:tr>
      <w:tr w:rsidR="000646CB" w14:paraId="60BCDA7D" w14:textId="77777777" w:rsidTr="00C0534D">
        <w:tc>
          <w:tcPr>
            <w:tcW w:w="1838" w:type="dxa"/>
          </w:tcPr>
          <w:p w14:paraId="12E76292" w14:textId="77777777" w:rsidR="000646CB" w:rsidRDefault="000646CB" w:rsidP="00C0534D">
            <w:pPr>
              <w:rPr>
                <w:rFonts w:eastAsiaTheme="minorEastAsia"/>
                <w:lang w:eastAsia="zh-CN"/>
              </w:rPr>
            </w:pPr>
          </w:p>
        </w:tc>
        <w:tc>
          <w:tcPr>
            <w:tcW w:w="7224" w:type="dxa"/>
          </w:tcPr>
          <w:p w14:paraId="51BD2838" w14:textId="77777777" w:rsidR="000646CB" w:rsidRDefault="000646CB" w:rsidP="00C0534D">
            <w:pPr>
              <w:rPr>
                <w:rFonts w:eastAsiaTheme="minorEastAsia"/>
                <w:lang w:eastAsia="zh-CN"/>
              </w:rPr>
            </w:pPr>
          </w:p>
        </w:tc>
      </w:tr>
      <w:tr w:rsidR="000646CB" w14:paraId="3F37B978" w14:textId="77777777" w:rsidTr="00C0534D">
        <w:tc>
          <w:tcPr>
            <w:tcW w:w="1838" w:type="dxa"/>
          </w:tcPr>
          <w:p w14:paraId="4816C7B3" w14:textId="77777777" w:rsidR="000646CB" w:rsidRDefault="000646CB" w:rsidP="00C0534D">
            <w:pPr>
              <w:rPr>
                <w:rFonts w:eastAsiaTheme="minorEastAsia"/>
                <w:lang w:eastAsia="zh-CN"/>
              </w:rPr>
            </w:pPr>
          </w:p>
        </w:tc>
        <w:tc>
          <w:tcPr>
            <w:tcW w:w="7224" w:type="dxa"/>
          </w:tcPr>
          <w:p w14:paraId="2CF7F326" w14:textId="77777777" w:rsidR="000646CB" w:rsidRDefault="000646CB" w:rsidP="00C0534D">
            <w:pPr>
              <w:rPr>
                <w:rFonts w:eastAsiaTheme="minorEastAsia"/>
                <w:lang w:eastAsia="zh-CN"/>
              </w:rPr>
            </w:pPr>
          </w:p>
        </w:tc>
      </w:tr>
      <w:tr w:rsidR="000646CB" w14:paraId="34AAFCB2" w14:textId="77777777" w:rsidTr="00C0534D">
        <w:tc>
          <w:tcPr>
            <w:tcW w:w="1838" w:type="dxa"/>
          </w:tcPr>
          <w:p w14:paraId="57D30111" w14:textId="77777777" w:rsidR="000646CB" w:rsidRDefault="000646CB" w:rsidP="00C0534D">
            <w:pPr>
              <w:rPr>
                <w:rFonts w:eastAsiaTheme="minorEastAsia"/>
                <w:lang w:eastAsia="zh-CN"/>
              </w:rPr>
            </w:pPr>
          </w:p>
        </w:tc>
        <w:tc>
          <w:tcPr>
            <w:tcW w:w="7224" w:type="dxa"/>
          </w:tcPr>
          <w:p w14:paraId="54DCC629" w14:textId="77777777" w:rsidR="000646CB" w:rsidRDefault="000646CB" w:rsidP="00C0534D">
            <w:pPr>
              <w:rPr>
                <w:rFonts w:eastAsiaTheme="minorEastAsia"/>
                <w:lang w:eastAsia="zh-CN"/>
              </w:rPr>
            </w:pPr>
          </w:p>
        </w:tc>
      </w:tr>
      <w:tr w:rsidR="000646CB" w14:paraId="13E97677" w14:textId="77777777" w:rsidTr="00C0534D">
        <w:tc>
          <w:tcPr>
            <w:tcW w:w="1838" w:type="dxa"/>
          </w:tcPr>
          <w:p w14:paraId="1EACFE6D" w14:textId="77777777" w:rsidR="000646CB" w:rsidRDefault="000646CB" w:rsidP="00C0534D">
            <w:pPr>
              <w:rPr>
                <w:rFonts w:eastAsiaTheme="minorEastAsia"/>
                <w:lang w:eastAsia="zh-CN"/>
              </w:rPr>
            </w:pPr>
          </w:p>
        </w:tc>
        <w:tc>
          <w:tcPr>
            <w:tcW w:w="7224" w:type="dxa"/>
          </w:tcPr>
          <w:p w14:paraId="6DA95331" w14:textId="77777777" w:rsidR="000646CB" w:rsidRDefault="000646CB" w:rsidP="00C0534D">
            <w:pPr>
              <w:rPr>
                <w:rFonts w:eastAsiaTheme="minorEastAsia"/>
                <w:lang w:eastAsia="zh-CN"/>
              </w:rPr>
            </w:pPr>
          </w:p>
        </w:tc>
      </w:tr>
      <w:tr w:rsidR="000646CB" w14:paraId="55133165" w14:textId="77777777" w:rsidTr="00C0534D">
        <w:tc>
          <w:tcPr>
            <w:tcW w:w="1838" w:type="dxa"/>
          </w:tcPr>
          <w:p w14:paraId="7E7269DA" w14:textId="77777777" w:rsidR="000646CB" w:rsidRDefault="000646CB" w:rsidP="00C0534D">
            <w:pPr>
              <w:rPr>
                <w:rFonts w:eastAsiaTheme="minorEastAsia"/>
                <w:lang w:eastAsia="zh-CN"/>
              </w:rPr>
            </w:pPr>
          </w:p>
        </w:tc>
        <w:tc>
          <w:tcPr>
            <w:tcW w:w="7224" w:type="dxa"/>
          </w:tcPr>
          <w:p w14:paraId="0653B9FF" w14:textId="77777777" w:rsidR="000646CB" w:rsidRDefault="000646CB" w:rsidP="00C0534D">
            <w:pPr>
              <w:rPr>
                <w:rFonts w:eastAsiaTheme="minorEastAsia"/>
                <w:lang w:eastAsia="zh-CN"/>
              </w:rPr>
            </w:pPr>
          </w:p>
        </w:tc>
      </w:tr>
    </w:tbl>
    <w:p w14:paraId="5C5ACDA6" w14:textId="77777777" w:rsidR="000646CB" w:rsidRDefault="000646CB" w:rsidP="000646CB"/>
    <w:p w14:paraId="229050F8" w14:textId="77777777" w:rsidR="000646CB" w:rsidRDefault="000646CB" w:rsidP="000646CB"/>
    <w:p w14:paraId="776063D2" w14:textId="77777777" w:rsidR="000646CB" w:rsidRDefault="000646CB" w:rsidP="0081451F"/>
    <w:p w14:paraId="44256294" w14:textId="77777777" w:rsidR="00EF550C" w:rsidRDefault="00EF550C" w:rsidP="00EF550C"/>
    <w:p w14:paraId="694394A4" w14:textId="77777777" w:rsidR="00EF550C" w:rsidRDefault="00EF550C" w:rsidP="00EF550C">
      <w:pPr>
        <w:pStyle w:val="4"/>
        <w:spacing w:before="120"/>
        <w:rPr>
          <w:b/>
        </w:rPr>
      </w:pPr>
      <w:r>
        <w:rPr>
          <w:b/>
        </w:rPr>
        <w:lastRenderedPageBreak/>
        <w:t xml:space="preserve">Proposal 3-2 (FL1) </w:t>
      </w:r>
    </w:p>
    <w:p w14:paraId="60AA3F5A" w14:textId="77777777" w:rsidR="00EF550C" w:rsidRDefault="00EF550C" w:rsidP="00EF550C"/>
    <w:p w14:paraId="7E4D4F7C" w14:textId="77777777" w:rsidR="00EF550C" w:rsidRDefault="00EF550C" w:rsidP="00EF550C">
      <w:pPr>
        <w:ind w:left="1134" w:hanging="1134"/>
      </w:pPr>
      <w:r>
        <w:rPr>
          <w:b/>
          <w:u w:val="single"/>
        </w:rPr>
        <w:t>Proposal 3-2</w:t>
      </w:r>
      <w:r>
        <w:rPr>
          <w:b/>
        </w:rPr>
        <w:t>: For model identification Type B2, the following options are identified as a starting point for further study</w:t>
      </w:r>
    </w:p>
    <w:p w14:paraId="76EF488C"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 xml:space="preserve">Type B2-A: Model identification Type B2 based on information related to data collection </w:t>
      </w:r>
    </w:p>
    <w:p w14:paraId="54BF107B"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Type B2-B: Model identification Type B2 based on information related to NW-side additional conditions</w:t>
      </w:r>
    </w:p>
    <w:p w14:paraId="40E80EA2"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21862F6D"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33D62285" w14:textId="77777777" w:rsidR="00EF550C" w:rsidRDefault="00EF550C" w:rsidP="00EF550C"/>
    <w:p w14:paraId="38F70B74" w14:textId="77777777" w:rsidR="00EF550C" w:rsidRDefault="00EF550C" w:rsidP="00EF550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F550C" w14:paraId="25553918" w14:textId="77777777" w:rsidTr="00E37B4B">
        <w:tc>
          <w:tcPr>
            <w:tcW w:w="1838" w:type="dxa"/>
          </w:tcPr>
          <w:p w14:paraId="787F3163" w14:textId="77777777" w:rsidR="00EF550C" w:rsidRDefault="00EF550C" w:rsidP="00E37B4B">
            <w:r>
              <w:t>Company</w:t>
            </w:r>
          </w:p>
        </w:tc>
        <w:tc>
          <w:tcPr>
            <w:tcW w:w="7224" w:type="dxa"/>
          </w:tcPr>
          <w:p w14:paraId="42969169" w14:textId="77777777" w:rsidR="00EF550C" w:rsidRDefault="00EF550C" w:rsidP="00E37B4B">
            <w:r>
              <w:t>Comment</w:t>
            </w:r>
          </w:p>
        </w:tc>
      </w:tr>
      <w:tr w:rsidR="00EF550C" w14:paraId="390988BA" w14:textId="77777777" w:rsidTr="00E37B4B">
        <w:tc>
          <w:tcPr>
            <w:tcW w:w="1838" w:type="dxa"/>
          </w:tcPr>
          <w:p w14:paraId="517C204A" w14:textId="77777777" w:rsidR="00EF550C" w:rsidRDefault="00EF550C" w:rsidP="00E37B4B">
            <w:r>
              <w:rPr>
                <w:rFonts w:eastAsiaTheme="minorEastAsia" w:hint="eastAsia"/>
                <w:lang w:eastAsia="zh-CN"/>
              </w:rPr>
              <w:t>CATT</w:t>
            </w:r>
          </w:p>
        </w:tc>
        <w:tc>
          <w:tcPr>
            <w:tcW w:w="7224" w:type="dxa"/>
          </w:tcPr>
          <w:p w14:paraId="21EF972B" w14:textId="77777777" w:rsidR="00EF550C" w:rsidRDefault="00EF550C" w:rsidP="00E37B4B">
            <w:pPr>
              <w:rPr>
                <w:rFonts w:eastAsiaTheme="minorEastAsia"/>
                <w:lang w:eastAsia="zh-CN"/>
              </w:rPr>
            </w:pPr>
            <w:r>
              <w:rPr>
                <w:rFonts w:eastAsiaTheme="minorEastAsia" w:hint="eastAsia"/>
                <w:lang w:eastAsia="zh-CN"/>
              </w:rPr>
              <w:t>Similar comment in 3-1, here there is an overlapping between B2-B and B2-D. Model transfer itself is an alternative to address NW-side additional condition alignment.</w:t>
            </w:r>
          </w:p>
          <w:p w14:paraId="7F870FC1" w14:textId="77777777" w:rsidR="00EF550C" w:rsidRDefault="00EF550C" w:rsidP="00E37B4B">
            <w:pPr>
              <w:rPr>
                <w:rFonts w:eastAsiaTheme="minorEastAsia"/>
                <w:lang w:eastAsia="zh-CN"/>
              </w:rPr>
            </w:pPr>
            <w:r>
              <w:rPr>
                <w:rFonts w:eastAsiaTheme="minorEastAsia" w:hint="eastAsia"/>
                <w:lang w:eastAsia="zh-CN"/>
              </w:rPr>
              <w:t>Also, there is an overlapping between B2-A and B2-C, where B2-C seem to be a sub case of B2-A.</w:t>
            </w:r>
          </w:p>
          <w:p w14:paraId="7B7455B9" w14:textId="77777777" w:rsidR="00EF550C" w:rsidRPr="00190124" w:rsidRDefault="00EF550C" w:rsidP="00E37B4B">
            <w:pPr>
              <w:rPr>
                <w:lang w:val="en-GB"/>
              </w:rPr>
            </w:pPr>
            <w:r>
              <w:rPr>
                <w:color w:val="ED7D31" w:themeColor="accent2"/>
              </w:rPr>
              <w:t>Mod: For B2-A/B, it may be NW initiates the procedure and then UE report the associated information to NW. For B2-C/D, NW will transmit dataset or model to UE.</w:t>
            </w:r>
          </w:p>
        </w:tc>
      </w:tr>
      <w:tr w:rsidR="00EF550C" w14:paraId="24A45D6D" w14:textId="77777777" w:rsidTr="00E37B4B">
        <w:tc>
          <w:tcPr>
            <w:tcW w:w="1838" w:type="dxa"/>
          </w:tcPr>
          <w:p w14:paraId="3DCF1E6A" w14:textId="77777777" w:rsidR="00EF550C" w:rsidRDefault="00EF550C" w:rsidP="00E37B4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4DCE8FFD" w14:textId="77777777" w:rsidR="00EF550C" w:rsidRDefault="00EF550C" w:rsidP="00E37B4B">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Sa</w:t>
            </w:r>
            <w:r>
              <w:rPr>
                <w:rFonts w:eastAsiaTheme="minorEastAsia"/>
                <w:lang w:eastAsia="zh-CN"/>
              </w:rPr>
              <w:t>me as our comments to Proposal 3-1, that a note is added for clarity.</w:t>
            </w:r>
          </w:p>
          <w:p w14:paraId="0876C1B1" w14:textId="77777777" w:rsidR="00EF550C" w:rsidRDefault="00EF550C" w:rsidP="00E37B4B">
            <w:pPr>
              <w:rPr>
                <w:rFonts w:eastAsiaTheme="minorEastAsia"/>
                <w:lang w:eastAsia="zh-CN"/>
              </w:rPr>
            </w:pPr>
            <w:r>
              <w:rPr>
                <w:rFonts w:eastAsiaTheme="minorEastAsia"/>
                <w:lang w:eastAsia="zh-CN"/>
              </w:rPr>
              <w:t>2) Same as our comments to Proposal 3-1, that the boundary between B2-A and B2-B is not clear.</w:t>
            </w:r>
          </w:p>
          <w:p w14:paraId="4EF1628A" w14:textId="77777777" w:rsidR="00EF550C" w:rsidRDefault="00EF550C" w:rsidP="00E37B4B">
            <w:pPr>
              <w:rPr>
                <w:rFonts w:eastAsiaTheme="minorEastAsia"/>
                <w:lang w:eastAsia="zh-CN"/>
              </w:rPr>
            </w:pPr>
            <w:r>
              <w:rPr>
                <w:rFonts w:eastAsiaTheme="minorEastAsia" w:hint="eastAsia"/>
                <w:lang w:eastAsia="zh-CN"/>
              </w:rPr>
              <w:t>3</w:t>
            </w:r>
            <w:r>
              <w:rPr>
                <w:rFonts w:eastAsiaTheme="minorEastAsia"/>
                <w:lang w:eastAsia="zh-CN"/>
              </w:rPr>
              <w:t>) Same as our comments to Proposal 3-1, that need of NW side additional condition is discussed under per use case.</w:t>
            </w:r>
          </w:p>
          <w:p w14:paraId="1D5E2DAA" w14:textId="77777777" w:rsidR="00EF550C" w:rsidRDefault="00EF550C" w:rsidP="00E37B4B">
            <w:pPr>
              <w:rPr>
                <w:rFonts w:eastAsiaTheme="minorEastAsia"/>
                <w:lang w:eastAsia="zh-CN"/>
              </w:rPr>
            </w:pPr>
            <w:r>
              <w:rPr>
                <w:rFonts w:eastAsiaTheme="minorEastAsia" w:hint="eastAsia"/>
                <w:color w:val="FF0000"/>
                <w:lang w:eastAsia="zh-CN"/>
              </w:rPr>
              <w:t>C</w:t>
            </w:r>
            <w:r>
              <w:rPr>
                <w:rFonts w:eastAsiaTheme="minorEastAsia"/>
                <w:color w:val="FF0000"/>
                <w:lang w:eastAsia="zh-CN"/>
              </w:rPr>
              <w:t>hanges</w:t>
            </w:r>
            <w:r>
              <w:rPr>
                <w:rFonts w:eastAsiaTheme="minorEastAsia"/>
                <w:lang w:eastAsia="zh-CN"/>
              </w:rPr>
              <w:t>:</w:t>
            </w:r>
          </w:p>
          <w:p w14:paraId="410A8AF4" w14:textId="77777777" w:rsidR="00EF550C" w:rsidRDefault="00EF550C" w:rsidP="00E37B4B">
            <w:pPr>
              <w:rPr>
                <w:rFonts w:eastAsiaTheme="minorEastAsia"/>
                <w:lang w:eastAsia="zh-CN"/>
              </w:rPr>
            </w:pPr>
            <w:r>
              <w:rPr>
                <w:rFonts w:eastAsiaTheme="minorEastAsia"/>
                <w:lang w:eastAsia="zh-CN"/>
              </w:rPr>
              <w:t xml:space="preserve">For model identification Type B2, the following options are </w:t>
            </w:r>
            <w:r>
              <w:rPr>
                <w:rFonts w:eastAsiaTheme="minorEastAsia"/>
                <w:color w:val="FF0000"/>
                <w:lang w:eastAsia="zh-CN"/>
              </w:rPr>
              <w:t xml:space="preserve">categorized </w:t>
            </w:r>
            <w:r>
              <w:rPr>
                <w:rFonts w:eastAsiaTheme="minorEastAsia"/>
                <w:strike/>
                <w:color w:val="FF0000"/>
                <w:lang w:eastAsia="zh-CN"/>
              </w:rPr>
              <w:t>identified</w:t>
            </w:r>
            <w:r>
              <w:rPr>
                <w:rFonts w:eastAsiaTheme="minorEastAsia"/>
                <w:color w:val="FF0000"/>
                <w:lang w:eastAsia="zh-CN"/>
              </w:rPr>
              <w:t xml:space="preserve"> </w:t>
            </w:r>
            <w:r>
              <w:rPr>
                <w:rFonts w:eastAsiaTheme="minorEastAsia"/>
                <w:lang w:eastAsia="zh-CN"/>
              </w:rPr>
              <w:t>as a starting point for further study</w:t>
            </w:r>
          </w:p>
          <w:p w14:paraId="4C819552" w14:textId="77777777" w:rsidR="00EF550C" w:rsidRDefault="00EF550C" w:rsidP="00E37B4B">
            <w:pPr>
              <w:pStyle w:val="afb"/>
              <w:numPr>
                <w:ilvl w:val="0"/>
                <w:numId w:val="16"/>
              </w:numPr>
              <w:rPr>
                <w:rFonts w:eastAsiaTheme="minorEastAsia"/>
                <w:lang w:eastAsia="zh-CN"/>
              </w:rPr>
            </w:pPr>
            <w:r>
              <w:rPr>
                <w:rFonts w:eastAsiaTheme="minorEastAsia"/>
                <w:lang w:eastAsia="zh-CN"/>
              </w:rPr>
              <w:t xml:space="preserve">Type B2-A: Model identification Type B2 based on information related to data collection </w:t>
            </w:r>
          </w:p>
          <w:p w14:paraId="224A4D19" w14:textId="77777777" w:rsidR="00EF550C" w:rsidRDefault="00EF550C" w:rsidP="00E37B4B">
            <w:pPr>
              <w:pStyle w:val="afb"/>
              <w:numPr>
                <w:ilvl w:val="0"/>
                <w:numId w:val="16"/>
              </w:numPr>
              <w:rPr>
                <w:rFonts w:eastAsiaTheme="minorEastAsia"/>
                <w:lang w:eastAsia="zh-CN"/>
              </w:rPr>
            </w:pPr>
            <w:r>
              <w:rPr>
                <w:rFonts w:eastAsiaTheme="minorEastAsia"/>
                <w:lang w:eastAsia="zh-CN"/>
              </w:rPr>
              <w:t xml:space="preserve">Type B2-B: Model identification Type B2 based on information related to NW-side additional conditions. </w:t>
            </w:r>
            <w:r>
              <w:rPr>
                <w:rFonts w:eastAsiaTheme="minorEastAsia"/>
                <w:color w:val="FF0000"/>
                <w:lang w:eastAsia="zh-CN"/>
              </w:rPr>
              <w:t>FFS relationship and boundary between B1-A and B1-B.</w:t>
            </w:r>
          </w:p>
          <w:p w14:paraId="177C778D" w14:textId="77777777" w:rsidR="00EF550C" w:rsidRDefault="00EF550C" w:rsidP="00E37B4B">
            <w:pPr>
              <w:pStyle w:val="afb"/>
              <w:numPr>
                <w:ilvl w:val="1"/>
                <w:numId w:val="16"/>
              </w:numPr>
              <w:rPr>
                <w:rFonts w:eastAsiaTheme="minorEastAsia"/>
                <w:color w:val="FF0000"/>
                <w:lang w:eastAsia="zh-CN"/>
              </w:rPr>
            </w:pPr>
            <w:r>
              <w:rPr>
                <w:rFonts w:eastAsiaTheme="minorEastAsia"/>
                <w:color w:val="FF0000"/>
                <w:lang w:eastAsia="zh-CN"/>
              </w:rPr>
              <w:t>Need of NW side additional condition by spec manner is discussed in per use case.</w:t>
            </w:r>
          </w:p>
          <w:p w14:paraId="1D0309EE" w14:textId="77777777" w:rsidR="00EF550C" w:rsidRDefault="00EF550C" w:rsidP="00E37B4B">
            <w:pPr>
              <w:pStyle w:val="afb"/>
              <w:numPr>
                <w:ilvl w:val="0"/>
                <w:numId w:val="16"/>
              </w:numPr>
              <w:rPr>
                <w:rFonts w:eastAsiaTheme="minorEastAsia"/>
                <w:lang w:eastAsia="zh-CN"/>
              </w:rPr>
            </w:pPr>
            <w:r>
              <w:rPr>
                <w:rFonts w:eastAsiaTheme="minorEastAsia"/>
                <w:lang w:eastAsia="zh-CN"/>
              </w:rPr>
              <w:t xml:space="preserve">Type B2-C: Model identification Type B2 based on dataset transfer from NW to UE </w:t>
            </w:r>
          </w:p>
          <w:p w14:paraId="18A0C1A9" w14:textId="77777777" w:rsidR="00EF550C" w:rsidRDefault="00EF550C" w:rsidP="00E37B4B">
            <w:pPr>
              <w:pStyle w:val="afb"/>
              <w:numPr>
                <w:ilvl w:val="0"/>
                <w:numId w:val="16"/>
              </w:numPr>
              <w:rPr>
                <w:rFonts w:eastAsiaTheme="minorEastAsia"/>
                <w:lang w:eastAsia="zh-CN"/>
              </w:rPr>
            </w:pPr>
            <w:r>
              <w:rPr>
                <w:rFonts w:eastAsiaTheme="minorEastAsia"/>
                <w:lang w:eastAsia="zh-CN"/>
              </w:rPr>
              <w:t>Type B2-D: Model identification Type B2 based on model transfer from NW to UE</w:t>
            </w:r>
          </w:p>
          <w:p w14:paraId="6A322DD5" w14:textId="77777777" w:rsidR="00EF550C" w:rsidRDefault="00EF550C" w:rsidP="00E37B4B">
            <w:pPr>
              <w:pStyle w:val="afb"/>
              <w:numPr>
                <w:ilvl w:val="0"/>
                <w:numId w:val="16"/>
              </w:numPr>
              <w:rPr>
                <w:rFonts w:eastAsiaTheme="minorEastAsia"/>
                <w:lang w:eastAsia="zh-CN"/>
              </w:rPr>
            </w:pPr>
            <w:r>
              <w:rPr>
                <w:rFonts w:eastAsiaTheme="minorEastAsia" w:hint="eastAsia"/>
                <w:color w:val="FF0000"/>
                <w:lang w:eastAsia="zh-CN"/>
              </w:rPr>
              <w:t>N</w:t>
            </w:r>
            <w:r>
              <w:rPr>
                <w:rFonts w:eastAsiaTheme="minorEastAsia"/>
                <w:color w:val="FF0000"/>
                <w:lang w:eastAsia="zh-CN"/>
              </w:rPr>
              <w:t>ote: the necessity, feasibility, and applicable cases of model identification Type B2 is a separate discussion</w:t>
            </w:r>
          </w:p>
          <w:p w14:paraId="2215427C" w14:textId="77777777" w:rsidR="00EF550C" w:rsidRDefault="00EF550C" w:rsidP="00E37B4B"/>
        </w:tc>
      </w:tr>
      <w:tr w:rsidR="00EF550C" w14:paraId="1DD1B103" w14:textId="77777777" w:rsidTr="00E37B4B">
        <w:tc>
          <w:tcPr>
            <w:tcW w:w="1838" w:type="dxa"/>
          </w:tcPr>
          <w:p w14:paraId="50A0D1EC" w14:textId="77777777" w:rsidR="00EF550C" w:rsidRDefault="00EF550C" w:rsidP="00E37B4B">
            <w:r>
              <w:rPr>
                <w:rFonts w:eastAsiaTheme="minorEastAsia" w:hint="eastAsia"/>
                <w:lang w:eastAsia="zh-CN"/>
              </w:rPr>
              <w:t>v</w:t>
            </w:r>
            <w:r>
              <w:rPr>
                <w:rFonts w:eastAsiaTheme="minorEastAsia"/>
                <w:lang w:eastAsia="zh-CN"/>
              </w:rPr>
              <w:t>ivo</w:t>
            </w:r>
          </w:p>
        </w:tc>
        <w:tc>
          <w:tcPr>
            <w:tcW w:w="7224" w:type="dxa"/>
          </w:tcPr>
          <w:p w14:paraId="44A234D5" w14:textId="77777777" w:rsidR="00EF550C" w:rsidRDefault="00EF550C" w:rsidP="00E37B4B">
            <w:pPr>
              <w:rPr>
                <w:rFonts w:eastAsiaTheme="minorEastAsia"/>
              </w:rPr>
            </w:pPr>
            <w:r>
              <w:rPr>
                <w:rFonts w:eastAsiaTheme="minorEastAsia" w:hint="eastAsia"/>
                <w:lang w:eastAsia="zh-CN"/>
              </w:rPr>
              <w:t>W</w:t>
            </w:r>
            <w:r>
              <w:rPr>
                <w:rFonts w:eastAsiaTheme="minorEastAsia"/>
                <w:lang w:eastAsia="zh-CN"/>
              </w:rPr>
              <w:t>e have comments similar as for proposal 3-1. If the purpose is for dataset categorization, it seems that the motivation needs to be clarified first before we discuss details of model identification.</w:t>
            </w:r>
          </w:p>
        </w:tc>
      </w:tr>
      <w:tr w:rsidR="00EF550C" w14:paraId="27A1DEC9" w14:textId="77777777" w:rsidTr="00E37B4B">
        <w:trPr>
          <w:trHeight w:val="202"/>
        </w:trPr>
        <w:tc>
          <w:tcPr>
            <w:tcW w:w="1838" w:type="dxa"/>
          </w:tcPr>
          <w:p w14:paraId="10808D92" w14:textId="77777777" w:rsidR="00EF550C" w:rsidRDefault="00EF550C" w:rsidP="00E37B4B">
            <w:r>
              <w:rPr>
                <w:rFonts w:eastAsiaTheme="minorEastAsia" w:hint="eastAsia"/>
                <w:lang w:eastAsia="zh-CN"/>
              </w:rPr>
              <w:lastRenderedPageBreak/>
              <w:t>L</w:t>
            </w:r>
            <w:r>
              <w:rPr>
                <w:rFonts w:eastAsiaTheme="minorEastAsia"/>
                <w:lang w:eastAsia="zh-CN"/>
              </w:rPr>
              <w:t>enovo</w:t>
            </w:r>
          </w:p>
        </w:tc>
        <w:tc>
          <w:tcPr>
            <w:tcW w:w="7224" w:type="dxa"/>
          </w:tcPr>
          <w:p w14:paraId="2EC3C679" w14:textId="77777777" w:rsidR="00EF550C" w:rsidRDefault="00EF550C" w:rsidP="00E37B4B">
            <w:pPr>
              <w:rPr>
                <w:rFonts w:eastAsiaTheme="minorEastAsia"/>
              </w:rPr>
            </w:pPr>
            <w:r>
              <w:rPr>
                <w:rFonts w:eastAsiaTheme="minorEastAsia"/>
                <w:lang w:eastAsia="zh-CN"/>
              </w:rPr>
              <w:t>Same comments for Proposal 3-1.</w:t>
            </w:r>
          </w:p>
        </w:tc>
      </w:tr>
      <w:tr w:rsidR="00EF550C" w14:paraId="11B99701" w14:textId="77777777" w:rsidTr="00E37B4B">
        <w:tc>
          <w:tcPr>
            <w:tcW w:w="1838" w:type="dxa"/>
          </w:tcPr>
          <w:p w14:paraId="07EC7BCC" w14:textId="77777777" w:rsidR="00EF550C" w:rsidRDefault="00EF550C" w:rsidP="00E37B4B">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1655EC1F" w14:textId="77777777" w:rsidR="00EF550C" w:rsidRDefault="00EF550C" w:rsidP="00E37B4B">
            <w:pPr>
              <w:rPr>
                <w:rFonts w:eastAsiaTheme="minorEastAsia"/>
                <w:lang w:eastAsia="zh-CN"/>
              </w:rPr>
            </w:pPr>
            <w:r>
              <w:rPr>
                <w:rFonts w:eastAsiaTheme="minorEastAsia" w:hint="eastAsia"/>
                <w:lang w:eastAsia="zh-CN"/>
              </w:rPr>
              <w:t>W</w:t>
            </w:r>
            <w:r>
              <w:rPr>
                <w:rFonts w:eastAsiaTheme="minorEastAsia"/>
                <w:lang w:eastAsia="zh-CN"/>
              </w:rPr>
              <w:t xml:space="preserve">e understand the motivation of this proposal. However, as we commented in the </w:t>
            </w:r>
            <w:r w:rsidRPr="00066DC3">
              <w:rPr>
                <w:rFonts w:eastAsiaTheme="minorEastAsia"/>
                <w:lang w:eastAsia="zh-CN"/>
              </w:rPr>
              <w:t>Proposal 3-1</w:t>
            </w:r>
            <w:r>
              <w:rPr>
                <w:rFonts w:eastAsiaTheme="minorEastAsia"/>
                <w:lang w:eastAsia="zh-CN"/>
              </w:rPr>
              <w:t xml:space="preserve">, we suggest to align companies’ high-level understanding on model identification first before diving into the detailed discussion. </w:t>
            </w:r>
          </w:p>
          <w:p w14:paraId="79501EC6" w14:textId="77777777" w:rsidR="00EF550C" w:rsidRDefault="00EF550C" w:rsidP="00E37B4B">
            <w:pPr>
              <w:rPr>
                <w:rFonts w:eastAsiaTheme="minorEastAsia"/>
              </w:rPr>
            </w:pPr>
            <w:r>
              <w:rPr>
                <w:rFonts w:eastAsiaTheme="minorEastAsia" w:hint="eastAsia"/>
                <w:lang w:eastAsia="zh-CN"/>
              </w:rPr>
              <w:t>F</w:t>
            </w:r>
            <w:r>
              <w:rPr>
                <w:rFonts w:eastAsiaTheme="minorEastAsia"/>
                <w:lang w:eastAsia="zh-CN"/>
              </w:rPr>
              <w:t>urthermore, per chair’s guidance, it seems RAN1 only needs to focus on the requirements and necessity part, while RAN2 will work on the detailed mechanism of model identification. It would be good if we can start with the necessity discussion first.</w:t>
            </w:r>
          </w:p>
        </w:tc>
      </w:tr>
      <w:tr w:rsidR="00EF550C" w14:paraId="095E0373" w14:textId="77777777" w:rsidTr="00E37B4B">
        <w:tc>
          <w:tcPr>
            <w:tcW w:w="1838" w:type="dxa"/>
          </w:tcPr>
          <w:p w14:paraId="17E2CB9F" w14:textId="77777777" w:rsidR="00EF550C" w:rsidRDefault="00EF550C" w:rsidP="00E37B4B">
            <w:r>
              <w:rPr>
                <w:rFonts w:eastAsiaTheme="minorEastAsia" w:hint="eastAsia"/>
                <w:lang w:eastAsia="zh-CN"/>
              </w:rPr>
              <w:t>X</w:t>
            </w:r>
            <w:r>
              <w:rPr>
                <w:rFonts w:eastAsiaTheme="minorEastAsia"/>
                <w:lang w:eastAsia="zh-CN"/>
              </w:rPr>
              <w:t>iaomi</w:t>
            </w:r>
          </w:p>
        </w:tc>
        <w:tc>
          <w:tcPr>
            <w:tcW w:w="7224" w:type="dxa"/>
          </w:tcPr>
          <w:p w14:paraId="72AA4676" w14:textId="77777777" w:rsidR="00EF550C" w:rsidRDefault="00EF550C" w:rsidP="00E37B4B">
            <w:r>
              <w:rPr>
                <w:rFonts w:eastAsiaTheme="minorEastAsia" w:hint="eastAsia"/>
                <w:lang w:eastAsia="zh-CN"/>
              </w:rPr>
              <w:t>S</w:t>
            </w:r>
            <w:r>
              <w:rPr>
                <w:rFonts w:eastAsiaTheme="minorEastAsia"/>
                <w:lang w:eastAsia="zh-CN"/>
              </w:rPr>
              <w:t>imilar comment with CATT</w:t>
            </w:r>
          </w:p>
        </w:tc>
      </w:tr>
      <w:tr w:rsidR="00EF550C" w14:paraId="63E8B1B9" w14:textId="77777777" w:rsidTr="00E37B4B">
        <w:tc>
          <w:tcPr>
            <w:tcW w:w="1838" w:type="dxa"/>
          </w:tcPr>
          <w:p w14:paraId="76B6F983" w14:textId="77777777" w:rsidR="00EF550C" w:rsidRDefault="00EF550C" w:rsidP="00E37B4B">
            <w:pPr>
              <w:rPr>
                <w:rFonts w:eastAsiaTheme="minorEastAsia"/>
              </w:rPr>
            </w:pPr>
            <w:r>
              <w:rPr>
                <w:rFonts w:eastAsiaTheme="minorEastAsia"/>
              </w:rPr>
              <w:t>Apple</w:t>
            </w:r>
          </w:p>
        </w:tc>
        <w:tc>
          <w:tcPr>
            <w:tcW w:w="7224" w:type="dxa"/>
          </w:tcPr>
          <w:p w14:paraId="648F1345" w14:textId="77777777" w:rsidR="00EF550C" w:rsidRDefault="00EF550C" w:rsidP="00E37B4B">
            <w:pPr>
              <w:rPr>
                <w:rFonts w:ascii="Times New Roman" w:hAnsi="Times New Roman"/>
              </w:rPr>
            </w:pPr>
            <w:r>
              <w:rPr>
                <w:rFonts w:ascii="Times New Roman" w:hAnsi="Times New Roman"/>
              </w:rPr>
              <w:t xml:space="preserve">Do not see the need to further sub-categorize, to duplicate the R18 discussion. </w:t>
            </w:r>
          </w:p>
          <w:p w14:paraId="5FE3217F" w14:textId="77777777" w:rsidR="00EF550C" w:rsidRDefault="00EF550C" w:rsidP="00E37B4B">
            <w:pPr>
              <w:rPr>
                <w:rFonts w:ascii="Times New Roman" w:hAnsi="Times New Roman"/>
              </w:rPr>
            </w:pPr>
            <w:r>
              <w:rPr>
                <w:rFonts w:ascii="Times New Roman" w:hAnsi="Times New Roman"/>
              </w:rPr>
              <w:t xml:space="preserve">Similar as 3-1, type B2-A and B are overlapping. Model transfer should be discussed in Section 5. Dataset transfer is a special case of </w:t>
            </w:r>
            <w:proofErr w:type="gramStart"/>
            <w:r>
              <w:rPr>
                <w:rFonts w:ascii="Times New Roman" w:hAnsi="Times New Roman"/>
              </w:rPr>
              <w:t>two sided</w:t>
            </w:r>
            <w:proofErr w:type="gramEnd"/>
            <w:r>
              <w:rPr>
                <w:rFonts w:ascii="Times New Roman" w:hAnsi="Times New Roman"/>
              </w:rPr>
              <w:t xml:space="preserve"> model training collaboration type 3 NW first. </w:t>
            </w:r>
          </w:p>
          <w:p w14:paraId="2788E067" w14:textId="77777777" w:rsidR="00EF550C" w:rsidRDefault="00EF550C" w:rsidP="00E37B4B">
            <w:pPr>
              <w:rPr>
                <w:rFonts w:ascii="Times New Roman" w:hAnsi="Times New Roman"/>
              </w:rPr>
            </w:pPr>
            <w:r>
              <w:rPr>
                <w:rFonts w:ascii="Times New Roman" w:hAnsi="Times New Roman"/>
              </w:rPr>
              <w:t xml:space="preserve">RAN1 115 agreement is a good summary. It was intentionally put B1 and B2 together. Original B1 and B2 is defined by initiated by UE or NW. However, there is no common understanding of “initiated”. RAN2 defined proactive/reactive from UE report point of view can be used. </w:t>
            </w:r>
          </w:p>
          <w:p w14:paraId="49158C09" w14:textId="77777777" w:rsidR="00EF550C" w:rsidRPr="009B57AF" w:rsidRDefault="00EF550C" w:rsidP="00E37B4B">
            <w:pPr>
              <w:rPr>
                <w:b/>
                <w:bCs/>
                <w:iCs/>
                <w:highlight w:val="green"/>
              </w:rPr>
            </w:pPr>
            <w:r w:rsidRPr="009B57AF">
              <w:rPr>
                <w:b/>
                <w:bCs/>
                <w:iCs/>
                <w:highlight w:val="green"/>
              </w:rPr>
              <w:t>Agreement</w:t>
            </w:r>
          </w:p>
          <w:p w14:paraId="5AAA0D16" w14:textId="77777777" w:rsidR="00EF550C" w:rsidRPr="009B57AF" w:rsidRDefault="00EF550C" w:rsidP="00E37B4B">
            <w:r w:rsidRPr="009B57AF">
              <w:t xml:space="preserve">For model identification of UE-side or UE-part of two-sided models, further clarification is made as follows. </w:t>
            </w:r>
          </w:p>
          <w:p w14:paraId="48C4DA56" w14:textId="77777777" w:rsidR="00EF550C" w:rsidRPr="003810EC" w:rsidRDefault="00EF550C" w:rsidP="00E37B4B">
            <w:pPr>
              <w:pStyle w:val="afb"/>
              <w:numPr>
                <w:ilvl w:val="0"/>
                <w:numId w:val="26"/>
              </w:numPr>
              <w:spacing w:before="0" w:after="0" w:line="240" w:lineRule="auto"/>
              <w:contextualSpacing w:val="0"/>
            </w:pPr>
            <w:r w:rsidRPr="003810EC">
              <w:t>The following are example use cases Type B1 and B2</w:t>
            </w:r>
          </w:p>
          <w:p w14:paraId="42F8EACF" w14:textId="77777777" w:rsidR="00EF550C" w:rsidRPr="003810EC" w:rsidRDefault="00EF550C" w:rsidP="00E37B4B">
            <w:pPr>
              <w:pStyle w:val="afb"/>
              <w:numPr>
                <w:ilvl w:val="1"/>
                <w:numId w:val="26"/>
              </w:numPr>
              <w:spacing w:before="0" w:after="0" w:line="240" w:lineRule="auto"/>
              <w:contextualSpacing w:val="0"/>
            </w:pPr>
            <w:r w:rsidRPr="003810EC">
              <w:t xml:space="preserve">Model identification in model transfer from NW to UE </w:t>
            </w:r>
          </w:p>
          <w:p w14:paraId="6254F1AC" w14:textId="77777777" w:rsidR="00EF550C" w:rsidRPr="003810EC" w:rsidRDefault="00EF550C" w:rsidP="00E37B4B">
            <w:pPr>
              <w:pStyle w:val="afb"/>
              <w:numPr>
                <w:ilvl w:val="1"/>
                <w:numId w:val="26"/>
              </w:numPr>
              <w:spacing w:before="0" w:after="0" w:line="240" w:lineRule="auto"/>
              <w:contextualSpacing w:val="0"/>
            </w:pPr>
            <w:r w:rsidRPr="003810EC">
              <w:t xml:space="preserve">Model identification with </w:t>
            </w:r>
            <w:r w:rsidRPr="003810EC">
              <w:rPr>
                <w:b/>
                <w:bCs/>
              </w:rPr>
              <w:t>data collection</w:t>
            </w:r>
            <w:r w:rsidRPr="003810EC">
              <w:t xml:space="preserve"> related configuration(s) and/or indication(s) and/or dataset transfer </w:t>
            </w:r>
          </w:p>
          <w:p w14:paraId="6FC83197" w14:textId="77777777" w:rsidR="00EF550C" w:rsidRPr="004C0D3A" w:rsidRDefault="00EF550C" w:rsidP="00E37B4B">
            <w:pPr>
              <w:pStyle w:val="afb"/>
              <w:numPr>
                <w:ilvl w:val="0"/>
                <w:numId w:val="26"/>
              </w:numPr>
              <w:spacing w:before="0" w:after="0" w:line="360" w:lineRule="auto"/>
              <w:contextualSpacing w:val="0"/>
            </w:pPr>
            <w:r w:rsidRPr="004C0D3A">
              <w:t>Note: Other example use cases are not precluded.</w:t>
            </w:r>
          </w:p>
          <w:p w14:paraId="6E237373" w14:textId="77777777" w:rsidR="00EF550C" w:rsidRPr="009B57AF" w:rsidRDefault="00EF550C" w:rsidP="00E37B4B">
            <w:pPr>
              <w:pStyle w:val="afb"/>
              <w:numPr>
                <w:ilvl w:val="0"/>
                <w:numId w:val="26"/>
              </w:numPr>
              <w:spacing w:before="0" w:after="0" w:line="240" w:lineRule="auto"/>
              <w:contextualSpacing w:val="0"/>
            </w:pPr>
            <w:r w:rsidRPr="009B57AF">
              <w:rPr>
                <w:lang w:eastAsia="ko-KR"/>
              </w:rPr>
              <w:t>Note: Offline model identification may be applicable for some of the above example use cases</w:t>
            </w:r>
          </w:p>
          <w:p w14:paraId="6110FDE2" w14:textId="77777777" w:rsidR="00EF550C" w:rsidRDefault="00EF550C" w:rsidP="00E37B4B"/>
        </w:tc>
      </w:tr>
      <w:tr w:rsidR="00EF550C" w14:paraId="5CDDD5CD" w14:textId="77777777" w:rsidTr="00E37B4B">
        <w:tc>
          <w:tcPr>
            <w:tcW w:w="1838" w:type="dxa"/>
          </w:tcPr>
          <w:p w14:paraId="70F6F240" w14:textId="77777777" w:rsidR="00EF550C" w:rsidRDefault="00EF550C" w:rsidP="00E37B4B">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4CB87E9B" w14:textId="77777777" w:rsidR="00EF550C" w:rsidRPr="00284FC6" w:rsidRDefault="00EF550C" w:rsidP="00E37B4B">
            <w:pPr>
              <w:rPr>
                <w:rFonts w:eastAsiaTheme="minorEastAsia"/>
              </w:rPr>
            </w:pPr>
            <w:r w:rsidRPr="00284FC6">
              <w:rPr>
                <w:rFonts w:eastAsiaTheme="minorEastAsia"/>
              </w:rPr>
              <w:t>The same comment in Proposal 3-2. Fine with listing these procedures. However, we prefer not to distinguish type B1 and B2 until the procedure is clear. For now, it is better to merge type B1 and B2 into type B.</w:t>
            </w:r>
          </w:p>
        </w:tc>
      </w:tr>
      <w:tr w:rsidR="00EF550C" w14:paraId="39C6AD00" w14:textId="77777777" w:rsidTr="00E37B4B">
        <w:tc>
          <w:tcPr>
            <w:tcW w:w="1838" w:type="dxa"/>
          </w:tcPr>
          <w:p w14:paraId="455FFCFA" w14:textId="77777777" w:rsidR="00EF550C" w:rsidRDefault="00EF550C" w:rsidP="00E37B4B">
            <w:pPr>
              <w:rPr>
                <w:rFonts w:eastAsiaTheme="minorEastAsia"/>
              </w:rPr>
            </w:pPr>
            <w:r>
              <w:rPr>
                <w:rFonts w:eastAsiaTheme="minorEastAsia"/>
              </w:rPr>
              <w:t>Fujitsu</w:t>
            </w:r>
          </w:p>
        </w:tc>
        <w:tc>
          <w:tcPr>
            <w:tcW w:w="7224" w:type="dxa"/>
          </w:tcPr>
          <w:p w14:paraId="0E78E50E" w14:textId="77777777" w:rsidR="00EF550C" w:rsidRDefault="00EF550C" w:rsidP="00E37B4B">
            <w:pPr>
              <w:rPr>
                <w:rFonts w:ascii="Times New Roman" w:hAnsi="Times New Roman"/>
              </w:rPr>
            </w:pPr>
            <w:r>
              <w:rPr>
                <w:rFonts w:ascii="Times New Roman" w:hAnsi="Times New Roman"/>
              </w:rPr>
              <w:t>Similar to the comments in 3-1, Type B2-A can be revised with the format of Type B1-A.</w:t>
            </w:r>
          </w:p>
          <w:p w14:paraId="4EF80295" w14:textId="77777777" w:rsidR="00EF550C" w:rsidRDefault="00EF550C" w:rsidP="00E37B4B">
            <w:pPr>
              <w:rPr>
                <w:rFonts w:ascii="Times" w:eastAsia="Batang" w:hAnsi="Times"/>
                <w:b/>
                <w:lang w:val="en-GB"/>
              </w:rPr>
            </w:pPr>
            <w:r w:rsidRPr="001942AE">
              <w:rPr>
                <w:rFonts w:ascii="Times" w:eastAsia="Batang" w:hAnsi="Times"/>
                <w:b/>
                <w:lang w:val="en-GB"/>
              </w:rPr>
              <w:t>Type B</w:t>
            </w:r>
            <w:r>
              <w:rPr>
                <w:rFonts w:ascii="Times" w:eastAsia="Batang" w:hAnsi="Times"/>
                <w:b/>
                <w:lang w:val="en-GB"/>
              </w:rPr>
              <w:t>2</w:t>
            </w:r>
            <w:r w:rsidRPr="001942AE">
              <w:rPr>
                <w:rFonts w:ascii="Times" w:eastAsia="Batang" w:hAnsi="Times"/>
                <w:b/>
                <w:lang w:val="en-GB"/>
              </w:rPr>
              <w:t>-A: Model identification Type B</w:t>
            </w:r>
            <w:r>
              <w:rPr>
                <w:rFonts w:ascii="Times" w:eastAsia="Batang" w:hAnsi="Times"/>
                <w:b/>
                <w:lang w:val="en-GB"/>
              </w:rPr>
              <w:t>2</w:t>
            </w:r>
            <w:r w:rsidRPr="001942AE">
              <w:rPr>
                <w:rFonts w:ascii="Times" w:eastAsia="Batang" w:hAnsi="Times"/>
                <w:b/>
                <w:lang w:val="en-GB"/>
              </w:rPr>
              <w:t xml:space="preserve"> based on information (</w:t>
            </w:r>
            <w:r w:rsidRPr="001942AE">
              <w:rPr>
                <w:rFonts w:ascii="Times" w:eastAsia="Batang" w:hAnsi="Times"/>
                <w:b/>
                <w:color w:val="FF0000"/>
                <w:lang w:val="en-GB"/>
              </w:rPr>
              <w:t>other than information of NW-side additional conditions</w:t>
            </w:r>
            <w:r w:rsidRPr="001942AE">
              <w:rPr>
                <w:rFonts w:ascii="Times" w:eastAsia="Batang" w:hAnsi="Times"/>
                <w:b/>
                <w:lang w:val="en-GB"/>
              </w:rPr>
              <w:t>) related to data collection.</w:t>
            </w:r>
          </w:p>
          <w:p w14:paraId="1B87E652" w14:textId="77777777" w:rsidR="00EF550C" w:rsidRDefault="00EF550C" w:rsidP="00E37B4B">
            <w:pPr>
              <w:rPr>
                <w:rFonts w:ascii="Times New Roman" w:hAnsi="Times New Roman"/>
              </w:rPr>
            </w:pPr>
            <w:r>
              <w:rPr>
                <w:rFonts w:ascii="Times New Roman" w:hAnsi="Times New Roman"/>
              </w:rPr>
              <w:t>Besides, we want to add the other sub-type of NW-initiated model identification. In this case, NW initiates a configuration on performance metric or performance criteria to UE. With it, UE select model(s) which can meet the performance metric/criteria and report to NW.</w:t>
            </w:r>
          </w:p>
          <w:p w14:paraId="479BA99C" w14:textId="77777777" w:rsidR="00EF550C" w:rsidRDefault="00EF550C" w:rsidP="00E37B4B">
            <w:pPr>
              <w:rPr>
                <w:rFonts w:eastAsiaTheme="minorEastAsia"/>
              </w:rPr>
            </w:pPr>
            <w:r w:rsidRPr="00A92993">
              <w:rPr>
                <w:rFonts w:ascii="Times" w:eastAsia="Batang" w:hAnsi="Times"/>
                <w:b/>
                <w:lang w:val="en-GB"/>
              </w:rPr>
              <w:t>Type B2-E: Model identification Type B2 based on NW configuring performance metric/criteria for UE-side model selection.</w:t>
            </w:r>
          </w:p>
        </w:tc>
      </w:tr>
      <w:tr w:rsidR="00EF550C" w14:paraId="65FA464F" w14:textId="77777777" w:rsidTr="00E37B4B">
        <w:tc>
          <w:tcPr>
            <w:tcW w:w="1838" w:type="dxa"/>
          </w:tcPr>
          <w:p w14:paraId="15E79EFC" w14:textId="77777777" w:rsidR="00EF550C" w:rsidRDefault="00EF550C" w:rsidP="00E37B4B">
            <w:pPr>
              <w:rPr>
                <w:rFonts w:eastAsiaTheme="minorEastAsia"/>
              </w:rPr>
            </w:pPr>
            <w:r>
              <w:rPr>
                <w:rFonts w:ascii="Times New Roman" w:hAnsi="Times New Roman"/>
              </w:rPr>
              <w:t>QC</w:t>
            </w:r>
          </w:p>
        </w:tc>
        <w:tc>
          <w:tcPr>
            <w:tcW w:w="7224" w:type="dxa"/>
          </w:tcPr>
          <w:p w14:paraId="71CAF60C" w14:textId="77777777" w:rsidR="00EF550C" w:rsidRDefault="00EF550C" w:rsidP="00E37B4B">
            <w:pPr>
              <w:rPr>
                <w:rFonts w:ascii="Times New Roman" w:hAnsi="Times New Roman"/>
              </w:rPr>
            </w:pPr>
            <w:r>
              <w:rPr>
                <w:rFonts w:ascii="Times New Roman" w:hAnsi="Times New Roman"/>
              </w:rPr>
              <w:t>Regarding Proposal 3-1 and Proposal 3-2:</w:t>
            </w:r>
          </w:p>
          <w:p w14:paraId="124E15A9" w14:textId="77777777" w:rsidR="00EF550C" w:rsidRPr="009C3197" w:rsidRDefault="00EF550C" w:rsidP="00E37B4B">
            <w:pPr>
              <w:rPr>
                <w:rFonts w:ascii="Times New Roman" w:hAnsi="Times New Roman"/>
              </w:rPr>
            </w:pPr>
            <w:r w:rsidRPr="009C3197">
              <w:rPr>
                <w:rFonts w:ascii="Times New Roman" w:hAnsi="Times New Roman"/>
              </w:rPr>
              <w:t xml:space="preserve">What’s the difference between B1-A and B2-A? Is the understanding that: </w:t>
            </w:r>
          </w:p>
          <w:p w14:paraId="58A1AC11" w14:textId="77777777" w:rsidR="00EF550C" w:rsidRPr="009C3197" w:rsidRDefault="00EF550C" w:rsidP="00E37B4B">
            <w:pPr>
              <w:numPr>
                <w:ilvl w:val="0"/>
                <w:numId w:val="28"/>
              </w:numPr>
              <w:rPr>
                <w:rFonts w:ascii="Times New Roman" w:hAnsi="Times New Roman"/>
              </w:rPr>
            </w:pPr>
            <w:r w:rsidRPr="009C3197">
              <w:rPr>
                <w:rFonts w:ascii="Times New Roman" w:hAnsi="Times New Roman"/>
              </w:rPr>
              <w:lastRenderedPageBreak/>
              <w:t>if the dataset ID signaled from NW is considered a model ID, then it’s B2-A?</w:t>
            </w:r>
          </w:p>
          <w:p w14:paraId="4D52E071" w14:textId="77777777" w:rsidR="00EF550C" w:rsidRPr="009C3197" w:rsidRDefault="00EF550C" w:rsidP="00E37B4B">
            <w:pPr>
              <w:numPr>
                <w:ilvl w:val="0"/>
                <w:numId w:val="28"/>
              </w:numPr>
              <w:rPr>
                <w:rFonts w:ascii="Times New Roman" w:hAnsi="Times New Roman"/>
              </w:rPr>
            </w:pPr>
            <w:r w:rsidRPr="009C3197">
              <w:rPr>
                <w:rFonts w:ascii="Times New Roman" w:hAnsi="Times New Roman"/>
              </w:rPr>
              <w:t>if a model identification is a follow-up procedure from the UE in response to the dataset ID signaled from NW, then it’s B1-A?</w:t>
            </w:r>
          </w:p>
          <w:p w14:paraId="7F7927D6" w14:textId="77777777" w:rsidR="00EF550C" w:rsidRDefault="00EF550C" w:rsidP="00E37B4B">
            <w:r w:rsidRPr="009C3197">
              <w:rPr>
                <w:rFonts w:ascii="Times New Roman" w:hAnsi="Times New Roman"/>
              </w:rPr>
              <w:t>Similarly, what’s the difference between B1-B and B2-B?</w:t>
            </w:r>
          </w:p>
        </w:tc>
      </w:tr>
      <w:tr w:rsidR="00EF550C" w14:paraId="0366A5AD" w14:textId="77777777" w:rsidTr="00E37B4B">
        <w:tc>
          <w:tcPr>
            <w:tcW w:w="1838" w:type="dxa"/>
          </w:tcPr>
          <w:p w14:paraId="4D68316B" w14:textId="77777777" w:rsidR="00EF550C" w:rsidRDefault="00EF550C" w:rsidP="00E37B4B">
            <w:r w:rsidRPr="006448C0">
              <w:rPr>
                <w:rFonts w:eastAsiaTheme="minorEastAsia"/>
              </w:rPr>
              <w:lastRenderedPageBreak/>
              <w:t>Ericsson</w:t>
            </w:r>
          </w:p>
        </w:tc>
        <w:tc>
          <w:tcPr>
            <w:tcW w:w="7224" w:type="dxa"/>
          </w:tcPr>
          <w:p w14:paraId="313CC537" w14:textId="77777777" w:rsidR="00EF550C" w:rsidRDefault="00EF550C" w:rsidP="00E37B4B">
            <w:r>
              <w:t>Agree with the comment by Apple.</w:t>
            </w:r>
          </w:p>
        </w:tc>
      </w:tr>
      <w:tr w:rsidR="00EF550C" w14:paraId="0DA36F30" w14:textId="77777777" w:rsidTr="00E37B4B">
        <w:tc>
          <w:tcPr>
            <w:tcW w:w="1838" w:type="dxa"/>
          </w:tcPr>
          <w:p w14:paraId="13EE9765" w14:textId="77777777" w:rsidR="00EF550C" w:rsidRPr="00A03B14" w:rsidRDefault="00EF550C" w:rsidP="00E37B4B">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332C459" w14:textId="77777777" w:rsidR="00EF550C" w:rsidRDefault="00EF550C" w:rsidP="00E37B4B">
            <w:r>
              <w:rPr>
                <w:rFonts w:eastAsia="Yu Mincho" w:hint="eastAsia"/>
                <w:lang w:eastAsia="ja-JP"/>
              </w:rPr>
              <w:t>T</w:t>
            </w:r>
            <w:r>
              <w:rPr>
                <w:rFonts w:eastAsia="Yu Mincho"/>
                <w:lang w:eastAsia="ja-JP"/>
              </w:rPr>
              <w:t>he similar comment in proposal 3-2.</w:t>
            </w:r>
          </w:p>
        </w:tc>
      </w:tr>
      <w:tr w:rsidR="00EF550C" w14:paraId="09E275DE" w14:textId="77777777" w:rsidTr="00E37B4B">
        <w:tc>
          <w:tcPr>
            <w:tcW w:w="1838" w:type="dxa"/>
            <w:tcBorders>
              <w:top w:val="single" w:sz="4" w:space="0" w:color="auto"/>
              <w:left w:val="single" w:sz="4" w:space="0" w:color="auto"/>
              <w:bottom w:val="single" w:sz="4" w:space="0" w:color="auto"/>
              <w:right w:val="single" w:sz="4" w:space="0" w:color="auto"/>
            </w:tcBorders>
            <w:hideMark/>
          </w:tcPr>
          <w:p w14:paraId="51ED4AA5" w14:textId="77777777" w:rsidR="00EF550C" w:rsidRDefault="00EF550C" w:rsidP="00E37B4B">
            <w:pPr>
              <w:rPr>
                <w:rFonts w:eastAsiaTheme="minorEastAsia"/>
              </w:rPr>
            </w:pPr>
            <w:r>
              <w:rPr>
                <w:rFonts w:eastAsiaTheme="minorEastAsia"/>
              </w:rPr>
              <w:t>Samsung</w:t>
            </w:r>
          </w:p>
        </w:tc>
        <w:tc>
          <w:tcPr>
            <w:tcW w:w="7224" w:type="dxa"/>
            <w:tcBorders>
              <w:top w:val="single" w:sz="4" w:space="0" w:color="auto"/>
              <w:left w:val="single" w:sz="4" w:space="0" w:color="auto"/>
              <w:bottom w:val="single" w:sz="4" w:space="0" w:color="auto"/>
              <w:right w:val="single" w:sz="4" w:space="0" w:color="auto"/>
            </w:tcBorders>
            <w:hideMark/>
          </w:tcPr>
          <w:p w14:paraId="17557D5A" w14:textId="77777777" w:rsidR="00EF550C" w:rsidRDefault="00EF550C" w:rsidP="00E37B4B">
            <w:pPr>
              <w:rPr>
                <w:rFonts w:eastAsiaTheme="minorEastAsia"/>
              </w:rPr>
            </w:pPr>
            <w:r>
              <w:rPr>
                <w:rFonts w:eastAsiaTheme="minorEastAsia"/>
              </w:rPr>
              <w:t xml:space="preserve">Type B2-A, B2-B and B2-C can be combined. </w:t>
            </w:r>
          </w:p>
          <w:p w14:paraId="45B69E44" w14:textId="77777777" w:rsidR="00EF550C" w:rsidRDefault="00EF550C" w:rsidP="00E37B4B">
            <w:pPr>
              <w:rPr>
                <w:rFonts w:eastAsiaTheme="minorEastAsia"/>
              </w:rPr>
            </w:pPr>
            <w:r>
              <w:rPr>
                <w:color w:val="ED7D31" w:themeColor="accent2"/>
              </w:rPr>
              <w:t>Mod: please see the reply to CATT</w:t>
            </w:r>
          </w:p>
        </w:tc>
      </w:tr>
      <w:tr w:rsidR="00EF550C" w14:paraId="204144B7" w14:textId="77777777" w:rsidTr="00E37B4B">
        <w:tc>
          <w:tcPr>
            <w:tcW w:w="1838" w:type="dxa"/>
          </w:tcPr>
          <w:p w14:paraId="4FD06CFC" w14:textId="77777777" w:rsidR="00EF550C" w:rsidRPr="00B50BE0" w:rsidRDefault="00EF550C" w:rsidP="00E37B4B">
            <w:pPr>
              <w:rPr>
                <w:rFonts w:eastAsia="Yu Mincho"/>
                <w:lang w:eastAsia="ja-JP"/>
              </w:rPr>
            </w:pPr>
            <w:proofErr w:type="spellStart"/>
            <w:r w:rsidRPr="00B50BE0">
              <w:rPr>
                <w:rFonts w:ascii="Times New Roman" w:eastAsia="Yu Mincho" w:hAnsi="Times New Roman"/>
              </w:rPr>
              <w:t>Futurewei</w:t>
            </w:r>
            <w:proofErr w:type="spellEnd"/>
          </w:p>
        </w:tc>
        <w:tc>
          <w:tcPr>
            <w:tcW w:w="7224" w:type="dxa"/>
          </w:tcPr>
          <w:p w14:paraId="09F1E740" w14:textId="77777777" w:rsidR="00EF550C" w:rsidRPr="00B50BE0" w:rsidRDefault="00EF550C" w:rsidP="00E37B4B">
            <w:pPr>
              <w:rPr>
                <w:rFonts w:eastAsia="Yu Mincho"/>
                <w:lang w:eastAsia="ja-JP"/>
              </w:rPr>
            </w:pPr>
            <w:r w:rsidRPr="00B50BE0">
              <w:rPr>
                <w:rFonts w:ascii="Times New Roman" w:hAnsi="Times New Roman"/>
              </w:rPr>
              <w:t>Similar comments as in 3-1. Let’s first agree on 3-3 to narrow down the scope for discussion. Sub-dividing Type B2 will lead to more confusion and points of discussions.</w:t>
            </w:r>
          </w:p>
        </w:tc>
      </w:tr>
      <w:tr w:rsidR="00EF550C" w14:paraId="7D5940C9" w14:textId="77777777" w:rsidTr="00E37B4B">
        <w:tc>
          <w:tcPr>
            <w:tcW w:w="1838" w:type="dxa"/>
          </w:tcPr>
          <w:p w14:paraId="02F5D862" w14:textId="77777777" w:rsidR="00EF550C" w:rsidRPr="00B50BE0" w:rsidRDefault="00EF550C" w:rsidP="00E37B4B">
            <w:pPr>
              <w:rPr>
                <w:rFonts w:eastAsia="Yu Mincho"/>
              </w:rPr>
            </w:pPr>
            <w:r>
              <w:rPr>
                <w:rFonts w:eastAsia="Yu Mincho"/>
              </w:rPr>
              <w:t>AT&amp;T</w:t>
            </w:r>
          </w:p>
        </w:tc>
        <w:tc>
          <w:tcPr>
            <w:tcW w:w="7224" w:type="dxa"/>
          </w:tcPr>
          <w:p w14:paraId="2C7AC80C" w14:textId="77777777" w:rsidR="00EF550C" w:rsidRPr="00B50BE0" w:rsidRDefault="00EF550C" w:rsidP="00E37B4B">
            <w:r>
              <w:t>Fine in general</w:t>
            </w:r>
          </w:p>
        </w:tc>
      </w:tr>
      <w:tr w:rsidR="00EF550C" w14:paraId="3B2E1677" w14:textId="77777777" w:rsidTr="00E37B4B">
        <w:tc>
          <w:tcPr>
            <w:tcW w:w="1838" w:type="dxa"/>
          </w:tcPr>
          <w:p w14:paraId="64175A5A" w14:textId="77777777" w:rsidR="00EF550C" w:rsidRDefault="00EF550C" w:rsidP="00E37B4B">
            <w:pPr>
              <w:rPr>
                <w:rFonts w:eastAsia="Yu Mincho"/>
              </w:rPr>
            </w:pPr>
            <w:r>
              <w:rPr>
                <w:rFonts w:eastAsia="Yu Mincho" w:hint="eastAsia"/>
                <w:lang w:eastAsia="ja-JP"/>
              </w:rPr>
              <w:t>C</w:t>
            </w:r>
            <w:r>
              <w:rPr>
                <w:rFonts w:eastAsia="Yu Mincho"/>
                <w:lang w:eastAsia="ja-JP"/>
              </w:rPr>
              <w:t>MCC</w:t>
            </w:r>
          </w:p>
        </w:tc>
        <w:tc>
          <w:tcPr>
            <w:tcW w:w="7224" w:type="dxa"/>
          </w:tcPr>
          <w:p w14:paraId="6EF207EF" w14:textId="77777777" w:rsidR="00EF550C" w:rsidRDefault="00EF550C" w:rsidP="00E37B4B">
            <w:pPr>
              <w:rPr>
                <w:rFonts w:eastAsiaTheme="minorEastAsia"/>
              </w:rPr>
            </w:pPr>
            <w:r>
              <w:rPr>
                <w:rFonts w:eastAsiaTheme="minorEastAsia"/>
              </w:rPr>
              <w:t>S</w:t>
            </w:r>
            <w:r w:rsidRPr="00284FC6">
              <w:rPr>
                <w:rFonts w:eastAsiaTheme="minorEastAsia"/>
              </w:rPr>
              <w:t>ame comment in Proposal 3-</w:t>
            </w:r>
            <w:r>
              <w:rPr>
                <w:rFonts w:eastAsiaTheme="minorEastAsia"/>
              </w:rPr>
              <w:t>1</w:t>
            </w:r>
            <w:r w:rsidRPr="00284FC6">
              <w:rPr>
                <w:rFonts w:eastAsiaTheme="minorEastAsia"/>
              </w:rPr>
              <w:t>.</w:t>
            </w:r>
            <w:r>
              <w:rPr>
                <w:rFonts w:eastAsiaTheme="minorEastAsia"/>
              </w:rPr>
              <w:t xml:space="preserve"> </w:t>
            </w:r>
          </w:p>
          <w:p w14:paraId="5627427A" w14:textId="77777777" w:rsidR="00EF550C" w:rsidRDefault="00EF550C" w:rsidP="00E37B4B">
            <w:r>
              <w:rPr>
                <w:rFonts w:eastAsiaTheme="minorEastAsia"/>
              </w:rPr>
              <w:t>While for Type B2-A, B2-C and B2-D, it is the outcome of R18 SI, we think it is fine.</w:t>
            </w:r>
          </w:p>
        </w:tc>
      </w:tr>
      <w:tr w:rsidR="00EF550C" w14:paraId="7830BAFF" w14:textId="77777777" w:rsidTr="00E37B4B">
        <w:tc>
          <w:tcPr>
            <w:tcW w:w="1838" w:type="dxa"/>
          </w:tcPr>
          <w:p w14:paraId="7220AC64" w14:textId="77777777" w:rsidR="00EF550C" w:rsidRDefault="00EF550C" w:rsidP="00E37B4B">
            <w:pPr>
              <w:rPr>
                <w:rFonts w:eastAsia="Yu Mincho"/>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6A827E5F" w14:textId="77777777" w:rsidR="00EF550C" w:rsidRDefault="00EF550C" w:rsidP="00E37B4B">
            <w:pPr>
              <w:rPr>
                <w:rFonts w:ascii="Times New Roman" w:eastAsiaTheme="minorEastAsia" w:hAnsi="Times New Roman"/>
                <w:lang w:eastAsia="zh-CN"/>
              </w:rPr>
            </w:pPr>
            <w:r>
              <w:rPr>
                <w:rFonts w:ascii="Times New Roman" w:eastAsiaTheme="minorEastAsia" w:hAnsi="Times New Roman" w:hint="eastAsia"/>
                <w:lang w:eastAsia="zh-CN"/>
              </w:rPr>
              <w:t xml:space="preserve">Similar </w:t>
            </w:r>
            <w:r>
              <w:rPr>
                <w:rFonts w:ascii="Times New Roman" w:eastAsiaTheme="minorEastAsia" w:hAnsi="Times New Roman"/>
                <w:lang w:eastAsia="zh-CN"/>
              </w:rPr>
              <w:t xml:space="preserve">to our </w:t>
            </w:r>
            <w:r>
              <w:rPr>
                <w:rFonts w:ascii="Times New Roman" w:eastAsiaTheme="minorEastAsia" w:hAnsi="Times New Roman" w:hint="eastAsia"/>
                <w:lang w:eastAsia="zh-CN"/>
              </w:rPr>
              <w:t xml:space="preserve">comment </w:t>
            </w:r>
            <w:r>
              <w:rPr>
                <w:rFonts w:ascii="Times New Roman" w:eastAsiaTheme="minorEastAsia" w:hAnsi="Times New Roman"/>
                <w:lang w:eastAsia="zh-CN"/>
              </w:rPr>
              <w:t>for Proposal</w:t>
            </w:r>
            <w:r>
              <w:rPr>
                <w:rFonts w:ascii="Times New Roman" w:eastAsiaTheme="minorEastAsia" w:hAnsi="Times New Roman" w:hint="eastAsia"/>
                <w:lang w:eastAsia="zh-CN"/>
              </w:rPr>
              <w:t xml:space="preserve"> 3-1,</w:t>
            </w:r>
            <w:r>
              <w:rPr>
                <w:rFonts w:ascii="Times New Roman" w:eastAsiaTheme="minorEastAsia" w:hAnsi="Times New Roman"/>
                <w:lang w:eastAsia="zh-CN"/>
              </w:rPr>
              <w:t xml:space="preserve"> we understand Type B2-B is to directly express the additional conditions by identifying the related information. But Type B2-A is to relate the additional conditions to the dataset during training procedure, then to express the additional conditions by indicating the dataset, e.g., via dataset ID. We can study and compare the pros and cons of the two types, and try to down-select among them in future.</w:t>
            </w:r>
          </w:p>
          <w:p w14:paraId="2B370111" w14:textId="77777777" w:rsidR="00EF550C" w:rsidRDefault="00EF550C" w:rsidP="00E37B4B">
            <w:pPr>
              <w:rPr>
                <w:rFonts w:eastAsiaTheme="minorEastAsia"/>
              </w:rPr>
            </w:pPr>
            <w:r>
              <w:rPr>
                <w:rFonts w:ascii="Times New Roman" w:eastAsiaTheme="minorEastAsia" w:hAnsi="Times New Roman" w:hint="eastAsia"/>
                <w:lang w:eastAsia="zh-CN"/>
              </w:rPr>
              <w:t>F</w:t>
            </w:r>
            <w:r>
              <w:rPr>
                <w:rFonts w:ascii="Times New Roman" w:eastAsiaTheme="minorEastAsia" w:hAnsi="Times New Roman"/>
                <w:lang w:eastAsia="zh-CN"/>
              </w:rPr>
              <w:t>or Type B2-C and B2-D, we can also study them. But the final down-selection will be impacted by the conclusion on model transfer.</w:t>
            </w:r>
          </w:p>
        </w:tc>
      </w:tr>
      <w:tr w:rsidR="00EF550C" w14:paraId="52E584DA" w14:textId="77777777" w:rsidTr="00E37B4B">
        <w:tc>
          <w:tcPr>
            <w:tcW w:w="1838" w:type="dxa"/>
            <w:hideMark/>
          </w:tcPr>
          <w:p w14:paraId="0082AFF8" w14:textId="77777777" w:rsidR="00EF550C" w:rsidRDefault="00EF550C" w:rsidP="00E37B4B">
            <w:pPr>
              <w:rPr>
                <w:rFonts w:eastAsiaTheme="minorEastAsia"/>
                <w:lang w:eastAsia="zh-CN"/>
              </w:rPr>
            </w:pPr>
            <w:proofErr w:type="spellStart"/>
            <w:r>
              <w:rPr>
                <w:rFonts w:eastAsiaTheme="minorEastAsia"/>
                <w:lang w:eastAsia="zh-CN"/>
              </w:rPr>
              <w:t>mtk</w:t>
            </w:r>
            <w:proofErr w:type="spellEnd"/>
          </w:p>
        </w:tc>
        <w:tc>
          <w:tcPr>
            <w:tcW w:w="7224" w:type="dxa"/>
            <w:hideMark/>
          </w:tcPr>
          <w:p w14:paraId="30A55CCA" w14:textId="77777777" w:rsidR="00EF550C" w:rsidRDefault="00EF550C" w:rsidP="00E37B4B">
            <w:pPr>
              <w:rPr>
                <w:rFonts w:eastAsiaTheme="minorEastAsia"/>
                <w:lang w:eastAsia="zh-CN"/>
              </w:rPr>
            </w:pPr>
            <w:r>
              <w:rPr>
                <w:rFonts w:eastAsiaTheme="minorEastAsia"/>
                <w:lang w:eastAsia="zh-CN"/>
              </w:rPr>
              <w:t xml:space="preserve">May consider B2-A, B2-C and B2-D for study, since these are related to transfer and dataset </w:t>
            </w:r>
          </w:p>
        </w:tc>
      </w:tr>
      <w:tr w:rsidR="00EF550C" w14:paraId="425CB0F0" w14:textId="77777777" w:rsidTr="00E37B4B">
        <w:tc>
          <w:tcPr>
            <w:tcW w:w="1838" w:type="dxa"/>
          </w:tcPr>
          <w:p w14:paraId="4A2691DF" w14:textId="77777777" w:rsidR="00EF550C" w:rsidRDefault="00EF550C" w:rsidP="00E37B4B">
            <w:pPr>
              <w:rPr>
                <w:rFonts w:eastAsiaTheme="minorEastAsia"/>
                <w:lang w:eastAsia="zh-CN"/>
              </w:rPr>
            </w:pPr>
            <w:r>
              <w:rPr>
                <w:rFonts w:eastAsiaTheme="minorEastAsia"/>
                <w:lang w:eastAsia="zh-CN"/>
              </w:rPr>
              <w:t>Intel</w:t>
            </w:r>
          </w:p>
        </w:tc>
        <w:tc>
          <w:tcPr>
            <w:tcW w:w="7224" w:type="dxa"/>
          </w:tcPr>
          <w:p w14:paraId="44B7051B" w14:textId="77777777" w:rsidR="00EF550C" w:rsidRDefault="00EF550C" w:rsidP="00E37B4B">
            <w:pPr>
              <w:rPr>
                <w:rFonts w:eastAsiaTheme="minorEastAsia"/>
                <w:lang w:eastAsia="zh-CN"/>
              </w:rPr>
            </w:pPr>
            <w:r>
              <w:rPr>
                <w:rFonts w:eastAsiaTheme="minorEastAsia"/>
                <w:lang w:eastAsia="zh-CN"/>
              </w:rPr>
              <w:t xml:space="preserve">Similar to Proposal 3-1, B2-A and B2-B have significant overlap, with B2-A possibly a subset of B2-B since “NW-side additional conditions” may impact either data collection or inference or both. Further, for this case, B2-C also has overlap with B2-A/B2-B. </w:t>
            </w:r>
          </w:p>
          <w:p w14:paraId="3C4BC8A2" w14:textId="77777777" w:rsidR="00EF550C" w:rsidRDefault="00EF550C" w:rsidP="00E37B4B">
            <w:pPr>
              <w:rPr>
                <w:rFonts w:eastAsiaTheme="minorEastAsia"/>
                <w:lang w:eastAsia="zh-CN"/>
              </w:rPr>
            </w:pPr>
            <w:r>
              <w:rPr>
                <w:rFonts w:eastAsiaTheme="minorEastAsia"/>
                <w:lang w:eastAsia="zh-CN"/>
              </w:rPr>
              <w:t>In addition, we also share the view from Apple and others that distinction between B1 and B2 via “initiated by” remains unclear and it would be better to discuss and clarify this distinction; or else, keep B1/B2 under a single category for now.</w:t>
            </w:r>
          </w:p>
        </w:tc>
      </w:tr>
      <w:tr w:rsidR="00EF550C" w14:paraId="3F2B1EC8" w14:textId="77777777" w:rsidTr="00E37B4B">
        <w:tc>
          <w:tcPr>
            <w:tcW w:w="1838" w:type="dxa"/>
          </w:tcPr>
          <w:p w14:paraId="78FCC8F7" w14:textId="77777777" w:rsidR="00EF550C" w:rsidRDefault="00EF550C" w:rsidP="00E37B4B">
            <w:pPr>
              <w:rPr>
                <w:rFonts w:eastAsiaTheme="minorEastAsia"/>
                <w:lang w:eastAsia="zh-CN"/>
              </w:rPr>
            </w:pPr>
            <w:r>
              <w:rPr>
                <w:rFonts w:eastAsiaTheme="minorEastAsia"/>
                <w:lang w:eastAsia="zh-CN"/>
              </w:rPr>
              <w:t>CICTCI</w:t>
            </w:r>
          </w:p>
        </w:tc>
        <w:tc>
          <w:tcPr>
            <w:tcW w:w="7224" w:type="dxa"/>
          </w:tcPr>
          <w:p w14:paraId="14B6AD82" w14:textId="77777777" w:rsidR="00EF550C" w:rsidRDefault="00EF550C" w:rsidP="00E37B4B">
            <w:pPr>
              <w:rPr>
                <w:rFonts w:eastAsiaTheme="minorEastAsia"/>
                <w:lang w:eastAsia="zh-CN"/>
              </w:rPr>
            </w:pPr>
            <w:r>
              <w:rPr>
                <w:rFonts w:eastAsiaTheme="minorEastAsia"/>
                <w:lang w:eastAsia="zh-CN"/>
              </w:rPr>
              <w:t>Similar comments as that in 3-1, the option B2-A and type B2-B need some clarification.</w:t>
            </w:r>
          </w:p>
        </w:tc>
      </w:tr>
    </w:tbl>
    <w:p w14:paraId="7448AE3A" w14:textId="77777777" w:rsidR="00EF550C" w:rsidRDefault="00EF550C" w:rsidP="00EF550C"/>
    <w:p w14:paraId="2350E387" w14:textId="77777777" w:rsidR="00EF550C" w:rsidRDefault="00EF550C" w:rsidP="00EF550C"/>
    <w:p w14:paraId="713580A4" w14:textId="77777777" w:rsidR="00EF550C" w:rsidRDefault="00EF550C" w:rsidP="00EF550C">
      <w:pPr>
        <w:pStyle w:val="4"/>
        <w:spacing w:before="120"/>
        <w:rPr>
          <w:b/>
        </w:rPr>
      </w:pPr>
      <w:r>
        <w:rPr>
          <w:b/>
        </w:rPr>
        <w:t xml:space="preserve">Proposal 3-2 (FL2) </w:t>
      </w:r>
    </w:p>
    <w:p w14:paraId="2C95022C" w14:textId="77777777" w:rsidR="00EF550C" w:rsidRDefault="00EF550C" w:rsidP="00EF550C"/>
    <w:p w14:paraId="6B812FB8" w14:textId="77777777" w:rsidR="00EF550C" w:rsidRDefault="00EF550C" w:rsidP="00EF550C">
      <w:pPr>
        <w:ind w:left="1134" w:hanging="1134"/>
      </w:pPr>
      <w:r>
        <w:rPr>
          <w:b/>
          <w:u w:val="single"/>
        </w:rPr>
        <w:t>Proposal 3-2</w:t>
      </w:r>
      <w:r>
        <w:rPr>
          <w:b/>
        </w:rPr>
        <w:t xml:space="preserve">: For model identification Type B2, the following options are </w:t>
      </w:r>
      <w:r w:rsidRPr="008313B3">
        <w:rPr>
          <w:b/>
          <w:strike/>
          <w:color w:val="FF0000"/>
        </w:rPr>
        <w:t>identified</w:t>
      </w:r>
      <w:r w:rsidRPr="008313B3">
        <w:rPr>
          <w:b/>
          <w:color w:val="FF0000"/>
        </w:rPr>
        <w:t xml:space="preserve"> </w:t>
      </w:r>
      <w:r w:rsidRPr="007E4B68">
        <w:rPr>
          <w:b/>
          <w:color w:val="FF0000"/>
          <w:highlight w:val="yellow"/>
        </w:rPr>
        <w:t>proposed by companies</w:t>
      </w:r>
      <w:r>
        <w:rPr>
          <w:b/>
        </w:rPr>
        <w:t xml:space="preserve"> as a starting point for further study</w:t>
      </w:r>
    </w:p>
    <w:p w14:paraId="56108899" w14:textId="77777777" w:rsidR="00EF550C" w:rsidRPr="008A2BF4" w:rsidRDefault="00EF550C" w:rsidP="00EF550C">
      <w:pPr>
        <w:pStyle w:val="afb"/>
        <w:numPr>
          <w:ilvl w:val="0"/>
          <w:numId w:val="15"/>
        </w:numPr>
        <w:ind w:left="1418" w:hanging="284"/>
        <w:rPr>
          <w:rFonts w:ascii="Times" w:eastAsia="Batang" w:hAnsi="Times"/>
          <w:b/>
          <w:lang w:val="en-GB"/>
        </w:rPr>
      </w:pPr>
      <w:r w:rsidRPr="008A2BF4">
        <w:rPr>
          <w:rFonts w:ascii="Times" w:eastAsia="Batang" w:hAnsi="Times"/>
          <w:b/>
          <w:lang w:val="en-GB"/>
        </w:rPr>
        <w:t xml:space="preserve">Type B2-A: Model identification Type B2 based on information related to data collection </w:t>
      </w:r>
      <w:r w:rsidRPr="008A2BF4">
        <w:rPr>
          <w:rFonts w:ascii="Times" w:eastAsia="Batang" w:hAnsi="Times"/>
          <w:b/>
          <w:color w:val="FF0000"/>
          <w:lang w:val="en-GB"/>
        </w:rPr>
        <w:t>where NW-side additional conditions are NOT explicitly defined</w:t>
      </w:r>
    </w:p>
    <w:p w14:paraId="53553F01" w14:textId="77777777" w:rsidR="00EF550C" w:rsidRPr="008D6282"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 xml:space="preserve">Type B2-B: Model identification Type B2 based on information related to NW-side additional conditions </w:t>
      </w:r>
      <w:r w:rsidRPr="004C3D2F">
        <w:rPr>
          <w:rFonts w:ascii="Times" w:eastAsia="Batang" w:hAnsi="Times"/>
          <w:b/>
          <w:color w:val="FF0000"/>
          <w:lang w:val="en-GB"/>
        </w:rPr>
        <w:t>where NW-side additional conditions are explicitly defined</w:t>
      </w:r>
    </w:p>
    <w:p w14:paraId="085EF903" w14:textId="77777777" w:rsidR="00EF550C" w:rsidRPr="008D6282" w:rsidRDefault="00EF550C" w:rsidP="00EF550C">
      <w:pPr>
        <w:pStyle w:val="afb"/>
        <w:numPr>
          <w:ilvl w:val="2"/>
          <w:numId w:val="15"/>
        </w:numPr>
        <w:rPr>
          <w:rFonts w:ascii="Times" w:eastAsia="Batang" w:hAnsi="Times"/>
          <w:b/>
          <w:color w:val="FF0000"/>
          <w:lang w:val="en-GB"/>
        </w:rPr>
      </w:pPr>
      <w:r w:rsidRPr="008313B3">
        <w:rPr>
          <w:rFonts w:ascii="Times" w:eastAsia="Batang" w:hAnsi="Times"/>
          <w:b/>
          <w:color w:val="FF0000"/>
          <w:lang w:val="en-GB"/>
        </w:rPr>
        <w:lastRenderedPageBreak/>
        <w:t>Need of NW side additional condition by spec manner is discussed in per use case.</w:t>
      </w:r>
    </w:p>
    <w:p w14:paraId="3E838DEE"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 xml:space="preserve">Type B2-C: Model identification Type B2 based on dataset transfer from NW to UE </w:t>
      </w:r>
    </w:p>
    <w:p w14:paraId="57E8B2E2" w14:textId="77777777" w:rsidR="00EF550C" w:rsidRDefault="00EF550C" w:rsidP="00EF550C">
      <w:pPr>
        <w:pStyle w:val="afb"/>
        <w:numPr>
          <w:ilvl w:val="0"/>
          <w:numId w:val="15"/>
        </w:numPr>
        <w:ind w:left="1418" w:hanging="284"/>
        <w:rPr>
          <w:rFonts w:ascii="Times" w:eastAsia="Batang" w:hAnsi="Times"/>
          <w:b/>
          <w:lang w:val="en-GB"/>
        </w:rPr>
      </w:pPr>
      <w:r>
        <w:rPr>
          <w:rFonts w:ascii="Times" w:eastAsia="Batang" w:hAnsi="Times"/>
          <w:b/>
          <w:lang w:val="en-GB"/>
        </w:rPr>
        <w:t>Type B2-D: Model identification Type B2 based on model transfer from NW to UE</w:t>
      </w:r>
    </w:p>
    <w:p w14:paraId="152376A0" w14:textId="77777777" w:rsidR="00EF550C" w:rsidRPr="006464F0" w:rsidRDefault="00EF550C" w:rsidP="00EF550C">
      <w:pPr>
        <w:pStyle w:val="afb"/>
        <w:numPr>
          <w:ilvl w:val="0"/>
          <w:numId w:val="15"/>
        </w:numPr>
        <w:ind w:left="1418" w:hanging="284"/>
        <w:rPr>
          <w:rFonts w:ascii="Times" w:eastAsia="Batang" w:hAnsi="Times"/>
          <w:b/>
          <w:lang w:val="en-GB"/>
        </w:rPr>
      </w:pPr>
      <w:r w:rsidRPr="006464F0">
        <w:rPr>
          <w:rFonts w:ascii="Times" w:eastAsia="Batang" w:hAnsi="Times"/>
          <w:b/>
          <w:color w:val="FF0000"/>
          <w:lang w:val="en-GB"/>
        </w:rPr>
        <w:t>FFS relationship and boundary between different options</w:t>
      </w:r>
    </w:p>
    <w:p w14:paraId="0C8A8888" w14:textId="77777777" w:rsidR="00EF550C" w:rsidRPr="008313B3" w:rsidRDefault="00EF550C" w:rsidP="00EF550C">
      <w:pPr>
        <w:pStyle w:val="afb"/>
        <w:numPr>
          <w:ilvl w:val="0"/>
          <w:numId w:val="15"/>
        </w:numPr>
        <w:ind w:left="1418" w:hanging="284"/>
        <w:rPr>
          <w:rFonts w:ascii="Times" w:eastAsia="Batang" w:hAnsi="Times"/>
          <w:b/>
          <w:color w:val="FF0000"/>
          <w:lang w:val="en-GB"/>
        </w:rPr>
      </w:pPr>
      <w:r w:rsidRPr="008313B3">
        <w:rPr>
          <w:rFonts w:ascii="Times" w:eastAsia="Batang" w:hAnsi="Times"/>
          <w:b/>
          <w:color w:val="FF0000"/>
          <w:lang w:val="en-GB"/>
        </w:rPr>
        <w:t>Note: the necessity, feasibility, and applicable cases of model identification Type B1 is a separate discussion</w:t>
      </w:r>
    </w:p>
    <w:p w14:paraId="39A489EC" w14:textId="77777777" w:rsidR="00EF550C" w:rsidRDefault="00EF550C" w:rsidP="00EF550C"/>
    <w:p w14:paraId="784BE545" w14:textId="77777777" w:rsidR="00EF550C" w:rsidRDefault="00EF550C" w:rsidP="00EF550C"/>
    <w:p w14:paraId="12A76D4C" w14:textId="77777777" w:rsidR="00EF550C" w:rsidRDefault="00EF550C" w:rsidP="00EF550C">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F550C" w14:paraId="6DBD6DD7" w14:textId="77777777" w:rsidTr="00E37B4B">
        <w:tc>
          <w:tcPr>
            <w:tcW w:w="1838" w:type="dxa"/>
          </w:tcPr>
          <w:p w14:paraId="3C18BF5F" w14:textId="77777777" w:rsidR="00EF550C" w:rsidRDefault="00EF550C" w:rsidP="00E37B4B">
            <w:r>
              <w:t>Company</w:t>
            </w:r>
          </w:p>
        </w:tc>
        <w:tc>
          <w:tcPr>
            <w:tcW w:w="7224" w:type="dxa"/>
          </w:tcPr>
          <w:p w14:paraId="1C727349" w14:textId="77777777" w:rsidR="00EF550C" w:rsidRDefault="00EF550C" w:rsidP="00E37B4B">
            <w:r>
              <w:t>Comment</w:t>
            </w:r>
          </w:p>
        </w:tc>
      </w:tr>
      <w:tr w:rsidR="00EF550C" w14:paraId="17F8724A" w14:textId="77777777" w:rsidTr="00E37B4B">
        <w:tc>
          <w:tcPr>
            <w:tcW w:w="1838" w:type="dxa"/>
          </w:tcPr>
          <w:p w14:paraId="172BC566" w14:textId="77777777" w:rsidR="00EF550C" w:rsidRDefault="00EF550C" w:rsidP="00E37B4B">
            <w:r>
              <w:t>Mod</w:t>
            </w:r>
          </w:p>
        </w:tc>
        <w:tc>
          <w:tcPr>
            <w:tcW w:w="7224" w:type="dxa"/>
          </w:tcPr>
          <w:p w14:paraId="054089F0" w14:textId="77777777" w:rsidR="00EF550C" w:rsidRDefault="00EF550C" w:rsidP="00E37B4B">
            <w:r>
              <w:t>No reply provided for the comments similar to or same as Proposal 3-1</w:t>
            </w:r>
          </w:p>
        </w:tc>
      </w:tr>
      <w:tr w:rsidR="00EF550C" w14:paraId="59D13104" w14:textId="77777777" w:rsidTr="00E37B4B">
        <w:tc>
          <w:tcPr>
            <w:tcW w:w="1838" w:type="dxa"/>
          </w:tcPr>
          <w:p w14:paraId="314539E8" w14:textId="77777777" w:rsidR="00EF550C" w:rsidRDefault="00EF550C" w:rsidP="00E37B4B">
            <w:pPr>
              <w:rPr>
                <w:rFonts w:eastAsia="Yu Mincho"/>
              </w:rPr>
            </w:pPr>
            <w:r>
              <w:rPr>
                <w:rFonts w:eastAsia="宋体" w:hint="eastAsia"/>
                <w:lang w:eastAsia="zh-CN"/>
              </w:rPr>
              <w:t>New H3C</w:t>
            </w:r>
          </w:p>
        </w:tc>
        <w:tc>
          <w:tcPr>
            <w:tcW w:w="7224" w:type="dxa"/>
          </w:tcPr>
          <w:p w14:paraId="47CB3586" w14:textId="77777777" w:rsidR="00EF550C" w:rsidRDefault="00EF550C" w:rsidP="00E37B4B">
            <w:r>
              <w:rPr>
                <w:rFonts w:eastAsia="宋体" w:hint="eastAsia"/>
                <w:lang w:eastAsia="zh-CN"/>
              </w:rPr>
              <w:t>OK in general</w:t>
            </w:r>
          </w:p>
        </w:tc>
      </w:tr>
      <w:tr w:rsidR="00EF550C" w14:paraId="2CF85541" w14:textId="77777777" w:rsidTr="00E37B4B">
        <w:tc>
          <w:tcPr>
            <w:tcW w:w="1838" w:type="dxa"/>
          </w:tcPr>
          <w:p w14:paraId="49525067" w14:textId="77777777" w:rsidR="00EF550C" w:rsidRPr="00E0400F" w:rsidRDefault="00EF550C" w:rsidP="00E37B4B">
            <w:pPr>
              <w:rPr>
                <w:color w:val="ED7D31" w:themeColor="accent2"/>
              </w:rPr>
            </w:pPr>
            <w:r w:rsidRPr="00E0400F">
              <w:rPr>
                <w:color w:val="ED7D31" w:themeColor="accent2"/>
              </w:rPr>
              <w:t>Mod</w:t>
            </w:r>
          </w:p>
        </w:tc>
        <w:tc>
          <w:tcPr>
            <w:tcW w:w="7224" w:type="dxa"/>
          </w:tcPr>
          <w:p w14:paraId="75E3531C" w14:textId="77777777" w:rsidR="00EF550C" w:rsidRPr="00E0400F" w:rsidRDefault="00EF550C" w:rsidP="00E37B4B">
            <w:pPr>
              <w:rPr>
                <w:rFonts w:eastAsiaTheme="minorEastAsia"/>
                <w:color w:val="ED7D31" w:themeColor="accent2"/>
              </w:rPr>
            </w:pPr>
            <w:r w:rsidRPr="00E0400F">
              <w:rPr>
                <w:rFonts w:eastAsiaTheme="minorEastAsia"/>
                <w:color w:val="ED7D31" w:themeColor="accent2"/>
              </w:rPr>
              <w:t>Merged in Proposal 3-1</w:t>
            </w:r>
          </w:p>
        </w:tc>
      </w:tr>
      <w:tr w:rsidR="00EF550C" w14:paraId="3194BF53" w14:textId="77777777" w:rsidTr="00E37B4B">
        <w:tc>
          <w:tcPr>
            <w:tcW w:w="1838" w:type="dxa"/>
          </w:tcPr>
          <w:p w14:paraId="4DEB70A9" w14:textId="77777777" w:rsidR="00EF550C" w:rsidRDefault="00EF550C" w:rsidP="00E37B4B"/>
        </w:tc>
        <w:tc>
          <w:tcPr>
            <w:tcW w:w="7224" w:type="dxa"/>
          </w:tcPr>
          <w:p w14:paraId="5C4DD943" w14:textId="77777777" w:rsidR="00EF550C" w:rsidRDefault="00EF550C" w:rsidP="00E37B4B">
            <w:pPr>
              <w:rPr>
                <w:rFonts w:eastAsiaTheme="minorEastAsia"/>
              </w:rPr>
            </w:pPr>
          </w:p>
        </w:tc>
      </w:tr>
      <w:tr w:rsidR="00EF550C" w14:paraId="561C7A20" w14:textId="77777777" w:rsidTr="00E37B4B">
        <w:tc>
          <w:tcPr>
            <w:tcW w:w="1838" w:type="dxa"/>
          </w:tcPr>
          <w:p w14:paraId="327CA0C7" w14:textId="77777777" w:rsidR="00EF550C" w:rsidRDefault="00EF550C" w:rsidP="00E37B4B">
            <w:pPr>
              <w:rPr>
                <w:rFonts w:eastAsiaTheme="minorEastAsia"/>
              </w:rPr>
            </w:pPr>
          </w:p>
        </w:tc>
        <w:tc>
          <w:tcPr>
            <w:tcW w:w="7224" w:type="dxa"/>
          </w:tcPr>
          <w:p w14:paraId="7230D306" w14:textId="77777777" w:rsidR="00EF550C" w:rsidRDefault="00EF550C" w:rsidP="00E37B4B">
            <w:pPr>
              <w:rPr>
                <w:rFonts w:eastAsiaTheme="minorEastAsia"/>
              </w:rPr>
            </w:pPr>
          </w:p>
        </w:tc>
      </w:tr>
      <w:tr w:rsidR="00EF550C" w14:paraId="7FE6DE2E" w14:textId="77777777" w:rsidTr="00E37B4B">
        <w:tc>
          <w:tcPr>
            <w:tcW w:w="1838" w:type="dxa"/>
          </w:tcPr>
          <w:p w14:paraId="1D85FBAA" w14:textId="77777777" w:rsidR="00EF550C" w:rsidRDefault="00EF550C" w:rsidP="00E37B4B"/>
        </w:tc>
        <w:tc>
          <w:tcPr>
            <w:tcW w:w="7224" w:type="dxa"/>
          </w:tcPr>
          <w:p w14:paraId="38145AA9" w14:textId="77777777" w:rsidR="00EF550C" w:rsidRDefault="00EF550C" w:rsidP="00E37B4B"/>
        </w:tc>
      </w:tr>
    </w:tbl>
    <w:p w14:paraId="56E69447" w14:textId="77777777" w:rsidR="00EF550C" w:rsidRDefault="00EF550C" w:rsidP="00EF550C">
      <w:pPr>
        <w:pStyle w:val="a1"/>
      </w:pPr>
    </w:p>
    <w:p w14:paraId="2D26CA23" w14:textId="77777777" w:rsidR="00EF550C" w:rsidRDefault="00EF550C" w:rsidP="0081451F"/>
    <w:p w14:paraId="1362C16A" w14:textId="77777777" w:rsidR="0081451F" w:rsidRDefault="0081451F"/>
    <w:p w14:paraId="68B30B30" w14:textId="77777777" w:rsidR="004E7CA6" w:rsidRDefault="004E7CA6"/>
    <w:p w14:paraId="37C118D0" w14:textId="41ED6063" w:rsidR="004E7CA6" w:rsidRDefault="00DA3A5B">
      <w:pPr>
        <w:pStyle w:val="4"/>
        <w:spacing w:before="120"/>
        <w:rPr>
          <w:b/>
        </w:rPr>
      </w:pPr>
      <w:r>
        <w:rPr>
          <w:b/>
        </w:rPr>
        <w:t xml:space="preserve">Proposal 3-3 </w:t>
      </w:r>
      <w:r w:rsidR="00183DFB">
        <w:rPr>
          <w:b/>
        </w:rPr>
        <w:t>(</w:t>
      </w:r>
      <w:r w:rsidR="00A108AC">
        <w:rPr>
          <w:b/>
        </w:rPr>
        <w:t>FL1</w:t>
      </w:r>
      <w:r w:rsidR="00183DFB">
        <w:rPr>
          <w:b/>
        </w:rPr>
        <w:t>)</w:t>
      </w:r>
    </w:p>
    <w:p w14:paraId="05E1BE61" w14:textId="77777777" w:rsidR="004E7CA6" w:rsidRDefault="00DA3A5B">
      <w:r>
        <w:t>For the solutions for online model identification (Type B1, B2), it seems all the related tdocs support NW to assign the model ID. We can make an agreement if it is the consensus of the group.</w:t>
      </w:r>
    </w:p>
    <w:p w14:paraId="40514869" w14:textId="77777777" w:rsidR="004E7CA6" w:rsidRDefault="004E7CA6"/>
    <w:p w14:paraId="0953AE54" w14:textId="77777777" w:rsidR="004E7CA6" w:rsidRDefault="00DA3A5B">
      <w:r>
        <w:rPr>
          <w:b/>
          <w:u w:val="single"/>
        </w:rPr>
        <w:t>Proposal 3-3</w:t>
      </w:r>
      <w:r>
        <w:rPr>
          <w:b/>
        </w:rPr>
        <w:t>: For both model identification Type B1 (if supported) and B2 (if supported)</w:t>
      </w:r>
    </w:p>
    <w:p w14:paraId="6A53793F"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p>
    <w:p w14:paraId="1F5F5096" w14:textId="77777777" w:rsidR="004E7CA6" w:rsidRDefault="004E7CA6">
      <w:pPr>
        <w:rPr>
          <w:rFonts w:eastAsia="Batang"/>
        </w:rPr>
      </w:pPr>
    </w:p>
    <w:p w14:paraId="26A35725" w14:textId="77777777" w:rsidR="004E7CA6" w:rsidRDefault="004E7CA6"/>
    <w:p w14:paraId="6352F94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7A35A27" w14:textId="77777777" w:rsidTr="00466AC3">
        <w:tc>
          <w:tcPr>
            <w:tcW w:w="1838" w:type="dxa"/>
          </w:tcPr>
          <w:p w14:paraId="013347DC" w14:textId="77777777" w:rsidR="004E7CA6" w:rsidRDefault="00DA3A5B">
            <w:r>
              <w:t>Company</w:t>
            </w:r>
          </w:p>
        </w:tc>
        <w:tc>
          <w:tcPr>
            <w:tcW w:w="7224" w:type="dxa"/>
          </w:tcPr>
          <w:p w14:paraId="27587593" w14:textId="77777777" w:rsidR="004E7CA6" w:rsidRDefault="00DA3A5B">
            <w:r>
              <w:t>Comment</w:t>
            </w:r>
          </w:p>
        </w:tc>
      </w:tr>
      <w:tr w:rsidR="004E7CA6" w14:paraId="3D3F3F21" w14:textId="77777777" w:rsidTr="00466AC3">
        <w:tc>
          <w:tcPr>
            <w:tcW w:w="1838" w:type="dxa"/>
          </w:tcPr>
          <w:p w14:paraId="20C64FAB" w14:textId="77777777" w:rsidR="004E7CA6" w:rsidRDefault="00DA3A5B">
            <w:r>
              <w:rPr>
                <w:rFonts w:eastAsiaTheme="minorEastAsia" w:hint="eastAsia"/>
                <w:lang w:eastAsia="zh-CN"/>
              </w:rPr>
              <w:t>CATT</w:t>
            </w:r>
          </w:p>
        </w:tc>
        <w:tc>
          <w:tcPr>
            <w:tcW w:w="7224" w:type="dxa"/>
          </w:tcPr>
          <w:p w14:paraId="72EB0582" w14:textId="77777777" w:rsidR="004E7CA6" w:rsidRDefault="00DA3A5B">
            <w:r>
              <w:rPr>
                <w:rFonts w:eastAsiaTheme="minorEastAsia" w:hint="eastAsia"/>
                <w:lang w:eastAsia="zh-CN"/>
              </w:rPr>
              <w:t>Support.</w:t>
            </w:r>
          </w:p>
        </w:tc>
      </w:tr>
      <w:tr w:rsidR="00A55326" w14:paraId="508342B4" w14:textId="77777777" w:rsidTr="00466AC3">
        <w:tc>
          <w:tcPr>
            <w:tcW w:w="1838" w:type="dxa"/>
          </w:tcPr>
          <w:p w14:paraId="3E65B0A0" w14:textId="4214130C" w:rsidR="00A55326" w:rsidRDefault="00A55326" w:rsidP="00A55326">
            <w:pPr>
              <w:rPr>
                <w:rFonts w:eastAsia="Yu Mincho"/>
              </w:rPr>
            </w:pPr>
            <w:r>
              <w:rPr>
                <w:rFonts w:eastAsiaTheme="minorEastAsia" w:hint="eastAsia"/>
                <w:lang w:eastAsia="zh-CN"/>
              </w:rPr>
              <w:t>L</w:t>
            </w:r>
            <w:r>
              <w:rPr>
                <w:rFonts w:eastAsiaTheme="minorEastAsia"/>
                <w:lang w:eastAsia="zh-CN"/>
              </w:rPr>
              <w:t>enovo</w:t>
            </w:r>
          </w:p>
        </w:tc>
        <w:tc>
          <w:tcPr>
            <w:tcW w:w="7224" w:type="dxa"/>
          </w:tcPr>
          <w:p w14:paraId="255F3E1E" w14:textId="77777777" w:rsidR="00A55326" w:rsidRDefault="00A55326" w:rsidP="00A55326">
            <w:pPr>
              <w:rPr>
                <w:rFonts w:eastAsiaTheme="minorEastAsia"/>
                <w:lang w:eastAsia="zh-CN"/>
              </w:rPr>
            </w:pPr>
            <w:r>
              <w:rPr>
                <w:rFonts w:eastAsiaTheme="minorEastAsia" w:hint="eastAsia"/>
                <w:lang w:eastAsia="zh-CN"/>
              </w:rPr>
              <w:t>A</w:t>
            </w:r>
            <w:r>
              <w:rPr>
                <w:rFonts w:eastAsiaTheme="minorEastAsia"/>
                <w:lang w:eastAsia="zh-CN"/>
              </w:rPr>
              <w:t>gree, and suggest to add ‘</w:t>
            </w:r>
            <w:r w:rsidRPr="00C748C7">
              <w:rPr>
                <w:rFonts w:eastAsiaTheme="minorEastAsia"/>
                <w:lang w:eastAsia="zh-CN"/>
              </w:rPr>
              <w:t>FFS: How to define a model ID for assignment</w:t>
            </w:r>
            <w:r>
              <w:rPr>
                <w:rFonts w:eastAsiaTheme="minorEastAsia"/>
                <w:lang w:eastAsia="zh-CN"/>
              </w:rPr>
              <w:t>.’</w:t>
            </w:r>
          </w:p>
          <w:p w14:paraId="5E35C995" w14:textId="2FDC6261" w:rsidR="00357C07" w:rsidRDefault="00357C07" w:rsidP="00A55326">
            <w:r w:rsidRPr="00357C07">
              <w:rPr>
                <w:color w:val="ED7D31" w:themeColor="accent2"/>
              </w:rPr>
              <w:t xml:space="preserve">Mod: </w:t>
            </w:r>
            <w:r>
              <w:rPr>
                <w:color w:val="ED7D31" w:themeColor="accent2"/>
              </w:rPr>
              <w:t>included in the new version</w:t>
            </w:r>
          </w:p>
        </w:tc>
      </w:tr>
      <w:tr w:rsidR="00D04DEC" w14:paraId="3F90C506" w14:textId="77777777" w:rsidTr="00466AC3">
        <w:tc>
          <w:tcPr>
            <w:tcW w:w="1838" w:type="dxa"/>
          </w:tcPr>
          <w:p w14:paraId="56A2CA9B" w14:textId="0B89D293"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7040140F"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have a different understanding on this proposal. Per our understanding, model identification and model ID allocation are two separate procedures. UE and network may perform model identification without any model ID allocation. For example, if UE </w:t>
            </w:r>
            <w:r>
              <w:rPr>
                <w:rFonts w:eastAsiaTheme="minorEastAsia"/>
                <w:lang w:eastAsia="zh-CN"/>
              </w:rPr>
              <w:lastRenderedPageBreak/>
              <w:t xml:space="preserve">only has one model or network transfers only one model to the UE, then in this case, there is no need to assign model ID. In this case, even with model identification, Functionality-based LCM can still be performed. </w:t>
            </w:r>
          </w:p>
          <w:p w14:paraId="3E4386A2" w14:textId="2249D3BD" w:rsidR="00940DDD" w:rsidRDefault="00940DDD" w:rsidP="00D04DEC">
            <w:pPr>
              <w:rPr>
                <w:rFonts w:eastAsiaTheme="minorEastAsia"/>
              </w:rPr>
            </w:pPr>
            <w:r w:rsidRPr="00357C07">
              <w:rPr>
                <w:color w:val="ED7D31" w:themeColor="accent2"/>
              </w:rPr>
              <w:t>Mod:</w:t>
            </w:r>
            <w:r>
              <w:rPr>
                <w:color w:val="ED7D31" w:themeColor="accent2"/>
              </w:rPr>
              <w:t xml:space="preserve"> “</w:t>
            </w:r>
            <w:r w:rsidR="006822C2">
              <w:rPr>
                <w:color w:val="ED7D31" w:themeColor="accent2"/>
              </w:rPr>
              <w:t>if …</w:t>
            </w:r>
            <w:r>
              <w:rPr>
                <w:color w:val="ED7D31" w:themeColor="accent2"/>
              </w:rPr>
              <w:t xml:space="preserve">” is added. </w:t>
            </w:r>
          </w:p>
        </w:tc>
      </w:tr>
      <w:tr w:rsidR="00C61C29" w14:paraId="33EA22E7" w14:textId="77777777" w:rsidTr="00466AC3">
        <w:tc>
          <w:tcPr>
            <w:tcW w:w="1838" w:type="dxa"/>
          </w:tcPr>
          <w:p w14:paraId="2FE35EA8" w14:textId="7B5D340B"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0B326F4" w14:textId="41A28C39" w:rsidR="00C61C29" w:rsidRDefault="00C61C29" w:rsidP="00C61C29">
            <w:pPr>
              <w:rPr>
                <w:rFonts w:eastAsiaTheme="minorEastAsia"/>
              </w:rPr>
            </w:pPr>
            <w:r>
              <w:rPr>
                <w:rFonts w:eastAsiaTheme="minorEastAsia" w:hint="eastAsia"/>
                <w:lang w:eastAsia="zh-CN"/>
              </w:rPr>
              <w:t>C</w:t>
            </w:r>
            <w:r>
              <w:rPr>
                <w:rFonts w:eastAsiaTheme="minorEastAsia"/>
                <w:lang w:eastAsia="zh-CN"/>
              </w:rPr>
              <w:t xml:space="preserve">an be discussed when the necessity of type B1 and type B2 is clear </w:t>
            </w:r>
          </w:p>
        </w:tc>
      </w:tr>
      <w:tr w:rsidR="00C1054A" w14:paraId="7167339A" w14:textId="77777777" w:rsidTr="00466AC3">
        <w:tc>
          <w:tcPr>
            <w:tcW w:w="1838" w:type="dxa"/>
          </w:tcPr>
          <w:p w14:paraId="3849BD9A" w14:textId="2D20A8F0" w:rsidR="00C1054A" w:rsidRDefault="00C1054A" w:rsidP="00C1054A">
            <w:pPr>
              <w:rPr>
                <w:rFonts w:eastAsiaTheme="minorEastAsia"/>
              </w:rPr>
            </w:pPr>
            <w:r>
              <w:rPr>
                <w:rFonts w:eastAsiaTheme="minorEastAsia"/>
              </w:rPr>
              <w:t>Apple</w:t>
            </w:r>
          </w:p>
        </w:tc>
        <w:tc>
          <w:tcPr>
            <w:tcW w:w="7224" w:type="dxa"/>
          </w:tcPr>
          <w:p w14:paraId="35A95591" w14:textId="77777777" w:rsidR="00C1054A" w:rsidRDefault="00C1054A" w:rsidP="00C1054A">
            <w:pPr>
              <w:rPr>
                <w:rFonts w:ascii="Times New Roman" w:hAnsi="Times New Roman"/>
              </w:rPr>
            </w:pPr>
            <w:r>
              <w:rPr>
                <w:rFonts w:ascii="Times New Roman" w:hAnsi="Times New Roman"/>
              </w:rPr>
              <w:t xml:space="preserve">Can defer the discussion. For NW side additional condition, if model ID is used to represent, NW can </w:t>
            </w:r>
            <w:proofErr w:type="spellStart"/>
            <w:r>
              <w:rPr>
                <w:rFonts w:ascii="Times New Roman" w:hAnsi="Times New Roman"/>
              </w:rPr>
              <w:t>assigen</w:t>
            </w:r>
            <w:proofErr w:type="spellEnd"/>
            <w:r>
              <w:rPr>
                <w:rFonts w:ascii="Times New Roman" w:hAnsi="Times New Roman"/>
              </w:rPr>
              <w:t xml:space="preserve">. </w:t>
            </w:r>
            <w:proofErr w:type="gramStart"/>
            <w:r>
              <w:rPr>
                <w:rFonts w:ascii="Times New Roman" w:hAnsi="Times New Roman"/>
              </w:rPr>
              <w:t>However</w:t>
            </w:r>
            <w:proofErr w:type="gramEnd"/>
            <w:r>
              <w:rPr>
                <w:rFonts w:ascii="Times New Roman" w:hAnsi="Times New Roman"/>
              </w:rPr>
              <w:t xml:space="preserve"> for UE side additional condition, we do not have much discussion in general so far. </w:t>
            </w:r>
          </w:p>
          <w:p w14:paraId="7FFB93EF" w14:textId="7E2456FC" w:rsidR="00B4140F" w:rsidRDefault="00B4140F" w:rsidP="00C1054A">
            <w:pPr>
              <w:rPr>
                <w:rFonts w:eastAsiaTheme="minorEastAsia"/>
              </w:rPr>
            </w:pPr>
            <w:r w:rsidRPr="00357C07">
              <w:rPr>
                <w:color w:val="ED7D31" w:themeColor="accent2"/>
              </w:rPr>
              <w:t>Mod:</w:t>
            </w:r>
            <w:r>
              <w:rPr>
                <w:color w:val="ED7D31" w:themeColor="accent2"/>
              </w:rPr>
              <w:t xml:space="preserve"> would you like to elaborate a bit more on the motivation </w:t>
            </w:r>
            <w:r w:rsidR="00710910">
              <w:rPr>
                <w:color w:val="ED7D31" w:themeColor="accent2"/>
              </w:rPr>
              <w:t xml:space="preserve">for UE to assign the ID? </w:t>
            </w:r>
          </w:p>
        </w:tc>
      </w:tr>
      <w:tr w:rsidR="00C1054A" w14:paraId="70282FA4" w14:textId="77777777" w:rsidTr="00466AC3">
        <w:tc>
          <w:tcPr>
            <w:tcW w:w="1838" w:type="dxa"/>
          </w:tcPr>
          <w:p w14:paraId="1F339DD9" w14:textId="2378C5D0" w:rsidR="00C1054A" w:rsidRPr="00284FC6" w:rsidRDefault="00284FC6" w:rsidP="00C1054A">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1A3B4DE6" w14:textId="26DF85B8" w:rsidR="00C1054A" w:rsidRPr="00284FC6" w:rsidRDefault="00284FC6" w:rsidP="00C1054A">
            <w:pPr>
              <w:rPr>
                <w:rFonts w:eastAsia="Yu Mincho"/>
                <w:lang w:eastAsia="ja-JP"/>
              </w:rPr>
            </w:pPr>
            <w:r>
              <w:rPr>
                <w:rFonts w:eastAsia="Yu Mincho" w:hint="eastAsia"/>
                <w:lang w:eastAsia="ja-JP"/>
              </w:rPr>
              <w:t>S</w:t>
            </w:r>
            <w:r>
              <w:rPr>
                <w:rFonts w:eastAsia="Yu Mincho"/>
                <w:lang w:eastAsia="ja-JP"/>
              </w:rPr>
              <w:t>upport.</w:t>
            </w:r>
          </w:p>
        </w:tc>
      </w:tr>
      <w:tr w:rsidR="00203062" w14:paraId="74EB9F0E" w14:textId="77777777" w:rsidTr="00466AC3">
        <w:tc>
          <w:tcPr>
            <w:tcW w:w="1838" w:type="dxa"/>
          </w:tcPr>
          <w:p w14:paraId="50B8A488" w14:textId="63BB8A48" w:rsidR="00203062" w:rsidRDefault="00203062" w:rsidP="00203062">
            <w:pPr>
              <w:rPr>
                <w:rFonts w:eastAsiaTheme="minorEastAsia"/>
              </w:rPr>
            </w:pPr>
            <w:r>
              <w:rPr>
                <w:rFonts w:eastAsiaTheme="minorEastAsia"/>
              </w:rPr>
              <w:t>Fujitsu</w:t>
            </w:r>
          </w:p>
        </w:tc>
        <w:tc>
          <w:tcPr>
            <w:tcW w:w="7224" w:type="dxa"/>
          </w:tcPr>
          <w:p w14:paraId="560285BA" w14:textId="77777777" w:rsidR="00203062" w:rsidRDefault="00203062" w:rsidP="00203062">
            <w:pPr>
              <w:rPr>
                <w:rFonts w:ascii="Times New Roman" w:hAnsi="Times New Roman"/>
              </w:rPr>
            </w:pPr>
            <w:r>
              <w:rPr>
                <w:rFonts w:ascii="Times New Roman" w:hAnsi="Times New Roman"/>
              </w:rPr>
              <w:t>For the identified model, if there is no ambiguity between NW and UE on the understanding of this model, model ID may be not always necessary. For example, only one model is identified under an AI/ML functionality. We suggest revising it slightly as:</w:t>
            </w:r>
          </w:p>
          <w:p w14:paraId="00233EF7" w14:textId="77777777" w:rsidR="00203062" w:rsidRDefault="00203062" w:rsidP="00203062">
            <w:pPr>
              <w:rPr>
                <w:rFonts w:ascii="Times" w:eastAsia="Batang" w:hAnsi="Times"/>
                <w:b/>
                <w:lang w:val="en-GB"/>
              </w:rPr>
            </w:pPr>
            <w:r w:rsidRPr="00AF19F4">
              <w:rPr>
                <w:rFonts w:ascii="Times" w:eastAsia="Batang" w:hAnsi="Times"/>
                <w:b/>
                <w:lang w:val="en-GB"/>
              </w:rPr>
              <w:t xml:space="preserve">Network </w:t>
            </w:r>
            <w:r w:rsidRPr="002E497E">
              <w:rPr>
                <w:rFonts w:ascii="Times" w:eastAsia="Batang" w:hAnsi="Times"/>
                <w:b/>
                <w:color w:val="FF0000"/>
                <w:lang w:val="en-GB"/>
              </w:rPr>
              <w:t xml:space="preserve">can </w:t>
            </w:r>
            <w:r w:rsidRPr="00AF19F4">
              <w:rPr>
                <w:rFonts w:ascii="Times" w:eastAsia="Batang" w:hAnsi="Times"/>
                <w:b/>
                <w:lang w:val="en-GB"/>
              </w:rPr>
              <w:t>assign the model ID(s)</w:t>
            </w:r>
            <w:r>
              <w:rPr>
                <w:rFonts w:ascii="Times" w:eastAsia="Batang" w:hAnsi="Times"/>
                <w:b/>
                <w:lang w:val="en-GB"/>
              </w:rPr>
              <w:t xml:space="preserve"> for the identified model(s)</w:t>
            </w:r>
          </w:p>
          <w:p w14:paraId="568CDC48" w14:textId="08481577" w:rsidR="00CD09FE" w:rsidRDefault="00CD09FE" w:rsidP="00203062">
            <w:r w:rsidRPr="00357C07">
              <w:rPr>
                <w:color w:val="ED7D31" w:themeColor="accent2"/>
              </w:rPr>
              <w:t>Mod:</w:t>
            </w:r>
            <w:r>
              <w:rPr>
                <w:color w:val="ED7D31" w:themeColor="accent2"/>
              </w:rPr>
              <w:t xml:space="preserve"> Please see the reply to ZTE</w:t>
            </w:r>
          </w:p>
        </w:tc>
      </w:tr>
      <w:tr w:rsidR="00203062" w14:paraId="61611C35" w14:textId="77777777" w:rsidTr="00466AC3">
        <w:tc>
          <w:tcPr>
            <w:tcW w:w="1838" w:type="dxa"/>
          </w:tcPr>
          <w:p w14:paraId="0E41C151" w14:textId="46C60C62" w:rsidR="00203062" w:rsidRDefault="00F23BBB" w:rsidP="00203062">
            <w:pPr>
              <w:rPr>
                <w:rFonts w:eastAsiaTheme="minorEastAsia"/>
              </w:rPr>
            </w:pPr>
            <w:r w:rsidRPr="00F23BBB">
              <w:rPr>
                <w:rFonts w:eastAsiaTheme="minorEastAsia"/>
              </w:rPr>
              <w:t>Ericsson</w:t>
            </w:r>
          </w:p>
        </w:tc>
        <w:tc>
          <w:tcPr>
            <w:tcW w:w="7224" w:type="dxa"/>
          </w:tcPr>
          <w:p w14:paraId="0BA20331" w14:textId="70D449EE" w:rsidR="00203062" w:rsidRDefault="00F23BBB" w:rsidP="00203062">
            <w:r>
              <w:t xml:space="preserve">Ok to defer the discussion, at least for model transfer this proposal should be ok. </w:t>
            </w:r>
          </w:p>
        </w:tc>
      </w:tr>
      <w:tr w:rsidR="00203062" w14:paraId="2939FE91" w14:textId="77777777" w:rsidTr="00466AC3">
        <w:tc>
          <w:tcPr>
            <w:tcW w:w="1838" w:type="dxa"/>
          </w:tcPr>
          <w:p w14:paraId="6583F9F0" w14:textId="72064E14" w:rsidR="00203062" w:rsidRDefault="001708E3" w:rsidP="00203062">
            <w:pPr>
              <w:rPr>
                <w:rFonts w:eastAsiaTheme="minorEastAsia"/>
              </w:rPr>
            </w:pPr>
            <w:r>
              <w:rPr>
                <w:rFonts w:eastAsiaTheme="minorEastAsia" w:hint="eastAsia"/>
              </w:rPr>
              <w:t>Samsung</w:t>
            </w:r>
          </w:p>
        </w:tc>
        <w:tc>
          <w:tcPr>
            <w:tcW w:w="7224" w:type="dxa"/>
          </w:tcPr>
          <w:p w14:paraId="1318607B" w14:textId="28E15F74" w:rsidR="00203062" w:rsidRDefault="001708E3" w:rsidP="001708E3">
            <w:pPr>
              <w:rPr>
                <w:rFonts w:eastAsiaTheme="minorEastAsia"/>
              </w:rPr>
            </w:pPr>
            <w:r>
              <w:rPr>
                <w:rFonts w:eastAsiaTheme="minorEastAsia"/>
              </w:rPr>
              <w:t>Same</w:t>
            </w:r>
            <w:r>
              <w:rPr>
                <w:rFonts w:eastAsiaTheme="minorEastAsia" w:hint="eastAsia"/>
              </w:rPr>
              <w:t xml:space="preserve"> </w:t>
            </w:r>
            <w:r>
              <w:rPr>
                <w:rFonts w:eastAsiaTheme="minorEastAsia"/>
              </w:rPr>
              <w:t xml:space="preserve">view as Xiaomi, and others. </w:t>
            </w:r>
          </w:p>
        </w:tc>
      </w:tr>
      <w:tr w:rsidR="00FC1CBB" w14:paraId="32B1A1E8" w14:textId="77777777" w:rsidTr="00466AC3">
        <w:tc>
          <w:tcPr>
            <w:tcW w:w="1838" w:type="dxa"/>
          </w:tcPr>
          <w:p w14:paraId="33DCC26C" w14:textId="23D5EC31" w:rsidR="00FC1CBB" w:rsidRPr="00FC1CBB" w:rsidRDefault="00FC1CBB" w:rsidP="00FC1CBB">
            <w:pPr>
              <w:rPr>
                <w:rFonts w:eastAsiaTheme="minorEastAsia"/>
              </w:rPr>
            </w:pPr>
            <w:proofErr w:type="spellStart"/>
            <w:r w:rsidRPr="00FC1CBB">
              <w:rPr>
                <w:rFonts w:ascii="Times New Roman" w:eastAsia="Yu Mincho" w:hAnsi="Times New Roman"/>
              </w:rPr>
              <w:t>Futurewei</w:t>
            </w:r>
            <w:proofErr w:type="spellEnd"/>
          </w:p>
        </w:tc>
        <w:tc>
          <w:tcPr>
            <w:tcW w:w="7224" w:type="dxa"/>
          </w:tcPr>
          <w:p w14:paraId="371B7058" w14:textId="60D2D1EA" w:rsidR="00FC1CBB" w:rsidRPr="00FC1CBB" w:rsidRDefault="00FC1CBB" w:rsidP="00FC1CBB">
            <w:pPr>
              <w:rPr>
                <w:rFonts w:eastAsiaTheme="minorEastAsia"/>
              </w:rPr>
            </w:pPr>
            <w:r w:rsidRPr="00FC1CBB">
              <w:rPr>
                <w:rFonts w:ascii="Times New Roman" w:hAnsi="Times New Roman"/>
              </w:rPr>
              <w:t>Support</w:t>
            </w:r>
          </w:p>
        </w:tc>
      </w:tr>
      <w:tr w:rsidR="00AF1D51" w14:paraId="3A0451D6" w14:textId="77777777" w:rsidTr="00466AC3">
        <w:tc>
          <w:tcPr>
            <w:tcW w:w="1838" w:type="dxa"/>
          </w:tcPr>
          <w:p w14:paraId="54F897B1" w14:textId="2F5D64ED" w:rsidR="00AF1D51" w:rsidRPr="00FC1CBB" w:rsidRDefault="00AF1D51" w:rsidP="00FC1CBB">
            <w:pPr>
              <w:rPr>
                <w:rFonts w:eastAsia="Yu Mincho"/>
              </w:rPr>
            </w:pPr>
            <w:r>
              <w:rPr>
                <w:rFonts w:eastAsia="Yu Mincho"/>
              </w:rPr>
              <w:t>AT&amp;T</w:t>
            </w:r>
          </w:p>
        </w:tc>
        <w:tc>
          <w:tcPr>
            <w:tcW w:w="7224" w:type="dxa"/>
          </w:tcPr>
          <w:p w14:paraId="5FE046AD" w14:textId="4DC25134" w:rsidR="00AF1D51" w:rsidRPr="00FC1CBB" w:rsidRDefault="00AF1D51" w:rsidP="00FC1CBB">
            <w:r>
              <w:t>Support</w:t>
            </w:r>
          </w:p>
        </w:tc>
      </w:tr>
      <w:tr w:rsidR="00574458" w14:paraId="3FD17B92" w14:textId="77777777" w:rsidTr="00466AC3">
        <w:tc>
          <w:tcPr>
            <w:tcW w:w="1838" w:type="dxa"/>
          </w:tcPr>
          <w:p w14:paraId="67902C51" w14:textId="6C1AD673"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21010960" w14:textId="5CA1E6B9" w:rsidR="00574458" w:rsidRDefault="00574458" w:rsidP="00574458">
            <w:r>
              <w:rPr>
                <w:rFonts w:eastAsiaTheme="minorEastAsia" w:hint="eastAsia"/>
              </w:rPr>
              <w:t>O</w:t>
            </w:r>
            <w:r>
              <w:rPr>
                <w:rFonts w:eastAsiaTheme="minorEastAsia"/>
              </w:rPr>
              <w:t>K</w:t>
            </w:r>
          </w:p>
        </w:tc>
      </w:tr>
      <w:tr w:rsidR="005526D8" w14:paraId="161C6C5A" w14:textId="77777777" w:rsidTr="00466AC3">
        <w:tc>
          <w:tcPr>
            <w:tcW w:w="1838" w:type="dxa"/>
          </w:tcPr>
          <w:p w14:paraId="5BFDF8B1" w14:textId="4269ACD9"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93A8C12" w14:textId="6B18D1E7" w:rsidR="005526D8" w:rsidRDefault="005526D8" w:rsidP="005526D8">
            <w:pPr>
              <w:rPr>
                <w:rFonts w:eastAsiaTheme="minorEastAsia"/>
              </w:rPr>
            </w:pPr>
            <w:r>
              <w:rPr>
                <w:rFonts w:ascii="Times New Roman" w:eastAsiaTheme="minorEastAsia" w:hAnsi="Times New Roman" w:hint="eastAsia"/>
                <w:lang w:eastAsia="zh-CN"/>
              </w:rPr>
              <w:t>S</w:t>
            </w:r>
            <w:r>
              <w:rPr>
                <w:rFonts w:ascii="Times New Roman" w:eastAsiaTheme="minorEastAsia" w:hAnsi="Times New Roman"/>
                <w:lang w:eastAsia="zh-CN"/>
              </w:rPr>
              <w:t>upport. The model selection is a cell-level scheduling behavior. Network is the better side to assign the model IDs considering the capabilities and scenarios of all UEs in the cell.</w:t>
            </w:r>
          </w:p>
        </w:tc>
      </w:tr>
      <w:tr w:rsidR="008453F2" w14:paraId="1CA31D23" w14:textId="77777777" w:rsidTr="00466AC3">
        <w:tc>
          <w:tcPr>
            <w:tcW w:w="1838" w:type="dxa"/>
          </w:tcPr>
          <w:p w14:paraId="022F01FB" w14:textId="28A97C8E" w:rsidR="008453F2" w:rsidRDefault="008453F2" w:rsidP="008453F2">
            <w:pPr>
              <w:rPr>
                <w:rFonts w:eastAsiaTheme="minorEastAsia"/>
                <w:lang w:eastAsia="zh-CN"/>
              </w:rPr>
            </w:pPr>
            <w:r>
              <w:rPr>
                <w:rFonts w:eastAsiaTheme="minorEastAsia"/>
              </w:rPr>
              <w:t>NEC</w:t>
            </w:r>
          </w:p>
        </w:tc>
        <w:tc>
          <w:tcPr>
            <w:tcW w:w="7224" w:type="dxa"/>
          </w:tcPr>
          <w:p w14:paraId="606BA4EE" w14:textId="091C0F9B" w:rsidR="008453F2" w:rsidRDefault="008453F2" w:rsidP="008453F2">
            <w:pPr>
              <w:rPr>
                <w:rFonts w:eastAsiaTheme="minorEastAsia"/>
                <w:lang w:eastAsia="zh-CN"/>
              </w:rPr>
            </w:pPr>
            <w:r>
              <w:rPr>
                <w:rFonts w:eastAsiaTheme="minorEastAsia"/>
              </w:rPr>
              <w:t>Support</w:t>
            </w:r>
          </w:p>
        </w:tc>
      </w:tr>
      <w:tr w:rsidR="00466AC3" w14:paraId="6DB10E45" w14:textId="77777777" w:rsidTr="00466AC3">
        <w:tc>
          <w:tcPr>
            <w:tcW w:w="1838" w:type="dxa"/>
            <w:hideMark/>
          </w:tcPr>
          <w:p w14:paraId="29177FBD" w14:textId="77777777" w:rsidR="00466AC3" w:rsidRDefault="00466AC3">
            <w:pPr>
              <w:rPr>
                <w:rFonts w:eastAsiaTheme="minorEastAsia"/>
                <w:lang w:eastAsia="zh-CN"/>
              </w:rPr>
            </w:pPr>
            <w:proofErr w:type="spellStart"/>
            <w:r>
              <w:rPr>
                <w:rFonts w:eastAsiaTheme="minorEastAsia"/>
                <w:lang w:eastAsia="zh-CN"/>
              </w:rPr>
              <w:t>mtk</w:t>
            </w:r>
            <w:proofErr w:type="spellEnd"/>
          </w:p>
        </w:tc>
        <w:tc>
          <w:tcPr>
            <w:tcW w:w="7224" w:type="dxa"/>
            <w:hideMark/>
          </w:tcPr>
          <w:p w14:paraId="058C2D43" w14:textId="77777777" w:rsidR="00466AC3" w:rsidRDefault="00466AC3">
            <w:pPr>
              <w:rPr>
                <w:rFonts w:eastAsiaTheme="minorEastAsia"/>
                <w:lang w:eastAsia="zh-CN"/>
              </w:rPr>
            </w:pPr>
            <w:r>
              <w:rPr>
                <w:rFonts w:eastAsiaTheme="minorEastAsia"/>
                <w:lang w:eastAsia="zh-CN"/>
              </w:rPr>
              <w:t>Generally okay. But honestly, no hurry</w:t>
            </w:r>
          </w:p>
        </w:tc>
      </w:tr>
      <w:tr w:rsidR="00470AA3" w14:paraId="05877615" w14:textId="77777777" w:rsidTr="00466AC3">
        <w:tc>
          <w:tcPr>
            <w:tcW w:w="1838" w:type="dxa"/>
          </w:tcPr>
          <w:p w14:paraId="7938456E" w14:textId="223DE552" w:rsidR="00470AA3" w:rsidRDefault="00470AA3">
            <w:pPr>
              <w:rPr>
                <w:rFonts w:eastAsiaTheme="minorEastAsia"/>
                <w:lang w:eastAsia="zh-CN"/>
              </w:rPr>
            </w:pPr>
            <w:proofErr w:type="spellStart"/>
            <w:r>
              <w:rPr>
                <w:rFonts w:eastAsiaTheme="minorEastAsia"/>
                <w:lang w:eastAsia="zh-CN"/>
              </w:rPr>
              <w:t>CEWiT</w:t>
            </w:r>
            <w:proofErr w:type="spellEnd"/>
          </w:p>
        </w:tc>
        <w:tc>
          <w:tcPr>
            <w:tcW w:w="7224" w:type="dxa"/>
          </w:tcPr>
          <w:p w14:paraId="7ECC7A94" w14:textId="4C8BDD19" w:rsidR="00470AA3" w:rsidRDefault="00470AA3">
            <w:pPr>
              <w:rPr>
                <w:rFonts w:eastAsiaTheme="minorEastAsia"/>
                <w:lang w:eastAsia="zh-CN"/>
              </w:rPr>
            </w:pPr>
            <w:r>
              <w:rPr>
                <w:rFonts w:eastAsiaTheme="minorEastAsia"/>
                <w:lang w:eastAsia="zh-CN"/>
              </w:rPr>
              <w:t>Support</w:t>
            </w:r>
          </w:p>
        </w:tc>
      </w:tr>
      <w:tr w:rsidR="0027731C" w14:paraId="3BE58459" w14:textId="77777777" w:rsidTr="00466AC3">
        <w:tc>
          <w:tcPr>
            <w:tcW w:w="1838" w:type="dxa"/>
          </w:tcPr>
          <w:p w14:paraId="06D63AB7" w14:textId="0074AC0D" w:rsidR="0027731C" w:rsidRDefault="0027731C" w:rsidP="0027731C">
            <w:pPr>
              <w:rPr>
                <w:rFonts w:eastAsiaTheme="minorEastAsia"/>
                <w:lang w:eastAsia="zh-CN"/>
              </w:rPr>
            </w:pPr>
            <w:r>
              <w:rPr>
                <w:rFonts w:eastAsiaTheme="minorEastAsia"/>
                <w:lang w:eastAsia="zh-CN"/>
              </w:rPr>
              <w:t xml:space="preserve">CICTCI </w:t>
            </w:r>
          </w:p>
        </w:tc>
        <w:tc>
          <w:tcPr>
            <w:tcW w:w="7224" w:type="dxa"/>
          </w:tcPr>
          <w:p w14:paraId="63973BFF" w14:textId="16F93156" w:rsidR="0027731C" w:rsidRDefault="0027731C" w:rsidP="0027731C">
            <w:pPr>
              <w:rPr>
                <w:rFonts w:eastAsiaTheme="minorEastAsia"/>
                <w:lang w:eastAsia="zh-CN"/>
              </w:rPr>
            </w:pPr>
            <w:r>
              <w:rPr>
                <w:rFonts w:eastAsiaTheme="minorEastAsia"/>
                <w:lang w:eastAsia="zh-CN"/>
              </w:rPr>
              <w:t>support</w:t>
            </w:r>
          </w:p>
        </w:tc>
      </w:tr>
    </w:tbl>
    <w:p w14:paraId="30E7B6C6" w14:textId="0D16725A" w:rsidR="004E7CA6" w:rsidRDefault="004E7CA6"/>
    <w:p w14:paraId="312DB140" w14:textId="40F5B3D3" w:rsidR="00076369" w:rsidRDefault="00076369"/>
    <w:p w14:paraId="0401833A" w14:textId="77777777" w:rsidR="00401E3C" w:rsidRDefault="00401E3C" w:rsidP="00401E3C"/>
    <w:p w14:paraId="4914037D" w14:textId="432B8052" w:rsidR="00401E3C" w:rsidRDefault="00401E3C" w:rsidP="00401E3C">
      <w:pPr>
        <w:pStyle w:val="4"/>
        <w:spacing w:before="120"/>
        <w:rPr>
          <w:b/>
        </w:rPr>
      </w:pPr>
      <w:r>
        <w:rPr>
          <w:b/>
        </w:rPr>
        <w:t>Proposal 3-3 (</w:t>
      </w:r>
      <w:r w:rsidR="00A108AC">
        <w:rPr>
          <w:b/>
        </w:rPr>
        <w:t>FL4</w:t>
      </w:r>
      <w:r w:rsidR="00954ACB">
        <w:rPr>
          <w:b/>
        </w:rPr>
        <w:t>)</w:t>
      </w:r>
      <w:r>
        <w:rPr>
          <w:b/>
        </w:rPr>
        <w:t xml:space="preserve"> </w:t>
      </w:r>
    </w:p>
    <w:p w14:paraId="1FD6ADD3" w14:textId="77777777" w:rsidR="00401E3C" w:rsidRDefault="00401E3C" w:rsidP="00401E3C">
      <w:r>
        <w:t>For the solutions for online model identification (Type B1, B2), it seems all the related tdocs support NW to assign the model ID. We can make an agreement if it is the consensus of the group.</w:t>
      </w:r>
    </w:p>
    <w:p w14:paraId="2213BAD4" w14:textId="77777777" w:rsidR="00401E3C" w:rsidRDefault="00401E3C" w:rsidP="00401E3C">
      <w:r>
        <w:rPr>
          <w:b/>
          <w:u w:val="single"/>
        </w:rPr>
        <w:t>Proposal 3-3</w:t>
      </w:r>
      <w:r>
        <w:rPr>
          <w:b/>
        </w:rPr>
        <w:t>: For both model identification Type B1 (if supported) and B2 (if supported)</w:t>
      </w:r>
    </w:p>
    <w:p w14:paraId="69F32D1B" w14:textId="1F4A15AB" w:rsidR="00401E3C" w:rsidRDefault="00401E3C" w:rsidP="00401E3C">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r w:rsidR="007C61BD">
        <w:rPr>
          <w:rFonts w:ascii="Times" w:eastAsia="Batang" w:hAnsi="Times"/>
          <w:b/>
          <w:lang w:val="en-GB"/>
        </w:rPr>
        <w:t xml:space="preserve"> </w:t>
      </w:r>
      <w:r w:rsidR="007C61BD" w:rsidRPr="007C61BD">
        <w:rPr>
          <w:rFonts w:ascii="Times" w:eastAsia="Batang" w:hAnsi="Times"/>
          <w:b/>
          <w:color w:val="FF0000"/>
          <w:lang w:val="en-GB"/>
        </w:rPr>
        <w:t>if model ID(s) assignment is needed</w:t>
      </w:r>
    </w:p>
    <w:p w14:paraId="3775F106" w14:textId="7B877EA9" w:rsidR="008950C5" w:rsidRPr="008950C5" w:rsidRDefault="008950C5" w:rsidP="00401E3C">
      <w:pPr>
        <w:pStyle w:val="afb"/>
        <w:numPr>
          <w:ilvl w:val="0"/>
          <w:numId w:val="15"/>
        </w:numPr>
        <w:ind w:left="1418" w:hanging="284"/>
        <w:rPr>
          <w:rFonts w:ascii="Times" w:eastAsia="Batang" w:hAnsi="Times"/>
          <w:b/>
          <w:color w:val="FF0000"/>
          <w:lang w:val="en-GB"/>
        </w:rPr>
      </w:pPr>
      <w:r w:rsidRPr="008950C5">
        <w:rPr>
          <w:rFonts w:ascii="Times" w:eastAsia="Batang" w:hAnsi="Times"/>
          <w:b/>
          <w:color w:val="FF0000"/>
          <w:lang w:val="en-GB"/>
        </w:rPr>
        <w:lastRenderedPageBreak/>
        <w:t>FFS: How to define a model ID for assignment</w:t>
      </w:r>
    </w:p>
    <w:p w14:paraId="72BC7EEC" w14:textId="77777777" w:rsidR="00076369" w:rsidRDefault="00076369" w:rsidP="00076369"/>
    <w:p w14:paraId="445E061E" w14:textId="77777777" w:rsidR="00076369" w:rsidRDefault="00076369" w:rsidP="0007636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76369" w14:paraId="6489287A" w14:textId="77777777" w:rsidTr="00031F0C">
        <w:tc>
          <w:tcPr>
            <w:tcW w:w="1838" w:type="dxa"/>
          </w:tcPr>
          <w:p w14:paraId="661D7367" w14:textId="77777777" w:rsidR="00076369" w:rsidRDefault="00076369" w:rsidP="00031F0C">
            <w:r>
              <w:t>Company</w:t>
            </w:r>
          </w:p>
        </w:tc>
        <w:tc>
          <w:tcPr>
            <w:tcW w:w="7224" w:type="dxa"/>
          </w:tcPr>
          <w:p w14:paraId="12E133B3" w14:textId="77777777" w:rsidR="00076369" w:rsidRDefault="00076369" w:rsidP="00031F0C">
            <w:r>
              <w:t>Comment</w:t>
            </w:r>
          </w:p>
        </w:tc>
      </w:tr>
      <w:tr w:rsidR="00E23A89" w14:paraId="300B1031" w14:textId="77777777" w:rsidTr="00031F0C">
        <w:tc>
          <w:tcPr>
            <w:tcW w:w="1838" w:type="dxa"/>
          </w:tcPr>
          <w:p w14:paraId="7CE2B0F9" w14:textId="211DC0D5" w:rsidR="00E23A89" w:rsidRDefault="00E23A89" w:rsidP="00E23A89">
            <w:r>
              <w:rPr>
                <w:rFonts w:eastAsia="宋体" w:hint="eastAsia"/>
                <w:lang w:eastAsia="zh-CN"/>
              </w:rPr>
              <w:t>New H3C</w:t>
            </w:r>
          </w:p>
        </w:tc>
        <w:tc>
          <w:tcPr>
            <w:tcW w:w="7224" w:type="dxa"/>
          </w:tcPr>
          <w:p w14:paraId="1FAC4CCD" w14:textId="0D7B7B8E" w:rsidR="00E23A89" w:rsidRDefault="00E23A89" w:rsidP="00E23A89">
            <w:r>
              <w:rPr>
                <w:rFonts w:eastAsia="宋体" w:hint="eastAsia"/>
                <w:lang w:eastAsia="zh-CN"/>
              </w:rPr>
              <w:t>OK in general</w:t>
            </w:r>
          </w:p>
        </w:tc>
      </w:tr>
      <w:tr w:rsidR="0085412A" w14:paraId="40ADB1A7" w14:textId="77777777" w:rsidTr="00031F0C">
        <w:tc>
          <w:tcPr>
            <w:tcW w:w="1838" w:type="dxa"/>
          </w:tcPr>
          <w:p w14:paraId="3378F8B9" w14:textId="42B22066" w:rsidR="0085412A" w:rsidRDefault="0085412A" w:rsidP="00E23A89">
            <w:pPr>
              <w:rPr>
                <w:rFonts w:eastAsia="Yu Mincho"/>
              </w:rPr>
            </w:pPr>
            <w:r>
              <w:rPr>
                <w:rFonts w:eastAsiaTheme="minorEastAsia" w:hint="eastAsia"/>
                <w:lang w:eastAsia="zh-CN"/>
              </w:rPr>
              <w:t>CATT</w:t>
            </w:r>
          </w:p>
        </w:tc>
        <w:tc>
          <w:tcPr>
            <w:tcW w:w="7224" w:type="dxa"/>
          </w:tcPr>
          <w:p w14:paraId="42EAB1A4" w14:textId="4691CB83" w:rsidR="0085412A" w:rsidRDefault="0085412A" w:rsidP="00E23A89">
            <w:r>
              <w:rPr>
                <w:rFonts w:eastAsiaTheme="minorEastAsia" w:hint="eastAsia"/>
                <w:lang w:eastAsia="zh-CN"/>
              </w:rPr>
              <w:t xml:space="preserve">Support. The FFS can be handled once we have positive conclusion on </w:t>
            </w:r>
            <w:r>
              <w:rPr>
                <w:rFonts w:eastAsiaTheme="minorEastAsia"/>
                <w:lang w:eastAsia="zh-CN"/>
              </w:rPr>
              <w:t>‘</w:t>
            </w:r>
            <w:r>
              <w:rPr>
                <w:rFonts w:eastAsiaTheme="minorEastAsia" w:hint="eastAsia"/>
                <w:lang w:eastAsia="zh-CN"/>
              </w:rPr>
              <w:t>if supported</w:t>
            </w:r>
            <w:r>
              <w:rPr>
                <w:rFonts w:eastAsiaTheme="minorEastAsia"/>
                <w:lang w:eastAsia="zh-CN"/>
              </w:rPr>
              <w:t>’</w:t>
            </w:r>
            <w:r>
              <w:rPr>
                <w:rFonts w:eastAsiaTheme="minorEastAsia" w:hint="eastAsia"/>
                <w:lang w:eastAsia="zh-CN"/>
              </w:rPr>
              <w:t>.</w:t>
            </w:r>
          </w:p>
        </w:tc>
      </w:tr>
      <w:tr w:rsidR="0085412A" w14:paraId="7B85CFF7" w14:textId="77777777" w:rsidTr="00031F0C">
        <w:tc>
          <w:tcPr>
            <w:tcW w:w="1838" w:type="dxa"/>
          </w:tcPr>
          <w:p w14:paraId="62851BAC" w14:textId="5AB3B369" w:rsidR="0085412A" w:rsidRPr="00AF36DE" w:rsidRDefault="00AF36DE" w:rsidP="00E23A89">
            <w:pPr>
              <w:rPr>
                <w:rFonts w:eastAsia="Malgun Gothic"/>
                <w:lang w:eastAsia="ko-KR"/>
              </w:rPr>
            </w:pPr>
            <w:r>
              <w:rPr>
                <w:rFonts w:eastAsia="Malgun Gothic" w:hint="eastAsia"/>
                <w:lang w:eastAsia="ko-KR"/>
              </w:rPr>
              <w:t>LG</w:t>
            </w:r>
          </w:p>
        </w:tc>
        <w:tc>
          <w:tcPr>
            <w:tcW w:w="7224" w:type="dxa"/>
          </w:tcPr>
          <w:p w14:paraId="278384AE" w14:textId="05884C79" w:rsidR="0085412A" w:rsidRPr="00AF36DE" w:rsidRDefault="00AF36DE" w:rsidP="00AF36DE">
            <w:pPr>
              <w:rPr>
                <w:rFonts w:eastAsia="Malgun Gothic"/>
                <w:lang w:eastAsia="ko-KR"/>
              </w:rPr>
            </w:pPr>
            <w:r>
              <w:rPr>
                <w:rFonts w:eastAsia="Malgun Gothic"/>
                <w:lang w:eastAsia="ko-KR"/>
              </w:rPr>
              <w:t>This is for model identification procedure/signaling, so it is up to RAN2.</w:t>
            </w:r>
          </w:p>
        </w:tc>
      </w:tr>
      <w:tr w:rsidR="0085412A" w14:paraId="01621A5E" w14:textId="77777777" w:rsidTr="00031F0C">
        <w:tc>
          <w:tcPr>
            <w:tcW w:w="1838" w:type="dxa"/>
          </w:tcPr>
          <w:p w14:paraId="57881EE1" w14:textId="1E508415" w:rsidR="0085412A" w:rsidRPr="00CD0762" w:rsidRDefault="00954ACB" w:rsidP="00E23A89">
            <w:pPr>
              <w:rPr>
                <w:rFonts w:ascii="Times New Roman" w:hAnsi="Times New Roman"/>
                <w:color w:val="ED7D31" w:themeColor="accent2"/>
              </w:rPr>
            </w:pPr>
            <w:r w:rsidRPr="00CD0762">
              <w:rPr>
                <w:rFonts w:ascii="Times New Roman" w:hAnsi="Times New Roman"/>
                <w:color w:val="ED7D31" w:themeColor="accent2"/>
              </w:rPr>
              <w:t>Mod</w:t>
            </w:r>
          </w:p>
        </w:tc>
        <w:tc>
          <w:tcPr>
            <w:tcW w:w="7224" w:type="dxa"/>
          </w:tcPr>
          <w:p w14:paraId="104D4797" w14:textId="7957BA00" w:rsidR="00656F47" w:rsidRPr="00CD0762" w:rsidRDefault="00ED6B37" w:rsidP="00E23A89">
            <w:p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 xml:space="preserve">The </w:t>
            </w:r>
            <w:r w:rsidR="00CD0762" w:rsidRPr="00CD0762">
              <w:rPr>
                <w:rFonts w:ascii="Times New Roman" w:eastAsiaTheme="minorEastAsia" w:hAnsi="Times New Roman"/>
                <w:color w:val="ED7D31" w:themeColor="accent2"/>
              </w:rPr>
              <w:t>views are summarized</w:t>
            </w:r>
            <w:r w:rsidRPr="00CD0762">
              <w:rPr>
                <w:rFonts w:ascii="Times New Roman" w:eastAsiaTheme="minorEastAsia" w:hAnsi="Times New Roman"/>
                <w:color w:val="ED7D31" w:themeColor="accent2"/>
              </w:rPr>
              <w:t xml:space="preserve"> as below</w:t>
            </w:r>
          </w:p>
          <w:p w14:paraId="231F6EB0" w14:textId="4959ACF6" w:rsidR="0085412A" w:rsidRPr="00CD0762" w:rsidRDefault="00D666BD" w:rsidP="00CD0762">
            <w:pPr>
              <w:pStyle w:val="afb"/>
              <w:numPr>
                <w:ilvl w:val="0"/>
                <w:numId w:val="43"/>
              </w:num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 xml:space="preserve">Support: CATT, Lenovo, </w:t>
            </w:r>
            <w:proofErr w:type="spellStart"/>
            <w:r w:rsidRPr="00CD0762">
              <w:rPr>
                <w:rFonts w:ascii="Times New Roman" w:eastAsiaTheme="minorEastAsia" w:hAnsi="Times New Roman"/>
                <w:color w:val="ED7D31" w:themeColor="accent2"/>
              </w:rPr>
              <w:t>Futurewei</w:t>
            </w:r>
            <w:proofErr w:type="spellEnd"/>
            <w:r w:rsidRPr="00CD0762">
              <w:rPr>
                <w:rFonts w:ascii="Times New Roman" w:eastAsiaTheme="minorEastAsia" w:hAnsi="Times New Roman"/>
                <w:color w:val="ED7D31" w:themeColor="accent2"/>
              </w:rPr>
              <w:t xml:space="preserve">, </w:t>
            </w:r>
            <w:r w:rsidR="00E17D6E" w:rsidRPr="00CD0762">
              <w:rPr>
                <w:rFonts w:ascii="Times New Roman" w:eastAsiaTheme="minorEastAsia" w:hAnsi="Times New Roman"/>
                <w:color w:val="ED7D31" w:themeColor="accent2"/>
              </w:rPr>
              <w:t>Fujitsu</w:t>
            </w:r>
            <w:r w:rsidR="00E20B41" w:rsidRPr="00CD0762">
              <w:rPr>
                <w:rFonts w:ascii="Times New Roman" w:eastAsiaTheme="minorEastAsia" w:hAnsi="Times New Roman"/>
                <w:color w:val="ED7D31" w:themeColor="accent2"/>
              </w:rPr>
              <w:t xml:space="preserve">, AT&amp;T, CMCC, OPPO, NEC, </w:t>
            </w:r>
            <w:proofErr w:type="gramStart"/>
            <w:r w:rsidR="00E20B41" w:rsidRPr="00CD0762">
              <w:rPr>
                <w:rFonts w:ascii="Times New Roman" w:eastAsiaTheme="minorEastAsia" w:hAnsi="Times New Roman"/>
                <w:color w:val="ED7D31" w:themeColor="accent2"/>
              </w:rPr>
              <w:t xml:space="preserve">MTK,  </w:t>
            </w:r>
            <w:proofErr w:type="spellStart"/>
            <w:r w:rsidR="00E20B41" w:rsidRPr="00CD0762">
              <w:rPr>
                <w:rFonts w:ascii="Times New Roman" w:eastAsiaTheme="minorEastAsia" w:hAnsi="Times New Roman"/>
                <w:color w:val="ED7D31" w:themeColor="accent2"/>
              </w:rPr>
              <w:t>CEWiT</w:t>
            </w:r>
            <w:proofErr w:type="spellEnd"/>
            <w:proofErr w:type="gramEnd"/>
            <w:r w:rsidR="00E20B41" w:rsidRPr="00CD0762">
              <w:rPr>
                <w:rFonts w:ascii="Times New Roman" w:eastAsiaTheme="minorEastAsia" w:hAnsi="Times New Roman"/>
                <w:color w:val="ED7D31" w:themeColor="accent2"/>
              </w:rPr>
              <w:t>, CICTCI, New H3</w:t>
            </w:r>
            <w:r w:rsidR="00E20B41" w:rsidRPr="00CD0762">
              <w:rPr>
                <w:rFonts w:ascii="Times New Roman" w:eastAsiaTheme="minorEastAsia" w:hAnsi="Times New Roman"/>
                <w:color w:val="ED7D31" w:themeColor="accent2"/>
                <w:lang w:eastAsia="zh-CN"/>
              </w:rPr>
              <w:t>C (12 companies)</w:t>
            </w:r>
          </w:p>
          <w:p w14:paraId="1C158A29" w14:textId="21866F19" w:rsidR="00D666BD" w:rsidRPr="00CD0762" w:rsidRDefault="00D666BD" w:rsidP="00CD0762">
            <w:pPr>
              <w:pStyle w:val="afb"/>
              <w:numPr>
                <w:ilvl w:val="0"/>
                <w:numId w:val="43"/>
              </w:numPr>
              <w:rPr>
                <w:rFonts w:ascii="Times New Roman" w:eastAsiaTheme="minorEastAsia" w:hAnsi="Times New Roman"/>
                <w:color w:val="ED7D31" w:themeColor="accent2"/>
              </w:rPr>
            </w:pPr>
            <w:r w:rsidRPr="00CD0762">
              <w:rPr>
                <w:rFonts w:ascii="Times New Roman" w:eastAsiaTheme="minorEastAsia" w:hAnsi="Times New Roman"/>
                <w:color w:val="ED7D31" w:themeColor="accent2"/>
              </w:rPr>
              <w:t>Not support</w:t>
            </w:r>
            <w:r w:rsidR="00E20B41" w:rsidRPr="00CD0762">
              <w:rPr>
                <w:rFonts w:ascii="Times New Roman" w:eastAsiaTheme="minorEastAsia" w:hAnsi="Times New Roman"/>
                <w:color w:val="ED7D31" w:themeColor="accent2"/>
              </w:rPr>
              <w:t xml:space="preserve"> or defer the discussion</w:t>
            </w:r>
            <w:r w:rsidRPr="00CD0762">
              <w:rPr>
                <w:rFonts w:ascii="Times New Roman" w:eastAsiaTheme="minorEastAsia" w:hAnsi="Times New Roman"/>
                <w:color w:val="ED7D31" w:themeColor="accent2"/>
              </w:rPr>
              <w:t xml:space="preserve">: </w:t>
            </w:r>
            <w:r w:rsidR="00E17D6E" w:rsidRPr="00CD0762">
              <w:rPr>
                <w:rFonts w:ascii="Times New Roman" w:eastAsiaTheme="minorEastAsia" w:hAnsi="Times New Roman"/>
                <w:color w:val="ED7D31" w:themeColor="accent2"/>
              </w:rPr>
              <w:t xml:space="preserve"> Xiaomi, Apple, Ericson, Samsung, </w:t>
            </w:r>
            <w:r w:rsidR="00E20B41" w:rsidRPr="00CD0762">
              <w:rPr>
                <w:rFonts w:ascii="Times New Roman" w:eastAsiaTheme="minorEastAsia" w:hAnsi="Times New Roman"/>
                <w:color w:val="ED7D31" w:themeColor="accent2"/>
              </w:rPr>
              <w:t>LGE (5 companies)</w:t>
            </w:r>
          </w:p>
        </w:tc>
      </w:tr>
      <w:tr w:rsidR="0085412A" w14:paraId="3948298A" w14:textId="77777777" w:rsidTr="00031F0C">
        <w:tc>
          <w:tcPr>
            <w:tcW w:w="1838" w:type="dxa"/>
          </w:tcPr>
          <w:p w14:paraId="2B9A48F7" w14:textId="4309914E" w:rsidR="0085412A" w:rsidRDefault="009420D3" w:rsidP="00E23A89">
            <w:pPr>
              <w:rPr>
                <w:rFonts w:eastAsiaTheme="minorEastAsia"/>
              </w:rPr>
            </w:pPr>
            <w:r>
              <w:rPr>
                <w:rFonts w:eastAsiaTheme="minorEastAsia" w:hint="eastAsia"/>
                <w:lang w:eastAsia="zh-CN"/>
              </w:rPr>
              <w:t>ZTE</w:t>
            </w:r>
          </w:p>
        </w:tc>
        <w:tc>
          <w:tcPr>
            <w:tcW w:w="7224" w:type="dxa"/>
          </w:tcPr>
          <w:p w14:paraId="58EDE3C7" w14:textId="3779CB15" w:rsidR="0085412A" w:rsidRDefault="009420D3" w:rsidP="00E23A89">
            <w:pPr>
              <w:rPr>
                <w:rFonts w:eastAsiaTheme="minorEastAsia"/>
                <w:lang w:eastAsia="zh-CN"/>
              </w:rPr>
            </w:pPr>
            <w:r>
              <w:rPr>
                <w:rFonts w:eastAsiaTheme="minorEastAsia" w:hint="eastAsia"/>
                <w:lang w:eastAsia="zh-CN"/>
              </w:rPr>
              <w:t>T</w:t>
            </w:r>
            <w:r>
              <w:rPr>
                <w:rFonts w:eastAsiaTheme="minorEastAsia"/>
                <w:lang w:eastAsia="zh-CN"/>
              </w:rPr>
              <w:t>hanks FL for the great effort. We would like to echo companies that who support to defer the discussion since we may in the end without further differentiation of B1/B2.</w:t>
            </w:r>
          </w:p>
        </w:tc>
      </w:tr>
      <w:tr w:rsidR="0085412A" w14:paraId="6E2E798B" w14:textId="77777777" w:rsidTr="00031F0C">
        <w:tc>
          <w:tcPr>
            <w:tcW w:w="1838" w:type="dxa"/>
          </w:tcPr>
          <w:p w14:paraId="206E6601" w14:textId="41D46A31" w:rsidR="0085412A" w:rsidRPr="007C19E9" w:rsidRDefault="007C19E9" w:rsidP="00E23A8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64C0A28" w14:textId="5B33111D" w:rsidR="0085412A" w:rsidRPr="007C19E9" w:rsidRDefault="007C19E9" w:rsidP="00E23A89">
            <w:pPr>
              <w:rPr>
                <w:rFonts w:eastAsia="Yu Mincho"/>
                <w:lang w:eastAsia="ja-JP"/>
              </w:rPr>
            </w:pPr>
            <w:r>
              <w:rPr>
                <w:rFonts w:eastAsia="Yu Mincho" w:hint="eastAsia"/>
                <w:lang w:eastAsia="ja-JP"/>
              </w:rPr>
              <w:t>W</w:t>
            </w:r>
            <w:r>
              <w:rPr>
                <w:rFonts w:eastAsia="Yu Mincho"/>
                <w:lang w:eastAsia="ja-JP"/>
              </w:rPr>
              <w:t>e also think to defer the discussion would be sufficient.</w:t>
            </w:r>
          </w:p>
        </w:tc>
      </w:tr>
    </w:tbl>
    <w:p w14:paraId="07F9C19C" w14:textId="77777777" w:rsidR="00076369" w:rsidRDefault="00076369" w:rsidP="00076369">
      <w:pPr>
        <w:pStyle w:val="a1"/>
      </w:pPr>
    </w:p>
    <w:p w14:paraId="1499FE46" w14:textId="77777777" w:rsidR="00076369" w:rsidRDefault="00076369"/>
    <w:p w14:paraId="445BA950" w14:textId="77777777" w:rsidR="004E7CA6" w:rsidRDefault="004E7CA6"/>
    <w:p w14:paraId="0B7B44AC" w14:textId="024FB1F3" w:rsidR="004E7CA6" w:rsidRDefault="00DA3A5B">
      <w:pPr>
        <w:pStyle w:val="4"/>
        <w:spacing w:before="120"/>
        <w:rPr>
          <w:b/>
        </w:rPr>
      </w:pPr>
      <w:r>
        <w:rPr>
          <w:b/>
        </w:rPr>
        <w:t xml:space="preserve">Proposal 3-4 </w:t>
      </w:r>
      <w:r w:rsidR="00637E4C">
        <w:rPr>
          <w:b/>
        </w:rPr>
        <w:t>(</w:t>
      </w:r>
      <w:r w:rsidR="00A108AC">
        <w:rPr>
          <w:b/>
        </w:rPr>
        <w:t>FL1</w:t>
      </w:r>
      <w:r w:rsidR="00637E4C">
        <w:rPr>
          <w:b/>
        </w:rPr>
        <w:t>)</w:t>
      </w:r>
    </w:p>
    <w:p w14:paraId="13062F76" w14:textId="77777777" w:rsidR="004E7CA6" w:rsidRDefault="004E7CA6"/>
    <w:p w14:paraId="6F578573" w14:textId="77777777" w:rsidR="004E7CA6" w:rsidRDefault="00DA3A5B">
      <w:pPr>
        <w:rPr>
          <w:rFonts w:ascii="Times" w:eastAsia="Batang" w:hAnsi="Times"/>
          <w:b/>
          <w:lang w:val="en-GB"/>
        </w:rPr>
      </w:pPr>
      <w:r>
        <w:rPr>
          <w:b/>
          <w:u w:val="single"/>
        </w:rPr>
        <w:t>Proposal 3-4A</w:t>
      </w:r>
      <w:r>
        <w:rPr>
          <w:b/>
        </w:rPr>
        <w:t xml:space="preserve">: For Rel-19 WI, model-ID-based LCM (including model identification) refers to the functionality-based LCM using model ID for LCM operations. </w:t>
      </w:r>
    </w:p>
    <w:p w14:paraId="0BA786D7" w14:textId="77777777" w:rsidR="004E7CA6" w:rsidRDefault="00DA3A5B">
      <w:r>
        <w:rPr>
          <w:b/>
          <w:u w:val="single"/>
        </w:rPr>
        <w:t>Proposal 3-4B</w:t>
      </w:r>
      <w:r>
        <w:rPr>
          <w:b/>
        </w:rPr>
        <w:t>: For Rel-19 WI, model-ID-based LCM is working independent of functionality LCM</w:t>
      </w:r>
    </w:p>
    <w:p w14:paraId="34EC9589" w14:textId="77777777" w:rsidR="004E7CA6" w:rsidRDefault="004E7CA6">
      <w:pPr>
        <w:rPr>
          <w:rFonts w:eastAsia="Batang"/>
        </w:rPr>
      </w:pPr>
    </w:p>
    <w:p w14:paraId="733181C8" w14:textId="77777777" w:rsidR="004E7CA6" w:rsidRDefault="004E7CA6"/>
    <w:p w14:paraId="4D4CCDC4"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7E29DCE3" w14:textId="77777777" w:rsidTr="00466AC3">
        <w:tc>
          <w:tcPr>
            <w:tcW w:w="1838" w:type="dxa"/>
          </w:tcPr>
          <w:p w14:paraId="167EB8A4" w14:textId="77777777" w:rsidR="004E7CA6" w:rsidRDefault="00DA3A5B">
            <w:r>
              <w:t>Company</w:t>
            </w:r>
          </w:p>
        </w:tc>
        <w:tc>
          <w:tcPr>
            <w:tcW w:w="7224" w:type="dxa"/>
          </w:tcPr>
          <w:p w14:paraId="167E164A" w14:textId="77777777" w:rsidR="004E7CA6" w:rsidRDefault="00DA3A5B">
            <w:r>
              <w:t>Comment</w:t>
            </w:r>
          </w:p>
        </w:tc>
      </w:tr>
      <w:tr w:rsidR="004E7CA6" w14:paraId="61299E9D" w14:textId="77777777" w:rsidTr="00466AC3">
        <w:tc>
          <w:tcPr>
            <w:tcW w:w="1838" w:type="dxa"/>
          </w:tcPr>
          <w:p w14:paraId="270BDFA9" w14:textId="77777777" w:rsidR="004E7CA6" w:rsidRDefault="00DA3A5B">
            <w:r>
              <w:t>Mod</w:t>
            </w:r>
          </w:p>
        </w:tc>
        <w:tc>
          <w:tcPr>
            <w:tcW w:w="7224" w:type="dxa"/>
          </w:tcPr>
          <w:p w14:paraId="0D901F27" w14:textId="77777777" w:rsidR="004E7CA6" w:rsidRDefault="00DA3A5B">
            <w:r>
              <w:t>Proposal 3-4A is the unified/merged LCM that model-ID-based LCM is used within functionality-based LCM.</w:t>
            </w:r>
          </w:p>
          <w:p w14:paraId="6D07DCF4" w14:textId="77777777" w:rsidR="004E7CA6" w:rsidRDefault="00DA3A5B">
            <w:r>
              <w:t xml:space="preserve">Proposal 3-4B means that model-ID-based LCM and functionality-based LCM are two parallel LCMs. </w:t>
            </w:r>
          </w:p>
          <w:p w14:paraId="61B468E9" w14:textId="77777777" w:rsidR="004E7CA6" w:rsidRDefault="00DA3A5B">
            <w:r>
              <w:t xml:space="preserve">If I understood correctly, most companies prefer the former and some other companies like the latter. Let’s check companies’ position on this issue.  </w:t>
            </w:r>
          </w:p>
        </w:tc>
      </w:tr>
      <w:tr w:rsidR="004E7CA6" w14:paraId="5C517B3A" w14:textId="77777777" w:rsidTr="00466AC3">
        <w:tc>
          <w:tcPr>
            <w:tcW w:w="1838" w:type="dxa"/>
          </w:tcPr>
          <w:p w14:paraId="14B6E36D" w14:textId="77777777" w:rsidR="004E7CA6" w:rsidRDefault="00DA3A5B">
            <w:pPr>
              <w:rPr>
                <w:rFonts w:eastAsia="Yu Mincho"/>
              </w:rPr>
            </w:pPr>
            <w:r>
              <w:rPr>
                <w:rFonts w:eastAsiaTheme="minorEastAsia" w:hint="eastAsia"/>
                <w:lang w:eastAsia="zh-CN"/>
              </w:rPr>
              <w:t>CATT</w:t>
            </w:r>
          </w:p>
        </w:tc>
        <w:tc>
          <w:tcPr>
            <w:tcW w:w="7224" w:type="dxa"/>
          </w:tcPr>
          <w:p w14:paraId="473F7FC6" w14:textId="77777777" w:rsidR="004E7CA6" w:rsidRDefault="00DA3A5B">
            <w:pPr>
              <w:rPr>
                <w:rFonts w:eastAsiaTheme="minorEastAsia"/>
                <w:lang w:eastAsia="zh-CN"/>
              </w:rPr>
            </w:pPr>
            <w:r>
              <w:rPr>
                <w:rFonts w:eastAsiaTheme="minorEastAsia" w:hint="eastAsia"/>
                <w:lang w:eastAsia="zh-CN"/>
              </w:rPr>
              <w:t xml:space="preserve">We are mostly fine with Proposal 3-4A, except for model identification. Apparently, </w:t>
            </w:r>
            <w:r>
              <w:rPr>
                <w:rFonts w:eastAsiaTheme="minorEastAsia"/>
                <w:lang w:eastAsia="zh-CN"/>
              </w:rPr>
              <w:t>functionality</w:t>
            </w:r>
            <w:r>
              <w:rPr>
                <w:rFonts w:eastAsiaTheme="minorEastAsia" w:hint="eastAsia"/>
                <w:lang w:eastAsia="zh-CN"/>
              </w:rPr>
              <w:t xml:space="preserve"> identification + model ID </w:t>
            </w:r>
            <w:r>
              <w:rPr>
                <w:rFonts w:eastAsiaTheme="minorEastAsia"/>
                <w:lang w:eastAsia="zh-CN"/>
              </w:rPr>
              <w:t>≠</w:t>
            </w:r>
            <w:r>
              <w:rPr>
                <w:rFonts w:eastAsiaTheme="minorEastAsia" w:hint="eastAsia"/>
                <w:lang w:eastAsia="zh-CN"/>
              </w:rPr>
              <w:t xml:space="preserve"> model identification.</w:t>
            </w:r>
          </w:p>
          <w:p w14:paraId="3D87A295" w14:textId="77777777" w:rsidR="004E7CA6" w:rsidRDefault="00DA3A5B">
            <w:pPr>
              <w:rPr>
                <w:rFonts w:eastAsiaTheme="minorEastAsia"/>
                <w:lang w:eastAsia="zh-CN"/>
              </w:rPr>
            </w:pPr>
            <w:r>
              <w:rPr>
                <w:rFonts w:eastAsiaTheme="minorEastAsia" w:hint="eastAsia"/>
                <w:lang w:eastAsia="zh-CN"/>
              </w:rPr>
              <w:t xml:space="preserve">And we </w:t>
            </w:r>
            <w:r>
              <w:rPr>
                <w:rFonts w:eastAsiaTheme="minorEastAsia"/>
                <w:lang w:eastAsia="zh-CN"/>
              </w:rPr>
              <w:t>should</w:t>
            </w: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(if </w:t>
            </w:r>
            <w:r>
              <w:rPr>
                <w:rFonts w:eastAsiaTheme="minorEastAsia"/>
                <w:lang w:eastAsia="zh-CN"/>
              </w:rPr>
              <w:t>supported</w:t>
            </w:r>
            <w:r>
              <w:rPr>
                <w:rFonts w:eastAsiaTheme="minorEastAsia" w:hint="eastAsia"/>
                <w:lang w:eastAsia="zh-CN"/>
              </w:rPr>
              <w:t>)</w:t>
            </w:r>
            <w:r>
              <w:rPr>
                <w:rFonts w:eastAsiaTheme="minorEastAsia"/>
                <w:lang w:eastAsia="zh-CN"/>
              </w:rPr>
              <w:t>’</w:t>
            </w:r>
            <w:r>
              <w:rPr>
                <w:rFonts w:eastAsiaTheme="minorEastAsia" w:hint="eastAsia"/>
                <w:lang w:eastAsia="zh-CN"/>
              </w:rPr>
              <w:t xml:space="preserve"> for model-ID-based LCM for now.</w:t>
            </w:r>
          </w:p>
          <w:p w14:paraId="6A15AB17" w14:textId="4D278C7F" w:rsidR="00722F17" w:rsidRDefault="00722F17" w:rsidP="00722F17">
            <w:r w:rsidRPr="00722F17">
              <w:rPr>
                <w:color w:val="ED7D31" w:themeColor="accent2"/>
              </w:rPr>
              <w:lastRenderedPageBreak/>
              <w:t xml:space="preserve">Mod: </w:t>
            </w:r>
            <w:r>
              <w:rPr>
                <w:color w:val="ED7D31" w:themeColor="accent2"/>
              </w:rPr>
              <w:t>Updated</w:t>
            </w:r>
          </w:p>
        </w:tc>
      </w:tr>
      <w:tr w:rsidR="004E7CA6" w14:paraId="5FBB779A" w14:textId="77777777" w:rsidTr="00466AC3">
        <w:tc>
          <w:tcPr>
            <w:tcW w:w="1838" w:type="dxa"/>
          </w:tcPr>
          <w:p w14:paraId="3CF15329" w14:textId="77777777" w:rsidR="004E7CA6" w:rsidRDefault="00DA3A5B">
            <w:r>
              <w:rPr>
                <w:rFonts w:eastAsiaTheme="minorEastAsia" w:hint="eastAsia"/>
                <w:lang w:eastAsia="zh-CN"/>
              </w:rPr>
              <w:lastRenderedPageBreak/>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11025BD" w14:textId="77777777" w:rsidR="004E7CA6" w:rsidRDefault="00DA3A5B">
            <w:pPr>
              <w:rPr>
                <w:rFonts w:eastAsiaTheme="minorEastAsia"/>
                <w:lang w:eastAsia="zh-CN"/>
              </w:rPr>
            </w:pPr>
            <w:r>
              <w:rPr>
                <w:rFonts w:eastAsiaTheme="minorEastAsia" w:hint="eastAsia"/>
                <w:b/>
                <w:lang w:eastAsia="zh-CN"/>
              </w:rPr>
              <w:t>W</w:t>
            </w:r>
            <w:r>
              <w:rPr>
                <w:rFonts w:eastAsiaTheme="minorEastAsia"/>
                <w:b/>
                <w:lang w:eastAsia="zh-CN"/>
              </w:rPr>
              <w:t>e prefer 3-4A</w:t>
            </w:r>
            <w:r>
              <w:rPr>
                <w:rFonts w:eastAsiaTheme="minorEastAsia"/>
                <w:lang w:eastAsia="zh-CN"/>
              </w:rPr>
              <w:t>, as the model ID (which is globally unique) is the key of the model ID based LCM. Functionality based LCM, if with model ID, has the same operation manner as model ID based LCM.</w:t>
            </w:r>
          </w:p>
          <w:p w14:paraId="33846EF8" w14:textId="77777777" w:rsidR="004E7CA6" w:rsidRDefault="00DA3A5B">
            <w:pPr>
              <w:rPr>
                <w:rFonts w:eastAsiaTheme="minorEastAsia"/>
                <w:lang w:eastAsia="zh-CN"/>
              </w:rPr>
            </w:pPr>
            <w:r>
              <w:rPr>
                <w:rFonts w:eastAsiaTheme="minorEastAsia" w:hint="eastAsia"/>
                <w:lang w:eastAsia="zh-CN"/>
              </w:rPr>
              <w:t>B</w:t>
            </w:r>
            <w:r>
              <w:rPr>
                <w:rFonts w:eastAsiaTheme="minorEastAsia"/>
                <w:lang w:eastAsia="zh-CN"/>
              </w:rPr>
              <w:t>TW, “WI” is removed since this agenda is subject to a study objective.</w:t>
            </w:r>
          </w:p>
          <w:p w14:paraId="7AA1F97B" w14:textId="77777777" w:rsidR="004E7CA6" w:rsidRDefault="004E7CA6"/>
          <w:p w14:paraId="32ECD846" w14:textId="77777777" w:rsidR="004E7CA6" w:rsidRDefault="00DA3A5B">
            <w:pPr>
              <w:rPr>
                <w:rFonts w:eastAsia="Batang"/>
                <w:b/>
                <w:lang w:val="en-GB"/>
              </w:rPr>
            </w:pPr>
            <w:r>
              <w:rPr>
                <w:b/>
                <w:u w:val="single"/>
              </w:rPr>
              <w:t>Proposal 3-4A</w:t>
            </w:r>
            <w:r>
              <w:rPr>
                <w:b/>
              </w:rPr>
              <w:t xml:space="preserve">: For Rel-19 </w:t>
            </w:r>
            <w:r>
              <w:rPr>
                <w:b/>
                <w:strike/>
                <w:color w:val="FF0000"/>
              </w:rPr>
              <w:t>WI</w:t>
            </w:r>
            <w:r>
              <w:rPr>
                <w:b/>
              </w:rPr>
              <w:t xml:space="preserve">, model-ID-based LCM (including model identification) refers to the functionality-based LCM using model ID for LCM operations. </w:t>
            </w:r>
          </w:p>
          <w:p w14:paraId="4331C12F" w14:textId="77777777" w:rsidR="004E7CA6" w:rsidRDefault="00DA3A5B">
            <w:r>
              <w:rPr>
                <w:b/>
                <w:u w:val="single"/>
              </w:rPr>
              <w:t>Proposal 3-4B</w:t>
            </w:r>
            <w:r>
              <w:rPr>
                <w:b/>
              </w:rPr>
              <w:t xml:space="preserve">: For Rel-19 </w:t>
            </w:r>
            <w:r>
              <w:rPr>
                <w:b/>
                <w:strike/>
                <w:color w:val="FF0000"/>
              </w:rPr>
              <w:t>WI</w:t>
            </w:r>
            <w:r>
              <w:rPr>
                <w:b/>
              </w:rPr>
              <w:t>, model-ID-based LCM is working independent of functionality LCM</w:t>
            </w:r>
          </w:p>
          <w:p w14:paraId="66CCF40D" w14:textId="43320FC3" w:rsidR="004E7CA6" w:rsidRDefault="002523E2">
            <w:pPr>
              <w:rPr>
                <w:rFonts w:eastAsiaTheme="minorEastAsia"/>
              </w:rPr>
            </w:pPr>
            <w:r w:rsidRPr="00722F17">
              <w:rPr>
                <w:color w:val="ED7D31" w:themeColor="accent2"/>
              </w:rPr>
              <w:t>Mod:</w:t>
            </w:r>
            <w:r>
              <w:rPr>
                <w:color w:val="ED7D31" w:themeColor="accent2"/>
              </w:rPr>
              <w:t xml:space="preserve"> Updated</w:t>
            </w:r>
          </w:p>
        </w:tc>
      </w:tr>
      <w:tr w:rsidR="00A55326" w14:paraId="617C6179" w14:textId="77777777" w:rsidTr="00466AC3">
        <w:tc>
          <w:tcPr>
            <w:tcW w:w="1838" w:type="dxa"/>
          </w:tcPr>
          <w:p w14:paraId="35E849D4" w14:textId="6BDD66AA" w:rsidR="00A55326" w:rsidRDefault="00A55326" w:rsidP="00A55326">
            <w:r>
              <w:rPr>
                <w:rFonts w:eastAsiaTheme="minorEastAsia" w:hint="eastAsia"/>
                <w:lang w:eastAsia="zh-CN"/>
              </w:rPr>
              <w:t>L</w:t>
            </w:r>
            <w:r>
              <w:rPr>
                <w:rFonts w:eastAsiaTheme="minorEastAsia"/>
                <w:lang w:eastAsia="zh-CN"/>
              </w:rPr>
              <w:t>enovo</w:t>
            </w:r>
          </w:p>
        </w:tc>
        <w:tc>
          <w:tcPr>
            <w:tcW w:w="7224" w:type="dxa"/>
          </w:tcPr>
          <w:p w14:paraId="2B651FA9" w14:textId="27B87F32" w:rsidR="00A55326" w:rsidRDefault="00A55326" w:rsidP="00A55326">
            <w:pPr>
              <w:rPr>
                <w:rFonts w:eastAsiaTheme="minorEastAsia"/>
              </w:rPr>
            </w:pPr>
            <w:r>
              <w:rPr>
                <w:rFonts w:eastAsiaTheme="minorEastAsia" w:hint="eastAsia"/>
                <w:lang w:eastAsia="zh-CN"/>
              </w:rPr>
              <w:t>W</w:t>
            </w:r>
            <w:r>
              <w:rPr>
                <w:rFonts w:eastAsiaTheme="minorEastAsia"/>
                <w:lang w:eastAsia="zh-CN"/>
              </w:rPr>
              <w:t>e are fine on the intension of Proposal 3-4A, that model-ID-based LCM can be involved/supported/enabled in a functionality-based LCM.</w:t>
            </w:r>
          </w:p>
        </w:tc>
      </w:tr>
      <w:tr w:rsidR="00D04DEC" w14:paraId="3D0494D4" w14:textId="77777777" w:rsidTr="00466AC3">
        <w:tc>
          <w:tcPr>
            <w:tcW w:w="1838" w:type="dxa"/>
          </w:tcPr>
          <w:p w14:paraId="7BB438F1" w14:textId="14A2C93A"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440E79BB" w14:textId="77777777" w:rsidR="00D04DEC" w:rsidRDefault="00D04DEC" w:rsidP="00D04DEC">
            <w:pPr>
              <w:rPr>
                <w:rFonts w:eastAsiaTheme="minorEastAsia"/>
                <w:lang w:eastAsia="zh-CN"/>
              </w:rPr>
            </w:pPr>
            <w:r>
              <w:rPr>
                <w:rFonts w:eastAsiaTheme="minorEastAsia" w:hint="eastAsia"/>
                <w:lang w:eastAsia="zh-CN"/>
              </w:rPr>
              <w:t>T</w:t>
            </w:r>
            <w:r>
              <w:rPr>
                <w:rFonts w:eastAsiaTheme="minorEastAsia"/>
                <w:lang w:eastAsia="zh-CN"/>
              </w:rPr>
              <w:t xml:space="preserve">he two proposals seem to be conflicting with each other. According to the first proposal, model-ID based LCM is depending on the Functionality-based LCM, while the second proposal says these two LCMs work </w:t>
            </w:r>
            <w:r w:rsidRPr="00480881">
              <w:rPr>
                <w:rFonts w:eastAsiaTheme="minorEastAsia"/>
                <w:lang w:eastAsia="zh-CN"/>
              </w:rPr>
              <w:t>independent</w:t>
            </w:r>
            <w:r>
              <w:rPr>
                <w:rFonts w:eastAsiaTheme="minorEastAsia"/>
                <w:lang w:eastAsia="zh-CN"/>
              </w:rPr>
              <w:t>ly.</w:t>
            </w:r>
            <w:r>
              <w:rPr>
                <w:rFonts w:eastAsiaTheme="minorEastAsia" w:hint="eastAsia"/>
                <w:lang w:eastAsia="zh-CN"/>
              </w:rPr>
              <w:t xml:space="preserve"> </w:t>
            </w:r>
            <w:r>
              <w:rPr>
                <w:rFonts w:eastAsiaTheme="minorEastAsia"/>
                <w:lang w:eastAsia="zh-CN"/>
              </w:rPr>
              <w:t>In any case, we can first focus on the first proposal and then discuss whether they can work dependently.</w:t>
            </w:r>
          </w:p>
          <w:p w14:paraId="4BF97B86" w14:textId="6079C89D" w:rsidR="00D04DEC" w:rsidRDefault="00D04DEC" w:rsidP="00D04DEC">
            <w:pPr>
              <w:rPr>
                <w:rFonts w:eastAsiaTheme="minorEastAsia"/>
                <w:lang w:eastAsia="zh-CN"/>
              </w:rPr>
            </w:pPr>
            <w:r>
              <w:rPr>
                <w:rFonts w:eastAsiaTheme="minorEastAsia" w:hint="eastAsia"/>
                <w:lang w:eastAsia="zh-CN"/>
              </w:rPr>
              <w:t>R</w:t>
            </w:r>
            <w:r>
              <w:rPr>
                <w:rFonts w:eastAsiaTheme="minorEastAsia"/>
                <w:lang w:eastAsia="zh-CN"/>
              </w:rPr>
              <w:t xml:space="preserve">egarding the first proposal, it would be good to align companies’ understanding on whether model-ID-based LCM includes model identification and whether Functionality-based LCM includes Functionality identification. Secondly, the tricky issue, currently even the Functionality-based LCM hasn’t been solidified yet. It seems premature to draw such a conclusion for model-ID-based LCM. </w:t>
            </w:r>
          </w:p>
        </w:tc>
      </w:tr>
      <w:tr w:rsidR="00C61C29" w14:paraId="345EDFC1" w14:textId="77777777" w:rsidTr="00466AC3">
        <w:tc>
          <w:tcPr>
            <w:tcW w:w="1838" w:type="dxa"/>
          </w:tcPr>
          <w:p w14:paraId="73CE57FD" w14:textId="2A2FC437"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E126FFB" w14:textId="0587363E" w:rsidR="00C61C29" w:rsidRDefault="00C61C29" w:rsidP="00C61C29">
            <w:r>
              <w:rPr>
                <w:b/>
                <w:u w:val="single"/>
              </w:rPr>
              <w:t>Proposal 3-4</w:t>
            </w:r>
            <w:proofErr w:type="gramStart"/>
            <w:r>
              <w:rPr>
                <w:b/>
                <w:u w:val="single"/>
              </w:rPr>
              <w:t>A</w:t>
            </w:r>
            <w:r>
              <w:t xml:space="preserve">  is</w:t>
            </w:r>
            <w:proofErr w:type="gramEnd"/>
            <w:r>
              <w:t xml:space="preserve"> our understanding for model-ID based LCM. And we also support HW’s suggestion to delete WI. </w:t>
            </w:r>
          </w:p>
        </w:tc>
      </w:tr>
      <w:tr w:rsidR="004E7CA6" w14:paraId="7140B884" w14:textId="77777777" w:rsidTr="00466AC3">
        <w:tc>
          <w:tcPr>
            <w:tcW w:w="1838" w:type="dxa"/>
          </w:tcPr>
          <w:p w14:paraId="36BAB459" w14:textId="2DA2619B" w:rsidR="004E7CA6" w:rsidRDefault="00C1054A">
            <w:pPr>
              <w:rPr>
                <w:rFonts w:eastAsiaTheme="minorEastAsia"/>
              </w:rPr>
            </w:pPr>
            <w:r>
              <w:rPr>
                <w:rFonts w:eastAsiaTheme="minorEastAsia"/>
              </w:rPr>
              <w:t>Apple</w:t>
            </w:r>
          </w:p>
        </w:tc>
        <w:tc>
          <w:tcPr>
            <w:tcW w:w="7224" w:type="dxa"/>
          </w:tcPr>
          <w:p w14:paraId="49873A4B" w14:textId="77777777" w:rsidR="00C1054A" w:rsidRDefault="00C1054A" w:rsidP="00C1054A">
            <w:pPr>
              <w:rPr>
                <w:rFonts w:ascii="Times New Roman" w:hAnsi="Times New Roman"/>
              </w:rPr>
            </w:pPr>
            <w:r>
              <w:rPr>
                <w:rFonts w:ascii="Times New Roman" w:hAnsi="Times New Roman"/>
              </w:rPr>
              <w:t xml:space="preserve">The root question is whether model identification is required for functionality-based LCM when an ID is used together. For 3-4A, it proposed it will. For 3-4B, it allows no model identification with functionality-based LCM.  </w:t>
            </w:r>
          </w:p>
          <w:p w14:paraId="63D437EB" w14:textId="77777777" w:rsidR="00C1054A" w:rsidRDefault="00C1054A" w:rsidP="00C1054A">
            <w:pPr>
              <w:rPr>
                <w:rFonts w:ascii="Times New Roman" w:hAnsi="Times New Roman"/>
              </w:rPr>
            </w:pPr>
            <w:r>
              <w:rPr>
                <w:rFonts w:ascii="Times New Roman" w:hAnsi="Times New Roman"/>
              </w:rPr>
              <w:t xml:space="preserve">A related question is we never have functionality identification discussed so far. Maybe clarify that will align the understanding whether model identification is needed in </w:t>
            </w:r>
            <w:proofErr w:type="gramStart"/>
            <w:r>
              <w:rPr>
                <w:rFonts w:ascii="Times New Roman" w:hAnsi="Times New Roman"/>
              </w:rPr>
              <w:t>functionality based</w:t>
            </w:r>
            <w:proofErr w:type="gramEnd"/>
            <w:r>
              <w:rPr>
                <w:rFonts w:ascii="Times New Roman" w:hAnsi="Times New Roman"/>
              </w:rPr>
              <w:t xml:space="preserve"> LCM. </w:t>
            </w:r>
          </w:p>
          <w:p w14:paraId="33A58DE1" w14:textId="5F72290E" w:rsidR="004E7CA6" w:rsidRDefault="00C1054A" w:rsidP="00C1054A">
            <w:r>
              <w:rPr>
                <w:rFonts w:ascii="Times New Roman" w:hAnsi="Times New Roman"/>
              </w:rPr>
              <w:t xml:space="preserve">In addition, we suggest focusing on two-sided model. If this is </w:t>
            </w:r>
            <w:proofErr w:type="gramStart"/>
            <w:r>
              <w:rPr>
                <w:rFonts w:ascii="Times New Roman" w:hAnsi="Times New Roman"/>
              </w:rPr>
              <w:t>two sided</w:t>
            </w:r>
            <w:proofErr w:type="gramEnd"/>
            <w:r>
              <w:rPr>
                <w:rFonts w:ascii="Times New Roman" w:hAnsi="Times New Roman"/>
              </w:rPr>
              <w:t xml:space="preserve"> model, we do not see much difference.  For one sided model, particularly BM where an ID is proposed to represent set A and set B relationship, is already in WI phase.    </w:t>
            </w:r>
          </w:p>
        </w:tc>
      </w:tr>
      <w:tr w:rsidR="004E7CA6" w14:paraId="77DC2F7E" w14:textId="77777777" w:rsidTr="00466AC3">
        <w:tc>
          <w:tcPr>
            <w:tcW w:w="1838" w:type="dxa"/>
          </w:tcPr>
          <w:p w14:paraId="5AF3A09B" w14:textId="1B6ABFD9"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4F652F80" w14:textId="442F3EBF" w:rsidR="004E7CA6" w:rsidRDefault="00284FC6">
            <w:r w:rsidRPr="00284FC6">
              <w:t>The difference is clear by definition. According to their definitions, NW indicates what functionality and model ID should be used in functionality-based LCM and model ID-based LCM, respectively. If NW indicates which model ID should be used, it belongs to model ID-based LCM. If NW just indicates what functionality should be used, it belongs to functionality-based LCM even when model ID is introduced.</w:t>
            </w:r>
          </w:p>
        </w:tc>
      </w:tr>
      <w:tr w:rsidR="004E7CA6" w14:paraId="36BDE2B7" w14:textId="77777777" w:rsidTr="00466AC3">
        <w:tc>
          <w:tcPr>
            <w:tcW w:w="1838" w:type="dxa"/>
          </w:tcPr>
          <w:p w14:paraId="5516E77D" w14:textId="33858A0B" w:rsidR="004E7CA6" w:rsidRDefault="00203062">
            <w:pPr>
              <w:rPr>
                <w:rFonts w:eastAsiaTheme="minorEastAsia"/>
              </w:rPr>
            </w:pPr>
            <w:r>
              <w:rPr>
                <w:rFonts w:eastAsiaTheme="minorEastAsia"/>
              </w:rPr>
              <w:t>Fujitsu</w:t>
            </w:r>
          </w:p>
        </w:tc>
        <w:tc>
          <w:tcPr>
            <w:tcW w:w="7224" w:type="dxa"/>
          </w:tcPr>
          <w:p w14:paraId="49D01F60" w14:textId="77777777" w:rsidR="00203062" w:rsidRDefault="00203062" w:rsidP="00203062">
            <w:pPr>
              <w:rPr>
                <w:rFonts w:ascii="Times New Roman" w:eastAsiaTheme="minorEastAsia" w:hAnsi="Times New Roman"/>
                <w:lang w:eastAsia="zh-CN"/>
              </w:rPr>
            </w:pPr>
            <w:r>
              <w:rPr>
                <w:rFonts w:ascii="Times New Roman" w:eastAsiaTheme="minorEastAsia" w:hAnsi="Times New Roman"/>
              </w:rPr>
              <w:t xml:space="preserve">We support to have a unified LCM framework. In this sense, </w:t>
            </w:r>
            <w:r>
              <w:rPr>
                <w:rFonts w:ascii="Times New Roman" w:eastAsiaTheme="minorEastAsia" w:hAnsi="Times New Roman" w:hint="eastAsia"/>
                <w:lang w:eastAsia="zh-CN"/>
              </w:rPr>
              <w:t>Proposal 3-4A</w:t>
            </w:r>
            <w:r>
              <w:rPr>
                <w:rFonts w:ascii="Times New Roman" w:eastAsiaTheme="minorEastAsia" w:hAnsi="Times New Roman"/>
                <w:lang w:eastAsia="zh-CN"/>
              </w:rPr>
              <w:t xml:space="preserve"> would be the better choice for us. However, some companies think model-ID +functionality-</w:t>
            </w:r>
            <w:r>
              <w:rPr>
                <w:rFonts w:ascii="Times New Roman" w:eastAsiaTheme="minorEastAsia" w:hAnsi="Times New Roman"/>
                <w:lang w:eastAsia="zh-CN"/>
              </w:rPr>
              <w:lastRenderedPageBreak/>
              <w:t>based-LCM is equivalent to model-ID-based LCM and disagree taking this way to move forward.</w:t>
            </w:r>
          </w:p>
          <w:p w14:paraId="6ABB83D8" w14:textId="50507B98" w:rsidR="004E7CA6" w:rsidRDefault="00203062" w:rsidP="00203062">
            <w:pPr>
              <w:rPr>
                <w:rFonts w:eastAsiaTheme="minorEastAsia"/>
              </w:rPr>
            </w:pPr>
            <w:r>
              <w:rPr>
                <w:rFonts w:ascii="Times New Roman" w:eastAsiaTheme="minorEastAsia" w:hAnsi="Times New Roman"/>
              </w:rPr>
              <w:t xml:space="preserve">We think </w:t>
            </w:r>
            <w:r w:rsidRPr="009E65C3">
              <w:rPr>
                <w:rFonts w:ascii="Times New Roman" w:eastAsiaTheme="minorEastAsia" w:hAnsi="Times New Roman"/>
              </w:rPr>
              <w:t>functionality-based LCM</w:t>
            </w:r>
            <w:r>
              <w:rPr>
                <w:rFonts w:ascii="Times New Roman" w:eastAsiaTheme="minorEastAsia" w:hAnsi="Times New Roman"/>
              </w:rPr>
              <w:t xml:space="preserve"> + model identification might be a way for compromise. Here, model identification can include both model-ID-based approach and non-model-ID-based approach.</w:t>
            </w:r>
          </w:p>
        </w:tc>
      </w:tr>
      <w:tr w:rsidR="00BC0E01" w14:paraId="2ED0FEC8" w14:textId="77777777" w:rsidTr="00466AC3">
        <w:tc>
          <w:tcPr>
            <w:tcW w:w="1838" w:type="dxa"/>
          </w:tcPr>
          <w:p w14:paraId="2727C017" w14:textId="59D90A3D" w:rsidR="00BC0E01" w:rsidRPr="00BC0E01" w:rsidRDefault="00BC0E01" w:rsidP="00BC0E01">
            <w:pPr>
              <w:rPr>
                <w:rFonts w:eastAsiaTheme="minorEastAsia"/>
              </w:rPr>
            </w:pPr>
            <w:r w:rsidRPr="00BC0E01">
              <w:rPr>
                <w:rFonts w:ascii="Malgun Gothic" w:eastAsia="Malgun Gothic" w:hAnsi="Malgun Gothic" w:cs="Malgun Gothic" w:hint="eastAsia"/>
                <w:lang w:eastAsia="ko-KR"/>
              </w:rPr>
              <w:lastRenderedPageBreak/>
              <w:t>E</w:t>
            </w:r>
            <w:r w:rsidRPr="00BC0E01">
              <w:rPr>
                <w:rFonts w:ascii="Malgun Gothic" w:eastAsia="Malgun Gothic" w:hAnsi="Malgun Gothic" w:cs="Malgun Gothic"/>
                <w:lang w:eastAsia="ko-KR"/>
              </w:rPr>
              <w:t>TRI</w:t>
            </w:r>
          </w:p>
        </w:tc>
        <w:tc>
          <w:tcPr>
            <w:tcW w:w="7224" w:type="dxa"/>
          </w:tcPr>
          <w:p w14:paraId="3B00F558" w14:textId="766AA3E4" w:rsidR="00BC0E01" w:rsidRPr="00BC0E01" w:rsidRDefault="00BC0E01" w:rsidP="00BC0E01">
            <w:pPr>
              <w:rPr>
                <w:rFonts w:eastAsiaTheme="minorEastAsia"/>
              </w:rPr>
            </w:pPr>
            <w:r w:rsidRPr="00BC0E01">
              <w:rPr>
                <w:rFonts w:eastAsia="Malgun Gothic" w:hint="eastAsia"/>
                <w:lang w:eastAsia="ko-KR"/>
              </w:rPr>
              <w:t>W</w:t>
            </w:r>
            <w:r w:rsidRPr="00BC0E01">
              <w:rPr>
                <w:rFonts w:eastAsia="Malgun Gothic"/>
                <w:lang w:eastAsia="ko-KR"/>
              </w:rPr>
              <w:t>e support Proposal 3-4A.</w:t>
            </w:r>
          </w:p>
        </w:tc>
      </w:tr>
      <w:tr w:rsidR="005C2E98" w14:paraId="68FA6536" w14:textId="77777777" w:rsidTr="00466AC3">
        <w:tc>
          <w:tcPr>
            <w:tcW w:w="1838" w:type="dxa"/>
          </w:tcPr>
          <w:p w14:paraId="0E8DA6D3" w14:textId="08A0E9DA" w:rsidR="005C2E98" w:rsidRPr="00BC0E01" w:rsidRDefault="005C2E98" w:rsidP="005C2E98">
            <w:pPr>
              <w:rPr>
                <w:rFonts w:ascii="Malgun Gothic" w:eastAsia="Malgun Gothic" w:hAnsi="Malgun Gothic" w:cs="Malgun Gothic"/>
                <w:lang w:eastAsia="ko-KR"/>
              </w:rPr>
            </w:pPr>
            <w:r>
              <w:rPr>
                <w:rFonts w:ascii="Times New Roman" w:eastAsia="Yu Mincho" w:hAnsi="Times New Roman"/>
              </w:rPr>
              <w:t>QC</w:t>
            </w:r>
          </w:p>
        </w:tc>
        <w:tc>
          <w:tcPr>
            <w:tcW w:w="7224" w:type="dxa"/>
          </w:tcPr>
          <w:p w14:paraId="6B459F3A" w14:textId="20380C11" w:rsidR="005C2E98" w:rsidRPr="00BC0E01" w:rsidRDefault="005C2E98" w:rsidP="005C2E98">
            <w:pPr>
              <w:rPr>
                <w:rFonts w:eastAsia="Malgun Gothic"/>
                <w:lang w:eastAsia="ko-KR"/>
              </w:rPr>
            </w:pPr>
            <w:r>
              <w:rPr>
                <w:rFonts w:ascii="Times New Roman" w:hAnsi="Times New Roman"/>
              </w:rPr>
              <w:t xml:space="preserve">Let us consider the AI/ML for BM use case as an example to facilitate this discussion. As discussed in Section 5.1 of our contribution for 9.1.1, we can define a linkage between AI/ML functionality and CSI report framework and use it for functionality identification. Now, within the framework of functionality-based LCM, we should further define dataset-ID/model-ID to ensure consistency across training and inference with regards to NW-side additional conditions. Therefore, functionality and model-ID/dataset-ID frameworks are not mutually exclusive, and therefore </w:t>
            </w:r>
            <w:r w:rsidRPr="005C2E98">
              <w:rPr>
                <w:rFonts w:ascii="Times New Roman" w:hAnsi="Times New Roman"/>
                <w:b/>
                <w:bCs/>
              </w:rPr>
              <w:t>Proposal 3-4A is our preference</w:t>
            </w:r>
            <w:r>
              <w:rPr>
                <w:rFonts w:ascii="Times New Roman" w:hAnsi="Times New Roman"/>
              </w:rPr>
              <w:t>.</w:t>
            </w:r>
          </w:p>
        </w:tc>
      </w:tr>
      <w:tr w:rsidR="00327FC2" w14:paraId="52ED3ADA" w14:textId="77777777" w:rsidTr="00466AC3">
        <w:tc>
          <w:tcPr>
            <w:tcW w:w="1838" w:type="dxa"/>
          </w:tcPr>
          <w:p w14:paraId="740C5DEE" w14:textId="6B1D70C6" w:rsidR="00327FC2" w:rsidRDefault="00327FC2" w:rsidP="00327FC2">
            <w:pPr>
              <w:rPr>
                <w:rFonts w:eastAsia="Yu Mincho"/>
              </w:rPr>
            </w:pPr>
            <w:r w:rsidRPr="00A64F32">
              <w:rPr>
                <w:rFonts w:eastAsia="Yu Mincho"/>
              </w:rPr>
              <w:t>Ericsson</w:t>
            </w:r>
          </w:p>
        </w:tc>
        <w:tc>
          <w:tcPr>
            <w:tcW w:w="7224" w:type="dxa"/>
          </w:tcPr>
          <w:p w14:paraId="637C4594" w14:textId="57B7C5C7" w:rsidR="00327FC2" w:rsidRPr="00D336E9" w:rsidRDefault="00327FC2" w:rsidP="00327FC2">
            <w:pPr>
              <w:rPr>
                <w:rFonts w:ascii="Times New Roman" w:hAnsi="Times New Roman"/>
                <w:color w:val="000000" w:themeColor="text1"/>
              </w:rPr>
            </w:pPr>
            <w:r w:rsidRPr="00D336E9">
              <w:rPr>
                <w:rFonts w:ascii="Times New Roman" w:hAnsi="Times New Roman"/>
                <w:color w:val="000000" w:themeColor="text1"/>
              </w:rPr>
              <w:t>Proposal 3-4A is more our understanding. What is a bit confusing is that a functionally might still be activated/deactivated</w:t>
            </w:r>
            <w:r>
              <w:rPr>
                <w:rFonts w:ascii="Times New Roman" w:hAnsi="Times New Roman"/>
                <w:color w:val="000000" w:themeColor="text1"/>
              </w:rPr>
              <w:t xml:space="preserve"> (i.e. LCM)</w:t>
            </w:r>
            <w:r w:rsidRPr="00D336E9">
              <w:rPr>
                <w:rFonts w:ascii="Times New Roman" w:hAnsi="Times New Roman"/>
                <w:color w:val="000000" w:themeColor="text1"/>
              </w:rPr>
              <w:t xml:space="preserve"> </w:t>
            </w:r>
            <w:r>
              <w:rPr>
                <w:rFonts w:ascii="Times New Roman" w:hAnsi="Times New Roman"/>
                <w:color w:val="000000" w:themeColor="text1"/>
              </w:rPr>
              <w:t>in 3-4A, so i</w:t>
            </w:r>
            <w:r w:rsidRPr="00D336E9">
              <w:rPr>
                <w:rFonts w:ascii="Times New Roman" w:hAnsi="Times New Roman"/>
                <w:color w:val="000000" w:themeColor="text1"/>
              </w:rPr>
              <w:t xml:space="preserve">t is </w:t>
            </w:r>
            <w:r>
              <w:rPr>
                <w:rFonts w:ascii="Times New Roman" w:hAnsi="Times New Roman"/>
                <w:color w:val="000000" w:themeColor="text1"/>
              </w:rPr>
              <w:t>a bit misleading</w:t>
            </w:r>
            <w:r w:rsidRPr="00D336E9">
              <w:rPr>
                <w:rFonts w:ascii="Times New Roman" w:hAnsi="Times New Roman"/>
                <w:color w:val="000000" w:themeColor="text1"/>
              </w:rPr>
              <w:t xml:space="preserve"> the current proposal. Our view is</w:t>
            </w:r>
            <w:r>
              <w:rPr>
                <w:rFonts w:ascii="Times New Roman" w:hAnsi="Times New Roman"/>
                <w:color w:val="000000" w:themeColor="text1"/>
              </w:rPr>
              <w:t xml:space="preserve"> more</w:t>
            </w:r>
            <w:r w:rsidRPr="00D336E9">
              <w:rPr>
                <w:rFonts w:ascii="Times New Roman" w:hAnsi="Times New Roman"/>
                <w:color w:val="000000" w:themeColor="text1"/>
              </w:rPr>
              <w:t xml:space="preserve"> the following:</w:t>
            </w:r>
          </w:p>
          <w:p w14:paraId="349EA845" w14:textId="77777777" w:rsidR="00327FC2" w:rsidRDefault="00327FC2" w:rsidP="00327FC2">
            <w:pPr>
              <w:rPr>
                <w:b/>
                <w:color w:val="FF0000"/>
              </w:rPr>
            </w:pPr>
            <w:r w:rsidRPr="00D336E9">
              <w:rPr>
                <w:b/>
                <w:color w:val="FF0000"/>
              </w:rPr>
              <w:t xml:space="preserve">Updated Proposal 3-4A. </w:t>
            </w:r>
            <w:r>
              <w:rPr>
                <w:b/>
              </w:rPr>
              <w:t xml:space="preserve">For Rel-19, model-ID-based LCM (including model identification) refers to </w:t>
            </w:r>
            <w:r w:rsidRPr="00D336E9">
              <w:rPr>
                <w:b/>
                <w:color w:val="FF0000"/>
              </w:rPr>
              <w:t>when it is possible to use model ID for more granular LCM operations within the functionality</w:t>
            </w:r>
            <w:r>
              <w:rPr>
                <w:b/>
                <w:color w:val="FF0000"/>
              </w:rPr>
              <w:t xml:space="preserve"> </w:t>
            </w:r>
          </w:p>
          <w:p w14:paraId="197C5C4A" w14:textId="7E352B97" w:rsidR="003B1677" w:rsidRDefault="003B1677" w:rsidP="00327FC2">
            <w:r w:rsidRPr="00722F17">
              <w:rPr>
                <w:color w:val="ED7D31" w:themeColor="accent2"/>
              </w:rPr>
              <w:t>Mod:</w:t>
            </w:r>
            <w:r>
              <w:rPr>
                <w:color w:val="ED7D31" w:themeColor="accent2"/>
              </w:rPr>
              <w:t xml:space="preserve"> please check the new version</w:t>
            </w:r>
          </w:p>
        </w:tc>
      </w:tr>
      <w:tr w:rsidR="00206E0D" w14:paraId="712B204A" w14:textId="77777777" w:rsidTr="00466AC3">
        <w:tc>
          <w:tcPr>
            <w:tcW w:w="1838" w:type="dxa"/>
          </w:tcPr>
          <w:p w14:paraId="354D685A" w14:textId="1F8321AC" w:rsidR="00206E0D" w:rsidRPr="00A64F32" w:rsidRDefault="00206E0D" w:rsidP="00327FC2">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5A90B80" w14:textId="4E690895" w:rsidR="00206E0D" w:rsidRPr="00D336E9" w:rsidRDefault="00206E0D" w:rsidP="00327FC2">
            <w:pPr>
              <w:rPr>
                <w:color w:val="000000" w:themeColor="text1"/>
              </w:rPr>
            </w:pPr>
            <w:r>
              <w:rPr>
                <w:rFonts w:eastAsia="Yu Mincho" w:hint="eastAsia"/>
                <w:lang w:eastAsia="ja-JP"/>
              </w:rPr>
              <w:t>W</w:t>
            </w:r>
            <w:r>
              <w:rPr>
                <w:rFonts w:eastAsia="Yu Mincho"/>
                <w:lang w:eastAsia="ja-JP"/>
              </w:rPr>
              <w:t xml:space="preserve">e are ok with Huawei </w:t>
            </w:r>
            <w:proofErr w:type="spellStart"/>
            <w:r>
              <w:rPr>
                <w:rFonts w:eastAsia="Yu Mincho"/>
                <w:lang w:eastAsia="ja-JP"/>
              </w:rPr>
              <w:t>modifiaction</w:t>
            </w:r>
            <w:proofErr w:type="spellEnd"/>
            <w:r>
              <w:rPr>
                <w:rFonts w:eastAsia="Yu Mincho"/>
                <w:lang w:eastAsia="ja-JP"/>
              </w:rPr>
              <w:t>.</w:t>
            </w:r>
          </w:p>
        </w:tc>
      </w:tr>
      <w:tr w:rsidR="001708E3" w14:paraId="35E5FCCC" w14:textId="77777777" w:rsidTr="00466AC3">
        <w:tc>
          <w:tcPr>
            <w:tcW w:w="1838" w:type="dxa"/>
          </w:tcPr>
          <w:p w14:paraId="40475CF8" w14:textId="6DAF451E" w:rsidR="001708E3" w:rsidRDefault="001708E3" w:rsidP="00327FC2">
            <w:pPr>
              <w:rPr>
                <w:rFonts w:eastAsia="Yu Mincho"/>
                <w:lang w:eastAsia="ja-JP"/>
              </w:rPr>
            </w:pPr>
            <w:r>
              <w:rPr>
                <w:rFonts w:eastAsia="Yu Mincho" w:hint="eastAsia"/>
                <w:lang w:eastAsia="ja-JP"/>
              </w:rPr>
              <w:t>Samsung</w:t>
            </w:r>
          </w:p>
        </w:tc>
        <w:tc>
          <w:tcPr>
            <w:tcW w:w="7224" w:type="dxa"/>
          </w:tcPr>
          <w:p w14:paraId="0CC67E3F" w14:textId="3E178105" w:rsidR="001708E3" w:rsidRDefault="001708E3" w:rsidP="00327FC2">
            <w:pPr>
              <w:rPr>
                <w:rFonts w:eastAsia="Yu Mincho"/>
                <w:lang w:eastAsia="ja-JP"/>
              </w:rPr>
            </w:pPr>
            <w:r>
              <w:rPr>
                <w:rFonts w:eastAsia="Yu Mincho" w:hint="eastAsia"/>
                <w:lang w:eastAsia="ja-JP"/>
              </w:rPr>
              <w:t xml:space="preserve">3-4A </w:t>
            </w:r>
            <w:r>
              <w:rPr>
                <w:rFonts w:eastAsia="Yu Mincho"/>
                <w:lang w:eastAsia="ja-JP"/>
              </w:rPr>
              <w:t>seems to define the relationship between the two LCM types. If so, we are fine. 3-4</w:t>
            </w:r>
            <w:proofErr w:type="gramStart"/>
            <w:r>
              <w:rPr>
                <w:rFonts w:eastAsia="Yu Mincho"/>
                <w:lang w:eastAsia="ja-JP"/>
              </w:rPr>
              <w:t>B  seems</w:t>
            </w:r>
            <w:proofErr w:type="gramEnd"/>
            <w:r>
              <w:rPr>
                <w:rFonts w:eastAsia="Yu Mincho"/>
                <w:lang w:eastAsia="ja-JP"/>
              </w:rPr>
              <w:t xml:space="preserve"> to contradict 3-4A</w:t>
            </w:r>
          </w:p>
        </w:tc>
      </w:tr>
      <w:tr w:rsidR="002C149B" w14:paraId="49F2F2F6" w14:textId="77777777" w:rsidTr="00466AC3">
        <w:tc>
          <w:tcPr>
            <w:tcW w:w="1838" w:type="dxa"/>
          </w:tcPr>
          <w:p w14:paraId="07E03A6E" w14:textId="1D73F170" w:rsidR="002C149B" w:rsidRDefault="002C149B" w:rsidP="002C149B">
            <w:pPr>
              <w:rPr>
                <w:rFonts w:eastAsia="Yu Mincho"/>
                <w:lang w:eastAsia="ja-JP"/>
              </w:rPr>
            </w:pPr>
            <w:proofErr w:type="spellStart"/>
            <w:r>
              <w:rPr>
                <w:rFonts w:eastAsiaTheme="minorEastAsia"/>
                <w:lang w:eastAsia="zh-CN"/>
              </w:rPr>
              <w:t>Spreadtrum</w:t>
            </w:r>
            <w:proofErr w:type="spellEnd"/>
          </w:p>
        </w:tc>
        <w:tc>
          <w:tcPr>
            <w:tcW w:w="7224" w:type="dxa"/>
          </w:tcPr>
          <w:p w14:paraId="402E43FC" w14:textId="128997F7" w:rsidR="002C149B" w:rsidRPr="002C149B" w:rsidRDefault="00FB1A56" w:rsidP="00FB1A56">
            <w:pPr>
              <w:rPr>
                <w:i/>
              </w:rPr>
            </w:pPr>
            <w:r>
              <w:rPr>
                <w:rFonts w:eastAsiaTheme="minorEastAsia"/>
                <w:lang w:eastAsia="zh-CN"/>
              </w:rPr>
              <w:t>We support 3-4A.</w:t>
            </w:r>
          </w:p>
        </w:tc>
      </w:tr>
      <w:tr w:rsidR="007358E9" w14:paraId="19740D93" w14:textId="77777777" w:rsidTr="00466AC3">
        <w:tc>
          <w:tcPr>
            <w:tcW w:w="1838" w:type="dxa"/>
          </w:tcPr>
          <w:p w14:paraId="2ED485EF" w14:textId="32B19992" w:rsidR="007358E9" w:rsidRPr="007358E9" w:rsidRDefault="007358E9" w:rsidP="007358E9">
            <w:pPr>
              <w:rPr>
                <w:rFonts w:eastAsiaTheme="minorEastAsia"/>
                <w:lang w:eastAsia="zh-CN"/>
              </w:rPr>
            </w:pPr>
            <w:proofErr w:type="spellStart"/>
            <w:r w:rsidRPr="007358E9">
              <w:rPr>
                <w:rFonts w:ascii="Times New Roman" w:hAnsi="Times New Roman"/>
              </w:rPr>
              <w:t>Futurewei</w:t>
            </w:r>
            <w:proofErr w:type="spellEnd"/>
          </w:p>
        </w:tc>
        <w:tc>
          <w:tcPr>
            <w:tcW w:w="7224" w:type="dxa"/>
          </w:tcPr>
          <w:p w14:paraId="625D3A39" w14:textId="77777777" w:rsidR="007358E9" w:rsidRPr="007358E9" w:rsidRDefault="007358E9" w:rsidP="007358E9">
            <w:pPr>
              <w:rPr>
                <w:rFonts w:ascii="Times New Roman" w:eastAsiaTheme="minorEastAsia" w:hAnsi="Times New Roman"/>
              </w:rPr>
            </w:pPr>
            <w:r w:rsidRPr="007358E9">
              <w:rPr>
                <w:rFonts w:ascii="Times New Roman" w:eastAsiaTheme="minorEastAsia" w:hAnsi="Times New Roman"/>
              </w:rPr>
              <w:t>Proposal 3-4A: we are fine with the way model ID is used. However, we wouldn’t call it model-ID-based LCM; in this case, model ID is just one of the parameters used in functionality-based LCM. The signaling/procedure is still functionality-based.</w:t>
            </w:r>
          </w:p>
          <w:p w14:paraId="2A22F093" w14:textId="2D8F81C9" w:rsidR="007358E9" w:rsidRPr="007358E9" w:rsidRDefault="007358E9" w:rsidP="007358E9">
            <w:pPr>
              <w:rPr>
                <w:rFonts w:eastAsiaTheme="minorEastAsia"/>
                <w:lang w:eastAsia="zh-CN"/>
              </w:rPr>
            </w:pPr>
            <w:r w:rsidRPr="007358E9">
              <w:rPr>
                <w:rFonts w:ascii="Times New Roman" w:eastAsiaTheme="minorEastAsia" w:hAnsi="Times New Roman"/>
              </w:rPr>
              <w:t>Proposal 3-4B: if we decide to support model-ID-based LCM eventually, this should be the way it works.</w:t>
            </w:r>
          </w:p>
        </w:tc>
      </w:tr>
      <w:tr w:rsidR="00B57E50" w14:paraId="4839FCC0" w14:textId="77777777" w:rsidTr="00466AC3">
        <w:tc>
          <w:tcPr>
            <w:tcW w:w="1838" w:type="dxa"/>
          </w:tcPr>
          <w:p w14:paraId="3145CB39" w14:textId="04B13D36" w:rsidR="00B57E50" w:rsidRPr="007358E9" w:rsidRDefault="00B57E50" w:rsidP="00B57E50">
            <w:r>
              <w:t>AT&amp;T</w:t>
            </w:r>
          </w:p>
        </w:tc>
        <w:tc>
          <w:tcPr>
            <w:tcW w:w="7224" w:type="dxa"/>
          </w:tcPr>
          <w:p w14:paraId="4845250D" w14:textId="77777777" w:rsidR="00B57E50" w:rsidRDefault="00B57E50" w:rsidP="00B57E50">
            <w:pPr>
              <w:rPr>
                <w:rFonts w:ascii="Times New Roman" w:eastAsiaTheme="minorEastAsia" w:hAnsi="Times New Roman"/>
              </w:rPr>
            </w:pPr>
            <w:r>
              <w:rPr>
                <w:rFonts w:ascii="Times New Roman" w:eastAsiaTheme="minorEastAsia" w:hAnsi="Times New Roman"/>
              </w:rPr>
              <w:t>For proposal 3-4A it is unclear how model identification in particular type B1 and B2 can be supported using functionality-based LCM alone. In addition</w:t>
            </w:r>
            <w:r>
              <w:rPr>
                <w:rFonts w:eastAsiaTheme="minorEastAsia"/>
              </w:rPr>
              <w:t>,</w:t>
            </w:r>
            <w:r>
              <w:rPr>
                <w:rFonts w:ascii="Times New Roman" w:eastAsiaTheme="minorEastAsia" w:hAnsi="Times New Roman"/>
              </w:rPr>
              <w:t xml:space="preserve"> the model ID based LCM can include model transfer, pairing information (for two sided models) and other aspects that cannot be supported by </w:t>
            </w:r>
            <w:proofErr w:type="gramStart"/>
            <w:r>
              <w:rPr>
                <w:rFonts w:ascii="Times New Roman" w:eastAsiaTheme="minorEastAsia" w:hAnsi="Times New Roman"/>
              </w:rPr>
              <w:t>functionality based</w:t>
            </w:r>
            <w:proofErr w:type="gramEnd"/>
            <w:r>
              <w:rPr>
                <w:rFonts w:ascii="Times New Roman" w:eastAsiaTheme="minorEastAsia" w:hAnsi="Times New Roman"/>
              </w:rPr>
              <w:t xml:space="preserve"> LCM. </w:t>
            </w:r>
          </w:p>
          <w:p w14:paraId="5D9214EF" w14:textId="246AC61F" w:rsidR="00F936F5" w:rsidRPr="007358E9" w:rsidRDefault="00F936F5" w:rsidP="00B57E50">
            <w:pPr>
              <w:rPr>
                <w:rFonts w:eastAsiaTheme="minorEastAsia"/>
              </w:rPr>
            </w:pPr>
            <w:r w:rsidRPr="00722F17">
              <w:rPr>
                <w:color w:val="ED7D31" w:themeColor="accent2"/>
              </w:rPr>
              <w:t>Mod:</w:t>
            </w:r>
            <w:r>
              <w:rPr>
                <w:color w:val="ED7D31" w:themeColor="accent2"/>
              </w:rPr>
              <w:t xml:space="preserve"> 3-4A means that model-ID based LCM operations can be supported. </w:t>
            </w:r>
          </w:p>
        </w:tc>
      </w:tr>
      <w:tr w:rsidR="00574458" w14:paraId="76DF9520" w14:textId="77777777" w:rsidTr="00466AC3">
        <w:tc>
          <w:tcPr>
            <w:tcW w:w="1838" w:type="dxa"/>
          </w:tcPr>
          <w:p w14:paraId="2F4FB51B" w14:textId="2F6D7292" w:rsidR="00574458" w:rsidRDefault="00574458" w:rsidP="00574458">
            <w:r>
              <w:rPr>
                <w:rFonts w:eastAsiaTheme="minorEastAsia" w:hint="eastAsia"/>
                <w:lang w:eastAsia="zh-CN"/>
              </w:rPr>
              <w:t>C</w:t>
            </w:r>
            <w:r>
              <w:rPr>
                <w:rFonts w:eastAsiaTheme="minorEastAsia"/>
                <w:lang w:eastAsia="zh-CN"/>
              </w:rPr>
              <w:t>MCC</w:t>
            </w:r>
          </w:p>
        </w:tc>
        <w:tc>
          <w:tcPr>
            <w:tcW w:w="7224" w:type="dxa"/>
          </w:tcPr>
          <w:p w14:paraId="1FE387DB" w14:textId="14D1111A" w:rsidR="00574458" w:rsidRDefault="00574458" w:rsidP="00574458">
            <w:pPr>
              <w:rPr>
                <w:rFonts w:eastAsiaTheme="minorEastAsia"/>
              </w:rPr>
            </w:pPr>
            <w:r>
              <w:rPr>
                <w:rFonts w:eastAsiaTheme="minorEastAsia"/>
                <w:lang w:eastAsia="zh-CN"/>
              </w:rPr>
              <w:t>To have a unified LCM framework, we are OK with Proposal 3-4A to move discussion forward.</w:t>
            </w:r>
          </w:p>
        </w:tc>
      </w:tr>
      <w:tr w:rsidR="005526D8" w14:paraId="435CDDDA" w14:textId="77777777" w:rsidTr="00466AC3">
        <w:tc>
          <w:tcPr>
            <w:tcW w:w="1838" w:type="dxa"/>
          </w:tcPr>
          <w:p w14:paraId="2AB16C7F" w14:textId="3722780D"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739C0446" w14:textId="40645B32"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w:t>
            </w:r>
            <w:r>
              <w:rPr>
                <w:rFonts w:ascii="Times New Roman" w:eastAsiaTheme="minorEastAsia" w:hAnsi="Times New Roman" w:hint="eastAsia"/>
                <w:lang w:eastAsia="zh-CN"/>
              </w:rPr>
              <w:t>3-4A</w:t>
            </w:r>
            <w:r>
              <w:rPr>
                <w:rFonts w:ascii="Times New Roman" w:eastAsiaTheme="minorEastAsia" w:hAnsi="Times New Roman"/>
                <w:lang w:eastAsia="zh-CN"/>
              </w:rPr>
              <w:t>. We understand FL’s intention is to preliminarily name “functionality</w:t>
            </w:r>
            <w:r>
              <w:rPr>
                <w:rFonts w:ascii="Times New Roman" w:eastAsiaTheme="minorEastAsia" w:hAnsi="Times New Roman" w:hint="eastAsia"/>
                <w:lang w:eastAsia="zh-CN"/>
              </w:rPr>
              <w:t xml:space="preserve"> identification + model ID</w:t>
            </w:r>
            <w:r>
              <w:rPr>
                <w:rFonts w:ascii="Times New Roman" w:eastAsiaTheme="minorEastAsia" w:hAnsi="Times New Roman"/>
                <w:lang w:eastAsia="zh-CN"/>
              </w:rPr>
              <w:t>” as model-ID-based LCM, for a clear understanding across the group. The spirit is to design a unified LCM, and identify the technical details. The name of the LCM can be decided at last.</w:t>
            </w:r>
          </w:p>
        </w:tc>
      </w:tr>
      <w:tr w:rsidR="0035693A" w14:paraId="3DA0B8B6" w14:textId="77777777" w:rsidTr="00466AC3">
        <w:tc>
          <w:tcPr>
            <w:tcW w:w="1838" w:type="dxa"/>
          </w:tcPr>
          <w:p w14:paraId="297AC136" w14:textId="68ABE314" w:rsidR="0035693A" w:rsidRDefault="0035693A" w:rsidP="0035693A">
            <w:pPr>
              <w:rPr>
                <w:rFonts w:eastAsiaTheme="minorEastAsia"/>
                <w:lang w:eastAsia="zh-CN"/>
              </w:rPr>
            </w:pPr>
            <w:r>
              <w:rPr>
                <w:rFonts w:eastAsia="Yu Mincho"/>
              </w:rPr>
              <w:lastRenderedPageBreak/>
              <w:t>NEC</w:t>
            </w:r>
          </w:p>
        </w:tc>
        <w:tc>
          <w:tcPr>
            <w:tcW w:w="7224" w:type="dxa"/>
          </w:tcPr>
          <w:p w14:paraId="65530982" w14:textId="4F5112E4" w:rsidR="0035693A" w:rsidRDefault="0035693A" w:rsidP="0035693A">
            <w:pPr>
              <w:rPr>
                <w:rFonts w:eastAsiaTheme="minorEastAsia"/>
                <w:lang w:eastAsia="zh-CN"/>
              </w:rPr>
            </w:pPr>
            <w:r>
              <w:rPr>
                <w:color w:val="000000" w:themeColor="text1"/>
              </w:rPr>
              <w:t xml:space="preserve">We slightly prefer proposal 3-4A as it is also aligned with earlier discussions, we had in RAN1 where we considered integration of model </w:t>
            </w:r>
            <w:proofErr w:type="gramStart"/>
            <w:r>
              <w:rPr>
                <w:color w:val="000000" w:themeColor="text1"/>
              </w:rPr>
              <w:t>id based</w:t>
            </w:r>
            <w:proofErr w:type="gramEnd"/>
            <w:r>
              <w:rPr>
                <w:color w:val="000000" w:themeColor="text1"/>
              </w:rPr>
              <w:t xml:space="preserve"> LCM and functionality based LCM and it allows lower specification impact. But we are open to consider 3-4b if majority companies support it.</w:t>
            </w:r>
          </w:p>
        </w:tc>
      </w:tr>
      <w:tr w:rsidR="00466AC3" w14:paraId="762CC4D5" w14:textId="77777777" w:rsidTr="00466AC3">
        <w:tc>
          <w:tcPr>
            <w:tcW w:w="1838" w:type="dxa"/>
            <w:hideMark/>
          </w:tcPr>
          <w:p w14:paraId="258F5A12" w14:textId="77777777" w:rsidR="00466AC3" w:rsidRDefault="00466AC3">
            <w:pPr>
              <w:rPr>
                <w:rFonts w:ascii="Times New Roman" w:hAnsi="Times New Roman"/>
              </w:rPr>
            </w:pPr>
            <w:proofErr w:type="spellStart"/>
            <w:r>
              <w:rPr>
                <w:rFonts w:ascii="Times New Roman" w:hAnsi="Times New Roman"/>
              </w:rPr>
              <w:t>mtk</w:t>
            </w:r>
            <w:proofErr w:type="spellEnd"/>
          </w:p>
        </w:tc>
        <w:tc>
          <w:tcPr>
            <w:tcW w:w="7224" w:type="dxa"/>
          </w:tcPr>
          <w:p w14:paraId="077F3B4F" w14:textId="77777777" w:rsidR="00466AC3" w:rsidRDefault="00466AC3">
            <w:pPr>
              <w:rPr>
                <w:rFonts w:ascii="Times New Roman" w:eastAsiaTheme="minorEastAsia" w:hAnsi="Times New Roman"/>
              </w:rPr>
            </w:pPr>
            <w:r>
              <w:rPr>
                <w:rFonts w:ascii="Times New Roman" w:eastAsiaTheme="minorEastAsia" w:hAnsi="Times New Roman"/>
              </w:rPr>
              <w:t xml:space="preserve">We need a general LCM operation, not to be divided by two.  The </w:t>
            </w:r>
            <w:proofErr w:type="gramStart"/>
            <w:r>
              <w:rPr>
                <w:rFonts w:ascii="Times New Roman" w:eastAsiaTheme="minorEastAsia" w:hAnsi="Times New Roman"/>
              </w:rPr>
              <w:t>function based</w:t>
            </w:r>
            <w:proofErr w:type="gramEnd"/>
            <w:r>
              <w:rPr>
                <w:rFonts w:ascii="Times New Roman" w:eastAsiaTheme="minorEastAsia" w:hAnsi="Times New Roman"/>
              </w:rPr>
              <w:t xml:space="preserve"> LCM with model ID indication when needed should be the unified version.</w:t>
            </w:r>
          </w:p>
          <w:p w14:paraId="37130637" w14:textId="77777777" w:rsidR="00466AC3" w:rsidRDefault="00466AC3">
            <w:pPr>
              <w:rPr>
                <w:rFonts w:ascii="Times New Roman" w:eastAsiaTheme="minorEastAsia" w:hAnsi="Times New Roman"/>
              </w:rPr>
            </w:pPr>
            <w:r>
              <w:rPr>
                <w:rFonts w:ascii="Times New Roman" w:eastAsiaTheme="minorEastAsia" w:hAnsi="Times New Roman"/>
              </w:rPr>
              <w:t xml:space="preserve">We suggest to consider: </w:t>
            </w:r>
          </w:p>
          <w:p w14:paraId="6FE22E84" w14:textId="77777777" w:rsidR="00466AC3" w:rsidRDefault="00466AC3">
            <w:pPr>
              <w:rPr>
                <w:rFonts w:ascii="Times New Roman" w:eastAsiaTheme="minorEastAsia" w:hAnsi="Times New Roman"/>
              </w:rPr>
            </w:pPr>
            <w:r>
              <w:rPr>
                <w:rFonts w:ascii="Times New Roman" w:eastAsiaTheme="minorEastAsia" w:hAnsi="Times New Roman"/>
              </w:rPr>
              <w:t>The LCM operation is based on functionality, and model ID is indicated if needed (not to change the meaning captured at TR)</w:t>
            </w:r>
          </w:p>
          <w:p w14:paraId="531F632E" w14:textId="77777777" w:rsidR="00466AC3" w:rsidRDefault="00466AC3">
            <w:pPr>
              <w:rPr>
                <w:rFonts w:ascii="Times New Roman" w:eastAsiaTheme="minorEastAsia" w:hAnsi="Times New Roman"/>
              </w:rPr>
            </w:pPr>
          </w:p>
        </w:tc>
      </w:tr>
      <w:tr w:rsidR="009430BC" w14:paraId="0B783C50" w14:textId="77777777" w:rsidTr="00466AC3">
        <w:tc>
          <w:tcPr>
            <w:tcW w:w="1838" w:type="dxa"/>
          </w:tcPr>
          <w:p w14:paraId="2C960520" w14:textId="5FFD6DE9" w:rsidR="009430BC" w:rsidRDefault="009430BC">
            <w:proofErr w:type="spellStart"/>
            <w:r>
              <w:t>CEWiT</w:t>
            </w:r>
            <w:proofErr w:type="spellEnd"/>
          </w:p>
        </w:tc>
        <w:tc>
          <w:tcPr>
            <w:tcW w:w="7224" w:type="dxa"/>
          </w:tcPr>
          <w:p w14:paraId="124F68E8" w14:textId="3965C449" w:rsidR="009430BC" w:rsidRDefault="009430BC">
            <w:pPr>
              <w:rPr>
                <w:rFonts w:eastAsiaTheme="minorEastAsia"/>
              </w:rPr>
            </w:pPr>
            <w:r>
              <w:rPr>
                <w:rFonts w:eastAsiaTheme="minorEastAsia"/>
              </w:rPr>
              <w:t>Support</w:t>
            </w:r>
          </w:p>
        </w:tc>
      </w:tr>
      <w:tr w:rsidR="005C2C09" w14:paraId="7080FDF0" w14:textId="77777777" w:rsidTr="00466AC3">
        <w:tc>
          <w:tcPr>
            <w:tcW w:w="1838" w:type="dxa"/>
          </w:tcPr>
          <w:p w14:paraId="5492D6CE" w14:textId="2F6296F5" w:rsidR="005C2C09" w:rsidRDefault="005C2C09" w:rsidP="005C2C09">
            <w:r>
              <w:t>Intel</w:t>
            </w:r>
          </w:p>
        </w:tc>
        <w:tc>
          <w:tcPr>
            <w:tcW w:w="7224" w:type="dxa"/>
          </w:tcPr>
          <w:p w14:paraId="204775DA" w14:textId="74460ED7" w:rsidR="005C2C09" w:rsidRDefault="005C2C09" w:rsidP="005C2C09">
            <w:pPr>
              <w:rPr>
                <w:rFonts w:eastAsiaTheme="minorEastAsia"/>
              </w:rPr>
            </w:pPr>
            <w:r>
              <w:rPr>
                <w:rFonts w:eastAsiaTheme="minorEastAsia"/>
              </w:rPr>
              <w:t xml:space="preserve">Proposal 3-4A is aligned with our understanding, and we further agree with the suggestion clarification from Ericsson.  </w:t>
            </w:r>
          </w:p>
        </w:tc>
      </w:tr>
      <w:tr w:rsidR="005C2C09" w14:paraId="23CF8DD9" w14:textId="77777777" w:rsidTr="00466AC3">
        <w:tc>
          <w:tcPr>
            <w:tcW w:w="1838" w:type="dxa"/>
          </w:tcPr>
          <w:p w14:paraId="56A84B9E" w14:textId="3EB44624" w:rsidR="005C2C09" w:rsidRDefault="005C2C09" w:rsidP="005C2C09">
            <w:r>
              <w:rPr>
                <w:rFonts w:ascii="Malgun Gothic" w:eastAsiaTheme="minorEastAsia" w:hAnsi="Malgun Gothic" w:cs="Malgun Gothic" w:hint="eastAsia"/>
                <w:lang w:eastAsia="zh-CN"/>
              </w:rPr>
              <w:t>CICTCI</w:t>
            </w:r>
          </w:p>
        </w:tc>
        <w:tc>
          <w:tcPr>
            <w:tcW w:w="7224" w:type="dxa"/>
          </w:tcPr>
          <w:p w14:paraId="1169D2FA" w14:textId="24F3AC9F" w:rsidR="005C2C09" w:rsidRDefault="005C2C09" w:rsidP="005C2C09">
            <w:pPr>
              <w:rPr>
                <w:rFonts w:eastAsiaTheme="minorEastAsia"/>
              </w:rPr>
            </w:pPr>
            <w:r>
              <w:rPr>
                <w:rFonts w:eastAsiaTheme="minorEastAsia"/>
                <w:lang w:eastAsia="zh-CN"/>
              </w:rPr>
              <w:t>We support 3-4A</w:t>
            </w:r>
          </w:p>
        </w:tc>
      </w:tr>
    </w:tbl>
    <w:p w14:paraId="2DAF59E1" w14:textId="43A721BA" w:rsidR="004E7CA6" w:rsidRDefault="004E7CA6"/>
    <w:p w14:paraId="332BC0F6" w14:textId="10B59107" w:rsidR="009620BE" w:rsidRPr="00A108AC" w:rsidRDefault="009620BE" w:rsidP="00A108AC">
      <w:pPr>
        <w:pStyle w:val="4"/>
        <w:rPr>
          <w:b/>
        </w:rPr>
      </w:pPr>
      <w:r w:rsidRPr="00A108AC">
        <w:rPr>
          <w:b/>
        </w:rPr>
        <w:t>Proposal 3-4 (FL</w:t>
      </w:r>
      <w:r w:rsidR="004B21D0" w:rsidRPr="00A108AC">
        <w:rPr>
          <w:b/>
        </w:rPr>
        <w:t>3</w:t>
      </w:r>
      <w:r w:rsidRPr="00A108AC">
        <w:rPr>
          <w:b/>
        </w:rPr>
        <w:t xml:space="preserve">) </w:t>
      </w:r>
    </w:p>
    <w:p w14:paraId="3096739C" w14:textId="77777777" w:rsidR="009620BE" w:rsidRDefault="009620BE" w:rsidP="009620BE"/>
    <w:p w14:paraId="16DE0423" w14:textId="1A427D0C" w:rsidR="009620BE" w:rsidRDefault="009620BE" w:rsidP="009620BE">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sidR="00722F17">
        <w:rPr>
          <w:b/>
        </w:rPr>
        <w:t xml:space="preserve"> </w:t>
      </w:r>
      <w:r w:rsidR="00722F17" w:rsidRPr="00722F17">
        <w:rPr>
          <w:b/>
          <w:color w:val="FF0000"/>
        </w:rPr>
        <w:t>if supported</w:t>
      </w:r>
      <w:r>
        <w:rPr>
          <w:b/>
        </w:rPr>
        <w:t>) refers to the functionality-based LCM using model ID for LCM operations</w:t>
      </w:r>
      <w:r w:rsidR="003D5FA6">
        <w:rPr>
          <w:b/>
        </w:rPr>
        <w:t xml:space="preserve"> </w:t>
      </w:r>
      <w:r w:rsidR="003D5FA6" w:rsidRPr="003D5FA6">
        <w:rPr>
          <w:b/>
          <w:color w:val="FF0000"/>
        </w:rPr>
        <w:t>within a functionality</w:t>
      </w:r>
      <w:r>
        <w:rPr>
          <w:b/>
        </w:rPr>
        <w:t xml:space="preserve">. </w:t>
      </w:r>
    </w:p>
    <w:p w14:paraId="7DC5AD0A" w14:textId="238C5BFC" w:rsidR="004B5877" w:rsidRPr="009620BE" w:rsidRDefault="004B5877">
      <w:pPr>
        <w:rPr>
          <w:lang w:val="en-GB"/>
        </w:rPr>
      </w:pPr>
    </w:p>
    <w:p w14:paraId="69D68A2C" w14:textId="77777777" w:rsidR="004B5877" w:rsidRDefault="004B5877" w:rsidP="004B5877"/>
    <w:p w14:paraId="667FBA2F" w14:textId="77777777" w:rsidR="004B5877" w:rsidRDefault="004B5877" w:rsidP="004B5877">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5877" w14:paraId="55B15E89" w14:textId="77777777" w:rsidTr="00031F0C">
        <w:tc>
          <w:tcPr>
            <w:tcW w:w="1838" w:type="dxa"/>
          </w:tcPr>
          <w:p w14:paraId="4D16951C" w14:textId="77777777" w:rsidR="004B5877" w:rsidRDefault="004B5877" w:rsidP="00031F0C">
            <w:r>
              <w:t>Company</w:t>
            </w:r>
          </w:p>
        </w:tc>
        <w:tc>
          <w:tcPr>
            <w:tcW w:w="7224" w:type="dxa"/>
          </w:tcPr>
          <w:p w14:paraId="76632C8F" w14:textId="77777777" w:rsidR="004B5877" w:rsidRDefault="004B5877" w:rsidP="00031F0C">
            <w:r>
              <w:t>Comment</w:t>
            </w:r>
          </w:p>
        </w:tc>
      </w:tr>
      <w:tr w:rsidR="004B5877" w14:paraId="708336EE" w14:textId="77777777" w:rsidTr="00031F0C">
        <w:tc>
          <w:tcPr>
            <w:tcW w:w="1838" w:type="dxa"/>
          </w:tcPr>
          <w:p w14:paraId="10849FE3" w14:textId="4DCD26F6" w:rsidR="004B5877" w:rsidRDefault="00856DEE" w:rsidP="00031F0C">
            <w:r>
              <w:t>Mod</w:t>
            </w:r>
          </w:p>
        </w:tc>
        <w:tc>
          <w:tcPr>
            <w:tcW w:w="7224" w:type="dxa"/>
          </w:tcPr>
          <w:p w14:paraId="4AF69371" w14:textId="496556D8" w:rsidR="003732C7" w:rsidRDefault="00856DEE" w:rsidP="00031F0C">
            <w:r>
              <w:t>Majority companies seem supportive of Proposal 3-4A</w:t>
            </w:r>
          </w:p>
        </w:tc>
      </w:tr>
      <w:tr w:rsidR="00FB24D0" w14:paraId="6518BE30" w14:textId="77777777" w:rsidTr="00031F0C">
        <w:tc>
          <w:tcPr>
            <w:tcW w:w="1838" w:type="dxa"/>
          </w:tcPr>
          <w:p w14:paraId="74DF4357" w14:textId="50485E44" w:rsidR="00FB24D0" w:rsidRDefault="00FB24D0" w:rsidP="00FB24D0">
            <w:pPr>
              <w:rPr>
                <w:rFonts w:eastAsia="Yu Mincho"/>
              </w:rPr>
            </w:pPr>
            <w:r>
              <w:rPr>
                <w:rFonts w:eastAsia="宋体" w:hint="eastAsia"/>
                <w:lang w:eastAsia="zh-CN"/>
              </w:rPr>
              <w:t>New H3C</w:t>
            </w:r>
          </w:p>
        </w:tc>
        <w:tc>
          <w:tcPr>
            <w:tcW w:w="7224" w:type="dxa"/>
          </w:tcPr>
          <w:p w14:paraId="34275C9D" w14:textId="035525E8" w:rsidR="00FB24D0" w:rsidRDefault="00FB24D0" w:rsidP="00FB24D0">
            <w:r>
              <w:rPr>
                <w:rFonts w:eastAsia="宋体" w:hint="eastAsia"/>
                <w:lang w:eastAsia="zh-CN"/>
              </w:rPr>
              <w:t>OK in general</w:t>
            </w:r>
          </w:p>
        </w:tc>
      </w:tr>
      <w:tr w:rsidR="00FB24D0" w14:paraId="05EAD43D" w14:textId="77777777" w:rsidTr="00031F0C">
        <w:tc>
          <w:tcPr>
            <w:tcW w:w="1838" w:type="dxa"/>
          </w:tcPr>
          <w:p w14:paraId="01451866" w14:textId="65B5E520" w:rsidR="00FB24D0" w:rsidRDefault="000A7CAA" w:rsidP="00FB24D0">
            <w:r w:rsidRPr="000A7CAA">
              <w:t>Ericsson</w:t>
            </w:r>
          </w:p>
        </w:tc>
        <w:tc>
          <w:tcPr>
            <w:tcW w:w="7224" w:type="dxa"/>
          </w:tcPr>
          <w:p w14:paraId="52C5B62E" w14:textId="38FA6C53" w:rsidR="00FB24D0" w:rsidRDefault="000A7CAA" w:rsidP="00FB24D0">
            <w:pPr>
              <w:rPr>
                <w:rFonts w:eastAsiaTheme="minorEastAsia"/>
              </w:rPr>
            </w:pPr>
            <w:r>
              <w:rPr>
                <w:rFonts w:eastAsiaTheme="minorEastAsia"/>
              </w:rPr>
              <w:t>We can simplify to the following:</w:t>
            </w:r>
            <w:r>
              <w:rPr>
                <w:rFonts w:eastAsiaTheme="minorEastAsia"/>
              </w:rPr>
              <w:br/>
            </w:r>
            <w:r>
              <w:rPr>
                <w:rFonts w:eastAsiaTheme="minorEastAsia"/>
              </w:rPr>
              <w:br/>
            </w:r>
            <w:r>
              <w:rPr>
                <w:b/>
              </w:rPr>
              <w:t xml:space="preserve">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w:t>
            </w:r>
            <w:r w:rsidRPr="000A7CAA">
              <w:rPr>
                <w:b/>
                <w:strike/>
                <w:color w:val="4472C4" w:themeColor="accent1"/>
              </w:rPr>
              <w:t xml:space="preserve">the functionality-based LCM </w:t>
            </w:r>
            <w:r>
              <w:rPr>
                <w:b/>
              </w:rPr>
              <w:t xml:space="preserve">using model ID for LCM operations </w:t>
            </w:r>
            <w:r w:rsidRPr="003D5FA6">
              <w:rPr>
                <w:b/>
                <w:color w:val="FF0000"/>
              </w:rPr>
              <w:t>within a functionality</w:t>
            </w:r>
            <w:r>
              <w:rPr>
                <w:b/>
              </w:rPr>
              <w:t xml:space="preserve">. </w:t>
            </w:r>
          </w:p>
        </w:tc>
      </w:tr>
      <w:tr w:rsidR="00FB24D0" w14:paraId="4E47351E" w14:textId="77777777" w:rsidTr="00031F0C">
        <w:tc>
          <w:tcPr>
            <w:tcW w:w="1838" w:type="dxa"/>
          </w:tcPr>
          <w:p w14:paraId="1CDCD8B7" w14:textId="7C1D77D8" w:rsidR="00FB24D0" w:rsidRDefault="00D53A5F" w:rsidP="00FB24D0">
            <w:proofErr w:type="spellStart"/>
            <w:r>
              <w:t>mtk</w:t>
            </w:r>
            <w:proofErr w:type="spellEnd"/>
          </w:p>
        </w:tc>
        <w:tc>
          <w:tcPr>
            <w:tcW w:w="7224" w:type="dxa"/>
          </w:tcPr>
          <w:p w14:paraId="786B6D51" w14:textId="77777777" w:rsidR="00FB24D0" w:rsidRDefault="00D53A5F" w:rsidP="00FB24D0">
            <w:pPr>
              <w:rPr>
                <w:rFonts w:eastAsiaTheme="minorEastAsia"/>
              </w:rPr>
            </w:pPr>
            <w:r>
              <w:rPr>
                <w:rFonts w:eastAsiaTheme="minorEastAsia"/>
              </w:rPr>
              <w:t xml:space="preserve">1, the original version is sort of strange, first to say </w:t>
            </w:r>
            <w:proofErr w:type="gramStart"/>
            <w:r>
              <w:rPr>
                <w:rFonts w:eastAsiaTheme="minorEastAsia"/>
              </w:rPr>
              <w:t>functionality based</w:t>
            </w:r>
            <w:proofErr w:type="gramEnd"/>
            <w:r>
              <w:rPr>
                <w:rFonts w:eastAsiaTheme="minorEastAsia"/>
              </w:rPr>
              <w:t xml:space="preserve"> LCM and then LCM with a functionality</w:t>
            </w:r>
          </w:p>
          <w:p w14:paraId="5F72B2EE" w14:textId="4E0A0494" w:rsidR="00D53A5F" w:rsidRDefault="00D53A5F" w:rsidP="00FB24D0">
            <w:pPr>
              <w:rPr>
                <w:rFonts w:eastAsiaTheme="minorEastAsia"/>
              </w:rPr>
            </w:pPr>
            <w:r>
              <w:rPr>
                <w:rFonts w:eastAsiaTheme="minorEastAsia"/>
              </w:rPr>
              <w:t>2, E/// version seems better</w:t>
            </w:r>
          </w:p>
        </w:tc>
      </w:tr>
      <w:tr w:rsidR="00FB24D0" w14:paraId="6B54CD8E" w14:textId="77777777" w:rsidTr="00031F0C">
        <w:tc>
          <w:tcPr>
            <w:tcW w:w="1838" w:type="dxa"/>
          </w:tcPr>
          <w:p w14:paraId="1CCDA5E1" w14:textId="20AB4403" w:rsidR="00FB24D0" w:rsidRDefault="00C654B5" w:rsidP="00FB24D0">
            <w:pPr>
              <w:rPr>
                <w:rFonts w:eastAsiaTheme="minorEastAsia"/>
              </w:rPr>
            </w:pPr>
            <w:r>
              <w:rPr>
                <w:rFonts w:eastAsiaTheme="minorEastAsia"/>
              </w:rPr>
              <w:t>Fujitsu</w:t>
            </w:r>
          </w:p>
        </w:tc>
        <w:tc>
          <w:tcPr>
            <w:tcW w:w="7224" w:type="dxa"/>
          </w:tcPr>
          <w:p w14:paraId="18616462" w14:textId="33B7A991" w:rsidR="00FB24D0" w:rsidRDefault="00C654B5" w:rsidP="00FB24D0">
            <w:pPr>
              <w:rPr>
                <w:rFonts w:eastAsiaTheme="minorEastAsia"/>
              </w:rPr>
            </w:pPr>
            <w:r>
              <w:rPr>
                <w:rFonts w:eastAsiaTheme="minorEastAsia"/>
              </w:rPr>
              <w:t>The question is whether we still want to have two LCM framework or take model-ID as one of component in Functionality-based-LCM?</w:t>
            </w:r>
          </w:p>
        </w:tc>
      </w:tr>
      <w:tr w:rsidR="00100E04" w14:paraId="50CC2B90" w14:textId="77777777" w:rsidTr="00031F0C">
        <w:tc>
          <w:tcPr>
            <w:tcW w:w="1838" w:type="dxa"/>
          </w:tcPr>
          <w:p w14:paraId="2F5EA524" w14:textId="5B0A0917" w:rsidR="00100E04" w:rsidRPr="00100E04" w:rsidRDefault="00100E04" w:rsidP="00100E04">
            <w:r w:rsidRPr="00100E04">
              <w:rPr>
                <w:rFonts w:eastAsia="Malgun Gothic" w:hint="eastAsia"/>
                <w:lang w:eastAsia="ko-KR"/>
              </w:rPr>
              <w:t>E</w:t>
            </w:r>
            <w:r w:rsidRPr="00100E04">
              <w:rPr>
                <w:rFonts w:eastAsia="Malgun Gothic"/>
                <w:lang w:eastAsia="ko-KR"/>
              </w:rPr>
              <w:t xml:space="preserve">TRI </w:t>
            </w:r>
          </w:p>
        </w:tc>
        <w:tc>
          <w:tcPr>
            <w:tcW w:w="7224" w:type="dxa"/>
          </w:tcPr>
          <w:p w14:paraId="5CF226ED" w14:textId="2B0BA37B" w:rsidR="00100E04" w:rsidRPr="00100E04" w:rsidRDefault="00100E04" w:rsidP="00100E04">
            <w:r w:rsidRPr="00100E04">
              <w:rPr>
                <w:rFonts w:eastAsia="Malgun Gothic"/>
                <w:lang w:eastAsia="ko-KR"/>
              </w:rPr>
              <w:t>We support Ericsson’s version.</w:t>
            </w:r>
          </w:p>
        </w:tc>
      </w:tr>
      <w:tr w:rsidR="0085412A" w14:paraId="5356512A" w14:textId="77777777" w:rsidTr="00031F0C">
        <w:tc>
          <w:tcPr>
            <w:tcW w:w="1838" w:type="dxa"/>
          </w:tcPr>
          <w:p w14:paraId="76948358" w14:textId="20D74600" w:rsidR="0085412A" w:rsidRPr="00100E04" w:rsidRDefault="0085412A" w:rsidP="00100E04">
            <w:pPr>
              <w:rPr>
                <w:rFonts w:eastAsia="Malgun Gothic"/>
                <w:lang w:eastAsia="ko-KR"/>
              </w:rPr>
            </w:pPr>
            <w:r>
              <w:rPr>
                <w:rFonts w:eastAsiaTheme="minorEastAsia" w:hint="eastAsia"/>
                <w:lang w:eastAsia="zh-CN"/>
              </w:rPr>
              <w:lastRenderedPageBreak/>
              <w:t>CATT</w:t>
            </w:r>
          </w:p>
        </w:tc>
        <w:tc>
          <w:tcPr>
            <w:tcW w:w="7224" w:type="dxa"/>
          </w:tcPr>
          <w:p w14:paraId="3A7FC932" w14:textId="7DA5230C" w:rsidR="0085412A" w:rsidRPr="00100E04" w:rsidRDefault="0085412A" w:rsidP="00100E04">
            <w:pPr>
              <w:rPr>
                <w:rFonts w:eastAsia="Malgun Gothic"/>
                <w:lang w:eastAsia="ko-KR"/>
              </w:rPr>
            </w:pPr>
            <w:r>
              <w:rPr>
                <w:rFonts w:eastAsiaTheme="minorEastAsia" w:hint="eastAsia"/>
                <w:lang w:eastAsia="zh-CN"/>
              </w:rPr>
              <w:t>Support. Also OK with Ericsson</w:t>
            </w:r>
            <w:r>
              <w:rPr>
                <w:rFonts w:eastAsiaTheme="minorEastAsia"/>
                <w:lang w:eastAsia="zh-CN"/>
              </w:rPr>
              <w:t>’</w:t>
            </w:r>
            <w:r>
              <w:rPr>
                <w:rFonts w:eastAsiaTheme="minorEastAsia" w:hint="eastAsia"/>
                <w:lang w:eastAsia="zh-CN"/>
              </w:rPr>
              <w:t>s simplified version.</w:t>
            </w:r>
          </w:p>
        </w:tc>
      </w:tr>
      <w:tr w:rsidR="0085412A" w14:paraId="1A3F5496" w14:textId="77777777" w:rsidTr="00031F0C">
        <w:tc>
          <w:tcPr>
            <w:tcW w:w="1838" w:type="dxa"/>
          </w:tcPr>
          <w:p w14:paraId="31749578" w14:textId="58EA6F2F" w:rsidR="0085412A" w:rsidRPr="00100E04" w:rsidRDefault="00AF36DE" w:rsidP="00100E04">
            <w:pPr>
              <w:rPr>
                <w:rFonts w:eastAsia="Malgun Gothic"/>
                <w:lang w:eastAsia="ko-KR"/>
              </w:rPr>
            </w:pPr>
            <w:r>
              <w:rPr>
                <w:rFonts w:eastAsia="Malgun Gothic" w:hint="eastAsia"/>
                <w:lang w:eastAsia="ko-KR"/>
              </w:rPr>
              <w:t>LG</w:t>
            </w:r>
          </w:p>
        </w:tc>
        <w:tc>
          <w:tcPr>
            <w:tcW w:w="7224" w:type="dxa"/>
          </w:tcPr>
          <w:p w14:paraId="6096F4EF" w14:textId="34B844E0" w:rsidR="0085412A" w:rsidRPr="00100E04" w:rsidRDefault="00AF36DE" w:rsidP="00100E04">
            <w:pPr>
              <w:rPr>
                <w:rFonts w:eastAsia="Malgun Gothic"/>
                <w:lang w:eastAsia="ko-KR"/>
              </w:rPr>
            </w:pPr>
            <w:r>
              <w:rPr>
                <w:rFonts w:eastAsia="Malgun Gothic" w:hint="eastAsia"/>
                <w:lang w:eastAsia="ko-KR"/>
              </w:rPr>
              <w:t>LCM procedure is up to RAN2</w:t>
            </w:r>
          </w:p>
        </w:tc>
      </w:tr>
    </w:tbl>
    <w:p w14:paraId="43B00882" w14:textId="77777777" w:rsidR="004B5877" w:rsidRDefault="004B5877" w:rsidP="004B5877">
      <w:pPr>
        <w:pStyle w:val="a1"/>
      </w:pPr>
    </w:p>
    <w:p w14:paraId="4A73805B" w14:textId="77777777" w:rsidR="004B21D0" w:rsidRDefault="004B21D0" w:rsidP="004B21D0"/>
    <w:p w14:paraId="4C0FEF69" w14:textId="16E3EFE2" w:rsidR="004B21D0" w:rsidRDefault="004B21D0" w:rsidP="004B21D0">
      <w:pPr>
        <w:pStyle w:val="4"/>
        <w:spacing w:before="120"/>
        <w:rPr>
          <w:b/>
        </w:rPr>
      </w:pPr>
      <w:r>
        <w:rPr>
          <w:b/>
        </w:rPr>
        <w:t>Proposal 3-4 (</w:t>
      </w:r>
      <w:r w:rsidR="00A108AC">
        <w:rPr>
          <w:b/>
        </w:rPr>
        <w:t>FL3</w:t>
      </w:r>
      <w:r>
        <w:rPr>
          <w:b/>
        </w:rPr>
        <w:t xml:space="preserve">) </w:t>
      </w:r>
    </w:p>
    <w:p w14:paraId="002F7725" w14:textId="76A81158" w:rsidR="004B21D0" w:rsidRDefault="004B21D0" w:rsidP="004B21D0">
      <w:pPr>
        <w:rPr>
          <w:rFonts w:ascii="Times" w:eastAsia="Batang" w:hAnsi="Times"/>
          <w:b/>
          <w:lang w:val="en-GB"/>
        </w:rPr>
      </w:pPr>
      <w:r>
        <w:rPr>
          <w:b/>
          <w:u w:val="single"/>
        </w:rPr>
        <w:t>Proposal 3-4A</w:t>
      </w:r>
      <w:r>
        <w:rPr>
          <w:b/>
        </w:rPr>
        <w:t xml:space="preserve">: For Rel-19, model-ID-based </w:t>
      </w:r>
      <w:r w:rsidRPr="00A17709">
        <w:rPr>
          <w:b/>
        </w:rPr>
        <w:t xml:space="preserve">LCM (if supported) </w:t>
      </w:r>
      <w:r>
        <w:rPr>
          <w:b/>
        </w:rPr>
        <w:t xml:space="preserve">refers to </w:t>
      </w:r>
      <w:r w:rsidRPr="00A17709">
        <w:rPr>
          <w:b/>
          <w:strike/>
          <w:color w:val="FF0000"/>
        </w:rPr>
        <w:t>the functionality-based LCM</w:t>
      </w:r>
      <w:r w:rsidRPr="00A17709">
        <w:rPr>
          <w:b/>
          <w:color w:val="FF0000"/>
        </w:rPr>
        <w:t xml:space="preserve"> </w:t>
      </w:r>
      <w:r>
        <w:rPr>
          <w:b/>
        </w:rPr>
        <w:t xml:space="preserve">using model ID for LCM </w:t>
      </w:r>
      <w:r w:rsidRPr="004775CB">
        <w:rPr>
          <w:b/>
        </w:rPr>
        <w:t xml:space="preserve">operations within a functionality. </w:t>
      </w:r>
    </w:p>
    <w:p w14:paraId="1ECAE20E" w14:textId="77777777" w:rsidR="004B21D0" w:rsidRDefault="004B21D0" w:rsidP="004B21D0"/>
    <w:p w14:paraId="684F0129" w14:textId="77777777" w:rsidR="004B21D0" w:rsidRDefault="004B21D0" w:rsidP="004B21D0">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21D0" w14:paraId="5F5B7465" w14:textId="77777777" w:rsidTr="00E02749">
        <w:tc>
          <w:tcPr>
            <w:tcW w:w="1838" w:type="dxa"/>
          </w:tcPr>
          <w:p w14:paraId="39EC6613" w14:textId="77777777" w:rsidR="004B21D0" w:rsidRDefault="004B21D0" w:rsidP="00E02749">
            <w:r>
              <w:t>Company</w:t>
            </w:r>
          </w:p>
        </w:tc>
        <w:tc>
          <w:tcPr>
            <w:tcW w:w="7224" w:type="dxa"/>
          </w:tcPr>
          <w:p w14:paraId="3D14BB1F" w14:textId="77777777" w:rsidR="004B21D0" w:rsidRDefault="004B21D0" w:rsidP="00E02749">
            <w:r>
              <w:t>Comment</w:t>
            </w:r>
          </w:p>
        </w:tc>
      </w:tr>
      <w:tr w:rsidR="004B21D0" w14:paraId="2D730324" w14:textId="77777777" w:rsidTr="00E02749">
        <w:tc>
          <w:tcPr>
            <w:tcW w:w="1838" w:type="dxa"/>
          </w:tcPr>
          <w:p w14:paraId="528D2241" w14:textId="77777777" w:rsidR="004B21D0" w:rsidRDefault="004B21D0" w:rsidP="00E02749">
            <w:r>
              <w:t>Mod</w:t>
            </w:r>
          </w:p>
        </w:tc>
        <w:tc>
          <w:tcPr>
            <w:tcW w:w="7224" w:type="dxa"/>
          </w:tcPr>
          <w:p w14:paraId="7B745338" w14:textId="138CE10C" w:rsidR="002E2F5C" w:rsidRDefault="002E2F5C" w:rsidP="00A17709">
            <w:pPr>
              <w:pStyle w:val="a1"/>
              <w:rPr>
                <w:lang w:val="en-GB"/>
              </w:rPr>
            </w:pPr>
            <w:r>
              <w:rPr>
                <w:lang w:val="en-GB"/>
              </w:rPr>
              <w:t>For Ericsson’s version, it seems 19 companies are ok</w:t>
            </w:r>
          </w:p>
          <w:p w14:paraId="3E3E4B60" w14:textId="53FB97FC" w:rsidR="00A17709" w:rsidRPr="00A24E08" w:rsidRDefault="00A17709" w:rsidP="00A17709">
            <w:pPr>
              <w:pStyle w:val="a1"/>
              <w:rPr>
                <w:lang w:val="en-GB"/>
              </w:rPr>
            </w:pPr>
            <w:r>
              <w:rPr>
                <w:lang w:val="en-GB"/>
              </w:rPr>
              <w:t>1</w:t>
            </w:r>
            <w:r w:rsidR="00320509">
              <w:rPr>
                <w:lang w:val="en-GB"/>
              </w:rPr>
              <w:t>9</w:t>
            </w:r>
            <w:r>
              <w:rPr>
                <w:lang w:val="en-GB"/>
              </w:rPr>
              <w:t xml:space="preserve"> companies: CATT, Huawei, Lenovo, Xiaomi, Fujitsu, ETRI, QC, Ericsson, Panasonic, Samsung, </w:t>
            </w:r>
            <w:proofErr w:type="spellStart"/>
            <w:r>
              <w:rPr>
                <w:lang w:val="en-GB"/>
              </w:rPr>
              <w:t>Spreadtrum</w:t>
            </w:r>
            <w:proofErr w:type="spellEnd"/>
            <w:r>
              <w:rPr>
                <w:lang w:val="en-GB"/>
              </w:rPr>
              <w:t xml:space="preserve">, CMCC, OPPO, NEC, </w:t>
            </w:r>
            <w:proofErr w:type="spellStart"/>
            <w:r>
              <w:rPr>
                <w:lang w:val="en-GB"/>
              </w:rPr>
              <w:t>CEWiT</w:t>
            </w:r>
            <w:proofErr w:type="spellEnd"/>
            <w:r>
              <w:rPr>
                <w:lang w:val="en-GB"/>
              </w:rPr>
              <w:t>, Int</w:t>
            </w:r>
            <w:r w:rsidR="002E2F5C">
              <w:rPr>
                <w:lang w:val="en-GB"/>
              </w:rPr>
              <w:t>e</w:t>
            </w:r>
            <w:r>
              <w:rPr>
                <w:lang w:val="en-GB"/>
              </w:rPr>
              <w:t>l, CICTCI, New H3C, MTK,</w:t>
            </w:r>
          </w:p>
          <w:p w14:paraId="0B67F01B" w14:textId="071A7A88" w:rsidR="004B21D0" w:rsidRPr="00A17709" w:rsidRDefault="00785B6E" w:rsidP="00E02749">
            <w:pPr>
              <w:rPr>
                <w:lang w:val="en-GB"/>
              </w:rPr>
            </w:pPr>
            <w:r>
              <w:rPr>
                <w:lang w:val="en-GB"/>
              </w:rPr>
              <w:t>2 companies (Nokia, LG) Not support</w:t>
            </w:r>
          </w:p>
        </w:tc>
      </w:tr>
      <w:tr w:rsidR="004B21D0" w14:paraId="1386F5C3" w14:textId="77777777" w:rsidTr="00E02749">
        <w:tc>
          <w:tcPr>
            <w:tcW w:w="1838" w:type="dxa"/>
          </w:tcPr>
          <w:p w14:paraId="304C52EC" w14:textId="6E415FA0" w:rsidR="004B21D0" w:rsidRPr="009420D3" w:rsidRDefault="009420D3" w:rsidP="00E02749">
            <w:pPr>
              <w:rPr>
                <w:rFonts w:eastAsiaTheme="minorEastAsia"/>
                <w:lang w:eastAsia="zh-CN"/>
              </w:rPr>
            </w:pPr>
            <w:r>
              <w:rPr>
                <w:rFonts w:eastAsiaTheme="minorEastAsia" w:hint="eastAsia"/>
                <w:lang w:eastAsia="zh-CN"/>
              </w:rPr>
              <w:t>Z</w:t>
            </w:r>
            <w:r>
              <w:rPr>
                <w:rFonts w:eastAsiaTheme="minorEastAsia"/>
                <w:lang w:eastAsia="zh-CN"/>
              </w:rPr>
              <w:t>TE</w:t>
            </w:r>
          </w:p>
        </w:tc>
        <w:tc>
          <w:tcPr>
            <w:tcW w:w="7224" w:type="dxa"/>
          </w:tcPr>
          <w:p w14:paraId="0F6F13CA" w14:textId="77777777" w:rsidR="004B21D0" w:rsidRDefault="009420D3" w:rsidP="00E02749">
            <w:pPr>
              <w:rPr>
                <w:rFonts w:eastAsiaTheme="minorEastAsia"/>
                <w:lang w:eastAsia="zh-CN"/>
              </w:rPr>
            </w:pPr>
            <w:r>
              <w:rPr>
                <w:rFonts w:eastAsiaTheme="minorEastAsia" w:hint="eastAsia"/>
                <w:lang w:eastAsia="zh-CN"/>
              </w:rPr>
              <w:t>W</w:t>
            </w:r>
            <w:r>
              <w:rPr>
                <w:rFonts w:eastAsiaTheme="minorEastAsia"/>
                <w:lang w:eastAsia="zh-CN"/>
              </w:rPr>
              <w:t xml:space="preserve">e have one question for clarification. </w:t>
            </w:r>
          </w:p>
          <w:p w14:paraId="36A4809B" w14:textId="77777777" w:rsidR="009420D3" w:rsidRDefault="009420D3" w:rsidP="00E02749">
            <w:pPr>
              <w:rPr>
                <w:rFonts w:eastAsiaTheme="minorEastAsia"/>
                <w:lang w:eastAsia="zh-CN"/>
              </w:rPr>
            </w:pPr>
            <w:r>
              <w:rPr>
                <w:rFonts w:eastAsiaTheme="minorEastAsia" w:hint="eastAsia"/>
                <w:lang w:eastAsia="zh-CN"/>
              </w:rPr>
              <w:t>I</w:t>
            </w:r>
            <w:r>
              <w:rPr>
                <w:rFonts w:eastAsiaTheme="minorEastAsia"/>
                <w:lang w:eastAsia="zh-CN"/>
              </w:rPr>
              <w:t>f Functionality#1 includes model#1 and model#2, Functionality#2 includes model#3 and model#4, then it seems the model ID can also be used to perform LCM across Functionality. For example, if UE currently is in Functionality#1 and network indicates UE to switch model#3, basically UE needs to change the Functionality as well.</w:t>
            </w:r>
          </w:p>
          <w:p w14:paraId="2C41424E" w14:textId="77777777" w:rsidR="009420D3" w:rsidRDefault="009420D3" w:rsidP="00E02749">
            <w:pPr>
              <w:rPr>
                <w:rFonts w:eastAsiaTheme="minorEastAsia"/>
                <w:lang w:eastAsia="zh-CN"/>
              </w:rPr>
            </w:pPr>
          </w:p>
          <w:p w14:paraId="226D7872" w14:textId="313F6F2C" w:rsidR="009420D3" w:rsidRDefault="009420D3" w:rsidP="009420D3">
            <w:pPr>
              <w:rPr>
                <w:rFonts w:ascii="Times" w:eastAsia="Batang" w:hAnsi="Times"/>
                <w:b/>
                <w:lang w:val="en-GB"/>
              </w:rPr>
            </w:pPr>
            <w:r>
              <w:rPr>
                <w:rFonts w:eastAsiaTheme="minorEastAsia"/>
                <w:lang w:eastAsia="zh-CN"/>
              </w:rPr>
              <w:t xml:space="preserve"> </w:t>
            </w:r>
            <w:r>
              <w:rPr>
                <w:b/>
                <w:u w:val="single"/>
              </w:rPr>
              <w:t>Proposal 3-4A</w:t>
            </w:r>
            <w:r>
              <w:rPr>
                <w:b/>
              </w:rPr>
              <w:t xml:space="preserve">: For Rel-19, model-ID-based </w:t>
            </w:r>
            <w:r w:rsidRPr="00A17709">
              <w:rPr>
                <w:b/>
              </w:rPr>
              <w:t xml:space="preserve">LCM (if supported) </w:t>
            </w:r>
            <w:r>
              <w:rPr>
                <w:b/>
              </w:rPr>
              <w:t xml:space="preserve">refers to </w:t>
            </w:r>
            <w:r w:rsidRPr="00A17709">
              <w:rPr>
                <w:b/>
                <w:strike/>
                <w:color w:val="FF0000"/>
              </w:rPr>
              <w:t>the functionality-based LCM</w:t>
            </w:r>
            <w:r w:rsidRPr="00A17709">
              <w:rPr>
                <w:b/>
                <w:color w:val="FF0000"/>
              </w:rPr>
              <w:t xml:space="preserve"> </w:t>
            </w:r>
            <w:r>
              <w:rPr>
                <w:b/>
              </w:rPr>
              <w:t xml:space="preserve">using model ID for LCM </w:t>
            </w:r>
            <w:r w:rsidRPr="004775CB">
              <w:rPr>
                <w:b/>
              </w:rPr>
              <w:t>operations within</w:t>
            </w:r>
            <w:r>
              <w:rPr>
                <w:b/>
              </w:rPr>
              <w:t xml:space="preserve"> </w:t>
            </w:r>
            <w:r w:rsidRPr="004775CB">
              <w:rPr>
                <w:b/>
              </w:rPr>
              <w:t>a functionality</w:t>
            </w:r>
            <w:r>
              <w:rPr>
                <w:b/>
              </w:rPr>
              <w:t xml:space="preserve"> </w:t>
            </w:r>
            <w:r w:rsidRPr="009420D3">
              <w:rPr>
                <w:b/>
                <w:color w:val="FF0000"/>
                <w:u w:val="single"/>
              </w:rPr>
              <w:t>or across functionalities</w:t>
            </w:r>
            <w:r w:rsidRPr="004775CB">
              <w:rPr>
                <w:b/>
              </w:rPr>
              <w:t xml:space="preserve">. </w:t>
            </w:r>
          </w:p>
          <w:p w14:paraId="7B15EF36" w14:textId="5FE69725" w:rsidR="009420D3" w:rsidRPr="009420D3" w:rsidRDefault="009420D3" w:rsidP="00E02749">
            <w:pPr>
              <w:rPr>
                <w:rFonts w:eastAsiaTheme="minorEastAsia"/>
                <w:lang w:eastAsia="zh-CN"/>
              </w:rPr>
            </w:pPr>
          </w:p>
        </w:tc>
      </w:tr>
      <w:tr w:rsidR="004B21D0" w14:paraId="52260932" w14:textId="77777777" w:rsidTr="00E02749">
        <w:tc>
          <w:tcPr>
            <w:tcW w:w="1838" w:type="dxa"/>
          </w:tcPr>
          <w:p w14:paraId="3B8EF928" w14:textId="22D5490A" w:rsidR="004B21D0" w:rsidRPr="00004AD2" w:rsidRDefault="00004AD2" w:rsidP="00E0274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76F939A9" w14:textId="2CF4C03A" w:rsidR="004B21D0" w:rsidRPr="00004AD2" w:rsidRDefault="00004AD2" w:rsidP="00E02749">
            <w:pPr>
              <w:rPr>
                <w:rFonts w:eastAsia="Yu Mincho"/>
                <w:lang w:eastAsia="ja-JP"/>
              </w:rPr>
            </w:pPr>
            <w:r>
              <w:rPr>
                <w:rFonts w:eastAsia="Yu Mincho"/>
                <w:lang w:eastAsia="ja-JP"/>
              </w:rPr>
              <w:t xml:space="preserve">We are ok but not to essential to spend the time. </w:t>
            </w:r>
          </w:p>
        </w:tc>
      </w:tr>
      <w:tr w:rsidR="004B21D0" w14:paraId="6EC9EDC3" w14:textId="77777777" w:rsidTr="00E02749">
        <w:tc>
          <w:tcPr>
            <w:tcW w:w="1838" w:type="dxa"/>
          </w:tcPr>
          <w:p w14:paraId="183BA64C" w14:textId="2260C8CB" w:rsidR="004B21D0" w:rsidRDefault="00095C93" w:rsidP="00E02749">
            <w:r>
              <w:t>Continental Automotive</w:t>
            </w:r>
          </w:p>
        </w:tc>
        <w:tc>
          <w:tcPr>
            <w:tcW w:w="7224" w:type="dxa"/>
          </w:tcPr>
          <w:p w14:paraId="7266DA19" w14:textId="599FCB7B" w:rsidR="004B21D0" w:rsidRDefault="00095C93" w:rsidP="00E02749">
            <w:pPr>
              <w:rPr>
                <w:rFonts w:eastAsiaTheme="minorEastAsia"/>
              </w:rPr>
            </w:pPr>
            <w:r>
              <w:rPr>
                <w:rFonts w:eastAsiaTheme="minorEastAsia"/>
              </w:rPr>
              <w:t>We support this proposal.</w:t>
            </w:r>
          </w:p>
        </w:tc>
      </w:tr>
      <w:tr w:rsidR="004B21D0" w14:paraId="74CB205D" w14:textId="77777777" w:rsidTr="00E02749">
        <w:tc>
          <w:tcPr>
            <w:tcW w:w="1838" w:type="dxa"/>
          </w:tcPr>
          <w:p w14:paraId="53B33545" w14:textId="77735D78" w:rsidR="004B21D0" w:rsidRDefault="004B21D0" w:rsidP="00E02749">
            <w:pPr>
              <w:rPr>
                <w:rFonts w:eastAsiaTheme="minorEastAsia"/>
              </w:rPr>
            </w:pPr>
          </w:p>
        </w:tc>
        <w:tc>
          <w:tcPr>
            <w:tcW w:w="7224" w:type="dxa"/>
          </w:tcPr>
          <w:p w14:paraId="1D0F7368" w14:textId="113D4B03" w:rsidR="004B21D0" w:rsidRDefault="004B21D0" w:rsidP="00E02749">
            <w:pPr>
              <w:rPr>
                <w:rFonts w:eastAsiaTheme="minorEastAsia"/>
              </w:rPr>
            </w:pPr>
          </w:p>
        </w:tc>
      </w:tr>
      <w:tr w:rsidR="004B21D0" w14:paraId="0658585C" w14:textId="77777777" w:rsidTr="00E02749">
        <w:tc>
          <w:tcPr>
            <w:tcW w:w="1838" w:type="dxa"/>
          </w:tcPr>
          <w:p w14:paraId="2FA589D8" w14:textId="67E5ACAD" w:rsidR="004B21D0" w:rsidRPr="00100E04" w:rsidRDefault="004B21D0" w:rsidP="00E02749"/>
        </w:tc>
        <w:tc>
          <w:tcPr>
            <w:tcW w:w="7224" w:type="dxa"/>
          </w:tcPr>
          <w:p w14:paraId="7CA5F942" w14:textId="1FD5CB51" w:rsidR="004B21D0" w:rsidRPr="00100E04" w:rsidRDefault="004B21D0" w:rsidP="00E02749"/>
        </w:tc>
      </w:tr>
      <w:tr w:rsidR="004B21D0" w14:paraId="00357746" w14:textId="77777777" w:rsidTr="00E02749">
        <w:tc>
          <w:tcPr>
            <w:tcW w:w="1838" w:type="dxa"/>
          </w:tcPr>
          <w:p w14:paraId="06426CCF" w14:textId="36B98902" w:rsidR="004B21D0" w:rsidRPr="00100E04" w:rsidRDefault="004B21D0" w:rsidP="00E02749">
            <w:pPr>
              <w:rPr>
                <w:rFonts w:eastAsia="Malgun Gothic"/>
                <w:lang w:eastAsia="ko-KR"/>
              </w:rPr>
            </w:pPr>
          </w:p>
        </w:tc>
        <w:tc>
          <w:tcPr>
            <w:tcW w:w="7224" w:type="dxa"/>
          </w:tcPr>
          <w:p w14:paraId="3D54FB32" w14:textId="711E6946" w:rsidR="004B21D0" w:rsidRPr="00100E04" w:rsidRDefault="004B21D0" w:rsidP="00E02749">
            <w:pPr>
              <w:rPr>
                <w:rFonts w:eastAsia="Malgun Gothic"/>
                <w:lang w:eastAsia="ko-KR"/>
              </w:rPr>
            </w:pPr>
          </w:p>
        </w:tc>
      </w:tr>
      <w:tr w:rsidR="004B21D0" w14:paraId="45EAEA6D" w14:textId="77777777" w:rsidTr="00E02749">
        <w:tc>
          <w:tcPr>
            <w:tcW w:w="1838" w:type="dxa"/>
          </w:tcPr>
          <w:p w14:paraId="1E2D5E32" w14:textId="09764156" w:rsidR="004B21D0" w:rsidRPr="00100E04" w:rsidRDefault="004B21D0" w:rsidP="00E02749">
            <w:pPr>
              <w:rPr>
                <w:rFonts w:eastAsia="Malgun Gothic"/>
                <w:lang w:eastAsia="ko-KR"/>
              </w:rPr>
            </w:pPr>
          </w:p>
        </w:tc>
        <w:tc>
          <w:tcPr>
            <w:tcW w:w="7224" w:type="dxa"/>
          </w:tcPr>
          <w:p w14:paraId="4D836C9F" w14:textId="06C9DED5" w:rsidR="004B21D0" w:rsidRPr="00100E04" w:rsidRDefault="004B21D0" w:rsidP="00E02749">
            <w:pPr>
              <w:rPr>
                <w:rFonts w:eastAsia="Malgun Gothic"/>
                <w:lang w:eastAsia="ko-KR"/>
              </w:rPr>
            </w:pPr>
          </w:p>
        </w:tc>
      </w:tr>
    </w:tbl>
    <w:p w14:paraId="60302931" w14:textId="77777777" w:rsidR="004B21D0" w:rsidRDefault="004B21D0" w:rsidP="004B21D0">
      <w:pPr>
        <w:pStyle w:val="a1"/>
      </w:pPr>
    </w:p>
    <w:p w14:paraId="5AB1960E" w14:textId="77777777" w:rsidR="004B5877" w:rsidRDefault="004B5877"/>
    <w:p w14:paraId="3B17C695" w14:textId="77777777" w:rsidR="004E7CA6" w:rsidRDefault="004E7CA6"/>
    <w:p w14:paraId="1A2A24AA" w14:textId="4B715388" w:rsidR="004E7CA6" w:rsidRDefault="00DA3A5B">
      <w:pPr>
        <w:pStyle w:val="4"/>
        <w:spacing w:before="120"/>
        <w:rPr>
          <w:b/>
        </w:rPr>
      </w:pPr>
      <w:r>
        <w:rPr>
          <w:b/>
        </w:rPr>
        <w:lastRenderedPageBreak/>
        <w:t>Proposal 3-</w:t>
      </w:r>
      <w:r w:rsidR="00724D88">
        <w:rPr>
          <w:b/>
        </w:rPr>
        <w:t>5</w:t>
      </w:r>
      <w:r>
        <w:rPr>
          <w:b/>
        </w:rPr>
        <w:t xml:space="preserve">  </w:t>
      </w:r>
    </w:p>
    <w:p w14:paraId="68AB13CA" w14:textId="7E27B866" w:rsidR="006044A3" w:rsidRDefault="006044A3" w:rsidP="006044A3"/>
    <w:p w14:paraId="6AD5DEF6" w14:textId="77777777" w:rsidR="004E7CA6" w:rsidRDefault="004E7CA6"/>
    <w:p w14:paraId="29D782F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2366C5B9" w14:textId="77777777">
        <w:tc>
          <w:tcPr>
            <w:tcW w:w="1838" w:type="dxa"/>
          </w:tcPr>
          <w:p w14:paraId="4BC84AD2" w14:textId="77777777" w:rsidR="004E7CA6" w:rsidRDefault="00DA3A5B">
            <w:r>
              <w:t>Company</w:t>
            </w:r>
          </w:p>
        </w:tc>
        <w:tc>
          <w:tcPr>
            <w:tcW w:w="7224" w:type="dxa"/>
          </w:tcPr>
          <w:p w14:paraId="5DEB3540" w14:textId="77777777" w:rsidR="004E7CA6" w:rsidRDefault="00DA3A5B">
            <w:r>
              <w:t>Comment</w:t>
            </w:r>
          </w:p>
        </w:tc>
      </w:tr>
      <w:tr w:rsidR="00D553C2" w14:paraId="7F5FC32C" w14:textId="77777777">
        <w:tc>
          <w:tcPr>
            <w:tcW w:w="1838" w:type="dxa"/>
          </w:tcPr>
          <w:p w14:paraId="38BC0C25" w14:textId="583E2D88" w:rsidR="00D553C2" w:rsidRDefault="00D553C2" w:rsidP="00D553C2">
            <w:r w:rsidRPr="006B4C1F">
              <w:rPr>
                <w:rFonts w:ascii="Times New Roman" w:hAnsi="Times New Roman"/>
              </w:rPr>
              <w:t>QC</w:t>
            </w:r>
          </w:p>
        </w:tc>
        <w:tc>
          <w:tcPr>
            <w:tcW w:w="7224" w:type="dxa"/>
          </w:tcPr>
          <w:p w14:paraId="6465A268"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As the FL discusses sub-categories of Type B1 and Type B2, we need similar discussion for Type A. For Type A, we can consider:</w:t>
            </w:r>
          </w:p>
          <w:p w14:paraId="2A144E1E" w14:textId="77777777" w:rsidR="00D553C2" w:rsidRPr="009C3197" w:rsidRDefault="00D553C2" w:rsidP="00D553C2">
            <w:pPr>
              <w:pStyle w:val="pf1"/>
              <w:numPr>
                <w:ilvl w:val="0"/>
                <w:numId w:val="15"/>
              </w:numPr>
              <w:rPr>
                <w:rStyle w:val="cf01"/>
                <w:rFonts w:ascii="Times New Roman" w:hAnsi="Times New Roman"/>
                <w:sz w:val="20"/>
                <w:szCs w:val="20"/>
              </w:rPr>
            </w:pPr>
            <w:r w:rsidRPr="009C3197">
              <w:rPr>
                <w:rStyle w:val="cf01"/>
                <w:rFonts w:ascii="Times New Roman" w:hAnsi="Times New Roman"/>
              </w:rPr>
              <w:t>NW-side-initiated offline model identification</w:t>
            </w:r>
          </w:p>
          <w:p w14:paraId="6805A2AC" w14:textId="77777777" w:rsidR="00D553C2" w:rsidRPr="009C3197" w:rsidRDefault="00D553C2" w:rsidP="00D553C2">
            <w:pPr>
              <w:pStyle w:val="pf1"/>
              <w:numPr>
                <w:ilvl w:val="0"/>
                <w:numId w:val="15"/>
              </w:numPr>
              <w:rPr>
                <w:rFonts w:ascii="Times New Roman" w:hAnsi="Times New Roman"/>
                <w:sz w:val="20"/>
                <w:szCs w:val="20"/>
              </w:rPr>
            </w:pPr>
            <w:r w:rsidRPr="009C3197">
              <w:rPr>
                <w:rStyle w:val="cf01"/>
                <w:rFonts w:ascii="Times New Roman" w:hAnsi="Times New Roman"/>
              </w:rPr>
              <w:t>UE-side-initiated offline model identification</w:t>
            </w:r>
          </w:p>
          <w:p w14:paraId="3B3E8F27"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NW-side-initiated offline model identification, during offline collaboration for alignment, NW-side can provide indication on NW-side additional conditions to the UE-side(s) in the form of a (logical) model ID. Therefore, the model ID may represent a dataset ID and/or may be associated with underlying NW-side additional condition(s). 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6A06AFDF"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UE-side-initiated offline model identification, UE-side initiates model identification based on NW-side additional conditions provided by NW. The NW-side additional conditions may be provided either over-the-air or via offline collaboration. In this case, different UE vendors and/or different UE types may use different model IDs.</w:t>
            </w:r>
          </w:p>
          <w:p w14:paraId="212ABB4A" w14:textId="1D95DCA6" w:rsidR="00D553C2" w:rsidRDefault="00D553C2" w:rsidP="00D553C2">
            <w:r w:rsidRPr="006B4C1F">
              <w:rPr>
                <w:rFonts w:ascii="Times New Roman" w:hAnsi="Times New Roman"/>
              </w:rPr>
              <w:t>The two cases have very different implications in terms of pros and cons (such as inter-vendor collaboration amount), so it will be good to have these two categories separately.</w:t>
            </w:r>
          </w:p>
        </w:tc>
      </w:tr>
      <w:tr w:rsidR="00D553C2" w14:paraId="62BFA4D4" w14:textId="77777777">
        <w:tc>
          <w:tcPr>
            <w:tcW w:w="1838" w:type="dxa"/>
          </w:tcPr>
          <w:p w14:paraId="17CF5F28" w14:textId="77777777" w:rsidR="00D553C2" w:rsidRDefault="00D553C2" w:rsidP="00D553C2">
            <w:pPr>
              <w:rPr>
                <w:rFonts w:eastAsia="Yu Mincho"/>
              </w:rPr>
            </w:pPr>
          </w:p>
        </w:tc>
        <w:tc>
          <w:tcPr>
            <w:tcW w:w="7224" w:type="dxa"/>
          </w:tcPr>
          <w:p w14:paraId="098231DD" w14:textId="77777777" w:rsidR="00D553C2" w:rsidRDefault="00D553C2" w:rsidP="00D553C2"/>
        </w:tc>
      </w:tr>
      <w:tr w:rsidR="00D553C2" w14:paraId="01D20DFD" w14:textId="77777777">
        <w:tc>
          <w:tcPr>
            <w:tcW w:w="1838" w:type="dxa"/>
          </w:tcPr>
          <w:p w14:paraId="6D234609" w14:textId="77777777" w:rsidR="00D553C2" w:rsidRDefault="00D553C2" w:rsidP="00D553C2"/>
        </w:tc>
        <w:tc>
          <w:tcPr>
            <w:tcW w:w="7224" w:type="dxa"/>
          </w:tcPr>
          <w:p w14:paraId="7D42AC1F" w14:textId="77777777" w:rsidR="00D553C2" w:rsidRDefault="00D553C2" w:rsidP="00D553C2">
            <w:pPr>
              <w:rPr>
                <w:rFonts w:eastAsiaTheme="minorEastAsia"/>
              </w:rPr>
            </w:pPr>
          </w:p>
        </w:tc>
      </w:tr>
      <w:tr w:rsidR="00D553C2" w14:paraId="4746E72C" w14:textId="77777777">
        <w:tc>
          <w:tcPr>
            <w:tcW w:w="1838" w:type="dxa"/>
          </w:tcPr>
          <w:p w14:paraId="726F4599" w14:textId="77777777" w:rsidR="00D553C2" w:rsidRDefault="00D553C2" w:rsidP="00D553C2"/>
        </w:tc>
        <w:tc>
          <w:tcPr>
            <w:tcW w:w="7224" w:type="dxa"/>
          </w:tcPr>
          <w:p w14:paraId="31CE029C" w14:textId="77777777" w:rsidR="00D553C2" w:rsidRDefault="00D553C2" w:rsidP="00D553C2">
            <w:pPr>
              <w:rPr>
                <w:rFonts w:eastAsiaTheme="minorEastAsia"/>
              </w:rPr>
            </w:pPr>
          </w:p>
        </w:tc>
      </w:tr>
      <w:tr w:rsidR="00D553C2" w14:paraId="0A7F9612" w14:textId="77777777">
        <w:tc>
          <w:tcPr>
            <w:tcW w:w="1838" w:type="dxa"/>
          </w:tcPr>
          <w:p w14:paraId="061F6E49" w14:textId="77777777" w:rsidR="00D553C2" w:rsidRDefault="00D553C2" w:rsidP="00D553C2">
            <w:pPr>
              <w:rPr>
                <w:rFonts w:eastAsiaTheme="minorEastAsia"/>
              </w:rPr>
            </w:pPr>
          </w:p>
        </w:tc>
        <w:tc>
          <w:tcPr>
            <w:tcW w:w="7224" w:type="dxa"/>
          </w:tcPr>
          <w:p w14:paraId="7ED69E30" w14:textId="77777777" w:rsidR="00D553C2" w:rsidRDefault="00D553C2" w:rsidP="00D553C2">
            <w:pPr>
              <w:rPr>
                <w:rFonts w:eastAsiaTheme="minorEastAsia"/>
              </w:rPr>
            </w:pPr>
          </w:p>
        </w:tc>
      </w:tr>
      <w:tr w:rsidR="00D553C2" w14:paraId="7C999153" w14:textId="77777777">
        <w:tc>
          <w:tcPr>
            <w:tcW w:w="1838" w:type="dxa"/>
          </w:tcPr>
          <w:p w14:paraId="5BACE31D" w14:textId="77777777" w:rsidR="00D553C2" w:rsidRDefault="00D553C2" w:rsidP="00D553C2"/>
        </w:tc>
        <w:tc>
          <w:tcPr>
            <w:tcW w:w="7224" w:type="dxa"/>
          </w:tcPr>
          <w:p w14:paraId="1291C0AE" w14:textId="77777777" w:rsidR="00D553C2" w:rsidRDefault="00D553C2" w:rsidP="00D553C2"/>
        </w:tc>
      </w:tr>
      <w:tr w:rsidR="00D553C2" w14:paraId="4DCAD9D4" w14:textId="77777777">
        <w:tc>
          <w:tcPr>
            <w:tcW w:w="1838" w:type="dxa"/>
          </w:tcPr>
          <w:p w14:paraId="2A690D3F" w14:textId="77777777" w:rsidR="00D553C2" w:rsidRDefault="00D553C2" w:rsidP="00D553C2">
            <w:pPr>
              <w:rPr>
                <w:rFonts w:eastAsiaTheme="minorEastAsia"/>
              </w:rPr>
            </w:pPr>
          </w:p>
        </w:tc>
        <w:tc>
          <w:tcPr>
            <w:tcW w:w="7224" w:type="dxa"/>
          </w:tcPr>
          <w:p w14:paraId="1B2DF98A" w14:textId="77777777" w:rsidR="00D553C2" w:rsidRDefault="00D553C2" w:rsidP="00D553C2"/>
        </w:tc>
      </w:tr>
      <w:tr w:rsidR="00D553C2" w14:paraId="1332C55E" w14:textId="77777777">
        <w:tc>
          <w:tcPr>
            <w:tcW w:w="1838" w:type="dxa"/>
          </w:tcPr>
          <w:p w14:paraId="7A138AC8" w14:textId="77777777" w:rsidR="00D553C2" w:rsidRDefault="00D553C2" w:rsidP="00D553C2">
            <w:pPr>
              <w:rPr>
                <w:rFonts w:eastAsiaTheme="minorEastAsia"/>
              </w:rPr>
            </w:pPr>
          </w:p>
        </w:tc>
        <w:tc>
          <w:tcPr>
            <w:tcW w:w="7224" w:type="dxa"/>
          </w:tcPr>
          <w:p w14:paraId="5AC002A8" w14:textId="77777777" w:rsidR="00D553C2" w:rsidRDefault="00D553C2" w:rsidP="00D553C2"/>
        </w:tc>
      </w:tr>
      <w:tr w:rsidR="00D553C2" w14:paraId="0E890420" w14:textId="77777777">
        <w:tc>
          <w:tcPr>
            <w:tcW w:w="1838" w:type="dxa"/>
          </w:tcPr>
          <w:p w14:paraId="1DCA74ED" w14:textId="77777777" w:rsidR="00D553C2" w:rsidRDefault="00D553C2" w:rsidP="00D553C2">
            <w:pPr>
              <w:rPr>
                <w:rFonts w:eastAsiaTheme="minorEastAsia"/>
              </w:rPr>
            </w:pPr>
          </w:p>
        </w:tc>
        <w:tc>
          <w:tcPr>
            <w:tcW w:w="7224" w:type="dxa"/>
          </w:tcPr>
          <w:p w14:paraId="7AF47066" w14:textId="77777777" w:rsidR="00D553C2" w:rsidRDefault="00D553C2" w:rsidP="00D553C2">
            <w:pPr>
              <w:rPr>
                <w:rFonts w:eastAsiaTheme="minorEastAsia"/>
              </w:rPr>
            </w:pPr>
          </w:p>
        </w:tc>
      </w:tr>
    </w:tbl>
    <w:p w14:paraId="396FF7E6" w14:textId="07A18579" w:rsidR="004E7CA6" w:rsidRDefault="004E7CA6"/>
    <w:p w14:paraId="01307F28" w14:textId="42815ECF" w:rsidR="00AA738B" w:rsidRDefault="00AA738B" w:rsidP="00AA738B">
      <w:pPr>
        <w:pStyle w:val="4"/>
        <w:spacing w:before="120"/>
        <w:rPr>
          <w:b/>
        </w:rPr>
      </w:pPr>
      <w:r>
        <w:rPr>
          <w:b/>
        </w:rPr>
        <w:t>Proposal 3-</w:t>
      </w:r>
      <w:r w:rsidR="00D713D8">
        <w:rPr>
          <w:b/>
        </w:rPr>
        <w:t>6</w:t>
      </w:r>
      <w:r>
        <w:rPr>
          <w:b/>
        </w:rPr>
        <w:t xml:space="preserve"> </w:t>
      </w:r>
    </w:p>
    <w:p w14:paraId="470F1B7A" w14:textId="77777777" w:rsidR="00806D46" w:rsidRDefault="00806D46" w:rsidP="00806D46"/>
    <w:p w14:paraId="6C616EA8" w14:textId="70DF18D1" w:rsidR="00EC0A99" w:rsidRDefault="00806D46" w:rsidP="00806D46">
      <w:pPr>
        <w:rPr>
          <w:b/>
        </w:rPr>
      </w:pPr>
      <w:r>
        <w:rPr>
          <w:b/>
          <w:u w:val="single"/>
        </w:rPr>
        <w:t>Proposal 3-</w:t>
      </w:r>
      <w:r w:rsidR="00EC0A99">
        <w:rPr>
          <w:b/>
          <w:u w:val="single"/>
        </w:rPr>
        <w:t>6</w:t>
      </w:r>
      <w:r>
        <w:rPr>
          <w:b/>
        </w:rPr>
        <w:t xml:space="preserve">: </w:t>
      </w:r>
    </w:p>
    <w:p w14:paraId="37842E78" w14:textId="77777777" w:rsidR="00CE7171" w:rsidRDefault="00EC0A99" w:rsidP="00CE7171">
      <w:pPr>
        <w:rPr>
          <w:b/>
        </w:rPr>
      </w:pPr>
      <w:r>
        <w:rPr>
          <w:b/>
        </w:rPr>
        <w:t>Agreement</w:t>
      </w:r>
    </w:p>
    <w:p w14:paraId="1986F36C" w14:textId="692C2AA8" w:rsidR="00E02749" w:rsidRPr="00404129" w:rsidRDefault="00CE7171" w:rsidP="00CE7171">
      <w:pPr>
        <w:rPr>
          <w:b/>
        </w:rPr>
      </w:pPr>
      <w:r w:rsidRPr="00404129">
        <w:rPr>
          <w:b/>
        </w:rPr>
        <w:t>Regarding model identification type B, further s</w:t>
      </w:r>
      <w:r w:rsidRPr="00404129">
        <w:rPr>
          <w:rFonts w:ascii="Times" w:eastAsia="Batang" w:hAnsi="Times"/>
          <w:b/>
          <w:lang w:eastAsia="x-none"/>
        </w:rPr>
        <w:t xml:space="preserve">tudy </w:t>
      </w:r>
      <w:r w:rsidR="00E02749" w:rsidRPr="00404129">
        <w:rPr>
          <w:rFonts w:ascii="Times" w:eastAsia="Batang" w:hAnsi="Times"/>
          <w:b/>
          <w:lang w:val="en-GB" w:eastAsia="x-none"/>
        </w:rPr>
        <w:t>MI-Option 1</w:t>
      </w:r>
      <w:r w:rsidRPr="00404129">
        <w:rPr>
          <w:rFonts w:ascii="Times" w:eastAsia="Batang" w:hAnsi="Times"/>
          <w:b/>
          <w:lang w:val="en-GB" w:eastAsia="x-none"/>
        </w:rPr>
        <w:t xml:space="preserve"> (</w:t>
      </w:r>
      <w:r w:rsidR="00E02749" w:rsidRPr="00404129">
        <w:rPr>
          <w:rFonts w:ascii="Times" w:eastAsia="Batang" w:hAnsi="Times"/>
          <w:b/>
          <w:lang w:val="en-GB" w:eastAsia="x-none"/>
        </w:rPr>
        <w:t>Model identification with data collection related configuration(s) and/or indication(s)</w:t>
      </w:r>
      <w:r w:rsidRPr="00404129">
        <w:rPr>
          <w:rFonts w:ascii="Times" w:eastAsia="Batang" w:hAnsi="Times"/>
          <w:b/>
          <w:lang w:val="en-GB" w:eastAsia="x-none"/>
        </w:rPr>
        <w:t>) from the following aspects:</w:t>
      </w:r>
    </w:p>
    <w:p w14:paraId="53B9CF85" w14:textId="11A01973" w:rsidR="00A1599A" w:rsidRPr="00404129" w:rsidRDefault="00A1599A"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Relationship of </w:t>
      </w:r>
      <w:r w:rsidR="009918F4" w:rsidRPr="00404129">
        <w:rPr>
          <w:rFonts w:ascii="Times" w:eastAsia="Batang" w:hAnsi="Times"/>
          <w:b/>
          <w:lang w:val="en-GB" w:eastAsia="x-none"/>
        </w:rPr>
        <w:t xml:space="preserve">data collection configuration, </w:t>
      </w:r>
      <w:r w:rsidRPr="00404129">
        <w:rPr>
          <w:rFonts w:ascii="Times" w:eastAsia="Batang" w:hAnsi="Times"/>
          <w:b/>
          <w:lang w:val="en-GB" w:eastAsia="x-none"/>
        </w:rPr>
        <w:t>dataset ID</w:t>
      </w:r>
      <w:r w:rsidR="006560EC" w:rsidRPr="00404129">
        <w:rPr>
          <w:rFonts w:ascii="Times" w:eastAsia="Batang" w:hAnsi="Times"/>
          <w:b/>
          <w:lang w:val="en-GB" w:eastAsia="x-none"/>
        </w:rPr>
        <w:t xml:space="preserve"> (if any)</w:t>
      </w:r>
      <w:r w:rsidRPr="00404129">
        <w:rPr>
          <w:rFonts w:ascii="Times" w:eastAsia="Batang" w:hAnsi="Times"/>
          <w:b/>
          <w:lang w:val="en-GB" w:eastAsia="x-none"/>
        </w:rPr>
        <w:t>, model ID</w:t>
      </w:r>
      <w:r w:rsidR="006560EC" w:rsidRPr="00404129">
        <w:rPr>
          <w:rFonts w:ascii="Times" w:eastAsia="Batang" w:hAnsi="Times"/>
          <w:b/>
          <w:lang w:val="en-GB" w:eastAsia="x-none"/>
        </w:rPr>
        <w:t xml:space="preserve"> (if any)</w:t>
      </w:r>
      <w:r w:rsidRPr="00404129">
        <w:rPr>
          <w:rFonts w:ascii="Times" w:eastAsia="Batang" w:hAnsi="Times"/>
          <w:b/>
          <w:lang w:val="en-GB" w:eastAsia="x-none"/>
        </w:rPr>
        <w:t xml:space="preserve"> and NW-side additional conditions</w:t>
      </w:r>
    </w:p>
    <w:p w14:paraId="486FA153" w14:textId="6627D2AD" w:rsidR="00CE7171" w:rsidRPr="00404129" w:rsidRDefault="00282ABE"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lastRenderedPageBreak/>
        <w:t>I</w:t>
      </w:r>
      <w:r w:rsidR="00C50BEB" w:rsidRPr="00404129">
        <w:rPr>
          <w:rFonts w:ascii="Times" w:eastAsia="Batang" w:hAnsi="Times"/>
          <w:b/>
          <w:lang w:val="en-GB" w:eastAsia="x-none"/>
        </w:rPr>
        <w:t>nformation transmitted/signalled from NW to UE (if any)</w:t>
      </w:r>
      <w:r w:rsidR="00CE7171" w:rsidRPr="00404129">
        <w:rPr>
          <w:rFonts w:ascii="Times" w:eastAsia="Batang" w:hAnsi="Times"/>
          <w:b/>
          <w:lang w:val="en-GB" w:eastAsia="x-none"/>
        </w:rPr>
        <w:t xml:space="preserve"> </w:t>
      </w:r>
    </w:p>
    <w:p w14:paraId="199EFA9B" w14:textId="4B6AAC41" w:rsidR="00C50BEB" w:rsidRPr="00404129" w:rsidRDefault="00282ABE"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w:t>
      </w:r>
      <w:r w:rsidR="00C50BEB" w:rsidRPr="00404129">
        <w:rPr>
          <w:rFonts w:ascii="Times" w:eastAsia="Batang" w:hAnsi="Times"/>
          <w:b/>
          <w:lang w:val="en-GB" w:eastAsia="x-none"/>
        </w:rPr>
        <w:t>nformation transmitted from UE to NW (if any)</w:t>
      </w:r>
    </w:p>
    <w:p w14:paraId="565F1566" w14:textId="76965CBC" w:rsidR="001E20B7" w:rsidRPr="00404129" w:rsidRDefault="001E20B7" w:rsidP="00CE7171">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01709462" w14:textId="77777777" w:rsidR="00655998" w:rsidRPr="00404129" w:rsidRDefault="00655998" w:rsidP="00CE7171">
      <w:pPr>
        <w:pStyle w:val="afb"/>
        <w:numPr>
          <w:ilvl w:val="0"/>
          <w:numId w:val="46"/>
        </w:numPr>
        <w:spacing w:before="0" w:after="0" w:line="240" w:lineRule="auto"/>
        <w:jc w:val="left"/>
        <w:rPr>
          <w:rFonts w:ascii="Times" w:eastAsia="Batang" w:hAnsi="Times"/>
          <w:b/>
          <w:lang w:val="en-GB" w:eastAsia="x-none"/>
        </w:rPr>
      </w:pPr>
    </w:p>
    <w:p w14:paraId="2C479BA4" w14:textId="67E5DB84" w:rsidR="00C5769F" w:rsidRPr="00404129" w:rsidRDefault="00C5769F" w:rsidP="00C5769F">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78234013" w14:textId="736CB17D" w:rsidR="00211253" w:rsidRPr="00404129" w:rsidRDefault="00211253" w:rsidP="00C5769F">
      <w:p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Note: companies can select one or </w:t>
      </w:r>
      <w:r w:rsidR="00011915" w:rsidRPr="00404129">
        <w:rPr>
          <w:rFonts w:ascii="Times" w:eastAsia="Batang" w:hAnsi="Times"/>
          <w:b/>
          <w:lang w:val="en-GB" w:eastAsia="x-none"/>
        </w:rPr>
        <w:t>more</w:t>
      </w:r>
      <w:r w:rsidRPr="00404129">
        <w:rPr>
          <w:rFonts w:ascii="Times" w:eastAsia="Batang" w:hAnsi="Times"/>
          <w:b/>
          <w:lang w:val="en-GB" w:eastAsia="x-none"/>
        </w:rPr>
        <w:t xml:space="preserve"> sub use cases to study the afore-mentioned aspects</w:t>
      </w:r>
    </w:p>
    <w:p w14:paraId="450CD32B" w14:textId="6C6AE31B" w:rsidR="00AC5A19" w:rsidRDefault="00AC5A19" w:rsidP="00AC5A19"/>
    <w:p w14:paraId="5B978482" w14:textId="2494C570" w:rsidR="000671F0" w:rsidRDefault="000671F0" w:rsidP="00AC5A19"/>
    <w:p w14:paraId="63367EF7" w14:textId="116B745E" w:rsidR="000763AC" w:rsidRDefault="000763AC" w:rsidP="000763AC">
      <w:pPr>
        <w:rPr>
          <w:b/>
        </w:rPr>
      </w:pPr>
      <w:r>
        <w:rPr>
          <w:b/>
          <w:u w:val="single"/>
        </w:rPr>
        <w:t>Proposal 3-6</w:t>
      </w:r>
      <w:r w:rsidR="009D0033">
        <w:rPr>
          <w:b/>
          <w:u w:val="single"/>
        </w:rPr>
        <w:t xml:space="preserve"> (output of offline session)</w:t>
      </w:r>
      <w:r w:rsidR="009D0033">
        <w:rPr>
          <w:b/>
        </w:rPr>
        <w:t>:</w:t>
      </w:r>
    </w:p>
    <w:p w14:paraId="3CB1B075" w14:textId="77777777" w:rsidR="000763AC" w:rsidRDefault="000763AC" w:rsidP="000763AC">
      <w:pPr>
        <w:rPr>
          <w:b/>
        </w:rPr>
      </w:pPr>
      <w:r>
        <w:rPr>
          <w:b/>
        </w:rPr>
        <w:t>Agreement</w:t>
      </w:r>
    </w:p>
    <w:p w14:paraId="07CB5378" w14:textId="4563D0D8" w:rsidR="000763AC" w:rsidRPr="00404129" w:rsidRDefault="000763AC" w:rsidP="000763AC">
      <w:pPr>
        <w:rPr>
          <w:b/>
        </w:rPr>
      </w:pPr>
      <w:r w:rsidRPr="00404129">
        <w:rPr>
          <w:b/>
        </w:rPr>
        <w:t>Regarding</w:t>
      </w:r>
      <w:r>
        <w:rPr>
          <w:b/>
        </w:rPr>
        <w:t xml:space="preserve"> </w:t>
      </w:r>
      <w:r w:rsidRPr="00404129">
        <w:rPr>
          <w:rFonts w:ascii="Times" w:eastAsia="Batang" w:hAnsi="Times"/>
          <w:b/>
          <w:lang w:val="en-GB" w:eastAsia="x-none"/>
        </w:rPr>
        <w:t xml:space="preserve">MI-Option 1 (Model identification with data collection related configuration(s) and/or indication(s)) </w:t>
      </w:r>
      <w:r w:rsidRPr="00B80EF0">
        <w:rPr>
          <w:rFonts w:ascii="Times" w:eastAsia="Batang" w:hAnsi="Times"/>
          <w:b/>
          <w:lang w:val="en-GB" w:eastAsia="x-none"/>
        </w:rPr>
        <w:t xml:space="preserve">of </w:t>
      </w:r>
      <w:r w:rsidRPr="00B80EF0">
        <w:rPr>
          <w:b/>
        </w:rPr>
        <w:t xml:space="preserve">model identification type </w:t>
      </w:r>
      <w:r w:rsidR="00B80EF0" w:rsidRPr="00B80EF0">
        <w:rPr>
          <w:b/>
        </w:rPr>
        <w:t xml:space="preserve">B, </w:t>
      </w:r>
      <w:r w:rsidR="00C06F7C">
        <w:rPr>
          <w:b/>
        </w:rPr>
        <w:t xml:space="preserve">RAN1 </w:t>
      </w:r>
      <w:r w:rsidR="00B80EF0" w:rsidRPr="00B80EF0">
        <w:rPr>
          <w:rFonts w:ascii="Times" w:eastAsia="Batang" w:hAnsi="Times"/>
          <w:b/>
          <w:lang w:val="en-GB" w:eastAsia="x-none"/>
        </w:rPr>
        <w:t>further</w:t>
      </w:r>
      <w:r w:rsidRPr="00B80EF0">
        <w:rPr>
          <w:b/>
        </w:rPr>
        <w:t xml:space="preserve"> s</w:t>
      </w:r>
      <w:r w:rsidRPr="00B80EF0">
        <w:rPr>
          <w:rFonts w:ascii="Times" w:eastAsia="Batang" w:hAnsi="Times"/>
          <w:b/>
          <w:lang w:eastAsia="x-none"/>
        </w:rPr>
        <w:t>tudy</w:t>
      </w:r>
      <w:r w:rsidRPr="00404129">
        <w:rPr>
          <w:rFonts w:ascii="Times" w:eastAsia="Batang" w:hAnsi="Times"/>
          <w:b/>
          <w:lang w:eastAsia="x-none"/>
        </w:rPr>
        <w:t xml:space="preserve"> </w:t>
      </w:r>
      <w:r w:rsidRPr="00404129">
        <w:rPr>
          <w:rFonts w:ascii="Times" w:eastAsia="Batang" w:hAnsi="Times"/>
          <w:b/>
          <w:lang w:val="en-GB" w:eastAsia="x-none"/>
        </w:rPr>
        <w:t>the following aspects:</w:t>
      </w:r>
    </w:p>
    <w:p w14:paraId="42CA6931" w14:textId="42EBF9B8" w:rsidR="008154D2" w:rsidRPr="007F50E7" w:rsidRDefault="008154D2" w:rsidP="008154D2">
      <w:pPr>
        <w:pStyle w:val="afb"/>
        <w:numPr>
          <w:ilvl w:val="0"/>
          <w:numId w:val="46"/>
        </w:numPr>
        <w:spacing w:before="0" w:after="0" w:line="240" w:lineRule="auto"/>
        <w:jc w:val="left"/>
        <w:rPr>
          <w:rFonts w:ascii="Times" w:eastAsia="Batang" w:hAnsi="Times"/>
          <w:b/>
          <w:highlight w:val="yellow"/>
          <w:lang w:val="en-GB" w:eastAsia="x-none"/>
        </w:rPr>
      </w:pPr>
      <w:r>
        <w:rPr>
          <w:rFonts w:ascii="Times" w:eastAsia="Batang" w:hAnsi="Times"/>
          <w:b/>
          <w:lang w:val="en-GB" w:eastAsia="x-none"/>
        </w:rPr>
        <w:t xml:space="preserve">Relationship between </w:t>
      </w:r>
      <w:r w:rsidR="009101BE">
        <w:rPr>
          <w:rFonts w:ascii="Times" w:eastAsia="Batang" w:hAnsi="Times"/>
          <w:b/>
          <w:lang w:val="en-GB" w:eastAsia="x-none"/>
        </w:rPr>
        <w:t xml:space="preserve">model ID and </w:t>
      </w:r>
      <w:r w:rsidR="009101BE" w:rsidRPr="00404129">
        <w:rPr>
          <w:rFonts w:ascii="Times" w:eastAsia="Batang" w:hAnsi="Times"/>
          <w:b/>
          <w:lang w:val="en-GB" w:eastAsia="x-none"/>
        </w:rPr>
        <w:t>data collection related configuration(s) and/or indication(s)</w:t>
      </w:r>
      <w:r w:rsidR="007F50E7">
        <w:rPr>
          <w:rFonts w:ascii="Times" w:eastAsia="Batang" w:hAnsi="Times"/>
          <w:b/>
          <w:lang w:val="en-GB" w:eastAsia="x-none"/>
        </w:rPr>
        <w:t xml:space="preserve"> </w:t>
      </w:r>
      <w:r w:rsidR="007F50E7" w:rsidRPr="007F50E7">
        <w:rPr>
          <w:rFonts w:ascii="Times" w:eastAsia="Batang" w:hAnsi="Times"/>
          <w:b/>
          <w:highlight w:val="yellow"/>
          <w:lang w:val="en-GB" w:eastAsia="x-none"/>
        </w:rPr>
        <w:t>(e.g., dataset ID, NW-side additional conditions (if justified), consistency ID)</w:t>
      </w:r>
    </w:p>
    <w:p w14:paraId="057B4A5D" w14:textId="0C746489"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 from NW to UE (if any) </w:t>
      </w:r>
    </w:p>
    <w:p w14:paraId="65E08F13" w14:textId="77777777"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72DDBC11" w14:textId="77777777" w:rsidR="000763AC" w:rsidRPr="00404129" w:rsidRDefault="000763AC" w:rsidP="000763AC">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3F84D528" w14:textId="0A1AD43A" w:rsidR="000763AC" w:rsidRPr="00E16A9F" w:rsidRDefault="000763AC" w:rsidP="000763AC">
      <w:pPr>
        <w:pStyle w:val="afb"/>
        <w:numPr>
          <w:ilvl w:val="0"/>
          <w:numId w:val="46"/>
        </w:numPr>
        <w:spacing w:before="0" w:after="0" w:line="240" w:lineRule="auto"/>
        <w:jc w:val="left"/>
        <w:rPr>
          <w:rFonts w:ascii="Times" w:eastAsia="Batang" w:hAnsi="Times"/>
          <w:b/>
          <w:lang w:val="en-GB" w:eastAsia="x-none"/>
        </w:rPr>
      </w:pPr>
      <w:r w:rsidRPr="00E16A9F">
        <w:rPr>
          <w:rFonts w:ascii="Times" w:eastAsia="Batang" w:hAnsi="Times"/>
          <w:b/>
          <w:lang w:val="en-GB" w:eastAsia="x-none"/>
        </w:rPr>
        <w:t xml:space="preserve">Usage/Applicable use case(s) of M1-Option 1 </w:t>
      </w:r>
    </w:p>
    <w:p w14:paraId="65F23878" w14:textId="77777777" w:rsidR="000763AC" w:rsidRPr="00404129" w:rsidRDefault="000763AC" w:rsidP="000763AC">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186D44BD" w14:textId="3BC681BB" w:rsidR="000763AC" w:rsidRPr="00CB23E5" w:rsidRDefault="000763AC" w:rsidP="000763AC">
      <w:pPr>
        <w:spacing w:before="0" w:after="0" w:line="240" w:lineRule="auto"/>
        <w:jc w:val="left"/>
        <w:rPr>
          <w:rFonts w:ascii="Times" w:eastAsia="Batang" w:hAnsi="Times"/>
          <w:b/>
          <w:strike/>
          <w:lang w:val="en-GB" w:eastAsia="x-none"/>
        </w:rPr>
      </w:pPr>
    </w:p>
    <w:p w14:paraId="0E799CBC" w14:textId="6A7E8447" w:rsidR="000671F0" w:rsidRDefault="000671F0" w:rsidP="00AC5A19"/>
    <w:p w14:paraId="12A5898A" w14:textId="739A1C44" w:rsidR="000671F0" w:rsidRDefault="000671F0" w:rsidP="00AC5A19"/>
    <w:p w14:paraId="7A3B5230" w14:textId="77777777" w:rsidR="000671F0" w:rsidRDefault="000671F0" w:rsidP="00AC5A19"/>
    <w:p w14:paraId="180DF47C" w14:textId="77777777" w:rsidR="00AC5A19" w:rsidRDefault="00AC5A19" w:rsidP="00AC5A1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AC5A19" w14:paraId="6C2D9D61" w14:textId="77777777" w:rsidTr="00E02749">
        <w:tc>
          <w:tcPr>
            <w:tcW w:w="1838" w:type="dxa"/>
          </w:tcPr>
          <w:p w14:paraId="6A69070C" w14:textId="77777777" w:rsidR="00AC5A19" w:rsidRDefault="00AC5A19" w:rsidP="00E02749">
            <w:r>
              <w:t>Company</w:t>
            </w:r>
          </w:p>
        </w:tc>
        <w:tc>
          <w:tcPr>
            <w:tcW w:w="7224" w:type="dxa"/>
          </w:tcPr>
          <w:p w14:paraId="5A403492" w14:textId="77777777" w:rsidR="00AC5A19" w:rsidRDefault="00AC5A19" w:rsidP="00E02749">
            <w:r>
              <w:t>Comment</w:t>
            </w:r>
          </w:p>
        </w:tc>
      </w:tr>
      <w:tr w:rsidR="00AC5A19" w14:paraId="00CEAD96" w14:textId="77777777" w:rsidTr="00E02749">
        <w:tc>
          <w:tcPr>
            <w:tcW w:w="1838" w:type="dxa"/>
          </w:tcPr>
          <w:p w14:paraId="2CFB7200" w14:textId="5A1EAF3D" w:rsidR="00AC5A19" w:rsidRPr="007E66BB" w:rsidRDefault="007E66BB" w:rsidP="00E02749">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091B8BCB" w14:textId="196BA733" w:rsidR="00AC5A19" w:rsidRPr="007E66BB" w:rsidRDefault="007E66BB" w:rsidP="00E02749">
            <w:pPr>
              <w:rPr>
                <w:rFonts w:eastAsia="Yu Mincho"/>
                <w:lang w:val="en-GB" w:eastAsia="ja-JP"/>
              </w:rPr>
            </w:pPr>
            <w:r>
              <w:rPr>
                <w:rFonts w:eastAsia="Yu Mincho" w:hint="eastAsia"/>
                <w:lang w:val="en-GB" w:eastAsia="ja-JP"/>
              </w:rPr>
              <w:t>I</w:t>
            </w:r>
            <w:r>
              <w:rPr>
                <w:rFonts w:eastAsia="Yu Mincho"/>
                <w:lang w:val="en-GB" w:eastAsia="ja-JP"/>
              </w:rPr>
              <w:t>t looks ok but not sure on the need to spend the time</w:t>
            </w:r>
            <w:r w:rsidR="00DF6F40">
              <w:rPr>
                <w:rFonts w:eastAsia="Yu Mincho"/>
                <w:lang w:val="en-GB" w:eastAsia="ja-JP"/>
              </w:rPr>
              <w:t xml:space="preserve"> on this. </w:t>
            </w:r>
          </w:p>
        </w:tc>
      </w:tr>
      <w:tr w:rsidR="00AC5A19" w14:paraId="7EEA1FC7" w14:textId="77777777" w:rsidTr="00E02749">
        <w:tc>
          <w:tcPr>
            <w:tcW w:w="1838" w:type="dxa"/>
          </w:tcPr>
          <w:p w14:paraId="13E607DF" w14:textId="3E212A68" w:rsidR="00AC5A19" w:rsidRDefault="005533C1" w:rsidP="00E02749">
            <w:pPr>
              <w:rPr>
                <w:rFonts w:eastAsia="Yu Mincho"/>
              </w:rPr>
            </w:pPr>
            <w:r>
              <w:t>Continental Automotive</w:t>
            </w:r>
          </w:p>
        </w:tc>
        <w:tc>
          <w:tcPr>
            <w:tcW w:w="7224" w:type="dxa"/>
          </w:tcPr>
          <w:p w14:paraId="7AC8A836" w14:textId="48DE2766" w:rsidR="00AC5A19" w:rsidRDefault="005533C1" w:rsidP="00E02749">
            <w:r>
              <w:t>We are ok for this proposal, but sub-bullets might need further clarification for the agreement statement.</w:t>
            </w:r>
          </w:p>
        </w:tc>
      </w:tr>
      <w:tr w:rsidR="00AC5A19" w14:paraId="2F784162" w14:textId="77777777" w:rsidTr="00E02749">
        <w:tc>
          <w:tcPr>
            <w:tcW w:w="1838" w:type="dxa"/>
          </w:tcPr>
          <w:p w14:paraId="76D21D23" w14:textId="06C76BDA" w:rsidR="00AC5A19" w:rsidRDefault="006618EA" w:rsidP="00E02749">
            <w:r>
              <w:t>Fujitsu</w:t>
            </w:r>
          </w:p>
        </w:tc>
        <w:tc>
          <w:tcPr>
            <w:tcW w:w="7224" w:type="dxa"/>
          </w:tcPr>
          <w:p w14:paraId="0582B426" w14:textId="097AD8A0" w:rsidR="00186C71" w:rsidRPr="00186C71" w:rsidRDefault="00186C71" w:rsidP="006618EA">
            <w:pPr>
              <w:rPr>
                <w:rFonts w:eastAsiaTheme="minorEastAsia"/>
                <w:bCs/>
                <w:lang w:eastAsia="zh-CN"/>
              </w:rPr>
            </w:pPr>
            <w:r>
              <w:rPr>
                <w:bCs/>
              </w:rPr>
              <w:t>Similar to model ID, the design of dataset ID should be considered as well. It may or may not be the same or equivalent to model ID.</w:t>
            </w:r>
          </w:p>
          <w:p w14:paraId="251948D4" w14:textId="77777777" w:rsidR="00A66277" w:rsidRDefault="00A66277" w:rsidP="006618EA">
            <w:pPr>
              <w:rPr>
                <w:b/>
                <w:u w:val="single"/>
              </w:rPr>
            </w:pPr>
          </w:p>
          <w:p w14:paraId="2B814B9C" w14:textId="4BB9770F" w:rsidR="006618EA" w:rsidRDefault="006618EA" w:rsidP="006618EA">
            <w:pPr>
              <w:rPr>
                <w:b/>
              </w:rPr>
            </w:pPr>
            <w:r>
              <w:rPr>
                <w:b/>
                <w:u w:val="single"/>
              </w:rPr>
              <w:t>Proposal 3-6</w:t>
            </w:r>
            <w:r>
              <w:rPr>
                <w:b/>
              </w:rPr>
              <w:t xml:space="preserve">: </w:t>
            </w:r>
          </w:p>
          <w:p w14:paraId="1A3E691B" w14:textId="77777777" w:rsidR="006618EA" w:rsidRDefault="006618EA" w:rsidP="006618EA">
            <w:pPr>
              <w:rPr>
                <w:b/>
              </w:rPr>
            </w:pPr>
            <w:r>
              <w:rPr>
                <w:b/>
              </w:rPr>
              <w:t>Agreement</w:t>
            </w:r>
          </w:p>
          <w:p w14:paraId="6752E495" w14:textId="77777777" w:rsidR="006618EA" w:rsidRPr="00404129" w:rsidRDefault="006618EA" w:rsidP="006618EA">
            <w:pPr>
              <w:rPr>
                <w:b/>
              </w:rPr>
            </w:pPr>
            <w:r w:rsidRPr="00404129">
              <w:rPr>
                <w:b/>
              </w:rPr>
              <w:t>Regarding model identification type B, further s</w:t>
            </w:r>
            <w:r w:rsidRPr="00404129">
              <w:rPr>
                <w:rFonts w:ascii="Times" w:eastAsia="Batang" w:hAnsi="Times"/>
                <w:b/>
                <w:lang w:eastAsia="x-none"/>
              </w:rPr>
              <w:t xml:space="preserve">tudy </w:t>
            </w:r>
            <w:r w:rsidRPr="00404129">
              <w:rPr>
                <w:rFonts w:ascii="Times" w:eastAsia="Batang" w:hAnsi="Times"/>
                <w:b/>
                <w:lang w:val="en-GB" w:eastAsia="x-none"/>
              </w:rPr>
              <w:t>MI-Option 1 (Model identification with data collection related configuration(s) and/or indication(s)) from the following aspects:</w:t>
            </w:r>
          </w:p>
          <w:p w14:paraId="721815AC" w14:textId="7D095AF0"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Relationship of data collection configuration, </w:t>
            </w:r>
            <w:r w:rsidR="00A66277" w:rsidRPr="00A66277">
              <w:rPr>
                <w:rFonts w:ascii="Times" w:eastAsia="Batang" w:hAnsi="Times"/>
                <w:b/>
                <w:highlight w:val="yellow"/>
                <w:lang w:val="en-GB" w:eastAsia="x-none"/>
              </w:rPr>
              <w:t>data/</w:t>
            </w:r>
            <w:r w:rsidRPr="00404129">
              <w:rPr>
                <w:rFonts w:ascii="Times" w:eastAsia="Batang" w:hAnsi="Times"/>
                <w:b/>
                <w:lang w:val="en-GB" w:eastAsia="x-none"/>
              </w:rPr>
              <w:t>dataset ID (if any), model ID (if any) and NW-side additional conditions</w:t>
            </w:r>
          </w:p>
          <w:p w14:paraId="210456C1" w14:textId="77777777" w:rsidR="006618EA"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Whether/how model ID is assigned</w:t>
            </w:r>
          </w:p>
          <w:p w14:paraId="3E80F9EA" w14:textId="77777777" w:rsidR="006618EA" w:rsidRPr="006618EA" w:rsidRDefault="006618EA" w:rsidP="006618EA">
            <w:pPr>
              <w:pStyle w:val="afb"/>
              <w:numPr>
                <w:ilvl w:val="0"/>
                <w:numId w:val="46"/>
              </w:numPr>
              <w:spacing w:before="0" w:after="0" w:line="240" w:lineRule="auto"/>
              <w:jc w:val="left"/>
              <w:rPr>
                <w:rFonts w:ascii="Times" w:eastAsia="Batang" w:hAnsi="Times"/>
                <w:b/>
                <w:lang w:val="en-GB" w:eastAsia="x-none"/>
              </w:rPr>
            </w:pPr>
            <w:r w:rsidRPr="006618EA">
              <w:rPr>
                <w:rFonts w:ascii="Times" w:eastAsia="Batang" w:hAnsi="Times"/>
                <w:b/>
                <w:highlight w:val="yellow"/>
                <w:lang w:val="en-GB" w:eastAsia="x-none"/>
              </w:rPr>
              <w:t>Whether/how dataset ID is assigned</w:t>
            </w:r>
          </w:p>
          <w:p w14:paraId="75004AA4"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transmitted/signalled from NW to UE (if any) </w:t>
            </w:r>
          </w:p>
          <w:p w14:paraId="273C5E1B"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51F2F445"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7091D953" w14:textId="77777777" w:rsidR="006618EA" w:rsidRPr="00404129" w:rsidRDefault="006618EA" w:rsidP="006618EA">
            <w:pPr>
              <w:pStyle w:val="afb"/>
              <w:numPr>
                <w:ilvl w:val="0"/>
                <w:numId w:val="46"/>
              </w:numPr>
              <w:spacing w:before="0" w:after="0" w:line="240" w:lineRule="auto"/>
              <w:jc w:val="left"/>
              <w:rPr>
                <w:rFonts w:ascii="Times" w:eastAsia="Batang" w:hAnsi="Times"/>
                <w:b/>
                <w:lang w:val="en-GB" w:eastAsia="x-none"/>
              </w:rPr>
            </w:pPr>
          </w:p>
          <w:p w14:paraId="264B3253" w14:textId="77777777" w:rsidR="006618EA" w:rsidRPr="00404129" w:rsidRDefault="006618EA" w:rsidP="006618EA">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2DD666A8" w14:textId="77777777" w:rsidR="006618EA" w:rsidRPr="00404129" w:rsidRDefault="006618EA" w:rsidP="006618EA">
            <w:pPr>
              <w:spacing w:before="0" w:after="0" w:line="240" w:lineRule="auto"/>
              <w:jc w:val="left"/>
              <w:rPr>
                <w:rFonts w:ascii="Times" w:eastAsia="Batang" w:hAnsi="Times"/>
                <w:b/>
                <w:lang w:val="en-GB" w:eastAsia="x-none"/>
              </w:rPr>
            </w:pPr>
            <w:r w:rsidRPr="00404129">
              <w:rPr>
                <w:rFonts w:ascii="Times" w:eastAsia="Batang" w:hAnsi="Times"/>
                <w:b/>
                <w:lang w:val="en-GB" w:eastAsia="x-none"/>
              </w:rPr>
              <w:lastRenderedPageBreak/>
              <w:t>Note: companies can select one or more sub use cases to study the afore-mentioned aspects</w:t>
            </w:r>
          </w:p>
          <w:p w14:paraId="631EC21D" w14:textId="77777777" w:rsidR="00AC5A19" w:rsidRDefault="00AC5A19" w:rsidP="00E02749">
            <w:pPr>
              <w:rPr>
                <w:rFonts w:eastAsiaTheme="minorEastAsia"/>
                <w:lang w:val="en-GB"/>
              </w:rPr>
            </w:pPr>
          </w:p>
          <w:p w14:paraId="75B4ADB0" w14:textId="2A4D94B9" w:rsidR="00A66277" w:rsidRPr="006618EA" w:rsidRDefault="00A66277" w:rsidP="00E02749">
            <w:pPr>
              <w:rPr>
                <w:rFonts w:eastAsiaTheme="minorEastAsia"/>
                <w:lang w:val="en-GB"/>
              </w:rPr>
            </w:pPr>
          </w:p>
        </w:tc>
      </w:tr>
      <w:tr w:rsidR="00DD4A70" w14:paraId="51E7597F" w14:textId="77777777" w:rsidTr="00E02749">
        <w:tc>
          <w:tcPr>
            <w:tcW w:w="1838" w:type="dxa"/>
          </w:tcPr>
          <w:p w14:paraId="33711D9A" w14:textId="502E72AF" w:rsidR="00DD4A70" w:rsidRDefault="00DD4A70" w:rsidP="00DD4A70">
            <w:r>
              <w:lastRenderedPageBreak/>
              <w:t>Mod</w:t>
            </w:r>
          </w:p>
        </w:tc>
        <w:tc>
          <w:tcPr>
            <w:tcW w:w="7224" w:type="dxa"/>
          </w:tcPr>
          <w:p w14:paraId="15895DFC" w14:textId="648A8A2F" w:rsidR="00DD4A70" w:rsidRDefault="00DD4A70" w:rsidP="00DD4A70">
            <w:pPr>
              <w:rPr>
                <w:rFonts w:eastAsiaTheme="minorEastAsia"/>
              </w:rPr>
            </w:pPr>
            <w:r>
              <w:rPr>
                <w:rFonts w:eastAsiaTheme="minorEastAsia"/>
              </w:rPr>
              <w:t>A revision of this proposal is approved in online session.</w:t>
            </w:r>
          </w:p>
        </w:tc>
      </w:tr>
      <w:tr w:rsidR="00AC5A19" w14:paraId="0802B0A9" w14:textId="77777777" w:rsidTr="00E02749">
        <w:tc>
          <w:tcPr>
            <w:tcW w:w="1838" w:type="dxa"/>
          </w:tcPr>
          <w:p w14:paraId="33614BE2" w14:textId="77777777" w:rsidR="00AC5A19" w:rsidRDefault="00AC5A19" w:rsidP="00E02749">
            <w:pPr>
              <w:rPr>
                <w:rFonts w:eastAsiaTheme="minorEastAsia"/>
              </w:rPr>
            </w:pPr>
          </w:p>
        </w:tc>
        <w:tc>
          <w:tcPr>
            <w:tcW w:w="7224" w:type="dxa"/>
          </w:tcPr>
          <w:p w14:paraId="36A8E269" w14:textId="77777777" w:rsidR="00AC5A19" w:rsidRDefault="00AC5A19" w:rsidP="00E02749">
            <w:pPr>
              <w:rPr>
                <w:rFonts w:eastAsiaTheme="minorEastAsia"/>
              </w:rPr>
            </w:pPr>
          </w:p>
        </w:tc>
      </w:tr>
      <w:tr w:rsidR="00AC5A19" w14:paraId="121A5D5A" w14:textId="77777777" w:rsidTr="00E02749">
        <w:tc>
          <w:tcPr>
            <w:tcW w:w="1838" w:type="dxa"/>
          </w:tcPr>
          <w:p w14:paraId="6A40070D" w14:textId="77777777" w:rsidR="00AC5A19" w:rsidRPr="00100E04" w:rsidRDefault="00AC5A19" w:rsidP="00E02749"/>
        </w:tc>
        <w:tc>
          <w:tcPr>
            <w:tcW w:w="7224" w:type="dxa"/>
          </w:tcPr>
          <w:p w14:paraId="355B7EC0" w14:textId="77777777" w:rsidR="00AC5A19" w:rsidRPr="00100E04" w:rsidRDefault="00AC5A19" w:rsidP="00E02749"/>
        </w:tc>
      </w:tr>
      <w:tr w:rsidR="00AC5A19" w14:paraId="34B9B93F" w14:textId="77777777" w:rsidTr="00E02749">
        <w:tc>
          <w:tcPr>
            <w:tcW w:w="1838" w:type="dxa"/>
          </w:tcPr>
          <w:p w14:paraId="187BF1C2" w14:textId="77777777" w:rsidR="00AC5A19" w:rsidRPr="00100E04" w:rsidRDefault="00AC5A19" w:rsidP="00E02749">
            <w:pPr>
              <w:rPr>
                <w:rFonts w:eastAsia="Malgun Gothic"/>
                <w:lang w:eastAsia="ko-KR"/>
              </w:rPr>
            </w:pPr>
          </w:p>
        </w:tc>
        <w:tc>
          <w:tcPr>
            <w:tcW w:w="7224" w:type="dxa"/>
          </w:tcPr>
          <w:p w14:paraId="65F64B75" w14:textId="77777777" w:rsidR="00AC5A19" w:rsidRPr="00100E04" w:rsidRDefault="00AC5A19" w:rsidP="00E02749">
            <w:pPr>
              <w:rPr>
                <w:rFonts w:eastAsia="Malgun Gothic"/>
                <w:lang w:eastAsia="ko-KR"/>
              </w:rPr>
            </w:pPr>
          </w:p>
        </w:tc>
      </w:tr>
      <w:tr w:rsidR="00AC5A19" w14:paraId="1B7A1301" w14:textId="77777777" w:rsidTr="00E02749">
        <w:tc>
          <w:tcPr>
            <w:tcW w:w="1838" w:type="dxa"/>
          </w:tcPr>
          <w:p w14:paraId="54047562" w14:textId="77777777" w:rsidR="00AC5A19" w:rsidRPr="00100E04" w:rsidRDefault="00AC5A19" w:rsidP="00E02749">
            <w:pPr>
              <w:rPr>
                <w:rFonts w:eastAsia="Malgun Gothic"/>
                <w:lang w:eastAsia="ko-KR"/>
              </w:rPr>
            </w:pPr>
          </w:p>
        </w:tc>
        <w:tc>
          <w:tcPr>
            <w:tcW w:w="7224" w:type="dxa"/>
          </w:tcPr>
          <w:p w14:paraId="4A182617" w14:textId="77777777" w:rsidR="00AC5A19" w:rsidRPr="00100E04" w:rsidRDefault="00AC5A19" w:rsidP="00E02749">
            <w:pPr>
              <w:rPr>
                <w:rFonts w:eastAsia="Malgun Gothic"/>
                <w:lang w:eastAsia="ko-KR"/>
              </w:rPr>
            </w:pPr>
          </w:p>
        </w:tc>
      </w:tr>
    </w:tbl>
    <w:p w14:paraId="3537CE41" w14:textId="77777777" w:rsidR="00AC5A19" w:rsidRDefault="00AC5A19" w:rsidP="00AC5A19">
      <w:pPr>
        <w:pStyle w:val="a1"/>
      </w:pPr>
    </w:p>
    <w:p w14:paraId="3C8AC69F" w14:textId="77777777" w:rsidR="00AA738B" w:rsidRDefault="00AA738B" w:rsidP="00AA738B"/>
    <w:p w14:paraId="32F2983B" w14:textId="77777777" w:rsidR="00AA738B" w:rsidRDefault="00AA738B" w:rsidP="00AA738B"/>
    <w:p w14:paraId="5A8A2814" w14:textId="77777777" w:rsidR="00AA738B" w:rsidRDefault="00AA738B"/>
    <w:p w14:paraId="1785F5D8" w14:textId="77777777" w:rsidR="004E7CA6" w:rsidRDefault="004E7CA6"/>
    <w:p w14:paraId="0935174B" w14:textId="77777777" w:rsidR="004E7CA6" w:rsidRDefault="00DA3A5B">
      <w:pPr>
        <w:pStyle w:val="1"/>
      </w:pPr>
      <w:r>
        <w:t>Training data collection for UE-sided model</w:t>
      </w:r>
    </w:p>
    <w:p w14:paraId="54CB5816"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06F8EFAC" w14:textId="77777777">
        <w:tc>
          <w:tcPr>
            <w:tcW w:w="1605" w:type="dxa"/>
            <w:vAlign w:val="center"/>
          </w:tcPr>
          <w:p w14:paraId="17FF148B" w14:textId="77777777" w:rsidR="004E7CA6" w:rsidRDefault="00DA3A5B">
            <w:pPr>
              <w:spacing w:line="240" w:lineRule="auto"/>
              <w:jc w:val="center"/>
            </w:pPr>
            <w:proofErr w:type="spellStart"/>
            <w:proofErr w:type="gramStart"/>
            <w:r>
              <w:t>Spreadtrum</w:t>
            </w:r>
            <w:proofErr w:type="spellEnd"/>
            <w:r>
              <w:t>[</w:t>
            </w:r>
            <w:proofErr w:type="gramEnd"/>
            <w:r>
              <w:t>1]</w:t>
            </w:r>
          </w:p>
        </w:tc>
        <w:tc>
          <w:tcPr>
            <w:tcW w:w="7457" w:type="dxa"/>
            <w:vAlign w:val="center"/>
          </w:tcPr>
          <w:p w14:paraId="2FC3D617" w14:textId="77777777" w:rsidR="004E7CA6" w:rsidRDefault="00DA3A5B">
            <w:pPr>
              <w:spacing w:before="0" w:line="240" w:lineRule="auto"/>
              <w:jc w:val="left"/>
              <w:rPr>
                <w:i/>
                <w:szCs w:val="20"/>
              </w:rPr>
            </w:pPr>
            <w:r>
              <w:rPr>
                <w:i/>
                <w:szCs w:val="20"/>
              </w:rPr>
              <w:t>Proposal 1: For data collection for UE-side model training, support 1a or we could wait the progress of RAN2.</w:t>
            </w:r>
          </w:p>
        </w:tc>
      </w:tr>
      <w:tr w:rsidR="004E7CA6" w14:paraId="37FA986A" w14:textId="77777777">
        <w:tc>
          <w:tcPr>
            <w:tcW w:w="1605" w:type="dxa"/>
            <w:vAlign w:val="center"/>
          </w:tcPr>
          <w:p w14:paraId="170F5F9F" w14:textId="77777777" w:rsidR="004E7CA6" w:rsidRDefault="00DA3A5B">
            <w:pPr>
              <w:spacing w:line="240" w:lineRule="auto"/>
              <w:jc w:val="center"/>
            </w:pPr>
            <w:r>
              <w:t>Huawei [3]</w:t>
            </w:r>
          </w:p>
        </w:tc>
        <w:tc>
          <w:tcPr>
            <w:tcW w:w="7457" w:type="dxa"/>
            <w:vAlign w:val="center"/>
          </w:tcPr>
          <w:p w14:paraId="43D40AD6" w14:textId="77777777" w:rsidR="004E7CA6" w:rsidRDefault="00DA3A5B">
            <w:pPr>
              <w:spacing w:before="0" w:line="240" w:lineRule="auto"/>
              <w:jc w:val="left"/>
              <w:rPr>
                <w:rFonts w:eastAsia="宋体"/>
                <w:i/>
              </w:rPr>
            </w:pPr>
            <w:r>
              <w:rPr>
                <w:rFonts w:eastAsia="宋体"/>
                <w:i/>
              </w:rPr>
              <w:t>Proposal 5: For the continued study of data collection for UE-side model training, lower the priority of the discussion at RAN1 due to the following reasons:</w:t>
            </w:r>
          </w:p>
          <w:p w14:paraId="38B096CC" w14:textId="77777777" w:rsidR="004E7CA6" w:rsidRDefault="00DA3A5B">
            <w:pPr>
              <w:spacing w:before="0" w:line="240" w:lineRule="auto"/>
              <w:jc w:val="left"/>
              <w:rPr>
                <w:rFonts w:eastAsia="宋体"/>
                <w:i/>
              </w:rPr>
            </w:pPr>
            <w:r>
              <w:rPr>
                <w:rFonts w:eastAsia="宋体"/>
                <w:i/>
              </w:rPr>
              <w:t></w:t>
            </w:r>
            <w:r>
              <w:rPr>
                <w:rFonts w:eastAsia="宋体"/>
                <w:i/>
              </w:rPr>
              <w:tab/>
              <w:t>The content for use cases have already been provided in the Rel-18 LS reply from RAN1.</w:t>
            </w:r>
          </w:p>
          <w:p w14:paraId="6995EEE4" w14:textId="77777777" w:rsidR="004E7CA6" w:rsidRDefault="00DA3A5B">
            <w:pPr>
              <w:spacing w:before="0" w:line="240" w:lineRule="auto"/>
              <w:jc w:val="left"/>
              <w:rPr>
                <w:rFonts w:eastAsia="宋体"/>
                <w:i/>
              </w:rPr>
            </w:pPr>
            <w:r>
              <w:rPr>
                <w:rFonts w:eastAsia="宋体"/>
                <w:i/>
              </w:rPr>
              <w:t></w:t>
            </w:r>
            <w:r>
              <w:rPr>
                <w:rFonts w:eastAsia="宋体"/>
                <w:i/>
              </w:rPr>
              <w:tab/>
              <w:t xml:space="preserve">Discussion of UE data collection mechanisms </w:t>
            </w:r>
            <w:proofErr w:type="gramStart"/>
            <w:r>
              <w:rPr>
                <w:rFonts w:eastAsia="宋体"/>
                <w:i/>
              </w:rPr>
              <w:t>is</w:t>
            </w:r>
            <w:proofErr w:type="gramEnd"/>
            <w:r>
              <w:rPr>
                <w:rFonts w:eastAsia="宋体"/>
                <w:i/>
              </w:rPr>
              <w:t xml:space="preserve"> out of RAN1 scope.</w:t>
            </w:r>
          </w:p>
        </w:tc>
      </w:tr>
      <w:tr w:rsidR="004E7CA6" w14:paraId="157B3ECC" w14:textId="77777777">
        <w:tc>
          <w:tcPr>
            <w:tcW w:w="1605" w:type="dxa"/>
            <w:vAlign w:val="center"/>
          </w:tcPr>
          <w:p w14:paraId="23B5F074" w14:textId="77777777" w:rsidR="004E7CA6" w:rsidRDefault="00DA3A5B">
            <w:pPr>
              <w:spacing w:line="240" w:lineRule="auto"/>
              <w:jc w:val="center"/>
            </w:pPr>
            <w:r>
              <w:t>Ericsson [4]</w:t>
            </w:r>
          </w:p>
        </w:tc>
        <w:tc>
          <w:tcPr>
            <w:tcW w:w="7457" w:type="dxa"/>
            <w:vAlign w:val="center"/>
          </w:tcPr>
          <w:p w14:paraId="15D652BB" w14:textId="77777777" w:rsidR="004E7CA6" w:rsidRDefault="00DA3A5B">
            <w:pPr>
              <w:spacing w:before="0" w:line="240" w:lineRule="auto"/>
              <w:jc w:val="left"/>
              <w:rPr>
                <w:rFonts w:eastAsia="宋体"/>
                <w:i/>
              </w:rPr>
            </w:pPr>
            <w:r>
              <w:rPr>
                <w:rFonts w:eastAsia="宋体"/>
                <w:i/>
              </w:rPr>
              <w:t>Proposal 4</w:t>
            </w:r>
            <w:r>
              <w:rPr>
                <w:rFonts w:eastAsia="宋体"/>
                <w:i/>
              </w:rPr>
              <w:tab/>
              <w:t xml:space="preserve">Conclude that the Rel-18 LS to RAN2 is sufficient for addressing the study objective on data content, at least as a starting point for Rel-19. </w:t>
            </w:r>
          </w:p>
          <w:p w14:paraId="5A309970" w14:textId="77777777" w:rsidR="004E7CA6" w:rsidRDefault="00DA3A5B">
            <w:pPr>
              <w:spacing w:before="0" w:line="240" w:lineRule="auto"/>
              <w:jc w:val="left"/>
              <w:rPr>
                <w:rFonts w:eastAsia="宋体"/>
                <w:i/>
              </w:rPr>
            </w:pPr>
            <w:r>
              <w:rPr>
                <w:rFonts w:eastAsia="宋体"/>
                <w:i/>
              </w:rPr>
              <w:t>a.</w:t>
            </w:r>
            <w:r>
              <w:rPr>
                <w:rFonts w:eastAsia="宋体"/>
                <w:i/>
              </w:rPr>
              <w:tab/>
              <w:t>RAN2 can send an LS to RAN1 if there is a need to discuss any additional content, or any further details of the content.</w:t>
            </w:r>
          </w:p>
        </w:tc>
      </w:tr>
      <w:tr w:rsidR="004E7CA6" w14:paraId="769EEA05" w14:textId="77777777">
        <w:tc>
          <w:tcPr>
            <w:tcW w:w="1605" w:type="dxa"/>
            <w:vAlign w:val="center"/>
          </w:tcPr>
          <w:p w14:paraId="3424DB2C" w14:textId="77777777" w:rsidR="004E7CA6" w:rsidRDefault="00DA3A5B">
            <w:pPr>
              <w:spacing w:line="240" w:lineRule="auto"/>
              <w:jc w:val="center"/>
            </w:pPr>
            <w:r>
              <w:t>vivo [5]</w:t>
            </w:r>
          </w:p>
        </w:tc>
        <w:tc>
          <w:tcPr>
            <w:tcW w:w="7457" w:type="dxa"/>
            <w:vAlign w:val="center"/>
          </w:tcPr>
          <w:p w14:paraId="04F8F045" w14:textId="77777777" w:rsidR="004E7CA6" w:rsidRDefault="00DA3A5B">
            <w:pPr>
              <w:spacing w:before="0" w:line="240" w:lineRule="auto"/>
              <w:jc w:val="left"/>
              <w:rPr>
                <w:i/>
              </w:rPr>
            </w:pPr>
            <w:r>
              <w:rPr>
                <w:i/>
              </w:rPr>
              <w:t>Proposal 6:  For CN/OAM/OTT collections of UE-sided model training data, the data content can refer to the agreed LS table in [3][4].</w:t>
            </w:r>
          </w:p>
          <w:p w14:paraId="5D262CE7" w14:textId="77777777" w:rsidR="004E7CA6" w:rsidRDefault="00DA3A5B">
            <w:pPr>
              <w:spacing w:before="0" w:line="240" w:lineRule="auto"/>
              <w:jc w:val="left"/>
              <w:rPr>
                <w:i/>
              </w:rPr>
            </w:pPr>
            <w:r>
              <w:rPr>
                <w:i/>
              </w:rPr>
              <w:t>Observation 8: Information of relationship of Set A and Set B on beam width/beam pointing angle/beam pattern would be needed for AI based beam management.</w:t>
            </w:r>
          </w:p>
          <w:p w14:paraId="1C958FB5" w14:textId="77777777" w:rsidR="004E7CA6" w:rsidRDefault="00DA3A5B">
            <w:pPr>
              <w:spacing w:before="0" w:line="240" w:lineRule="auto"/>
              <w:jc w:val="left"/>
              <w:rPr>
                <w:i/>
              </w:rPr>
            </w:pPr>
            <w:r>
              <w:rPr>
                <w:i/>
              </w:rPr>
              <w:t>Observation 9: PRS configuration and Tx beam related information would be needed for AI based positioning.</w:t>
            </w:r>
          </w:p>
          <w:p w14:paraId="30B6DAE9" w14:textId="77777777" w:rsidR="004E7CA6" w:rsidRDefault="00DA3A5B">
            <w:pPr>
              <w:spacing w:before="0" w:line="240" w:lineRule="auto"/>
              <w:jc w:val="left"/>
              <w:rPr>
                <w:i/>
              </w:rPr>
            </w:pPr>
            <w:r>
              <w:rPr>
                <w:i/>
              </w:rPr>
              <w:t xml:space="preserve">Proposal 7:  Additional information for UE side data collection include NW configuration information and Tx beam related information. </w:t>
            </w:r>
          </w:p>
          <w:p w14:paraId="71F8F369" w14:textId="77777777" w:rsidR="004E7CA6" w:rsidRDefault="00DA3A5B">
            <w:pPr>
              <w:spacing w:before="0" w:line="240" w:lineRule="auto"/>
              <w:jc w:val="left"/>
              <w:rPr>
                <w:i/>
              </w:rPr>
            </w:pPr>
            <w:r>
              <w:rPr>
                <w:i/>
              </w:rPr>
              <w:t>Proposal 8: Implicit method (dataset categorization) and explicit method (explicitly indicated assistance information) could be used for provision of Tx beam related information.</w:t>
            </w:r>
          </w:p>
        </w:tc>
      </w:tr>
      <w:tr w:rsidR="004E7CA6" w14:paraId="63C83990" w14:textId="77777777">
        <w:tc>
          <w:tcPr>
            <w:tcW w:w="1605" w:type="dxa"/>
            <w:vAlign w:val="center"/>
          </w:tcPr>
          <w:p w14:paraId="4984AACA" w14:textId="77777777" w:rsidR="004E7CA6" w:rsidRDefault="00DA3A5B">
            <w:pPr>
              <w:spacing w:line="240" w:lineRule="auto"/>
              <w:jc w:val="center"/>
            </w:pPr>
            <w:r>
              <w:lastRenderedPageBreak/>
              <w:t>ZTE [6]</w:t>
            </w:r>
          </w:p>
        </w:tc>
        <w:tc>
          <w:tcPr>
            <w:tcW w:w="7457" w:type="dxa"/>
            <w:vAlign w:val="center"/>
          </w:tcPr>
          <w:p w14:paraId="0198F3A9" w14:textId="77777777" w:rsidR="004E7CA6" w:rsidRDefault="00DA3A5B">
            <w:pPr>
              <w:spacing w:before="0" w:line="240" w:lineRule="auto"/>
              <w:jc w:val="left"/>
              <w:rPr>
                <w:rFonts w:eastAsia="宋体"/>
                <w:i/>
              </w:rPr>
            </w:pPr>
            <w:r>
              <w:rPr>
                <w:rFonts w:eastAsia="宋体"/>
                <w:i/>
              </w:rPr>
              <w:t>Proposal 4: Regarding CN/OAM/OTT collection of UE-sided model training data, RAN1’s work can be triggered by RAN2 LS if needed, e.g., detailed data content and requirements, which can be discussed per use case.</w:t>
            </w:r>
          </w:p>
        </w:tc>
      </w:tr>
      <w:tr w:rsidR="004E7CA6" w14:paraId="6CA8DE37" w14:textId="77777777">
        <w:tc>
          <w:tcPr>
            <w:tcW w:w="1605" w:type="dxa"/>
            <w:vAlign w:val="center"/>
          </w:tcPr>
          <w:p w14:paraId="135538BC" w14:textId="77777777" w:rsidR="004E7CA6" w:rsidRDefault="00DA3A5B">
            <w:pPr>
              <w:spacing w:line="240" w:lineRule="auto"/>
              <w:jc w:val="center"/>
            </w:pPr>
            <w:r>
              <w:t>CMCC [7]</w:t>
            </w:r>
          </w:p>
        </w:tc>
        <w:tc>
          <w:tcPr>
            <w:tcW w:w="7457" w:type="dxa"/>
            <w:vAlign w:val="center"/>
          </w:tcPr>
          <w:p w14:paraId="476E470F" w14:textId="77777777" w:rsidR="004E7CA6" w:rsidRDefault="00DA3A5B">
            <w:pPr>
              <w:spacing w:before="0" w:line="240" w:lineRule="auto"/>
              <w:jc w:val="left"/>
              <w:rPr>
                <w:rFonts w:eastAsia="MS Mincho"/>
                <w:i/>
              </w:rPr>
            </w:pPr>
            <w:r>
              <w:rPr>
                <w:rFonts w:eastAsia="MS Mincho"/>
                <w:i/>
              </w:rPr>
              <w:t>Proposal 8: Regarding the UE side data collection mechanism, RAN2 could take the Reply LS on Data Collection Requirements and Assumptions (R1-2310681) as the baseline.</w:t>
            </w:r>
          </w:p>
        </w:tc>
      </w:tr>
      <w:tr w:rsidR="004E7CA6" w14:paraId="29525E34" w14:textId="77777777">
        <w:tc>
          <w:tcPr>
            <w:tcW w:w="1605" w:type="dxa"/>
            <w:vAlign w:val="center"/>
          </w:tcPr>
          <w:p w14:paraId="2561E708" w14:textId="77777777" w:rsidR="004E7CA6" w:rsidRDefault="00DA3A5B">
            <w:pPr>
              <w:spacing w:line="240" w:lineRule="auto"/>
              <w:jc w:val="center"/>
              <w:rPr>
                <w:rFonts w:eastAsiaTheme="minorEastAsia"/>
              </w:rPr>
            </w:pPr>
            <w:r>
              <w:rPr>
                <w:rFonts w:eastAsiaTheme="minorEastAsia"/>
              </w:rPr>
              <w:t>Intel [8]</w:t>
            </w:r>
          </w:p>
        </w:tc>
        <w:tc>
          <w:tcPr>
            <w:tcW w:w="7457" w:type="dxa"/>
            <w:vAlign w:val="center"/>
          </w:tcPr>
          <w:p w14:paraId="37E8EBE8" w14:textId="77777777" w:rsidR="004E7CA6" w:rsidRDefault="00DA3A5B">
            <w:pPr>
              <w:spacing w:before="0" w:line="240" w:lineRule="auto"/>
              <w:jc w:val="left"/>
              <w:rPr>
                <w:rFonts w:eastAsia="宋体"/>
                <w:i/>
              </w:rPr>
            </w:pPr>
            <w:r>
              <w:rPr>
                <w:rFonts w:eastAsia="宋体"/>
                <w:i/>
              </w:rPr>
              <w:t>Proposal 5:</w:t>
            </w:r>
          </w:p>
          <w:p w14:paraId="7DAF007D" w14:textId="77777777" w:rsidR="004E7CA6" w:rsidRDefault="00DA3A5B">
            <w:pPr>
              <w:spacing w:before="0" w:line="240" w:lineRule="auto"/>
              <w:jc w:val="left"/>
              <w:rPr>
                <w:rFonts w:eastAsia="宋体"/>
                <w:i/>
              </w:rPr>
            </w:pPr>
            <w:r>
              <w:rPr>
                <w:rFonts w:eastAsia="宋体" w:hint="eastAsia"/>
                <w:i/>
              </w:rPr>
              <w:t>•</w:t>
            </w:r>
            <w:r>
              <w:rPr>
                <w:rFonts w:eastAsia="宋体"/>
                <w:i/>
              </w:rPr>
              <w:tab/>
              <w:t>On CN/OAM/OTT collection of UE-sided model training data, RAN1 to consider further on the following aspects:</w:t>
            </w:r>
          </w:p>
          <w:p w14:paraId="3DB2BA1D" w14:textId="77777777" w:rsidR="004E7CA6" w:rsidRDefault="00DA3A5B">
            <w:pPr>
              <w:spacing w:before="0" w:line="240" w:lineRule="auto"/>
              <w:jc w:val="left"/>
              <w:rPr>
                <w:rFonts w:eastAsia="宋体"/>
                <w:i/>
              </w:rPr>
            </w:pPr>
            <w:r>
              <w:rPr>
                <w:rFonts w:eastAsia="宋体"/>
                <w:i/>
              </w:rPr>
              <w:t>o</w:t>
            </w:r>
            <w:r>
              <w:rPr>
                <w:rFonts w:eastAsia="宋体"/>
                <w:i/>
              </w:rPr>
              <w:tab/>
              <w:t>Necessity of supporting data collection using unspecified format compared to using a standardized data format that can utilize data collection framework for network-side model training data collection.</w:t>
            </w:r>
          </w:p>
          <w:p w14:paraId="0C9ACA5F" w14:textId="77777777" w:rsidR="004E7CA6" w:rsidRDefault="00DA3A5B">
            <w:pPr>
              <w:spacing w:before="0" w:line="240" w:lineRule="auto"/>
              <w:jc w:val="left"/>
              <w:rPr>
                <w:rFonts w:eastAsia="宋体"/>
                <w:i/>
              </w:rPr>
            </w:pPr>
            <w:r>
              <w:rPr>
                <w:rFonts w:eastAsia="宋体"/>
                <w:i/>
              </w:rPr>
              <w:t>o</w:t>
            </w:r>
            <w:r>
              <w:rPr>
                <w:rFonts w:eastAsia="宋体"/>
                <w:i/>
              </w:rPr>
              <w:tab/>
              <w:t>Details of contents of the collected data, considering the details listed in R1-2310681 as a starting point.</w:t>
            </w:r>
          </w:p>
        </w:tc>
      </w:tr>
      <w:tr w:rsidR="004E7CA6" w14:paraId="2A0F2A66" w14:textId="77777777">
        <w:tc>
          <w:tcPr>
            <w:tcW w:w="1605" w:type="dxa"/>
            <w:vAlign w:val="center"/>
          </w:tcPr>
          <w:p w14:paraId="57F4B380" w14:textId="77777777" w:rsidR="004E7CA6" w:rsidRDefault="00DA3A5B">
            <w:pPr>
              <w:spacing w:line="240" w:lineRule="auto"/>
              <w:jc w:val="center"/>
            </w:pPr>
            <w:r>
              <w:t>Google [9]</w:t>
            </w:r>
          </w:p>
        </w:tc>
        <w:tc>
          <w:tcPr>
            <w:tcW w:w="7457" w:type="dxa"/>
            <w:vAlign w:val="center"/>
          </w:tcPr>
          <w:p w14:paraId="619721B2" w14:textId="77777777" w:rsidR="004E7CA6" w:rsidRDefault="00DA3A5B">
            <w:pPr>
              <w:spacing w:before="0" w:line="240" w:lineRule="auto"/>
              <w:jc w:val="left"/>
              <w:rPr>
                <w:rFonts w:eastAsia="宋体"/>
                <w:i/>
              </w:rPr>
            </w:pPr>
            <w:r>
              <w:rPr>
                <w:rFonts w:eastAsia="宋体"/>
                <w:i/>
              </w:rPr>
              <w:t>Proposal 5: Support the NW and UE to maintain the same understanding on when the UE can perform data collection.</w:t>
            </w:r>
          </w:p>
          <w:p w14:paraId="7DF48E97" w14:textId="77777777" w:rsidR="004E7CA6" w:rsidRDefault="00DA3A5B">
            <w:pPr>
              <w:spacing w:before="0" w:line="240" w:lineRule="auto"/>
              <w:jc w:val="left"/>
              <w:rPr>
                <w:rFonts w:eastAsia="宋体"/>
                <w:i/>
              </w:rPr>
            </w:pPr>
            <w:r>
              <w:rPr>
                <w:rFonts w:eastAsia="宋体"/>
                <w:i/>
              </w:rPr>
              <w:t>Proposal 6: Support the NW to provide side information to facilitate the UE data collection.</w:t>
            </w:r>
          </w:p>
        </w:tc>
      </w:tr>
      <w:tr w:rsidR="004E7CA6" w14:paraId="02F0446D" w14:textId="77777777">
        <w:tc>
          <w:tcPr>
            <w:tcW w:w="1605" w:type="dxa"/>
            <w:vAlign w:val="center"/>
          </w:tcPr>
          <w:p w14:paraId="22DA4221" w14:textId="77777777" w:rsidR="004E7CA6" w:rsidRDefault="00DA3A5B">
            <w:pPr>
              <w:spacing w:line="240" w:lineRule="auto"/>
              <w:jc w:val="center"/>
            </w:pPr>
            <w:r>
              <w:t>CATT [10]</w:t>
            </w:r>
          </w:p>
        </w:tc>
        <w:tc>
          <w:tcPr>
            <w:tcW w:w="7457" w:type="dxa"/>
            <w:vAlign w:val="center"/>
          </w:tcPr>
          <w:p w14:paraId="2A27B2DF" w14:textId="77777777" w:rsidR="004E7CA6" w:rsidRDefault="00DA3A5B">
            <w:pPr>
              <w:spacing w:before="0" w:line="240" w:lineRule="auto"/>
              <w:jc w:val="left"/>
              <w:rPr>
                <w:i/>
              </w:rPr>
            </w:pPr>
            <w:r>
              <w:rPr>
                <w:i/>
              </w:rPr>
              <w:t>Observation 1: RAN1 already starts the normative work of data collection for UE-side model training within RAN1 scope, including the corresponding contents of UE data collection per use case.</w:t>
            </w:r>
          </w:p>
          <w:p w14:paraId="5005E868" w14:textId="77777777" w:rsidR="004E7CA6" w:rsidRDefault="00DA3A5B">
            <w:pPr>
              <w:spacing w:before="0" w:line="240" w:lineRule="auto"/>
              <w:jc w:val="left"/>
              <w:rPr>
                <w:i/>
              </w:rPr>
            </w:pPr>
            <w:r>
              <w:rPr>
                <w:i/>
              </w:rPr>
              <w:t>Proposal 4: For data collection for UE-side model training,</w:t>
            </w:r>
          </w:p>
          <w:p w14:paraId="0DB1BDFE" w14:textId="77777777" w:rsidR="004E7CA6" w:rsidRDefault="00DA3A5B">
            <w:pPr>
              <w:spacing w:before="0" w:line="240" w:lineRule="auto"/>
              <w:jc w:val="left"/>
              <w:rPr>
                <w:i/>
              </w:rPr>
            </w:pPr>
            <w:r>
              <w:rPr>
                <w:i/>
              </w:rPr>
              <w:t>-</w:t>
            </w:r>
            <w:r>
              <w:rPr>
                <w:i/>
              </w:rPr>
              <w:tab/>
              <w:t>RAN1 focuses on how to collect training data into UE device in air interface, including the corresponding contents of UE data collection per use case;</w:t>
            </w:r>
          </w:p>
          <w:p w14:paraId="76D27570" w14:textId="77777777" w:rsidR="004E7CA6" w:rsidRDefault="00DA3A5B">
            <w:pPr>
              <w:spacing w:before="0" w:line="240" w:lineRule="auto"/>
              <w:jc w:val="left"/>
              <w:rPr>
                <w:i/>
              </w:rPr>
            </w:pPr>
            <w:r>
              <w:rPr>
                <w:i/>
              </w:rPr>
              <w:t>-</w:t>
            </w:r>
            <w:r>
              <w:rPr>
                <w:i/>
              </w:rPr>
              <w:tab/>
              <w:t>RAN2 and higher layers focus on whether and how the training data is transferred/delivered from UE device to UE-side server, e.g. via CN/OAM/OTT.</w:t>
            </w:r>
          </w:p>
        </w:tc>
      </w:tr>
      <w:tr w:rsidR="004E7CA6" w14:paraId="4809ABB2" w14:textId="77777777">
        <w:tc>
          <w:tcPr>
            <w:tcW w:w="1605" w:type="dxa"/>
            <w:vAlign w:val="center"/>
          </w:tcPr>
          <w:p w14:paraId="567DAB17" w14:textId="77777777" w:rsidR="004E7CA6" w:rsidRDefault="00DA3A5B">
            <w:pPr>
              <w:spacing w:line="240" w:lineRule="auto"/>
              <w:jc w:val="center"/>
            </w:pPr>
            <w:r>
              <w:t>NEC [11]</w:t>
            </w:r>
          </w:p>
        </w:tc>
        <w:tc>
          <w:tcPr>
            <w:tcW w:w="7457" w:type="dxa"/>
            <w:vAlign w:val="center"/>
          </w:tcPr>
          <w:p w14:paraId="2E19729E" w14:textId="77777777" w:rsidR="004E7CA6" w:rsidRDefault="00DA3A5B">
            <w:pPr>
              <w:spacing w:before="0" w:line="240" w:lineRule="auto"/>
              <w:jc w:val="left"/>
              <w:rPr>
                <w:rFonts w:eastAsia="宋体"/>
                <w:i/>
              </w:rPr>
            </w:pPr>
            <w:r>
              <w:rPr>
                <w:rFonts w:eastAsia="宋体"/>
                <w:i/>
              </w:rPr>
              <w:t>Observation 3: RRC configuration/reconfiguration may be used to indicate the start and the end of data collection for different LCM stages.</w:t>
            </w:r>
          </w:p>
          <w:p w14:paraId="214ED90A" w14:textId="77777777" w:rsidR="004E7CA6" w:rsidRDefault="00DA3A5B">
            <w:pPr>
              <w:spacing w:before="0" w:line="240" w:lineRule="auto"/>
              <w:jc w:val="left"/>
              <w:rPr>
                <w:rFonts w:eastAsia="宋体"/>
                <w:i/>
              </w:rPr>
            </w:pPr>
            <w:r>
              <w:rPr>
                <w:rFonts w:eastAsia="宋体"/>
                <w:i/>
              </w:rPr>
              <w:t>Proposal 4: The association among data collection configurations for different LCM stages needs to be provided to UE.</w:t>
            </w:r>
          </w:p>
          <w:p w14:paraId="68E90C9A" w14:textId="77777777" w:rsidR="004E7CA6" w:rsidRDefault="00DA3A5B">
            <w:pPr>
              <w:spacing w:before="0" w:line="240" w:lineRule="auto"/>
              <w:jc w:val="left"/>
              <w:rPr>
                <w:rFonts w:eastAsia="宋体"/>
                <w:i/>
              </w:rPr>
            </w:pPr>
            <w:r>
              <w:rPr>
                <w:rFonts w:eastAsia="宋体"/>
                <w:i/>
              </w:rPr>
              <w:t xml:space="preserve">Proposal 5: For triggering/initiating data collection at UE side for UE-side AI/ML model, </w:t>
            </w:r>
          </w:p>
          <w:p w14:paraId="4F956415" w14:textId="77777777" w:rsidR="004E7CA6" w:rsidRDefault="00DA3A5B">
            <w:pPr>
              <w:spacing w:before="0" w:line="240" w:lineRule="auto"/>
              <w:jc w:val="left"/>
              <w:rPr>
                <w:rFonts w:eastAsia="宋体"/>
                <w:i/>
              </w:rPr>
            </w:pPr>
            <w:r>
              <w:rPr>
                <w:rFonts w:eastAsia="宋体"/>
                <w:i/>
              </w:rPr>
              <w:t></w:t>
            </w:r>
            <w:r>
              <w:rPr>
                <w:rFonts w:eastAsia="宋体"/>
                <w:i/>
              </w:rPr>
              <w:tab/>
              <w:t xml:space="preserve">Option 1: data collection initiated/triggered by configuration from NW is preferred, and </w:t>
            </w:r>
          </w:p>
          <w:p w14:paraId="312D684D" w14:textId="77777777" w:rsidR="004E7CA6" w:rsidRDefault="00DA3A5B">
            <w:pPr>
              <w:spacing w:before="0" w:line="240" w:lineRule="auto"/>
              <w:jc w:val="left"/>
              <w:rPr>
                <w:rFonts w:eastAsia="宋体"/>
                <w:i/>
              </w:rPr>
            </w:pPr>
            <w:r>
              <w:rPr>
                <w:rFonts w:eastAsia="宋体"/>
                <w:i/>
              </w:rPr>
              <w:t></w:t>
            </w:r>
            <w:r>
              <w:rPr>
                <w:rFonts w:eastAsia="宋体"/>
                <w:i/>
              </w:rPr>
              <w:tab/>
              <w:t xml:space="preserve">Option 2: request from UE for data collection can serve as a supplementary. </w:t>
            </w:r>
          </w:p>
          <w:p w14:paraId="36071050" w14:textId="77777777" w:rsidR="004E7CA6" w:rsidRDefault="00DA3A5B">
            <w:pPr>
              <w:spacing w:before="0" w:line="240" w:lineRule="auto"/>
              <w:jc w:val="left"/>
              <w:rPr>
                <w:rFonts w:eastAsia="宋体"/>
                <w:i/>
              </w:rPr>
            </w:pPr>
            <w:r>
              <w:rPr>
                <w:rFonts w:eastAsia="宋体"/>
                <w:i/>
              </w:rPr>
              <w:t>Moreover, Option 2 may need additional clarification on the steps that follow after request initiated by the UE.</w:t>
            </w:r>
          </w:p>
        </w:tc>
      </w:tr>
      <w:tr w:rsidR="004E7CA6" w14:paraId="003B0318" w14:textId="77777777">
        <w:tc>
          <w:tcPr>
            <w:tcW w:w="1605" w:type="dxa"/>
            <w:vAlign w:val="center"/>
          </w:tcPr>
          <w:p w14:paraId="360CB550" w14:textId="77777777" w:rsidR="004E7CA6" w:rsidRDefault="00DA3A5B">
            <w:pPr>
              <w:spacing w:line="240" w:lineRule="auto"/>
              <w:jc w:val="center"/>
            </w:pPr>
            <w:r>
              <w:t>xiaomi [13]</w:t>
            </w:r>
          </w:p>
        </w:tc>
        <w:tc>
          <w:tcPr>
            <w:tcW w:w="7457" w:type="dxa"/>
            <w:vAlign w:val="center"/>
          </w:tcPr>
          <w:p w14:paraId="20949C40" w14:textId="77777777" w:rsidR="004E7CA6" w:rsidRDefault="00DA3A5B">
            <w:pPr>
              <w:spacing w:before="0" w:line="240" w:lineRule="auto"/>
              <w:jc w:val="left"/>
              <w:rPr>
                <w:i/>
              </w:rPr>
            </w:pPr>
            <w:r>
              <w:rPr>
                <w:i/>
              </w:rPr>
              <w:t>Proposal 7: The data content and related information included in RAN1 LS (R1-2310681) to RAN2 can be set as baseline</w:t>
            </w:r>
          </w:p>
        </w:tc>
      </w:tr>
      <w:tr w:rsidR="004E7CA6" w14:paraId="1B931D14" w14:textId="77777777">
        <w:tc>
          <w:tcPr>
            <w:tcW w:w="1605" w:type="dxa"/>
            <w:vAlign w:val="center"/>
          </w:tcPr>
          <w:p w14:paraId="72F259E7" w14:textId="77777777" w:rsidR="004E7CA6" w:rsidRDefault="00DA3A5B">
            <w:pPr>
              <w:spacing w:line="240" w:lineRule="auto"/>
              <w:jc w:val="center"/>
            </w:pPr>
            <w:r>
              <w:t>OPPO [14]</w:t>
            </w:r>
          </w:p>
        </w:tc>
        <w:tc>
          <w:tcPr>
            <w:tcW w:w="7457" w:type="dxa"/>
            <w:vAlign w:val="center"/>
          </w:tcPr>
          <w:p w14:paraId="566FD6DF" w14:textId="77777777" w:rsidR="004E7CA6" w:rsidRDefault="00DA3A5B">
            <w:pPr>
              <w:spacing w:before="0" w:line="240" w:lineRule="auto"/>
              <w:jc w:val="left"/>
              <w:rPr>
                <w:i/>
              </w:rPr>
            </w:pPr>
            <w:r>
              <w:rPr>
                <w:i/>
              </w:rPr>
              <w:t>Proposal 7: On UE data collection, RAN1 waits for RAN2 progress on UE data collection mechanisms based on RAN1’s LS reply in Rel-18 study, and can carry out additional study on if RAN2 needs further assistance.</w:t>
            </w:r>
          </w:p>
        </w:tc>
      </w:tr>
      <w:tr w:rsidR="004E7CA6" w14:paraId="4E4A40E7" w14:textId="77777777">
        <w:tc>
          <w:tcPr>
            <w:tcW w:w="1605" w:type="dxa"/>
            <w:vAlign w:val="center"/>
          </w:tcPr>
          <w:p w14:paraId="75CF499A" w14:textId="77777777" w:rsidR="004E7CA6" w:rsidRDefault="00DA3A5B">
            <w:pPr>
              <w:spacing w:line="240" w:lineRule="auto"/>
              <w:jc w:val="center"/>
            </w:pPr>
            <w:r>
              <w:t>NVIDIA [15]</w:t>
            </w:r>
          </w:p>
        </w:tc>
        <w:tc>
          <w:tcPr>
            <w:tcW w:w="7457" w:type="dxa"/>
            <w:vAlign w:val="center"/>
          </w:tcPr>
          <w:p w14:paraId="2C4781C6" w14:textId="77777777" w:rsidR="004E7CA6" w:rsidRDefault="00DA3A5B">
            <w:pPr>
              <w:spacing w:before="0" w:line="240" w:lineRule="auto"/>
              <w:jc w:val="left"/>
              <w:rPr>
                <w:i/>
              </w:rPr>
            </w:pPr>
            <w:r>
              <w:rPr>
                <w:i/>
              </w:rPr>
              <w:t>Proposal 2: Conclude that there is a need for collection of UE-sided model training data.</w:t>
            </w:r>
          </w:p>
        </w:tc>
      </w:tr>
      <w:tr w:rsidR="004E7CA6" w14:paraId="2DFF31A4" w14:textId="77777777">
        <w:tc>
          <w:tcPr>
            <w:tcW w:w="1605" w:type="dxa"/>
            <w:vAlign w:val="center"/>
          </w:tcPr>
          <w:p w14:paraId="11A8ABB2" w14:textId="77777777" w:rsidR="004E7CA6" w:rsidRDefault="00DA3A5B">
            <w:pPr>
              <w:spacing w:line="240" w:lineRule="auto"/>
              <w:jc w:val="center"/>
            </w:pPr>
            <w:r>
              <w:t>Samsung [16]</w:t>
            </w:r>
          </w:p>
        </w:tc>
        <w:tc>
          <w:tcPr>
            <w:tcW w:w="7457" w:type="dxa"/>
            <w:vAlign w:val="center"/>
          </w:tcPr>
          <w:p w14:paraId="0ECF93F9" w14:textId="77777777" w:rsidR="004E7CA6" w:rsidRDefault="00DA3A5B">
            <w:pPr>
              <w:spacing w:before="0" w:line="240" w:lineRule="auto"/>
              <w:jc w:val="left"/>
              <w:rPr>
                <w:i/>
              </w:rPr>
            </w:pPr>
            <w:r>
              <w:rPr>
                <w:i/>
              </w:rPr>
              <w:t xml:space="preserve">Observation#1: For UE-side model and UE-part of two-sided model, model training </w:t>
            </w:r>
          </w:p>
          <w:p w14:paraId="4C6C75CC" w14:textId="77777777" w:rsidR="004E7CA6" w:rsidRDefault="00DA3A5B">
            <w:pPr>
              <w:spacing w:before="0" w:line="240" w:lineRule="auto"/>
              <w:jc w:val="left"/>
              <w:rPr>
                <w:i/>
              </w:rPr>
            </w:pPr>
            <w:r>
              <w:rPr>
                <w:i/>
              </w:rPr>
              <w:t>Case 1: training at NW-side and model transfer to the UE.</w:t>
            </w:r>
          </w:p>
          <w:p w14:paraId="77EFF1BE" w14:textId="77777777" w:rsidR="004E7CA6" w:rsidRDefault="00DA3A5B">
            <w:pPr>
              <w:spacing w:before="0" w:line="240" w:lineRule="auto"/>
              <w:jc w:val="left"/>
              <w:rPr>
                <w:i/>
              </w:rPr>
            </w:pPr>
            <w:r>
              <w:rPr>
                <w:i/>
              </w:rPr>
              <w:t>Case 2: training by UE-side vendor, e.g., on device or external OTT server</w:t>
            </w:r>
          </w:p>
          <w:p w14:paraId="4B19EFAC" w14:textId="77777777" w:rsidR="004E7CA6" w:rsidRDefault="00DA3A5B">
            <w:pPr>
              <w:spacing w:before="0" w:line="240" w:lineRule="auto"/>
              <w:jc w:val="left"/>
              <w:rPr>
                <w:i/>
              </w:rPr>
            </w:pPr>
            <w:r>
              <w:rPr>
                <w:i/>
              </w:rPr>
              <w:lastRenderedPageBreak/>
              <w:t>The feasibility of Case 1, is strongly tied to the feasibility of model transfer/delivery.</w:t>
            </w:r>
          </w:p>
          <w:p w14:paraId="3D0C77D2" w14:textId="77777777" w:rsidR="004E7CA6" w:rsidRDefault="00DA3A5B">
            <w:pPr>
              <w:spacing w:before="0" w:line="240" w:lineRule="auto"/>
              <w:jc w:val="left"/>
              <w:rPr>
                <w:i/>
              </w:rPr>
            </w:pPr>
            <w:r>
              <w:rPr>
                <w:i/>
              </w:rPr>
              <w:t xml:space="preserve">Observation#2: For UE-side model and UE-part of two-sided model training by UE-side vendor, proprietary data delivery from UE addresses issues including: </w:t>
            </w:r>
          </w:p>
          <w:p w14:paraId="225D8111" w14:textId="77777777" w:rsidR="004E7CA6" w:rsidRDefault="00DA3A5B">
            <w:pPr>
              <w:spacing w:before="0" w:line="240" w:lineRule="auto"/>
              <w:jc w:val="left"/>
              <w:rPr>
                <w:i/>
              </w:rPr>
            </w:pPr>
            <w:r>
              <w:rPr>
                <w:i/>
              </w:rPr>
              <w:t>-</w:t>
            </w:r>
            <w:r>
              <w:rPr>
                <w:i/>
              </w:rPr>
              <w:tab/>
              <w:t>compatibility on the prefer data format.</w:t>
            </w:r>
          </w:p>
          <w:p w14:paraId="782D317A" w14:textId="77777777" w:rsidR="004E7CA6" w:rsidRDefault="00DA3A5B">
            <w:pPr>
              <w:spacing w:before="0" w:line="240" w:lineRule="auto"/>
              <w:jc w:val="left"/>
              <w:rPr>
                <w:i/>
              </w:rPr>
            </w:pPr>
            <w:r>
              <w:rPr>
                <w:i/>
              </w:rPr>
              <w:t>-</w:t>
            </w:r>
            <w:r>
              <w:rPr>
                <w:i/>
              </w:rPr>
              <w:tab/>
              <w:t xml:space="preserve">auxiliary information need for model training that may expose proprietary implementation. </w:t>
            </w:r>
          </w:p>
          <w:p w14:paraId="78D02062" w14:textId="77777777" w:rsidR="004E7CA6" w:rsidRDefault="00DA3A5B">
            <w:pPr>
              <w:spacing w:before="0" w:line="240" w:lineRule="auto"/>
              <w:jc w:val="left"/>
              <w:rPr>
                <w:i/>
              </w:rPr>
            </w:pPr>
            <w:r>
              <w:rPr>
                <w:i/>
              </w:rPr>
              <w:t>-</w:t>
            </w:r>
            <w:r>
              <w:rPr>
                <w:i/>
              </w:rPr>
              <w:tab/>
              <w:t xml:space="preserve">data leakage resulting privacy and security issues. </w:t>
            </w:r>
          </w:p>
          <w:p w14:paraId="63775499" w14:textId="77777777" w:rsidR="004E7CA6" w:rsidRDefault="00DA3A5B">
            <w:pPr>
              <w:spacing w:before="0" w:line="240" w:lineRule="auto"/>
              <w:jc w:val="left"/>
              <w:rPr>
                <w:i/>
              </w:rPr>
            </w:pPr>
            <w:r>
              <w:rPr>
                <w:i/>
              </w:rPr>
              <w:t>-</w:t>
            </w:r>
            <w:r>
              <w:rPr>
                <w:i/>
              </w:rPr>
              <w:tab/>
              <w:t>data ownership issues.</w:t>
            </w:r>
          </w:p>
          <w:p w14:paraId="73F55B4E" w14:textId="77777777" w:rsidR="004E7CA6" w:rsidRDefault="00DA3A5B">
            <w:pPr>
              <w:spacing w:before="0" w:line="240" w:lineRule="auto"/>
              <w:jc w:val="left"/>
              <w:rPr>
                <w:i/>
              </w:rPr>
            </w:pPr>
            <w:r>
              <w:rPr>
                <w:i/>
              </w:rPr>
              <w:t xml:space="preserve">Proposal#3: Deprioritize data collection/delivery from UE to entities outside 3GPP network, e.g., OTT server, or to 3GPP network entities other than gNB and LMF. </w:t>
            </w:r>
          </w:p>
          <w:p w14:paraId="26BCA47E" w14:textId="77777777" w:rsidR="004E7CA6" w:rsidRDefault="00DA3A5B">
            <w:pPr>
              <w:spacing w:before="0" w:line="240" w:lineRule="auto"/>
              <w:jc w:val="left"/>
              <w:rPr>
                <w:i/>
              </w:rPr>
            </w:pPr>
            <w:r>
              <w:rPr>
                <w:i/>
              </w:rPr>
              <w:t xml:space="preserve">Note: gNB and LMF can collect data based on the same mechanism as network-side model.  </w:t>
            </w:r>
          </w:p>
        </w:tc>
      </w:tr>
      <w:tr w:rsidR="004E7CA6" w14:paraId="3CA78FAA" w14:textId="77777777">
        <w:tc>
          <w:tcPr>
            <w:tcW w:w="1605" w:type="dxa"/>
            <w:vAlign w:val="center"/>
          </w:tcPr>
          <w:p w14:paraId="32203F70" w14:textId="77777777" w:rsidR="004E7CA6" w:rsidRDefault="00DA3A5B">
            <w:pPr>
              <w:spacing w:line="240" w:lineRule="auto"/>
              <w:jc w:val="center"/>
            </w:pPr>
            <w:r>
              <w:lastRenderedPageBreak/>
              <w:t>Fujitsu [18]</w:t>
            </w:r>
          </w:p>
        </w:tc>
        <w:tc>
          <w:tcPr>
            <w:tcW w:w="7457" w:type="dxa"/>
            <w:vAlign w:val="center"/>
          </w:tcPr>
          <w:p w14:paraId="1A2E83E1" w14:textId="77777777" w:rsidR="004E7CA6" w:rsidRDefault="00DA3A5B">
            <w:pPr>
              <w:spacing w:before="0" w:line="240" w:lineRule="auto"/>
              <w:jc w:val="left"/>
              <w:rPr>
                <w:i/>
              </w:rPr>
            </w:pPr>
            <w:r>
              <w:rPr>
                <w:i/>
              </w:rPr>
              <w:t>Proposal-6: From the RAN1 perspective, the focus of the study on the collection of UE-sided model training data is on identifying the corresponding contents of UE data collection. The continued study on 7.2.1.3.2 is left to RAN2.</w:t>
            </w:r>
          </w:p>
          <w:p w14:paraId="05862090" w14:textId="77777777" w:rsidR="004E7CA6" w:rsidRDefault="00DA3A5B">
            <w:pPr>
              <w:spacing w:before="0" w:line="240" w:lineRule="auto"/>
              <w:jc w:val="left"/>
              <w:rPr>
                <w:i/>
              </w:rPr>
            </w:pPr>
            <w:r>
              <w:rPr>
                <w:i/>
              </w:rPr>
              <w:t>Observation-5: Assistance information can be used to convey the additional condition in data collection.</w:t>
            </w:r>
          </w:p>
          <w:p w14:paraId="059BF547" w14:textId="77777777" w:rsidR="004E7CA6" w:rsidRDefault="00DA3A5B">
            <w:pPr>
              <w:spacing w:before="0" w:line="240" w:lineRule="auto"/>
              <w:jc w:val="left"/>
              <w:rPr>
                <w:i/>
              </w:rPr>
            </w:pPr>
            <w:r>
              <w:rPr>
                <w:i/>
              </w:rPr>
              <w:t>Proposal-7: Assistance information for data categorization needs to be further studied.</w:t>
            </w:r>
          </w:p>
          <w:p w14:paraId="4B1D6AC7" w14:textId="77777777" w:rsidR="004E7CA6" w:rsidRDefault="00DA3A5B">
            <w:pPr>
              <w:spacing w:before="0" w:line="240" w:lineRule="auto"/>
              <w:jc w:val="left"/>
              <w:rPr>
                <w:i/>
              </w:rPr>
            </w:pPr>
            <w:r>
              <w:rPr>
                <w:i/>
              </w:rPr>
              <w:t>Proposal-8: Both NW-side additional conditions and UE-side additional conditions can be taken as assistance information in data categorization and can be for further study.</w:t>
            </w:r>
          </w:p>
          <w:p w14:paraId="429620CC" w14:textId="77777777" w:rsidR="004E7CA6" w:rsidRDefault="00DA3A5B">
            <w:pPr>
              <w:spacing w:before="0" w:line="240" w:lineRule="auto"/>
              <w:jc w:val="left"/>
              <w:rPr>
                <w:i/>
              </w:rPr>
            </w:pPr>
            <w:r>
              <w:rPr>
                <w:i/>
              </w:rPr>
              <w:t>Proposal-9: For the details of assistance information, we suggest that</w:t>
            </w:r>
          </w:p>
          <w:p w14:paraId="1474F70C" w14:textId="77777777" w:rsidR="004E7CA6" w:rsidRDefault="00DA3A5B">
            <w:pPr>
              <w:spacing w:before="0" w:line="240" w:lineRule="auto"/>
              <w:jc w:val="left"/>
              <w:rPr>
                <w:i/>
              </w:rPr>
            </w:pPr>
            <w:r>
              <w:rPr>
                <w:rFonts w:hint="eastAsia"/>
                <w:i/>
              </w:rPr>
              <w:t>•</w:t>
            </w:r>
            <w:r>
              <w:rPr>
                <w:i/>
              </w:rPr>
              <w:tab/>
              <w:t>Which aspects/details can be considered as additional condition/assistance information is left to per-use-case study</w:t>
            </w:r>
          </w:p>
          <w:p w14:paraId="66363F07" w14:textId="77777777" w:rsidR="004E7CA6" w:rsidRDefault="00DA3A5B">
            <w:pPr>
              <w:spacing w:before="0" w:line="240" w:lineRule="auto"/>
              <w:jc w:val="left"/>
              <w:rPr>
                <w:i/>
              </w:rPr>
            </w:pPr>
            <w:r>
              <w:rPr>
                <w:rFonts w:hint="eastAsia"/>
                <w:i/>
              </w:rPr>
              <w:t>•</w:t>
            </w:r>
            <w:r>
              <w:rPr>
                <w:i/>
              </w:rPr>
              <w:tab/>
              <w:t>Which aspects belong to proprietary information and how to avoid the disclosure of proprietary information can be studied together</w:t>
            </w:r>
          </w:p>
          <w:p w14:paraId="4A1CEE2C" w14:textId="77777777" w:rsidR="004E7CA6" w:rsidRDefault="00DA3A5B">
            <w:pPr>
              <w:spacing w:before="0" w:line="240" w:lineRule="auto"/>
              <w:jc w:val="left"/>
              <w:rPr>
                <w:i/>
              </w:rPr>
            </w:pPr>
            <w:r>
              <w:rPr>
                <w:i/>
              </w:rPr>
              <w:t>Proposal-10: The quantization of data samples in data collection needs to be studied.</w:t>
            </w:r>
          </w:p>
          <w:p w14:paraId="52E9E6C6" w14:textId="77777777" w:rsidR="004E7CA6" w:rsidRDefault="00DA3A5B">
            <w:pPr>
              <w:spacing w:before="0" w:line="240" w:lineRule="auto"/>
              <w:jc w:val="left"/>
              <w:rPr>
                <w:i/>
              </w:rPr>
            </w:pPr>
            <w:r>
              <w:rPr>
                <w:i/>
              </w:rPr>
              <w:t>Proposal-11: Regarding the ground truth label in data collection, the following aspects are suggested to be studied:</w:t>
            </w:r>
          </w:p>
          <w:p w14:paraId="72471D22" w14:textId="77777777" w:rsidR="004E7CA6" w:rsidRDefault="00DA3A5B">
            <w:pPr>
              <w:spacing w:before="0" w:line="240" w:lineRule="auto"/>
              <w:jc w:val="left"/>
              <w:rPr>
                <w:i/>
              </w:rPr>
            </w:pPr>
            <w:r>
              <w:rPr>
                <w:rFonts w:hint="eastAsia"/>
                <w:i/>
              </w:rPr>
              <w:t>•</w:t>
            </w:r>
            <w:r>
              <w:rPr>
                <w:i/>
              </w:rPr>
              <w:tab/>
              <w:t>Availability of the ground truth label</w:t>
            </w:r>
          </w:p>
          <w:p w14:paraId="2D358E13" w14:textId="77777777" w:rsidR="004E7CA6" w:rsidRDefault="00DA3A5B">
            <w:pPr>
              <w:spacing w:before="0" w:line="240" w:lineRule="auto"/>
              <w:jc w:val="left"/>
              <w:rPr>
                <w:i/>
              </w:rPr>
            </w:pPr>
            <w:r>
              <w:rPr>
                <w:rFonts w:hint="eastAsia"/>
                <w:i/>
              </w:rPr>
              <w:t>•</w:t>
            </w:r>
            <w:r>
              <w:rPr>
                <w:i/>
              </w:rPr>
              <w:tab/>
              <w:t>Quality of the ground truth label</w:t>
            </w:r>
          </w:p>
          <w:p w14:paraId="7A9837F4" w14:textId="77777777" w:rsidR="004E7CA6" w:rsidRDefault="00DA3A5B">
            <w:pPr>
              <w:spacing w:before="0" w:line="240" w:lineRule="auto"/>
              <w:jc w:val="left"/>
              <w:rPr>
                <w:i/>
              </w:rPr>
            </w:pPr>
            <w:r>
              <w:rPr>
                <w:rFonts w:hint="eastAsia"/>
                <w:i/>
              </w:rPr>
              <w:t>•</w:t>
            </w:r>
            <w:r>
              <w:rPr>
                <w:i/>
              </w:rPr>
              <w:tab/>
              <w:t>Quantization of the ground truth label</w:t>
            </w:r>
          </w:p>
        </w:tc>
      </w:tr>
      <w:tr w:rsidR="004E7CA6" w14:paraId="5566FA76" w14:textId="77777777">
        <w:tc>
          <w:tcPr>
            <w:tcW w:w="1605" w:type="dxa"/>
            <w:vAlign w:val="center"/>
          </w:tcPr>
          <w:p w14:paraId="033F48B3" w14:textId="77777777" w:rsidR="004E7CA6" w:rsidRDefault="00DA3A5B">
            <w:pPr>
              <w:spacing w:line="240" w:lineRule="auto"/>
              <w:jc w:val="center"/>
            </w:pPr>
            <w:r>
              <w:t>Continental Automotive [19]</w:t>
            </w:r>
          </w:p>
        </w:tc>
        <w:tc>
          <w:tcPr>
            <w:tcW w:w="7457" w:type="dxa"/>
            <w:vAlign w:val="center"/>
          </w:tcPr>
          <w:p w14:paraId="2DD4A9A2" w14:textId="77777777" w:rsidR="004E7CA6" w:rsidRDefault="00DA3A5B">
            <w:pPr>
              <w:spacing w:before="0" w:line="240" w:lineRule="auto"/>
              <w:jc w:val="left"/>
              <w:rPr>
                <w:i/>
              </w:rPr>
            </w:pPr>
            <w:r>
              <w:rPr>
                <w:i/>
              </w:rPr>
              <w:t>Proposal 5: The selected data subset can lower data collection related overhead such as dataset delivery.</w:t>
            </w:r>
          </w:p>
          <w:p w14:paraId="527C84F1" w14:textId="77777777" w:rsidR="004E7CA6" w:rsidRDefault="00DA3A5B">
            <w:pPr>
              <w:spacing w:before="0" w:line="240" w:lineRule="auto"/>
              <w:jc w:val="left"/>
              <w:rPr>
                <w:i/>
              </w:rPr>
            </w:pPr>
            <w:r>
              <w:rPr>
                <w:i/>
              </w:rPr>
              <w:t>Proposal 6: The configured partial dataset can be considered for use without full dataset applied to model input based on device conditions and/or purposes of data collection.</w:t>
            </w:r>
          </w:p>
          <w:p w14:paraId="0E050146" w14:textId="77777777" w:rsidR="004E7CA6" w:rsidRDefault="00DA3A5B">
            <w:pPr>
              <w:spacing w:before="0" w:line="240" w:lineRule="auto"/>
              <w:jc w:val="left"/>
              <w:rPr>
                <w:i/>
              </w:rPr>
            </w:pPr>
            <w:r>
              <w:rPr>
                <w:i/>
              </w:rPr>
              <w:t xml:space="preserve">Proposal 7: Mapping relationship information between data collection and assistance information can be used to further reduce </w:t>
            </w:r>
            <w:proofErr w:type="spellStart"/>
            <w:r>
              <w:rPr>
                <w:i/>
              </w:rPr>
              <w:t>signalling</w:t>
            </w:r>
            <w:proofErr w:type="spellEnd"/>
            <w:r>
              <w:rPr>
                <w:i/>
              </w:rPr>
              <w:t xml:space="preserve"> overhead related to data collection of different LCM phases.</w:t>
            </w:r>
          </w:p>
          <w:p w14:paraId="710E873C" w14:textId="77777777" w:rsidR="004E7CA6" w:rsidRDefault="004E7CA6">
            <w:pPr>
              <w:spacing w:before="0" w:line="240" w:lineRule="auto"/>
              <w:jc w:val="left"/>
              <w:rPr>
                <w:i/>
              </w:rPr>
            </w:pPr>
          </w:p>
        </w:tc>
      </w:tr>
      <w:tr w:rsidR="004E7CA6" w14:paraId="20DDFB73" w14:textId="77777777">
        <w:tc>
          <w:tcPr>
            <w:tcW w:w="1605" w:type="dxa"/>
            <w:vAlign w:val="center"/>
          </w:tcPr>
          <w:p w14:paraId="6AA36FD5" w14:textId="77777777" w:rsidR="004E7CA6" w:rsidRDefault="00DA3A5B">
            <w:pPr>
              <w:spacing w:line="240" w:lineRule="auto"/>
              <w:jc w:val="center"/>
            </w:pPr>
            <w:r>
              <w:t>Nokia [20]</w:t>
            </w:r>
          </w:p>
        </w:tc>
        <w:tc>
          <w:tcPr>
            <w:tcW w:w="7457" w:type="dxa"/>
            <w:vAlign w:val="center"/>
          </w:tcPr>
          <w:p w14:paraId="1B063EF5" w14:textId="77777777" w:rsidR="004E7CA6" w:rsidRDefault="00DA3A5B">
            <w:pPr>
              <w:spacing w:before="0" w:line="240" w:lineRule="auto"/>
              <w:jc w:val="left"/>
              <w:rPr>
                <w:i/>
              </w:rPr>
            </w:pPr>
            <w:r>
              <w:rPr>
                <w:i/>
              </w:rPr>
              <w:t xml:space="preserve">Proposal 8: RAN1 to consider following priority when studying the listed objectives of this sub-agenda, </w:t>
            </w:r>
          </w:p>
          <w:p w14:paraId="59AA0B27" w14:textId="77777777" w:rsidR="004E7CA6" w:rsidRDefault="00DA3A5B">
            <w:pPr>
              <w:spacing w:before="0" w:line="240" w:lineRule="auto"/>
              <w:jc w:val="left"/>
              <w:rPr>
                <w:i/>
              </w:rPr>
            </w:pPr>
            <w:r>
              <w:rPr>
                <w:rFonts w:hint="eastAsia"/>
                <w:i/>
              </w:rPr>
              <w:t>•</w:t>
            </w:r>
            <w:r>
              <w:rPr>
                <w:i/>
              </w:rPr>
              <w:tab/>
              <w:t>CN/OAM/OTT collection of UE-sided model training data collection</w:t>
            </w:r>
          </w:p>
          <w:p w14:paraId="6B7AC250" w14:textId="77777777" w:rsidR="004E7CA6" w:rsidRDefault="00DA3A5B">
            <w:pPr>
              <w:spacing w:before="0" w:line="240" w:lineRule="auto"/>
              <w:jc w:val="left"/>
              <w:rPr>
                <w:i/>
              </w:rPr>
            </w:pPr>
            <w:r>
              <w:rPr>
                <w:i/>
              </w:rPr>
              <w:lastRenderedPageBreak/>
              <w:t>o</w:t>
            </w:r>
            <w:r>
              <w:rPr>
                <w:i/>
              </w:rPr>
              <w:tab/>
              <w:t>Study contents, type and format of training data based on use case requirements</w:t>
            </w:r>
          </w:p>
          <w:p w14:paraId="5F7D6D86" w14:textId="77777777" w:rsidR="004E7CA6" w:rsidRDefault="00DA3A5B">
            <w:pPr>
              <w:spacing w:before="0" w:line="240" w:lineRule="auto"/>
              <w:jc w:val="left"/>
              <w:rPr>
                <w:i/>
              </w:rPr>
            </w:pPr>
            <w:r>
              <w:rPr>
                <w:i/>
              </w:rPr>
              <w:t>o</w:t>
            </w:r>
            <w:r>
              <w:rPr>
                <w:i/>
              </w:rPr>
              <w:tab/>
              <w:t>Study necessity of assistance information for categorizing the training data</w:t>
            </w:r>
          </w:p>
          <w:p w14:paraId="69DF8E43" w14:textId="77777777" w:rsidR="004E7CA6" w:rsidRDefault="004E7CA6">
            <w:pPr>
              <w:spacing w:before="0" w:line="240" w:lineRule="auto"/>
              <w:jc w:val="left"/>
              <w:rPr>
                <w:i/>
              </w:rPr>
            </w:pPr>
          </w:p>
          <w:p w14:paraId="40617F59" w14:textId="77777777" w:rsidR="004E7CA6" w:rsidRDefault="00DA3A5B">
            <w:pPr>
              <w:spacing w:before="0" w:line="240" w:lineRule="auto"/>
              <w:jc w:val="left"/>
              <w:rPr>
                <w:i/>
              </w:rPr>
            </w:pPr>
            <w:r>
              <w:rPr>
                <w:i/>
              </w:rPr>
              <w:t>Proposal 9: For CN/OAM/OTT collection of UE-sided model training data, RAN1 to clarify enabling of which data measurement or data configuration require involvement of CN/OTT/OAM.</w:t>
            </w:r>
          </w:p>
          <w:p w14:paraId="775F5F75" w14:textId="77777777" w:rsidR="004E7CA6" w:rsidRDefault="00DA3A5B">
            <w:pPr>
              <w:spacing w:before="0" w:line="240" w:lineRule="auto"/>
              <w:jc w:val="left"/>
              <w:rPr>
                <w:i/>
              </w:rPr>
            </w:pPr>
            <w:r>
              <w:rPr>
                <w:i/>
              </w:rPr>
              <w:t xml:space="preserve">Proposal 10: For CN/OAM/OTT collection of UE-sided model training data, RAN1 to agree that enabling data collection (identification of triggering and terminating NW entity, </w:t>
            </w:r>
            <w:proofErr w:type="spellStart"/>
            <w:r>
              <w:rPr>
                <w:i/>
              </w:rPr>
              <w:t>signalling</w:t>
            </w:r>
            <w:proofErr w:type="spellEnd"/>
            <w:r>
              <w:rPr>
                <w:i/>
              </w:rPr>
              <w:t xml:space="preserve"> details) for UE-sided model training goes beyond RAN1 (and RAN WGs).</w:t>
            </w:r>
          </w:p>
        </w:tc>
      </w:tr>
      <w:tr w:rsidR="004E7CA6" w14:paraId="26B4B611" w14:textId="77777777">
        <w:tc>
          <w:tcPr>
            <w:tcW w:w="1605" w:type="dxa"/>
            <w:vAlign w:val="center"/>
          </w:tcPr>
          <w:p w14:paraId="7F042CA3" w14:textId="77777777" w:rsidR="004E7CA6" w:rsidRDefault="00DA3A5B">
            <w:pPr>
              <w:spacing w:line="240" w:lineRule="auto"/>
              <w:jc w:val="center"/>
            </w:pPr>
            <w:r>
              <w:lastRenderedPageBreak/>
              <w:t>Lenovo [21]</w:t>
            </w:r>
          </w:p>
        </w:tc>
        <w:tc>
          <w:tcPr>
            <w:tcW w:w="7457" w:type="dxa"/>
            <w:vAlign w:val="center"/>
          </w:tcPr>
          <w:p w14:paraId="5E315C74" w14:textId="77777777" w:rsidR="004E7CA6" w:rsidRDefault="00DA3A5B">
            <w:pPr>
              <w:spacing w:before="0" w:line="240" w:lineRule="auto"/>
              <w:jc w:val="left"/>
              <w:rPr>
                <w:i/>
              </w:rPr>
            </w:pPr>
            <w:r>
              <w:rPr>
                <w:i/>
              </w:rPr>
              <w:t xml:space="preserve">Proposal 3: </w:t>
            </w:r>
            <w:r>
              <w:rPr>
                <w:i/>
              </w:rPr>
              <w:tab/>
              <w:t>Support procedures/signaling enabling UE/NW to associate the samples with the conditions/additional conditions under which the sample has been collected.</w:t>
            </w:r>
          </w:p>
        </w:tc>
      </w:tr>
      <w:tr w:rsidR="004E7CA6" w14:paraId="540BC79C" w14:textId="77777777">
        <w:tc>
          <w:tcPr>
            <w:tcW w:w="1605" w:type="dxa"/>
            <w:vAlign w:val="center"/>
          </w:tcPr>
          <w:p w14:paraId="7DB9818A" w14:textId="77777777" w:rsidR="004E7CA6" w:rsidRDefault="00DA3A5B">
            <w:pPr>
              <w:spacing w:line="240" w:lineRule="auto"/>
              <w:jc w:val="center"/>
            </w:pPr>
            <w:proofErr w:type="spellStart"/>
            <w:r>
              <w:t>InterDigital</w:t>
            </w:r>
            <w:proofErr w:type="spellEnd"/>
            <w:r>
              <w:t xml:space="preserve"> [22]</w:t>
            </w:r>
          </w:p>
        </w:tc>
        <w:tc>
          <w:tcPr>
            <w:tcW w:w="7457" w:type="dxa"/>
            <w:vAlign w:val="center"/>
          </w:tcPr>
          <w:p w14:paraId="50AB8364" w14:textId="77777777" w:rsidR="004E7CA6" w:rsidRDefault="00DA3A5B">
            <w:pPr>
              <w:spacing w:before="0" w:line="240" w:lineRule="auto"/>
              <w:jc w:val="left"/>
              <w:rPr>
                <w:i/>
              </w:rPr>
            </w:pPr>
            <w:r>
              <w:rPr>
                <w:i/>
              </w:rPr>
              <w:t>Proposal 3: For model input and ground truth for CSI prediction model training dataset, the collected data could include the measured CSI during the observation and the prediction window.</w:t>
            </w:r>
          </w:p>
          <w:p w14:paraId="5EDC81B2" w14:textId="77777777" w:rsidR="004E7CA6" w:rsidRDefault="00DA3A5B">
            <w:pPr>
              <w:spacing w:before="0" w:line="240" w:lineRule="auto"/>
              <w:jc w:val="left"/>
              <w:rPr>
                <w:i/>
              </w:rPr>
            </w:pPr>
            <w:r>
              <w:rPr>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4C6878DB" w14:textId="77777777" w:rsidR="004E7CA6" w:rsidRDefault="00DA3A5B">
            <w:pPr>
              <w:spacing w:before="0" w:line="240" w:lineRule="auto"/>
              <w:jc w:val="left"/>
              <w:rPr>
                <w:i/>
              </w:rPr>
            </w:pPr>
            <w:r>
              <w:rPr>
                <w:i/>
              </w:rPr>
              <w:t>Proposal 5:  Quality indicators for the CSI prediction model training dataset could include at least the RSRP and TDCP.</w:t>
            </w:r>
          </w:p>
          <w:p w14:paraId="5EF158AD" w14:textId="77777777" w:rsidR="004E7CA6" w:rsidRDefault="00DA3A5B">
            <w:pPr>
              <w:spacing w:before="0" w:line="240" w:lineRule="auto"/>
              <w:jc w:val="left"/>
              <w:rPr>
                <w:i/>
              </w:rPr>
            </w:pPr>
            <w:r>
              <w:rPr>
                <w:i/>
              </w:rPr>
              <w:t>Proposal 6: Support both hard (1 or 0) and soft indicator (0, 0.1, 0.2, …, 1.0) for a ground truth label quality indicator</w:t>
            </w:r>
          </w:p>
          <w:p w14:paraId="6BE3CCFF" w14:textId="77777777" w:rsidR="004E7CA6" w:rsidRDefault="00DA3A5B">
            <w:pPr>
              <w:spacing w:before="0" w:line="240" w:lineRule="auto"/>
              <w:jc w:val="left"/>
              <w:rPr>
                <w:i/>
              </w:rPr>
            </w:pPr>
            <w:r>
              <w:rPr>
                <w:i/>
              </w:rPr>
              <w:t>Proposal 7: Assistance information from the LMF which contains PRU measurements should contain ground truth quality indicator associated with the PRU location information</w:t>
            </w:r>
          </w:p>
          <w:p w14:paraId="1D3C3EE9" w14:textId="77777777" w:rsidR="004E7CA6" w:rsidRDefault="00DA3A5B">
            <w:pPr>
              <w:spacing w:before="0" w:line="240" w:lineRule="auto"/>
              <w:jc w:val="left"/>
              <w:rPr>
                <w:i/>
              </w:rPr>
            </w:pPr>
            <w:r>
              <w:rPr>
                <w:i/>
              </w:rPr>
              <w:t>Proposal 8: Support LMF to forward location information of non-PRUs, associated measurements and ground truth label quality indicator to a UE</w:t>
            </w:r>
          </w:p>
          <w:p w14:paraId="2B463641" w14:textId="77777777" w:rsidR="004E7CA6" w:rsidRDefault="00DA3A5B">
            <w:pPr>
              <w:spacing w:before="0" w:line="240" w:lineRule="auto"/>
              <w:jc w:val="left"/>
              <w:rPr>
                <w:i/>
              </w:rPr>
            </w:pPr>
            <w:r>
              <w:rPr>
                <w:i/>
              </w:rPr>
              <w:t>Observation 5: A ground truth label quality indicator generated by a UE may be unreliable as the estimate UE location may be inaccurate.</w:t>
            </w:r>
          </w:p>
          <w:p w14:paraId="3F9C2BA3" w14:textId="77777777" w:rsidR="004E7CA6" w:rsidRDefault="00DA3A5B">
            <w:pPr>
              <w:spacing w:before="0" w:line="240" w:lineRule="auto"/>
              <w:jc w:val="left"/>
              <w:rPr>
                <w:i/>
              </w:rPr>
            </w:pPr>
            <w:r>
              <w:rPr>
                <w:i/>
              </w:rPr>
              <w:t>Proposal 9: For UE-based positioning using AIML based positioning, support the UE to request the LMF for a ground truth label quality indicator based on measurement and UE location estimate made by the UE</w:t>
            </w:r>
          </w:p>
          <w:p w14:paraId="6542E5C1" w14:textId="77777777" w:rsidR="004E7CA6" w:rsidRDefault="00DA3A5B">
            <w:pPr>
              <w:spacing w:before="0" w:line="240" w:lineRule="auto"/>
              <w:jc w:val="left"/>
              <w:rPr>
                <w:i/>
              </w:rPr>
            </w:pPr>
            <w:r>
              <w:rPr>
                <w:i/>
              </w:rPr>
              <w:t xml:space="preserve">Observation 6: For UE side model, additional specification impact for UE reporting is not needed, but a procedure to measure whole Set </w:t>
            </w:r>
            <w:proofErr w:type="spellStart"/>
            <w:r>
              <w:rPr>
                <w:i/>
              </w:rPr>
              <w:t>A</w:t>
            </w:r>
            <w:proofErr w:type="spellEnd"/>
            <w:r>
              <w:rPr>
                <w:i/>
              </w:rPr>
              <w:t xml:space="preserve"> over multiple time instances is needed. </w:t>
            </w:r>
          </w:p>
          <w:p w14:paraId="5274F946" w14:textId="77777777" w:rsidR="004E7CA6" w:rsidRDefault="00DA3A5B">
            <w:pPr>
              <w:spacing w:before="0" w:line="240" w:lineRule="auto"/>
              <w:jc w:val="left"/>
              <w:rPr>
                <w:i/>
              </w:rPr>
            </w:pPr>
            <w:r>
              <w:rPr>
                <w:i/>
              </w:rPr>
              <w:t xml:space="preserve">Observation 7: For gNB side model, enhancement of UE reporting is needed as gNB needs to acquire UE side measurements. </w:t>
            </w:r>
          </w:p>
          <w:p w14:paraId="6C8BDC4D" w14:textId="77777777" w:rsidR="004E7CA6" w:rsidRDefault="00DA3A5B">
            <w:pPr>
              <w:spacing w:before="0" w:line="240" w:lineRule="auto"/>
              <w:jc w:val="left"/>
              <w:rPr>
                <w:i/>
              </w:rPr>
            </w:pPr>
            <w:r>
              <w:rPr>
                <w:i/>
              </w:rPr>
              <w:t xml:space="preserve">Proposal 10: For UE side model, support a common procedure to measure whole Set </w:t>
            </w:r>
            <w:proofErr w:type="spellStart"/>
            <w:r>
              <w:rPr>
                <w:i/>
              </w:rPr>
              <w:t>A</w:t>
            </w:r>
            <w:proofErr w:type="spellEnd"/>
            <w:r>
              <w:rPr>
                <w:i/>
              </w:rPr>
              <w:t xml:space="preserve"> over multiple time instances for both BM-Case 1 and BM-Case 2. </w:t>
            </w:r>
          </w:p>
          <w:p w14:paraId="4C8F6910" w14:textId="77777777" w:rsidR="004E7CA6" w:rsidRDefault="00DA3A5B">
            <w:pPr>
              <w:spacing w:before="0" w:line="240" w:lineRule="auto"/>
              <w:jc w:val="left"/>
              <w:rPr>
                <w:i/>
              </w:rPr>
            </w:pPr>
            <w:r>
              <w:rPr>
                <w:i/>
              </w:rPr>
              <w:t xml:space="preserve">Proposal 11: For gNB side model, support enhanced UE reporting to report up to 64 RSRP values for whole Set </w:t>
            </w:r>
            <w:proofErr w:type="spellStart"/>
            <w:r>
              <w:rPr>
                <w:i/>
              </w:rPr>
              <w:t>A</w:t>
            </w:r>
            <w:proofErr w:type="spellEnd"/>
            <w:r>
              <w:rPr>
                <w:i/>
              </w:rPr>
              <w:t xml:space="preserve"> over multiple time instances.</w:t>
            </w:r>
          </w:p>
          <w:p w14:paraId="34BE64A7" w14:textId="77777777" w:rsidR="004E7CA6" w:rsidRDefault="00DA3A5B">
            <w:pPr>
              <w:spacing w:before="0" w:line="240" w:lineRule="auto"/>
              <w:jc w:val="left"/>
              <w:rPr>
                <w:i/>
              </w:rPr>
            </w:pPr>
            <w:r>
              <w:rPr>
                <w:rFonts w:hint="eastAsia"/>
                <w:i/>
              </w:rPr>
              <w:t>•</w:t>
            </w:r>
            <w:r>
              <w:rPr>
                <w:i/>
              </w:rPr>
              <w:tab/>
              <w:t>No CRIs/SSBRIs are reported and implicit beam indexes (e.g., by association with RSs and reported RSRPs) are used.</w:t>
            </w:r>
          </w:p>
          <w:p w14:paraId="07282C58" w14:textId="77777777" w:rsidR="004E7CA6" w:rsidRDefault="00DA3A5B">
            <w:pPr>
              <w:spacing w:before="0" w:line="240" w:lineRule="auto"/>
              <w:jc w:val="left"/>
              <w:rPr>
                <w:i/>
              </w:rPr>
            </w:pPr>
            <w:r>
              <w:rPr>
                <w:rFonts w:hint="eastAsia"/>
                <w:i/>
              </w:rPr>
              <w:t>•</w:t>
            </w:r>
            <w:r>
              <w:rPr>
                <w:i/>
              </w:rPr>
              <w:tab/>
              <w:t>Information on measured past instances (e.g., time stamp) is supported.</w:t>
            </w:r>
          </w:p>
          <w:p w14:paraId="2B39DEFF" w14:textId="77777777" w:rsidR="004E7CA6" w:rsidRDefault="00DA3A5B">
            <w:pPr>
              <w:spacing w:before="0" w:line="240" w:lineRule="auto"/>
              <w:jc w:val="left"/>
              <w:rPr>
                <w:i/>
              </w:rPr>
            </w:pPr>
            <w:r>
              <w:rPr>
                <w:i/>
              </w:rPr>
              <w:lastRenderedPageBreak/>
              <w:t xml:space="preserve">Observation 8: Compared to data collection for inference, data collection for training requires huge overhead for both BM-Case 1 and BM-Case 2. </w:t>
            </w:r>
          </w:p>
          <w:p w14:paraId="662CAADC" w14:textId="77777777" w:rsidR="004E7CA6" w:rsidRDefault="00DA3A5B">
            <w:pPr>
              <w:spacing w:before="0" w:line="240" w:lineRule="auto"/>
              <w:jc w:val="left"/>
              <w:rPr>
                <w:i/>
              </w:rPr>
            </w:pPr>
            <w:r>
              <w:rPr>
                <w:i/>
              </w:rPr>
              <w:t xml:space="preserve">Observation 9: According to the evaluation results, measured RSRPs within one UE do not significantly change over different beams in spatial domain and different time instances within one beam. </w:t>
            </w:r>
          </w:p>
          <w:p w14:paraId="5AA3AC09" w14:textId="77777777" w:rsidR="004E7CA6" w:rsidRDefault="00DA3A5B">
            <w:pPr>
              <w:spacing w:before="0" w:line="240" w:lineRule="auto"/>
              <w:jc w:val="left"/>
              <w:rPr>
                <w:i/>
              </w:rPr>
            </w:pPr>
            <w:r>
              <w:rPr>
                <w:i/>
              </w:rPr>
              <w:t>Proposal 12: Support beam reporting compression mechanism for training to reduce overhead by using RSRPs in neighboring beams in spatial domain and RSRPs within a same beam in temporal domain.</w:t>
            </w:r>
          </w:p>
        </w:tc>
      </w:tr>
      <w:tr w:rsidR="004E7CA6" w14:paraId="75C3F973" w14:textId="77777777">
        <w:tc>
          <w:tcPr>
            <w:tcW w:w="1605" w:type="dxa"/>
            <w:vAlign w:val="center"/>
          </w:tcPr>
          <w:p w14:paraId="62F58C8D" w14:textId="77777777" w:rsidR="004E7CA6" w:rsidRDefault="00DA3A5B">
            <w:pPr>
              <w:spacing w:line="240" w:lineRule="auto"/>
              <w:jc w:val="center"/>
            </w:pPr>
            <w:r>
              <w:lastRenderedPageBreak/>
              <w:t>Apple [23]</w:t>
            </w:r>
          </w:p>
        </w:tc>
        <w:tc>
          <w:tcPr>
            <w:tcW w:w="7457" w:type="dxa"/>
            <w:vAlign w:val="center"/>
          </w:tcPr>
          <w:p w14:paraId="011DF81C" w14:textId="77777777" w:rsidR="004E7CA6" w:rsidRDefault="00DA3A5B">
            <w:pPr>
              <w:spacing w:before="0" w:line="240" w:lineRule="auto"/>
              <w:jc w:val="left"/>
              <w:rPr>
                <w:rFonts w:eastAsia="宋体"/>
                <w:i/>
              </w:rPr>
            </w:pPr>
            <w:r>
              <w:rPr>
                <w:rFonts w:eastAsia="宋体"/>
                <w:i/>
              </w:rPr>
              <w:t xml:space="preserve">Proposal 1: From RAN1 perspective, option 1-1a is sufficient and no additional requirement is identified to enhance data collection for UE side model training.  </w:t>
            </w:r>
          </w:p>
        </w:tc>
      </w:tr>
      <w:tr w:rsidR="004E7CA6" w14:paraId="620600A5" w14:textId="77777777">
        <w:tc>
          <w:tcPr>
            <w:tcW w:w="1605" w:type="dxa"/>
            <w:vAlign w:val="center"/>
          </w:tcPr>
          <w:p w14:paraId="7A45A237" w14:textId="77777777" w:rsidR="004E7CA6" w:rsidRDefault="00DA3A5B">
            <w:pPr>
              <w:spacing w:line="240" w:lineRule="auto"/>
              <w:jc w:val="center"/>
            </w:pPr>
            <w:r>
              <w:t>Panasonic [24]</w:t>
            </w:r>
          </w:p>
        </w:tc>
        <w:tc>
          <w:tcPr>
            <w:tcW w:w="7457" w:type="dxa"/>
            <w:vAlign w:val="center"/>
          </w:tcPr>
          <w:p w14:paraId="5C6D23DF" w14:textId="77777777" w:rsidR="004E7CA6" w:rsidRDefault="00DA3A5B">
            <w:pPr>
              <w:spacing w:before="0" w:line="240" w:lineRule="auto"/>
              <w:jc w:val="left"/>
              <w:rPr>
                <w:rFonts w:eastAsia="宋体"/>
                <w:i/>
              </w:rPr>
            </w:pPr>
            <w:r>
              <w:rPr>
                <w:rFonts w:eastAsia="宋体"/>
                <w:i/>
              </w:rPr>
              <w:t>Observation 4: If only functionality-based LCM is required, CN/OAM collection of UE-sided model training may not be required.</w:t>
            </w:r>
          </w:p>
        </w:tc>
      </w:tr>
      <w:tr w:rsidR="004E7CA6" w14:paraId="0CCF83D7" w14:textId="77777777">
        <w:tc>
          <w:tcPr>
            <w:tcW w:w="1605" w:type="dxa"/>
            <w:vAlign w:val="center"/>
          </w:tcPr>
          <w:p w14:paraId="1B53A398" w14:textId="77777777" w:rsidR="004E7CA6" w:rsidRDefault="00DA3A5B">
            <w:pPr>
              <w:spacing w:line="240" w:lineRule="auto"/>
              <w:jc w:val="center"/>
            </w:pPr>
            <w:r>
              <w:t>DOCOMO [25]</w:t>
            </w:r>
          </w:p>
        </w:tc>
        <w:tc>
          <w:tcPr>
            <w:tcW w:w="7457" w:type="dxa"/>
            <w:vAlign w:val="center"/>
          </w:tcPr>
          <w:p w14:paraId="72B7B60A" w14:textId="77777777" w:rsidR="004E7CA6" w:rsidRDefault="00DA3A5B">
            <w:pPr>
              <w:spacing w:before="0" w:line="240" w:lineRule="auto"/>
              <w:jc w:val="left"/>
              <w:rPr>
                <w:rFonts w:eastAsia="宋体"/>
                <w:i/>
              </w:rPr>
            </w:pPr>
            <w:r>
              <w:rPr>
                <w:rFonts w:eastAsia="宋体"/>
                <w:i/>
              </w:rPr>
              <w:t>Proposal 5: In data collection from UE to OTT server, NW should have control on what data is collected at OTT server, e.g., NW should be aware of what data is collected and have access to the collected data.</w:t>
            </w:r>
          </w:p>
        </w:tc>
      </w:tr>
      <w:tr w:rsidR="004E7CA6" w14:paraId="6AD10C0E" w14:textId="77777777">
        <w:tc>
          <w:tcPr>
            <w:tcW w:w="1605" w:type="dxa"/>
            <w:vAlign w:val="center"/>
          </w:tcPr>
          <w:p w14:paraId="1001794B" w14:textId="77777777" w:rsidR="004E7CA6" w:rsidRDefault="00DA3A5B">
            <w:pPr>
              <w:spacing w:line="240" w:lineRule="auto"/>
              <w:jc w:val="center"/>
            </w:pPr>
            <w:r>
              <w:t>MediaTek [26]</w:t>
            </w:r>
          </w:p>
        </w:tc>
        <w:tc>
          <w:tcPr>
            <w:tcW w:w="7457" w:type="dxa"/>
            <w:vAlign w:val="center"/>
          </w:tcPr>
          <w:p w14:paraId="2396EFD7" w14:textId="77777777" w:rsidR="004E7CA6" w:rsidRDefault="00DA3A5B">
            <w:pPr>
              <w:spacing w:before="0" w:line="240" w:lineRule="auto"/>
              <w:jc w:val="left"/>
              <w:rPr>
                <w:rFonts w:eastAsia="宋体"/>
                <w:i/>
              </w:rPr>
            </w:pPr>
            <w:r>
              <w:rPr>
                <w:rFonts w:eastAsia="宋体"/>
                <w:i/>
              </w:rPr>
              <w:t xml:space="preserve">Observation 2-1: If training data are collected by UE and sent to OTT/CN/OAM/OTT, it </w:t>
            </w:r>
            <w:proofErr w:type="spellStart"/>
            <w:r>
              <w:rPr>
                <w:rFonts w:eastAsia="宋体"/>
                <w:i/>
              </w:rPr>
              <w:t>maybe</w:t>
            </w:r>
            <w:proofErr w:type="spellEnd"/>
            <w:r>
              <w:rPr>
                <w:rFonts w:eastAsia="宋体"/>
                <w:i/>
              </w:rPr>
              <w:t xml:space="preserve"> out of RAN1 scope</w:t>
            </w:r>
          </w:p>
          <w:p w14:paraId="707BCA6B" w14:textId="77777777" w:rsidR="004E7CA6" w:rsidRDefault="00DA3A5B">
            <w:pPr>
              <w:spacing w:before="0" w:line="240" w:lineRule="auto"/>
              <w:jc w:val="left"/>
              <w:rPr>
                <w:rFonts w:eastAsia="宋体"/>
                <w:i/>
              </w:rPr>
            </w:pPr>
            <w:r>
              <w:rPr>
                <w:rFonts w:eastAsia="宋体"/>
                <w:i/>
              </w:rPr>
              <w:t xml:space="preserve">Proposal 2a-1: For positioning use case, support joint data collection by UE and NW (LMF)             </w:t>
            </w:r>
          </w:p>
          <w:p w14:paraId="5811575E" w14:textId="77777777" w:rsidR="004E7CA6" w:rsidRDefault="00DA3A5B">
            <w:pPr>
              <w:spacing w:before="0" w:line="240" w:lineRule="auto"/>
              <w:jc w:val="left"/>
              <w:rPr>
                <w:rFonts w:eastAsia="宋体"/>
                <w:i/>
              </w:rPr>
            </w:pPr>
            <w:r>
              <w:rPr>
                <w:rFonts w:eastAsia="宋体"/>
                <w:i/>
              </w:rPr>
              <w:t>Proposal 2a-2: For positioning use case and joint data collection, support UE to enhance the reporting to NW as the model input of the training data</w:t>
            </w:r>
          </w:p>
          <w:p w14:paraId="2C518B97" w14:textId="77777777" w:rsidR="004E7CA6" w:rsidRDefault="00DA3A5B">
            <w:pPr>
              <w:spacing w:before="0" w:line="240" w:lineRule="auto"/>
              <w:jc w:val="left"/>
              <w:rPr>
                <w:rFonts w:eastAsia="宋体"/>
                <w:i/>
              </w:rPr>
            </w:pPr>
            <w:r>
              <w:rPr>
                <w:rFonts w:eastAsia="宋体"/>
                <w:i/>
              </w:rPr>
              <w:t>Proposal 2a-3: Agree in principle to consider an identifier being able to distinguish different vendors for data collection based on UEs of a same vendor</w:t>
            </w:r>
          </w:p>
          <w:p w14:paraId="4F64DC8C" w14:textId="77777777" w:rsidR="004E7CA6" w:rsidRDefault="00DA3A5B">
            <w:pPr>
              <w:spacing w:before="0" w:line="240" w:lineRule="auto"/>
              <w:jc w:val="left"/>
              <w:rPr>
                <w:rFonts w:eastAsia="宋体"/>
                <w:i/>
              </w:rPr>
            </w:pPr>
            <w:r>
              <w:rPr>
                <w:rFonts w:eastAsia="宋体"/>
                <w:i/>
              </w:rPr>
              <w:t>Observation 2b-1: For AI/ML BM, it lacked the evaluation based on per path RSRP measurement</w:t>
            </w:r>
          </w:p>
          <w:p w14:paraId="6B6DC5A4" w14:textId="77777777" w:rsidR="004E7CA6" w:rsidRDefault="00DA3A5B">
            <w:pPr>
              <w:spacing w:before="0" w:line="240" w:lineRule="auto"/>
              <w:jc w:val="left"/>
              <w:rPr>
                <w:rFonts w:eastAsia="宋体"/>
                <w:i/>
              </w:rPr>
            </w:pPr>
            <w:r>
              <w:rPr>
                <w:rFonts w:eastAsia="宋体"/>
                <w:i/>
              </w:rPr>
              <w:t>Observation 2b-2: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6D441C29" w14:textId="77777777" w:rsidR="004E7CA6" w:rsidRDefault="00DA3A5B">
            <w:pPr>
              <w:spacing w:before="0" w:line="240" w:lineRule="auto"/>
              <w:jc w:val="left"/>
              <w:rPr>
                <w:rFonts w:eastAsia="宋体"/>
                <w:i/>
              </w:rPr>
            </w:pPr>
            <w:r>
              <w:rPr>
                <w:rFonts w:eastAsia="宋体"/>
                <w:i/>
              </w:rPr>
              <w:t>Observation 2b-3: For AI/ML CSI prediction, it is more related to the condition of mobility, and maybe independent of the geography</w:t>
            </w:r>
          </w:p>
          <w:p w14:paraId="68F94D33" w14:textId="77777777" w:rsidR="004E7CA6" w:rsidRDefault="00DA3A5B">
            <w:pPr>
              <w:spacing w:before="0" w:line="240" w:lineRule="auto"/>
              <w:jc w:val="left"/>
              <w:rPr>
                <w:rFonts w:eastAsia="宋体"/>
                <w:i/>
              </w:rPr>
            </w:pPr>
            <w:r>
              <w:rPr>
                <w:rFonts w:eastAsia="宋体"/>
                <w:i/>
              </w:rPr>
              <w:t>Proposal 2b-1: For AI/ML BM case, support UE to collect the training data for UE side model</w:t>
            </w:r>
          </w:p>
          <w:p w14:paraId="3F13848E" w14:textId="77777777" w:rsidR="004E7CA6" w:rsidRDefault="00DA3A5B">
            <w:pPr>
              <w:spacing w:before="0" w:line="240" w:lineRule="auto"/>
              <w:jc w:val="left"/>
              <w:rPr>
                <w:rFonts w:eastAsia="宋体"/>
                <w:i/>
              </w:rPr>
            </w:pPr>
            <w:r>
              <w:rPr>
                <w:rFonts w:eastAsia="宋体"/>
                <w:i/>
              </w:rPr>
              <w:t>Proposal 2b-2: For AI/ML CSI prediction case, support UE to collect the training data for UE side model</w:t>
            </w:r>
          </w:p>
        </w:tc>
      </w:tr>
      <w:tr w:rsidR="004E7CA6" w14:paraId="2162E5B5" w14:textId="77777777">
        <w:tc>
          <w:tcPr>
            <w:tcW w:w="1605" w:type="dxa"/>
            <w:vAlign w:val="center"/>
          </w:tcPr>
          <w:p w14:paraId="70C8786F" w14:textId="77777777" w:rsidR="004E7CA6" w:rsidRDefault="00DA3A5B">
            <w:pPr>
              <w:spacing w:line="240" w:lineRule="auto"/>
              <w:jc w:val="center"/>
            </w:pPr>
            <w:r>
              <w:t>ETRI [28]</w:t>
            </w:r>
          </w:p>
        </w:tc>
        <w:tc>
          <w:tcPr>
            <w:tcW w:w="7457" w:type="dxa"/>
            <w:vAlign w:val="center"/>
          </w:tcPr>
          <w:p w14:paraId="55C12432" w14:textId="77777777" w:rsidR="004E7CA6" w:rsidRDefault="00DA3A5B">
            <w:pPr>
              <w:spacing w:before="0" w:line="240" w:lineRule="auto"/>
              <w:jc w:val="left"/>
              <w:rPr>
                <w:rFonts w:eastAsia="宋体"/>
                <w:i/>
              </w:rPr>
            </w:pPr>
            <w:r>
              <w:rPr>
                <w:rFonts w:eastAsia="宋体"/>
                <w:i/>
              </w:rPr>
              <w:t>Proposal 4: Datasets should be categorized based on NW configurations and configured functionalities during the data collection process.</w:t>
            </w:r>
          </w:p>
          <w:p w14:paraId="6D968554" w14:textId="77777777" w:rsidR="004E7CA6" w:rsidRDefault="00DA3A5B">
            <w:pPr>
              <w:spacing w:before="0" w:line="240" w:lineRule="auto"/>
              <w:jc w:val="left"/>
              <w:rPr>
                <w:rFonts w:eastAsia="宋体"/>
                <w:i/>
              </w:rPr>
            </w:pPr>
            <w:r>
              <w:rPr>
                <w:rFonts w:eastAsia="宋体"/>
                <w:i/>
              </w:rPr>
              <w:t>Proposal 5: The NW can request UEs to transfer collected data immediately for the purpose of categorizing the dataset.</w:t>
            </w:r>
          </w:p>
          <w:p w14:paraId="4285C853" w14:textId="77777777" w:rsidR="004E7CA6" w:rsidRDefault="00DA3A5B">
            <w:pPr>
              <w:spacing w:before="0" w:line="240" w:lineRule="auto"/>
              <w:jc w:val="left"/>
              <w:rPr>
                <w:rFonts w:eastAsia="宋体"/>
                <w:i/>
              </w:rPr>
            </w:pPr>
            <w:r>
              <w:rPr>
                <w:rFonts w:eastAsia="宋体"/>
                <w:i/>
              </w:rPr>
              <w:t>Proposal 6: The UE needs a mechanism to categorize data samples according to changes in its settings.</w:t>
            </w:r>
          </w:p>
        </w:tc>
      </w:tr>
      <w:tr w:rsidR="004E7CA6" w14:paraId="581B2811" w14:textId="77777777">
        <w:tc>
          <w:tcPr>
            <w:tcW w:w="1605" w:type="dxa"/>
            <w:vAlign w:val="center"/>
          </w:tcPr>
          <w:p w14:paraId="6A130427" w14:textId="77777777" w:rsidR="004E7CA6" w:rsidRDefault="00DA3A5B">
            <w:pPr>
              <w:spacing w:line="240" w:lineRule="auto"/>
              <w:jc w:val="center"/>
            </w:pPr>
            <w:r>
              <w:t>Qualcomm [30]</w:t>
            </w:r>
          </w:p>
        </w:tc>
        <w:tc>
          <w:tcPr>
            <w:tcW w:w="7457" w:type="dxa"/>
            <w:vAlign w:val="center"/>
          </w:tcPr>
          <w:p w14:paraId="76933D3B" w14:textId="77777777" w:rsidR="004E7CA6" w:rsidRDefault="00DA3A5B">
            <w:pPr>
              <w:spacing w:before="0" w:line="240" w:lineRule="auto"/>
              <w:jc w:val="left"/>
              <w:rPr>
                <w:i/>
              </w:rPr>
            </w:pPr>
            <w:r>
              <w:rPr>
                <w:i/>
              </w:rPr>
              <w:t>Proposal 7: The RAN1/RAN2 discussion should be focused on data collection for model training on the UE side, considering the following</w:t>
            </w:r>
          </w:p>
          <w:p w14:paraId="09A10450" w14:textId="77777777" w:rsidR="004E7CA6" w:rsidRDefault="00DA3A5B">
            <w:pPr>
              <w:spacing w:before="0" w:line="240" w:lineRule="auto"/>
              <w:jc w:val="left"/>
              <w:rPr>
                <w:i/>
              </w:rPr>
            </w:pPr>
            <w:r>
              <w:rPr>
                <w:i/>
              </w:rPr>
              <w:t>-</w:t>
            </w:r>
            <w:r>
              <w:rPr>
                <w:i/>
              </w:rPr>
              <w:tab/>
              <w:t>Direct transfer of the collected data to the OTT server (in a 3GPP transparent or 3GPP non-transparent method)</w:t>
            </w:r>
          </w:p>
          <w:p w14:paraId="012F188E" w14:textId="77777777" w:rsidR="004E7CA6" w:rsidRDefault="00DA3A5B">
            <w:pPr>
              <w:spacing w:before="0" w:line="240" w:lineRule="auto"/>
              <w:jc w:val="left"/>
              <w:rPr>
                <w:i/>
              </w:rPr>
            </w:pPr>
            <w:r>
              <w:rPr>
                <w:i/>
              </w:rPr>
              <w:t>-</w:t>
            </w:r>
            <w:r>
              <w:rPr>
                <w:i/>
              </w:rPr>
              <w:tab/>
              <w:t>Transfer of the collected data to the OTT server (via CN or OAM).</w:t>
            </w:r>
          </w:p>
          <w:p w14:paraId="06CDA880" w14:textId="77777777" w:rsidR="004E7CA6" w:rsidRDefault="00DA3A5B">
            <w:pPr>
              <w:spacing w:before="0" w:line="240" w:lineRule="auto"/>
              <w:jc w:val="left"/>
              <w:rPr>
                <w:i/>
              </w:rPr>
            </w:pPr>
            <w:r>
              <w:rPr>
                <w:i/>
              </w:rPr>
              <w:lastRenderedPageBreak/>
              <w:t xml:space="preserve">Observation 5: The actual input/output and side/auxiliary information for a UE-side model are implementations-specific choices and cannot be pre-determined/standardized. </w:t>
            </w:r>
          </w:p>
          <w:p w14:paraId="1AC5F0B9" w14:textId="77777777" w:rsidR="004E7CA6" w:rsidRDefault="00DA3A5B">
            <w:pPr>
              <w:spacing w:before="0" w:line="240" w:lineRule="auto"/>
              <w:jc w:val="left"/>
              <w:rPr>
                <w:i/>
              </w:rPr>
            </w:pPr>
            <w:r>
              <w:rPr>
                <w:i/>
              </w:rPr>
              <w:t xml:space="preserve">Observation 6: The auxiliary/side information collected for the model development can be proprietary. Therefore, the data collected from/by a UE vendor should not be shared with other UE vendors, network vendors, operators, or third parties. </w:t>
            </w:r>
          </w:p>
          <w:p w14:paraId="36B0AD5B" w14:textId="77777777" w:rsidR="004E7CA6" w:rsidRDefault="00DA3A5B">
            <w:pPr>
              <w:spacing w:before="0" w:line="240" w:lineRule="auto"/>
              <w:jc w:val="left"/>
              <w:rPr>
                <w:i/>
              </w:rPr>
            </w:pPr>
            <w:r>
              <w:rPr>
                <w:i/>
              </w:rPr>
              <w:t>Proposal 8: A data collection method that cannot ensure the protection of the UE proprietary information cannot be used as data collection for UE-sided model training.</w:t>
            </w:r>
          </w:p>
          <w:p w14:paraId="32F74A79" w14:textId="77777777" w:rsidR="004E7CA6" w:rsidRDefault="00DA3A5B">
            <w:pPr>
              <w:spacing w:before="0" w:line="240" w:lineRule="auto"/>
              <w:jc w:val="left"/>
              <w:rPr>
                <w:i/>
              </w:rPr>
            </w:pPr>
            <w:r>
              <w:rPr>
                <w:i/>
              </w:rPr>
              <w:t>Observation 7: During the runtime, which model(s) UE can run depends upon several UE conditions, e.g., UE power status, UE memory, the coexistence of different AI/ML features, the coexistence of AI/ML features with non-AI/ML feature, and others.</w:t>
            </w:r>
          </w:p>
          <w:p w14:paraId="53F0CDFC" w14:textId="77777777" w:rsidR="004E7CA6" w:rsidRDefault="00DA3A5B">
            <w:pPr>
              <w:spacing w:before="0" w:line="240" w:lineRule="auto"/>
              <w:jc w:val="left"/>
              <w:rPr>
                <w:i/>
              </w:rPr>
            </w:pPr>
            <w:r>
              <w:rPr>
                <w:i/>
              </w:rPr>
              <w:t>Proposal 9: Considering the implementation-specific nature of the model input/output and auxiliary/side information, and considering the runtime constraints (as mentioned in observation 7), the UE-side model can only be trained by the UE vendor, at least in the Rel-19 and foreseeable near future.</w:t>
            </w:r>
          </w:p>
        </w:tc>
      </w:tr>
      <w:tr w:rsidR="004E7CA6" w14:paraId="5699F59B" w14:textId="77777777">
        <w:tc>
          <w:tcPr>
            <w:tcW w:w="1605" w:type="dxa"/>
            <w:vAlign w:val="center"/>
          </w:tcPr>
          <w:p w14:paraId="24DD071E" w14:textId="77777777" w:rsidR="004E7CA6" w:rsidRDefault="00DA3A5B">
            <w:pPr>
              <w:spacing w:line="240" w:lineRule="auto"/>
              <w:jc w:val="center"/>
            </w:pPr>
            <w:r>
              <w:lastRenderedPageBreak/>
              <w:t>NTPU [31]</w:t>
            </w:r>
          </w:p>
        </w:tc>
        <w:tc>
          <w:tcPr>
            <w:tcW w:w="7457" w:type="dxa"/>
            <w:vAlign w:val="center"/>
          </w:tcPr>
          <w:p w14:paraId="4E66D5CD" w14:textId="77777777" w:rsidR="004E7CA6" w:rsidRDefault="00DA3A5B">
            <w:pPr>
              <w:spacing w:before="0" w:line="240" w:lineRule="auto"/>
              <w:jc w:val="left"/>
              <w:rPr>
                <w:i/>
              </w:rPr>
            </w:pPr>
            <w:r>
              <w:rPr>
                <w:i/>
              </w:rPr>
              <w:t>Proposal 5: No RAN1 spec impact on the study objective “CN/OAM/OTT collection of UE-sided model training data”.</w:t>
            </w:r>
          </w:p>
          <w:p w14:paraId="5A24F363" w14:textId="77777777" w:rsidR="004E7CA6" w:rsidRDefault="00DA3A5B">
            <w:pPr>
              <w:spacing w:before="0" w:line="240" w:lineRule="auto"/>
              <w:jc w:val="left"/>
              <w:rPr>
                <w:i/>
              </w:rPr>
            </w:pPr>
            <w:r>
              <w:rPr>
                <w:i/>
              </w:rPr>
              <w:t>Observation 3: Memory limitation may result in the UE being unable to store all AI/ML models to perform the AI/ML model for air interface.</w:t>
            </w:r>
          </w:p>
        </w:tc>
      </w:tr>
      <w:tr w:rsidR="004E7CA6" w14:paraId="2F04FA75" w14:textId="77777777">
        <w:tc>
          <w:tcPr>
            <w:tcW w:w="1605" w:type="dxa"/>
            <w:vAlign w:val="center"/>
          </w:tcPr>
          <w:p w14:paraId="6B701093" w14:textId="77777777" w:rsidR="004E7CA6" w:rsidRDefault="004E7CA6">
            <w:pPr>
              <w:spacing w:line="240" w:lineRule="auto"/>
              <w:jc w:val="center"/>
            </w:pPr>
          </w:p>
        </w:tc>
        <w:tc>
          <w:tcPr>
            <w:tcW w:w="7457" w:type="dxa"/>
            <w:vAlign w:val="center"/>
          </w:tcPr>
          <w:p w14:paraId="4538CC5E" w14:textId="77777777" w:rsidR="004E7CA6" w:rsidRDefault="004E7CA6">
            <w:pPr>
              <w:spacing w:before="0" w:line="240" w:lineRule="auto"/>
              <w:jc w:val="left"/>
              <w:rPr>
                <w:i/>
              </w:rPr>
            </w:pPr>
          </w:p>
        </w:tc>
      </w:tr>
    </w:tbl>
    <w:p w14:paraId="6D0918D8" w14:textId="77777777" w:rsidR="004E7CA6" w:rsidRDefault="004E7CA6">
      <w:pPr>
        <w:pStyle w:val="a1"/>
      </w:pPr>
    </w:p>
    <w:p w14:paraId="110AF51B" w14:textId="77777777" w:rsidR="004E7CA6" w:rsidRDefault="00DA3A5B">
      <w:pPr>
        <w:rPr>
          <w:b/>
          <w:u w:val="single"/>
        </w:rPr>
      </w:pPr>
      <w:r>
        <w:rPr>
          <w:b/>
          <w:u w:val="single"/>
        </w:rPr>
        <w:t>Background</w:t>
      </w:r>
    </w:p>
    <w:p w14:paraId="6C69D02B" w14:textId="77777777" w:rsidR="004E7CA6" w:rsidRDefault="00DA3A5B">
      <w:r>
        <w:t xml:space="preserve">During the R18 study item, a LS including the contents of collected training data for different sub use cases were sent to RAN2 [R1-2310681].  </w:t>
      </w:r>
    </w:p>
    <w:p w14:paraId="3263E6C7" w14:textId="77777777" w:rsidR="004E7CA6" w:rsidRDefault="00DA3A5B">
      <w:r>
        <w:t xml:space="preserve">RAN2 identified four potential solutions (e.g., 1a, 1b, 2, 3) for data collection for UE-side model training. However, RAN2 didn’t finish the study and no recommendation was agreed. </w:t>
      </w:r>
    </w:p>
    <w:p w14:paraId="3D991C29" w14:textId="77777777" w:rsidR="004E7CA6" w:rsidRDefault="00DA3A5B">
      <w:pPr>
        <w:pStyle w:val="afb"/>
        <w:numPr>
          <w:ilvl w:val="0"/>
          <w:numId w:val="17"/>
        </w:numPr>
        <w:spacing w:before="0" w:after="180" w:line="240" w:lineRule="auto"/>
        <w:jc w:val="left"/>
      </w:pPr>
      <w:r>
        <w:t>UE collects and directly transfers training data to the Over-The-Top (OTT) server;</w:t>
      </w:r>
    </w:p>
    <w:p w14:paraId="35DA2FC1" w14:textId="77777777" w:rsidR="004E7CA6" w:rsidRPr="00327FC2" w:rsidRDefault="00DA3A5B">
      <w:pPr>
        <w:ind w:left="1080"/>
        <w:rPr>
          <w:lang w:val="sv-SE"/>
        </w:rPr>
      </w:pPr>
      <w:r w:rsidRPr="00327FC2">
        <w:rPr>
          <w:lang w:val="sv-SE"/>
        </w:rPr>
        <w:t>1a) OTT (3GPP transparent)</w:t>
      </w:r>
    </w:p>
    <w:p w14:paraId="0E66D74F" w14:textId="77777777" w:rsidR="004E7CA6" w:rsidRPr="00327FC2" w:rsidRDefault="00DA3A5B">
      <w:pPr>
        <w:ind w:left="1080"/>
        <w:rPr>
          <w:lang w:val="sv-SE"/>
        </w:rPr>
      </w:pPr>
      <w:r w:rsidRPr="00327FC2">
        <w:rPr>
          <w:lang w:val="sv-SE"/>
        </w:rPr>
        <w:t>1b) OTT (non-3GPP transparent)</w:t>
      </w:r>
    </w:p>
    <w:p w14:paraId="1A5E9D29" w14:textId="77777777" w:rsidR="004E7CA6" w:rsidRDefault="00DA3A5B">
      <w:pPr>
        <w:pStyle w:val="afb"/>
        <w:numPr>
          <w:ilvl w:val="0"/>
          <w:numId w:val="17"/>
        </w:numPr>
        <w:spacing w:before="0" w:after="180" w:line="240" w:lineRule="auto"/>
        <w:jc w:val="left"/>
      </w:pPr>
      <w:r>
        <w:t>UE collects training data and transfers it to Core Network. Core Network transfers the training data to the OTT server.</w:t>
      </w:r>
      <w:r>
        <w:br/>
      </w:r>
    </w:p>
    <w:p w14:paraId="3ABFEEDC" w14:textId="77777777" w:rsidR="004E7CA6" w:rsidRDefault="00DA3A5B">
      <w:pPr>
        <w:pStyle w:val="afb"/>
        <w:numPr>
          <w:ilvl w:val="0"/>
          <w:numId w:val="17"/>
        </w:numPr>
        <w:spacing w:before="0" w:after="180" w:line="240" w:lineRule="auto"/>
        <w:jc w:val="left"/>
      </w:pPr>
      <w:r>
        <w:t>UE collects training data and transfers it to OAM. OAM transfers the needed data to the OTT server.</w:t>
      </w:r>
    </w:p>
    <w:p w14:paraId="703B33E7" w14:textId="77777777" w:rsidR="004E7CA6" w:rsidRDefault="004E7CA6"/>
    <w:p w14:paraId="2A4317C9" w14:textId="77777777" w:rsidR="004E7CA6" w:rsidRDefault="00DA3A5B">
      <w:pPr>
        <w:rPr>
          <w:b/>
          <w:u w:val="single"/>
        </w:rPr>
      </w:pPr>
      <w:r>
        <w:rPr>
          <w:b/>
          <w:u w:val="single"/>
        </w:rPr>
        <w:t>Highlighted views of tdocs</w:t>
      </w:r>
    </w:p>
    <w:p w14:paraId="6AF43F07" w14:textId="77777777" w:rsidR="004E7CA6" w:rsidRDefault="00DA3A5B">
      <w:r>
        <w:t>Based on the tdocs, companies’ views are summarized as below:</w:t>
      </w:r>
    </w:p>
    <w:p w14:paraId="3722D48C" w14:textId="77777777" w:rsidR="004E7CA6" w:rsidRDefault="00DA3A5B">
      <w:pPr>
        <w:pStyle w:val="a1"/>
        <w:numPr>
          <w:ilvl w:val="0"/>
          <w:numId w:val="15"/>
        </w:numPr>
      </w:pPr>
      <w:r>
        <w:t>Key information has been contained the R18 LS to RAN2</w:t>
      </w:r>
    </w:p>
    <w:p w14:paraId="4E40D301" w14:textId="77777777" w:rsidR="004E7CA6" w:rsidRDefault="00DA3A5B">
      <w:pPr>
        <w:pStyle w:val="a1"/>
        <w:numPr>
          <w:ilvl w:val="1"/>
          <w:numId w:val="15"/>
        </w:numPr>
      </w:pPr>
      <w:proofErr w:type="spellStart"/>
      <w:r>
        <w:t>Spreadtrum</w:t>
      </w:r>
      <w:proofErr w:type="spellEnd"/>
      <w:r>
        <w:t xml:space="preserve">, Huawei, Ericsson, ZTE, CMCC, Intel, CATT, xiaomi, OPPO, Apple, </w:t>
      </w:r>
    </w:p>
    <w:p w14:paraId="27EBA688" w14:textId="77777777" w:rsidR="004E7CA6" w:rsidRDefault="00DA3A5B">
      <w:pPr>
        <w:pStyle w:val="a1"/>
        <w:numPr>
          <w:ilvl w:val="0"/>
          <w:numId w:val="15"/>
        </w:numPr>
      </w:pPr>
      <w:r>
        <w:t xml:space="preserve">Assistance/auxiliary/side information (e.g., beam related information, facilitate to categorize dataset) need to be discussed </w:t>
      </w:r>
    </w:p>
    <w:p w14:paraId="166068BB" w14:textId="77777777" w:rsidR="004E7CA6" w:rsidRPr="001702F5" w:rsidRDefault="00DA3A5B">
      <w:pPr>
        <w:pStyle w:val="a1"/>
        <w:numPr>
          <w:ilvl w:val="1"/>
          <w:numId w:val="15"/>
        </w:numPr>
        <w:rPr>
          <w:lang w:val="fi-FI"/>
        </w:rPr>
      </w:pPr>
      <w:r w:rsidRPr="001702F5">
        <w:rPr>
          <w:lang w:val="fi-FI"/>
        </w:rPr>
        <w:t xml:space="preserve">Vivo, Google, Fujitsu, Nokia, Lenovo, ETRI, </w:t>
      </w:r>
    </w:p>
    <w:p w14:paraId="0B9E7FB1" w14:textId="77777777" w:rsidR="004E7CA6" w:rsidRDefault="00DA3A5B">
      <w:pPr>
        <w:pStyle w:val="a1"/>
        <w:numPr>
          <w:ilvl w:val="0"/>
          <w:numId w:val="15"/>
        </w:numPr>
      </w:pPr>
      <w:r>
        <w:t xml:space="preserve">Most of the other issues are only mentioned by 1 or 2 companies, e.g., unspecified format for NW-side model training data collection, quantization, availability/quality of ground-truth label, overhead </w:t>
      </w:r>
      <w:r>
        <w:lastRenderedPageBreak/>
        <w:t>reduction, down-selection of RAN2 solutions, control of the collected data by NW, prioritization of the entities that collects training data.</w:t>
      </w:r>
    </w:p>
    <w:p w14:paraId="5A954DCA" w14:textId="77777777" w:rsidR="004E7CA6" w:rsidRDefault="004E7CA6">
      <w:pPr>
        <w:pStyle w:val="a1"/>
      </w:pPr>
    </w:p>
    <w:p w14:paraId="2CD629D5" w14:textId="77777777" w:rsidR="004E7CA6" w:rsidRDefault="00DA3A5B">
      <w:pPr>
        <w:pStyle w:val="4"/>
        <w:spacing w:before="120"/>
        <w:rPr>
          <w:b/>
          <w:u w:val="single"/>
        </w:rPr>
      </w:pPr>
      <w:r>
        <w:rPr>
          <w:b/>
          <w:u w:val="single"/>
        </w:rPr>
        <w:t>Tentative plan</w:t>
      </w:r>
    </w:p>
    <w:p w14:paraId="2F0F95FD" w14:textId="77777777" w:rsidR="004E7CA6" w:rsidRDefault="004E7CA6">
      <w:pPr>
        <w:pStyle w:val="a1"/>
      </w:pPr>
    </w:p>
    <w:p w14:paraId="03F9DAF0" w14:textId="77777777" w:rsidR="004E7CA6" w:rsidRDefault="00DA3A5B">
      <w:pPr>
        <w:pStyle w:val="a1"/>
      </w:pPr>
      <w:r>
        <w:t>Many issues (e.g., quantization, overhead reduction of reporting, …) are typical RAN1 topics. However, there are only 1 or 2 companies discussing them in their tdocs. We can wait for more inputs to decide whether/how/where to discuss these issues.</w:t>
      </w:r>
    </w:p>
    <w:p w14:paraId="2350DC5E" w14:textId="77777777" w:rsidR="004E7CA6" w:rsidRDefault="00DA3A5B">
      <w:pPr>
        <w:pStyle w:val="a1"/>
      </w:pPr>
      <w:r>
        <w:t xml:space="preserve">Several companies suggest to support assistance information from NW to UE to facilitate the categorization of training data. Thus, a proposal is suggested for further discussion. </w:t>
      </w:r>
    </w:p>
    <w:p w14:paraId="7022B7F2" w14:textId="77777777" w:rsidR="004E7CA6" w:rsidRDefault="004E7CA6"/>
    <w:p w14:paraId="7EF7A8C9" w14:textId="71FEC554" w:rsidR="004E7CA6" w:rsidRDefault="00DA3A5B">
      <w:pPr>
        <w:pStyle w:val="4"/>
        <w:spacing w:before="120"/>
        <w:rPr>
          <w:b/>
        </w:rPr>
      </w:pPr>
      <w:r>
        <w:rPr>
          <w:b/>
        </w:rPr>
        <w:t>Proposal 4-1 (</w:t>
      </w:r>
      <w:r w:rsidR="00CC4C4D">
        <w:rPr>
          <w:b/>
        </w:rPr>
        <w:t>FL1</w:t>
      </w:r>
      <w:r>
        <w:rPr>
          <w:b/>
        </w:rPr>
        <w:t xml:space="preserve">) </w:t>
      </w:r>
    </w:p>
    <w:p w14:paraId="7E131A2E" w14:textId="77777777" w:rsidR="004E7CA6" w:rsidRDefault="00DA3A5B">
      <w:pPr>
        <w:ind w:left="1134" w:hanging="1134"/>
      </w:pPr>
      <w:r>
        <w:rPr>
          <w:b/>
          <w:u w:val="single"/>
        </w:rPr>
        <w:t>Proposal 4-1</w:t>
      </w:r>
      <w:r>
        <w:rPr>
          <w:b/>
        </w:rPr>
        <w:t>: Regarding the data collection for UE-side model training, study whether</w:t>
      </w:r>
      <w:r>
        <w:rPr>
          <w:rFonts w:ascii="宋体" w:eastAsia="宋体" w:hAnsi="宋体" w:cs="宋体"/>
          <w:b/>
          <w:lang w:eastAsia="zh-CN"/>
        </w:rPr>
        <w:t>/</w:t>
      </w:r>
      <w:r>
        <w:rPr>
          <w:b/>
        </w:rPr>
        <w:t>how to introduce some signaling/indication from network to UE to facilitate the differentiation/categorization of training data</w:t>
      </w:r>
    </w:p>
    <w:p w14:paraId="3DE05DF5" w14:textId="77777777" w:rsidR="004E7CA6" w:rsidRDefault="004E7CA6"/>
    <w:p w14:paraId="6381549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1C0ECEB4" w14:textId="77777777" w:rsidTr="00965380">
        <w:tc>
          <w:tcPr>
            <w:tcW w:w="1838" w:type="dxa"/>
          </w:tcPr>
          <w:p w14:paraId="73974E31" w14:textId="77777777" w:rsidR="004E7CA6" w:rsidRDefault="00DA3A5B">
            <w:r>
              <w:t>Company</w:t>
            </w:r>
          </w:p>
        </w:tc>
        <w:tc>
          <w:tcPr>
            <w:tcW w:w="7224" w:type="dxa"/>
          </w:tcPr>
          <w:p w14:paraId="0E9F9B20" w14:textId="77777777" w:rsidR="004E7CA6" w:rsidRDefault="00DA3A5B">
            <w:r>
              <w:t>Comment</w:t>
            </w:r>
          </w:p>
        </w:tc>
      </w:tr>
      <w:tr w:rsidR="004E7CA6" w14:paraId="46EFCC21" w14:textId="77777777" w:rsidTr="00965380">
        <w:tc>
          <w:tcPr>
            <w:tcW w:w="1838" w:type="dxa"/>
          </w:tcPr>
          <w:p w14:paraId="7F1C8C14" w14:textId="77777777" w:rsidR="004E7CA6" w:rsidRDefault="00DA3A5B">
            <w:r>
              <w:rPr>
                <w:rFonts w:eastAsiaTheme="minorEastAsia" w:hint="eastAsia"/>
                <w:lang w:eastAsia="zh-CN"/>
              </w:rPr>
              <w:t>CATT</w:t>
            </w:r>
          </w:p>
        </w:tc>
        <w:tc>
          <w:tcPr>
            <w:tcW w:w="7224" w:type="dxa"/>
          </w:tcPr>
          <w:p w14:paraId="0536E06B" w14:textId="77777777" w:rsidR="004E7CA6" w:rsidRDefault="00DA3A5B">
            <w:pPr>
              <w:rPr>
                <w:rFonts w:eastAsiaTheme="minorEastAsia"/>
                <w:lang w:eastAsia="zh-CN"/>
              </w:rPr>
            </w:pPr>
            <w:r>
              <w:rPr>
                <w:rFonts w:eastAsiaTheme="minorEastAsia" w:hint="eastAsia"/>
                <w:lang w:eastAsia="zh-CN"/>
              </w:rPr>
              <w:t xml:space="preserve">OK to study. Seem to be a </w:t>
            </w:r>
            <w:r>
              <w:rPr>
                <w:rFonts w:eastAsiaTheme="minorEastAsia" w:hint="eastAsia"/>
                <w:highlight w:val="cyan"/>
                <w:lang w:eastAsia="zh-CN"/>
              </w:rPr>
              <w:t>continuation</w:t>
            </w:r>
            <w:r>
              <w:rPr>
                <w:rFonts w:eastAsiaTheme="minorEastAsia" w:hint="eastAsia"/>
                <w:lang w:eastAsia="zh-CN"/>
              </w:rPr>
              <w:t xml:space="preserve"> from the following R18 agreement:</w:t>
            </w:r>
          </w:p>
          <w:tbl>
            <w:tblPr>
              <w:tblStyle w:val="af9"/>
              <w:tblW w:w="6993" w:type="dxa"/>
              <w:tblLayout w:type="fixed"/>
              <w:tblLook w:val="04A0" w:firstRow="1" w:lastRow="0" w:firstColumn="1" w:lastColumn="0" w:noHBand="0" w:noVBand="1"/>
            </w:tblPr>
            <w:tblGrid>
              <w:gridCol w:w="6993"/>
            </w:tblGrid>
            <w:tr w:rsidR="004E7CA6" w14:paraId="3E758EA3" w14:textId="77777777">
              <w:tc>
                <w:tcPr>
                  <w:tcW w:w="6993" w:type="dxa"/>
                </w:tcPr>
                <w:p w14:paraId="254C13CF" w14:textId="77777777" w:rsidR="004E7CA6" w:rsidRDefault="00DA3A5B">
                  <w:pPr>
                    <w:spacing w:after="0" w:line="240" w:lineRule="auto"/>
                    <w:rPr>
                      <w:highlight w:val="green"/>
                      <w:lang w:eastAsia="ko-KR"/>
                    </w:rPr>
                  </w:pPr>
                  <w:r>
                    <w:rPr>
                      <w:highlight w:val="green"/>
                      <w:lang w:eastAsia="ko-KR"/>
                    </w:rPr>
                    <w:t>RAN1#113 Agreement</w:t>
                  </w:r>
                </w:p>
                <w:p w14:paraId="72A0A2BF" w14:textId="77777777" w:rsidR="004E7CA6" w:rsidRDefault="00DA3A5B">
                  <w:pPr>
                    <w:autoSpaceDE w:val="0"/>
                    <w:autoSpaceDN w:val="0"/>
                    <w:snapToGrid w:val="0"/>
                    <w:spacing w:after="0" w:line="240" w:lineRule="auto"/>
                    <w:rPr>
                      <w:rFonts w:eastAsia="宋体"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7905C38"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Measurement configuration and reporting</w:t>
                  </w:r>
                </w:p>
                <w:p w14:paraId="182E9A4D"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Contents, type and format of data including:</w:t>
                  </w:r>
                </w:p>
                <w:p w14:paraId="4EE23A2A"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model input</w:t>
                  </w:r>
                </w:p>
                <w:p w14:paraId="57DE2DF4"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0195DB89"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Quality of the data</w:t>
                  </w:r>
                </w:p>
                <w:p w14:paraId="6D13CDD7"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Other information</w:t>
                  </w:r>
                </w:p>
                <w:p w14:paraId="2BCC9E5B" w14:textId="77777777" w:rsidR="004E7CA6" w:rsidRDefault="00DA3A5B">
                  <w:pPr>
                    <w:numPr>
                      <w:ilvl w:val="0"/>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Signaling of assistance information for categorizing the data</w:t>
                  </w:r>
                </w:p>
                <w:p w14:paraId="63E3C1A1" w14:textId="77777777" w:rsidR="004E7CA6" w:rsidRDefault="00DA3A5B">
                  <w:pPr>
                    <w:numPr>
                      <w:ilvl w:val="1"/>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Note: The study should consider the feasibility of disclosure of proprietary information</w:t>
                  </w:r>
                </w:p>
                <w:p w14:paraId="33881CA6"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Signaling for data collection procedure</w:t>
                  </w:r>
                </w:p>
                <w:p w14:paraId="07BFDA02"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Note 1: Use-case specific details can be studied in respective agenda items</w:t>
                  </w:r>
                </w:p>
                <w:p w14:paraId="661B4010" w14:textId="77777777" w:rsidR="004E7CA6" w:rsidRDefault="00DA3A5B">
                  <w:pPr>
                    <w:autoSpaceDE w:val="0"/>
                    <w:autoSpaceDN w:val="0"/>
                    <w:snapToGrid w:val="0"/>
                    <w:spacing w:before="120" w:after="0" w:line="240" w:lineRule="auto"/>
                    <w:rPr>
                      <w:rFonts w:cstheme="minorHAnsi"/>
                      <w:szCs w:val="20"/>
                      <w:lang w:eastAsia="zh-CN"/>
                    </w:rPr>
                  </w:pPr>
                  <w:r>
                    <w:rPr>
                      <w:rFonts w:cstheme="minorHAnsi"/>
                      <w:szCs w:val="20"/>
                      <w:lang w:eastAsia="zh-CN"/>
                    </w:rPr>
                    <w:t>Note 2: Signaling mechanism details can be studied by appropriate working groups.</w:t>
                  </w:r>
                </w:p>
              </w:tc>
            </w:tr>
          </w:tbl>
          <w:p w14:paraId="3EEDE17A" w14:textId="77777777" w:rsidR="004E7CA6" w:rsidRDefault="004E7CA6"/>
        </w:tc>
      </w:tr>
      <w:tr w:rsidR="004E7CA6" w14:paraId="34480BF9" w14:textId="77777777" w:rsidTr="00965380">
        <w:tc>
          <w:tcPr>
            <w:tcW w:w="1838" w:type="dxa"/>
          </w:tcPr>
          <w:p w14:paraId="7876DA69"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02A5F8D7" w14:textId="77777777" w:rsidR="004E7CA6" w:rsidRDefault="00DA3A5B">
            <w:r>
              <w:rPr>
                <w:rFonts w:eastAsiaTheme="minorEastAsia" w:hint="eastAsia"/>
                <w:lang w:eastAsia="zh-CN"/>
              </w:rPr>
              <w:t>P</w:t>
            </w:r>
            <w:r>
              <w:rPr>
                <w:rFonts w:eastAsiaTheme="minorEastAsia"/>
                <w:lang w:eastAsia="zh-CN"/>
              </w:rPr>
              <w:t>rovision of NW side additional condition is already captured as part of Proposal 3-1/3-2 (B1-2/B2-2). It seems we do not need to redundantly discuss it here.</w:t>
            </w:r>
          </w:p>
        </w:tc>
      </w:tr>
      <w:tr w:rsidR="004E7CA6" w14:paraId="24098F52" w14:textId="77777777" w:rsidTr="00965380">
        <w:tc>
          <w:tcPr>
            <w:tcW w:w="1838" w:type="dxa"/>
          </w:tcPr>
          <w:p w14:paraId="4B002E51" w14:textId="77777777" w:rsidR="004E7CA6" w:rsidRDefault="00DA3A5B">
            <w:pPr>
              <w:rPr>
                <w:rFonts w:eastAsia="宋体"/>
                <w:lang w:eastAsia="zh-CN"/>
              </w:rPr>
            </w:pPr>
            <w:proofErr w:type="spellStart"/>
            <w:r>
              <w:rPr>
                <w:rFonts w:eastAsia="宋体" w:hint="eastAsia"/>
                <w:lang w:eastAsia="zh-CN"/>
              </w:rPr>
              <w:t>Baicells</w:t>
            </w:r>
            <w:proofErr w:type="spellEnd"/>
          </w:p>
        </w:tc>
        <w:tc>
          <w:tcPr>
            <w:tcW w:w="7224" w:type="dxa"/>
          </w:tcPr>
          <w:p w14:paraId="60FDC89E" w14:textId="77777777" w:rsidR="004E7CA6" w:rsidRDefault="00DA3A5B">
            <w:pPr>
              <w:rPr>
                <w:rFonts w:eastAsia="宋体"/>
                <w:bCs/>
                <w:lang w:eastAsia="zh-CN"/>
              </w:rPr>
            </w:pPr>
            <w:r>
              <w:rPr>
                <w:rFonts w:eastAsia="宋体" w:hint="eastAsia"/>
                <w:bCs/>
                <w:lang w:eastAsia="zh-CN"/>
              </w:rPr>
              <w:t>Firstly, in LPP, UE and LMF can interact using two ways:</w:t>
            </w:r>
          </w:p>
          <w:p w14:paraId="03064485" w14:textId="77777777" w:rsidR="004E7CA6" w:rsidRDefault="00DA3A5B">
            <w:pPr>
              <w:ind w:firstLineChars="100" w:firstLine="200"/>
              <w:rPr>
                <w:rFonts w:eastAsia="宋体"/>
                <w:bCs/>
                <w:lang w:eastAsia="zh-CN"/>
              </w:rPr>
            </w:pPr>
            <w:r>
              <w:rPr>
                <w:rFonts w:eastAsia="宋体" w:hint="eastAsia"/>
                <w:bCs/>
                <w:lang w:eastAsia="zh-CN"/>
              </w:rPr>
              <w:t>-</w:t>
            </w:r>
            <w:proofErr w:type="spellStart"/>
            <w:r>
              <w:rPr>
                <w:rFonts w:eastAsia="宋体" w:hint="eastAsia"/>
                <w:bCs/>
                <w:lang w:eastAsia="zh-CN"/>
              </w:rPr>
              <w:t>Request&amp;response</w:t>
            </w:r>
            <w:proofErr w:type="spellEnd"/>
            <w:r>
              <w:rPr>
                <w:rFonts w:eastAsia="宋体" w:hint="eastAsia"/>
                <w:bCs/>
                <w:lang w:eastAsia="zh-CN"/>
              </w:rPr>
              <w:t xml:space="preserve"> </w:t>
            </w:r>
          </w:p>
          <w:p w14:paraId="227F641B" w14:textId="77777777" w:rsidR="004E7CA6" w:rsidRDefault="00DA3A5B">
            <w:pPr>
              <w:ind w:firstLineChars="100" w:firstLine="200"/>
              <w:rPr>
                <w:rFonts w:eastAsia="宋体"/>
                <w:bCs/>
                <w:lang w:eastAsia="zh-CN"/>
              </w:rPr>
            </w:pPr>
            <w:r>
              <w:rPr>
                <w:rFonts w:eastAsia="宋体" w:hint="eastAsia"/>
                <w:lang w:eastAsia="zh-CN"/>
              </w:rPr>
              <w:t>-U</w:t>
            </w:r>
            <w:r>
              <w:t xml:space="preserve">nsolicited </w:t>
            </w:r>
            <w:r>
              <w:rPr>
                <w:rFonts w:eastAsia="宋体" w:hint="eastAsia"/>
                <w:lang w:eastAsia="zh-CN"/>
              </w:rPr>
              <w:t>manner</w:t>
            </w:r>
            <w:r>
              <w:rPr>
                <w:rFonts w:eastAsia="宋体" w:hint="eastAsia"/>
                <w:bCs/>
                <w:lang w:eastAsia="zh-CN"/>
              </w:rPr>
              <w:t xml:space="preserve"> </w:t>
            </w:r>
          </w:p>
          <w:p w14:paraId="0C3025B9" w14:textId="77777777" w:rsidR="004E7CA6" w:rsidRDefault="00DA3A5B">
            <w:pPr>
              <w:rPr>
                <w:rFonts w:eastAsia="宋体"/>
                <w:b/>
                <w:lang w:eastAsia="zh-CN"/>
              </w:rPr>
            </w:pPr>
            <w:r>
              <w:rPr>
                <w:rFonts w:eastAsia="宋体" w:hint="eastAsia"/>
                <w:bCs/>
                <w:lang w:eastAsia="zh-CN"/>
              </w:rPr>
              <w:t xml:space="preserve">So we suggest using </w:t>
            </w:r>
            <w:r>
              <w:rPr>
                <w:rFonts w:eastAsia="宋体" w:hint="eastAsia"/>
                <w:b/>
                <w:lang w:eastAsia="zh-CN"/>
              </w:rPr>
              <w:t xml:space="preserve">between NW and </w:t>
            </w:r>
            <w:proofErr w:type="gramStart"/>
            <w:r>
              <w:rPr>
                <w:rFonts w:eastAsia="宋体" w:hint="eastAsia"/>
                <w:b/>
                <w:lang w:eastAsia="zh-CN"/>
              </w:rPr>
              <w:t>UE</w:t>
            </w:r>
            <w:r>
              <w:rPr>
                <w:rFonts w:eastAsia="宋体" w:hint="eastAsia"/>
                <w:bCs/>
                <w:lang w:eastAsia="zh-CN"/>
              </w:rPr>
              <w:t xml:space="preserve">  instead</w:t>
            </w:r>
            <w:proofErr w:type="gramEnd"/>
            <w:r>
              <w:rPr>
                <w:rFonts w:eastAsia="宋体" w:hint="eastAsia"/>
                <w:bCs/>
                <w:lang w:eastAsia="zh-CN"/>
              </w:rPr>
              <w:t xml:space="preserve"> of</w:t>
            </w:r>
            <w:r>
              <w:rPr>
                <w:rFonts w:eastAsia="宋体" w:hint="eastAsia"/>
                <w:b/>
                <w:lang w:eastAsia="zh-CN"/>
              </w:rPr>
              <w:t xml:space="preserve"> from NW to UE.</w:t>
            </w:r>
          </w:p>
          <w:p w14:paraId="2E23E062" w14:textId="77777777" w:rsidR="004E7CA6" w:rsidRDefault="00DA3A5B">
            <w:pPr>
              <w:rPr>
                <w:rFonts w:eastAsia="宋体"/>
                <w:lang w:eastAsia="zh-CN"/>
              </w:rPr>
            </w:pPr>
            <w:r>
              <w:rPr>
                <w:rFonts w:eastAsia="宋体" w:hint="eastAsia"/>
                <w:bCs/>
                <w:lang w:eastAsia="zh-CN"/>
              </w:rPr>
              <w:lastRenderedPageBreak/>
              <w:t xml:space="preserve">Secondly, regarding the </w:t>
            </w:r>
            <w:r>
              <w:t>four potential solutions (e.g., 1a, 1b, 2, 3) for data collection for UE-side model training</w:t>
            </w:r>
            <w:r>
              <w:rPr>
                <w:rFonts w:eastAsia="宋体" w:hint="eastAsia"/>
                <w:lang w:eastAsia="zh-CN"/>
              </w:rPr>
              <w:t>, the signaling may be different.</w:t>
            </w:r>
          </w:p>
          <w:p w14:paraId="3163CF97" w14:textId="77777777" w:rsidR="004E7CA6" w:rsidRDefault="00DA3A5B">
            <w:pPr>
              <w:rPr>
                <w:rFonts w:eastAsia="宋体"/>
                <w:lang w:eastAsia="zh-CN"/>
              </w:rPr>
            </w:pPr>
            <w:r>
              <w:rPr>
                <w:rFonts w:eastAsia="宋体" w:hint="eastAsia"/>
                <w:lang w:eastAsia="zh-CN"/>
              </w:rPr>
              <w:t xml:space="preserve">Therefore, we support the proposal with following revisions. </w:t>
            </w:r>
          </w:p>
          <w:p w14:paraId="5D1FB257" w14:textId="77777777" w:rsidR="004E7CA6" w:rsidRDefault="00DA3A5B">
            <w:pPr>
              <w:rPr>
                <w:rFonts w:eastAsiaTheme="minorEastAsia"/>
              </w:rPr>
            </w:pPr>
            <w:r>
              <w:rPr>
                <w:b/>
              </w:rPr>
              <w:t>Regarding the data collection for UE-side model training, study whether</w:t>
            </w:r>
            <w:r>
              <w:rPr>
                <w:rFonts w:ascii="宋体" w:eastAsia="宋体" w:hAnsi="宋体" w:cs="宋体"/>
                <w:b/>
                <w:lang w:eastAsia="zh-CN"/>
              </w:rPr>
              <w:t>/</w:t>
            </w:r>
            <w:r>
              <w:rPr>
                <w:b/>
              </w:rPr>
              <w:t xml:space="preserve">how to introduce some signaling/indication </w:t>
            </w:r>
            <w:r>
              <w:rPr>
                <w:rFonts w:eastAsia="宋体" w:hint="eastAsia"/>
                <w:b/>
                <w:color w:val="FF0000"/>
                <w:lang w:eastAsia="zh-CN"/>
              </w:rPr>
              <w:t xml:space="preserve">between </w:t>
            </w:r>
            <w:r>
              <w:rPr>
                <w:b/>
                <w:color w:val="FF0000"/>
              </w:rPr>
              <w:t xml:space="preserve">network </w:t>
            </w:r>
            <w:r>
              <w:rPr>
                <w:rFonts w:eastAsia="宋体" w:hint="eastAsia"/>
                <w:b/>
                <w:color w:val="FF0000"/>
                <w:lang w:eastAsia="zh-CN"/>
              </w:rPr>
              <w:t>and</w:t>
            </w:r>
            <w:r>
              <w:rPr>
                <w:b/>
                <w:color w:val="FF0000"/>
              </w:rPr>
              <w:t xml:space="preserve"> UE</w:t>
            </w:r>
            <w:r>
              <w:rPr>
                <w:b/>
              </w:rPr>
              <w:t xml:space="preserve"> to facilitate the differentiation/categorization of training data</w:t>
            </w:r>
            <w:r>
              <w:rPr>
                <w:rFonts w:eastAsia="宋体" w:hint="eastAsia"/>
                <w:b/>
                <w:lang w:eastAsia="zh-CN"/>
              </w:rPr>
              <w:t xml:space="preserve"> </w:t>
            </w:r>
            <w:r>
              <w:rPr>
                <w:rFonts w:eastAsia="宋体" w:hint="eastAsia"/>
                <w:b/>
                <w:color w:val="FF0000"/>
                <w:lang w:eastAsia="zh-CN"/>
              </w:rPr>
              <w:t>based on the four identified potential solutions</w:t>
            </w:r>
            <w:r>
              <w:rPr>
                <w:rFonts w:eastAsia="宋体" w:hint="eastAsia"/>
                <w:b/>
                <w:lang w:eastAsia="zh-CN"/>
              </w:rPr>
              <w:t>.</w:t>
            </w:r>
          </w:p>
        </w:tc>
      </w:tr>
      <w:tr w:rsidR="004E7CA6" w14:paraId="4047E3E5" w14:textId="77777777" w:rsidTr="00965380">
        <w:tc>
          <w:tcPr>
            <w:tcW w:w="1838" w:type="dxa"/>
          </w:tcPr>
          <w:p w14:paraId="1DCBFCDB" w14:textId="27A812E5" w:rsidR="004E7CA6" w:rsidRPr="00D6603A" w:rsidRDefault="00D6603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35B01CA6" w14:textId="204DFF6D" w:rsidR="004E7CA6" w:rsidRDefault="00D6603A">
            <w:pPr>
              <w:rPr>
                <w:rFonts w:eastAsiaTheme="minorEastAsia"/>
                <w:lang w:eastAsia="zh-CN"/>
              </w:rPr>
            </w:pPr>
            <w:r>
              <w:rPr>
                <w:rFonts w:eastAsiaTheme="minorEastAsia" w:hint="eastAsia"/>
                <w:lang w:eastAsia="zh-CN"/>
              </w:rPr>
              <w:t>S</w:t>
            </w:r>
            <w:r>
              <w:rPr>
                <w:rFonts w:eastAsiaTheme="minorEastAsia"/>
                <w:lang w:eastAsia="zh-CN"/>
              </w:rPr>
              <w:t>upport</w:t>
            </w:r>
            <w:r w:rsidR="002A68F4">
              <w:rPr>
                <w:rFonts w:eastAsiaTheme="minorEastAsia"/>
                <w:lang w:eastAsia="zh-CN"/>
              </w:rPr>
              <w:t xml:space="preserve"> the proposal from FL.</w:t>
            </w:r>
          </w:p>
        </w:tc>
      </w:tr>
      <w:tr w:rsidR="00D04DEC" w14:paraId="4CEF3C3D" w14:textId="77777777" w:rsidTr="00965380">
        <w:tc>
          <w:tcPr>
            <w:tcW w:w="1838" w:type="dxa"/>
          </w:tcPr>
          <w:p w14:paraId="20FEAEFF" w14:textId="0D56DF89"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658C2834" w14:textId="58CA51BA" w:rsidR="00D04DEC" w:rsidRDefault="00D04DEC" w:rsidP="00D04DEC">
            <w:pPr>
              <w:rPr>
                <w:rFonts w:eastAsiaTheme="minorEastAsia"/>
              </w:rPr>
            </w:pPr>
            <w:r>
              <w:rPr>
                <w:rFonts w:eastAsiaTheme="minorEastAsia" w:hint="eastAsia"/>
                <w:lang w:eastAsia="zh-CN"/>
              </w:rPr>
              <w:t>I</w:t>
            </w:r>
            <w:r>
              <w:rPr>
                <w:rFonts w:eastAsiaTheme="minorEastAsia"/>
                <w:lang w:eastAsia="zh-CN"/>
              </w:rPr>
              <w:t>f we understand the proposal correctly, it is trying to address the additional condition issue. Based on our understanding, the additional condition should be discussed in each use case first, e.g., firstly identifying the concrete additional conditions. After that, if there is momentum to discuss general framework for additional condition, we can further discuss whether to discuss it in this agenda item.</w:t>
            </w:r>
          </w:p>
        </w:tc>
      </w:tr>
      <w:tr w:rsidR="00C61C29" w14:paraId="7EA10D39" w14:textId="77777777" w:rsidTr="00965380">
        <w:tc>
          <w:tcPr>
            <w:tcW w:w="1838" w:type="dxa"/>
          </w:tcPr>
          <w:p w14:paraId="10E6D8D7" w14:textId="1705985A"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CB28312" w14:textId="77777777" w:rsidR="00C61C29" w:rsidRDefault="00C61C29" w:rsidP="00C61C29">
            <w:pPr>
              <w:rPr>
                <w:rFonts w:eastAsiaTheme="minorEastAsia"/>
                <w:lang w:eastAsia="zh-CN"/>
              </w:rPr>
            </w:pPr>
            <w:r>
              <w:rPr>
                <w:rFonts w:eastAsiaTheme="minorEastAsia" w:hint="eastAsia"/>
                <w:lang w:eastAsia="zh-CN"/>
              </w:rPr>
              <w:t>G</w:t>
            </w:r>
            <w:r>
              <w:rPr>
                <w:rFonts w:eastAsiaTheme="minorEastAsia"/>
                <w:lang w:eastAsia="zh-CN"/>
              </w:rPr>
              <w:t xml:space="preserve">enerally, we are OK to study the assistance information. </w:t>
            </w:r>
          </w:p>
          <w:p w14:paraId="03195A12" w14:textId="775B233A" w:rsidR="00C61C29" w:rsidRDefault="00C61C29" w:rsidP="00C61C29">
            <w:r>
              <w:rPr>
                <w:rFonts w:eastAsiaTheme="minorEastAsia"/>
                <w:lang w:eastAsia="zh-CN"/>
              </w:rPr>
              <w:t xml:space="preserve">As for HW’s comment, we think using model identification (proposal 3-1/3-2) to categorize the data is just one approach. Some other approaches can be discussed in this proposal. </w:t>
            </w:r>
          </w:p>
        </w:tc>
      </w:tr>
      <w:tr w:rsidR="004C1E10" w14:paraId="4DEA0EA6" w14:textId="77777777" w:rsidTr="00965380">
        <w:tc>
          <w:tcPr>
            <w:tcW w:w="1838" w:type="dxa"/>
          </w:tcPr>
          <w:p w14:paraId="038535C1" w14:textId="2D115BFD" w:rsidR="004C1E10" w:rsidRDefault="004C1E10" w:rsidP="004C1E10">
            <w:pPr>
              <w:rPr>
                <w:rFonts w:eastAsiaTheme="minorEastAsia"/>
              </w:rPr>
            </w:pPr>
            <w:r>
              <w:rPr>
                <w:rFonts w:eastAsiaTheme="minorEastAsia"/>
              </w:rPr>
              <w:t>Apple</w:t>
            </w:r>
          </w:p>
        </w:tc>
        <w:tc>
          <w:tcPr>
            <w:tcW w:w="7224" w:type="dxa"/>
          </w:tcPr>
          <w:p w14:paraId="60D9E240"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r>
              <w:rPr>
                <w:rFonts w:ascii="Times New Roman" w:hAnsi="Times New Roman"/>
              </w:rPr>
              <w:t xml:space="preserve">Assisted information seems to be out of scope for this sub-agenda. </w:t>
            </w:r>
          </w:p>
          <w:p w14:paraId="21C99A87" w14:textId="77777777" w:rsidR="004C1E10" w:rsidRDefault="004C1E10" w:rsidP="004C1E10">
            <w:pPr>
              <w:overflowPunct w:val="0"/>
              <w:autoSpaceDE w:val="0"/>
              <w:autoSpaceDN w:val="0"/>
              <w:adjustRightInd w:val="0"/>
              <w:spacing w:before="0" w:after="0" w:line="240" w:lineRule="auto"/>
              <w:jc w:val="left"/>
              <w:textAlignment w:val="baseline"/>
            </w:pPr>
          </w:p>
          <w:p w14:paraId="4E39F3DA" w14:textId="77777777" w:rsidR="004C1E10" w:rsidRPr="00134864" w:rsidRDefault="004C1E10" w:rsidP="004C1E10">
            <w:pPr>
              <w:overflowPunct w:val="0"/>
              <w:autoSpaceDE w:val="0"/>
              <w:autoSpaceDN w:val="0"/>
              <w:adjustRightInd w:val="0"/>
              <w:spacing w:before="0" w:after="0" w:line="240" w:lineRule="auto"/>
              <w:jc w:val="left"/>
              <w:textAlignment w:val="baseline"/>
              <w:rPr>
                <w:bCs/>
              </w:rPr>
            </w:pPr>
            <w:r>
              <w:t>“</w:t>
            </w:r>
            <w:r>
              <w:rPr>
                <w:bCs/>
              </w:rPr>
              <w:t>CN</w:t>
            </w:r>
            <w:r w:rsidRPr="00134864">
              <w:rPr>
                <w:bCs/>
              </w:rPr>
              <w:t xml:space="preserve">/OAM/OTT collection of UE-sided model training data [RAN2/RAN1]: </w:t>
            </w:r>
          </w:p>
          <w:p w14:paraId="204CBEA0" w14:textId="77777777" w:rsidR="004C1E10" w:rsidRPr="0045271D"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B39BE17" w14:textId="77777777" w:rsidR="004C1E10" w:rsidRDefault="004C1E10" w:rsidP="004C1E10">
            <w:pPr>
              <w:numPr>
                <w:ilvl w:val="1"/>
                <w:numId w:val="12"/>
              </w:numPr>
              <w:overflowPunct w:val="0"/>
              <w:autoSpaceDE w:val="0"/>
              <w:autoSpaceDN w:val="0"/>
              <w:adjustRightInd w:val="0"/>
              <w:spacing w:before="0" w:after="0" w:line="240" w:lineRule="auto"/>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r>
              <w:rPr>
                <w:bCs/>
              </w:rPr>
              <w:t>“</w:t>
            </w:r>
          </w:p>
          <w:p w14:paraId="313E5A83"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p>
          <w:p w14:paraId="40232B7B" w14:textId="77777777" w:rsidR="004C1E10" w:rsidRPr="006C6E04" w:rsidRDefault="004C1E10" w:rsidP="004C1E10">
            <w:pPr>
              <w:overflowPunct w:val="0"/>
              <w:autoSpaceDE w:val="0"/>
              <w:autoSpaceDN w:val="0"/>
              <w:adjustRightInd w:val="0"/>
              <w:spacing w:before="0" w:after="0" w:line="240" w:lineRule="auto"/>
              <w:jc w:val="left"/>
              <w:textAlignment w:val="baseline"/>
              <w:rPr>
                <w:bCs/>
              </w:rPr>
            </w:pPr>
            <w:r>
              <w:rPr>
                <w:rFonts w:ascii="Times New Roman" w:hAnsi="Times New Roman"/>
              </w:rPr>
              <w:t>Instead, the proposal on assisted information is part of BM WI scope “</w:t>
            </w:r>
            <w:r w:rsidRPr="00F03FD6">
              <w:rPr>
                <w:bCs/>
              </w:rPr>
              <w:t xml:space="preserve">Enabling method(s) to ensure consistency between training and inference regarding NW-side additional conditions (if identified) for inference at </w:t>
            </w:r>
            <w:proofErr w:type="gramStart"/>
            <w:r w:rsidRPr="00F03FD6">
              <w:rPr>
                <w:bCs/>
              </w:rPr>
              <w:t xml:space="preserve">UE </w:t>
            </w:r>
            <w:r>
              <w:rPr>
                <w:rFonts w:ascii="Times New Roman" w:hAnsi="Times New Roman"/>
              </w:rPr>
              <w:t>”</w:t>
            </w:r>
            <w:proofErr w:type="gramEnd"/>
            <w:r>
              <w:rPr>
                <w:rFonts w:ascii="Times New Roman" w:hAnsi="Times New Roman"/>
              </w:rPr>
              <w:t xml:space="preserve"> </w:t>
            </w:r>
          </w:p>
          <w:p w14:paraId="2047E9FF" w14:textId="77777777" w:rsidR="004C1E10" w:rsidRPr="00250569" w:rsidRDefault="004C1E10" w:rsidP="004C1E10">
            <w:pPr>
              <w:tabs>
                <w:tab w:val="left" w:pos="2070"/>
              </w:tabs>
              <w:overflowPunct w:val="0"/>
              <w:autoSpaceDE w:val="0"/>
              <w:autoSpaceDN w:val="0"/>
              <w:adjustRightInd w:val="0"/>
              <w:spacing w:before="0" w:after="0" w:line="240" w:lineRule="auto"/>
              <w:jc w:val="left"/>
              <w:textAlignment w:val="baseline"/>
              <w:rPr>
                <w:bCs/>
              </w:rPr>
            </w:pPr>
          </w:p>
          <w:p w14:paraId="286BE2D7" w14:textId="77777777" w:rsidR="004C1E10" w:rsidRDefault="004C1E10" w:rsidP="004C1E10"/>
        </w:tc>
      </w:tr>
      <w:tr w:rsidR="00284FC6" w14:paraId="54FCA80B" w14:textId="77777777" w:rsidTr="00965380">
        <w:tc>
          <w:tcPr>
            <w:tcW w:w="1838" w:type="dxa"/>
          </w:tcPr>
          <w:p w14:paraId="2740C727" w14:textId="7C35D352"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7B24FCA1" w14:textId="37F8E2FB" w:rsidR="00284FC6" w:rsidRPr="00284FC6" w:rsidRDefault="00284FC6" w:rsidP="00284FC6">
            <w:pPr>
              <w:rPr>
                <w:rFonts w:eastAsiaTheme="minorEastAsia"/>
              </w:rPr>
            </w:pPr>
            <w:r w:rsidRPr="00284FC6">
              <w:rPr>
                <w:rFonts w:eastAsiaTheme="minorEastAsia" w:hint="eastAsia"/>
              </w:rPr>
              <w:t>S</w:t>
            </w:r>
            <w:r w:rsidRPr="00284FC6">
              <w:rPr>
                <w:rFonts w:eastAsiaTheme="minorEastAsia"/>
              </w:rPr>
              <w:t>upport the proposal.</w:t>
            </w:r>
          </w:p>
        </w:tc>
      </w:tr>
      <w:tr w:rsidR="00284FC6" w14:paraId="29B4E061" w14:textId="77777777" w:rsidTr="00965380">
        <w:tc>
          <w:tcPr>
            <w:tcW w:w="1838" w:type="dxa"/>
          </w:tcPr>
          <w:p w14:paraId="7BC79C10" w14:textId="667942CF" w:rsidR="00284FC6" w:rsidRDefault="00203062" w:rsidP="00284FC6">
            <w:pPr>
              <w:rPr>
                <w:rFonts w:eastAsiaTheme="minorEastAsia"/>
              </w:rPr>
            </w:pPr>
            <w:r>
              <w:rPr>
                <w:rFonts w:eastAsiaTheme="minorEastAsia"/>
              </w:rPr>
              <w:t>Fujitsu</w:t>
            </w:r>
          </w:p>
        </w:tc>
        <w:tc>
          <w:tcPr>
            <w:tcW w:w="7224" w:type="dxa"/>
          </w:tcPr>
          <w:p w14:paraId="33BB0B7F" w14:textId="295ABF62" w:rsidR="00284FC6" w:rsidRDefault="00203062" w:rsidP="00284FC6">
            <w:pPr>
              <w:rPr>
                <w:rFonts w:eastAsiaTheme="minorEastAsia"/>
              </w:rPr>
            </w:pPr>
            <w:r>
              <w:rPr>
                <w:rFonts w:eastAsiaTheme="minorEastAsia"/>
              </w:rPr>
              <w:t>Support.</w:t>
            </w:r>
          </w:p>
        </w:tc>
      </w:tr>
      <w:tr w:rsidR="00603A82" w14:paraId="55AFD3D6" w14:textId="77777777" w:rsidTr="00965380">
        <w:tc>
          <w:tcPr>
            <w:tcW w:w="1838" w:type="dxa"/>
          </w:tcPr>
          <w:p w14:paraId="2A0A699B" w14:textId="4C8CCEB9" w:rsidR="00603A82" w:rsidRDefault="00603A82" w:rsidP="00603A82">
            <w:pPr>
              <w:rPr>
                <w:rFonts w:eastAsiaTheme="minorEastAsia"/>
              </w:rPr>
            </w:pPr>
            <w:r w:rsidRPr="00CF6618">
              <w:rPr>
                <w:rFonts w:ascii="Times New Roman" w:hAnsi="Times New Roman"/>
              </w:rPr>
              <w:t>QC</w:t>
            </w:r>
          </w:p>
        </w:tc>
        <w:tc>
          <w:tcPr>
            <w:tcW w:w="7224" w:type="dxa"/>
          </w:tcPr>
          <w:p w14:paraId="6C8216C1" w14:textId="50E38046" w:rsidR="00603A82" w:rsidRDefault="00603A82" w:rsidP="00603A82">
            <w:pPr>
              <w:rPr>
                <w:rFonts w:eastAsiaTheme="minorEastAsia"/>
              </w:rPr>
            </w:pPr>
            <w:r w:rsidRPr="00CF6618">
              <w:rPr>
                <w:rFonts w:ascii="Times New Roman" w:hAnsi="Times New Roman"/>
              </w:rPr>
              <w:t>We have related agreements in SI in some use cases including BM, as well as general aspects, so this proposal does not seem to go beyond what was already agreed, at least in its current form.</w:t>
            </w:r>
          </w:p>
        </w:tc>
      </w:tr>
      <w:tr w:rsidR="005917BF" w14:paraId="3709FC3E" w14:textId="77777777" w:rsidTr="00965380">
        <w:tc>
          <w:tcPr>
            <w:tcW w:w="1838" w:type="dxa"/>
          </w:tcPr>
          <w:p w14:paraId="343FAAC9" w14:textId="376E04D7" w:rsidR="005917BF" w:rsidRPr="00CF6618" w:rsidRDefault="005917BF" w:rsidP="005917BF">
            <w:r>
              <w:t>Ericsson</w:t>
            </w:r>
          </w:p>
        </w:tc>
        <w:tc>
          <w:tcPr>
            <w:tcW w:w="7224" w:type="dxa"/>
          </w:tcPr>
          <w:p w14:paraId="12BC6BCC" w14:textId="77777777" w:rsidR="005917BF" w:rsidRDefault="005917BF" w:rsidP="005917BF">
            <w:pPr>
              <w:rPr>
                <w:rFonts w:ascii="Times New Roman" w:hAnsi="Times New Roman"/>
              </w:rPr>
            </w:pPr>
            <w:r>
              <w:rPr>
                <w:rFonts w:ascii="Times New Roman" w:hAnsi="Times New Roman"/>
              </w:rPr>
              <w:t>Not support. We don’t see the need of this categorization; our view is that this is anyway handled via the NW-sided additional conditions discussion. That is:</w:t>
            </w:r>
          </w:p>
          <w:p w14:paraId="0987BA7D" w14:textId="618033B8" w:rsidR="005917BF" w:rsidRPr="00CF6618" w:rsidRDefault="005917BF" w:rsidP="005917BF">
            <w:r w:rsidRPr="009B162A">
              <w:rPr>
                <w:rFonts w:ascii="Times New Roman" w:hAnsi="Times New Roman"/>
                <w:color w:val="FF0000"/>
              </w:rPr>
              <w:t>“- Information and/or indication on NW-side additional conditions is provided to UE”.</w:t>
            </w:r>
            <w:r w:rsidRPr="009B162A">
              <w:rPr>
                <w:rFonts w:ascii="Times New Roman" w:hAnsi="Times New Roman"/>
                <w:color w:val="FF0000"/>
              </w:rPr>
              <w:br/>
            </w:r>
            <w:r>
              <w:rPr>
                <w:rFonts w:ascii="Times New Roman" w:hAnsi="Times New Roman"/>
              </w:rPr>
              <w:br/>
              <w:t xml:space="preserve">What this information might comprise is to be studied in each use case. </w:t>
            </w:r>
          </w:p>
        </w:tc>
      </w:tr>
      <w:tr w:rsidR="001708E3" w14:paraId="1AAAC379" w14:textId="77777777" w:rsidTr="00965380">
        <w:tc>
          <w:tcPr>
            <w:tcW w:w="1838" w:type="dxa"/>
          </w:tcPr>
          <w:p w14:paraId="574A5DAF" w14:textId="35F01A5B" w:rsidR="001708E3" w:rsidRDefault="001708E3" w:rsidP="005917BF">
            <w:r>
              <w:rPr>
                <w:rFonts w:hint="eastAsia"/>
              </w:rPr>
              <w:t>Samsung</w:t>
            </w:r>
          </w:p>
        </w:tc>
        <w:tc>
          <w:tcPr>
            <w:tcW w:w="7224" w:type="dxa"/>
          </w:tcPr>
          <w:p w14:paraId="5AF8ED0C" w14:textId="77049959" w:rsidR="001708E3" w:rsidRDefault="001708E3" w:rsidP="005917BF">
            <w:r>
              <w:rPr>
                <w:rFonts w:hint="eastAsia"/>
              </w:rPr>
              <w:t xml:space="preserve">Same view as E///. </w:t>
            </w:r>
            <w:r>
              <w:t xml:space="preserve">We may start with indication of NW-side additional condition for this purpose. </w:t>
            </w:r>
          </w:p>
        </w:tc>
      </w:tr>
      <w:tr w:rsidR="002C149B" w14:paraId="57477752" w14:textId="77777777" w:rsidTr="00965380">
        <w:tc>
          <w:tcPr>
            <w:tcW w:w="1838" w:type="dxa"/>
          </w:tcPr>
          <w:p w14:paraId="2FA0CD83" w14:textId="6D00E12D" w:rsidR="002C149B" w:rsidRDefault="002C149B" w:rsidP="002C149B">
            <w:proofErr w:type="spellStart"/>
            <w:r>
              <w:rPr>
                <w:rFonts w:eastAsiaTheme="minorEastAsia"/>
              </w:rPr>
              <w:lastRenderedPageBreak/>
              <w:t>S</w:t>
            </w:r>
            <w:r>
              <w:rPr>
                <w:rFonts w:eastAsiaTheme="minorEastAsia" w:hint="eastAsia"/>
                <w:lang w:eastAsia="zh-CN"/>
              </w:rPr>
              <w:t>pread</w:t>
            </w:r>
            <w:r>
              <w:rPr>
                <w:rFonts w:eastAsiaTheme="minorEastAsia"/>
              </w:rPr>
              <w:t>trum</w:t>
            </w:r>
            <w:proofErr w:type="spellEnd"/>
          </w:p>
        </w:tc>
        <w:tc>
          <w:tcPr>
            <w:tcW w:w="7224" w:type="dxa"/>
          </w:tcPr>
          <w:p w14:paraId="55CB7E52" w14:textId="77777777" w:rsidR="002C149B" w:rsidRDefault="002C149B" w:rsidP="002C149B">
            <w:pPr>
              <w:rPr>
                <w:rFonts w:eastAsiaTheme="minorEastAsia"/>
                <w:lang w:eastAsia="zh-CN"/>
              </w:rPr>
            </w:pPr>
            <w:r>
              <w:rPr>
                <w:rFonts w:eastAsiaTheme="minorEastAsia" w:hint="eastAsia"/>
                <w:lang w:eastAsia="zh-CN"/>
              </w:rPr>
              <w:t>I</w:t>
            </w:r>
            <w:r>
              <w:rPr>
                <w:rFonts w:eastAsiaTheme="minorEastAsia"/>
                <w:lang w:eastAsia="zh-CN"/>
              </w:rPr>
              <w:t xml:space="preserve">f we understand correctly, the proposal is more about the NW-side additional condition. For NW-side additional condition, it would be discussed in each use case if following the WID scope. </w:t>
            </w:r>
          </w:p>
          <w:p w14:paraId="46F8F122" w14:textId="1B82CEF2" w:rsidR="002C149B" w:rsidRDefault="002C149B" w:rsidP="002C149B">
            <w:r>
              <w:rPr>
                <w:rFonts w:eastAsiaTheme="minorEastAsia"/>
                <w:lang w:eastAsia="zh-CN"/>
              </w:rPr>
              <w:t xml:space="preserve">If we understand not correctly, appreciated if proponents can clarify the difference between NW-side additional conditions and assisted information for </w:t>
            </w:r>
            <w:r w:rsidR="000136F0">
              <w:rPr>
                <w:rFonts w:eastAsiaTheme="minorEastAsia"/>
                <w:lang w:eastAsia="zh-CN"/>
              </w:rPr>
              <w:t xml:space="preserve">data collection for </w:t>
            </w:r>
            <w:r>
              <w:rPr>
                <w:rFonts w:eastAsiaTheme="minorEastAsia"/>
                <w:lang w:eastAsia="zh-CN"/>
              </w:rPr>
              <w:t>UE-sided model.</w:t>
            </w:r>
          </w:p>
        </w:tc>
      </w:tr>
      <w:tr w:rsidR="002F1CBA" w14:paraId="5321F1EA" w14:textId="77777777" w:rsidTr="00965380">
        <w:tc>
          <w:tcPr>
            <w:tcW w:w="1838" w:type="dxa"/>
          </w:tcPr>
          <w:p w14:paraId="52E886BD" w14:textId="0A77F3C1" w:rsidR="002F1CBA" w:rsidRPr="002F1CBA" w:rsidRDefault="002F1CBA" w:rsidP="002F1CBA">
            <w:pPr>
              <w:rPr>
                <w:rFonts w:eastAsiaTheme="minorEastAsia"/>
              </w:rPr>
            </w:pPr>
            <w:proofErr w:type="spellStart"/>
            <w:r w:rsidRPr="002F1CBA">
              <w:rPr>
                <w:rFonts w:ascii="Times New Roman" w:eastAsia="Yu Mincho" w:hAnsi="Times New Roman"/>
              </w:rPr>
              <w:t>Futurewei</w:t>
            </w:r>
            <w:proofErr w:type="spellEnd"/>
          </w:p>
        </w:tc>
        <w:tc>
          <w:tcPr>
            <w:tcW w:w="7224" w:type="dxa"/>
          </w:tcPr>
          <w:p w14:paraId="3D85DAA6" w14:textId="36CEFA85" w:rsidR="002F1CBA" w:rsidRPr="002F1CBA" w:rsidRDefault="002F1CBA" w:rsidP="002F1CBA">
            <w:pPr>
              <w:rPr>
                <w:rFonts w:eastAsiaTheme="minorEastAsia"/>
                <w:lang w:eastAsia="zh-CN"/>
              </w:rPr>
            </w:pPr>
            <w:r w:rsidRPr="002F1CBA">
              <w:rPr>
                <w:rFonts w:ascii="Times New Roman" w:hAnsi="Times New Roman"/>
              </w:rPr>
              <w:t>OK to study. But, for RAN1, we should focus on the content and leave the “signaling /indication” to RAN2.</w:t>
            </w:r>
          </w:p>
        </w:tc>
      </w:tr>
      <w:tr w:rsidR="009E714D" w14:paraId="4D6B2E9A" w14:textId="77777777" w:rsidTr="00965380">
        <w:tc>
          <w:tcPr>
            <w:tcW w:w="1838" w:type="dxa"/>
          </w:tcPr>
          <w:p w14:paraId="2B554238" w14:textId="3BE91B42" w:rsidR="009E714D" w:rsidRPr="002F1CBA" w:rsidRDefault="009E714D" w:rsidP="002F1CBA">
            <w:pPr>
              <w:rPr>
                <w:rFonts w:eastAsia="Yu Mincho"/>
              </w:rPr>
            </w:pPr>
            <w:r>
              <w:rPr>
                <w:rFonts w:eastAsia="Yu Mincho"/>
              </w:rPr>
              <w:t>AT&amp;T</w:t>
            </w:r>
          </w:p>
        </w:tc>
        <w:tc>
          <w:tcPr>
            <w:tcW w:w="7224" w:type="dxa"/>
          </w:tcPr>
          <w:p w14:paraId="00DA2FDF" w14:textId="7474105C" w:rsidR="009E714D" w:rsidRPr="002F1CBA" w:rsidRDefault="009E714D" w:rsidP="002F1CBA">
            <w:r>
              <w:t>Fine in general</w:t>
            </w:r>
          </w:p>
        </w:tc>
      </w:tr>
      <w:tr w:rsidR="00574458" w14:paraId="62E31107" w14:textId="77777777" w:rsidTr="00965380">
        <w:tc>
          <w:tcPr>
            <w:tcW w:w="1838" w:type="dxa"/>
          </w:tcPr>
          <w:p w14:paraId="2ACF4F2A" w14:textId="11A55316"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6E1CD34D" w14:textId="0E71219A" w:rsidR="00574458" w:rsidRDefault="00574458" w:rsidP="00574458">
            <w:r>
              <w:rPr>
                <w:rFonts w:eastAsiaTheme="minorEastAsia"/>
                <w:lang w:eastAsia="zh-CN"/>
              </w:rPr>
              <w:t>If it is related with NW-side additional conditions, we think it is not in the WID scope of this agenda. It should be discussed per use case.</w:t>
            </w:r>
          </w:p>
        </w:tc>
      </w:tr>
      <w:tr w:rsidR="005526D8" w14:paraId="44183A01" w14:textId="77777777" w:rsidTr="00965380">
        <w:tc>
          <w:tcPr>
            <w:tcW w:w="1838" w:type="dxa"/>
          </w:tcPr>
          <w:p w14:paraId="0D208912" w14:textId="0985A061"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4372F24" w14:textId="6666681A"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on this proposal, which focus on the </w:t>
            </w:r>
            <w:r w:rsidRPr="002E65A7">
              <w:rPr>
                <w:rFonts w:ascii="Times New Roman" w:eastAsiaTheme="minorEastAsia" w:hAnsi="Times New Roman"/>
                <w:lang w:eastAsia="zh-CN"/>
              </w:rPr>
              <w:t>differentiation/categorization of training data</w:t>
            </w:r>
            <w:r>
              <w:rPr>
                <w:rFonts w:ascii="Times New Roman" w:eastAsiaTheme="minorEastAsia" w:hAnsi="Times New Roman"/>
                <w:lang w:eastAsia="zh-CN"/>
              </w:rPr>
              <w:t xml:space="preserve">. This part is an addition over the RAN1 LS reply in Rel-18. </w:t>
            </w:r>
          </w:p>
        </w:tc>
      </w:tr>
      <w:tr w:rsidR="009A5084" w14:paraId="4F284C79" w14:textId="77777777" w:rsidTr="00965380">
        <w:tc>
          <w:tcPr>
            <w:tcW w:w="1838" w:type="dxa"/>
          </w:tcPr>
          <w:p w14:paraId="2C3F3E50" w14:textId="18BBC080" w:rsidR="009A5084" w:rsidRDefault="009A5084" w:rsidP="009A5084">
            <w:pPr>
              <w:rPr>
                <w:rFonts w:eastAsiaTheme="minorEastAsia"/>
                <w:lang w:eastAsia="zh-CN"/>
              </w:rPr>
            </w:pPr>
            <w:r>
              <w:t>NEC</w:t>
            </w:r>
          </w:p>
        </w:tc>
        <w:tc>
          <w:tcPr>
            <w:tcW w:w="7224" w:type="dxa"/>
          </w:tcPr>
          <w:p w14:paraId="11464095" w14:textId="75D4A9FD" w:rsidR="009A5084" w:rsidRDefault="009A5084" w:rsidP="009A5084">
            <w:pPr>
              <w:rPr>
                <w:rFonts w:eastAsiaTheme="minorEastAsia"/>
                <w:lang w:eastAsia="zh-CN"/>
              </w:rPr>
            </w:pPr>
            <w:r>
              <w:t>We have similar view like other companies where this differentiation of training data can be based on additional conditions.</w:t>
            </w:r>
          </w:p>
        </w:tc>
      </w:tr>
      <w:tr w:rsidR="00965380" w14:paraId="1D9C0283" w14:textId="77777777" w:rsidTr="00965380">
        <w:tc>
          <w:tcPr>
            <w:tcW w:w="1838" w:type="dxa"/>
          </w:tcPr>
          <w:p w14:paraId="6FB9B4B1" w14:textId="77777777" w:rsidR="00965380" w:rsidRPr="00B3114F" w:rsidRDefault="00965380" w:rsidP="0076735C">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4255E808" w14:textId="77777777" w:rsidR="00965380" w:rsidRDefault="00965380" w:rsidP="0076735C">
            <w:pPr>
              <w:rPr>
                <w:rFonts w:ascii="Times New Roman" w:hAnsi="Times New Roman"/>
              </w:rPr>
            </w:pPr>
            <w:r>
              <w:rPr>
                <w:rFonts w:ascii="Times New Roman" w:hAnsi="Times New Roman"/>
              </w:rPr>
              <w:t>1, okay.</w:t>
            </w:r>
          </w:p>
          <w:p w14:paraId="74B34CF3" w14:textId="0795D6D4" w:rsidR="00965380" w:rsidRPr="00B3114F" w:rsidRDefault="00965380" w:rsidP="0076735C">
            <w:pPr>
              <w:rPr>
                <w:rFonts w:ascii="Times New Roman" w:hAnsi="Times New Roman"/>
              </w:rPr>
            </w:pPr>
            <w:r>
              <w:rPr>
                <w:rFonts w:ascii="Times New Roman" w:hAnsi="Times New Roman"/>
              </w:rPr>
              <w:t xml:space="preserve">2, we also have interest </w:t>
            </w:r>
            <w:proofErr w:type="gramStart"/>
            <w:r>
              <w:rPr>
                <w:rFonts w:ascii="Times New Roman" w:hAnsi="Times New Roman"/>
              </w:rPr>
              <w:t>for  how</w:t>
            </w:r>
            <w:proofErr w:type="gramEnd"/>
            <w:r>
              <w:rPr>
                <w:rFonts w:ascii="Times New Roman" w:hAnsi="Times New Roman"/>
              </w:rPr>
              <w:t xml:space="preserve"> to obtain the data content, jointly, or by UE self, especially for positioning use case. For example, LMF to determine the label and UE to provide the model input. We suggest to also discuss this, and it seems better to be discussed in 9.1.2, if we agree to have a conclusion for this </w:t>
            </w:r>
          </w:p>
        </w:tc>
      </w:tr>
      <w:tr w:rsidR="00B001B9" w14:paraId="78CA90A4" w14:textId="77777777" w:rsidTr="00965380">
        <w:tc>
          <w:tcPr>
            <w:tcW w:w="1838" w:type="dxa"/>
          </w:tcPr>
          <w:p w14:paraId="4697EE6E" w14:textId="64694682" w:rsidR="00B001B9" w:rsidRDefault="00B001B9" w:rsidP="0076735C">
            <w:pPr>
              <w:rPr>
                <w:rFonts w:eastAsia="Yu Mincho"/>
              </w:rPr>
            </w:pPr>
            <w:proofErr w:type="spellStart"/>
            <w:r>
              <w:rPr>
                <w:rFonts w:eastAsia="Yu Mincho"/>
              </w:rPr>
              <w:t>CEWiT</w:t>
            </w:r>
            <w:proofErr w:type="spellEnd"/>
          </w:p>
        </w:tc>
        <w:tc>
          <w:tcPr>
            <w:tcW w:w="7224" w:type="dxa"/>
          </w:tcPr>
          <w:p w14:paraId="4DA2C774" w14:textId="1E2CA77C" w:rsidR="00B001B9" w:rsidRDefault="00B001B9" w:rsidP="0076735C">
            <w:r>
              <w:t>Okay to study.</w:t>
            </w:r>
          </w:p>
        </w:tc>
      </w:tr>
      <w:tr w:rsidR="002A1A2A" w14:paraId="3FA45125" w14:textId="77777777" w:rsidTr="00965380">
        <w:tc>
          <w:tcPr>
            <w:tcW w:w="1838" w:type="dxa"/>
          </w:tcPr>
          <w:p w14:paraId="373358DF" w14:textId="170F446B" w:rsidR="002A1A2A" w:rsidRDefault="002A1A2A" w:rsidP="002A1A2A">
            <w:pPr>
              <w:rPr>
                <w:rFonts w:eastAsia="Yu Mincho"/>
              </w:rPr>
            </w:pPr>
            <w:r>
              <w:rPr>
                <w:rFonts w:eastAsia="Yu Mincho"/>
              </w:rPr>
              <w:t>Intel</w:t>
            </w:r>
          </w:p>
        </w:tc>
        <w:tc>
          <w:tcPr>
            <w:tcW w:w="7224" w:type="dxa"/>
          </w:tcPr>
          <w:p w14:paraId="47E5380E" w14:textId="3FC06DA6" w:rsidR="002A1A2A" w:rsidRDefault="002A1A2A" w:rsidP="002A1A2A">
            <w:r>
              <w:t xml:space="preserve">Not sure if this is adding anything beyond existing agreements from SI phase. </w:t>
            </w:r>
          </w:p>
        </w:tc>
      </w:tr>
    </w:tbl>
    <w:p w14:paraId="1B10A988" w14:textId="77777777" w:rsidR="004E7CA6" w:rsidRDefault="004E7CA6"/>
    <w:p w14:paraId="69447409" w14:textId="77777777" w:rsidR="004E7CA6" w:rsidRDefault="00DA3A5B">
      <w:pPr>
        <w:pStyle w:val="1"/>
      </w:pPr>
      <w:r>
        <w:t>Model transfer/delivery</w:t>
      </w:r>
    </w:p>
    <w:p w14:paraId="02246EDD"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7684366D" w14:textId="77777777">
        <w:tc>
          <w:tcPr>
            <w:tcW w:w="1605" w:type="dxa"/>
            <w:vAlign w:val="center"/>
          </w:tcPr>
          <w:p w14:paraId="4ABDD5D9" w14:textId="77777777" w:rsidR="004E7CA6" w:rsidRDefault="00DA3A5B">
            <w:pPr>
              <w:spacing w:line="240" w:lineRule="auto"/>
              <w:jc w:val="center"/>
            </w:pPr>
            <w:proofErr w:type="spellStart"/>
            <w:r>
              <w:t>Spreadtrum</w:t>
            </w:r>
            <w:proofErr w:type="spellEnd"/>
            <w:r>
              <w:t xml:space="preserve"> [1]</w:t>
            </w:r>
          </w:p>
        </w:tc>
        <w:tc>
          <w:tcPr>
            <w:tcW w:w="7457" w:type="dxa"/>
            <w:vAlign w:val="center"/>
          </w:tcPr>
          <w:p w14:paraId="6FC1BD33" w14:textId="77777777" w:rsidR="004E7CA6" w:rsidRDefault="00DA3A5B">
            <w:pPr>
              <w:spacing w:before="0" w:line="240" w:lineRule="auto"/>
              <w:jc w:val="left"/>
              <w:rPr>
                <w:i/>
              </w:rPr>
            </w:pPr>
            <w:r>
              <w:rPr>
                <w:i/>
              </w:rPr>
              <w:t>Proposal 2: Not suggest to support model transfer/delivery in 3GPP non-transparent way in 5G.</w:t>
            </w:r>
          </w:p>
        </w:tc>
      </w:tr>
      <w:tr w:rsidR="004E7CA6" w14:paraId="56EB4910" w14:textId="77777777">
        <w:tc>
          <w:tcPr>
            <w:tcW w:w="1605" w:type="dxa"/>
            <w:vAlign w:val="center"/>
          </w:tcPr>
          <w:p w14:paraId="4928D8D3" w14:textId="77777777" w:rsidR="004E7CA6" w:rsidRDefault="00DA3A5B">
            <w:pPr>
              <w:spacing w:line="240" w:lineRule="auto"/>
              <w:jc w:val="center"/>
            </w:pPr>
            <w:r>
              <w:t>FUTUREWEI [2]</w:t>
            </w:r>
          </w:p>
        </w:tc>
        <w:tc>
          <w:tcPr>
            <w:tcW w:w="7457" w:type="dxa"/>
            <w:vAlign w:val="center"/>
          </w:tcPr>
          <w:p w14:paraId="3F12FFC7" w14:textId="77777777" w:rsidR="004E7CA6" w:rsidRDefault="00DA3A5B">
            <w:pPr>
              <w:spacing w:before="0" w:line="240" w:lineRule="auto"/>
              <w:jc w:val="left"/>
              <w:rPr>
                <w:rFonts w:eastAsia="宋体"/>
                <w:i/>
              </w:rPr>
            </w:pPr>
            <w:r>
              <w:rPr>
                <w:rFonts w:eastAsia="宋体"/>
                <w:i/>
              </w:rPr>
              <w:t>Proposal 6: R19 to adopt a standard-transparent approach (such as the OTT approach) for model transfer/delivery.</w:t>
            </w:r>
          </w:p>
        </w:tc>
      </w:tr>
      <w:tr w:rsidR="004E7CA6" w14:paraId="0845FA29" w14:textId="77777777">
        <w:tc>
          <w:tcPr>
            <w:tcW w:w="1605" w:type="dxa"/>
            <w:vAlign w:val="center"/>
          </w:tcPr>
          <w:p w14:paraId="1B5EC780" w14:textId="77777777" w:rsidR="004E7CA6" w:rsidRDefault="00DA3A5B">
            <w:pPr>
              <w:spacing w:line="240" w:lineRule="auto"/>
              <w:jc w:val="center"/>
            </w:pPr>
            <w:r>
              <w:t>Huawei [3]</w:t>
            </w:r>
          </w:p>
        </w:tc>
        <w:tc>
          <w:tcPr>
            <w:tcW w:w="7457" w:type="dxa"/>
            <w:vAlign w:val="center"/>
          </w:tcPr>
          <w:p w14:paraId="1E18476E" w14:textId="77777777" w:rsidR="004E7CA6" w:rsidRDefault="00DA3A5B">
            <w:pPr>
              <w:spacing w:before="0" w:line="240" w:lineRule="auto"/>
              <w:jc w:val="left"/>
              <w:rPr>
                <w:rFonts w:eastAsia="宋体"/>
                <w:i/>
                <w:lang w:val="en-GB"/>
              </w:rPr>
            </w:pPr>
            <w:r>
              <w:rPr>
                <w:rFonts w:eastAsia="宋体"/>
                <w:i/>
                <w:lang w:val="en-GB"/>
              </w:rPr>
              <w:t>Observation 2: For model transfer/delivery where the model is trained at NW side, the feasibility for Case z2 and Case z5 are unclear due to the reasons in below.</w:t>
            </w:r>
          </w:p>
          <w:p w14:paraId="2478F6D8"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z2 may incur the burden of offline cross-vendor collaboration.</w:t>
            </w:r>
          </w:p>
          <w:p w14:paraId="4FA2729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z5 has challenge on the feasibility for UE to successfully/efficiently run unknown structure.</w:t>
            </w:r>
          </w:p>
          <w:p w14:paraId="26120410" w14:textId="77777777" w:rsidR="004E7CA6" w:rsidRDefault="00DA3A5B">
            <w:pPr>
              <w:spacing w:before="0" w:line="240" w:lineRule="auto"/>
              <w:jc w:val="left"/>
              <w:rPr>
                <w:rFonts w:eastAsia="宋体"/>
                <w:i/>
                <w:lang w:val="en-GB"/>
              </w:rPr>
            </w:pPr>
            <w:r>
              <w:rPr>
                <w:rFonts w:eastAsia="宋体"/>
                <w:i/>
                <w:lang w:val="en-GB"/>
              </w:rPr>
              <w:t>Observation 3: For model transfer/delivery Case z4, how to align the model structure between NW side and UE side may need further study, e.g., 2 candidates are listed in below:</w:t>
            </w:r>
          </w:p>
          <w:p w14:paraId="1C32960F"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1: Offline alignment between NW side and UE side.</w:t>
            </w:r>
          </w:p>
          <w:p w14:paraId="5BB3726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burden of cross-vendor collaboration still exists.</w:t>
            </w:r>
          </w:p>
          <w:p w14:paraId="0E398330" w14:textId="77777777" w:rsidR="004E7CA6" w:rsidRDefault="00DA3A5B">
            <w:pPr>
              <w:spacing w:before="0" w:line="240" w:lineRule="auto"/>
              <w:jc w:val="left"/>
              <w:rPr>
                <w:rFonts w:eastAsia="宋体"/>
                <w:i/>
                <w:lang w:val="en-GB"/>
              </w:rPr>
            </w:pPr>
            <w:r>
              <w:rPr>
                <w:rFonts w:eastAsia="宋体"/>
                <w:i/>
                <w:lang w:val="en-GB"/>
              </w:rPr>
              <w:lastRenderedPageBreak/>
              <w:t xml:space="preserve">       </w:t>
            </w:r>
            <w:r>
              <w:rPr>
                <w:rFonts w:eastAsia="宋体"/>
                <w:i/>
                <w:lang w:val="en-GB"/>
              </w:rPr>
              <w:t></w:t>
            </w:r>
            <w:r>
              <w:rPr>
                <w:rFonts w:eastAsia="宋体"/>
                <w:i/>
                <w:lang w:val="en-GB"/>
              </w:rPr>
              <w:tab/>
              <w:t>It causes burden of maintenance/storage of multiple models to different UE vendors at the NW side.</w:t>
            </w:r>
          </w:p>
          <w:p w14:paraId="4F6A75C5"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2: 3GPP specified model structure.</w:t>
            </w:r>
          </w:p>
          <w:p w14:paraId="4234DC49"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Avoid the burden of cross-vendor collaboration and the burden of maintaining/storing multiple models at NW.</w:t>
            </w:r>
          </w:p>
          <w:p w14:paraId="00F3AE92"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Whether it is possible to achieved agreed-upon model structure at 3GPP level may be questionable.</w:t>
            </w:r>
          </w:p>
          <w:p w14:paraId="1F7CC68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common specified model structure may limit the upper bound of the achievable performance of the model.</w:t>
            </w:r>
          </w:p>
          <w:p w14:paraId="10D9A27C" w14:textId="77777777" w:rsidR="004E7CA6" w:rsidRDefault="00DA3A5B">
            <w:pPr>
              <w:spacing w:before="0" w:line="240" w:lineRule="auto"/>
              <w:jc w:val="left"/>
              <w:rPr>
                <w:rFonts w:eastAsia="宋体"/>
                <w:i/>
                <w:lang w:val="en-GB"/>
              </w:rPr>
            </w:pPr>
            <w:r>
              <w:rPr>
                <w:rFonts w:eastAsia="宋体"/>
                <w:i/>
                <w:lang w:val="en-GB"/>
              </w:rPr>
              <w:t>Observation 4: For model transfer/delivery where the model is trained at UE side or neutral site, the necessity of introducing Case z1 and Case z3 as opposed to the implementation manner of Case y is not clear:</w:t>
            </w:r>
          </w:p>
          <w:p w14:paraId="083B21D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incur the burden of offline cross-vendor collaboration, compared to Case y.</w:t>
            </w:r>
          </w:p>
          <w:p w14:paraId="5F8CF194"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may come with 3GPP NW side burden on model maintenance/storage compared to Case y.</w:t>
            </w:r>
          </w:p>
          <w:p w14:paraId="3D1CA820"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do not bring benefits compared to Case y.</w:t>
            </w:r>
          </w:p>
          <w:p w14:paraId="0F6A9E42" w14:textId="77777777" w:rsidR="004E7CA6" w:rsidRDefault="00DA3A5B">
            <w:pPr>
              <w:spacing w:before="0" w:line="240" w:lineRule="auto"/>
              <w:jc w:val="left"/>
              <w:rPr>
                <w:rFonts w:eastAsia="宋体"/>
                <w:i/>
                <w:lang w:val="en-GB"/>
              </w:rPr>
            </w:pPr>
            <w:r>
              <w:rPr>
                <w:rFonts w:eastAsia="宋体"/>
                <w:i/>
                <w:lang w:val="en-GB"/>
              </w:rPr>
              <w:t>Proposal 4: For model transfer/delivery where the model is trained at UE side or neutral site, assume Case y as the baseline.</w:t>
            </w:r>
          </w:p>
        </w:tc>
      </w:tr>
      <w:tr w:rsidR="004E7CA6" w14:paraId="21D3B368" w14:textId="77777777">
        <w:tc>
          <w:tcPr>
            <w:tcW w:w="1605" w:type="dxa"/>
            <w:vAlign w:val="center"/>
          </w:tcPr>
          <w:p w14:paraId="7F9AA280" w14:textId="77777777" w:rsidR="004E7CA6" w:rsidRDefault="00DA3A5B">
            <w:pPr>
              <w:spacing w:line="240" w:lineRule="auto"/>
              <w:jc w:val="center"/>
            </w:pPr>
            <w:r>
              <w:lastRenderedPageBreak/>
              <w:t>Ericsson [4]</w:t>
            </w:r>
          </w:p>
        </w:tc>
        <w:tc>
          <w:tcPr>
            <w:tcW w:w="7457" w:type="dxa"/>
            <w:vAlign w:val="center"/>
          </w:tcPr>
          <w:p w14:paraId="6A58FDC3" w14:textId="77777777" w:rsidR="004E7CA6" w:rsidRDefault="00DA3A5B">
            <w:pPr>
              <w:spacing w:before="0" w:line="240" w:lineRule="auto"/>
              <w:jc w:val="left"/>
              <w:rPr>
                <w:i/>
              </w:rPr>
            </w:pPr>
            <w:r>
              <w:rPr>
                <w:i/>
              </w:rPr>
              <w:t>Proposal 5</w:t>
            </w:r>
            <w:r>
              <w:rPr>
                <w:i/>
              </w:rPr>
              <w:tab/>
              <w:t>Rel-19 RAN groups prioritize case y with UE-side or neutral-side training, and deprioritize the rest.</w:t>
            </w:r>
          </w:p>
          <w:p w14:paraId="730C0604" w14:textId="77777777" w:rsidR="004E7CA6" w:rsidRDefault="00DA3A5B">
            <w:pPr>
              <w:spacing w:before="0" w:line="240" w:lineRule="auto"/>
              <w:jc w:val="left"/>
              <w:rPr>
                <w:i/>
              </w:rPr>
            </w:pPr>
            <w:r>
              <w:rPr>
                <w:i/>
              </w:rPr>
              <w:t>Proposal 6</w:t>
            </w:r>
            <w:r>
              <w:rPr>
                <w:i/>
              </w:rPr>
              <w:tab/>
              <w:t xml:space="preserve">Conclude that there is no need for RAN1 to work on any </w:t>
            </w:r>
            <w:proofErr w:type="spellStart"/>
            <w:r>
              <w:rPr>
                <w:i/>
              </w:rPr>
              <w:t>standardised</w:t>
            </w:r>
            <w:proofErr w:type="spellEnd"/>
            <w:r>
              <w:rPr>
                <w:i/>
              </w:rPr>
              <w:t xml:space="preserve"> solutions for model transfer/delivery in Rel-19. </w:t>
            </w:r>
          </w:p>
          <w:p w14:paraId="2F4FC20A" w14:textId="77777777" w:rsidR="004E7CA6" w:rsidRDefault="00DA3A5B">
            <w:pPr>
              <w:spacing w:before="0" w:line="240" w:lineRule="auto"/>
              <w:jc w:val="left"/>
              <w:rPr>
                <w:i/>
              </w:rPr>
            </w:pPr>
            <w:r>
              <w:rPr>
                <w:i/>
              </w:rPr>
              <w:t>Proposal 7</w:t>
            </w:r>
            <w:r>
              <w:rPr>
                <w:i/>
              </w:rPr>
              <w:tab/>
              <w:t>Conclude that if model delivery (case y with UE-side or neutral-side training) is considered necessary, the potential specification impact is to higher layer.</w:t>
            </w:r>
          </w:p>
        </w:tc>
      </w:tr>
      <w:tr w:rsidR="004E7CA6" w14:paraId="0C242C23" w14:textId="77777777">
        <w:tc>
          <w:tcPr>
            <w:tcW w:w="1605" w:type="dxa"/>
            <w:vAlign w:val="center"/>
          </w:tcPr>
          <w:p w14:paraId="519651FB" w14:textId="77777777" w:rsidR="004E7CA6" w:rsidRDefault="00DA3A5B">
            <w:pPr>
              <w:spacing w:line="240" w:lineRule="auto"/>
              <w:jc w:val="center"/>
            </w:pPr>
            <w:r>
              <w:t>vivo [5]</w:t>
            </w:r>
          </w:p>
        </w:tc>
        <w:tc>
          <w:tcPr>
            <w:tcW w:w="7457" w:type="dxa"/>
            <w:vAlign w:val="center"/>
          </w:tcPr>
          <w:p w14:paraId="0ED3E2AD" w14:textId="77777777" w:rsidR="004E7CA6" w:rsidRDefault="00DA3A5B">
            <w:pPr>
              <w:spacing w:before="0" w:line="240" w:lineRule="auto"/>
              <w:jc w:val="left"/>
              <w:rPr>
                <w:rFonts w:eastAsia="宋体"/>
                <w:i/>
              </w:rPr>
            </w:pPr>
            <w:r>
              <w:rPr>
                <w:rFonts w:eastAsia="宋体"/>
                <w:i/>
              </w:rPr>
              <w:t>Proposal 1: Conclude that model transfer in open format of a known model structure at UE (i.e., Case z4) is feasible from device implementation perspective.</w:t>
            </w:r>
          </w:p>
          <w:p w14:paraId="71ABCE2D" w14:textId="77777777" w:rsidR="004E7CA6" w:rsidRDefault="00DA3A5B">
            <w:pPr>
              <w:spacing w:before="0" w:line="240" w:lineRule="auto"/>
              <w:jc w:val="left"/>
              <w:rPr>
                <w:rFonts w:eastAsia="宋体"/>
                <w:i/>
              </w:rPr>
            </w:pPr>
            <w:r>
              <w:rPr>
                <w:rFonts w:eastAsia="宋体"/>
                <w:i/>
              </w:rPr>
              <w:t>Observation 1: The burden of model storage would be relieved if the model structure is specified in 3GPP.</w:t>
            </w:r>
          </w:p>
          <w:p w14:paraId="6711918D" w14:textId="77777777" w:rsidR="004E7CA6" w:rsidRDefault="00DA3A5B">
            <w:pPr>
              <w:spacing w:before="0" w:line="240" w:lineRule="auto"/>
              <w:jc w:val="left"/>
              <w:rPr>
                <w:rFonts w:eastAsia="宋体"/>
                <w:i/>
              </w:rPr>
            </w:pPr>
            <w:r>
              <w:rPr>
                <w:rFonts w:eastAsia="宋体"/>
                <w:i/>
              </w:rPr>
              <w:t>Observation 2: Proprietary design disclosure may not be a concern if the model structure is widely known and does not involve any device-specific design decisions.</w:t>
            </w:r>
          </w:p>
          <w:p w14:paraId="2809BC25" w14:textId="77777777" w:rsidR="004E7CA6" w:rsidRDefault="00DA3A5B">
            <w:pPr>
              <w:spacing w:before="0" w:line="240" w:lineRule="auto"/>
              <w:jc w:val="left"/>
              <w:rPr>
                <w:rFonts w:eastAsia="宋体"/>
                <w:i/>
              </w:rPr>
            </w:pPr>
            <w:r>
              <w:rPr>
                <w:rFonts w:eastAsia="宋体"/>
                <w:i/>
              </w:rPr>
              <w:t>Proposal 2: Defining reference model (structures) is also beneficial from RAN4 testing perspective.</w:t>
            </w:r>
          </w:p>
          <w:p w14:paraId="18839CD4" w14:textId="77777777" w:rsidR="004E7CA6" w:rsidRDefault="00DA3A5B">
            <w:pPr>
              <w:spacing w:before="0" w:line="240" w:lineRule="auto"/>
              <w:jc w:val="left"/>
              <w:rPr>
                <w:rFonts w:eastAsia="宋体"/>
                <w:i/>
              </w:rPr>
            </w:pPr>
            <w:r>
              <w:rPr>
                <w:rFonts w:eastAsia="宋体"/>
                <w:i/>
              </w:rPr>
              <w:t>Proposal 3: Support model transfer with known model structure at UE (Case z4).</w:t>
            </w:r>
          </w:p>
        </w:tc>
      </w:tr>
      <w:tr w:rsidR="004E7CA6" w14:paraId="20BB884F" w14:textId="77777777">
        <w:tc>
          <w:tcPr>
            <w:tcW w:w="1605" w:type="dxa"/>
            <w:vAlign w:val="center"/>
          </w:tcPr>
          <w:p w14:paraId="62BDFA41" w14:textId="77777777" w:rsidR="004E7CA6" w:rsidRDefault="00DA3A5B">
            <w:pPr>
              <w:spacing w:line="240" w:lineRule="auto"/>
              <w:jc w:val="center"/>
            </w:pPr>
            <w:r>
              <w:t>ZTE [6]</w:t>
            </w:r>
          </w:p>
        </w:tc>
        <w:tc>
          <w:tcPr>
            <w:tcW w:w="7457" w:type="dxa"/>
            <w:vAlign w:val="center"/>
          </w:tcPr>
          <w:p w14:paraId="2D366AA7" w14:textId="77777777" w:rsidR="004E7CA6" w:rsidRDefault="00DA3A5B">
            <w:pPr>
              <w:spacing w:before="0" w:line="240" w:lineRule="auto"/>
              <w:jc w:val="left"/>
              <w:rPr>
                <w:rFonts w:eastAsia="MS Mincho"/>
                <w:i/>
              </w:rPr>
            </w:pPr>
            <w:r>
              <w:rPr>
                <w:rFonts w:eastAsia="MS Mincho"/>
                <w:i/>
              </w:rPr>
              <w:t xml:space="preserve">Observation 6: </w:t>
            </w:r>
          </w:p>
          <w:p w14:paraId="1BA656BF"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UE-side model is to address the network-side additional condition. However, no concrete additional condition has been agreed yet.</w:t>
            </w:r>
          </w:p>
          <w:p w14:paraId="575A9B34"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two-sided model is for model pairing. However, two-sided model is still under study phase.</w:t>
            </w:r>
          </w:p>
          <w:p w14:paraId="4A00EE1C" w14:textId="77777777" w:rsidR="004E7CA6" w:rsidRDefault="00DA3A5B">
            <w:pPr>
              <w:spacing w:before="0" w:line="240" w:lineRule="auto"/>
              <w:jc w:val="left"/>
              <w:rPr>
                <w:rFonts w:eastAsia="MS Mincho"/>
                <w:i/>
              </w:rPr>
            </w:pPr>
            <w:r>
              <w:rPr>
                <w:rFonts w:eastAsia="MS Mincho"/>
                <w:i/>
              </w:rPr>
              <w:t xml:space="preserve">Proposal 3: Focus the model transfer/delivery discussion on two-sided model in Rel-19.  </w:t>
            </w:r>
          </w:p>
        </w:tc>
      </w:tr>
      <w:tr w:rsidR="004E7CA6" w14:paraId="18FB5C99" w14:textId="77777777">
        <w:tc>
          <w:tcPr>
            <w:tcW w:w="1605" w:type="dxa"/>
            <w:vAlign w:val="center"/>
          </w:tcPr>
          <w:p w14:paraId="5568F3E6" w14:textId="77777777" w:rsidR="004E7CA6" w:rsidRDefault="00DA3A5B">
            <w:pPr>
              <w:spacing w:line="240" w:lineRule="auto"/>
              <w:jc w:val="center"/>
              <w:rPr>
                <w:rFonts w:eastAsiaTheme="minorEastAsia"/>
              </w:rPr>
            </w:pPr>
            <w:r>
              <w:rPr>
                <w:rFonts w:eastAsiaTheme="minorEastAsia"/>
              </w:rPr>
              <w:t>CMCC [7]</w:t>
            </w:r>
          </w:p>
        </w:tc>
        <w:tc>
          <w:tcPr>
            <w:tcW w:w="7457" w:type="dxa"/>
            <w:vAlign w:val="center"/>
          </w:tcPr>
          <w:p w14:paraId="3661970C" w14:textId="77777777" w:rsidR="004E7CA6" w:rsidRDefault="00DA3A5B">
            <w:pPr>
              <w:spacing w:before="0" w:line="240" w:lineRule="auto"/>
              <w:jc w:val="left"/>
              <w:rPr>
                <w:rFonts w:eastAsia="宋体"/>
                <w:i/>
              </w:rPr>
            </w:pPr>
            <w:r>
              <w:rPr>
                <w:rFonts w:eastAsia="宋体"/>
                <w:i/>
              </w:rPr>
              <w:t>Proposal 6: Model transfer/delivery can have the following usages:</w:t>
            </w:r>
          </w:p>
          <w:p w14:paraId="58EC6EB1" w14:textId="77777777" w:rsidR="004E7CA6" w:rsidRDefault="00DA3A5B">
            <w:pPr>
              <w:spacing w:before="0" w:line="240" w:lineRule="auto"/>
              <w:jc w:val="left"/>
              <w:rPr>
                <w:rFonts w:eastAsia="宋体"/>
                <w:i/>
              </w:rPr>
            </w:pPr>
            <w:r>
              <w:rPr>
                <w:rFonts w:eastAsia="宋体"/>
                <w:i/>
              </w:rPr>
              <w:t>1)</w:t>
            </w:r>
            <w:r>
              <w:rPr>
                <w:rFonts w:eastAsia="宋体"/>
                <w:i/>
              </w:rPr>
              <w:tab/>
              <w:t>Model deployment for one-sided model and two-sided model</w:t>
            </w:r>
          </w:p>
          <w:p w14:paraId="015F5326" w14:textId="77777777" w:rsidR="004E7CA6" w:rsidRDefault="00DA3A5B">
            <w:pPr>
              <w:spacing w:before="0" w:line="240" w:lineRule="auto"/>
              <w:jc w:val="left"/>
              <w:rPr>
                <w:rFonts w:eastAsia="宋体"/>
                <w:i/>
              </w:rPr>
            </w:pPr>
            <w:r>
              <w:rPr>
                <w:rFonts w:eastAsia="宋体"/>
                <w:i/>
              </w:rPr>
              <w:t>2)</w:t>
            </w:r>
            <w:r>
              <w:rPr>
                <w:rFonts w:eastAsia="宋体"/>
                <w:i/>
              </w:rPr>
              <w:tab/>
              <w:t>Model pairing for two-sided model</w:t>
            </w:r>
          </w:p>
          <w:p w14:paraId="410579EC" w14:textId="77777777" w:rsidR="004E7CA6" w:rsidRDefault="00DA3A5B">
            <w:pPr>
              <w:spacing w:before="0" w:line="240" w:lineRule="auto"/>
              <w:jc w:val="left"/>
              <w:rPr>
                <w:rFonts w:eastAsia="宋体"/>
                <w:i/>
              </w:rPr>
            </w:pPr>
            <w:r>
              <w:rPr>
                <w:rFonts w:eastAsia="宋体"/>
                <w:i/>
              </w:rPr>
              <w:lastRenderedPageBreak/>
              <w:t>3)</w:t>
            </w:r>
            <w:r>
              <w:rPr>
                <w:rFonts w:eastAsia="宋体"/>
                <w:i/>
              </w:rPr>
              <w:tab/>
              <w:t>NW-side additional conditions consistency between training and inference</w:t>
            </w:r>
          </w:p>
          <w:p w14:paraId="0A233785" w14:textId="77777777" w:rsidR="004E7CA6" w:rsidRDefault="00DA3A5B">
            <w:pPr>
              <w:spacing w:before="0" w:line="240" w:lineRule="auto"/>
              <w:jc w:val="left"/>
              <w:rPr>
                <w:rFonts w:eastAsia="宋体"/>
                <w:i/>
              </w:rPr>
            </w:pPr>
            <w:r>
              <w:rPr>
                <w:rFonts w:eastAsia="宋体"/>
                <w:i/>
              </w:rPr>
              <w:t>Proposal 7: For each case of model transfer/delivery to UE, the following aspects can be discussed further:</w:t>
            </w:r>
          </w:p>
          <w:p w14:paraId="04158DA9" w14:textId="77777777" w:rsidR="004E7CA6" w:rsidRDefault="00DA3A5B">
            <w:pPr>
              <w:spacing w:before="0" w:line="240" w:lineRule="auto"/>
              <w:jc w:val="left"/>
              <w:rPr>
                <w:rFonts w:eastAsia="宋体"/>
                <w:i/>
              </w:rPr>
            </w:pPr>
            <w:r>
              <w:rPr>
                <w:rFonts w:eastAsia="宋体"/>
                <w:i/>
              </w:rPr>
              <w:t></w:t>
            </w:r>
            <w:r>
              <w:rPr>
                <w:rFonts w:eastAsia="宋体"/>
                <w:i/>
              </w:rPr>
              <w:tab/>
              <w:t>The detailed components of model, including open format and proprietary format</w:t>
            </w:r>
          </w:p>
          <w:p w14:paraId="49E8438B" w14:textId="77777777" w:rsidR="004E7CA6" w:rsidRDefault="00DA3A5B">
            <w:pPr>
              <w:spacing w:before="0" w:line="240" w:lineRule="auto"/>
              <w:jc w:val="left"/>
              <w:rPr>
                <w:rFonts w:eastAsia="宋体"/>
                <w:i/>
              </w:rPr>
            </w:pPr>
            <w:r>
              <w:rPr>
                <w:rFonts w:eastAsia="宋体"/>
                <w:i/>
              </w:rPr>
              <w:t></w:t>
            </w:r>
            <w:r>
              <w:rPr>
                <w:rFonts w:eastAsia="宋体"/>
                <w:i/>
              </w:rPr>
              <w:tab/>
              <w:t>The NW/UE requirements (e.g., model compiling capability) before model transfer/delivery</w:t>
            </w:r>
          </w:p>
          <w:p w14:paraId="6E73F958" w14:textId="77777777" w:rsidR="004E7CA6" w:rsidRDefault="00DA3A5B">
            <w:pPr>
              <w:spacing w:before="0" w:line="240" w:lineRule="auto"/>
              <w:jc w:val="left"/>
              <w:rPr>
                <w:rFonts w:eastAsia="宋体"/>
                <w:i/>
              </w:rPr>
            </w:pPr>
            <w:r>
              <w:rPr>
                <w:rFonts w:eastAsia="宋体"/>
                <w:i/>
              </w:rPr>
              <w:t></w:t>
            </w:r>
            <w:r>
              <w:rPr>
                <w:rFonts w:eastAsia="宋体"/>
                <w:i/>
              </w:rPr>
              <w:tab/>
              <w:t>The necessary components of model during model transfer/delivery</w:t>
            </w:r>
          </w:p>
          <w:p w14:paraId="72319A9A" w14:textId="77777777" w:rsidR="004E7CA6" w:rsidRDefault="00DA3A5B">
            <w:pPr>
              <w:spacing w:before="0" w:line="240" w:lineRule="auto"/>
              <w:jc w:val="left"/>
              <w:rPr>
                <w:rFonts w:eastAsia="宋体"/>
                <w:i/>
              </w:rPr>
            </w:pPr>
            <w:r>
              <w:rPr>
                <w:rFonts w:eastAsia="宋体"/>
                <w:i/>
              </w:rPr>
              <w:t></w:t>
            </w:r>
            <w:r>
              <w:rPr>
                <w:rFonts w:eastAsia="宋体"/>
                <w:i/>
              </w:rPr>
              <w:tab/>
              <w:t>The transfer /delivery container and corresponding requirements (e.g., model size) during model transfer/delivery</w:t>
            </w:r>
          </w:p>
          <w:p w14:paraId="74050D0A" w14:textId="77777777" w:rsidR="004E7CA6" w:rsidRDefault="00DA3A5B">
            <w:pPr>
              <w:spacing w:before="0" w:line="240" w:lineRule="auto"/>
              <w:jc w:val="left"/>
              <w:rPr>
                <w:rFonts w:eastAsia="宋体"/>
                <w:i/>
              </w:rPr>
            </w:pPr>
            <w:r>
              <w:rPr>
                <w:rFonts w:eastAsia="宋体"/>
                <w:i/>
              </w:rPr>
              <w:t></w:t>
            </w:r>
            <w:r>
              <w:rPr>
                <w:rFonts w:eastAsia="宋体"/>
                <w:i/>
              </w:rPr>
              <w:tab/>
              <w:t>The transfer/delivery latency if model need update/retrain/finetune</w:t>
            </w:r>
          </w:p>
          <w:p w14:paraId="00D225A8" w14:textId="77777777" w:rsidR="004E7CA6" w:rsidRDefault="00DA3A5B">
            <w:pPr>
              <w:spacing w:before="0" w:line="240" w:lineRule="auto"/>
              <w:jc w:val="left"/>
              <w:rPr>
                <w:rFonts w:eastAsia="宋体"/>
                <w:i/>
              </w:rPr>
            </w:pPr>
            <w:r>
              <w:rPr>
                <w:rFonts w:eastAsia="宋体"/>
                <w:i/>
              </w:rPr>
              <w:t></w:t>
            </w:r>
            <w:r>
              <w:rPr>
                <w:rFonts w:eastAsia="宋体"/>
                <w:i/>
              </w:rPr>
              <w:tab/>
              <w:t>The deployment delay, corresponding procedures after model transfer/delivery</w:t>
            </w:r>
          </w:p>
        </w:tc>
      </w:tr>
      <w:tr w:rsidR="004E7CA6" w14:paraId="7340E16A" w14:textId="77777777">
        <w:tc>
          <w:tcPr>
            <w:tcW w:w="1605" w:type="dxa"/>
            <w:vAlign w:val="center"/>
          </w:tcPr>
          <w:p w14:paraId="7E1C26C2" w14:textId="77777777" w:rsidR="004E7CA6" w:rsidRDefault="00DA3A5B">
            <w:pPr>
              <w:spacing w:line="240" w:lineRule="auto"/>
              <w:jc w:val="center"/>
            </w:pPr>
            <w:r>
              <w:lastRenderedPageBreak/>
              <w:t>Intel [8]</w:t>
            </w:r>
          </w:p>
        </w:tc>
        <w:tc>
          <w:tcPr>
            <w:tcW w:w="7457" w:type="dxa"/>
            <w:vAlign w:val="center"/>
          </w:tcPr>
          <w:p w14:paraId="1907C944" w14:textId="77777777" w:rsidR="004E7CA6" w:rsidRDefault="00DA3A5B">
            <w:pPr>
              <w:spacing w:before="0" w:line="240" w:lineRule="auto"/>
              <w:jc w:val="left"/>
              <w:rPr>
                <w:rFonts w:eastAsia="宋体"/>
                <w:i/>
              </w:rPr>
            </w:pPr>
            <w:r>
              <w:rPr>
                <w:rFonts w:eastAsia="宋体"/>
                <w:i/>
              </w:rPr>
              <w:t>Observation 3:</w:t>
            </w:r>
          </w:p>
          <w:p w14:paraId="5AC0FD68" w14:textId="77777777" w:rsidR="004E7CA6" w:rsidRDefault="00DA3A5B">
            <w:pPr>
              <w:spacing w:before="0" w:line="240" w:lineRule="auto"/>
              <w:jc w:val="left"/>
              <w:rPr>
                <w:rFonts w:eastAsia="宋体"/>
                <w:i/>
              </w:rPr>
            </w:pPr>
            <w:r>
              <w:rPr>
                <w:rFonts w:eastAsia="宋体" w:hint="eastAsia"/>
                <w:i/>
              </w:rPr>
              <w:t>•</w:t>
            </w:r>
            <w:r>
              <w:rPr>
                <w:rFonts w:eastAsia="宋体"/>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8C67877" w14:textId="77777777" w:rsidR="004E7CA6" w:rsidRDefault="00DA3A5B">
            <w:pPr>
              <w:spacing w:before="0" w:line="240" w:lineRule="auto"/>
              <w:jc w:val="left"/>
              <w:rPr>
                <w:rFonts w:eastAsia="宋体"/>
                <w:i/>
              </w:rPr>
            </w:pPr>
            <w:r>
              <w:rPr>
                <w:rFonts w:eastAsia="宋体"/>
                <w:i/>
              </w:rPr>
              <w:t>Proposal 2:</w:t>
            </w:r>
          </w:p>
          <w:p w14:paraId="31084679" w14:textId="77777777" w:rsidR="004E7CA6" w:rsidRDefault="00DA3A5B">
            <w:pPr>
              <w:spacing w:before="0" w:line="240" w:lineRule="auto"/>
              <w:jc w:val="left"/>
              <w:rPr>
                <w:rFonts w:eastAsia="宋体"/>
                <w:i/>
              </w:rPr>
            </w:pPr>
            <w:r>
              <w:rPr>
                <w:rFonts w:eastAsia="宋体" w:hint="eastAsia"/>
                <w:i/>
              </w:rPr>
              <w:t>•</w:t>
            </w:r>
            <w:r>
              <w:rPr>
                <w:rFonts w:eastAsia="宋体"/>
                <w:i/>
              </w:rPr>
              <w:tab/>
              <w:t>In Rel-19, consider support of collaboration level y from the perspective of 3GPP specifications and continue discussions on additional support of other collaboration levels under level z.</w:t>
            </w:r>
          </w:p>
          <w:p w14:paraId="2584503F" w14:textId="77777777" w:rsidR="004E7CA6" w:rsidRDefault="00DA3A5B">
            <w:pPr>
              <w:spacing w:before="0" w:line="240" w:lineRule="auto"/>
              <w:jc w:val="left"/>
              <w:rPr>
                <w:rFonts w:eastAsia="宋体"/>
                <w:i/>
              </w:rPr>
            </w:pPr>
            <w:r>
              <w:rPr>
                <w:rFonts w:eastAsia="宋体"/>
                <w:i/>
              </w:rPr>
              <w:t>Observation 4:</w:t>
            </w:r>
          </w:p>
          <w:p w14:paraId="600754E1" w14:textId="77777777" w:rsidR="004E7CA6" w:rsidRDefault="00DA3A5B">
            <w:pPr>
              <w:spacing w:before="0" w:line="240" w:lineRule="auto"/>
              <w:jc w:val="left"/>
              <w:rPr>
                <w:rFonts w:eastAsia="宋体"/>
                <w:i/>
              </w:rPr>
            </w:pPr>
            <w:r>
              <w:rPr>
                <w:rFonts w:eastAsia="宋体" w:hint="eastAsia"/>
                <w:i/>
              </w:rPr>
              <w:t>•</w:t>
            </w:r>
            <w:r>
              <w:rPr>
                <w:rFonts w:eastAsia="宋体"/>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4502D55" w14:textId="77777777" w:rsidR="004E7CA6" w:rsidRDefault="00DA3A5B">
            <w:pPr>
              <w:spacing w:before="0" w:line="240" w:lineRule="auto"/>
              <w:jc w:val="left"/>
              <w:rPr>
                <w:rFonts w:eastAsia="宋体"/>
                <w:i/>
              </w:rPr>
            </w:pPr>
            <w:r>
              <w:rPr>
                <w:rFonts w:eastAsia="宋体"/>
                <w:i/>
              </w:rPr>
              <w:t>Proposal 3:</w:t>
            </w:r>
          </w:p>
          <w:p w14:paraId="62E7D77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If feasibility is considered a serious challenge for UE implementation due to lack of offline model compilation and sufficient testing, collaboration level z5, involving </w:t>
            </w:r>
            <w:proofErr w:type="spellStart"/>
            <w:r>
              <w:rPr>
                <w:rFonts w:eastAsia="宋体"/>
                <w:i/>
              </w:rPr>
              <w:t>signalling</w:t>
            </w:r>
            <w:proofErr w:type="spellEnd"/>
            <w:r>
              <w:rPr>
                <w:rFonts w:eastAsia="宋体"/>
                <w:i/>
              </w:rPr>
              <w:t>-based collaboration over the air interface with model transfer in open format of an unknown or partially-known model structure at UE, may be deprioritized in Rel-19.</w:t>
            </w:r>
          </w:p>
        </w:tc>
      </w:tr>
      <w:tr w:rsidR="004E7CA6" w14:paraId="6094583B" w14:textId="77777777">
        <w:tc>
          <w:tcPr>
            <w:tcW w:w="1605" w:type="dxa"/>
            <w:vAlign w:val="center"/>
          </w:tcPr>
          <w:p w14:paraId="1B1497C5" w14:textId="77777777" w:rsidR="004E7CA6" w:rsidRDefault="00DA3A5B">
            <w:pPr>
              <w:spacing w:line="240" w:lineRule="auto"/>
              <w:jc w:val="center"/>
            </w:pPr>
            <w:r>
              <w:t>Google [9]</w:t>
            </w:r>
          </w:p>
        </w:tc>
        <w:tc>
          <w:tcPr>
            <w:tcW w:w="7457" w:type="dxa"/>
            <w:vAlign w:val="center"/>
          </w:tcPr>
          <w:p w14:paraId="000F2894" w14:textId="77777777" w:rsidR="004E7CA6" w:rsidRDefault="00DA3A5B">
            <w:pPr>
              <w:spacing w:before="0" w:line="240" w:lineRule="auto"/>
              <w:jc w:val="left"/>
              <w:rPr>
                <w:i/>
              </w:rPr>
            </w:pPr>
            <w:r>
              <w:rPr>
                <w:i/>
              </w:rPr>
              <w:t>Proposal 7: Do not support to specify model transfer/delivery.</w:t>
            </w:r>
          </w:p>
        </w:tc>
      </w:tr>
      <w:tr w:rsidR="004E7CA6" w14:paraId="2FC29C8C" w14:textId="77777777">
        <w:tc>
          <w:tcPr>
            <w:tcW w:w="1605" w:type="dxa"/>
            <w:vAlign w:val="center"/>
          </w:tcPr>
          <w:p w14:paraId="3609BE8E" w14:textId="77777777" w:rsidR="004E7CA6" w:rsidRDefault="00DA3A5B">
            <w:pPr>
              <w:spacing w:line="240" w:lineRule="auto"/>
              <w:jc w:val="center"/>
            </w:pPr>
            <w:r>
              <w:t>CATT [10]</w:t>
            </w:r>
          </w:p>
        </w:tc>
        <w:tc>
          <w:tcPr>
            <w:tcW w:w="7457" w:type="dxa"/>
            <w:vAlign w:val="center"/>
          </w:tcPr>
          <w:p w14:paraId="2EE01D03" w14:textId="77777777" w:rsidR="004E7CA6" w:rsidRDefault="00DA3A5B">
            <w:pPr>
              <w:spacing w:before="0" w:line="240" w:lineRule="auto"/>
              <w:jc w:val="left"/>
              <w:rPr>
                <w:rFonts w:eastAsia="宋体"/>
                <w:i/>
              </w:rPr>
            </w:pPr>
            <w:r>
              <w:rPr>
                <w:rFonts w:eastAsia="宋体"/>
                <w:i/>
              </w:rPr>
              <w:t>Proposal 5: For one-sided model at UE side, if the model is trained by UE side (UE vendor) itself, there is no need to pursue standardized solution for model transfer/delivery.</w:t>
            </w:r>
          </w:p>
          <w:p w14:paraId="66C5C43E" w14:textId="77777777" w:rsidR="004E7CA6" w:rsidRDefault="00DA3A5B">
            <w:pPr>
              <w:spacing w:before="0" w:line="240" w:lineRule="auto"/>
              <w:jc w:val="left"/>
              <w:rPr>
                <w:rFonts w:eastAsia="宋体"/>
                <w:i/>
              </w:rPr>
            </w:pPr>
            <w:r>
              <w:rPr>
                <w:rFonts w:eastAsia="宋体"/>
                <w:i/>
              </w:rPr>
              <w:t>Proposal 6: For UE-side models that trained by NW-side or two-sided models, it may be beneficial to consider standardized solution for model transfer/delivery to alleviate inter-vendor coordination effort.</w:t>
            </w:r>
          </w:p>
          <w:p w14:paraId="4C067BA7" w14:textId="77777777" w:rsidR="004E7CA6" w:rsidRDefault="00DA3A5B">
            <w:pPr>
              <w:spacing w:before="0" w:line="240" w:lineRule="auto"/>
              <w:jc w:val="left"/>
              <w:rPr>
                <w:rFonts w:eastAsia="宋体"/>
                <w:i/>
              </w:rPr>
            </w:pPr>
            <w:r>
              <w:rPr>
                <w:rFonts w:eastAsia="宋体"/>
                <w:i/>
              </w:rPr>
              <w:t>-</w:t>
            </w:r>
            <w:r>
              <w:rPr>
                <w:rFonts w:eastAsia="宋体"/>
                <w:i/>
              </w:rPr>
              <w:tab/>
              <w:t>As a starting point, a small set of simple model structures can be considered as reference model structures.</w:t>
            </w:r>
          </w:p>
        </w:tc>
      </w:tr>
      <w:tr w:rsidR="004E7CA6" w14:paraId="51D2E601" w14:textId="77777777">
        <w:tc>
          <w:tcPr>
            <w:tcW w:w="1605" w:type="dxa"/>
            <w:vAlign w:val="center"/>
          </w:tcPr>
          <w:p w14:paraId="57FC6965" w14:textId="77777777" w:rsidR="004E7CA6" w:rsidRDefault="00DA3A5B">
            <w:pPr>
              <w:spacing w:line="240" w:lineRule="auto"/>
              <w:jc w:val="center"/>
            </w:pPr>
            <w:r>
              <w:t>NEC [11]</w:t>
            </w:r>
          </w:p>
        </w:tc>
        <w:tc>
          <w:tcPr>
            <w:tcW w:w="7457" w:type="dxa"/>
            <w:vAlign w:val="center"/>
          </w:tcPr>
          <w:p w14:paraId="09642CEC" w14:textId="77777777" w:rsidR="004E7CA6" w:rsidRDefault="00DA3A5B">
            <w:pPr>
              <w:spacing w:before="0" w:line="240" w:lineRule="auto"/>
              <w:jc w:val="left"/>
              <w:rPr>
                <w:i/>
              </w:rPr>
            </w:pPr>
            <w:r>
              <w:rPr>
                <w:i/>
              </w:rPr>
              <w:t>Observation 5: Supporting model transfer is essential when considering cell/scenario-specific AI/ML deployment which is expected to happen when AI/ML deployment accelerates.</w:t>
            </w:r>
          </w:p>
          <w:p w14:paraId="631C1C6B" w14:textId="77777777" w:rsidR="004E7CA6" w:rsidRDefault="00DA3A5B">
            <w:pPr>
              <w:spacing w:before="0" w:line="240" w:lineRule="auto"/>
              <w:jc w:val="left"/>
              <w:rPr>
                <w:i/>
              </w:rPr>
            </w:pPr>
            <w:r>
              <w:rPr>
                <w:i/>
              </w:rPr>
              <w:t>Proposal 11: Model transfer should be supported from Rel-19 to ensure future-proofness of AI/ML operation.</w:t>
            </w:r>
          </w:p>
          <w:p w14:paraId="487B2809" w14:textId="77777777" w:rsidR="004E7CA6" w:rsidRDefault="00DA3A5B">
            <w:pPr>
              <w:spacing w:before="0" w:line="240" w:lineRule="auto"/>
              <w:jc w:val="left"/>
              <w:rPr>
                <w:i/>
              </w:rPr>
            </w:pPr>
            <w:r>
              <w:rPr>
                <w:i/>
              </w:rPr>
              <w:lastRenderedPageBreak/>
              <w:t>Observation 6: Model transfer methodology z2 requires complex UE-network collaboration which increases network complexity significantly.</w:t>
            </w:r>
          </w:p>
          <w:p w14:paraId="37BBC214" w14:textId="77777777" w:rsidR="004E7CA6" w:rsidRDefault="00DA3A5B">
            <w:pPr>
              <w:spacing w:before="0" w:line="240" w:lineRule="auto"/>
              <w:jc w:val="left"/>
              <w:rPr>
                <w:i/>
              </w:rPr>
            </w:pPr>
            <w:r>
              <w:rPr>
                <w:i/>
              </w:rPr>
              <w:t>Observation 7: Model transfer methodology z5 increases UE implementation burden of supporting all variations of model structure.</w:t>
            </w:r>
          </w:p>
          <w:p w14:paraId="391146D1" w14:textId="77777777" w:rsidR="004E7CA6" w:rsidRDefault="00DA3A5B">
            <w:pPr>
              <w:spacing w:before="0" w:line="240" w:lineRule="auto"/>
              <w:jc w:val="left"/>
              <w:rPr>
                <w:i/>
              </w:rPr>
            </w:pPr>
            <w:r>
              <w:rPr>
                <w:i/>
              </w:rPr>
              <w:t>Proposal 12: Prioritize z1, z3 and z4 for further discussion for model transfer methodologies.</w:t>
            </w:r>
          </w:p>
          <w:p w14:paraId="66D699B0" w14:textId="77777777" w:rsidR="004E7CA6" w:rsidRDefault="00DA3A5B">
            <w:pPr>
              <w:spacing w:before="0" w:line="240" w:lineRule="auto"/>
              <w:jc w:val="left"/>
              <w:rPr>
                <w:i/>
              </w:rPr>
            </w:pPr>
            <w:r>
              <w:rPr>
                <w:i/>
              </w:rPr>
              <w:t>Proposal 13: Support group common transmission for model transfer.</w:t>
            </w:r>
          </w:p>
        </w:tc>
      </w:tr>
      <w:tr w:rsidR="004E7CA6" w14:paraId="4585F2E4" w14:textId="77777777">
        <w:tc>
          <w:tcPr>
            <w:tcW w:w="1605" w:type="dxa"/>
            <w:vAlign w:val="center"/>
          </w:tcPr>
          <w:p w14:paraId="22CE91E0" w14:textId="77777777" w:rsidR="004E7CA6" w:rsidRDefault="00DA3A5B">
            <w:pPr>
              <w:spacing w:line="240" w:lineRule="auto"/>
              <w:jc w:val="center"/>
            </w:pPr>
            <w:r>
              <w:lastRenderedPageBreak/>
              <w:t>Dell [12]</w:t>
            </w:r>
          </w:p>
        </w:tc>
        <w:tc>
          <w:tcPr>
            <w:tcW w:w="7457" w:type="dxa"/>
            <w:vAlign w:val="center"/>
          </w:tcPr>
          <w:p w14:paraId="69BF0C39" w14:textId="77777777" w:rsidR="004E7CA6" w:rsidRDefault="00DA3A5B">
            <w:pPr>
              <w:spacing w:before="0" w:line="240" w:lineRule="auto"/>
              <w:jc w:val="left"/>
              <w:rPr>
                <w:i/>
              </w:rPr>
            </w:pPr>
            <w:r>
              <w:rPr>
                <w:i/>
              </w:rPr>
              <w:t>Observation 1: Level Z of AI/ML model transfer based on 3GPP signaling is relevant to RAN2 scope, where AI/ML model payload is delivered based on 3GPP signaling. This calls for 3GPP CP or UP signaling and protocol enhancements to adapt to emerging AI/ML model delivery requirements.</w:t>
            </w:r>
          </w:p>
          <w:p w14:paraId="6144DC58" w14:textId="77777777" w:rsidR="004E7CA6" w:rsidRDefault="00DA3A5B">
            <w:pPr>
              <w:spacing w:before="0" w:line="240" w:lineRule="auto"/>
              <w:jc w:val="left"/>
              <w:rPr>
                <w:i/>
              </w:rPr>
            </w:pPr>
            <w:r>
              <w:rPr>
                <w:i/>
              </w:rPr>
              <w:t xml:space="preserve">Observation 2: Delivering the AI/ML model over CP RRC signaling has the following issues: (1) the RRC segmentation limitations in terms of segment size and number, and (2) RRC signaling not supporting mobility forwarding, respectively.  </w:t>
            </w:r>
          </w:p>
          <w:p w14:paraId="29C5FC8E" w14:textId="77777777" w:rsidR="004E7CA6" w:rsidRDefault="00DA3A5B">
            <w:pPr>
              <w:spacing w:before="0" w:line="240" w:lineRule="auto"/>
              <w:jc w:val="left"/>
              <w:rPr>
                <w:i/>
              </w:rPr>
            </w:pPr>
            <w:r>
              <w:rPr>
                <w:i/>
              </w:rPr>
              <w:t xml:space="preserve">Proposal 1: A new RRC message signaling is defined, independently from existing </w:t>
            </w:r>
            <w:proofErr w:type="spellStart"/>
            <w:r>
              <w:rPr>
                <w:i/>
              </w:rPr>
              <w:t>RRCreconfig</w:t>
            </w:r>
            <w:proofErr w:type="spellEnd"/>
            <w:r>
              <w:rPr>
                <w:i/>
              </w:rPr>
              <w:t xml:space="preserve"> message, for carrying AI/ML model information as UE context information.</w:t>
            </w:r>
          </w:p>
          <w:p w14:paraId="2B768C3C" w14:textId="77777777" w:rsidR="004E7CA6" w:rsidRDefault="00DA3A5B">
            <w:pPr>
              <w:spacing w:before="0" w:line="240" w:lineRule="auto"/>
              <w:jc w:val="left"/>
              <w:rPr>
                <w:i/>
              </w:rPr>
            </w:pPr>
            <w:r>
              <w:rPr>
                <w:i/>
              </w:rPr>
              <w:t xml:space="preserve">Proposal 2: The new AI/ML RRC message is semi-statically scheduled by basic </w:t>
            </w:r>
            <w:proofErr w:type="spellStart"/>
            <w:r>
              <w:rPr>
                <w:i/>
              </w:rPr>
              <w:t>RRCreconfig</w:t>
            </w:r>
            <w:proofErr w:type="spellEnd"/>
            <w:r>
              <w:rPr>
                <w:i/>
              </w:rPr>
              <w:t xml:space="preserve"> message. Hence, an additional scheduling indication/information must be included in basic RRC signaling. </w:t>
            </w:r>
          </w:p>
          <w:p w14:paraId="7DEE998F" w14:textId="77777777" w:rsidR="004E7CA6" w:rsidRDefault="00DA3A5B">
            <w:pPr>
              <w:spacing w:before="0" w:line="240" w:lineRule="auto"/>
              <w:jc w:val="left"/>
              <w:rPr>
                <w:i/>
              </w:rPr>
            </w:pPr>
            <w:r>
              <w:rPr>
                <w:i/>
              </w:rPr>
              <w:t>Proposal 3: The new RRC signaling message, for carrying AI/ML model information, to support mobility forwarding, and different RRC segmentation configuration (segment size and number) compared to existing RRC messages, which matches the larger RRC model sizes.</w:t>
            </w:r>
          </w:p>
        </w:tc>
      </w:tr>
      <w:tr w:rsidR="004E7CA6" w14:paraId="1493B4CE" w14:textId="77777777">
        <w:tc>
          <w:tcPr>
            <w:tcW w:w="1605" w:type="dxa"/>
            <w:vAlign w:val="center"/>
          </w:tcPr>
          <w:p w14:paraId="3EC3FD0E" w14:textId="77777777" w:rsidR="004E7CA6" w:rsidRDefault="00DA3A5B">
            <w:pPr>
              <w:spacing w:line="240" w:lineRule="auto"/>
              <w:jc w:val="center"/>
            </w:pPr>
            <w:r>
              <w:t>xiaomi [13]</w:t>
            </w:r>
          </w:p>
        </w:tc>
        <w:tc>
          <w:tcPr>
            <w:tcW w:w="7457" w:type="dxa"/>
            <w:vAlign w:val="center"/>
          </w:tcPr>
          <w:p w14:paraId="7FCFCEF5" w14:textId="77777777" w:rsidR="004E7CA6" w:rsidRDefault="00DA3A5B">
            <w:pPr>
              <w:spacing w:before="0" w:line="240" w:lineRule="auto"/>
              <w:jc w:val="left"/>
              <w:rPr>
                <w:i/>
                <w:lang w:val="en-GB"/>
              </w:rPr>
            </w:pPr>
            <w:r>
              <w:rPr>
                <w:i/>
                <w:lang w:val="en-GB"/>
              </w:rPr>
              <w:t>Observation 1: For the model trained by UE side or neutral site, the need to consider standardised solutions for transferring/delivering AI/ML model(s) is weak.</w:t>
            </w:r>
          </w:p>
          <w:p w14:paraId="62439B24" w14:textId="77777777" w:rsidR="004E7CA6" w:rsidRDefault="00DA3A5B">
            <w:pPr>
              <w:spacing w:before="0" w:line="240" w:lineRule="auto"/>
              <w:jc w:val="left"/>
              <w:rPr>
                <w:i/>
                <w:lang w:val="en-GB"/>
              </w:rPr>
            </w:pPr>
            <w:r>
              <w:rPr>
                <w:i/>
                <w:lang w:val="en-GB"/>
              </w:rPr>
              <w:t>Observation 2: It is beneficial to support that AI models are trained by the network and then delivered/transferred to UE.</w:t>
            </w:r>
          </w:p>
          <w:p w14:paraId="56A3A3F2" w14:textId="77777777" w:rsidR="004E7CA6" w:rsidRDefault="00DA3A5B">
            <w:pPr>
              <w:spacing w:before="0" w:line="240" w:lineRule="auto"/>
              <w:jc w:val="left"/>
              <w:rPr>
                <w:i/>
                <w:lang w:val="en-GB"/>
              </w:rPr>
            </w:pPr>
            <w:r>
              <w:rPr>
                <w:i/>
                <w:lang w:val="en-GB"/>
              </w:rPr>
              <w:t xml:space="preserve">Observation 3: In case y, when the AI models are developed by network, potential specification effort on the assistance signalling/procedure for the model transfer/delivery is necessary  </w:t>
            </w:r>
          </w:p>
          <w:p w14:paraId="5ED55C05" w14:textId="77777777" w:rsidR="004E7CA6" w:rsidRDefault="00DA3A5B">
            <w:pPr>
              <w:spacing w:before="0" w:line="240" w:lineRule="auto"/>
              <w:jc w:val="left"/>
              <w:rPr>
                <w:i/>
                <w:lang w:val="en-GB"/>
              </w:rPr>
            </w:pPr>
            <w:r>
              <w:rPr>
                <w:i/>
                <w:lang w:val="en-GB"/>
              </w:rPr>
              <w:t xml:space="preserve">Proposal 1: Consider standardised solutions for model transfer/delivery at least for the case that AI models are trained on network side. </w:t>
            </w:r>
          </w:p>
          <w:p w14:paraId="3A38153E" w14:textId="77777777" w:rsidR="004E7CA6" w:rsidRDefault="00DA3A5B">
            <w:pPr>
              <w:spacing w:before="0" w:line="240" w:lineRule="auto"/>
              <w:jc w:val="left"/>
              <w:rPr>
                <w:i/>
                <w:lang w:val="en-GB"/>
              </w:rPr>
            </w:pPr>
            <w:r>
              <w:rPr>
                <w:i/>
                <w:lang w:val="en-GB"/>
              </w:rPr>
              <w:t xml:space="preserve">Proposal 2: When the AI models are developed by the network side, prioritize investigating model transfer/delivery solution for case </w:t>
            </w:r>
            <w:proofErr w:type="gramStart"/>
            <w:r>
              <w:rPr>
                <w:i/>
                <w:lang w:val="en-GB"/>
              </w:rPr>
              <w:t>y ,</w:t>
            </w:r>
            <w:proofErr w:type="gramEnd"/>
            <w:r>
              <w:rPr>
                <w:i/>
                <w:lang w:val="en-GB"/>
              </w:rPr>
              <w:t xml:space="preserve"> case z2 and case z4</w:t>
            </w:r>
          </w:p>
        </w:tc>
      </w:tr>
      <w:tr w:rsidR="004E7CA6" w14:paraId="5E06819B" w14:textId="77777777">
        <w:tc>
          <w:tcPr>
            <w:tcW w:w="1605" w:type="dxa"/>
            <w:vAlign w:val="center"/>
          </w:tcPr>
          <w:p w14:paraId="018C0F0B" w14:textId="77777777" w:rsidR="004E7CA6" w:rsidRDefault="00DA3A5B">
            <w:pPr>
              <w:spacing w:line="240" w:lineRule="auto"/>
              <w:jc w:val="center"/>
            </w:pPr>
            <w:r>
              <w:t>OPPO [14]</w:t>
            </w:r>
          </w:p>
        </w:tc>
        <w:tc>
          <w:tcPr>
            <w:tcW w:w="7457" w:type="dxa"/>
            <w:vAlign w:val="center"/>
          </w:tcPr>
          <w:p w14:paraId="7529C20E" w14:textId="77777777" w:rsidR="004E7CA6" w:rsidRDefault="00DA3A5B">
            <w:pPr>
              <w:spacing w:before="0" w:line="240" w:lineRule="auto"/>
              <w:jc w:val="left"/>
              <w:rPr>
                <w:rFonts w:eastAsia="宋体"/>
                <w:i/>
              </w:rPr>
            </w:pPr>
            <w:r>
              <w:rPr>
                <w:rFonts w:eastAsia="宋体"/>
                <w:i/>
              </w:rPr>
              <w:t xml:space="preserve">Proposal 8: To consider the necessity of the standardized model transfer/delivery solutions, a comparison between 3GPP-standardized solution and non-3GPP solution is </w:t>
            </w:r>
            <w:proofErr w:type="gramStart"/>
            <w:r>
              <w:rPr>
                <w:rFonts w:eastAsia="宋体"/>
                <w:i/>
              </w:rPr>
              <w:t>needed,  for</w:t>
            </w:r>
            <w:proofErr w:type="gramEnd"/>
            <w:r>
              <w:rPr>
                <w:rFonts w:eastAsia="宋体"/>
                <w:i/>
              </w:rPr>
              <w:t xml:space="preserve"> resolving the burden of offline cross-vendor collaboration, burden on model maintenance/storage, proprietary design disclosure concern.</w:t>
            </w:r>
          </w:p>
        </w:tc>
      </w:tr>
      <w:tr w:rsidR="004E7CA6" w14:paraId="67A6193E" w14:textId="77777777">
        <w:tc>
          <w:tcPr>
            <w:tcW w:w="1605" w:type="dxa"/>
            <w:vAlign w:val="center"/>
          </w:tcPr>
          <w:p w14:paraId="3AA6F9B1" w14:textId="77777777" w:rsidR="004E7CA6" w:rsidRDefault="00DA3A5B">
            <w:pPr>
              <w:spacing w:line="240" w:lineRule="auto"/>
              <w:jc w:val="center"/>
            </w:pPr>
            <w:r>
              <w:t>NVIDIA [15]</w:t>
            </w:r>
          </w:p>
        </w:tc>
        <w:tc>
          <w:tcPr>
            <w:tcW w:w="7457" w:type="dxa"/>
            <w:vAlign w:val="center"/>
          </w:tcPr>
          <w:p w14:paraId="32C5C1BC" w14:textId="77777777" w:rsidR="004E7CA6" w:rsidRDefault="00DA3A5B">
            <w:pPr>
              <w:spacing w:before="0" w:line="240" w:lineRule="auto"/>
              <w:jc w:val="left"/>
              <w:rPr>
                <w:i/>
              </w:rPr>
            </w:pPr>
            <w:r>
              <w:rPr>
                <w:i/>
              </w:rPr>
              <w:t xml:space="preserve">Proposal 3: Conclude that there is a need to consider </w:t>
            </w:r>
            <w:proofErr w:type="spellStart"/>
            <w:r>
              <w:rPr>
                <w:i/>
              </w:rPr>
              <w:t>standardised</w:t>
            </w:r>
            <w:proofErr w:type="spellEnd"/>
            <w:r>
              <w:rPr>
                <w:i/>
              </w:rPr>
              <w:t xml:space="preserve"> solutions for transferring/delivering AI/ML model(s).</w:t>
            </w:r>
          </w:p>
        </w:tc>
      </w:tr>
      <w:tr w:rsidR="004E7CA6" w14:paraId="4407B0C2" w14:textId="77777777">
        <w:tc>
          <w:tcPr>
            <w:tcW w:w="1605" w:type="dxa"/>
            <w:vAlign w:val="center"/>
          </w:tcPr>
          <w:p w14:paraId="6A235875" w14:textId="77777777" w:rsidR="004E7CA6" w:rsidRDefault="00DA3A5B">
            <w:pPr>
              <w:spacing w:line="240" w:lineRule="auto"/>
              <w:jc w:val="center"/>
            </w:pPr>
            <w:r>
              <w:t>Samsung [16]</w:t>
            </w:r>
          </w:p>
        </w:tc>
        <w:tc>
          <w:tcPr>
            <w:tcW w:w="7457" w:type="dxa"/>
            <w:vAlign w:val="center"/>
          </w:tcPr>
          <w:p w14:paraId="690560C9" w14:textId="77777777" w:rsidR="004E7CA6" w:rsidRDefault="00DA3A5B">
            <w:pPr>
              <w:spacing w:before="0" w:line="240" w:lineRule="auto"/>
              <w:jc w:val="left"/>
              <w:rPr>
                <w:i/>
              </w:rPr>
            </w:pPr>
            <w:r>
              <w:rPr>
                <w:i/>
              </w:rPr>
              <w:t>Proposal#4: Deprioritize study on 3GPP non-transparent model transfer which requires offline cross-vendor collaboration.</w:t>
            </w:r>
          </w:p>
          <w:p w14:paraId="0E5EE886" w14:textId="77777777" w:rsidR="004E7CA6" w:rsidRDefault="00DA3A5B">
            <w:pPr>
              <w:spacing w:before="0" w:line="240" w:lineRule="auto"/>
              <w:jc w:val="left"/>
              <w:rPr>
                <w:i/>
              </w:rPr>
            </w:pPr>
            <w:r>
              <w:rPr>
                <w:i/>
              </w:rPr>
              <w:t xml:space="preserve">Observation#4: For Case z4, model transfer in open format of a known model structure at UE, the exact model structure can be identified between NW and UE through specification. </w:t>
            </w:r>
          </w:p>
          <w:p w14:paraId="6A0B0690" w14:textId="77777777" w:rsidR="004E7CA6" w:rsidRDefault="00DA3A5B">
            <w:pPr>
              <w:spacing w:before="0" w:line="240" w:lineRule="auto"/>
              <w:jc w:val="left"/>
              <w:rPr>
                <w:i/>
              </w:rPr>
            </w:pPr>
            <w:r>
              <w:rPr>
                <w:i/>
              </w:rPr>
              <w:t>Proposal#5: Study the feasibility and potential benefits of model (parameter) transfer for specified model structure from gNB to UE, i.e., Case z4.</w:t>
            </w:r>
          </w:p>
        </w:tc>
      </w:tr>
      <w:tr w:rsidR="004E7CA6" w14:paraId="50EEBB6E" w14:textId="77777777">
        <w:tc>
          <w:tcPr>
            <w:tcW w:w="1605" w:type="dxa"/>
            <w:vAlign w:val="center"/>
          </w:tcPr>
          <w:p w14:paraId="7614D246" w14:textId="77777777" w:rsidR="004E7CA6" w:rsidRDefault="00DA3A5B">
            <w:pPr>
              <w:spacing w:line="240" w:lineRule="auto"/>
              <w:jc w:val="center"/>
            </w:pPr>
            <w:r>
              <w:lastRenderedPageBreak/>
              <w:t>CICTCI [17]</w:t>
            </w:r>
          </w:p>
        </w:tc>
        <w:tc>
          <w:tcPr>
            <w:tcW w:w="7457" w:type="dxa"/>
            <w:vAlign w:val="center"/>
          </w:tcPr>
          <w:p w14:paraId="17D3B26E" w14:textId="77777777" w:rsidR="004E7CA6" w:rsidRDefault="00DA3A5B">
            <w:pPr>
              <w:spacing w:before="0" w:line="240" w:lineRule="auto"/>
              <w:jc w:val="left"/>
              <w:rPr>
                <w:i/>
              </w:rPr>
            </w:pPr>
            <w:r>
              <w:rPr>
                <w:i/>
              </w:rPr>
              <w:t>Proposal 6: For model transfer/delivery Case y, it is preferred to deprioritize the NW-side training.</w:t>
            </w:r>
          </w:p>
          <w:p w14:paraId="2F70E820" w14:textId="77777777" w:rsidR="004E7CA6" w:rsidRDefault="00DA3A5B">
            <w:pPr>
              <w:spacing w:before="0" w:line="240" w:lineRule="auto"/>
              <w:jc w:val="left"/>
              <w:rPr>
                <w:i/>
              </w:rPr>
            </w:pPr>
            <w:r>
              <w:rPr>
                <w:i/>
              </w:rPr>
              <w:t>Proposal 7: For Case z1, it is preferred to support option 2(i.e. multiple trained AI models stored at NW-side, and each UE/chipset vendor has its own AI/ML model) to avoid the large burden on cross-vendor collaboration.</w:t>
            </w:r>
          </w:p>
          <w:p w14:paraId="1985D604" w14:textId="77777777" w:rsidR="004E7CA6" w:rsidRDefault="00DA3A5B">
            <w:pPr>
              <w:spacing w:before="0" w:line="240" w:lineRule="auto"/>
              <w:jc w:val="left"/>
              <w:rPr>
                <w:i/>
              </w:rPr>
            </w:pPr>
            <w:r>
              <w:rPr>
                <w:i/>
              </w:rPr>
              <w:t>Proposal 8: For Case z2, at least a reference AI/ML model structure should be aligned between UE-side and NW-side which will be used for UE/chipset vendor for model compiling and testing.</w:t>
            </w:r>
          </w:p>
          <w:p w14:paraId="3E700862" w14:textId="77777777" w:rsidR="004E7CA6" w:rsidRDefault="00DA3A5B">
            <w:pPr>
              <w:spacing w:before="0" w:line="240" w:lineRule="auto"/>
              <w:jc w:val="left"/>
              <w:rPr>
                <w:i/>
              </w:rPr>
            </w:pPr>
            <w:r>
              <w:rPr>
                <w:i/>
              </w:rPr>
              <w:t>Proposal 9: The usage of the open format information for each model transfer/delivery Case 3/4/5 should be clarified, at least there are two options to be clarified:</w:t>
            </w:r>
          </w:p>
          <w:p w14:paraId="6AFE6287" w14:textId="77777777" w:rsidR="004E7CA6" w:rsidRDefault="00DA3A5B">
            <w:pPr>
              <w:spacing w:before="0" w:line="240" w:lineRule="auto"/>
              <w:jc w:val="left"/>
              <w:rPr>
                <w:i/>
              </w:rPr>
            </w:pPr>
            <w:r>
              <w:rPr>
                <w:i/>
              </w:rPr>
              <w:t>-</w:t>
            </w:r>
            <w:r>
              <w:rPr>
                <w:i/>
              </w:rPr>
              <w:tab/>
              <w:t>Option 1: The AI/ML model at UE-side is pre-compiled, only updating the parameters according to the received open format information.</w:t>
            </w:r>
          </w:p>
          <w:p w14:paraId="3C16C776" w14:textId="77777777" w:rsidR="004E7CA6" w:rsidRDefault="00DA3A5B">
            <w:pPr>
              <w:spacing w:before="0" w:line="240" w:lineRule="auto"/>
              <w:jc w:val="left"/>
              <w:rPr>
                <w:i/>
              </w:rPr>
            </w:pPr>
            <w:r>
              <w:rPr>
                <w:i/>
              </w:rPr>
              <w:t>-</w:t>
            </w:r>
            <w:r>
              <w:rPr>
                <w:i/>
              </w:rPr>
              <w:tab/>
              <w:t>Option 2: The received open format information will be used by UE-side to compiling a new AI/ML model.</w:t>
            </w:r>
          </w:p>
        </w:tc>
      </w:tr>
      <w:tr w:rsidR="004E7CA6" w14:paraId="153AE315" w14:textId="77777777">
        <w:tc>
          <w:tcPr>
            <w:tcW w:w="1605" w:type="dxa"/>
            <w:vAlign w:val="center"/>
          </w:tcPr>
          <w:p w14:paraId="71994253" w14:textId="77777777" w:rsidR="004E7CA6" w:rsidRDefault="00DA3A5B">
            <w:pPr>
              <w:spacing w:line="240" w:lineRule="auto"/>
              <w:jc w:val="center"/>
            </w:pPr>
            <w:r>
              <w:t>Fujitsu [18]</w:t>
            </w:r>
          </w:p>
        </w:tc>
        <w:tc>
          <w:tcPr>
            <w:tcW w:w="7457" w:type="dxa"/>
            <w:vAlign w:val="center"/>
          </w:tcPr>
          <w:p w14:paraId="1F92626A" w14:textId="77777777" w:rsidR="004E7CA6" w:rsidRDefault="00DA3A5B">
            <w:pPr>
              <w:spacing w:before="0" w:line="240" w:lineRule="auto"/>
              <w:jc w:val="left"/>
              <w:rPr>
                <w:i/>
              </w:rPr>
            </w:pPr>
            <w:r>
              <w:rPr>
                <w:i/>
              </w:rPr>
              <w:t>Observation-6: From the RAN1 perspective, a further study on model transfer/deliver depends on the progress and conclusions on cell/site-specific model and training data collection of UE-side model.</w:t>
            </w:r>
          </w:p>
          <w:p w14:paraId="4DD64483" w14:textId="77777777" w:rsidR="004E7CA6" w:rsidRDefault="00DA3A5B">
            <w:pPr>
              <w:spacing w:before="0" w:line="240" w:lineRule="auto"/>
              <w:jc w:val="left"/>
              <w:rPr>
                <w:i/>
              </w:rPr>
            </w:pPr>
            <w:r>
              <w:rPr>
                <w:i/>
              </w:rPr>
              <w:t>Proposal-12: From the RAN1 perspective, it can be considered to defer the study on model transfer/delivery until the following issues are clarified:</w:t>
            </w:r>
          </w:p>
          <w:p w14:paraId="300F44C9" w14:textId="77777777" w:rsidR="004E7CA6" w:rsidRDefault="00DA3A5B">
            <w:pPr>
              <w:spacing w:before="0" w:line="240" w:lineRule="auto"/>
              <w:jc w:val="left"/>
              <w:rPr>
                <w:i/>
              </w:rPr>
            </w:pPr>
            <w:r>
              <w:rPr>
                <w:rFonts w:hint="eastAsia"/>
                <w:i/>
              </w:rPr>
              <w:t>•</w:t>
            </w:r>
            <w:r>
              <w:rPr>
                <w:i/>
              </w:rPr>
              <w:tab/>
              <w:t>The benefits of using cell/site-specific model</w:t>
            </w:r>
          </w:p>
          <w:p w14:paraId="54CE9BC6" w14:textId="77777777" w:rsidR="004E7CA6" w:rsidRDefault="00DA3A5B">
            <w:pPr>
              <w:spacing w:before="0" w:line="240" w:lineRule="auto"/>
              <w:jc w:val="left"/>
              <w:rPr>
                <w:i/>
              </w:rPr>
            </w:pPr>
            <w:r>
              <w:rPr>
                <w:rFonts w:hint="eastAsia"/>
                <w:i/>
              </w:rPr>
              <w:t>•</w:t>
            </w:r>
            <w:r>
              <w:rPr>
                <w:i/>
              </w:rPr>
              <w:tab/>
              <w:t>Training data collection including data categorization for UE-side model</w:t>
            </w:r>
          </w:p>
        </w:tc>
      </w:tr>
      <w:tr w:rsidR="004E7CA6" w14:paraId="60458683" w14:textId="77777777">
        <w:tc>
          <w:tcPr>
            <w:tcW w:w="1605" w:type="dxa"/>
            <w:vAlign w:val="center"/>
          </w:tcPr>
          <w:p w14:paraId="0F26628A" w14:textId="77777777" w:rsidR="004E7CA6" w:rsidRDefault="00DA3A5B">
            <w:pPr>
              <w:spacing w:line="240" w:lineRule="auto"/>
              <w:jc w:val="center"/>
            </w:pPr>
            <w:r>
              <w:t>Continental Automotive [19]</w:t>
            </w:r>
          </w:p>
        </w:tc>
        <w:tc>
          <w:tcPr>
            <w:tcW w:w="7457" w:type="dxa"/>
            <w:vAlign w:val="center"/>
          </w:tcPr>
          <w:p w14:paraId="4E9F0DAA" w14:textId="77777777" w:rsidR="004E7CA6" w:rsidRDefault="00DA3A5B">
            <w:pPr>
              <w:spacing w:before="0" w:line="240" w:lineRule="auto"/>
              <w:jc w:val="left"/>
              <w:rPr>
                <w:i/>
              </w:rPr>
            </w:pPr>
            <w:r>
              <w:rPr>
                <w:i/>
              </w:rPr>
              <w:t>Proposal 16: Only the partial model information can be used for model transfer/delivery where partial model information can be categorized into common and dedicated parts.</w:t>
            </w:r>
          </w:p>
          <w:p w14:paraId="46DC222D" w14:textId="77777777" w:rsidR="004E7CA6" w:rsidRDefault="00DA3A5B">
            <w:pPr>
              <w:spacing w:before="0" w:line="240" w:lineRule="auto"/>
              <w:jc w:val="left"/>
              <w:rPr>
                <w:i/>
              </w:rPr>
            </w:pPr>
            <w:r>
              <w:rPr>
                <w:i/>
              </w:rPr>
              <w:t xml:space="preserve">Proposal 17: The indication of the categorized parts of model information can be </w:t>
            </w:r>
            <w:proofErr w:type="spellStart"/>
            <w:r>
              <w:rPr>
                <w:i/>
              </w:rPr>
              <w:t>signalled</w:t>
            </w:r>
            <w:proofErr w:type="spellEnd"/>
            <w:r>
              <w:rPr>
                <w:i/>
              </w:rPr>
              <w:t xml:space="preserve"> based on the pre-configured mapping information with model-common structure.</w:t>
            </w:r>
          </w:p>
          <w:p w14:paraId="0617F603" w14:textId="77777777" w:rsidR="004E7CA6" w:rsidRDefault="00DA3A5B">
            <w:pPr>
              <w:spacing w:before="0" w:line="240" w:lineRule="auto"/>
              <w:jc w:val="left"/>
              <w:rPr>
                <w:i/>
              </w:rPr>
            </w:pPr>
            <w:r>
              <w:rPr>
                <w:i/>
              </w:rPr>
              <w:t xml:space="preserve">Proposal 18: Quasi-based similarity information for model/data properties is used to reduce </w:t>
            </w:r>
            <w:proofErr w:type="spellStart"/>
            <w:r>
              <w:rPr>
                <w:i/>
              </w:rPr>
              <w:t>signalling</w:t>
            </w:r>
            <w:proofErr w:type="spellEnd"/>
            <w:r>
              <w:rPr>
                <w:i/>
              </w:rPr>
              <w:t xml:space="preserve"> overhead of model transfer in various scenarios for NW-UE collaboration and format/location-based cases.</w:t>
            </w:r>
          </w:p>
        </w:tc>
      </w:tr>
      <w:tr w:rsidR="004E7CA6" w14:paraId="09B7A315" w14:textId="77777777">
        <w:tc>
          <w:tcPr>
            <w:tcW w:w="1605" w:type="dxa"/>
            <w:vAlign w:val="center"/>
          </w:tcPr>
          <w:p w14:paraId="66463CFC" w14:textId="77777777" w:rsidR="004E7CA6" w:rsidRDefault="00DA3A5B">
            <w:pPr>
              <w:spacing w:line="240" w:lineRule="auto"/>
              <w:jc w:val="center"/>
            </w:pPr>
            <w:r>
              <w:t>Nokia [20]</w:t>
            </w:r>
          </w:p>
        </w:tc>
        <w:tc>
          <w:tcPr>
            <w:tcW w:w="7457" w:type="dxa"/>
            <w:vAlign w:val="center"/>
          </w:tcPr>
          <w:p w14:paraId="2F9E70E1" w14:textId="77777777" w:rsidR="004E7CA6" w:rsidRDefault="00DA3A5B">
            <w:pPr>
              <w:spacing w:before="0" w:line="240" w:lineRule="auto"/>
              <w:jc w:val="left"/>
              <w:rPr>
                <w:i/>
              </w:rPr>
            </w:pPr>
            <w:r>
              <w:rPr>
                <w:i/>
              </w:rPr>
              <w:t>Observation 6: Discussions and solutions on how UE-side ML models are made available in their respective training location (particularly, if in 3GPP NW) are not in the scope of 3GPP RAN work.</w:t>
            </w:r>
          </w:p>
          <w:p w14:paraId="6C5D3FB4"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061BFAC"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102F6E2" w14:textId="77777777" w:rsidR="004E7CA6" w:rsidRDefault="00DA3A5B">
            <w:pPr>
              <w:spacing w:before="0" w:line="240" w:lineRule="auto"/>
              <w:jc w:val="left"/>
              <w:rPr>
                <w:i/>
              </w:rPr>
            </w:pPr>
            <w:r>
              <w:rPr>
                <w:i/>
              </w:rPr>
              <w:t>Proposal 5: Clarify based on use case requirements, the need for the collaboration levels z4 and z5 within the scope of Release 19 specifications.</w:t>
            </w:r>
          </w:p>
          <w:p w14:paraId="79C62E4A" w14:textId="77777777" w:rsidR="004E7CA6" w:rsidRDefault="00DA3A5B">
            <w:pPr>
              <w:spacing w:before="0" w:line="240" w:lineRule="auto"/>
              <w:jc w:val="left"/>
              <w:rPr>
                <w:i/>
              </w:rPr>
            </w:pPr>
            <w:r>
              <w:rPr>
                <w:i/>
              </w:rPr>
              <w:t>Proposal 6: As there are no use case requirements, RAN1 to not specify model transfer/delivery solutions for UE-sided beam management and positioning accuracy enhancement use cases.</w:t>
            </w:r>
          </w:p>
          <w:p w14:paraId="42EAC631" w14:textId="77777777" w:rsidR="004E7CA6" w:rsidRDefault="00DA3A5B">
            <w:pPr>
              <w:spacing w:before="0" w:line="240" w:lineRule="auto"/>
              <w:jc w:val="left"/>
              <w:rPr>
                <w:i/>
              </w:rPr>
            </w:pPr>
            <w:r>
              <w:rPr>
                <w:i/>
              </w:rPr>
              <w:t>Observation 8: For 2-sided CSI compression, particularly training type I (joint model training and model transfer/delivery to the UE), model transfer can be realized as user plane data transfer, controlled by the gNB/RAN.</w:t>
            </w:r>
          </w:p>
          <w:p w14:paraId="43C222A3" w14:textId="77777777" w:rsidR="004E7CA6" w:rsidRDefault="00DA3A5B">
            <w:pPr>
              <w:spacing w:before="0" w:line="240" w:lineRule="auto"/>
              <w:jc w:val="left"/>
              <w:rPr>
                <w:i/>
              </w:rPr>
            </w:pPr>
            <w:r>
              <w:rPr>
                <w:i/>
              </w:rPr>
              <w:t>Proposal 7: RAN1 to study the potential model transfer/delivery solutions for 2-sided CSI feedback enhancement (particularly for training type I) based on their performance requirements.</w:t>
            </w:r>
          </w:p>
        </w:tc>
      </w:tr>
      <w:tr w:rsidR="004E7CA6" w14:paraId="1CC22418" w14:textId="77777777">
        <w:tc>
          <w:tcPr>
            <w:tcW w:w="1605" w:type="dxa"/>
            <w:vAlign w:val="center"/>
          </w:tcPr>
          <w:p w14:paraId="64F80444" w14:textId="77777777" w:rsidR="004E7CA6" w:rsidRDefault="00DA3A5B">
            <w:pPr>
              <w:spacing w:line="240" w:lineRule="auto"/>
              <w:jc w:val="center"/>
            </w:pPr>
            <w:proofErr w:type="spellStart"/>
            <w:r>
              <w:lastRenderedPageBreak/>
              <w:t>InterDigital</w:t>
            </w:r>
            <w:proofErr w:type="spellEnd"/>
            <w:r>
              <w:t xml:space="preserve"> [22]</w:t>
            </w:r>
          </w:p>
        </w:tc>
        <w:tc>
          <w:tcPr>
            <w:tcW w:w="7457" w:type="dxa"/>
            <w:vAlign w:val="center"/>
          </w:tcPr>
          <w:p w14:paraId="19C881EB" w14:textId="77777777" w:rsidR="004E7CA6" w:rsidRDefault="00DA3A5B">
            <w:pPr>
              <w:spacing w:before="0" w:line="240" w:lineRule="auto"/>
              <w:jc w:val="left"/>
              <w:rPr>
                <w:i/>
              </w:rPr>
            </w:pPr>
            <w:r>
              <w:rPr>
                <w:i/>
              </w:rPr>
              <w:t>Observation 10: In cases where model generalization, model finetuning or model storage/switching is not feasible, model delivery/transfer can be beneficial.</w:t>
            </w:r>
          </w:p>
          <w:p w14:paraId="3C2CC659" w14:textId="77777777" w:rsidR="004E7CA6" w:rsidRDefault="00DA3A5B">
            <w:pPr>
              <w:spacing w:before="0" w:line="240" w:lineRule="auto"/>
              <w:jc w:val="left"/>
              <w:rPr>
                <w:i/>
              </w:rPr>
            </w:pPr>
            <w:r>
              <w:rPr>
                <w:i/>
              </w:rPr>
              <w:t>Proposal 13: Model transfer for UE-side models with functionality-based LCM is not supported and 3GPP specification transparent model delivery is only considered.</w:t>
            </w:r>
          </w:p>
        </w:tc>
      </w:tr>
      <w:tr w:rsidR="004E7CA6" w14:paraId="005AF27B" w14:textId="77777777">
        <w:tc>
          <w:tcPr>
            <w:tcW w:w="1605" w:type="dxa"/>
            <w:vAlign w:val="center"/>
          </w:tcPr>
          <w:p w14:paraId="5EEF6570" w14:textId="77777777" w:rsidR="004E7CA6" w:rsidRDefault="00DA3A5B">
            <w:pPr>
              <w:spacing w:line="240" w:lineRule="auto"/>
              <w:jc w:val="center"/>
            </w:pPr>
            <w:r>
              <w:t>Apple [23]</w:t>
            </w:r>
          </w:p>
        </w:tc>
        <w:tc>
          <w:tcPr>
            <w:tcW w:w="7457" w:type="dxa"/>
            <w:vAlign w:val="center"/>
          </w:tcPr>
          <w:p w14:paraId="211366C9" w14:textId="77777777" w:rsidR="004E7CA6" w:rsidRDefault="00DA3A5B">
            <w:pPr>
              <w:spacing w:before="0" w:line="240" w:lineRule="auto"/>
              <w:jc w:val="left"/>
              <w:rPr>
                <w:i/>
              </w:rPr>
            </w:pPr>
            <w:r>
              <w:rPr>
                <w:i/>
              </w:rPr>
              <w:t xml:space="preserve">Proposal 2: The necessity of standardized model transfer solution for case z1-z5 can be further discussed after CSI compression use case is concluded.  </w:t>
            </w:r>
          </w:p>
        </w:tc>
      </w:tr>
      <w:tr w:rsidR="004E7CA6" w14:paraId="6B2A7F1C" w14:textId="77777777">
        <w:tc>
          <w:tcPr>
            <w:tcW w:w="1605" w:type="dxa"/>
            <w:vAlign w:val="center"/>
          </w:tcPr>
          <w:p w14:paraId="3C151AC5" w14:textId="77777777" w:rsidR="004E7CA6" w:rsidRDefault="00DA3A5B">
            <w:pPr>
              <w:spacing w:line="240" w:lineRule="auto"/>
              <w:jc w:val="center"/>
            </w:pPr>
            <w:r>
              <w:t>DOCOMO [25]</w:t>
            </w:r>
          </w:p>
        </w:tc>
        <w:tc>
          <w:tcPr>
            <w:tcW w:w="7457" w:type="dxa"/>
            <w:vAlign w:val="center"/>
          </w:tcPr>
          <w:p w14:paraId="10B0D95A" w14:textId="77777777" w:rsidR="004E7CA6" w:rsidRDefault="00DA3A5B">
            <w:pPr>
              <w:spacing w:before="0" w:line="240" w:lineRule="auto"/>
              <w:jc w:val="left"/>
              <w:rPr>
                <w:i/>
              </w:rPr>
            </w:pPr>
            <w:r>
              <w:rPr>
                <w:i/>
              </w:rPr>
              <w:t>Proposal 6: Evaluate the pros and cons of each model transfer case, comparing them to UE-NW collaboration case y with the same training entity.</w:t>
            </w:r>
          </w:p>
          <w:p w14:paraId="6B8F1521" w14:textId="77777777" w:rsidR="004E7CA6" w:rsidRDefault="00DA3A5B">
            <w:pPr>
              <w:spacing w:before="0" w:line="240" w:lineRule="auto"/>
              <w:jc w:val="left"/>
              <w:rPr>
                <w:i/>
              </w:rPr>
            </w:pPr>
            <w:r>
              <w:rPr>
                <w:i/>
              </w:rPr>
              <w:t>Proposal 7: Focus on model delivery/transfer where the benefit over case y is observed and severe feasibility issue is not identified in 9.1.3.3.</w:t>
            </w:r>
          </w:p>
        </w:tc>
      </w:tr>
      <w:tr w:rsidR="004E7CA6" w14:paraId="48C8B6FA" w14:textId="77777777">
        <w:tc>
          <w:tcPr>
            <w:tcW w:w="1605" w:type="dxa"/>
            <w:vAlign w:val="center"/>
          </w:tcPr>
          <w:p w14:paraId="585B3335" w14:textId="77777777" w:rsidR="004E7CA6" w:rsidRDefault="00DA3A5B">
            <w:pPr>
              <w:spacing w:line="240" w:lineRule="auto"/>
              <w:jc w:val="center"/>
            </w:pPr>
            <w:r>
              <w:t>MediaTek [26]</w:t>
            </w:r>
          </w:p>
        </w:tc>
        <w:tc>
          <w:tcPr>
            <w:tcW w:w="7457" w:type="dxa"/>
            <w:vAlign w:val="center"/>
          </w:tcPr>
          <w:p w14:paraId="3DC85098" w14:textId="77777777" w:rsidR="004E7CA6" w:rsidRDefault="00DA3A5B">
            <w:pPr>
              <w:spacing w:before="0" w:line="240" w:lineRule="auto"/>
              <w:jc w:val="left"/>
              <w:rPr>
                <w:i/>
              </w:rPr>
            </w:pPr>
            <w:r>
              <w:rPr>
                <w:i/>
              </w:rPr>
              <w:t>From our side, we consider model delivery from OTT server to UE.</w:t>
            </w:r>
          </w:p>
        </w:tc>
      </w:tr>
      <w:tr w:rsidR="004E7CA6" w14:paraId="776B490B" w14:textId="77777777">
        <w:tc>
          <w:tcPr>
            <w:tcW w:w="1605" w:type="dxa"/>
            <w:vAlign w:val="center"/>
          </w:tcPr>
          <w:p w14:paraId="572073E7" w14:textId="77777777" w:rsidR="004E7CA6" w:rsidRDefault="00DA3A5B">
            <w:pPr>
              <w:spacing w:line="240" w:lineRule="auto"/>
              <w:jc w:val="center"/>
            </w:pPr>
            <w:r>
              <w:t>Sharp [27]</w:t>
            </w:r>
          </w:p>
        </w:tc>
        <w:tc>
          <w:tcPr>
            <w:tcW w:w="7457" w:type="dxa"/>
            <w:vAlign w:val="center"/>
          </w:tcPr>
          <w:p w14:paraId="130B5204" w14:textId="77777777" w:rsidR="004E7CA6" w:rsidRDefault="00DA3A5B">
            <w:pPr>
              <w:spacing w:before="0" w:line="240" w:lineRule="auto"/>
              <w:jc w:val="left"/>
              <w:rPr>
                <w:i/>
              </w:rPr>
            </w:pPr>
            <w:r>
              <w:rPr>
                <w:i/>
              </w:rPr>
              <w:t xml:space="preserve">Proposal 1: For model identification Type B1, gNB can send confirmation corresponding to a given model identification initiated by the UE via RRC </w:t>
            </w:r>
            <w:proofErr w:type="spellStart"/>
            <w:r>
              <w:rPr>
                <w:i/>
              </w:rPr>
              <w:t>signalling</w:t>
            </w:r>
            <w:proofErr w:type="spellEnd"/>
            <w:r>
              <w:rPr>
                <w:i/>
              </w:rPr>
              <w:t>.</w:t>
            </w:r>
          </w:p>
          <w:p w14:paraId="345628EA" w14:textId="77777777" w:rsidR="004E7CA6" w:rsidRDefault="00DA3A5B">
            <w:pPr>
              <w:spacing w:before="0" w:line="240" w:lineRule="auto"/>
              <w:jc w:val="left"/>
              <w:rPr>
                <w:i/>
              </w:rPr>
            </w:pPr>
            <w:r>
              <w:rPr>
                <w:i/>
              </w:rPr>
              <w:t>Proposal 2: For model identification Type B2, UE can indicate supported model IDs for a given AI/ML-enabled Feature/FG in a UE capability report.</w:t>
            </w:r>
          </w:p>
          <w:p w14:paraId="686C5B18" w14:textId="77777777" w:rsidR="004E7CA6" w:rsidRDefault="00DA3A5B">
            <w:pPr>
              <w:spacing w:before="0" w:line="240" w:lineRule="auto"/>
              <w:jc w:val="left"/>
              <w:rPr>
                <w:i/>
              </w:rPr>
            </w:pPr>
            <w:r>
              <w:rPr>
                <w:i/>
              </w:rPr>
              <w:t>Proposal 3: Model description information includes the additional conditions for model identification.</w:t>
            </w:r>
          </w:p>
          <w:p w14:paraId="1FEF8981" w14:textId="77777777" w:rsidR="004E7CA6" w:rsidRDefault="00DA3A5B">
            <w:pPr>
              <w:spacing w:before="0" w:line="240" w:lineRule="auto"/>
              <w:jc w:val="left"/>
              <w:rPr>
                <w:i/>
              </w:rPr>
            </w:pPr>
            <w:r>
              <w:rPr>
                <w:i/>
              </w:rPr>
              <w:t>Proposal 4: In model identification Type B1 and in a case that model delivery/transfer is involved in the model identification, the procedure could be comprised of the following steps:</w:t>
            </w:r>
          </w:p>
          <w:p w14:paraId="437ACEEA" w14:textId="77777777" w:rsidR="004E7CA6" w:rsidRDefault="00DA3A5B">
            <w:pPr>
              <w:spacing w:before="0" w:line="240" w:lineRule="auto"/>
              <w:jc w:val="left"/>
              <w:rPr>
                <w:i/>
              </w:rPr>
            </w:pPr>
            <w:r>
              <w:rPr>
                <w:i/>
              </w:rPr>
              <w:t>1)</w:t>
            </w:r>
            <w:r>
              <w:rPr>
                <w:i/>
              </w:rPr>
              <w:tab/>
              <w:t>UE sends model description information to the network.</w:t>
            </w:r>
          </w:p>
          <w:p w14:paraId="5960B18F" w14:textId="77777777" w:rsidR="004E7CA6" w:rsidRDefault="00DA3A5B">
            <w:pPr>
              <w:spacing w:before="0" w:line="240" w:lineRule="auto"/>
              <w:jc w:val="left"/>
              <w:rPr>
                <w:i/>
              </w:rPr>
            </w:pPr>
            <w:r>
              <w:rPr>
                <w:i/>
              </w:rPr>
              <w:t>2)</w:t>
            </w:r>
            <w:r>
              <w:rPr>
                <w:i/>
              </w:rPr>
              <w:tab/>
              <w:t>The network sends a confirmation indication.</w:t>
            </w:r>
          </w:p>
          <w:p w14:paraId="6D88B0E2" w14:textId="77777777" w:rsidR="004E7CA6" w:rsidRDefault="00DA3A5B">
            <w:pPr>
              <w:spacing w:before="0" w:line="240" w:lineRule="auto"/>
              <w:jc w:val="left"/>
              <w:rPr>
                <w:i/>
              </w:rPr>
            </w:pPr>
            <w:r>
              <w:rPr>
                <w:i/>
              </w:rPr>
              <w:t>3)</w:t>
            </w:r>
            <w:r>
              <w:rPr>
                <w:i/>
              </w:rPr>
              <w:tab/>
              <w:t>The network performs model delivery/transfer.</w:t>
            </w:r>
          </w:p>
          <w:p w14:paraId="2FF6CA8F" w14:textId="77777777" w:rsidR="004E7CA6" w:rsidRDefault="00DA3A5B">
            <w:pPr>
              <w:spacing w:before="0" w:line="240" w:lineRule="auto"/>
              <w:jc w:val="left"/>
              <w:rPr>
                <w:i/>
              </w:rPr>
            </w:pPr>
            <w:r>
              <w:rPr>
                <w:i/>
              </w:rPr>
              <w:t>Proposal 5: In model identification Type B2 and in a case that model delivery/transfer is involved in the mode identification, the procedure could be comprised of the following steps:</w:t>
            </w:r>
          </w:p>
          <w:p w14:paraId="29C59E8D" w14:textId="77777777" w:rsidR="004E7CA6" w:rsidRDefault="00DA3A5B">
            <w:pPr>
              <w:spacing w:before="0" w:line="240" w:lineRule="auto"/>
              <w:jc w:val="left"/>
              <w:rPr>
                <w:i/>
              </w:rPr>
            </w:pPr>
            <w:r>
              <w:rPr>
                <w:i/>
              </w:rPr>
              <w:t>1)</w:t>
            </w:r>
            <w:r>
              <w:rPr>
                <w:i/>
              </w:rPr>
              <w:tab/>
              <w:t>The network sends model description information to network.</w:t>
            </w:r>
          </w:p>
          <w:p w14:paraId="1D604F75" w14:textId="77777777" w:rsidR="004E7CA6" w:rsidRDefault="00DA3A5B">
            <w:pPr>
              <w:spacing w:before="0" w:line="240" w:lineRule="auto"/>
              <w:jc w:val="left"/>
              <w:rPr>
                <w:i/>
              </w:rPr>
            </w:pPr>
            <w:r>
              <w:rPr>
                <w:i/>
              </w:rPr>
              <w:t>2)</w:t>
            </w:r>
            <w:r>
              <w:rPr>
                <w:i/>
              </w:rPr>
              <w:tab/>
              <w:t>The UE indicates supported model ID via capability report.</w:t>
            </w:r>
          </w:p>
          <w:p w14:paraId="12D4F2E1" w14:textId="77777777" w:rsidR="004E7CA6" w:rsidRDefault="00DA3A5B">
            <w:pPr>
              <w:spacing w:before="0" w:line="240" w:lineRule="auto"/>
              <w:jc w:val="left"/>
              <w:rPr>
                <w:i/>
              </w:rPr>
            </w:pPr>
            <w:r>
              <w:rPr>
                <w:i/>
              </w:rPr>
              <w:t>3)</w:t>
            </w:r>
            <w:r>
              <w:rPr>
                <w:i/>
              </w:rPr>
              <w:tab/>
              <w:t>The network performs model delivery/transfer.</w:t>
            </w:r>
          </w:p>
          <w:p w14:paraId="0E765E22" w14:textId="77777777" w:rsidR="004E7CA6" w:rsidRDefault="00DA3A5B">
            <w:pPr>
              <w:spacing w:before="0" w:line="240" w:lineRule="auto"/>
              <w:jc w:val="left"/>
              <w:rPr>
                <w:i/>
              </w:rPr>
            </w:pPr>
            <w:r>
              <w:rPr>
                <w:i/>
              </w:rPr>
              <w:t>Proposal 6: In model identification Type B1 and in a case that model delivery/transfer is not involved in the model identification (e.g., UE-sided model where UE already has stored the model), the procedure could be that the UE sends the model description information to the network and the network sends back a confirmation indication.</w:t>
            </w:r>
          </w:p>
          <w:p w14:paraId="6E060143" w14:textId="77777777" w:rsidR="004E7CA6" w:rsidRDefault="00DA3A5B">
            <w:pPr>
              <w:spacing w:before="0" w:line="240" w:lineRule="auto"/>
              <w:jc w:val="left"/>
              <w:rPr>
                <w:i/>
              </w:rPr>
            </w:pPr>
            <w:r>
              <w:rPr>
                <w:i/>
              </w:rPr>
              <w:t>Proposal 7: In model identification Type B2 and in a case that model delivery/transfer is not involved in the model identification, the procedure could be that the network sends the model description information to UE and the UE indicates its supported model ID in capability report.</w:t>
            </w:r>
          </w:p>
        </w:tc>
      </w:tr>
      <w:tr w:rsidR="004E7CA6" w14:paraId="19E10E72" w14:textId="77777777">
        <w:tc>
          <w:tcPr>
            <w:tcW w:w="1605" w:type="dxa"/>
            <w:vAlign w:val="center"/>
          </w:tcPr>
          <w:p w14:paraId="69DE25CD" w14:textId="77777777" w:rsidR="004E7CA6" w:rsidRDefault="00DA3A5B">
            <w:pPr>
              <w:spacing w:line="240" w:lineRule="auto"/>
              <w:jc w:val="center"/>
            </w:pPr>
            <w:r>
              <w:t>AT&amp;T [29]</w:t>
            </w:r>
          </w:p>
        </w:tc>
        <w:tc>
          <w:tcPr>
            <w:tcW w:w="7457" w:type="dxa"/>
            <w:vAlign w:val="center"/>
          </w:tcPr>
          <w:p w14:paraId="0A5D1E97" w14:textId="77777777" w:rsidR="004E7CA6" w:rsidRDefault="00DA3A5B">
            <w:pPr>
              <w:spacing w:before="0" w:line="240" w:lineRule="auto"/>
              <w:jc w:val="left"/>
              <w:rPr>
                <w:i/>
              </w:rPr>
            </w:pPr>
            <w:r>
              <w:rPr>
                <w:i/>
              </w:rPr>
              <w:t>Proposal 6: Model transfer/delivery is supported for both UE-sided models and UE-part of two-sided models in Rel-19.</w:t>
            </w:r>
          </w:p>
          <w:p w14:paraId="316B36A9" w14:textId="77777777" w:rsidR="004E7CA6" w:rsidRDefault="00DA3A5B">
            <w:pPr>
              <w:spacing w:before="0" w:line="240" w:lineRule="auto"/>
              <w:jc w:val="left"/>
              <w:rPr>
                <w:i/>
              </w:rPr>
            </w:pPr>
            <w:r>
              <w:rPr>
                <w:i/>
              </w:rPr>
              <w:t>Note: Which aspects of model transfer/delivery are supported should be discussed in each sub-use-case.</w:t>
            </w:r>
          </w:p>
          <w:p w14:paraId="791CC6E2" w14:textId="77777777" w:rsidR="004E7CA6" w:rsidRDefault="00DA3A5B">
            <w:pPr>
              <w:spacing w:before="0" w:line="240" w:lineRule="auto"/>
              <w:jc w:val="left"/>
              <w:rPr>
                <w:i/>
              </w:rPr>
            </w:pPr>
            <w:r>
              <w:rPr>
                <w:i/>
              </w:rPr>
              <w:t xml:space="preserve">Observation 1: There are benefits and challenges to both proprietary and open format model transfer. It is beneficial to have both specified to support different use cases based on requirements. </w:t>
            </w:r>
          </w:p>
          <w:p w14:paraId="6006D5F8" w14:textId="77777777" w:rsidR="004E7CA6" w:rsidRDefault="00DA3A5B">
            <w:pPr>
              <w:spacing w:before="0" w:line="240" w:lineRule="auto"/>
              <w:jc w:val="left"/>
              <w:rPr>
                <w:i/>
              </w:rPr>
            </w:pPr>
            <w:r>
              <w:rPr>
                <w:i/>
              </w:rPr>
              <w:lastRenderedPageBreak/>
              <w:t>Proposal 7: Study and specify both proprietary and open format model transfer for both UE-sided models and UE-part of two-sided models in Rel-19.</w:t>
            </w:r>
          </w:p>
          <w:p w14:paraId="014B6D54" w14:textId="77777777" w:rsidR="004E7CA6" w:rsidRDefault="00DA3A5B">
            <w:pPr>
              <w:spacing w:before="0" w:line="240" w:lineRule="auto"/>
              <w:jc w:val="left"/>
              <w:rPr>
                <w:i/>
              </w:rPr>
            </w:pPr>
            <w:r>
              <w:rPr>
                <w:i/>
              </w:rPr>
              <w:t>Proposal 8: For model delivery/transfer to UE, from the device implementation point of view</w:t>
            </w:r>
          </w:p>
          <w:p w14:paraId="45ADE803" w14:textId="77777777" w:rsidR="004E7CA6" w:rsidRDefault="00DA3A5B">
            <w:pPr>
              <w:spacing w:before="0" w:line="240" w:lineRule="auto"/>
              <w:jc w:val="left"/>
              <w:rPr>
                <w:i/>
              </w:rPr>
            </w:pPr>
            <w:r>
              <w:rPr>
                <w:rFonts w:hint="eastAsia"/>
                <w:i/>
              </w:rPr>
              <w:t>•</w:t>
            </w:r>
            <w:r>
              <w:rPr>
                <w:i/>
              </w:rPr>
              <w:tab/>
              <w:t>Model delivery/transfer to UE in a proprietary format (Case y, z1, z2) is feasible from the device implementation point of view from RAN1 perspective.</w:t>
            </w:r>
          </w:p>
          <w:p w14:paraId="3BAA9348" w14:textId="77777777" w:rsidR="004E7CA6" w:rsidRDefault="00DA3A5B">
            <w:pPr>
              <w:spacing w:before="0" w:line="240" w:lineRule="auto"/>
              <w:jc w:val="left"/>
              <w:rPr>
                <w:i/>
              </w:rPr>
            </w:pPr>
            <w:r>
              <w:rPr>
                <w:rFonts w:hint="eastAsia"/>
                <w:i/>
              </w:rPr>
              <w:t>•</w:t>
            </w:r>
            <w:r>
              <w:rPr>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14:paraId="440D13E8" w14:textId="77777777">
        <w:tc>
          <w:tcPr>
            <w:tcW w:w="1605" w:type="dxa"/>
            <w:vAlign w:val="center"/>
          </w:tcPr>
          <w:p w14:paraId="69F3E45B" w14:textId="77777777" w:rsidR="004E7CA6" w:rsidRDefault="00DA3A5B">
            <w:pPr>
              <w:spacing w:line="240" w:lineRule="auto"/>
              <w:jc w:val="center"/>
            </w:pPr>
            <w:r>
              <w:lastRenderedPageBreak/>
              <w:t>Qualcomm [30]</w:t>
            </w:r>
          </w:p>
        </w:tc>
        <w:tc>
          <w:tcPr>
            <w:tcW w:w="7457" w:type="dxa"/>
            <w:vAlign w:val="center"/>
          </w:tcPr>
          <w:p w14:paraId="4C8C790F" w14:textId="77777777" w:rsidR="004E7CA6" w:rsidRDefault="00DA3A5B">
            <w:pPr>
              <w:spacing w:before="0" w:line="240" w:lineRule="auto"/>
              <w:jc w:val="left"/>
              <w:rPr>
                <w:i/>
              </w:rPr>
            </w:pPr>
            <w:r>
              <w:rPr>
                <w:i/>
              </w:rPr>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tc>
      </w:tr>
      <w:tr w:rsidR="004E7CA6" w14:paraId="13F1D242" w14:textId="77777777">
        <w:tc>
          <w:tcPr>
            <w:tcW w:w="1605" w:type="dxa"/>
            <w:vAlign w:val="center"/>
          </w:tcPr>
          <w:p w14:paraId="44C194DB" w14:textId="77777777" w:rsidR="004E7CA6" w:rsidRDefault="00DA3A5B">
            <w:pPr>
              <w:spacing w:line="240" w:lineRule="auto"/>
              <w:jc w:val="center"/>
            </w:pPr>
            <w:r>
              <w:t>NTPU [31]</w:t>
            </w:r>
          </w:p>
        </w:tc>
        <w:tc>
          <w:tcPr>
            <w:tcW w:w="7457" w:type="dxa"/>
            <w:vAlign w:val="center"/>
          </w:tcPr>
          <w:p w14:paraId="51786CC6" w14:textId="77777777" w:rsidR="004E7CA6" w:rsidRDefault="00DA3A5B">
            <w:pPr>
              <w:spacing w:before="0" w:line="240" w:lineRule="auto"/>
              <w:jc w:val="left"/>
              <w:rPr>
                <w:i/>
              </w:rPr>
            </w:pPr>
            <w:r>
              <w:rPr>
                <w:i/>
              </w:rPr>
              <w:t>Proposal 6: RAN1 at least supports model transfer from the NW side to the UE side.</w:t>
            </w:r>
          </w:p>
        </w:tc>
      </w:tr>
    </w:tbl>
    <w:p w14:paraId="3F1BD7C9" w14:textId="77777777" w:rsidR="004E7CA6" w:rsidRDefault="004E7CA6"/>
    <w:p w14:paraId="2A32217F" w14:textId="77777777" w:rsidR="004E7CA6" w:rsidRDefault="00DA3A5B">
      <w:pPr>
        <w:rPr>
          <w:b/>
          <w:u w:val="single"/>
        </w:rPr>
      </w:pPr>
      <w:r>
        <w:rPr>
          <w:b/>
          <w:u w:val="single"/>
        </w:rPr>
        <w:t>Background</w:t>
      </w:r>
    </w:p>
    <w:p w14:paraId="603BD90E" w14:textId="77777777" w:rsidR="004E7CA6" w:rsidRDefault="00DA3A5B">
      <w:r>
        <w:t xml:space="preserve">During the R18 study item, companies have quite divergent views on whether to support AI/ML model transfer/delivery or not and no consensus was achieved. </w:t>
      </w:r>
    </w:p>
    <w:p w14:paraId="7302D8B5" w14:textId="77777777" w:rsidR="004E7CA6" w:rsidRDefault="00DA3A5B">
      <w:r>
        <w:t>The outputs of R18 SI on model delivery/transfers are mainly captured in Section 4.3 and Section 7.2.1.4 of TR 38.843 (v2.0.1):</w:t>
      </w:r>
    </w:p>
    <w:p w14:paraId="4F4083CD" w14:textId="77777777" w:rsidR="004E7CA6" w:rsidRDefault="00DA3A5B">
      <w:pPr>
        <w:pStyle w:val="afb"/>
        <w:numPr>
          <w:ilvl w:val="0"/>
          <w:numId w:val="15"/>
        </w:numPr>
      </w:pPr>
      <w:r>
        <w:t>Six model delivery/transfer cases (i.e., Case y, z1, z2, z3, z4 and z5) are identified and some pros/cons of the cases are also observed/concluded in RAN1 (Section 4.3)</w:t>
      </w:r>
    </w:p>
    <w:p w14:paraId="790D269C" w14:textId="77777777" w:rsidR="004E7CA6" w:rsidRDefault="00DA3A5B">
      <w:pPr>
        <w:pStyle w:val="afb"/>
        <w:numPr>
          <w:ilvl w:val="0"/>
          <w:numId w:val="15"/>
        </w:numPr>
      </w:pPr>
      <w:r>
        <w:t>Eight potential standardized solutions for model transfer/delivery (i.e., Solution 1a, 2a, 3a, 1b, 2b, 3b, 4a and 4b) are identified and the analysis of each potential solution from 4 areas (i.e., A1, A2, A3 and A4) are captured in RAN2 (Section 7.2.1.4)</w:t>
      </w:r>
    </w:p>
    <w:p w14:paraId="088F3865" w14:textId="77777777" w:rsidR="004E7CA6" w:rsidRDefault="004E7CA6"/>
    <w:p w14:paraId="797328C5" w14:textId="77777777" w:rsidR="004E7CA6" w:rsidRDefault="00DA3A5B">
      <w:pPr>
        <w:rPr>
          <w:b/>
          <w:u w:val="single"/>
        </w:rPr>
      </w:pPr>
      <w:r>
        <w:rPr>
          <w:b/>
          <w:u w:val="single"/>
        </w:rPr>
        <w:t>Highlighted views of tdocs</w:t>
      </w:r>
    </w:p>
    <w:p w14:paraId="51F0029B" w14:textId="77777777" w:rsidR="004E7CA6" w:rsidRDefault="004E7CA6">
      <w:pPr>
        <w:rPr>
          <w:b/>
          <w:u w:val="single"/>
        </w:rPr>
      </w:pPr>
    </w:p>
    <w:p w14:paraId="7FA0C3A7" w14:textId="77777777" w:rsidR="004E7CA6" w:rsidRDefault="00DA3A5B">
      <w:r>
        <w:t>Based on the tdocs, companies’ views are summarized as below:</w:t>
      </w:r>
    </w:p>
    <w:p w14:paraId="557EEB95" w14:textId="77777777" w:rsidR="004E7CA6" w:rsidRDefault="00DA3A5B">
      <w:pPr>
        <w:pStyle w:val="afb"/>
        <w:numPr>
          <w:ilvl w:val="0"/>
          <w:numId w:val="15"/>
        </w:numPr>
      </w:pPr>
      <w:r>
        <w:t xml:space="preserve">Model transfer NOT transparent to 3GPP air interface (e.g., z1, z2, z3, z4, z5) </w:t>
      </w:r>
    </w:p>
    <w:p w14:paraId="01208E2C" w14:textId="77777777" w:rsidR="004E7CA6" w:rsidRDefault="00DA3A5B">
      <w:pPr>
        <w:pStyle w:val="afb"/>
        <w:numPr>
          <w:ilvl w:val="1"/>
          <w:numId w:val="15"/>
        </w:numPr>
      </w:pPr>
      <w:r>
        <w:t xml:space="preserve">Support: </w:t>
      </w:r>
    </w:p>
    <w:p w14:paraId="58FAD5B2" w14:textId="77777777" w:rsidR="004E7CA6" w:rsidRDefault="00DA3A5B">
      <w:pPr>
        <w:pStyle w:val="afb"/>
        <w:numPr>
          <w:ilvl w:val="2"/>
          <w:numId w:val="15"/>
        </w:numPr>
      </w:pPr>
      <w:r>
        <w:t>vivo (z4), CMCC, NEC (z1, z3, z4), NVIDIA, Sharp, AT&amp;T, NTPU</w:t>
      </w:r>
    </w:p>
    <w:p w14:paraId="29E4F1D9" w14:textId="77777777" w:rsidR="004E7CA6" w:rsidRDefault="00DA3A5B">
      <w:pPr>
        <w:pStyle w:val="afb"/>
        <w:numPr>
          <w:ilvl w:val="1"/>
          <w:numId w:val="15"/>
        </w:numPr>
      </w:pPr>
      <w:r>
        <w:t>Not support</w:t>
      </w:r>
    </w:p>
    <w:p w14:paraId="4F1ECB27" w14:textId="77777777" w:rsidR="004E7CA6" w:rsidRDefault="00DA3A5B">
      <w:pPr>
        <w:pStyle w:val="afb"/>
        <w:numPr>
          <w:ilvl w:val="2"/>
          <w:numId w:val="15"/>
        </w:numPr>
      </w:pPr>
      <w:proofErr w:type="spellStart"/>
      <w:r>
        <w:t>Spreadtrum</w:t>
      </w:r>
      <w:proofErr w:type="spellEnd"/>
      <w:r>
        <w:t xml:space="preserve">, </w:t>
      </w:r>
      <w:proofErr w:type="spellStart"/>
      <w:r>
        <w:t>Futurewei</w:t>
      </w:r>
      <w:proofErr w:type="spellEnd"/>
      <w:r>
        <w:t>, Huawei, Ericsson, Intel (At least for z5), Google, Nokia (for BM, Positioning), IDC</w:t>
      </w:r>
    </w:p>
    <w:p w14:paraId="6B646F48" w14:textId="77777777" w:rsidR="004E7CA6" w:rsidRDefault="00DA3A5B">
      <w:pPr>
        <w:pStyle w:val="afb"/>
        <w:numPr>
          <w:ilvl w:val="1"/>
          <w:numId w:val="15"/>
        </w:numPr>
      </w:pPr>
      <w:r>
        <w:t>Others</w:t>
      </w:r>
    </w:p>
    <w:p w14:paraId="070E0E60" w14:textId="77777777" w:rsidR="004E7CA6" w:rsidRDefault="00DA3A5B">
      <w:pPr>
        <w:pStyle w:val="afb"/>
        <w:numPr>
          <w:ilvl w:val="2"/>
          <w:numId w:val="15"/>
        </w:numPr>
      </w:pPr>
      <w:r>
        <w:t>ZTE, Nokia, CATT</w:t>
      </w:r>
      <w:r>
        <w:rPr>
          <w:rFonts w:ascii="宋体" w:eastAsia="宋体" w:hAnsi="宋体" w:cs="宋体"/>
          <w:lang w:eastAsia="zh-CN"/>
        </w:rPr>
        <w:t xml:space="preserve">: </w:t>
      </w:r>
      <w:r>
        <w:t>Focus on two-sided model</w:t>
      </w:r>
    </w:p>
    <w:p w14:paraId="414A3E09" w14:textId="77777777" w:rsidR="004E7CA6" w:rsidRDefault="00DA3A5B">
      <w:pPr>
        <w:pStyle w:val="afb"/>
        <w:numPr>
          <w:ilvl w:val="2"/>
          <w:numId w:val="15"/>
        </w:numPr>
      </w:pPr>
      <w:r>
        <w:t>Samsung: Study z4</w:t>
      </w:r>
    </w:p>
    <w:p w14:paraId="583AABD8" w14:textId="77777777" w:rsidR="004E7CA6" w:rsidRDefault="00DA3A5B">
      <w:pPr>
        <w:pStyle w:val="afb"/>
        <w:numPr>
          <w:ilvl w:val="2"/>
          <w:numId w:val="15"/>
        </w:numPr>
      </w:pPr>
      <w:r>
        <w:t>OPPO, CICTCI: Further study</w:t>
      </w:r>
    </w:p>
    <w:p w14:paraId="5DDF6FBC" w14:textId="77777777" w:rsidR="004E7CA6" w:rsidRDefault="00DA3A5B">
      <w:pPr>
        <w:pStyle w:val="afb"/>
        <w:numPr>
          <w:ilvl w:val="2"/>
          <w:numId w:val="15"/>
        </w:numPr>
      </w:pPr>
      <w:r>
        <w:t>Fujitsu: Defer study</w:t>
      </w:r>
    </w:p>
    <w:p w14:paraId="5FCE5936" w14:textId="77777777" w:rsidR="004E7CA6" w:rsidRDefault="00DA3A5B">
      <w:pPr>
        <w:pStyle w:val="afb"/>
        <w:numPr>
          <w:ilvl w:val="2"/>
          <w:numId w:val="15"/>
        </w:numPr>
      </w:pPr>
      <w:r>
        <w:t>QC: The scheme should meet two requirements</w:t>
      </w:r>
    </w:p>
    <w:p w14:paraId="0A414543" w14:textId="77777777" w:rsidR="004E7CA6" w:rsidRDefault="00DA3A5B">
      <w:pPr>
        <w:pStyle w:val="afb"/>
        <w:numPr>
          <w:ilvl w:val="0"/>
          <w:numId w:val="15"/>
        </w:numPr>
      </w:pPr>
      <w:r>
        <w:t>Model delivery transparent to 3GPP air interface (e.g., y)</w:t>
      </w:r>
    </w:p>
    <w:p w14:paraId="050ACA40" w14:textId="77777777" w:rsidR="004E7CA6" w:rsidRDefault="00DA3A5B">
      <w:pPr>
        <w:pStyle w:val="afb"/>
        <w:numPr>
          <w:ilvl w:val="1"/>
          <w:numId w:val="15"/>
        </w:numPr>
      </w:pPr>
      <w:r>
        <w:t>Support</w:t>
      </w:r>
    </w:p>
    <w:p w14:paraId="09FDA17D" w14:textId="77777777" w:rsidR="004E7CA6" w:rsidRDefault="00DA3A5B">
      <w:pPr>
        <w:pStyle w:val="afb"/>
        <w:numPr>
          <w:ilvl w:val="2"/>
          <w:numId w:val="15"/>
        </w:numPr>
      </w:pPr>
      <w:proofErr w:type="spellStart"/>
      <w:r>
        <w:lastRenderedPageBreak/>
        <w:t>Spreadtrum</w:t>
      </w:r>
      <w:proofErr w:type="spellEnd"/>
      <w:r>
        <w:t xml:space="preserve">, </w:t>
      </w:r>
      <w:proofErr w:type="spellStart"/>
      <w:r>
        <w:t>Futurewei</w:t>
      </w:r>
      <w:proofErr w:type="spellEnd"/>
      <w:r>
        <w:t>, Huawei, Ericsson, Intel, Google, Nokia (for BM, Positioning), IDC, MTK</w:t>
      </w:r>
    </w:p>
    <w:p w14:paraId="622900A4" w14:textId="77777777" w:rsidR="004E7CA6" w:rsidRDefault="004E7CA6"/>
    <w:p w14:paraId="5A0A7150" w14:textId="77777777" w:rsidR="004E7CA6" w:rsidRDefault="00DA3A5B">
      <w:pPr>
        <w:pStyle w:val="4"/>
        <w:spacing w:before="120"/>
        <w:rPr>
          <w:b/>
          <w:u w:val="single"/>
        </w:rPr>
      </w:pPr>
      <w:r>
        <w:rPr>
          <w:b/>
          <w:u w:val="single"/>
        </w:rPr>
        <w:t>Tentative plan</w:t>
      </w:r>
    </w:p>
    <w:p w14:paraId="5DA9ECD1" w14:textId="77777777" w:rsidR="004E7CA6" w:rsidRDefault="004E7CA6">
      <w:pPr>
        <w:spacing w:after="60"/>
      </w:pPr>
    </w:p>
    <w:p w14:paraId="5AEEF733" w14:textId="77777777" w:rsidR="004E7CA6" w:rsidRDefault="00DA3A5B">
      <w:r>
        <w:t>Obviously, it is still quite controversial on whether to support model transfer/delivery or not. During R18 SI, the groups has spent a lot of time on the support of model transfer/delivery. It seems very inefficient to discuss whether to support model transfer/delivery directly as the group are like to repeat the same arguments. In order to move forward, it would be beneficial for the first meeting(s) to analysis the pros/cons of each case on a scenario-by-scenario basis.  Meanwhile, RAN1 can discuss and may decide the priority of different scenarios. In this way, the group may have better understanding on this issue and the output can be captured in the TR.</w:t>
      </w:r>
    </w:p>
    <w:p w14:paraId="1C8E413C" w14:textId="77777777" w:rsidR="004E7CA6" w:rsidRDefault="00DA3A5B">
      <w:r>
        <w:t>Moreover, RAN2 will start work from the 2</w:t>
      </w:r>
      <w:r>
        <w:rPr>
          <w:vertAlign w:val="superscript"/>
        </w:rPr>
        <w:t>nd</w:t>
      </w:r>
      <w:r>
        <w:t xml:space="preserve"> quarter. RAN2 outputs may have some impacts on RAN1’s decision on some topic(s).  </w:t>
      </w:r>
    </w:p>
    <w:p w14:paraId="18696F3E" w14:textId="77777777" w:rsidR="004E7CA6" w:rsidRDefault="00DA3A5B">
      <w:r>
        <w:t>Therefore, we can defer the decision on whether/how to support model transfer/delivery or not to the later meetings.</w:t>
      </w:r>
    </w:p>
    <w:p w14:paraId="1FDD6C33" w14:textId="77777777" w:rsidR="004E7CA6" w:rsidRDefault="00DA3A5B">
      <w:pPr>
        <w:rPr>
          <w:rFonts w:eastAsiaTheme="minorEastAsia"/>
          <w:lang w:eastAsia="zh-CN"/>
        </w:rPr>
      </w:pPr>
      <w:r>
        <w:rPr>
          <w:rFonts w:eastAsiaTheme="minorEastAsia"/>
          <w:lang w:eastAsia="zh-CN"/>
        </w:rPr>
        <w:t>The potential scenarios are listed as below:</w:t>
      </w:r>
    </w:p>
    <w:p w14:paraId="0C8CAFBB" w14:textId="77777777" w:rsidR="004E7CA6" w:rsidRDefault="00DA3A5B">
      <w:pPr>
        <w:pStyle w:val="afb"/>
        <w:numPr>
          <w:ilvl w:val="0"/>
          <w:numId w:val="15"/>
        </w:numPr>
      </w:pPr>
      <w:r>
        <w:t>Scenario 1: UE-side model trained at UE side, or neutral site</w:t>
      </w:r>
    </w:p>
    <w:p w14:paraId="0C3E4C30" w14:textId="77777777" w:rsidR="004E7CA6" w:rsidRDefault="00DA3A5B">
      <w:pPr>
        <w:pStyle w:val="afb"/>
        <w:numPr>
          <w:ilvl w:val="1"/>
          <w:numId w:val="15"/>
        </w:numPr>
      </w:pPr>
      <w:r>
        <w:t>Applicable model transfer/delivery case: y, z1, z3</w:t>
      </w:r>
    </w:p>
    <w:p w14:paraId="4CFD8A34" w14:textId="77777777" w:rsidR="004E7CA6" w:rsidRDefault="00DA3A5B">
      <w:pPr>
        <w:pStyle w:val="afb"/>
        <w:numPr>
          <w:ilvl w:val="0"/>
          <w:numId w:val="15"/>
        </w:numPr>
      </w:pPr>
      <w:r>
        <w:t>Scenario 2: UE-side model trained at NW side</w:t>
      </w:r>
    </w:p>
    <w:p w14:paraId="35ABD2A5" w14:textId="77777777" w:rsidR="004E7CA6" w:rsidRDefault="00DA3A5B">
      <w:pPr>
        <w:pStyle w:val="afb"/>
        <w:numPr>
          <w:ilvl w:val="1"/>
          <w:numId w:val="15"/>
        </w:numPr>
      </w:pPr>
      <w:r>
        <w:t>Applicable model transfer/delivery case: y, z2, z4, z5</w:t>
      </w:r>
    </w:p>
    <w:p w14:paraId="1BBCD10C" w14:textId="77777777" w:rsidR="004E7CA6" w:rsidRDefault="00DA3A5B">
      <w:pPr>
        <w:pStyle w:val="afb"/>
        <w:numPr>
          <w:ilvl w:val="0"/>
          <w:numId w:val="15"/>
        </w:numPr>
      </w:pPr>
      <w:r>
        <w:t>Scenario 3: For two-sided model, UE-part trained at UE side or neutral site</w:t>
      </w:r>
    </w:p>
    <w:p w14:paraId="35AC6950" w14:textId="77777777" w:rsidR="004E7CA6" w:rsidRDefault="00DA3A5B">
      <w:pPr>
        <w:pStyle w:val="afb"/>
        <w:numPr>
          <w:ilvl w:val="1"/>
          <w:numId w:val="15"/>
        </w:numPr>
      </w:pPr>
      <w:r>
        <w:t>Applicable model transfer/delivery case: y, z1</w:t>
      </w:r>
    </w:p>
    <w:p w14:paraId="3251057E" w14:textId="77777777" w:rsidR="004E7CA6" w:rsidRDefault="00DA3A5B">
      <w:pPr>
        <w:pStyle w:val="afb"/>
        <w:numPr>
          <w:ilvl w:val="0"/>
          <w:numId w:val="15"/>
        </w:numPr>
      </w:pPr>
      <w:r>
        <w:t>Scenario 4: For two-sided model, UE-part trained at NW side</w:t>
      </w:r>
    </w:p>
    <w:p w14:paraId="694C8E09" w14:textId="77777777" w:rsidR="004E7CA6" w:rsidRDefault="00DA3A5B">
      <w:pPr>
        <w:pStyle w:val="afb"/>
        <w:numPr>
          <w:ilvl w:val="1"/>
          <w:numId w:val="15"/>
        </w:numPr>
      </w:pPr>
      <w:r>
        <w:t>Applicable model transfer/delivery case: y, z2, z4, z5</w:t>
      </w:r>
    </w:p>
    <w:p w14:paraId="38F1D240" w14:textId="77777777" w:rsidR="004E7CA6" w:rsidRDefault="00DA3A5B">
      <w:r>
        <w:t>For moderator’s perspective, the tentative plan of the discussion/procedure for model transfer/delivery is as below:</w:t>
      </w:r>
    </w:p>
    <w:p w14:paraId="301BB911" w14:textId="77777777" w:rsidR="004E7CA6" w:rsidRDefault="00DA3A5B">
      <w:pPr>
        <w:pStyle w:val="afb"/>
        <w:numPr>
          <w:ilvl w:val="0"/>
          <w:numId w:val="15"/>
        </w:numPr>
      </w:pPr>
      <w:r>
        <w:t xml:space="preserve">In the first meeting(s), </w:t>
      </w:r>
    </w:p>
    <w:p w14:paraId="32979685" w14:textId="77777777" w:rsidR="004E7CA6" w:rsidRDefault="00DA3A5B">
      <w:pPr>
        <w:pStyle w:val="afb"/>
        <w:numPr>
          <w:ilvl w:val="1"/>
          <w:numId w:val="15"/>
        </w:numPr>
      </w:pPr>
      <w:r>
        <w:t>focus on the analysis of different cases for each scenario from various aspects and stabilize the outputs</w:t>
      </w:r>
    </w:p>
    <w:p w14:paraId="7C7641E2" w14:textId="77777777" w:rsidR="004E7CA6" w:rsidRDefault="00DA3A5B">
      <w:pPr>
        <w:pStyle w:val="afb"/>
        <w:numPr>
          <w:ilvl w:val="1"/>
          <w:numId w:val="15"/>
        </w:numPr>
      </w:pPr>
      <w:r>
        <w:t>may deprioritize some cases based on the above output (to narrow down the discussion for the later meetings)</w:t>
      </w:r>
    </w:p>
    <w:p w14:paraId="5FCA6593" w14:textId="77777777" w:rsidR="004E7CA6" w:rsidRDefault="00DA3A5B">
      <w:pPr>
        <w:pStyle w:val="afb"/>
        <w:numPr>
          <w:ilvl w:val="0"/>
          <w:numId w:val="15"/>
        </w:numPr>
      </w:pPr>
      <w:r>
        <w:t>In the later meeting(s), focus on the output of one or more of the following issues</w:t>
      </w:r>
    </w:p>
    <w:p w14:paraId="72A79696" w14:textId="77777777" w:rsidR="004E7CA6" w:rsidRDefault="00DA3A5B">
      <w:pPr>
        <w:pStyle w:val="afb"/>
        <w:numPr>
          <w:ilvl w:val="1"/>
          <w:numId w:val="15"/>
        </w:numPr>
      </w:pPr>
      <w:r>
        <w:t>Down-selection/prioritization of different scenarios</w:t>
      </w:r>
    </w:p>
    <w:p w14:paraId="2248DEB2" w14:textId="77777777" w:rsidR="004E7CA6" w:rsidRDefault="00DA3A5B">
      <w:pPr>
        <w:pStyle w:val="afb"/>
        <w:numPr>
          <w:ilvl w:val="1"/>
          <w:numId w:val="15"/>
        </w:numPr>
      </w:pPr>
      <w:r>
        <w:t>Whether model transfer/delivery is supported or not? If so, which case(s) is supported</w:t>
      </w:r>
    </w:p>
    <w:p w14:paraId="60942336" w14:textId="77777777" w:rsidR="004E7CA6" w:rsidRDefault="00DA3A5B">
      <w:pPr>
        <w:pStyle w:val="afb"/>
        <w:numPr>
          <w:ilvl w:val="1"/>
          <w:numId w:val="15"/>
        </w:numPr>
      </w:pPr>
      <w:r>
        <w:t xml:space="preserve"> Conclusion on what normative work is recommended for R19, or conclusion on NO normative work for model transfer/delivery is recommend for R19. </w:t>
      </w:r>
    </w:p>
    <w:p w14:paraId="2E17B293" w14:textId="77777777" w:rsidR="004E7CA6" w:rsidRDefault="00DA3A5B">
      <w:pPr>
        <w:pStyle w:val="afb"/>
        <w:numPr>
          <w:ilvl w:val="1"/>
          <w:numId w:val="15"/>
        </w:numPr>
      </w:pPr>
      <w:r>
        <w:t>Note: RAN2 will start the work from the next meeting. Some RAN2 output may impact RAN1 decision.</w:t>
      </w:r>
    </w:p>
    <w:p w14:paraId="5E2A70B7" w14:textId="77777777" w:rsidR="004E7CA6" w:rsidRDefault="00DA3A5B">
      <w:r>
        <w:t>Thus, four tables are provided in Proposal 5-1,5-2,5-3 and 5-4 for discussion. Some contents of these tables are based on the submitted tdocs, whereas some contents are derived from the TR 38.843.</w:t>
      </w:r>
    </w:p>
    <w:p w14:paraId="1D3308FB" w14:textId="77777777" w:rsidR="004E7CA6" w:rsidRDefault="004E7CA6"/>
    <w:p w14:paraId="49EC3942" w14:textId="178F056C" w:rsidR="004E7CA6" w:rsidRDefault="00DA3A5B">
      <w:pPr>
        <w:pStyle w:val="4"/>
        <w:spacing w:before="120"/>
        <w:rPr>
          <w:b/>
        </w:rPr>
      </w:pPr>
      <w:r>
        <w:rPr>
          <w:b/>
        </w:rPr>
        <w:t>Proposal 5-1(</w:t>
      </w:r>
      <w:r w:rsidR="00CC4C4D">
        <w:rPr>
          <w:b/>
        </w:rPr>
        <w:t>FL1</w:t>
      </w:r>
      <w:r>
        <w:rPr>
          <w:b/>
        </w:rPr>
        <w:t xml:space="preserve">) </w:t>
      </w:r>
    </w:p>
    <w:p w14:paraId="065D7C09" w14:textId="77777777" w:rsidR="004E7CA6" w:rsidRDefault="004E7CA6"/>
    <w:p w14:paraId="4B6C1DB1" w14:textId="77777777" w:rsidR="004E7CA6" w:rsidRDefault="00DA3A5B">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0DD02179" w14:textId="77777777">
        <w:tc>
          <w:tcPr>
            <w:tcW w:w="2555" w:type="dxa"/>
            <w:vAlign w:val="center"/>
          </w:tcPr>
          <w:p w14:paraId="0DBBE087" w14:textId="77777777" w:rsidR="004E7CA6" w:rsidRDefault="00DA3A5B">
            <w:pPr>
              <w:jc w:val="center"/>
              <w:rPr>
                <w:b/>
              </w:rPr>
            </w:pPr>
            <w:r>
              <w:rPr>
                <w:b/>
              </w:rPr>
              <w:t>Model transfer/deliver case</w:t>
            </w:r>
          </w:p>
        </w:tc>
        <w:tc>
          <w:tcPr>
            <w:tcW w:w="2169" w:type="dxa"/>
            <w:vAlign w:val="center"/>
          </w:tcPr>
          <w:p w14:paraId="7BA14A9E" w14:textId="77777777" w:rsidR="004E7CA6" w:rsidRDefault="00DA3A5B">
            <w:pPr>
              <w:jc w:val="center"/>
              <w:rPr>
                <w:b/>
              </w:rPr>
            </w:pPr>
            <w:r>
              <w:rPr>
                <w:b/>
              </w:rPr>
              <w:t>Case y</w:t>
            </w:r>
          </w:p>
        </w:tc>
        <w:tc>
          <w:tcPr>
            <w:tcW w:w="2169" w:type="dxa"/>
            <w:vAlign w:val="center"/>
          </w:tcPr>
          <w:p w14:paraId="75B89CB6" w14:textId="77777777" w:rsidR="004E7CA6" w:rsidRDefault="00DA3A5B">
            <w:pPr>
              <w:jc w:val="center"/>
              <w:rPr>
                <w:b/>
              </w:rPr>
            </w:pPr>
            <w:r>
              <w:rPr>
                <w:b/>
              </w:rPr>
              <w:t>Case z1</w:t>
            </w:r>
          </w:p>
        </w:tc>
        <w:tc>
          <w:tcPr>
            <w:tcW w:w="2169" w:type="dxa"/>
            <w:vAlign w:val="center"/>
          </w:tcPr>
          <w:p w14:paraId="4660E223" w14:textId="77777777" w:rsidR="004E7CA6" w:rsidRDefault="00DA3A5B">
            <w:pPr>
              <w:jc w:val="center"/>
              <w:rPr>
                <w:b/>
              </w:rPr>
            </w:pPr>
            <w:r>
              <w:rPr>
                <w:b/>
              </w:rPr>
              <w:t>Case z3</w:t>
            </w:r>
          </w:p>
        </w:tc>
      </w:tr>
      <w:tr w:rsidR="004E7CA6" w14:paraId="7BAB73CB" w14:textId="77777777">
        <w:tc>
          <w:tcPr>
            <w:tcW w:w="2555" w:type="dxa"/>
            <w:vAlign w:val="center"/>
          </w:tcPr>
          <w:p w14:paraId="04A0E0BF" w14:textId="77777777" w:rsidR="004E7CA6" w:rsidRDefault="00DA3A5B">
            <w:pPr>
              <w:jc w:val="left"/>
              <w:rPr>
                <w:b/>
              </w:rPr>
            </w:pPr>
            <w:r>
              <w:rPr>
                <w:b/>
              </w:rPr>
              <w:lastRenderedPageBreak/>
              <w:t>Friendly to UE’s implementation</w:t>
            </w:r>
          </w:p>
        </w:tc>
        <w:tc>
          <w:tcPr>
            <w:tcW w:w="2169" w:type="dxa"/>
            <w:vAlign w:val="center"/>
          </w:tcPr>
          <w:p w14:paraId="2ADAC54C" w14:textId="77777777" w:rsidR="004E7CA6" w:rsidRDefault="00DA3A5B">
            <w:pPr>
              <w:jc w:val="left"/>
              <w:rPr>
                <w:b/>
              </w:rPr>
            </w:pPr>
            <w:r>
              <w:rPr>
                <w:b/>
              </w:rPr>
              <w:t>Friendlier as the model can be offline compiled and tested</w:t>
            </w:r>
          </w:p>
        </w:tc>
        <w:tc>
          <w:tcPr>
            <w:tcW w:w="2169" w:type="dxa"/>
            <w:vAlign w:val="center"/>
          </w:tcPr>
          <w:p w14:paraId="25CFBA25" w14:textId="77777777" w:rsidR="004E7CA6" w:rsidRDefault="00DA3A5B">
            <w:pPr>
              <w:jc w:val="left"/>
              <w:rPr>
                <w:b/>
              </w:rPr>
            </w:pPr>
            <w:r>
              <w:rPr>
                <w:b/>
              </w:rPr>
              <w:t>Friendlier as the model can be offline compiled and tested</w:t>
            </w:r>
          </w:p>
        </w:tc>
        <w:tc>
          <w:tcPr>
            <w:tcW w:w="2169" w:type="dxa"/>
            <w:vAlign w:val="center"/>
          </w:tcPr>
          <w:p w14:paraId="2D24E67F" w14:textId="77777777" w:rsidR="004E7CA6" w:rsidRDefault="00DA3A5B">
            <w:pPr>
              <w:jc w:val="left"/>
              <w:rPr>
                <w:b/>
              </w:rPr>
            </w:pPr>
            <w:r>
              <w:rPr>
                <w:b/>
              </w:rPr>
              <w:t>Less friendly if UE need to compile/test the model</w:t>
            </w:r>
          </w:p>
        </w:tc>
      </w:tr>
      <w:tr w:rsidR="004E7CA6" w14:paraId="352C45C6" w14:textId="77777777">
        <w:tc>
          <w:tcPr>
            <w:tcW w:w="2555" w:type="dxa"/>
            <w:vAlign w:val="center"/>
          </w:tcPr>
          <w:p w14:paraId="7B8634E5" w14:textId="77777777" w:rsidR="004E7CA6" w:rsidRDefault="00DA3A5B">
            <w:pPr>
              <w:jc w:val="left"/>
              <w:rPr>
                <w:b/>
              </w:rPr>
            </w:pPr>
            <w:r>
              <w:rPr>
                <w:b/>
              </w:rPr>
              <w:t>Burden of offline collaboration between NW and UE/chipset vendors</w:t>
            </w:r>
          </w:p>
        </w:tc>
        <w:tc>
          <w:tcPr>
            <w:tcW w:w="2169" w:type="dxa"/>
            <w:vAlign w:val="center"/>
          </w:tcPr>
          <w:p w14:paraId="66A822A9" w14:textId="77777777" w:rsidR="004E7CA6" w:rsidRDefault="00DA3A5B">
            <w:pPr>
              <w:jc w:val="left"/>
              <w:rPr>
                <w:b/>
              </w:rPr>
            </w:pPr>
            <w:r>
              <w:rPr>
                <w:b/>
              </w:rPr>
              <w:t>No</w:t>
            </w:r>
            <w:r>
              <w:rPr>
                <w:b/>
                <w:vertAlign w:val="superscript"/>
              </w:rPr>
              <w:t>*</w:t>
            </w:r>
            <w:r>
              <w:rPr>
                <w:b/>
              </w:rPr>
              <w:t xml:space="preserve"> </w:t>
            </w:r>
          </w:p>
        </w:tc>
        <w:tc>
          <w:tcPr>
            <w:tcW w:w="2169" w:type="dxa"/>
            <w:vAlign w:val="center"/>
          </w:tcPr>
          <w:p w14:paraId="5B4695C5" w14:textId="77777777" w:rsidR="004E7CA6" w:rsidRDefault="00DA3A5B">
            <w:pPr>
              <w:jc w:val="left"/>
              <w:rPr>
                <w:b/>
              </w:rPr>
            </w:pPr>
            <w:r>
              <w:rPr>
                <w:b/>
              </w:rPr>
              <w:t>Heavier burden compared to Case y</w:t>
            </w:r>
          </w:p>
        </w:tc>
        <w:tc>
          <w:tcPr>
            <w:tcW w:w="2169" w:type="dxa"/>
            <w:vAlign w:val="center"/>
          </w:tcPr>
          <w:p w14:paraId="3DEC8161" w14:textId="77777777" w:rsidR="004E7CA6" w:rsidRDefault="00DA3A5B">
            <w:pPr>
              <w:jc w:val="left"/>
              <w:rPr>
                <w:b/>
              </w:rPr>
            </w:pPr>
            <w:r>
              <w:rPr>
                <w:b/>
              </w:rPr>
              <w:t>Heavier burden compared to Case y</w:t>
            </w:r>
          </w:p>
        </w:tc>
      </w:tr>
      <w:tr w:rsidR="004E7CA6" w14:paraId="249C3E4D" w14:textId="77777777">
        <w:tc>
          <w:tcPr>
            <w:tcW w:w="2555" w:type="dxa"/>
            <w:vAlign w:val="center"/>
          </w:tcPr>
          <w:p w14:paraId="7E7D871B" w14:textId="77777777" w:rsidR="004E7CA6" w:rsidRDefault="00DA3A5B">
            <w:pPr>
              <w:jc w:val="left"/>
              <w:rPr>
                <w:b/>
              </w:rPr>
            </w:pPr>
            <w:r>
              <w:rPr>
                <w:b/>
              </w:rPr>
              <w:t>Burden on the training data collection at 3GPP network</w:t>
            </w:r>
          </w:p>
        </w:tc>
        <w:tc>
          <w:tcPr>
            <w:tcW w:w="2169" w:type="dxa"/>
            <w:vAlign w:val="center"/>
          </w:tcPr>
          <w:p w14:paraId="30B51045" w14:textId="77777777" w:rsidR="004E7CA6" w:rsidRDefault="00DA3A5B">
            <w:pPr>
              <w:jc w:val="left"/>
              <w:rPr>
                <w:b/>
              </w:rPr>
            </w:pPr>
            <w:r>
              <w:rPr>
                <w:b/>
              </w:rPr>
              <w:t>No</w:t>
            </w:r>
          </w:p>
        </w:tc>
        <w:tc>
          <w:tcPr>
            <w:tcW w:w="2169" w:type="dxa"/>
            <w:vAlign w:val="center"/>
          </w:tcPr>
          <w:p w14:paraId="2D3DEB7A" w14:textId="77777777" w:rsidR="004E7CA6" w:rsidRDefault="00DA3A5B">
            <w:pPr>
              <w:jc w:val="left"/>
              <w:rPr>
                <w:b/>
              </w:rPr>
            </w:pPr>
            <w:r>
              <w:rPr>
                <w:b/>
              </w:rPr>
              <w:t>No</w:t>
            </w:r>
          </w:p>
        </w:tc>
        <w:tc>
          <w:tcPr>
            <w:tcW w:w="2169" w:type="dxa"/>
            <w:vAlign w:val="center"/>
          </w:tcPr>
          <w:p w14:paraId="3B7F7AF1" w14:textId="77777777" w:rsidR="004E7CA6" w:rsidRDefault="00DA3A5B">
            <w:pPr>
              <w:jc w:val="left"/>
              <w:rPr>
                <w:b/>
              </w:rPr>
            </w:pPr>
            <w:r>
              <w:rPr>
                <w:b/>
              </w:rPr>
              <w:t>No</w:t>
            </w:r>
          </w:p>
        </w:tc>
      </w:tr>
      <w:tr w:rsidR="004E7CA6" w14:paraId="72CAA880" w14:textId="77777777">
        <w:tc>
          <w:tcPr>
            <w:tcW w:w="2555" w:type="dxa"/>
            <w:vAlign w:val="center"/>
          </w:tcPr>
          <w:p w14:paraId="190EE625" w14:textId="77777777" w:rsidR="004E7CA6" w:rsidRDefault="00DA3A5B">
            <w:pPr>
              <w:jc w:val="left"/>
              <w:rPr>
                <w:b/>
              </w:rPr>
            </w:pPr>
            <w:r>
              <w:rPr>
                <w:b/>
              </w:rPr>
              <w:t>Burden on the model storage at 3GPP network</w:t>
            </w:r>
          </w:p>
        </w:tc>
        <w:tc>
          <w:tcPr>
            <w:tcW w:w="2169" w:type="dxa"/>
            <w:vAlign w:val="center"/>
          </w:tcPr>
          <w:p w14:paraId="6B9FC892" w14:textId="77777777" w:rsidR="004E7CA6" w:rsidRDefault="00DA3A5B">
            <w:pPr>
              <w:jc w:val="left"/>
              <w:rPr>
                <w:b/>
              </w:rPr>
            </w:pPr>
            <w:r>
              <w:rPr>
                <w:b/>
              </w:rPr>
              <w:t>No</w:t>
            </w:r>
          </w:p>
        </w:tc>
        <w:tc>
          <w:tcPr>
            <w:tcW w:w="2169" w:type="dxa"/>
            <w:vAlign w:val="center"/>
          </w:tcPr>
          <w:p w14:paraId="6BDE6C8B" w14:textId="77777777" w:rsidR="004E7CA6" w:rsidRDefault="00DA3A5B">
            <w:pPr>
              <w:jc w:val="left"/>
              <w:rPr>
                <w:b/>
              </w:rPr>
            </w:pPr>
            <w:r>
              <w:rPr>
                <w:b/>
              </w:rPr>
              <w:t>Heavier burden compared to Case y</w:t>
            </w:r>
          </w:p>
        </w:tc>
        <w:tc>
          <w:tcPr>
            <w:tcW w:w="2169" w:type="dxa"/>
            <w:vAlign w:val="center"/>
          </w:tcPr>
          <w:p w14:paraId="4EF6F2BA" w14:textId="77777777" w:rsidR="004E7CA6" w:rsidRDefault="00DA3A5B">
            <w:pPr>
              <w:jc w:val="left"/>
              <w:rPr>
                <w:b/>
              </w:rPr>
            </w:pPr>
            <w:r>
              <w:rPr>
                <w:b/>
              </w:rPr>
              <w:t>Heavier burden compared to Case y</w:t>
            </w:r>
          </w:p>
        </w:tc>
      </w:tr>
      <w:tr w:rsidR="004E7CA6" w14:paraId="6F16BF41" w14:textId="77777777">
        <w:tc>
          <w:tcPr>
            <w:tcW w:w="2555" w:type="dxa"/>
            <w:vAlign w:val="center"/>
          </w:tcPr>
          <w:p w14:paraId="63AF3C05" w14:textId="77777777" w:rsidR="004E7CA6" w:rsidRDefault="00DA3A5B">
            <w:pPr>
              <w:jc w:val="left"/>
              <w:rPr>
                <w:b/>
              </w:rPr>
            </w:pPr>
            <w:r>
              <w:rPr>
                <w:b/>
              </w:rPr>
              <w:t>Burden on the model management for model transfer/delivery at 3GPP network</w:t>
            </w:r>
          </w:p>
        </w:tc>
        <w:tc>
          <w:tcPr>
            <w:tcW w:w="2169" w:type="dxa"/>
            <w:vAlign w:val="center"/>
          </w:tcPr>
          <w:p w14:paraId="549E8007" w14:textId="77777777" w:rsidR="004E7CA6" w:rsidRDefault="00DA3A5B">
            <w:pPr>
              <w:jc w:val="left"/>
              <w:rPr>
                <w:b/>
              </w:rPr>
            </w:pPr>
            <w:r>
              <w:rPr>
                <w:b/>
              </w:rPr>
              <w:t>No</w:t>
            </w:r>
          </w:p>
        </w:tc>
        <w:tc>
          <w:tcPr>
            <w:tcW w:w="2169" w:type="dxa"/>
            <w:vAlign w:val="center"/>
          </w:tcPr>
          <w:p w14:paraId="5FA2822E" w14:textId="77777777" w:rsidR="004E7CA6" w:rsidRDefault="00DA3A5B">
            <w:pPr>
              <w:jc w:val="left"/>
              <w:rPr>
                <w:b/>
              </w:rPr>
            </w:pPr>
            <w:r>
              <w:rPr>
                <w:b/>
              </w:rPr>
              <w:t>Heavier burden compared to Case y</w:t>
            </w:r>
          </w:p>
        </w:tc>
        <w:tc>
          <w:tcPr>
            <w:tcW w:w="2169" w:type="dxa"/>
            <w:vAlign w:val="center"/>
          </w:tcPr>
          <w:p w14:paraId="7868FF4A" w14:textId="77777777" w:rsidR="004E7CA6" w:rsidRDefault="00DA3A5B">
            <w:pPr>
              <w:jc w:val="left"/>
              <w:rPr>
                <w:b/>
              </w:rPr>
            </w:pPr>
            <w:r>
              <w:rPr>
                <w:b/>
              </w:rPr>
              <w:t>Heavier burden compared to Case y</w:t>
            </w:r>
          </w:p>
        </w:tc>
      </w:tr>
      <w:tr w:rsidR="004E7CA6" w14:paraId="7DDEBC1E" w14:textId="77777777">
        <w:tc>
          <w:tcPr>
            <w:tcW w:w="2555" w:type="dxa"/>
            <w:vAlign w:val="center"/>
          </w:tcPr>
          <w:p w14:paraId="56B406BD" w14:textId="77777777" w:rsidR="004E7CA6" w:rsidRDefault="00DA3A5B">
            <w:pPr>
              <w:jc w:val="left"/>
              <w:rPr>
                <w:b/>
              </w:rPr>
            </w:pPr>
            <w:r>
              <w:rPr>
                <w:b/>
              </w:rPr>
              <w:t>Risk of proprietary design disclosure</w:t>
            </w:r>
          </w:p>
        </w:tc>
        <w:tc>
          <w:tcPr>
            <w:tcW w:w="2169" w:type="dxa"/>
            <w:vAlign w:val="center"/>
          </w:tcPr>
          <w:p w14:paraId="537370AD" w14:textId="77777777" w:rsidR="004E7CA6" w:rsidRDefault="00DA3A5B">
            <w:pPr>
              <w:jc w:val="left"/>
              <w:rPr>
                <w:b/>
              </w:rPr>
            </w:pPr>
            <w:r>
              <w:rPr>
                <w:b/>
              </w:rPr>
              <w:t>No</w:t>
            </w:r>
          </w:p>
        </w:tc>
        <w:tc>
          <w:tcPr>
            <w:tcW w:w="2169" w:type="dxa"/>
            <w:vAlign w:val="center"/>
          </w:tcPr>
          <w:p w14:paraId="0EB68BE5" w14:textId="77777777" w:rsidR="004E7CA6" w:rsidRDefault="00DA3A5B">
            <w:pPr>
              <w:jc w:val="left"/>
              <w:rPr>
                <w:b/>
              </w:rPr>
            </w:pPr>
            <w:r>
              <w:rPr>
                <w:b/>
              </w:rPr>
              <w:t>Higher risk compared to Case y</w:t>
            </w:r>
          </w:p>
        </w:tc>
        <w:tc>
          <w:tcPr>
            <w:tcW w:w="2169" w:type="dxa"/>
            <w:vAlign w:val="center"/>
          </w:tcPr>
          <w:p w14:paraId="0C218B03" w14:textId="77777777" w:rsidR="004E7CA6" w:rsidRDefault="00DA3A5B">
            <w:pPr>
              <w:jc w:val="left"/>
              <w:rPr>
                <w:b/>
              </w:rPr>
            </w:pPr>
            <w:r>
              <w:rPr>
                <w:b/>
              </w:rPr>
              <w:t>Higher risk compared to Case y, z1</w:t>
            </w:r>
          </w:p>
        </w:tc>
      </w:tr>
      <w:tr w:rsidR="004E7CA6" w14:paraId="6328B348" w14:textId="77777777">
        <w:tc>
          <w:tcPr>
            <w:tcW w:w="2555" w:type="dxa"/>
            <w:vAlign w:val="center"/>
          </w:tcPr>
          <w:p w14:paraId="64E3B66B" w14:textId="77777777" w:rsidR="004E7CA6" w:rsidRDefault="00DA3A5B">
            <w:pPr>
              <w:jc w:val="left"/>
              <w:rPr>
                <w:b/>
              </w:rPr>
            </w:pPr>
            <w:r>
              <w:rPr>
                <w:b/>
              </w:rPr>
              <w:t>Potential spec impact for model transfer/delivery</w:t>
            </w:r>
          </w:p>
        </w:tc>
        <w:tc>
          <w:tcPr>
            <w:tcW w:w="2169" w:type="dxa"/>
            <w:vAlign w:val="center"/>
          </w:tcPr>
          <w:p w14:paraId="0EDA19E4" w14:textId="77777777" w:rsidR="004E7CA6" w:rsidRDefault="00DA3A5B">
            <w:pPr>
              <w:jc w:val="left"/>
              <w:rPr>
                <w:b/>
              </w:rPr>
            </w:pPr>
            <w:r>
              <w:rPr>
                <w:b/>
              </w:rPr>
              <w:t>No spec impact on 3GPP air interface</w:t>
            </w:r>
          </w:p>
        </w:tc>
        <w:tc>
          <w:tcPr>
            <w:tcW w:w="2169" w:type="dxa"/>
            <w:vAlign w:val="center"/>
          </w:tcPr>
          <w:p w14:paraId="601FEC55" w14:textId="77777777" w:rsidR="004E7CA6" w:rsidRDefault="00DA3A5B">
            <w:pPr>
              <w:jc w:val="left"/>
              <w:rPr>
                <w:b/>
              </w:rPr>
            </w:pPr>
            <w:r>
              <w:rPr>
                <w:b/>
              </w:rPr>
              <w:t>More spec impact on 3GPP air interface compared to Case y</w:t>
            </w:r>
          </w:p>
        </w:tc>
        <w:tc>
          <w:tcPr>
            <w:tcW w:w="2169" w:type="dxa"/>
            <w:vAlign w:val="center"/>
          </w:tcPr>
          <w:p w14:paraId="43BA7509" w14:textId="77777777" w:rsidR="004E7CA6" w:rsidRDefault="00DA3A5B">
            <w:pPr>
              <w:jc w:val="left"/>
              <w:rPr>
                <w:b/>
              </w:rPr>
            </w:pPr>
            <w:r>
              <w:rPr>
                <w:b/>
              </w:rPr>
              <w:t>More spec impact on 3GPP air interface compared to Case y, z1</w:t>
            </w:r>
          </w:p>
        </w:tc>
      </w:tr>
      <w:tr w:rsidR="004E7CA6" w14:paraId="78F542D3" w14:textId="77777777">
        <w:tc>
          <w:tcPr>
            <w:tcW w:w="2555" w:type="dxa"/>
            <w:vAlign w:val="center"/>
          </w:tcPr>
          <w:p w14:paraId="2B72C945" w14:textId="77777777" w:rsidR="004E7CA6" w:rsidRDefault="004E7CA6">
            <w:pPr>
              <w:jc w:val="left"/>
              <w:rPr>
                <w:b/>
              </w:rPr>
            </w:pPr>
          </w:p>
        </w:tc>
        <w:tc>
          <w:tcPr>
            <w:tcW w:w="2169" w:type="dxa"/>
            <w:vAlign w:val="center"/>
          </w:tcPr>
          <w:p w14:paraId="6DA0160F" w14:textId="77777777" w:rsidR="004E7CA6" w:rsidRDefault="004E7CA6">
            <w:pPr>
              <w:jc w:val="left"/>
              <w:rPr>
                <w:b/>
              </w:rPr>
            </w:pPr>
          </w:p>
        </w:tc>
        <w:tc>
          <w:tcPr>
            <w:tcW w:w="2169" w:type="dxa"/>
            <w:vAlign w:val="center"/>
          </w:tcPr>
          <w:p w14:paraId="317B2DEB" w14:textId="77777777" w:rsidR="004E7CA6" w:rsidRDefault="004E7CA6">
            <w:pPr>
              <w:jc w:val="left"/>
              <w:rPr>
                <w:b/>
              </w:rPr>
            </w:pPr>
          </w:p>
        </w:tc>
        <w:tc>
          <w:tcPr>
            <w:tcW w:w="2169" w:type="dxa"/>
            <w:vAlign w:val="center"/>
          </w:tcPr>
          <w:p w14:paraId="5D9D5C92" w14:textId="77777777" w:rsidR="004E7CA6" w:rsidRDefault="004E7CA6">
            <w:pPr>
              <w:jc w:val="left"/>
              <w:rPr>
                <w:b/>
              </w:rPr>
            </w:pPr>
          </w:p>
        </w:tc>
      </w:tr>
    </w:tbl>
    <w:p w14:paraId="7411872B" w14:textId="77777777" w:rsidR="004E7CA6" w:rsidRDefault="00DA3A5B">
      <w:pPr>
        <w:rPr>
          <w:b/>
        </w:rPr>
      </w:pPr>
      <w:r>
        <w:rPr>
          <w:b/>
          <w:vertAlign w:val="superscript"/>
        </w:rPr>
        <w:t>*</w:t>
      </w:r>
      <w:r>
        <w:rPr>
          <w:b/>
        </w:rPr>
        <w:t xml:space="preserve">  Offline collaboration for model identification is a separate discussion</w:t>
      </w:r>
    </w:p>
    <w:p w14:paraId="5F7B79D3" w14:textId="77777777" w:rsidR="004E7CA6" w:rsidRDefault="004E7CA6"/>
    <w:p w14:paraId="1EFD8193" w14:textId="77777777" w:rsidR="004E7CA6" w:rsidRDefault="00DA3A5B">
      <w: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4E7CA6" w14:paraId="0968C57B" w14:textId="77777777" w:rsidTr="00873CFD">
        <w:tc>
          <w:tcPr>
            <w:tcW w:w="1843" w:type="dxa"/>
          </w:tcPr>
          <w:p w14:paraId="7E60A9C8" w14:textId="77777777" w:rsidR="004E7CA6" w:rsidRDefault="00DA3A5B">
            <w:r>
              <w:t>Company</w:t>
            </w:r>
          </w:p>
        </w:tc>
        <w:tc>
          <w:tcPr>
            <w:tcW w:w="7224" w:type="dxa"/>
          </w:tcPr>
          <w:p w14:paraId="5D5E6580" w14:textId="77777777" w:rsidR="004E7CA6" w:rsidRDefault="00DA3A5B">
            <w:r>
              <w:t>Comment</w:t>
            </w:r>
          </w:p>
        </w:tc>
      </w:tr>
      <w:tr w:rsidR="004E7CA6" w14:paraId="43049326" w14:textId="77777777" w:rsidTr="00873CFD">
        <w:tc>
          <w:tcPr>
            <w:tcW w:w="1843" w:type="dxa"/>
          </w:tcPr>
          <w:p w14:paraId="136CBB54" w14:textId="77777777" w:rsidR="004E7CA6" w:rsidRDefault="00DA3A5B">
            <w:r>
              <w:rPr>
                <w:rFonts w:eastAsiaTheme="minorEastAsia" w:hint="eastAsia"/>
                <w:lang w:eastAsia="zh-CN"/>
              </w:rPr>
              <w:t>CATT</w:t>
            </w:r>
          </w:p>
        </w:tc>
        <w:tc>
          <w:tcPr>
            <w:tcW w:w="7224" w:type="dxa"/>
          </w:tcPr>
          <w:p w14:paraId="4D5B4F78" w14:textId="77777777" w:rsidR="004E7CA6" w:rsidRDefault="00DA3A5B">
            <w:r>
              <w:rPr>
                <w:rFonts w:eastAsiaTheme="minorEastAsia" w:hint="eastAsia"/>
                <w:lang w:eastAsia="zh-CN"/>
              </w:rPr>
              <w:t>Agree in principle.</w:t>
            </w:r>
          </w:p>
        </w:tc>
      </w:tr>
      <w:tr w:rsidR="004E7CA6" w14:paraId="0B24A817" w14:textId="77777777" w:rsidTr="00873CFD">
        <w:tc>
          <w:tcPr>
            <w:tcW w:w="1843" w:type="dxa"/>
          </w:tcPr>
          <w:p w14:paraId="218DE981"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C43C564" w14:textId="77777777" w:rsidR="004E7CA6" w:rsidRDefault="00DA3A5B">
            <w:pPr>
              <w:rPr>
                <w:rFonts w:eastAsiaTheme="minorEastAsia"/>
                <w:lang w:eastAsia="zh-CN"/>
              </w:rPr>
            </w:pPr>
            <w:r>
              <w:rPr>
                <w:rFonts w:eastAsiaTheme="minorEastAsia" w:hint="eastAsia"/>
                <w:lang w:eastAsia="zh-CN"/>
              </w:rPr>
              <w:t>I</w:t>
            </w:r>
            <w:r>
              <w:rPr>
                <w:rFonts w:eastAsiaTheme="minorEastAsia"/>
                <w:lang w:eastAsia="zh-CN"/>
              </w:rPr>
              <w:t>n general fine with the direction. But one question:</w:t>
            </w:r>
          </w:p>
          <w:p w14:paraId="40FCCF2A" w14:textId="77777777" w:rsidR="004E7CA6" w:rsidRDefault="00DA3A5B">
            <w:pPr>
              <w:rPr>
                <w:rFonts w:eastAsiaTheme="minorEastAsia"/>
                <w:lang w:eastAsia="zh-CN"/>
              </w:rPr>
            </w:pPr>
            <w:r>
              <w:rPr>
                <w:rFonts w:eastAsiaTheme="minorEastAsia"/>
                <w:lang w:eastAsia="zh-CN"/>
              </w:rPr>
              <w:t>What does “</w:t>
            </w:r>
            <w:r>
              <w:rPr>
                <w:b/>
              </w:rPr>
              <w:t>Burden on the training data collection at 3GPP network</w:t>
            </w:r>
            <w:r>
              <w:rPr>
                <w:rFonts w:eastAsiaTheme="minorEastAsia"/>
                <w:lang w:eastAsia="zh-CN"/>
              </w:rPr>
              <w:t>” mean? As all solutions are marked with “No”, maybe we can remove this entry.</w:t>
            </w:r>
          </w:p>
          <w:p w14:paraId="2EF86AC4" w14:textId="2683A5CB" w:rsidR="00883AD2" w:rsidRDefault="00883AD2">
            <w:r w:rsidRPr="00883AD2">
              <w:rPr>
                <w:color w:val="ED7D31" w:themeColor="accent2"/>
              </w:rPr>
              <w:t xml:space="preserve">Mod: </w:t>
            </w:r>
            <w:r>
              <w:rPr>
                <w:color w:val="ED7D31" w:themeColor="accent2"/>
              </w:rPr>
              <w:t>For other scenarios, the assessment for this row is different. We keep this row for all scenarios so that we can compared different scenarios (if needed)</w:t>
            </w:r>
          </w:p>
        </w:tc>
      </w:tr>
      <w:tr w:rsidR="00487237" w14:paraId="2BAB3784" w14:textId="77777777" w:rsidTr="00873CFD">
        <w:tc>
          <w:tcPr>
            <w:tcW w:w="1843" w:type="dxa"/>
          </w:tcPr>
          <w:p w14:paraId="18512764" w14:textId="7C620622" w:rsidR="00487237" w:rsidRDefault="00487237" w:rsidP="00487237">
            <w:r>
              <w:rPr>
                <w:rFonts w:eastAsiaTheme="minorEastAsia" w:hint="eastAsia"/>
                <w:lang w:eastAsia="zh-CN"/>
              </w:rPr>
              <w:t>v</w:t>
            </w:r>
            <w:r>
              <w:rPr>
                <w:rFonts w:eastAsiaTheme="minorEastAsia"/>
                <w:lang w:eastAsia="zh-CN"/>
              </w:rPr>
              <w:t>ivo</w:t>
            </w:r>
          </w:p>
        </w:tc>
        <w:tc>
          <w:tcPr>
            <w:tcW w:w="7224" w:type="dxa"/>
          </w:tcPr>
          <w:p w14:paraId="5792534A" w14:textId="77777777" w:rsidR="00487237" w:rsidRDefault="00487237" w:rsidP="00487237">
            <w:pPr>
              <w:rPr>
                <w:rFonts w:eastAsiaTheme="minorEastAsia"/>
                <w:lang w:eastAsia="zh-CN"/>
              </w:rPr>
            </w:pPr>
            <w:r>
              <w:rPr>
                <w:rFonts w:eastAsiaTheme="minorEastAsia"/>
                <w:lang w:eastAsia="zh-CN"/>
              </w:rPr>
              <w:t xml:space="preserve">Have the following comments: </w:t>
            </w:r>
          </w:p>
          <w:p w14:paraId="23923159" w14:textId="1708F89B" w:rsidR="00487237" w:rsidRPr="00787D3E" w:rsidRDefault="00487237" w:rsidP="00487237">
            <w:pPr>
              <w:pStyle w:val="afb"/>
              <w:numPr>
                <w:ilvl w:val="0"/>
                <w:numId w:val="20"/>
              </w:numPr>
              <w:rPr>
                <w:rFonts w:eastAsiaTheme="minorEastAsia"/>
                <w:lang w:eastAsia="zh-CN"/>
              </w:rPr>
            </w:pPr>
            <w:r>
              <w:rPr>
                <w:rFonts w:eastAsiaTheme="minorEastAsia" w:hint="eastAsia"/>
                <w:lang w:eastAsia="zh-CN"/>
              </w:rPr>
              <w:t>T</w:t>
            </w:r>
            <w:r w:rsidRPr="0060585A">
              <w:rPr>
                <w:rFonts w:eastAsiaTheme="minorEastAsia"/>
                <w:lang w:eastAsia="zh-CN"/>
              </w:rPr>
              <w:t>o make the table</w:t>
            </w:r>
            <w:r>
              <w:rPr>
                <w:rFonts w:eastAsiaTheme="minorEastAsia"/>
                <w:lang w:eastAsia="zh-CN"/>
              </w:rPr>
              <w:t xml:space="preserve"> more comprehensive,</w:t>
            </w:r>
            <w:r w:rsidRPr="0060585A">
              <w:rPr>
                <w:rFonts w:eastAsiaTheme="minorEastAsia"/>
                <w:lang w:eastAsia="zh-CN"/>
              </w:rPr>
              <w:t xml:space="preserve"> we need to have a row to state whether it is friendly</w:t>
            </w:r>
            <w:r w:rsidRPr="00133C49">
              <w:t xml:space="preserve"> to handle scenario/configuration specific (including site-specific configuration/channel conditions) models</w:t>
            </w:r>
            <w:r>
              <w:t>.</w:t>
            </w:r>
          </w:p>
          <w:p w14:paraId="4E361345" w14:textId="1625DA3E" w:rsidR="00787D3E" w:rsidRPr="006B287D" w:rsidRDefault="00787D3E" w:rsidP="00787D3E">
            <w:pPr>
              <w:pStyle w:val="afb"/>
              <w:ind w:left="360"/>
              <w:rPr>
                <w:rFonts w:eastAsiaTheme="minorEastAsia"/>
                <w:color w:val="ED7D31" w:themeColor="accent2"/>
                <w:lang w:eastAsia="zh-CN"/>
              </w:rPr>
            </w:pPr>
            <w:r w:rsidRPr="006B287D">
              <w:rPr>
                <w:rFonts w:eastAsiaTheme="minorEastAsia"/>
                <w:color w:val="ED7D31" w:themeColor="accent2"/>
                <w:lang w:eastAsia="zh-CN"/>
              </w:rPr>
              <w:t>Mod: Added. But one question: which case does not support site-specific model</w:t>
            </w:r>
          </w:p>
          <w:p w14:paraId="3A7BF9A6" w14:textId="3BB87499" w:rsidR="00487237" w:rsidRPr="008162E6" w:rsidRDefault="00487237" w:rsidP="00487237">
            <w:pPr>
              <w:pStyle w:val="afb"/>
              <w:numPr>
                <w:ilvl w:val="0"/>
                <w:numId w:val="20"/>
              </w:numPr>
              <w:rPr>
                <w:rFonts w:eastAsiaTheme="minorEastAsia"/>
                <w:color w:val="ED7D31" w:themeColor="accent2"/>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w:t>
            </w:r>
            <w:r>
              <w:rPr>
                <w:rFonts w:eastAsiaTheme="minorEastAsia"/>
                <w:lang w:eastAsia="zh-CN"/>
              </w:rPr>
              <w:lastRenderedPageBreak/>
              <w:t xml:space="preserve">server to UE collaborations.  </w:t>
            </w:r>
            <w:r w:rsidR="008162E6">
              <w:rPr>
                <w:rFonts w:eastAsiaTheme="minorEastAsia"/>
                <w:lang w:eastAsia="zh-CN"/>
              </w:rPr>
              <w:t xml:space="preserve">  </w:t>
            </w:r>
            <w:r w:rsidR="008162E6" w:rsidRPr="008162E6">
              <w:rPr>
                <w:rFonts w:eastAsiaTheme="minorEastAsia"/>
                <w:color w:val="ED7D31" w:themeColor="accent2"/>
                <w:lang w:eastAsia="zh-CN"/>
              </w:rPr>
              <w:t>Mod:</w:t>
            </w:r>
            <w:r w:rsidR="008162E6">
              <w:rPr>
                <w:rFonts w:eastAsiaTheme="minorEastAsia"/>
                <w:color w:val="ED7D31" w:themeColor="accent2"/>
                <w:lang w:eastAsia="zh-CN"/>
              </w:rPr>
              <w:t xml:space="preserve"> The server outside 3GPP is not included </w:t>
            </w:r>
            <w:r w:rsidR="00053CBD">
              <w:rPr>
                <w:rFonts w:eastAsiaTheme="minorEastAsia"/>
                <w:color w:val="ED7D31" w:themeColor="accent2"/>
                <w:lang w:eastAsia="zh-CN"/>
              </w:rPr>
              <w:t xml:space="preserve">in the table. </w:t>
            </w:r>
            <w:r w:rsidR="008036CF">
              <w:rPr>
                <w:rFonts w:eastAsiaTheme="minorEastAsia"/>
                <w:color w:val="ED7D31" w:themeColor="accent2"/>
                <w:lang w:eastAsia="zh-CN"/>
              </w:rPr>
              <w:t>Let’s hear</w:t>
            </w:r>
            <w:r w:rsidR="00053CBD">
              <w:rPr>
                <w:rFonts w:eastAsiaTheme="minorEastAsia"/>
                <w:color w:val="ED7D31" w:themeColor="accent2"/>
                <w:lang w:eastAsia="zh-CN"/>
              </w:rPr>
              <w:t xml:space="preserve"> more views</w:t>
            </w:r>
          </w:p>
          <w:p w14:paraId="4CD3B016" w14:textId="77777777" w:rsidR="00487237" w:rsidRPr="00D42725" w:rsidRDefault="00487237" w:rsidP="00487237">
            <w:pPr>
              <w:pStyle w:val="afb"/>
              <w:numPr>
                <w:ilvl w:val="0"/>
                <w:numId w:val="20"/>
              </w:numPr>
              <w:rPr>
                <w:rFonts w:eastAsiaTheme="minorEastAsia"/>
                <w:lang w:eastAsia="zh-CN"/>
              </w:rPr>
            </w:pPr>
            <w:r>
              <w:t>For case z3, the model is trained at UE side, we don’t think it is right assessment that “</w:t>
            </w:r>
            <w:r w:rsidRPr="0060585A">
              <w:t>Less friendly if UE need to compile/test the model</w:t>
            </w:r>
            <w:r>
              <w:t>”. It can be directly stated that “Friendly same as case y and case z1.”</w:t>
            </w:r>
          </w:p>
          <w:p w14:paraId="7C60E12B" w14:textId="7311A45E" w:rsidR="00D42725" w:rsidRPr="00607845" w:rsidRDefault="00D42725" w:rsidP="00D42725">
            <w:pPr>
              <w:pStyle w:val="afb"/>
              <w:ind w:left="360"/>
              <w:rPr>
                <w:rFonts w:eastAsiaTheme="minorEastAsia"/>
                <w:lang w:eastAsia="zh-CN"/>
              </w:rPr>
            </w:pPr>
            <w:r w:rsidRPr="00D42725">
              <w:rPr>
                <w:rFonts w:eastAsiaTheme="minorEastAsia"/>
                <w:color w:val="ED7D31" w:themeColor="accent2"/>
                <w:lang w:eastAsia="zh-CN"/>
              </w:rPr>
              <w:t>Mod: Added</w:t>
            </w:r>
          </w:p>
        </w:tc>
      </w:tr>
      <w:tr w:rsidR="00D04DEC" w14:paraId="55DDBF22" w14:textId="77777777" w:rsidTr="00873CFD">
        <w:tc>
          <w:tcPr>
            <w:tcW w:w="1843" w:type="dxa"/>
          </w:tcPr>
          <w:p w14:paraId="627D9765" w14:textId="5A4B36EF" w:rsidR="00D04DEC" w:rsidRDefault="00D04DEC" w:rsidP="00D04DEC">
            <w:r>
              <w:rPr>
                <w:rFonts w:eastAsiaTheme="minorEastAsia" w:hint="eastAsia"/>
                <w:lang w:eastAsia="zh-CN"/>
              </w:rPr>
              <w:lastRenderedPageBreak/>
              <w:t>Z</w:t>
            </w:r>
            <w:r>
              <w:rPr>
                <w:rFonts w:eastAsiaTheme="minorEastAsia"/>
                <w:lang w:eastAsia="zh-CN"/>
              </w:rPr>
              <w:t>TE</w:t>
            </w:r>
          </w:p>
        </w:tc>
        <w:tc>
          <w:tcPr>
            <w:tcW w:w="7224" w:type="dxa"/>
          </w:tcPr>
          <w:p w14:paraId="0725F2BC" w14:textId="1287558E" w:rsidR="00D04DEC" w:rsidRDefault="00D04DEC" w:rsidP="00D04DEC">
            <w:pPr>
              <w:rPr>
                <w:rFonts w:eastAsiaTheme="minorEastAsia"/>
              </w:rPr>
            </w:pPr>
            <w:r>
              <w:rPr>
                <w:rFonts w:eastAsiaTheme="minorEastAsia" w:hint="eastAsia"/>
                <w:lang w:eastAsia="zh-CN"/>
              </w:rPr>
              <w:t>T</w:t>
            </w:r>
            <w:r>
              <w:rPr>
                <w:rFonts w:eastAsiaTheme="minorEastAsia"/>
                <w:lang w:eastAsia="zh-CN"/>
              </w:rPr>
              <w:t xml:space="preserve">hanks FL for the great effort. </w:t>
            </w:r>
            <w:r>
              <w:rPr>
                <w:rFonts w:eastAsiaTheme="minorEastAsia" w:hint="eastAsia"/>
                <w:lang w:eastAsia="zh-CN"/>
              </w:rPr>
              <w:t>I</w:t>
            </w:r>
            <w:r>
              <w:rPr>
                <w:rFonts w:eastAsiaTheme="minorEastAsia"/>
                <w:lang w:eastAsia="zh-CN"/>
              </w:rPr>
              <w:t xml:space="preserve">n Rel-18, companies spent lots of effort to compare pros/cons for each model transfer case. We should not repeat the discussion again. From our perspective, we would like to suggest to focus on the necessity and requirements part for model transfer in RAN1 first. </w:t>
            </w:r>
          </w:p>
        </w:tc>
      </w:tr>
      <w:tr w:rsidR="00C61C29" w14:paraId="0B025FAE" w14:textId="77777777" w:rsidTr="00873CFD">
        <w:tc>
          <w:tcPr>
            <w:tcW w:w="1843" w:type="dxa"/>
          </w:tcPr>
          <w:p w14:paraId="36FA54F7" w14:textId="6CE85A64" w:rsidR="00C61C29" w:rsidRDefault="00C61C29" w:rsidP="00C61C29">
            <w:pPr>
              <w:rPr>
                <w:rFonts w:eastAsiaTheme="minorEastAsia"/>
              </w:rPr>
            </w:pPr>
            <w:r>
              <w:rPr>
                <w:rFonts w:eastAsiaTheme="minorEastAsia" w:hint="eastAsia"/>
                <w:lang w:eastAsia="zh-CN"/>
              </w:rPr>
              <w:t>X</w:t>
            </w:r>
            <w:r>
              <w:rPr>
                <w:rFonts w:eastAsiaTheme="minorEastAsia"/>
                <w:lang w:eastAsia="zh-CN"/>
              </w:rPr>
              <w:t>iaomi</w:t>
            </w:r>
          </w:p>
        </w:tc>
        <w:tc>
          <w:tcPr>
            <w:tcW w:w="7224" w:type="dxa"/>
          </w:tcPr>
          <w:p w14:paraId="3C9A6ADC" w14:textId="28E09B47" w:rsidR="00C61C29" w:rsidRDefault="00C61C29" w:rsidP="00C61C29">
            <w:pPr>
              <w:rPr>
                <w:rFonts w:eastAsiaTheme="minorEastAsia"/>
              </w:rPr>
            </w:pPr>
            <w:r>
              <w:rPr>
                <w:rFonts w:eastAsiaTheme="minorEastAsia" w:hint="eastAsia"/>
                <w:lang w:eastAsia="zh-CN"/>
              </w:rPr>
              <w:t>G</w:t>
            </w:r>
            <w:r>
              <w:rPr>
                <w:rFonts w:eastAsiaTheme="minorEastAsia"/>
                <w:lang w:eastAsia="zh-CN"/>
              </w:rPr>
              <w:t>enerally OK</w:t>
            </w:r>
          </w:p>
        </w:tc>
      </w:tr>
      <w:tr w:rsidR="00487237" w14:paraId="18C806A7" w14:textId="77777777" w:rsidTr="00873CFD">
        <w:tc>
          <w:tcPr>
            <w:tcW w:w="1843" w:type="dxa"/>
          </w:tcPr>
          <w:p w14:paraId="751D3CF2" w14:textId="27C93918" w:rsidR="00487237" w:rsidRDefault="004C1E10" w:rsidP="00487237">
            <w:r>
              <w:t>Apple</w:t>
            </w:r>
          </w:p>
        </w:tc>
        <w:tc>
          <w:tcPr>
            <w:tcW w:w="7224" w:type="dxa"/>
          </w:tcPr>
          <w:p w14:paraId="0EB0A082" w14:textId="77777777" w:rsidR="004C1E10" w:rsidRDefault="004C1E10" w:rsidP="004C1E10">
            <w:pPr>
              <w:rPr>
                <w:rFonts w:ascii="Times New Roman" w:hAnsi="Times New Roman"/>
              </w:rPr>
            </w:pPr>
            <w:r>
              <w:rPr>
                <w:rFonts w:ascii="Times New Roman" w:hAnsi="Times New Roman"/>
              </w:rPr>
              <w:t xml:space="preserve">Are the proposals in this section intended to re-formatting RAN1 115 summary on pros/cons of model transfer? </w:t>
            </w:r>
          </w:p>
          <w:p w14:paraId="290A6542" w14:textId="77777777" w:rsidR="004C1E10" w:rsidRDefault="004C1E10" w:rsidP="004C1E10">
            <w:pPr>
              <w:rPr>
                <w:rFonts w:ascii="Times New Roman" w:hAnsi="Times New Roman"/>
              </w:rPr>
            </w:pPr>
          </w:p>
          <w:p w14:paraId="0EDB5A24" w14:textId="77777777" w:rsidR="004C1E10" w:rsidRPr="00C1545F" w:rsidRDefault="004C1E10" w:rsidP="004C1E10">
            <w:pPr>
              <w:rPr>
                <w:b/>
                <w:bCs/>
                <w:iCs/>
                <w:highlight w:val="green"/>
              </w:rPr>
            </w:pPr>
            <w:r w:rsidRPr="00C1545F">
              <w:rPr>
                <w:b/>
                <w:bCs/>
                <w:iCs/>
                <w:highlight w:val="green"/>
              </w:rPr>
              <w:t>Agreement</w:t>
            </w:r>
          </w:p>
          <w:p w14:paraId="101DBD4B" w14:textId="77777777" w:rsidR="004C1E10" w:rsidRDefault="004C1E10" w:rsidP="004C1E10">
            <w:r>
              <w:t>For model delivery/transfer to UE (for UE-side models and UE-part of two-sided models):</w:t>
            </w:r>
          </w:p>
          <w:p w14:paraId="5FF3B22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635B9"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047AC7C"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network side, Case y (w/ network-side training) and Case z2 may incur the burden of offline cross-vendor collaboration such as sending a model to the UE-side and/or compiling a model.</w:t>
            </w:r>
          </w:p>
          <w:p w14:paraId="18B0E651"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5580800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storage at the 3gpp network, compared to storing the model outside the 3gpp network, may come with 3gpp network side burden on model maintenance/storage.</w:t>
            </w:r>
          </w:p>
          <w:p w14:paraId="3DBC54C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Proprietary design disclosure concern may arise from model training and/or model storage at the network side compared to other cases (such as case y with UE side training) which does not have such issue.</w:t>
            </w:r>
          </w:p>
          <w:p w14:paraId="7DB80C97" w14:textId="0E89BD0A" w:rsidR="00487237" w:rsidRDefault="001255CF" w:rsidP="00487237">
            <w:r w:rsidRPr="008162E6">
              <w:rPr>
                <w:rFonts w:eastAsiaTheme="minorEastAsia"/>
                <w:color w:val="ED7D31" w:themeColor="accent2"/>
                <w:lang w:eastAsia="zh-CN"/>
              </w:rPr>
              <w:t>Mod:</w:t>
            </w:r>
            <w:r>
              <w:rPr>
                <w:rFonts w:eastAsiaTheme="minorEastAsia"/>
                <w:color w:val="ED7D31" w:themeColor="accent2"/>
                <w:lang w:eastAsia="zh-CN"/>
              </w:rPr>
              <w:t xml:space="preserve"> There is something new. In order to keep the table self-explained, R18 outputs are included as well</w:t>
            </w:r>
          </w:p>
        </w:tc>
      </w:tr>
      <w:tr w:rsidR="005E606A" w14:paraId="6B9468BC" w14:textId="77777777" w:rsidTr="00873CFD">
        <w:tc>
          <w:tcPr>
            <w:tcW w:w="1843" w:type="dxa"/>
          </w:tcPr>
          <w:p w14:paraId="4CB3E9A4" w14:textId="4709E4E8"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0DED3885" w14:textId="77777777" w:rsidR="005E606A" w:rsidRDefault="005E606A" w:rsidP="005E606A">
            <w:pPr>
              <w:rPr>
                <w:rFonts w:eastAsiaTheme="minorEastAsia"/>
                <w:color w:val="ED7D31" w:themeColor="accent2"/>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r w:rsidR="00AF3375">
              <w:rPr>
                <w:rFonts w:eastAsiaTheme="minorEastAsia"/>
                <w:lang w:eastAsia="zh-CN"/>
              </w:rPr>
              <w:t xml:space="preserve"> </w:t>
            </w:r>
          </w:p>
          <w:p w14:paraId="2D172287" w14:textId="1542A3A0" w:rsidR="00AF3375" w:rsidRPr="005E606A" w:rsidRDefault="00AF3375" w:rsidP="005E606A">
            <w:pPr>
              <w:rPr>
                <w:rFonts w:eastAsiaTheme="minorEastAsia"/>
                <w:lang w:eastAsia="zh-CN"/>
              </w:rPr>
            </w:pPr>
            <w:r w:rsidRPr="008162E6">
              <w:rPr>
                <w:rFonts w:eastAsiaTheme="minorEastAsia"/>
                <w:color w:val="ED7D31" w:themeColor="accent2"/>
                <w:lang w:eastAsia="zh-CN"/>
              </w:rPr>
              <w:lastRenderedPageBreak/>
              <w:t>Mod:</w:t>
            </w:r>
            <w:r w:rsidR="008036CF">
              <w:rPr>
                <w:rFonts w:eastAsiaTheme="minorEastAsia"/>
                <w:color w:val="ED7D31" w:themeColor="accent2"/>
                <w:lang w:eastAsia="zh-CN"/>
              </w:rPr>
              <w:t xml:space="preserve"> The server outside 3GPP is not included in the table. Let’s hear more views</w:t>
            </w:r>
          </w:p>
        </w:tc>
      </w:tr>
      <w:tr w:rsidR="005E606A" w14:paraId="54884563" w14:textId="77777777" w:rsidTr="00873CFD">
        <w:tc>
          <w:tcPr>
            <w:tcW w:w="1843" w:type="dxa"/>
          </w:tcPr>
          <w:p w14:paraId="3782F061" w14:textId="373A282E" w:rsidR="005E606A" w:rsidRDefault="00203062" w:rsidP="005E606A">
            <w:pPr>
              <w:rPr>
                <w:rFonts w:eastAsiaTheme="minorEastAsia"/>
              </w:rPr>
            </w:pPr>
            <w:r>
              <w:rPr>
                <w:rFonts w:eastAsiaTheme="minorEastAsia"/>
              </w:rPr>
              <w:lastRenderedPageBreak/>
              <w:t>Fujitsu</w:t>
            </w:r>
          </w:p>
        </w:tc>
        <w:tc>
          <w:tcPr>
            <w:tcW w:w="7224" w:type="dxa"/>
          </w:tcPr>
          <w:p w14:paraId="4D243996" w14:textId="77777777" w:rsidR="00203062" w:rsidRDefault="00203062" w:rsidP="00203062">
            <w:pPr>
              <w:rPr>
                <w:rFonts w:ascii="Times New Roman" w:hAnsi="Times New Roman"/>
              </w:rPr>
            </w:pPr>
            <w:r>
              <w:rPr>
                <w:rFonts w:ascii="Times New Roman" w:hAnsi="Times New Roman"/>
              </w:rPr>
              <w:t>We think the concerns on supporting of model transfer/delivery is mainly from implementation aspects, e.g. model chipset engineering issues. Changing to another angle and continue the discussion might be a way to move forward.</w:t>
            </w:r>
          </w:p>
          <w:p w14:paraId="2FB38ED6" w14:textId="77777777" w:rsidR="005E606A" w:rsidRDefault="00203062" w:rsidP="00203062">
            <w:pPr>
              <w:rPr>
                <w:rFonts w:ascii="Times New Roman" w:hAnsi="Times New Roman"/>
              </w:rPr>
            </w:pPr>
            <w:r>
              <w:rPr>
                <w:rFonts w:ascii="Times New Roman" w:hAnsi="Times New Roman"/>
              </w:rPr>
              <w:t xml:space="preserve">We are fine with the analysis in the table, if it is for </w:t>
            </w:r>
            <w:r w:rsidRPr="00716114">
              <w:rPr>
                <w:rFonts w:ascii="Times New Roman" w:hAnsi="Times New Roman"/>
              </w:rPr>
              <w:t>UE-side model trained at UE side</w:t>
            </w:r>
            <w:r>
              <w:rPr>
                <w:rFonts w:ascii="Times New Roman" w:hAnsi="Times New Roman"/>
              </w:rPr>
              <w:t>.</w:t>
            </w:r>
            <w:r w:rsidRPr="00716114">
              <w:rPr>
                <w:rFonts w:ascii="Times New Roman" w:hAnsi="Times New Roman"/>
              </w:rPr>
              <w:t xml:space="preserve"> </w:t>
            </w:r>
            <w:r>
              <w:rPr>
                <w:rFonts w:ascii="Times New Roman" w:hAnsi="Times New Roman"/>
              </w:rPr>
              <w:t xml:space="preserve">We wonder whether the same conclusion can be reused for </w:t>
            </w:r>
            <w:r w:rsidRPr="00716114">
              <w:rPr>
                <w:rFonts w:ascii="Times New Roman" w:hAnsi="Times New Roman"/>
              </w:rPr>
              <w:t>UE-side model trained at neutral</w:t>
            </w:r>
            <w:r>
              <w:rPr>
                <w:rFonts w:ascii="Times New Roman" w:hAnsi="Times New Roman"/>
              </w:rPr>
              <w:t xml:space="preserve"> side?</w:t>
            </w:r>
          </w:p>
          <w:p w14:paraId="354C8B49" w14:textId="6ACBF365" w:rsidR="00637E7D" w:rsidRDefault="00637E7D" w:rsidP="00203062">
            <w:r w:rsidRPr="008162E6">
              <w:rPr>
                <w:rFonts w:eastAsiaTheme="minorEastAsia"/>
                <w:color w:val="ED7D31" w:themeColor="accent2"/>
                <w:lang w:eastAsia="zh-CN"/>
              </w:rPr>
              <w:t>Mod:</w:t>
            </w:r>
            <w:r>
              <w:rPr>
                <w:rFonts w:eastAsiaTheme="minorEastAsia"/>
                <w:color w:val="ED7D31" w:themeColor="accent2"/>
                <w:lang w:eastAsia="zh-CN"/>
              </w:rPr>
              <w:t xml:space="preserve"> Let’s hear more views</w:t>
            </w:r>
          </w:p>
        </w:tc>
      </w:tr>
      <w:tr w:rsidR="00327172" w14:paraId="0E2DEFA7" w14:textId="77777777" w:rsidTr="00873CFD">
        <w:tc>
          <w:tcPr>
            <w:tcW w:w="1843" w:type="dxa"/>
          </w:tcPr>
          <w:p w14:paraId="0ADAC6F4" w14:textId="688D9B94" w:rsidR="00327172" w:rsidRDefault="00327172" w:rsidP="00327172">
            <w:pPr>
              <w:rPr>
                <w:rFonts w:eastAsiaTheme="minorEastAsia"/>
              </w:rPr>
            </w:pPr>
            <w:r>
              <w:rPr>
                <w:rFonts w:ascii="Times New Roman" w:hAnsi="Times New Roman"/>
              </w:rPr>
              <w:t>QC</w:t>
            </w:r>
          </w:p>
        </w:tc>
        <w:tc>
          <w:tcPr>
            <w:tcW w:w="7224" w:type="dxa"/>
          </w:tcPr>
          <w:p w14:paraId="1B967687"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 xml:space="preserve">The group already concluded the pros and cons analysis during Rel-18 study. </w:t>
            </w:r>
            <w:proofErr w:type="gramStart"/>
            <w:r w:rsidRPr="009C3197">
              <w:rPr>
                <w:rFonts w:ascii="Times New Roman" w:hAnsi="Times New Roman"/>
                <w:sz w:val="22"/>
                <w:szCs w:val="22"/>
                <w:lang w:eastAsia="ko-KR"/>
              </w:rPr>
              <w:t>So</w:t>
            </w:r>
            <w:proofErr w:type="gramEnd"/>
            <w:r w:rsidRPr="009C3197">
              <w:rPr>
                <w:rFonts w:ascii="Times New Roman" w:hAnsi="Times New Roman"/>
                <w:sz w:val="22"/>
                <w:szCs w:val="22"/>
                <w:lang w:eastAsia="ko-KR"/>
              </w:rPr>
              <w:t xml:space="preserve"> we are not sure the value of reopening this pros and cons discussion regarding model delivery/transfer.</w:t>
            </w:r>
          </w:p>
          <w:p w14:paraId="764DD2E2"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In case the group wants to reopen the pros and cons discussion, please find our comments below.</w:t>
            </w:r>
          </w:p>
          <w:p w14:paraId="22A030FF"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Firstly, the current model delivery/transfer Cases are not exhaustive and missing certain combinations. In particular, for UE-side models or UE part of two-sided models trained at the UE side (applicable to Proposals 5-1 and 5-3), the following case is important and needs to be added to the respective tables:</w:t>
            </w:r>
          </w:p>
          <w:p w14:paraId="76847B14" w14:textId="77777777" w:rsidR="00327172" w:rsidRPr="009C3197" w:rsidRDefault="00327172" w:rsidP="00327172">
            <w:pPr>
              <w:pStyle w:val="afb"/>
              <w:numPr>
                <w:ilvl w:val="0"/>
                <w:numId w:val="29"/>
              </w:numPr>
              <w:rPr>
                <w:rFonts w:ascii="Times New Roman" w:hAnsi="Times New Roman"/>
                <w:sz w:val="22"/>
                <w:szCs w:val="22"/>
              </w:rPr>
            </w:pPr>
            <w:r w:rsidRPr="009C3197">
              <w:rPr>
                <w:rFonts w:ascii="Times New Roman" w:hAnsi="Times New Roman"/>
                <w:sz w:val="22"/>
                <w:szCs w:val="22"/>
              </w:rPr>
              <w:t xml:space="preserve">Case z0 or y2 (?) [not obvious which case it belongs to, hence the naming]: model is trained at UE-side (i.e., at a UE-side OTT server) and the model transfer happens from the OTT server to UE in a non-transparent manner. </w:t>
            </w:r>
          </w:p>
          <w:p w14:paraId="5372A34E" w14:textId="77777777" w:rsidR="00327172" w:rsidRPr="009C3197" w:rsidRDefault="00327172" w:rsidP="00327172">
            <w:pPr>
              <w:rPr>
                <w:rFonts w:ascii="Times New Roman" w:hAnsi="Times New Roman"/>
                <w:sz w:val="22"/>
                <w:szCs w:val="22"/>
              </w:rPr>
            </w:pPr>
          </w:p>
          <w:tbl>
            <w:tblPr>
              <w:tblW w:w="7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653"/>
              <w:gridCol w:w="1608"/>
              <w:gridCol w:w="2179"/>
            </w:tblGrid>
            <w:tr w:rsidR="003436A7" w:rsidRPr="009C3197" w14:paraId="2A812BB6"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FB6AF" w14:textId="77777777" w:rsidR="00327172" w:rsidRPr="003436A7" w:rsidRDefault="00327172" w:rsidP="00327172">
                  <w:pPr>
                    <w:rPr>
                      <w:b/>
                      <w:szCs w:val="20"/>
                    </w:rPr>
                  </w:pPr>
                  <w:r w:rsidRPr="003436A7">
                    <w:rPr>
                      <w:b/>
                      <w:szCs w:val="20"/>
                    </w:rPr>
                    <w:t>Case</w:t>
                  </w:r>
                </w:p>
              </w:tc>
              <w:tc>
                <w:tcPr>
                  <w:tcW w:w="2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3F20" w14:textId="77777777" w:rsidR="00327172" w:rsidRPr="003436A7" w:rsidRDefault="00327172" w:rsidP="00327172">
                  <w:pPr>
                    <w:rPr>
                      <w:b/>
                      <w:szCs w:val="20"/>
                    </w:rPr>
                  </w:pPr>
                  <w:r w:rsidRPr="003436A7">
                    <w:rPr>
                      <w:b/>
                      <w:szCs w:val="20"/>
                    </w:rPr>
                    <w:t>Model delivery/transfer</w:t>
                  </w:r>
                </w:p>
              </w:tc>
              <w:tc>
                <w:tcPr>
                  <w:tcW w:w="1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289A9" w14:textId="77777777" w:rsidR="00327172" w:rsidRPr="003436A7" w:rsidRDefault="00327172" w:rsidP="00327172">
                  <w:pPr>
                    <w:rPr>
                      <w:b/>
                      <w:szCs w:val="20"/>
                    </w:rPr>
                  </w:pPr>
                  <w:r w:rsidRPr="003436A7">
                    <w:rPr>
                      <w:b/>
                      <w:szCs w:val="20"/>
                    </w:rPr>
                    <w:t>Model storage location</w:t>
                  </w:r>
                </w:p>
              </w:tc>
              <w:tc>
                <w:tcPr>
                  <w:tcW w:w="2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80CD5" w14:textId="77777777" w:rsidR="00327172" w:rsidRPr="003436A7" w:rsidRDefault="00327172" w:rsidP="00327172">
                  <w:pPr>
                    <w:rPr>
                      <w:b/>
                      <w:szCs w:val="20"/>
                    </w:rPr>
                  </w:pPr>
                  <w:r w:rsidRPr="003436A7">
                    <w:rPr>
                      <w:b/>
                      <w:szCs w:val="20"/>
                    </w:rPr>
                    <w:t>Training location</w:t>
                  </w:r>
                </w:p>
              </w:tc>
            </w:tr>
            <w:tr w:rsidR="00327172" w:rsidRPr="009C3197" w14:paraId="6F496CBF"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hideMark/>
                </w:tcPr>
                <w:p w14:paraId="3876A0E9" w14:textId="77777777" w:rsidR="00327172" w:rsidRPr="003436A7" w:rsidRDefault="00327172" w:rsidP="00327172">
                  <w:pPr>
                    <w:rPr>
                      <w:b/>
                      <w:szCs w:val="20"/>
                    </w:rPr>
                  </w:pPr>
                  <w:r w:rsidRPr="003436A7">
                    <w:rPr>
                      <w:b/>
                      <w:szCs w:val="20"/>
                    </w:rPr>
                    <w:t>y</w:t>
                  </w:r>
                </w:p>
              </w:tc>
              <w:tc>
                <w:tcPr>
                  <w:tcW w:w="2653" w:type="dxa"/>
                  <w:tcBorders>
                    <w:top w:val="single" w:sz="4" w:space="0" w:color="auto"/>
                    <w:left w:val="single" w:sz="4" w:space="0" w:color="auto"/>
                    <w:bottom w:val="single" w:sz="4" w:space="0" w:color="auto"/>
                    <w:right w:val="single" w:sz="4" w:space="0" w:color="auto"/>
                  </w:tcBorders>
                  <w:hideMark/>
                </w:tcPr>
                <w:p w14:paraId="3A07E289" w14:textId="77777777" w:rsidR="00327172" w:rsidRPr="003436A7" w:rsidRDefault="00327172" w:rsidP="00327172">
                  <w:pPr>
                    <w:rPr>
                      <w:szCs w:val="20"/>
                    </w:rPr>
                  </w:pPr>
                  <w:r w:rsidRPr="003436A7">
                    <w:rPr>
                      <w:szCs w:val="20"/>
                    </w:rPr>
                    <w:t>model delivery (if needed) over-the-top.</w:t>
                  </w:r>
                </w:p>
              </w:tc>
              <w:tc>
                <w:tcPr>
                  <w:tcW w:w="1608" w:type="dxa"/>
                  <w:tcBorders>
                    <w:top w:val="single" w:sz="4" w:space="0" w:color="auto"/>
                    <w:left w:val="single" w:sz="4" w:space="0" w:color="auto"/>
                    <w:bottom w:val="single" w:sz="4" w:space="0" w:color="auto"/>
                    <w:right w:val="single" w:sz="4" w:space="0" w:color="auto"/>
                  </w:tcBorders>
                  <w:hideMark/>
                </w:tcPr>
                <w:p w14:paraId="5B8A7E14" w14:textId="77777777" w:rsidR="00327172" w:rsidRPr="003436A7" w:rsidRDefault="00327172" w:rsidP="00327172">
                  <w:pPr>
                    <w:rPr>
                      <w:szCs w:val="20"/>
                    </w:rPr>
                  </w:pPr>
                  <w:r w:rsidRPr="003436A7">
                    <w:rPr>
                      <w:szCs w:val="20"/>
                    </w:rPr>
                    <w:t>Outside 3GPP Network</w:t>
                  </w:r>
                </w:p>
              </w:tc>
              <w:tc>
                <w:tcPr>
                  <w:tcW w:w="2179" w:type="dxa"/>
                  <w:tcBorders>
                    <w:top w:val="single" w:sz="4" w:space="0" w:color="auto"/>
                    <w:left w:val="single" w:sz="4" w:space="0" w:color="auto"/>
                    <w:bottom w:val="single" w:sz="4" w:space="0" w:color="auto"/>
                    <w:right w:val="single" w:sz="4" w:space="0" w:color="auto"/>
                  </w:tcBorders>
                  <w:hideMark/>
                </w:tcPr>
                <w:p w14:paraId="6B13BD13" w14:textId="77777777" w:rsidR="00327172" w:rsidRPr="003436A7" w:rsidRDefault="00327172" w:rsidP="00327172">
                  <w:pPr>
                    <w:rPr>
                      <w:szCs w:val="20"/>
                    </w:rPr>
                  </w:pPr>
                  <w:r w:rsidRPr="003436A7">
                    <w:rPr>
                      <w:szCs w:val="20"/>
                    </w:rPr>
                    <w:t>UE-side / NW-side / neutral site</w:t>
                  </w:r>
                </w:p>
              </w:tc>
            </w:tr>
            <w:tr w:rsidR="00327172" w:rsidRPr="009C3197" w14:paraId="0E4B2880" w14:textId="77777777" w:rsidTr="003436A7">
              <w:trPr>
                <w:trHeight w:val="1346"/>
              </w:trPr>
              <w:tc>
                <w:tcPr>
                  <w:tcW w:w="653" w:type="dxa"/>
                  <w:tcBorders>
                    <w:top w:val="single" w:sz="4" w:space="0" w:color="auto"/>
                    <w:left w:val="single" w:sz="4" w:space="0" w:color="auto"/>
                    <w:bottom w:val="single" w:sz="4" w:space="0" w:color="auto"/>
                    <w:right w:val="single" w:sz="4" w:space="0" w:color="auto"/>
                  </w:tcBorders>
                </w:tcPr>
                <w:p w14:paraId="6EDDDC7C" w14:textId="77777777" w:rsidR="00327172" w:rsidRPr="003436A7" w:rsidRDefault="00327172" w:rsidP="00327172">
                  <w:pPr>
                    <w:rPr>
                      <w:b/>
                      <w:szCs w:val="20"/>
                    </w:rPr>
                  </w:pPr>
                  <w:r w:rsidRPr="003436A7">
                    <w:rPr>
                      <w:b/>
                      <w:szCs w:val="20"/>
                    </w:rPr>
                    <w:t>z0 (or y2)</w:t>
                  </w:r>
                </w:p>
              </w:tc>
              <w:tc>
                <w:tcPr>
                  <w:tcW w:w="2653" w:type="dxa"/>
                  <w:tcBorders>
                    <w:top w:val="single" w:sz="4" w:space="0" w:color="auto"/>
                    <w:left w:val="single" w:sz="4" w:space="0" w:color="auto"/>
                    <w:bottom w:val="single" w:sz="4" w:space="0" w:color="auto"/>
                    <w:right w:val="single" w:sz="4" w:space="0" w:color="auto"/>
                  </w:tcBorders>
                </w:tcPr>
                <w:p w14:paraId="5060800D" w14:textId="77777777" w:rsidR="00327172" w:rsidRPr="003436A7" w:rsidRDefault="00327172" w:rsidP="00327172">
                  <w:pPr>
                    <w:rPr>
                      <w:b/>
                      <w:szCs w:val="20"/>
                    </w:rPr>
                  </w:pPr>
                  <w:r w:rsidRPr="003436A7">
                    <w:rPr>
                      <w:b/>
                      <w:szCs w:val="20"/>
                    </w:rPr>
                    <w:t>model transfer (if needed) over-the-top.</w:t>
                  </w:r>
                </w:p>
              </w:tc>
              <w:tc>
                <w:tcPr>
                  <w:tcW w:w="1608" w:type="dxa"/>
                  <w:tcBorders>
                    <w:top w:val="single" w:sz="4" w:space="0" w:color="auto"/>
                    <w:left w:val="single" w:sz="4" w:space="0" w:color="auto"/>
                    <w:bottom w:val="single" w:sz="4" w:space="0" w:color="auto"/>
                    <w:right w:val="single" w:sz="4" w:space="0" w:color="auto"/>
                  </w:tcBorders>
                </w:tcPr>
                <w:p w14:paraId="211D4811" w14:textId="77777777" w:rsidR="00327172" w:rsidRPr="003436A7" w:rsidRDefault="00327172" w:rsidP="00327172">
                  <w:pPr>
                    <w:rPr>
                      <w:b/>
                      <w:szCs w:val="20"/>
                    </w:rPr>
                  </w:pPr>
                  <w:r w:rsidRPr="003436A7">
                    <w:rPr>
                      <w:b/>
                      <w:szCs w:val="20"/>
                    </w:rPr>
                    <w:t>UE-side (including UE-side OTT server hosted at 3GPP Network)</w:t>
                  </w:r>
                </w:p>
              </w:tc>
              <w:tc>
                <w:tcPr>
                  <w:tcW w:w="2179" w:type="dxa"/>
                  <w:tcBorders>
                    <w:top w:val="single" w:sz="4" w:space="0" w:color="auto"/>
                    <w:left w:val="single" w:sz="4" w:space="0" w:color="auto"/>
                    <w:bottom w:val="single" w:sz="4" w:space="0" w:color="auto"/>
                    <w:right w:val="single" w:sz="4" w:space="0" w:color="auto"/>
                  </w:tcBorders>
                </w:tcPr>
                <w:p w14:paraId="7B6289BE" w14:textId="77777777" w:rsidR="00327172" w:rsidRPr="003436A7" w:rsidRDefault="00327172" w:rsidP="00327172">
                  <w:pPr>
                    <w:rPr>
                      <w:b/>
                      <w:szCs w:val="20"/>
                    </w:rPr>
                  </w:pPr>
                  <w:r w:rsidRPr="003436A7">
                    <w:rPr>
                      <w:b/>
                      <w:szCs w:val="20"/>
                    </w:rPr>
                    <w:t>UE-side</w:t>
                  </w:r>
                </w:p>
              </w:tc>
            </w:tr>
            <w:tr w:rsidR="00327172" w:rsidRPr="009C3197" w14:paraId="62EC353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745D6E52" w14:textId="77777777" w:rsidR="00327172" w:rsidRPr="003436A7" w:rsidRDefault="00327172" w:rsidP="00327172">
                  <w:pPr>
                    <w:rPr>
                      <w:b/>
                      <w:szCs w:val="20"/>
                    </w:rPr>
                  </w:pPr>
                  <w:r w:rsidRPr="003436A7">
                    <w:rPr>
                      <w:b/>
                      <w:szCs w:val="20"/>
                    </w:rPr>
                    <w:t>z1</w:t>
                  </w:r>
                </w:p>
              </w:tc>
              <w:tc>
                <w:tcPr>
                  <w:tcW w:w="2653" w:type="dxa"/>
                  <w:tcBorders>
                    <w:top w:val="single" w:sz="4" w:space="0" w:color="auto"/>
                    <w:left w:val="single" w:sz="4" w:space="0" w:color="auto"/>
                    <w:bottom w:val="single" w:sz="4" w:space="0" w:color="auto"/>
                    <w:right w:val="single" w:sz="4" w:space="0" w:color="auto"/>
                  </w:tcBorders>
                  <w:hideMark/>
                </w:tcPr>
                <w:p w14:paraId="3F5E25FE"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19E451D3"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6723C93E" w14:textId="77777777" w:rsidR="00327172" w:rsidRPr="003436A7" w:rsidRDefault="00327172" w:rsidP="00327172">
                  <w:pPr>
                    <w:rPr>
                      <w:szCs w:val="20"/>
                    </w:rPr>
                  </w:pPr>
                  <w:r w:rsidRPr="003436A7">
                    <w:rPr>
                      <w:szCs w:val="20"/>
                    </w:rPr>
                    <w:t>UE-side / neutral site</w:t>
                  </w:r>
                </w:p>
              </w:tc>
            </w:tr>
            <w:tr w:rsidR="00327172" w:rsidRPr="009C3197" w14:paraId="49B1D752" w14:textId="77777777" w:rsidTr="003436A7">
              <w:trPr>
                <w:trHeight w:val="465"/>
              </w:trPr>
              <w:tc>
                <w:tcPr>
                  <w:tcW w:w="653" w:type="dxa"/>
                  <w:tcBorders>
                    <w:top w:val="single" w:sz="4" w:space="0" w:color="auto"/>
                    <w:left w:val="single" w:sz="4" w:space="0" w:color="auto"/>
                    <w:bottom w:val="single" w:sz="4" w:space="0" w:color="auto"/>
                    <w:right w:val="single" w:sz="4" w:space="0" w:color="auto"/>
                  </w:tcBorders>
                  <w:hideMark/>
                </w:tcPr>
                <w:p w14:paraId="1AC1D207" w14:textId="77777777" w:rsidR="00327172" w:rsidRPr="003436A7" w:rsidRDefault="00327172" w:rsidP="00327172">
                  <w:pPr>
                    <w:rPr>
                      <w:b/>
                      <w:szCs w:val="20"/>
                    </w:rPr>
                  </w:pPr>
                  <w:r w:rsidRPr="003436A7">
                    <w:rPr>
                      <w:b/>
                      <w:szCs w:val="20"/>
                    </w:rPr>
                    <w:t>z2</w:t>
                  </w:r>
                </w:p>
              </w:tc>
              <w:tc>
                <w:tcPr>
                  <w:tcW w:w="2653" w:type="dxa"/>
                  <w:tcBorders>
                    <w:top w:val="single" w:sz="4" w:space="0" w:color="auto"/>
                    <w:left w:val="single" w:sz="4" w:space="0" w:color="auto"/>
                    <w:bottom w:val="single" w:sz="4" w:space="0" w:color="auto"/>
                    <w:right w:val="single" w:sz="4" w:space="0" w:color="auto"/>
                  </w:tcBorders>
                  <w:hideMark/>
                </w:tcPr>
                <w:p w14:paraId="18A30A9F"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41DB3274"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112B6AEE" w14:textId="77777777" w:rsidR="00327172" w:rsidRPr="003436A7" w:rsidRDefault="00327172" w:rsidP="00327172">
                  <w:pPr>
                    <w:rPr>
                      <w:szCs w:val="20"/>
                    </w:rPr>
                  </w:pPr>
                  <w:r w:rsidRPr="003436A7">
                    <w:rPr>
                      <w:szCs w:val="20"/>
                    </w:rPr>
                    <w:t>NW-side</w:t>
                  </w:r>
                </w:p>
              </w:tc>
            </w:tr>
            <w:tr w:rsidR="00327172" w:rsidRPr="009C3197" w14:paraId="56AC77F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469E3ABB" w14:textId="77777777" w:rsidR="00327172" w:rsidRPr="003436A7" w:rsidRDefault="00327172" w:rsidP="00327172">
                  <w:pPr>
                    <w:rPr>
                      <w:b/>
                      <w:szCs w:val="20"/>
                    </w:rPr>
                  </w:pPr>
                  <w:r w:rsidRPr="003436A7">
                    <w:rPr>
                      <w:b/>
                      <w:szCs w:val="20"/>
                    </w:rPr>
                    <w:t>z3</w:t>
                  </w:r>
                </w:p>
              </w:tc>
              <w:tc>
                <w:tcPr>
                  <w:tcW w:w="2653" w:type="dxa"/>
                  <w:tcBorders>
                    <w:top w:val="single" w:sz="4" w:space="0" w:color="auto"/>
                    <w:left w:val="single" w:sz="4" w:space="0" w:color="auto"/>
                    <w:bottom w:val="single" w:sz="4" w:space="0" w:color="auto"/>
                    <w:right w:val="single" w:sz="4" w:space="0" w:color="auto"/>
                  </w:tcBorders>
                  <w:hideMark/>
                </w:tcPr>
                <w:p w14:paraId="3F3FFEE3" w14:textId="77777777" w:rsidR="00327172" w:rsidRPr="003436A7" w:rsidRDefault="00327172" w:rsidP="00327172">
                  <w:pPr>
                    <w:rPr>
                      <w:szCs w:val="20"/>
                    </w:rPr>
                  </w:pPr>
                  <w:r w:rsidRPr="003436A7">
                    <w:rPr>
                      <w:szCs w:val="20"/>
                    </w:rPr>
                    <w:t>model transfer in open format.</w:t>
                  </w:r>
                </w:p>
              </w:tc>
              <w:tc>
                <w:tcPr>
                  <w:tcW w:w="1608" w:type="dxa"/>
                  <w:tcBorders>
                    <w:top w:val="single" w:sz="4" w:space="0" w:color="auto"/>
                    <w:left w:val="single" w:sz="4" w:space="0" w:color="auto"/>
                    <w:bottom w:val="single" w:sz="4" w:space="0" w:color="auto"/>
                    <w:right w:val="single" w:sz="4" w:space="0" w:color="auto"/>
                  </w:tcBorders>
                  <w:hideMark/>
                </w:tcPr>
                <w:p w14:paraId="152213F9"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5764F233" w14:textId="77777777" w:rsidR="00327172" w:rsidRPr="003436A7" w:rsidRDefault="00327172" w:rsidP="00327172">
                  <w:pPr>
                    <w:rPr>
                      <w:szCs w:val="20"/>
                    </w:rPr>
                  </w:pPr>
                  <w:r w:rsidRPr="003436A7">
                    <w:rPr>
                      <w:szCs w:val="20"/>
                    </w:rPr>
                    <w:t>UE-side / neutral site</w:t>
                  </w:r>
                </w:p>
              </w:tc>
            </w:tr>
            <w:tr w:rsidR="00327172" w:rsidRPr="009C3197" w14:paraId="5897F891" w14:textId="77777777" w:rsidTr="003436A7">
              <w:trPr>
                <w:trHeight w:val="1921"/>
              </w:trPr>
              <w:tc>
                <w:tcPr>
                  <w:tcW w:w="653" w:type="dxa"/>
                  <w:tcBorders>
                    <w:top w:val="single" w:sz="4" w:space="0" w:color="auto"/>
                    <w:left w:val="single" w:sz="4" w:space="0" w:color="auto"/>
                    <w:bottom w:val="single" w:sz="4" w:space="0" w:color="auto"/>
                    <w:right w:val="single" w:sz="4" w:space="0" w:color="auto"/>
                  </w:tcBorders>
                  <w:hideMark/>
                </w:tcPr>
                <w:p w14:paraId="318294EC" w14:textId="77777777" w:rsidR="00327172" w:rsidRPr="003436A7" w:rsidRDefault="00327172" w:rsidP="00327172">
                  <w:pPr>
                    <w:rPr>
                      <w:b/>
                      <w:szCs w:val="20"/>
                    </w:rPr>
                  </w:pPr>
                  <w:r w:rsidRPr="003436A7">
                    <w:rPr>
                      <w:b/>
                      <w:szCs w:val="20"/>
                    </w:rPr>
                    <w:lastRenderedPageBreak/>
                    <w:t>z4</w:t>
                  </w:r>
                </w:p>
              </w:tc>
              <w:tc>
                <w:tcPr>
                  <w:tcW w:w="2653" w:type="dxa"/>
                  <w:tcBorders>
                    <w:top w:val="single" w:sz="4" w:space="0" w:color="auto"/>
                    <w:left w:val="single" w:sz="4" w:space="0" w:color="auto"/>
                    <w:bottom w:val="single" w:sz="4" w:space="0" w:color="auto"/>
                    <w:right w:val="single" w:sz="4" w:space="0" w:color="auto"/>
                  </w:tcBorders>
                  <w:hideMark/>
                </w:tcPr>
                <w:p w14:paraId="7997EDEF" w14:textId="77777777" w:rsidR="00327172" w:rsidRPr="003436A7" w:rsidRDefault="00327172" w:rsidP="00327172">
                  <w:pPr>
                    <w:rPr>
                      <w:szCs w:val="20"/>
                    </w:rPr>
                  </w:pPr>
                  <w:r w:rsidRPr="003436A7">
                    <w:rPr>
                      <w:szCs w:val="20"/>
                    </w:rPr>
                    <w:t xml:space="preserve">model transfer in open format of a </w:t>
                  </w:r>
                  <w:r w:rsidRPr="003436A7">
                    <w:rPr>
                      <w:i/>
                      <w:iCs/>
                      <w:szCs w:val="20"/>
                    </w:rPr>
                    <w:t>known model structure</w:t>
                  </w:r>
                  <w:r w:rsidRPr="003436A7">
                    <w:rPr>
                      <w:szCs w:val="20"/>
                    </w:rPr>
                    <w:t xml:space="preserve"> at UE, i.e., an exact model structure as has been previously identified between NW and UE and for which the UE has explicitly indicated its support. </w:t>
                  </w:r>
                </w:p>
              </w:tc>
              <w:tc>
                <w:tcPr>
                  <w:tcW w:w="1608" w:type="dxa"/>
                  <w:tcBorders>
                    <w:top w:val="single" w:sz="4" w:space="0" w:color="auto"/>
                    <w:left w:val="single" w:sz="4" w:space="0" w:color="auto"/>
                    <w:bottom w:val="single" w:sz="4" w:space="0" w:color="auto"/>
                    <w:right w:val="single" w:sz="4" w:space="0" w:color="auto"/>
                  </w:tcBorders>
                  <w:hideMark/>
                </w:tcPr>
                <w:p w14:paraId="548FDF9C"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2E825231" w14:textId="77777777" w:rsidR="00327172" w:rsidRPr="003436A7" w:rsidRDefault="00327172" w:rsidP="00327172">
                  <w:pPr>
                    <w:rPr>
                      <w:szCs w:val="20"/>
                    </w:rPr>
                  </w:pPr>
                  <w:r w:rsidRPr="003436A7">
                    <w:rPr>
                      <w:szCs w:val="20"/>
                    </w:rPr>
                    <w:t>NW-side</w:t>
                  </w:r>
                </w:p>
              </w:tc>
            </w:tr>
            <w:tr w:rsidR="00327172" w:rsidRPr="009C3197" w14:paraId="13F3A4AC" w14:textId="77777777" w:rsidTr="003436A7">
              <w:trPr>
                <w:trHeight w:val="1639"/>
              </w:trPr>
              <w:tc>
                <w:tcPr>
                  <w:tcW w:w="653" w:type="dxa"/>
                  <w:tcBorders>
                    <w:top w:val="single" w:sz="4" w:space="0" w:color="auto"/>
                    <w:left w:val="single" w:sz="4" w:space="0" w:color="auto"/>
                    <w:bottom w:val="single" w:sz="4" w:space="0" w:color="auto"/>
                    <w:right w:val="single" w:sz="4" w:space="0" w:color="auto"/>
                  </w:tcBorders>
                  <w:hideMark/>
                </w:tcPr>
                <w:p w14:paraId="5927B98D" w14:textId="77777777" w:rsidR="00327172" w:rsidRPr="003436A7" w:rsidRDefault="00327172" w:rsidP="00327172">
                  <w:pPr>
                    <w:rPr>
                      <w:b/>
                      <w:szCs w:val="20"/>
                    </w:rPr>
                  </w:pPr>
                  <w:r w:rsidRPr="003436A7">
                    <w:rPr>
                      <w:b/>
                      <w:szCs w:val="20"/>
                    </w:rPr>
                    <w:t>z5</w:t>
                  </w:r>
                </w:p>
              </w:tc>
              <w:tc>
                <w:tcPr>
                  <w:tcW w:w="2653" w:type="dxa"/>
                  <w:tcBorders>
                    <w:top w:val="single" w:sz="4" w:space="0" w:color="auto"/>
                    <w:left w:val="single" w:sz="4" w:space="0" w:color="auto"/>
                    <w:bottom w:val="single" w:sz="4" w:space="0" w:color="auto"/>
                    <w:right w:val="single" w:sz="4" w:space="0" w:color="auto"/>
                  </w:tcBorders>
                  <w:hideMark/>
                </w:tcPr>
                <w:p w14:paraId="64063F1F" w14:textId="77777777" w:rsidR="00327172" w:rsidRPr="003436A7" w:rsidRDefault="00327172" w:rsidP="00327172">
                  <w:pPr>
                    <w:rPr>
                      <w:szCs w:val="20"/>
                    </w:rPr>
                  </w:pPr>
                  <w:r w:rsidRPr="003436A7">
                    <w:rPr>
                      <w:szCs w:val="20"/>
                    </w:rPr>
                    <w:t xml:space="preserve">model transfer in open format of </w:t>
                  </w:r>
                  <w:r w:rsidRPr="003436A7">
                    <w:rPr>
                      <w:i/>
                      <w:iCs/>
                      <w:szCs w:val="20"/>
                    </w:rPr>
                    <w:t>an unknown model structure</w:t>
                  </w:r>
                  <w:r w:rsidRPr="003436A7">
                    <w:rPr>
                      <w:szCs w:val="20"/>
                    </w:rPr>
                    <w:t xml:space="preserve"> at UE, i.e., any other model structure not covered in z4, including any model structure that is only partially known.</w:t>
                  </w:r>
                </w:p>
              </w:tc>
              <w:tc>
                <w:tcPr>
                  <w:tcW w:w="1608" w:type="dxa"/>
                  <w:tcBorders>
                    <w:top w:val="single" w:sz="4" w:space="0" w:color="auto"/>
                    <w:left w:val="single" w:sz="4" w:space="0" w:color="auto"/>
                    <w:bottom w:val="single" w:sz="4" w:space="0" w:color="auto"/>
                    <w:right w:val="single" w:sz="4" w:space="0" w:color="auto"/>
                  </w:tcBorders>
                  <w:hideMark/>
                </w:tcPr>
                <w:p w14:paraId="5EB06D7D"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31653D76" w14:textId="77777777" w:rsidR="00327172" w:rsidRPr="003436A7" w:rsidRDefault="00327172" w:rsidP="00327172">
                  <w:pPr>
                    <w:rPr>
                      <w:szCs w:val="20"/>
                    </w:rPr>
                  </w:pPr>
                  <w:r w:rsidRPr="003436A7">
                    <w:rPr>
                      <w:szCs w:val="20"/>
                    </w:rPr>
                    <w:t>NW-side</w:t>
                  </w:r>
                </w:p>
              </w:tc>
            </w:tr>
          </w:tbl>
          <w:p w14:paraId="050114EF" w14:textId="77777777" w:rsidR="00327172" w:rsidRPr="009C3197" w:rsidRDefault="00327172" w:rsidP="00327172">
            <w:pPr>
              <w:rPr>
                <w:rFonts w:ascii="Times New Roman" w:hAnsi="Times New Roman"/>
                <w:sz w:val="22"/>
                <w:szCs w:val="22"/>
              </w:rPr>
            </w:pPr>
          </w:p>
          <w:p w14:paraId="158CBC04"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The distinction between the newly added case and Case y is analogous to the discussion in Option 1a and Option 1b below (from identified RAN2 potential solutions for data collection for training):</w:t>
            </w:r>
          </w:p>
          <w:p w14:paraId="531598DA" w14:textId="77777777" w:rsidR="00327172" w:rsidRPr="009C3197" w:rsidRDefault="00327172" w:rsidP="00327172">
            <w:pPr>
              <w:pStyle w:val="afb"/>
              <w:numPr>
                <w:ilvl w:val="0"/>
                <w:numId w:val="30"/>
              </w:numPr>
              <w:spacing w:before="0" w:after="180" w:line="240" w:lineRule="auto"/>
              <w:jc w:val="left"/>
              <w:rPr>
                <w:rFonts w:ascii="Times New Roman" w:hAnsi="Times New Roman"/>
                <w:sz w:val="22"/>
                <w:szCs w:val="22"/>
              </w:rPr>
            </w:pPr>
            <w:r w:rsidRPr="009C3197">
              <w:rPr>
                <w:rFonts w:ascii="Times New Roman" w:hAnsi="Times New Roman"/>
                <w:sz w:val="22"/>
                <w:szCs w:val="22"/>
              </w:rPr>
              <w:t>UE collects and directly transfers training data to the Over-The-Top (OTT) server;</w:t>
            </w:r>
          </w:p>
          <w:p w14:paraId="7E95D442" w14:textId="77777777" w:rsidR="00327172" w:rsidRPr="00327FC2" w:rsidRDefault="00327172" w:rsidP="00327172">
            <w:pPr>
              <w:ind w:left="1080"/>
              <w:rPr>
                <w:rFonts w:ascii="Times New Roman" w:hAnsi="Times New Roman"/>
                <w:sz w:val="22"/>
                <w:szCs w:val="22"/>
                <w:highlight w:val="yellow"/>
                <w:lang w:val="sv-SE"/>
              </w:rPr>
            </w:pPr>
            <w:r w:rsidRPr="00327FC2">
              <w:rPr>
                <w:rFonts w:ascii="Times New Roman" w:hAnsi="Times New Roman"/>
                <w:sz w:val="22"/>
                <w:szCs w:val="22"/>
                <w:highlight w:val="yellow"/>
                <w:lang w:val="sv-SE"/>
              </w:rPr>
              <w:t>1a) OTT (3GPP transparent)</w:t>
            </w:r>
          </w:p>
          <w:p w14:paraId="54FCEBD9" w14:textId="77777777" w:rsidR="00327172" w:rsidRPr="00327FC2" w:rsidRDefault="00327172" w:rsidP="00327172">
            <w:pPr>
              <w:ind w:left="1080"/>
              <w:rPr>
                <w:rFonts w:ascii="Times New Roman" w:hAnsi="Times New Roman"/>
                <w:sz w:val="22"/>
                <w:szCs w:val="22"/>
                <w:lang w:val="sv-SE"/>
              </w:rPr>
            </w:pPr>
            <w:r w:rsidRPr="00327FC2">
              <w:rPr>
                <w:rFonts w:ascii="Times New Roman" w:hAnsi="Times New Roman"/>
                <w:sz w:val="22"/>
                <w:szCs w:val="22"/>
                <w:highlight w:val="yellow"/>
                <w:lang w:val="sv-SE"/>
              </w:rPr>
              <w:t>1b) OTT (non-3GPP transparent)</w:t>
            </w:r>
          </w:p>
          <w:p w14:paraId="05F0D80D"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 xml:space="preserve">With that said, we </w:t>
            </w:r>
            <w:r w:rsidRPr="009C3197">
              <w:rPr>
                <w:rFonts w:ascii="Times New Roman" w:hAnsi="Times New Roman"/>
                <w:color w:val="00B050"/>
                <w:sz w:val="22"/>
                <w:szCs w:val="22"/>
              </w:rPr>
              <w:t xml:space="preserve">update </w:t>
            </w:r>
            <w:r w:rsidRPr="009C3197">
              <w:rPr>
                <w:rFonts w:ascii="Times New Roman" w:hAnsi="Times New Roman"/>
                <w:sz w:val="22"/>
                <w:szCs w:val="22"/>
              </w:rPr>
              <w:t>the table as below:</w:t>
            </w:r>
          </w:p>
          <w:p w14:paraId="039D13A3" w14:textId="77777777" w:rsidR="00327172" w:rsidRPr="009C3197" w:rsidRDefault="00327172" w:rsidP="00327172">
            <w:pPr>
              <w:rPr>
                <w:rFonts w:ascii="Times New Roman" w:hAnsi="Times New Roman"/>
                <w:sz w:val="22"/>
                <w:szCs w:val="22"/>
              </w:rPr>
            </w:pPr>
          </w:p>
          <w:p w14:paraId="3C070E6F" w14:textId="77777777" w:rsidR="00327172" w:rsidRPr="009C3197" w:rsidRDefault="00327172" w:rsidP="00327172">
            <w:pPr>
              <w:rPr>
                <w:rFonts w:ascii="Times New Roman" w:hAnsi="Times New Roman"/>
                <w:sz w:val="22"/>
                <w:szCs w:val="22"/>
              </w:rPr>
            </w:pPr>
          </w:p>
          <w:tbl>
            <w:tblPr>
              <w:tblStyle w:val="af9"/>
              <w:tblW w:w="0" w:type="auto"/>
              <w:tblLayout w:type="fixed"/>
              <w:tblLook w:val="04A0" w:firstRow="1" w:lastRow="0" w:firstColumn="1" w:lastColumn="0" w:noHBand="0" w:noVBand="1"/>
            </w:tblPr>
            <w:tblGrid>
              <w:gridCol w:w="1840"/>
              <w:gridCol w:w="1313"/>
              <w:gridCol w:w="1208"/>
              <w:gridCol w:w="1313"/>
              <w:gridCol w:w="1324"/>
            </w:tblGrid>
            <w:tr w:rsidR="00327172" w:rsidRPr="007B4291" w14:paraId="124F76A3" w14:textId="77777777" w:rsidTr="0076735C">
              <w:tc>
                <w:tcPr>
                  <w:tcW w:w="1840" w:type="dxa"/>
                  <w:vAlign w:val="center"/>
                </w:tcPr>
                <w:p w14:paraId="75C19755"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Model transfer/deliver case</w:t>
                  </w:r>
                </w:p>
              </w:tc>
              <w:tc>
                <w:tcPr>
                  <w:tcW w:w="1313" w:type="dxa"/>
                  <w:vAlign w:val="center"/>
                </w:tcPr>
                <w:p w14:paraId="1ED77E02"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y</w:t>
                  </w:r>
                </w:p>
              </w:tc>
              <w:tc>
                <w:tcPr>
                  <w:tcW w:w="1208" w:type="dxa"/>
                </w:tcPr>
                <w:p w14:paraId="4C09DC61" w14:textId="77777777" w:rsidR="00327172" w:rsidRPr="009C3197" w:rsidRDefault="00327172" w:rsidP="00327172">
                  <w:pPr>
                    <w:jc w:val="center"/>
                    <w:rPr>
                      <w:rFonts w:ascii="Times New Roman" w:hAnsi="Times New Roman"/>
                      <w:b/>
                      <w:color w:val="00B050"/>
                      <w:sz w:val="22"/>
                      <w:szCs w:val="22"/>
                    </w:rPr>
                  </w:pPr>
                  <w:r w:rsidRPr="009C3197">
                    <w:rPr>
                      <w:rFonts w:ascii="Times New Roman" w:hAnsi="Times New Roman"/>
                      <w:b/>
                      <w:color w:val="00B050"/>
                      <w:sz w:val="22"/>
                      <w:szCs w:val="22"/>
                    </w:rPr>
                    <w:t>Case z0 (or Case y2?)</w:t>
                  </w:r>
                </w:p>
              </w:tc>
              <w:tc>
                <w:tcPr>
                  <w:tcW w:w="1313" w:type="dxa"/>
                  <w:vAlign w:val="center"/>
                </w:tcPr>
                <w:p w14:paraId="31586449"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z1</w:t>
                  </w:r>
                </w:p>
              </w:tc>
              <w:tc>
                <w:tcPr>
                  <w:tcW w:w="1324" w:type="dxa"/>
                  <w:vAlign w:val="center"/>
                </w:tcPr>
                <w:p w14:paraId="270BFF57"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z3</w:t>
                  </w:r>
                </w:p>
              </w:tc>
            </w:tr>
            <w:tr w:rsidR="00327172" w:rsidRPr="007B4291" w14:paraId="0207DBFD" w14:textId="77777777" w:rsidTr="0076735C">
              <w:tc>
                <w:tcPr>
                  <w:tcW w:w="1840" w:type="dxa"/>
                  <w:vAlign w:val="center"/>
                </w:tcPr>
                <w:p w14:paraId="0D87106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Friendly to UE’s implementation</w:t>
                  </w:r>
                </w:p>
              </w:tc>
              <w:tc>
                <w:tcPr>
                  <w:tcW w:w="1313" w:type="dxa"/>
                  <w:vAlign w:val="center"/>
                </w:tcPr>
                <w:p w14:paraId="118BFF74"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208" w:type="dxa"/>
                </w:tcPr>
                <w:p w14:paraId="42D3D10B"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Friendlier as the model can be offline compiled and tested</w:t>
                  </w:r>
                </w:p>
              </w:tc>
              <w:tc>
                <w:tcPr>
                  <w:tcW w:w="1313" w:type="dxa"/>
                  <w:vAlign w:val="center"/>
                </w:tcPr>
                <w:p w14:paraId="53076CE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324" w:type="dxa"/>
                  <w:vAlign w:val="center"/>
                </w:tcPr>
                <w:p w14:paraId="5EE9FF48" w14:textId="77777777" w:rsidR="00327172" w:rsidRPr="009C3197" w:rsidRDefault="00327172" w:rsidP="00327172">
                  <w:pPr>
                    <w:jc w:val="left"/>
                    <w:rPr>
                      <w:rFonts w:ascii="Times New Roman" w:hAnsi="Times New Roman"/>
                      <w:b/>
                      <w:strike/>
                      <w:sz w:val="22"/>
                      <w:szCs w:val="22"/>
                    </w:rPr>
                  </w:pPr>
                  <w:r w:rsidRPr="009C3197">
                    <w:rPr>
                      <w:rFonts w:ascii="Times New Roman" w:hAnsi="Times New Roman"/>
                      <w:b/>
                      <w:strike/>
                      <w:sz w:val="22"/>
                      <w:szCs w:val="22"/>
                    </w:rPr>
                    <w:t>Less friendly if UE need to compile/test the model</w:t>
                  </w:r>
                </w:p>
                <w:p w14:paraId="51F368CA"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color w:val="00B050"/>
                      <w:sz w:val="22"/>
                      <w:szCs w:val="22"/>
                    </w:rPr>
                    <w:t xml:space="preserve">Not feasible if the model </w:t>
                  </w:r>
                  <w:bookmarkStart w:id="4" w:name="_Hlk160068480"/>
                  <w:r w:rsidRPr="009C3197">
                    <w:rPr>
                      <w:rFonts w:ascii="Times New Roman" w:hAnsi="Times New Roman"/>
                      <w:b/>
                      <w:color w:val="00B050"/>
                      <w:sz w:val="22"/>
                      <w:szCs w:val="22"/>
                    </w:rPr>
                    <w:t xml:space="preserve">is not fully compiled and tested for the target UEs </w:t>
                  </w:r>
                  <w:r w:rsidRPr="009C3197">
                    <w:rPr>
                      <w:rFonts w:ascii="Times New Roman" w:hAnsi="Times New Roman"/>
                      <w:b/>
                      <w:color w:val="00B050"/>
                      <w:sz w:val="22"/>
                      <w:szCs w:val="22"/>
                    </w:rPr>
                    <w:lastRenderedPageBreak/>
                    <w:t>prior to transfer.</w:t>
                  </w:r>
                  <w:bookmarkEnd w:id="4"/>
                </w:p>
              </w:tc>
            </w:tr>
            <w:tr w:rsidR="00327172" w:rsidRPr="007B4291" w14:paraId="308D8B1A" w14:textId="77777777" w:rsidTr="0076735C">
              <w:tc>
                <w:tcPr>
                  <w:tcW w:w="1840" w:type="dxa"/>
                  <w:vAlign w:val="center"/>
                </w:tcPr>
                <w:p w14:paraId="028F1AC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lastRenderedPageBreak/>
                    <w:t>Burden of offline collaboration between NW and UE/chipset vendors</w:t>
                  </w:r>
                </w:p>
              </w:tc>
              <w:tc>
                <w:tcPr>
                  <w:tcW w:w="1313" w:type="dxa"/>
                  <w:vAlign w:val="center"/>
                </w:tcPr>
                <w:p w14:paraId="4703220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r w:rsidRPr="009C3197">
                    <w:rPr>
                      <w:rFonts w:ascii="Times New Roman" w:hAnsi="Times New Roman"/>
                      <w:b/>
                      <w:sz w:val="22"/>
                      <w:szCs w:val="22"/>
                      <w:vertAlign w:val="superscript"/>
                    </w:rPr>
                    <w:t>*</w:t>
                  </w:r>
                  <w:r w:rsidRPr="009C3197">
                    <w:rPr>
                      <w:rFonts w:ascii="Times New Roman" w:hAnsi="Times New Roman"/>
                      <w:b/>
                      <w:sz w:val="22"/>
                      <w:szCs w:val="22"/>
                    </w:rPr>
                    <w:t xml:space="preserve"> </w:t>
                  </w:r>
                </w:p>
              </w:tc>
              <w:tc>
                <w:tcPr>
                  <w:tcW w:w="1208" w:type="dxa"/>
                </w:tcPr>
                <w:p w14:paraId="5E3D604C"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r w:rsidRPr="009C3197">
                    <w:rPr>
                      <w:rFonts w:ascii="Times New Roman" w:hAnsi="Times New Roman"/>
                      <w:b/>
                      <w:color w:val="00B050"/>
                      <w:sz w:val="22"/>
                      <w:szCs w:val="22"/>
                      <w:vertAlign w:val="superscript"/>
                    </w:rPr>
                    <w:t>*</w:t>
                  </w:r>
                </w:p>
              </w:tc>
              <w:tc>
                <w:tcPr>
                  <w:tcW w:w="1313" w:type="dxa"/>
                  <w:vAlign w:val="center"/>
                </w:tcPr>
                <w:p w14:paraId="73A41C2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79D9B8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7065123E" w14:textId="77777777" w:rsidTr="0076735C">
              <w:tc>
                <w:tcPr>
                  <w:tcW w:w="1840" w:type="dxa"/>
                  <w:vAlign w:val="center"/>
                </w:tcPr>
                <w:p w14:paraId="411E335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training data collection at 3GPP network</w:t>
                  </w:r>
                </w:p>
              </w:tc>
              <w:tc>
                <w:tcPr>
                  <w:tcW w:w="1313" w:type="dxa"/>
                  <w:vAlign w:val="center"/>
                </w:tcPr>
                <w:p w14:paraId="3EA49B1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4BDDF527"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1D12BD6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324" w:type="dxa"/>
                  <w:vAlign w:val="center"/>
                </w:tcPr>
                <w:p w14:paraId="72F9B36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r>
            <w:tr w:rsidR="00327172" w:rsidRPr="007B4291" w14:paraId="3BE703CF" w14:textId="77777777" w:rsidTr="0076735C">
              <w:tc>
                <w:tcPr>
                  <w:tcW w:w="1840" w:type="dxa"/>
                  <w:vAlign w:val="center"/>
                </w:tcPr>
                <w:p w14:paraId="7079D6D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storage at 3GPP network</w:t>
                  </w:r>
                </w:p>
              </w:tc>
              <w:tc>
                <w:tcPr>
                  <w:tcW w:w="1313" w:type="dxa"/>
                  <w:vAlign w:val="center"/>
                </w:tcPr>
                <w:p w14:paraId="0D3331B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000659CD"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0EAFC2A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07CC18F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051160E9" w14:textId="77777777" w:rsidTr="0076735C">
              <w:tc>
                <w:tcPr>
                  <w:tcW w:w="1840" w:type="dxa"/>
                  <w:vAlign w:val="center"/>
                </w:tcPr>
                <w:p w14:paraId="2889ED7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management for model transfer/delivery at 3GPP network</w:t>
                  </w:r>
                </w:p>
              </w:tc>
              <w:tc>
                <w:tcPr>
                  <w:tcW w:w="1313" w:type="dxa"/>
                  <w:vAlign w:val="center"/>
                </w:tcPr>
                <w:p w14:paraId="4E66D620"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5A316DC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54E4C0E"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17C8953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2C6D1127" w14:textId="77777777" w:rsidTr="0076735C">
              <w:tc>
                <w:tcPr>
                  <w:tcW w:w="1840" w:type="dxa"/>
                  <w:vAlign w:val="center"/>
                </w:tcPr>
                <w:p w14:paraId="06BF7CC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Risk of proprietary design disclosure</w:t>
                  </w:r>
                </w:p>
              </w:tc>
              <w:tc>
                <w:tcPr>
                  <w:tcW w:w="1313" w:type="dxa"/>
                  <w:vAlign w:val="center"/>
                </w:tcPr>
                <w:p w14:paraId="7B227F4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7579042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EA246A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w:t>
                  </w:r>
                </w:p>
              </w:tc>
              <w:tc>
                <w:tcPr>
                  <w:tcW w:w="1324" w:type="dxa"/>
                  <w:vAlign w:val="center"/>
                </w:tcPr>
                <w:p w14:paraId="727C7A4F"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 z1</w:t>
                  </w:r>
                </w:p>
              </w:tc>
            </w:tr>
            <w:tr w:rsidR="00327172" w:rsidRPr="007B4291" w14:paraId="366DEC10" w14:textId="77777777" w:rsidTr="0076735C">
              <w:tc>
                <w:tcPr>
                  <w:tcW w:w="1840" w:type="dxa"/>
                  <w:vAlign w:val="center"/>
                </w:tcPr>
                <w:p w14:paraId="6F37C0B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Potential spec impact for model transfer/delivery</w:t>
                  </w:r>
                </w:p>
              </w:tc>
              <w:tc>
                <w:tcPr>
                  <w:tcW w:w="1313" w:type="dxa"/>
                  <w:vAlign w:val="center"/>
                </w:tcPr>
                <w:p w14:paraId="48E9D5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 spec impact on 3GPP air interface</w:t>
                  </w:r>
                </w:p>
              </w:tc>
              <w:tc>
                <w:tcPr>
                  <w:tcW w:w="1208" w:type="dxa"/>
                </w:tcPr>
                <w:p w14:paraId="4DB603C4"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More spec impact on 3GPP air interface compared to Case y</w:t>
                  </w:r>
                </w:p>
              </w:tc>
              <w:tc>
                <w:tcPr>
                  <w:tcW w:w="1313" w:type="dxa"/>
                  <w:vAlign w:val="center"/>
                </w:tcPr>
                <w:p w14:paraId="5ABB547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w:t>
                  </w:r>
                </w:p>
              </w:tc>
              <w:tc>
                <w:tcPr>
                  <w:tcW w:w="1324" w:type="dxa"/>
                  <w:vAlign w:val="center"/>
                </w:tcPr>
                <w:p w14:paraId="5FA4200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 z1</w:t>
                  </w:r>
                </w:p>
              </w:tc>
            </w:tr>
            <w:tr w:rsidR="00327172" w:rsidRPr="007B4291" w14:paraId="4F9D597D" w14:textId="77777777" w:rsidTr="0076735C">
              <w:tc>
                <w:tcPr>
                  <w:tcW w:w="1840" w:type="dxa"/>
                  <w:vAlign w:val="center"/>
                </w:tcPr>
                <w:p w14:paraId="3205DFC8" w14:textId="77777777" w:rsidR="00327172" w:rsidRPr="009C3197" w:rsidRDefault="00327172" w:rsidP="00327172">
                  <w:pPr>
                    <w:jc w:val="left"/>
                    <w:rPr>
                      <w:rFonts w:ascii="Times New Roman" w:hAnsi="Times New Roman"/>
                      <w:b/>
                      <w:sz w:val="22"/>
                      <w:szCs w:val="22"/>
                    </w:rPr>
                  </w:pPr>
                </w:p>
              </w:tc>
              <w:tc>
                <w:tcPr>
                  <w:tcW w:w="1313" w:type="dxa"/>
                  <w:vAlign w:val="center"/>
                </w:tcPr>
                <w:p w14:paraId="2666B773" w14:textId="77777777" w:rsidR="00327172" w:rsidRPr="009C3197" w:rsidRDefault="00327172" w:rsidP="00327172">
                  <w:pPr>
                    <w:jc w:val="left"/>
                    <w:rPr>
                      <w:rFonts w:ascii="Times New Roman" w:hAnsi="Times New Roman"/>
                      <w:b/>
                      <w:sz w:val="22"/>
                      <w:szCs w:val="22"/>
                    </w:rPr>
                  </w:pPr>
                </w:p>
              </w:tc>
              <w:tc>
                <w:tcPr>
                  <w:tcW w:w="1208" w:type="dxa"/>
                </w:tcPr>
                <w:p w14:paraId="4D988EAB" w14:textId="77777777" w:rsidR="00327172" w:rsidRPr="009C3197" w:rsidRDefault="00327172" w:rsidP="00327172">
                  <w:pPr>
                    <w:jc w:val="left"/>
                    <w:rPr>
                      <w:rFonts w:ascii="Times New Roman" w:hAnsi="Times New Roman"/>
                      <w:b/>
                      <w:sz w:val="22"/>
                      <w:szCs w:val="22"/>
                    </w:rPr>
                  </w:pPr>
                </w:p>
              </w:tc>
              <w:tc>
                <w:tcPr>
                  <w:tcW w:w="1313" w:type="dxa"/>
                  <w:vAlign w:val="center"/>
                </w:tcPr>
                <w:p w14:paraId="70A6126E" w14:textId="77777777" w:rsidR="00327172" w:rsidRPr="009C3197" w:rsidRDefault="00327172" w:rsidP="00327172">
                  <w:pPr>
                    <w:jc w:val="left"/>
                    <w:rPr>
                      <w:rFonts w:ascii="Times New Roman" w:hAnsi="Times New Roman"/>
                      <w:b/>
                      <w:sz w:val="22"/>
                      <w:szCs w:val="22"/>
                    </w:rPr>
                  </w:pPr>
                </w:p>
              </w:tc>
              <w:tc>
                <w:tcPr>
                  <w:tcW w:w="1324" w:type="dxa"/>
                  <w:vAlign w:val="center"/>
                </w:tcPr>
                <w:p w14:paraId="2E1DFDC6" w14:textId="77777777" w:rsidR="00327172" w:rsidRPr="009C3197" w:rsidRDefault="00327172" w:rsidP="00327172">
                  <w:pPr>
                    <w:jc w:val="left"/>
                    <w:rPr>
                      <w:rFonts w:ascii="Times New Roman" w:hAnsi="Times New Roman"/>
                      <w:b/>
                      <w:sz w:val="22"/>
                      <w:szCs w:val="22"/>
                    </w:rPr>
                  </w:pPr>
                </w:p>
              </w:tc>
            </w:tr>
            <w:tr w:rsidR="005917BF" w:rsidRPr="007B4291" w14:paraId="5B67A583" w14:textId="77777777" w:rsidTr="0076735C">
              <w:tc>
                <w:tcPr>
                  <w:tcW w:w="1840" w:type="dxa"/>
                  <w:vAlign w:val="center"/>
                </w:tcPr>
                <w:p w14:paraId="5C8B04E5" w14:textId="77777777" w:rsidR="005917BF" w:rsidRPr="009C3197" w:rsidRDefault="005917BF" w:rsidP="00327172">
                  <w:pPr>
                    <w:jc w:val="left"/>
                    <w:rPr>
                      <w:b/>
                      <w:sz w:val="22"/>
                      <w:szCs w:val="22"/>
                    </w:rPr>
                  </w:pPr>
                </w:p>
              </w:tc>
              <w:tc>
                <w:tcPr>
                  <w:tcW w:w="1313" w:type="dxa"/>
                  <w:vAlign w:val="center"/>
                </w:tcPr>
                <w:p w14:paraId="5C47A1BA" w14:textId="77777777" w:rsidR="005917BF" w:rsidRPr="009C3197" w:rsidRDefault="005917BF" w:rsidP="00327172">
                  <w:pPr>
                    <w:jc w:val="left"/>
                    <w:rPr>
                      <w:b/>
                      <w:sz w:val="22"/>
                      <w:szCs w:val="22"/>
                    </w:rPr>
                  </w:pPr>
                </w:p>
              </w:tc>
              <w:tc>
                <w:tcPr>
                  <w:tcW w:w="1208" w:type="dxa"/>
                </w:tcPr>
                <w:p w14:paraId="431442EC" w14:textId="77777777" w:rsidR="005917BF" w:rsidRPr="009C3197" w:rsidRDefault="005917BF" w:rsidP="00327172">
                  <w:pPr>
                    <w:jc w:val="left"/>
                    <w:rPr>
                      <w:b/>
                      <w:sz w:val="22"/>
                      <w:szCs w:val="22"/>
                    </w:rPr>
                  </w:pPr>
                </w:p>
              </w:tc>
              <w:tc>
                <w:tcPr>
                  <w:tcW w:w="1313" w:type="dxa"/>
                  <w:vAlign w:val="center"/>
                </w:tcPr>
                <w:p w14:paraId="7B583637" w14:textId="77777777" w:rsidR="005917BF" w:rsidRPr="009C3197" w:rsidRDefault="005917BF" w:rsidP="00327172">
                  <w:pPr>
                    <w:jc w:val="left"/>
                    <w:rPr>
                      <w:b/>
                      <w:sz w:val="22"/>
                      <w:szCs w:val="22"/>
                    </w:rPr>
                  </w:pPr>
                </w:p>
              </w:tc>
              <w:tc>
                <w:tcPr>
                  <w:tcW w:w="1324" w:type="dxa"/>
                  <w:vAlign w:val="center"/>
                </w:tcPr>
                <w:p w14:paraId="0224DE0F" w14:textId="77777777" w:rsidR="005917BF" w:rsidRPr="009C3197" w:rsidRDefault="005917BF" w:rsidP="00327172">
                  <w:pPr>
                    <w:jc w:val="left"/>
                    <w:rPr>
                      <w:b/>
                      <w:sz w:val="22"/>
                      <w:szCs w:val="22"/>
                    </w:rPr>
                  </w:pPr>
                </w:p>
              </w:tc>
            </w:tr>
            <w:tr w:rsidR="005917BF" w:rsidRPr="007B4291" w14:paraId="50914088" w14:textId="77777777" w:rsidTr="0076735C">
              <w:tc>
                <w:tcPr>
                  <w:tcW w:w="1840" w:type="dxa"/>
                  <w:vAlign w:val="center"/>
                </w:tcPr>
                <w:p w14:paraId="3F00F39C" w14:textId="77777777" w:rsidR="005917BF" w:rsidRPr="009C3197" w:rsidRDefault="005917BF" w:rsidP="00327172">
                  <w:pPr>
                    <w:jc w:val="left"/>
                    <w:rPr>
                      <w:b/>
                      <w:sz w:val="22"/>
                      <w:szCs w:val="22"/>
                    </w:rPr>
                  </w:pPr>
                </w:p>
              </w:tc>
              <w:tc>
                <w:tcPr>
                  <w:tcW w:w="1313" w:type="dxa"/>
                  <w:vAlign w:val="center"/>
                </w:tcPr>
                <w:p w14:paraId="228E6B8F" w14:textId="77777777" w:rsidR="005917BF" w:rsidRPr="009C3197" w:rsidRDefault="005917BF" w:rsidP="00327172">
                  <w:pPr>
                    <w:jc w:val="left"/>
                    <w:rPr>
                      <w:b/>
                      <w:sz w:val="22"/>
                      <w:szCs w:val="22"/>
                    </w:rPr>
                  </w:pPr>
                </w:p>
              </w:tc>
              <w:tc>
                <w:tcPr>
                  <w:tcW w:w="1208" w:type="dxa"/>
                </w:tcPr>
                <w:p w14:paraId="4CC11627" w14:textId="77777777" w:rsidR="005917BF" w:rsidRPr="009C3197" w:rsidRDefault="005917BF" w:rsidP="00327172">
                  <w:pPr>
                    <w:jc w:val="left"/>
                    <w:rPr>
                      <w:b/>
                      <w:sz w:val="22"/>
                      <w:szCs w:val="22"/>
                    </w:rPr>
                  </w:pPr>
                </w:p>
              </w:tc>
              <w:tc>
                <w:tcPr>
                  <w:tcW w:w="1313" w:type="dxa"/>
                  <w:vAlign w:val="center"/>
                </w:tcPr>
                <w:p w14:paraId="267BC1C4" w14:textId="77777777" w:rsidR="005917BF" w:rsidRPr="009C3197" w:rsidRDefault="005917BF" w:rsidP="00327172">
                  <w:pPr>
                    <w:jc w:val="left"/>
                    <w:rPr>
                      <w:b/>
                      <w:sz w:val="22"/>
                      <w:szCs w:val="22"/>
                    </w:rPr>
                  </w:pPr>
                </w:p>
              </w:tc>
              <w:tc>
                <w:tcPr>
                  <w:tcW w:w="1324" w:type="dxa"/>
                  <w:vAlign w:val="center"/>
                </w:tcPr>
                <w:p w14:paraId="74C54FBF" w14:textId="77777777" w:rsidR="005917BF" w:rsidRPr="009C3197" w:rsidRDefault="005917BF" w:rsidP="00327172">
                  <w:pPr>
                    <w:jc w:val="left"/>
                    <w:rPr>
                      <w:b/>
                      <w:sz w:val="22"/>
                      <w:szCs w:val="22"/>
                    </w:rPr>
                  </w:pPr>
                </w:p>
              </w:tc>
            </w:tr>
          </w:tbl>
          <w:p w14:paraId="060F25E8" w14:textId="77777777" w:rsidR="00327172" w:rsidRDefault="00327172" w:rsidP="00327172">
            <w:pPr>
              <w:rPr>
                <w:rFonts w:eastAsiaTheme="minorEastAsia"/>
              </w:rPr>
            </w:pPr>
          </w:p>
        </w:tc>
      </w:tr>
      <w:tr w:rsidR="005917BF" w14:paraId="59B4239D" w14:textId="77777777" w:rsidTr="00873CFD">
        <w:tc>
          <w:tcPr>
            <w:tcW w:w="1843" w:type="dxa"/>
          </w:tcPr>
          <w:p w14:paraId="6F657BD8" w14:textId="77777777" w:rsidR="005917BF" w:rsidRDefault="005917BF" w:rsidP="0076735C">
            <w:pPr>
              <w:rPr>
                <w:rFonts w:eastAsiaTheme="minorEastAsia"/>
              </w:rPr>
            </w:pPr>
            <w:r>
              <w:lastRenderedPageBreak/>
              <w:t>Ericsson</w:t>
            </w:r>
          </w:p>
        </w:tc>
        <w:tc>
          <w:tcPr>
            <w:tcW w:w="7224" w:type="dxa"/>
          </w:tcPr>
          <w:p w14:paraId="234CF087" w14:textId="77777777" w:rsidR="005917BF" w:rsidRDefault="005917BF" w:rsidP="0076735C">
            <w:pPr>
              <w:rPr>
                <w:rFonts w:eastAsiaTheme="minorEastAsia"/>
              </w:rPr>
            </w:pPr>
            <w:r>
              <w:rPr>
                <w:rFonts w:ascii="Times New Roman" w:hAnsi="Times New Roman"/>
              </w:rPr>
              <w:t xml:space="preserve">We are ok with the intention of the table. The content should also be fine. Ok to list challenges in respect to case </w:t>
            </w:r>
            <w:proofErr w:type="gramStart"/>
            <w:r>
              <w:rPr>
                <w:rFonts w:ascii="Times New Roman" w:hAnsi="Times New Roman"/>
              </w:rPr>
              <w:t>y,z</w:t>
            </w:r>
            <w:proofErr w:type="gramEnd"/>
            <w:r>
              <w:rPr>
                <w:rFonts w:ascii="Times New Roman" w:hAnsi="Times New Roman"/>
              </w:rPr>
              <w:t xml:space="preserve">1,z3. However, the advantages with z1 and z3 over y, and relation to NW-sided trained models are going to be the useful conclusions </w:t>
            </w:r>
            <w:proofErr w:type="gramStart"/>
            <w:r>
              <w:rPr>
                <w:rFonts w:ascii="Times New Roman" w:hAnsi="Times New Roman"/>
              </w:rPr>
              <w:t>( but</w:t>
            </w:r>
            <w:proofErr w:type="gramEnd"/>
            <w:r>
              <w:rPr>
                <w:rFonts w:ascii="Times New Roman" w:hAnsi="Times New Roman"/>
              </w:rPr>
              <w:t xml:space="preserve"> challenging).</w:t>
            </w:r>
          </w:p>
        </w:tc>
      </w:tr>
      <w:tr w:rsidR="00AD0014" w14:paraId="20610777" w14:textId="77777777" w:rsidTr="00873CFD">
        <w:tc>
          <w:tcPr>
            <w:tcW w:w="1843" w:type="dxa"/>
          </w:tcPr>
          <w:p w14:paraId="72CECB6F" w14:textId="31C1DE30" w:rsidR="00AD0014" w:rsidRPr="00AD0014" w:rsidRDefault="00AD0014" w:rsidP="0076735C">
            <w:pPr>
              <w:rPr>
                <w:rFonts w:eastAsia="Yu Mincho"/>
                <w:lang w:eastAsia="ja-JP"/>
              </w:rPr>
            </w:pPr>
            <w:r>
              <w:rPr>
                <w:rFonts w:eastAsia="Yu Mincho" w:hint="eastAsia"/>
                <w:lang w:eastAsia="ja-JP"/>
              </w:rPr>
              <w:lastRenderedPageBreak/>
              <w:t>P</w:t>
            </w:r>
            <w:r>
              <w:rPr>
                <w:rFonts w:eastAsia="Yu Mincho"/>
                <w:lang w:eastAsia="ja-JP"/>
              </w:rPr>
              <w:t>anasonic</w:t>
            </w:r>
          </w:p>
        </w:tc>
        <w:tc>
          <w:tcPr>
            <w:tcW w:w="7224" w:type="dxa"/>
          </w:tcPr>
          <w:p w14:paraId="079ECA56" w14:textId="77777777" w:rsidR="00AD0014" w:rsidRDefault="00AD0014" w:rsidP="00AD0014">
            <w:pPr>
              <w:rPr>
                <w:rFonts w:eastAsia="Yu Mincho"/>
                <w:lang w:eastAsia="ja-JP"/>
              </w:rPr>
            </w:pPr>
            <w:r w:rsidRPr="003A3AA9">
              <w:rPr>
                <w:rFonts w:eastAsia="Yu Mincho"/>
                <w:lang w:eastAsia="ja-JP"/>
              </w:rPr>
              <w:t>Burden on the training data collection at 3GPP network</w:t>
            </w:r>
            <w:r>
              <w:rPr>
                <w:rFonts w:eastAsia="Yu Mincho"/>
                <w:lang w:eastAsia="ja-JP"/>
              </w:rPr>
              <w:t xml:space="preserve"> is described as "no" in all cases. On the other hand, if some parameters only available at 3GPP network internally is required for the training (like additional condition), it has some burden.</w:t>
            </w:r>
          </w:p>
          <w:p w14:paraId="71C4F7AB" w14:textId="77777777" w:rsidR="00AD0014" w:rsidRDefault="00AD0014" w:rsidP="00AD0014">
            <w:pPr>
              <w:rPr>
                <w:rFonts w:eastAsia="Yu Mincho"/>
                <w:lang w:eastAsia="ja-JP"/>
              </w:rPr>
            </w:pPr>
            <w:r w:rsidRPr="003073C9">
              <w:rPr>
                <w:rFonts w:eastAsia="Yu Mincho"/>
                <w:lang w:eastAsia="ja-JP"/>
              </w:rPr>
              <w:t>Burden on the model management for model transfer/delivery at 3GPP network</w:t>
            </w:r>
            <w:r>
              <w:rPr>
                <w:rFonts w:eastAsia="Yu Mincho"/>
                <w:lang w:eastAsia="ja-JP"/>
              </w:rPr>
              <w:t xml:space="preserve"> is described in case y is "no". In order to model management, NW needs to aware the property of the model. How NW aware the model property and to check the reliability of the model is not clear. Therefore, it would be difficult to say "no".</w:t>
            </w:r>
          </w:p>
          <w:p w14:paraId="3AE2ECDF" w14:textId="77777777" w:rsidR="00AD0014" w:rsidRDefault="00AD0014" w:rsidP="00AD0014">
            <w:pPr>
              <w:rPr>
                <w:rFonts w:eastAsia="Yu Mincho"/>
                <w:lang w:eastAsia="ja-JP"/>
              </w:rPr>
            </w:pPr>
            <w:r>
              <w:rPr>
                <w:rFonts w:eastAsia="Yu Mincho" w:hint="eastAsia"/>
                <w:lang w:eastAsia="ja-JP"/>
              </w:rPr>
              <w:t>F</w:t>
            </w:r>
            <w:r>
              <w:rPr>
                <w:rFonts w:eastAsia="Yu Mincho"/>
                <w:lang w:eastAsia="ja-JP"/>
              </w:rPr>
              <w:t xml:space="preserve">or case y, </w:t>
            </w:r>
            <w:r w:rsidRPr="00A156B1">
              <w:rPr>
                <w:rFonts w:eastAsia="Yu Mincho"/>
                <w:lang w:eastAsia="ja-JP"/>
              </w:rPr>
              <w:t>Potential spec impact for model transfer/delivery</w:t>
            </w:r>
            <w:r>
              <w:rPr>
                <w:rFonts w:eastAsia="Yu Mincho"/>
                <w:lang w:eastAsia="ja-JP"/>
              </w:rPr>
              <w:t xml:space="preserve"> is described as "</w:t>
            </w:r>
            <w:r>
              <w:t>n</w:t>
            </w:r>
            <w:r w:rsidRPr="00A156B1">
              <w:rPr>
                <w:rFonts w:eastAsia="Yu Mincho"/>
                <w:lang w:eastAsia="ja-JP"/>
              </w:rPr>
              <w:t>o spec impact on 3GPP air interface</w:t>
            </w:r>
            <w:r>
              <w:rPr>
                <w:rFonts w:eastAsia="Yu Mincho"/>
                <w:lang w:eastAsia="ja-JP"/>
              </w:rPr>
              <w:t>". On the other hand, when the model is not available at UE or other some situation, there can be some spec impact related to availability on the model until model transfer/delivery is succeed. Such type of spec impact may be possible.</w:t>
            </w:r>
          </w:p>
          <w:p w14:paraId="025F62E1" w14:textId="71092756" w:rsidR="007958AF" w:rsidRDefault="007958AF" w:rsidP="00AD0014">
            <w:r w:rsidRPr="00D66BCE">
              <w:rPr>
                <w:color w:val="ED7D31" w:themeColor="accent2"/>
              </w:rPr>
              <w:t>Mod: For the first two issues, two notes are added</w:t>
            </w:r>
            <w:r w:rsidR="00560741" w:rsidRPr="00D66BCE">
              <w:rPr>
                <w:color w:val="ED7D31" w:themeColor="accent2"/>
              </w:rPr>
              <w:t>. For the last</w:t>
            </w:r>
            <w:r w:rsidR="00D66BCE" w:rsidRPr="00D66BCE">
              <w:rPr>
                <w:color w:val="ED7D31" w:themeColor="accent2"/>
              </w:rPr>
              <w:t xml:space="preserve">, I understand your intention, but the definition </w:t>
            </w:r>
            <w:r w:rsidR="00D66BCE">
              <w:rPr>
                <w:color w:val="ED7D31" w:themeColor="accent2"/>
              </w:rPr>
              <w:t xml:space="preserve">of case y seems so. Let’s see how to deal with it </w:t>
            </w:r>
          </w:p>
        </w:tc>
      </w:tr>
      <w:tr w:rsidR="00231AA0" w14:paraId="371D7AF2" w14:textId="77777777" w:rsidTr="00873CFD">
        <w:tc>
          <w:tcPr>
            <w:tcW w:w="1843" w:type="dxa"/>
          </w:tcPr>
          <w:p w14:paraId="68538B19" w14:textId="7D9AC3D1" w:rsidR="00231AA0" w:rsidRPr="00231AA0" w:rsidRDefault="00231AA0" w:rsidP="00231AA0">
            <w:pPr>
              <w:rPr>
                <w:rFonts w:eastAsia="Yu Mincho"/>
                <w:lang w:eastAsia="ja-JP"/>
              </w:rPr>
            </w:pPr>
            <w:proofErr w:type="spellStart"/>
            <w:r w:rsidRPr="00231AA0">
              <w:rPr>
                <w:rFonts w:ascii="Times New Roman" w:eastAsia="Yu Mincho" w:hAnsi="Times New Roman"/>
              </w:rPr>
              <w:t>Futurewei</w:t>
            </w:r>
            <w:proofErr w:type="spellEnd"/>
          </w:p>
        </w:tc>
        <w:tc>
          <w:tcPr>
            <w:tcW w:w="7224" w:type="dxa"/>
          </w:tcPr>
          <w:p w14:paraId="680C336B" w14:textId="35572130" w:rsidR="00231AA0" w:rsidRPr="00231AA0" w:rsidRDefault="00231AA0" w:rsidP="00231AA0">
            <w:pPr>
              <w:rPr>
                <w:rFonts w:eastAsia="Yu Mincho"/>
                <w:lang w:eastAsia="ja-JP"/>
              </w:rPr>
            </w:pPr>
            <w:r w:rsidRPr="00231AA0">
              <w:rPr>
                <w:rFonts w:ascii="Times New Roman" w:hAnsi="Times New Roman"/>
              </w:rPr>
              <w:t>For 5-1 to 5-4, we believe the pros and cons of each model transfer/delivery case are clear to the companies. In our view, the key issue to this topic is, when considering the complexities/overheads of standardized model transfer/delivery, it is difficult to justify the potential benefits of doing it. In fact, using the OTT approach (3GPP transparent) will help to avoid many of the issues associated with standardized approaches, and bring no obvious, unacceptable disadvantages over standardized approaches.</w:t>
            </w:r>
          </w:p>
        </w:tc>
      </w:tr>
      <w:tr w:rsidR="00F062DB" w14:paraId="03D57D73" w14:textId="77777777" w:rsidTr="00873CFD">
        <w:tc>
          <w:tcPr>
            <w:tcW w:w="1843" w:type="dxa"/>
          </w:tcPr>
          <w:p w14:paraId="459AABEA" w14:textId="01BA834F" w:rsidR="00F062DB" w:rsidRPr="00231AA0" w:rsidRDefault="00F062DB" w:rsidP="00231AA0">
            <w:pPr>
              <w:rPr>
                <w:rFonts w:eastAsia="Yu Mincho"/>
              </w:rPr>
            </w:pPr>
            <w:r>
              <w:rPr>
                <w:rFonts w:eastAsia="Yu Mincho"/>
              </w:rPr>
              <w:t>AT&amp;T</w:t>
            </w:r>
          </w:p>
        </w:tc>
        <w:tc>
          <w:tcPr>
            <w:tcW w:w="7224" w:type="dxa"/>
          </w:tcPr>
          <w:p w14:paraId="59C208B9" w14:textId="5C936D2C" w:rsidR="00F062DB" w:rsidRPr="00231AA0" w:rsidRDefault="00FA61D9" w:rsidP="00231AA0">
            <w:r>
              <w:t>Support in principle</w:t>
            </w:r>
          </w:p>
        </w:tc>
      </w:tr>
      <w:tr w:rsidR="005526D8" w14:paraId="0E2A1DA7" w14:textId="77777777" w:rsidTr="00873CFD">
        <w:tc>
          <w:tcPr>
            <w:tcW w:w="1843" w:type="dxa"/>
          </w:tcPr>
          <w:p w14:paraId="0D840A1E" w14:textId="52CDB1F6"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D84E3F6" w14:textId="3831028F"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BF2C2F" w14:paraId="43275AFD" w14:textId="77777777" w:rsidTr="00873CFD">
        <w:tc>
          <w:tcPr>
            <w:tcW w:w="1843" w:type="dxa"/>
          </w:tcPr>
          <w:p w14:paraId="6EEC10B7" w14:textId="67EB1BE0" w:rsidR="00BF2C2F" w:rsidRDefault="00BF2C2F" w:rsidP="00BF2C2F">
            <w:pPr>
              <w:rPr>
                <w:rFonts w:eastAsiaTheme="minorEastAsia"/>
                <w:lang w:eastAsia="zh-CN"/>
              </w:rPr>
            </w:pPr>
            <w:r>
              <w:t>NEC</w:t>
            </w:r>
          </w:p>
        </w:tc>
        <w:tc>
          <w:tcPr>
            <w:tcW w:w="7224" w:type="dxa"/>
          </w:tcPr>
          <w:p w14:paraId="714A1C2A" w14:textId="41993DF6" w:rsidR="00BF2C2F" w:rsidRDefault="00BF2C2F" w:rsidP="00BF2C2F">
            <w:pPr>
              <w:rPr>
                <w:rFonts w:eastAsiaTheme="minorEastAsia"/>
                <w:lang w:eastAsia="zh-CN"/>
              </w:rPr>
            </w:pPr>
            <w:r>
              <w:t>Given that pros and cons of different model transfer methodologies have already been discussed earlier there does not seem to be motivation to open the discussion again. All these options were introduced at a stage when there was not a good clarity on the AI/ML LCM operations and requirements. However, this is not the case anymore. At this point we should try to reduce the number of options considering their applicability to LCM solutions being already discussed.</w:t>
            </w:r>
          </w:p>
        </w:tc>
      </w:tr>
      <w:tr w:rsidR="00873CFD" w14:paraId="0A1BB397" w14:textId="77777777" w:rsidTr="00873CFD">
        <w:tc>
          <w:tcPr>
            <w:tcW w:w="1843" w:type="dxa"/>
            <w:hideMark/>
          </w:tcPr>
          <w:p w14:paraId="2BF0E89C" w14:textId="77777777" w:rsidR="00873CFD" w:rsidRDefault="00873CFD">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4187DDD" w14:textId="77777777" w:rsidR="00873CFD" w:rsidRDefault="00873CFD">
            <w:pPr>
              <w:rPr>
                <w:bCs/>
              </w:rPr>
            </w:pPr>
            <w:r>
              <w:rPr>
                <w:rFonts w:ascii="Times New Roman" w:hAnsi="Times New Roman"/>
              </w:rPr>
              <w:t>1, For “</w:t>
            </w:r>
            <w:r>
              <w:rPr>
                <w:b/>
              </w:rPr>
              <w:t>Burden on the training data collection at 3GPP network</w:t>
            </w:r>
            <w:r>
              <w:rPr>
                <w:bCs/>
              </w:rPr>
              <w:t>”, at least for positioning case, in order to provide better RF finger-printing performance, some more PRUs may need to be deployed for training data collection. Then we can’t say that no burden at all. And it has impact to all cases (y, z1, z3)</w:t>
            </w:r>
          </w:p>
          <w:p w14:paraId="4AA17548" w14:textId="77777777" w:rsidR="00873CFD" w:rsidRDefault="00873CFD">
            <w:pPr>
              <w:rPr>
                <w:rFonts w:ascii="Times New Roman" w:hAnsi="Times New Roman"/>
                <w:bCs/>
              </w:rPr>
            </w:pPr>
            <w:proofErr w:type="gramStart"/>
            <w:r>
              <w:rPr>
                <w:bCs/>
              </w:rPr>
              <w:t>So  we</w:t>
            </w:r>
            <w:proofErr w:type="gramEnd"/>
            <w:r>
              <w:rPr>
                <w:bCs/>
              </w:rPr>
              <w:t xml:space="preserve"> suggest to change “no” as “yes” equally for all cases</w:t>
            </w:r>
          </w:p>
          <w:p w14:paraId="2F1D1782" w14:textId="60FF3DD4" w:rsidR="00873CFD" w:rsidRDefault="00417A43">
            <w:pPr>
              <w:rPr>
                <w:rFonts w:ascii="Times New Roman" w:hAnsi="Times New Roman"/>
              </w:rPr>
            </w:pPr>
            <w:r w:rsidRPr="00417A43">
              <w:rPr>
                <w:rFonts w:ascii="Times New Roman" w:hAnsi="Times New Roman"/>
                <w:color w:val="ED7D31" w:themeColor="accent2"/>
              </w:rPr>
              <w:t xml:space="preserve">Mod: please </w:t>
            </w:r>
            <w:r>
              <w:rPr>
                <w:rFonts w:ascii="Times New Roman" w:hAnsi="Times New Roman"/>
                <w:color w:val="ED7D31" w:themeColor="accent2"/>
              </w:rPr>
              <w:t>check</w:t>
            </w:r>
            <w:r w:rsidRPr="00417A43">
              <w:rPr>
                <w:rFonts w:ascii="Times New Roman" w:hAnsi="Times New Roman"/>
                <w:color w:val="ED7D31" w:themeColor="accent2"/>
              </w:rPr>
              <w:t xml:space="preserve"> the new version</w:t>
            </w:r>
          </w:p>
        </w:tc>
      </w:tr>
      <w:tr w:rsidR="00931759" w14:paraId="5A4E7FA9" w14:textId="77777777" w:rsidTr="00873CFD">
        <w:tc>
          <w:tcPr>
            <w:tcW w:w="1843" w:type="dxa"/>
          </w:tcPr>
          <w:p w14:paraId="374F8EAE" w14:textId="2040D86E" w:rsidR="00931759" w:rsidRDefault="00931759" w:rsidP="00931759">
            <w:pPr>
              <w:rPr>
                <w:rFonts w:eastAsia="Yu Mincho"/>
              </w:rPr>
            </w:pPr>
            <w:r>
              <w:rPr>
                <w:rFonts w:eastAsia="Yu Mincho"/>
              </w:rPr>
              <w:t>Intel</w:t>
            </w:r>
          </w:p>
        </w:tc>
        <w:tc>
          <w:tcPr>
            <w:tcW w:w="7224" w:type="dxa"/>
          </w:tcPr>
          <w:p w14:paraId="72BBC0C2" w14:textId="77777777" w:rsidR="00931759" w:rsidRDefault="00931759" w:rsidP="00931759">
            <w:r>
              <w:t xml:space="preserve">Mostly ok, but it does seem to be repeating the SI phase observations quoted by Apple. </w:t>
            </w:r>
          </w:p>
          <w:p w14:paraId="5E409DAA" w14:textId="6220082A" w:rsidR="00931759" w:rsidRDefault="00931759" w:rsidP="00931759">
            <w:r>
              <w:t>Also, perhaps best to remove the row “</w:t>
            </w:r>
            <w:r>
              <w:rPr>
                <w:b/>
              </w:rPr>
              <w:t>Burden on the training data collection at 3GPP network</w:t>
            </w:r>
            <w:r>
              <w:t xml:space="preserve">” since it seems to be impacted equally for all options (either “no” as in the current table or “yes” as per the example from MTK for positioning). </w:t>
            </w:r>
          </w:p>
          <w:p w14:paraId="02218095" w14:textId="4CEE6007" w:rsidR="00931759" w:rsidRDefault="00931759" w:rsidP="0016226C">
            <w:r w:rsidRPr="0016226C">
              <w:rPr>
                <w:color w:val="ED7D31" w:themeColor="accent2"/>
              </w:rPr>
              <w:t>Mod: Please see the reply to Huawei/Apple</w:t>
            </w:r>
          </w:p>
        </w:tc>
      </w:tr>
      <w:tr w:rsidR="00931759" w14:paraId="242BCDAB" w14:textId="77777777" w:rsidTr="00873CFD">
        <w:tc>
          <w:tcPr>
            <w:tcW w:w="1843" w:type="dxa"/>
          </w:tcPr>
          <w:p w14:paraId="22413C6F" w14:textId="2B5082DB" w:rsidR="00931759" w:rsidRDefault="00931759" w:rsidP="00931759">
            <w:pPr>
              <w:rPr>
                <w:rFonts w:eastAsia="Yu Mincho"/>
              </w:rPr>
            </w:pPr>
            <w:r>
              <w:rPr>
                <w:rFonts w:eastAsiaTheme="minorEastAsia"/>
                <w:lang w:eastAsia="zh-CN"/>
              </w:rPr>
              <w:lastRenderedPageBreak/>
              <w:t>CICTCI</w:t>
            </w:r>
          </w:p>
        </w:tc>
        <w:tc>
          <w:tcPr>
            <w:tcW w:w="7224" w:type="dxa"/>
          </w:tcPr>
          <w:p w14:paraId="4AB8E553" w14:textId="77777777" w:rsidR="00931759" w:rsidRDefault="00931759" w:rsidP="00931759">
            <w:pPr>
              <w:rPr>
                <w:rFonts w:eastAsiaTheme="minorEastAsia"/>
                <w:lang w:eastAsia="zh-CN"/>
              </w:rPr>
            </w:pPr>
            <w:r>
              <w:rPr>
                <w:rFonts w:eastAsiaTheme="minorEastAsia"/>
                <w:lang w:eastAsia="zh-CN"/>
              </w:rPr>
              <w:t>One comment about the row of “Burden of offline collaboration between NW and UE/chipset vendors” for case z1.</w:t>
            </w:r>
          </w:p>
          <w:p w14:paraId="32426BDB" w14:textId="77777777" w:rsidR="00931759" w:rsidRDefault="00931759" w:rsidP="00931759">
            <w:pPr>
              <w:rPr>
                <w:rFonts w:eastAsiaTheme="minorEastAsia"/>
                <w:lang w:eastAsia="zh-CN"/>
              </w:rPr>
            </w:pPr>
            <w:r>
              <w:rPr>
                <w:rFonts w:eastAsiaTheme="minorEastAsia"/>
                <w:lang w:eastAsia="zh-CN"/>
              </w:rPr>
              <w:t>From our understanding, there are two options for case z1:</w:t>
            </w:r>
          </w:p>
          <w:p w14:paraId="39308E12"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1: One trained AI model stored at NW-side for all the UE/chipset vendor</w:t>
            </w:r>
          </w:p>
          <w:p w14:paraId="16C71664" w14:textId="77777777" w:rsidR="00931759" w:rsidRDefault="00931759" w:rsidP="00931759">
            <w:pPr>
              <w:rPr>
                <w:rFonts w:eastAsiaTheme="minorEastAsia"/>
                <w:lang w:eastAsia="zh-CN"/>
              </w:rPr>
            </w:pPr>
            <w:r>
              <w:rPr>
                <w:rFonts w:eastAsiaTheme="minorEastAsia"/>
                <w:lang w:eastAsia="zh-CN"/>
              </w:rPr>
              <w:t>it requires much burden on offline cross-vendor collaboration, since the different UE/chipset vendor may have different restrictions on its implementation.</w:t>
            </w:r>
          </w:p>
          <w:p w14:paraId="6EB2C99A"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2: Multiple trained AI models stored at NW-side, and each UE/chipset vendor has its own AI/ML model</w:t>
            </w:r>
          </w:p>
          <w:p w14:paraId="5BECF987" w14:textId="77777777" w:rsidR="00931759" w:rsidRDefault="00931759" w:rsidP="00931759">
            <w:pPr>
              <w:rPr>
                <w:rFonts w:eastAsiaTheme="minorEastAsia"/>
                <w:lang w:eastAsia="zh-CN"/>
              </w:rPr>
            </w:pPr>
            <w:r>
              <w:rPr>
                <w:rFonts w:eastAsiaTheme="minorEastAsia"/>
                <w:lang w:eastAsia="zh-CN"/>
              </w:rPr>
              <w:t>The benefits of option 2 is alleviated the burden on offline cross-vendor collaboration. But it needs more network storage for storing AI/ML models from different UE/chipset vendor.</w:t>
            </w:r>
          </w:p>
          <w:p w14:paraId="42CF69BE" w14:textId="77777777" w:rsidR="00931759" w:rsidRDefault="00931759" w:rsidP="00931759">
            <w:pPr>
              <w:rPr>
                <w:rFonts w:eastAsiaTheme="minorEastAsia"/>
                <w:lang w:eastAsia="zh-CN"/>
              </w:rPr>
            </w:pPr>
            <w:r>
              <w:rPr>
                <w:rFonts w:eastAsiaTheme="minorEastAsia"/>
                <w:lang w:eastAsia="zh-CN"/>
              </w:rPr>
              <w:t xml:space="preserve">If option 2 is used for case z1, the burden of offline collaboration between NW and UE/chipset vendors may be similar as that of case y. therefore, we think it would be better to have a common understanding on the usage of case z1. </w:t>
            </w:r>
          </w:p>
          <w:p w14:paraId="3BB83090" w14:textId="389A5791" w:rsidR="00C03841" w:rsidRDefault="00C03841" w:rsidP="00931759">
            <w:r w:rsidRPr="0016226C">
              <w:rPr>
                <w:color w:val="ED7D31" w:themeColor="accent2"/>
              </w:rPr>
              <w:t>Mod:</w:t>
            </w:r>
            <w:r>
              <w:rPr>
                <w:color w:val="ED7D31" w:themeColor="accent2"/>
              </w:rPr>
              <w:t xml:space="preserve"> In my understanding, the collaboration on the model design/training may be the same. However, case z1 (no matter Option 1 or Option 2) will need </w:t>
            </w:r>
            <w:r w:rsidR="00221F6D">
              <w:rPr>
                <w:color w:val="ED7D31" w:themeColor="accent2"/>
              </w:rPr>
              <w:t>additional</w:t>
            </w:r>
            <w:r>
              <w:rPr>
                <w:color w:val="ED7D31" w:themeColor="accent2"/>
              </w:rPr>
              <w:t xml:space="preserve"> collaboration for the model transfer from UE side</w:t>
            </w:r>
            <w:r w:rsidR="00221F6D">
              <w:rPr>
                <w:color w:val="ED7D31" w:themeColor="accent2"/>
              </w:rPr>
              <w:t xml:space="preserve"> or neutral site </w:t>
            </w:r>
          </w:p>
        </w:tc>
      </w:tr>
    </w:tbl>
    <w:p w14:paraId="134FA041" w14:textId="7CD41DCB" w:rsidR="004E7CA6" w:rsidRDefault="004E7CA6"/>
    <w:p w14:paraId="27D8E1F7" w14:textId="77777777" w:rsidR="00BD5B23" w:rsidRDefault="00BD5B23" w:rsidP="00BD5B23"/>
    <w:p w14:paraId="46617D7F" w14:textId="7822A957" w:rsidR="00BD5B23" w:rsidRDefault="00BD5B23" w:rsidP="00BD5B23">
      <w:pPr>
        <w:pStyle w:val="4"/>
        <w:spacing w:before="120"/>
        <w:rPr>
          <w:b/>
        </w:rPr>
      </w:pPr>
      <w:r>
        <w:rPr>
          <w:b/>
        </w:rPr>
        <w:t>Proposal 5-1(</w:t>
      </w:r>
      <w:r w:rsidR="00CC4C4D">
        <w:rPr>
          <w:b/>
        </w:rPr>
        <w:t>FL4</w:t>
      </w:r>
      <w:r>
        <w:rPr>
          <w:b/>
        </w:rPr>
        <w:t xml:space="preserve">) </w:t>
      </w:r>
    </w:p>
    <w:p w14:paraId="251856E4" w14:textId="77777777" w:rsidR="00BD5B23" w:rsidRDefault="00BD5B23" w:rsidP="00BD5B23"/>
    <w:p w14:paraId="31CA35EE" w14:textId="77777777" w:rsidR="00BD5B23" w:rsidRDefault="00BD5B23" w:rsidP="00BD5B23">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BD5B23" w14:paraId="25E2D338" w14:textId="77777777" w:rsidTr="00031F0C">
        <w:tc>
          <w:tcPr>
            <w:tcW w:w="2555" w:type="dxa"/>
            <w:vAlign w:val="center"/>
          </w:tcPr>
          <w:p w14:paraId="3583C1C7" w14:textId="77777777" w:rsidR="00BD5B23" w:rsidRDefault="00BD5B23" w:rsidP="00031F0C">
            <w:pPr>
              <w:jc w:val="center"/>
              <w:rPr>
                <w:b/>
              </w:rPr>
            </w:pPr>
            <w:r>
              <w:rPr>
                <w:b/>
              </w:rPr>
              <w:t>Model transfer/deliver case</w:t>
            </w:r>
          </w:p>
        </w:tc>
        <w:tc>
          <w:tcPr>
            <w:tcW w:w="2169" w:type="dxa"/>
            <w:vAlign w:val="center"/>
          </w:tcPr>
          <w:p w14:paraId="1AADD2BA" w14:textId="77777777" w:rsidR="00BD5B23" w:rsidRDefault="00BD5B23" w:rsidP="00031F0C">
            <w:pPr>
              <w:jc w:val="center"/>
              <w:rPr>
                <w:b/>
              </w:rPr>
            </w:pPr>
            <w:r>
              <w:rPr>
                <w:b/>
              </w:rPr>
              <w:t>Case y</w:t>
            </w:r>
          </w:p>
        </w:tc>
        <w:tc>
          <w:tcPr>
            <w:tcW w:w="2169" w:type="dxa"/>
            <w:vAlign w:val="center"/>
          </w:tcPr>
          <w:p w14:paraId="1979DE79" w14:textId="77777777" w:rsidR="00BD5B23" w:rsidRDefault="00BD5B23" w:rsidP="00031F0C">
            <w:pPr>
              <w:jc w:val="center"/>
              <w:rPr>
                <w:b/>
              </w:rPr>
            </w:pPr>
            <w:r>
              <w:rPr>
                <w:b/>
              </w:rPr>
              <w:t>Case z1</w:t>
            </w:r>
          </w:p>
        </w:tc>
        <w:tc>
          <w:tcPr>
            <w:tcW w:w="2169" w:type="dxa"/>
            <w:vAlign w:val="center"/>
          </w:tcPr>
          <w:p w14:paraId="73588492" w14:textId="77777777" w:rsidR="00BD5B23" w:rsidRDefault="00BD5B23" w:rsidP="00031F0C">
            <w:pPr>
              <w:jc w:val="center"/>
              <w:rPr>
                <w:b/>
              </w:rPr>
            </w:pPr>
            <w:r>
              <w:rPr>
                <w:b/>
              </w:rPr>
              <w:t>Case z3</w:t>
            </w:r>
          </w:p>
        </w:tc>
      </w:tr>
      <w:tr w:rsidR="00BD5B23" w14:paraId="104FD8EF" w14:textId="77777777" w:rsidTr="00031F0C">
        <w:tc>
          <w:tcPr>
            <w:tcW w:w="2555" w:type="dxa"/>
            <w:vAlign w:val="center"/>
          </w:tcPr>
          <w:p w14:paraId="09CDE0B1" w14:textId="77777777" w:rsidR="00BD5B23" w:rsidRDefault="00BD5B23" w:rsidP="00031F0C">
            <w:pPr>
              <w:jc w:val="left"/>
              <w:rPr>
                <w:b/>
              </w:rPr>
            </w:pPr>
            <w:r>
              <w:rPr>
                <w:b/>
              </w:rPr>
              <w:t>Friendly to UE’s implementation</w:t>
            </w:r>
          </w:p>
        </w:tc>
        <w:tc>
          <w:tcPr>
            <w:tcW w:w="2169" w:type="dxa"/>
            <w:vAlign w:val="center"/>
          </w:tcPr>
          <w:p w14:paraId="3A319582" w14:textId="77777777" w:rsidR="00BD5B23" w:rsidRDefault="00BD5B23" w:rsidP="00031F0C">
            <w:pPr>
              <w:jc w:val="left"/>
              <w:rPr>
                <w:b/>
              </w:rPr>
            </w:pPr>
            <w:r>
              <w:rPr>
                <w:b/>
              </w:rPr>
              <w:t>Friendlier as the model can be offline compiled and tested</w:t>
            </w:r>
          </w:p>
        </w:tc>
        <w:tc>
          <w:tcPr>
            <w:tcW w:w="2169" w:type="dxa"/>
            <w:vAlign w:val="center"/>
          </w:tcPr>
          <w:p w14:paraId="1B416057" w14:textId="77777777" w:rsidR="00BD5B23" w:rsidRDefault="00BD5B23" w:rsidP="00031F0C">
            <w:pPr>
              <w:jc w:val="left"/>
              <w:rPr>
                <w:b/>
              </w:rPr>
            </w:pPr>
            <w:r>
              <w:rPr>
                <w:b/>
              </w:rPr>
              <w:t>Friendlier as the model can be offline compiled and tested</w:t>
            </w:r>
          </w:p>
        </w:tc>
        <w:tc>
          <w:tcPr>
            <w:tcW w:w="2169" w:type="dxa"/>
            <w:vAlign w:val="center"/>
          </w:tcPr>
          <w:p w14:paraId="54D44A1D" w14:textId="77777777" w:rsidR="00BD5B23" w:rsidRDefault="00BD5B23" w:rsidP="00031F0C">
            <w:pPr>
              <w:jc w:val="left"/>
              <w:rPr>
                <w:b/>
              </w:rPr>
            </w:pPr>
            <w:r>
              <w:rPr>
                <w:b/>
              </w:rPr>
              <w:t>Less friendly if UE need to compile/test the model</w:t>
            </w:r>
          </w:p>
          <w:p w14:paraId="3619A15A" w14:textId="5E47D944" w:rsidR="00717A2C" w:rsidRDefault="00717A2C" w:rsidP="00031F0C">
            <w:pPr>
              <w:jc w:val="left"/>
              <w:rPr>
                <w:b/>
              </w:rPr>
            </w:pPr>
            <w:r w:rsidRPr="00717A2C">
              <w:rPr>
                <w:b/>
                <w:highlight w:val="yellow"/>
              </w:rPr>
              <w:t>Friendly same as case y and case z1 otherwise</w:t>
            </w:r>
          </w:p>
        </w:tc>
      </w:tr>
      <w:tr w:rsidR="00BD5B23" w14:paraId="037C381B" w14:textId="77777777" w:rsidTr="00031F0C">
        <w:tc>
          <w:tcPr>
            <w:tcW w:w="2555" w:type="dxa"/>
            <w:vAlign w:val="center"/>
          </w:tcPr>
          <w:p w14:paraId="6241F721" w14:textId="77777777" w:rsidR="00BD5B23" w:rsidRDefault="00BD5B23" w:rsidP="00031F0C">
            <w:pPr>
              <w:jc w:val="left"/>
              <w:rPr>
                <w:b/>
              </w:rPr>
            </w:pPr>
            <w:r>
              <w:rPr>
                <w:b/>
              </w:rPr>
              <w:t>Burden of offline collaboration between NW and UE/chipset vendors</w:t>
            </w:r>
          </w:p>
        </w:tc>
        <w:tc>
          <w:tcPr>
            <w:tcW w:w="2169" w:type="dxa"/>
            <w:vAlign w:val="center"/>
          </w:tcPr>
          <w:p w14:paraId="17B29092" w14:textId="77777777" w:rsidR="00BD5B23" w:rsidRDefault="00BD5B23" w:rsidP="00031F0C">
            <w:pPr>
              <w:jc w:val="left"/>
              <w:rPr>
                <w:b/>
              </w:rPr>
            </w:pPr>
            <w:r>
              <w:rPr>
                <w:b/>
              </w:rPr>
              <w:t>No</w:t>
            </w:r>
            <w:r>
              <w:rPr>
                <w:b/>
                <w:vertAlign w:val="superscript"/>
              </w:rPr>
              <w:t>*</w:t>
            </w:r>
            <w:r>
              <w:rPr>
                <w:b/>
              </w:rPr>
              <w:t xml:space="preserve"> </w:t>
            </w:r>
          </w:p>
        </w:tc>
        <w:tc>
          <w:tcPr>
            <w:tcW w:w="2169" w:type="dxa"/>
            <w:vAlign w:val="center"/>
          </w:tcPr>
          <w:p w14:paraId="3860F3E0" w14:textId="77777777" w:rsidR="00BD5B23" w:rsidRDefault="00BD5B23" w:rsidP="00031F0C">
            <w:pPr>
              <w:jc w:val="left"/>
              <w:rPr>
                <w:b/>
              </w:rPr>
            </w:pPr>
            <w:r>
              <w:rPr>
                <w:b/>
              </w:rPr>
              <w:t>Heavier burden compared to Case y</w:t>
            </w:r>
          </w:p>
        </w:tc>
        <w:tc>
          <w:tcPr>
            <w:tcW w:w="2169" w:type="dxa"/>
            <w:vAlign w:val="center"/>
          </w:tcPr>
          <w:p w14:paraId="7A78B31C" w14:textId="77777777" w:rsidR="00BD5B23" w:rsidRDefault="00BD5B23" w:rsidP="00031F0C">
            <w:pPr>
              <w:jc w:val="left"/>
              <w:rPr>
                <w:b/>
              </w:rPr>
            </w:pPr>
            <w:r>
              <w:rPr>
                <w:b/>
              </w:rPr>
              <w:t>Heavier burden compared to Case y</w:t>
            </w:r>
          </w:p>
        </w:tc>
      </w:tr>
      <w:tr w:rsidR="00F20ECE" w14:paraId="6F36D035" w14:textId="77777777" w:rsidTr="00031F0C">
        <w:tc>
          <w:tcPr>
            <w:tcW w:w="2555" w:type="dxa"/>
            <w:vAlign w:val="center"/>
          </w:tcPr>
          <w:p w14:paraId="4F810BE5" w14:textId="77777777" w:rsidR="00F20ECE" w:rsidRDefault="00F20ECE" w:rsidP="00F20ECE">
            <w:pPr>
              <w:jc w:val="left"/>
              <w:rPr>
                <w:b/>
              </w:rPr>
            </w:pPr>
            <w:r>
              <w:rPr>
                <w:b/>
              </w:rPr>
              <w:t>Burden on the training data collection at 3GPP network</w:t>
            </w:r>
          </w:p>
        </w:tc>
        <w:tc>
          <w:tcPr>
            <w:tcW w:w="2169" w:type="dxa"/>
            <w:vAlign w:val="center"/>
          </w:tcPr>
          <w:p w14:paraId="376635CA" w14:textId="146CC16C" w:rsidR="00F20ECE" w:rsidRDefault="00F20ECE" w:rsidP="00F20ECE">
            <w:pPr>
              <w:jc w:val="left"/>
              <w:rPr>
                <w:b/>
              </w:rPr>
            </w:pPr>
            <w:proofErr w:type="gramStart"/>
            <w:r w:rsidRPr="00024C6A">
              <w:rPr>
                <w:b/>
                <w:highlight w:val="yellow"/>
              </w:rPr>
              <w:t>Yes</w:t>
            </w:r>
            <w:proofErr w:type="gramEnd"/>
            <w:r w:rsidRPr="00024C6A">
              <w:rPr>
                <w:b/>
                <w:highlight w:val="yellow"/>
              </w:rPr>
              <w:t xml:space="preserve"> if NW collected the training data and transfer to UE side</w:t>
            </w:r>
            <w:r w:rsidR="00031F0C">
              <w:rPr>
                <w:b/>
                <w:highlight w:val="yellow"/>
              </w:rPr>
              <w:t xml:space="preserve"> or neutral site</w:t>
            </w:r>
            <w:r w:rsidRPr="00024C6A">
              <w:rPr>
                <w:b/>
                <w:highlight w:val="yellow"/>
              </w:rPr>
              <w:t xml:space="preserve"> for model training</w:t>
            </w:r>
            <w:r>
              <w:rPr>
                <w:b/>
              </w:rPr>
              <w:t xml:space="preserve"> </w:t>
            </w:r>
          </w:p>
          <w:p w14:paraId="24B230DA" w14:textId="4A4839CF"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0004879D" w14:textId="62A4D6BF" w:rsidR="00F20ECE" w:rsidRDefault="00F20ECE" w:rsidP="00F20ECE">
            <w:pPr>
              <w:jc w:val="left"/>
              <w:rPr>
                <w:b/>
              </w:rPr>
            </w:pPr>
            <w:proofErr w:type="gramStart"/>
            <w:r w:rsidRPr="00024C6A">
              <w:rPr>
                <w:b/>
                <w:highlight w:val="yellow"/>
              </w:rPr>
              <w:t>Yes</w:t>
            </w:r>
            <w:proofErr w:type="gramEnd"/>
            <w:r w:rsidRPr="00024C6A">
              <w:rPr>
                <w:b/>
                <w:highlight w:val="yellow"/>
              </w:rPr>
              <w:t xml:space="preserve">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308DACF" w14:textId="48D332A1"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13CCD563" w14:textId="74355352" w:rsidR="00F20ECE" w:rsidRDefault="00F20ECE" w:rsidP="00F20ECE">
            <w:pPr>
              <w:jc w:val="left"/>
              <w:rPr>
                <w:b/>
              </w:rPr>
            </w:pPr>
            <w:proofErr w:type="gramStart"/>
            <w:r w:rsidRPr="00024C6A">
              <w:rPr>
                <w:b/>
                <w:highlight w:val="yellow"/>
              </w:rPr>
              <w:t>Yes</w:t>
            </w:r>
            <w:proofErr w:type="gramEnd"/>
            <w:r w:rsidRPr="00024C6A">
              <w:rPr>
                <w:b/>
                <w:highlight w:val="yellow"/>
              </w:rPr>
              <w:t xml:space="preserve">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5BF1934" w14:textId="3422E785"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r>
      <w:tr w:rsidR="00F20ECE" w14:paraId="19F45A78" w14:textId="77777777" w:rsidTr="00031F0C">
        <w:tc>
          <w:tcPr>
            <w:tcW w:w="2555" w:type="dxa"/>
            <w:vAlign w:val="center"/>
          </w:tcPr>
          <w:p w14:paraId="24DE65CF" w14:textId="61F1AD11" w:rsidR="00F20ECE" w:rsidRDefault="00472C56" w:rsidP="00F20ECE">
            <w:pPr>
              <w:jc w:val="left"/>
              <w:rPr>
                <w:b/>
              </w:rPr>
            </w:pPr>
            <w:r>
              <w:rPr>
                <w:b/>
              </w:rPr>
              <w:t xml:space="preserve">Burden on the model storage </w:t>
            </w:r>
            <w:r w:rsidRPr="00387A79">
              <w:rPr>
                <w:b/>
                <w:highlight w:val="yellow"/>
              </w:rPr>
              <w:t>and model managemen</w:t>
            </w:r>
            <w:r w:rsidRPr="00472C56">
              <w:rPr>
                <w:b/>
                <w:highlight w:val="yellow"/>
              </w:rPr>
              <w:t xml:space="preserve">t for model </w:t>
            </w:r>
            <w:r w:rsidRPr="00472C56">
              <w:rPr>
                <w:b/>
                <w:highlight w:val="yellow"/>
              </w:rPr>
              <w:lastRenderedPageBreak/>
              <w:t>transfer/delivery</w:t>
            </w:r>
            <w:r>
              <w:rPr>
                <w:b/>
              </w:rPr>
              <w:t xml:space="preserve"> at 3GPP network</w:t>
            </w:r>
          </w:p>
        </w:tc>
        <w:tc>
          <w:tcPr>
            <w:tcW w:w="2169" w:type="dxa"/>
            <w:vAlign w:val="center"/>
          </w:tcPr>
          <w:p w14:paraId="02F4870D" w14:textId="31EA47C9" w:rsidR="00F20ECE" w:rsidRDefault="00F20ECE" w:rsidP="00F20ECE">
            <w:pPr>
              <w:jc w:val="left"/>
              <w:rPr>
                <w:b/>
              </w:rPr>
            </w:pPr>
            <w:r>
              <w:rPr>
                <w:b/>
              </w:rPr>
              <w:lastRenderedPageBreak/>
              <w:t>No</w:t>
            </w:r>
            <w:r w:rsidRPr="001250E4">
              <w:rPr>
                <w:b/>
                <w:highlight w:val="yellow"/>
                <w:vertAlign w:val="superscript"/>
              </w:rPr>
              <w:t>***</w:t>
            </w:r>
          </w:p>
        </w:tc>
        <w:tc>
          <w:tcPr>
            <w:tcW w:w="2169" w:type="dxa"/>
            <w:vAlign w:val="center"/>
          </w:tcPr>
          <w:p w14:paraId="79EDB0D2" w14:textId="77777777" w:rsidR="00F20ECE" w:rsidRDefault="00F20ECE" w:rsidP="00F20ECE">
            <w:pPr>
              <w:jc w:val="left"/>
              <w:rPr>
                <w:b/>
              </w:rPr>
            </w:pPr>
            <w:r>
              <w:rPr>
                <w:b/>
              </w:rPr>
              <w:t>Heavier burden compared to Case y</w:t>
            </w:r>
          </w:p>
        </w:tc>
        <w:tc>
          <w:tcPr>
            <w:tcW w:w="2169" w:type="dxa"/>
            <w:vAlign w:val="center"/>
          </w:tcPr>
          <w:p w14:paraId="2EA563D9" w14:textId="77777777" w:rsidR="00F20ECE" w:rsidRDefault="00F20ECE" w:rsidP="00F20ECE">
            <w:pPr>
              <w:jc w:val="left"/>
              <w:rPr>
                <w:b/>
              </w:rPr>
            </w:pPr>
            <w:r>
              <w:rPr>
                <w:b/>
              </w:rPr>
              <w:t>Heavier burden compared to Case y</w:t>
            </w:r>
          </w:p>
        </w:tc>
      </w:tr>
      <w:tr w:rsidR="00F20ECE" w14:paraId="53F24F40" w14:textId="77777777" w:rsidTr="00031F0C">
        <w:tc>
          <w:tcPr>
            <w:tcW w:w="2555" w:type="dxa"/>
            <w:vAlign w:val="center"/>
          </w:tcPr>
          <w:p w14:paraId="4E3F70E1" w14:textId="77777777" w:rsidR="00F20ECE" w:rsidRPr="00387A79" w:rsidRDefault="00F20ECE" w:rsidP="00F20ECE">
            <w:pPr>
              <w:jc w:val="left"/>
              <w:rPr>
                <w:b/>
                <w:strike/>
                <w:highlight w:val="yellow"/>
              </w:rPr>
            </w:pPr>
            <w:r w:rsidRPr="00387A79">
              <w:rPr>
                <w:b/>
                <w:strike/>
                <w:highlight w:val="yellow"/>
              </w:rPr>
              <w:t>Burden on the model management for model transfer/delivery at 3GPP network</w:t>
            </w:r>
          </w:p>
        </w:tc>
        <w:tc>
          <w:tcPr>
            <w:tcW w:w="2169" w:type="dxa"/>
            <w:vAlign w:val="center"/>
          </w:tcPr>
          <w:p w14:paraId="72DA45EC" w14:textId="77777777" w:rsidR="00F20ECE" w:rsidRPr="00387A79" w:rsidRDefault="00F20ECE" w:rsidP="00F20ECE">
            <w:pPr>
              <w:jc w:val="left"/>
              <w:rPr>
                <w:b/>
                <w:strike/>
                <w:highlight w:val="yellow"/>
              </w:rPr>
            </w:pPr>
            <w:r w:rsidRPr="00387A79">
              <w:rPr>
                <w:b/>
                <w:strike/>
                <w:highlight w:val="yellow"/>
              </w:rPr>
              <w:t>No</w:t>
            </w:r>
          </w:p>
        </w:tc>
        <w:tc>
          <w:tcPr>
            <w:tcW w:w="2169" w:type="dxa"/>
            <w:vAlign w:val="center"/>
          </w:tcPr>
          <w:p w14:paraId="3AB954F0" w14:textId="77777777" w:rsidR="00F20ECE" w:rsidRPr="00387A79" w:rsidRDefault="00F20ECE" w:rsidP="00F20ECE">
            <w:pPr>
              <w:jc w:val="left"/>
              <w:rPr>
                <w:b/>
                <w:strike/>
                <w:highlight w:val="yellow"/>
              </w:rPr>
            </w:pPr>
            <w:r w:rsidRPr="00387A79">
              <w:rPr>
                <w:b/>
                <w:strike/>
                <w:highlight w:val="yellow"/>
              </w:rPr>
              <w:t>Heavier burden compared to Case y</w:t>
            </w:r>
          </w:p>
        </w:tc>
        <w:tc>
          <w:tcPr>
            <w:tcW w:w="2169" w:type="dxa"/>
            <w:vAlign w:val="center"/>
          </w:tcPr>
          <w:p w14:paraId="72FC4BBC" w14:textId="77777777" w:rsidR="00F20ECE" w:rsidRPr="00387A79" w:rsidRDefault="00F20ECE" w:rsidP="00F20ECE">
            <w:pPr>
              <w:jc w:val="left"/>
              <w:rPr>
                <w:b/>
                <w:strike/>
                <w:highlight w:val="yellow"/>
              </w:rPr>
            </w:pPr>
            <w:r w:rsidRPr="00387A79">
              <w:rPr>
                <w:b/>
                <w:strike/>
                <w:highlight w:val="yellow"/>
              </w:rPr>
              <w:t>Heavier burden compared to Case y</w:t>
            </w:r>
          </w:p>
        </w:tc>
      </w:tr>
      <w:tr w:rsidR="00F20ECE" w14:paraId="1B64A184" w14:textId="77777777" w:rsidTr="00031F0C">
        <w:tc>
          <w:tcPr>
            <w:tcW w:w="2555" w:type="dxa"/>
            <w:vAlign w:val="center"/>
          </w:tcPr>
          <w:p w14:paraId="11D73015" w14:textId="77777777" w:rsidR="00F20ECE" w:rsidRDefault="00F20ECE" w:rsidP="00F20ECE">
            <w:pPr>
              <w:jc w:val="left"/>
              <w:rPr>
                <w:b/>
              </w:rPr>
            </w:pPr>
            <w:r>
              <w:rPr>
                <w:b/>
              </w:rPr>
              <w:t>Risk of proprietary design disclosure</w:t>
            </w:r>
          </w:p>
        </w:tc>
        <w:tc>
          <w:tcPr>
            <w:tcW w:w="2169" w:type="dxa"/>
            <w:vAlign w:val="center"/>
          </w:tcPr>
          <w:p w14:paraId="075C4357" w14:textId="77777777" w:rsidR="00F20ECE" w:rsidRDefault="00F20ECE" w:rsidP="00F20ECE">
            <w:pPr>
              <w:jc w:val="left"/>
              <w:rPr>
                <w:b/>
              </w:rPr>
            </w:pPr>
            <w:r>
              <w:rPr>
                <w:b/>
              </w:rPr>
              <w:t>No</w:t>
            </w:r>
          </w:p>
        </w:tc>
        <w:tc>
          <w:tcPr>
            <w:tcW w:w="2169" w:type="dxa"/>
            <w:vAlign w:val="center"/>
          </w:tcPr>
          <w:p w14:paraId="79900C6F" w14:textId="77777777" w:rsidR="00F20ECE" w:rsidRDefault="00F20ECE" w:rsidP="00F20ECE">
            <w:pPr>
              <w:jc w:val="left"/>
              <w:rPr>
                <w:b/>
              </w:rPr>
            </w:pPr>
            <w:r>
              <w:rPr>
                <w:b/>
              </w:rPr>
              <w:t>Higher risk compared to Case y</w:t>
            </w:r>
          </w:p>
        </w:tc>
        <w:tc>
          <w:tcPr>
            <w:tcW w:w="2169" w:type="dxa"/>
            <w:vAlign w:val="center"/>
          </w:tcPr>
          <w:p w14:paraId="263A087E" w14:textId="77777777" w:rsidR="00F20ECE" w:rsidRDefault="00F20ECE" w:rsidP="00F20ECE">
            <w:pPr>
              <w:jc w:val="left"/>
              <w:rPr>
                <w:b/>
              </w:rPr>
            </w:pPr>
            <w:r>
              <w:rPr>
                <w:b/>
              </w:rPr>
              <w:t>Higher risk compared to Case y, z1</w:t>
            </w:r>
          </w:p>
        </w:tc>
      </w:tr>
      <w:tr w:rsidR="00F20ECE" w14:paraId="367BD1DD" w14:textId="77777777" w:rsidTr="00031F0C">
        <w:tc>
          <w:tcPr>
            <w:tcW w:w="2555" w:type="dxa"/>
            <w:vAlign w:val="center"/>
          </w:tcPr>
          <w:p w14:paraId="7E951353" w14:textId="77777777" w:rsidR="00F20ECE" w:rsidRDefault="00F20ECE" w:rsidP="00F20ECE">
            <w:pPr>
              <w:jc w:val="left"/>
              <w:rPr>
                <w:b/>
              </w:rPr>
            </w:pPr>
            <w:r>
              <w:rPr>
                <w:b/>
              </w:rPr>
              <w:t>Potential spec impact for model transfer/delivery</w:t>
            </w:r>
          </w:p>
        </w:tc>
        <w:tc>
          <w:tcPr>
            <w:tcW w:w="2169" w:type="dxa"/>
            <w:vAlign w:val="center"/>
          </w:tcPr>
          <w:p w14:paraId="38135735" w14:textId="77777777" w:rsidR="00F20ECE" w:rsidRDefault="00F20ECE" w:rsidP="00F20ECE">
            <w:pPr>
              <w:jc w:val="left"/>
              <w:rPr>
                <w:b/>
              </w:rPr>
            </w:pPr>
            <w:r>
              <w:rPr>
                <w:b/>
              </w:rPr>
              <w:t>No spec impact on 3GPP air interface</w:t>
            </w:r>
          </w:p>
        </w:tc>
        <w:tc>
          <w:tcPr>
            <w:tcW w:w="2169" w:type="dxa"/>
            <w:vAlign w:val="center"/>
          </w:tcPr>
          <w:p w14:paraId="59055010" w14:textId="77777777" w:rsidR="00F20ECE" w:rsidRDefault="00F20ECE" w:rsidP="00F20ECE">
            <w:pPr>
              <w:jc w:val="left"/>
              <w:rPr>
                <w:b/>
              </w:rPr>
            </w:pPr>
            <w:r>
              <w:rPr>
                <w:b/>
              </w:rPr>
              <w:t>More spec impact on 3GPP air interface compared to Case y</w:t>
            </w:r>
          </w:p>
        </w:tc>
        <w:tc>
          <w:tcPr>
            <w:tcW w:w="2169" w:type="dxa"/>
            <w:vAlign w:val="center"/>
          </w:tcPr>
          <w:p w14:paraId="3BDD5E6A" w14:textId="77777777" w:rsidR="00F20ECE" w:rsidRDefault="00F20ECE" w:rsidP="00F20ECE">
            <w:pPr>
              <w:jc w:val="left"/>
              <w:rPr>
                <w:b/>
              </w:rPr>
            </w:pPr>
            <w:r>
              <w:rPr>
                <w:b/>
              </w:rPr>
              <w:t>More spec impact on 3GPP air interface compared to Case y, z1</w:t>
            </w:r>
          </w:p>
        </w:tc>
      </w:tr>
      <w:tr w:rsidR="00F20ECE" w14:paraId="01E25DFC" w14:textId="77777777" w:rsidTr="00031F0C">
        <w:tc>
          <w:tcPr>
            <w:tcW w:w="2555" w:type="dxa"/>
            <w:vAlign w:val="center"/>
          </w:tcPr>
          <w:p w14:paraId="472EDE75" w14:textId="45845422" w:rsidR="00F20ECE" w:rsidRDefault="00F20ECE" w:rsidP="00F20ECE">
            <w:pPr>
              <w:jc w:val="left"/>
              <w:rPr>
                <w:b/>
              </w:rPr>
            </w:pPr>
            <w:r w:rsidRPr="004756DF">
              <w:rPr>
                <w:b/>
                <w:highlight w:val="yellow"/>
              </w:rPr>
              <w:t>Support of site/cell-specific</w:t>
            </w:r>
            <w:r>
              <w:rPr>
                <w:b/>
                <w:highlight w:val="yellow"/>
              </w:rPr>
              <w:t xml:space="preserve"> model</w:t>
            </w:r>
          </w:p>
        </w:tc>
        <w:tc>
          <w:tcPr>
            <w:tcW w:w="2169" w:type="dxa"/>
            <w:vAlign w:val="center"/>
          </w:tcPr>
          <w:p w14:paraId="6C18F9CE" w14:textId="77777777" w:rsidR="00F20ECE" w:rsidRDefault="00F20ECE" w:rsidP="00F20ECE">
            <w:pPr>
              <w:jc w:val="left"/>
              <w:rPr>
                <w:b/>
              </w:rPr>
            </w:pPr>
          </w:p>
        </w:tc>
        <w:tc>
          <w:tcPr>
            <w:tcW w:w="2169" w:type="dxa"/>
            <w:vAlign w:val="center"/>
          </w:tcPr>
          <w:p w14:paraId="153442BC" w14:textId="77777777" w:rsidR="00F20ECE" w:rsidRDefault="00F20ECE" w:rsidP="00F20ECE">
            <w:pPr>
              <w:jc w:val="left"/>
              <w:rPr>
                <w:b/>
              </w:rPr>
            </w:pPr>
          </w:p>
        </w:tc>
        <w:tc>
          <w:tcPr>
            <w:tcW w:w="2169" w:type="dxa"/>
            <w:vAlign w:val="center"/>
          </w:tcPr>
          <w:p w14:paraId="10F0D32F" w14:textId="77777777" w:rsidR="00F20ECE" w:rsidRDefault="00F20ECE" w:rsidP="00F20ECE">
            <w:pPr>
              <w:jc w:val="left"/>
              <w:rPr>
                <w:b/>
              </w:rPr>
            </w:pPr>
          </w:p>
        </w:tc>
      </w:tr>
    </w:tbl>
    <w:p w14:paraId="643C50F4" w14:textId="03D0B673" w:rsidR="00BD5B23" w:rsidRDefault="00BD5B23" w:rsidP="00BD5B23">
      <w:pPr>
        <w:rPr>
          <w:b/>
        </w:rPr>
      </w:pPr>
      <w:r>
        <w:rPr>
          <w:b/>
          <w:vertAlign w:val="superscript"/>
        </w:rPr>
        <w:t>*</w:t>
      </w:r>
      <w:r>
        <w:rPr>
          <w:b/>
        </w:rPr>
        <w:t xml:space="preserve">  Offline collaboration for model identification is a separate discussion</w:t>
      </w:r>
    </w:p>
    <w:p w14:paraId="78F417BD" w14:textId="063F2A55" w:rsidR="001250E4" w:rsidRPr="001250E4" w:rsidRDefault="001250E4" w:rsidP="00BD5B23">
      <w:pPr>
        <w:rPr>
          <w:b/>
          <w:highlight w:val="yellow"/>
        </w:rPr>
      </w:pPr>
      <w:r w:rsidRPr="001250E4">
        <w:rPr>
          <w:b/>
          <w:highlight w:val="yellow"/>
          <w:vertAlign w:val="superscript"/>
        </w:rPr>
        <w:t xml:space="preserve">** </w:t>
      </w:r>
      <w:r w:rsidRPr="001250E4">
        <w:rPr>
          <w:b/>
          <w:highlight w:val="yellow"/>
        </w:rPr>
        <w:t>Network may still need to handle some aspects (e.g., NW-side additional conditions)</w:t>
      </w:r>
    </w:p>
    <w:p w14:paraId="4047A565" w14:textId="195F9C96" w:rsidR="001250E4" w:rsidRDefault="001250E4" w:rsidP="00BD5B23">
      <w:pPr>
        <w:rPr>
          <w:b/>
        </w:rPr>
      </w:pPr>
      <w:r w:rsidRPr="001250E4">
        <w:rPr>
          <w:b/>
          <w:highlight w:val="yellow"/>
          <w:vertAlign w:val="superscript"/>
        </w:rPr>
        <w:t>**</w:t>
      </w:r>
      <w:r w:rsidR="003A401B">
        <w:rPr>
          <w:b/>
          <w:highlight w:val="yellow"/>
          <w:vertAlign w:val="superscript"/>
        </w:rPr>
        <w:t>*</w:t>
      </w:r>
      <w:r w:rsidRPr="001250E4">
        <w:rPr>
          <w:b/>
          <w:highlight w:val="yellow"/>
          <w:vertAlign w:val="superscript"/>
        </w:rPr>
        <w:t xml:space="preserve"> </w:t>
      </w:r>
      <w:r w:rsidR="003A401B">
        <w:rPr>
          <w:b/>
          <w:highlight w:val="yellow"/>
        </w:rPr>
        <w:t xml:space="preserve">For the purpose of model management, network may need to be aware </w:t>
      </w:r>
      <w:r w:rsidR="003A03BF">
        <w:rPr>
          <w:b/>
          <w:highlight w:val="yellow"/>
        </w:rPr>
        <w:t xml:space="preserve">of </w:t>
      </w:r>
      <w:r w:rsidR="003A401B">
        <w:rPr>
          <w:b/>
          <w:highlight w:val="yellow"/>
        </w:rPr>
        <w:t>some information of the models</w:t>
      </w:r>
    </w:p>
    <w:p w14:paraId="5040035E" w14:textId="77777777" w:rsidR="004D1ADD" w:rsidRDefault="004D1ADD" w:rsidP="004D1ADD"/>
    <w:p w14:paraId="42CE0856" w14:textId="77777777" w:rsidR="004D1ADD" w:rsidRDefault="004D1ADD" w:rsidP="004D1AD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D1ADD" w14:paraId="738DAA43" w14:textId="77777777" w:rsidTr="00031F0C">
        <w:tc>
          <w:tcPr>
            <w:tcW w:w="1838" w:type="dxa"/>
          </w:tcPr>
          <w:p w14:paraId="7522A740" w14:textId="77777777" w:rsidR="004D1ADD" w:rsidRDefault="004D1ADD" w:rsidP="00031F0C">
            <w:r>
              <w:t>Company</w:t>
            </w:r>
          </w:p>
        </w:tc>
        <w:tc>
          <w:tcPr>
            <w:tcW w:w="7224" w:type="dxa"/>
          </w:tcPr>
          <w:p w14:paraId="4D77448D" w14:textId="77777777" w:rsidR="004D1ADD" w:rsidRDefault="004D1ADD" w:rsidP="00031F0C">
            <w:r>
              <w:t>Comment</w:t>
            </w:r>
          </w:p>
        </w:tc>
      </w:tr>
      <w:tr w:rsidR="004D1ADD" w14:paraId="7FD7D9AC" w14:textId="77777777" w:rsidTr="00031F0C">
        <w:tc>
          <w:tcPr>
            <w:tcW w:w="1838" w:type="dxa"/>
          </w:tcPr>
          <w:p w14:paraId="1CC9D2C4" w14:textId="6CDF87A6" w:rsidR="004D1ADD" w:rsidRDefault="004756DF" w:rsidP="00031F0C">
            <w:r>
              <w:t>Mod</w:t>
            </w:r>
          </w:p>
        </w:tc>
        <w:tc>
          <w:tcPr>
            <w:tcW w:w="7224" w:type="dxa"/>
          </w:tcPr>
          <w:p w14:paraId="1DFF181E" w14:textId="77777777" w:rsidR="004D1ADD" w:rsidRDefault="004756DF" w:rsidP="00031F0C">
            <w:pPr>
              <w:rPr>
                <w:highlight w:val="yellow"/>
              </w:rPr>
            </w:pPr>
            <w:r>
              <w:t xml:space="preserve">The new added row </w:t>
            </w:r>
            <w:r w:rsidR="0007441D">
              <w:t xml:space="preserve">and other changes are </w:t>
            </w:r>
            <w:r>
              <w:t xml:space="preserve">highlighted by </w:t>
            </w:r>
            <w:r w:rsidRPr="004756DF">
              <w:rPr>
                <w:highlight w:val="yellow"/>
              </w:rPr>
              <w:t>YELLOW</w:t>
            </w:r>
          </w:p>
          <w:p w14:paraId="5674E67A" w14:textId="77777777" w:rsidR="00DF7AD3" w:rsidRDefault="00DF7AD3" w:rsidP="00031F0C">
            <w:r>
              <w:t>Q1: Some companies (</w:t>
            </w:r>
            <w:proofErr w:type="spellStart"/>
            <w:proofErr w:type="gramStart"/>
            <w:r>
              <w:t>e.g.,vivo</w:t>
            </w:r>
            <w:proofErr w:type="spellEnd"/>
            <w:proofErr w:type="gramEnd"/>
            <w:r>
              <w:t>, DCM) suggest to include the impact of server/NW outside 3GPP.  It would be good to hear more views.</w:t>
            </w:r>
          </w:p>
          <w:p w14:paraId="3590E1D4" w14:textId="77777777" w:rsidR="0021112C" w:rsidRDefault="0021112C" w:rsidP="00031F0C">
            <w:r>
              <w:t xml:space="preserve">Q2: </w:t>
            </w:r>
            <w:r w:rsidR="004A4A09">
              <w:t xml:space="preserve">QC proposed a case: </w:t>
            </w:r>
            <w:r w:rsidRPr="0021112C">
              <w:t>model transfer (if needed) over-the-top.</w:t>
            </w:r>
            <w:r w:rsidR="004A4A09">
              <w:t xml:space="preserve"> Please share your views</w:t>
            </w:r>
          </w:p>
          <w:p w14:paraId="05A75796" w14:textId="5766AF29" w:rsidR="006B287D" w:rsidRDefault="006B287D" w:rsidP="00031F0C">
            <w:r>
              <w:t xml:space="preserve">@vivo: the last row is added. </w:t>
            </w:r>
            <w:r w:rsidRPr="006B287D">
              <w:t>one question: which case does not support site-specific model</w:t>
            </w:r>
            <w:r>
              <w:t>? In my understanding, Yes for y, z</w:t>
            </w:r>
            <w:proofErr w:type="gramStart"/>
            <w:r>
              <w:t>1,z</w:t>
            </w:r>
            <w:proofErr w:type="gramEnd"/>
            <w:r>
              <w:t>3</w:t>
            </w:r>
          </w:p>
        </w:tc>
      </w:tr>
      <w:tr w:rsidR="00185F08" w14:paraId="0E4AA589" w14:textId="77777777" w:rsidTr="00031F0C">
        <w:tc>
          <w:tcPr>
            <w:tcW w:w="1838" w:type="dxa"/>
          </w:tcPr>
          <w:p w14:paraId="16C6A6EE" w14:textId="09231815" w:rsidR="00185F08" w:rsidRDefault="00185F08" w:rsidP="00185F08">
            <w:pPr>
              <w:rPr>
                <w:rFonts w:eastAsia="Yu Mincho"/>
              </w:rPr>
            </w:pPr>
            <w:r>
              <w:rPr>
                <w:rFonts w:eastAsia="宋体" w:hint="eastAsia"/>
                <w:lang w:eastAsia="zh-CN"/>
              </w:rPr>
              <w:t>New H3C</w:t>
            </w:r>
          </w:p>
        </w:tc>
        <w:tc>
          <w:tcPr>
            <w:tcW w:w="7224" w:type="dxa"/>
          </w:tcPr>
          <w:p w14:paraId="5DFEAD49" w14:textId="225F8DBC" w:rsidR="00185F08" w:rsidRDefault="00185F08" w:rsidP="00185F08">
            <w:r>
              <w:rPr>
                <w:rFonts w:eastAsia="宋体" w:hint="eastAsia"/>
                <w:lang w:eastAsia="zh-CN"/>
              </w:rPr>
              <w:t>OK in general</w:t>
            </w:r>
          </w:p>
        </w:tc>
      </w:tr>
      <w:tr w:rsidR="000A7CAA" w14:paraId="41BB6247" w14:textId="77777777" w:rsidTr="008962F8">
        <w:tc>
          <w:tcPr>
            <w:tcW w:w="1838" w:type="dxa"/>
          </w:tcPr>
          <w:p w14:paraId="60BD2E57" w14:textId="6AF96227" w:rsidR="000A7CAA" w:rsidRDefault="000A7CAA" w:rsidP="000A7CAA">
            <w:r w:rsidRPr="000A7CAA">
              <w:t>Ericsson</w:t>
            </w:r>
          </w:p>
        </w:tc>
        <w:tc>
          <w:tcPr>
            <w:tcW w:w="7224" w:type="dxa"/>
            <w:vAlign w:val="center"/>
          </w:tcPr>
          <w:p w14:paraId="3FD46B75" w14:textId="77777777" w:rsidR="000A7CAA" w:rsidRDefault="000A7CAA" w:rsidP="000A7CAA">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p w14:paraId="182B15A0" w14:textId="77777777" w:rsidR="000A7CAA" w:rsidRDefault="000A7CAA" w:rsidP="000A7CAA">
            <w:pPr>
              <w:rPr>
                <w:bCs/>
              </w:rPr>
            </w:pPr>
            <w:r>
              <w:rPr>
                <w:bCs/>
              </w:rPr>
              <w:t xml:space="preserve">Q1: We prefer to keep the discussion on the 3GPP entities impact, no need to discuss impact of such “server”. </w:t>
            </w:r>
          </w:p>
          <w:p w14:paraId="54A7BAF0" w14:textId="3EAE7F51" w:rsidR="000A7CAA" w:rsidRDefault="000A7CAA" w:rsidP="000A7CAA">
            <w:pPr>
              <w:rPr>
                <w:rFonts w:eastAsiaTheme="minorEastAsia"/>
              </w:rPr>
            </w:pPr>
            <w:r>
              <w:rPr>
                <w:b/>
              </w:rPr>
              <w:t xml:space="preserve"> </w:t>
            </w:r>
            <w:r>
              <w:t xml:space="preserve">Q2: We don’t see how this is needed. Current scenarios are preferred. </w:t>
            </w:r>
          </w:p>
        </w:tc>
      </w:tr>
      <w:tr w:rsidR="0085412A" w14:paraId="55FD80B5" w14:textId="77777777" w:rsidTr="00031F0C">
        <w:tc>
          <w:tcPr>
            <w:tcW w:w="1838" w:type="dxa"/>
          </w:tcPr>
          <w:p w14:paraId="4CB61682" w14:textId="3C99D01F" w:rsidR="0085412A" w:rsidRDefault="0085412A" w:rsidP="000A7CAA">
            <w:r>
              <w:rPr>
                <w:rFonts w:eastAsiaTheme="minorEastAsia" w:hint="eastAsia"/>
                <w:lang w:eastAsia="zh-CN"/>
              </w:rPr>
              <w:t>CATT</w:t>
            </w:r>
          </w:p>
        </w:tc>
        <w:tc>
          <w:tcPr>
            <w:tcW w:w="7224" w:type="dxa"/>
          </w:tcPr>
          <w:p w14:paraId="73D21372" w14:textId="77777777" w:rsidR="0085412A" w:rsidRDefault="0085412A" w:rsidP="008962F8">
            <w:pPr>
              <w:rPr>
                <w:rFonts w:eastAsiaTheme="minorEastAsia"/>
                <w:lang w:eastAsia="zh-CN"/>
              </w:rPr>
            </w:pPr>
            <w:r>
              <w:rPr>
                <w:rFonts w:eastAsiaTheme="minorEastAsia" w:hint="eastAsia"/>
                <w:lang w:eastAsia="zh-CN"/>
              </w:rPr>
              <w:t xml:space="preserve">Generally fine with the modification. But, </w:t>
            </w:r>
          </w:p>
          <w:p w14:paraId="5D40E29D" w14:textId="77777777" w:rsidR="0085412A" w:rsidRDefault="0085412A" w:rsidP="008962F8">
            <w:pPr>
              <w:rPr>
                <w:rFonts w:eastAsiaTheme="minorEastAsia"/>
                <w:lang w:eastAsia="zh-CN"/>
              </w:rPr>
            </w:pPr>
            <w:r>
              <w:rPr>
                <w:rFonts w:eastAsiaTheme="minorEastAsia" w:hint="eastAsia"/>
                <w:lang w:eastAsia="zh-CN"/>
              </w:rPr>
              <w:t>A to Q1: we think all cases can support. It just depends on the training dataset is constructed per cell/site or not.</w:t>
            </w:r>
          </w:p>
          <w:p w14:paraId="008A5578" w14:textId="1D4297F3" w:rsidR="0085412A" w:rsidRDefault="0085412A" w:rsidP="000A7CAA">
            <w:pPr>
              <w:rPr>
                <w:rFonts w:eastAsiaTheme="minorEastAsia"/>
              </w:rPr>
            </w:pPr>
            <w:r>
              <w:rPr>
                <w:rFonts w:eastAsiaTheme="minorEastAsia" w:hint="eastAsia"/>
                <w:lang w:eastAsia="zh-CN"/>
              </w:rPr>
              <w:t xml:space="preserve">A to Q2: </w:t>
            </w:r>
            <w:r>
              <w:rPr>
                <w:rFonts w:eastAsiaTheme="minorEastAsia"/>
                <w:lang w:eastAsia="zh-CN"/>
              </w:rPr>
              <w:t>I</w:t>
            </w:r>
            <w:r>
              <w:rPr>
                <w:rFonts w:eastAsiaTheme="minorEastAsia" w:hint="eastAsia"/>
                <w:lang w:eastAsia="zh-CN"/>
              </w:rPr>
              <w:t>t is hard to understand why non-transparent transfer is needed in this case. Seeing the Yes or No analysis, it is almost the same as case y, except last row that it may be even worse than case y.</w:t>
            </w:r>
          </w:p>
        </w:tc>
      </w:tr>
      <w:tr w:rsidR="0085412A" w14:paraId="1120AEAD" w14:textId="77777777" w:rsidTr="00031F0C">
        <w:tc>
          <w:tcPr>
            <w:tcW w:w="1838" w:type="dxa"/>
          </w:tcPr>
          <w:p w14:paraId="793F8EB9" w14:textId="77777777" w:rsidR="0085412A" w:rsidRDefault="0085412A" w:rsidP="000A7CAA">
            <w:pPr>
              <w:rPr>
                <w:rFonts w:eastAsiaTheme="minorEastAsia"/>
              </w:rPr>
            </w:pPr>
          </w:p>
        </w:tc>
        <w:tc>
          <w:tcPr>
            <w:tcW w:w="7224" w:type="dxa"/>
          </w:tcPr>
          <w:p w14:paraId="165334E3" w14:textId="77777777" w:rsidR="0085412A" w:rsidRDefault="0085412A" w:rsidP="000A7CAA">
            <w:pPr>
              <w:rPr>
                <w:rFonts w:eastAsiaTheme="minorEastAsia"/>
              </w:rPr>
            </w:pPr>
          </w:p>
        </w:tc>
      </w:tr>
      <w:tr w:rsidR="0085412A" w14:paraId="31CDE200" w14:textId="77777777" w:rsidTr="00031F0C">
        <w:tc>
          <w:tcPr>
            <w:tcW w:w="1838" w:type="dxa"/>
          </w:tcPr>
          <w:p w14:paraId="2DD9DDE5" w14:textId="77777777" w:rsidR="0085412A" w:rsidRDefault="0085412A" w:rsidP="000A7CAA"/>
        </w:tc>
        <w:tc>
          <w:tcPr>
            <w:tcW w:w="7224" w:type="dxa"/>
          </w:tcPr>
          <w:p w14:paraId="1A2252C4" w14:textId="77777777" w:rsidR="0085412A" w:rsidRDefault="0085412A" w:rsidP="000A7CAA"/>
        </w:tc>
      </w:tr>
    </w:tbl>
    <w:p w14:paraId="4263E7B3" w14:textId="77777777" w:rsidR="004D1ADD" w:rsidRPr="00024561" w:rsidRDefault="004D1ADD" w:rsidP="004D1ADD">
      <w:pPr>
        <w:pStyle w:val="a1"/>
      </w:pPr>
    </w:p>
    <w:p w14:paraId="78FA9AA0" w14:textId="77777777" w:rsidR="00BD5B23" w:rsidRDefault="00BD5B23" w:rsidP="00BD5B23"/>
    <w:p w14:paraId="7087E13D" w14:textId="77777777" w:rsidR="00BD5B23" w:rsidRDefault="00BD5B23"/>
    <w:p w14:paraId="70C39522" w14:textId="77777777" w:rsidR="004E7CA6" w:rsidRDefault="004E7CA6"/>
    <w:p w14:paraId="1A3D2A0C" w14:textId="2C79F5F5" w:rsidR="004E7CA6" w:rsidRDefault="00DA3A5B">
      <w:pPr>
        <w:pStyle w:val="4"/>
        <w:spacing w:before="120"/>
        <w:rPr>
          <w:b/>
        </w:rPr>
      </w:pPr>
      <w:r>
        <w:rPr>
          <w:b/>
        </w:rPr>
        <w:t>Proposal 5-2(</w:t>
      </w:r>
      <w:r w:rsidR="00CC4C4D">
        <w:rPr>
          <w:b/>
        </w:rPr>
        <w:t>FL1</w:t>
      </w:r>
      <w:r>
        <w:rPr>
          <w:b/>
        </w:rPr>
        <w:t xml:space="preserve">) </w:t>
      </w:r>
    </w:p>
    <w:p w14:paraId="3782C907" w14:textId="77777777" w:rsidR="004E7CA6" w:rsidRDefault="004E7CA6"/>
    <w:p w14:paraId="2F66F400" w14:textId="77777777" w:rsidR="004E7CA6" w:rsidRDefault="00DA3A5B">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85BF695" w14:textId="77777777">
        <w:tc>
          <w:tcPr>
            <w:tcW w:w="2122" w:type="dxa"/>
            <w:vAlign w:val="center"/>
          </w:tcPr>
          <w:p w14:paraId="1BAB7167" w14:textId="77777777" w:rsidR="004E7CA6" w:rsidRDefault="00DA3A5B">
            <w:pPr>
              <w:jc w:val="center"/>
              <w:rPr>
                <w:b/>
              </w:rPr>
            </w:pPr>
            <w:r>
              <w:rPr>
                <w:b/>
              </w:rPr>
              <w:t>Model transfer/deliver case</w:t>
            </w:r>
          </w:p>
        </w:tc>
        <w:tc>
          <w:tcPr>
            <w:tcW w:w="1847" w:type="dxa"/>
            <w:vAlign w:val="center"/>
          </w:tcPr>
          <w:p w14:paraId="1B2A483F" w14:textId="77777777" w:rsidR="004E7CA6" w:rsidRDefault="00DA3A5B">
            <w:pPr>
              <w:jc w:val="center"/>
              <w:rPr>
                <w:b/>
              </w:rPr>
            </w:pPr>
            <w:r>
              <w:rPr>
                <w:b/>
              </w:rPr>
              <w:t>Case y</w:t>
            </w:r>
          </w:p>
        </w:tc>
        <w:tc>
          <w:tcPr>
            <w:tcW w:w="1766" w:type="dxa"/>
            <w:vAlign w:val="center"/>
          </w:tcPr>
          <w:p w14:paraId="40226BD5" w14:textId="77777777" w:rsidR="004E7CA6" w:rsidRDefault="00DA3A5B">
            <w:pPr>
              <w:jc w:val="center"/>
              <w:rPr>
                <w:b/>
              </w:rPr>
            </w:pPr>
            <w:r>
              <w:rPr>
                <w:b/>
              </w:rPr>
              <w:t>Case z2</w:t>
            </w:r>
          </w:p>
        </w:tc>
        <w:tc>
          <w:tcPr>
            <w:tcW w:w="1631" w:type="dxa"/>
            <w:vAlign w:val="center"/>
          </w:tcPr>
          <w:p w14:paraId="038FA725" w14:textId="77777777" w:rsidR="004E7CA6" w:rsidRDefault="00DA3A5B">
            <w:pPr>
              <w:jc w:val="center"/>
              <w:rPr>
                <w:b/>
              </w:rPr>
            </w:pPr>
            <w:r>
              <w:rPr>
                <w:b/>
              </w:rPr>
              <w:t>Case z4</w:t>
            </w:r>
          </w:p>
        </w:tc>
        <w:tc>
          <w:tcPr>
            <w:tcW w:w="1696" w:type="dxa"/>
            <w:vAlign w:val="center"/>
          </w:tcPr>
          <w:p w14:paraId="390BE4F9" w14:textId="77777777" w:rsidR="004E7CA6" w:rsidRDefault="00DA3A5B">
            <w:pPr>
              <w:jc w:val="center"/>
              <w:rPr>
                <w:b/>
              </w:rPr>
            </w:pPr>
            <w:r>
              <w:rPr>
                <w:b/>
              </w:rPr>
              <w:t>Case z5</w:t>
            </w:r>
          </w:p>
        </w:tc>
      </w:tr>
      <w:tr w:rsidR="004E7CA6" w14:paraId="738F4DD5" w14:textId="77777777">
        <w:tc>
          <w:tcPr>
            <w:tcW w:w="2122" w:type="dxa"/>
            <w:vAlign w:val="center"/>
          </w:tcPr>
          <w:p w14:paraId="1B0F689B" w14:textId="77777777" w:rsidR="004E7CA6" w:rsidRDefault="00DA3A5B">
            <w:pPr>
              <w:jc w:val="left"/>
              <w:rPr>
                <w:b/>
              </w:rPr>
            </w:pPr>
            <w:r>
              <w:rPr>
                <w:b/>
              </w:rPr>
              <w:t>Friendly to UE’s implementation</w:t>
            </w:r>
          </w:p>
        </w:tc>
        <w:tc>
          <w:tcPr>
            <w:tcW w:w="1847" w:type="dxa"/>
            <w:vAlign w:val="center"/>
          </w:tcPr>
          <w:p w14:paraId="392CB7CF" w14:textId="77777777" w:rsidR="004E7CA6" w:rsidRDefault="00DA3A5B">
            <w:pPr>
              <w:jc w:val="left"/>
              <w:rPr>
                <w:b/>
              </w:rPr>
            </w:pPr>
            <w:r>
              <w:rPr>
                <w:b/>
              </w:rPr>
              <w:t>Friendlier as the model can be offline compiled and tested</w:t>
            </w:r>
          </w:p>
        </w:tc>
        <w:tc>
          <w:tcPr>
            <w:tcW w:w="1766" w:type="dxa"/>
            <w:vAlign w:val="center"/>
          </w:tcPr>
          <w:p w14:paraId="03944E34" w14:textId="77777777" w:rsidR="004E7CA6" w:rsidRDefault="00DA3A5B">
            <w:pPr>
              <w:jc w:val="left"/>
              <w:rPr>
                <w:b/>
              </w:rPr>
            </w:pPr>
            <w:r>
              <w:rPr>
                <w:b/>
              </w:rPr>
              <w:t>Friendlier as the model can be offline compiled and tested</w:t>
            </w:r>
          </w:p>
        </w:tc>
        <w:tc>
          <w:tcPr>
            <w:tcW w:w="1631" w:type="dxa"/>
            <w:vAlign w:val="center"/>
          </w:tcPr>
          <w:p w14:paraId="6B88D7BC" w14:textId="77777777" w:rsidR="004E7CA6" w:rsidRDefault="00DA3A5B">
            <w:pPr>
              <w:jc w:val="left"/>
              <w:rPr>
                <w:b/>
              </w:rPr>
            </w:pPr>
            <w:r>
              <w:rPr>
                <w:b/>
              </w:rPr>
              <w:t>Less friendly if UE need to compile/test the model compared to Case y</w:t>
            </w:r>
          </w:p>
        </w:tc>
        <w:tc>
          <w:tcPr>
            <w:tcW w:w="1696" w:type="dxa"/>
            <w:vAlign w:val="center"/>
          </w:tcPr>
          <w:p w14:paraId="7BC945FF" w14:textId="77777777" w:rsidR="004E7CA6" w:rsidRDefault="00DA3A5B">
            <w:pPr>
              <w:jc w:val="center"/>
              <w:rPr>
                <w:b/>
              </w:rPr>
            </w:pPr>
            <w:r>
              <w:rPr>
                <w:b/>
              </w:rPr>
              <w:t>Less friendly compared to Case y and Case z4</w:t>
            </w:r>
          </w:p>
        </w:tc>
      </w:tr>
      <w:tr w:rsidR="004E7CA6" w14:paraId="4B65E2E0" w14:textId="77777777">
        <w:tc>
          <w:tcPr>
            <w:tcW w:w="2122" w:type="dxa"/>
            <w:vAlign w:val="center"/>
          </w:tcPr>
          <w:p w14:paraId="5BA9CA81" w14:textId="77777777" w:rsidR="004E7CA6" w:rsidRDefault="00DA3A5B">
            <w:pPr>
              <w:jc w:val="left"/>
              <w:rPr>
                <w:b/>
              </w:rPr>
            </w:pPr>
            <w:r>
              <w:rPr>
                <w:b/>
              </w:rPr>
              <w:t>Burden of offline collaboration between NW and UE/chipset vendors</w:t>
            </w:r>
          </w:p>
        </w:tc>
        <w:tc>
          <w:tcPr>
            <w:tcW w:w="1847" w:type="dxa"/>
            <w:vAlign w:val="center"/>
          </w:tcPr>
          <w:p w14:paraId="1BCAA6E2" w14:textId="77777777" w:rsidR="004E7CA6" w:rsidRDefault="00DA3A5B">
            <w:pPr>
              <w:jc w:val="left"/>
              <w:rPr>
                <w:b/>
              </w:rPr>
            </w:pPr>
            <w:r>
              <w:rPr>
                <w:b/>
              </w:rPr>
              <w:t xml:space="preserve">Heavy burden </w:t>
            </w:r>
          </w:p>
        </w:tc>
        <w:tc>
          <w:tcPr>
            <w:tcW w:w="1766" w:type="dxa"/>
            <w:vAlign w:val="center"/>
          </w:tcPr>
          <w:p w14:paraId="4870F4C8" w14:textId="77777777" w:rsidR="004E7CA6" w:rsidRDefault="00DA3A5B">
            <w:pPr>
              <w:jc w:val="left"/>
              <w:rPr>
                <w:b/>
              </w:rPr>
            </w:pPr>
            <w:r>
              <w:rPr>
                <w:b/>
              </w:rPr>
              <w:t>Heavy burden</w:t>
            </w:r>
          </w:p>
        </w:tc>
        <w:tc>
          <w:tcPr>
            <w:tcW w:w="1631" w:type="dxa"/>
            <w:vAlign w:val="center"/>
          </w:tcPr>
          <w:p w14:paraId="306B7DD7" w14:textId="77777777" w:rsidR="004E7CA6" w:rsidRDefault="00DA3A5B">
            <w:pPr>
              <w:jc w:val="left"/>
              <w:rPr>
                <w:b/>
              </w:rPr>
            </w:pPr>
            <w:r>
              <w:rPr>
                <w:b/>
              </w:rPr>
              <w:t>Less burden</w:t>
            </w:r>
            <w:r>
              <w:rPr>
                <w:b/>
                <w:vertAlign w:val="superscript"/>
              </w:rPr>
              <w:t xml:space="preserve">* </w:t>
            </w:r>
            <w:r>
              <w:rPr>
                <w:b/>
              </w:rPr>
              <w:t xml:space="preserve">compared to Case y, z2 </w:t>
            </w:r>
          </w:p>
        </w:tc>
        <w:tc>
          <w:tcPr>
            <w:tcW w:w="1696" w:type="dxa"/>
            <w:vAlign w:val="center"/>
          </w:tcPr>
          <w:p w14:paraId="26C76B23" w14:textId="77777777" w:rsidR="004E7CA6" w:rsidRDefault="00DA3A5B">
            <w:pPr>
              <w:jc w:val="left"/>
              <w:rPr>
                <w:b/>
              </w:rPr>
            </w:pPr>
            <w:r>
              <w:rPr>
                <w:b/>
              </w:rPr>
              <w:t>Less burden</w:t>
            </w:r>
            <w:r>
              <w:rPr>
                <w:b/>
                <w:vertAlign w:val="superscript"/>
              </w:rPr>
              <w:t xml:space="preserve">* </w:t>
            </w:r>
            <w:r>
              <w:rPr>
                <w:b/>
              </w:rPr>
              <w:t>compared to Case y, z2</w:t>
            </w:r>
          </w:p>
        </w:tc>
      </w:tr>
      <w:tr w:rsidR="004E7CA6" w14:paraId="74526A7B" w14:textId="77777777">
        <w:tc>
          <w:tcPr>
            <w:tcW w:w="2122" w:type="dxa"/>
            <w:vAlign w:val="center"/>
          </w:tcPr>
          <w:p w14:paraId="1EBD77F4" w14:textId="77777777" w:rsidR="004E7CA6" w:rsidRDefault="00DA3A5B">
            <w:pPr>
              <w:jc w:val="left"/>
              <w:rPr>
                <w:b/>
              </w:rPr>
            </w:pPr>
            <w:r>
              <w:rPr>
                <w:b/>
              </w:rPr>
              <w:t>Burden on the training data collection at 3GPP network</w:t>
            </w:r>
          </w:p>
        </w:tc>
        <w:tc>
          <w:tcPr>
            <w:tcW w:w="1847" w:type="dxa"/>
            <w:vAlign w:val="center"/>
          </w:tcPr>
          <w:p w14:paraId="65AF978A" w14:textId="77777777" w:rsidR="004E7CA6" w:rsidRDefault="00DA3A5B">
            <w:pPr>
              <w:jc w:val="left"/>
              <w:rPr>
                <w:b/>
              </w:rPr>
            </w:pPr>
            <w:r>
              <w:rPr>
                <w:b/>
              </w:rPr>
              <w:t>Yes</w:t>
            </w:r>
          </w:p>
        </w:tc>
        <w:tc>
          <w:tcPr>
            <w:tcW w:w="1766" w:type="dxa"/>
            <w:vAlign w:val="center"/>
          </w:tcPr>
          <w:p w14:paraId="1C55896A" w14:textId="77777777" w:rsidR="004E7CA6" w:rsidRDefault="00DA3A5B">
            <w:pPr>
              <w:jc w:val="left"/>
              <w:rPr>
                <w:b/>
              </w:rPr>
            </w:pPr>
            <w:r>
              <w:rPr>
                <w:b/>
              </w:rPr>
              <w:t>Yes</w:t>
            </w:r>
          </w:p>
        </w:tc>
        <w:tc>
          <w:tcPr>
            <w:tcW w:w="1631" w:type="dxa"/>
            <w:vAlign w:val="center"/>
          </w:tcPr>
          <w:p w14:paraId="188559CA" w14:textId="77777777" w:rsidR="004E7CA6" w:rsidRDefault="00DA3A5B">
            <w:pPr>
              <w:jc w:val="left"/>
              <w:rPr>
                <w:b/>
              </w:rPr>
            </w:pPr>
            <w:r>
              <w:rPr>
                <w:b/>
              </w:rPr>
              <w:t>Yes</w:t>
            </w:r>
          </w:p>
        </w:tc>
        <w:tc>
          <w:tcPr>
            <w:tcW w:w="1696" w:type="dxa"/>
            <w:vAlign w:val="center"/>
          </w:tcPr>
          <w:p w14:paraId="4ED2494A" w14:textId="77777777" w:rsidR="004E7CA6" w:rsidRDefault="00DA3A5B">
            <w:pPr>
              <w:jc w:val="left"/>
              <w:rPr>
                <w:b/>
              </w:rPr>
            </w:pPr>
            <w:r>
              <w:rPr>
                <w:b/>
              </w:rPr>
              <w:t>Yes</w:t>
            </w:r>
          </w:p>
        </w:tc>
      </w:tr>
      <w:tr w:rsidR="004E7CA6" w14:paraId="7E7B4024" w14:textId="77777777">
        <w:tc>
          <w:tcPr>
            <w:tcW w:w="2122" w:type="dxa"/>
            <w:vAlign w:val="center"/>
          </w:tcPr>
          <w:p w14:paraId="18CBDF48" w14:textId="77777777" w:rsidR="004E7CA6" w:rsidRDefault="00DA3A5B">
            <w:pPr>
              <w:jc w:val="left"/>
              <w:rPr>
                <w:b/>
              </w:rPr>
            </w:pPr>
            <w:r>
              <w:rPr>
                <w:b/>
              </w:rPr>
              <w:t>Burden on the model storage at 3GPP network</w:t>
            </w:r>
          </w:p>
        </w:tc>
        <w:tc>
          <w:tcPr>
            <w:tcW w:w="1847" w:type="dxa"/>
            <w:vAlign w:val="center"/>
          </w:tcPr>
          <w:p w14:paraId="60418487" w14:textId="77777777" w:rsidR="004E7CA6" w:rsidRDefault="00DA3A5B">
            <w:pPr>
              <w:jc w:val="left"/>
              <w:rPr>
                <w:b/>
              </w:rPr>
            </w:pPr>
            <w:r>
              <w:rPr>
                <w:b/>
              </w:rPr>
              <w:t>No</w:t>
            </w:r>
          </w:p>
        </w:tc>
        <w:tc>
          <w:tcPr>
            <w:tcW w:w="1766" w:type="dxa"/>
            <w:vAlign w:val="center"/>
          </w:tcPr>
          <w:p w14:paraId="4C8611CC" w14:textId="77777777" w:rsidR="004E7CA6" w:rsidRDefault="00DA3A5B">
            <w:pPr>
              <w:jc w:val="left"/>
              <w:rPr>
                <w:b/>
              </w:rPr>
            </w:pPr>
            <w:r>
              <w:rPr>
                <w:b/>
              </w:rPr>
              <w:t>Heavier burden compared to Case y</w:t>
            </w:r>
          </w:p>
        </w:tc>
        <w:tc>
          <w:tcPr>
            <w:tcW w:w="1631" w:type="dxa"/>
            <w:vAlign w:val="center"/>
          </w:tcPr>
          <w:p w14:paraId="4E65A862" w14:textId="77777777" w:rsidR="004E7CA6" w:rsidRDefault="00DA3A5B">
            <w:pPr>
              <w:jc w:val="left"/>
              <w:rPr>
                <w:b/>
              </w:rPr>
            </w:pPr>
            <w:r>
              <w:rPr>
                <w:b/>
              </w:rPr>
              <w:t>Heavier burden compared to Case y</w:t>
            </w:r>
          </w:p>
        </w:tc>
        <w:tc>
          <w:tcPr>
            <w:tcW w:w="1696" w:type="dxa"/>
            <w:vAlign w:val="center"/>
          </w:tcPr>
          <w:p w14:paraId="2CF9994F" w14:textId="77777777" w:rsidR="004E7CA6" w:rsidRDefault="00DA3A5B">
            <w:pPr>
              <w:jc w:val="left"/>
              <w:rPr>
                <w:b/>
              </w:rPr>
            </w:pPr>
            <w:r>
              <w:rPr>
                <w:b/>
              </w:rPr>
              <w:t>Heavier burden compared to Case y</w:t>
            </w:r>
          </w:p>
        </w:tc>
      </w:tr>
      <w:tr w:rsidR="004E7CA6" w14:paraId="367D7636" w14:textId="77777777">
        <w:tc>
          <w:tcPr>
            <w:tcW w:w="2122" w:type="dxa"/>
            <w:vAlign w:val="center"/>
          </w:tcPr>
          <w:p w14:paraId="59589A1D" w14:textId="77777777" w:rsidR="004E7CA6" w:rsidRDefault="00DA3A5B">
            <w:pPr>
              <w:jc w:val="left"/>
              <w:rPr>
                <w:b/>
              </w:rPr>
            </w:pPr>
            <w:r>
              <w:rPr>
                <w:b/>
              </w:rPr>
              <w:t>Burden on the model management for model transfer/delivery at 3GPP network</w:t>
            </w:r>
          </w:p>
        </w:tc>
        <w:tc>
          <w:tcPr>
            <w:tcW w:w="1847" w:type="dxa"/>
            <w:vAlign w:val="center"/>
          </w:tcPr>
          <w:p w14:paraId="371D4040" w14:textId="77777777" w:rsidR="004E7CA6" w:rsidRDefault="00DA3A5B">
            <w:pPr>
              <w:jc w:val="left"/>
              <w:rPr>
                <w:b/>
              </w:rPr>
            </w:pPr>
            <w:r>
              <w:rPr>
                <w:b/>
              </w:rPr>
              <w:t>No</w:t>
            </w:r>
          </w:p>
        </w:tc>
        <w:tc>
          <w:tcPr>
            <w:tcW w:w="1766" w:type="dxa"/>
            <w:vAlign w:val="center"/>
          </w:tcPr>
          <w:p w14:paraId="7836986F" w14:textId="77777777" w:rsidR="004E7CA6" w:rsidRDefault="00DA3A5B">
            <w:pPr>
              <w:jc w:val="left"/>
              <w:rPr>
                <w:b/>
              </w:rPr>
            </w:pPr>
            <w:r>
              <w:rPr>
                <w:b/>
              </w:rPr>
              <w:t>Heavier burden compared to Case y</w:t>
            </w:r>
          </w:p>
        </w:tc>
        <w:tc>
          <w:tcPr>
            <w:tcW w:w="1631" w:type="dxa"/>
            <w:vAlign w:val="center"/>
          </w:tcPr>
          <w:p w14:paraId="6182DB93" w14:textId="77777777" w:rsidR="004E7CA6" w:rsidRDefault="00DA3A5B">
            <w:pPr>
              <w:jc w:val="left"/>
              <w:rPr>
                <w:b/>
              </w:rPr>
            </w:pPr>
            <w:r>
              <w:rPr>
                <w:b/>
              </w:rPr>
              <w:t>Heavier burden compared to Case y</w:t>
            </w:r>
          </w:p>
        </w:tc>
        <w:tc>
          <w:tcPr>
            <w:tcW w:w="1696" w:type="dxa"/>
            <w:vAlign w:val="center"/>
          </w:tcPr>
          <w:p w14:paraId="742E7CFA" w14:textId="77777777" w:rsidR="004E7CA6" w:rsidRDefault="00DA3A5B">
            <w:pPr>
              <w:jc w:val="left"/>
              <w:rPr>
                <w:b/>
              </w:rPr>
            </w:pPr>
            <w:r>
              <w:rPr>
                <w:b/>
              </w:rPr>
              <w:t>Heavier burden compared to Case y</w:t>
            </w:r>
          </w:p>
        </w:tc>
      </w:tr>
      <w:tr w:rsidR="004E7CA6" w14:paraId="0A11C350" w14:textId="77777777">
        <w:tc>
          <w:tcPr>
            <w:tcW w:w="2122" w:type="dxa"/>
            <w:vAlign w:val="center"/>
          </w:tcPr>
          <w:p w14:paraId="062CC4F8" w14:textId="77777777" w:rsidR="004E7CA6" w:rsidRDefault="00DA3A5B">
            <w:pPr>
              <w:jc w:val="left"/>
              <w:rPr>
                <w:b/>
              </w:rPr>
            </w:pPr>
            <w:r>
              <w:rPr>
                <w:b/>
              </w:rPr>
              <w:t>Risk of proprietary design disclosure</w:t>
            </w:r>
          </w:p>
        </w:tc>
        <w:tc>
          <w:tcPr>
            <w:tcW w:w="1847" w:type="dxa"/>
            <w:vAlign w:val="center"/>
          </w:tcPr>
          <w:p w14:paraId="7E8D1F47" w14:textId="77777777" w:rsidR="004E7CA6" w:rsidRDefault="00DA3A5B">
            <w:pPr>
              <w:jc w:val="left"/>
              <w:rPr>
                <w:b/>
              </w:rPr>
            </w:pPr>
            <w:r>
              <w:rPr>
                <w:b/>
              </w:rPr>
              <w:t>Disclosed to UE/chipset vendor</w:t>
            </w:r>
          </w:p>
        </w:tc>
        <w:tc>
          <w:tcPr>
            <w:tcW w:w="1766" w:type="dxa"/>
            <w:vAlign w:val="center"/>
          </w:tcPr>
          <w:p w14:paraId="06F5E80C" w14:textId="77777777" w:rsidR="004E7CA6" w:rsidRDefault="00DA3A5B">
            <w:pPr>
              <w:jc w:val="left"/>
              <w:rPr>
                <w:b/>
              </w:rPr>
            </w:pPr>
            <w:r>
              <w:rPr>
                <w:b/>
              </w:rPr>
              <w:t>Disclosed to UE/chipset vendor</w:t>
            </w:r>
          </w:p>
        </w:tc>
        <w:tc>
          <w:tcPr>
            <w:tcW w:w="1631" w:type="dxa"/>
            <w:vAlign w:val="center"/>
          </w:tcPr>
          <w:p w14:paraId="22D3D493" w14:textId="77777777" w:rsidR="004E7CA6" w:rsidRDefault="00DA3A5B">
            <w:pPr>
              <w:jc w:val="left"/>
              <w:rPr>
                <w:b/>
              </w:rPr>
            </w:pPr>
            <w:r>
              <w:rPr>
                <w:b/>
              </w:rPr>
              <w:t>Disclosed to UE/chipset vendor</w:t>
            </w:r>
          </w:p>
        </w:tc>
        <w:tc>
          <w:tcPr>
            <w:tcW w:w="1696" w:type="dxa"/>
            <w:vAlign w:val="center"/>
          </w:tcPr>
          <w:p w14:paraId="338ED86E" w14:textId="77777777" w:rsidR="004E7CA6" w:rsidRDefault="00DA3A5B">
            <w:pPr>
              <w:jc w:val="left"/>
              <w:rPr>
                <w:b/>
              </w:rPr>
            </w:pPr>
            <w:r>
              <w:rPr>
                <w:b/>
              </w:rPr>
              <w:t>Disclosed to UE/chipset vendor</w:t>
            </w:r>
          </w:p>
        </w:tc>
      </w:tr>
      <w:tr w:rsidR="004E7CA6" w14:paraId="16EE9BA5" w14:textId="77777777">
        <w:tc>
          <w:tcPr>
            <w:tcW w:w="2122" w:type="dxa"/>
            <w:vAlign w:val="center"/>
          </w:tcPr>
          <w:p w14:paraId="667E9540" w14:textId="77777777" w:rsidR="004E7CA6" w:rsidRDefault="00DA3A5B">
            <w:pPr>
              <w:jc w:val="left"/>
              <w:rPr>
                <w:b/>
              </w:rPr>
            </w:pPr>
            <w:r>
              <w:rPr>
                <w:b/>
              </w:rPr>
              <w:t>Potential spec impact for model transfer/delivery</w:t>
            </w:r>
          </w:p>
        </w:tc>
        <w:tc>
          <w:tcPr>
            <w:tcW w:w="1847" w:type="dxa"/>
            <w:vAlign w:val="center"/>
          </w:tcPr>
          <w:p w14:paraId="21309324" w14:textId="77777777" w:rsidR="004E7CA6" w:rsidRDefault="00DA3A5B">
            <w:pPr>
              <w:jc w:val="left"/>
              <w:rPr>
                <w:b/>
              </w:rPr>
            </w:pPr>
            <w:r>
              <w:rPr>
                <w:b/>
              </w:rPr>
              <w:t>No spec impact on 3GPP air interface</w:t>
            </w:r>
          </w:p>
        </w:tc>
        <w:tc>
          <w:tcPr>
            <w:tcW w:w="1766" w:type="dxa"/>
            <w:vAlign w:val="center"/>
          </w:tcPr>
          <w:p w14:paraId="5F898C37" w14:textId="77777777" w:rsidR="004E7CA6" w:rsidRDefault="00DA3A5B">
            <w:pPr>
              <w:jc w:val="left"/>
              <w:rPr>
                <w:b/>
              </w:rPr>
            </w:pPr>
            <w:r>
              <w:rPr>
                <w:b/>
              </w:rPr>
              <w:t>More spec impact on 3GPP air interface compared to Case y</w:t>
            </w:r>
          </w:p>
        </w:tc>
        <w:tc>
          <w:tcPr>
            <w:tcW w:w="1631" w:type="dxa"/>
            <w:vAlign w:val="center"/>
          </w:tcPr>
          <w:p w14:paraId="3AD50667" w14:textId="77777777" w:rsidR="004E7CA6" w:rsidRDefault="00DA3A5B">
            <w:pPr>
              <w:jc w:val="left"/>
              <w:rPr>
                <w:b/>
              </w:rPr>
            </w:pPr>
            <w:r>
              <w:rPr>
                <w:b/>
              </w:rPr>
              <w:t>More spec impact on 3GPP air interface compared to Case y, z2</w:t>
            </w:r>
          </w:p>
        </w:tc>
        <w:tc>
          <w:tcPr>
            <w:tcW w:w="1696" w:type="dxa"/>
            <w:vAlign w:val="center"/>
          </w:tcPr>
          <w:p w14:paraId="196370E4" w14:textId="77777777" w:rsidR="004E7CA6" w:rsidRDefault="00DA3A5B">
            <w:pPr>
              <w:jc w:val="left"/>
              <w:rPr>
                <w:b/>
              </w:rPr>
            </w:pPr>
            <w:r>
              <w:rPr>
                <w:b/>
              </w:rPr>
              <w:t>More spec impact on 3GPP air interface compared to Case y, z2</w:t>
            </w:r>
          </w:p>
        </w:tc>
      </w:tr>
      <w:tr w:rsidR="004E7CA6" w14:paraId="67B1E95B" w14:textId="77777777">
        <w:tc>
          <w:tcPr>
            <w:tcW w:w="2122" w:type="dxa"/>
            <w:vAlign w:val="center"/>
          </w:tcPr>
          <w:p w14:paraId="5AD5C0FD" w14:textId="77777777" w:rsidR="004E7CA6" w:rsidRDefault="004E7CA6">
            <w:pPr>
              <w:jc w:val="left"/>
              <w:rPr>
                <w:b/>
              </w:rPr>
            </w:pPr>
          </w:p>
        </w:tc>
        <w:tc>
          <w:tcPr>
            <w:tcW w:w="1847" w:type="dxa"/>
            <w:vAlign w:val="center"/>
          </w:tcPr>
          <w:p w14:paraId="55597EA7" w14:textId="77777777" w:rsidR="004E7CA6" w:rsidRDefault="004E7CA6">
            <w:pPr>
              <w:jc w:val="left"/>
              <w:rPr>
                <w:b/>
              </w:rPr>
            </w:pPr>
          </w:p>
        </w:tc>
        <w:tc>
          <w:tcPr>
            <w:tcW w:w="1766" w:type="dxa"/>
            <w:vAlign w:val="center"/>
          </w:tcPr>
          <w:p w14:paraId="655CB737" w14:textId="77777777" w:rsidR="004E7CA6" w:rsidRDefault="004E7CA6">
            <w:pPr>
              <w:jc w:val="left"/>
              <w:rPr>
                <w:b/>
              </w:rPr>
            </w:pPr>
          </w:p>
        </w:tc>
        <w:tc>
          <w:tcPr>
            <w:tcW w:w="1631" w:type="dxa"/>
            <w:vAlign w:val="center"/>
          </w:tcPr>
          <w:p w14:paraId="30ED9E0F" w14:textId="77777777" w:rsidR="004E7CA6" w:rsidRDefault="004E7CA6">
            <w:pPr>
              <w:jc w:val="left"/>
              <w:rPr>
                <w:b/>
              </w:rPr>
            </w:pPr>
          </w:p>
        </w:tc>
        <w:tc>
          <w:tcPr>
            <w:tcW w:w="1696" w:type="dxa"/>
            <w:vAlign w:val="center"/>
          </w:tcPr>
          <w:p w14:paraId="26D58090" w14:textId="77777777" w:rsidR="004E7CA6" w:rsidRDefault="004E7CA6">
            <w:pPr>
              <w:jc w:val="left"/>
              <w:rPr>
                <w:b/>
              </w:rPr>
            </w:pPr>
          </w:p>
        </w:tc>
      </w:tr>
    </w:tbl>
    <w:p w14:paraId="2F52281E" w14:textId="77777777" w:rsidR="004E7CA6" w:rsidRDefault="00DA3A5B">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7DD9DB7D" w14:textId="77777777" w:rsidR="004E7CA6" w:rsidRDefault="004E7CA6">
      <w:pPr>
        <w:rPr>
          <w:lang w:val="en-GB"/>
        </w:rPr>
      </w:pPr>
    </w:p>
    <w:p w14:paraId="29C64D63" w14:textId="77777777" w:rsidR="004E7CA6" w:rsidRDefault="004E7CA6"/>
    <w:p w14:paraId="379395EC"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29B8487" w14:textId="77777777" w:rsidTr="00433B15">
        <w:tc>
          <w:tcPr>
            <w:tcW w:w="1838" w:type="dxa"/>
          </w:tcPr>
          <w:p w14:paraId="33EB5919" w14:textId="77777777" w:rsidR="004E7CA6" w:rsidRDefault="00DA3A5B">
            <w:r>
              <w:t>Company</w:t>
            </w:r>
          </w:p>
        </w:tc>
        <w:tc>
          <w:tcPr>
            <w:tcW w:w="7224" w:type="dxa"/>
          </w:tcPr>
          <w:p w14:paraId="66C5F02B" w14:textId="77777777" w:rsidR="004E7CA6" w:rsidRDefault="00DA3A5B">
            <w:r>
              <w:t>Comment</w:t>
            </w:r>
          </w:p>
        </w:tc>
      </w:tr>
      <w:tr w:rsidR="004E7CA6" w14:paraId="7BB65FAE" w14:textId="77777777" w:rsidTr="00433B15">
        <w:tc>
          <w:tcPr>
            <w:tcW w:w="1838" w:type="dxa"/>
          </w:tcPr>
          <w:p w14:paraId="3337FFE4" w14:textId="77777777" w:rsidR="004E7CA6" w:rsidRDefault="00DA3A5B">
            <w:r>
              <w:rPr>
                <w:rFonts w:eastAsiaTheme="minorEastAsia" w:hint="eastAsia"/>
                <w:lang w:eastAsia="zh-CN"/>
              </w:rPr>
              <w:t>CATT</w:t>
            </w:r>
          </w:p>
        </w:tc>
        <w:tc>
          <w:tcPr>
            <w:tcW w:w="7224" w:type="dxa"/>
          </w:tcPr>
          <w:p w14:paraId="0660A74C" w14:textId="77777777" w:rsidR="004E7CA6" w:rsidRDefault="00DA3A5B">
            <w:pPr>
              <w:rPr>
                <w:rFonts w:eastAsiaTheme="minorEastAsia"/>
                <w:lang w:eastAsia="zh-CN"/>
              </w:rPr>
            </w:pPr>
            <w:r>
              <w:rPr>
                <w:rFonts w:eastAsiaTheme="minorEastAsia" w:hint="eastAsia"/>
                <w:lang w:eastAsia="zh-CN"/>
              </w:rPr>
              <w:t>Fine in general.</w:t>
            </w:r>
          </w:p>
          <w:p w14:paraId="4E6F3F4B" w14:textId="77777777" w:rsidR="004E7CA6" w:rsidRDefault="00DA3A5B">
            <w:pPr>
              <w:rPr>
                <w:rFonts w:eastAsiaTheme="minorEastAsia"/>
                <w:lang w:eastAsia="zh-CN"/>
              </w:rPr>
            </w:pPr>
            <w:r>
              <w:rPr>
                <w:rFonts w:eastAsiaTheme="minorEastAsia" w:hint="eastAsia"/>
                <w:lang w:eastAsia="zh-CN"/>
              </w:rPr>
              <w:t xml:space="preserve">For </w:t>
            </w:r>
            <w:r>
              <w:rPr>
                <w:rFonts w:eastAsiaTheme="minorEastAsia"/>
                <w:lang w:eastAsia="zh-CN"/>
              </w:rPr>
              <w:t>‘</w:t>
            </w:r>
            <w:r>
              <w:rPr>
                <w:b/>
              </w:rPr>
              <w:t>Burden of offline collaboration between NW and UE/chipset vendors</w:t>
            </w:r>
            <w:r>
              <w:rPr>
                <w:rFonts w:eastAsiaTheme="minorEastAsia"/>
                <w:lang w:eastAsia="zh-CN"/>
              </w:rPr>
              <w:t>’</w:t>
            </w:r>
            <w:r>
              <w:rPr>
                <w:rFonts w:eastAsiaTheme="minorEastAsia" w:hint="eastAsia"/>
                <w:lang w:eastAsia="zh-CN"/>
              </w:rPr>
              <w:t xml:space="preserve">, we think z5 should have </w:t>
            </w:r>
            <w:r>
              <w:rPr>
                <w:rFonts w:eastAsiaTheme="minorEastAsia" w:hint="eastAsia"/>
                <w:b/>
                <w:lang w:eastAsia="zh-CN"/>
              </w:rPr>
              <w:t>Less</w:t>
            </w:r>
            <w:r>
              <w:rPr>
                <w:rFonts w:eastAsiaTheme="minorEastAsia" w:hint="eastAsia"/>
                <w:lang w:eastAsia="zh-CN"/>
              </w:rPr>
              <w:t xml:space="preserve"> </w:t>
            </w:r>
            <w:r>
              <w:rPr>
                <w:b/>
              </w:rPr>
              <w:t>burden</w:t>
            </w:r>
            <w:r>
              <w:rPr>
                <w:b/>
                <w:vertAlign w:val="superscript"/>
              </w:rPr>
              <w:t xml:space="preserve">* </w:t>
            </w:r>
            <w:r>
              <w:rPr>
                <w:b/>
              </w:rPr>
              <w:t>compared to Case y, z2</w:t>
            </w:r>
            <w:r>
              <w:rPr>
                <w:rFonts w:eastAsiaTheme="minorEastAsia" w:hint="eastAsia"/>
                <w:b/>
                <w:lang w:eastAsia="zh-CN"/>
              </w:rPr>
              <w:t xml:space="preserve">, </w:t>
            </w:r>
            <w:r>
              <w:rPr>
                <w:rFonts w:eastAsiaTheme="minorEastAsia" w:hint="eastAsia"/>
                <w:b/>
                <w:color w:val="FF0000"/>
                <w:lang w:eastAsia="zh-CN"/>
              </w:rPr>
              <w:t>z</w:t>
            </w:r>
            <w:r>
              <w:rPr>
                <w:rFonts w:eastAsiaTheme="minorEastAsia" w:hint="eastAsia"/>
                <w:color w:val="FF0000"/>
                <w:lang w:eastAsia="zh-CN"/>
              </w:rPr>
              <w:t>4</w:t>
            </w:r>
            <w:r>
              <w:rPr>
                <w:rFonts w:eastAsiaTheme="minorEastAsia" w:hint="eastAsia"/>
                <w:lang w:eastAsia="zh-CN"/>
              </w:rPr>
              <w:t>, since no collaboration is needed for NW to know about UE</w:t>
            </w:r>
            <w:r>
              <w:rPr>
                <w:rFonts w:eastAsiaTheme="minorEastAsia"/>
                <w:lang w:eastAsia="zh-CN"/>
              </w:rPr>
              <w:t>’</w:t>
            </w:r>
            <w:r>
              <w:rPr>
                <w:rFonts w:eastAsiaTheme="minorEastAsia" w:hint="eastAsia"/>
                <w:lang w:eastAsia="zh-CN"/>
              </w:rPr>
              <w:t>s support of model structure.</w:t>
            </w:r>
          </w:p>
          <w:p w14:paraId="44FEBD71" w14:textId="40E84320" w:rsidR="00BB52BC" w:rsidRDefault="00BB52BC">
            <w:r w:rsidRPr="00BB52BC">
              <w:rPr>
                <w:color w:val="ED7D31" w:themeColor="accent2"/>
              </w:rPr>
              <w:t xml:space="preserve">Mod: </w:t>
            </w:r>
            <w:r w:rsidR="00A22800">
              <w:rPr>
                <w:color w:val="ED7D31" w:themeColor="accent2"/>
              </w:rPr>
              <w:t xml:space="preserve">Some companies thought both the structure and parameters should be tested before the model transfer/delivery. In this case, not sure the offline collaboration will </w:t>
            </w:r>
            <w:proofErr w:type="gramStart"/>
            <w:r w:rsidR="00A22800">
              <w:rPr>
                <w:color w:val="ED7D31" w:themeColor="accent2"/>
              </w:rPr>
              <w:t>reduced</w:t>
            </w:r>
            <w:proofErr w:type="gramEnd"/>
            <w:r w:rsidR="00A22800">
              <w:rPr>
                <w:color w:val="ED7D31" w:themeColor="accent2"/>
              </w:rPr>
              <w:t xml:space="preserve"> or not although the structure is known. Let’s hear more views</w:t>
            </w:r>
          </w:p>
        </w:tc>
      </w:tr>
      <w:tr w:rsidR="004E7CA6" w14:paraId="0A8FD95A" w14:textId="77777777" w:rsidTr="00433B15">
        <w:tc>
          <w:tcPr>
            <w:tcW w:w="1838" w:type="dxa"/>
          </w:tcPr>
          <w:p w14:paraId="1E8188EE"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6A6EC98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73653A7" w14:textId="24B42055"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if it assumes UE can run arbitrary unknown model structure. In addition, the offline burden of sending models may be better separated from the burden of aligning model structure – for Case z4, it does not have offline burden of sending models, while may have the offline burden of structure alignment, if model structure is not going to be specified.</w:t>
            </w:r>
          </w:p>
          <w:p w14:paraId="2D4920FD" w14:textId="4EBAB1B2" w:rsidR="005B45CF" w:rsidRDefault="005B45CF">
            <w:pPr>
              <w:rPr>
                <w:rFonts w:eastAsiaTheme="minorEastAsia"/>
                <w:lang w:eastAsia="zh-CN"/>
              </w:rPr>
            </w:pPr>
            <w:r w:rsidRPr="00BB52BC">
              <w:rPr>
                <w:color w:val="ED7D31" w:themeColor="accent2"/>
              </w:rPr>
              <w:t xml:space="preserve">Mod: </w:t>
            </w:r>
            <w:r>
              <w:rPr>
                <w:color w:val="ED7D31" w:themeColor="accent2"/>
              </w:rPr>
              <w:t>Some companies thought both the structure and parameters should be tested before the model transfer/delivery.</w:t>
            </w:r>
          </w:p>
          <w:p w14:paraId="3A340110" w14:textId="6B3FD23A" w:rsidR="004E7CA6" w:rsidRDefault="00DA3A5B">
            <w:pPr>
              <w:rPr>
                <w:rFonts w:eastAsiaTheme="minorEastAsia"/>
                <w:lang w:eastAsia="zh-CN"/>
              </w:rPr>
            </w:pPr>
            <w:r>
              <w:rPr>
                <w:rFonts w:eastAsiaTheme="minorEastAsia"/>
                <w:lang w:eastAsia="zh-CN"/>
              </w:rPr>
              <w:t>2) For “</w:t>
            </w:r>
            <w:r>
              <w:rPr>
                <w:b/>
              </w:rPr>
              <w:t>Burden on the training data collection at 3GPP network</w:t>
            </w:r>
            <w:r>
              <w:rPr>
                <w:rFonts w:eastAsiaTheme="minorEastAsia"/>
                <w:lang w:eastAsia="zh-CN"/>
              </w:rPr>
              <w:t>”, similar to our question to Proposal 5-1: as all the cases are “yes”, this entry can be removed.</w:t>
            </w:r>
          </w:p>
          <w:p w14:paraId="0A70EFBD" w14:textId="21E54F77" w:rsidR="005B45CF" w:rsidRDefault="005B45CF">
            <w:pPr>
              <w:rPr>
                <w:rFonts w:eastAsiaTheme="minorEastAsia"/>
                <w:lang w:eastAsia="zh-CN"/>
              </w:rPr>
            </w:pPr>
            <w:r w:rsidRPr="00BB52BC">
              <w:rPr>
                <w:color w:val="ED7D31" w:themeColor="accent2"/>
              </w:rPr>
              <w:t xml:space="preserve">Mod: </w:t>
            </w:r>
            <w:r>
              <w:rPr>
                <w:color w:val="ED7D31" w:themeColor="accent2"/>
              </w:rPr>
              <w:t xml:space="preserve">Please see the </w:t>
            </w:r>
            <w:r w:rsidR="000551A9">
              <w:rPr>
                <w:color w:val="ED7D31" w:themeColor="accent2"/>
              </w:rPr>
              <w:t xml:space="preserve">corresponding </w:t>
            </w:r>
            <w:r>
              <w:rPr>
                <w:color w:val="ED7D31" w:themeColor="accent2"/>
              </w:rPr>
              <w:t>reply in previous proposal.</w:t>
            </w:r>
          </w:p>
          <w:p w14:paraId="54C72285" w14:textId="77777777" w:rsidR="004E7CA6" w:rsidRDefault="00DA3A5B">
            <w:pPr>
              <w:rPr>
                <w:rFonts w:eastAsiaTheme="minorEastAsia"/>
                <w:lang w:eastAsia="zh-CN"/>
              </w:rPr>
            </w:pPr>
            <w:r>
              <w:rPr>
                <w:rFonts w:eastAsiaTheme="minorEastAsia"/>
                <w:lang w:eastAsia="zh-CN"/>
              </w:rPr>
              <w:t>3) For “</w:t>
            </w:r>
            <w:r>
              <w:rPr>
                <w:b/>
              </w:rPr>
              <w:t>Potential spec impact for model transfer/delivery</w:t>
            </w:r>
            <w:r>
              <w:rPr>
                <w:rFonts w:eastAsiaTheme="minorEastAsia"/>
                <w:lang w:eastAsia="zh-CN"/>
              </w:rPr>
              <w:t>”, as Case y does not have over the air spec impact, other cases do not need to say “more spec impact than Case y” – only need to mention which case has what spec impact. E.g., Case z4 has spec impact on delivering parameters, while Case z2/z5 may have larger spec impact than z4 since they have to deliver the structure information. Thus,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p w14:paraId="7819A304" w14:textId="370C2E71" w:rsidR="008C5D4F" w:rsidRDefault="008C5D4F">
            <w:r w:rsidRPr="00BB52BC">
              <w:rPr>
                <w:color w:val="ED7D31" w:themeColor="accent2"/>
              </w:rPr>
              <w:t xml:space="preserve">Mod: </w:t>
            </w:r>
            <w:r>
              <w:rPr>
                <w:color w:val="ED7D31" w:themeColor="accent2"/>
              </w:rPr>
              <w:t>updated</w:t>
            </w:r>
            <w:r w:rsidR="00F61AAA">
              <w:rPr>
                <w:color w:val="ED7D31" w:themeColor="accent2"/>
              </w:rPr>
              <w:t xml:space="preserve">. However, the </w:t>
            </w:r>
            <w:r w:rsidR="001D09F8">
              <w:rPr>
                <w:color w:val="ED7D31" w:themeColor="accent2"/>
              </w:rPr>
              <w:t xml:space="preserve">model in </w:t>
            </w:r>
            <w:r w:rsidR="00F61AAA">
              <w:rPr>
                <w:color w:val="ED7D31" w:themeColor="accent2"/>
              </w:rPr>
              <w:t>case z2 is in</w:t>
            </w:r>
            <w:r w:rsidR="00195737">
              <w:rPr>
                <w:color w:val="ED7D31" w:themeColor="accent2"/>
              </w:rPr>
              <w:t xml:space="preserve"> </w:t>
            </w:r>
            <w:r w:rsidR="00195737" w:rsidRPr="00195737">
              <w:rPr>
                <w:color w:val="ED7D31" w:themeColor="accent2"/>
              </w:rPr>
              <w:t>proprietary format</w:t>
            </w:r>
            <w:r w:rsidR="001D09F8">
              <w:rPr>
                <w:color w:val="ED7D31" w:themeColor="accent2"/>
              </w:rPr>
              <w:t xml:space="preserve"> and it should has less spec impact since z</w:t>
            </w:r>
            <w:proofErr w:type="gramStart"/>
            <w:r w:rsidR="001D09F8">
              <w:rPr>
                <w:color w:val="ED7D31" w:themeColor="accent2"/>
              </w:rPr>
              <w:t>5,z</w:t>
            </w:r>
            <w:proofErr w:type="gramEnd"/>
            <w:r w:rsidR="001D09F8">
              <w:rPr>
                <w:color w:val="ED7D31" w:themeColor="accent2"/>
              </w:rPr>
              <w:t xml:space="preserve">4 need to specify the open format. </w:t>
            </w:r>
          </w:p>
        </w:tc>
      </w:tr>
      <w:tr w:rsidR="00943B82" w14:paraId="2D52504B" w14:textId="77777777" w:rsidTr="00433B15">
        <w:tc>
          <w:tcPr>
            <w:tcW w:w="1838" w:type="dxa"/>
          </w:tcPr>
          <w:p w14:paraId="4B91FFC7" w14:textId="0962C68C" w:rsidR="00943B82" w:rsidRDefault="00943B82" w:rsidP="00943B82">
            <w:r>
              <w:rPr>
                <w:rFonts w:eastAsiaTheme="minorEastAsia" w:hint="eastAsia"/>
                <w:lang w:eastAsia="zh-CN"/>
              </w:rPr>
              <w:t>v</w:t>
            </w:r>
            <w:r>
              <w:rPr>
                <w:rFonts w:eastAsiaTheme="minorEastAsia"/>
                <w:lang w:eastAsia="zh-CN"/>
              </w:rPr>
              <w:t>ivo</w:t>
            </w:r>
          </w:p>
        </w:tc>
        <w:tc>
          <w:tcPr>
            <w:tcW w:w="7224" w:type="dxa"/>
          </w:tcPr>
          <w:p w14:paraId="2D67AEFE" w14:textId="77777777" w:rsidR="00943B82" w:rsidRDefault="00943B82" w:rsidP="00943B82">
            <w:pPr>
              <w:rPr>
                <w:rFonts w:eastAsiaTheme="minorEastAsia"/>
                <w:lang w:eastAsia="zh-CN"/>
              </w:rPr>
            </w:pPr>
            <w:r>
              <w:rPr>
                <w:rFonts w:eastAsiaTheme="minorEastAsia"/>
                <w:lang w:eastAsia="zh-CN"/>
              </w:rPr>
              <w:t xml:space="preserve">We have the following comments: </w:t>
            </w:r>
          </w:p>
          <w:p w14:paraId="7DB120B5" w14:textId="77777777" w:rsidR="00943B82" w:rsidRPr="00BD0D59" w:rsidRDefault="00943B82" w:rsidP="00943B82">
            <w:pPr>
              <w:pStyle w:val="afb"/>
              <w:numPr>
                <w:ilvl w:val="0"/>
                <w:numId w:val="21"/>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0F40C92D" w14:textId="67F54762" w:rsidR="00943B82" w:rsidRPr="00A758B7" w:rsidRDefault="00943B82" w:rsidP="00943B82">
            <w:pPr>
              <w:pStyle w:val="afb"/>
              <w:numPr>
                <w:ilvl w:val="0"/>
                <w:numId w:val="21"/>
              </w:numPr>
              <w:rPr>
                <w:rFonts w:eastAsiaTheme="minorEastAsia"/>
                <w:lang w:eastAsia="zh-CN"/>
              </w:rPr>
            </w:pPr>
            <w:r>
              <w:rPr>
                <w:rFonts w:eastAsiaTheme="minorEastAsia"/>
                <w:lang w:eastAsia="zh-CN"/>
              </w:rPr>
              <w:lastRenderedPageBreak/>
              <w:t>Burden for “Model management for model transfer/delivery” and “model storage” seems to be the same burden.</w:t>
            </w:r>
            <w:r w:rsidR="00AC6180">
              <w:rPr>
                <w:rFonts w:eastAsiaTheme="minorEastAsia"/>
                <w:lang w:eastAsia="zh-CN"/>
              </w:rPr>
              <w:t xml:space="preserve">  </w:t>
            </w:r>
            <w:r w:rsidR="00AC6180" w:rsidRPr="00AC6180">
              <w:rPr>
                <w:rFonts w:eastAsiaTheme="minorEastAsia"/>
                <w:color w:val="ED7D31" w:themeColor="accent2"/>
                <w:lang w:eastAsia="zh-CN"/>
              </w:rPr>
              <w:t>Mod: merged</w:t>
            </w:r>
          </w:p>
          <w:p w14:paraId="0D2F6B0E" w14:textId="77777777" w:rsidR="00943B82" w:rsidRDefault="00943B82" w:rsidP="00943B82">
            <w:pPr>
              <w:pStyle w:val="afb"/>
              <w:numPr>
                <w:ilvl w:val="0"/>
                <w:numId w:val="21"/>
              </w:numPr>
              <w:rPr>
                <w:rFonts w:eastAsiaTheme="minorEastAsia"/>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3B0E43F8" w14:textId="486CB382" w:rsidR="00943B82" w:rsidRDefault="00943B82" w:rsidP="00943B82">
            <w:pPr>
              <w:pStyle w:val="afb"/>
              <w:numPr>
                <w:ilvl w:val="0"/>
                <w:numId w:val="21"/>
              </w:numPr>
              <w:rPr>
                <w:rFonts w:eastAsiaTheme="minorEastAsia"/>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tc>
      </w:tr>
      <w:tr w:rsidR="00C61C29" w14:paraId="627C3D79" w14:textId="77777777" w:rsidTr="00433B15">
        <w:tc>
          <w:tcPr>
            <w:tcW w:w="1838" w:type="dxa"/>
          </w:tcPr>
          <w:p w14:paraId="49DF26DC" w14:textId="70A391F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2406BA" w14:textId="3140D5BA" w:rsidR="00C61C29" w:rsidRDefault="00C61C29" w:rsidP="00C61C29">
            <w:pPr>
              <w:pStyle w:val="afb"/>
              <w:numPr>
                <w:ilvl w:val="0"/>
                <w:numId w:val="12"/>
              </w:numPr>
              <w:rPr>
                <w:rFonts w:eastAsiaTheme="minorEastAsia"/>
                <w:lang w:eastAsia="zh-CN"/>
              </w:rPr>
            </w:pPr>
            <w:r>
              <w:rPr>
                <w:rFonts w:eastAsiaTheme="minorEastAsia"/>
                <w:lang w:eastAsia="zh-CN"/>
              </w:rPr>
              <w:t>In Case y, for “</w:t>
            </w:r>
            <w:r>
              <w:rPr>
                <w:b/>
              </w:rPr>
              <w:t>Burden on the model management for model transfer/delivery at 3GPP network</w:t>
            </w:r>
            <w:r>
              <w:rPr>
                <w:rFonts w:eastAsiaTheme="minorEastAsia"/>
                <w:lang w:eastAsia="zh-CN"/>
              </w:rPr>
              <w:t xml:space="preserve">”, we consider certain effort is still needed for the model transfer/delivery. For example, some assistance information or signaling is needed to establish the connection between UE and the server of model storage </w:t>
            </w:r>
          </w:p>
          <w:p w14:paraId="1F5413BE" w14:textId="68D77577" w:rsidR="00255AFC" w:rsidRDefault="00255AFC" w:rsidP="00255AFC">
            <w:pPr>
              <w:pStyle w:val="afb"/>
              <w:rPr>
                <w:rFonts w:eastAsiaTheme="minorEastAsia"/>
                <w:lang w:eastAsia="zh-CN"/>
              </w:rPr>
            </w:pPr>
            <w:r w:rsidRPr="00255AFC">
              <w:rPr>
                <w:rFonts w:eastAsiaTheme="minorEastAsia"/>
                <w:highlight w:val="yellow"/>
                <w:lang w:eastAsia="zh-CN"/>
              </w:rPr>
              <w:t>Mod: it seems not within the 3GPP network</w:t>
            </w:r>
          </w:p>
          <w:p w14:paraId="5722DE6B" w14:textId="77777777" w:rsidR="00C61C29" w:rsidRPr="00B9388B" w:rsidRDefault="00C61C29" w:rsidP="00C61C29">
            <w:pPr>
              <w:pStyle w:val="afb"/>
              <w:numPr>
                <w:ilvl w:val="0"/>
                <w:numId w:val="12"/>
              </w:numPr>
              <w:rPr>
                <w:rFonts w:eastAsiaTheme="minorEastAsia"/>
                <w:lang w:eastAsia="zh-CN"/>
              </w:rPr>
            </w:pPr>
            <w:r>
              <w:rPr>
                <w:rFonts w:eastAsiaTheme="minorEastAsia"/>
                <w:lang w:eastAsia="zh-CN"/>
              </w:rPr>
              <w:t>In case y, for “</w:t>
            </w:r>
            <w:r>
              <w:rPr>
                <w:b/>
              </w:rPr>
              <w:t>Potential spec impact for model transfer/delivery</w:t>
            </w:r>
            <w:r>
              <w:rPr>
                <w:rFonts w:eastAsiaTheme="minorEastAsia"/>
                <w:lang w:eastAsia="zh-CN"/>
              </w:rPr>
              <w:t xml:space="preserve">”, we think there is no impact on air-interface for the model transfer/delivery </w:t>
            </w:r>
            <w:proofErr w:type="gramStart"/>
            <w:r>
              <w:rPr>
                <w:rFonts w:eastAsiaTheme="minorEastAsia"/>
                <w:lang w:eastAsia="zh-CN"/>
              </w:rPr>
              <w:t>itself .</w:t>
            </w:r>
            <w:proofErr w:type="gramEnd"/>
            <w:r>
              <w:rPr>
                <w:rFonts w:eastAsiaTheme="minorEastAsia"/>
                <w:lang w:eastAsia="zh-CN"/>
              </w:rPr>
              <w:t xml:space="preserve"> But whether there is any assistance signaling/procedure incurs some specification impact is not clear. In addition, if there is impact on SA is also not clear. So we suggest to add the following </w:t>
            </w:r>
            <w:proofErr w:type="gramStart"/>
            <w:r>
              <w:rPr>
                <w:rFonts w:eastAsiaTheme="minorEastAsia"/>
                <w:lang w:eastAsia="zh-CN"/>
              </w:rPr>
              <w:t xml:space="preserve">note  </w:t>
            </w:r>
            <w:r w:rsidRPr="00B9388B">
              <w:rPr>
                <w:rFonts w:eastAsiaTheme="minorEastAsia"/>
                <w:color w:val="FF0000"/>
                <w:lang w:eastAsia="zh-CN"/>
              </w:rPr>
              <w:t>:</w:t>
            </w:r>
            <w:proofErr w:type="gramEnd"/>
            <w:r w:rsidRPr="00B9388B">
              <w:rPr>
                <w:rFonts w:eastAsiaTheme="minorEastAsia"/>
                <w:color w:val="FF0000"/>
                <w:lang w:eastAsia="zh-CN"/>
              </w:rPr>
              <w:t xml:space="preserve"> </w:t>
            </w:r>
          </w:p>
          <w:p w14:paraId="6FBB8855" w14:textId="6CCBC314" w:rsidR="00C61C29" w:rsidRPr="00F90431" w:rsidRDefault="00C61C29" w:rsidP="00C61C29">
            <w:pPr>
              <w:pStyle w:val="afb"/>
              <w:numPr>
                <w:ilvl w:val="0"/>
                <w:numId w:val="25"/>
              </w:numPr>
              <w:rPr>
                <w:rFonts w:eastAsiaTheme="minorEastAsia"/>
                <w:lang w:eastAsia="zh-CN"/>
              </w:rPr>
            </w:pPr>
            <w:r>
              <w:rPr>
                <w:rFonts w:eastAsiaTheme="minorEastAsia"/>
                <w:color w:val="FF0000"/>
                <w:lang w:eastAsia="zh-CN"/>
              </w:rPr>
              <w:t>W</w:t>
            </w:r>
            <w:r w:rsidRPr="00B9388B">
              <w:rPr>
                <w:rFonts w:eastAsiaTheme="minorEastAsia"/>
                <w:color w:val="FF0000"/>
                <w:lang w:eastAsia="zh-CN"/>
              </w:rPr>
              <w:t xml:space="preserve">hether certain assistance signaling/procedure </w:t>
            </w:r>
            <w:r>
              <w:rPr>
                <w:rFonts w:eastAsiaTheme="minorEastAsia"/>
                <w:color w:val="FF0000"/>
                <w:lang w:eastAsia="zh-CN"/>
              </w:rPr>
              <w:t xml:space="preserve">needed </w:t>
            </w:r>
            <w:r w:rsidRPr="00B9388B">
              <w:rPr>
                <w:rFonts w:eastAsiaTheme="minorEastAsia"/>
                <w:color w:val="FF0000"/>
                <w:lang w:eastAsia="zh-CN"/>
              </w:rPr>
              <w:t>in air interface is FFS</w:t>
            </w:r>
            <w:r>
              <w:rPr>
                <w:rFonts w:eastAsiaTheme="minorEastAsia"/>
                <w:color w:val="FF0000"/>
                <w:lang w:eastAsia="zh-CN"/>
              </w:rPr>
              <w:t xml:space="preserve">. </w:t>
            </w:r>
          </w:p>
          <w:p w14:paraId="6007CF0C" w14:textId="20113787" w:rsidR="00F90431" w:rsidRPr="000F4101" w:rsidRDefault="00F90431" w:rsidP="00F90431">
            <w:pPr>
              <w:rPr>
                <w:rFonts w:eastAsiaTheme="minorEastAsia"/>
                <w:color w:val="ED7D31" w:themeColor="accent2"/>
                <w:lang w:eastAsia="zh-CN"/>
              </w:rPr>
            </w:pPr>
            <w:r w:rsidRPr="000F4101">
              <w:rPr>
                <w:rFonts w:eastAsiaTheme="minorEastAsia"/>
                <w:color w:val="ED7D31" w:themeColor="accent2"/>
                <w:lang w:eastAsia="zh-CN"/>
              </w:rPr>
              <w:t>Mod: “</w:t>
            </w:r>
            <w:r w:rsidRPr="000F4101">
              <w:rPr>
                <w:color w:val="ED7D31" w:themeColor="accent2"/>
              </w:rPr>
              <w:t xml:space="preserve">Level y/z boundary is defined based on whether model delivery over the air interface is done in a non-transparent manner to 3GPP </w:t>
            </w:r>
            <w:proofErr w:type="spellStart"/>
            <w:r w:rsidRPr="000F4101">
              <w:rPr>
                <w:color w:val="ED7D31" w:themeColor="accent2"/>
              </w:rPr>
              <w:t>signalling</w:t>
            </w:r>
            <w:proofErr w:type="spellEnd"/>
            <w:r w:rsidRPr="000F4101">
              <w:rPr>
                <w:color w:val="ED7D31" w:themeColor="accent2"/>
              </w:rPr>
              <w:t>.</w:t>
            </w:r>
            <w:r w:rsidRPr="000F4101">
              <w:rPr>
                <w:rFonts w:eastAsiaTheme="minorEastAsia"/>
                <w:color w:val="ED7D31" w:themeColor="accent2"/>
                <w:lang w:eastAsia="zh-CN"/>
              </w:rPr>
              <w:t>”</w:t>
            </w:r>
            <w:r w:rsidR="000F4101">
              <w:rPr>
                <w:rFonts w:eastAsiaTheme="minorEastAsia"/>
                <w:color w:val="ED7D31" w:themeColor="accent2"/>
                <w:lang w:eastAsia="zh-CN"/>
              </w:rPr>
              <w:t xml:space="preserve"> The definition is here. However, I understood your intention, which is related to Panasonic’s comment. Let’s see how to deal with it later</w:t>
            </w:r>
          </w:p>
          <w:p w14:paraId="4B74359C" w14:textId="77777777" w:rsidR="00C61C29" w:rsidRDefault="00C61C29" w:rsidP="00C61C29">
            <w:pPr>
              <w:rPr>
                <w:rFonts w:eastAsiaTheme="minorEastAsia"/>
                <w:color w:val="FF0000"/>
                <w:lang w:eastAsia="zh-CN"/>
              </w:rPr>
            </w:pPr>
            <w:r>
              <w:rPr>
                <w:rFonts w:eastAsiaTheme="minorEastAsia"/>
                <w:color w:val="FF0000"/>
                <w:lang w:eastAsia="zh-CN"/>
              </w:rPr>
              <w:t>Whether there is impact on SA is FFS</w:t>
            </w:r>
          </w:p>
          <w:p w14:paraId="10E2A90E" w14:textId="7AAB5EA2" w:rsidR="000F4101" w:rsidRDefault="000F4101" w:rsidP="00C61C29">
            <w:pPr>
              <w:rPr>
                <w:rFonts w:eastAsiaTheme="minorEastAsia"/>
              </w:rPr>
            </w:pPr>
            <w:r w:rsidRPr="000F4101">
              <w:rPr>
                <w:rFonts w:eastAsiaTheme="minorEastAsia"/>
                <w:color w:val="ED7D31" w:themeColor="accent2"/>
                <w:lang w:eastAsia="zh-CN"/>
              </w:rPr>
              <w:t>Mod:</w:t>
            </w:r>
            <w:r>
              <w:rPr>
                <w:rFonts w:eastAsiaTheme="minorEastAsia"/>
                <w:color w:val="ED7D31" w:themeColor="accent2"/>
                <w:lang w:eastAsia="zh-CN"/>
              </w:rPr>
              <w:t xml:space="preserve"> RAN1 focus on air interface. SA is out of our expertise. </w:t>
            </w:r>
          </w:p>
        </w:tc>
      </w:tr>
      <w:tr w:rsidR="005E606A" w14:paraId="6F6883A6" w14:textId="77777777" w:rsidTr="00433B15">
        <w:tc>
          <w:tcPr>
            <w:tcW w:w="1838" w:type="dxa"/>
          </w:tcPr>
          <w:p w14:paraId="534F3E6C" w14:textId="2C402150"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21A8B8E" w14:textId="334ACE35" w:rsidR="005E606A" w:rsidRDefault="005E606A" w:rsidP="005E606A">
            <w:pPr>
              <w:rPr>
                <w:rFonts w:eastAsiaTheme="minorEastAsia"/>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p>
        </w:tc>
      </w:tr>
      <w:tr w:rsidR="005E606A" w14:paraId="23F1F79C" w14:textId="77777777" w:rsidTr="00433B15">
        <w:tc>
          <w:tcPr>
            <w:tcW w:w="1838" w:type="dxa"/>
          </w:tcPr>
          <w:p w14:paraId="178F78EF" w14:textId="1CEB7D28" w:rsidR="005E606A" w:rsidRDefault="00203062" w:rsidP="005E606A">
            <w:r>
              <w:t>Fujitsu</w:t>
            </w:r>
          </w:p>
        </w:tc>
        <w:tc>
          <w:tcPr>
            <w:tcW w:w="7224" w:type="dxa"/>
          </w:tcPr>
          <w:p w14:paraId="761F2597" w14:textId="5D3BB21B" w:rsidR="005E606A" w:rsidRDefault="00203062" w:rsidP="005E606A">
            <w:r w:rsidRPr="00716114">
              <w:rPr>
                <w:rFonts w:ascii="Times New Roman" w:hAnsi="Times New Roman"/>
              </w:rPr>
              <w:t>UE-side model trained at NW side</w:t>
            </w:r>
            <w:r>
              <w:rPr>
                <w:rFonts w:ascii="Times New Roman" w:hAnsi="Times New Roman"/>
              </w:rPr>
              <w:t xml:space="preserve"> may face big implementation problem on UE-based-testing and optimization. The feasibility of this scenario needs to be checked first.</w:t>
            </w:r>
          </w:p>
        </w:tc>
      </w:tr>
      <w:tr w:rsidR="008E4238" w14:paraId="0EB28A1A" w14:textId="77777777" w:rsidTr="00433B15">
        <w:tc>
          <w:tcPr>
            <w:tcW w:w="1838" w:type="dxa"/>
          </w:tcPr>
          <w:p w14:paraId="14B4E8ED" w14:textId="711333DA" w:rsidR="008E4238" w:rsidRDefault="008E4238" w:rsidP="008E4238">
            <w:pPr>
              <w:rPr>
                <w:rFonts w:eastAsiaTheme="minorEastAsia"/>
              </w:rPr>
            </w:pPr>
            <w:r w:rsidRPr="00795EF6">
              <w:rPr>
                <w:rFonts w:ascii="Times New Roman" w:hAnsi="Times New Roman"/>
                <w:szCs w:val="20"/>
              </w:rPr>
              <w:t>QC</w:t>
            </w:r>
          </w:p>
        </w:tc>
        <w:tc>
          <w:tcPr>
            <w:tcW w:w="7224" w:type="dxa"/>
          </w:tcPr>
          <w:p w14:paraId="08B935C6" w14:textId="77777777" w:rsidR="008E4238" w:rsidRPr="00795EF6" w:rsidRDefault="008E4238" w:rsidP="008E4238">
            <w:pPr>
              <w:rPr>
                <w:rFonts w:ascii="Times New Roman" w:hAnsi="Times New Roman"/>
                <w:szCs w:val="20"/>
              </w:rPr>
            </w:pPr>
            <w:r w:rsidRPr="00795EF6">
              <w:rPr>
                <w:rFonts w:ascii="Times New Roman" w:hAnsi="Times New Roman"/>
                <w:szCs w:val="20"/>
              </w:rPr>
              <w:t xml:space="preserve">Please find the </w:t>
            </w:r>
            <w:r w:rsidRPr="009C3197">
              <w:rPr>
                <w:color w:val="00B050"/>
                <w:szCs w:val="20"/>
              </w:rPr>
              <w:t xml:space="preserve">updated </w:t>
            </w:r>
            <w:r w:rsidRPr="00795EF6">
              <w:rPr>
                <w:rFonts w:ascii="Times New Roman" w:hAnsi="Times New Roman"/>
                <w:szCs w:val="20"/>
              </w:rPr>
              <w:t>table below:</w:t>
            </w:r>
          </w:p>
          <w:p w14:paraId="4A8F3A0F" w14:textId="77777777"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 xml:space="preserve">Mod: </w:t>
            </w:r>
          </w:p>
          <w:p w14:paraId="44509EE8" w14:textId="73B327D7" w:rsidR="008E4238"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2</w:t>
            </w:r>
            <w:r w:rsidRPr="00B811D6">
              <w:rPr>
                <w:rFonts w:ascii="Times New Roman" w:hAnsi="Times New Roman"/>
                <w:color w:val="ED7D31" w:themeColor="accent2"/>
                <w:szCs w:val="20"/>
                <w:vertAlign w:val="superscript"/>
              </w:rPr>
              <w:t>nd</w:t>
            </w:r>
            <w:r w:rsidRPr="00B811D6">
              <w:rPr>
                <w:rFonts w:ascii="Times New Roman" w:hAnsi="Times New Roman"/>
                <w:color w:val="ED7D31" w:themeColor="accent2"/>
                <w:szCs w:val="20"/>
              </w:rPr>
              <w:t xml:space="preserve"> change: could you explain the reason?</w:t>
            </w:r>
          </w:p>
          <w:p w14:paraId="3B0C4D81" w14:textId="7268B7D3"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3</w:t>
            </w:r>
            <w:r w:rsidRPr="00B811D6">
              <w:rPr>
                <w:rFonts w:ascii="Times New Roman" w:hAnsi="Times New Roman"/>
                <w:color w:val="ED7D31" w:themeColor="accent2"/>
                <w:szCs w:val="20"/>
                <w:vertAlign w:val="superscript"/>
              </w:rPr>
              <w:t>rd</w:t>
            </w:r>
            <w:r w:rsidRPr="00B811D6">
              <w:rPr>
                <w:rFonts w:ascii="Times New Roman" w:hAnsi="Times New Roman"/>
                <w:color w:val="ED7D31" w:themeColor="accent2"/>
                <w:szCs w:val="20"/>
              </w:rPr>
              <w:t xml:space="preserve"> change: the model is trained by NW. Not understand your change</w:t>
            </w: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8E4238" w:rsidRPr="00795EF6" w14:paraId="72730F2E" w14:textId="77777777" w:rsidTr="0076735C">
              <w:tc>
                <w:tcPr>
                  <w:tcW w:w="1807" w:type="dxa"/>
                  <w:vAlign w:val="center"/>
                </w:tcPr>
                <w:p w14:paraId="63ED0A0A"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Model transfer/deliver case</w:t>
                  </w:r>
                </w:p>
              </w:tc>
              <w:tc>
                <w:tcPr>
                  <w:tcW w:w="1339" w:type="dxa"/>
                  <w:vAlign w:val="center"/>
                </w:tcPr>
                <w:p w14:paraId="17A700B8"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y</w:t>
                  </w:r>
                </w:p>
              </w:tc>
              <w:tc>
                <w:tcPr>
                  <w:tcW w:w="1312" w:type="dxa"/>
                  <w:vAlign w:val="center"/>
                </w:tcPr>
                <w:p w14:paraId="7CD35993"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z2</w:t>
                  </w:r>
                </w:p>
              </w:tc>
              <w:tc>
                <w:tcPr>
                  <w:tcW w:w="1259" w:type="dxa"/>
                  <w:vAlign w:val="center"/>
                </w:tcPr>
                <w:p w14:paraId="53204839"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z4</w:t>
                  </w:r>
                </w:p>
              </w:tc>
              <w:tc>
                <w:tcPr>
                  <w:tcW w:w="1281" w:type="dxa"/>
                  <w:vAlign w:val="center"/>
                </w:tcPr>
                <w:p w14:paraId="187F9B3C"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z5</w:t>
                  </w:r>
                </w:p>
              </w:tc>
            </w:tr>
            <w:tr w:rsidR="008E4238" w:rsidRPr="00795EF6" w14:paraId="7186B292" w14:textId="77777777" w:rsidTr="0076735C">
              <w:tc>
                <w:tcPr>
                  <w:tcW w:w="1807" w:type="dxa"/>
                  <w:vAlign w:val="center"/>
                </w:tcPr>
                <w:p w14:paraId="431A555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Friendly to UE’s implementation</w:t>
                  </w:r>
                </w:p>
              </w:tc>
              <w:tc>
                <w:tcPr>
                  <w:tcW w:w="1339" w:type="dxa"/>
                  <w:vAlign w:val="center"/>
                </w:tcPr>
                <w:p w14:paraId="6449C226"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312" w:type="dxa"/>
                  <w:vAlign w:val="center"/>
                </w:tcPr>
                <w:p w14:paraId="7CAA252F"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Friendlier as the model can be offline compiled and tested</w:t>
                  </w:r>
                </w:p>
              </w:tc>
              <w:tc>
                <w:tcPr>
                  <w:tcW w:w="1259" w:type="dxa"/>
                  <w:vAlign w:val="center"/>
                </w:tcPr>
                <w:p w14:paraId="2661862B" w14:textId="77777777" w:rsidR="008E4238" w:rsidRPr="009C3197" w:rsidRDefault="008E4238" w:rsidP="008E4238">
                  <w:pPr>
                    <w:jc w:val="left"/>
                    <w:rPr>
                      <w:rFonts w:ascii="Times New Roman" w:hAnsi="Times New Roman"/>
                      <w:b/>
                      <w:strike/>
                      <w:szCs w:val="20"/>
                    </w:rPr>
                  </w:pPr>
                  <w:r w:rsidRPr="009C3197">
                    <w:rPr>
                      <w:b/>
                      <w:strike/>
                      <w:szCs w:val="20"/>
                    </w:rPr>
                    <w:t>Less friendly if UE need to compile/test the model Compared to Case y</w:t>
                  </w:r>
                </w:p>
                <w:p w14:paraId="0664F079" w14:textId="77777777" w:rsidR="008E4238" w:rsidRPr="00795EF6" w:rsidRDefault="008E4238" w:rsidP="008E4238">
                  <w:pPr>
                    <w:jc w:val="left"/>
                    <w:rPr>
                      <w:rFonts w:ascii="Times New Roman" w:hAnsi="Times New Roman"/>
                      <w:b/>
                      <w:szCs w:val="20"/>
                    </w:rPr>
                  </w:pPr>
                  <w:r w:rsidRPr="009C3197">
                    <w:rPr>
                      <w:b/>
                      <w:color w:val="00B050"/>
                      <w:szCs w:val="20"/>
                    </w:rPr>
                    <w:t>Not feasible if the model is not fully compiled and tested for the target UEs prior to transfer.</w:t>
                  </w:r>
                </w:p>
              </w:tc>
              <w:tc>
                <w:tcPr>
                  <w:tcW w:w="1281" w:type="dxa"/>
                  <w:vAlign w:val="center"/>
                </w:tcPr>
                <w:p w14:paraId="696A050E" w14:textId="77777777" w:rsidR="008E4238" w:rsidRPr="009C3197" w:rsidRDefault="008E4238" w:rsidP="008E4238">
                  <w:pPr>
                    <w:jc w:val="center"/>
                    <w:rPr>
                      <w:rFonts w:ascii="Times New Roman" w:hAnsi="Times New Roman"/>
                      <w:b/>
                      <w:strike/>
                      <w:szCs w:val="20"/>
                    </w:rPr>
                  </w:pPr>
                  <w:r w:rsidRPr="009C3197">
                    <w:rPr>
                      <w:b/>
                      <w:strike/>
                      <w:szCs w:val="20"/>
                    </w:rPr>
                    <w:t>Less friendly compared to Case y and Case z4</w:t>
                  </w:r>
                </w:p>
                <w:p w14:paraId="2350E5A5" w14:textId="77777777" w:rsidR="008E4238" w:rsidRPr="00795EF6" w:rsidRDefault="008E4238" w:rsidP="008E4238">
                  <w:pPr>
                    <w:jc w:val="center"/>
                    <w:rPr>
                      <w:rFonts w:ascii="Times New Roman" w:hAnsi="Times New Roman"/>
                      <w:b/>
                      <w:szCs w:val="20"/>
                    </w:rPr>
                  </w:pPr>
                  <w:r w:rsidRPr="009C3197">
                    <w:rPr>
                      <w:b/>
                      <w:color w:val="00B050"/>
                      <w:szCs w:val="20"/>
                    </w:rPr>
                    <w:t>Not feasible</w:t>
                  </w:r>
                </w:p>
              </w:tc>
            </w:tr>
            <w:tr w:rsidR="008E4238" w:rsidRPr="00795EF6" w14:paraId="0643E57E" w14:textId="77777777" w:rsidTr="0076735C">
              <w:tc>
                <w:tcPr>
                  <w:tcW w:w="1807" w:type="dxa"/>
                  <w:vAlign w:val="center"/>
                </w:tcPr>
                <w:p w14:paraId="577D7DC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of offline collaboration between NW and UE/chipset vendors</w:t>
                  </w:r>
                </w:p>
              </w:tc>
              <w:tc>
                <w:tcPr>
                  <w:tcW w:w="1339" w:type="dxa"/>
                  <w:vAlign w:val="center"/>
                </w:tcPr>
                <w:p w14:paraId="044E32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Heavy burden </w:t>
                  </w:r>
                </w:p>
              </w:tc>
              <w:tc>
                <w:tcPr>
                  <w:tcW w:w="1312" w:type="dxa"/>
                  <w:vAlign w:val="center"/>
                </w:tcPr>
                <w:p w14:paraId="46F6121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Heavy burden</w:t>
                  </w:r>
                </w:p>
              </w:tc>
              <w:tc>
                <w:tcPr>
                  <w:tcW w:w="1259" w:type="dxa"/>
                  <w:vAlign w:val="center"/>
                </w:tcPr>
                <w:p w14:paraId="69216934"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 xml:space="preserve">compared to Case y, z2 </w:t>
                  </w:r>
                </w:p>
                <w:p w14:paraId="41CDD019"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c>
                <w:tcPr>
                  <w:tcW w:w="1281" w:type="dxa"/>
                  <w:vAlign w:val="center"/>
                </w:tcPr>
                <w:p w14:paraId="0FB5319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compared to Case y, z2</w:t>
                  </w:r>
                </w:p>
                <w:p w14:paraId="353D2868"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r>
            <w:tr w:rsidR="008E4238" w:rsidRPr="00795EF6" w14:paraId="04F6D16B" w14:textId="77777777" w:rsidTr="0076735C">
              <w:tc>
                <w:tcPr>
                  <w:tcW w:w="1807" w:type="dxa"/>
                  <w:vAlign w:val="center"/>
                </w:tcPr>
                <w:p w14:paraId="75C7BFBA" w14:textId="77777777" w:rsidR="008E4238" w:rsidRPr="00795EF6" w:rsidRDefault="008E4238" w:rsidP="008E4238">
                  <w:pPr>
                    <w:jc w:val="left"/>
                    <w:rPr>
                      <w:b/>
                      <w:szCs w:val="20"/>
                    </w:rPr>
                  </w:pPr>
                  <w:r w:rsidRPr="00795EF6">
                    <w:rPr>
                      <w:rFonts w:ascii="Times New Roman" w:hAnsi="Times New Roman"/>
                      <w:b/>
                      <w:szCs w:val="20"/>
                    </w:rPr>
                    <w:t>Burden on the training data collection at 3GPP network</w:t>
                  </w:r>
                </w:p>
              </w:tc>
              <w:tc>
                <w:tcPr>
                  <w:tcW w:w="1339" w:type="dxa"/>
                  <w:vAlign w:val="center"/>
                </w:tcPr>
                <w:p w14:paraId="0B13422D" w14:textId="77777777" w:rsidR="008E4238" w:rsidRPr="00795EF6" w:rsidRDefault="008E4238" w:rsidP="008E4238">
                  <w:pPr>
                    <w:jc w:val="left"/>
                    <w:rPr>
                      <w:b/>
                      <w:szCs w:val="20"/>
                    </w:rPr>
                  </w:pPr>
                  <w:r w:rsidRPr="00795EF6">
                    <w:rPr>
                      <w:rFonts w:ascii="Times New Roman" w:hAnsi="Times New Roman"/>
                      <w:b/>
                      <w:szCs w:val="20"/>
                    </w:rPr>
                    <w:t>Yes</w:t>
                  </w:r>
                </w:p>
              </w:tc>
              <w:tc>
                <w:tcPr>
                  <w:tcW w:w="1312" w:type="dxa"/>
                  <w:vAlign w:val="center"/>
                </w:tcPr>
                <w:p w14:paraId="7CDE78B5" w14:textId="77777777" w:rsidR="008E4238" w:rsidRPr="00795EF6" w:rsidRDefault="008E4238" w:rsidP="008E4238">
                  <w:pPr>
                    <w:jc w:val="left"/>
                    <w:rPr>
                      <w:b/>
                      <w:szCs w:val="20"/>
                    </w:rPr>
                  </w:pPr>
                  <w:r w:rsidRPr="00795EF6">
                    <w:rPr>
                      <w:rFonts w:ascii="Times New Roman" w:hAnsi="Times New Roman"/>
                      <w:b/>
                      <w:szCs w:val="20"/>
                    </w:rPr>
                    <w:t>Yes</w:t>
                  </w:r>
                </w:p>
              </w:tc>
              <w:tc>
                <w:tcPr>
                  <w:tcW w:w="1259" w:type="dxa"/>
                  <w:vAlign w:val="center"/>
                </w:tcPr>
                <w:p w14:paraId="7DC9B914" w14:textId="77777777" w:rsidR="008E4238" w:rsidRPr="00795EF6" w:rsidRDefault="008E4238" w:rsidP="008E4238">
                  <w:pPr>
                    <w:jc w:val="left"/>
                    <w:rPr>
                      <w:b/>
                      <w:szCs w:val="20"/>
                    </w:rPr>
                  </w:pPr>
                  <w:r w:rsidRPr="00795EF6">
                    <w:rPr>
                      <w:rFonts w:ascii="Times New Roman" w:hAnsi="Times New Roman"/>
                      <w:b/>
                      <w:szCs w:val="20"/>
                    </w:rPr>
                    <w:t>Yes</w:t>
                  </w:r>
                </w:p>
              </w:tc>
              <w:tc>
                <w:tcPr>
                  <w:tcW w:w="1281" w:type="dxa"/>
                  <w:vAlign w:val="center"/>
                </w:tcPr>
                <w:p w14:paraId="3ECE21E3" w14:textId="77777777" w:rsidR="008E4238" w:rsidRPr="00795EF6" w:rsidRDefault="008E4238" w:rsidP="008E4238">
                  <w:pPr>
                    <w:jc w:val="left"/>
                    <w:rPr>
                      <w:b/>
                      <w:szCs w:val="20"/>
                    </w:rPr>
                  </w:pPr>
                  <w:r w:rsidRPr="00795EF6">
                    <w:rPr>
                      <w:rFonts w:ascii="Times New Roman" w:hAnsi="Times New Roman"/>
                      <w:b/>
                      <w:szCs w:val="20"/>
                    </w:rPr>
                    <w:t>Yes</w:t>
                  </w:r>
                </w:p>
              </w:tc>
            </w:tr>
            <w:tr w:rsidR="008E4238" w:rsidRPr="00795EF6" w14:paraId="5AF0CCDC" w14:textId="77777777" w:rsidTr="0076735C">
              <w:tc>
                <w:tcPr>
                  <w:tcW w:w="1807" w:type="dxa"/>
                  <w:vAlign w:val="center"/>
                </w:tcPr>
                <w:p w14:paraId="0BCCA215"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on the model storage at 3GPP network</w:t>
                  </w:r>
                </w:p>
              </w:tc>
              <w:tc>
                <w:tcPr>
                  <w:tcW w:w="1339" w:type="dxa"/>
                  <w:vAlign w:val="center"/>
                </w:tcPr>
                <w:p w14:paraId="4472B98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w:t>
                  </w:r>
                </w:p>
              </w:tc>
              <w:tc>
                <w:tcPr>
                  <w:tcW w:w="1312" w:type="dxa"/>
                  <w:vAlign w:val="center"/>
                </w:tcPr>
                <w:p w14:paraId="0045195D"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59" w:type="dxa"/>
                  <w:vAlign w:val="center"/>
                </w:tcPr>
                <w:p w14:paraId="75EAAEA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81" w:type="dxa"/>
                  <w:vAlign w:val="center"/>
                </w:tcPr>
                <w:p w14:paraId="473BC49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6F8C460A" w14:textId="77777777" w:rsidTr="0076735C">
              <w:tc>
                <w:tcPr>
                  <w:tcW w:w="1807" w:type="dxa"/>
                  <w:vAlign w:val="center"/>
                </w:tcPr>
                <w:p w14:paraId="62EFFA1F" w14:textId="77777777" w:rsidR="008E4238" w:rsidRPr="00795EF6" w:rsidRDefault="008E4238" w:rsidP="008E4238">
                  <w:pPr>
                    <w:jc w:val="left"/>
                    <w:rPr>
                      <w:b/>
                      <w:szCs w:val="20"/>
                    </w:rPr>
                  </w:pPr>
                  <w:r w:rsidRPr="00795EF6">
                    <w:rPr>
                      <w:rFonts w:ascii="Times New Roman" w:hAnsi="Times New Roman"/>
                      <w:b/>
                      <w:szCs w:val="20"/>
                    </w:rPr>
                    <w:t>Burden on the model management for model transfer/delivery at 3GPP network</w:t>
                  </w:r>
                </w:p>
              </w:tc>
              <w:tc>
                <w:tcPr>
                  <w:tcW w:w="1339" w:type="dxa"/>
                  <w:vAlign w:val="center"/>
                </w:tcPr>
                <w:p w14:paraId="2B5B6E2D" w14:textId="77777777" w:rsidR="008E4238" w:rsidRPr="00795EF6" w:rsidRDefault="008E4238" w:rsidP="008E4238">
                  <w:pPr>
                    <w:jc w:val="left"/>
                    <w:rPr>
                      <w:b/>
                      <w:szCs w:val="20"/>
                    </w:rPr>
                  </w:pPr>
                  <w:r w:rsidRPr="00795EF6">
                    <w:rPr>
                      <w:rFonts w:ascii="Times New Roman" w:hAnsi="Times New Roman"/>
                      <w:b/>
                      <w:szCs w:val="20"/>
                    </w:rPr>
                    <w:t>No</w:t>
                  </w:r>
                </w:p>
              </w:tc>
              <w:tc>
                <w:tcPr>
                  <w:tcW w:w="1312" w:type="dxa"/>
                  <w:vAlign w:val="center"/>
                </w:tcPr>
                <w:p w14:paraId="6D9E71F0"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59" w:type="dxa"/>
                  <w:vAlign w:val="center"/>
                </w:tcPr>
                <w:p w14:paraId="7285E9DD"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81" w:type="dxa"/>
                  <w:vAlign w:val="center"/>
                </w:tcPr>
                <w:p w14:paraId="1669AFD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320D4A0E" w14:textId="77777777" w:rsidTr="0076735C">
              <w:tc>
                <w:tcPr>
                  <w:tcW w:w="1807" w:type="dxa"/>
                  <w:vAlign w:val="center"/>
                </w:tcPr>
                <w:p w14:paraId="7367D388"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Risk of proprietary design disclosure</w:t>
                  </w:r>
                </w:p>
              </w:tc>
              <w:tc>
                <w:tcPr>
                  <w:tcW w:w="1339" w:type="dxa"/>
                  <w:vAlign w:val="center"/>
                </w:tcPr>
                <w:p w14:paraId="712B09C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312" w:type="dxa"/>
                  <w:vAlign w:val="center"/>
                </w:tcPr>
                <w:p w14:paraId="1B24185A"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59" w:type="dxa"/>
                  <w:vAlign w:val="center"/>
                </w:tcPr>
                <w:p w14:paraId="52C6F9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81" w:type="dxa"/>
                  <w:vAlign w:val="center"/>
                </w:tcPr>
                <w:p w14:paraId="366093A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r>
            <w:tr w:rsidR="008E4238" w:rsidRPr="00795EF6" w14:paraId="4D10FCF9" w14:textId="77777777" w:rsidTr="0076735C">
              <w:tc>
                <w:tcPr>
                  <w:tcW w:w="1807" w:type="dxa"/>
                  <w:vAlign w:val="center"/>
                </w:tcPr>
                <w:p w14:paraId="42DED380"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Potential spec impact for model transfer/delivery</w:t>
                  </w:r>
                </w:p>
              </w:tc>
              <w:tc>
                <w:tcPr>
                  <w:tcW w:w="1339" w:type="dxa"/>
                  <w:vAlign w:val="center"/>
                </w:tcPr>
                <w:p w14:paraId="7964BC3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 spec impact on 3GPP air interface</w:t>
                  </w:r>
                </w:p>
              </w:tc>
              <w:tc>
                <w:tcPr>
                  <w:tcW w:w="1312" w:type="dxa"/>
                  <w:vAlign w:val="center"/>
                </w:tcPr>
                <w:p w14:paraId="2895D80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w:t>
                  </w:r>
                </w:p>
              </w:tc>
              <w:tc>
                <w:tcPr>
                  <w:tcW w:w="1259" w:type="dxa"/>
                  <w:vAlign w:val="center"/>
                </w:tcPr>
                <w:p w14:paraId="178D988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c>
                <w:tcPr>
                  <w:tcW w:w="1281" w:type="dxa"/>
                  <w:vAlign w:val="center"/>
                </w:tcPr>
                <w:p w14:paraId="2E2142E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More spec impact on 3GPP air interface compared to Case y, z2</w:t>
                  </w:r>
                </w:p>
              </w:tc>
            </w:tr>
            <w:tr w:rsidR="008E4238" w:rsidRPr="00795EF6" w14:paraId="0EFDEF21" w14:textId="77777777" w:rsidTr="0076735C">
              <w:tc>
                <w:tcPr>
                  <w:tcW w:w="1807" w:type="dxa"/>
                  <w:vAlign w:val="center"/>
                </w:tcPr>
                <w:p w14:paraId="1FC5C0DD" w14:textId="77777777" w:rsidR="008E4238" w:rsidRPr="00795EF6" w:rsidRDefault="008E4238" w:rsidP="008E4238">
                  <w:pPr>
                    <w:jc w:val="left"/>
                    <w:rPr>
                      <w:b/>
                      <w:szCs w:val="20"/>
                    </w:rPr>
                  </w:pPr>
                </w:p>
              </w:tc>
              <w:tc>
                <w:tcPr>
                  <w:tcW w:w="1339" w:type="dxa"/>
                  <w:vAlign w:val="center"/>
                </w:tcPr>
                <w:p w14:paraId="0084A10D" w14:textId="77777777" w:rsidR="008E4238" w:rsidRPr="00795EF6" w:rsidRDefault="008E4238" w:rsidP="008E4238">
                  <w:pPr>
                    <w:jc w:val="left"/>
                    <w:rPr>
                      <w:b/>
                      <w:szCs w:val="20"/>
                    </w:rPr>
                  </w:pPr>
                </w:p>
              </w:tc>
              <w:tc>
                <w:tcPr>
                  <w:tcW w:w="1312" w:type="dxa"/>
                  <w:vAlign w:val="center"/>
                </w:tcPr>
                <w:p w14:paraId="7B231D20" w14:textId="77777777" w:rsidR="008E4238" w:rsidRPr="00795EF6" w:rsidRDefault="008E4238" w:rsidP="008E4238">
                  <w:pPr>
                    <w:jc w:val="left"/>
                    <w:rPr>
                      <w:b/>
                      <w:szCs w:val="20"/>
                    </w:rPr>
                  </w:pPr>
                </w:p>
              </w:tc>
              <w:tc>
                <w:tcPr>
                  <w:tcW w:w="1259" w:type="dxa"/>
                  <w:vAlign w:val="center"/>
                </w:tcPr>
                <w:p w14:paraId="0D2157AE" w14:textId="77777777" w:rsidR="008E4238" w:rsidRPr="00795EF6" w:rsidRDefault="008E4238" w:rsidP="008E4238">
                  <w:pPr>
                    <w:jc w:val="left"/>
                    <w:rPr>
                      <w:b/>
                      <w:szCs w:val="20"/>
                    </w:rPr>
                  </w:pPr>
                </w:p>
              </w:tc>
              <w:tc>
                <w:tcPr>
                  <w:tcW w:w="1281" w:type="dxa"/>
                  <w:vAlign w:val="center"/>
                </w:tcPr>
                <w:p w14:paraId="532D6163" w14:textId="77777777" w:rsidR="008E4238" w:rsidRPr="00795EF6" w:rsidRDefault="008E4238" w:rsidP="008E4238">
                  <w:pPr>
                    <w:jc w:val="left"/>
                    <w:rPr>
                      <w:b/>
                      <w:szCs w:val="20"/>
                    </w:rPr>
                  </w:pPr>
                </w:p>
              </w:tc>
            </w:tr>
          </w:tbl>
          <w:p w14:paraId="7B5889FC" w14:textId="77777777" w:rsidR="008E4238" w:rsidRDefault="008E4238" w:rsidP="008E4238"/>
        </w:tc>
      </w:tr>
      <w:tr w:rsidR="005917BF" w14:paraId="7A63F4E3" w14:textId="77777777" w:rsidTr="00433B15">
        <w:tc>
          <w:tcPr>
            <w:tcW w:w="1838" w:type="dxa"/>
          </w:tcPr>
          <w:p w14:paraId="7268BD2B" w14:textId="5D682323" w:rsidR="005917BF" w:rsidRDefault="005917BF" w:rsidP="005917BF">
            <w:pPr>
              <w:rPr>
                <w:rFonts w:eastAsiaTheme="minorEastAsia"/>
              </w:rPr>
            </w:pPr>
            <w:r w:rsidRPr="00440492">
              <w:rPr>
                <w:rFonts w:eastAsiaTheme="minorEastAsia"/>
              </w:rPr>
              <w:lastRenderedPageBreak/>
              <w:t>Ericsson</w:t>
            </w:r>
          </w:p>
        </w:tc>
        <w:tc>
          <w:tcPr>
            <w:tcW w:w="7224" w:type="dxa"/>
          </w:tcPr>
          <w:p w14:paraId="372DFD87" w14:textId="7F18CCB4" w:rsidR="005917BF" w:rsidRDefault="005917BF" w:rsidP="005917BF">
            <w:r>
              <w:t>Ok with the direction, share similar views as HW.</w:t>
            </w:r>
          </w:p>
        </w:tc>
      </w:tr>
      <w:tr w:rsidR="005917BF" w14:paraId="25FFE86D" w14:textId="77777777" w:rsidTr="00433B15">
        <w:tc>
          <w:tcPr>
            <w:tcW w:w="1838" w:type="dxa"/>
          </w:tcPr>
          <w:p w14:paraId="67B6A84A" w14:textId="0407F484" w:rsidR="005917BF" w:rsidRPr="007C02AF" w:rsidRDefault="007C02AF" w:rsidP="005917BF">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2FF0C5A" w14:textId="77777777" w:rsidR="005917BF" w:rsidRDefault="007C02AF" w:rsidP="005917BF">
            <w:pPr>
              <w:rPr>
                <w:rFonts w:eastAsia="Yu Mincho"/>
                <w:lang w:eastAsia="ja-JP"/>
              </w:rPr>
            </w:pPr>
            <w:r>
              <w:rPr>
                <w:rFonts w:eastAsia="Yu Mincho" w:hint="eastAsia"/>
                <w:lang w:eastAsia="ja-JP"/>
              </w:rPr>
              <w:t>O</w:t>
            </w:r>
            <w:r>
              <w:rPr>
                <w:rFonts w:eastAsia="Yu Mincho"/>
                <w:lang w:eastAsia="ja-JP"/>
              </w:rPr>
              <w:t xml:space="preserve">n the </w:t>
            </w:r>
            <w:r w:rsidRPr="00C832B4">
              <w:rPr>
                <w:rFonts w:eastAsia="Yu Mincho"/>
                <w:lang w:eastAsia="ja-JP"/>
              </w:rPr>
              <w:t>Risk of proprietary design disclosure</w:t>
            </w:r>
            <w:r>
              <w:rPr>
                <w:rFonts w:eastAsia="Yu Mincho"/>
                <w:lang w:eastAsia="ja-JP"/>
              </w:rPr>
              <w:t>, when the model is some common established model and only parameters are given, we are not sure it is said as " d</w:t>
            </w:r>
            <w:r w:rsidRPr="00C832B4">
              <w:rPr>
                <w:rFonts w:eastAsia="Yu Mincho"/>
                <w:lang w:eastAsia="ja-JP"/>
              </w:rPr>
              <w:t>isclosed to UE/chipset vendor</w:t>
            </w:r>
            <w:r>
              <w:rPr>
                <w:rFonts w:eastAsia="Yu Mincho"/>
                <w:lang w:eastAsia="ja-JP"/>
              </w:rPr>
              <w:t>" as just given parameters are difficult to interpret the meaning.</w:t>
            </w:r>
          </w:p>
          <w:p w14:paraId="65631A96" w14:textId="476A2FD9" w:rsidR="00CE3B61" w:rsidRDefault="00CE3B61" w:rsidP="005917BF">
            <w:pPr>
              <w:rPr>
                <w:rFonts w:eastAsiaTheme="minorEastAsia"/>
              </w:rPr>
            </w:pPr>
            <w:r w:rsidRPr="00CE3B61">
              <w:rPr>
                <w:rFonts w:eastAsiaTheme="minorEastAsia"/>
                <w:color w:val="ED7D31" w:themeColor="accent2"/>
              </w:rPr>
              <w:t>Mod: In my understanding, even only the parameters are also belonging to “proprietary design”</w:t>
            </w:r>
            <w:r>
              <w:rPr>
                <w:rFonts w:eastAsiaTheme="minorEastAsia"/>
                <w:color w:val="ED7D31" w:themeColor="accent2"/>
              </w:rPr>
              <w:t>. For example, some open-source NLP model discloses its structure</w:t>
            </w:r>
            <w:r w:rsidR="000C75FD">
              <w:rPr>
                <w:rFonts w:eastAsiaTheme="minorEastAsia"/>
                <w:color w:val="ED7D31" w:themeColor="accent2"/>
              </w:rPr>
              <w:t xml:space="preserve"> and the pretrained parameters</w:t>
            </w:r>
            <w:r>
              <w:rPr>
                <w:rFonts w:eastAsiaTheme="minorEastAsia"/>
                <w:color w:val="ED7D31" w:themeColor="accent2"/>
              </w:rPr>
              <w:t xml:space="preserve">. But the final parameters will be determined by </w:t>
            </w:r>
            <w:r w:rsidR="000C75FD">
              <w:rPr>
                <w:rFonts w:eastAsiaTheme="minorEastAsia"/>
                <w:color w:val="ED7D31" w:themeColor="accent2"/>
              </w:rPr>
              <w:t>fine-tuning.</w:t>
            </w:r>
          </w:p>
        </w:tc>
      </w:tr>
      <w:tr w:rsidR="005B4A99" w14:paraId="06F9E875" w14:textId="77777777" w:rsidTr="00433B15">
        <w:tc>
          <w:tcPr>
            <w:tcW w:w="1838" w:type="dxa"/>
          </w:tcPr>
          <w:p w14:paraId="1362AD9F" w14:textId="1C60A08F" w:rsidR="005B4A99" w:rsidRPr="005B4A99" w:rsidRDefault="005B4A99" w:rsidP="005B4A99">
            <w:pPr>
              <w:rPr>
                <w:rFonts w:eastAsia="Yu Mincho"/>
                <w:lang w:eastAsia="ja-JP"/>
              </w:rPr>
            </w:pPr>
            <w:proofErr w:type="spellStart"/>
            <w:r w:rsidRPr="005B4A99">
              <w:rPr>
                <w:rFonts w:ascii="Times New Roman" w:eastAsia="Yu Mincho" w:hAnsi="Times New Roman"/>
              </w:rPr>
              <w:t>Futurewei</w:t>
            </w:r>
            <w:proofErr w:type="spellEnd"/>
          </w:p>
        </w:tc>
        <w:tc>
          <w:tcPr>
            <w:tcW w:w="7224" w:type="dxa"/>
          </w:tcPr>
          <w:p w14:paraId="4BAB5573" w14:textId="41FC5FC5" w:rsidR="005B4A99" w:rsidRPr="005B4A99" w:rsidRDefault="005B4A99" w:rsidP="005B4A99">
            <w:pPr>
              <w:rPr>
                <w:rFonts w:eastAsia="Yu Mincho"/>
                <w:lang w:eastAsia="ja-JP"/>
              </w:rPr>
            </w:pPr>
            <w:r w:rsidRPr="005B4A99">
              <w:rPr>
                <w:rFonts w:ascii="Times New Roman" w:hAnsi="Times New Roman"/>
              </w:rPr>
              <w:t>Same comments as in 5-1.</w:t>
            </w:r>
          </w:p>
        </w:tc>
      </w:tr>
      <w:tr w:rsidR="00453070" w14:paraId="090EA270" w14:textId="77777777" w:rsidTr="00433B15">
        <w:tc>
          <w:tcPr>
            <w:tcW w:w="1838" w:type="dxa"/>
          </w:tcPr>
          <w:p w14:paraId="032141BC" w14:textId="24FDE086" w:rsidR="00453070" w:rsidRPr="005B4A99" w:rsidRDefault="00453070" w:rsidP="005B4A99">
            <w:pPr>
              <w:rPr>
                <w:rFonts w:eastAsia="Yu Mincho"/>
              </w:rPr>
            </w:pPr>
            <w:r>
              <w:rPr>
                <w:rFonts w:eastAsia="Yu Mincho"/>
              </w:rPr>
              <w:t>AT&amp;T</w:t>
            </w:r>
          </w:p>
        </w:tc>
        <w:tc>
          <w:tcPr>
            <w:tcW w:w="7224" w:type="dxa"/>
          </w:tcPr>
          <w:p w14:paraId="2DE36E63" w14:textId="17AABC7A" w:rsidR="00453070" w:rsidRPr="005B4A99" w:rsidRDefault="00453070" w:rsidP="005B4A99">
            <w:r>
              <w:t>Support in principle</w:t>
            </w:r>
          </w:p>
        </w:tc>
      </w:tr>
      <w:tr w:rsidR="005526D8" w14:paraId="7A100620" w14:textId="77777777" w:rsidTr="00433B15">
        <w:tc>
          <w:tcPr>
            <w:tcW w:w="1838" w:type="dxa"/>
          </w:tcPr>
          <w:p w14:paraId="658BD42C" w14:textId="7716FDA4"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40578EDA" w14:textId="480D6866"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3227B52F" w14:textId="77777777" w:rsidTr="00433B15">
        <w:tc>
          <w:tcPr>
            <w:tcW w:w="1838" w:type="dxa"/>
          </w:tcPr>
          <w:p w14:paraId="79E10AE0" w14:textId="37EF5866" w:rsidR="00416AB2" w:rsidRDefault="00416AB2" w:rsidP="00416AB2">
            <w:pPr>
              <w:rPr>
                <w:rFonts w:eastAsiaTheme="minorEastAsia"/>
                <w:lang w:eastAsia="zh-CN"/>
              </w:rPr>
            </w:pPr>
            <w:r>
              <w:rPr>
                <w:rFonts w:eastAsiaTheme="minorEastAsia"/>
              </w:rPr>
              <w:t>NEC</w:t>
            </w:r>
          </w:p>
        </w:tc>
        <w:tc>
          <w:tcPr>
            <w:tcW w:w="7224" w:type="dxa"/>
          </w:tcPr>
          <w:p w14:paraId="496B3D9E" w14:textId="741F0A55" w:rsidR="00416AB2" w:rsidRDefault="00416AB2" w:rsidP="00416AB2">
            <w:pPr>
              <w:rPr>
                <w:rFonts w:eastAsiaTheme="minorEastAsia"/>
                <w:lang w:eastAsia="zh-CN"/>
              </w:rPr>
            </w:pPr>
            <w:r>
              <w:rPr>
                <w:rFonts w:eastAsiaTheme="minorEastAsia"/>
              </w:rPr>
              <w:t>Same comment as 5-1</w:t>
            </w:r>
          </w:p>
        </w:tc>
      </w:tr>
      <w:tr w:rsidR="00433B15" w14:paraId="071FCDEE" w14:textId="77777777" w:rsidTr="00433B15">
        <w:tc>
          <w:tcPr>
            <w:tcW w:w="1838" w:type="dxa"/>
            <w:hideMark/>
          </w:tcPr>
          <w:p w14:paraId="0DC2AF56" w14:textId="77777777" w:rsidR="00433B15" w:rsidRDefault="00433B15">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93C4FB9" w14:textId="2B4BD306" w:rsidR="00433B15" w:rsidRDefault="00433B15">
            <w:pPr>
              <w:rPr>
                <w:rFonts w:ascii="Times New Roman" w:hAnsi="Times New Roman"/>
                <w:bCs/>
              </w:rPr>
            </w:pPr>
            <w:r>
              <w:rPr>
                <w:rFonts w:ascii="Times New Roman" w:hAnsi="Times New Roman"/>
              </w:rPr>
              <w:t>Generally ok</w:t>
            </w:r>
          </w:p>
          <w:p w14:paraId="79CB4B97" w14:textId="77777777" w:rsidR="00433B15" w:rsidRDefault="00433B15">
            <w:pPr>
              <w:rPr>
                <w:rFonts w:ascii="Times New Roman" w:hAnsi="Times New Roman"/>
              </w:rPr>
            </w:pPr>
          </w:p>
        </w:tc>
      </w:tr>
    </w:tbl>
    <w:p w14:paraId="658461B5" w14:textId="332C1530" w:rsidR="004E7CA6" w:rsidRDefault="004E7CA6"/>
    <w:p w14:paraId="4CE00B54" w14:textId="77777777" w:rsidR="00BC4D72" w:rsidRDefault="00BC4D72" w:rsidP="00BC4D72"/>
    <w:p w14:paraId="4A1F817D" w14:textId="3D80D73C" w:rsidR="00BC4D72" w:rsidRDefault="00BC4D72" w:rsidP="00BC4D72">
      <w:pPr>
        <w:pStyle w:val="4"/>
        <w:spacing w:before="120"/>
        <w:rPr>
          <w:b/>
        </w:rPr>
      </w:pPr>
      <w:r>
        <w:rPr>
          <w:b/>
        </w:rPr>
        <w:t>Proposal 5-2(</w:t>
      </w:r>
      <w:r w:rsidR="00CC4C4D">
        <w:rPr>
          <w:b/>
        </w:rPr>
        <w:t>FL4</w:t>
      </w:r>
      <w:r>
        <w:rPr>
          <w:b/>
        </w:rPr>
        <w:t xml:space="preserve">) </w:t>
      </w:r>
    </w:p>
    <w:p w14:paraId="35B7686F" w14:textId="77777777" w:rsidR="00BC4D72" w:rsidRDefault="00BC4D72" w:rsidP="00BC4D72"/>
    <w:p w14:paraId="582E43DD" w14:textId="77777777" w:rsidR="00BC4D72" w:rsidRDefault="00BC4D72" w:rsidP="00BC4D72">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BC4D72" w14:paraId="13A9CC2A" w14:textId="77777777" w:rsidTr="00031F0C">
        <w:tc>
          <w:tcPr>
            <w:tcW w:w="2122" w:type="dxa"/>
            <w:vAlign w:val="center"/>
          </w:tcPr>
          <w:p w14:paraId="01EE5173" w14:textId="77777777" w:rsidR="00BC4D72" w:rsidRDefault="00BC4D72" w:rsidP="00031F0C">
            <w:pPr>
              <w:jc w:val="center"/>
              <w:rPr>
                <w:b/>
              </w:rPr>
            </w:pPr>
            <w:r>
              <w:rPr>
                <w:b/>
              </w:rPr>
              <w:t>Model transfer/deliver case</w:t>
            </w:r>
          </w:p>
        </w:tc>
        <w:tc>
          <w:tcPr>
            <w:tcW w:w="1847" w:type="dxa"/>
            <w:vAlign w:val="center"/>
          </w:tcPr>
          <w:p w14:paraId="2EB76C4A" w14:textId="77777777" w:rsidR="00BC4D72" w:rsidRDefault="00BC4D72" w:rsidP="00031F0C">
            <w:pPr>
              <w:jc w:val="center"/>
              <w:rPr>
                <w:b/>
              </w:rPr>
            </w:pPr>
            <w:r>
              <w:rPr>
                <w:b/>
              </w:rPr>
              <w:t>Case y</w:t>
            </w:r>
          </w:p>
        </w:tc>
        <w:tc>
          <w:tcPr>
            <w:tcW w:w="1766" w:type="dxa"/>
            <w:vAlign w:val="center"/>
          </w:tcPr>
          <w:p w14:paraId="4DC21F9C" w14:textId="77777777" w:rsidR="00BC4D72" w:rsidRDefault="00BC4D72" w:rsidP="00031F0C">
            <w:pPr>
              <w:jc w:val="center"/>
              <w:rPr>
                <w:b/>
              </w:rPr>
            </w:pPr>
            <w:r>
              <w:rPr>
                <w:b/>
              </w:rPr>
              <w:t>Case z2</w:t>
            </w:r>
          </w:p>
        </w:tc>
        <w:tc>
          <w:tcPr>
            <w:tcW w:w="1631" w:type="dxa"/>
            <w:vAlign w:val="center"/>
          </w:tcPr>
          <w:p w14:paraId="2B439484" w14:textId="77777777" w:rsidR="00BC4D72" w:rsidRDefault="00BC4D72" w:rsidP="00031F0C">
            <w:pPr>
              <w:jc w:val="center"/>
              <w:rPr>
                <w:b/>
              </w:rPr>
            </w:pPr>
            <w:r>
              <w:rPr>
                <w:b/>
              </w:rPr>
              <w:t>Case z4</w:t>
            </w:r>
          </w:p>
        </w:tc>
        <w:tc>
          <w:tcPr>
            <w:tcW w:w="1696" w:type="dxa"/>
            <w:vAlign w:val="center"/>
          </w:tcPr>
          <w:p w14:paraId="5AA5548F" w14:textId="77777777" w:rsidR="00BC4D72" w:rsidRDefault="00BC4D72" w:rsidP="00031F0C">
            <w:pPr>
              <w:jc w:val="center"/>
              <w:rPr>
                <w:b/>
              </w:rPr>
            </w:pPr>
            <w:r>
              <w:rPr>
                <w:b/>
              </w:rPr>
              <w:t>Case z5</w:t>
            </w:r>
          </w:p>
        </w:tc>
      </w:tr>
      <w:tr w:rsidR="00BC4D72" w14:paraId="52EE7039" w14:textId="77777777" w:rsidTr="00031F0C">
        <w:tc>
          <w:tcPr>
            <w:tcW w:w="2122" w:type="dxa"/>
            <w:vAlign w:val="center"/>
          </w:tcPr>
          <w:p w14:paraId="740A3568" w14:textId="77777777" w:rsidR="00BC4D72" w:rsidRDefault="00BC4D72" w:rsidP="00031F0C">
            <w:pPr>
              <w:jc w:val="left"/>
              <w:rPr>
                <w:b/>
              </w:rPr>
            </w:pPr>
            <w:r>
              <w:rPr>
                <w:b/>
              </w:rPr>
              <w:t>Friendly to UE’s implementation</w:t>
            </w:r>
          </w:p>
        </w:tc>
        <w:tc>
          <w:tcPr>
            <w:tcW w:w="1847" w:type="dxa"/>
            <w:vAlign w:val="center"/>
          </w:tcPr>
          <w:p w14:paraId="46AFC1EE" w14:textId="77777777" w:rsidR="00BC4D72" w:rsidRDefault="00BC4D72" w:rsidP="00031F0C">
            <w:pPr>
              <w:jc w:val="left"/>
              <w:rPr>
                <w:b/>
              </w:rPr>
            </w:pPr>
            <w:r>
              <w:rPr>
                <w:b/>
              </w:rPr>
              <w:t>Friendlier as the model can be offline compiled and tested</w:t>
            </w:r>
          </w:p>
        </w:tc>
        <w:tc>
          <w:tcPr>
            <w:tcW w:w="1766" w:type="dxa"/>
            <w:vAlign w:val="center"/>
          </w:tcPr>
          <w:p w14:paraId="5FAF97B5" w14:textId="77777777" w:rsidR="00BC4D72" w:rsidRDefault="00BC4D72" w:rsidP="00031F0C">
            <w:pPr>
              <w:jc w:val="left"/>
              <w:rPr>
                <w:b/>
              </w:rPr>
            </w:pPr>
            <w:r>
              <w:rPr>
                <w:b/>
              </w:rPr>
              <w:t>Friendlier as the model can be offline compiled and tested</w:t>
            </w:r>
          </w:p>
        </w:tc>
        <w:tc>
          <w:tcPr>
            <w:tcW w:w="1631" w:type="dxa"/>
            <w:vAlign w:val="center"/>
          </w:tcPr>
          <w:p w14:paraId="777D99B2" w14:textId="63E1D132" w:rsidR="00BC4D72" w:rsidRPr="00AC6180" w:rsidRDefault="00BC4D72" w:rsidP="00031F0C">
            <w:pPr>
              <w:jc w:val="left"/>
              <w:rPr>
                <w:b/>
                <w:highlight w:val="yellow"/>
              </w:rPr>
            </w:pPr>
            <w:r>
              <w:rPr>
                <w:b/>
              </w:rPr>
              <w:t>Less friendly if UE need to compile/test the model compared to Case y</w:t>
            </w:r>
            <w:r w:rsidR="00AC6180" w:rsidRPr="00AC6180">
              <w:rPr>
                <w:b/>
                <w:highlight w:val="yellow"/>
              </w:rPr>
              <w:t>;</w:t>
            </w:r>
          </w:p>
          <w:p w14:paraId="6E5BE932" w14:textId="05F6B09B" w:rsidR="00AC6180" w:rsidRDefault="00AC6180" w:rsidP="00031F0C">
            <w:pPr>
              <w:jc w:val="left"/>
              <w:rPr>
                <w:b/>
              </w:rPr>
            </w:pPr>
            <w:r w:rsidRPr="00AC6180">
              <w:rPr>
                <w:b/>
                <w:highlight w:val="yellow"/>
              </w:rPr>
              <w:t>Friendly same as case y and case z2 otherwise</w:t>
            </w:r>
          </w:p>
        </w:tc>
        <w:tc>
          <w:tcPr>
            <w:tcW w:w="1696" w:type="dxa"/>
            <w:vAlign w:val="center"/>
          </w:tcPr>
          <w:p w14:paraId="570E1953" w14:textId="77777777" w:rsidR="00BC4D72" w:rsidRDefault="00BC4D72" w:rsidP="00031F0C">
            <w:pPr>
              <w:jc w:val="center"/>
              <w:rPr>
                <w:b/>
              </w:rPr>
            </w:pPr>
            <w:r>
              <w:rPr>
                <w:b/>
              </w:rPr>
              <w:t>Less friendly compared to Case y and Case z4</w:t>
            </w:r>
          </w:p>
        </w:tc>
      </w:tr>
      <w:tr w:rsidR="00BC4D72" w14:paraId="48E35293" w14:textId="77777777" w:rsidTr="00031F0C">
        <w:tc>
          <w:tcPr>
            <w:tcW w:w="2122" w:type="dxa"/>
            <w:vAlign w:val="center"/>
          </w:tcPr>
          <w:p w14:paraId="20542A34" w14:textId="77777777" w:rsidR="00BC4D72" w:rsidRDefault="00BC4D72" w:rsidP="00031F0C">
            <w:pPr>
              <w:jc w:val="left"/>
              <w:rPr>
                <w:b/>
              </w:rPr>
            </w:pPr>
            <w:r>
              <w:rPr>
                <w:b/>
              </w:rPr>
              <w:lastRenderedPageBreak/>
              <w:t>Burden of offline collaboration between NW and UE/chipset vendors</w:t>
            </w:r>
          </w:p>
        </w:tc>
        <w:tc>
          <w:tcPr>
            <w:tcW w:w="1847" w:type="dxa"/>
            <w:vAlign w:val="center"/>
          </w:tcPr>
          <w:p w14:paraId="57E3CB28" w14:textId="77777777" w:rsidR="00BC4D72" w:rsidRDefault="00BC4D72" w:rsidP="00031F0C">
            <w:pPr>
              <w:jc w:val="left"/>
              <w:rPr>
                <w:b/>
              </w:rPr>
            </w:pPr>
            <w:r>
              <w:rPr>
                <w:b/>
              </w:rPr>
              <w:t xml:space="preserve">Heavy burden </w:t>
            </w:r>
          </w:p>
        </w:tc>
        <w:tc>
          <w:tcPr>
            <w:tcW w:w="1766" w:type="dxa"/>
            <w:vAlign w:val="center"/>
          </w:tcPr>
          <w:p w14:paraId="58F59532" w14:textId="77777777" w:rsidR="00BC4D72" w:rsidRDefault="00BC4D72" w:rsidP="00031F0C">
            <w:pPr>
              <w:jc w:val="left"/>
              <w:rPr>
                <w:b/>
              </w:rPr>
            </w:pPr>
            <w:r>
              <w:rPr>
                <w:b/>
              </w:rPr>
              <w:t>Heavy burden</w:t>
            </w:r>
          </w:p>
        </w:tc>
        <w:tc>
          <w:tcPr>
            <w:tcW w:w="1631" w:type="dxa"/>
            <w:vAlign w:val="center"/>
          </w:tcPr>
          <w:p w14:paraId="60698CEF" w14:textId="77777777" w:rsidR="00BC4D72" w:rsidRDefault="00BC4D72" w:rsidP="00031F0C">
            <w:pPr>
              <w:jc w:val="left"/>
              <w:rPr>
                <w:b/>
              </w:rPr>
            </w:pPr>
            <w:r>
              <w:rPr>
                <w:b/>
              </w:rPr>
              <w:t>Less burden</w:t>
            </w:r>
            <w:r>
              <w:rPr>
                <w:b/>
                <w:vertAlign w:val="superscript"/>
              </w:rPr>
              <w:t xml:space="preserve">* </w:t>
            </w:r>
            <w:r>
              <w:rPr>
                <w:b/>
              </w:rPr>
              <w:t xml:space="preserve">compared to Case y, z2 </w:t>
            </w:r>
          </w:p>
        </w:tc>
        <w:tc>
          <w:tcPr>
            <w:tcW w:w="1696" w:type="dxa"/>
            <w:vAlign w:val="center"/>
          </w:tcPr>
          <w:p w14:paraId="4C508AA2" w14:textId="77777777" w:rsidR="00BC4D72" w:rsidRDefault="00BC4D72" w:rsidP="00031F0C">
            <w:pPr>
              <w:jc w:val="left"/>
              <w:rPr>
                <w:b/>
              </w:rPr>
            </w:pPr>
            <w:r>
              <w:rPr>
                <w:b/>
              </w:rPr>
              <w:t>Less burden</w:t>
            </w:r>
            <w:r>
              <w:rPr>
                <w:b/>
                <w:vertAlign w:val="superscript"/>
              </w:rPr>
              <w:t xml:space="preserve">* </w:t>
            </w:r>
            <w:r>
              <w:rPr>
                <w:b/>
              </w:rPr>
              <w:t>compared to Case y, z2</w:t>
            </w:r>
          </w:p>
        </w:tc>
      </w:tr>
      <w:tr w:rsidR="00BC4D72" w14:paraId="0F587C47" w14:textId="77777777" w:rsidTr="00031F0C">
        <w:tc>
          <w:tcPr>
            <w:tcW w:w="2122" w:type="dxa"/>
            <w:vAlign w:val="center"/>
          </w:tcPr>
          <w:p w14:paraId="53E3B68E" w14:textId="77777777" w:rsidR="00BC4D72" w:rsidRDefault="00BC4D72" w:rsidP="00031F0C">
            <w:pPr>
              <w:jc w:val="left"/>
              <w:rPr>
                <w:b/>
              </w:rPr>
            </w:pPr>
            <w:r>
              <w:rPr>
                <w:b/>
              </w:rPr>
              <w:t>Burden on the training data collection at 3GPP network</w:t>
            </w:r>
          </w:p>
        </w:tc>
        <w:tc>
          <w:tcPr>
            <w:tcW w:w="1847" w:type="dxa"/>
            <w:vAlign w:val="center"/>
          </w:tcPr>
          <w:p w14:paraId="61DF47AA" w14:textId="77777777" w:rsidR="00BC4D72" w:rsidRDefault="00BC4D72" w:rsidP="00031F0C">
            <w:pPr>
              <w:jc w:val="left"/>
              <w:rPr>
                <w:b/>
              </w:rPr>
            </w:pPr>
            <w:r>
              <w:rPr>
                <w:b/>
              </w:rPr>
              <w:t>Yes</w:t>
            </w:r>
          </w:p>
        </w:tc>
        <w:tc>
          <w:tcPr>
            <w:tcW w:w="1766" w:type="dxa"/>
            <w:vAlign w:val="center"/>
          </w:tcPr>
          <w:p w14:paraId="4DCD3C0B" w14:textId="77777777" w:rsidR="00BC4D72" w:rsidRDefault="00BC4D72" w:rsidP="00031F0C">
            <w:pPr>
              <w:jc w:val="left"/>
              <w:rPr>
                <w:b/>
              </w:rPr>
            </w:pPr>
            <w:r>
              <w:rPr>
                <w:b/>
              </w:rPr>
              <w:t>Yes</w:t>
            </w:r>
          </w:p>
        </w:tc>
        <w:tc>
          <w:tcPr>
            <w:tcW w:w="1631" w:type="dxa"/>
            <w:vAlign w:val="center"/>
          </w:tcPr>
          <w:p w14:paraId="5585526E" w14:textId="77777777" w:rsidR="00BC4D72" w:rsidRDefault="00BC4D72" w:rsidP="00031F0C">
            <w:pPr>
              <w:jc w:val="left"/>
              <w:rPr>
                <w:b/>
              </w:rPr>
            </w:pPr>
            <w:r>
              <w:rPr>
                <w:b/>
              </w:rPr>
              <w:t>Yes</w:t>
            </w:r>
          </w:p>
        </w:tc>
        <w:tc>
          <w:tcPr>
            <w:tcW w:w="1696" w:type="dxa"/>
            <w:vAlign w:val="center"/>
          </w:tcPr>
          <w:p w14:paraId="76B81708" w14:textId="77777777" w:rsidR="00BC4D72" w:rsidRDefault="00BC4D72" w:rsidP="00031F0C">
            <w:pPr>
              <w:jc w:val="left"/>
              <w:rPr>
                <w:b/>
              </w:rPr>
            </w:pPr>
            <w:r>
              <w:rPr>
                <w:b/>
              </w:rPr>
              <w:t>Yes</w:t>
            </w:r>
          </w:p>
        </w:tc>
      </w:tr>
      <w:tr w:rsidR="00BC4D72" w14:paraId="1E974721" w14:textId="77777777" w:rsidTr="00031F0C">
        <w:tc>
          <w:tcPr>
            <w:tcW w:w="2122" w:type="dxa"/>
            <w:vAlign w:val="center"/>
          </w:tcPr>
          <w:p w14:paraId="50A478B3" w14:textId="5D8F7708" w:rsidR="00BC4D72" w:rsidRDefault="0082116E" w:rsidP="00031F0C">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50B73AC0" w14:textId="2B107751" w:rsidR="00BC4D72" w:rsidRDefault="00BC4D72" w:rsidP="00031F0C">
            <w:pPr>
              <w:jc w:val="left"/>
              <w:rPr>
                <w:b/>
              </w:rPr>
            </w:pPr>
            <w:r>
              <w:rPr>
                <w:b/>
              </w:rPr>
              <w:t>No</w:t>
            </w:r>
            <w:r w:rsidR="006527F5" w:rsidRPr="001250E4">
              <w:rPr>
                <w:b/>
                <w:highlight w:val="yellow"/>
                <w:vertAlign w:val="superscript"/>
              </w:rPr>
              <w:t>**</w:t>
            </w:r>
          </w:p>
        </w:tc>
        <w:tc>
          <w:tcPr>
            <w:tcW w:w="1766" w:type="dxa"/>
            <w:vAlign w:val="center"/>
          </w:tcPr>
          <w:p w14:paraId="2055BBC8" w14:textId="77777777" w:rsidR="00BC4D72" w:rsidRDefault="00BC4D72" w:rsidP="00031F0C">
            <w:pPr>
              <w:jc w:val="left"/>
              <w:rPr>
                <w:b/>
              </w:rPr>
            </w:pPr>
            <w:r>
              <w:rPr>
                <w:b/>
              </w:rPr>
              <w:t>Heavier burden compared to Case y</w:t>
            </w:r>
          </w:p>
        </w:tc>
        <w:tc>
          <w:tcPr>
            <w:tcW w:w="1631" w:type="dxa"/>
            <w:vAlign w:val="center"/>
          </w:tcPr>
          <w:p w14:paraId="1411ADF1" w14:textId="77777777" w:rsidR="00BC4D72" w:rsidRDefault="00BC4D72" w:rsidP="00031F0C">
            <w:pPr>
              <w:jc w:val="left"/>
              <w:rPr>
                <w:b/>
              </w:rPr>
            </w:pPr>
            <w:r>
              <w:rPr>
                <w:b/>
              </w:rPr>
              <w:t>Heavier burden compared to Case y</w:t>
            </w:r>
          </w:p>
        </w:tc>
        <w:tc>
          <w:tcPr>
            <w:tcW w:w="1696" w:type="dxa"/>
            <w:vAlign w:val="center"/>
          </w:tcPr>
          <w:p w14:paraId="054AB891" w14:textId="77777777" w:rsidR="00BC4D72" w:rsidRDefault="00BC4D72" w:rsidP="00031F0C">
            <w:pPr>
              <w:jc w:val="left"/>
              <w:rPr>
                <w:b/>
              </w:rPr>
            </w:pPr>
            <w:r>
              <w:rPr>
                <w:b/>
              </w:rPr>
              <w:t>Heavier burden compared to Case y</w:t>
            </w:r>
          </w:p>
        </w:tc>
      </w:tr>
      <w:tr w:rsidR="00BC4D72" w14:paraId="57E95410" w14:textId="77777777" w:rsidTr="00031F0C">
        <w:tc>
          <w:tcPr>
            <w:tcW w:w="2122" w:type="dxa"/>
            <w:vAlign w:val="center"/>
          </w:tcPr>
          <w:p w14:paraId="2C907629" w14:textId="77777777" w:rsidR="00BC4D72" w:rsidRPr="008A00BA" w:rsidRDefault="00BC4D72" w:rsidP="00031F0C">
            <w:pPr>
              <w:jc w:val="left"/>
              <w:rPr>
                <w:b/>
                <w:strike/>
                <w:highlight w:val="yellow"/>
              </w:rPr>
            </w:pPr>
            <w:r w:rsidRPr="008A00BA">
              <w:rPr>
                <w:b/>
                <w:strike/>
                <w:highlight w:val="yellow"/>
              </w:rPr>
              <w:t>Burden on the model management for model transfer/delivery at 3GPP network</w:t>
            </w:r>
          </w:p>
        </w:tc>
        <w:tc>
          <w:tcPr>
            <w:tcW w:w="1847" w:type="dxa"/>
            <w:vAlign w:val="center"/>
          </w:tcPr>
          <w:p w14:paraId="3D11CD13" w14:textId="77777777" w:rsidR="00BC4D72" w:rsidRPr="008A00BA" w:rsidRDefault="00BC4D72" w:rsidP="00031F0C">
            <w:pPr>
              <w:jc w:val="left"/>
              <w:rPr>
                <w:b/>
                <w:strike/>
                <w:highlight w:val="yellow"/>
              </w:rPr>
            </w:pPr>
            <w:r w:rsidRPr="008A00BA">
              <w:rPr>
                <w:b/>
                <w:strike/>
                <w:highlight w:val="yellow"/>
              </w:rPr>
              <w:t>No</w:t>
            </w:r>
          </w:p>
        </w:tc>
        <w:tc>
          <w:tcPr>
            <w:tcW w:w="1766" w:type="dxa"/>
            <w:vAlign w:val="center"/>
          </w:tcPr>
          <w:p w14:paraId="6EF524FF"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31" w:type="dxa"/>
            <w:vAlign w:val="center"/>
          </w:tcPr>
          <w:p w14:paraId="4D993556"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96" w:type="dxa"/>
            <w:vAlign w:val="center"/>
          </w:tcPr>
          <w:p w14:paraId="099FF0E6" w14:textId="77777777" w:rsidR="00BC4D72" w:rsidRPr="008A00BA" w:rsidRDefault="00BC4D72" w:rsidP="00031F0C">
            <w:pPr>
              <w:jc w:val="left"/>
              <w:rPr>
                <w:b/>
                <w:strike/>
                <w:highlight w:val="yellow"/>
              </w:rPr>
            </w:pPr>
            <w:r w:rsidRPr="008A00BA">
              <w:rPr>
                <w:b/>
                <w:strike/>
                <w:highlight w:val="yellow"/>
              </w:rPr>
              <w:t>Heavier burden compared to Case y</w:t>
            </w:r>
          </w:p>
        </w:tc>
      </w:tr>
      <w:tr w:rsidR="00BC4D72" w14:paraId="50319DA9" w14:textId="77777777" w:rsidTr="00031F0C">
        <w:tc>
          <w:tcPr>
            <w:tcW w:w="2122" w:type="dxa"/>
            <w:vAlign w:val="center"/>
          </w:tcPr>
          <w:p w14:paraId="2D4ABF9B" w14:textId="77777777" w:rsidR="00BC4D72" w:rsidRDefault="00BC4D72" w:rsidP="00031F0C">
            <w:pPr>
              <w:jc w:val="left"/>
              <w:rPr>
                <w:b/>
              </w:rPr>
            </w:pPr>
            <w:r>
              <w:rPr>
                <w:b/>
              </w:rPr>
              <w:t>Risk of proprietary design disclosure</w:t>
            </w:r>
          </w:p>
        </w:tc>
        <w:tc>
          <w:tcPr>
            <w:tcW w:w="1847" w:type="dxa"/>
            <w:vAlign w:val="center"/>
          </w:tcPr>
          <w:p w14:paraId="27A57653" w14:textId="77777777" w:rsidR="00BC4D72" w:rsidRDefault="00BC4D72" w:rsidP="00031F0C">
            <w:pPr>
              <w:jc w:val="left"/>
              <w:rPr>
                <w:b/>
              </w:rPr>
            </w:pPr>
            <w:r>
              <w:rPr>
                <w:b/>
              </w:rPr>
              <w:t>Disclosed to UE/chipset vendor</w:t>
            </w:r>
          </w:p>
        </w:tc>
        <w:tc>
          <w:tcPr>
            <w:tcW w:w="1766" w:type="dxa"/>
            <w:vAlign w:val="center"/>
          </w:tcPr>
          <w:p w14:paraId="11B91FE7" w14:textId="77777777" w:rsidR="00BC4D72" w:rsidRDefault="00BC4D72" w:rsidP="00031F0C">
            <w:pPr>
              <w:jc w:val="left"/>
              <w:rPr>
                <w:b/>
              </w:rPr>
            </w:pPr>
            <w:r>
              <w:rPr>
                <w:b/>
              </w:rPr>
              <w:t>Disclosed to UE/chipset vendor</w:t>
            </w:r>
          </w:p>
        </w:tc>
        <w:tc>
          <w:tcPr>
            <w:tcW w:w="1631" w:type="dxa"/>
            <w:vAlign w:val="center"/>
          </w:tcPr>
          <w:p w14:paraId="06099AEB" w14:textId="77777777" w:rsidR="00BC4D72" w:rsidRDefault="00BC4D72" w:rsidP="00031F0C">
            <w:pPr>
              <w:jc w:val="left"/>
              <w:rPr>
                <w:b/>
              </w:rPr>
            </w:pPr>
            <w:r>
              <w:rPr>
                <w:b/>
              </w:rPr>
              <w:t>Disclosed to UE/chipset vendor</w:t>
            </w:r>
          </w:p>
        </w:tc>
        <w:tc>
          <w:tcPr>
            <w:tcW w:w="1696" w:type="dxa"/>
            <w:vAlign w:val="center"/>
          </w:tcPr>
          <w:p w14:paraId="3988CD1D" w14:textId="77777777" w:rsidR="00BC4D72" w:rsidRDefault="00BC4D72" w:rsidP="00031F0C">
            <w:pPr>
              <w:jc w:val="left"/>
              <w:rPr>
                <w:b/>
              </w:rPr>
            </w:pPr>
            <w:r>
              <w:rPr>
                <w:b/>
              </w:rPr>
              <w:t>Disclosed to UE/chipset vendor</w:t>
            </w:r>
          </w:p>
        </w:tc>
      </w:tr>
      <w:tr w:rsidR="004E2184" w14:paraId="68F5686D" w14:textId="77777777" w:rsidTr="00031F0C">
        <w:tc>
          <w:tcPr>
            <w:tcW w:w="2122" w:type="dxa"/>
            <w:vAlign w:val="center"/>
          </w:tcPr>
          <w:p w14:paraId="1A7A4B37" w14:textId="77777777" w:rsidR="004E2184" w:rsidRDefault="004E2184" w:rsidP="004E2184">
            <w:pPr>
              <w:jc w:val="left"/>
              <w:rPr>
                <w:b/>
              </w:rPr>
            </w:pPr>
            <w:r>
              <w:rPr>
                <w:b/>
              </w:rPr>
              <w:t>Potential spec impact for model transfer/delivery</w:t>
            </w:r>
          </w:p>
        </w:tc>
        <w:tc>
          <w:tcPr>
            <w:tcW w:w="1847" w:type="dxa"/>
            <w:vAlign w:val="center"/>
          </w:tcPr>
          <w:p w14:paraId="60A44941" w14:textId="77777777" w:rsidR="004E2184" w:rsidRDefault="004E2184" w:rsidP="004E2184">
            <w:pPr>
              <w:jc w:val="left"/>
              <w:rPr>
                <w:b/>
              </w:rPr>
            </w:pPr>
            <w:r>
              <w:rPr>
                <w:b/>
              </w:rPr>
              <w:t>No spec impact on 3GPP air interface</w:t>
            </w:r>
          </w:p>
        </w:tc>
        <w:tc>
          <w:tcPr>
            <w:tcW w:w="1766" w:type="dxa"/>
            <w:vAlign w:val="center"/>
          </w:tcPr>
          <w:p w14:paraId="199B3F5F" w14:textId="3B9A7786" w:rsidR="004E2184" w:rsidRDefault="004E2184" w:rsidP="004E2184">
            <w:pPr>
              <w:jc w:val="left"/>
              <w:rPr>
                <w:b/>
              </w:rPr>
            </w:pPr>
            <w:r w:rsidRPr="001416E6">
              <w:rPr>
                <w:b/>
                <w:highlight w:val="yellow"/>
              </w:rPr>
              <w:t>Need of spec impact on 3GPP air interface</w:t>
            </w:r>
          </w:p>
        </w:tc>
        <w:tc>
          <w:tcPr>
            <w:tcW w:w="1631" w:type="dxa"/>
            <w:vAlign w:val="center"/>
          </w:tcPr>
          <w:p w14:paraId="73DAE38B" w14:textId="1C283801"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c>
          <w:tcPr>
            <w:tcW w:w="1696" w:type="dxa"/>
            <w:vAlign w:val="center"/>
          </w:tcPr>
          <w:p w14:paraId="2F584901" w14:textId="515C72E2"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r>
      <w:tr w:rsidR="00036012" w14:paraId="6CEDEEE1" w14:textId="77777777" w:rsidTr="00031F0C">
        <w:tc>
          <w:tcPr>
            <w:tcW w:w="2122" w:type="dxa"/>
            <w:vAlign w:val="center"/>
          </w:tcPr>
          <w:p w14:paraId="29B41F3A" w14:textId="038D1B0D" w:rsidR="00036012" w:rsidRDefault="00036012" w:rsidP="00036012">
            <w:pPr>
              <w:jc w:val="left"/>
              <w:rPr>
                <w:b/>
              </w:rPr>
            </w:pPr>
            <w:r w:rsidRPr="004756DF">
              <w:rPr>
                <w:b/>
                <w:highlight w:val="yellow"/>
              </w:rPr>
              <w:t>Support of site/cell-specific</w:t>
            </w:r>
            <w:r>
              <w:rPr>
                <w:b/>
                <w:highlight w:val="yellow"/>
              </w:rPr>
              <w:t xml:space="preserve"> model</w:t>
            </w:r>
          </w:p>
        </w:tc>
        <w:tc>
          <w:tcPr>
            <w:tcW w:w="1847" w:type="dxa"/>
            <w:vAlign w:val="center"/>
          </w:tcPr>
          <w:p w14:paraId="7E1EB0AF" w14:textId="77777777" w:rsidR="00036012" w:rsidRDefault="00036012" w:rsidP="00036012">
            <w:pPr>
              <w:jc w:val="left"/>
              <w:rPr>
                <w:b/>
              </w:rPr>
            </w:pPr>
          </w:p>
        </w:tc>
        <w:tc>
          <w:tcPr>
            <w:tcW w:w="1766" w:type="dxa"/>
            <w:vAlign w:val="center"/>
          </w:tcPr>
          <w:p w14:paraId="7A6D27C0" w14:textId="77777777" w:rsidR="00036012" w:rsidRDefault="00036012" w:rsidP="00036012">
            <w:pPr>
              <w:jc w:val="left"/>
              <w:rPr>
                <w:b/>
              </w:rPr>
            </w:pPr>
          </w:p>
        </w:tc>
        <w:tc>
          <w:tcPr>
            <w:tcW w:w="1631" w:type="dxa"/>
            <w:vAlign w:val="center"/>
          </w:tcPr>
          <w:p w14:paraId="489AEC75" w14:textId="77777777" w:rsidR="00036012" w:rsidRDefault="00036012" w:rsidP="00036012">
            <w:pPr>
              <w:jc w:val="left"/>
              <w:rPr>
                <w:b/>
              </w:rPr>
            </w:pPr>
          </w:p>
        </w:tc>
        <w:tc>
          <w:tcPr>
            <w:tcW w:w="1696" w:type="dxa"/>
            <w:vAlign w:val="center"/>
          </w:tcPr>
          <w:p w14:paraId="7A6E1A25" w14:textId="77777777" w:rsidR="00036012" w:rsidRDefault="00036012" w:rsidP="00036012">
            <w:pPr>
              <w:jc w:val="left"/>
              <w:rPr>
                <w:b/>
              </w:rPr>
            </w:pPr>
          </w:p>
        </w:tc>
      </w:tr>
    </w:tbl>
    <w:p w14:paraId="7EF22E3D" w14:textId="77777777" w:rsidR="00BC4D72" w:rsidRDefault="00BC4D72" w:rsidP="00BC4D72">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61CDFFE1" w14:textId="36DE39E6" w:rsidR="006527F5" w:rsidRDefault="006527F5" w:rsidP="006527F5">
      <w:pPr>
        <w:rPr>
          <w:b/>
        </w:rPr>
      </w:pPr>
      <w:r w:rsidRPr="001250E4">
        <w:rPr>
          <w:b/>
          <w:highlight w:val="yellow"/>
          <w:vertAlign w:val="superscript"/>
        </w:rPr>
        <w:t xml:space="preserve">** </w:t>
      </w:r>
      <w:r>
        <w:rPr>
          <w:b/>
          <w:highlight w:val="yellow"/>
        </w:rPr>
        <w:t>For the purpose of model management, network may need to be aware of some information of the models</w:t>
      </w:r>
    </w:p>
    <w:p w14:paraId="2BE4C7C8" w14:textId="77777777" w:rsidR="00BC4D72" w:rsidRPr="006527F5" w:rsidRDefault="00BC4D72" w:rsidP="00BC4D72"/>
    <w:p w14:paraId="3D359D4B" w14:textId="77777777" w:rsidR="00BC4D72" w:rsidRPr="00BC4D72" w:rsidRDefault="00BC4D72">
      <w:pPr>
        <w:rPr>
          <w:lang w:val="en-GB"/>
        </w:rPr>
      </w:pPr>
    </w:p>
    <w:p w14:paraId="0C1F06EE" w14:textId="77777777" w:rsidR="00FC0035" w:rsidRDefault="00FC0035" w:rsidP="00FC0035"/>
    <w:p w14:paraId="1D599A1A" w14:textId="77777777" w:rsidR="00FC0035" w:rsidRDefault="00FC0035" w:rsidP="00FC0035">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0035" w14:paraId="6467AD9C" w14:textId="77777777" w:rsidTr="00031F0C">
        <w:tc>
          <w:tcPr>
            <w:tcW w:w="1838" w:type="dxa"/>
          </w:tcPr>
          <w:p w14:paraId="11798F6B" w14:textId="77777777" w:rsidR="00FC0035" w:rsidRDefault="00FC0035" w:rsidP="00031F0C">
            <w:r>
              <w:t>Company</w:t>
            </w:r>
          </w:p>
        </w:tc>
        <w:tc>
          <w:tcPr>
            <w:tcW w:w="7224" w:type="dxa"/>
          </w:tcPr>
          <w:p w14:paraId="7F7FC9A5" w14:textId="77777777" w:rsidR="00FC0035" w:rsidRDefault="00FC0035" w:rsidP="00031F0C">
            <w:r>
              <w:t>Comment</w:t>
            </w:r>
          </w:p>
        </w:tc>
      </w:tr>
      <w:tr w:rsidR="00FC0035" w14:paraId="2B14C586" w14:textId="77777777" w:rsidTr="00031F0C">
        <w:tc>
          <w:tcPr>
            <w:tcW w:w="1838" w:type="dxa"/>
          </w:tcPr>
          <w:p w14:paraId="787C1E73" w14:textId="77777777" w:rsidR="00FC0035" w:rsidRDefault="00FC0035" w:rsidP="00031F0C">
            <w:r>
              <w:t>Mod</w:t>
            </w:r>
          </w:p>
        </w:tc>
        <w:tc>
          <w:tcPr>
            <w:tcW w:w="7224" w:type="dxa"/>
          </w:tcPr>
          <w:p w14:paraId="4CA90761" w14:textId="35B95B4B" w:rsidR="00FC0035" w:rsidRDefault="00FC0035" w:rsidP="00031F0C">
            <w:pPr>
              <w:rPr>
                <w:highlight w:val="yellow"/>
              </w:rPr>
            </w:pPr>
            <w:r>
              <w:t xml:space="preserve">The new added row and other changes are highlighted by </w:t>
            </w:r>
            <w:r w:rsidRPr="004756DF">
              <w:rPr>
                <w:highlight w:val="yellow"/>
              </w:rPr>
              <w:t>YELLOW</w:t>
            </w:r>
          </w:p>
          <w:p w14:paraId="3A56B2C3" w14:textId="689A02F0" w:rsidR="00FC0035" w:rsidRDefault="00B811D6" w:rsidP="00031F0C">
            <w:r>
              <w:t>@QC: for your 1</w:t>
            </w:r>
            <w:r w:rsidRPr="00B811D6">
              <w:rPr>
                <w:vertAlign w:val="superscript"/>
              </w:rPr>
              <w:t>st</w:t>
            </w:r>
            <w:r>
              <w:t xml:space="preserve"> and 2</w:t>
            </w:r>
            <w:r w:rsidRPr="00B811D6">
              <w:rPr>
                <w:vertAlign w:val="superscript"/>
              </w:rPr>
              <w:t>nd</w:t>
            </w:r>
            <w:r>
              <w:t xml:space="preserve"> changes, I would like to hear more views.</w:t>
            </w:r>
          </w:p>
        </w:tc>
      </w:tr>
      <w:tr w:rsidR="00C827BF" w14:paraId="1193D2EE" w14:textId="77777777" w:rsidTr="00031F0C">
        <w:tc>
          <w:tcPr>
            <w:tcW w:w="1838" w:type="dxa"/>
          </w:tcPr>
          <w:p w14:paraId="56EA619F" w14:textId="34DD5338" w:rsidR="00C827BF" w:rsidRDefault="00C827BF" w:rsidP="00C827BF">
            <w:pPr>
              <w:rPr>
                <w:rFonts w:eastAsia="Yu Mincho"/>
              </w:rPr>
            </w:pPr>
            <w:r>
              <w:rPr>
                <w:rFonts w:eastAsia="宋体" w:hint="eastAsia"/>
                <w:lang w:eastAsia="zh-CN"/>
              </w:rPr>
              <w:t>New H3C</w:t>
            </w:r>
          </w:p>
        </w:tc>
        <w:tc>
          <w:tcPr>
            <w:tcW w:w="7224" w:type="dxa"/>
          </w:tcPr>
          <w:p w14:paraId="78AFF696" w14:textId="29CE5D3E" w:rsidR="00C827BF" w:rsidRDefault="00C827BF" w:rsidP="00C827BF">
            <w:r>
              <w:rPr>
                <w:rFonts w:eastAsia="宋体" w:hint="eastAsia"/>
                <w:lang w:eastAsia="zh-CN"/>
              </w:rPr>
              <w:t>OK in general</w:t>
            </w:r>
          </w:p>
        </w:tc>
      </w:tr>
      <w:tr w:rsidR="00C827BF" w14:paraId="00AA3B66" w14:textId="77777777" w:rsidTr="00031F0C">
        <w:tc>
          <w:tcPr>
            <w:tcW w:w="1838" w:type="dxa"/>
          </w:tcPr>
          <w:p w14:paraId="6F0FA071" w14:textId="553EA20E" w:rsidR="00C827BF" w:rsidRDefault="000A7CAA" w:rsidP="00C827BF">
            <w:r w:rsidRPr="000A7CAA">
              <w:lastRenderedPageBreak/>
              <w:t>Ericsson</w:t>
            </w:r>
          </w:p>
        </w:tc>
        <w:tc>
          <w:tcPr>
            <w:tcW w:w="7224" w:type="dxa"/>
          </w:tcPr>
          <w:p w14:paraId="458B00CB" w14:textId="64EF8E9A" w:rsidR="00C827BF" w:rsidRPr="000A7CAA" w:rsidRDefault="000A7CAA" w:rsidP="00C827BF">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tc>
      </w:tr>
      <w:tr w:rsidR="0085412A" w14:paraId="01F53776" w14:textId="77777777" w:rsidTr="00031F0C">
        <w:tc>
          <w:tcPr>
            <w:tcW w:w="1838" w:type="dxa"/>
          </w:tcPr>
          <w:p w14:paraId="1DB56EC1" w14:textId="194B3C83" w:rsidR="0085412A" w:rsidRDefault="0085412A" w:rsidP="00C827BF">
            <w:r>
              <w:rPr>
                <w:rFonts w:eastAsiaTheme="minorEastAsia" w:hint="eastAsia"/>
                <w:lang w:eastAsia="zh-CN"/>
              </w:rPr>
              <w:t>CATT</w:t>
            </w:r>
          </w:p>
        </w:tc>
        <w:tc>
          <w:tcPr>
            <w:tcW w:w="7224" w:type="dxa"/>
          </w:tcPr>
          <w:p w14:paraId="5466AC84" w14:textId="765D3717" w:rsidR="0085412A" w:rsidRDefault="0085412A" w:rsidP="00C827BF">
            <w:pPr>
              <w:rPr>
                <w:rFonts w:eastAsiaTheme="minorEastAsia"/>
              </w:rPr>
            </w:pPr>
            <w:r>
              <w:rPr>
                <w:rFonts w:eastAsiaTheme="minorEastAsia" w:hint="eastAsia"/>
                <w:lang w:eastAsia="zh-CN"/>
              </w:rPr>
              <w:t>Generally fine.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64049811" w14:textId="77777777" w:rsidTr="00031F0C">
        <w:tc>
          <w:tcPr>
            <w:tcW w:w="1838" w:type="dxa"/>
          </w:tcPr>
          <w:p w14:paraId="375D4A16" w14:textId="77777777" w:rsidR="0085412A" w:rsidRDefault="0085412A" w:rsidP="00C827BF">
            <w:pPr>
              <w:rPr>
                <w:rFonts w:eastAsiaTheme="minorEastAsia"/>
              </w:rPr>
            </w:pPr>
          </w:p>
        </w:tc>
        <w:tc>
          <w:tcPr>
            <w:tcW w:w="7224" w:type="dxa"/>
          </w:tcPr>
          <w:p w14:paraId="10F00BE2" w14:textId="77777777" w:rsidR="0085412A" w:rsidRDefault="0085412A" w:rsidP="00C827BF">
            <w:pPr>
              <w:rPr>
                <w:rFonts w:eastAsiaTheme="minorEastAsia"/>
              </w:rPr>
            </w:pPr>
          </w:p>
        </w:tc>
      </w:tr>
      <w:tr w:rsidR="0085412A" w14:paraId="3F0302C5" w14:textId="77777777" w:rsidTr="00031F0C">
        <w:tc>
          <w:tcPr>
            <w:tcW w:w="1838" w:type="dxa"/>
          </w:tcPr>
          <w:p w14:paraId="1F4AC282" w14:textId="77777777" w:rsidR="0085412A" w:rsidRDefault="0085412A" w:rsidP="00C827BF"/>
        </w:tc>
        <w:tc>
          <w:tcPr>
            <w:tcW w:w="7224" w:type="dxa"/>
          </w:tcPr>
          <w:p w14:paraId="1214B225" w14:textId="77777777" w:rsidR="0085412A" w:rsidRDefault="0085412A" w:rsidP="00C827BF"/>
        </w:tc>
      </w:tr>
    </w:tbl>
    <w:p w14:paraId="718E046C" w14:textId="77777777" w:rsidR="00FC0035" w:rsidRPr="00024561" w:rsidRDefault="00FC0035" w:rsidP="00FC0035">
      <w:pPr>
        <w:pStyle w:val="a1"/>
      </w:pPr>
    </w:p>
    <w:p w14:paraId="18799A3E" w14:textId="77777777" w:rsidR="00FC0035" w:rsidRDefault="00FC0035"/>
    <w:p w14:paraId="22A53ADE" w14:textId="77777777" w:rsidR="004E7CA6" w:rsidRDefault="004E7CA6"/>
    <w:p w14:paraId="37D00F85" w14:textId="4C048A47" w:rsidR="004E7CA6" w:rsidRDefault="00DA3A5B">
      <w:pPr>
        <w:pStyle w:val="4"/>
        <w:spacing w:before="120"/>
        <w:rPr>
          <w:b/>
        </w:rPr>
      </w:pPr>
      <w:r>
        <w:rPr>
          <w:b/>
        </w:rPr>
        <w:t>Proposal 5-3</w:t>
      </w:r>
      <w:r w:rsidR="003148BA">
        <w:rPr>
          <w:b/>
        </w:rPr>
        <w:t>(</w:t>
      </w:r>
      <w:r w:rsidR="00CC4C4D">
        <w:rPr>
          <w:b/>
        </w:rPr>
        <w:t>FL1</w:t>
      </w:r>
      <w:r w:rsidR="003148BA">
        <w:rPr>
          <w:b/>
        </w:rPr>
        <w:t>)</w:t>
      </w:r>
    </w:p>
    <w:p w14:paraId="43F035FC" w14:textId="77777777" w:rsidR="004E7CA6" w:rsidRDefault="004E7CA6"/>
    <w:p w14:paraId="7153E820" w14:textId="77777777" w:rsidR="004E7CA6" w:rsidRDefault="00DA3A5B">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6D89847E" w14:textId="77777777">
        <w:tc>
          <w:tcPr>
            <w:tcW w:w="2555" w:type="dxa"/>
            <w:vAlign w:val="center"/>
          </w:tcPr>
          <w:p w14:paraId="3AFCFCD3" w14:textId="77777777" w:rsidR="004E7CA6" w:rsidRDefault="00DA3A5B">
            <w:pPr>
              <w:jc w:val="center"/>
              <w:rPr>
                <w:b/>
              </w:rPr>
            </w:pPr>
            <w:r>
              <w:rPr>
                <w:b/>
              </w:rPr>
              <w:t>Model transfer/deliver case</w:t>
            </w:r>
          </w:p>
        </w:tc>
        <w:tc>
          <w:tcPr>
            <w:tcW w:w="2169" w:type="dxa"/>
            <w:vAlign w:val="center"/>
          </w:tcPr>
          <w:p w14:paraId="167C0565" w14:textId="77777777" w:rsidR="004E7CA6" w:rsidRDefault="00DA3A5B">
            <w:pPr>
              <w:jc w:val="center"/>
              <w:rPr>
                <w:b/>
              </w:rPr>
            </w:pPr>
            <w:r>
              <w:rPr>
                <w:b/>
              </w:rPr>
              <w:t>Case y</w:t>
            </w:r>
          </w:p>
        </w:tc>
        <w:tc>
          <w:tcPr>
            <w:tcW w:w="2169" w:type="dxa"/>
            <w:vAlign w:val="center"/>
          </w:tcPr>
          <w:p w14:paraId="2EE7A5E5" w14:textId="77777777" w:rsidR="004E7CA6" w:rsidRDefault="00DA3A5B">
            <w:pPr>
              <w:jc w:val="center"/>
              <w:rPr>
                <w:b/>
              </w:rPr>
            </w:pPr>
            <w:r>
              <w:rPr>
                <w:b/>
              </w:rPr>
              <w:t>Case z1</w:t>
            </w:r>
          </w:p>
        </w:tc>
        <w:tc>
          <w:tcPr>
            <w:tcW w:w="2169" w:type="dxa"/>
            <w:vAlign w:val="center"/>
          </w:tcPr>
          <w:p w14:paraId="07D4107F" w14:textId="77777777" w:rsidR="004E7CA6" w:rsidRDefault="00DA3A5B">
            <w:pPr>
              <w:jc w:val="center"/>
              <w:rPr>
                <w:b/>
              </w:rPr>
            </w:pPr>
            <w:r>
              <w:rPr>
                <w:b/>
              </w:rPr>
              <w:t>Case z3</w:t>
            </w:r>
          </w:p>
        </w:tc>
      </w:tr>
      <w:tr w:rsidR="004E7CA6" w14:paraId="2F48FD72" w14:textId="77777777">
        <w:tc>
          <w:tcPr>
            <w:tcW w:w="2555" w:type="dxa"/>
            <w:vAlign w:val="center"/>
          </w:tcPr>
          <w:p w14:paraId="4FACC3FE" w14:textId="77777777" w:rsidR="004E7CA6" w:rsidRDefault="00DA3A5B">
            <w:pPr>
              <w:jc w:val="left"/>
              <w:rPr>
                <w:b/>
              </w:rPr>
            </w:pPr>
            <w:r>
              <w:rPr>
                <w:b/>
              </w:rPr>
              <w:t>Friendly to UE’s implementation</w:t>
            </w:r>
          </w:p>
        </w:tc>
        <w:tc>
          <w:tcPr>
            <w:tcW w:w="2169" w:type="dxa"/>
            <w:vAlign w:val="center"/>
          </w:tcPr>
          <w:p w14:paraId="31E7C89B" w14:textId="77777777" w:rsidR="004E7CA6" w:rsidRDefault="00DA3A5B">
            <w:pPr>
              <w:jc w:val="left"/>
              <w:rPr>
                <w:b/>
              </w:rPr>
            </w:pPr>
            <w:r>
              <w:rPr>
                <w:b/>
              </w:rPr>
              <w:t>Friendlier as the model can be offline compiled and tested</w:t>
            </w:r>
          </w:p>
        </w:tc>
        <w:tc>
          <w:tcPr>
            <w:tcW w:w="2169" w:type="dxa"/>
            <w:vAlign w:val="center"/>
          </w:tcPr>
          <w:p w14:paraId="2407BA47" w14:textId="77777777" w:rsidR="004E7CA6" w:rsidRDefault="00DA3A5B">
            <w:pPr>
              <w:jc w:val="left"/>
              <w:rPr>
                <w:b/>
              </w:rPr>
            </w:pPr>
            <w:r>
              <w:rPr>
                <w:b/>
              </w:rPr>
              <w:t>Friendlier as the model can be offline compiled and tested</w:t>
            </w:r>
          </w:p>
        </w:tc>
        <w:tc>
          <w:tcPr>
            <w:tcW w:w="2169" w:type="dxa"/>
            <w:vAlign w:val="center"/>
          </w:tcPr>
          <w:p w14:paraId="5781F2B5" w14:textId="77777777" w:rsidR="004E7CA6" w:rsidRDefault="00DA3A5B">
            <w:pPr>
              <w:jc w:val="left"/>
              <w:rPr>
                <w:b/>
              </w:rPr>
            </w:pPr>
            <w:r>
              <w:rPr>
                <w:b/>
              </w:rPr>
              <w:t>Less friendly if UE need to compile/test the model</w:t>
            </w:r>
          </w:p>
        </w:tc>
      </w:tr>
      <w:tr w:rsidR="004E7CA6" w14:paraId="0549AB38" w14:textId="77777777">
        <w:tc>
          <w:tcPr>
            <w:tcW w:w="2555" w:type="dxa"/>
            <w:vAlign w:val="center"/>
          </w:tcPr>
          <w:p w14:paraId="1E2FC347" w14:textId="77777777" w:rsidR="004E7CA6" w:rsidRDefault="00DA3A5B">
            <w:pPr>
              <w:jc w:val="left"/>
              <w:rPr>
                <w:b/>
                <w:highlight w:val="yellow"/>
              </w:rPr>
            </w:pPr>
            <w:r>
              <w:rPr>
                <w:b/>
              </w:rPr>
              <w:t>Burden of offline collaboration between NW and UE/chipset vendors</w:t>
            </w:r>
          </w:p>
        </w:tc>
        <w:tc>
          <w:tcPr>
            <w:tcW w:w="2169" w:type="dxa"/>
            <w:vAlign w:val="center"/>
          </w:tcPr>
          <w:p w14:paraId="29632B80" w14:textId="77777777" w:rsidR="004E7CA6" w:rsidRDefault="00DA3A5B">
            <w:pPr>
              <w:jc w:val="left"/>
              <w:rPr>
                <w:b/>
                <w:highlight w:val="yellow"/>
              </w:rPr>
            </w:pPr>
            <w:r>
              <w:rPr>
                <w:b/>
                <w:highlight w:val="yellow"/>
              </w:rPr>
              <w:t>Heavy burden</w:t>
            </w:r>
          </w:p>
        </w:tc>
        <w:tc>
          <w:tcPr>
            <w:tcW w:w="2169" w:type="dxa"/>
            <w:vAlign w:val="center"/>
          </w:tcPr>
          <w:p w14:paraId="5C888386" w14:textId="77777777" w:rsidR="004E7CA6" w:rsidRDefault="00DA3A5B">
            <w:pPr>
              <w:jc w:val="left"/>
              <w:rPr>
                <w:b/>
                <w:highlight w:val="yellow"/>
              </w:rPr>
            </w:pPr>
            <w:r>
              <w:rPr>
                <w:b/>
                <w:highlight w:val="yellow"/>
              </w:rPr>
              <w:t>Heavy burden</w:t>
            </w:r>
          </w:p>
          <w:p w14:paraId="7C2A8417" w14:textId="77777777" w:rsidR="004E7CA6" w:rsidRDefault="00DA3A5B">
            <w:pPr>
              <w:jc w:val="left"/>
              <w:rPr>
                <w:b/>
                <w:highlight w:val="yellow"/>
              </w:rPr>
            </w:pPr>
            <w:r>
              <w:rPr>
                <w:b/>
                <w:highlight w:val="yellow"/>
              </w:rPr>
              <w:t>Additional burden for the delivery of model to 3GPP NW compared to y</w:t>
            </w:r>
          </w:p>
        </w:tc>
        <w:tc>
          <w:tcPr>
            <w:tcW w:w="2169" w:type="dxa"/>
            <w:vAlign w:val="center"/>
          </w:tcPr>
          <w:p w14:paraId="061A7373" w14:textId="77777777" w:rsidR="004E7CA6" w:rsidRDefault="00DA3A5B">
            <w:pPr>
              <w:jc w:val="left"/>
              <w:rPr>
                <w:b/>
                <w:highlight w:val="yellow"/>
              </w:rPr>
            </w:pPr>
            <w:r>
              <w:rPr>
                <w:b/>
                <w:highlight w:val="yellow"/>
              </w:rPr>
              <w:t>Heavy burden</w:t>
            </w:r>
          </w:p>
          <w:p w14:paraId="3FCBB774" w14:textId="77777777" w:rsidR="004E7CA6" w:rsidRDefault="00DA3A5B">
            <w:pPr>
              <w:jc w:val="left"/>
              <w:rPr>
                <w:b/>
                <w:highlight w:val="yellow"/>
              </w:rPr>
            </w:pPr>
            <w:r>
              <w:rPr>
                <w:b/>
                <w:highlight w:val="yellow"/>
              </w:rPr>
              <w:t>Additional burden for the delivery of model to 3GPP NW compared to y</w:t>
            </w:r>
          </w:p>
        </w:tc>
      </w:tr>
      <w:tr w:rsidR="004E7CA6" w14:paraId="17DDA711" w14:textId="77777777">
        <w:tc>
          <w:tcPr>
            <w:tcW w:w="2555" w:type="dxa"/>
            <w:vAlign w:val="center"/>
          </w:tcPr>
          <w:p w14:paraId="763A4128" w14:textId="77777777" w:rsidR="004E7CA6" w:rsidRDefault="00DA3A5B">
            <w:pPr>
              <w:jc w:val="left"/>
              <w:rPr>
                <w:b/>
              </w:rPr>
            </w:pPr>
            <w:r>
              <w:rPr>
                <w:b/>
              </w:rPr>
              <w:t>Burden on the training data collection at 3GPP network</w:t>
            </w:r>
          </w:p>
        </w:tc>
        <w:tc>
          <w:tcPr>
            <w:tcW w:w="2169" w:type="dxa"/>
            <w:vAlign w:val="center"/>
          </w:tcPr>
          <w:p w14:paraId="33E2961D" w14:textId="77777777" w:rsidR="004E7CA6" w:rsidRDefault="00DA3A5B">
            <w:pPr>
              <w:jc w:val="left"/>
              <w:rPr>
                <w:b/>
              </w:rPr>
            </w:pPr>
            <w:r>
              <w:rPr>
                <w:b/>
              </w:rPr>
              <w:t>No</w:t>
            </w:r>
          </w:p>
        </w:tc>
        <w:tc>
          <w:tcPr>
            <w:tcW w:w="2169" w:type="dxa"/>
            <w:vAlign w:val="center"/>
          </w:tcPr>
          <w:p w14:paraId="16A5B6AC" w14:textId="77777777" w:rsidR="004E7CA6" w:rsidRDefault="00DA3A5B">
            <w:pPr>
              <w:jc w:val="left"/>
              <w:rPr>
                <w:b/>
              </w:rPr>
            </w:pPr>
            <w:r>
              <w:rPr>
                <w:b/>
              </w:rPr>
              <w:t>No</w:t>
            </w:r>
          </w:p>
        </w:tc>
        <w:tc>
          <w:tcPr>
            <w:tcW w:w="2169" w:type="dxa"/>
            <w:vAlign w:val="center"/>
          </w:tcPr>
          <w:p w14:paraId="6E5D99AE" w14:textId="77777777" w:rsidR="004E7CA6" w:rsidRDefault="00DA3A5B">
            <w:pPr>
              <w:jc w:val="left"/>
              <w:rPr>
                <w:b/>
              </w:rPr>
            </w:pPr>
            <w:r>
              <w:rPr>
                <w:b/>
              </w:rPr>
              <w:t>No</w:t>
            </w:r>
          </w:p>
        </w:tc>
      </w:tr>
      <w:tr w:rsidR="004E7CA6" w14:paraId="0EBADA58" w14:textId="77777777">
        <w:tc>
          <w:tcPr>
            <w:tcW w:w="2555" w:type="dxa"/>
            <w:vAlign w:val="center"/>
          </w:tcPr>
          <w:p w14:paraId="2D5EFE95" w14:textId="77777777" w:rsidR="004E7CA6" w:rsidRDefault="00DA3A5B">
            <w:pPr>
              <w:jc w:val="left"/>
              <w:rPr>
                <w:b/>
              </w:rPr>
            </w:pPr>
            <w:r>
              <w:rPr>
                <w:b/>
              </w:rPr>
              <w:t>Burden on the model storage at 3GPP network</w:t>
            </w:r>
          </w:p>
        </w:tc>
        <w:tc>
          <w:tcPr>
            <w:tcW w:w="2169" w:type="dxa"/>
            <w:vAlign w:val="center"/>
          </w:tcPr>
          <w:p w14:paraId="305977F1" w14:textId="77777777" w:rsidR="004E7CA6" w:rsidRDefault="00DA3A5B">
            <w:pPr>
              <w:jc w:val="left"/>
              <w:rPr>
                <w:b/>
              </w:rPr>
            </w:pPr>
            <w:r>
              <w:rPr>
                <w:b/>
              </w:rPr>
              <w:t>No</w:t>
            </w:r>
          </w:p>
        </w:tc>
        <w:tc>
          <w:tcPr>
            <w:tcW w:w="2169" w:type="dxa"/>
            <w:vAlign w:val="center"/>
          </w:tcPr>
          <w:p w14:paraId="735B1BE9" w14:textId="77777777" w:rsidR="004E7CA6" w:rsidRDefault="00DA3A5B">
            <w:pPr>
              <w:jc w:val="left"/>
              <w:rPr>
                <w:b/>
              </w:rPr>
            </w:pPr>
            <w:r>
              <w:rPr>
                <w:b/>
              </w:rPr>
              <w:t>Heavier burden compared to Case y</w:t>
            </w:r>
          </w:p>
        </w:tc>
        <w:tc>
          <w:tcPr>
            <w:tcW w:w="2169" w:type="dxa"/>
            <w:vAlign w:val="center"/>
          </w:tcPr>
          <w:p w14:paraId="094A9ECD" w14:textId="77777777" w:rsidR="004E7CA6" w:rsidRDefault="00DA3A5B">
            <w:pPr>
              <w:jc w:val="left"/>
              <w:rPr>
                <w:b/>
              </w:rPr>
            </w:pPr>
            <w:r>
              <w:rPr>
                <w:b/>
              </w:rPr>
              <w:t>Heavier burden compared to Case y</w:t>
            </w:r>
          </w:p>
        </w:tc>
      </w:tr>
      <w:tr w:rsidR="004E7CA6" w14:paraId="45660C91" w14:textId="77777777">
        <w:tc>
          <w:tcPr>
            <w:tcW w:w="2555" w:type="dxa"/>
            <w:vAlign w:val="center"/>
          </w:tcPr>
          <w:p w14:paraId="31571A77" w14:textId="77777777" w:rsidR="004E7CA6" w:rsidRDefault="00DA3A5B">
            <w:pPr>
              <w:jc w:val="left"/>
              <w:rPr>
                <w:b/>
              </w:rPr>
            </w:pPr>
            <w:r>
              <w:rPr>
                <w:b/>
              </w:rPr>
              <w:t>Burden on the model management for model transfer/delivery at 3GPP network</w:t>
            </w:r>
          </w:p>
        </w:tc>
        <w:tc>
          <w:tcPr>
            <w:tcW w:w="2169" w:type="dxa"/>
            <w:vAlign w:val="center"/>
          </w:tcPr>
          <w:p w14:paraId="759F1F6B" w14:textId="77777777" w:rsidR="004E7CA6" w:rsidRDefault="00DA3A5B">
            <w:pPr>
              <w:jc w:val="left"/>
              <w:rPr>
                <w:b/>
              </w:rPr>
            </w:pPr>
            <w:r>
              <w:rPr>
                <w:b/>
              </w:rPr>
              <w:t>No</w:t>
            </w:r>
          </w:p>
        </w:tc>
        <w:tc>
          <w:tcPr>
            <w:tcW w:w="2169" w:type="dxa"/>
            <w:vAlign w:val="center"/>
          </w:tcPr>
          <w:p w14:paraId="7485440E" w14:textId="77777777" w:rsidR="004E7CA6" w:rsidRDefault="00DA3A5B">
            <w:pPr>
              <w:jc w:val="left"/>
              <w:rPr>
                <w:b/>
              </w:rPr>
            </w:pPr>
            <w:r>
              <w:rPr>
                <w:b/>
              </w:rPr>
              <w:t>Heavier burden compared to Case y</w:t>
            </w:r>
          </w:p>
        </w:tc>
        <w:tc>
          <w:tcPr>
            <w:tcW w:w="2169" w:type="dxa"/>
            <w:vAlign w:val="center"/>
          </w:tcPr>
          <w:p w14:paraId="3790B46A" w14:textId="77777777" w:rsidR="004E7CA6" w:rsidRDefault="00DA3A5B">
            <w:pPr>
              <w:jc w:val="left"/>
              <w:rPr>
                <w:b/>
              </w:rPr>
            </w:pPr>
            <w:r>
              <w:rPr>
                <w:b/>
              </w:rPr>
              <w:t>Heavier burden compared to Case y</w:t>
            </w:r>
          </w:p>
        </w:tc>
      </w:tr>
      <w:tr w:rsidR="004E7CA6" w14:paraId="76F8ADFD" w14:textId="77777777">
        <w:tc>
          <w:tcPr>
            <w:tcW w:w="2555" w:type="dxa"/>
            <w:vAlign w:val="center"/>
          </w:tcPr>
          <w:p w14:paraId="76FCEA25" w14:textId="77777777" w:rsidR="004E7CA6" w:rsidRDefault="00DA3A5B">
            <w:pPr>
              <w:jc w:val="left"/>
              <w:rPr>
                <w:b/>
              </w:rPr>
            </w:pPr>
            <w:r>
              <w:rPr>
                <w:b/>
              </w:rPr>
              <w:t>Risk of proprietary design disclosure</w:t>
            </w:r>
          </w:p>
        </w:tc>
        <w:tc>
          <w:tcPr>
            <w:tcW w:w="2169" w:type="dxa"/>
            <w:vAlign w:val="center"/>
          </w:tcPr>
          <w:p w14:paraId="5FAF749E" w14:textId="77777777" w:rsidR="004E7CA6" w:rsidRDefault="00DA3A5B">
            <w:pPr>
              <w:jc w:val="left"/>
              <w:rPr>
                <w:b/>
              </w:rPr>
            </w:pPr>
            <w:r>
              <w:rPr>
                <w:b/>
                <w:highlight w:val="yellow"/>
              </w:rPr>
              <w:t xml:space="preserve">No for UE-part </w:t>
            </w:r>
            <w:r>
              <w:rPr>
                <w:b/>
                <w:vertAlign w:val="superscript"/>
              </w:rPr>
              <w:t>**</w:t>
            </w:r>
          </w:p>
        </w:tc>
        <w:tc>
          <w:tcPr>
            <w:tcW w:w="2169" w:type="dxa"/>
            <w:vAlign w:val="center"/>
          </w:tcPr>
          <w:p w14:paraId="6919AFE1" w14:textId="77777777" w:rsidR="004E7CA6" w:rsidRDefault="00DA3A5B">
            <w:pPr>
              <w:jc w:val="left"/>
              <w:rPr>
                <w:b/>
              </w:rPr>
            </w:pPr>
            <w:r>
              <w:rPr>
                <w:b/>
              </w:rPr>
              <w:t xml:space="preserve">Higher risk </w:t>
            </w:r>
            <w:r>
              <w:rPr>
                <w:b/>
                <w:highlight w:val="yellow"/>
              </w:rPr>
              <w:t>for UE part</w:t>
            </w:r>
            <w:r>
              <w:rPr>
                <w:b/>
              </w:rPr>
              <w:t xml:space="preserve"> compared to Case y </w:t>
            </w:r>
            <w:r>
              <w:rPr>
                <w:b/>
                <w:vertAlign w:val="superscript"/>
              </w:rPr>
              <w:t>**</w:t>
            </w:r>
          </w:p>
        </w:tc>
        <w:tc>
          <w:tcPr>
            <w:tcW w:w="2169" w:type="dxa"/>
            <w:vAlign w:val="center"/>
          </w:tcPr>
          <w:p w14:paraId="197D4CD1" w14:textId="77777777" w:rsidR="004E7CA6" w:rsidRDefault="00DA3A5B">
            <w:pPr>
              <w:jc w:val="left"/>
              <w:rPr>
                <w:b/>
              </w:rPr>
            </w:pPr>
            <w:r>
              <w:rPr>
                <w:b/>
              </w:rPr>
              <w:t xml:space="preserve">Higher risk </w:t>
            </w:r>
            <w:r>
              <w:rPr>
                <w:b/>
                <w:highlight w:val="yellow"/>
              </w:rPr>
              <w:t>for UE part</w:t>
            </w:r>
            <w:r>
              <w:rPr>
                <w:b/>
              </w:rPr>
              <w:t xml:space="preserve"> compared to Case y, z1 </w:t>
            </w:r>
            <w:r>
              <w:rPr>
                <w:b/>
                <w:vertAlign w:val="superscript"/>
              </w:rPr>
              <w:t>**</w:t>
            </w:r>
          </w:p>
        </w:tc>
      </w:tr>
      <w:tr w:rsidR="004E7CA6" w14:paraId="7CC78E1F" w14:textId="77777777">
        <w:tc>
          <w:tcPr>
            <w:tcW w:w="2555" w:type="dxa"/>
            <w:vAlign w:val="center"/>
          </w:tcPr>
          <w:p w14:paraId="3D37A85D" w14:textId="77777777" w:rsidR="004E7CA6" w:rsidRDefault="00DA3A5B">
            <w:pPr>
              <w:jc w:val="left"/>
              <w:rPr>
                <w:b/>
              </w:rPr>
            </w:pPr>
            <w:r>
              <w:rPr>
                <w:b/>
              </w:rPr>
              <w:t>Potential spec impact for model transfer/delivery</w:t>
            </w:r>
          </w:p>
        </w:tc>
        <w:tc>
          <w:tcPr>
            <w:tcW w:w="2169" w:type="dxa"/>
            <w:vAlign w:val="center"/>
          </w:tcPr>
          <w:p w14:paraId="1B42CF87" w14:textId="77777777" w:rsidR="004E7CA6" w:rsidRDefault="00DA3A5B">
            <w:pPr>
              <w:jc w:val="left"/>
              <w:rPr>
                <w:b/>
              </w:rPr>
            </w:pPr>
            <w:r>
              <w:rPr>
                <w:b/>
              </w:rPr>
              <w:t>No spec impact on 3GPP air interface</w:t>
            </w:r>
          </w:p>
        </w:tc>
        <w:tc>
          <w:tcPr>
            <w:tcW w:w="2169" w:type="dxa"/>
            <w:vAlign w:val="center"/>
          </w:tcPr>
          <w:p w14:paraId="6D203C6A" w14:textId="77777777" w:rsidR="004E7CA6" w:rsidRDefault="00DA3A5B">
            <w:pPr>
              <w:jc w:val="left"/>
              <w:rPr>
                <w:b/>
              </w:rPr>
            </w:pPr>
            <w:r>
              <w:rPr>
                <w:b/>
              </w:rPr>
              <w:t>More spec impact on 3GPP air interface compared to Case y</w:t>
            </w:r>
          </w:p>
        </w:tc>
        <w:tc>
          <w:tcPr>
            <w:tcW w:w="2169" w:type="dxa"/>
            <w:vAlign w:val="center"/>
          </w:tcPr>
          <w:p w14:paraId="08BAAE90" w14:textId="77777777" w:rsidR="004E7CA6" w:rsidRDefault="00DA3A5B">
            <w:pPr>
              <w:jc w:val="left"/>
              <w:rPr>
                <w:b/>
              </w:rPr>
            </w:pPr>
            <w:r>
              <w:rPr>
                <w:b/>
              </w:rPr>
              <w:t>More spec impact on 3GPP air interface compared to Case y, z1</w:t>
            </w:r>
          </w:p>
        </w:tc>
      </w:tr>
      <w:tr w:rsidR="004E7CA6" w14:paraId="52CCBA9E" w14:textId="77777777">
        <w:tc>
          <w:tcPr>
            <w:tcW w:w="2555" w:type="dxa"/>
            <w:vAlign w:val="center"/>
          </w:tcPr>
          <w:p w14:paraId="0EA423DD" w14:textId="77777777" w:rsidR="004E7CA6" w:rsidRDefault="00DA3A5B">
            <w:pPr>
              <w:jc w:val="left"/>
              <w:rPr>
                <w:b/>
                <w:highlight w:val="yellow"/>
              </w:rPr>
            </w:pPr>
            <w:r>
              <w:rPr>
                <w:b/>
                <w:highlight w:val="yellow"/>
              </w:rPr>
              <w:t>Additional method for Pairing of UE-part and NW-part of two-sided model</w:t>
            </w:r>
          </w:p>
        </w:tc>
        <w:tc>
          <w:tcPr>
            <w:tcW w:w="2169" w:type="dxa"/>
            <w:vAlign w:val="center"/>
          </w:tcPr>
          <w:p w14:paraId="4A009EA4" w14:textId="77777777" w:rsidR="004E7CA6" w:rsidRDefault="00DA3A5B">
            <w:pPr>
              <w:jc w:val="left"/>
              <w:rPr>
                <w:b/>
                <w:highlight w:val="yellow"/>
              </w:rPr>
            </w:pPr>
            <w:r>
              <w:rPr>
                <w:b/>
                <w:highlight w:val="yellow"/>
              </w:rPr>
              <w:t>Needed</w:t>
            </w:r>
          </w:p>
        </w:tc>
        <w:tc>
          <w:tcPr>
            <w:tcW w:w="2169" w:type="dxa"/>
            <w:vAlign w:val="center"/>
          </w:tcPr>
          <w:p w14:paraId="14D2CCC0" w14:textId="77777777" w:rsidR="004E7CA6" w:rsidRDefault="00DA3A5B">
            <w:pPr>
              <w:jc w:val="left"/>
              <w:rPr>
                <w:b/>
                <w:highlight w:val="yellow"/>
              </w:rPr>
            </w:pPr>
            <w:r>
              <w:rPr>
                <w:b/>
                <w:highlight w:val="yellow"/>
              </w:rPr>
              <w:t>Needed</w:t>
            </w:r>
          </w:p>
        </w:tc>
        <w:tc>
          <w:tcPr>
            <w:tcW w:w="2169" w:type="dxa"/>
            <w:vAlign w:val="center"/>
          </w:tcPr>
          <w:p w14:paraId="7605AD0D" w14:textId="77777777" w:rsidR="004E7CA6" w:rsidRDefault="00DA3A5B">
            <w:pPr>
              <w:jc w:val="left"/>
              <w:rPr>
                <w:b/>
                <w:highlight w:val="yellow"/>
              </w:rPr>
            </w:pPr>
            <w:r>
              <w:rPr>
                <w:b/>
                <w:highlight w:val="yellow"/>
              </w:rPr>
              <w:t>Needed</w:t>
            </w:r>
          </w:p>
        </w:tc>
      </w:tr>
    </w:tbl>
    <w:p w14:paraId="132012A6" w14:textId="77777777" w:rsidR="004E7CA6" w:rsidRDefault="00DA3A5B">
      <w:pPr>
        <w:rPr>
          <w:b/>
        </w:rPr>
      </w:pPr>
      <w:r>
        <w:rPr>
          <w:b/>
          <w:vertAlign w:val="superscript"/>
        </w:rPr>
        <w:lastRenderedPageBreak/>
        <w:t>*</w:t>
      </w:r>
      <w:r>
        <w:rPr>
          <w:b/>
        </w:rPr>
        <w:t xml:space="preserve">  Offline collaboration for model identification is a separate discussion</w:t>
      </w:r>
    </w:p>
    <w:p w14:paraId="50781636" w14:textId="77777777" w:rsidR="004E7CA6" w:rsidRDefault="00DA3A5B">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29F90064" w14:textId="77777777" w:rsidR="004E7CA6" w:rsidRDefault="004E7CA6">
      <w:pPr>
        <w:rPr>
          <w:lang w:val="en-GB"/>
        </w:rPr>
      </w:pPr>
    </w:p>
    <w:p w14:paraId="5090CFF3" w14:textId="77777777" w:rsidR="004E7CA6" w:rsidRDefault="004E7CA6"/>
    <w:p w14:paraId="5E866C07"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6978A12D" w14:textId="77777777">
        <w:tc>
          <w:tcPr>
            <w:tcW w:w="1838" w:type="dxa"/>
          </w:tcPr>
          <w:p w14:paraId="65EB1EB5" w14:textId="77777777" w:rsidR="004E7CA6" w:rsidRDefault="00DA3A5B">
            <w:r>
              <w:t>Company</w:t>
            </w:r>
          </w:p>
        </w:tc>
        <w:tc>
          <w:tcPr>
            <w:tcW w:w="7224" w:type="dxa"/>
          </w:tcPr>
          <w:p w14:paraId="0806019D" w14:textId="77777777" w:rsidR="004E7CA6" w:rsidRDefault="00DA3A5B">
            <w:r>
              <w:t>Comment</w:t>
            </w:r>
          </w:p>
        </w:tc>
      </w:tr>
      <w:tr w:rsidR="004E7CA6" w14:paraId="4A53F351" w14:textId="77777777">
        <w:tc>
          <w:tcPr>
            <w:tcW w:w="1838" w:type="dxa"/>
          </w:tcPr>
          <w:p w14:paraId="53CC1D94" w14:textId="77777777" w:rsidR="004E7CA6" w:rsidRDefault="00DA3A5B">
            <w:r>
              <w:t>Mod</w:t>
            </w:r>
          </w:p>
        </w:tc>
        <w:tc>
          <w:tcPr>
            <w:tcW w:w="7224" w:type="dxa"/>
          </w:tcPr>
          <w:p w14:paraId="589795A0" w14:textId="77777777" w:rsidR="004E7CA6" w:rsidRDefault="00DA3A5B">
            <w:r>
              <w:t xml:space="preserve">The </w:t>
            </w:r>
            <w:r>
              <w:rPr>
                <w:highlight w:val="yellow"/>
              </w:rPr>
              <w:t>YELLOW</w:t>
            </w:r>
            <w:r>
              <w:t xml:space="preserve"> parts are different from that of the table for Scenario 1</w:t>
            </w:r>
          </w:p>
        </w:tc>
      </w:tr>
      <w:tr w:rsidR="004E7CA6" w14:paraId="143817F7" w14:textId="77777777">
        <w:tc>
          <w:tcPr>
            <w:tcW w:w="1838" w:type="dxa"/>
          </w:tcPr>
          <w:p w14:paraId="11AA3C40" w14:textId="77777777" w:rsidR="004E7CA6" w:rsidRDefault="00DA3A5B">
            <w:pPr>
              <w:rPr>
                <w:rFonts w:eastAsia="Yu Mincho"/>
              </w:rPr>
            </w:pPr>
            <w:r>
              <w:rPr>
                <w:rFonts w:eastAsiaTheme="minorEastAsia" w:hint="eastAsia"/>
                <w:lang w:eastAsia="zh-CN"/>
              </w:rPr>
              <w:t>CATT</w:t>
            </w:r>
          </w:p>
        </w:tc>
        <w:tc>
          <w:tcPr>
            <w:tcW w:w="7224" w:type="dxa"/>
          </w:tcPr>
          <w:p w14:paraId="4AD62436" w14:textId="77777777" w:rsidR="004E7CA6" w:rsidRDefault="00DA3A5B">
            <w:r>
              <w:rPr>
                <w:rFonts w:eastAsiaTheme="minorEastAsia" w:hint="eastAsia"/>
                <w:lang w:eastAsia="zh-CN"/>
              </w:rPr>
              <w:t>Agree in principle.</w:t>
            </w:r>
          </w:p>
        </w:tc>
      </w:tr>
      <w:tr w:rsidR="004E7CA6" w14:paraId="7E6B7C35" w14:textId="77777777">
        <w:tc>
          <w:tcPr>
            <w:tcW w:w="1838" w:type="dxa"/>
          </w:tcPr>
          <w:p w14:paraId="46FC2B3B"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31361BB"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299920F8" w14:textId="75ACA38C"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not clear why two-sided model is different from one-sided model? For the model transfer of UE part model, the comparison should be the same as UE side model. If the intention is to additionally address the burden of collaboration before training the UE part model (e.g., dataset delivery from NW to UE), or address the burden of transferring NW part model, they should be subject to separate discussions (under training collaboration types). Therefore, our view is that this entry should be the same as Proposal 5-1.</w:t>
            </w:r>
          </w:p>
          <w:p w14:paraId="7B0B356E" w14:textId="6B82A3E9" w:rsidR="00621E3E" w:rsidRPr="00904196" w:rsidRDefault="00621E3E">
            <w:pPr>
              <w:rPr>
                <w:rFonts w:eastAsiaTheme="minorEastAsia"/>
                <w:color w:val="ED7D31" w:themeColor="accent2"/>
                <w:lang w:eastAsia="zh-CN"/>
              </w:rPr>
            </w:pPr>
            <w:r w:rsidRPr="00904196">
              <w:rPr>
                <w:rFonts w:eastAsiaTheme="minorEastAsia"/>
                <w:color w:val="ED7D31" w:themeColor="accent2"/>
                <w:lang w:eastAsia="zh-CN"/>
              </w:rPr>
              <w:t>Mod: Compared to one-sided model, it should ensure the encoder is matched with the decoder. The inter-operability is the most challenging issue for two-sided model</w:t>
            </w:r>
          </w:p>
          <w:p w14:paraId="7292A25B" w14:textId="77777777" w:rsidR="004E7CA6" w:rsidRDefault="00DA3A5B">
            <w:pPr>
              <w:rPr>
                <w:rFonts w:eastAsiaTheme="minorEastAsia"/>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“No”, this entry can be removed.</w:t>
            </w:r>
          </w:p>
        </w:tc>
      </w:tr>
      <w:tr w:rsidR="005E606A" w14:paraId="6A78ECE7" w14:textId="77777777">
        <w:tc>
          <w:tcPr>
            <w:tcW w:w="1838" w:type="dxa"/>
          </w:tcPr>
          <w:p w14:paraId="7C8906E5" w14:textId="30D6E52D" w:rsidR="005E606A" w:rsidRP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56716447" w14:textId="77777777" w:rsidR="005E606A" w:rsidRDefault="005E606A" w:rsidP="005E606A">
            <w:pPr>
              <w:rPr>
                <w:rFonts w:eastAsiaTheme="minorEastAsia"/>
                <w:lang w:eastAsia="zh-CN"/>
              </w:rPr>
            </w:pPr>
            <w:r w:rsidRPr="005E606A">
              <w:rPr>
                <w:rFonts w:eastAsiaTheme="minorEastAsia"/>
                <w:lang w:eastAsia="zh-CN"/>
              </w:rPr>
              <w:t>Burden of offline collaboration between NW and UE/chipset vendors are large for case z4 &amp; case z5. However, it is not as large as case y &amp; case z2, because the offline collaboration in model transfer can be small. This gap should be captured in the table. For example, the burden of offline collaboration could be evaluated per each op</w:t>
            </w:r>
            <w:r>
              <w:rPr>
                <w:rFonts w:eastAsiaTheme="minorEastAsia"/>
                <w:lang w:eastAsia="zh-CN"/>
              </w:rPr>
              <w:t>e</w:t>
            </w:r>
            <w:r w:rsidRPr="005E606A">
              <w:rPr>
                <w:rFonts w:eastAsiaTheme="minorEastAsia"/>
                <w:lang w:eastAsia="zh-CN"/>
              </w:rPr>
              <w:t>ration (e.g., offline collaboration for model delivery/transfer, offline collaboration for model structure alignment).</w:t>
            </w:r>
          </w:p>
          <w:p w14:paraId="2FDA72F5" w14:textId="20566C71" w:rsidR="00546FE2" w:rsidRDefault="00546FE2" w:rsidP="005E606A">
            <w:pPr>
              <w:rPr>
                <w:rFonts w:eastAsiaTheme="minorEastAsia"/>
                <w:lang w:eastAsia="zh-CN"/>
              </w:rPr>
            </w:pPr>
            <w:r w:rsidRPr="007433C3">
              <w:rPr>
                <w:rFonts w:eastAsiaTheme="minorEastAsia"/>
                <w:color w:val="ED7D31" w:themeColor="accent2"/>
                <w:lang w:eastAsia="zh-CN"/>
              </w:rPr>
              <w:t>Mod: added in Proposal 5-4</w:t>
            </w:r>
          </w:p>
        </w:tc>
      </w:tr>
      <w:tr w:rsidR="005E606A" w14:paraId="69189C1A" w14:textId="77777777">
        <w:tc>
          <w:tcPr>
            <w:tcW w:w="1838" w:type="dxa"/>
          </w:tcPr>
          <w:p w14:paraId="3C255A32" w14:textId="410D8765" w:rsidR="005E606A" w:rsidRDefault="00203062" w:rsidP="005E606A">
            <w:pPr>
              <w:rPr>
                <w:rFonts w:eastAsiaTheme="minorEastAsia"/>
              </w:rPr>
            </w:pPr>
            <w:r>
              <w:rPr>
                <w:rFonts w:eastAsiaTheme="minorEastAsia"/>
              </w:rPr>
              <w:t>Fujitsu</w:t>
            </w:r>
          </w:p>
        </w:tc>
        <w:tc>
          <w:tcPr>
            <w:tcW w:w="7224" w:type="dxa"/>
          </w:tcPr>
          <w:p w14:paraId="000208CF" w14:textId="28F5F722" w:rsidR="005E606A" w:rsidRDefault="00203062" w:rsidP="005E606A">
            <w:pPr>
              <w:rPr>
                <w:rFonts w:eastAsiaTheme="minorEastAsia"/>
              </w:rPr>
            </w:pPr>
            <w:r>
              <w:rPr>
                <w:rFonts w:ascii="Times New Roman" w:eastAsiaTheme="minorEastAsia" w:hAnsi="Times New Roman"/>
              </w:rPr>
              <w:t>Since there are some no consensus aspects in the study of training types for two-sided model, defer the discussion of this scenario would be a better way.</w:t>
            </w:r>
          </w:p>
        </w:tc>
      </w:tr>
      <w:tr w:rsidR="0061378D" w14:paraId="64AB32C2" w14:textId="77777777">
        <w:tc>
          <w:tcPr>
            <w:tcW w:w="1838" w:type="dxa"/>
          </w:tcPr>
          <w:p w14:paraId="70298668" w14:textId="66C85051" w:rsidR="0061378D" w:rsidRDefault="0061378D" w:rsidP="0061378D">
            <w:r>
              <w:rPr>
                <w:rFonts w:ascii="Times New Roman" w:eastAsia="Yu Mincho" w:hAnsi="Times New Roman"/>
              </w:rPr>
              <w:t>QC</w:t>
            </w:r>
          </w:p>
        </w:tc>
        <w:tc>
          <w:tcPr>
            <w:tcW w:w="7224" w:type="dxa"/>
          </w:tcPr>
          <w:p w14:paraId="2DBE2265" w14:textId="77777777" w:rsidR="0061378D" w:rsidRPr="00B11DB9" w:rsidRDefault="0061378D" w:rsidP="0061378D">
            <w:pPr>
              <w:rPr>
                <w:rFonts w:ascii="Times New Roman" w:hAnsi="Times New Roman"/>
              </w:rPr>
            </w:pPr>
            <w:r w:rsidRPr="00B11DB9">
              <w:rPr>
                <w:rFonts w:ascii="Times New Roman" w:hAnsi="Times New Roman"/>
              </w:rPr>
              <w:t>Please find updated table below:</w:t>
            </w:r>
          </w:p>
          <w:p w14:paraId="723A56E7" w14:textId="77777777" w:rsidR="0061378D" w:rsidRPr="00B11DB9" w:rsidRDefault="0061378D" w:rsidP="0061378D">
            <w:pPr>
              <w:rPr>
                <w:rFonts w:ascii="Times New Roman" w:hAnsi="Times New Roman"/>
              </w:rPr>
            </w:pPr>
          </w:p>
          <w:p w14:paraId="4324D06E" w14:textId="77777777" w:rsidR="0061378D" w:rsidRPr="00B11DB9" w:rsidRDefault="0061378D" w:rsidP="0061378D">
            <w:pPr>
              <w:rPr>
                <w:rFonts w:ascii="Times New Roman" w:hAnsi="Times New Roman"/>
              </w:rPr>
            </w:pPr>
            <w:r w:rsidRPr="00B11DB9">
              <w:rPr>
                <w:rFonts w:ascii="Times New Roman" w:hAnsi="Times New Roman"/>
              </w:rPr>
              <w:t>Regarding the last row: Question is not clear. Question seems to be about two-sided model training (which have already been discussed in the CSI agenda) and doesn’t belong to model transfer discussion. If so, the row should be removed.</w:t>
            </w:r>
          </w:p>
          <w:p w14:paraId="765CF72E" w14:textId="2AFF05F1" w:rsidR="0061378D" w:rsidRPr="00E223D9" w:rsidRDefault="00E223D9" w:rsidP="0061378D">
            <w:pPr>
              <w:pStyle w:val="ab"/>
              <w:keepNext/>
              <w:rPr>
                <w:rFonts w:ascii="Times New Roman" w:hAnsi="Times New Roman" w:cs="Times New Roman"/>
                <w:color w:val="ED7D31" w:themeColor="accent2"/>
              </w:rPr>
            </w:pPr>
            <w:r w:rsidRPr="00E223D9">
              <w:rPr>
                <w:rFonts w:ascii="Times New Roman" w:hAnsi="Times New Roman" w:cs="Times New Roman"/>
                <w:color w:val="ED7D31" w:themeColor="accent2"/>
              </w:rPr>
              <w:t xml:space="preserve">Mod: different model transfer cases may have different impact on other design. </w:t>
            </w:r>
          </w:p>
          <w:tbl>
            <w:tblPr>
              <w:tblStyle w:val="af9"/>
              <w:tblW w:w="0" w:type="auto"/>
              <w:tblLayout w:type="fixed"/>
              <w:tblLook w:val="04A0" w:firstRow="1" w:lastRow="0" w:firstColumn="1" w:lastColumn="0" w:noHBand="0" w:noVBand="1"/>
            </w:tblPr>
            <w:tblGrid>
              <w:gridCol w:w="1827"/>
              <w:gridCol w:w="1296"/>
              <w:gridCol w:w="1198"/>
              <w:gridCol w:w="1332"/>
              <w:gridCol w:w="1345"/>
            </w:tblGrid>
            <w:tr w:rsidR="0061378D" w:rsidRPr="00B11DB9" w14:paraId="0D2CDBD7" w14:textId="77777777" w:rsidTr="0076735C">
              <w:tc>
                <w:tcPr>
                  <w:tcW w:w="1827" w:type="dxa"/>
                  <w:vAlign w:val="center"/>
                </w:tcPr>
                <w:p w14:paraId="67839D24" w14:textId="77777777" w:rsidR="0061378D" w:rsidRPr="00B11DB9" w:rsidRDefault="0061378D" w:rsidP="0061378D">
                  <w:pPr>
                    <w:jc w:val="center"/>
                    <w:rPr>
                      <w:rFonts w:ascii="Times New Roman" w:hAnsi="Times New Roman"/>
                      <w:b/>
                    </w:rPr>
                  </w:pPr>
                  <w:r w:rsidRPr="00B11DB9">
                    <w:rPr>
                      <w:rFonts w:ascii="Times New Roman" w:hAnsi="Times New Roman"/>
                      <w:b/>
                    </w:rPr>
                    <w:t>Model transfer/deliver case</w:t>
                  </w:r>
                </w:p>
              </w:tc>
              <w:tc>
                <w:tcPr>
                  <w:tcW w:w="1296" w:type="dxa"/>
                  <w:vAlign w:val="center"/>
                </w:tcPr>
                <w:p w14:paraId="3F304A9D" w14:textId="77777777" w:rsidR="0061378D" w:rsidRPr="00B11DB9" w:rsidRDefault="0061378D" w:rsidP="0061378D">
                  <w:pPr>
                    <w:jc w:val="center"/>
                    <w:rPr>
                      <w:rFonts w:ascii="Times New Roman" w:hAnsi="Times New Roman"/>
                      <w:b/>
                    </w:rPr>
                  </w:pPr>
                  <w:r w:rsidRPr="00B11DB9">
                    <w:rPr>
                      <w:rFonts w:ascii="Times New Roman" w:hAnsi="Times New Roman"/>
                      <w:b/>
                    </w:rPr>
                    <w:t>Case y</w:t>
                  </w:r>
                </w:p>
              </w:tc>
              <w:tc>
                <w:tcPr>
                  <w:tcW w:w="1198" w:type="dxa"/>
                </w:tcPr>
                <w:p w14:paraId="3AAB4F63" w14:textId="77777777" w:rsidR="0061378D" w:rsidRPr="00B11DB9" w:rsidRDefault="0061378D" w:rsidP="0061378D">
                  <w:pPr>
                    <w:jc w:val="center"/>
                    <w:rPr>
                      <w:rFonts w:ascii="Times New Roman" w:hAnsi="Times New Roman"/>
                      <w:b/>
                      <w:color w:val="00B050"/>
                    </w:rPr>
                  </w:pPr>
                  <w:r w:rsidRPr="00B11DB9">
                    <w:rPr>
                      <w:rFonts w:ascii="Times New Roman" w:hAnsi="Times New Roman"/>
                      <w:b/>
                      <w:color w:val="00B050"/>
                    </w:rPr>
                    <w:t>Case z0 (or Case y2?)</w:t>
                  </w:r>
                </w:p>
              </w:tc>
              <w:tc>
                <w:tcPr>
                  <w:tcW w:w="1332" w:type="dxa"/>
                  <w:vAlign w:val="center"/>
                </w:tcPr>
                <w:p w14:paraId="59116773" w14:textId="77777777" w:rsidR="0061378D" w:rsidRPr="00B11DB9" w:rsidRDefault="0061378D" w:rsidP="0061378D">
                  <w:pPr>
                    <w:jc w:val="center"/>
                    <w:rPr>
                      <w:rFonts w:ascii="Times New Roman" w:hAnsi="Times New Roman"/>
                      <w:b/>
                    </w:rPr>
                  </w:pPr>
                  <w:r w:rsidRPr="00B11DB9">
                    <w:rPr>
                      <w:rFonts w:ascii="Times New Roman" w:hAnsi="Times New Roman"/>
                      <w:b/>
                    </w:rPr>
                    <w:t>Case z1</w:t>
                  </w:r>
                </w:p>
              </w:tc>
              <w:tc>
                <w:tcPr>
                  <w:tcW w:w="1345" w:type="dxa"/>
                  <w:vAlign w:val="center"/>
                </w:tcPr>
                <w:p w14:paraId="0BBA827E" w14:textId="77777777" w:rsidR="0061378D" w:rsidRPr="00B11DB9" w:rsidRDefault="0061378D" w:rsidP="0061378D">
                  <w:pPr>
                    <w:jc w:val="center"/>
                    <w:rPr>
                      <w:rFonts w:ascii="Times New Roman" w:hAnsi="Times New Roman"/>
                      <w:b/>
                    </w:rPr>
                  </w:pPr>
                  <w:r w:rsidRPr="00B11DB9">
                    <w:rPr>
                      <w:rFonts w:ascii="Times New Roman" w:hAnsi="Times New Roman"/>
                      <w:b/>
                    </w:rPr>
                    <w:t>Case z3</w:t>
                  </w:r>
                </w:p>
              </w:tc>
            </w:tr>
            <w:tr w:rsidR="0061378D" w:rsidRPr="00B11DB9" w14:paraId="4AEDFD13" w14:textId="77777777" w:rsidTr="0076735C">
              <w:tc>
                <w:tcPr>
                  <w:tcW w:w="1827" w:type="dxa"/>
                  <w:vAlign w:val="center"/>
                </w:tcPr>
                <w:p w14:paraId="0CFA8633" w14:textId="77777777" w:rsidR="0061378D" w:rsidRPr="00B11DB9" w:rsidRDefault="0061378D" w:rsidP="0061378D">
                  <w:pPr>
                    <w:jc w:val="left"/>
                    <w:rPr>
                      <w:rFonts w:ascii="Times New Roman" w:hAnsi="Times New Roman"/>
                      <w:b/>
                    </w:rPr>
                  </w:pPr>
                  <w:r w:rsidRPr="00B11DB9">
                    <w:rPr>
                      <w:rFonts w:ascii="Times New Roman" w:hAnsi="Times New Roman"/>
                      <w:b/>
                    </w:rPr>
                    <w:lastRenderedPageBreak/>
                    <w:t>Friendly to UE’s implementation</w:t>
                  </w:r>
                </w:p>
              </w:tc>
              <w:tc>
                <w:tcPr>
                  <w:tcW w:w="1296" w:type="dxa"/>
                  <w:vAlign w:val="center"/>
                </w:tcPr>
                <w:p w14:paraId="01FB03C2"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198" w:type="dxa"/>
                </w:tcPr>
                <w:p w14:paraId="15CBE9EB" w14:textId="77777777" w:rsidR="0061378D" w:rsidRPr="00B11DB9" w:rsidRDefault="0061378D" w:rsidP="0061378D">
                  <w:pPr>
                    <w:jc w:val="left"/>
                    <w:rPr>
                      <w:rFonts w:ascii="Times New Roman" w:hAnsi="Times New Roman"/>
                      <w:b/>
                      <w:color w:val="00B050"/>
                    </w:rPr>
                  </w:pPr>
                </w:p>
                <w:p w14:paraId="4AD997F1" w14:textId="77777777" w:rsidR="0061378D" w:rsidRPr="00B11DB9" w:rsidRDefault="0061378D" w:rsidP="0061378D">
                  <w:pPr>
                    <w:jc w:val="left"/>
                    <w:rPr>
                      <w:rFonts w:ascii="Times New Roman" w:hAnsi="Times New Roman"/>
                      <w:b/>
                      <w:color w:val="00B050"/>
                    </w:rPr>
                  </w:pPr>
                </w:p>
                <w:p w14:paraId="18A6D28B"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Friendlier as the model can be offline compiled and tested</w:t>
                  </w:r>
                </w:p>
              </w:tc>
              <w:tc>
                <w:tcPr>
                  <w:tcW w:w="1332" w:type="dxa"/>
                  <w:vAlign w:val="center"/>
                </w:tcPr>
                <w:p w14:paraId="52E7D7BE" w14:textId="77777777" w:rsidR="0061378D" w:rsidRPr="00B11DB9" w:rsidRDefault="0061378D" w:rsidP="0061378D">
                  <w:pPr>
                    <w:jc w:val="left"/>
                    <w:rPr>
                      <w:rFonts w:ascii="Times New Roman" w:hAnsi="Times New Roman"/>
                      <w:b/>
                    </w:rPr>
                  </w:pPr>
                  <w:r w:rsidRPr="00B11DB9">
                    <w:rPr>
                      <w:rFonts w:ascii="Times New Roman" w:hAnsi="Times New Roman"/>
                      <w:b/>
                    </w:rPr>
                    <w:t>Friendlier as the model can be offline compiled and tested</w:t>
                  </w:r>
                </w:p>
              </w:tc>
              <w:tc>
                <w:tcPr>
                  <w:tcW w:w="1345" w:type="dxa"/>
                  <w:vAlign w:val="center"/>
                </w:tcPr>
                <w:p w14:paraId="234C652C" w14:textId="77777777" w:rsidR="0061378D" w:rsidRPr="00B11DB9" w:rsidRDefault="0061378D" w:rsidP="0061378D">
                  <w:pPr>
                    <w:jc w:val="left"/>
                    <w:rPr>
                      <w:rFonts w:ascii="Times New Roman" w:hAnsi="Times New Roman"/>
                      <w:b/>
                      <w:strike/>
                    </w:rPr>
                  </w:pPr>
                  <w:r w:rsidRPr="00B11DB9">
                    <w:rPr>
                      <w:rFonts w:ascii="Times New Roman" w:hAnsi="Times New Roman"/>
                      <w:b/>
                      <w:strike/>
                    </w:rPr>
                    <w:t>Less friendly if UE need to compile/test the model</w:t>
                  </w:r>
                </w:p>
                <w:p w14:paraId="44D217F5" w14:textId="77777777" w:rsidR="0061378D" w:rsidRPr="00B11DB9" w:rsidRDefault="0061378D" w:rsidP="0061378D">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r>
            <w:tr w:rsidR="0061378D" w:rsidRPr="00B11DB9" w14:paraId="177905D8" w14:textId="77777777" w:rsidTr="0076735C">
              <w:tc>
                <w:tcPr>
                  <w:tcW w:w="1827" w:type="dxa"/>
                  <w:vAlign w:val="center"/>
                </w:tcPr>
                <w:p w14:paraId="2712B166" w14:textId="77777777" w:rsidR="0061378D" w:rsidRPr="00B11DB9" w:rsidRDefault="0061378D" w:rsidP="0061378D">
                  <w:pPr>
                    <w:jc w:val="left"/>
                    <w:rPr>
                      <w:rFonts w:ascii="Times New Roman" w:hAnsi="Times New Roman"/>
                      <w:b/>
                      <w:highlight w:val="yellow"/>
                    </w:rPr>
                  </w:pPr>
                  <w:r w:rsidRPr="00B11DB9">
                    <w:rPr>
                      <w:rFonts w:ascii="Times New Roman" w:hAnsi="Times New Roman"/>
                      <w:b/>
                    </w:rPr>
                    <w:t>Burden of offline collaboration between NW and UE/chipset vendors</w:t>
                  </w:r>
                </w:p>
              </w:tc>
              <w:tc>
                <w:tcPr>
                  <w:tcW w:w="1296" w:type="dxa"/>
                  <w:vAlign w:val="center"/>
                </w:tcPr>
                <w:p w14:paraId="132C5453"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26ABA575"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p>
              </w:tc>
              <w:tc>
                <w:tcPr>
                  <w:tcW w:w="1198" w:type="dxa"/>
                </w:tcPr>
                <w:p w14:paraId="21F740EA"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tc>
              <w:tc>
                <w:tcPr>
                  <w:tcW w:w="1332" w:type="dxa"/>
                  <w:vAlign w:val="center"/>
                </w:tcPr>
                <w:p w14:paraId="2582087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088B33DE"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p w14:paraId="5F518A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burden for the delivery of model to 3GPP NW compared to y</w:t>
                  </w:r>
                </w:p>
              </w:tc>
              <w:tc>
                <w:tcPr>
                  <w:tcW w:w="1345" w:type="dxa"/>
                  <w:vAlign w:val="center"/>
                </w:tcPr>
                <w:p w14:paraId="5638CCC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5C14727D"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r w:rsidRPr="00B11DB9" w:rsidDel="00BD6EB2">
                    <w:rPr>
                      <w:rFonts w:ascii="Times New Roman" w:hAnsi="Times New Roman"/>
                      <w:b/>
                      <w:color w:val="00B050"/>
                      <w:highlight w:val="yellow"/>
                    </w:rPr>
                    <w:t xml:space="preserve"> </w:t>
                  </w:r>
                  <w:r w:rsidRPr="00B11DB9">
                    <w:rPr>
                      <w:rFonts w:ascii="Times New Roman" w:hAnsi="Times New Roman"/>
                      <w:b/>
                      <w:highlight w:val="yellow"/>
                    </w:rPr>
                    <w:t>Additional burden for the delivery of model to 3GPP NW compared to y</w:t>
                  </w:r>
                </w:p>
              </w:tc>
            </w:tr>
            <w:tr w:rsidR="0061378D" w:rsidRPr="00B11DB9" w14:paraId="316A0317" w14:textId="77777777" w:rsidTr="0076735C">
              <w:tc>
                <w:tcPr>
                  <w:tcW w:w="1827" w:type="dxa"/>
                  <w:vAlign w:val="center"/>
                </w:tcPr>
                <w:p w14:paraId="18E2008B" w14:textId="77777777" w:rsidR="0061378D" w:rsidRPr="00B11DB9" w:rsidRDefault="0061378D" w:rsidP="0061378D">
                  <w:pPr>
                    <w:jc w:val="left"/>
                    <w:rPr>
                      <w:rFonts w:ascii="Times New Roman" w:hAnsi="Times New Roman"/>
                      <w:b/>
                    </w:rPr>
                  </w:pPr>
                  <w:r w:rsidRPr="00B11DB9">
                    <w:rPr>
                      <w:rFonts w:ascii="Times New Roman" w:hAnsi="Times New Roman"/>
                      <w:b/>
                    </w:rPr>
                    <w:t>Burden on the training data collection at 3GPP network</w:t>
                  </w:r>
                </w:p>
              </w:tc>
              <w:tc>
                <w:tcPr>
                  <w:tcW w:w="1296" w:type="dxa"/>
                  <w:vAlign w:val="center"/>
                </w:tcPr>
                <w:p w14:paraId="313B9C81"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56EFC9B1"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48197A6B"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345" w:type="dxa"/>
                  <w:vAlign w:val="center"/>
                </w:tcPr>
                <w:p w14:paraId="147A4306"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r>
            <w:tr w:rsidR="0061378D" w:rsidRPr="00B11DB9" w14:paraId="3FEF8E85" w14:textId="77777777" w:rsidTr="0076735C">
              <w:tc>
                <w:tcPr>
                  <w:tcW w:w="1827" w:type="dxa"/>
                  <w:vAlign w:val="center"/>
                </w:tcPr>
                <w:p w14:paraId="4B054EE3"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storage at 3GPP network</w:t>
                  </w:r>
                </w:p>
              </w:tc>
              <w:tc>
                <w:tcPr>
                  <w:tcW w:w="1296" w:type="dxa"/>
                  <w:vAlign w:val="center"/>
                </w:tcPr>
                <w:p w14:paraId="25B049E3"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770F40C2"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1F3454A1"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359F6B99"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48B29785" w14:textId="77777777" w:rsidTr="0076735C">
              <w:tc>
                <w:tcPr>
                  <w:tcW w:w="1827" w:type="dxa"/>
                  <w:vAlign w:val="center"/>
                </w:tcPr>
                <w:p w14:paraId="643B5829"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296" w:type="dxa"/>
                  <w:vAlign w:val="center"/>
                </w:tcPr>
                <w:p w14:paraId="53B2008C"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6ECBEB06"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2004422A"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5E6AF7D5"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2D7D5D4A" w14:textId="77777777" w:rsidTr="0076735C">
              <w:tc>
                <w:tcPr>
                  <w:tcW w:w="1827" w:type="dxa"/>
                  <w:vAlign w:val="center"/>
                </w:tcPr>
                <w:p w14:paraId="066BADCD" w14:textId="77777777" w:rsidR="0061378D" w:rsidRPr="00B11DB9" w:rsidRDefault="0061378D" w:rsidP="0061378D">
                  <w:pPr>
                    <w:jc w:val="left"/>
                    <w:rPr>
                      <w:rFonts w:ascii="Times New Roman" w:hAnsi="Times New Roman"/>
                      <w:b/>
                    </w:rPr>
                  </w:pPr>
                  <w:r w:rsidRPr="00B11DB9">
                    <w:rPr>
                      <w:rFonts w:ascii="Times New Roman" w:hAnsi="Times New Roman"/>
                      <w:b/>
                    </w:rPr>
                    <w:t>Risk of proprietary design disclosure</w:t>
                  </w:r>
                </w:p>
              </w:tc>
              <w:tc>
                <w:tcPr>
                  <w:tcW w:w="1296" w:type="dxa"/>
                  <w:vAlign w:val="center"/>
                </w:tcPr>
                <w:p w14:paraId="6BF734D6" w14:textId="77777777" w:rsidR="0061378D" w:rsidRPr="00B11DB9" w:rsidRDefault="0061378D" w:rsidP="0061378D">
                  <w:pPr>
                    <w:jc w:val="left"/>
                    <w:rPr>
                      <w:rFonts w:ascii="Times New Roman" w:hAnsi="Times New Roman"/>
                      <w:b/>
                    </w:rPr>
                  </w:pPr>
                  <w:r w:rsidRPr="00B11DB9">
                    <w:rPr>
                      <w:rFonts w:ascii="Times New Roman" w:hAnsi="Times New Roman"/>
                      <w:b/>
                      <w:highlight w:val="yellow"/>
                    </w:rPr>
                    <w:t xml:space="preserve">No for UE-part </w:t>
                  </w:r>
                  <w:r w:rsidRPr="00B11DB9">
                    <w:rPr>
                      <w:rFonts w:ascii="Times New Roman" w:hAnsi="Times New Roman"/>
                      <w:b/>
                      <w:vertAlign w:val="superscript"/>
                    </w:rPr>
                    <w:t>**</w:t>
                  </w:r>
                </w:p>
              </w:tc>
              <w:tc>
                <w:tcPr>
                  <w:tcW w:w="1198" w:type="dxa"/>
                </w:tcPr>
                <w:p w14:paraId="05B2EBC2" w14:textId="77777777" w:rsidR="0061378D" w:rsidRPr="00B11DB9" w:rsidRDefault="0061378D" w:rsidP="0061378D">
                  <w:pPr>
                    <w:jc w:val="left"/>
                    <w:rPr>
                      <w:rFonts w:ascii="Times New Roman" w:hAnsi="Times New Roman"/>
                      <w:b/>
                      <w:color w:val="00B050"/>
                      <w:highlight w:val="yellow"/>
                    </w:rPr>
                  </w:pPr>
                </w:p>
                <w:p w14:paraId="3C0B2840"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 xml:space="preserve">No for UE-part </w:t>
                  </w:r>
                  <w:r w:rsidRPr="00B11DB9">
                    <w:rPr>
                      <w:rFonts w:ascii="Times New Roman" w:hAnsi="Times New Roman"/>
                      <w:b/>
                      <w:color w:val="00B050"/>
                      <w:vertAlign w:val="superscript"/>
                    </w:rPr>
                    <w:t>**</w:t>
                  </w:r>
                </w:p>
              </w:tc>
              <w:tc>
                <w:tcPr>
                  <w:tcW w:w="1332" w:type="dxa"/>
                  <w:vAlign w:val="center"/>
                </w:tcPr>
                <w:p w14:paraId="1313F0A0"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w:t>
                  </w:r>
                  <w:r w:rsidRPr="00B11DB9">
                    <w:rPr>
                      <w:rFonts w:ascii="Times New Roman" w:hAnsi="Times New Roman"/>
                      <w:b/>
                      <w:vertAlign w:val="superscript"/>
                    </w:rPr>
                    <w:t>**</w:t>
                  </w:r>
                </w:p>
              </w:tc>
              <w:tc>
                <w:tcPr>
                  <w:tcW w:w="1345" w:type="dxa"/>
                  <w:vAlign w:val="center"/>
                </w:tcPr>
                <w:p w14:paraId="7F02E7A3"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z1 </w:t>
                  </w:r>
                  <w:r w:rsidRPr="00B11DB9">
                    <w:rPr>
                      <w:rFonts w:ascii="Times New Roman" w:hAnsi="Times New Roman"/>
                      <w:b/>
                      <w:vertAlign w:val="superscript"/>
                    </w:rPr>
                    <w:t>**</w:t>
                  </w:r>
                </w:p>
              </w:tc>
            </w:tr>
            <w:tr w:rsidR="0061378D" w:rsidRPr="00B11DB9" w14:paraId="68C364BB" w14:textId="77777777" w:rsidTr="0076735C">
              <w:tc>
                <w:tcPr>
                  <w:tcW w:w="1827" w:type="dxa"/>
                  <w:vAlign w:val="center"/>
                </w:tcPr>
                <w:p w14:paraId="3D70AA23" w14:textId="77777777" w:rsidR="0061378D" w:rsidRPr="00B11DB9" w:rsidRDefault="0061378D" w:rsidP="0061378D">
                  <w:pPr>
                    <w:jc w:val="left"/>
                    <w:rPr>
                      <w:rFonts w:ascii="Times New Roman" w:hAnsi="Times New Roman"/>
                      <w:b/>
                    </w:rPr>
                  </w:pPr>
                  <w:r w:rsidRPr="00B11DB9">
                    <w:rPr>
                      <w:rFonts w:ascii="Times New Roman" w:hAnsi="Times New Roman"/>
                      <w:b/>
                    </w:rPr>
                    <w:t>Potential spec impact for model transfer/delivery</w:t>
                  </w:r>
                </w:p>
              </w:tc>
              <w:tc>
                <w:tcPr>
                  <w:tcW w:w="1296" w:type="dxa"/>
                  <w:vAlign w:val="center"/>
                </w:tcPr>
                <w:p w14:paraId="263BDAC8" w14:textId="77777777" w:rsidR="0061378D" w:rsidRPr="00B11DB9" w:rsidRDefault="0061378D" w:rsidP="0061378D">
                  <w:pPr>
                    <w:jc w:val="left"/>
                    <w:rPr>
                      <w:rFonts w:ascii="Times New Roman" w:hAnsi="Times New Roman"/>
                      <w:b/>
                    </w:rPr>
                  </w:pPr>
                  <w:r w:rsidRPr="00B11DB9">
                    <w:rPr>
                      <w:rFonts w:ascii="Times New Roman" w:hAnsi="Times New Roman"/>
                      <w:b/>
                    </w:rPr>
                    <w:t>No spec impact on 3GPP air interface</w:t>
                  </w:r>
                </w:p>
              </w:tc>
              <w:tc>
                <w:tcPr>
                  <w:tcW w:w="1198" w:type="dxa"/>
                </w:tcPr>
                <w:p w14:paraId="6144EADE"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 xml:space="preserve">More spec impact on 3GPP air interface </w:t>
                  </w:r>
                  <w:r w:rsidRPr="00B11DB9">
                    <w:rPr>
                      <w:rFonts w:ascii="Times New Roman" w:hAnsi="Times New Roman"/>
                      <w:b/>
                      <w:color w:val="00B050"/>
                    </w:rPr>
                    <w:lastRenderedPageBreak/>
                    <w:t>compared to Case y</w:t>
                  </w:r>
                </w:p>
              </w:tc>
              <w:tc>
                <w:tcPr>
                  <w:tcW w:w="1332" w:type="dxa"/>
                  <w:vAlign w:val="center"/>
                </w:tcPr>
                <w:p w14:paraId="2BF33A0A" w14:textId="77777777" w:rsidR="0061378D" w:rsidRPr="00B11DB9" w:rsidRDefault="0061378D" w:rsidP="0061378D">
                  <w:pPr>
                    <w:jc w:val="left"/>
                    <w:rPr>
                      <w:rFonts w:ascii="Times New Roman" w:hAnsi="Times New Roman"/>
                      <w:b/>
                    </w:rPr>
                  </w:pPr>
                  <w:r w:rsidRPr="00B11DB9">
                    <w:rPr>
                      <w:rFonts w:ascii="Times New Roman" w:hAnsi="Times New Roman"/>
                      <w:b/>
                    </w:rPr>
                    <w:lastRenderedPageBreak/>
                    <w:t xml:space="preserve">More spec impact on 3GPP air interface </w:t>
                  </w:r>
                  <w:r w:rsidRPr="00B11DB9">
                    <w:rPr>
                      <w:rFonts w:ascii="Times New Roman" w:hAnsi="Times New Roman"/>
                      <w:b/>
                    </w:rPr>
                    <w:lastRenderedPageBreak/>
                    <w:t>compared to Case y</w:t>
                  </w:r>
                </w:p>
              </w:tc>
              <w:tc>
                <w:tcPr>
                  <w:tcW w:w="1345" w:type="dxa"/>
                  <w:vAlign w:val="center"/>
                </w:tcPr>
                <w:p w14:paraId="2D0660FC" w14:textId="77777777" w:rsidR="0061378D" w:rsidRPr="00B11DB9" w:rsidRDefault="0061378D" w:rsidP="0061378D">
                  <w:pPr>
                    <w:jc w:val="left"/>
                    <w:rPr>
                      <w:rFonts w:ascii="Times New Roman" w:hAnsi="Times New Roman"/>
                      <w:b/>
                    </w:rPr>
                  </w:pPr>
                  <w:r w:rsidRPr="00B11DB9">
                    <w:rPr>
                      <w:rFonts w:ascii="Times New Roman" w:hAnsi="Times New Roman"/>
                      <w:b/>
                    </w:rPr>
                    <w:lastRenderedPageBreak/>
                    <w:t xml:space="preserve">More spec impact on 3GPP air interface </w:t>
                  </w:r>
                  <w:r w:rsidRPr="00B11DB9">
                    <w:rPr>
                      <w:rFonts w:ascii="Times New Roman" w:hAnsi="Times New Roman"/>
                      <w:b/>
                    </w:rPr>
                    <w:lastRenderedPageBreak/>
                    <w:t>compared to Case y, z1</w:t>
                  </w:r>
                </w:p>
              </w:tc>
            </w:tr>
            <w:tr w:rsidR="0061378D" w:rsidRPr="00B11DB9" w14:paraId="178EC42D" w14:textId="77777777" w:rsidTr="0076735C">
              <w:tc>
                <w:tcPr>
                  <w:tcW w:w="1827" w:type="dxa"/>
                  <w:vAlign w:val="center"/>
                </w:tcPr>
                <w:p w14:paraId="2AFC5B3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lastRenderedPageBreak/>
                    <w:t>Additional method for Pairing of UE-part and NW-part of two-sided model</w:t>
                  </w:r>
                </w:p>
              </w:tc>
              <w:tc>
                <w:tcPr>
                  <w:tcW w:w="1296" w:type="dxa"/>
                  <w:vAlign w:val="center"/>
                </w:tcPr>
                <w:p w14:paraId="2E430094"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198" w:type="dxa"/>
                </w:tcPr>
                <w:p w14:paraId="5B79F3D2" w14:textId="77777777" w:rsidR="0061378D" w:rsidRPr="00B11DB9" w:rsidRDefault="0061378D" w:rsidP="0061378D">
                  <w:pPr>
                    <w:jc w:val="left"/>
                    <w:rPr>
                      <w:rFonts w:ascii="Times New Roman" w:hAnsi="Times New Roman"/>
                      <w:b/>
                      <w:highlight w:val="yellow"/>
                    </w:rPr>
                  </w:pPr>
                </w:p>
              </w:tc>
              <w:tc>
                <w:tcPr>
                  <w:tcW w:w="1332" w:type="dxa"/>
                  <w:vAlign w:val="center"/>
                </w:tcPr>
                <w:p w14:paraId="708BB91F"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345" w:type="dxa"/>
                  <w:vAlign w:val="center"/>
                </w:tcPr>
                <w:p w14:paraId="3B49C1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r>
          </w:tbl>
          <w:p w14:paraId="0416403E" w14:textId="77777777" w:rsidR="0061378D" w:rsidRPr="00B11DB9" w:rsidRDefault="0061378D" w:rsidP="0061378D">
            <w:pPr>
              <w:rPr>
                <w:rFonts w:ascii="Times New Roman" w:hAnsi="Times New Roman"/>
              </w:rPr>
            </w:pPr>
          </w:p>
        </w:tc>
      </w:tr>
      <w:tr w:rsidR="005917BF" w14:paraId="413E732F" w14:textId="77777777">
        <w:tc>
          <w:tcPr>
            <w:tcW w:w="1838" w:type="dxa"/>
          </w:tcPr>
          <w:p w14:paraId="16C72B13" w14:textId="1FCE3E68" w:rsidR="005917BF" w:rsidRDefault="005917BF" w:rsidP="005917BF">
            <w:pPr>
              <w:rPr>
                <w:rFonts w:eastAsiaTheme="minorEastAsia"/>
              </w:rPr>
            </w:pPr>
            <w:r w:rsidRPr="00440492">
              <w:lastRenderedPageBreak/>
              <w:t>Ericsson</w:t>
            </w:r>
          </w:p>
        </w:tc>
        <w:tc>
          <w:tcPr>
            <w:tcW w:w="7224" w:type="dxa"/>
          </w:tcPr>
          <w:p w14:paraId="71CC2F46" w14:textId="463CEF8D" w:rsidR="005917BF" w:rsidRDefault="005917BF" w:rsidP="005917BF">
            <w:r>
              <w:t>Suggest to prioritize 5-1, and 5-2 prior to this proposal.</w:t>
            </w:r>
          </w:p>
        </w:tc>
      </w:tr>
      <w:tr w:rsidR="005B4A99" w14:paraId="175052DC" w14:textId="77777777">
        <w:tc>
          <w:tcPr>
            <w:tcW w:w="1838" w:type="dxa"/>
          </w:tcPr>
          <w:p w14:paraId="13D5BB80" w14:textId="1AAD84A7" w:rsidR="005B4A99" w:rsidRDefault="005B4A99" w:rsidP="005B4A99">
            <w:pPr>
              <w:rPr>
                <w:rFonts w:eastAsiaTheme="minorEastAsia"/>
              </w:rPr>
            </w:pPr>
            <w:proofErr w:type="spellStart"/>
            <w:r w:rsidRPr="005B4A99">
              <w:rPr>
                <w:rFonts w:ascii="Times New Roman" w:eastAsia="Yu Mincho" w:hAnsi="Times New Roman"/>
              </w:rPr>
              <w:t>Futurewei</w:t>
            </w:r>
            <w:proofErr w:type="spellEnd"/>
          </w:p>
        </w:tc>
        <w:tc>
          <w:tcPr>
            <w:tcW w:w="7224" w:type="dxa"/>
          </w:tcPr>
          <w:p w14:paraId="0986E6C9" w14:textId="0DC6B39E" w:rsidR="005B4A99" w:rsidRDefault="005B4A99" w:rsidP="005B4A99">
            <w:r w:rsidRPr="005B4A99">
              <w:rPr>
                <w:rFonts w:ascii="Times New Roman" w:hAnsi="Times New Roman"/>
              </w:rPr>
              <w:t>Same comments as in 5-1.</w:t>
            </w:r>
          </w:p>
        </w:tc>
      </w:tr>
      <w:tr w:rsidR="005917BF" w14:paraId="3A8E5141" w14:textId="77777777">
        <w:tc>
          <w:tcPr>
            <w:tcW w:w="1838" w:type="dxa"/>
          </w:tcPr>
          <w:p w14:paraId="7F879158" w14:textId="18B38B86" w:rsidR="005917BF" w:rsidRDefault="00A2213B" w:rsidP="005917BF">
            <w:pPr>
              <w:rPr>
                <w:rFonts w:eastAsiaTheme="minorEastAsia"/>
              </w:rPr>
            </w:pPr>
            <w:r>
              <w:rPr>
                <w:rFonts w:eastAsiaTheme="minorEastAsia"/>
              </w:rPr>
              <w:t>AT&amp;T</w:t>
            </w:r>
          </w:p>
        </w:tc>
        <w:tc>
          <w:tcPr>
            <w:tcW w:w="7224" w:type="dxa"/>
          </w:tcPr>
          <w:p w14:paraId="0EDFCB7E" w14:textId="7CF3CB06" w:rsidR="005917BF" w:rsidRDefault="00A2213B" w:rsidP="005917BF">
            <w:pPr>
              <w:rPr>
                <w:rFonts w:eastAsiaTheme="minorEastAsia"/>
              </w:rPr>
            </w:pPr>
            <w:r>
              <w:rPr>
                <w:rFonts w:eastAsiaTheme="minorEastAsia"/>
              </w:rPr>
              <w:t>Support in principle</w:t>
            </w:r>
          </w:p>
        </w:tc>
      </w:tr>
      <w:tr w:rsidR="005526D8" w14:paraId="2B651AFB" w14:textId="77777777">
        <w:tc>
          <w:tcPr>
            <w:tcW w:w="1838" w:type="dxa"/>
          </w:tcPr>
          <w:p w14:paraId="6DF61E3E" w14:textId="43AA8BAC"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5F321D1" w14:textId="00BD26F8"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5294C1DE" w14:textId="77777777">
        <w:tc>
          <w:tcPr>
            <w:tcW w:w="1838" w:type="dxa"/>
          </w:tcPr>
          <w:p w14:paraId="0A1ABDED" w14:textId="67F35174" w:rsidR="00416AB2" w:rsidRDefault="00416AB2" w:rsidP="00416AB2">
            <w:pPr>
              <w:rPr>
                <w:rFonts w:eastAsiaTheme="minorEastAsia"/>
                <w:lang w:eastAsia="zh-CN"/>
              </w:rPr>
            </w:pPr>
            <w:r>
              <w:rPr>
                <w:rFonts w:eastAsiaTheme="minorEastAsia"/>
              </w:rPr>
              <w:t>NEC</w:t>
            </w:r>
          </w:p>
        </w:tc>
        <w:tc>
          <w:tcPr>
            <w:tcW w:w="7224" w:type="dxa"/>
          </w:tcPr>
          <w:p w14:paraId="3EF4DB7B" w14:textId="7C88B8B6" w:rsidR="00416AB2" w:rsidRDefault="00416AB2" w:rsidP="00416AB2">
            <w:pPr>
              <w:rPr>
                <w:rFonts w:eastAsiaTheme="minorEastAsia"/>
                <w:lang w:eastAsia="zh-CN"/>
              </w:rPr>
            </w:pPr>
            <w:r>
              <w:rPr>
                <w:rFonts w:eastAsiaTheme="minorEastAsia"/>
              </w:rPr>
              <w:t>Same comment as 5-1</w:t>
            </w:r>
          </w:p>
        </w:tc>
      </w:tr>
      <w:tr w:rsidR="008B625E" w14:paraId="09FA5378" w14:textId="77777777">
        <w:tc>
          <w:tcPr>
            <w:tcW w:w="1838" w:type="dxa"/>
          </w:tcPr>
          <w:p w14:paraId="19EDD7EE" w14:textId="0F5F411B" w:rsidR="008B625E" w:rsidRDefault="008B625E" w:rsidP="00416AB2">
            <w:pPr>
              <w:rPr>
                <w:rFonts w:eastAsiaTheme="minorEastAsia"/>
              </w:rPr>
            </w:pPr>
            <w:proofErr w:type="spellStart"/>
            <w:r>
              <w:rPr>
                <w:rFonts w:eastAsiaTheme="minorEastAsia"/>
              </w:rPr>
              <w:t>Mtk</w:t>
            </w:r>
            <w:proofErr w:type="spellEnd"/>
            <w:r>
              <w:rPr>
                <w:rFonts w:eastAsiaTheme="minorEastAsia"/>
              </w:rPr>
              <w:t xml:space="preserve"> </w:t>
            </w:r>
          </w:p>
        </w:tc>
        <w:tc>
          <w:tcPr>
            <w:tcW w:w="7224" w:type="dxa"/>
          </w:tcPr>
          <w:p w14:paraId="5481933C" w14:textId="4892AC9A" w:rsidR="008B625E" w:rsidRDefault="008B625E" w:rsidP="00416AB2">
            <w:pPr>
              <w:rPr>
                <w:rFonts w:eastAsiaTheme="minorEastAsia"/>
              </w:rPr>
            </w:pPr>
            <w:r>
              <w:rPr>
                <w:rFonts w:eastAsiaTheme="minorEastAsia"/>
              </w:rPr>
              <w:t>ok</w:t>
            </w:r>
          </w:p>
        </w:tc>
      </w:tr>
    </w:tbl>
    <w:p w14:paraId="00CFF219" w14:textId="6376A77B" w:rsidR="004E7CA6" w:rsidRDefault="004E7CA6"/>
    <w:p w14:paraId="5A040D72" w14:textId="6884C09A" w:rsidR="008A00BA" w:rsidRDefault="008A00BA"/>
    <w:p w14:paraId="23181360" w14:textId="77777777" w:rsidR="008A00BA" w:rsidRDefault="008A00BA" w:rsidP="008A00BA"/>
    <w:p w14:paraId="6DAC1EC4" w14:textId="56884991" w:rsidR="008A00BA" w:rsidRDefault="008A00BA" w:rsidP="008A00BA">
      <w:pPr>
        <w:pStyle w:val="4"/>
        <w:spacing w:before="120"/>
        <w:rPr>
          <w:b/>
        </w:rPr>
      </w:pPr>
      <w:r>
        <w:rPr>
          <w:b/>
        </w:rPr>
        <w:t>Proposal 5-3(</w:t>
      </w:r>
      <w:r w:rsidR="00CC4C4D">
        <w:rPr>
          <w:b/>
        </w:rPr>
        <w:t>FL4</w:t>
      </w:r>
      <w:r>
        <w:rPr>
          <w:b/>
        </w:rPr>
        <w:t xml:space="preserve">) </w:t>
      </w:r>
    </w:p>
    <w:p w14:paraId="7F253DAF" w14:textId="77777777" w:rsidR="008A00BA" w:rsidRDefault="008A00BA" w:rsidP="008A00BA"/>
    <w:p w14:paraId="52BC65C6" w14:textId="77777777" w:rsidR="008A00BA" w:rsidRDefault="008A00BA" w:rsidP="008A00BA">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8A00BA" w14:paraId="4F2AD6DC" w14:textId="77777777" w:rsidTr="00C07147">
        <w:tc>
          <w:tcPr>
            <w:tcW w:w="2555" w:type="dxa"/>
            <w:vAlign w:val="center"/>
          </w:tcPr>
          <w:p w14:paraId="209938DE" w14:textId="77777777" w:rsidR="008A00BA" w:rsidRPr="002930F4" w:rsidRDefault="008A00BA" w:rsidP="00C07147">
            <w:pPr>
              <w:jc w:val="center"/>
              <w:rPr>
                <w:b/>
              </w:rPr>
            </w:pPr>
            <w:r w:rsidRPr="002930F4">
              <w:rPr>
                <w:b/>
              </w:rPr>
              <w:t>Model transfer/deliver case</w:t>
            </w:r>
          </w:p>
        </w:tc>
        <w:tc>
          <w:tcPr>
            <w:tcW w:w="2169" w:type="dxa"/>
            <w:vAlign w:val="center"/>
          </w:tcPr>
          <w:p w14:paraId="3127719E" w14:textId="77777777" w:rsidR="008A00BA" w:rsidRPr="002930F4" w:rsidRDefault="008A00BA" w:rsidP="00C07147">
            <w:pPr>
              <w:jc w:val="center"/>
              <w:rPr>
                <w:b/>
              </w:rPr>
            </w:pPr>
            <w:r w:rsidRPr="002930F4">
              <w:rPr>
                <w:b/>
              </w:rPr>
              <w:t>Case y</w:t>
            </w:r>
          </w:p>
        </w:tc>
        <w:tc>
          <w:tcPr>
            <w:tcW w:w="2169" w:type="dxa"/>
            <w:vAlign w:val="center"/>
          </w:tcPr>
          <w:p w14:paraId="513E937D" w14:textId="77777777" w:rsidR="008A00BA" w:rsidRPr="002930F4" w:rsidRDefault="008A00BA" w:rsidP="00C07147">
            <w:pPr>
              <w:jc w:val="center"/>
              <w:rPr>
                <w:b/>
              </w:rPr>
            </w:pPr>
            <w:r w:rsidRPr="002930F4">
              <w:rPr>
                <w:b/>
              </w:rPr>
              <w:t>Case z1</w:t>
            </w:r>
          </w:p>
        </w:tc>
        <w:tc>
          <w:tcPr>
            <w:tcW w:w="2169" w:type="dxa"/>
            <w:vAlign w:val="center"/>
          </w:tcPr>
          <w:p w14:paraId="68ACFB20" w14:textId="77777777" w:rsidR="008A00BA" w:rsidRPr="002930F4" w:rsidRDefault="008A00BA" w:rsidP="00C07147">
            <w:pPr>
              <w:jc w:val="center"/>
              <w:rPr>
                <w:b/>
              </w:rPr>
            </w:pPr>
            <w:r w:rsidRPr="002930F4">
              <w:rPr>
                <w:b/>
              </w:rPr>
              <w:t>Case z3</w:t>
            </w:r>
          </w:p>
        </w:tc>
      </w:tr>
      <w:tr w:rsidR="008A00BA" w14:paraId="48B46841" w14:textId="77777777" w:rsidTr="00C07147">
        <w:tc>
          <w:tcPr>
            <w:tcW w:w="2555" w:type="dxa"/>
            <w:vAlign w:val="center"/>
          </w:tcPr>
          <w:p w14:paraId="3981A6C4" w14:textId="77777777" w:rsidR="008A00BA" w:rsidRPr="002930F4" w:rsidRDefault="008A00BA" w:rsidP="00C07147">
            <w:pPr>
              <w:jc w:val="left"/>
              <w:rPr>
                <w:b/>
              </w:rPr>
            </w:pPr>
            <w:r w:rsidRPr="002930F4">
              <w:rPr>
                <w:b/>
              </w:rPr>
              <w:t>Friendly to UE’s implementation</w:t>
            </w:r>
          </w:p>
        </w:tc>
        <w:tc>
          <w:tcPr>
            <w:tcW w:w="2169" w:type="dxa"/>
            <w:vAlign w:val="center"/>
          </w:tcPr>
          <w:p w14:paraId="3DE775CF"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739F6069"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444290A8" w14:textId="77777777" w:rsidR="008A00BA" w:rsidRPr="002930F4" w:rsidRDefault="008A00BA" w:rsidP="00C07147">
            <w:pPr>
              <w:jc w:val="left"/>
              <w:rPr>
                <w:b/>
              </w:rPr>
            </w:pPr>
            <w:r w:rsidRPr="002930F4">
              <w:rPr>
                <w:b/>
              </w:rPr>
              <w:t>Less friendly if UE need to compile/test the model</w:t>
            </w:r>
          </w:p>
        </w:tc>
      </w:tr>
      <w:tr w:rsidR="008A00BA" w14:paraId="243ED4DC" w14:textId="77777777" w:rsidTr="00C07147">
        <w:tc>
          <w:tcPr>
            <w:tcW w:w="2555" w:type="dxa"/>
            <w:vAlign w:val="center"/>
          </w:tcPr>
          <w:p w14:paraId="4C105CAE" w14:textId="77777777" w:rsidR="008A00BA" w:rsidRPr="002930F4" w:rsidRDefault="008A00BA" w:rsidP="00C07147">
            <w:pPr>
              <w:jc w:val="left"/>
              <w:rPr>
                <w:b/>
              </w:rPr>
            </w:pPr>
            <w:r w:rsidRPr="002930F4">
              <w:rPr>
                <w:b/>
              </w:rPr>
              <w:t>Burden of offline collaboration between NW and UE/chipset vendors</w:t>
            </w:r>
          </w:p>
        </w:tc>
        <w:tc>
          <w:tcPr>
            <w:tcW w:w="2169" w:type="dxa"/>
            <w:vAlign w:val="center"/>
          </w:tcPr>
          <w:p w14:paraId="5F97664D" w14:textId="77777777" w:rsidR="008A00BA" w:rsidRDefault="008A00BA" w:rsidP="00C07147">
            <w:pPr>
              <w:jc w:val="left"/>
              <w:rPr>
                <w:b/>
                <w:strike/>
                <w:highlight w:val="yellow"/>
              </w:rPr>
            </w:pPr>
            <w:r w:rsidRPr="00C24986">
              <w:rPr>
                <w:b/>
                <w:strike/>
                <w:highlight w:val="yellow"/>
              </w:rPr>
              <w:t>Heavy burden</w:t>
            </w:r>
          </w:p>
          <w:p w14:paraId="2AC05B99" w14:textId="2039AD75" w:rsidR="00C24986" w:rsidRPr="00C24986" w:rsidRDefault="00C24986" w:rsidP="00C07147">
            <w:pPr>
              <w:jc w:val="left"/>
              <w:rPr>
                <w:b/>
                <w:strike/>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2169" w:type="dxa"/>
            <w:vAlign w:val="center"/>
          </w:tcPr>
          <w:p w14:paraId="2D3F31FB" w14:textId="77777777" w:rsidR="00C24986" w:rsidRDefault="00C24986" w:rsidP="00C24986">
            <w:pPr>
              <w:jc w:val="left"/>
              <w:rPr>
                <w:b/>
                <w:strike/>
                <w:highlight w:val="yellow"/>
              </w:rPr>
            </w:pPr>
            <w:r w:rsidRPr="00C24986">
              <w:rPr>
                <w:b/>
                <w:strike/>
                <w:highlight w:val="yellow"/>
              </w:rPr>
              <w:t>Heavy burden</w:t>
            </w:r>
          </w:p>
          <w:p w14:paraId="68B7CFA6"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3FA6215D" w14:textId="1AE1EFC3" w:rsidR="008A00BA" w:rsidRPr="002930F4" w:rsidRDefault="008A00BA" w:rsidP="00C24986">
            <w:pPr>
              <w:jc w:val="left"/>
              <w:rPr>
                <w:b/>
              </w:rPr>
            </w:pPr>
            <w:r w:rsidRPr="002930F4">
              <w:rPr>
                <w:b/>
              </w:rPr>
              <w:t>Additional burden for the delivery of model to 3GPP NW compared to y</w:t>
            </w:r>
          </w:p>
        </w:tc>
        <w:tc>
          <w:tcPr>
            <w:tcW w:w="2169" w:type="dxa"/>
            <w:vAlign w:val="center"/>
          </w:tcPr>
          <w:p w14:paraId="7FAAC139" w14:textId="77777777" w:rsidR="00C24986" w:rsidRDefault="00C24986" w:rsidP="00C24986">
            <w:pPr>
              <w:jc w:val="left"/>
              <w:rPr>
                <w:b/>
                <w:strike/>
                <w:highlight w:val="yellow"/>
              </w:rPr>
            </w:pPr>
            <w:r w:rsidRPr="00C24986">
              <w:rPr>
                <w:b/>
                <w:strike/>
                <w:highlight w:val="yellow"/>
              </w:rPr>
              <w:t>Heavy burden</w:t>
            </w:r>
          </w:p>
          <w:p w14:paraId="29F79A29"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2CADD7DC" w14:textId="3C7D3218" w:rsidR="008A00BA" w:rsidRPr="002930F4" w:rsidRDefault="008A00BA" w:rsidP="00C24986">
            <w:pPr>
              <w:jc w:val="left"/>
              <w:rPr>
                <w:b/>
              </w:rPr>
            </w:pPr>
            <w:r w:rsidRPr="002930F4">
              <w:rPr>
                <w:b/>
              </w:rPr>
              <w:t>Additional burden for the delivery of model to 3GPP NW compared to y</w:t>
            </w:r>
          </w:p>
        </w:tc>
      </w:tr>
      <w:tr w:rsidR="008A00BA" w14:paraId="5998FA60" w14:textId="77777777" w:rsidTr="00C07147">
        <w:tc>
          <w:tcPr>
            <w:tcW w:w="2555" w:type="dxa"/>
            <w:vAlign w:val="center"/>
          </w:tcPr>
          <w:p w14:paraId="1978CFC5" w14:textId="77777777" w:rsidR="008A00BA" w:rsidRDefault="008A00BA" w:rsidP="00C07147">
            <w:pPr>
              <w:jc w:val="left"/>
              <w:rPr>
                <w:b/>
              </w:rPr>
            </w:pPr>
            <w:r>
              <w:rPr>
                <w:b/>
              </w:rPr>
              <w:t>Burden on the training data collection at 3GPP network</w:t>
            </w:r>
          </w:p>
        </w:tc>
        <w:tc>
          <w:tcPr>
            <w:tcW w:w="2169" w:type="dxa"/>
            <w:vAlign w:val="center"/>
          </w:tcPr>
          <w:p w14:paraId="4AC775DB" w14:textId="77777777" w:rsidR="008A00BA" w:rsidRDefault="008A00BA" w:rsidP="00C07147">
            <w:pPr>
              <w:jc w:val="left"/>
              <w:rPr>
                <w:b/>
              </w:rPr>
            </w:pPr>
            <w:r>
              <w:rPr>
                <w:b/>
              </w:rPr>
              <w:t>No</w:t>
            </w:r>
          </w:p>
        </w:tc>
        <w:tc>
          <w:tcPr>
            <w:tcW w:w="2169" w:type="dxa"/>
            <w:vAlign w:val="center"/>
          </w:tcPr>
          <w:p w14:paraId="610142B9" w14:textId="77777777" w:rsidR="008A00BA" w:rsidRDefault="008A00BA" w:rsidP="00C07147">
            <w:pPr>
              <w:jc w:val="left"/>
              <w:rPr>
                <w:b/>
              </w:rPr>
            </w:pPr>
            <w:r>
              <w:rPr>
                <w:b/>
              </w:rPr>
              <w:t>No</w:t>
            </w:r>
          </w:p>
        </w:tc>
        <w:tc>
          <w:tcPr>
            <w:tcW w:w="2169" w:type="dxa"/>
            <w:vAlign w:val="center"/>
          </w:tcPr>
          <w:p w14:paraId="0869B031" w14:textId="77777777" w:rsidR="008A00BA" w:rsidRDefault="008A00BA" w:rsidP="00C07147">
            <w:pPr>
              <w:jc w:val="left"/>
              <w:rPr>
                <w:b/>
              </w:rPr>
            </w:pPr>
            <w:r>
              <w:rPr>
                <w:b/>
              </w:rPr>
              <w:t>No</w:t>
            </w:r>
          </w:p>
        </w:tc>
      </w:tr>
      <w:tr w:rsidR="008A00BA" w14:paraId="14FB96DC" w14:textId="77777777" w:rsidTr="00C07147">
        <w:tc>
          <w:tcPr>
            <w:tcW w:w="2555" w:type="dxa"/>
            <w:vAlign w:val="center"/>
          </w:tcPr>
          <w:p w14:paraId="5CCA2604" w14:textId="2D96AA61"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 xml:space="preserve">t for model </w:t>
            </w:r>
            <w:r w:rsidRPr="00472C56">
              <w:rPr>
                <w:b/>
                <w:highlight w:val="yellow"/>
              </w:rPr>
              <w:lastRenderedPageBreak/>
              <w:t>transfer/delivery</w:t>
            </w:r>
            <w:r>
              <w:rPr>
                <w:b/>
              </w:rPr>
              <w:t xml:space="preserve"> at 3GPP network</w:t>
            </w:r>
          </w:p>
        </w:tc>
        <w:tc>
          <w:tcPr>
            <w:tcW w:w="2169" w:type="dxa"/>
            <w:vAlign w:val="center"/>
          </w:tcPr>
          <w:p w14:paraId="52214BEE" w14:textId="77777777" w:rsidR="008A00BA" w:rsidRDefault="008A00BA" w:rsidP="00C07147">
            <w:pPr>
              <w:jc w:val="left"/>
              <w:rPr>
                <w:b/>
              </w:rPr>
            </w:pPr>
            <w:r>
              <w:rPr>
                <w:b/>
              </w:rPr>
              <w:lastRenderedPageBreak/>
              <w:t>No</w:t>
            </w:r>
          </w:p>
        </w:tc>
        <w:tc>
          <w:tcPr>
            <w:tcW w:w="2169" w:type="dxa"/>
            <w:vAlign w:val="center"/>
          </w:tcPr>
          <w:p w14:paraId="626AD98D" w14:textId="77777777" w:rsidR="008A00BA" w:rsidRDefault="008A00BA" w:rsidP="00C07147">
            <w:pPr>
              <w:jc w:val="left"/>
              <w:rPr>
                <w:b/>
              </w:rPr>
            </w:pPr>
            <w:r>
              <w:rPr>
                <w:b/>
              </w:rPr>
              <w:t>Heavier burden compared to Case y</w:t>
            </w:r>
          </w:p>
        </w:tc>
        <w:tc>
          <w:tcPr>
            <w:tcW w:w="2169" w:type="dxa"/>
            <w:vAlign w:val="center"/>
          </w:tcPr>
          <w:p w14:paraId="3828EC3C" w14:textId="77777777" w:rsidR="008A00BA" w:rsidRDefault="008A00BA" w:rsidP="00C07147">
            <w:pPr>
              <w:jc w:val="left"/>
              <w:rPr>
                <w:b/>
              </w:rPr>
            </w:pPr>
            <w:r>
              <w:rPr>
                <w:b/>
              </w:rPr>
              <w:t>Heavier burden compared to Case y</w:t>
            </w:r>
          </w:p>
        </w:tc>
      </w:tr>
      <w:tr w:rsidR="008A00BA" w14:paraId="6FA693E2" w14:textId="77777777" w:rsidTr="00C07147">
        <w:tc>
          <w:tcPr>
            <w:tcW w:w="2555" w:type="dxa"/>
            <w:vAlign w:val="center"/>
          </w:tcPr>
          <w:p w14:paraId="12D74054"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2169" w:type="dxa"/>
            <w:vAlign w:val="center"/>
          </w:tcPr>
          <w:p w14:paraId="66CB9827" w14:textId="77777777" w:rsidR="008A00BA" w:rsidRPr="00472C56" w:rsidRDefault="008A00BA" w:rsidP="00C07147">
            <w:pPr>
              <w:jc w:val="left"/>
              <w:rPr>
                <w:b/>
                <w:strike/>
                <w:highlight w:val="yellow"/>
              </w:rPr>
            </w:pPr>
            <w:r w:rsidRPr="00472C56">
              <w:rPr>
                <w:b/>
                <w:strike/>
                <w:highlight w:val="yellow"/>
              </w:rPr>
              <w:t>No</w:t>
            </w:r>
          </w:p>
        </w:tc>
        <w:tc>
          <w:tcPr>
            <w:tcW w:w="2169" w:type="dxa"/>
            <w:vAlign w:val="center"/>
          </w:tcPr>
          <w:p w14:paraId="2B98EE81"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2169" w:type="dxa"/>
            <w:vAlign w:val="center"/>
          </w:tcPr>
          <w:p w14:paraId="250298A4"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85E84F6" w14:textId="77777777" w:rsidTr="00C07147">
        <w:tc>
          <w:tcPr>
            <w:tcW w:w="2555" w:type="dxa"/>
            <w:vAlign w:val="center"/>
          </w:tcPr>
          <w:p w14:paraId="648429CE" w14:textId="77777777" w:rsidR="008A00BA" w:rsidRPr="002930F4" w:rsidRDefault="008A00BA" w:rsidP="00C07147">
            <w:pPr>
              <w:jc w:val="left"/>
              <w:rPr>
                <w:b/>
              </w:rPr>
            </w:pPr>
            <w:r w:rsidRPr="002930F4">
              <w:rPr>
                <w:b/>
              </w:rPr>
              <w:t>Risk of proprietary design disclosure</w:t>
            </w:r>
          </w:p>
        </w:tc>
        <w:tc>
          <w:tcPr>
            <w:tcW w:w="2169" w:type="dxa"/>
            <w:vAlign w:val="center"/>
          </w:tcPr>
          <w:p w14:paraId="3D44A279" w14:textId="77777777" w:rsidR="008A00BA" w:rsidRPr="002930F4" w:rsidRDefault="008A00BA" w:rsidP="00C07147">
            <w:pPr>
              <w:jc w:val="left"/>
              <w:rPr>
                <w:b/>
              </w:rPr>
            </w:pPr>
            <w:r w:rsidRPr="002930F4">
              <w:rPr>
                <w:b/>
              </w:rPr>
              <w:t xml:space="preserve">No for UE-part </w:t>
            </w:r>
            <w:r w:rsidRPr="002930F4">
              <w:rPr>
                <w:b/>
                <w:vertAlign w:val="superscript"/>
              </w:rPr>
              <w:t>**</w:t>
            </w:r>
          </w:p>
        </w:tc>
        <w:tc>
          <w:tcPr>
            <w:tcW w:w="2169" w:type="dxa"/>
            <w:vAlign w:val="center"/>
          </w:tcPr>
          <w:p w14:paraId="0D19BF3F" w14:textId="77777777" w:rsidR="008A00BA" w:rsidRPr="002930F4" w:rsidRDefault="008A00BA" w:rsidP="00C07147">
            <w:pPr>
              <w:jc w:val="left"/>
              <w:rPr>
                <w:b/>
              </w:rPr>
            </w:pPr>
            <w:r w:rsidRPr="002930F4">
              <w:rPr>
                <w:b/>
              </w:rPr>
              <w:t xml:space="preserve">Higher risk for UE part compared to Case y </w:t>
            </w:r>
            <w:r w:rsidRPr="002930F4">
              <w:rPr>
                <w:b/>
                <w:vertAlign w:val="superscript"/>
              </w:rPr>
              <w:t>**</w:t>
            </w:r>
          </w:p>
        </w:tc>
        <w:tc>
          <w:tcPr>
            <w:tcW w:w="2169" w:type="dxa"/>
            <w:vAlign w:val="center"/>
          </w:tcPr>
          <w:p w14:paraId="2FCA8BB6" w14:textId="77777777" w:rsidR="008A00BA" w:rsidRPr="002930F4" w:rsidRDefault="008A00BA" w:rsidP="00C07147">
            <w:pPr>
              <w:jc w:val="left"/>
              <w:rPr>
                <w:b/>
              </w:rPr>
            </w:pPr>
            <w:r w:rsidRPr="002930F4">
              <w:rPr>
                <w:b/>
              </w:rPr>
              <w:t xml:space="preserve">Higher risk for UE part compared to Case y, z1 </w:t>
            </w:r>
            <w:r w:rsidRPr="002930F4">
              <w:rPr>
                <w:b/>
                <w:vertAlign w:val="superscript"/>
              </w:rPr>
              <w:t>**</w:t>
            </w:r>
          </w:p>
        </w:tc>
      </w:tr>
      <w:tr w:rsidR="008A00BA" w14:paraId="369A5949" w14:textId="77777777" w:rsidTr="00C07147">
        <w:tc>
          <w:tcPr>
            <w:tcW w:w="2555" w:type="dxa"/>
            <w:vAlign w:val="center"/>
          </w:tcPr>
          <w:p w14:paraId="2D1F7B8E" w14:textId="77777777" w:rsidR="008A00BA" w:rsidRPr="002930F4" w:rsidRDefault="008A00BA" w:rsidP="00C07147">
            <w:pPr>
              <w:jc w:val="left"/>
              <w:rPr>
                <w:b/>
              </w:rPr>
            </w:pPr>
            <w:r w:rsidRPr="002930F4">
              <w:rPr>
                <w:b/>
              </w:rPr>
              <w:t>Potential spec impact for model transfer/delivery</w:t>
            </w:r>
          </w:p>
        </w:tc>
        <w:tc>
          <w:tcPr>
            <w:tcW w:w="2169" w:type="dxa"/>
            <w:vAlign w:val="center"/>
          </w:tcPr>
          <w:p w14:paraId="2BD3B42E" w14:textId="77777777" w:rsidR="008A00BA" w:rsidRPr="002930F4" w:rsidRDefault="008A00BA" w:rsidP="00C07147">
            <w:pPr>
              <w:jc w:val="left"/>
              <w:rPr>
                <w:b/>
              </w:rPr>
            </w:pPr>
            <w:r w:rsidRPr="002930F4">
              <w:rPr>
                <w:b/>
              </w:rPr>
              <w:t>No spec impact on 3GPP air interface</w:t>
            </w:r>
          </w:p>
        </w:tc>
        <w:tc>
          <w:tcPr>
            <w:tcW w:w="2169" w:type="dxa"/>
            <w:vAlign w:val="center"/>
          </w:tcPr>
          <w:p w14:paraId="73B40806" w14:textId="77777777" w:rsidR="008A00BA" w:rsidRPr="002930F4" w:rsidRDefault="008A00BA" w:rsidP="00C07147">
            <w:pPr>
              <w:jc w:val="left"/>
              <w:rPr>
                <w:b/>
              </w:rPr>
            </w:pPr>
            <w:r w:rsidRPr="002930F4">
              <w:rPr>
                <w:b/>
              </w:rPr>
              <w:t>More spec impact on 3GPP air interface compared to Case y</w:t>
            </w:r>
          </w:p>
        </w:tc>
        <w:tc>
          <w:tcPr>
            <w:tcW w:w="2169" w:type="dxa"/>
            <w:vAlign w:val="center"/>
          </w:tcPr>
          <w:p w14:paraId="5CA4BAAD" w14:textId="77777777" w:rsidR="008A00BA" w:rsidRPr="002930F4" w:rsidRDefault="008A00BA" w:rsidP="00C07147">
            <w:pPr>
              <w:jc w:val="left"/>
              <w:rPr>
                <w:b/>
              </w:rPr>
            </w:pPr>
            <w:r w:rsidRPr="002930F4">
              <w:rPr>
                <w:b/>
              </w:rPr>
              <w:t>More spec impact on 3GPP air interface compared to Case y, z1</w:t>
            </w:r>
          </w:p>
        </w:tc>
      </w:tr>
      <w:tr w:rsidR="008A00BA" w14:paraId="7E336744" w14:textId="77777777" w:rsidTr="00C07147">
        <w:tc>
          <w:tcPr>
            <w:tcW w:w="2555" w:type="dxa"/>
            <w:vAlign w:val="center"/>
          </w:tcPr>
          <w:p w14:paraId="5A602893" w14:textId="77777777" w:rsidR="008A00BA" w:rsidRPr="00EF36B4" w:rsidRDefault="008A00BA" w:rsidP="00C07147">
            <w:pPr>
              <w:jc w:val="left"/>
              <w:rPr>
                <w:b/>
              </w:rPr>
            </w:pPr>
            <w:r w:rsidRPr="00EF36B4">
              <w:rPr>
                <w:b/>
              </w:rPr>
              <w:t>Additional method for Pairing of UE-part and NW-part of two-sided model</w:t>
            </w:r>
          </w:p>
        </w:tc>
        <w:tc>
          <w:tcPr>
            <w:tcW w:w="2169" w:type="dxa"/>
            <w:vAlign w:val="center"/>
          </w:tcPr>
          <w:p w14:paraId="36016E30" w14:textId="053919F2"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6FECF8A8" w14:textId="0E5DDC67"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710C4156" w14:textId="41DD02D5"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r>
      <w:tr w:rsidR="00C76ABC" w14:paraId="63A295F5" w14:textId="77777777" w:rsidTr="00C07147">
        <w:tc>
          <w:tcPr>
            <w:tcW w:w="2555" w:type="dxa"/>
            <w:vAlign w:val="center"/>
          </w:tcPr>
          <w:p w14:paraId="43754E3E" w14:textId="6F5FCFBD" w:rsidR="00C76ABC" w:rsidRPr="00EF36B4" w:rsidRDefault="00C76ABC" w:rsidP="00C07147">
            <w:pPr>
              <w:jc w:val="left"/>
              <w:rPr>
                <w:b/>
              </w:rPr>
            </w:pPr>
            <w:r w:rsidRPr="004756DF">
              <w:rPr>
                <w:b/>
                <w:highlight w:val="yellow"/>
              </w:rPr>
              <w:t>Support of site/cell-specific</w:t>
            </w:r>
            <w:r>
              <w:rPr>
                <w:b/>
                <w:highlight w:val="yellow"/>
              </w:rPr>
              <w:t xml:space="preserve"> model</w:t>
            </w:r>
          </w:p>
        </w:tc>
        <w:tc>
          <w:tcPr>
            <w:tcW w:w="2169" w:type="dxa"/>
            <w:vAlign w:val="center"/>
          </w:tcPr>
          <w:p w14:paraId="06476E01" w14:textId="77777777" w:rsidR="00C76ABC" w:rsidRPr="00EF36B4" w:rsidRDefault="00C76ABC" w:rsidP="00C07147">
            <w:pPr>
              <w:jc w:val="left"/>
              <w:rPr>
                <w:b/>
                <w:highlight w:val="yellow"/>
              </w:rPr>
            </w:pPr>
          </w:p>
        </w:tc>
        <w:tc>
          <w:tcPr>
            <w:tcW w:w="2169" w:type="dxa"/>
            <w:vAlign w:val="center"/>
          </w:tcPr>
          <w:p w14:paraId="7D53C8CB" w14:textId="77777777" w:rsidR="00C76ABC" w:rsidRPr="00EF36B4" w:rsidRDefault="00C76ABC" w:rsidP="00C07147">
            <w:pPr>
              <w:jc w:val="left"/>
              <w:rPr>
                <w:b/>
                <w:highlight w:val="yellow"/>
              </w:rPr>
            </w:pPr>
          </w:p>
        </w:tc>
        <w:tc>
          <w:tcPr>
            <w:tcW w:w="2169" w:type="dxa"/>
            <w:vAlign w:val="center"/>
          </w:tcPr>
          <w:p w14:paraId="124B08F0" w14:textId="77777777" w:rsidR="00C76ABC" w:rsidRPr="00EF36B4" w:rsidRDefault="00C76ABC" w:rsidP="00C07147">
            <w:pPr>
              <w:jc w:val="left"/>
              <w:rPr>
                <w:b/>
                <w:highlight w:val="yellow"/>
              </w:rPr>
            </w:pPr>
          </w:p>
        </w:tc>
      </w:tr>
    </w:tbl>
    <w:p w14:paraId="150D929E" w14:textId="77777777" w:rsidR="008A00BA" w:rsidRDefault="008A00BA" w:rsidP="008A00BA">
      <w:pPr>
        <w:rPr>
          <w:b/>
        </w:rPr>
      </w:pPr>
      <w:r>
        <w:rPr>
          <w:b/>
          <w:vertAlign w:val="superscript"/>
        </w:rPr>
        <w:t>*</w:t>
      </w:r>
      <w:r>
        <w:rPr>
          <w:b/>
        </w:rPr>
        <w:t xml:space="preserve">  Offline collaboration for model identification is a separate discussion</w:t>
      </w:r>
    </w:p>
    <w:p w14:paraId="44BE7511" w14:textId="77777777" w:rsidR="008A00BA" w:rsidRDefault="008A00BA" w:rsidP="008A00BA">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599DD375" w14:textId="77777777" w:rsidR="008A00BA" w:rsidRDefault="008A00BA" w:rsidP="008A00BA">
      <w:pPr>
        <w:rPr>
          <w:lang w:val="en-GB"/>
        </w:rPr>
      </w:pPr>
    </w:p>
    <w:p w14:paraId="5919C12E" w14:textId="77777777" w:rsidR="00F30EBA" w:rsidRDefault="00F30EBA" w:rsidP="00F30EBA"/>
    <w:p w14:paraId="4C14E97C" w14:textId="77777777" w:rsidR="00F30EBA" w:rsidRDefault="00F30EBA" w:rsidP="00F30EBA">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30EBA" w14:paraId="14C4F312" w14:textId="77777777" w:rsidTr="00C07147">
        <w:tc>
          <w:tcPr>
            <w:tcW w:w="1838" w:type="dxa"/>
          </w:tcPr>
          <w:p w14:paraId="594E29D7" w14:textId="77777777" w:rsidR="00F30EBA" w:rsidRDefault="00F30EBA" w:rsidP="00C07147">
            <w:r>
              <w:t>Company</w:t>
            </w:r>
          </w:p>
        </w:tc>
        <w:tc>
          <w:tcPr>
            <w:tcW w:w="7224" w:type="dxa"/>
          </w:tcPr>
          <w:p w14:paraId="26A7F73F" w14:textId="77777777" w:rsidR="00F30EBA" w:rsidRDefault="00F30EBA" w:rsidP="00C07147">
            <w:r>
              <w:t>Comment</w:t>
            </w:r>
          </w:p>
        </w:tc>
      </w:tr>
      <w:tr w:rsidR="00F30EBA" w14:paraId="6C4A56AB" w14:textId="77777777" w:rsidTr="00C07147">
        <w:tc>
          <w:tcPr>
            <w:tcW w:w="1838" w:type="dxa"/>
          </w:tcPr>
          <w:p w14:paraId="62ADC271" w14:textId="77777777" w:rsidR="00F30EBA" w:rsidRDefault="00F30EBA" w:rsidP="00C07147">
            <w:r>
              <w:t>Mod</w:t>
            </w:r>
          </w:p>
        </w:tc>
        <w:tc>
          <w:tcPr>
            <w:tcW w:w="7224" w:type="dxa"/>
          </w:tcPr>
          <w:p w14:paraId="3F095F23" w14:textId="77777777" w:rsidR="00F30EBA" w:rsidRDefault="00F30EBA" w:rsidP="00C07147">
            <w:pPr>
              <w:rPr>
                <w:highlight w:val="yellow"/>
              </w:rPr>
            </w:pPr>
            <w:r>
              <w:t xml:space="preserve">The new added row and other changes are highlighted by </w:t>
            </w:r>
            <w:r w:rsidRPr="004756DF">
              <w:rPr>
                <w:highlight w:val="yellow"/>
              </w:rPr>
              <w:t>YELLOW</w:t>
            </w:r>
          </w:p>
          <w:p w14:paraId="4413ECDA" w14:textId="7A71F9B6" w:rsidR="007A738E" w:rsidRDefault="007A738E" w:rsidP="007A738E">
            <w:r>
              <w:t xml:space="preserve">Q1: QC proposed a case: </w:t>
            </w:r>
            <w:r w:rsidRPr="0021112C">
              <w:t>model transfer (if needed) over-the-top.</w:t>
            </w:r>
            <w:r>
              <w:t xml:space="preserve"> Please share your views</w:t>
            </w:r>
          </w:p>
          <w:p w14:paraId="6593A5BE" w14:textId="4F7BE211" w:rsidR="00F30EBA" w:rsidRDefault="00F30EBA" w:rsidP="00C07147"/>
        </w:tc>
      </w:tr>
      <w:tr w:rsidR="00106F9F" w14:paraId="7FA1B9C1" w14:textId="77777777" w:rsidTr="00C07147">
        <w:tc>
          <w:tcPr>
            <w:tcW w:w="1838" w:type="dxa"/>
          </w:tcPr>
          <w:p w14:paraId="7AEBC67E" w14:textId="1E4453AC" w:rsidR="00106F9F" w:rsidRDefault="00106F9F" w:rsidP="00106F9F">
            <w:pPr>
              <w:rPr>
                <w:rFonts w:eastAsia="Yu Mincho"/>
              </w:rPr>
            </w:pPr>
            <w:r>
              <w:rPr>
                <w:rFonts w:eastAsia="宋体" w:hint="eastAsia"/>
                <w:lang w:eastAsia="zh-CN"/>
              </w:rPr>
              <w:t>New H3C</w:t>
            </w:r>
          </w:p>
        </w:tc>
        <w:tc>
          <w:tcPr>
            <w:tcW w:w="7224" w:type="dxa"/>
          </w:tcPr>
          <w:p w14:paraId="422AD106" w14:textId="3E4AB45E" w:rsidR="00106F9F" w:rsidRDefault="00106F9F" w:rsidP="00106F9F">
            <w:r>
              <w:rPr>
                <w:rFonts w:eastAsia="宋体" w:hint="eastAsia"/>
                <w:lang w:eastAsia="zh-CN"/>
              </w:rPr>
              <w:t>OK in general</w:t>
            </w:r>
          </w:p>
        </w:tc>
      </w:tr>
      <w:tr w:rsidR="0085412A" w14:paraId="2B4DC73F" w14:textId="77777777" w:rsidTr="00C07147">
        <w:tc>
          <w:tcPr>
            <w:tcW w:w="1838" w:type="dxa"/>
          </w:tcPr>
          <w:p w14:paraId="7A601480" w14:textId="569F4C6D" w:rsidR="0085412A" w:rsidRDefault="0085412A" w:rsidP="00106F9F">
            <w:r>
              <w:rPr>
                <w:rFonts w:eastAsiaTheme="minorEastAsia" w:hint="eastAsia"/>
                <w:lang w:eastAsia="zh-CN"/>
              </w:rPr>
              <w:t>CATT</w:t>
            </w:r>
          </w:p>
        </w:tc>
        <w:tc>
          <w:tcPr>
            <w:tcW w:w="7224" w:type="dxa"/>
          </w:tcPr>
          <w:p w14:paraId="3843E729" w14:textId="77777777" w:rsidR="0085412A" w:rsidRDefault="0085412A" w:rsidP="008962F8">
            <w:pPr>
              <w:rPr>
                <w:rFonts w:eastAsiaTheme="minorEastAsia"/>
                <w:lang w:eastAsia="zh-CN"/>
              </w:rPr>
            </w:pPr>
            <w:r>
              <w:rPr>
                <w:rFonts w:eastAsiaTheme="minorEastAsia" w:hint="eastAsia"/>
                <w:lang w:eastAsia="zh-CN"/>
              </w:rPr>
              <w:t>Same comment on the new case z0.</w:t>
            </w:r>
          </w:p>
          <w:p w14:paraId="52FF6836" w14:textId="2007E983" w:rsidR="0085412A" w:rsidRDefault="0085412A" w:rsidP="00106F9F">
            <w:pPr>
              <w:rPr>
                <w:rFonts w:eastAsiaTheme="minorEastAsia"/>
              </w:rPr>
            </w:pPr>
            <w:r>
              <w:rPr>
                <w:rFonts w:eastAsiaTheme="minorEastAsia" w:hint="eastAsia"/>
                <w:lang w:eastAsia="zh-CN"/>
              </w:rPr>
              <w:t>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1DDDE832" w14:textId="77777777" w:rsidTr="00C07147">
        <w:tc>
          <w:tcPr>
            <w:tcW w:w="1838" w:type="dxa"/>
          </w:tcPr>
          <w:p w14:paraId="61E17761" w14:textId="77777777" w:rsidR="0085412A" w:rsidRDefault="0085412A" w:rsidP="00106F9F"/>
        </w:tc>
        <w:tc>
          <w:tcPr>
            <w:tcW w:w="7224" w:type="dxa"/>
          </w:tcPr>
          <w:p w14:paraId="21ADA69F" w14:textId="77777777" w:rsidR="0085412A" w:rsidRDefault="0085412A" w:rsidP="00106F9F">
            <w:pPr>
              <w:rPr>
                <w:rFonts w:eastAsiaTheme="minorEastAsia"/>
              </w:rPr>
            </w:pPr>
          </w:p>
        </w:tc>
      </w:tr>
      <w:tr w:rsidR="0085412A" w14:paraId="19CC5118" w14:textId="77777777" w:rsidTr="00C07147">
        <w:tc>
          <w:tcPr>
            <w:tcW w:w="1838" w:type="dxa"/>
          </w:tcPr>
          <w:p w14:paraId="6521961C" w14:textId="77777777" w:rsidR="0085412A" w:rsidRDefault="0085412A" w:rsidP="00106F9F">
            <w:pPr>
              <w:rPr>
                <w:rFonts w:eastAsiaTheme="minorEastAsia"/>
              </w:rPr>
            </w:pPr>
          </w:p>
        </w:tc>
        <w:tc>
          <w:tcPr>
            <w:tcW w:w="7224" w:type="dxa"/>
          </w:tcPr>
          <w:p w14:paraId="5488A91B" w14:textId="77777777" w:rsidR="0085412A" w:rsidRDefault="0085412A" w:rsidP="00106F9F">
            <w:pPr>
              <w:rPr>
                <w:rFonts w:eastAsiaTheme="minorEastAsia"/>
              </w:rPr>
            </w:pPr>
          </w:p>
        </w:tc>
      </w:tr>
      <w:tr w:rsidR="0085412A" w14:paraId="5BF15247" w14:textId="77777777" w:rsidTr="00C07147">
        <w:tc>
          <w:tcPr>
            <w:tcW w:w="1838" w:type="dxa"/>
          </w:tcPr>
          <w:p w14:paraId="4E4FC8DB" w14:textId="77777777" w:rsidR="0085412A" w:rsidRDefault="0085412A" w:rsidP="00106F9F"/>
        </w:tc>
        <w:tc>
          <w:tcPr>
            <w:tcW w:w="7224" w:type="dxa"/>
          </w:tcPr>
          <w:p w14:paraId="65D949CE" w14:textId="77777777" w:rsidR="0085412A" w:rsidRDefault="0085412A" w:rsidP="00106F9F"/>
        </w:tc>
      </w:tr>
    </w:tbl>
    <w:p w14:paraId="53EE63F4" w14:textId="77777777" w:rsidR="00F30EBA" w:rsidRPr="00024561" w:rsidRDefault="00F30EBA" w:rsidP="00F30EBA">
      <w:pPr>
        <w:pStyle w:val="a1"/>
      </w:pPr>
    </w:p>
    <w:p w14:paraId="47DDCD41" w14:textId="77777777" w:rsidR="008A00BA" w:rsidRPr="00F30EBA" w:rsidRDefault="008A00BA"/>
    <w:p w14:paraId="4487677F" w14:textId="77777777" w:rsidR="004E7CA6" w:rsidRDefault="004E7CA6"/>
    <w:p w14:paraId="199A58BE" w14:textId="28D7601E" w:rsidR="004E7CA6" w:rsidRDefault="00DA3A5B">
      <w:pPr>
        <w:pStyle w:val="4"/>
        <w:spacing w:before="120"/>
        <w:rPr>
          <w:b/>
        </w:rPr>
      </w:pPr>
      <w:r>
        <w:rPr>
          <w:b/>
        </w:rPr>
        <w:lastRenderedPageBreak/>
        <w:t>Proposal 5-4</w:t>
      </w:r>
      <w:r w:rsidR="002E21AC">
        <w:rPr>
          <w:b/>
        </w:rPr>
        <w:t>(</w:t>
      </w:r>
      <w:r w:rsidR="00CC4C4D">
        <w:rPr>
          <w:b/>
        </w:rPr>
        <w:t>FL1</w:t>
      </w:r>
      <w:r w:rsidR="002E21AC">
        <w:rPr>
          <w:b/>
        </w:rPr>
        <w:t>)</w:t>
      </w:r>
    </w:p>
    <w:p w14:paraId="514B3BA7" w14:textId="77777777" w:rsidR="004E7CA6" w:rsidRDefault="004E7CA6"/>
    <w:p w14:paraId="4E3C4C36" w14:textId="77777777" w:rsidR="004E7CA6" w:rsidRDefault="00DA3A5B">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295B55A" w14:textId="77777777">
        <w:tc>
          <w:tcPr>
            <w:tcW w:w="2122" w:type="dxa"/>
            <w:vAlign w:val="center"/>
          </w:tcPr>
          <w:p w14:paraId="7A448596" w14:textId="77777777" w:rsidR="004E7CA6" w:rsidRDefault="00DA3A5B">
            <w:pPr>
              <w:jc w:val="center"/>
              <w:rPr>
                <w:b/>
              </w:rPr>
            </w:pPr>
            <w:r>
              <w:rPr>
                <w:b/>
              </w:rPr>
              <w:t>Model transfer/deliver case</w:t>
            </w:r>
          </w:p>
        </w:tc>
        <w:tc>
          <w:tcPr>
            <w:tcW w:w="1847" w:type="dxa"/>
            <w:vAlign w:val="center"/>
          </w:tcPr>
          <w:p w14:paraId="31C5C0C2" w14:textId="77777777" w:rsidR="004E7CA6" w:rsidRDefault="00DA3A5B">
            <w:pPr>
              <w:jc w:val="center"/>
              <w:rPr>
                <w:b/>
              </w:rPr>
            </w:pPr>
            <w:r>
              <w:rPr>
                <w:b/>
              </w:rPr>
              <w:t>Case y</w:t>
            </w:r>
          </w:p>
        </w:tc>
        <w:tc>
          <w:tcPr>
            <w:tcW w:w="1766" w:type="dxa"/>
            <w:vAlign w:val="center"/>
          </w:tcPr>
          <w:p w14:paraId="0A80904C" w14:textId="77777777" w:rsidR="004E7CA6" w:rsidRDefault="00DA3A5B">
            <w:pPr>
              <w:jc w:val="center"/>
              <w:rPr>
                <w:b/>
              </w:rPr>
            </w:pPr>
            <w:r>
              <w:rPr>
                <w:b/>
              </w:rPr>
              <w:t>Case z2</w:t>
            </w:r>
          </w:p>
        </w:tc>
        <w:tc>
          <w:tcPr>
            <w:tcW w:w="1631" w:type="dxa"/>
            <w:vAlign w:val="center"/>
          </w:tcPr>
          <w:p w14:paraId="012C6178" w14:textId="77777777" w:rsidR="004E7CA6" w:rsidRDefault="00DA3A5B">
            <w:pPr>
              <w:jc w:val="center"/>
              <w:rPr>
                <w:b/>
              </w:rPr>
            </w:pPr>
            <w:r>
              <w:rPr>
                <w:b/>
              </w:rPr>
              <w:t>Case z4</w:t>
            </w:r>
          </w:p>
        </w:tc>
        <w:tc>
          <w:tcPr>
            <w:tcW w:w="1696" w:type="dxa"/>
            <w:vAlign w:val="center"/>
          </w:tcPr>
          <w:p w14:paraId="1EA3F25E" w14:textId="77777777" w:rsidR="004E7CA6" w:rsidRDefault="00DA3A5B">
            <w:pPr>
              <w:jc w:val="center"/>
              <w:rPr>
                <w:b/>
              </w:rPr>
            </w:pPr>
            <w:r>
              <w:rPr>
                <w:b/>
              </w:rPr>
              <w:t>Case z5</w:t>
            </w:r>
          </w:p>
        </w:tc>
      </w:tr>
      <w:tr w:rsidR="004E7CA6" w14:paraId="6A6B30B5" w14:textId="77777777">
        <w:tc>
          <w:tcPr>
            <w:tcW w:w="2122" w:type="dxa"/>
            <w:vAlign w:val="center"/>
          </w:tcPr>
          <w:p w14:paraId="145AFB54" w14:textId="77777777" w:rsidR="004E7CA6" w:rsidRDefault="00DA3A5B">
            <w:pPr>
              <w:jc w:val="left"/>
              <w:rPr>
                <w:b/>
              </w:rPr>
            </w:pPr>
            <w:r>
              <w:rPr>
                <w:b/>
              </w:rPr>
              <w:t>Friendly to UE’s implementation</w:t>
            </w:r>
          </w:p>
        </w:tc>
        <w:tc>
          <w:tcPr>
            <w:tcW w:w="1847" w:type="dxa"/>
            <w:vAlign w:val="center"/>
          </w:tcPr>
          <w:p w14:paraId="01687523" w14:textId="77777777" w:rsidR="004E7CA6" w:rsidRDefault="00DA3A5B">
            <w:pPr>
              <w:jc w:val="left"/>
              <w:rPr>
                <w:b/>
              </w:rPr>
            </w:pPr>
            <w:r>
              <w:rPr>
                <w:b/>
              </w:rPr>
              <w:t>Friendlier as the model can be offline compiled and tested</w:t>
            </w:r>
          </w:p>
        </w:tc>
        <w:tc>
          <w:tcPr>
            <w:tcW w:w="1766" w:type="dxa"/>
            <w:vAlign w:val="center"/>
          </w:tcPr>
          <w:p w14:paraId="1F62709C" w14:textId="77777777" w:rsidR="004E7CA6" w:rsidRDefault="00DA3A5B">
            <w:pPr>
              <w:jc w:val="left"/>
              <w:rPr>
                <w:b/>
              </w:rPr>
            </w:pPr>
            <w:r>
              <w:rPr>
                <w:b/>
              </w:rPr>
              <w:t>Friendlier as the model can be offline compiled and tested</w:t>
            </w:r>
          </w:p>
        </w:tc>
        <w:tc>
          <w:tcPr>
            <w:tcW w:w="1631" w:type="dxa"/>
            <w:vAlign w:val="center"/>
          </w:tcPr>
          <w:p w14:paraId="1E86C4F0" w14:textId="77777777" w:rsidR="004E7CA6" w:rsidRDefault="00DA3A5B">
            <w:pPr>
              <w:jc w:val="left"/>
              <w:rPr>
                <w:b/>
              </w:rPr>
            </w:pPr>
            <w:r>
              <w:rPr>
                <w:b/>
              </w:rPr>
              <w:t>Less friendly if UE need to compile/test the model compared to Case y</w:t>
            </w:r>
          </w:p>
        </w:tc>
        <w:tc>
          <w:tcPr>
            <w:tcW w:w="1696" w:type="dxa"/>
            <w:vAlign w:val="center"/>
          </w:tcPr>
          <w:p w14:paraId="333DF19F" w14:textId="77777777" w:rsidR="004E7CA6" w:rsidRDefault="00DA3A5B">
            <w:pPr>
              <w:jc w:val="center"/>
              <w:rPr>
                <w:b/>
              </w:rPr>
            </w:pPr>
            <w:r>
              <w:rPr>
                <w:b/>
              </w:rPr>
              <w:t>Less friendly compared to Case y and Case z4</w:t>
            </w:r>
          </w:p>
        </w:tc>
      </w:tr>
      <w:tr w:rsidR="004E7CA6" w14:paraId="6337D85C" w14:textId="77777777">
        <w:tc>
          <w:tcPr>
            <w:tcW w:w="2122" w:type="dxa"/>
            <w:vAlign w:val="center"/>
          </w:tcPr>
          <w:p w14:paraId="2D3888B1" w14:textId="77777777" w:rsidR="004E7CA6" w:rsidRDefault="00DA3A5B">
            <w:pPr>
              <w:jc w:val="left"/>
              <w:rPr>
                <w:b/>
              </w:rPr>
            </w:pPr>
            <w:r>
              <w:rPr>
                <w:b/>
              </w:rPr>
              <w:t>Burden of offline collaboration between NW and UE/chipset vendors</w:t>
            </w:r>
          </w:p>
        </w:tc>
        <w:tc>
          <w:tcPr>
            <w:tcW w:w="1847" w:type="dxa"/>
            <w:vAlign w:val="center"/>
          </w:tcPr>
          <w:p w14:paraId="6CE0A838" w14:textId="77777777" w:rsidR="004E7CA6" w:rsidRDefault="00DA3A5B">
            <w:pPr>
              <w:jc w:val="left"/>
              <w:rPr>
                <w:b/>
              </w:rPr>
            </w:pPr>
            <w:r>
              <w:rPr>
                <w:b/>
              </w:rPr>
              <w:t xml:space="preserve">Heavy burden </w:t>
            </w:r>
          </w:p>
        </w:tc>
        <w:tc>
          <w:tcPr>
            <w:tcW w:w="1766" w:type="dxa"/>
            <w:vAlign w:val="center"/>
          </w:tcPr>
          <w:p w14:paraId="01A255D9" w14:textId="77777777" w:rsidR="004E7CA6" w:rsidRDefault="00DA3A5B">
            <w:pPr>
              <w:jc w:val="left"/>
              <w:rPr>
                <w:b/>
              </w:rPr>
            </w:pPr>
            <w:r>
              <w:rPr>
                <w:b/>
              </w:rPr>
              <w:t>Heavy burden</w:t>
            </w:r>
          </w:p>
        </w:tc>
        <w:tc>
          <w:tcPr>
            <w:tcW w:w="1631" w:type="dxa"/>
            <w:vAlign w:val="center"/>
          </w:tcPr>
          <w:p w14:paraId="4BC40FB7" w14:textId="77777777" w:rsidR="004E7CA6" w:rsidRDefault="00DA3A5B">
            <w:pPr>
              <w:jc w:val="left"/>
              <w:rPr>
                <w:b/>
              </w:rPr>
            </w:pPr>
            <w:r>
              <w:rPr>
                <w:b/>
                <w:highlight w:val="yellow"/>
              </w:rPr>
              <w:t>Heavy burden</w:t>
            </w:r>
          </w:p>
        </w:tc>
        <w:tc>
          <w:tcPr>
            <w:tcW w:w="1696" w:type="dxa"/>
            <w:vAlign w:val="center"/>
          </w:tcPr>
          <w:p w14:paraId="3B9BCDED" w14:textId="77777777" w:rsidR="004E7CA6" w:rsidRDefault="00DA3A5B">
            <w:pPr>
              <w:jc w:val="left"/>
              <w:rPr>
                <w:b/>
              </w:rPr>
            </w:pPr>
            <w:r>
              <w:rPr>
                <w:b/>
                <w:highlight w:val="yellow"/>
              </w:rPr>
              <w:t>Heavy burden</w:t>
            </w:r>
          </w:p>
        </w:tc>
      </w:tr>
      <w:tr w:rsidR="004E7CA6" w14:paraId="482448B1" w14:textId="77777777">
        <w:tc>
          <w:tcPr>
            <w:tcW w:w="2122" w:type="dxa"/>
            <w:vAlign w:val="center"/>
          </w:tcPr>
          <w:p w14:paraId="70742466" w14:textId="77777777" w:rsidR="004E7CA6" w:rsidRDefault="00DA3A5B">
            <w:pPr>
              <w:jc w:val="left"/>
              <w:rPr>
                <w:b/>
              </w:rPr>
            </w:pPr>
            <w:r>
              <w:rPr>
                <w:b/>
              </w:rPr>
              <w:t>Burden on the training data collection at 3GPP network</w:t>
            </w:r>
          </w:p>
        </w:tc>
        <w:tc>
          <w:tcPr>
            <w:tcW w:w="1847" w:type="dxa"/>
            <w:vAlign w:val="center"/>
          </w:tcPr>
          <w:p w14:paraId="32A55B3C" w14:textId="77777777" w:rsidR="004E7CA6" w:rsidRDefault="00DA3A5B">
            <w:pPr>
              <w:jc w:val="left"/>
              <w:rPr>
                <w:b/>
              </w:rPr>
            </w:pPr>
            <w:r>
              <w:rPr>
                <w:b/>
              </w:rPr>
              <w:t>Yes</w:t>
            </w:r>
          </w:p>
        </w:tc>
        <w:tc>
          <w:tcPr>
            <w:tcW w:w="1766" w:type="dxa"/>
            <w:vAlign w:val="center"/>
          </w:tcPr>
          <w:p w14:paraId="0CA9E225" w14:textId="77777777" w:rsidR="004E7CA6" w:rsidRDefault="00DA3A5B">
            <w:pPr>
              <w:jc w:val="left"/>
              <w:rPr>
                <w:b/>
              </w:rPr>
            </w:pPr>
            <w:r>
              <w:rPr>
                <w:b/>
              </w:rPr>
              <w:t>Yes</w:t>
            </w:r>
          </w:p>
        </w:tc>
        <w:tc>
          <w:tcPr>
            <w:tcW w:w="1631" w:type="dxa"/>
            <w:vAlign w:val="center"/>
          </w:tcPr>
          <w:p w14:paraId="6C5554A5" w14:textId="77777777" w:rsidR="004E7CA6" w:rsidRDefault="00DA3A5B">
            <w:pPr>
              <w:jc w:val="left"/>
              <w:rPr>
                <w:b/>
              </w:rPr>
            </w:pPr>
            <w:r>
              <w:rPr>
                <w:b/>
              </w:rPr>
              <w:t>Yes</w:t>
            </w:r>
          </w:p>
        </w:tc>
        <w:tc>
          <w:tcPr>
            <w:tcW w:w="1696" w:type="dxa"/>
            <w:vAlign w:val="center"/>
          </w:tcPr>
          <w:p w14:paraId="209D286B" w14:textId="77777777" w:rsidR="004E7CA6" w:rsidRDefault="00DA3A5B">
            <w:pPr>
              <w:jc w:val="left"/>
              <w:rPr>
                <w:b/>
              </w:rPr>
            </w:pPr>
            <w:r>
              <w:rPr>
                <w:b/>
              </w:rPr>
              <w:t>Yes</w:t>
            </w:r>
          </w:p>
        </w:tc>
      </w:tr>
      <w:tr w:rsidR="004E7CA6" w14:paraId="5C6361AD" w14:textId="77777777">
        <w:tc>
          <w:tcPr>
            <w:tcW w:w="2122" w:type="dxa"/>
            <w:vAlign w:val="center"/>
          </w:tcPr>
          <w:p w14:paraId="33059481" w14:textId="77777777" w:rsidR="004E7CA6" w:rsidRDefault="00DA3A5B">
            <w:pPr>
              <w:jc w:val="left"/>
              <w:rPr>
                <w:b/>
              </w:rPr>
            </w:pPr>
            <w:r>
              <w:rPr>
                <w:b/>
              </w:rPr>
              <w:t>Burden on the model storage at 3GPP network</w:t>
            </w:r>
          </w:p>
        </w:tc>
        <w:tc>
          <w:tcPr>
            <w:tcW w:w="1847" w:type="dxa"/>
            <w:vAlign w:val="center"/>
          </w:tcPr>
          <w:p w14:paraId="781EE968" w14:textId="77777777" w:rsidR="004E7CA6" w:rsidRDefault="00DA3A5B">
            <w:pPr>
              <w:jc w:val="left"/>
              <w:rPr>
                <w:b/>
              </w:rPr>
            </w:pPr>
            <w:r>
              <w:rPr>
                <w:b/>
              </w:rPr>
              <w:t>No</w:t>
            </w:r>
          </w:p>
        </w:tc>
        <w:tc>
          <w:tcPr>
            <w:tcW w:w="1766" w:type="dxa"/>
            <w:vAlign w:val="center"/>
          </w:tcPr>
          <w:p w14:paraId="54ED4519" w14:textId="77777777" w:rsidR="004E7CA6" w:rsidRDefault="00DA3A5B">
            <w:pPr>
              <w:jc w:val="left"/>
              <w:rPr>
                <w:b/>
              </w:rPr>
            </w:pPr>
            <w:r>
              <w:rPr>
                <w:b/>
              </w:rPr>
              <w:t>Heavier burden compared to Case y</w:t>
            </w:r>
          </w:p>
        </w:tc>
        <w:tc>
          <w:tcPr>
            <w:tcW w:w="1631" w:type="dxa"/>
            <w:vAlign w:val="center"/>
          </w:tcPr>
          <w:p w14:paraId="2D80B5E9" w14:textId="77777777" w:rsidR="004E7CA6" w:rsidRDefault="00DA3A5B">
            <w:pPr>
              <w:jc w:val="left"/>
              <w:rPr>
                <w:b/>
              </w:rPr>
            </w:pPr>
            <w:r>
              <w:rPr>
                <w:b/>
              </w:rPr>
              <w:t>Heavier burden compared to Case y</w:t>
            </w:r>
          </w:p>
        </w:tc>
        <w:tc>
          <w:tcPr>
            <w:tcW w:w="1696" w:type="dxa"/>
            <w:vAlign w:val="center"/>
          </w:tcPr>
          <w:p w14:paraId="3DCF7FB7" w14:textId="77777777" w:rsidR="004E7CA6" w:rsidRDefault="00DA3A5B">
            <w:pPr>
              <w:jc w:val="left"/>
              <w:rPr>
                <w:b/>
              </w:rPr>
            </w:pPr>
            <w:r>
              <w:rPr>
                <w:b/>
              </w:rPr>
              <w:t>Heavier burden compared to Case y</w:t>
            </w:r>
          </w:p>
        </w:tc>
      </w:tr>
      <w:tr w:rsidR="004E7CA6" w14:paraId="032F2A01" w14:textId="77777777">
        <w:tc>
          <w:tcPr>
            <w:tcW w:w="2122" w:type="dxa"/>
            <w:vAlign w:val="center"/>
          </w:tcPr>
          <w:p w14:paraId="6BA70DA6" w14:textId="77777777" w:rsidR="004E7CA6" w:rsidRDefault="00DA3A5B">
            <w:pPr>
              <w:jc w:val="left"/>
              <w:rPr>
                <w:b/>
              </w:rPr>
            </w:pPr>
            <w:r>
              <w:rPr>
                <w:b/>
              </w:rPr>
              <w:t>Burden on the model management for model transfer/delivery at 3GPP network</w:t>
            </w:r>
          </w:p>
        </w:tc>
        <w:tc>
          <w:tcPr>
            <w:tcW w:w="1847" w:type="dxa"/>
            <w:vAlign w:val="center"/>
          </w:tcPr>
          <w:p w14:paraId="02C3976A" w14:textId="77777777" w:rsidR="004E7CA6" w:rsidRDefault="00DA3A5B">
            <w:pPr>
              <w:jc w:val="left"/>
              <w:rPr>
                <w:b/>
              </w:rPr>
            </w:pPr>
            <w:r>
              <w:rPr>
                <w:b/>
              </w:rPr>
              <w:t>No</w:t>
            </w:r>
          </w:p>
        </w:tc>
        <w:tc>
          <w:tcPr>
            <w:tcW w:w="1766" w:type="dxa"/>
            <w:vAlign w:val="center"/>
          </w:tcPr>
          <w:p w14:paraId="24946599" w14:textId="77777777" w:rsidR="004E7CA6" w:rsidRDefault="00DA3A5B">
            <w:pPr>
              <w:jc w:val="left"/>
              <w:rPr>
                <w:b/>
              </w:rPr>
            </w:pPr>
            <w:r>
              <w:rPr>
                <w:b/>
              </w:rPr>
              <w:t>Heavier burden compared to Case y</w:t>
            </w:r>
          </w:p>
        </w:tc>
        <w:tc>
          <w:tcPr>
            <w:tcW w:w="1631" w:type="dxa"/>
            <w:vAlign w:val="center"/>
          </w:tcPr>
          <w:p w14:paraId="6C0A58E0" w14:textId="77777777" w:rsidR="004E7CA6" w:rsidRDefault="00DA3A5B">
            <w:pPr>
              <w:jc w:val="left"/>
              <w:rPr>
                <w:b/>
              </w:rPr>
            </w:pPr>
            <w:r>
              <w:rPr>
                <w:b/>
              </w:rPr>
              <w:t>Heavier burden compared to Case y</w:t>
            </w:r>
          </w:p>
        </w:tc>
        <w:tc>
          <w:tcPr>
            <w:tcW w:w="1696" w:type="dxa"/>
            <w:vAlign w:val="center"/>
          </w:tcPr>
          <w:p w14:paraId="6400865A" w14:textId="77777777" w:rsidR="004E7CA6" w:rsidRDefault="00DA3A5B">
            <w:pPr>
              <w:jc w:val="left"/>
              <w:rPr>
                <w:b/>
              </w:rPr>
            </w:pPr>
            <w:r>
              <w:rPr>
                <w:b/>
              </w:rPr>
              <w:t>Heavier burden compared to Case y</w:t>
            </w:r>
          </w:p>
        </w:tc>
      </w:tr>
      <w:tr w:rsidR="004E7CA6" w14:paraId="7D98AEFD" w14:textId="77777777">
        <w:tc>
          <w:tcPr>
            <w:tcW w:w="2122" w:type="dxa"/>
            <w:vAlign w:val="center"/>
          </w:tcPr>
          <w:p w14:paraId="436B0CC7" w14:textId="77777777" w:rsidR="004E7CA6" w:rsidRDefault="00DA3A5B">
            <w:pPr>
              <w:jc w:val="left"/>
              <w:rPr>
                <w:b/>
              </w:rPr>
            </w:pPr>
            <w:r>
              <w:rPr>
                <w:b/>
              </w:rPr>
              <w:t>Risk of proprietary design disclosure</w:t>
            </w:r>
          </w:p>
        </w:tc>
        <w:tc>
          <w:tcPr>
            <w:tcW w:w="1847" w:type="dxa"/>
            <w:vAlign w:val="center"/>
          </w:tcPr>
          <w:p w14:paraId="7CD612C5" w14:textId="77777777" w:rsidR="004E7CA6" w:rsidRDefault="00DA3A5B">
            <w:pPr>
              <w:jc w:val="left"/>
              <w:rPr>
                <w:b/>
              </w:rPr>
            </w:pPr>
            <w:r>
              <w:rPr>
                <w:b/>
                <w:highlight w:val="yellow"/>
              </w:rPr>
              <w:t>UE-part disclosed</w:t>
            </w:r>
            <w:r>
              <w:rPr>
                <w:b/>
              </w:rPr>
              <w:t xml:space="preserve"> to UE/chipset vendor</w:t>
            </w:r>
          </w:p>
        </w:tc>
        <w:tc>
          <w:tcPr>
            <w:tcW w:w="1766" w:type="dxa"/>
            <w:vAlign w:val="center"/>
          </w:tcPr>
          <w:p w14:paraId="3B9B16AA" w14:textId="77777777" w:rsidR="004E7CA6" w:rsidRDefault="00DA3A5B">
            <w:pPr>
              <w:jc w:val="left"/>
              <w:rPr>
                <w:b/>
              </w:rPr>
            </w:pPr>
            <w:r>
              <w:rPr>
                <w:b/>
                <w:highlight w:val="yellow"/>
              </w:rPr>
              <w:t>UE-part disclosed</w:t>
            </w:r>
            <w:r>
              <w:rPr>
                <w:b/>
              </w:rPr>
              <w:t xml:space="preserve"> UE/chipset vendor</w:t>
            </w:r>
          </w:p>
        </w:tc>
        <w:tc>
          <w:tcPr>
            <w:tcW w:w="1631" w:type="dxa"/>
            <w:vAlign w:val="center"/>
          </w:tcPr>
          <w:p w14:paraId="47C13E6A" w14:textId="77777777" w:rsidR="004E7CA6" w:rsidRDefault="00DA3A5B">
            <w:pPr>
              <w:jc w:val="left"/>
              <w:rPr>
                <w:b/>
              </w:rPr>
            </w:pPr>
            <w:r>
              <w:rPr>
                <w:b/>
                <w:highlight w:val="yellow"/>
              </w:rPr>
              <w:t>UE-part disclosed</w:t>
            </w:r>
            <w:r>
              <w:rPr>
                <w:b/>
              </w:rPr>
              <w:t xml:space="preserve"> UE/chipset vendor</w:t>
            </w:r>
          </w:p>
        </w:tc>
        <w:tc>
          <w:tcPr>
            <w:tcW w:w="1696" w:type="dxa"/>
            <w:vAlign w:val="center"/>
          </w:tcPr>
          <w:p w14:paraId="5B844D5C" w14:textId="77777777" w:rsidR="004E7CA6" w:rsidRDefault="00DA3A5B">
            <w:pPr>
              <w:jc w:val="left"/>
              <w:rPr>
                <w:b/>
              </w:rPr>
            </w:pPr>
            <w:r>
              <w:rPr>
                <w:b/>
                <w:highlight w:val="yellow"/>
              </w:rPr>
              <w:t>UE-part disclosed</w:t>
            </w:r>
            <w:r>
              <w:rPr>
                <w:b/>
              </w:rPr>
              <w:t xml:space="preserve"> UE/chipset vendor</w:t>
            </w:r>
          </w:p>
        </w:tc>
      </w:tr>
      <w:tr w:rsidR="004E7CA6" w14:paraId="33C36167" w14:textId="77777777">
        <w:tc>
          <w:tcPr>
            <w:tcW w:w="2122" w:type="dxa"/>
            <w:vAlign w:val="center"/>
          </w:tcPr>
          <w:p w14:paraId="657E27AE" w14:textId="77777777" w:rsidR="004E7CA6" w:rsidRDefault="00DA3A5B">
            <w:pPr>
              <w:jc w:val="left"/>
              <w:rPr>
                <w:b/>
              </w:rPr>
            </w:pPr>
            <w:r>
              <w:rPr>
                <w:b/>
              </w:rPr>
              <w:t>Potential spec impact for model transfer/delivery</w:t>
            </w:r>
          </w:p>
        </w:tc>
        <w:tc>
          <w:tcPr>
            <w:tcW w:w="1847" w:type="dxa"/>
            <w:vAlign w:val="center"/>
          </w:tcPr>
          <w:p w14:paraId="33C51D25" w14:textId="77777777" w:rsidR="004E7CA6" w:rsidRDefault="00DA3A5B">
            <w:pPr>
              <w:jc w:val="left"/>
              <w:rPr>
                <w:b/>
              </w:rPr>
            </w:pPr>
            <w:r>
              <w:rPr>
                <w:b/>
              </w:rPr>
              <w:t>No spec impact on 3GPP air interface</w:t>
            </w:r>
          </w:p>
        </w:tc>
        <w:tc>
          <w:tcPr>
            <w:tcW w:w="1766" w:type="dxa"/>
            <w:vAlign w:val="center"/>
          </w:tcPr>
          <w:p w14:paraId="2BFBF39A" w14:textId="77777777" w:rsidR="004E7CA6" w:rsidRDefault="00DA3A5B">
            <w:pPr>
              <w:jc w:val="left"/>
              <w:rPr>
                <w:b/>
              </w:rPr>
            </w:pPr>
            <w:r>
              <w:rPr>
                <w:b/>
              </w:rPr>
              <w:t>More spec impact on 3GPP air interface compared to Case y</w:t>
            </w:r>
          </w:p>
        </w:tc>
        <w:tc>
          <w:tcPr>
            <w:tcW w:w="1631" w:type="dxa"/>
            <w:vAlign w:val="center"/>
          </w:tcPr>
          <w:p w14:paraId="7BBD28A5" w14:textId="77777777" w:rsidR="004E7CA6" w:rsidRDefault="00DA3A5B">
            <w:pPr>
              <w:jc w:val="left"/>
              <w:rPr>
                <w:b/>
              </w:rPr>
            </w:pPr>
            <w:r>
              <w:rPr>
                <w:b/>
              </w:rPr>
              <w:t>More spec impact on 3GPP air interface compared to Case y, z2</w:t>
            </w:r>
          </w:p>
        </w:tc>
        <w:tc>
          <w:tcPr>
            <w:tcW w:w="1696" w:type="dxa"/>
            <w:vAlign w:val="center"/>
          </w:tcPr>
          <w:p w14:paraId="22CD29A5" w14:textId="77777777" w:rsidR="004E7CA6" w:rsidRDefault="00DA3A5B">
            <w:pPr>
              <w:jc w:val="left"/>
              <w:rPr>
                <w:b/>
              </w:rPr>
            </w:pPr>
            <w:r>
              <w:rPr>
                <w:b/>
              </w:rPr>
              <w:t>More spec impact on 3GPP air interface compared to Case y, z2</w:t>
            </w:r>
          </w:p>
        </w:tc>
      </w:tr>
      <w:tr w:rsidR="004E7CA6" w14:paraId="2AAD0375" w14:textId="77777777">
        <w:tc>
          <w:tcPr>
            <w:tcW w:w="2122" w:type="dxa"/>
            <w:vAlign w:val="center"/>
          </w:tcPr>
          <w:p w14:paraId="697C8AAD" w14:textId="77777777" w:rsidR="004E7CA6" w:rsidRDefault="00DA3A5B">
            <w:pPr>
              <w:jc w:val="left"/>
              <w:rPr>
                <w:b/>
              </w:rPr>
            </w:pPr>
            <w:r>
              <w:rPr>
                <w:b/>
                <w:highlight w:val="yellow"/>
              </w:rPr>
              <w:t>Additional method for Pairing of UE-part and NW-part of two-sided model</w:t>
            </w:r>
          </w:p>
        </w:tc>
        <w:tc>
          <w:tcPr>
            <w:tcW w:w="1847" w:type="dxa"/>
            <w:vAlign w:val="center"/>
          </w:tcPr>
          <w:p w14:paraId="69E0FC04" w14:textId="77777777" w:rsidR="004E7CA6" w:rsidRDefault="00DA3A5B">
            <w:pPr>
              <w:jc w:val="left"/>
              <w:rPr>
                <w:b/>
              </w:rPr>
            </w:pPr>
            <w:r>
              <w:rPr>
                <w:b/>
                <w:highlight w:val="yellow"/>
              </w:rPr>
              <w:t>Not needed</w:t>
            </w:r>
          </w:p>
        </w:tc>
        <w:tc>
          <w:tcPr>
            <w:tcW w:w="1766" w:type="dxa"/>
            <w:vAlign w:val="center"/>
          </w:tcPr>
          <w:p w14:paraId="7731183D" w14:textId="77777777" w:rsidR="004E7CA6" w:rsidRDefault="00DA3A5B">
            <w:pPr>
              <w:jc w:val="left"/>
              <w:rPr>
                <w:b/>
              </w:rPr>
            </w:pPr>
            <w:r>
              <w:rPr>
                <w:b/>
                <w:highlight w:val="yellow"/>
              </w:rPr>
              <w:t>Not needed</w:t>
            </w:r>
          </w:p>
        </w:tc>
        <w:tc>
          <w:tcPr>
            <w:tcW w:w="1631" w:type="dxa"/>
            <w:vAlign w:val="center"/>
          </w:tcPr>
          <w:p w14:paraId="317BE6DB" w14:textId="77777777" w:rsidR="004E7CA6" w:rsidRDefault="00DA3A5B">
            <w:pPr>
              <w:jc w:val="left"/>
              <w:rPr>
                <w:b/>
              </w:rPr>
            </w:pPr>
            <w:r>
              <w:rPr>
                <w:b/>
                <w:highlight w:val="yellow"/>
              </w:rPr>
              <w:t>Not needed</w:t>
            </w:r>
          </w:p>
        </w:tc>
        <w:tc>
          <w:tcPr>
            <w:tcW w:w="1696" w:type="dxa"/>
            <w:vAlign w:val="center"/>
          </w:tcPr>
          <w:p w14:paraId="79541B6C" w14:textId="77777777" w:rsidR="004E7CA6" w:rsidRDefault="00DA3A5B">
            <w:pPr>
              <w:jc w:val="left"/>
              <w:rPr>
                <w:b/>
              </w:rPr>
            </w:pPr>
            <w:r>
              <w:rPr>
                <w:b/>
                <w:highlight w:val="yellow"/>
              </w:rPr>
              <w:t>Not needed</w:t>
            </w:r>
          </w:p>
        </w:tc>
      </w:tr>
    </w:tbl>
    <w:p w14:paraId="4A6A77D8" w14:textId="77777777" w:rsidR="004E7CA6" w:rsidRDefault="004E7CA6">
      <w:pPr>
        <w:rPr>
          <w:lang w:val="en-GB"/>
        </w:rPr>
      </w:pPr>
    </w:p>
    <w:p w14:paraId="71847939" w14:textId="77777777" w:rsidR="004E7CA6" w:rsidRDefault="004E7CA6"/>
    <w:p w14:paraId="022B852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B24323E" w14:textId="77777777" w:rsidTr="008B625E">
        <w:tc>
          <w:tcPr>
            <w:tcW w:w="1838" w:type="dxa"/>
          </w:tcPr>
          <w:p w14:paraId="5AA01656" w14:textId="77777777" w:rsidR="004E7CA6" w:rsidRDefault="00DA3A5B">
            <w:r>
              <w:lastRenderedPageBreak/>
              <w:t>Company</w:t>
            </w:r>
          </w:p>
        </w:tc>
        <w:tc>
          <w:tcPr>
            <w:tcW w:w="7224" w:type="dxa"/>
          </w:tcPr>
          <w:p w14:paraId="4A85D409" w14:textId="77777777" w:rsidR="004E7CA6" w:rsidRDefault="00DA3A5B">
            <w:r>
              <w:t>Comment</w:t>
            </w:r>
          </w:p>
        </w:tc>
      </w:tr>
      <w:tr w:rsidR="004E7CA6" w14:paraId="3EA3D1F8" w14:textId="77777777" w:rsidTr="008B625E">
        <w:tc>
          <w:tcPr>
            <w:tcW w:w="1838" w:type="dxa"/>
          </w:tcPr>
          <w:p w14:paraId="06A82741" w14:textId="77777777" w:rsidR="004E7CA6" w:rsidRDefault="00DA3A5B">
            <w:r>
              <w:t>Mod</w:t>
            </w:r>
          </w:p>
        </w:tc>
        <w:tc>
          <w:tcPr>
            <w:tcW w:w="7224" w:type="dxa"/>
          </w:tcPr>
          <w:p w14:paraId="7BF69AF6" w14:textId="77777777" w:rsidR="004E7CA6" w:rsidRDefault="00DA3A5B">
            <w:r>
              <w:t xml:space="preserve">The </w:t>
            </w:r>
            <w:r>
              <w:rPr>
                <w:highlight w:val="yellow"/>
              </w:rPr>
              <w:t>YELLOW</w:t>
            </w:r>
            <w:r>
              <w:t xml:space="preserve"> parts are different from that of the table for Scenario 2</w:t>
            </w:r>
          </w:p>
        </w:tc>
      </w:tr>
      <w:tr w:rsidR="004E7CA6" w14:paraId="621A6B6A" w14:textId="77777777" w:rsidTr="008B625E">
        <w:tc>
          <w:tcPr>
            <w:tcW w:w="1838" w:type="dxa"/>
          </w:tcPr>
          <w:p w14:paraId="2DBAE1A6" w14:textId="77777777" w:rsidR="004E7CA6" w:rsidRDefault="00DA3A5B">
            <w:pPr>
              <w:rPr>
                <w:rFonts w:eastAsia="Yu Mincho"/>
              </w:rPr>
            </w:pPr>
            <w:r>
              <w:rPr>
                <w:rFonts w:eastAsiaTheme="minorEastAsia" w:hint="eastAsia"/>
                <w:lang w:eastAsia="zh-CN"/>
              </w:rPr>
              <w:t>CATT</w:t>
            </w:r>
          </w:p>
        </w:tc>
        <w:tc>
          <w:tcPr>
            <w:tcW w:w="7224" w:type="dxa"/>
          </w:tcPr>
          <w:p w14:paraId="756F6CE0" w14:textId="77777777" w:rsidR="004E7CA6" w:rsidRDefault="00DA3A5B">
            <w:pPr>
              <w:rPr>
                <w:rFonts w:eastAsiaTheme="minorEastAsia"/>
                <w:lang w:eastAsia="zh-CN"/>
              </w:rPr>
            </w:pPr>
            <w:r>
              <w:rPr>
                <w:rFonts w:eastAsiaTheme="minorEastAsia" w:hint="eastAsia"/>
                <w:lang w:eastAsia="zh-CN"/>
              </w:rPr>
              <w:t>Most of them are fine, but</w:t>
            </w:r>
            <w:r>
              <w:rPr>
                <w:rFonts w:eastAsiaTheme="minorEastAsia"/>
                <w:lang w:eastAsia="zh-CN"/>
              </w:rPr>
              <w:t>…</w:t>
            </w:r>
          </w:p>
          <w:p w14:paraId="4EB0C9D5" w14:textId="26B4C959" w:rsidR="004E7CA6" w:rsidRDefault="00DA3A5B">
            <w:pPr>
              <w:rPr>
                <w:rFonts w:eastAsiaTheme="minorEastAsia"/>
                <w:lang w:eastAsia="zh-CN"/>
              </w:rPr>
            </w:pPr>
            <w:r>
              <w:rPr>
                <w:rFonts w:eastAsiaTheme="minorEastAsia" w:hint="eastAsia"/>
                <w:lang w:eastAsia="zh-CN"/>
              </w:rPr>
              <w:t xml:space="preserve">For </w:t>
            </w:r>
            <w:r>
              <w:rPr>
                <w:b/>
              </w:rPr>
              <w:t>Burden of offline collaboration between NW and UE/chipset vendors</w:t>
            </w:r>
            <w:r>
              <w:rPr>
                <w:rFonts w:eastAsiaTheme="minorEastAsia" w:hint="eastAsia"/>
                <w:b/>
                <w:lang w:eastAsia="zh-CN"/>
              </w:rPr>
              <w:t>,</w:t>
            </w:r>
            <w:r>
              <w:rPr>
                <w:rFonts w:eastAsiaTheme="minorEastAsia" w:hint="eastAsia"/>
                <w:lang w:eastAsia="zh-CN"/>
              </w:rPr>
              <w:t xml:space="preserve"> Case z4 and z5 should have less burthen compared to y and z2. </w:t>
            </w:r>
            <w:r>
              <w:rPr>
                <w:rFonts w:eastAsiaTheme="minorEastAsia"/>
                <w:lang w:eastAsia="zh-CN"/>
              </w:rPr>
              <w:t>A</w:t>
            </w:r>
            <w:r>
              <w:rPr>
                <w:rFonts w:eastAsiaTheme="minorEastAsia" w:hint="eastAsia"/>
                <w:lang w:eastAsia="zh-CN"/>
              </w:rPr>
              <w:t xml:space="preserve">t least (part of) model transfer procedure, related-signaling, or model </w:t>
            </w:r>
            <w:r>
              <w:rPr>
                <w:rFonts w:eastAsiaTheme="minorEastAsia"/>
                <w:lang w:eastAsia="zh-CN"/>
              </w:rPr>
              <w:t>structure</w:t>
            </w:r>
            <w:r>
              <w:rPr>
                <w:rFonts w:eastAsiaTheme="minorEastAsia" w:hint="eastAsia"/>
                <w:lang w:eastAsia="zh-CN"/>
              </w:rPr>
              <w:t xml:space="preserve"> are specified. It does not require NW to have inter-vendor negotiation to conduct different proprietary model formats for different UE vendors (But y and z2 does).</w:t>
            </w:r>
          </w:p>
          <w:p w14:paraId="009D2A50" w14:textId="306872A9" w:rsidR="00E956D6" w:rsidRPr="00E956D6" w:rsidRDefault="00E956D6">
            <w:pPr>
              <w:rPr>
                <w:rFonts w:eastAsiaTheme="minorEastAsia"/>
                <w:color w:val="ED7D31" w:themeColor="accent2"/>
                <w:lang w:eastAsia="zh-CN"/>
              </w:rPr>
            </w:pPr>
            <w:r w:rsidRPr="00E956D6">
              <w:rPr>
                <w:rFonts w:eastAsiaTheme="minorEastAsia"/>
                <w:color w:val="ED7D31" w:themeColor="accent2"/>
                <w:lang w:eastAsia="zh-CN"/>
              </w:rPr>
              <w:t>Mod: added</w:t>
            </w:r>
          </w:p>
          <w:p w14:paraId="4CF35FCF" w14:textId="77777777" w:rsidR="004E7CA6" w:rsidRDefault="00DA3A5B">
            <w:pPr>
              <w:rPr>
                <w:rFonts w:eastAsiaTheme="minorEastAsia"/>
                <w:lang w:eastAsia="zh-CN"/>
              </w:rPr>
            </w:pPr>
            <w:r>
              <w:rPr>
                <w:rFonts w:eastAsiaTheme="minorEastAsia" w:hint="eastAsia"/>
                <w:lang w:eastAsia="zh-CN"/>
              </w:rPr>
              <w:t xml:space="preserve">For </w:t>
            </w:r>
            <w:r>
              <w:rPr>
                <w:b/>
                <w:highlight w:val="yellow"/>
              </w:rPr>
              <w:t>Pairing of UE-part and NW-part</w:t>
            </w:r>
            <w:r>
              <w:rPr>
                <w:rFonts w:eastAsiaTheme="minorEastAsia" w:hint="eastAsia"/>
                <w:b/>
                <w:lang w:eastAsia="zh-CN"/>
              </w:rPr>
              <w:t xml:space="preserve">, </w:t>
            </w:r>
            <w:r>
              <w:rPr>
                <w:rFonts w:eastAsiaTheme="minorEastAsia" w:hint="eastAsia"/>
                <w:lang w:eastAsia="zh-CN"/>
              </w:rPr>
              <w:t xml:space="preserve">more clarification is needed. For example, when more than one model is </w:t>
            </w:r>
            <w:r>
              <w:rPr>
                <w:rFonts w:eastAsiaTheme="minorEastAsia"/>
                <w:lang w:eastAsia="zh-CN"/>
              </w:rPr>
              <w:t>transferred</w:t>
            </w:r>
            <w:r>
              <w:rPr>
                <w:rFonts w:eastAsiaTheme="minorEastAsia" w:hint="eastAsia"/>
                <w:lang w:eastAsia="zh-CN"/>
              </w:rPr>
              <w:t xml:space="preserve"> from NW to UE (e.g. for different configurations such as compression rate), whether using a model ID to indicate model pairing by NW </w:t>
            </w:r>
            <w:r>
              <w:rPr>
                <w:rFonts w:eastAsiaTheme="minorEastAsia"/>
                <w:lang w:eastAsia="zh-CN"/>
              </w:rPr>
              <w:t>bellows</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additional method</w:t>
            </w:r>
            <w:r>
              <w:rPr>
                <w:rFonts w:eastAsiaTheme="minorEastAsia"/>
                <w:lang w:eastAsia="zh-CN"/>
              </w:rPr>
              <w:t>’</w:t>
            </w:r>
            <w:r>
              <w:rPr>
                <w:rFonts w:eastAsiaTheme="minorEastAsia" w:hint="eastAsia"/>
                <w:lang w:eastAsia="zh-CN"/>
              </w:rPr>
              <w:t>?</w:t>
            </w:r>
          </w:p>
          <w:p w14:paraId="6F3BBEFA" w14:textId="147C04ED" w:rsidR="00E956D6" w:rsidRDefault="00E956D6">
            <w:r w:rsidRPr="00E956D6">
              <w:rPr>
                <w:color w:val="ED7D31" w:themeColor="accent2"/>
              </w:rPr>
              <w:t>Mod: NO</w:t>
            </w:r>
          </w:p>
        </w:tc>
      </w:tr>
      <w:tr w:rsidR="004E7CA6" w14:paraId="24506BD7" w14:textId="77777777" w:rsidTr="008B625E">
        <w:tc>
          <w:tcPr>
            <w:tcW w:w="1838" w:type="dxa"/>
          </w:tcPr>
          <w:p w14:paraId="2A979F3F"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5C4F04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F42BD11"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similar to the comment in Proposal 5-</w:t>
            </w:r>
            <w:proofErr w:type="gramStart"/>
            <w:r>
              <w:rPr>
                <w:rFonts w:eastAsiaTheme="minorEastAsia"/>
                <w:lang w:eastAsia="zh-CN"/>
              </w:rPr>
              <w:t>3,  our</w:t>
            </w:r>
            <w:proofErr w:type="gramEnd"/>
            <w:r>
              <w:rPr>
                <w:rFonts w:eastAsiaTheme="minorEastAsia"/>
                <w:lang w:eastAsia="zh-CN"/>
              </w:rPr>
              <w:t xml:space="preserve"> view is that this entry should be the same as Proposal 5-2. In addition, similar to our comment for Proposal 5-2,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In addition, the offline burden of sending models may be better separated from the burden of aligning model structure for Case z4.</w:t>
            </w:r>
          </w:p>
          <w:p w14:paraId="7E5C16E1" w14:textId="77777777" w:rsidR="004E7CA6" w:rsidRDefault="00DA3A5B">
            <w:pPr>
              <w:rPr>
                <w:rFonts w:eastAsiaTheme="minorEastAsia"/>
                <w:lang w:eastAsia="zh-CN"/>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“Yes”, this entry can be removed.</w:t>
            </w:r>
          </w:p>
          <w:p w14:paraId="2DE6B08C"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For “</w:t>
            </w:r>
            <w:r>
              <w:rPr>
                <w:b/>
              </w:rPr>
              <w:t>Burden on the model management for model transfer/delivery at 3GPP network</w:t>
            </w:r>
            <w:r>
              <w:rPr>
                <w:rFonts w:eastAsiaTheme="minorEastAsia"/>
                <w:lang w:eastAsia="zh-CN"/>
              </w:rPr>
              <w:t>”, we think Case y should be also “</w:t>
            </w:r>
            <w:r>
              <w:rPr>
                <w:rFonts w:eastAsiaTheme="minorEastAsia"/>
                <w:color w:val="FF0000"/>
                <w:lang w:eastAsia="zh-CN"/>
              </w:rPr>
              <w:t>Yes</w:t>
            </w:r>
            <w:r>
              <w:rPr>
                <w:rFonts w:eastAsiaTheme="minorEastAsia"/>
                <w:lang w:eastAsia="zh-CN"/>
              </w:rPr>
              <w:t>” – regardless how the UE part model is transferred from NW to UE, NW needs to pair and manage the UE part model during the inference phase.</w:t>
            </w:r>
          </w:p>
          <w:p w14:paraId="060FB99D" w14:textId="77777777" w:rsidR="004E7CA6" w:rsidRDefault="00DA3A5B">
            <w:pPr>
              <w:rPr>
                <w:rFonts w:eastAsiaTheme="minorEastAsia"/>
              </w:rPr>
            </w:pPr>
            <w:r>
              <w:rPr>
                <w:rFonts w:eastAsiaTheme="minorEastAsia" w:hint="eastAsia"/>
                <w:lang w:eastAsia="zh-CN"/>
              </w:rPr>
              <w:t>4</w:t>
            </w:r>
            <w:r>
              <w:rPr>
                <w:rFonts w:eastAsiaTheme="minorEastAsia"/>
                <w:lang w:eastAsia="zh-CN"/>
              </w:rPr>
              <w:t>) For “</w:t>
            </w:r>
            <w:r>
              <w:rPr>
                <w:b/>
              </w:rPr>
              <w:t>Potential spec impact for model transfer/delivery</w:t>
            </w:r>
            <w:r>
              <w:rPr>
                <w:rFonts w:eastAsiaTheme="minorEastAsia"/>
                <w:lang w:eastAsia="zh-CN"/>
              </w:rPr>
              <w:t>”, similar to our comment to Proposal 5-2,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C60486" w14:paraId="4E3B6739" w14:textId="77777777" w:rsidTr="008B625E">
        <w:tc>
          <w:tcPr>
            <w:tcW w:w="1838" w:type="dxa"/>
          </w:tcPr>
          <w:p w14:paraId="3C45EC99" w14:textId="56C3099B" w:rsidR="00C60486" w:rsidRDefault="00C60486" w:rsidP="00C60486">
            <w:r>
              <w:rPr>
                <w:rFonts w:eastAsiaTheme="minorEastAsia" w:hint="eastAsia"/>
                <w:lang w:eastAsia="zh-CN"/>
              </w:rPr>
              <w:t>v</w:t>
            </w:r>
            <w:r>
              <w:rPr>
                <w:rFonts w:eastAsiaTheme="minorEastAsia"/>
                <w:lang w:eastAsia="zh-CN"/>
              </w:rPr>
              <w:t>ivo</w:t>
            </w:r>
          </w:p>
        </w:tc>
        <w:tc>
          <w:tcPr>
            <w:tcW w:w="7224" w:type="dxa"/>
          </w:tcPr>
          <w:p w14:paraId="1354588D" w14:textId="77777777" w:rsidR="00C60486" w:rsidRDefault="00C60486" w:rsidP="00C60486">
            <w:pPr>
              <w:rPr>
                <w:rFonts w:eastAsiaTheme="minorEastAsia"/>
                <w:lang w:eastAsia="zh-CN"/>
              </w:rPr>
            </w:pPr>
            <w:r>
              <w:rPr>
                <w:rFonts w:eastAsiaTheme="minorEastAsia"/>
                <w:lang w:eastAsia="zh-CN"/>
              </w:rPr>
              <w:t xml:space="preserve">We have the following comments: </w:t>
            </w:r>
          </w:p>
          <w:p w14:paraId="25D5D983" w14:textId="77777777" w:rsidR="00C60486" w:rsidRPr="00BD0D59" w:rsidRDefault="00C60486" w:rsidP="00C60486">
            <w:pPr>
              <w:pStyle w:val="afb"/>
              <w:numPr>
                <w:ilvl w:val="0"/>
                <w:numId w:val="22"/>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18064A96" w14:textId="77777777" w:rsidR="00C60486" w:rsidRPr="00A758B7" w:rsidRDefault="00C60486" w:rsidP="00C60486">
            <w:pPr>
              <w:pStyle w:val="afb"/>
              <w:numPr>
                <w:ilvl w:val="0"/>
                <w:numId w:val="22"/>
              </w:numPr>
              <w:rPr>
                <w:rFonts w:eastAsiaTheme="minorEastAsia"/>
                <w:lang w:eastAsia="zh-CN"/>
              </w:rPr>
            </w:pPr>
            <w:r>
              <w:rPr>
                <w:rFonts w:eastAsiaTheme="minorEastAsia"/>
                <w:lang w:eastAsia="zh-CN"/>
              </w:rPr>
              <w:t>Burden for “Model management for model transfer/delivery” and “model storage” seems to be the same burden.</w:t>
            </w:r>
          </w:p>
          <w:p w14:paraId="446827B8" w14:textId="77777777" w:rsidR="00C60486" w:rsidRPr="00E71A74" w:rsidRDefault="00C60486" w:rsidP="00C60486">
            <w:pPr>
              <w:pStyle w:val="afb"/>
              <w:numPr>
                <w:ilvl w:val="0"/>
                <w:numId w:val="22"/>
              </w:numPr>
              <w:rPr>
                <w:rFonts w:eastAsiaTheme="minorEastAsia"/>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6AC8A5C4" w14:textId="77777777" w:rsidR="00C60486" w:rsidRPr="00BD0D59" w:rsidRDefault="00C60486" w:rsidP="00C60486">
            <w:pPr>
              <w:pStyle w:val="afb"/>
              <w:numPr>
                <w:ilvl w:val="0"/>
                <w:numId w:val="22"/>
              </w:numPr>
              <w:rPr>
                <w:rFonts w:eastAsiaTheme="minorEastAsia"/>
                <w:lang w:eastAsia="zh-CN"/>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xml:space="preserve">. It can be directly stated that “Friendly same as case </w:t>
            </w:r>
            <w:r w:rsidRPr="00A758B7">
              <w:lastRenderedPageBreak/>
              <w:t>y and case z</w:t>
            </w:r>
            <w:r>
              <w:t>2</w:t>
            </w:r>
            <w:r w:rsidRPr="00A758B7">
              <w:t>”</w:t>
            </w:r>
            <w:r>
              <w:t xml:space="preserve"> since post training quantization at NW side or quantization aware training can address the needs of friendly UE implementation.</w:t>
            </w:r>
          </w:p>
          <w:p w14:paraId="2E8C4DEF" w14:textId="77777777" w:rsidR="00C60486" w:rsidRDefault="00C60486" w:rsidP="00C60486">
            <w:pPr>
              <w:pStyle w:val="afb"/>
              <w:numPr>
                <w:ilvl w:val="0"/>
                <w:numId w:val="22"/>
              </w:numPr>
              <w:rPr>
                <w:rFonts w:eastAsiaTheme="minorEastAsia"/>
                <w:lang w:eastAsia="zh-CN"/>
              </w:rPr>
            </w:pPr>
            <w:r>
              <w:rPr>
                <w:rFonts w:eastAsiaTheme="minorEastAsia" w:hint="eastAsia"/>
                <w:lang w:eastAsia="zh-CN"/>
              </w:rPr>
              <w:t>F</w:t>
            </w:r>
            <w:r>
              <w:rPr>
                <w:rFonts w:eastAsiaTheme="minorEastAsia"/>
                <w:lang w:eastAsia="zh-CN"/>
              </w:rPr>
              <w:t>or case z4 and z5, the offline collaboration burden is none or less compared to y and z2.</w:t>
            </w:r>
          </w:p>
          <w:p w14:paraId="57969BDF" w14:textId="77777777" w:rsidR="00C60486" w:rsidRPr="00A758B7" w:rsidRDefault="00C60486" w:rsidP="00C60486">
            <w:pPr>
              <w:pStyle w:val="afb"/>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pec impact perspective, whether z4/z5 have more efforts compared to z2/y can be further discussed.  Our understanding is that z2/y may have more spec impact, e.g., interfaces for collaboration, dataset delivery, etc. </w:t>
            </w:r>
          </w:p>
          <w:p w14:paraId="61928D16" w14:textId="77777777" w:rsidR="00C60486" w:rsidRDefault="00C60486" w:rsidP="00C60486">
            <w:pPr>
              <w:rPr>
                <w:rFonts w:eastAsiaTheme="minorEastAsia"/>
              </w:rPr>
            </w:pPr>
          </w:p>
        </w:tc>
      </w:tr>
      <w:tr w:rsidR="00C60486" w14:paraId="565E9478" w14:textId="77777777" w:rsidTr="008B625E">
        <w:tc>
          <w:tcPr>
            <w:tcW w:w="1838" w:type="dxa"/>
          </w:tcPr>
          <w:p w14:paraId="57F3D491" w14:textId="0C351CFB" w:rsidR="00C60486" w:rsidRDefault="00203062" w:rsidP="00C60486">
            <w:pPr>
              <w:rPr>
                <w:rFonts w:eastAsiaTheme="minorEastAsia"/>
              </w:rPr>
            </w:pPr>
            <w:r>
              <w:rPr>
                <w:rFonts w:eastAsiaTheme="minorEastAsia"/>
              </w:rPr>
              <w:lastRenderedPageBreak/>
              <w:t>Fujitsu</w:t>
            </w:r>
          </w:p>
        </w:tc>
        <w:tc>
          <w:tcPr>
            <w:tcW w:w="7224" w:type="dxa"/>
          </w:tcPr>
          <w:p w14:paraId="402E96DE" w14:textId="78A6EA0F" w:rsidR="00C60486" w:rsidRDefault="00203062" w:rsidP="00C60486">
            <w:pPr>
              <w:rPr>
                <w:rFonts w:eastAsiaTheme="minorEastAsia"/>
              </w:rPr>
            </w:pPr>
            <w:r>
              <w:rPr>
                <w:rFonts w:ascii="Times New Roman" w:eastAsiaTheme="minorEastAsia" w:hAnsi="Times New Roman"/>
              </w:rPr>
              <w:t>Same comment as 5-3.</w:t>
            </w:r>
          </w:p>
        </w:tc>
      </w:tr>
      <w:tr w:rsidR="00C82A38" w14:paraId="66696C58" w14:textId="77777777" w:rsidTr="008B625E">
        <w:tc>
          <w:tcPr>
            <w:tcW w:w="1838" w:type="dxa"/>
          </w:tcPr>
          <w:p w14:paraId="0572A6EC" w14:textId="1D691A9A" w:rsidR="00C82A38" w:rsidRDefault="00C82A38" w:rsidP="00C82A38">
            <w:r>
              <w:rPr>
                <w:rFonts w:ascii="Times New Roman" w:eastAsia="Yu Mincho" w:hAnsi="Times New Roman"/>
              </w:rPr>
              <w:t>QC</w:t>
            </w:r>
          </w:p>
        </w:tc>
        <w:tc>
          <w:tcPr>
            <w:tcW w:w="7224" w:type="dxa"/>
          </w:tcPr>
          <w:p w14:paraId="642E43AF" w14:textId="77777777" w:rsidR="00C82A38" w:rsidRPr="00B11DB9" w:rsidRDefault="00C82A38" w:rsidP="00C82A38">
            <w:pPr>
              <w:rPr>
                <w:rFonts w:ascii="Times New Roman" w:hAnsi="Times New Roman"/>
              </w:rPr>
            </w:pPr>
            <w:r w:rsidRPr="00B11DB9">
              <w:rPr>
                <w:rFonts w:ascii="Times New Roman" w:hAnsi="Times New Roman"/>
              </w:rPr>
              <w:t xml:space="preserve">Please find </w:t>
            </w:r>
            <w:r w:rsidRPr="00B11DB9">
              <w:rPr>
                <w:rFonts w:ascii="Times New Roman" w:hAnsi="Times New Roman"/>
                <w:color w:val="00B050"/>
              </w:rPr>
              <w:t xml:space="preserve">updated </w:t>
            </w:r>
            <w:r w:rsidRPr="00B11DB9">
              <w:rPr>
                <w:rFonts w:ascii="Times New Roman" w:hAnsi="Times New Roman"/>
              </w:rPr>
              <w:t>table below:</w:t>
            </w:r>
          </w:p>
          <w:p w14:paraId="5DE78FB0" w14:textId="77777777" w:rsidR="00C82A38" w:rsidRPr="00B11DB9" w:rsidRDefault="00C82A38" w:rsidP="00C82A38">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C82A38" w:rsidRPr="00B11DB9" w14:paraId="73FB1B0A" w14:textId="77777777" w:rsidTr="0076735C">
              <w:tc>
                <w:tcPr>
                  <w:tcW w:w="1807" w:type="dxa"/>
                  <w:vAlign w:val="center"/>
                </w:tcPr>
                <w:p w14:paraId="178045E1" w14:textId="77777777" w:rsidR="00C82A38" w:rsidRPr="00B11DB9" w:rsidRDefault="00C82A38" w:rsidP="00C82A38">
                  <w:pPr>
                    <w:jc w:val="center"/>
                    <w:rPr>
                      <w:rFonts w:ascii="Times New Roman" w:hAnsi="Times New Roman"/>
                      <w:b/>
                    </w:rPr>
                  </w:pPr>
                  <w:r w:rsidRPr="00B11DB9">
                    <w:rPr>
                      <w:rFonts w:ascii="Times New Roman" w:hAnsi="Times New Roman"/>
                      <w:b/>
                    </w:rPr>
                    <w:t>Model transfer/deliver case</w:t>
                  </w:r>
                </w:p>
              </w:tc>
              <w:tc>
                <w:tcPr>
                  <w:tcW w:w="1339" w:type="dxa"/>
                  <w:vAlign w:val="center"/>
                </w:tcPr>
                <w:p w14:paraId="2F0594A4" w14:textId="77777777" w:rsidR="00C82A38" w:rsidRPr="00B11DB9" w:rsidRDefault="00C82A38" w:rsidP="00C82A38">
                  <w:pPr>
                    <w:jc w:val="center"/>
                    <w:rPr>
                      <w:rFonts w:ascii="Times New Roman" w:hAnsi="Times New Roman"/>
                      <w:b/>
                    </w:rPr>
                  </w:pPr>
                  <w:r w:rsidRPr="00B11DB9">
                    <w:rPr>
                      <w:rFonts w:ascii="Times New Roman" w:hAnsi="Times New Roman"/>
                      <w:b/>
                    </w:rPr>
                    <w:t>Case y</w:t>
                  </w:r>
                </w:p>
              </w:tc>
              <w:tc>
                <w:tcPr>
                  <w:tcW w:w="1312" w:type="dxa"/>
                  <w:vAlign w:val="center"/>
                </w:tcPr>
                <w:p w14:paraId="0424317F" w14:textId="77777777" w:rsidR="00C82A38" w:rsidRPr="00B11DB9" w:rsidRDefault="00C82A38" w:rsidP="00C82A38">
                  <w:pPr>
                    <w:jc w:val="center"/>
                    <w:rPr>
                      <w:rFonts w:ascii="Times New Roman" w:hAnsi="Times New Roman"/>
                      <w:b/>
                    </w:rPr>
                  </w:pPr>
                  <w:r w:rsidRPr="00B11DB9">
                    <w:rPr>
                      <w:rFonts w:ascii="Times New Roman" w:hAnsi="Times New Roman"/>
                      <w:b/>
                    </w:rPr>
                    <w:t>Case z2</w:t>
                  </w:r>
                </w:p>
              </w:tc>
              <w:tc>
                <w:tcPr>
                  <w:tcW w:w="1259" w:type="dxa"/>
                  <w:vAlign w:val="center"/>
                </w:tcPr>
                <w:p w14:paraId="7B8B8769" w14:textId="77777777" w:rsidR="00C82A38" w:rsidRPr="00B11DB9" w:rsidRDefault="00C82A38" w:rsidP="00C82A38">
                  <w:pPr>
                    <w:jc w:val="center"/>
                    <w:rPr>
                      <w:rFonts w:ascii="Times New Roman" w:hAnsi="Times New Roman"/>
                      <w:b/>
                    </w:rPr>
                  </w:pPr>
                  <w:r w:rsidRPr="00B11DB9">
                    <w:rPr>
                      <w:rFonts w:ascii="Times New Roman" w:hAnsi="Times New Roman"/>
                      <w:b/>
                    </w:rPr>
                    <w:t>Case z4</w:t>
                  </w:r>
                </w:p>
              </w:tc>
              <w:tc>
                <w:tcPr>
                  <w:tcW w:w="1281" w:type="dxa"/>
                  <w:vAlign w:val="center"/>
                </w:tcPr>
                <w:p w14:paraId="32D6C2C7" w14:textId="77777777" w:rsidR="00C82A38" w:rsidRPr="00B11DB9" w:rsidRDefault="00C82A38" w:rsidP="00C82A38">
                  <w:pPr>
                    <w:jc w:val="center"/>
                    <w:rPr>
                      <w:rFonts w:ascii="Times New Roman" w:hAnsi="Times New Roman"/>
                      <w:b/>
                    </w:rPr>
                  </w:pPr>
                  <w:r w:rsidRPr="00B11DB9">
                    <w:rPr>
                      <w:rFonts w:ascii="Times New Roman" w:hAnsi="Times New Roman"/>
                      <w:b/>
                    </w:rPr>
                    <w:t>Case z5</w:t>
                  </w:r>
                </w:p>
              </w:tc>
            </w:tr>
            <w:tr w:rsidR="00C82A38" w:rsidRPr="00B11DB9" w14:paraId="7A535C51" w14:textId="77777777" w:rsidTr="0076735C">
              <w:tc>
                <w:tcPr>
                  <w:tcW w:w="1807" w:type="dxa"/>
                  <w:vAlign w:val="center"/>
                </w:tcPr>
                <w:p w14:paraId="03494B2B" w14:textId="77777777" w:rsidR="00C82A38" w:rsidRPr="00B11DB9" w:rsidRDefault="00C82A38" w:rsidP="00C82A38">
                  <w:pPr>
                    <w:jc w:val="left"/>
                    <w:rPr>
                      <w:rFonts w:ascii="Times New Roman" w:hAnsi="Times New Roman"/>
                      <w:b/>
                    </w:rPr>
                  </w:pPr>
                  <w:r w:rsidRPr="00B11DB9">
                    <w:rPr>
                      <w:rFonts w:ascii="Times New Roman" w:hAnsi="Times New Roman"/>
                      <w:b/>
                    </w:rPr>
                    <w:t>Friendly to UE’s implementation</w:t>
                  </w:r>
                </w:p>
              </w:tc>
              <w:tc>
                <w:tcPr>
                  <w:tcW w:w="1339" w:type="dxa"/>
                  <w:vAlign w:val="center"/>
                </w:tcPr>
                <w:p w14:paraId="2DD55FE7"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312" w:type="dxa"/>
                  <w:vAlign w:val="center"/>
                </w:tcPr>
                <w:p w14:paraId="6DCCEBFF"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259" w:type="dxa"/>
                  <w:vAlign w:val="center"/>
                </w:tcPr>
                <w:p w14:paraId="698686A0" w14:textId="77777777" w:rsidR="00C82A38" w:rsidRPr="00B11DB9" w:rsidRDefault="00C82A38" w:rsidP="00C82A38">
                  <w:pPr>
                    <w:jc w:val="left"/>
                    <w:rPr>
                      <w:rFonts w:ascii="Times New Roman" w:hAnsi="Times New Roman"/>
                      <w:b/>
                      <w:strike/>
                    </w:rPr>
                  </w:pPr>
                  <w:r w:rsidRPr="00B11DB9">
                    <w:rPr>
                      <w:rFonts w:ascii="Times New Roman" w:hAnsi="Times New Roman"/>
                      <w:b/>
                      <w:strike/>
                    </w:rPr>
                    <w:t>Less friendly if UE need to compile/test model compared to Case y</w:t>
                  </w:r>
                </w:p>
                <w:p w14:paraId="68E7A507" w14:textId="77777777" w:rsidR="00C82A38" w:rsidRPr="00B11DB9" w:rsidRDefault="00C82A38" w:rsidP="00C82A38">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c>
                <w:tcPr>
                  <w:tcW w:w="1281" w:type="dxa"/>
                  <w:vAlign w:val="center"/>
                </w:tcPr>
                <w:p w14:paraId="19B2F5E1" w14:textId="77777777" w:rsidR="00C82A38" w:rsidRPr="00B11DB9" w:rsidRDefault="00C82A38" w:rsidP="00C82A38">
                  <w:pPr>
                    <w:jc w:val="center"/>
                    <w:rPr>
                      <w:rFonts w:ascii="Times New Roman" w:hAnsi="Times New Roman"/>
                      <w:b/>
                      <w:strike/>
                      <w:color w:val="000000" w:themeColor="text1"/>
                    </w:rPr>
                  </w:pPr>
                  <w:r w:rsidRPr="00B11DB9">
                    <w:rPr>
                      <w:rFonts w:ascii="Times New Roman" w:hAnsi="Times New Roman"/>
                      <w:b/>
                      <w:strike/>
                      <w:color w:val="000000" w:themeColor="text1"/>
                    </w:rPr>
                    <w:t>Less friendly compared to Case y and Case z4</w:t>
                  </w:r>
                </w:p>
                <w:p w14:paraId="018F87A4" w14:textId="77777777" w:rsidR="00C82A38" w:rsidRPr="00B11DB9" w:rsidRDefault="00C82A38" w:rsidP="00C82A38">
                  <w:pPr>
                    <w:jc w:val="center"/>
                    <w:rPr>
                      <w:rFonts w:ascii="Times New Roman" w:hAnsi="Times New Roman"/>
                      <w:b/>
                      <w:color w:val="00B050"/>
                    </w:rPr>
                  </w:pPr>
                  <w:r w:rsidRPr="00B11DB9">
                    <w:rPr>
                      <w:rFonts w:ascii="Times New Roman" w:hAnsi="Times New Roman"/>
                      <w:b/>
                      <w:color w:val="00B050"/>
                    </w:rPr>
                    <w:t>Not feasible</w:t>
                  </w:r>
                </w:p>
              </w:tc>
            </w:tr>
            <w:tr w:rsidR="00C82A38" w:rsidRPr="00B11DB9" w14:paraId="7EB0F73E" w14:textId="77777777" w:rsidTr="0076735C">
              <w:tc>
                <w:tcPr>
                  <w:tcW w:w="1807" w:type="dxa"/>
                  <w:vAlign w:val="center"/>
                </w:tcPr>
                <w:p w14:paraId="6B09830A" w14:textId="77777777" w:rsidR="00C82A38" w:rsidRPr="00B11DB9" w:rsidRDefault="00C82A38" w:rsidP="00C82A38">
                  <w:pPr>
                    <w:jc w:val="left"/>
                    <w:rPr>
                      <w:rFonts w:ascii="Times New Roman" w:hAnsi="Times New Roman"/>
                      <w:b/>
                    </w:rPr>
                  </w:pPr>
                  <w:r w:rsidRPr="00B11DB9">
                    <w:rPr>
                      <w:rFonts w:ascii="Times New Roman" w:hAnsi="Times New Roman"/>
                      <w:b/>
                    </w:rPr>
                    <w:t>Burden of offline collaboration between NW and UE/chipset vendors</w:t>
                  </w:r>
                </w:p>
              </w:tc>
              <w:tc>
                <w:tcPr>
                  <w:tcW w:w="1339" w:type="dxa"/>
                  <w:vAlign w:val="center"/>
                </w:tcPr>
                <w:p w14:paraId="66F50680"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312" w:type="dxa"/>
                  <w:vAlign w:val="center"/>
                </w:tcPr>
                <w:p w14:paraId="61073DAE"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59" w:type="dxa"/>
                  <w:vAlign w:val="center"/>
                </w:tcPr>
                <w:p w14:paraId="6DD62C9A"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81" w:type="dxa"/>
                  <w:vAlign w:val="center"/>
                </w:tcPr>
                <w:p w14:paraId="4C79FB78"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r>
            <w:tr w:rsidR="00C82A38" w:rsidRPr="00B11DB9" w14:paraId="0F5F3AA4" w14:textId="77777777" w:rsidTr="0076735C">
              <w:tc>
                <w:tcPr>
                  <w:tcW w:w="1807" w:type="dxa"/>
                  <w:vAlign w:val="center"/>
                </w:tcPr>
                <w:p w14:paraId="6609FEC1" w14:textId="77777777" w:rsidR="00C82A38" w:rsidRPr="00B11DB9" w:rsidRDefault="00C82A38" w:rsidP="00C82A38">
                  <w:pPr>
                    <w:jc w:val="left"/>
                    <w:rPr>
                      <w:rFonts w:ascii="Times New Roman" w:hAnsi="Times New Roman"/>
                      <w:b/>
                    </w:rPr>
                  </w:pPr>
                  <w:r w:rsidRPr="00B11DB9">
                    <w:rPr>
                      <w:rFonts w:ascii="Times New Roman" w:hAnsi="Times New Roman"/>
                      <w:b/>
                    </w:rPr>
                    <w:t>Burden on the training data collection at 3GPP network</w:t>
                  </w:r>
                </w:p>
              </w:tc>
              <w:tc>
                <w:tcPr>
                  <w:tcW w:w="1339" w:type="dxa"/>
                  <w:vAlign w:val="center"/>
                </w:tcPr>
                <w:p w14:paraId="287F2E6C"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312" w:type="dxa"/>
                  <w:vAlign w:val="center"/>
                </w:tcPr>
                <w:p w14:paraId="3224A5D3"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59" w:type="dxa"/>
                  <w:vAlign w:val="center"/>
                </w:tcPr>
                <w:p w14:paraId="42FA5928"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81" w:type="dxa"/>
                  <w:vAlign w:val="center"/>
                </w:tcPr>
                <w:p w14:paraId="193B34A4"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r>
            <w:tr w:rsidR="00C82A38" w:rsidRPr="00B11DB9" w14:paraId="063BBCBE" w14:textId="77777777" w:rsidTr="0076735C">
              <w:tc>
                <w:tcPr>
                  <w:tcW w:w="1807" w:type="dxa"/>
                  <w:vAlign w:val="center"/>
                </w:tcPr>
                <w:p w14:paraId="53596EDB"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storage at 3GPP network</w:t>
                  </w:r>
                </w:p>
              </w:tc>
              <w:tc>
                <w:tcPr>
                  <w:tcW w:w="1339" w:type="dxa"/>
                  <w:vAlign w:val="center"/>
                </w:tcPr>
                <w:p w14:paraId="28FEBA20"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4F372D0C"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12C813E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20AF758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27080BB3" w14:textId="77777777" w:rsidTr="0076735C">
              <w:tc>
                <w:tcPr>
                  <w:tcW w:w="1807" w:type="dxa"/>
                  <w:vAlign w:val="center"/>
                </w:tcPr>
                <w:p w14:paraId="3CC4878F" w14:textId="77777777" w:rsidR="00C82A38" w:rsidRPr="00B11DB9" w:rsidRDefault="00C82A38" w:rsidP="00C82A38">
                  <w:pPr>
                    <w:jc w:val="left"/>
                    <w:rPr>
                      <w:rFonts w:ascii="Times New Roman" w:hAnsi="Times New Roman"/>
                      <w:b/>
                    </w:rPr>
                  </w:pPr>
                  <w:r w:rsidRPr="00B11DB9">
                    <w:rPr>
                      <w:rFonts w:ascii="Times New Roman" w:hAnsi="Times New Roman"/>
                      <w:b/>
                    </w:rPr>
                    <w:t xml:space="preserve">Burden on the model </w:t>
                  </w:r>
                  <w:r w:rsidRPr="00B11DB9">
                    <w:rPr>
                      <w:rFonts w:ascii="Times New Roman" w:hAnsi="Times New Roman"/>
                      <w:b/>
                    </w:rPr>
                    <w:lastRenderedPageBreak/>
                    <w:t>management for model transfer/delivery at 3GPP network</w:t>
                  </w:r>
                </w:p>
              </w:tc>
              <w:tc>
                <w:tcPr>
                  <w:tcW w:w="1339" w:type="dxa"/>
                  <w:vAlign w:val="center"/>
                </w:tcPr>
                <w:p w14:paraId="5A915E2D"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No</w:t>
                  </w:r>
                </w:p>
              </w:tc>
              <w:tc>
                <w:tcPr>
                  <w:tcW w:w="1312" w:type="dxa"/>
                  <w:vAlign w:val="center"/>
                </w:tcPr>
                <w:p w14:paraId="15D6CD66" w14:textId="77777777" w:rsidR="00C82A38" w:rsidRPr="00B11DB9" w:rsidRDefault="00C82A38" w:rsidP="00C82A38">
                  <w:pPr>
                    <w:jc w:val="left"/>
                    <w:rPr>
                      <w:rFonts w:ascii="Times New Roman" w:hAnsi="Times New Roman"/>
                      <w:b/>
                    </w:rPr>
                  </w:pPr>
                  <w:r w:rsidRPr="00B11DB9">
                    <w:rPr>
                      <w:rFonts w:ascii="Times New Roman" w:hAnsi="Times New Roman"/>
                      <w:b/>
                    </w:rPr>
                    <w:t xml:space="preserve">Heavier burden </w:t>
                  </w:r>
                  <w:r w:rsidRPr="00B11DB9">
                    <w:rPr>
                      <w:rFonts w:ascii="Times New Roman" w:hAnsi="Times New Roman"/>
                      <w:b/>
                    </w:rPr>
                    <w:lastRenderedPageBreak/>
                    <w:t>compared to Case y</w:t>
                  </w:r>
                </w:p>
              </w:tc>
              <w:tc>
                <w:tcPr>
                  <w:tcW w:w="1259" w:type="dxa"/>
                  <w:vAlign w:val="center"/>
                </w:tcPr>
                <w:p w14:paraId="6C928EDB"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 xml:space="preserve">Heavier burden </w:t>
                  </w:r>
                  <w:r w:rsidRPr="00B11DB9">
                    <w:rPr>
                      <w:rFonts w:ascii="Times New Roman" w:hAnsi="Times New Roman"/>
                      <w:b/>
                    </w:rPr>
                    <w:lastRenderedPageBreak/>
                    <w:t>compared to Case y</w:t>
                  </w:r>
                </w:p>
              </w:tc>
              <w:tc>
                <w:tcPr>
                  <w:tcW w:w="1281" w:type="dxa"/>
                  <w:vAlign w:val="center"/>
                </w:tcPr>
                <w:p w14:paraId="4D7F485E"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 xml:space="preserve">Heavier burden </w:t>
                  </w:r>
                  <w:r w:rsidRPr="00B11DB9">
                    <w:rPr>
                      <w:rFonts w:ascii="Times New Roman" w:hAnsi="Times New Roman"/>
                      <w:b/>
                    </w:rPr>
                    <w:lastRenderedPageBreak/>
                    <w:t>compared to Case y</w:t>
                  </w:r>
                </w:p>
              </w:tc>
            </w:tr>
            <w:tr w:rsidR="00C82A38" w:rsidRPr="00B11DB9" w14:paraId="4B8D26D3" w14:textId="77777777" w:rsidTr="0076735C">
              <w:tc>
                <w:tcPr>
                  <w:tcW w:w="1807" w:type="dxa"/>
                  <w:vAlign w:val="center"/>
                </w:tcPr>
                <w:p w14:paraId="7AB5ABCA"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Risk of proprietary design disclosure</w:t>
                  </w:r>
                </w:p>
              </w:tc>
              <w:tc>
                <w:tcPr>
                  <w:tcW w:w="1339" w:type="dxa"/>
                  <w:vAlign w:val="center"/>
                </w:tcPr>
                <w:p w14:paraId="268C5574"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312" w:type="dxa"/>
                  <w:vAlign w:val="center"/>
                </w:tcPr>
                <w:p w14:paraId="70B6FA5C"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59" w:type="dxa"/>
                  <w:vAlign w:val="center"/>
                </w:tcPr>
                <w:p w14:paraId="36AF96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81" w:type="dxa"/>
                  <w:vAlign w:val="center"/>
                </w:tcPr>
                <w:p w14:paraId="0931837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r>
            <w:tr w:rsidR="00C82A38" w:rsidRPr="00B11DB9" w14:paraId="5CBC9CA5" w14:textId="77777777" w:rsidTr="0076735C">
              <w:tc>
                <w:tcPr>
                  <w:tcW w:w="1807" w:type="dxa"/>
                  <w:vAlign w:val="center"/>
                </w:tcPr>
                <w:p w14:paraId="01174825" w14:textId="77777777" w:rsidR="00C82A38" w:rsidRPr="00B11DB9" w:rsidRDefault="00C82A38" w:rsidP="00C82A38">
                  <w:pPr>
                    <w:jc w:val="left"/>
                    <w:rPr>
                      <w:rFonts w:ascii="Times New Roman" w:hAnsi="Times New Roman"/>
                      <w:b/>
                    </w:rPr>
                  </w:pPr>
                  <w:r w:rsidRPr="00B11DB9">
                    <w:rPr>
                      <w:rFonts w:ascii="Times New Roman" w:hAnsi="Times New Roman"/>
                      <w:b/>
                    </w:rPr>
                    <w:t>Potential spec impact for model transfer/delivery</w:t>
                  </w:r>
                </w:p>
              </w:tc>
              <w:tc>
                <w:tcPr>
                  <w:tcW w:w="1339" w:type="dxa"/>
                  <w:vAlign w:val="center"/>
                </w:tcPr>
                <w:p w14:paraId="75375E99" w14:textId="77777777" w:rsidR="00C82A38" w:rsidRPr="00B11DB9" w:rsidRDefault="00C82A38" w:rsidP="00C82A38">
                  <w:pPr>
                    <w:jc w:val="left"/>
                    <w:rPr>
                      <w:rFonts w:ascii="Times New Roman" w:hAnsi="Times New Roman"/>
                      <w:b/>
                    </w:rPr>
                  </w:pPr>
                  <w:r w:rsidRPr="00B11DB9">
                    <w:rPr>
                      <w:rFonts w:ascii="Times New Roman" w:hAnsi="Times New Roman"/>
                      <w:b/>
                    </w:rPr>
                    <w:t>No spec impact on 3GPP air interface</w:t>
                  </w:r>
                </w:p>
              </w:tc>
              <w:tc>
                <w:tcPr>
                  <w:tcW w:w="1312" w:type="dxa"/>
                  <w:vAlign w:val="center"/>
                </w:tcPr>
                <w:p w14:paraId="68350566"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w:t>
                  </w:r>
                </w:p>
              </w:tc>
              <w:tc>
                <w:tcPr>
                  <w:tcW w:w="1259" w:type="dxa"/>
                  <w:vAlign w:val="center"/>
                </w:tcPr>
                <w:p w14:paraId="551CFC2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c>
                <w:tcPr>
                  <w:tcW w:w="1281" w:type="dxa"/>
                  <w:vAlign w:val="center"/>
                </w:tcPr>
                <w:p w14:paraId="54019BA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r>
            <w:tr w:rsidR="00C82A38" w:rsidRPr="00B11DB9" w14:paraId="64039580" w14:textId="77777777" w:rsidTr="0076735C">
              <w:tc>
                <w:tcPr>
                  <w:tcW w:w="1807" w:type="dxa"/>
                  <w:vAlign w:val="center"/>
                </w:tcPr>
                <w:p w14:paraId="4AD25D6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Additional method for Pairing of UE-part and NW-part of two-sided model</w:t>
                  </w:r>
                </w:p>
              </w:tc>
              <w:tc>
                <w:tcPr>
                  <w:tcW w:w="1339" w:type="dxa"/>
                  <w:vAlign w:val="center"/>
                </w:tcPr>
                <w:p w14:paraId="03551A4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312" w:type="dxa"/>
                  <w:vAlign w:val="center"/>
                </w:tcPr>
                <w:p w14:paraId="72DCABB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59" w:type="dxa"/>
                  <w:vAlign w:val="center"/>
                </w:tcPr>
                <w:p w14:paraId="16B47A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81" w:type="dxa"/>
                  <w:vAlign w:val="center"/>
                </w:tcPr>
                <w:p w14:paraId="24D03EBD"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r>
          </w:tbl>
          <w:p w14:paraId="1A7A71B8" w14:textId="77777777" w:rsidR="00C82A38" w:rsidRPr="00B11DB9" w:rsidRDefault="00C82A38" w:rsidP="00C82A38">
            <w:pPr>
              <w:rPr>
                <w:rFonts w:ascii="Times New Roman" w:hAnsi="Times New Roman"/>
              </w:rPr>
            </w:pPr>
          </w:p>
        </w:tc>
      </w:tr>
      <w:tr w:rsidR="005917BF" w14:paraId="717A8FFF" w14:textId="77777777" w:rsidTr="008B625E">
        <w:tc>
          <w:tcPr>
            <w:tcW w:w="1838" w:type="dxa"/>
          </w:tcPr>
          <w:p w14:paraId="756E5743" w14:textId="5BA8D227" w:rsidR="005917BF" w:rsidRDefault="005917BF" w:rsidP="005917BF">
            <w:pPr>
              <w:rPr>
                <w:rFonts w:eastAsiaTheme="minorEastAsia"/>
              </w:rPr>
            </w:pPr>
            <w:r w:rsidRPr="00440492">
              <w:lastRenderedPageBreak/>
              <w:t>Ericsson</w:t>
            </w:r>
          </w:p>
        </w:tc>
        <w:tc>
          <w:tcPr>
            <w:tcW w:w="7224" w:type="dxa"/>
          </w:tcPr>
          <w:p w14:paraId="2516A9BD" w14:textId="7692FDE1" w:rsidR="005917BF" w:rsidRDefault="005917BF" w:rsidP="005917BF">
            <w:r>
              <w:t>Suggest to prioritize 5-1, and 5-2 prior to this proposal.</w:t>
            </w:r>
          </w:p>
        </w:tc>
      </w:tr>
      <w:tr w:rsidR="005B4A99" w14:paraId="79CD8EC8" w14:textId="77777777" w:rsidTr="008B625E">
        <w:tc>
          <w:tcPr>
            <w:tcW w:w="1838" w:type="dxa"/>
          </w:tcPr>
          <w:p w14:paraId="05F32FC3" w14:textId="3302EFBB" w:rsidR="005B4A99" w:rsidRDefault="005B4A99" w:rsidP="005B4A99">
            <w:pPr>
              <w:rPr>
                <w:rFonts w:eastAsiaTheme="minorEastAsia"/>
              </w:rPr>
            </w:pPr>
            <w:proofErr w:type="spellStart"/>
            <w:r w:rsidRPr="005B4A99">
              <w:rPr>
                <w:rFonts w:ascii="Times New Roman" w:eastAsia="Yu Mincho" w:hAnsi="Times New Roman"/>
              </w:rPr>
              <w:t>Futurewei</w:t>
            </w:r>
            <w:proofErr w:type="spellEnd"/>
          </w:p>
        </w:tc>
        <w:tc>
          <w:tcPr>
            <w:tcW w:w="7224" w:type="dxa"/>
          </w:tcPr>
          <w:p w14:paraId="5D7C04B5" w14:textId="12B3ACB5" w:rsidR="005B4A99" w:rsidRDefault="005B4A99" w:rsidP="005B4A99">
            <w:r w:rsidRPr="005B4A99">
              <w:rPr>
                <w:rFonts w:ascii="Times New Roman" w:hAnsi="Times New Roman"/>
              </w:rPr>
              <w:t>Same comments as in 5-1.</w:t>
            </w:r>
          </w:p>
        </w:tc>
      </w:tr>
      <w:tr w:rsidR="005917BF" w14:paraId="5E28C943" w14:textId="77777777" w:rsidTr="008B625E">
        <w:tc>
          <w:tcPr>
            <w:tcW w:w="1838" w:type="dxa"/>
          </w:tcPr>
          <w:p w14:paraId="5DEB9899" w14:textId="5C3033E8" w:rsidR="005917BF" w:rsidRDefault="009E5022" w:rsidP="005917BF">
            <w:pPr>
              <w:rPr>
                <w:rFonts w:eastAsiaTheme="minorEastAsia"/>
              </w:rPr>
            </w:pPr>
            <w:r>
              <w:rPr>
                <w:rFonts w:eastAsiaTheme="minorEastAsia"/>
              </w:rPr>
              <w:t>AT&amp;T</w:t>
            </w:r>
          </w:p>
        </w:tc>
        <w:tc>
          <w:tcPr>
            <w:tcW w:w="7224" w:type="dxa"/>
          </w:tcPr>
          <w:p w14:paraId="324A0EDC" w14:textId="741E52FC" w:rsidR="005917BF" w:rsidRDefault="009E5022" w:rsidP="005917BF">
            <w:pPr>
              <w:rPr>
                <w:rFonts w:eastAsiaTheme="minorEastAsia"/>
              </w:rPr>
            </w:pPr>
            <w:r>
              <w:rPr>
                <w:rFonts w:eastAsiaTheme="minorEastAsia"/>
              </w:rPr>
              <w:t>Support in principle</w:t>
            </w:r>
          </w:p>
        </w:tc>
      </w:tr>
      <w:tr w:rsidR="005526D8" w14:paraId="6A408E39" w14:textId="77777777" w:rsidTr="008B625E">
        <w:tc>
          <w:tcPr>
            <w:tcW w:w="1838" w:type="dxa"/>
          </w:tcPr>
          <w:p w14:paraId="2028B085" w14:textId="2940D6BE"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5408A220" w14:textId="377B094C"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037784C7" w14:textId="77777777" w:rsidTr="008B625E">
        <w:tc>
          <w:tcPr>
            <w:tcW w:w="1838" w:type="dxa"/>
          </w:tcPr>
          <w:p w14:paraId="6C979646" w14:textId="6AEA544E" w:rsidR="00416AB2" w:rsidRDefault="00416AB2" w:rsidP="00416AB2">
            <w:pPr>
              <w:rPr>
                <w:rFonts w:eastAsiaTheme="minorEastAsia"/>
                <w:lang w:eastAsia="zh-CN"/>
              </w:rPr>
            </w:pPr>
            <w:r>
              <w:rPr>
                <w:rFonts w:eastAsiaTheme="minorEastAsia"/>
              </w:rPr>
              <w:t>NEC</w:t>
            </w:r>
          </w:p>
        </w:tc>
        <w:tc>
          <w:tcPr>
            <w:tcW w:w="7224" w:type="dxa"/>
          </w:tcPr>
          <w:p w14:paraId="0E6CEAC7" w14:textId="3AB116A4" w:rsidR="00416AB2" w:rsidRDefault="00416AB2" w:rsidP="00416AB2">
            <w:pPr>
              <w:rPr>
                <w:rFonts w:eastAsiaTheme="minorEastAsia"/>
                <w:lang w:eastAsia="zh-CN"/>
              </w:rPr>
            </w:pPr>
            <w:r>
              <w:rPr>
                <w:rFonts w:eastAsiaTheme="minorEastAsia"/>
              </w:rPr>
              <w:t>Same comment as 5-1</w:t>
            </w:r>
          </w:p>
        </w:tc>
      </w:tr>
      <w:tr w:rsidR="008B625E" w14:paraId="6D35D587" w14:textId="77777777" w:rsidTr="008B625E">
        <w:tc>
          <w:tcPr>
            <w:tcW w:w="1838" w:type="dxa"/>
            <w:hideMark/>
          </w:tcPr>
          <w:p w14:paraId="51B16843" w14:textId="77777777" w:rsidR="008B625E" w:rsidRDefault="008B625E">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7823B2EB" w14:textId="77777777" w:rsidR="008B625E" w:rsidRDefault="008B625E" w:rsidP="008B625E">
            <w:pPr>
              <w:rPr>
                <w:rFonts w:ascii="Times New Roman" w:hAnsi="Times New Roman"/>
              </w:rPr>
            </w:pPr>
            <w:r>
              <w:rPr>
                <w:rFonts w:ascii="Times New Roman" w:hAnsi="Times New Roman"/>
              </w:rPr>
              <w:t>1, generally okay and similar view as CATT for the pairing thing.</w:t>
            </w:r>
          </w:p>
          <w:p w14:paraId="38173415" w14:textId="0B724F8F" w:rsidR="008B625E" w:rsidRDefault="008B625E" w:rsidP="008B625E">
            <w:pPr>
              <w:rPr>
                <w:rFonts w:ascii="Times New Roman" w:hAnsi="Times New Roman"/>
              </w:rPr>
            </w:pPr>
            <w:r>
              <w:rPr>
                <w:rFonts w:ascii="Times New Roman" w:hAnsi="Times New Roman"/>
              </w:rPr>
              <w:t xml:space="preserve">2, 5-1 and 5-2 should be prioritized </w:t>
            </w:r>
          </w:p>
        </w:tc>
      </w:tr>
    </w:tbl>
    <w:p w14:paraId="0D6F97E3" w14:textId="50F3B402" w:rsidR="004E7CA6" w:rsidRDefault="004E7CA6"/>
    <w:p w14:paraId="304D89F8" w14:textId="29B2AF62" w:rsidR="008A00BA" w:rsidRDefault="008A00BA"/>
    <w:p w14:paraId="4312B6CF" w14:textId="77777777" w:rsidR="008A00BA" w:rsidRDefault="008A00BA" w:rsidP="008A00BA"/>
    <w:p w14:paraId="3FFC0B20" w14:textId="5E4E66F5" w:rsidR="008A00BA" w:rsidRDefault="008A00BA" w:rsidP="008A00BA">
      <w:pPr>
        <w:pStyle w:val="4"/>
        <w:spacing w:before="120"/>
        <w:rPr>
          <w:b/>
        </w:rPr>
      </w:pPr>
      <w:r>
        <w:rPr>
          <w:b/>
        </w:rPr>
        <w:t>Proposal 5-4(</w:t>
      </w:r>
      <w:r w:rsidR="00CC4C4D">
        <w:rPr>
          <w:b/>
        </w:rPr>
        <w:t>FL4</w:t>
      </w:r>
      <w:r>
        <w:rPr>
          <w:b/>
        </w:rPr>
        <w:t xml:space="preserve">) </w:t>
      </w:r>
    </w:p>
    <w:p w14:paraId="4343A1FE" w14:textId="77777777" w:rsidR="008A00BA" w:rsidRDefault="008A00BA" w:rsidP="008A00BA"/>
    <w:p w14:paraId="14AA5F2C" w14:textId="77777777" w:rsidR="008A00BA" w:rsidRDefault="008A00BA" w:rsidP="008A00BA">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8A00BA" w14:paraId="5BB819B4" w14:textId="77777777" w:rsidTr="00C07147">
        <w:tc>
          <w:tcPr>
            <w:tcW w:w="2122" w:type="dxa"/>
            <w:vAlign w:val="center"/>
          </w:tcPr>
          <w:p w14:paraId="6711E2EA" w14:textId="77777777" w:rsidR="008A00BA" w:rsidRDefault="008A00BA" w:rsidP="00C07147">
            <w:pPr>
              <w:jc w:val="center"/>
              <w:rPr>
                <w:b/>
              </w:rPr>
            </w:pPr>
            <w:r>
              <w:rPr>
                <w:b/>
              </w:rPr>
              <w:t>Model transfer/deliver case</w:t>
            </w:r>
          </w:p>
        </w:tc>
        <w:tc>
          <w:tcPr>
            <w:tcW w:w="1847" w:type="dxa"/>
            <w:vAlign w:val="center"/>
          </w:tcPr>
          <w:p w14:paraId="343B133C" w14:textId="77777777" w:rsidR="008A00BA" w:rsidRDefault="008A00BA" w:rsidP="00C07147">
            <w:pPr>
              <w:jc w:val="center"/>
              <w:rPr>
                <w:b/>
              </w:rPr>
            </w:pPr>
            <w:r>
              <w:rPr>
                <w:b/>
              </w:rPr>
              <w:t>Case y</w:t>
            </w:r>
          </w:p>
        </w:tc>
        <w:tc>
          <w:tcPr>
            <w:tcW w:w="1766" w:type="dxa"/>
            <w:vAlign w:val="center"/>
          </w:tcPr>
          <w:p w14:paraId="595DB1AC" w14:textId="77777777" w:rsidR="008A00BA" w:rsidRDefault="008A00BA" w:rsidP="00C07147">
            <w:pPr>
              <w:jc w:val="center"/>
              <w:rPr>
                <w:b/>
              </w:rPr>
            </w:pPr>
            <w:r>
              <w:rPr>
                <w:b/>
              </w:rPr>
              <w:t>Case z2</w:t>
            </w:r>
          </w:p>
        </w:tc>
        <w:tc>
          <w:tcPr>
            <w:tcW w:w="1631" w:type="dxa"/>
            <w:vAlign w:val="center"/>
          </w:tcPr>
          <w:p w14:paraId="7A75FB42" w14:textId="77777777" w:rsidR="008A00BA" w:rsidRDefault="008A00BA" w:rsidP="00C07147">
            <w:pPr>
              <w:jc w:val="center"/>
              <w:rPr>
                <w:b/>
              </w:rPr>
            </w:pPr>
            <w:r>
              <w:rPr>
                <w:b/>
              </w:rPr>
              <w:t>Case z4</w:t>
            </w:r>
          </w:p>
        </w:tc>
        <w:tc>
          <w:tcPr>
            <w:tcW w:w="1696" w:type="dxa"/>
            <w:vAlign w:val="center"/>
          </w:tcPr>
          <w:p w14:paraId="1B3502C6" w14:textId="77777777" w:rsidR="008A00BA" w:rsidRDefault="008A00BA" w:rsidP="00C07147">
            <w:pPr>
              <w:jc w:val="center"/>
              <w:rPr>
                <w:b/>
              </w:rPr>
            </w:pPr>
            <w:r>
              <w:rPr>
                <w:b/>
              </w:rPr>
              <w:t>Case z5</w:t>
            </w:r>
          </w:p>
        </w:tc>
      </w:tr>
      <w:tr w:rsidR="008A00BA" w14:paraId="34CD0405" w14:textId="77777777" w:rsidTr="00C07147">
        <w:tc>
          <w:tcPr>
            <w:tcW w:w="2122" w:type="dxa"/>
            <w:vAlign w:val="center"/>
          </w:tcPr>
          <w:p w14:paraId="40BEFBF0" w14:textId="77777777" w:rsidR="008A00BA" w:rsidRDefault="008A00BA" w:rsidP="00C07147">
            <w:pPr>
              <w:jc w:val="left"/>
              <w:rPr>
                <w:b/>
              </w:rPr>
            </w:pPr>
            <w:r>
              <w:rPr>
                <w:b/>
              </w:rPr>
              <w:t>Friendly to UE’s implementation</w:t>
            </w:r>
          </w:p>
        </w:tc>
        <w:tc>
          <w:tcPr>
            <w:tcW w:w="1847" w:type="dxa"/>
            <w:vAlign w:val="center"/>
          </w:tcPr>
          <w:p w14:paraId="79D3EF17" w14:textId="77777777" w:rsidR="008A00BA" w:rsidRDefault="008A00BA" w:rsidP="00C07147">
            <w:pPr>
              <w:jc w:val="left"/>
              <w:rPr>
                <w:b/>
              </w:rPr>
            </w:pPr>
            <w:r>
              <w:rPr>
                <w:b/>
              </w:rPr>
              <w:t xml:space="preserve">Friendlier as the model can be </w:t>
            </w:r>
            <w:r>
              <w:rPr>
                <w:b/>
              </w:rPr>
              <w:lastRenderedPageBreak/>
              <w:t>offline compiled and tested</w:t>
            </w:r>
          </w:p>
        </w:tc>
        <w:tc>
          <w:tcPr>
            <w:tcW w:w="1766" w:type="dxa"/>
            <w:vAlign w:val="center"/>
          </w:tcPr>
          <w:p w14:paraId="52883B71" w14:textId="77777777" w:rsidR="008A00BA" w:rsidRDefault="008A00BA" w:rsidP="00C07147">
            <w:pPr>
              <w:jc w:val="left"/>
              <w:rPr>
                <w:b/>
              </w:rPr>
            </w:pPr>
            <w:r>
              <w:rPr>
                <w:b/>
              </w:rPr>
              <w:lastRenderedPageBreak/>
              <w:t xml:space="preserve">Friendlier as the model can be </w:t>
            </w:r>
            <w:r>
              <w:rPr>
                <w:b/>
              </w:rPr>
              <w:lastRenderedPageBreak/>
              <w:t>offline compiled and tested</w:t>
            </w:r>
          </w:p>
        </w:tc>
        <w:tc>
          <w:tcPr>
            <w:tcW w:w="1631" w:type="dxa"/>
            <w:vAlign w:val="center"/>
          </w:tcPr>
          <w:p w14:paraId="11AC7B83" w14:textId="77777777" w:rsidR="00EE57A3" w:rsidRPr="00AC6180" w:rsidRDefault="008A00BA" w:rsidP="00EE57A3">
            <w:pPr>
              <w:jc w:val="left"/>
              <w:rPr>
                <w:b/>
                <w:highlight w:val="yellow"/>
              </w:rPr>
            </w:pPr>
            <w:r>
              <w:rPr>
                <w:b/>
              </w:rPr>
              <w:lastRenderedPageBreak/>
              <w:t xml:space="preserve">Less friendly if UE need to </w:t>
            </w:r>
            <w:r>
              <w:rPr>
                <w:b/>
              </w:rPr>
              <w:lastRenderedPageBreak/>
              <w:t>compile/test the model compared to Case y</w:t>
            </w:r>
            <w:r w:rsidR="00EE57A3" w:rsidRPr="00AC6180">
              <w:rPr>
                <w:b/>
                <w:highlight w:val="yellow"/>
              </w:rPr>
              <w:t>;</w:t>
            </w:r>
          </w:p>
          <w:p w14:paraId="4F5D4214" w14:textId="210B0498" w:rsidR="008A00BA" w:rsidRDefault="00EE57A3" w:rsidP="00EE57A3">
            <w:pPr>
              <w:jc w:val="left"/>
              <w:rPr>
                <w:b/>
              </w:rPr>
            </w:pPr>
            <w:r w:rsidRPr="00AC6180">
              <w:rPr>
                <w:b/>
                <w:highlight w:val="yellow"/>
              </w:rPr>
              <w:t>Friendly same as case y and case z2 otherwise</w:t>
            </w:r>
          </w:p>
        </w:tc>
        <w:tc>
          <w:tcPr>
            <w:tcW w:w="1696" w:type="dxa"/>
            <w:vAlign w:val="center"/>
          </w:tcPr>
          <w:p w14:paraId="47BCE5E9" w14:textId="77777777" w:rsidR="008A00BA" w:rsidRDefault="008A00BA" w:rsidP="00C07147">
            <w:pPr>
              <w:jc w:val="center"/>
              <w:rPr>
                <w:b/>
              </w:rPr>
            </w:pPr>
            <w:r>
              <w:rPr>
                <w:b/>
              </w:rPr>
              <w:lastRenderedPageBreak/>
              <w:t xml:space="preserve">Less friendly compared to </w:t>
            </w:r>
            <w:r>
              <w:rPr>
                <w:b/>
              </w:rPr>
              <w:lastRenderedPageBreak/>
              <w:t>Case y and Case z4</w:t>
            </w:r>
          </w:p>
        </w:tc>
      </w:tr>
      <w:tr w:rsidR="008A00BA" w14:paraId="7A715F51" w14:textId="77777777" w:rsidTr="00C07147">
        <w:tc>
          <w:tcPr>
            <w:tcW w:w="2122" w:type="dxa"/>
            <w:vAlign w:val="center"/>
          </w:tcPr>
          <w:p w14:paraId="38200EA1" w14:textId="77777777" w:rsidR="008A00BA" w:rsidRDefault="008A00BA" w:rsidP="00C07147">
            <w:pPr>
              <w:jc w:val="left"/>
              <w:rPr>
                <w:b/>
              </w:rPr>
            </w:pPr>
            <w:r>
              <w:rPr>
                <w:b/>
              </w:rPr>
              <w:lastRenderedPageBreak/>
              <w:t>Burden of offline collaboration between NW and UE/chipset vendors</w:t>
            </w:r>
          </w:p>
        </w:tc>
        <w:tc>
          <w:tcPr>
            <w:tcW w:w="1847" w:type="dxa"/>
            <w:vAlign w:val="center"/>
          </w:tcPr>
          <w:p w14:paraId="45085D97" w14:textId="77777777" w:rsidR="008A00BA" w:rsidRDefault="008A00BA" w:rsidP="00C07147">
            <w:pPr>
              <w:jc w:val="left"/>
              <w:rPr>
                <w:b/>
                <w:strike/>
              </w:rPr>
            </w:pPr>
            <w:r w:rsidRPr="00F96111">
              <w:rPr>
                <w:b/>
                <w:strike/>
              </w:rPr>
              <w:t xml:space="preserve">Heavy burden </w:t>
            </w:r>
          </w:p>
          <w:p w14:paraId="40DE1606" w14:textId="13129248" w:rsidR="00F96111" w:rsidRPr="0078704F" w:rsidRDefault="00E522D2" w:rsidP="00C07147">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766" w:type="dxa"/>
            <w:vAlign w:val="center"/>
          </w:tcPr>
          <w:p w14:paraId="5D16BB00" w14:textId="77777777" w:rsidR="0078704F" w:rsidRDefault="0078704F" w:rsidP="0078704F">
            <w:pPr>
              <w:jc w:val="left"/>
              <w:rPr>
                <w:b/>
                <w:strike/>
              </w:rPr>
            </w:pPr>
            <w:r w:rsidRPr="00F96111">
              <w:rPr>
                <w:b/>
                <w:strike/>
              </w:rPr>
              <w:t xml:space="preserve">Heavy burden </w:t>
            </w:r>
          </w:p>
          <w:p w14:paraId="22FFAE5C" w14:textId="0DE1D4C9" w:rsidR="008A00BA" w:rsidRDefault="00E522D2" w:rsidP="0078704F">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631" w:type="dxa"/>
            <w:vAlign w:val="center"/>
          </w:tcPr>
          <w:p w14:paraId="003021B7" w14:textId="77777777" w:rsidR="001D76C4" w:rsidRDefault="001D76C4" w:rsidP="001D76C4">
            <w:pPr>
              <w:jc w:val="left"/>
              <w:rPr>
                <w:b/>
                <w:strike/>
              </w:rPr>
            </w:pPr>
            <w:r w:rsidRPr="00F96111">
              <w:rPr>
                <w:b/>
                <w:strike/>
              </w:rPr>
              <w:t xml:space="preserve">Heavy burden </w:t>
            </w:r>
          </w:p>
          <w:p w14:paraId="43744951" w14:textId="73AA32F5" w:rsidR="00E522D2" w:rsidRDefault="00E522D2" w:rsidP="001D76C4">
            <w:pPr>
              <w:jc w:val="left"/>
              <w:rPr>
                <w:b/>
                <w:highlight w:val="yellow"/>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150B56">
              <w:rPr>
                <w:b/>
                <w:highlight w:val="yellow"/>
              </w:rPr>
              <w:t xml:space="preserve"> </w:t>
            </w:r>
          </w:p>
          <w:p w14:paraId="6371C688" w14:textId="77777777" w:rsidR="0028184D" w:rsidRDefault="0028184D" w:rsidP="001D76C4">
            <w:pPr>
              <w:jc w:val="left"/>
              <w:rPr>
                <w:b/>
                <w:highlight w:val="yellow"/>
              </w:rPr>
            </w:pPr>
          </w:p>
          <w:p w14:paraId="45D0D284" w14:textId="62572005" w:rsidR="007433C3" w:rsidRDefault="007433C3" w:rsidP="001D76C4">
            <w:pPr>
              <w:jc w:val="left"/>
              <w:rPr>
                <w:b/>
              </w:rPr>
            </w:pPr>
            <w:r w:rsidRPr="00150B56">
              <w:rPr>
                <w:b/>
                <w:highlight w:val="yellow"/>
              </w:rPr>
              <w:t>Less burden compared to z</w:t>
            </w:r>
            <w:r w:rsidR="00150B56" w:rsidRPr="00150B56">
              <w:rPr>
                <w:b/>
                <w:highlight w:val="yellow"/>
              </w:rPr>
              <w:t>2, y</w:t>
            </w:r>
            <w:r w:rsidR="00150B56">
              <w:rPr>
                <w:b/>
              </w:rPr>
              <w:t xml:space="preserve"> </w:t>
            </w:r>
          </w:p>
        </w:tc>
        <w:tc>
          <w:tcPr>
            <w:tcW w:w="1696" w:type="dxa"/>
            <w:vAlign w:val="center"/>
          </w:tcPr>
          <w:p w14:paraId="4E573420" w14:textId="77777777" w:rsidR="001D76C4" w:rsidRDefault="001D76C4" w:rsidP="001D76C4">
            <w:pPr>
              <w:jc w:val="left"/>
              <w:rPr>
                <w:b/>
                <w:strike/>
              </w:rPr>
            </w:pPr>
            <w:r w:rsidRPr="00F96111">
              <w:rPr>
                <w:b/>
                <w:strike/>
              </w:rPr>
              <w:t xml:space="preserve">Heavy burden </w:t>
            </w:r>
          </w:p>
          <w:p w14:paraId="107484E0" w14:textId="1EDA2E0B" w:rsidR="001D76C4" w:rsidRDefault="00E522D2" w:rsidP="001D76C4">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Pr>
                <w:b/>
              </w:rPr>
              <w:t xml:space="preserve"> </w:t>
            </w:r>
          </w:p>
          <w:p w14:paraId="33251F48" w14:textId="77777777" w:rsidR="0028184D" w:rsidRDefault="0028184D" w:rsidP="001D76C4">
            <w:pPr>
              <w:jc w:val="left"/>
              <w:rPr>
                <w:b/>
              </w:rPr>
            </w:pPr>
          </w:p>
          <w:p w14:paraId="7728FCA6" w14:textId="1CA2C142" w:rsidR="00150B56" w:rsidRDefault="00150B56" w:rsidP="00C07147">
            <w:pPr>
              <w:jc w:val="left"/>
              <w:rPr>
                <w:b/>
              </w:rPr>
            </w:pPr>
            <w:r w:rsidRPr="00150B56">
              <w:rPr>
                <w:b/>
                <w:highlight w:val="yellow"/>
              </w:rPr>
              <w:t>Less burden compared to z2, y</w:t>
            </w:r>
          </w:p>
        </w:tc>
      </w:tr>
      <w:tr w:rsidR="008A00BA" w14:paraId="715D4007" w14:textId="77777777" w:rsidTr="00C07147">
        <w:tc>
          <w:tcPr>
            <w:tcW w:w="2122" w:type="dxa"/>
            <w:vAlign w:val="center"/>
          </w:tcPr>
          <w:p w14:paraId="6A629FBC" w14:textId="77777777" w:rsidR="008A00BA" w:rsidRDefault="008A00BA" w:rsidP="00C07147">
            <w:pPr>
              <w:jc w:val="left"/>
              <w:rPr>
                <w:b/>
              </w:rPr>
            </w:pPr>
            <w:r>
              <w:rPr>
                <w:b/>
              </w:rPr>
              <w:t>Burden on the training data collection at 3GPP network</w:t>
            </w:r>
          </w:p>
        </w:tc>
        <w:tc>
          <w:tcPr>
            <w:tcW w:w="1847" w:type="dxa"/>
            <w:vAlign w:val="center"/>
          </w:tcPr>
          <w:p w14:paraId="6496CC22" w14:textId="77777777" w:rsidR="008A00BA" w:rsidRDefault="008A00BA" w:rsidP="00C07147">
            <w:pPr>
              <w:jc w:val="left"/>
              <w:rPr>
                <w:b/>
              </w:rPr>
            </w:pPr>
            <w:r>
              <w:rPr>
                <w:b/>
              </w:rPr>
              <w:t>Yes</w:t>
            </w:r>
          </w:p>
        </w:tc>
        <w:tc>
          <w:tcPr>
            <w:tcW w:w="1766" w:type="dxa"/>
            <w:vAlign w:val="center"/>
          </w:tcPr>
          <w:p w14:paraId="08221038" w14:textId="77777777" w:rsidR="008A00BA" w:rsidRDefault="008A00BA" w:rsidP="00C07147">
            <w:pPr>
              <w:jc w:val="left"/>
              <w:rPr>
                <w:b/>
              </w:rPr>
            </w:pPr>
            <w:r>
              <w:rPr>
                <w:b/>
              </w:rPr>
              <w:t>Yes</w:t>
            </w:r>
          </w:p>
        </w:tc>
        <w:tc>
          <w:tcPr>
            <w:tcW w:w="1631" w:type="dxa"/>
            <w:vAlign w:val="center"/>
          </w:tcPr>
          <w:p w14:paraId="1DD4DBFC" w14:textId="77777777" w:rsidR="008A00BA" w:rsidRDefault="008A00BA" w:rsidP="00C07147">
            <w:pPr>
              <w:jc w:val="left"/>
              <w:rPr>
                <w:b/>
              </w:rPr>
            </w:pPr>
            <w:r>
              <w:rPr>
                <w:b/>
              </w:rPr>
              <w:t>Yes</w:t>
            </w:r>
          </w:p>
        </w:tc>
        <w:tc>
          <w:tcPr>
            <w:tcW w:w="1696" w:type="dxa"/>
            <w:vAlign w:val="center"/>
          </w:tcPr>
          <w:p w14:paraId="0A080966" w14:textId="77777777" w:rsidR="008A00BA" w:rsidRDefault="008A00BA" w:rsidP="00C07147">
            <w:pPr>
              <w:jc w:val="left"/>
              <w:rPr>
                <w:b/>
              </w:rPr>
            </w:pPr>
            <w:r>
              <w:rPr>
                <w:b/>
              </w:rPr>
              <w:t>Yes</w:t>
            </w:r>
          </w:p>
        </w:tc>
      </w:tr>
      <w:tr w:rsidR="008A00BA" w14:paraId="5E779A2D" w14:textId="77777777" w:rsidTr="00C07147">
        <w:tc>
          <w:tcPr>
            <w:tcW w:w="2122" w:type="dxa"/>
            <w:vAlign w:val="center"/>
          </w:tcPr>
          <w:p w14:paraId="216E52AB" w14:textId="0C22A6CD"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206622FE" w14:textId="77777777" w:rsidR="008A00BA" w:rsidRDefault="008A00BA" w:rsidP="00C07147">
            <w:pPr>
              <w:jc w:val="left"/>
              <w:rPr>
                <w:b/>
              </w:rPr>
            </w:pPr>
            <w:r>
              <w:rPr>
                <w:b/>
              </w:rPr>
              <w:t>No</w:t>
            </w:r>
          </w:p>
        </w:tc>
        <w:tc>
          <w:tcPr>
            <w:tcW w:w="1766" w:type="dxa"/>
            <w:vAlign w:val="center"/>
          </w:tcPr>
          <w:p w14:paraId="09593EF2" w14:textId="77777777" w:rsidR="008A00BA" w:rsidRDefault="008A00BA" w:rsidP="00C07147">
            <w:pPr>
              <w:jc w:val="left"/>
              <w:rPr>
                <w:b/>
              </w:rPr>
            </w:pPr>
            <w:r>
              <w:rPr>
                <w:b/>
              </w:rPr>
              <w:t>Heavier burden compared to Case y</w:t>
            </w:r>
          </w:p>
        </w:tc>
        <w:tc>
          <w:tcPr>
            <w:tcW w:w="1631" w:type="dxa"/>
            <w:vAlign w:val="center"/>
          </w:tcPr>
          <w:p w14:paraId="3FD08721" w14:textId="77777777" w:rsidR="008A00BA" w:rsidRDefault="008A00BA" w:rsidP="00C07147">
            <w:pPr>
              <w:jc w:val="left"/>
              <w:rPr>
                <w:b/>
              </w:rPr>
            </w:pPr>
            <w:r>
              <w:rPr>
                <w:b/>
              </w:rPr>
              <w:t>Heavier burden compared to Case y</w:t>
            </w:r>
          </w:p>
        </w:tc>
        <w:tc>
          <w:tcPr>
            <w:tcW w:w="1696" w:type="dxa"/>
            <w:vAlign w:val="center"/>
          </w:tcPr>
          <w:p w14:paraId="3DDCE630" w14:textId="77777777" w:rsidR="008A00BA" w:rsidRDefault="008A00BA" w:rsidP="00C07147">
            <w:pPr>
              <w:jc w:val="left"/>
              <w:rPr>
                <w:b/>
              </w:rPr>
            </w:pPr>
            <w:r>
              <w:rPr>
                <w:b/>
              </w:rPr>
              <w:t>Heavier burden compared to Case y</w:t>
            </w:r>
          </w:p>
        </w:tc>
      </w:tr>
      <w:tr w:rsidR="008A00BA" w14:paraId="0CE991E8" w14:textId="77777777" w:rsidTr="00C07147">
        <w:tc>
          <w:tcPr>
            <w:tcW w:w="2122" w:type="dxa"/>
            <w:vAlign w:val="center"/>
          </w:tcPr>
          <w:p w14:paraId="2D6288EA"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1847" w:type="dxa"/>
            <w:vAlign w:val="center"/>
          </w:tcPr>
          <w:p w14:paraId="382B474F" w14:textId="77777777" w:rsidR="008A00BA" w:rsidRPr="00472C56" w:rsidRDefault="008A00BA" w:rsidP="00C07147">
            <w:pPr>
              <w:jc w:val="left"/>
              <w:rPr>
                <w:b/>
                <w:strike/>
                <w:highlight w:val="yellow"/>
              </w:rPr>
            </w:pPr>
            <w:r w:rsidRPr="00472C56">
              <w:rPr>
                <w:b/>
                <w:strike/>
                <w:highlight w:val="yellow"/>
              </w:rPr>
              <w:t>No</w:t>
            </w:r>
          </w:p>
        </w:tc>
        <w:tc>
          <w:tcPr>
            <w:tcW w:w="1766" w:type="dxa"/>
            <w:vAlign w:val="center"/>
          </w:tcPr>
          <w:p w14:paraId="6F5B746B"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31" w:type="dxa"/>
            <w:vAlign w:val="center"/>
          </w:tcPr>
          <w:p w14:paraId="228E1B18"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96" w:type="dxa"/>
            <w:vAlign w:val="center"/>
          </w:tcPr>
          <w:p w14:paraId="40B222B0"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C1062D2" w14:textId="77777777" w:rsidTr="00C07147">
        <w:tc>
          <w:tcPr>
            <w:tcW w:w="2122" w:type="dxa"/>
            <w:vAlign w:val="center"/>
          </w:tcPr>
          <w:p w14:paraId="778F2E32" w14:textId="77777777" w:rsidR="008A00BA" w:rsidRPr="00DE3CFC" w:rsidRDefault="008A00BA" w:rsidP="00C07147">
            <w:pPr>
              <w:jc w:val="left"/>
              <w:rPr>
                <w:b/>
              </w:rPr>
            </w:pPr>
            <w:r w:rsidRPr="00DE3CFC">
              <w:rPr>
                <w:b/>
              </w:rPr>
              <w:t>Risk of proprietary design disclosure</w:t>
            </w:r>
          </w:p>
        </w:tc>
        <w:tc>
          <w:tcPr>
            <w:tcW w:w="1847" w:type="dxa"/>
            <w:vAlign w:val="center"/>
          </w:tcPr>
          <w:p w14:paraId="4AEC27DA" w14:textId="77777777" w:rsidR="008A00BA" w:rsidRPr="00DE3CFC" w:rsidRDefault="008A00BA" w:rsidP="00C07147">
            <w:pPr>
              <w:jc w:val="left"/>
              <w:rPr>
                <w:b/>
              </w:rPr>
            </w:pPr>
            <w:r w:rsidRPr="00DE3CFC">
              <w:rPr>
                <w:b/>
              </w:rPr>
              <w:t>UE-part disclosed to UE/chipset vendor</w:t>
            </w:r>
          </w:p>
        </w:tc>
        <w:tc>
          <w:tcPr>
            <w:tcW w:w="1766" w:type="dxa"/>
            <w:vAlign w:val="center"/>
          </w:tcPr>
          <w:p w14:paraId="60C1C16B" w14:textId="77777777" w:rsidR="008A00BA" w:rsidRPr="00DE3CFC" w:rsidRDefault="008A00BA" w:rsidP="00C07147">
            <w:pPr>
              <w:jc w:val="left"/>
              <w:rPr>
                <w:b/>
              </w:rPr>
            </w:pPr>
            <w:r w:rsidRPr="00DE3CFC">
              <w:rPr>
                <w:b/>
              </w:rPr>
              <w:t>UE-part disclosed UE/chipset vendor</w:t>
            </w:r>
          </w:p>
        </w:tc>
        <w:tc>
          <w:tcPr>
            <w:tcW w:w="1631" w:type="dxa"/>
            <w:vAlign w:val="center"/>
          </w:tcPr>
          <w:p w14:paraId="0425FCF1" w14:textId="77777777" w:rsidR="008A00BA" w:rsidRPr="00DE3CFC" w:rsidRDefault="008A00BA" w:rsidP="00C07147">
            <w:pPr>
              <w:jc w:val="left"/>
              <w:rPr>
                <w:b/>
              </w:rPr>
            </w:pPr>
            <w:r w:rsidRPr="00DE3CFC">
              <w:rPr>
                <w:b/>
              </w:rPr>
              <w:t>UE-part disclosed UE/chipset vendor</w:t>
            </w:r>
          </w:p>
        </w:tc>
        <w:tc>
          <w:tcPr>
            <w:tcW w:w="1696" w:type="dxa"/>
            <w:vAlign w:val="center"/>
          </w:tcPr>
          <w:p w14:paraId="40655F93" w14:textId="77777777" w:rsidR="008A00BA" w:rsidRPr="00DE3CFC" w:rsidRDefault="008A00BA" w:rsidP="00C07147">
            <w:pPr>
              <w:jc w:val="left"/>
              <w:rPr>
                <w:b/>
              </w:rPr>
            </w:pPr>
            <w:r w:rsidRPr="00DE3CFC">
              <w:rPr>
                <w:b/>
              </w:rPr>
              <w:t>UE-part disclosed UE/chipset vendor</w:t>
            </w:r>
          </w:p>
        </w:tc>
      </w:tr>
      <w:tr w:rsidR="009279E6" w14:paraId="0B238FC6" w14:textId="77777777" w:rsidTr="00C07147">
        <w:tc>
          <w:tcPr>
            <w:tcW w:w="2122" w:type="dxa"/>
            <w:vAlign w:val="center"/>
          </w:tcPr>
          <w:p w14:paraId="6BABD2A6" w14:textId="77777777" w:rsidR="009279E6" w:rsidRPr="00DE3CFC" w:rsidRDefault="009279E6" w:rsidP="009279E6">
            <w:pPr>
              <w:jc w:val="left"/>
              <w:rPr>
                <w:b/>
              </w:rPr>
            </w:pPr>
            <w:r w:rsidRPr="00DE3CFC">
              <w:rPr>
                <w:b/>
              </w:rPr>
              <w:t>Potential spec impact for model transfer/delivery</w:t>
            </w:r>
          </w:p>
        </w:tc>
        <w:tc>
          <w:tcPr>
            <w:tcW w:w="1847" w:type="dxa"/>
            <w:vAlign w:val="center"/>
          </w:tcPr>
          <w:p w14:paraId="39BD2BA2" w14:textId="77777777" w:rsidR="009279E6" w:rsidRPr="00DE3CFC" w:rsidRDefault="009279E6" w:rsidP="009279E6">
            <w:pPr>
              <w:jc w:val="left"/>
              <w:rPr>
                <w:b/>
              </w:rPr>
            </w:pPr>
            <w:r w:rsidRPr="00DE3CFC">
              <w:rPr>
                <w:b/>
              </w:rPr>
              <w:t>No spec impact on 3GPP air interface</w:t>
            </w:r>
          </w:p>
        </w:tc>
        <w:tc>
          <w:tcPr>
            <w:tcW w:w="1766" w:type="dxa"/>
            <w:vAlign w:val="center"/>
          </w:tcPr>
          <w:p w14:paraId="293FAD1C" w14:textId="33F6C4B0" w:rsidR="009279E6" w:rsidRPr="00DE3CFC" w:rsidRDefault="009279E6" w:rsidP="009279E6">
            <w:pPr>
              <w:jc w:val="left"/>
              <w:rPr>
                <w:b/>
              </w:rPr>
            </w:pPr>
            <w:r w:rsidRPr="001416E6">
              <w:rPr>
                <w:b/>
                <w:highlight w:val="yellow"/>
              </w:rPr>
              <w:t>Need of spec impact on 3GPP air interface</w:t>
            </w:r>
          </w:p>
        </w:tc>
        <w:tc>
          <w:tcPr>
            <w:tcW w:w="1631" w:type="dxa"/>
            <w:vAlign w:val="center"/>
          </w:tcPr>
          <w:p w14:paraId="0AE0DB0D" w14:textId="61910E86"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c>
          <w:tcPr>
            <w:tcW w:w="1696" w:type="dxa"/>
            <w:vAlign w:val="center"/>
          </w:tcPr>
          <w:p w14:paraId="6F4026F6" w14:textId="663286CA"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r>
      <w:tr w:rsidR="008A00BA" w14:paraId="4E5BFA7F" w14:textId="77777777" w:rsidTr="00C07147">
        <w:tc>
          <w:tcPr>
            <w:tcW w:w="2122" w:type="dxa"/>
            <w:vAlign w:val="center"/>
          </w:tcPr>
          <w:p w14:paraId="6E4F61B0" w14:textId="77777777" w:rsidR="008A00BA" w:rsidRPr="00EE57A3" w:rsidRDefault="008A00BA" w:rsidP="00C07147">
            <w:pPr>
              <w:jc w:val="left"/>
              <w:rPr>
                <w:b/>
              </w:rPr>
            </w:pPr>
            <w:r w:rsidRPr="00EE57A3">
              <w:rPr>
                <w:b/>
              </w:rPr>
              <w:t>Additional method for Pairing of UE-part and NW-part of two-sided model</w:t>
            </w:r>
          </w:p>
        </w:tc>
        <w:tc>
          <w:tcPr>
            <w:tcW w:w="1847" w:type="dxa"/>
            <w:vAlign w:val="center"/>
          </w:tcPr>
          <w:p w14:paraId="76639711" w14:textId="77777777" w:rsidR="008A00BA" w:rsidRPr="00EE57A3" w:rsidRDefault="008A00BA" w:rsidP="00C07147">
            <w:pPr>
              <w:jc w:val="left"/>
              <w:rPr>
                <w:b/>
              </w:rPr>
            </w:pPr>
            <w:r w:rsidRPr="00EE57A3">
              <w:rPr>
                <w:b/>
              </w:rPr>
              <w:t>Not needed</w:t>
            </w:r>
          </w:p>
        </w:tc>
        <w:tc>
          <w:tcPr>
            <w:tcW w:w="1766" w:type="dxa"/>
            <w:vAlign w:val="center"/>
          </w:tcPr>
          <w:p w14:paraId="65A76A60" w14:textId="77777777" w:rsidR="008A00BA" w:rsidRPr="00EE57A3" w:rsidRDefault="008A00BA" w:rsidP="00C07147">
            <w:pPr>
              <w:jc w:val="left"/>
              <w:rPr>
                <w:b/>
              </w:rPr>
            </w:pPr>
            <w:r w:rsidRPr="00EE57A3">
              <w:rPr>
                <w:b/>
              </w:rPr>
              <w:t>Not needed</w:t>
            </w:r>
          </w:p>
        </w:tc>
        <w:tc>
          <w:tcPr>
            <w:tcW w:w="1631" w:type="dxa"/>
            <w:vAlign w:val="center"/>
          </w:tcPr>
          <w:p w14:paraId="62A8C0CF" w14:textId="77777777" w:rsidR="008A00BA" w:rsidRPr="00EE57A3" w:rsidRDefault="008A00BA" w:rsidP="00C07147">
            <w:pPr>
              <w:jc w:val="left"/>
              <w:rPr>
                <w:b/>
              </w:rPr>
            </w:pPr>
            <w:r w:rsidRPr="00EE57A3">
              <w:rPr>
                <w:b/>
              </w:rPr>
              <w:t>Not needed</w:t>
            </w:r>
          </w:p>
        </w:tc>
        <w:tc>
          <w:tcPr>
            <w:tcW w:w="1696" w:type="dxa"/>
            <w:vAlign w:val="center"/>
          </w:tcPr>
          <w:p w14:paraId="7EF9C087" w14:textId="77777777" w:rsidR="008A00BA" w:rsidRPr="00EE57A3" w:rsidRDefault="008A00BA" w:rsidP="00C07147">
            <w:pPr>
              <w:jc w:val="left"/>
              <w:rPr>
                <w:b/>
              </w:rPr>
            </w:pPr>
            <w:r w:rsidRPr="00EE57A3">
              <w:rPr>
                <w:b/>
              </w:rPr>
              <w:t>Not needed</w:t>
            </w:r>
          </w:p>
        </w:tc>
      </w:tr>
      <w:tr w:rsidR="004E2D5B" w14:paraId="06E71FBE" w14:textId="77777777" w:rsidTr="00C07147">
        <w:tc>
          <w:tcPr>
            <w:tcW w:w="2122" w:type="dxa"/>
            <w:vAlign w:val="center"/>
          </w:tcPr>
          <w:p w14:paraId="34E909AD" w14:textId="6BB95FB0" w:rsidR="004E2D5B" w:rsidRPr="00EE57A3" w:rsidRDefault="004E2D5B" w:rsidP="00C07147">
            <w:pPr>
              <w:jc w:val="left"/>
              <w:rPr>
                <w:b/>
              </w:rPr>
            </w:pPr>
            <w:r w:rsidRPr="004756DF">
              <w:rPr>
                <w:b/>
                <w:highlight w:val="yellow"/>
              </w:rPr>
              <w:lastRenderedPageBreak/>
              <w:t>Support of site/cell-specific</w:t>
            </w:r>
            <w:r>
              <w:rPr>
                <w:b/>
                <w:highlight w:val="yellow"/>
              </w:rPr>
              <w:t xml:space="preserve"> model</w:t>
            </w:r>
          </w:p>
        </w:tc>
        <w:tc>
          <w:tcPr>
            <w:tcW w:w="1847" w:type="dxa"/>
            <w:vAlign w:val="center"/>
          </w:tcPr>
          <w:p w14:paraId="6B2510DB" w14:textId="77777777" w:rsidR="004E2D5B" w:rsidRPr="00EE57A3" w:rsidRDefault="004E2D5B" w:rsidP="00C07147">
            <w:pPr>
              <w:jc w:val="left"/>
              <w:rPr>
                <w:b/>
              </w:rPr>
            </w:pPr>
          </w:p>
        </w:tc>
        <w:tc>
          <w:tcPr>
            <w:tcW w:w="1766" w:type="dxa"/>
            <w:vAlign w:val="center"/>
          </w:tcPr>
          <w:p w14:paraId="080487B1" w14:textId="77777777" w:rsidR="004E2D5B" w:rsidRPr="00EE57A3" w:rsidRDefault="004E2D5B" w:rsidP="00C07147">
            <w:pPr>
              <w:jc w:val="left"/>
              <w:rPr>
                <w:b/>
              </w:rPr>
            </w:pPr>
          </w:p>
        </w:tc>
        <w:tc>
          <w:tcPr>
            <w:tcW w:w="1631" w:type="dxa"/>
            <w:vAlign w:val="center"/>
          </w:tcPr>
          <w:p w14:paraId="30D63498" w14:textId="77777777" w:rsidR="004E2D5B" w:rsidRPr="00EE57A3" w:rsidRDefault="004E2D5B" w:rsidP="00C07147">
            <w:pPr>
              <w:jc w:val="left"/>
              <w:rPr>
                <w:b/>
              </w:rPr>
            </w:pPr>
          </w:p>
        </w:tc>
        <w:tc>
          <w:tcPr>
            <w:tcW w:w="1696" w:type="dxa"/>
            <w:vAlign w:val="center"/>
          </w:tcPr>
          <w:p w14:paraId="24AC73E7" w14:textId="77777777" w:rsidR="004E2D5B" w:rsidRPr="00EE57A3" w:rsidRDefault="004E2D5B" w:rsidP="00C07147">
            <w:pPr>
              <w:jc w:val="left"/>
              <w:rPr>
                <w:b/>
              </w:rPr>
            </w:pPr>
          </w:p>
        </w:tc>
      </w:tr>
    </w:tbl>
    <w:p w14:paraId="39A5B2ED" w14:textId="34AD8C7F" w:rsidR="008A00BA" w:rsidRDefault="008A00BA" w:rsidP="008A00BA">
      <w:pPr>
        <w:rPr>
          <w:lang w:val="en-GB"/>
        </w:rPr>
      </w:pPr>
    </w:p>
    <w:p w14:paraId="22BA86C3" w14:textId="77777777" w:rsidR="00EA1E22" w:rsidRPr="00BC4D72" w:rsidRDefault="00EA1E22" w:rsidP="00EA1E22">
      <w:pPr>
        <w:rPr>
          <w:lang w:val="en-GB"/>
        </w:rPr>
      </w:pPr>
    </w:p>
    <w:p w14:paraId="68D09D16" w14:textId="77777777" w:rsidR="00EA1E22" w:rsidRDefault="00EA1E22" w:rsidP="00EA1E22"/>
    <w:p w14:paraId="26274DD1" w14:textId="77777777" w:rsidR="00EA1E22" w:rsidRDefault="00EA1E22" w:rsidP="00EA1E22">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A1E22" w14:paraId="11FD4E8D" w14:textId="77777777" w:rsidTr="00C07147">
        <w:tc>
          <w:tcPr>
            <w:tcW w:w="1838" w:type="dxa"/>
          </w:tcPr>
          <w:p w14:paraId="4CE10D9D" w14:textId="77777777" w:rsidR="00EA1E22" w:rsidRDefault="00EA1E22" w:rsidP="00C07147">
            <w:r>
              <w:t>Company</w:t>
            </w:r>
          </w:p>
        </w:tc>
        <w:tc>
          <w:tcPr>
            <w:tcW w:w="7224" w:type="dxa"/>
          </w:tcPr>
          <w:p w14:paraId="70D40CD6" w14:textId="77777777" w:rsidR="00EA1E22" w:rsidRDefault="00EA1E22" w:rsidP="00C07147">
            <w:r>
              <w:t>Comment</w:t>
            </w:r>
          </w:p>
        </w:tc>
      </w:tr>
      <w:tr w:rsidR="00EA1E22" w14:paraId="5576EFA8" w14:textId="77777777" w:rsidTr="00C07147">
        <w:tc>
          <w:tcPr>
            <w:tcW w:w="1838" w:type="dxa"/>
          </w:tcPr>
          <w:p w14:paraId="3DBB44C6" w14:textId="77777777" w:rsidR="00EA1E22" w:rsidRDefault="00EA1E22" w:rsidP="00C07147">
            <w:r>
              <w:t>Mod</w:t>
            </w:r>
          </w:p>
        </w:tc>
        <w:tc>
          <w:tcPr>
            <w:tcW w:w="7224" w:type="dxa"/>
          </w:tcPr>
          <w:p w14:paraId="3E942C5E" w14:textId="2916EC64" w:rsidR="00EA1E22" w:rsidRPr="00FE08F1" w:rsidRDefault="00EA1E22" w:rsidP="00C07147">
            <w:pPr>
              <w:rPr>
                <w:highlight w:val="yellow"/>
              </w:rPr>
            </w:pPr>
            <w:r>
              <w:t xml:space="preserve">The new added row and other changes are highlighted by </w:t>
            </w:r>
            <w:r w:rsidRPr="004756DF">
              <w:rPr>
                <w:highlight w:val="yellow"/>
              </w:rPr>
              <w:t>YELLOW</w:t>
            </w:r>
          </w:p>
        </w:tc>
      </w:tr>
      <w:tr w:rsidR="00106F9F" w14:paraId="68FFD97A" w14:textId="77777777" w:rsidTr="00C07147">
        <w:tc>
          <w:tcPr>
            <w:tcW w:w="1838" w:type="dxa"/>
          </w:tcPr>
          <w:p w14:paraId="4ED4F43F" w14:textId="73515183" w:rsidR="00106F9F" w:rsidRDefault="00106F9F" w:rsidP="00106F9F">
            <w:pPr>
              <w:rPr>
                <w:rFonts w:eastAsia="Yu Mincho"/>
              </w:rPr>
            </w:pPr>
            <w:r>
              <w:rPr>
                <w:rFonts w:eastAsia="宋体" w:hint="eastAsia"/>
                <w:lang w:eastAsia="zh-CN"/>
              </w:rPr>
              <w:t>New H3C</w:t>
            </w:r>
          </w:p>
        </w:tc>
        <w:tc>
          <w:tcPr>
            <w:tcW w:w="7224" w:type="dxa"/>
          </w:tcPr>
          <w:p w14:paraId="5AAAE429" w14:textId="11B10847" w:rsidR="00106F9F" w:rsidRDefault="00106F9F" w:rsidP="00106F9F">
            <w:r>
              <w:rPr>
                <w:rFonts w:eastAsia="宋体" w:hint="eastAsia"/>
                <w:lang w:eastAsia="zh-CN"/>
              </w:rPr>
              <w:t>OK in general</w:t>
            </w:r>
          </w:p>
        </w:tc>
      </w:tr>
      <w:tr w:rsidR="0085412A" w14:paraId="69976B85" w14:textId="77777777" w:rsidTr="00C07147">
        <w:tc>
          <w:tcPr>
            <w:tcW w:w="1838" w:type="dxa"/>
          </w:tcPr>
          <w:p w14:paraId="3A46FC54" w14:textId="4D43B00C" w:rsidR="0085412A" w:rsidRDefault="0085412A" w:rsidP="00106F9F">
            <w:r>
              <w:rPr>
                <w:rFonts w:eastAsiaTheme="minorEastAsia" w:hint="eastAsia"/>
                <w:lang w:eastAsia="zh-CN"/>
              </w:rPr>
              <w:t>CATT</w:t>
            </w:r>
          </w:p>
        </w:tc>
        <w:tc>
          <w:tcPr>
            <w:tcW w:w="7224" w:type="dxa"/>
          </w:tcPr>
          <w:p w14:paraId="504B08A4" w14:textId="38C59201" w:rsidR="0085412A" w:rsidRDefault="0085412A" w:rsidP="00106F9F">
            <w:pPr>
              <w:rPr>
                <w:rFonts w:eastAsiaTheme="minorEastAsia"/>
              </w:rPr>
            </w:pPr>
            <w:r>
              <w:rPr>
                <w:rFonts w:eastAsiaTheme="minorEastAsia" w:hint="eastAsia"/>
                <w:lang w:eastAsia="zh-CN"/>
              </w:rPr>
              <w:t>Fine in general.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58FEEA81" w14:textId="77777777" w:rsidTr="00C07147">
        <w:tc>
          <w:tcPr>
            <w:tcW w:w="1838" w:type="dxa"/>
          </w:tcPr>
          <w:p w14:paraId="7104B564" w14:textId="77777777" w:rsidR="0085412A" w:rsidRDefault="0085412A" w:rsidP="00106F9F"/>
        </w:tc>
        <w:tc>
          <w:tcPr>
            <w:tcW w:w="7224" w:type="dxa"/>
          </w:tcPr>
          <w:p w14:paraId="5CAFA2A1" w14:textId="77777777" w:rsidR="0085412A" w:rsidRDefault="0085412A" w:rsidP="00106F9F">
            <w:pPr>
              <w:rPr>
                <w:rFonts w:eastAsiaTheme="minorEastAsia"/>
              </w:rPr>
            </w:pPr>
          </w:p>
        </w:tc>
      </w:tr>
      <w:tr w:rsidR="0085412A" w14:paraId="6A81BD42" w14:textId="77777777" w:rsidTr="00C07147">
        <w:tc>
          <w:tcPr>
            <w:tcW w:w="1838" w:type="dxa"/>
          </w:tcPr>
          <w:p w14:paraId="467745E8" w14:textId="77777777" w:rsidR="0085412A" w:rsidRDefault="0085412A" w:rsidP="00106F9F">
            <w:pPr>
              <w:rPr>
                <w:rFonts w:eastAsiaTheme="minorEastAsia"/>
              </w:rPr>
            </w:pPr>
          </w:p>
        </w:tc>
        <w:tc>
          <w:tcPr>
            <w:tcW w:w="7224" w:type="dxa"/>
          </w:tcPr>
          <w:p w14:paraId="68C1B676" w14:textId="77777777" w:rsidR="0085412A" w:rsidRDefault="0085412A" w:rsidP="00106F9F">
            <w:pPr>
              <w:rPr>
                <w:rFonts w:eastAsiaTheme="minorEastAsia"/>
              </w:rPr>
            </w:pPr>
          </w:p>
        </w:tc>
      </w:tr>
      <w:tr w:rsidR="0085412A" w14:paraId="78DC322A" w14:textId="77777777" w:rsidTr="00C07147">
        <w:tc>
          <w:tcPr>
            <w:tcW w:w="1838" w:type="dxa"/>
          </w:tcPr>
          <w:p w14:paraId="0E467881" w14:textId="77777777" w:rsidR="0085412A" w:rsidRDefault="0085412A" w:rsidP="00106F9F"/>
        </w:tc>
        <w:tc>
          <w:tcPr>
            <w:tcW w:w="7224" w:type="dxa"/>
          </w:tcPr>
          <w:p w14:paraId="40899314" w14:textId="77777777" w:rsidR="0085412A" w:rsidRDefault="0085412A" w:rsidP="00106F9F"/>
        </w:tc>
      </w:tr>
    </w:tbl>
    <w:p w14:paraId="327D7589" w14:textId="77777777" w:rsidR="00EA1E22" w:rsidRPr="00024561" w:rsidRDefault="00EA1E22" w:rsidP="00EA1E22">
      <w:pPr>
        <w:pStyle w:val="a1"/>
      </w:pPr>
    </w:p>
    <w:p w14:paraId="3EDD66FA" w14:textId="77777777" w:rsidR="00E40F88" w:rsidRDefault="00E40F88" w:rsidP="00E40F88"/>
    <w:p w14:paraId="4EC468D9" w14:textId="6EA9B12E" w:rsidR="00E40F88" w:rsidRDefault="00E40F88" w:rsidP="00E40F88">
      <w:pPr>
        <w:pStyle w:val="4"/>
        <w:spacing w:before="120"/>
        <w:rPr>
          <w:b/>
        </w:rPr>
      </w:pPr>
      <w:r>
        <w:rPr>
          <w:b/>
        </w:rPr>
        <w:t>Proposal 5-</w:t>
      </w:r>
      <w:r w:rsidR="0009032C">
        <w:rPr>
          <w:b/>
        </w:rPr>
        <w:t>5</w:t>
      </w:r>
      <w:r w:rsidR="00966971">
        <w:rPr>
          <w:b/>
        </w:rPr>
        <w:t>(</w:t>
      </w:r>
      <w:r w:rsidR="00CC4C4D">
        <w:rPr>
          <w:b/>
        </w:rPr>
        <w:t>FL4</w:t>
      </w:r>
      <w:r>
        <w:rPr>
          <w:b/>
        </w:rPr>
        <w:t xml:space="preserve">) </w:t>
      </w:r>
    </w:p>
    <w:p w14:paraId="7A0C0D21" w14:textId="010CE2A6" w:rsidR="00CF170E" w:rsidRDefault="00982FA3" w:rsidP="00CF170E">
      <w:r>
        <w:t>Moderator double checked the tdocs and there seems no company explicitly support Case z5. On the contrast, many companies suggest not to support or deprioritize Case z5. Based the these tdocs, two proposals are suggested for discussion</w:t>
      </w:r>
      <w:r w:rsidR="00794E6C">
        <w:t>:</w:t>
      </w:r>
    </w:p>
    <w:p w14:paraId="665FA563" w14:textId="61F21C7A" w:rsidR="00794E6C" w:rsidRDefault="00794E6C" w:rsidP="00EB1396">
      <w:pPr>
        <w:pStyle w:val="afb"/>
        <w:numPr>
          <w:ilvl w:val="3"/>
          <w:numId w:val="12"/>
        </w:numPr>
        <w:ind w:left="426"/>
      </w:pPr>
      <w:r>
        <w:t>The 1</w:t>
      </w:r>
      <w:r w:rsidRPr="00794E6C">
        <w:rPr>
          <w:vertAlign w:val="superscript"/>
        </w:rPr>
        <w:t>st</w:t>
      </w:r>
      <w:r>
        <w:t xml:space="preserve"> is to capture to the study output (based on many companies’ contribution/input, e.g., CMCC, DCM, Intel, Huawei, Qualcomm, …)</w:t>
      </w:r>
    </w:p>
    <w:p w14:paraId="203B61A5" w14:textId="76560BC1" w:rsidR="00794E6C" w:rsidRDefault="00794E6C" w:rsidP="00EB1396">
      <w:pPr>
        <w:pStyle w:val="afb"/>
        <w:numPr>
          <w:ilvl w:val="3"/>
          <w:numId w:val="12"/>
        </w:numPr>
        <w:ind w:left="426"/>
      </w:pPr>
      <w:r>
        <w:t>The 2st is to make a conclusion to close the discussion in R19</w:t>
      </w:r>
    </w:p>
    <w:p w14:paraId="32BDE5D1" w14:textId="77777777" w:rsidR="00400462" w:rsidRDefault="00400462" w:rsidP="00400462"/>
    <w:p w14:paraId="542126AE" w14:textId="77777777" w:rsidR="000314AC" w:rsidRDefault="00400462" w:rsidP="00400462">
      <w:pPr>
        <w:rPr>
          <w:b/>
        </w:rPr>
      </w:pPr>
      <w:r>
        <w:rPr>
          <w:b/>
          <w:u w:val="single"/>
        </w:rPr>
        <w:t xml:space="preserve">Proposal </w:t>
      </w:r>
      <w:r w:rsidR="000314AC">
        <w:rPr>
          <w:b/>
          <w:u w:val="single"/>
        </w:rPr>
        <w:t>5</w:t>
      </w:r>
      <w:r>
        <w:rPr>
          <w:b/>
          <w:u w:val="single"/>
        </w:rPr>
        <w:t>-</w:t>
      </w:r>
      <w:r w:rsidR="000314AC">
        <w:rPr>
          <w:b/>
          <w:u w:val="single"/>
        </w:rPr>
        <w:t>5</w:t>
      </w:r>
      <w:r>
        <w:rPr>
          <w:b/>
          <w:u w:val="single"/>
        </w:rPr>
        <w:t>A</w:t>
      </w:r>
      <w:r>
        <w:rPr>
          <w:b/>
        </w:rPr>
        <w:t xml:space="preserve">: </w:t>
      </w:r>
    </w:p>
    <w:p w14:paraId="22475E72" w14:textId="55689908" w:rsidR="000314AC" w:rsidRDefault="000314AC" w:rsidP="00400462">
      <w:pPr>
        <w:rPr>
          <w:b/>
        </w:rPr>
      </w:pPr>
      <w:r>
        <w:rPr>
          <w:b/>
        </w:rPr>
        <w:t>Agreement</w:t>
      </w:r>
    </w:p>
    <w:p w14:paraId="4313724D" w14:textId="059247AD" w:rsidR="00F50EEB" w:rsidRPr="00F50EEB" w:rsidRDefault="00F50EEB" w:rsidP="00F50EEB">
      <w:pPr>
        <w:spacing w:before="0" w:after="160" w:line="259" w:lineRule="auto"/>
        <w:jc w:val="left"/>
        <w:rPr>
          <w:rFonts w:eastAsia="等线"/>
          <w:b/>
          <w:color w:val="000000"/>
          <w:szCs w:val="20"/>
          <w:lang w:eastAsia="zh-CN"/>
        </w:rPr>
      </w:pPr>
      <w:r w:rsidRPr="00F50EEB">
        <w:rPr>
          <w:rFonts w:eastAsia="等线"/>
          <w:b/>
          <w:color w:val="000000"/>
          <w:szCs w:val="20"/>
          <w:lang w:eastAsia="zh-CN"/>
        </w:rPr>
        <w:t xml:space="preserve">For the model transfer/delivery Case z5, the following </w:t>
      </w:r>
      <w:r w:rsidR="00A44379">
        <w:rPr>
          <w:rFonts w:eastAsia="等线"/>
          <w:b/>
          <w:color w:val="000000"/>
          <w:szCs w:val="20"/>
          <w:lang w:eastAsia="zh-CN"/>
        </w:rPr>
        <w:t xml:space="preserve">additional </w:t>
      </w:r>
      <w:r w:rsidRPr="00F50EEB">
        <w:rPr>
          <w:rFonts w:eastAsia="等线"/>
          <w:b/>
          <w:color w:val="000000"/>
          <w:szCs w:val="20"/>
          <w:lang w:eastAsia="zh-CN"/>
        </w:rPr>
        <w:t>issues are identified:</w:t>
      </w:r>
    </w:p>
    <w:p w14:paraId="5C14D0BC"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p>
    <w:p w14:paraId="25989131"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6906D6EC"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Feasible issue due to that it is not fully compiled and tested for the target UEs prior to transfer</w:t>
      </w:r>
    </w:p>
    <w:p w14:paraId="466FF892" w14:textId="77777777" w:rsidR="00F50EEB" w:rsidRPr="00F50EEB" w:rsidRDefault="00F50EEB" w:rsidP="00F50EEB">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Compared to Case z4, additional overhead and transmission latency due to the larger size</w:t>
      </w:r>
    </w:p>
    <w:p w14:paraId="7E4D6794" w14:textId="7A8B9777" w:rsidR="00F50EEB" w:rsidRDefault="00F50EEB" w:rsidP="00400462">
      <w:pPr>
        <w:rPr>
          <w:b/>
        </w:rPr>
      </w:pPr>
    </w:p>
    <w:p w14:paraId="78E959B9" w14:textId="1ED9E008" w:rsidR="00F50EEB" w:rsidRDefault="00F50EEB" w:rsidP="00F50EEB">
      <w:pPr>
        <w:rPr>
          <w:b/>
        </w:rPr>
      </w:pPr>
      <w:r>
        <w:rPr>
          <w:b/>
          <w:u w:val="single"/>
        </w:rPr>
        <w:t>Proposal 5-5B</w:t>
      </w:r>
      <w:r>
        <w:rPr>
          <w:b/>
        </w:rPr>
        <w:t xml:space="preserve">: </w:t>
      </w:r>
    </w:p>
    <w:p w14:paraId="583EB66D" w14:textId="7192ED9B" w:rsidR="00F50EEB" w:rsidRDefault="00362B22" w:rsidP="00400462">
      <w:pPr>
        <w:rPr>
          <w:b/>
        </w:rPr>
      </w:pPr>
      <w:r>
        <w:rPr>
          <w:b/>
        </w:rPr>
        <w:t>Conclusion:</w:t>
      </w:r>
    </w:p>
    <w:p w14:paraId="3A264F34" w14:textId="418FA2A0" w:rsidR="00400462" w:rsidRDefault="00400462" w:rsidP="00400462">
      <w:pPr>
        <w:rPr>
          <w:rFonts w:ascii="Times" w:eastAsia="Batang" w:hAnsi="Times"/>
          <w:b/>
          <w:lang w:val="en-GB"/>
        </w:rPr>
      </w:pPr>
      <w:r>
        <w:rPr>
          <w:b/>
        </w:rPr>
        <w:t>Rel-19</w:t>
      </w:r>
      <w:r w:rsidR="004E1F64">
        <w:rPr>
          <w:b/>
        </w:rPr>
        <w:t xml:space="preserve"> doesn’t support </w:t>
      </w:r>
      <w:r w:rsidR="004E1F64" w:rsidRPr="00F50EEB">
        <w:rPr>
          <w:rFonts w:eastAsia="等线"/>
          <w:b/>
          <w:color w:val="000000"/>
          <w:szCs w:val="20"/>
          <w:lang w:eastAsia="zh-CN"/>
        </w:rPr>
        <w:t>the model transfer/delivery Case z5</w:t>
      </w:r>
      <w:r w:rsidRPr="00A17709">
        <w:rPr>
          <w:b/>
        </w:rPr>
        <w:t>.</w:t>
      </w:r>
      <w:r>
        <w:rPr>
          <w:b/>
        </w:rPr>
        <w:t xml:space="preserve"> </w:t>
      </w:r>
    </w:p>
    <w:p w14:paraId="0D768FA3" w14:textId="6D4BB1E0" w:rsidR="00982FA3" w:rsidRDefault="00982FA3" w:rsidP="00CF170E"/>
    <w:p w14:paraId="0BF3BE36" w14:textId="594F46C9" w:rsidR="00CE58D4" w:rsidRDefault="00CE58D4" w:rsidP="00CF170E"/>
    <w:p w14:paraId="3C3DA3CF" w14:textId="114588B4" w:rsidR="00CE58D4" w:rsidRDefault="00CE58D4" w:rsidP="00CE58D4">
      <w:pPr>
        <w:rPr>
          <w:b/>
        </w:rPr>
      </w:pPr>
      <w:r>
        <w:rPr>
          <w:b/>
          <w:u w:val="single"/>
        </w:rPr>
        <w:lastRenderedPageBreak/>
        <w:t>Proposal 5-5A</w:t>
      </w:r>
      <w:r w:rsidR="00EA117A">
        <w:rPr>
          <w:b/>
          <w:u w:val="single"/>
        </w:rPr>
        <w:t xml:space="preserve"> (output of offline session)</w:t>
      </w:r>
      <w:r>
        <w:rPr>
          <w:b/>
        </w:rPr>
        <w:t xml:space="preserve">: </w:t>
      </w:r>
    </w:p>
    <w:p w14:paraId="23C204E2" w14:textId="793F1B35" w:rsidR="00CE58D4" w:rsidRDefault="00BD440B" w:rsidP="00CE58D4">
      <w:pPr>
        <w:rPr>
          <w:b/>
        </w:rPr>
      </w:pPr>
      <w:r>
        <w:rPr>
          <w:b/>
        </w:rPr>
        <w:t xml:space="preserve">Observation: </w:t>
      </w:r>
    </w:p>
    <w:p w14:paraId="65420CEB" w14:textId="77777777" w:rsidR="00CE58D4" w:rsidRPr="00F50EEB" w:rsidRDefault="00CE58D4" w:rsidP="00CE58D4">
      <w:pPr>
        <w:spacing w:before="0" w:after="160" w:line="259" w:lineRule="auto"/>
        <w:jc w:val="left"/>
        <w:rPr>
          <w:rFonts w:eastAsia="等线"/>
          <w:b/>
          <w:color w:val="000000"/>
          <w:szCs w:val="20"/>
          <w:lang w:eastAsia="zh-CN"/>
        </w:rPr>
      </w:pPr>
      <w:r w:rsidRPr="00F50EEB">
        <w:rPr>
          <w:rFonts w:eastAsia="等线"/>
          <w:b/>
          <w:color w:val="000000"/>
          <w:szCs w:val="20"/>
          <w:lang w:eastAsia="zh-CN"/>
        </w:rPr>
        <w:t xml:space="preserve">For the model transfer/delivery Case z5, the following </w:t>
      </w:r>
      <w:r>
        <w:rPr>
          <w:rFonts w:eastAsia="等线"/>
          <w:b/>
          <w:color w:val="000000"/>
          <w:szCs w:val="20"/>
          <w:lang w:eastAsia="zh-CN"/>
        </w:rPr>
        <w:t xml:space="preserve">additional </w:t>
      </w:r>
      <w:r w:rsidRPr="00F50EEB">
        <w:rPr>
          <w:rFonts w:eastAsia="等线"/>
          <w:b/>
          <w:color w:val="000000"/>
          <w:szCs w:val="20"/>
          <w:lang w:eastAsia="zh-CN"/>
        </w:rPr>
        <w:t>issues are identified:</w:t>
      </w:r>
    </w:p>
    <w:p w14:paraId="31F683C4" w14:textId="2C831D32"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r>
        <w:rPr>
          <w:rFonts w:eastAsia="宋体"/>
          <w:b/>
          <w:color w:val="000000"/>
          <w:szCs w:val="20"/>
          <w:lang w:eastAsia="zh-CN"/>
        </w:rPr>
        <w:t xml:space="preserve"> </w:t>
      </w:r>
    </w:p>
    <w:p w14:paraId="5929BB5C" w14:textId="77777777"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3105AB5D" w14:textId="3D03DE4E" w:rsidR="00CE58D4" w:rsidRPr="00F50EEB"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w:t>
      </w:r>
      <w:r>
        <w:rPr>
          <w:rFonts w:eastAsia="等线"/>
          <w:b/>
          <w:color w:val="000000"/>
          <w:szCs w:val="20"/>
          <w:lang w:eastAsia="zh-CN"/>
        </w:rPr>
        <w:t xml:space="preserve">ility </w:t>
      </w:r>
      <w:r w:rsidRPr="00F50EEB">
        <w:rPr>
          <w:rFonts w:eastAsia="等线"/>
          <w:b/>
          <w:color w:val="000000"/>
          <w:szCs w:val="20"/>
          <w:lang w:eastAsia="zh-CN"/>
        </w:rPr>
        <w:t>issue due to that it is not fully compiled for the target UEs prior to transfer</w:t>
      </w:r>
    </w:p>
    <w:p w14:paraId="418BDAB0" w14:textId="4B38DD17" w:rsidR="00CE58D4" w:rsidRDefault="00CE58D4" w:rsidP="00CE58D4">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 xml:space="preserve">Compared to Case z4, additional overhead and </w:t>
      </w:r>
      <w:r>
        <w:rPr>
          <w:rFonts w:eastAsia="等线"/>
          <w:b/>
          <w:color w:val="000000"/>
          <w:szCs w:val="20"/>
          <w:lang w:eastAsia="zh-CN"/>
        </w:rPr>
        <w:t xml:space="preserve">model </w:t>
      </w:r>
      <w:r w:rsidRPr="00F50EEB">
        <w:rPr>
          <w:rFonts w:eastAsia="等线"/>
          <w:b/>
          <w:color w:val="000000"/>
          <w:szCs w:val="20"/>
          <w:lang w:eastAsia="zh-CN"/>
        </w:rPr>
        <w:t>transmission latency</w:t>
      </w:r>
      <w:r>
        <w:rPr>
          <w:rFonts w:eastAsia="等线"/>
          <w:b/>
          <w:color w:val="000000"/>
          <w:szCs w:val="20"/>
          <w:lang w:eastAsia="zh-CN"/>
        </w:rPr>
        <w:t xml:space="preserve"> </w:t>
      </w:r>
    </w:p>
    <w:p w14:paraId="3B9C3F01" w14:textId="77777777" w:rsidR="00233B1D" w:rsidRDefault="00233B1D" w:rsidP="00CE58D4">
      <w:pPr>
        <w:spacing w:before="0" w:after="160" w:line="259" w:lineRule="auto"/>
        <w:contextualSpacing/>
        <w:jc w:val="left"/>
        <w:rPr>
          <w:rFonts w:eastAsia="等线"/>
          <w:b/>
          <w:strike/>
          <w:color w:val="000000"/>
          <w:szCs w:val="20"/>
          <w:highlight w:val="yellow"/>
          <w:lang w:eastAsia="zh-CN"/>
        </w:rPr>
      </w:pPr>
    </w:p>
    <w:p w14:paraId="27A362D6" w14:textId="77777777" w:rsidR="00CE58D4" w:rsidRDefault="00CE58D4" w:rsidP="00CE58D4">
      <w:pPr>
        <w:rPr>
          <w:b/>
        </w:rPr>
      </w:pPr>
    </w:p>
    <w:p w14:paraId="42138103" w14:textId="7E9FDA0E" w:rsidR="00CE58D4" w:rsidRDefault="00CE58D4" w:rsidP="00CE58D4">
      <w:pPr>
        <w:rPr>
          <w:b/>
        </w:rPr>
      </w:pPr>
      <w:r>
        <w:rPr>
          <w:b/>
          <w:u w:val="single"/>
        </w:rPr>
        <w:t>Proposal 5-5B</w:t>
      </w:r>
      <w:r w:rsidR="00155E11">
        <w:rPr>
          <w:b/>
          <w:u w:val="single"/>
        </w:rPr>
        <w:t xml:space="preserve"> (output of offline session)</w:t>
      </w:r>
      <w:r w:rsidR="00155E11">
        <w:rPr>
          <w:b/>
        </w:rPr>
        <w:t>:</w:t>
      </w:r>
    </w:p>
    <w:p w14:paraId="01491EB2" w14:textId="77777777" w:rsidR="00CE58D4" w:rsidRDefault="00CE58D4" w:rsidP="00CE58D4">
      <w:pPr>
        <w:rPr>
          <w:b/>
        </w:rPr>
      </w:pPr>
      <w:r>
        <w:rPr>
          <w:b/>
        </w:rPr>
        <w:t>Conclusion:</w:t>
      </w:r>
    </w:p>
    <w:p w14:paraId="2D8B2325" w14:textId="77777777" w:rsidR="00CE58D4" w:rsidRDefault="00CE58D4" w:rsidP="00CE58D4">
      <w:pPr>
        <w:rPr>
          <w:rFonts w:ascii="Times" w:eastAsia="Batang" w:hAnsi="Times"/>
          <w:b/>
          <w:lang w:val="en-GB"/>
        </w:rPr>
      </w:pPr>
      <w:r w:rsidRPr="00797722">
        <w:rPr>
          <w:rFonts w:ascii="Times" w:eastAsia="Batang" w:hAnsi="Times"/>
          <w:b/>
          <w:highlight w:val="yellow"/>
          <w:lang w:val="en-GB"/>
        </w:rPr>
        <w:t xml:space="preserve">From RAN1 perspective, </w:t>
      </w:r>
      <w:r w:rsidRPr="00797722">
        <w:rPr>
          <w:rFonts w:eastAsia="等线"/>
          <w:b/>
          <w:color w:val="000000"/>
          <w:szCs w:val="20"/>
          <w:highlight w:val="yellow"/>
          <w:lang w:eastAsia="zh-CN"/>
        </w:rPr>
        <w:t xml:space="preserve">the model transfer/delivery Case z5 is not needed for Rel-19.  </w:t>
      </w:r>
    </w:p>
    <w:p w14:paraId="515B7252" w14:textId="77777777" w:rsidR="00CE58D4" w:rsidRPr="00CE58D4" w:rsidRDefault="00CE58D4" w:rsidP="00CF170E">
      <w:pPr>
        <w:rPr>
          <w:lang w:val="en-GB"/>
        </w:rPr>
      </w:pPr>
    </w:p>
    <w:p w14:paraId="213DC22F" w14:textId="77777777" w:rsidR="00CE58D4" w:rsidRDefault="00CE58D4" w:rsidP="00CF170E"/>
    <w:p w14:paraId="3B60B2AF" w14:textId="77777777" w:rsidR="00CF170E" w:rsidRDefault="00CF170E" w:rsidP="00CF170E">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CF170E" w14:paraId="224799BA" w14:textId="77777777" w:rsidTr="008962F8">
        <w:tc>
          <w:tcPr>
            <w:tcW w:w="1838" w:type="dxa"/>
          </w:tcPr>
          <w:p w14:paraId="07B3BB9E" w14:textId="77777777" w:rsidR="00CF170E" w:rsidRDefault="00CF170E" w:rsidP="008962F8">
            <w:r>
              <w:t>Company</w:t>
            </w:r>
          </w:p>
        </w:tc>
        <w:tc>
          <w:tcPr>
            <w:tcW w:w="7224" w:type="dxa"/>
          </w:tcPr>
          <w:p w14:paraId="15316049" w14:textId="77777777" w:rsidR="00CF170E" w:rsidRDefault="00CF170E" w:rsidP="008962F8">
            <w:r>
              <w:t>Comment</w:t>
            </w:r>
          </w:p>
        </w:tc>
      </w:tr>
      <w:tr w:rsidR="00CF170E" w14:paraId="5C51E262" w14:textId="77777777" w:rsidTr="008962F8">
        <w:tc>
          <w:tcPr>
            <w:tcW w:w="1838" w:type="dxa"/>
          </w:tcPr>
          <w:p w14:paraId="2FE139CE" w14:textId="1A2A2FC1" w:rsidR="00CF170E" w:rsidRPr="007B4B7F" w:rsidRDefault="007B4B7F" w:rsidP="008962F8">
            <w:pPr>
              <w:rPr>
                <w:rFonts w:eastAsiaTheme="minorEastAsia"/>
                <w:lang w:eastAsia="zh-CN"/>
              </w:rPr>
            </w:pPr>
            <w:r>
              <w:rPr>
                <w:rFonts w:eastAsiaTheme="minorEastAsia" w:hint="eastAsia"/>
                <w:lang w:eastAsia="zh-CN"/>
              </w:rPr>
              <w:t>Z</w:t>
            </w:r>
            <w:r>
              <w:rPr>
                <w:rFonts w:eastAsiaTheme="minorEastAsia"/>
                <w:lang w:eastAsia="zh-CN"/>
              </w:rPr>
              <w:t>TE</w:t>
            </w:r>
          </w:p>
        </w:tc>
        <w:tc>
          <w:tcPr>
            <w:tcW w:w="7224" w:type="dxa"/>
          </w:tcPr>
          <w:p w14:paraId="59A22469" w14:textId="77777777" w:rsidR="00CF170E" w:rsidRDefault="007B4B7F" w:rsidP="008962F8">
            <w:pPr>
              <w:rPr>
                <w:rFonts w:eastAsiaTheme="minorEastAsia"/>
                <w:lang w:eastAsia="zh-CN"/>
              </w:rPr>
            </w:pPr>
            <w:r>
              <w:rPr>
                <w:rFonts w:eastAsiaTheme="minorEastAsia" w:hint="eastAsia"/>
                <w:lang w:eastAsia="zh-CN"/>
              </w:rPr>
              <w:t>T</w:t>
            </w:r>
            <w:r>
              <w:rPr>
                <w:rFonts w:eastAsiaTheme="minorEastAsia"/>
                <w:lang w:eastAsia="zh-CN"/>
              </w:rPr>
              <w:t xml:space="preserve">hanks FL for the great effort. </w:t>
            </w:r>
          </w:p>
          <w:p w14:paraId="6E736761" w14:textId="1CD73209" w:rsidR="007B4B7F" w:rsidRPr="007B4B7F" w:rsidRDefault="007B4B7F" w:rsidP="008962F8">
            <w:pPr>
              <w:rPr>
                <w:rFonts w:eastAsiaTheme="minorEastAsia"/>
                <w:lang w:eastAsia="zh-CN"/>
              </w:rPr>
            </w:pPr>
            <w:r>
              <w:rPr>
                <w:rFonts w:eastAsiaTheme="minorEastAsia" w:hint="eastAsia"/>
                <w:lang w:eastAsia="zh-CN"/>
              </w:rPr>
              <w:t>A</w:t>
            </w:r>
            <w:r>
              <w:rPr>
                <w:rFonts w:eastAsiaTheme="minorEastAsia"/>
                <w:lang w:eastAsia="zh-CN"/>
              </w:rPr>
              <w:t xml:space="preserve">t this stage, maybe it is better to compare all the model transfer cases together as what you proposed previously rather than rule-out one particular case directly. Without clear overall picture, it would be difficult to make the final decision which case is the most appropriate one. </w:t>
            </w:r>
          </w:p>
        </w:tc>
      </w:tr>
      <w:tr w:rsidR="00CF170E" w14:paraId="31979CB9" w14:textId="77777777" w:rsidTr="008962F8">
        <w:tc>
          <w:tcPr>
            <w:tcW w:w="1838" w:type="dxa"/>
          </w:tcPr>
          <w:p w14:paraId="4C66A40A" w14:textId="1FCD54E4" w:rsidR="00CF170E" w:rsidRDefault="009F161D" w:rsidP="008962F8">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18AFF6B1" w14:textId="6FA5A7B2" w:rsidR="00CF170E" w:rsidRPr="009F161D" w:rsidRDefault="009F161D" w:rsidP="008962F8">
            <w:pPr>
              <w:rPr>
                <w:rFonts w:eastAsia="Yu Mincho"/>
                <w:lang w:eastAsia="ja-JP"/>
              </w:rPr>
            </w:pPr>
            <w:r>
              <w:rPr>
                <w:rFonts w:eastAsia="Yu Mincho" w:hint="eastAsia"/>
                <w:lang w:eastAsia="ja-JP"/>
              </w:rPr>
              <w:t>W</w:t>
            </w:r>
            <w:r>
              <w:rPr>
                <w:rFonts w:eastAsia="Yu Mincho"/>
                <w:lang w:eastAsia="ja-JP"/>
              </w:rPr>
              <w:t>e support the proposal</w:t>
            </w:r>
            <w:r w:rsidR="002A0CE0">
              <w:rPr>
                <w:rFonts w:eastAsia="Yu Mincho"/>
                <w:lang w:eastAsia="ja-JP"/>
              </w:rPr>
              <w:t>. Either is ok.</w:t>
            </w:r>
            <w:r>
              <w:rPr>
                <w:rFonts w:eastAsia="Yu Mincho"/>
                <w:lang w:eastAsia="ja-JP"/>
              </w:rPr>
              <w:t xml:space="preserve"> It is not required to spend the effort for z5 further.</w:t>
            </w:r>
          </w:p>
        </w:tc>
      </w:tr>
      <w:tr w:rsidR="00CF170E" w14:paraId="036857E0" w14:textId="77777777" w:rsidTr="008962F8">
        <w:tc>
          <w:tcPr>
            <w:tcW w:w="1838" w:type="dxa"/>
          </w:tcPr>
          <w:p w14:paraId="2064366E" w14:textId="689EC63C" w:rsidR="00CF170E" w:rsidRDefault="00A66277" w:rsidP="008962F8">
            <w:r>
              <w:t>Fujitsu</w:t>
            </w:r>
          </w:p>
        </w:tc>
        <w:tc>
          <w:tcPr>
            <w:tcW w:w="7224" w:type="dxa"/>
          </w:tcPr>
          <w:p w14:paraId="3F88EFE7" w14:textId="03653C5F" w:rsidR="00CF170E" w:rsidRDefault="00A66277" w:rsidP="008962F8">
            <w:pPr>
              <w:rPr>
                <w:rFonts w:eastAsiaTheme="minorEastAsia"/>
              </w:rPr>
            </w:pPr>
            <w:r>
              <w:rPr>
                <w:rFonts w:eastAsiaTheme="minorEastAsia"/>
              </w:rPr>
              <w:t>Support. We share the same view as that of Panasonic.</w:t>
            </w:r>
          </w:p>
        </w:tc>
      </w:tr>
      <w:tr w:rsidR="00654ADE" w14:paraId="58AF14DF" w14:textId="77777777" w:rsidTr="008962F8">
        <w:tc>
          <w:tcPr>
            <w:tcW w:w="1838" w:type="dxa"/>
          </w:tcPr>
          <w:p w14:paraId="54FFCF84" w14:textId="73268434" w:rsidR="00654ADE" w:rsidRPr="00840EEC" w:rsidRDefault="00654ADE" w:rsidP="00654ADE">
            <w:pPr>
              <w:rPr>
                <w:rFonts w:eastAsiaTheme="minorEastAsia"/>
                <w:lang w:eastAsia="zh-CN"/>
              </w:rPr>
            </w:pPr>
            <w:r>
              <w:t>Mod</w:t>
            </w:r>
          </w:p>
        </w:tc>
        <w:tc>
          <w:tcPr>
            <w:tcW w:w="7224" w:type="dxa"/>
          </w:tcPr>
          <w:p w14:paraId="74C8DC0F" w14:textId="438C5964" w:rsidR="00654ADE" w:rsidRDefault="00654ADE" w:rsidP="00654ADE">
            <w:pPr>
              <w:rPr>
                <w:rFonts w:eastAsiaTheme="minorEastAsia"/>
              </w:rPr>
            </w:pPr>
            <w:r>
              <w:rPr>
                <w:rFonts w:eastAsiaTheme="minorEastAsia"/>
              </w:rPr>
              <w:t>A revised version of the conclusion is approved in online session.</w:t>
            </w:r>
          </w:p>
        </w:tc>
      </w:tr>
      <w:tr w:rsidR="00654ADE" w14:paraId="3DFFBA1D" w14:textId="77777777" w:rsidTr="008962F8">
        <w:tc>
          <w:tcPr>
            <w:tcW w:w="1838" w:type="dxa"/>
          </w:tcPr>
          <w:p w14:paraId="4FC09EBB" w14:textId="77777777" w:rsidR="00654ADE" w:rsidRDefault="00654ADE" w:rsidP="00654ADE">
            <w:pPr>
              <w:rPr>
                <w:rFonts w:eastAsiaTheme="minorEastAsia"/>
              </w:rPr>
            </w:pPr>
          </w:p>
        </w:tc>
        <w:tc>
          <w:tcPr>
            <w:tcW w:w="7224" w:type="dxa"/>
          </w:tcPr>
          <w:p w14:paraId="2B963F1B" w14:textId="77777777" w:rsidR="00654ADE" w:rsidRPr="00646487" w:rsidRDefault="00654ADE" w:rsidP="00654ADE">
            <w:pPr>
              <w:rPr>
                <w:rFonts w:eastAsiaTheme="minorEastAsia"/>
              </w:rPr>
            </w:pPr>
          </w:p>
        </w:tc>
      </w:tr>
      <w:tr w:rsidR="00654ADE" w14:paraId="09EB0F82" w14:textId="77777777" w:rsidTr="008962F8">
        <w:tc>
          <w:tcPr>
            <w:tcW w:w="1838" w:type="dxa"/>
          </w:tcPr>
          <w:p w14:paraId="1693B312" w14:textId="77777777" w:rsidR="00654ADE" w:rsidRDefault="00654ADE" w:rsidP="00654ADE"/>
        </w:tc>
        <w:tc>
          <w:tcPr>
            <w:tcW w:w="7224" w:type="dxa"/>
          </w:tcPr>
          <w:p w14:paraId="3B49666C" w14:textId="77777777" w:rsidR="00654ADE" w:rsidRDefault="00654ADE" w:rsidP="00654ADE"/>
        </w:tc>
      </w:tr>
      <w:tr w:rsidR="00654ADE" w14:paraId="4D58E27E" w14:textId="77777777" w:rsidTr="008962F8">
        <w:tc>
          <w:tcPr>
            <w:tcW w:w="1838" w:type="dxa"/>
          </w:tcPr>
          <w:p w14:paraId="19BEB2A4" w14:textId="77777777" w:rsidR="00654ADE" w:rsidRDefault="00654ADE" w:rsidP="00654ADE">
            <w:pPr>
              <w:rPr>
                <w:rFonts w:eastAsiaTheme="minorEastAsia"/>
              </w:rPr>
            </w:pPr>
          </w:p>
        </w:tc>
        <w:tc>
          <w:tcPr>
            <w:tcW w:w="7224" w:type="dxa"/>
          </w:tcPr>
          <w:p w14:paraId="43D7EAD6" w14:textId="77777777" w:rsidR="00654ADE" w:rsidRDefault="00654ADE" w:rsidP="00654ADE"/>
        </w:tc>
      </w:tr>
      <w:tr w:rsidR="00654ADE" w14:paraId="3836E980" w14:textId="77777777" w:rsidTr="008962F8">
        <w:tc>
          <w:tcPr>
            <w:tcW w:w="1838" w:type="dxa"/>
          </w:tcPr>
          <w:p w14:paraId="65F5D1F0" w14:textId="77777777" w:rsidR="00654ADE" w:rsidRDefault="00654ADE" w:rsidP="00654ADE">
            <w:pPr>
              <w:rPr>
                <w:rFonts w:eastAsiaTheme="minorEastAsia"/>
              </w:rPr>
            </w:pPr>
          </w:p>
        </w:tc>
        <w:tc>
          <w:tcPr>
            <w:tcW w:w="7224" w:type="dxa"/>
          </w:tcPr>
          <w:p w14:paraId="2283E00C" w14:textId="77777777" w:rsidR="00654ADE" w:rsidRDefault="00654ADE" w:rsidP="00654ADE"/>
        </w:tc>
      </w:tr>
      <w:tr w:rsidR="00654ADE" w14:paraId="7CF534EF" w14:textId="77777777" w:rsidTr="008962F8">
        <w:tc>
          <w:tcPr>
            <w:tcW w:w="1838" w:type="dxa"/>
          </w:tcPr>
          <w:p w14:paraId="2DA8B5BC" w14:textId="77777777" w:rsidR="00654ADE" w:rsidRPr="00284FC6" w:rsidRDefault="00654ADE" w:rsidP="00654ADE">
            <w:pPr>
              <w:rPr>
                <w:rFonts w:eastAsia="Yu Mincho"/>
                <w:lang w:eastAsia="ja-JP"/>
              </w:rPr>
            </w:pPr>
          </w:p>
        </w:tc>
        <w:tc>
          <w:tcPr>
            <w:tcW w:w="7224" w:type="dxa"/>
          </w:tcPr>
          <w:p w14:paraId="3C50A5CB" w14:textId="77777777" w:rsidR="00654ADE" w:rsidRDefault="00654ADE" w:rsidP="00654ADE">
            <w:pPr>
              <w:rPr>
                <w:rFonts w:eastAsiaTheme="minorEastAsia"/>
              </w:rPr>
            </w:pPr>
          </w:p>
        </w:tc>
      </w:tr>
      <w:tr w:rsidR="00654ADE" w14:paraId="16AF9812" w14:textId="77777777" w:rsidTr="008962F8">
        <w:tc>
          <w:tcPr>
            <w:tcW w:w="1838" w:type="dxa"/>
          </w:tcPr>
          <w:p w14:paraId="65FCAD02" w14:textId="77777777" w:rsidR="00654ADE" w:rsidRDefault="00654ADE" w:rsidP="00654ADE">
            <w:pPr>
              <w:rPr>
                <w:rFonts w:eastAsia="Yu Mincho"/>
                <w:lang w:eastAsia="ja-JP"/>
              </w:rPr>
            </w:pPr>
          </w:p>
        </w:tc>
        <w:tc>
          <w:tcPr>
            <w:tcW w:w="7224" w:type="dxa"/>
          </w:tcPr>
          <w:p w14:paraId="29860D0E" w14:textId="77777777" w:rsidR="00654ADE" w:rsidRPr="00284FC6" w:rsidRDefault="00654ADE" w:rsidP="00654ADE">
            <w:pPr>
              <w:rPr>
                <w:rFonts w:eastAsiaTheme="minorEastAsia"/>
              </w:rPr>
            </w:pPr>
          </w:p>
        </w:tc>
      </w:tr>
      <w:tr w:rsidR="00654ADE" w14:paraId="6C44B97E" w14:textId="77777777" w:rsidTr="008962F8">
        <w:tc>
          <w:tcPr>
            <w:tcW w:w="1838" w:type="dxa"/>
          </w:tcPr>
          <w:p w14:paraId="6969B70A" w14:textId="77777777" w:rsidR="00654ADE" w:rsidRDefault="00654ADE" w:rsidP="00654ADE">
            <w:pPr>
              <w:rPr>
                <w:rFonts w:eastAsia="Yu Mincho"/>
                <w:lang w:eastAsia="ja-JP"/>
              </w:rPr>
            </w:pPr>
          </w:p>
        </w:tc>
        <w:tc>
          <w:tcPr>
            <w:tcW w:w="7224" w:type="dxa"/>
          </w:tcPr>
          <w:p w14:paraId="179FE5EF" w14:textId="77777777" w:rsidR="00654ADE" w:rsidRDefault="00654ADE" w:rsidP="00654ADE">
            <w:pPr>
              <w:rPr>
                <w:rFonts w:eastAsiaTheme="minorEastAsia"/>
              </w:rPr>
            </w:pPr>
          </w:p>
        </w:tc>
      </w:tr>
      <w:tr w:rsidR="00654ADE" w14:paraId="64573933" w14:textId="77777777" w:rsidTr="008962F8">
        <w:tc>
          <w:tcPr>
            <w:tcW w:w="1838" w:type="dxa"/>
          </w:tcPr>
          <w:p w14:paraId="238D1568" w14:textId="77777777" w:rsidR="00654ADE" w:rsidRPr="00B04528" w:rsidRDefault="00654ADE" w:rsidP="00654ADE">
            <w:pPr>
              <w:rPr>
                <w:rFonts w:eastAsia="Yu Mincho"/>
              </w:rPr>
            </w:pPr>
          </w:p>
        </w:tc>
        <w:tc>
          <w:tcPr>
            <w:tcW w:w="7224" w:type="dxa"/>
          </w:tcPr>
          <w:p w14:paraId="767AE95B" w14:textId="77777777" w:rsidR="00654ADE" w:rsidRPr="00B04528" w:rsidRDefault="00654ADE" w:rsidP="00654ADE"/>
        </w:tc>
      </w:tr>
      <w:tr w:rsidR="00654ADE" w14:paraId="7530D7EF" w14:textId="77777777" w:rsidTr="008962F8">
        <w:tc>
          <w:tcPr>
            <w:tcW w:w="1838" w:type="dxa"/>
          </w:tcPr>
          <w:p w14:paraId="013A3E29" w14:textId="77777777" w:rsidR="00654ADE" w:rsidRPr="00AB758E" w:rsidRDefault="00654ADE" w:rsidP="00654ADE">
            <w:pPr>
              <w:rPr>
                <w:rFonts w:eastAsia="Yu Mincho"/>
                <w:lang w:eastAsia="ja-JP"/>
              </w:rPr>
            </w:pPr>
          </w:p>
        </w:tc>
        <w:tc>
          <w:tcPr>
            <w:tcW w:w="7224" w:type="dxa"/>
          </w:tcPr>
          <w:p w14:paraId="326F5C33" w14:textId="77777777" w:rsidR="00654ADE" w:rsidRDefault="00654ADE" w:rsidP="00654ADE">
            <w:pPr>
              <w:rPr>
                <w:rFonts w:eastAsiaTheme="minorEastAsia"/>
              </w:rPr>
            </w:pPr>
          </w:p>
        </w:tc>
      </w:tr>
      <w:tr w:rsidR="00654ADE" w14:paraId="5E9A1BC8" w14:textId="77777777" w:rsidTr="008962F8">
        <w:tc>
          <w:tcPr>
            <w:tcW w:w="1838" w:type="dxa"/>
          </w:tcPr>
          <w:p w14:paraId="6DD8D522" w14:textId="77777777" w:rsidR="00654ADE" w:rsidRDefault="00654ADE" w:rsidP="00654ADE">
            <w:pPr>
              <w:rPr>
                <w:rFonts w:eastAsia="Yu Mincho"/>
                <w:lang w:eastAsia="ja-JP"/>
              </w:rPr>
            </w:pPr>
          </w:p>
        </w:tc>
        <w:tc>
          <w:tcPr>
            <w:tcW w:w="7224" w:type="dxa"/>
          </w:tcPr>
          <w:p w14:paraId="327571C3" w14:textId="77777777" w:rsidR="00654ADE" w:rsidRDefault="00654ADE" w:rsidP="00654ADE">
            <w:pPr>
              <w:rPr>
                <w:rFonts w:eastAsia="Yu Mincho"/>
                <w:lang w:eastAsia="ja-JP"/>
              </w:rPr>
            </w:pPr>
          </w:p>
        </w:tc>
      </w:tr>
      <w:tr w:rsidR="00654ADE" w14:paraId="30D97F75" w14:textId="77777777" w:rsidTr="008962F8">
        <w:tc>
          <w:tcPr>
            <w:tcW w:w="1838" w:type="dxa"/>
          </w:tcPr>
          <w:p w14:paraId="5928AE9B" w14:textId="77777777" w:rsidR="00654ADE" w:rsidRDefault="00654ADE" w:rsidP="00654ADE">
            <w:pPr>
              <w:rPr>
                <w:rFonts w:eastAsiaTheme="minorEastAsia"/>
                <w:lang w:eastAsia="zh-CN"/>
              </w:rPr>
            </w:pPr>
          </w:p>
        </w:tc>
        <w:tc>
          <w:tcPr>
            <w:tcW w:w="7224" w:type="dxa"/>
          </w:tcPr>
          <w:p w14:paraId="08BF602E" w14:textId="77777777" w:rsidR="00654ADE" w:rsidRDefault="00654ADE" w:rsidP="00654ADE"/>
        </w:tc>
      </w:tr>
      <w:tr w:rsidR="00654ADE" w14:paraId="3FCC7835" w14:textId="77777777" w:rsidTr="008962F8">
        <w:tc>
          <w:tcPr>
            <w:tcW w:w="1838" w:type="dxa"/>
          </w:tcPr>
          <w:p w14:paraId="22FB6E91" w14:textId="77777777" w:rsidR="00654ADE" w:rsidRPr="008201EA" w:rsidRDefault="00654ADE" w:rsidP="00654ADE">
            <w:pPr>
              <w:rPr>
                <w:rFonts w:eastAsiaTheme="minorEastAsia"/>
                <w:lang w:eastAsia="zh-CN"/>
              </w:rPr>
            </w:pPr>
          </w:p>
        </w:tc>
        <w:tc>
          <w:tcPr>
            <w:tcW w:w="7224" w:type="dxa"/>
          </w:tcPr>
          <w:p w14:paraId="22CD79F5" w14:textId="77777777" w:rsidR="00654ADE" w:rsidRPr="008201EA" w:rsidRDefault="00654ADE" w:rsidP="00654ADE">
            <w:pPr>
              <w:rPr>
                <w:rFonts w:eastAsiaTheme="minorEastAsia"/>
                <w:lang w:eastAsia="zh-CN"/>
              </w:rPr>
            </w:pPr>
          </w:p>
        </w:tc>
      </w:tr>
      <w:tr w:rsidR="00654ADE" w14:paraId="768393EA" w14:textId="77777777" w:rsidTr="008962F8">
        <w:tc>
          <w:tcPr>
            <w:tcW w:w="1838" w:type="dxa"/>
          </w:tcPr>
          <w:p w14:paraId="222C58AE" w14:textId="77777777" w:rsidR="00654ADE" w:rsidRPr="008201EA" w:rsidRDefault="00654ADE" w:rsidP="00654ADE"/>
        </w:tc>
        <w:tc>
          <w:tcPr>
            <w:tcW w:w="7224" w:type="dxa"/>
          </w:tcPr>
          <w:p w14:paraId="1A52D35F" w14:textId="77777777" w:rsidR="00654ADE" w:rsidRPr="008201EA" w:rsidRDefault="00654ADE" w:rsidP="00654ADE">
            <w:pPr>
              <w:rPr>
                <w:rFonts w:eastAsiaTheme="minorEastAsia"/>
              </w:rPr>
            </w:pPr>
          </w:p>
        </w:tc>
      </w:tr>
      <w:tr w:rsidR="00654ADE" w14:paraId="3C05DE19" w14:textId="77777777" w:rsidTr="008962F8">
        <w:tc>
          <w:tcPr>
            <w:tcW w:w="1838" w:type="dxa"/>
          </w:tcPr>
          <w:p w14:paraId="30CE5EE3" w14:textId="77777777" w:rsidR="00654ADE" w:rsidRDefault="00654ADE" w:rsidP="00654ADE"/>
        </w:tc>
        <w:tc>
          <w:tcPr>
            <w:tcW w:w="7224" w:type="dxa"/>
          </w:tcPr>
          <w:p w14:paraId="781AED13" w14:textId="77777777" w:rsidR="00654ADE" w:rsidRDefault="00654ADE" w:rsidP="00654ADE">
            <w:pPr>
              <w:rPr>
                <w:rFonts w:eastAsiaTheme="minorEastAsia"/>
              </w:rPr>
            </w:pPr>
          </w:p>
        </w:tc>
      </w:tr>
      <w:tr w:rsidR="00654ADE" w14:paraId="071967FE" w14:textId="77777777" w:rsidTr="008962F8">
        <w:tc>
          <w:tcPr>
            <w:tcW w:w="1838" w:type="dxa"/>
          </w:tcPr>
          <w:p w14:paraId="48264A03" w14:textId="77777777" w:rsidR="00654ADE" w:rsidRDefault="00654ADE" w:rsidP="00654ADE">
            <w:pPr>
              <w:rPr>
                <w:rFonts w:eastAsiaTheme="minorEastAsia"/>
                <w:lang w:eastAsia="zh-CN"/>
              </w:rPr>
            </w:pPr>
          </w:p>
        </w:tc>
        <w:tc>
          <w:tcPr>
            <w:tcW w:w="7224" w:type="dxa"/>
          </w:tcPr>
          <w:p w14:paraId="7FF22243" w14:textId="77777777" w:rsidR="00654ADE" w:rsidRDefault="00654ADE" w:rsidP="00654ADE">
            <w:pPr>
              <w:rPr>
                <w:rFonts w:eastAsiaTheme="minorEastAsia"/>
                <w:lang w:eastAsia="zh-CN"/>
              </w:rPr>
            </w:pPr>
          </w:p>
        </w:tc>
      </w:tr>
      <w:tr w:rsidR="00654ADE" w14:paraId="38C69D89" w14:textId="77777777" w:rsidTr="008962F8">
        <w:tc>
          <w:tcPr>
            <w:tcW w:w="1838" w:type="dxa"/>
          </w:tcPr>
          <w:p w14:paraId="74B7344A" w14:textId="77777777" w:rsidR="00654ADE" w:rsidRDefault="00654ADE" w:rsidP="00654ADE">
            <w:pPr>
              <w:rPr>
                <w:rFonts w:eastAsiaTheme="minorEastAsia"/>
                <w:lang w:eastAsia="zh-CN"/>
              </w:rPr>
            </w:pPr>
          </w:p>
        </w:tc>
        <w:tc>
          <w:tcPr>
            <w:tcW w:w="7224" w:type="dxa"/>
          </w:tcPr>
          <w:p w14:paraId="335E03DA" w14:textId="77777777" w:rsidR="00654ADE" w:rsidRDefault="00654ADE" w:rsidP="00654ADE">
            <w:pPr>
              <w:rPr>
                <w:rFonts w:eastAsiaTheme="minorEastAsia"/>
                <w:lang w:eastAsia="zh-CN"/>
              </w:rPr>
            </w:pPr>
          </w:p>
        </w:tc>
      </w:tr>
      <w:tr w:rsidR="00654ADE" w14:paraId="655693D4" w14:textId="77777777" w:rsidTr="008962F8">
        <w:tc>
          <w:tcPr>
            <w:tcW w:w="1838" w:type="dxa"/>
          </w:tcPr>
          <w:p w14:paraId="3696545B" w14:textId="77777777" w:rsidR="00654ADE" w:rsidRDefault="00654ADE" w:rsidP="00654ADE">
            <w:pPr>
              <w:rPr>
                <w:rFonts w:eastAsiaTheme="minorEastAsia"/>
                <w:lang w:eastAsia="zh-CN"/>
              </w:rPr>
            </w:pPr>
          </w:p>
        </w:tc>
        <w:tc>
          <w:tcPr>
            <w:tcW w:w="7224" w:type="dxa"/>
          </w:tcPr>
          <w:p w14:paraId="402EFAC1" w14:textId="77777777" w:rsidR="00654ADE" w:rsidRDefault="00654ADE" w:rsidP="00654ADE">
            <w:pPr>
              <w:rPr>
                <w:rFonts w:eastAsiaTheme="minorEastAsia"/>
                <w:lang w:eastAsia="zh-CN"/>
              </w:rPr>
            </w:pPr>
          </w:p>
        </w:tc>
      </w:tr>
      <w:tr w:rsidR="00654ADE" w14:paraId="704B9836" w14:textId="77777777" w:rsidTr="008962F8">
        <w:tc>
          <w:tcPr>
            <w:tcW w:w="1838" w:type="dxa"/>
          </w:tcPr>
          <w:p w14:paraId="4572246D" w14:textId="77777777" w:rsidR="00654ADE" w:rsidRDefault="00654ADE" w:rsidP="00654ADE">
            <w:pPr>
              <w:rPr>
                <w:rFonts w:eastAsiaTheme="minorEastAsia"/>
                <w:lang w:eastAsia="zh-CN"/>
              </w:rPr>
            </w:pPr>
          </w:p>
        </w:tc>
        <w:tc>
          <w:tcPr>
            <w:tcW w:w="7224" w:type="dxa"/>
          </w:tcPr>
          <w:p w14:paraId="46EC3F77" w14:textId="77777777" w:rsidR="00654ADE" w:rsidRDefault="00654ADE" w:rsidP="00654ADE">
            <w:pPr>
              <w:rPr>
                <w:rFonts w:eastAsiaTheme="minorEastAsia"/>
                <w:lang w:eastAsia="zh-CN"/>
              </w:rPr>
            </w:pPr>
          </w:p>
        </w:tc>
      </w:tr>
      <w:tr w:rsidR="00654ADE" w14:paraId="5D0CD694" w14:textId="77777777" w:rsidTr="008962F8">
        <w:tc>
          <w:tcPr>
            <w:tcW w:w="1838" w:type="dxa"/>
          </w:tcPr>
          <w:p w14:paraId="1F1B439C" w14:textId="77777777" w:rsidR="00654ADE" w:rsidRDefault="00654ADE" w:rsidP="00654ADE">
            <w:pPr>
              <w:rPr>
                <w:rFonts w:eastAsiaTheme="minorEastAsia"/>
                <w:lang w:eastAsia="zh-CN"/>
              </w:rPr>
            </w:pPr>
          </w:p>
        </w:tc>
        <w:tc>
          <w:tcPr>
            <w:tcW w:w="7224" w:type="dxa"/>
          </w:tcPr>
          <w:p w14:paraId="73FD720A" w14:textId="77777777" w:rsidR="00654ADE" w:rsidRDefault="00654ADE" w:rsidP="00654ADE">
            <w:pPr>
              <w:rPr>
                <w:rFonts w:eastAsiaTheme="minorEastAsia"/>
                <w:lang w:eastAsia="zh-CN"/>
              </w:rPr>
            </w:pPr>
          </w:p>
        </w:tc>
      </w:tr>
      <w:tr w:rsidR="00654ADE" w14:paraId="0E6F4C74" w14:textId="77777777" w:rsidTr="008962F8">
        <w:tc>
          <w:tcPr>
            <w:tcW w:w="1838" w:type="dxa"/>
          </w:tcPr>
          <w:p w14:paraId="5090C9CD" w14:textId="77777777" w:rsidR="00654ADE" w:rsidRDefault="00654ADE" w:rsidP="00654ADE">
            <w:pPr>
              <w:rPr>
                <w:rFonts w:eastAsiaTheme="minorEastAsia"/>
                <w:lang w:eastAsia="zh-CN"/>
              </w:rPr>
            </w:pPr>
          </w:p>
        </w:tc>
        <w:tc>
          <w:tcPr>
            <w:tcW w:w="7224" w:type="dxa"/>
          </w:tcPr>
          <w:p w14:paraId="5D9A95BD" w14:textId="77777777" w:rsidR="00654ADE" w:rsidRDefault="00654ADE" w:rsidP="00654ADE">
            <w:pPr>
              <w:rPr>
                <w:rFonts w:eastAsiaTheme="minorEastAsia"/>
                <w:lang w:eastAsia="zh-CN"/>
              </w:rPr>
            </w:pPr>
          </w:p>
        </w:tc>
      </w:tr>
    </w:tbl>
    <w:p w14:paraId="5ED4BAFB" w14:textId="77777777" w:rsidR="00CF170E" w:rsidRDefault="00CF170E" w:rsidP="00CF170E"/>
    <w:p w14:paraId="1C3DFB98" w14:textId="77777777" w:rsidR="004605B3" w:rsidRDefault="004605B3" w:rsidP="00E40F88">
      <w:pPr>
        <w:rPr>
          <w:b/>
        </w:rPr>
      </w:pPr>
    </w:p>
    <w:p w14:paraId="00F3C433" w14:textId="77777777" w:rsidR="00EA1E22" w:rsidRPr="00EA1E22" w:rsidRDefault="00EA1E22" w:rsidP="008A00BA"/>
    <w:p w14:paraId="46FF1699" w14:textId="77777777" w:rsidR="008A00BA" w:rsidRDefault="008A00BA"/>
    <w:p w14:paraId="0D2292B8" w14:textId="77777777" w:rsidR="004E7CA6" w:rsidRDefault="004E7CA6"/>
    <w:p w14:paraId="27069BA9" w14:textId="77777777" w:rsidR="00EF2F3E" w:rsidRDefault="00EF2F3E" w:rsidP="00EF2F3E">
      <w:pPr>
        <w:pStyle w:val="1"/>
      </w:pPr>
      <w:r>
        <w:t>SA5 LS discussion</w:t>
      </w:r>
    </w:p>
    <w:p w14:paraId="482A8A8B" w14:textId="77777777" w:rsidR="00EF2F3E" w:rsidRDefault="00EF2F3E" w:rsidP="00EF2F3E">
      <w:pPr>
        <w:pStyle w:val="a1"/>
      </w:pPr>
      <w:bookmarkStart w:id="5" w:name="_Hlk160071040"/>
      <w:r w:rsidRPr="0033123B">
        <w:rPr>
          <w:b/>
        </w:rPr>
        <w:t>R1-</w:t>
      </w:r>
      <w:proofErr w:type="gramStart"/>
      <w:r w:rsidRPr="0033123B">
        <w:rPr>
          <w:b/>
        </w:rPr>
        <w:t>2400035</w:t>
      </w:r>
      <w:r>
        <w:t xml:space="preserve">  </w:t>
      </w:r>
      <w:bookmarkEnd w:id="5"/>
      <w:r>
        <w:t>LS</w:t>
      </w:r>
      <w:proofErr w:type="gramEnd"/>
      <w:r>
        <w:t xml:space="preserve"> on the progress update of AI/ML Management specifications in SA5</w:t>
      </w:r>
      <w:r>
        <w:tab/>
      </w:r>
      <w:proofErr w:type="spellStart"/>
      <w:r>
        <w:t>SA5</w:t>
      </w:r>
      <w:proofErr w:type="spellEnd"/>
      <w:r>
        <w:t>, NEC, Intel</w:t>
      </w:r>
    </w:p>
    <w:p w14:paraId="2311D3C9" w14:textId="77777777" w:rsidR="00EF2F3E" w:rsidRDefault="00EF2F3E" w:rsidP="00EF2F3E">
      <w:pPr>
        <w:pStyle w:val="a1"/>
      </w:pPr>
      <w:r w:rsidRPr="0033123B">
        <w:rPr>
          <w:b/>
        </w:rPr>
        <w:t>R1-2400450</w:t>
      </w:r>
      <w:r>
        <w:t xml:space="preserve"> Discussion on reply LS to SA5 on AI/ML Management specifications in SA5</w:t>
      </w:r>
      <w:r>
        <w:tab/>
        <w:t>CATT</w:t>
      </w:r>
    </w:p>
    <w:p w14:paraId="7DF67EF6" w14:textId="77777777" w:rsidR="00EF2F3E" w:rsidRDefault="00EF2F3E" w:rsidP="00EF2F3E">
      <w:pPr>
        <w:pStyle w:val="a1"/>
      </w:pPr>
      <w:r w:rsidRPr="0033123B">
        <w:rPr>
          <w:b/>
        </w:rPr>
        <w:t>R1-2400891</w:t>
      </w:r>
      <w:r>
        <w:t xml:space="preserve"> Draft LS reply on the progress update of AI/ML Management specifications in SA5</w:t>
      </w:r>
      <w:r>
        <w:tab/>
        <w:t>NEC</w:t>
      </w:r>
    </w:p>
    <w:p w14:paraId="7471A55D" w14:textId="77777777" w:rsidR="00EF2F3E" w:rsidRDefault="00EF2F3E" w:rsidP="00EF2F3E">
      <w:pPr>
        <w:pStyle w:val="a1"/>
      </w:pPr>
      <w:r w:rsidRPr="0033123B">
        <w:rPr>
          <w:b/>
        </w:rPr>
        <w:t>R1-2401203</w:t>
      </w:r>
      <w:r>
        <w:t xml:space="preserve"> Draft LS reply on the progress update of AI/ML Management specifications in SA5</w:t>
      </w:r>
      <w:r>
        <w:tab/>
        <w:t>Nokia, Nokia Shanghai Bell</w:t>
      </w:r>
    </w:p>
    <w:p w14:paraId="2EB16FF0" w14:textId="77777777" w:rsidR="00EF2F3E" w:rsidRDefault="00EF2F3E" w:rsidP="00EF2F3E">
      <w:pPr>
        <w:pStyle w:val="a1"/>
      </w:pPr>
    </w:p>
    <w:p w14:paraId="46E1E6AF" w14:textId="34B3EAF9" w:rsidR="00EF2F3E" w:rsidRPr="00EF2F3E" w:rsidRDefault="00EF2F3E" w:rsidP="00EF2F3E">
      <w:pPr>
        <w:pStyle w:val="a1"/>
      </w:pPr>
      <w:r>
        <w:t xml:space="preserve">A SA5 LS was sent to RAN1. </w:t>
      </w:r>
    </w:p>
    <w:tbl>
      <w:tblPr>
        <w:tblStyle w:val="af9"/>
        <w:tblW w:w="0" w:type="auto"/>
        <w:tblLook w:val="04A0" w:firstRow="1" w:lastRow="0" w:firstColumn="1" w:lastColumn="0" w:noHBand="0" w:noVBand="1"/>
      </w:tblPr>
      <w:tblGrid>
        <w:gridCol w:w="9062"/>
      </w:tblGrid>
      <w:tr w:rsidR="00EF2F3E" w14:paraId="0E4433C9" w14:textId="77777777" w:rsidTr="00031F0C">
        <w:tc>
          <w:tcPr>
            <w:tcW w:w="9062" w:type="dxa"/>
          </w:tcPr>
          <w:p w14:paraId="635B91D4"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lastRenderedPageBreak/>
              <w:tab/>
              <w:t>Overall description</w:t>
            </w:r>
          </w:p>
          <w:p w14:paraId="4AF64C1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bookmarkStart w:id="6" w:name="_Hlk147921351"/>
            <w:r w:rsidRPr="002104E9">
              <w:rPr>
                <w:rFonts w:eastAsia="等线"/>
                <w:szCs w:val="20"/>
                <w:lang w:val="en-GB" w:eastAsia="en-GB"/>
              </w:rPr>
              <w:t>SA5 has been following the progress of study on Artificial Intelligence (AI) / Machine Learning (ML) for NR air interface (</w:t>
            </w:r>
            <w:proofErr w:type="spellStart"/>
            <w:r w:rsidRPr="002104E9">
              <w:rPr>
                <w:rFonts w:eastAsia="等线"/>
                <w:szCs w:val="20"/>
                <w:lang w:val="en-GB" w:eastAsia="en-GB"/>
              </w:rPr>
              <w:t>FS_NR_AIML_air</w:t>
            </w:r>
            <w:proofErr w:type="spellEnd"/>
            <w:r w:rsidRPr="002104E9">
              <w:rPr>
                <w:rFonts w:eastAsia="等线"/>
                <w:szCs w:val="20"/>
                <w:lang w:val="en-GB" w:eastAsia="en-GB"/>
              </w:rPr>
              <w:t>) as documented in TR38.843, RAN intelligence function (NR_AIML_NGRAN-Core) support for AI/ML-based services (</w:t>
            </w:r>
            <w:proofErr w:type="spellStart"/>
            <w:r w:rsidRPr="002104E9">
              <w:rPr>
                <w:rFonts w:eastAsia="等线"/>
                <w:szCs w:val="20"/>
                <w:lang w:val="en-GB" w:eastAsia="en-GB"/>
              </w:rPr>
              <w:t>AIMLsys</w:t>
            </w:r>
            <w:proofErr w:type="spellEnd"/>
            <w:r w:rsidRPr="002104E9">
              <w:rPr>
                <w:rFonts w:eastAsia="等线"/>
                <w:szCs w:val="20"/>
                <w:lang w:val="en-GB" w:eastAsia="en-GB"/>
              </w:rPr>
              <w:t xml:space="preserve">) as documented in TS 23.288 and would like to draw your attention to the relevant work that SA5 has been conducting on the specifications of AI/ML management, addressing OAM support for the AI/ML features and capabilities in 5GS including the RAN domain. </w:t>
            </w:r>
          </w:p>
          <w:bookmarkEnd w:id="6"/>
          <w:p w14:paraId="65D181D7"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The study on management of AI/ML has been completed and documented in </w:t>
            </w:r>
            <w:hyperlink r:id="rId30" w:history="1">
              <w:r w:rsidRPr="002104E9">
                <w:rPr>
                  <w:rFonts w:eastAsia="等线"/>
                  <w:color w:val="0000FF"/>
                  <w:szCs w:val="20"/>
                  <w:u w:val="single"/>
                  <w:lang w:val="en-GB" w:eastAsia="en-GB"/>
                </w:rPr>
                <w:t>TR28.908</w:t>
              </w:r>
            </w:hyperlink>
            <w:r w:rsidRPr="002104E9">
              <w:rPr>
                <w:rFonts w:eastAsia="等线"/>
                <w:szCs w:val="20"/>
                <w:lang w:val="en-GB" w:eastAsia="en-GB"/>
              </w:rPr>
              <w:t xml:space="preserve"> while the corresponding Rel-18 normative specifications are currently progressing and being documented in </w:t>
            </w:r>
            <w:hyperlink r:id="rId31" w:history="1">
              <w:r w:rsidRPr="002104E9">
                <w:rPr>
                  <w:rFonts w:eastAsia="等线"/>
                  <w:color w:val="0000FF"/>
                  <w:szCs w:val="20"/>
                  <w:u w:val="single"/>
                  <w:lang w:val="en-GB" w:eastAsia="en-GB"/>
                </w:rPr>
                <w:t>TS28.105</w:t>
              </w:r>
            </w:hyperlink>
            <w:r w:rsidRPr="002104E9">
              <w:rPr>
                <w:rFonts w:eastAsia="等线"/>
                <w:szCs w:val="20"/>
                <w:lang w:val="en-GB" w:eastAsia="en-GB"/>
              </w:rPr>
              <w:t>. The Release 18 version of the 3GPP TS 28.105 is planned to be completed and published during the first quarter of 2024.</w:t>
            </w:r>
          </w:p>
          <w:p w14:paraId="316F087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The AI/ML management study (TR 28.908) addressed and documented the management related use cases related to ML training</w:t>
            </w:r>
            <w:r w:rsidRPr="002104E9">
              <w:rPr>
                <w:rFonts w:eastAsia="等线"/>
                <w:szCs w:val="20"/>
                <w:lang w:val="en-GB" w:eastAsia="zh-CN"/>
              </w:rPr>
              <w:t>, AI/ML inference and ML model deployment</w:t>
            </w:r>
            <w:r w:rsidRPr="002104E9">
              <w:rPr>
                <w:rFonts w:eastAsia="等线"/>
                <w:szCs w:val="20"/>
                <w:lang w:val="en-GB" w:eastAsia="en-GB"/>
              </w:rPr>
              <w:t xml:space="preserve">. The use cases are being further discussed and categorized in the normative work into management capabilities corresponding to the four operational phases in the AI/ML workflow as shown below for </w:t>
            </w:r>
            <w:r w:rsidRPr="002104E9">
              <w:rPr>
                <w:rFonts w:eastAsia="等线"/>
                <w:b/>
                <w:bCs/>
                <w:szCs w:val="20"/>
                <w:lang w:val="en-GB" w:eastAsia="en-GB"/>
              </w:rPr>
              <w:t>Life Cycle Management (LCM)</w:t>
            </w:r>
            <w:r w:rsidRPr="002104E9">
              <w:rPr>
                <w:rFonts w:eastAsia="等线"/>
                <w:szCs w:val="20"/>
                <w:lang w:val="en-GB" w:eastAsia="en-GB"/>
              </w:rPr>
              <w:t xml:space="preserve"> of ML model, including, </w:t>
            </w:r>
          </w:p>
          <w:p w14:paraId="0BA5BF7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ML training phase (which also includes validation &amp; testing), </w:t>
            </w:r>
          </w:p>
          <w:p w14:paraId="70AFDF98"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AI/ML emulation phase, </w:t>
            </w:r>
          </w:p>
          <w:p w14:paraId="2621CB79"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ML deployment phase, and</w:t>
            </w:r>
          </w:p>
          <w:p w14:paraId="7987A12B"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AI/ML inference phase.</w:t>
            </w:r>
          </w:p>
          <w:p w14:paraId="633EE202" w14:textId="77777777" w:rsidR="00EF2F3E" w:rsidRPr="002104E9" w:rsidRDefault="004E0934" w:rsidP="00031F0C">
            <w:pPr>
              <w:overflowPunct w:val="0"/>
              <w:autoSpaceDE w:val="0"/>
              <w:autoSpaceDN w:val="0"/>
              <w:adjustRightInd w:val="0"/>
              <w:spacing w:before="0" w:after="180" w:line="240" w:lineRule="auto"/>
              <w:textAlignment w:val="baseline"/>
              <w:rPr>
                <w:rFonts w:eastAsia="等线"/>
                <w:b/>
                <w:szCs w:val="20"/>
                <w:lang w:val="en-GB" w:eastAsia="en-GB"/>
              </w:rPr>
            </w:pPr>
            <w:r w:rsidRPr="002104E9">
              <w:rPr>
                <w:rFonts w:ascii="Times New Roman" w:eastAsia="等线" w:hAnsi="Times New Roman"/>
                <w:noProof/>
                <w:szCs w:val="20"/>
                <w:lang w:val="en-GB" w:eastAsia="en-GB"/>
              </w:rPr>
              <w:object w:dxaOrig="17388" w:dyaOrig="5772" w14:anchorId="655AE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05pt;height:148.85pt;mso-width-percent:0;mso-height-percent:0;mso-width-percent:0;mso-height-percent:0" o:ole="">
                  <v:imagedata r:id="rId32" o:title=""/>
                </v:shape>
                <o:OLEObject Type="Embed" ProgID="Visio.Drawing.15" ShapeID="_x0000_i1025" DrawAspect="Content" ObjectID="_1770810336" r:id="rId33"/>
              </w:object>
            </w:r>
          </w:p>
          <w:p w14:paraId="7E715C6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SA5 work on AI/ML management focuses on enabling and supporting AI/ML capabilities in the network side, including:</w:t>
            </w:r>
          </w:p>
          <w:p w14:paraId="5DF41C3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Supporting ML model provisioning for gNB inference, including:</w:t>
            </w:r>
          </w:p>
          <w:p w14:paraId="78EC2B3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Network Energy Saving,</w:t>
            </w:r>
          </w:p>
          <w:p w14:paraId="1742119B"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 distributed Mobility Optimization,</w:t>
            </w:r>
          </w:p>
          <w:p w14:paraId="5CAA2546"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Load Balancing.</w:t>
            </w:r>
          </w:p>
          <w:p w14:paraId="0664D097"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Monitoring the performance of AI/ML capabilities in the network, including:</w:t>
            </w:r>
          </w:p>
          <w:p w14:paraId="64A2E26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ML training function,</w:t>
            </w:r>
          </w:p>
          <w:p w14:paraId="57D3A5E9"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AI</w:t>
            </w:r>
            <w:r w:rsidRPr="002104E9">
              <w:rPr>
                <w:rFonts w:eastAsia="等线" w:hint="eastAsia"/>
                <w:szCs w:val="20"/>
                <w:lang w:val="en-GB" w:eastAsia="zh-CN"/>
              </w:rPr>
              <w:t>/</w:t>
            </w:r>
            <w:r w:rsidRPr="002104E9">
              <w:rPr>
                <w:rFonts w:eastAsia="等线"/>
                <w:szCs w:val="20"/>
                <w:lang w:val="en-GB" w:eastAsia="en-GB"/>
              </w:rPr>
              <w:t>ML inference function.</w:t>
            </w:r>
          </w:p>
          <w:p w14:paraId="6D90D37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SA5 is currently in the process of defining the scope of Rel-19 study for the enhanced AI/ML management.  SA5 welcomes any requirements related to management and orchestration of AI/ML functions and models </w:t>
            </w:r>
            <w:r w:rsidRPr="002104E9">
              <w:rPr>
                <w:rFonts w:eastAsia="等线"/>
                <w:szCs w:val="20"/>
                <w:lang w:val="en-GB" w:eastAsia="en-GB"/>
              </w:rPr>
              <w:lastRenderedPageBreak/>
              <w:t>from RAN1, RAN2, RAN3 and SA2 to support AI/ML capabilities in the network side and looks forward to collaborating closely with RAN1, RAN2, RAN3 and SA2 to provide end-to-end AI/ML enablement in 5GS.</w:t>
            </w:r>
          </w:p>
          <w:p w14:paraId="680CF3FC"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t>2</w:t>
            </w:r>
            <w:r w:rsidRPr="002104E9">
              <w:rPr>
                <w:rFonts w:ascii="Arial" w:eastAsia="等线" w:hAnsi="Arial"/>
                <w:sz w:val="36"/>
                <w:szCs w:val="20"/>
                <w:lang w:val="en-GB" w:eastAsia="en-GB"/>
              </w:rPr>
              <w:tab/>
              <w:t>Actions</w:t>
            </w:r>
          </w:p>
          <w:p w14:paraId="53F90BA6" w14:textId="77777777" w:rsidR="00EF2F3E" w:rsidRPr="002104E9" w:rsidRDefault="00EF2F3E" w:rsidP="00031F0C">
            <w:pPr>
              <w:overflowPunct w:val="0"/>
              <w:autoSpaceDE w:val="0"/>
              <w:autoSpaceDN w:val="0"/>
              <w:adjustRightInd w:val="0"/>
              <w:spacing w:before="0" w:line="240" w:lineRule="auto"/>
              <w:ind w:left="1985" w:hanging="1985"/>
              <w:jc w:val="left"/>
              <w:textAlignment w:val="baseline"/>
              <w:rPr>
                <w:rFonts w:ascii="Arial" w:eastAsia="等线" w:hAnsi="Arial" w:cs="Arial"/>
                <w:b/>
                <w:szCs w:val="20"/>
                <w:lang w:val="en-GB" w:eastAsia="en-GB"/>
              </w:rPr>
            </w:pPr>
            <w:r w:rsidRPr="002104E9">
              <w:rPr>
                <w:rFonts w:ascii="Arial" w:eastAsia="等线" w:hAnsi="Arial" w:cs="Arial"/>
                <w:b/>
                <w:szCs w:val="20"/>
                <w:lang w:val="en-GB" w:eastAsia="en-GB"/>
              </w:rPr>
              <w:t>To RAN1, RAN2, RAN3 and SA2</w:t>
            </w:r>
          </w:p>
          <w:p w14:paraId="1440B7DF" w14:textId="77777777" w:rsidR="00EF2F3E" w:rsidRPr="002104E9" w:rsidRDefault="00EF2F3E" w:rsidP="00031F0C">
            <w:pPr>
              <w:overflowPunct w:val="0"/>
              <w:autoSpaceDE w:val="0"/>
              <w:autoSpaceDN w:val="0"/>
              <w:adjustRightInd w:val="0"/>
              <w:spacing w:before="0" w:line="240" w:lineRule="auto"/>
              <w:ind w:left="993" w:hanging="993"/>
              <w:jc w:val="left"/>
              <w:textAlignment w:val="baseline"/>
              <w:rPr>
                <w:rFonts w:eastAsia="等线"/>
                <w:i/>
                <w:iCs/>
                <w:color w:val="0070C0"/>
                <w:szCs w:val="20"/>
                <w:lang w:val="en-GB" w:eastAsia="en-GB"/>
              </w:rPr>
            </w:pPr>
            <w:r w:rsidRPr="002104E9">
              <w:rPr>
                <w:rFonts w:ascii="Arial" w:eastAsia="等线" w:hAnsi="Arial" w:cs="Arial"/>
                <w:b/>
                <w:szCs w:val="20"/>
                <w:lang w:val="en-GB" w:eastAsia="en-GB"/>
              </w:rPr>
              <w:t xml:space="preserve">ACTION: </w:t>
            </w:r>
            <w:r w:rsidRPr="002104E9">
              <w:rPr>
                <w:rFonts w:ascii="Arial" w:eastAsia="等线" w:hAnsi="Arial" w:cs="Arial"/>
                <w:b/>
                <w:color w:val="0070C0"/>
                <w:szCs w:val="20"/>
                <w:lang w:val="en-GB" w:eastAsia="en-GB"/>
              </w:rPr>
              <w:tab/>
            </w:r>
            <w:r w:rsidRPr="002104E9">
              <w:rPr>
                <w:rFonts w:eastAsia="等线"/>
                <w:b/>
                <w:szCs w:val="20"/>
                <w:lang w:val="en-GB" w:eastAsia="en-G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1DAB451" w14:textId="77777777" w:rsidR="00EF2F3E" w:rsidRDefault="00EF2F3E" w:rsidP="00031F0C">
            <w:pPr>
              <w:pStyle w:val="a1"/>
              <w:rPr>
                <w:lang w:val="en-GB"/>
              </w:rPr>
            </w:pPr>
          </w:p>
        </w:tc>
      </w:tr>
    </w:tbl>
    <w:p w14:paraId="69836DE0" w14:textId="17552C9E" w:rsidR="00EF2F3E" w:rsidRDefault="00EF2F3E" w:rsidP="00EF2F3E">
      <w:pPr>
        <w:pStyle w:val="a1"/>
        <w:rPr>
          <w:lang w:val="en-GB"/>
        </w:rPr>
      </w:pPr>
    </w:p>
    <w:p w14:paraId="6545CBF1" w14:textId="77777777" w:rsidR="00683988" w:rsidRDefault="00683988" w:rsidP="00683988"/>
    <w:p w14:paraId="41ADC620" w14:textId="6C97DD43" w:rsidR="00683988" w:rsidRDefault="00D620C1" w:rsidP="00683988">
      <w:pPr>
        <w:pStyle w:val="4"/>
        <w:spacing w:before="120"/>
        <w:rPr>
          <w:b/>
        </w:rPr>
      </w:pPr>
      <w:r>
        <w:rPr>
          <w:b/>
        </w:rPr>
        <w:t>Q1</w:t>
      </w:r>
      <w:r w:rsidR="00683988">
        <w:rPr>
          <w:b/>
        </w:rPr>
        <w:t>(</w:t>
      </w:r>
      <w:r w:rsidR="00CC4C4D">
        <w:rPr>
          <w:b/>
        </w:rPr>
        <w:t>FL4</w:t>
      </w:r>
      <w:r w:rsidR="00683988">
        <w:rPr>
          <w:b/>
        </w:rPr>
        <w:t xml:space="preserve">) </w:t>
      </w:r>
    </w:p>
    <w:p w14:paraId="429690D7" w14:textId="108CDC62" w:rsidR="00683988" w:rsidRDefault="00024561" w:rsidP="00683988">
      <w:pPr>
        <w:rPr>
          <w:b/>
        </w:rPr>
      </w:pPr>
      <w:r w:rsidRPr="00762503">
        <w:rPr>
          <w:b/>
        </w:rPr>
        <w:t xml:space="preserve">Q1: whether RAN1 will </w:t>
      </w:r>
      <w:r w:rsidR="00762503" w:rsidRPr="00762503">
        <w:rPr>
          <w:b/>
        </w:rPr>
        <w:t>send a reply to SA</w:t>
      </w:r>
      <w:r w:rsidR="008E6E7A">
        <w:rPr>
          <w:b/>
        </w:rPr>
        <w:t>5 or not</w:t>
      </w:r>
      <w:r w:rsidR="00762503" w:rsidRPr="00762503">
        <w:rPr>
          <w:b/>
        </w:rPr>
        <w:t xml:space="preserve">? </w:t>
      </w:r>
    </w:p>
    <w:p w14:paraId="4ACE8FCF" w14:textId="77777777" w:rsidR="00557737" w:rsidRDefault="00557737" w:rsidP="00024561"/>
    <w:p w14:paraId="6E1B83AC" w14:textId="77777777" w:rsidR="00024561" w:rsidRDefault="00024561" w:rsidP="00024561">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24561" w14:paraId="4B185E12" w14:textId="77777777" w:rsidTr="00031F0C">
        <w:tc>
          <w:tcPr>
            <w:tcW w:w="1838" w:type="dxa"/>
          </w:tcPr>
          <w:p w14:paraId="30973E11" w14:textId="77777777" w:rsidR="00024561" w:rsidRDefault="00024561" w:rsidP="00031F0C">
            <w:r>
              <w:t>Company</w:t>
            </w:r>
          </w:p>
        </w:tc>
        <w:tc>
          <w:tcPr>
            <w:tcW w:w="7224" w:type="dxa"/>
          </w:tcPr>
          <w:p w14:paraId="3534F143" w14:textId="77777777" w:rsidR="00024561" w:rsidRDefault="00024561" w:rsidP="00031F0C">
            <w:r>
              <w:t>Comment</w:t>
            </w:r>
          </w:p>
        </w:tc>
      </w:tr>
      <w:tr w:rsidR="00653596" w14:paraId="0DF97DCC" w14:textId="77777777" w:rsidTr="00031F0C">
        <w:tc>
          <w:tcPr>
            <w:tcW w:w="1838" w:type="dxa"/>
          </w:tcPr>
          <w:p w14:paraId="00DDC45D" w14:textId="6196A6EF"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6B8F0A7E" w14:textId="77777777" w:rsidR="00653596" w:rsidRDefault="00653596" w:rsidP="00653596">
            <w:pPr>
              <w:rPr>
                <w:rFonts w:eastAsiaTheme="minorEastAsia"/>
                <w:lang w:eastAsia="zh-CN"/>
              </w:rPr>
            </w:pPr>
            <w:r>
              <w:rPr>
                <w:rFonts w:eastAsiaTheme="minorEastAsia" w:hint="eastAsia"/>
                <w:lang w:eastAsia="zh-CN"/>
              </w:rPr>
              <w:t>Y</w:t>
            </w:r>
            <w:r>
              <w:rPr>
                <w:rFonts w:eastAsiaTheme="minorEastAsia"/>
                <w:lang w:eastAsia="zh-CN"/>
              </w:rPr>
              <w:t>ES.</w:t>
            </w:r>
          </w:p>
          <w:p w14:paraId="699284A6" w14:textId="77777777" w:rsidR="00653596" w:rsidRDefault="00653596" w:rsidP="00653596">
            <w:pPr>
              <w:rPr>
                <w:rFonts w:eastAsiaTheme="minorEastAsia"/>
                <w:lang w:eastAsia="zh-CN"/>
              </w:rPr>
            </w:pPr>
            <w:r>
              <w:rPr>
                <w:rFonts w:eastAsiaTheme="minorEastAsia"/>
                <w:lang w:eastAsia="zh-CN"/>
              </w:rPr>
              <w:t>The intension of this LS is that SA5 wants to inform other WGs about their work and OAM roles to be considered in AI/ML management. And they would like to have some feedback from other WGs about potential issues related to OAM.</w:t>
            </w:r>
          </w:p>
          <w:p w14:paraId="34F7BE54" w14:textId="77777777" w:rsidR="00653596" w:rsidRDefault="00653596" w:rsidP="00653596">
            <w:pPr>
              <w:rPr>
                <w:rFonts w:eastAsiaTheme="minorEastAsia"/>
                <w:lang w:eastAsia="zh-CN"/>
              </w:rPr>
            </w:pPr>
            <w:r>
              <w:rPr>
                <w:rFonts w:eastAsiaTheme="minorEastAsia"/>
                <w:lang w:eastAsia="zh-CN"/>
              </w:rPr>
              <w:t>In general, technically, it is reasonable to discuss about offloading some of the work to OAM, for example, data collection, model transfer, storage, and even some training work, which is not necessary to be carried out by gNB/UE.</w:t>
            </w:r>
          </w:p>
          <w:p w14:paraId="1F4D772E" w14:textId="77777777" w:rsidR="00653596" w:rsidRDefault="00653596" w:rsidP="00653596">
            <w:pPr>
              <w:rPr>
                <w:rFonts w:eastAsiaTheme="minorEastAsia"/>
                <w:lang w:eastAsia="zh-CN"/>
              </w:rPr>
            </w:pPr>
            <w:r>
              <w:rPr>
                <w:rFonts w:eastAsiaTheme="minorEastAsia"/>
                <w:lang w:eastAsia="zh-CN"/>
              </w:rPr>
              <w:t>In our TR 38.843, several alternatives are about OAM, and in Rel-19 WID, we explicitly list study objectives related to OAM data collection.</w:t>
            </w:r>
          </w:p>
          <w:p w14:paraId="56C2E5DF" w14:textId="79E1F14E" w:rsidR="00653596" w:rsidRDefault="00653596" w:rsidP="00653596">
            <w:r>
              <w:rPr>
                <w:rFonts w:eastAsiaTheme="minorEastAsia"/>
                <w:lang w:eastAsia="zh-CN"/>
              </w:rPr>
              <w:t>As the leading WG of this WID, it is the right choice to provide needed information in this LS reply to SA5 about the work we have done and the work we plan to do, related to OAM.</w:t>
            </w:r>
          </w:p>
        </w:tc>
      </w:tr>
      <w:tr w:rsidR="0085412A" w14:paraId="207B57A0" w14:textId="77777777" w:rsidTr="00031F0C">
        <w:tc>
          <w:tcPr>
            <w:tcW w:w="1838" w:type="dxa"/>
          </w:tcPr>
          <w:p w14:paraId="375BBBA0" w14:textId="116A2D66" w:rsidR="0085412A" w:rsidRDefault="0085412A" w:rsidP="00031F0C">
            <w:pPr>
              <w:rPr>
                <w:rFonts w:eastAsia="Yu Mincho"/>
              </w:rPr>
            </w:pPr>
            <w:r>
              <w:rPr>
                <w:rFonts w:eastAsiaTheme="minorEastAsia" w:hint="eastAsia"/>
                <w:lang w:eastAsia="zh-CN"/>
              </w:rPr>
              <w:t>CATT</w:t>
            </w:r>
          </w:p>
        </w:tc>
        <w:tc>
          <w:tcPr>
            <w:tcW w:w="7224" w:type="dxa"/>
          </w:tcPr>
          <w:p w14:paraId="315C56F5" w14:textId="77777777" w:rsidR="0085412A" w:rsidRDefault="0085412A" w:rsidP="008962F8">
            <w:pPr>
              <w:rPr>
                <w:rFonts w:eastAsiaTheme="minorEastAsia"/>
                <w:lang w:eastAsia="zh-CN"/>
              </w:rPr>
            </w:pPr>
            <w:r>
              <w:rPr>
                <w:rFonts w:eastAsiaTheme="minorEastAsia" w:hint="eastAsia"/>
                <w:lang w:eastAsia="zh-CN"/>
              </w:rPr>
              <w:t>Maybe.</w:t>
            </w:r>
          </w:p>
          <w:p w14:paraId="3E80B19F" w14:textId="77777777" w:rsidR="0085412A" w:rsidRDefault="0085412A" w:rsidP="008962F8">
            <w:pPr>
              <w:rPr>
                <w:rFonts w:eastAsiaTheme="minorEastAsia"/>
                <w:lang w:eastAsia="zh-CN"/>
              </w:rPr>
            </w:pPr>
            <w:r>
              <w:rPr>
                <w:rFonts w:eastAsiaTheme="minorEastAsia" w:hint="eastAsia"/>
                <w:lang w:eastAsia="zh-CN"/>
              </w:rPr>
              <w:t>Usually, SA5 will assist RAN1</w:t>
            </w:r>
            <w:r>
              <w:rPr>
                <w:rFonts w:eastAsiaTheme="minorEastAsia"/>
                <w:lang w:eastAsia="zh-CN"/>
              </w:rPr>
              <w:t>’</w:t>
            </w:r>
            <w:r>
              <w:rPr>
                <w:rFonts w:eastAsiaTheme="minorEastAsia" w:hint="eastAsia"/>
                <w:lang w:eastAsia="zh-CN"/>
              </w:rPr>
              <w:t>s feature (in NW side) in a way of OAM. What they care is mainly on NW-side AI/ML related capability. If we go back to current WID, we see:</w:t>
            </w:r>
          </w:p>
          <w:p w14:paraId="6A2AF893"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OAM mentioned in R19 RAN1 WID is all about UE model training data collection. It is not related to NW-side model.</w:t>
            </w:r>
          </w:p>
          <w:p w14:paraId="0D8F1B1D"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SA5 already say they are reviewing TR 38.843. They can get plenty of information.</w:t>
            </w:r>
          </w:p>
          <w:p w14:paraId="5539ABA9" w14:textId="460FD6BD" w:rsidR="0085412A" w:rsidRDefault="0085412A" w:rsidP="0085412A">
            <w:pPr>
              <w:pStyle w:val="afb"/>
              <w:numPr>
                <w:ilvl w:val="0"/>
                <w:numId w:val="35"/>
              </w:numPr>
            </w:pPr>
            <w:r>
              <w:rPr>
                <w:rFonts w:eastAsiaTheme="minorEastAsia" w:hint="eastAsia"/>
                <w:lang w:eastAsia="zh-CN"/>
              </w:rPr>
              <w:t>The LS is sent before RAN#102. But now we have R19 WID after RAN#102. They can review our R19 WID, too.</w:t>
            </w:r>
          </w:p>
        </w:tc>
      </w:tr>
      <w:tr w:rsidR="0085412A" w14:paraId="66E83797" w14:textId="77777777" w:rsidTr="00031F0C">
        <w:tc>
          <w:tcPr>
            <w:tcW w:w="1838" w:type="dxa"/>
          </w:tcPr>
          <w:p w14:paraId="36DD57D0" w14:textId="71A13DC5" w:rsidR="0085412A" w:rsidRDefault="007D71D4" w:rsidP="00031F0C">
            <w:r>
              <w:t>Mod</w:t>
            </w:r>
          </w:p>
        </w:tc>
        <w:tc>
          <w:tcPr>
            <w:tcW w:w="7224" w:type="dxa"/>
          </w:tcPr>
          <w:p w14:paraId="0D3081F6" w14:textId="7F69B467" w:rsidR="007D71D4" w:rsidRPr="007700F8" w:rsidRDefault="007D71D4" w:rsidP="007D71D4">
            <w:r w:rsidRPr="007700F8">
              <w:t xml:space="preserve">The views are </w:t>
            </w:r>
            <w:r w:rsidR="007700F8" w:rsidRPr="007700F8">
              <w:t>summarized as below:</w:t>
            </w:r>
          </w:p>
          <w:p w14:paraId="1AE361D5" w14:textId="09082641" w:rsidR="007D71D4" w:rsidRPr="007700F8" w:rsidRDefault="007D71D4" w:rsidP="007700F8">
            <w:pPr>
              <w:pStyle w:val="afb"/>
              <w:numPr>
                <w:ilvl w:val="0"/>
                <w:numId w:val="45"/>
              </w:numPr>
            </w:pPr>
            <w:r w:rsidRPr="007700F8">
              <w:t xml:space="preserve">Yes: NEC, CATT, Nokia, </w:t>
            </w:r>
            <w:r w:rsidR="007700F8">
              <w:t xml:space="preserve"> (3 companies)</w:t>
            </w:r>
          </w:p>
          <w:p w14:paraId="0F93EB89" w14:textId="77777777" w:rsidR="0085412A" w:rsidRPr="00BD0C37" w:rsidRDefault="007D71D4" w:rsidP="00B753B1">
            <w:pPr>
              <w:pStyle w:val="afb"/>
              <w:numPr>
                <w:ilvl w:val="0"/>
                <w:numId w:val="45"/>
              </w:numPr>
              <w:rPr>
                <w:rFonts w:eastAsiaTheme="minorEastAsia"/>
              </w:rPr>
            </w:pPr>
            <w:r w:rsidRPr="007700F8">
              <w:lastRenderedPageBreak/>
              <w:t xml:space="preserve">No: vivo, ZTE, Huawei, Fujitsu, Samsung, Spreadtrum, Ericsson, CAICT, LGE, Apple, </w:t>
            </w:r>
            <w:r w:rsidR="007700F8">
              <w:t>OPPO (11 companies)</w:t>
            </w:r>
          </w:p>
          <w:p w14:paraId="647E935D" w14:textId="5F747804" w:rsidR="00BD0C37" w:rsidRPr="00BD0C37" w:rsidRDefault="00BD0C37" w:rsidP="00BD0C37">
            <w:pPr>
              <w:rPr>
                <w:rFonts w:eastAsiaTheme="minorEastAsia"/>
              </w:rPr>
            </w:pPr>
            <w:r>
              <w:rPr>
                <w:rFonts w:eastAsiaTheme="minorEastAsia"/>
              </w:rPr>
              <w:t>Based on the current situation, Proposal 6-1 is suggested</w:t>
            </w:r>
            <w:r w:rsidR="00866787">
              <w:rPr>
                <w:rFonts w:eastAsiaTheme="minorEastAsia"/>
              </w:rPr>
              <w:t xml:space="preserve"> for discussion. </w:t>
            </w:r>
          </w:p>
        </w:tc>
      </w:tr>
      <w:tr w:rsidR="0085412A" w14:paraId="054C51BC" w14:textId="77777777" w:rsidTr="00031F0C">
        <w:tc>
          <w:tcPr>
            <w:tcW w:w="1838" w:type="dxa"/>
          </w:tcPr>
          <w:p w14:paraId="75A98FC4" w14:textId="77777777" w:rsidR="0085412A" w:rsidRDefault="0085412A" w:rsidP="00031F0C"/>
        </w:tc>
        <w:tc>
          <w:tcPr>
            <w:tcW w:w="7224" w:type="dxa"/>
          </w:tcPr>
          <w:p w14:paraId="04FD5256" w14:textId="77777777" w:rsidR="0085412A" w:rsidRDefault="0085412A" w:rsidP="00031F0C">
            <w:pPr>
              <w:rPr>
                <w:rFonts w:eastAsiaTheme="minorEastAsia"/>
              </w:rPr>
            </w:pPr>
          </w:p>
        </w:tc>
      </w:tr>
      <w:tr w:rsidR="0085412A" w14:paraId="604436A4" w14:textId="77777777" w:rsidTr="00031F0C">
        <w:tc>
          <w:tcPr>
            <w:tcW w:w="1838" w:type="dxa"/>
          </w:tcPr>
          <w:p w14:paraId="5BE85E61" w14:textId="77777777" w:rsidR="0085412A" w:rsidRDefault="0085412A" w:rsidP="00031F0C">
            <w:pPr>
              <w:rPr>
                <w:rFonts w:eastAsiaTheme="minorEastAsia"/>
              </w:rPr>
            </w:pPr>
          </w:p>
        </w:tc>
        <w:tc>
          <w:tcPr>
            <w:tcW w:w="7224" w:type="dxa"/>
          </w:tcPr>
          <w:p w14:paraId="7C799B35" w14:textId="77777777" w:rsidR="0085412A" w:rsidRDefault="0085412A" w:rsidP="00031F0C">
            <w:pPr>
              <w:rPr>
                <w:rFonts w:eastAsiaTheme="minorEastAsia"/>
              </w:rPr>
            </w:pPr>
          </w:p>
        </w:tc>
      </w:tr>
      <w:tr w:rsidR="0085412A" w14:paraId="763FDB52" w14:textId="77777777" w:rsidTr="00031F0C">
        <w:tc>
          <w:tcPr>
            <w:tcW w:w="1838" w:type="dxa"/>
          </w:tcPr>
          <w:p w14:paraId="33F10B1E" w14:textId="77777777" w:rsidR="0085412A" w:rsidRDefault="0085412A" w:rsidP="00031F0C"/>
        </w:tc>
        <w:tc>
          <w:tcPr>
            <w:tcW w:w="7224" w:type="dxa"/>
          </w:tcPr>
          <w:p w14:paraId="41445A0F" w14:textId="77777777" w:rsidR="0085412A" w:rsidRDefault="0085412A" w:rsidP="00031F0C"/>
        </w:tc>
      </w:tr>
    </w:tbl>
    <w:p w14:paraId="399D5EAC" w14:textId="226A7C9E" w:rsidR="00683988" w:rsidRDefault="00683988" w:rsidP="00EF2F3E">
      <w:pPr>
        <w:pStyle w:val="a1"/>
      </w:pPr>
    </w:p>
    <w:p w14:paraId="04D53EAA" w14:textId="6A9F2817" w:rsidR="00103C7E" w:rsidRDefault="00103C7E" w:rsidP="00103C7E">
      <w:pPr>
        <w:pStyle w:val="4"/>
        <w:spacing w:before="120"/>
        <w:rPr>
          <w:b/>
        </w:rPr>
      </w:pPr>
      <w:r>
        <w:rPr>
          <w:b/>
        </w:rPr>
        <w:t>Proposal 6-1(</w:t>
      </w:r>
      <w:r w:rsidR="00CC4C4D">
        <w:rPr>
          <w:b/>
        </w:rPr>
        <w:t>FL4</w:t>
      </w:r>
      <w:r>
        <w:rPr>
          <w:b/>
        </w:rPr>
        <w:t xml:space="preserve">) </w:t>
      </w:r>
    </w:p>
    <w:p w14:paraId="5E791DB8" w14:textId="77777777" w:rsidR="00103C7E" w:rsidRPr="00103C7E" w:rsidRDefault="00103C7E" w:rsidP="00103C7E"/>
    <w:p w14:paraId="55B4EA95" w14:textId="274D654B" w:rsidR="00103C7E" w:rsidRDefault="00103C7E" w:rsidP="00103C7E">
      <w:pPr>
        <w:rPr>
          <w:b/>
        </w:rPr>
      </w:pPr>
      <w:r>
        <w:rPr>
          <w:b/>
          <w:u w:val="single"/>
        </w:rPr>
        <w:t>Proposal 6-1</w:t>
      </w:r>
      <w:r>
        <w:rPr>
          <w:b/>
        </w:rPr>
        <w:t xml:space="preserve">: </w:t>
      </w:r>
    </w:p>
    <w:p w14:paraId="1898428E" w14:textId="7339FB02" w:rsidR="00103C7E" w:rsidRDefault="00103C7E" w:rsidP="00103C7E">
      <w:pPr>
        <w:rPr>
          <w:b/>
        </w:rPr>
      </w:pPr>
      <w:r>
        <w:rPr>
          <w:b/>
        </w:rPr>
        <w:t>Conclusion</w:t>
      </w:r>
    </w:p>
    <w:p w14:paraId="243DEEB2" w14:textId="01539B91" w:rsidR="00103C7E" w:rsidRPr="00F50EEB" w:rsidRDefault="00D774B5" w:rsidP="00103C7E">
      <w:pPr>
        <w:spacing w:before="0" w:after="160" w:line="259" w:lineRule="auto"/>
        <w:jc w:val="left"/>
        <w:rPr>
          <w:rFonts w:eastAsia="等线"/>
          <w:b/>
          <w:color w:val="000000"/>
          <w:szCs w:val="20"/>
          <w:lang w:eastAsia="zh-CN"/>
        </w:rPr>
      </w:pPr>
      <w:r>
        <w:rPr>
          <w:rFonts w:eastAsia="等线"/>
          <w:b/>
          <w:color w:val="000000"/>
          <w:szCs w:val="20"/>
          <w:lang w:eastAsia="zh-CN"/>
        </w:rPr>
        <w:t>RAN1 has no consensus to reply the SA5 LS (</w:t>
      </w:r>
      <w:r w:rsidRPr="00D774B5">
        <w:rPr>
          <w:rFonts w:eastAsia="等线"/>
          <w:b/>
          <w:color w:val="000000"/>
          <w:szCs w:val="20"/>
          <w:lang w:eastAsia="zh-CN"/>
        </w:rPr>
        <w:t>R1-2400035</w:t>
      </w:r>
      <w:r>
        <w:rPr>
          <w:rFonts w:eastAsia="等线"/>
          <w:b/>
          <w:color w:val="000000"/>
          <w:szCs w:val="20"/>
          <w:lang w:eastAsia="zh-CN"/>
        </w:rPr>
        <w:t>)</w:t>
      </w:r>
      <w:r w:rsidRPr="00D774B5">
        <w:rPr>
          <w:rFonts w:eastAsia="等线"/>
          <w:b/>
          <w:color w:val="000000"/>
          <w:szCs w:val="20"/>
          <w:lang w:eastAsia="zh-CN"/>
        </w:rPr>
        <w:t xml:space="preserve">  </w:t>
      </w:r>
    </w:p>
    <w:p w14:paraId="57A9B48E" w14:textId="77777777" w:rsidR="00FB67BD" w:rsidRDefault="00FB67BD" w:rsidP="00FB67BD"/>
    <w:p w14:paraId="248081FB" w14:textId="77777777" w:rsidR="00FB67BD" w:rsidRDefault="00FB67BD" w:rsidP="00FB67B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B67BD" w14:paraId="720D9579" w14:textId="77777777" w:rsidTr="00E02749">
        <w:tc>
          <w:tcPr>
            <w:tcW w:w="1838" w:type="dxa"/>
          </w:tcPr>
          <w:p w14:paraId="71073E37" w14:textId="77777777" w:rsidR="00FB67BD" w:rsidRDefault="00FB67BD" w:rsidP="00E02749">
            <w:r>
              <w:t>Company</w:t>
            </w:r>
          </w:p>
        </w:tc>
        <w:tc>
          <w:tcPr>
            <w:tcW w:w="7224" w:type="dxa"/>
          </w:tcPr>
          <w:p w14:paraId="3DEAC17C" w14:textId="77777777" w:rsidR="00FB67BD" w:rsidRDefault="00FB67BD" w:rsidP="00E02749">
            <w:r>
              <w:t>Comment</w:t>
            </w:r>
          </w:p>
        </w:tc>
      </w:tr>
      <w:tr w:rsidR="00E31BA9" w14:paraId="3C0128BB" w14:textId="77777777" w:rsidTr="00E02749">
        <w:tc>
          <w:tcPr>
            <w:tcW w:w="1838" w:type="dxa"/>
          </w:tcPr>
          <w:p w14:paraId="0E2C4496" w14:textId="7F7E6489" w:rsidR="00E31BA9" w:rsidRDefault="00E31BA9" w:rsidP="00E31BA9">
            <w:r>
              <w:t>Mod</w:t>
            </w:r>
          </w:p>
        </w:tc>
        <w:tc>
          <w:tcPr>
            <w:tcW w:w="7224" w:type="dxa"/>
          </w:tcPr>
          <w:p w14:paraId="733636C3" w14:textId="77777777" w:rsidR="00E31BA9" w:rsidRPr="007700F8" w:rsidRDefault="00E31BA9" w:rsidP="00E31BA9">
            <w:r w:rsidRPr="007700F8">
              <w:t>The views are summarized as below:</w:t>
            </w:r>
          </w:p>
          <w:p w14:paraId="01DFBA33" w14:textId="77777777" w:rsidR="00E31BA9" w:rsidRPr="007700F8" w:rsidRDefault="00E31BA9" w:rsidP="00E31BA9">
            <w:pPr>
              <w:pStyle w:val="afb"/>
              <w:numPr>
                <w:ilvl w:val="0"/>
                <w:numId w:val="45"/>
              </w:numPr>
            </w:pPr>
            <w:r w:rsidRPr="007700F8">
              <w:t xml:space="preserve">Yes: NEC, </w:t>
            </w:r>
            <w:proofErr w:type="gramStart"/>
            <w:r w:rsidRPr="007700F8">
              <w:t xml:space="preserve">CATT, </w:t>
            </w:r>
            <w:r>
              <w:t xml:space="preserve"> (</w:t>
            </w:r>
            <w:proofErr w:type="gramEnd"/>
            <w:r>
              <w:t>2 companies)</w:t>
            </w:r>
          </w:p>
          <w:p w14:paraId="7EF6E49B" w14:textId="77777777" w:rsidR="00E31BA9" w:rsidRPr="00BD0C37" w:rsidRDefault="00E31BA9" w:rsidP="00E31BA9">
            <w:pPr>
              <w:pStyle w:val="afb"/>
              <w:numPr>
                <w:ilvl w:val="0"/>
                <w:numId w:val="45"/>
              </w:numPr>
              <w:rPr>
                <w:rFonts w:eastAsiaTheme="minorEastAsia"/>
              </w:rPr>
            </w:pPr>
            <w:r w:rsidRPr="007700F8">
              <w:t xml:space="preserve">No: vivo, ZTE, Huawei, Fujitsu, Samsung, </w:t>
            </w:r>
            <w:proofErr w:type="spellStart"/>
            <w:r w:rsidRPr="007700F8">
              <w:t>Spreadtrum</w:t>
            </w:r>
            <w:proofErr w:type="spellEnd"/>
            <w:r w:rsidRPr="007700F8">
              <w:t xml:space="preserve">, Ericsson, CAICT, LGE, Apple, </w:t>
            </w:r>
            <w:r>
              <w:t>OPPO, DCM, MTK (13 companies)</w:t>
            </w:r>
          </w:p>
          <w:p w14:paraId="534FEB42" w14:textId="60AD0359" w:rsidR="00E31BA9" w:rsidRDefault="00E31BA9" w:rsidP="00E31BA9">
            <w:r>
              <w:rPr>
                <w:rFonts w:eastAsiaTheme="minorEastAsia"/>
              </w:rPr>
              <w:t xml:space="preserve">Based on the current situation, Proposal 6-1 is suggested for discussion. </w:t>
            </w:r>
          </w:p>
        </w:tc>
      </w:tr>
      <w:tr w:rsidR="00176D0A" w14:paraId="795EE3EB" w14:textId="77777777" w:rsidTr="00E02749">
        <w:tc>
          <w:tcPr>
            <w:tcW w:w="1838" w:type="dxa"/>
          </w:tcPr>
          <w:p w14:paraId="13845B0A" w14:textId="532F36CB" w:rsidR="00176D0A" w:rsidRDefault="002A0CE0" w:rsidP="00176D0A">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57A53E96" w14:textId="09AF1A4D" w:rsidR="00176D0A" w:rsidRPr="002A0CE0" w:rsidRDefault="002A0CE0" w:rsidP="00176D0A">
            <w:pPr>
              <w:rPr>
                <w:rFonts w:eastAsia="Yu Mincho"/>
                <w:lang w:eastAsia="ja-JP"/>
              </w:rPr>
            </w:pPr>
            <w:r>
              <w:rPr>
                <w:rFonts w:eastAsia="Yu Mincho" w:hint="eastAsia"/>
                <w:lang w:eastAsia="ja-JP"/>
              </w:rPr>
              <w:t>O</w:t>
            </w:r>
            <w:r>
              <w:rPr>
                <w:rFonts w:eastAsia="Yu Mincho"/>
                <w:lang w:eastAsia="ja-JP"/>
              </w:rPr>
              <w:t xml:space="preserve">K to us. </w:t>
            </w:r>
          </w:p>
        </w:tc>
      </w:tr>
      <w:tr w:rsidR="00176D0A" w14:paraId="65D6C0F4" w14:textId="77777777" w:rsidTr="00E02749">
        <w:tc>
          <w:tcPr>
            <w:tcW w:w="1838" w:type="dxa"/>
          </w:tcPr>
          <w:p w14:paraId="485AAFFF" w14:textId="76C77D47" w:rsidR="00176D0A" w:rsidRDefault="00DB5F53" w:rsidP="00176D0A">
            <w:r>
              <w:t>Mod</w:t>
            </w:r>
          </w:p>
        </w:tc>
        <w:tc>
          <w:tcPr>
            <w:tcW w:w="7224" w:type="dxa"/>
          </w:tcPr>
          <w:p w14:paraId="5A1EACC4" w14:textId="7403DB36" w:rsidR="00176D0A" w:rsidRDefault="00DB5F53" w:rsidP="00176D0A">
            <w:pPr>
              <w:rPr>
                <w:rFonts w:eastAsiaTheme="minorEastAsia"/>
              </w:rPr>
            </w:pPr>
            <w:r>
              <w:rPr>
                <w:rFonts w:eastAsiaTheme="minorEastAsia"/>
              </w:rPr>
              <w:t>The conclusion is approved in online session.</w:t>
            </w:r>
          </w:p>
        </w:tc>
      </w:tr>
      <w:tr w:rsidR="00176D0A" w14:paraId="59462D0E" w14:textId="77777777" w:rsidTr="00E02749">
        <w:tc>
          <w:tcPr>
            <w:tcW w:w="1838" w:type="dxa"/>
          </w:tcPr>
          <w:p w14:paraId="7AB5441A" w14:textId="77777777" w:rsidR="00176D0A" w:rsidRPr="00840EEC" w:rsidRDefault="00176D0A" w:rsidP="00176D0A">
            <w:pPr>
              <w:rPr>
                <w:rFonts w:eastAsiaTheme="minorEastAsia"/>
                <w:lang w:eastAsia="zh-CN"/>
              </w:rPr>
            </w:pPr>
          </w:p>
        </w:tc>
        <w:tc>
          <w:tcPr>
            <w:tcW w:w="7224" w:type="dxa"/>
          </w:tcPr>
          <w:p w14:paraId="17029621" w14:textId="77777777" w:rsidR="00176D0A" w:rsidRDefault="00176D0A" w:rsidP="00176D0A">
            <w:pPr>
              <w:rPr>
                <w:rFonts w:eastAsiaTheme="minorEastAsia"/>
              </w:rPr>
            </w:pPr>
          </w:p>
        </w:tc>
      </w:tr>
      <w:tr w:rsidR="00176D0A" w14:paraId="557DFEF4" w14:textId="77777777" w:rsidTr="00E02749">
        <w:tc>
          <w:tcPr>
            <w:tcW w:w="1838" w:type="dxa"/>
          </w:tcPr>
          <w:p w14:paraId="743B4D59" w14:textId="77777777" w:rsidR="00176D0A" w:rsidRDefault="00176D0A" w:rsidP="00176D0A">
            <w:pPr>
              <w:rPr>
                <w:rFonts w:eastAsiaTheme="minorEastAsia"/>
              </w:rPr>
            </w:pPr>
          </w:p>
        </w:tc>
        <w:tc>
          <w:tcPr>
            <w:tcW w:w="7224" w:type="dxa"/>
          </w:tcPr>
          <w:p w14:paraId="22133251" w14:textId="77777777" w:rsidR="00176D0A" w:rsidRPr="00646487" w:rsidRDefault="00176D0A" w:rsidP="00176D0A">
            <w:pPr>
              <w:rPr>
                <w:rFonts w:eastAsiaTheme="minorEastAsia"/>
              </w:rPr>
            </w:pPr>
          </w:p>
        </w:tc>
      </w:tr>
      <w:tr w:rsidR="00176D0A" w14:paraId="2EFC92D7" w14:textId="77777777" w:rsidTr="00E02749">
        <w:tc>
          <w:tcPr>
            <w:tcW w:w="1838" w:type="dxa"/>
          </w:tcPr>
          <w:p w14:paraId="5DAAB2F3" w14:textId="77777777" w:rsidR="00176D0A" w:rsidRDefault="00176D0A" w:rsidP="00176D0A"/>
        </w:tc>
        <w:tc>
          <w:tcPr>
            <w:tcW w:w="7224" w:type="dxa"/>
          </w:tcPr>
          <w:p w14:paraId="78A00C16" w14:textId="77777777" w:rsidR="00176D0A" w:rsidRDefault="00176D0A" w:rsidP="00176D0A"/>
        </w:tc>
      </w:tr>
      <w:tr w:rsidR="00176D0A" w14:paraId="4E511E92" w14:textId="77777777" w:rsidTr="00E02749">
        <w:tc>
          <w:tcPr>
            <w:tcW w:w="1838" w:type="dxa"/>
          </w:tcPr>
          <w:p w14:paraId="2A9A1CD8" w14:textId="77777777" w:rsidR="00176D0A" w:rsidRDefault="00176D0A" w:rsidP="00176D0A">
            <w:pPr>
              <w:rPr>
                <w:rFonts w:eastAsiaTheme="minorEastAsia"/>
              </w:rPr>
            </w:pPr>
          </w:p>
        </w:tc>
        <w:tc>
          <w:tcPr>
            <w:tcW w:w="7224" w:type="dxa"/>
          </w:tcPr>
          <w:p w14:paraId="75516308" w14:textId="77777777" w:rsidR="00176D0A" w:rsidRDefault="00176D0A" w:rsidP="00176D0A"/>
        </w:tc>
      </w:tr>
      <w:tr w:rsidR="00176D0A" w14:paraId="3E1B18D0" w14:textId="77777777" w:rsidTr="00E02749">
        <w:tc>
          <w:tcPr>
            <w:tcW w:w="1838" w:type="dxa"/>
          </w:tcPr>
          <w:p w14:paraId="190E99D6" w14:textId="77777777" w:rsidR="00176D0A" w:rsidRDefault="00176D0A" w:rsidP="00176D0A">
            <w:pPr>
              <w:rPr>
                <w:rFonts w:eastAsiaTheme="minorEastAsia"/>
              </w:rPr>
            </w:pPr>
          </w:p>
        </w:tc>
        <w:tc>
          <w:tcPr>
            <w:tcW w:w="7224" w:type="dxa"/>
          </w:tcPr>
          <w:p w14:paraId="60307591" w14:textId="77777777" w:rsidR="00176D0A" w:rsidRDefault="00176D0A" w:rsidP="00176D0A"/>
        </w:tc>
      </w:tr>
      <w:tr w:rsidR="00176D0A" w14:paraId="326D901A" w14:textId="77777777" w:rsidTr="00E02749">
        <w:tc>
          <w:tcPr>
            <w:tcW w:w="1838" w:type="dxa"/>
          </w:tcPr>
          <w:p w14:paraId="3093B4F0" w14:textId="77777777" w:rsidR="00176D0A" w:rsidRPr="00284FC6" w:rsidRDefault="00176D0A" w:rsidP="00176D0A">
            <w:pPr>
              <w:rPr>
                <w:rFonts w:eastAsia="Yu Mincho"/>
                <w:lang w:eastAsia="ja-JP"/>
              </w:rPr>
            </w:pPr>
          </w:p>
        </w:tc>
        <w:tc>
          <w:tcPr>
            <w:tcW w:w="7224" w:type="dxa"/>
          </w:tcPr>
          <w:p w14:paraId="2D9118B5" w14:textId="77777777" w:rsidR="00176D0A" w:rsidRDefault="00176D0A" w:rsidP="00176D0A">
            <w:pPr>
              <w:rPr>
                <w:rFonts w:eastAsiaTheme="minorEastAsia"/>
              </w:rPr>
            </w:pPr>
          </w:p>
        </w:tc>
      </w:tr>
      <w:tr w:rsidR="00176D0A" w14:paraId="431868EF" w14:textId="77777777" w:rsidTr="00E02749">
        <w:tc>
          <w:tcPr>
            <w:tcW w:w="1838" w:type="dxa"/>
          </w:tcPr>
          <w:p w14:paraId="303DFFB3" w14:textId="77777777" w:rsidR="00176D0A" w:rsidRDefault="00176D0A" w:rsidP="00176D0A">
            <w:pPr>
              <w:rPr>
                <w:rFonts w:eastAsia="Yu Mincho"/>
                <w:lang w:eastAsia="ja-JP"/>
              </w:rPr>
            </w:pPr>
          </w:p>
        </w:tc>
        <w:tc>
          <w:tcPr>
            <w:tcW w:w="7224" w:type="dxa"/>
          </w:tcPr>
          <w:p w14:paraId="55875017" w14:textId="77777777" w:rsidR="00176D0A" w:rsidRPr="00284FC6" w:rsidRDefault="00176D0A" w:rsidP="00176D0A">
            <w:pPr>
              <w:rPr>
                <w:rFonts w:eastAsiaTheme="minorEastAsia"/>
              </w:rPr>
            </w:pPr>
          </w:p>
        </w:tc>
      </w:tr>
      <w:tr w:rsidR="00176D0A" w14:paraId="33915B0C" w14:textId="77777777" w:rsidTr="00E02749">
        <w:tc>
          <w:tcPr>
            <w:tcW w:w="1838" w:type="dxa"/>
          </w:tcPr>
          <w:p w14:paraId="1A7E65DA" w14:textId="77777777" w:rsidR="00176D0A" w:rsidRDefault="00176D0A" w:rsidP="00176D0A">
            <w:pPr>
              <w:rPr>
                <w:rFonts w:eastAsia="Yu Mincho"/>
                <w:lang w:eastAsia="ja-JP"/>
              </w:rPr>
            </w:pPr>
          </w:p>
        </w:tc>
        <w:tc>
          <w:tcPr>
            <w:tcW w:w="7224" w:type="dxa"/>
          </w:tcPr>
          <w:p w14:paraId="7E162B8A" w14:textId="77777777" w:rsidR="00176D0A" w:rsidRDefault="00176D0A" w:rsidP="00176D0A">
            <w:pPr>
              <w:rPr>
                <w:rFonts w:eastAsiaTheme="minorEastAsia"/>
              </w:rPr>
            </w:pPr>
          </w:p>
        </w:tc>
      </w:tr>
      <w:tr w:rsidR="00176D0A" w14:paraId="5A6B172B" w14:textId="77777777" w:rsidTr="00E02749">
        <w:tc>
          <w:tcPr>
            <w:tcW w:w="1838" w:type="dxa"/>
          </w:tcPr>
          <w:p w14:paraId="6A5EB665" w14:textId="77777777" w:rsidR="00176D0A" w:rsidRPr="00B04528" w:rsidRDefault="00176D0A" w:rsidP="00176D0A">
            <w:pPr>
              <w:rPr>
                <w:rFonts w:eastAsia="Yu Mincho"/>
              </w:rPr>
            </w:pPr>
          </w:p>
        </w:tc>
        <w:tc>
          <w:tcPr>
            <w:tcW w:w="7224" w:type="dxa"/>
          </w:tcPr>
          <w:p w14:paraId="4E883521" w14:textId="77777777" w:rsidR="00176D0A" w:rsidRPr="00B04528" w:rsidRDefault="00176D0A" w:rsidP="00176D0A"/>
        </w:tc>
      </w:tr>
      <w:tr w:rsidR="00176D0A" w14:paraId="062957BA" w14:textId="77777777" w:rsidTr="00E02749">
        <w:tc>
          <w:tcPr>
            <w:tcW w:w="1838" w:type="dxa"/>
          </w:tcPr>
          <w:p w14:paraId="5964A0D7" w14:textId="77777777" w:rsidR="00176D0A" w:rsidRPr="00AB758E" w:rsidRDefault="00176D0A" w:rsidP="00176D0A">
            <w:pPr>
              <w:rPr>
                <w:rFonts w:eastAsia="Yu Mincho"/>
                <w:lang w:eastAsia="ja-JP"/>
              </w:rPr>
            </w:pPr>
          </w:p>
        </w:tc>
        <w:tc>
          <w:tcPr>
            <w:tcW w:w="7224" w:type="dxa"/>
          </w:tcPr>
          <w:p w14:paraId="047B383E" w14:textId="77777777" w:rsidR="00176D0A" w:rsidRDefault="00176D0A" w:rsidP="00176D0A">
            <w:pPr>
              <w:rPr>
                <w:rFonts w:eastAsiaTheme="minorEastAsia"/>
              </w:rPr>
            </w:pPr>
          </w:p>
        </w:tc>
      </w:tr>
      <w:tr w:rsidR="00176D0A" w14:paraId="6E071E43" w14:textId="77777777" w:rsidTr="00E02749">
        <w:tc>
          <w:tcPr>
            <w:tcW w:w="1838" w:type="dxa"/>
          </w:tcPr>
          <w:p w14:paraId="7B172CB2" w14:textId="77777777" w:rsidR="00176D0A" w:rsidRDefault="00176D0A" w:rsidP="00176D0A">
            <w:pPr>
              <w:rPr>
                <w:rFonts w:eastAsia="Yu Mincho"/>
                <w:lang w:eastAsia="ja-JP"/>
              </w:rPr>
            </w:pPr>
          </w:p>
        </w:tc>
        <w:tc>
          <w:tcPr>
            <w:tcW w:w="7224" w:type="dxa"/>
          </w:tcPr>
          <w:p w14:paraId="431A965C" w14:textId="77777777" w:rsidR="00176D0A" w:rsidRDefault="00176D0A" w:rsidP="00176D0A">
            <w:pPr>
              <w:rPr>
                <w:rFonts w:eastAsia="Yu Mincho"/>
                <w:lang w:eastAsia="ja-JP"/>
              </w:rPr>
            </w:pPr>
          </w:p>
        </w:tc>
      </w:tr>
      <w:tr w:rsidR="00176D0A" w14:paraId="189F718B" w14:textId="77777777" w:rsidTr="00E02749">
        <w:tc>
          <w:tcPr>
            <w:tcW w:w="1838" w:type="dxa"/>
          </w:tcPr>
          <w:p w14:paraId="2220DE30" w14:textId="77777777" w:rsidR="00176D0A" w:rsidRDefault="00176D0A" w:rsidP="00176D0A">
            <w:pPr>
              <w:rPr>
                <w:rFonts w:eastAsiaTheme="minorEastAsia"/>
                <w:lang w:eastAsia="zh-CN"/>
              </w:rPr>
            </w:pPr>
          </w:p>
        </w:tc>
        <w:tc>
          <w:tcPr>
            <w:tcW w:w="7224" w:type="dxa"/>
          </w:tcPr>
          <w:p w14:paraId="61F89600" w14:textId="77777777" w:rsidR="00176D0A" w:rsidRDefault="00176D0A" w:rsidP="00176D0A"/>
        </w:tc>
      </w:tr>
      <w:tr w:rsidR="00176D0A" w14:paraId="335E6059" w14:textId="77777777" w:rsidTr="00E02749">
        <w:tc>
          <w:tcPr>
            <w:tcW w:w="1838" w:type="dxa"/>
          </w:tcPr>
          <w:p w14:paraId="37D3986B" w14:textId="77777777" w:rsidR="00176D0A" w:rsidRPr="008201EA" w:rsidRDefault="00176D0A" w:rsidP="00176D0A">
            <w:pPr>
              <w:rPr>
                <w:rFonts w:eastAsiaTheme="minorEastAsia"/>
                <w:lang w:eastAsia="zh-CN"/>
              </w:rPr>
            </w:pPr>
          </w:p>
        </w:tc>
        <w:tc>
          <w:tcPr>
            <w:tcW w:w="7224" w:type="dxa"/>
          </w:tcPr>
          <w:p w14:paraId="4B8B202E" w14:textId="77777777" w:rsidR="00176D0A" w:rsidRPr="008201EA" w:rsidRDefault="00176D0A" w:rsidP="00176D0A">
            <w:pPr>
              <w:rPr>
                <w:rFonts w:eastAsiaTheme="minorEastAsia"/>
                <w:lang w:eastAsia="zh-CN"/>
              </w:rPr>
            </w:pPr>
          </w:p>
        </w:tc>
      </w:tr>
      <w:tr w:rsidR="00176D0A" w14:paraId="6A41C138" w14:textId="77777777" w:rsidTr="00E02749">
        <w:tc>
          <w:tcPr>
            <w:tcW w:w="1838" w:type="dxa"/>
          </w:tcPr>
          <w:p w14:paraId="46A315CA" w14:textId="77777777" w:rsidR="00176D0A" w:rsidRPr="008201EA" w:rsidRDefault="00176D0A" w:rsidP="00176D0A"/>
        </w:tc>
        <w:tc>
          <w:tcPr>
            <w:tcW w:w="7224" w:type="dxa"/>
          </w:tcPr>
          <w:p w14:paraId="7987CFF4" w14:textId="77777777" w:rsidR="00176D0A" w:rsidRPr="008201EA" w:rsidRDefault="00176D0A" w:rsidP="00176D0A">
            <w:pPr>
              <w:rPr>
                <w:rFonts w:eastAsiaTheme="minorEastAsia"/>
              </w:rPr>
            </w:pPr>
          </w:p>
        </w:tc>
      </w:tr>
      <w:tr w:rsidR="00176D0A" w14:paraId="620FD7DF" w14:textId="77777777" w:rsidTr="00E02749">
        <w:tc>
          <w:tcPr>
            <w:tcW w:w="1838" w:type="dxa"/>
          </w:tcPr>
          <w:p w14:paraId="779E6BAA" w14:textId="77777777" w:rsidR="00176D0A" w:rsidRDefault="00176D0A" w:rsidP="00176D0A"/>
        </w:tc>
        <w:tc>
          <w:tcPr>
            <w:tcW w:w="7224" w:type="dxa"/>
          </w:tcPr>
          <w:p w14:paraId="13954F4C" w14:textId="77777777" w:rsidR="00176D0A" w:rsidRDefault="00176D0A" w:rsidP="00176D0A">
            <w:pPr>
              <w:rPr>
                <w:rFonts w:eastAsiaTheme="minorEastAsia"/>
              </w:rPr>
            </w:pPr>
          </w:p>
        </w:tc>
      </w:tr>
      <w:tr w:rsidR="00176D0A" w14:paraId="0D590358" w14:textId="77777777" w:rsidTr="00E02749">
        <w:tc>
          <w:tcPr>
            <w:tcW w:w="1838" w:type="dxa"/>
          </w:tcPr>
          <w:p w14:paraId="14D967DF" w14:textId="77777777" w:rsidR="00176D0A" w:rsidRDefault="00176D0A" w:rsidP="00176D0A">
            <w:pPr>
              <w:rPr>
                <w:rFonts w:eastAsiaTheme="minorEastAsia"/>
                <w:lang w:eastAsia="zh-CN"/>
              </w:rPr>
            </w:pPr>
          </w:p>
        </w:tc>
        <w:tc>
          <w:tcPr>
            <w:tcW w:w="7224" w:type="dxa"/>
          </w:tcPr>
          <w:p w14:paraId="73729207" w14:textId="77777777" w:rsidR="00176D0A" w:rsidRDefault="00176D0A" w:rsidP="00176D0A">
            <w:pPr>
              <w:rPr>
                <w:rFonts w:eastAsiaTheme="minorEastAsia"/>
                <w:lang w:eastAsia="zh-CN"/>
              </w:rPr>
            </w:pPr>
          </w:p>
        </w:tc>
      </w:tr>
      <w:tr w:rsidR="00176D0A" w14:paraId="0FE7C0D1" w14:textId="77777777" w:rsidTr="00E02749">
        <w:tc>
          <w:tcPr>
            <w:tcW w:w="1838" w:type="dxa"/>
          </w:tcPr>
          <w:p w14:paraId="2AE1F08E" w14:textId="77777777" w:rsidR="00176D0A" w:rsidRDefault="00176D0A" w:rsidP="00176D0A">
            <w:pPr>
              <w:rPr>
                <w:rFonts w:eastAsiaTheme="minorEastAsia"/>
                <w:lang w:eastAsia="zh-CN"/>
              </w:rPr>
            </w:pPr>
          </w:p>
        </w:tc>
        <w:tc>
          <w:tcPr>
            <w:tcW w:w="7224" w:type="dxa"/>
          </w:tcPr>
          <w:p w14:paraId="38D64A28" w14:textId="77777777" w:rsidR="00176D0A" w:rsidRDefault="00176D0A" w:rsidP="00176D0A">
            <w:pPr>
              <w:rPr>
                <w:rFonts w:eastAsiaTheme="minorEastAsia"/>
                <w:lang w:eastAsia="zh-CN"/>
              </w:rPr>
            </w:pPr>
          </w:p>
        </w:tc>
      </w:tr>
      <w:tr w:rsidR="00176D0A" w14:paraId="5B3E08E4" w14:textId="77777777" w:rsidTr="00E02749">
        <w:tc>
          <w:tcPr>
            <w:tcW w:w="1838" w:type="dxa"/>
          </w:tcPr>
          <w:p w14:paraId="48DCD510" w14:textId="77777777" w:rsidR="00176D0A" w:rsidRDefault="00176D0A" w:rsidP="00176D0A">
            <w:pPr>
              <w:rPr>
                <w:rFonts w:eastAsiaTheme="minorEastAsia"/>
                <w:lang w:eastAsia="zh-CN"/>
              </w:rPr>
            </w:pPr>
          </w:p>
        </w:tc>
        <w:tc>
          <w:tcPr>
            <w:tcW w:w="7224" w:type="dxa"/>
          </w:tcPr>
          <w:p w14:paraId="5AE6970F" w14:textId="77777777" w:rsidR="00176D0A" w:rsidRDefault="00176D0A" w:rsidP="00176D0A">
            <w:pPr>
              <w:rPr>
                <w:rFonts w:eastAsiaTheme="minorEastAsia"/>
                <w:lang w:eastAsia="zh-CN"/>
              </w:rPr>
            </w:pPr>
          </w:p>
        </w:tc>
      </w:tr>
      <w:tr w:rsidR="00176D0A" w14:paraId="6134F8CE" w14:textId="77777777" w:rsidTr="00E02749">
        <w:tc>
          <w:tcPr>
            <w:tcW w:w="1838" w:type="dxa"/>
          </w:tcPr>
          <w:p w14:paraId="75E808FD" w14:textId="77777777" w:rsidR="00176D0A" w:rsidRDefault="00176D0A" w:rsidP="00176D0A">
            <w:pPr>
              <w:rPr>
                <w:rFonts w:eastAsiaTheme="minorEastAsia"/>
                <w:lang w:eastAsia="zh-CN"/>
              </w:rPr>
            </w:pPr>
          </w:p>
        </w:tc>
        <w:tc>
          <w:tcPr>
            <w:tcW w:w="7224" w:type="dxa"/>
          </w:tcPr>
          <w:p w14:paraId="61ADBCE8" w14:textId="77777777" w:rsidR="00176D0A" w:rsidRDefault="00176D0A" w:rsidP="00176D0A">
            <w:pPr>
              <w:rPr>
                <w:rFonts w:eastAsiaTheme="minorEastAsia"/>
                <w:lang w:eastAsia="zh-CN"/>
              </w:rPr>
            </w:pPr>
          </w:p>
        </w:tc>
      </w:tr>
      <w:tr w:rsidR="00176D0A" w14:paraId="05186DF4" w14:textId="77777777" w:rsidTr="00E02749">
        <w:tc>
          <w:tcPr>
            <w:tcW w:w="1838" w:type="dxa"/>
          </w:tcPr>
          <w:p w14:paraId="4839DF96" w14:textId="77777777" w:rsidR="00176D0A" w:rsidRDefault="00176D0A" w:rsidP="00176D0A">
            <w:pPr>
              <w:rPr>
                <w:rFonts w:eastAsiaTheme="minorEastAsia"/>
                <w:lang w:eastAsia="zh-CN"/>
              </w:rPr>
            </w:pPr>
          </w:p>
        </w:tc>
        <w:tc>
          <w:tcPr>
            <w:tcW w:w="7224" w:type="dxa"/>
          </w:tcPr>
          <w:p w14:paraId="6F4354C8" w14:textId="77777777" w:rsidR="00176D0A" w:rsidRDefault="00176D0A" w:rsidP="00176D0A">
            <w:pPr>
              <w:rPr>
                <w:rFonts w:eastAsiaTheme="minorEastAsia"/>
                <w:lang w:eastAsia="zh-CN"/>
              </w:rPr>
            </w:pPr>
          </w:p>
        </w:tc>
      </w:tr>
      <w:tr w:rsidR="00176D0A" w14:paraId="3A35338C" w14:textId="77777777" w:rsidTr="00E02749">
        <w:tc>
          <w:tcPr>
            <w:tcW w:w="1838" w:type="dxa"/>
          </w:tcPr>
          <w:p w14:paraId="153ECF55" w14:textId="77777777" w:rsidR="00176D0A" w:rsidRDefault="00176D0A" w:rsidP="00176D0A">
            <w:pPr>
              <w:rPr>
                <w:rFonts w:eastAsiaTheme="minorEastAsia"/>
                <w:lang w:eastAsia="zh-CN"/>
              </w:rPr>
            </w:pPr>
          </w:p>
        </w:tc>
        <w:tc>
          <w:tcPr>
            <w:tcW w:w="7224" w:type="dxa"/>
          </w:tcPr>
          <w:p w14:paraId="25A4B15E" w14:textId="77777777" w:rsidR="00176D0A" w:rsidRDefault="00176D0A" w:rsidP="00176D0A">
            <w:pPr>
              <w:rPr>
                <w:rFonts w:eastAsiaTheme="minorEastAsia"/>
                <w:lang w:eastAsia="zh-CN"/>
              </w:rPr>
            </w:pPr>
          </w:p>
        </w:tc>
      </w:tr>
    </w:tbl>
    <w:p w14:paraId="260757E1" w14:textId="77777777" w:rsidR="00FB67BD" w:rsidRDefault="00FB67BD" w:rsidP="00FB67BD"/>
    <w:p w14:paraId="6A3B6D19" w14:textId="77777777" w:rsidR="00103C7E" w:rsidRPr="00024561" w:rsidRDefault="00103C7E" w:rsidP="00EF2F3E">
      <w:pPr>
        <w:pStyle w:val="a1"/>
      </w:pPr>
    </w:p>
    <w:p w14:paraId="27B90894" w14:textId="77777777" w:rsidR="005F476D" w:rsidRDefault="005F476D" w:rsidP="005F476D"/>
    <w:p w14:paraId="008AE0A0" w14:textId="4719A83D" w:rsidR="005F476D" w:rsidRDefault="005F476D" w:rsidP="005F476D">
      <w:pPr>
        <w:pStyle w:val="4"/>
        <w:spacing w:before="120"/>
        <w:rPr>
          <w:b/>
        </w:rPr>
      </w:pPr>
      <w:r>
        <w:rPr>
          <w:b/>
        </w:rPr>
        <w:t>Q2(</w:t>
      </w:r>
      <w:r w:rsidR="00CC4C4D">
        <w:rPr>
          <w:b/>
        </w:rPr>
        <w:t>FL4</w:t>
      </w:r>
      <w:r>
        <w:rPr>
          <w:b/>
        </w:rPr>
        <w:t xml:space="preserve">) </w:t>
      </w:r>
    </w:p>
    <w:p w14:paraId="6AD7F8D8" w14:textId="5EA1BE2F" w:rsidR="005F476D" w:rsidRPr="00762503" w:rsidRDefault="005F476D" w:rsidP="005F476D">
      <w:pPr>
        <w:rPr>
          <w:b/>
        </w:rPr>
      </w:pPr>
      <w:r w:rsidRPr="00762503">
        <w:rPr>
          <w:b/>
        </w:rPr>
        <w:t>Q</w:t>
      </w:r>
      <w:r>
        <w:rPr>
          <w:b/>
        </w:rPr>
        <w:t>2</w:t>
      </w:r>
      <w:r w:rsidRPr="00762503">
        <w:rPr>
          <w:b/>
        </w:rPr>
        <w:t xml:space="preserve">: </w:t>
      </w:r>
      <w:r>
        <w:rPr>
          <w:b/>
        </w:rPr>
        <w:t>If support to reply the LS, please provide the suggested wording</w:t>
      </w:r>
      <w:r w:rsidR="008E6E7A">
        <w:rPr>
          <w:b/>
        </w:rPr>
        <w:t>/contents</w:t>
      </w:r>
      <w:r w:rsidRPr="00762503">
        <w:rPr>
          <w:b/>
        </w:rPr>
        <w:t xml:space="preserve"> </w:t>
      </w:r>
    </w:p>
    <w:p w14:paraId="7A726270" w14:textId="77777777" w:rsidR="005F476D" w:rsidRDefault="005F476D" w:rsidP="005F476D"/>
    <w:p w14:paraId="113764B1" w14:textId="77777777" w:rsidR="005F476D" w:rsidRDefault="005F476D" w:rsidP="005F476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5F476D" w14:paraId="60DE38CF" w14:textId="77777777" w:rsidTr="00031F0C">
        <w:tc>
          <w:tcPr>
            <w:tcW w:w="1838" w:type="dxa"/>
          </w:tcPr>
          <w:p w14:paraId="151E9379" w14:textId="77777777" w:rsidR="005F476D" w:rsidRDefault="005F476D" w:rsidP="00031F0C">
            <w:r>
              <w:t>Company</w:t>
            </w:r>
          </w:p>
        </w:tc>
        <w:tc>
          <w:tcPr>
            <w:tcW w:w="7224" w:type="dxa"/>
          </w:tcPr>
          <w:p w14:paraId="510C5323" w14:textId="77777777" w:rsidR="005F476D" w:rsidRDefault="005F476D" w:rsidP="00031F0C">
            <w:r>
              <w:t>Comment</w:t>
            </w:r>
          </w:p>
        </w:tc>
      </w:tr>
      <w:tr w:rsidR="00653596" w14:paraId="3D613720" w14:textId="77777777" w:rsidTr="00031F0C">
        <w:tc>
          <w:tcPr>
            <w:tcW w:w="1838" w:type="dxa"/>
          </w:tcPr>
          <w:p w14:paraId="483647E6" w14:textId="44A32A20"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4293EE35" w14:textId="77777777" w:rsidR="00653596" w:rsidRDefault="00653596" w:rsidP="00653596">
            <w:pPr>
              <w:rPr>
                <w:rFonts w:eastAsiaTheme="minorEastAsia"/>
                <w:lang w:eastAsia="zh-CN"/>
              </w:rPr>
            </w:pPr>
            <w:r>
              <w:rPr>
                <w:rFonts w:eastAsiaTheme="minorEastAsia"/>
                <w:lang w:eastAsia="zh-CN"/>
              </w:rPr>
              <w:t>Please refer to our tdoc R1-</w:t>
            </w:r>
            <w:r w:rsidRPr="00DC5C5C">
              <w:rPr>
                <w:rFonts w:eastAsiaTheme="minorEastAsia"/>
                <w:lang w:eastAsia="zh-CN"/>
              </w:rPr>
              <w:t>2400891</w:t>
            </w:r>
            <w:r>
              <w:rPr>
                <w:rFonts w:eastAsiaTheme="minorEastAsia"/>
                <w:lang w:eastAsia="zh-CN"/>
              </w:rPr>
              <w:t xml:space="preserve">. </w:t>
            </w:r>
          </w:p>
          <w:p w14:paraId="40264643" w14:textId="77777777" w:rsidR="00653596" w:rsidRDefault="00653596" w:rsidP="00653596">
            <w:pPr>
              <w:rPr>
                <w:rFonts w:eastAsiaTheme="minorEastAsia"/>
                <w:lang w:eastAsia="zh-CN"/>
              </w:rPr>
            </w:pPr>
            <w:r>
              <w:rPr>
                <w:rFonts w:eastAsiaTheme="minorEastAsia"/>
                <w:lang w:eastAsia="zh-CN"/>
              </w:rPr>
              <w:t>Firstly, we introduce RAN1 use cases and general framework discussion. The later is provided with more details as in the TR conclusion part.</w:t>
            </w:r>
          </w:p>
          <w:p w14:paraId="17625E78" w14:textId="77777777" w:rsidR="00653596" w:rsidRDefault="00653596" w:rsidP="00653596">
            <w:pPr>
              <w:rPr>
                <w:rFonts w:eastAsiaTheme="minorEastAsia"/>
                <w:lang w:eastAsia="zh-CN"/>
              </w:rPr>
            </w:pPr>
            <w:r>
              <w:rPr>
                <w:rFonts w:eastAsiaTheme="minorEastAsia"/>
                <w:lang w:eastAsia="zh-CN"/>
              </w:rPr>
              <w:t>Secondly, we introduce functional framework of LCM as in the TR, we show that it may be different from SA5 LCM.</w:t>
            </w:r>
          </w:p>
          <w:p w14:paraId="33CEEB2D" w14:textId="77777777" w:rsidR="00653596" w:rsidRDefault="00653596" w:rsidP="00653596">
            <w:pPr>
              <w:rPr>
                <w:rFonts w:eastAsiaTheme="minorEastAsia"/>
                <w:lang w:eastAsia="zh-CN"/>
              </w:rPr>
            </w:pPr>
            <w:r>
              <w:rPr>
                <w:rFonts w:eastAsiaTheme="minorEastAsia"/>
                <w:lang w:eastAsia="zh-CN"/>
              </w:rPr>
              <w:t>Thirdly, we provide those Rel-19 AI/ML for air interface objectives in WID related to OAM, which we believe is of most importance and it is exactly what SA5 want to know at this stage.</w:t>
            </w:r>
          </w:p>
          <w:p w14:paraId="65710F34" w14:textId="2420DF10" w:rsidR="00653596" w:rsidRDefault="00653596" w:rsidP="00653596">
            <w:r>
              <w:rPr>
                <w:rFonts w:eastAsiaTheme="minorEastAsia" w:hint="eastAsia"/>
                <w:lang w:eastAsia="zh-CN"/>
              </w:rPr>
              <w:t>I</w:t>
            </w:r>
            <w:r>
              <w:rPr>
                <w:rFonts w:eastAsiaTheme="minorEastAsia"/>
                <w:lang w:eastAsia="zh-CN"/>
              </w:rPr>
              <w:t>n this draft LS relay, we reuse as much as possible the TR and WID language which could be less controversy and we don’t think any new agreement is needed for now to clearly inform SA5 about the current status and our work plan, on the part may relate to SA5 work.</w:t>
            </w:r>
          </w:p>
        </w:tc>
      </w:tr>
      <w:tr w:rsidR="0085412A" w14:paraId="1CA50F37" w14:textId="77777777" w:rsidTr="00031F0C">
        <w:tc>
          <w:tcPr>
            <w:tcW w:w="1838" w:type="dxa"/>
          </w:tcPr>
          <w:p w14:paraId="558C9C6B" w14:textId="023F38FE" w:rsidR="0085412A" w:rsidRDefault="0085412A" w:rsidP="00031F0C">
            <w:pPr>
              <w:rPr>
                <w:rFonts w:eastAsia="Yu Mincho"/>
              </w:rPr>
            </w:pPr>
            <w:r>
              <w:rPr>
                <w:rFonts w:eastAsiaTheme="minorEastAsia" w:hint="eastAsia"/>
                <w:lang w:eastAsia="zh-CN"/>
              </w:rPr>
              <w:t>CATT</w:t>
            </w:r>
          </w:p>
        </w:tc>
        <w:tc>
          <w:tcPr>
            <w:tcW w:w="7224" w:type="dxa"/>
          </w:tcPr>
          <w:p w14:paraId="4E7A208B" w14:textId="77777777" w:rsidR="0085412A" w:rsidRDefault="0085412A" w:rsidP="008962F8">
            <w:pPr>
              <w:rPr>
                <w:rFonts w:eastAsiaTheme="minorEastAsia"/>
                <w:lang w:eastAsia="zh-CN"/>
              </w:rPr>
            </w:pPr>
            <w:r>
              <w:rPr>
                <w:rFonts w:eastAsiaTheme="minorEastAsia" w:hint="eastAsia"/>
                <w:lang w:eastAsia="zh-CN"/>
              </w:rPr>
              <w:t>If indeed necessary</w:t>
            </w:r>
            <w:r>
              <w:rPr>
                <w:rFonts w:eastAsiaTheme="minorEastAsia"/>
                <w:lang w:eastAsia="zh-CN"/>
              </w:rPr>
              <w:t>…</w:t>
            </w:r>
            <w:r>
              <w:rPr>
                <w:rFonts w:eastAsiaTheme="minorEastAsia" w:hint="eastAsia"/>
                <w:lang w:eastAsia="zh-CN"/>
              </w:rPr>
              <w:t xml:space="preserve"> </w:t>
            </w:r>
          </w:p>
          <w:p w14:paraId="3E3F5E26" w14:textId="77777777" w:rsidR="0085412A" w:rsidRDefault="0085412A" w:rsidP="008962F8">
            <w:pPr>
              <w:rPr>
                <w:rFonts w:eastAsiaTheme="minorEastAsia"/>
                <w:lang w:eastAsia="zh-CN"/>
              </w:rPr>
            </w:pPr>
            <w:r>
              <w:rPr>
                <w:rFonts w:eastAsiaTheme="minorEastAsia" w:hint="eastAsia"/>
                <w:lang w:eastAsia="zh-CN"/>
              </w:rPr>
              <w:t xml:space="preserve">As suggested in our proposal in </w:t>
            </w:r>
            <w:r w:rsidRPr="0033123B">
              <w:rPr>
                <w:b/>
              </w:rPr>
              <w:t>R1-2400450</w:t>
            </w:r>
            <w:r>
              <w:rPr>
                <w:rFonts w:eastAsiaTheme="minorEastAsia" w:hint="eastAsia"/>
                <w:lang w:eastAsia="zh-CN"/>
              </w:rPr>
              <w:t>, we can inform them (1) our NW-side model use case, and (2) RAN support on LCM of NW-side mode use case.</w:t>
            </w:r>
          </w:p>
          <w:tbl>
            <w:tblPr>
              <w:tblStyle w:val="af9"/>
              <w:tblW w:w="0" w:type="auto"/>
              <w:tblLayout w:type="fixed"/>
              <w:tblLook w:val="04A0" w:firstRow="1" w:lastRow="0" w:firstColumn="1" w:lastColumn="0" w:noHBand="0" w:noVBand="1"/>
            </w:tblPr>
            <w:tblGrid>
              <w:gridCol w:w="6993"/>
            </w:tblGrid>
            <w:tr w:rsidR="0085412A" w14:paraId="2F122B83" w14:textId="77777777" w:rsidTr="008962F8">
              <w:tc>
                <w:tcPr>
                  <w:tcW w:w="6993" w:type="dxa"/>
                </w:tcPr>
                <w:p w14:paraId="200BA6A2" w14:textId="77777777" w:rsidR="0085412A" w:rsidRPr="00E27CCB"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lastRenderedPageBreak/>
                    <w:t xml:space="preserve">In Rel-19, </w:t>
                  </w:r>
                  <w:r w:rsidRPr="00E27CCB">
                    <w:rPr>
                      <w:rFonts w:eastAsiaTheme="minorEastAsia" w:hint="eastAsia"/>
                      <w:b/>
                      <w:lang w:val="x-none" w:eastAsia="zh-CN"/>
                    </w:rPr>
                    <w:t xml:space="preserve">RAN1 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 NW-side model in the following use cases:</w:t>
                  </w:r>
                </w:p>
                <w:p w14:paraId="7A044B9F"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hint="eastAsia"/>
                      <w:b/>
                      <w:lang w:val="x-none" w:eastAsia="zh-CN"/>
                    </w:rPr>
                    <w:t xml:space="preserve">Beam management: </w:t>
                  </w:r>
                  <w:r w:rsidRPr="00E32F51">
                    <w:rPr>
                      <w:rFonts w:eastAsiaTheme="minorEastAsia"/>
                      <w:b/>
                      <w:lang w:val="x-none" w:eastAsia="zh-CN"/>
                    </w:rPr>
                    <w:t xml:space="preserve">both spatial-domain DL Tx beam prediction </w:t>
                  </w:r>
                  <w:r>
                    <w:rPr>
                      <w:rFonts w:eastAsiaTheme="minorEastAsia"/>
                      <w:b/>
                      <w:lang w:val="x-none" w:eastAsia="zh-CN"/>
                    </w:rPr>
                    <w:t>(BM-Case1</w:t>
                  </w:r>
                  <w:r w:rsidRPr="00E32F51">
                    <w:rPr>
                      <w:rFonts w:eastAsiaTheme="minorEastAsia"/>
                      <w:b/>
                      <w:lang w:val="x-none" w:eastAsia="zh-CN"/>
                    </w:rPr>
                    <w:t>)</w:t>
                  </w:r>
                  <w:r>
                    <w:rPr>
                      <w:rFonts w:eastAsiaTheme="minorEastAsia" w:hint="eastAsia"/>
                      <w:b/>
                      <w:lang w:val="x-none" w:eastAsia="zh-CN"/>
                    </w:rPr>
                    <w:t xml:space="preserve"> </w:t>
                  </w:r>
                  <w:r w:rsidRPr="00E32F51">
                    <w:rPr>
                      <w:rFonts w:eastAsiaTheme="minorEastAsia"/>
                      <w:b/>
                      <w:lang w:val="x-none" w:eastAsia="zh-CN"/>
                    </w:rPr>
                    <w:t>and temporal DL Tx beam prediction</w:t>
                  </w:r>
                  <w:r w:rsidRPr="00E32F51">
                    <w:rPr>
                      <w:rFonts w:eastAsiaTheme="minorEastAsia" w:hint="eastAsia"/>
                      <w:b/>
                      <w:lang w:val="x-none" w:eastAsia="zh-CN"/>
                    </w:rPr>
                    <w:t xml:space="preserve"> </w:t>
                  </w:r>
                  <w:r>
                    <w:rPr>
                      <w:b/>
                      <w:bCs/>
                    </w:rPr>
                    <w:t>(</w:t>
                  </w:r>
                  <w:r w:rsidRPr="00E32F51">
                    <w:rPr>
                      <w:b/>
                      <w:bCs/>
                    </w:rPr>
                    <w:t>BM-Case</w:t>
                  </w:r>
                  <w:r w:rsidRPr="00E32F51">
                    <w:rPr>
                      <w:rFonts w:eastAsiaTheme="minorEastAsia" w:hint="eastAsia"/>
                      <w:b/>
                      <w:bCs/>
                      <w:lang w:eastAsia="zh-CN"/>
                    </w:rPr>
                    <w:t>2</w:t>
                  </w:r>
                  <w:r w:rsidRPr="00E32F51">
                    <w:rPr>
                      <w:b/>
                      <w:bCs/>
                    </w:rPr>
                    <w:t>)</w:t>
                  </w:r>
                  <w:r>
                    <w:rPr>
                      <w:rFonts w:eastAsiaTheme="minorEastAsia" w:hint="eastAsia"/>
                      <w:b/>
                      <w:lang w:val="x-none" w:eastAsia="zh-CN"/>
                    </w:rPr>
                    <w:t>;</w:t>
                  </w:r>
                </w:p>
                <w:p w14:paraId="11D60A80"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b/>
                      <w:lang w:val="x-none" w:eastAsia="zh-CN"/>
                    </w:rPr>
                    <w:t xml:space="preserve">Positioning accuracy enhancements: </w:t>
                  </w:r>
                  <w:r>
                    <w:rPr>
                      <w:rFonts w:eastAsiaTheme="minorEastAsia" w:hint="eastAsia"/>
                      <w:b/>
                      <w:lang w:val="x-none" w:eastAsia="zh-CN"/>
                    </w:rPr>
                    <w:t>c</w:t>
                  </w:r>
                  <w:r w:rsidRPr="00E32F51">
                    <w:rPr>
                      <w:rFonts w:eastAsiaTheme="minorEastAsia"/>
                      <w:b/>
                      <w:lang w:val="x-none" w:eastAsia="zh-CN"/>
                    </w:rPr>
                    <w:t xml:space="preserve">ase 3a (1st priority, gNB-side model), </w:t>
                  </w:r>
                  <w:r>
                    <w:rPr>
                      <w:rFonts w:eastAsiaTheme="minorEastAsia" w:hint="eastAsia"/>
                      <w:b/>
                      <w:lang w:val="x-none" w:eastAsia="zh-CN"/>
                    </w:rPr>
                    <w:t>c</w:t>
                  </w:r>
                  <w:r w:rsidRPr="00E32F51">
                    <w:rPr>
                      <w:rFonts w:eastAsiaTheme="minorEastAsia"/>
                      <w:b/>
                      <w:lang w:val="x-none" w:eastAsia="zh-CN"/>
                    </w:rPr>
                    <w:t xml:space="preserve">ase 3b (1st priority, LMF-side model), </w:t>
                  </w:r>
                  <w:r>
                    <w:rPr>
                      <w:rFonts w:eastAsiaTheme="minorEastAsia" w:hint="eastAsia"/>
                      <w:b/>
                      <w:lang w:val="x-none" w:eastAsia="zh-CN"/>
                    </w:rPr>
                    <w:t>c</w:t>
                  </w:r>
                  <w:r w:rsidRPr="00E32F51">
                    <w:rPr>
                      <w:rFonts w:eastAsiaTheme="minorEastAsia"/>
                      <w:b/>
                      <w:lang w:val="x-none" w:eastAsia="zh-CN"/>
                    </w:rPr>
                    <w:t>ase 2b (2nd priority, LMF-side model).</w:t>
                  </w:r>
                </w:p>
                <w:p w14:paraId="5B5D8E04" w14:textId="77777777" w:rsidR="0085412A"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t xml:space="preserve">In Rel-19, RAN1 </w:t>
                  </w:r>
                  <w:r w:rsidRPr="00E27CCB">
                    <w:rPr>
                      <w:rFonts w:eastAsiaTheme="minorEastAsia" w:hint="eastAsia"/>
                      <w:b/>
                      <w:lang w:val="x-none" w:eastAsia="zh-CN"/>
                    </w:rPr>
                    <w:t xml:space="preserve">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w:t>
                  </w:r>
                  <w:r>
                    <w:rPr>
                      <w:rFonts w:eastAsiaTheme="minorEastAsia" w:hint="eastAsia"/>
                      <w:b/>
                      <w:lang w:val="x-none" w:eastAsia="zh-CN"/>
                    </w:rPr>
                    <w:t xml:space="preserve"> n</w:t>
                  </w:r>
                  <w:r w:rsidRPr="00ED0124">
                    <w:rPr>
                      <w:rFonts w:eastAsiaTheme="minorEastAsia"/>
                      <w:b/>
                      <w:lang w:val="x-none" w:eastAsia="zh-CN"/>
                    </w:rPr>
                    <w:t>ecessary signaling/mechanism</w:t>
                  </w:r>
                  <w:r>
                    <w:rPr>
                      <w:rFonts w:eastAsiaTheme="minorEastAsia" w:hint="eastAsia"/>
                      <w:b/>
                      <w:lang w:val="x-none" w:eastAsia="zh-CN"/>
                    </w:rPr>
                    <w:t xml:space="preserve"> </w:t>
                  </w:r>
                  <w:r w:rsidRPr="00ED0124">
                    <w:rPr>
                      <w:rFonts w:eastAsiaTheme="minorEastAsia"/>
                      <w:b/>
                      <w:lang w:val="x-none" w:eastAsia="zh-CN"/>
                    </w:rPr>
                    <w:t xml:space="preserve">for LCM </w:t>
                  </w:r>
                  <w:r w:rsidRPr="009B2331">
                    <w:rPr>
                      <w:rFonts w:eastAsiaTheme="minorEastAsia"/>
                      <w:b/>
                      <w:lang w:val="x-none" w:eastAsia="zh-CN"/>
                    </w:rPr>
                    <w:t xml:space="preserve">for </w:t>
                  </w:r>
                  <w:r>
                    <w:rPr>
                      <w:rFonts w:eastAsiaTheme="minorEastAsia"/>
                      <w:b/>
                      <w:lang w:val="x-none" w:eastAsia="zh-CN"/>
                    </w:rPr>
                    <w:t>NW-side model</w:t>
                  </w:r>
                  <w:r>
                    <w:rPr>
                      <w:rFonts w:eastAsiaTheme="minorEastAsia" w:hint="eastAsia"/>
                      <w:b/>
                      <w:lang w:val="x-none" w:eastAsia="zh-CN"/>
                    </w:rPr>
                    <w:t xml:space="preserve"> </w:t>
                  </w:r>
                  <w:r w:rsidRPr="00ED0124">
                    <w:rPr>
                      <w:rFonts w:eastAsiaTheme="minorEastAsia"/>
                      <w:b/>
                      <w:lang w:val="x-none" w:eastAsia="zh-CN"/>
                    </w:rPr>
                    <w:t>to facilitate</w:t>
                  </w:r>
                  <w:r>
                    <w:rPr>
                      <w:rFonts w:eastAsiaTheme="minorEastAsia" w:hint="eastAsia"/>
                      <w:b/>
                      <w:lang w:val="x-none" w:eastAsia="zh-CN"/>
                    </w:rPr>
                    <w:t>:</w:t>
                  </w:r>
                </w:p>
                <w:p w14:paraId="2F1E0E2A" w14:textId="77777777" w:rsidR="0085412A" w:rsidRPr="00F80435"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9B2331">
                    <w:rPr>
                      <w:rFonts w:eastAsiaTheme="minorEastAsia"/>
                      <w:b/>
                      <w:lang w:val="x-none" w:eastAsia="zh-CN"/>
                    </w:rPr>
                    <w:t>Model training, inference, performa</w:t>
                  </w:r>
                  <w:r>
                    <w:rPr>
                      <w:rFonts w:eastAsiaTheme="minorEastAsia"/>
                      <w:b/>
                      <w:lang w:val="x-none" w:eastAsia="zh-CN"/>
                    </w:rPr>
                    <w:t>nce monitoring, data collection</w:t>
                  </w:r>
                  <w:r>
                    <w:rPr>
                      <w:rFonts w:eastAsiaTheme="minorEastAsia" w:hint="eastAsia"/>
                      <w:b/>
                      <w:lang w:val="x-none" w:eastAsia="zh-CN"/>
                    </w:rPr>
                    <w:t>.</w:t>
                  </w:r>
                </w:p>
              </w:tc>
            </w:tr>
          </w:tbl>
          <w:p w14:paraId="0E598DE4" w14:textId="77777777" w:rsidR="0085412A" w:rsidRDefault="0085412A" w:rsidP="00031F0C"/>
        </w:tc>
      </w:tr>
      <w:tr w:rsidR="0085412A" w14:paraId="58B3CA3A" w14:textId="77777777" w:rsidTr="00031F0C">
        <w:tc>
          <w:tcPr>
            <w:tcW w:w="1838" w:type="dxa"/>
          </w:tcPr>
          <w:p w14:paraId="03456AFB" w14:textId="77777777" w:rsidR="0085412A" w:rsidRDefault="0085412A" w:rsidP="00031F0C"/>
        </w:tc>
        <w:tc>
          <w:tcPr>
            <w:tcW w:w="7224" w:type="dxa"/>
          </w:tcPr>
          <w:p w14:paraId="1925C2ED" w14:textId="77777777" w:rsidR="0085412A" w:rsidRDefault="0085412A" w:rsidP="00031F0C">
            <w:pPr>
              <w:rPr>
                <w:rFonts w:eastAsiaTheme="minorEastAsia"/>
              </w:rPr>
            </w:pPr>
          </w:p>
        </w:tc>
      </w:tr>
      <w:tr w:rsidR="0085412A" w14:paraId="30179A9E" w14:textId="77777777" w:rsidTr="00031F0C">
        <w:tc>
          <w:tcPr>
            <w:tcW w:w="1838" w:type="dxa"/>
          </w:tcPr>
          <w:p w14:paraId="0461F288" w14:textId="77777777" w:rsidR="0085412A" w:rsidRDefault="0085412A" w:rsidP="00031F0C"/>
        </w:tc>
        <w:tc>
          <w:tcPr>
            <w:tcW w:w="7224" w:type="dxa"/>
          </w:tcPr>
          <w:p w14:paraId="3CA20E9E" w14:textId="77777777" w:rsidR="0085412A" w:rsidRDefault="0085412A" w:rsidP="00031F0C">
            <w:pPr>
              <w:rPr>
                <w:rFonts w:eastAsiaTheme="minorEastAsia"/>
              </w:rPr>
            </w:pPr>
          </w:p>
        </w:tc>
      </w:tr>
      <w:tr w:rsidR="0085412A" w14:paraId="3B52FEB2" w14:textId="77777777" w:rsidTr="00031F0C">
        <w:tc>
          <w:tcPr>
            <w:tcW w:w="1838" w:type="dxa"/>
          </w:tcPr>
          <w:p w14:paraId="1493635D" w14:textId="77777777" w:rsidR="0085412A" w:rsidRDefault="0085412A" w:rsidP="00031F0C">
            <w:pPr>
              <w:rPr>
                <w:rFonts w:eastAsiaTheme="minorEastAsia"/>
              </w:rPr>
            </w:pPr>
          </w:p>
        </w:tc>
        <w:tc>
          <w:tcPr>
            <w:tcW w:w="7224" w:type="dxa"/>
          </w:tcPr>
          <w:p w14:paraId="75579098" w14:textId="77777777" w:rsidR="0085412A" w:rsidRDefault="0085412A" w:rsidP="00031F0C">
            <w:pPr>
              <w:rPr>
                <w:rFonts w:eastAsiaTheme="minorEastAsia"/>
              </w:rPr>
            </w:pPr>
          </w:p>
        </w:tc>
      </w:tr>
      <w:tr w:rsidR="0085412A" w14:paraId="750417AF" w14:textId="77777777" w:rsidTr="00031F0C">
        <w:tc>
          <w:tcPr>
            <w:tcW w:w="1838" w:type="dxa"/>
          </w:tcPr>
          <w:p w14:paraId="7A01C6A8" w14:textId="77777777" w:rsidR="0085412A" w:rsidRDefault="0085412A" w:rsidP="00031F0C"/>
        </w:tc>
        <w:tc>
          <w:tcPr>
            <w:tcW w:w="7224" w:type="dxa"/>
          </w:tcPr>
          <w:p w14:paraId="312F0CA0" w14:textId="77777777" w:rsidR="0085412A" w:rsidRDefault="0085412A" w:rsidP="00031F0C"/>
        </w:tc>
      </w:tr>
    </w:tbl>
    <w:p w14:paraId="390D924E" w14:textId="77777777" w:rsidR="005F476D" w:rsidRPr="00024561" w:rsidRDefault="005F476D" w:rsidP="005F476D">
      <w:pPr>
        <w:pStyle w:val="a1"/>
      </w:pPr>
    </w:p>
    <w:p w14:paraId="721B0BA1" w14:textId="77777777" w:rsidR="00EF2F3E" w:rsidRPr="005F476D" w:rsidRDefault="00EF2F3E" w:rsidP="00EF2F3E">
      <w:pPr>
        <w:pStyle w:val="a1"/>
      </w:pPr>
    </w:p>
    <w:p w14:paraId="129A16DA" w14:textId="77777777" w:rsidR="00EF2F3E" w:rsidRDefault="00EF2F3E" w:rsidP="00EF2F3E">
      <w:pPr>
        <w:pStyle w:val="a1"/>
      </w:pPr>
    </w:p>
    <w:p w14:paraId="0263599D" w14:textId="77777777" w:rsidR="004E7CA6" w:rsidRDefault="00DA3A5B">
      <w:pPr>
        <w:pStyle w:val="1"/>
      </w:pPr>
      <w:r>
        <w:t>Others</w:t>
      </w:r>
    </w:p>
    <w:p w14:paraId="38719B6D" w14:textId="77777777" w:rsidR="004E7CA6" w:rsidRDefault="004E7CA6">
      <w:pPr>
        <w:spacing w:before="0" w:line="240" w:lineRule="auto"/>
        <w:jc w:val="left"/>
      </w:pPr>
    </w:p>
    <w:p w14:paraId="796471B3"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4EA56B15" w14:textId="77777777">
        <w:tc>
          <w:tcPr>
            <w:tcW w:w="1605" w:type="dxa"/>
            <w:vAlign w:val="center"/>
          </w:tcPr>
          <w:p w14:paraId="1D6ACD5A" w14:textId="77777777" w:rsidR="004E7CA6" w:rsidRDefault="00DA3A5B">
            <w:pPr>
              <w:spacing w:line="240" w:lineRule="auto"/>
              <w:jc w:val="center"/>
            </w:pPr>
            <w:r>
              <w:t>ZTE [6]</w:t>
            </w:r>
          </w:p>
        </w:tc>
        <w:tc>
          <w:tcPr>
            <w:tcW w:w="7457" w:type="dxa"/>
            <w:vAlign w:val="center"/>
          </w:tcPr>
          <w:p w14:paraId="2554A9C6" w14:textId="77777777" w:rsidR="004E7CA6" w:rsidRDefault="00DA3A5B">
            <w:pPr>
              <w:spacing w:before="0" w:line="240" w:lineRule="auto"/>
              <w:jc w:val="left"/>
              <w:rPr>
                <w:rFonts w:eastAsia="宋体"/>
                <w:i/>
              </w:rPr>
            </w:pPr>
            <w:r>
              <w:rPr>
                <w:rFonts w:eastAsia="宋体"/>
                <w:i/>
              </w:rPr>
              <w:t>Proposal 1: RAN1 and RAN2 are advised to avoid repeating the Rel-18 discussions in Rel-19 and instead concentrate on addressing the remaining open issues.</w:t>
            </w:r>
          </w:p>
          <w:p w14:paraId="3C01CD9F" w14:textId="77777777" w:rsidR="004E7CA6" w:rsidRDefault="00DA3A5B">
            <w:pPr>
              <w:spacing w:before="0" w:line="240" w:lineRule="auto"/>
              <w:jc w:val="left"/>
              <w:rPr>
                <w:rFonts w:eastAsia="宋体"/>
                <w:i/>
              </w:rPr>
            </w:pPr>
            <w:r>
              <w:rPr>
                <w:rFonts w:eastAsia="宋体"/>
                <w:i/>
              </w:rPr>
              <w:t></w:t>
            </w:r>
            <w:r>
              <w:rPr>
                <w:rFonts w:eastAsia="宋体"/>
                <w:i/>
              </w:rPr>
              <w:tab/>
              <w:t>RAN1 can focus on the requirement and necessity part, while RAN2 can focus on the detailed mechanism design</w:t>
            </w:r>
          </w:p>
          <w:p w14:paraId="2C3A2B8C" w14:textId="77777777" w:rsidR="004E7CA6" w:rsidRDefault="00DA3A5B">
            <w:pPr>
              <w:spacing w:before="0" w:line="240" w:lineRule="auto"/>
              <w:jc w:val="left"/>
              <w:rPr>
                <w:rFonts w:eastAsia="宋体"/>
                <w:i/>
              </w:rPr>
            </w:pPr>
            <w:r>
              <w:rPr>
                <w:rFonts w:eastAsia="宋体"/>
                <w:i/>
              </w:rPr>
              <w:t></w:t>
            </w:r>
            <w:r>
              <w:rPr>
                <w:rFonts w:eastAsia="宋体"/>
                <w:i/>
              </w:rPr>
              <w:tab/>
              <w:t>At least for model identification and model transfer/delivery, RAN2 can wait for the input from RAN1 first before proceeding with specifics</w:t>
            </w:r>
          </w:p>
        </w:tc>
      </w:tr>
      <w:tr w:rsidR="004E7CA6" w14:paraId="28AC39EF" w14:textId="77777777">
        <w:tc>
          <w:tcPr>
            <w:tcW w:w="1605" w:type="dxa"/>
            <w:vAlign w:val="center"/>
          </w:tcPr>
          <w:p w14:paraId="3B09DA93" w14:textId="77777777" w:rsidR="004E7CA6" w:rsidRDefault="00DA3A5B">
            <w:pPr>
              <w:spacing w:line="240" w:lineRule="auto"/>
              <w:jc w:val="center"/>
            </w:pPr>
            <w:r>
              <w:t>NEC [11]</w:t>
            </w:r>
          </w:p>
        </w:tc>
        <w:tc>
          <w:tcPr>
            <w:tcW w:w="7457" w:type="dxa"/>
            <w:vAlign w:val="center"/>
          </w:tcPr>
          <w:p w14:paraId="0412F9FF" w14:textId="77777777" w:rsidR="004E7CA6" w:rsidRDefault="00DA3A5B">
            <w:pPr>
              <w:spacing w:before="0" w:line="240" w:lineRule="auto"/>
              <w:jc w:val="left"/>
              <w:rPr>
                <w:i/>
              </w:rPr>
            </w:pPr>
            <w:r>
              <w:rPr>
                <w:i/>
              </w:rPr>
              <w:t>Proposal 9: Support adaptive model/functionality selection, activation, deactivation, switching, and fallback based on additional conditions.</w:t>
            </w:r>
          </w:p>
          <w:p w14:paraId="670D4EC7" w14:textId="77777777" w:rsidR="004E7CA6" w:rsidRDefault="00DA3A5B">
            <w:pPr>
              <w:spacing w:before="0" w:line="240" w:lineRule="auto"/>
              <w:jc w:val="left"/>
              <w:rPr>
                <w:i/>
              </w:rPr>
            </w:pPr>
            <w:r>
              <w:rPr>
                <w:i/>
              </w:rPr>
              <w:t>Proposal 10: Support event triggered AI/ML functionality/model activation/deactivation/switching.</w:t>
            </w:r>
          </w:p>
          <w:p w14:paraId="04940967" w14:textId="77777777" w:rsidR="004E7CA6" w:rsidRDefault="00DA3A5B">
            <w:pPr>
              <w:spacing w:before="0" w:line="240" w:lineRule="auto"/>
              <w:jc w:val="left"/>
              <w:rPr>
                <w:i/>
              </w:rPr>
            </w:pPr>
            <w:r>
              <w:rPr>
                <w:i/>
              </w:rPr>
              <w:t>Observation 8: It is important to discuss how UE can indicate its internal restrictions to activate or run an AI/ML model/functionality to the network for optimal AI/ML operation.</w:t>
            </w:r>
          </w:p>
          <w:p w14:paraId="3E39777B" w14:textId="77777777" w:rsidR="004E7CA6" w:rsidRDefault="00DA3A5B">
            <w:pPr>
              <w:spacing w:before="0" w:line="240" w:lineRule="auto"/>
              <w:jc w:val="left"/>
              <w:rPr>
                <w:i/>
              </w:rPr>
            </w:pPr>
            <w:r>
              <w:rPr>
                <w:i/>
              </w:rPr>
              <w:t>Observation 9: 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DA972F7" w14:textId="77777777" w:rsidR="004E7CA6" w:rsidRDefault="00DA3A5B">
            <w:pPr>
              <w:spacing w:before="0" w:line="240" w:lineRule="auto"/>
              <w:jc w:val="left"/>
              <w:rPr>
                <w:i/>
              </w:rPr>
            </w:pPr>
            <w:r>
              <w:rPr>
                <w:i/>
              </w:rPr>
              <w:t>Proposal 14: Specify UE indication to network about its inability to run a configured/activated AI/ML model/functionality due to UE’s internal condition along with a relevant cause value for the failure.</w:t>
            </w:r>
          </w:p>
        </w:tc>
      </w:tr>
      <w:tr w:rsidR="004E7CA6" w14:paraId="3689ACA0" w14:textId="77777777">
        <w:tc>
          <w:tcPr>
            <w:tcW w:w="1605" w:type="dxa"/>
            <w:vAlign w:val="center"/>
          </w:tcPr>
          <w:p w14:paraId="7237553F" w14:textId="77777777" w:rsidR="004E7CA6" w:rsidRDefault="00DA3A5B">
            <w:pPr>
              <w:spacing w:line="240" w:lineRule="auto"/>
              <w:jc w:val="center"/>
            </w:pPr>
            <w:r>
              <w:lastRenderedPageBreak/>
              <w:t>NVIDIA [15]</w:t>
            </w:r>
          </w:p>
        </w:tc>
        <w:tc>
          <w:tcPr>
            <w:tcW w:w="7457" w:type="dxa"/>
            <w:vAlign w:val="center"/>
          </w:tcPr>
          <w:p w14:paraId="4FCE4068" w14:textId="77777777" w:rsidR="004E7CA6" w:rsidRDefault="00DA3A5B">
            <w:pPr>
              <w:spacing w:before="0" w:line="240" w:lineRule="auto"/>
              <w:jc w:val="left"/>
              <w:rPr>
                <w:rFonts w:eastAsia="宋体"/>
                <w:i/>
              </w:rPr>
            </w:pPr>
            <w:r>
              <w:rPr>
                <w:rFonts w:eastAsia="宋体"/>
                <w:i/>
              </w:rPr>
              <w:t>Observation 1: Deterministic, physics-based modelling for wireless propagation, especially ray tracing, are essential for studying, evaluating, and developing AI/ML models in 5G-Advanced toward 6G.</w:t>
            </w:r>
          </w:p>
        </w:tc>
      </w:tr>
      <w:tr w:rsidR="004E7CA6" w14:paraId="55A890D1" w14:textId="77777777">
        <w:tc>
          <w:tcPr>
            <w:tcW w:w="1605" w:type="dxa"/>
            <w:vAlign w:val="center"/>
          </w:tcPr>
          <w:p w14:paraId="5AB03D9B" w14:textId="77777777" w:rsidR="004E7CA6" w:rsidRDefault="00DA3A5B">
            <w:pPr>
              <w:spacing w:line="240" w:lineRule="auto"/>
              <w:jc w:val="center"/>
            </w:pPr>
            <w:r>
              <w:t>Nokia [20]</w:t>
            </w:r>
          </w:p>
        </w:tc>
        <w:tc>
          <w:tcPr>
            <w:tcW w:w="7457" w:type="dxa"/>
            <w:vAlign w:val="center"/>
          </w:tcPr>
          <w:p w14:paraId="36384817" w14:textId="77777777" w:rsidR="004E7CA6" w:rsidRDefault="00DA3A5B">
            <w:pPr>
              <w:spacing w:before="0" w:line="240" w:lineRule="auto"/>
              <w:jc w:val="left"/>
              <w:rPr>
                <w:rFonts w:eastAsia="MS Mincho"/>
                <w:i/>
              </w:rPr>
            </w:pPr>
            <w:r>
              <w:rPr>
                <w:rFonts w:eastAsia="MS Mincho"/>
                <w:i/>
              </w:rPr>
              <w:t xml:space="preserve">Proposal 1: RAN1 to consider following scope when studying the listed objectives of this sub-agenda, </w:t>
            </w:r>
          </w:p>
          <w:p w14:paraId="28325999" w14:textId="77777777" w:rsidR="004E7CA6" w:rsidRDefault="00DA3A5B">
            <w:pPr>
              <w:spacing w:before="0" w:line="240" w:lineRule="auto"/>
              <w:jc w:val="left"/>
              <w:rPr>
                <w:rFonts w:eastAsia="MS Mincho"/>
                <w:i/>
              </w:rPr>
            </w:pPr>
            <w:r>
              <w:rPr>
                <w:rFonts w:eastAsia="MS Mincho"/>
                <w:i/>
              </w:rPr>
              <w:t>1.</w:t>
            </w:r>
            <w:r>
              <w:rPr>
                <w:rFonts w:eastAsia="MS Mincho"/>
                <w:i/>
              </w:rPr>
              <w:tab/>
              <w:t xml:space="preserve">Model identification and LCM considerations, </w:t>
            </w:r>
          </w:p>
          <w:p w14:paraId="2EA401BF"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online model identification details (including whether Model-ID reported in the UE-capability is also applicable for the online model identification case).</w:t>
            </w:r>
          </w:p>
          <w:p w14:paraId="64E3DAF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Model ID details (if needed)</w:t>
            </w:r>
          </w:p>
          <w:p w14:paraId="14535899" w14:textId="77777777" w:rsidR="004E7CA6" w:rsidRDefault="00DA3A5B">
            <w:pPr>
              <w:spacing w:before="0" w:line="240" w:lineRule="auto"/>
              <w:jc w:val="left"/>
              <w:rPr>
                <w:rFonts w:eastAsia="MS Mincho"/>
                <w:i/>
              </w:rPr>
            </w:pPr>
            <w:r>
              <w:rPr>
                <w:rFonts w:eastAsia="MS Mincho"/>
                <w:i/>
              </w:rPr>
              <w:t xml:space="preserve">   c.</w:t>
            </w:r>
            <w:r>
              <w:rPr>
                <w:rFonts w:eastAsia="MS Mincho"/>
                <w:i/>
              </w:rPr>
              <w:tab/>
              <w:t xml:space="preserve">Study whether/how to use Model ID in the Functionalities. </w:t>
            </w:r>
          </w:p>
          <w:p w14:paraId="5C7AA186" w14:textId="77777777" w:rsidR="004E7CA6" w:rsidRDefault="00DA3A5B">
            <w:pPr>
              <w:spacing w:before="0" w:line="240" w:lineRule="auto"/>
              <w:jc w:val="left"/>
              <w:rPr>
                <w:rFonts w:eastAsia="MS Mincho"/>
                <w:i/>
              </w:rPr>
            </w:pPr>
            <w:r>
              <w:rPr>
                <w:rFonts w:eastAsia="MS Mincho"/>
                <w:i/>
              </w:rPr>
              <w:t>2.</w:t>
            </w:r>
            <w:r>
              <w:rPr>
                <w:rFonts w:eastAsia="MS Mincho"/>
                <w:i/>
              </w:rPr>
              <w:tab/>
              <w:t xml:space="preserve">Model transfer/delivery, </w:t>
            </w:r>
          </w:p>
          <w:p w14:paraId="67937781"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the need for model transfer/delivery based on use cases requirements, if any</w:t>
            </w:r>
          </w:p>
          <w:p w14:paraId="1F5C8A4C"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If/when identified as needed by the (sub)use cases, study model transfer/delivery solutions with no/minimal specification impact in RAN1.</w:t>
            </w:r>
          </w:p>
          <w:p w14:paraId="3C3257CE" w14:textId="77777777" w:rsidR="004E7CA6" w:rsidRDefault="00DA3A5B">
            <w:pPr>
              <w:spacing w:before="0" w:line="240" w:lineRule="auto"/>
              <w:jc w:val="left"/>
              <w:rPr>
                <w:rFonts w:eastAsia="MS Mincho"/>
                <w:i/>
              </w:rPr>
            </w:pPr>
            <w:r>
              <w:rPr>
                <w:rFonts w:eastAsia="MS Mincho"/>
                <w:i/>
              </w:rPr>
              <w:t>3.</w:t>
            </w:r>
            <w:r>
              <w:rPr>
                <w:rFonts w:eastAsia="MS Mincho"/>
                <w:i/>
              </w:rPr>
              <w:tab/>
              <w:t>CN/OAM/OTT collection of UE-sided model training data collection</w:t>
            </w:r>
          </w:p>
          <w:p w14:paraId="725F5DA3"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contents, type and format of training data based on use case requirements</w:t>
            </w:r>
          </w:p>
          <w:p w14:paraId="4F98345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necessity of assistance information for categorizing the training data</w:t>
            </w:r>
          </w:p>
          <w:p w14:paraId="1D1BFC3E" w14:textId="77777777" w:rsidR="004E7CA6" w:rsidRDefault="004E7CA6">
            <w:pPr>
              <w:spacing w:before="0" w:line="240" w:lineRule="auto"/>
              <w:jc w:val="left"/>
              <w:rPr>
                <w:rFonts w:eastAsia="MS Mincho"/>
                <w:i/>
              </w:rPr>
            </w:pPr>
          </w:p>
        </w:tc>
      </w:tr>
      <w:tr w:rsidR="004E7CA6" w14:paraId="49AA4356" w14:textId="77777777">
        <w:tc>
          <w:tcPr>
            <w:tcW w:w="1605" w:type="dxa"/>
            <w:vAlign w:val="center"/>
          </w:tcPr>
          <w:p w14:paraId="3EC887E7" w14:textId="77777777" w:rsidR="004E7CA6" w:rsidRDefault="00DA3A5B">
            <w:pPr>
              <w:spacing w:line="240" w:lineRule="auto"/>
              <w:jc w:val="center"/>
              <w:rPr>
                <w:rFonts w:eastAsiaTheme="minorEastAsia"/>
              </w:rPr>
            </w:pPr>
            <w:r>
              <w:rPr>
                <w:rFonts w:eastAsiaTheme="minorEastAsia"/>
              </w:rPr>
              <w:t>AT&amp;T [29]</w:t>
            </w:r>
          </w:p>
        </w:tc>
        <w:tc>
          <w:tcPr>
            <w:tcW w:w="7457" w:type="dxa"/>
            <w:vAlign w:val="center"/>
          </w:tcPr>
          <w:p w14:paraId="2E128AED" w14:textId="77777777" w:rsidR="004E7CA6" w:rsidRDefault="00DA3A5B">
            <w:pPr>
              <w:spacing w:before="0" w:line="240" w:lineRule="auto"/>
              <w:jc w:val="left"/>
              <w:rPr>
                <w:rFonts w:eastAsia="宋体"/>
                <w:i/>
              </w:rPr>
            </w:pPr>
            <w:r>
              <w:rPr>
                <w:rFonts w:eastAsia="宋体"/>
                <w:i/>
              </w:rPr>
              <w:t>Proposal 1: Study the following aspects that are necessary for the common framework for the different AI/ML use case.</w:t>
            </w:r>
          </w:p>
          <w:p w14:paraId="1868700E"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w:t>
            </w:r>
          </w:p>
          <w:p w14:paraId="799F8746" w14:textId="77777777" w:rsidR="004E7CA6" w:rsidRDefault="00DA3A5B">
            <w:pPr>
              <w:spacing w:before="0" w:line="240" w:lineRule="auto"/>
              <w:jc w:val="left"/>
              <w:rPr>
                <w:rFonts w:eastAsia="宋体"/>
                <w:i/>
              </w:rPr>
            </w:pPr>
            <w:r>
              <w:rPr>
                <w:rFonts w:eastAsia="宋体" w:hint="eastAsia"/>
                <w:i/>
              </w:rPr>
              <w:t>•</w:t>
            </w:r>
            <w:r>
              <w:rPr>
                <w:rFonts w:eastAsia="宋体"/>
                <w:i/>
              </w:rPr>
              <w:tab/>
              <w:t>Model delivery/transfer</w:t>
            </w:r>
          </w:p>
          <w:p w14:paraId="78157F7D"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Signaling for Model ID based LCM </w:t>
            </w:r>
          </w:p>
          <w:p w14:paraId="6BC8D060" w14:textId="77777777" w:rsidR="004E7CA6" w:rsidRDefault="00DA3A5B">
            <w:pPr>
              <w:spacing w:before="0" w:line="240" w:lineRule="auto"/>
              <w:jc w:val="left"/>
              <w:rPr>
                <w:rFonts w:eastAsia="宋体"/>
                <w:i/>
              </w:rPr>
            </w:pPr>
            <w:r>
              <w:rPr>
                <w:rFonts w:eastAsia="宋体" w:hint="eastAsia"/>
                <w:i/>
              </w:rPr>
              <w:t>•</w:t>
            </w:r>
            <w:r>
              <w:rPr>
                <w:rFonts w:eastAsia="宋体"/>
                <w:i/>
              </w:rPr>
              <w:tab/>
              <w:t>Performance monitoring</w:t>
            </w:r>
          </w:p>
          <w:p w14:paraId="11EED75B" w14:textId="77777777" w:rsidR="004E7CA6" w:rsidRDefault="00DA3A5B">
            <w:pPr>
              <w:spacing w:before="0" w:line="240" w:lineRule="auto"/>
              <w:jc w:val="left"/>
              <w:rPr>
                <w:rFonts w:eastAsia="宋体"/>
                <w:i/>
              </w:rPr>
            </w:pPr>
            <w:r>
              <w:rPr>
                <w:rFonts w:eastAsia="宋体" w:hint="eastAsia"/>
                <w:i/>
              </w:rPr>
              <w:t>•</w:t>
            </w:r>
            <w:r>
              <w:rPr>
                <w:rFonts w:eastAsia="宋体"/>
                <w:i/>
              </w:rPr>
              <w:tab/>
              <w:t>Data collection</w:t>
            </w:r>
          </w:p>
          <w:p w14:paraId="12C887DE" w14:textId="77777777" w:rsidR="004E7CA6" w:rsidRDefault="00DA3A5B">
            <w:pPr>
              <w:spacing w:before="0" w:line="240" w:lineRule="auto"/>
              <w:jc w:val="left"/>
              <w:rPr>
                <w:rFonts w:eastAsia="宋体"/>
                <w:i/>
              </w:rPr>
            </w:pPr>
            <w:r>
              <w:rPr>
                <w:rFonts w:eastAsia="宋体" w:hint="eastAsia"/>
                <w:i/>
              </w:rPr>
              <w:t>•</w:t>
            </w:r>
            <w:r>
              <w:rPr>
                <w:rFonts w:eastAsia="宋体"/>
                <w:i/>
              </w:rPr>
              <w:tab/>
              <w:t>Reporting of additional conditions</w:t>
            </w:r>
          </w:p>
          <w:p w14:paraId="3210FFE7" w14:textId="77777777" w:rsidR="004E7CA6" w:rsidRDefault="00DA3A5B">
            <w:pPr>
              <w:spacing w:before="0" w:line="240" w:lineRule="auto"/>
              <w:jc w:val="left"/>
              <w:rPr>
                <w:rFonts w:eastAsia="宋体"/>
                <w:i/>
              </w:rPr>
            </w:pPr>
            <w:r>
              <w:rPr>
                <w:rFonts w:eastAsia="宋体"/>
                <w:i/>
              </w:rPr>
              <w:t>Proposal 13: For UE sided models and two-sided models, for models that are not transparent to the network, UE-autonomous mechanisms should not be considered for selection, activation, deactivation, switching, and fallback and the final decision should be made by the network:</w:t>
            </w:r>
          </w:p>
          <w:p w14:paraId="513619DB"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Decision by the network </w:t>
            </w:r>
          </w:p>
          <w:p w14:paraId="238AD7B4" w14:textId="77777777" w:rsidR="004E7CA6" w:rsidRDefault="00DA3A5B">
            <w:pPr>
              <w:spacing w:before="0" w:line="240" w:lineRule="auto"/>
              <w:jc w:val="left"/>
              <w:rPr>
                <w:rFonts w:eastAsia="宋体"/>
                <w:i/>
              </w:rPr>
            </w:pPr>
            <w:r>
              <w:rPr>
                <w:rFonts w:eastAsia="宋体"/>
                <w:i/>
              </w:rPr>
              <w:t>o</w:t>
            </w:r>
            <w:r>
              <w:rPr>
                <w:rFonts w:eastAsia="宋体"/>
                <w:i/>
              </w:rPr>
              <w:tab/>
              <w:t>Network-initiated</w:t>
            </w:r>
          </w:p>
          <w:p w14:paraId="2081D282" w14:textId="77777777" w:rsidR="004E7CA6" w:rsidRDefault="00DA3A5B">
            <w:pPr>
              <w:spacing w:before="0" w:line="240" w:lineRule="auto"/>
              <w:jc w:val="left"/>
              <w:rPr>
                <w:rFonts w:eastAsia="宋体"/>
                <w:i/>
              </w:rPr>
            </w:pPr>
            <w:r>
              <w:rPr>
                <w:rFonts w:eastAsia="宋体"/>
                <w:i/>
              </w:rPr>
              <w:t>o</w:t>
            </w:r>
            <w:r>
              <w:rPr>
                <w:rFonts w:eastAsia="宋体"/>
                <w:i/>
              </w:rPr>
              <w:tab/>
              <w:t>UE-initiated, requested to the network.</w:t>
            </w:r>
          </w:p>
          <w:p w14:paraId="2F758EF5" w14:textId="77777777" w:rsidR="004E7CA6" w:rsidRDefault="00DA3A5B">
            <w:pPr>
              <w:spacing w:before="0" w:line="240" w:lineRule="auto"/>
              <w:jc w:val="left"/>
              <w:rPr>
                <w:rFonts w:eastAsia="宋体"/>
                <w:i/>
              </w:rPr>
            </w:pPr>
            <w:r>
              <w:rPr>
                <w:rFonts w:eastAsia="宋体" w:hint="eastAsia"/>
                <w:i/>
              </w:rPr>
              <w:t>•</w:t>
            </w:r>
            <w:r>
              <w:rPr>
                <w:rFonts w:eastAsia="宋体"/>
                <w:i/>
              </w:rPr>
              <w:tab/>
              <w:t>Decision by the UE</w:t>
            </w:r>
          </w:p>
          <w:p w14:paraId="4BFA1CA7" w14:textId="77777777" w:rsidR="004E7CA6" w:rsidRDefault="00DA3A5B">
            <w:pPr>
              <w:spacing w:before="0" w:line="240" w:lineRule="auto"/>
              <w:jc w:val="left"/>
              <w:rPr>
                <w:rFonts w:eastAsia="宋体"/>
                <w:i/>
              </w:rPr>
            </w:pPr>
            <w:r>
              <w:rPr>
                <w:rFonts w:eastAsia="宋体"/>
                <w:i/>
              </w:rPr>
              <w:t>o</w:t>
            </w:r>
            <w:r>
              <w:rPr>
                <w:rFonts w:eastAsia="宋体"/>
                <w:i/>
              </w:rPr>
              <w:tab/>
              <w:t>Event-triggered as configured by the network or predefined by spec, UE’s decision is reported to network.</w:t>
            </w:r>
          </w:p>
          <w:p w14:paraId="552A0FBA" w14:textId="77777777" w:rsidR="004E7CA6" w:rsidRDefault="004E7CA6">
            <w:pPr>
              <w:spacing w:before="0" w:line="240" w:lineRule="auto"/>
              <w:jc w:val="left"/>
              <w:rPr>
                <w:rFonts w:eastAsia="宋体"/>
                <w:i/>
              </w:rPr>
            </w:pPr>
          </w:p>
        </w:tc>
      </w:tr>
      <w:tr w:rsidR="004E7CA6" w14:paraId="42023E55" w14:textId="77777777">
        <w:tc>
          <w:tcPr>
            <w:tcW w:w="1605" w:type="dxa"/>
            <w:vAlign w:val="center"/>
          </w:tcPr>
          <w:p w14:paraId="23E6223F" w14:textId="77777777" w:rsidR="004E7CA6" w:rsidRDefault="00DA3A5B">
            <w:pPr>
              <w:spacing w:line="240" w:lineRule="auto"/>
              <w:jc w:val="center"/>
            </w:pPr>
            <w:r>
              <w:t>NTPU [31]</w:t>
            </w:r>
          </w:p>
        </w:tc>
        <w:tc>
          <w:tcPr>
            <w:tcW w:w="7457" w:type="dxa"/>
            <w:vAlign w:val="center"/>
          </w:tcPr>
          <w:p w14:paraId="4EBC82DC" w14:textId="77777777" w:rsidR="004E7CA6" w:rsidRDefault="00DA3A5B">
            <w:pPr>
              <w:spacing w:before="0" w:line="240" w:lineRule="auto"/>
              <w:jc w:val="left"/>
              <w:rPr>
                <w:rFonts w:eastAsia="宋体"/>
                <w:i/>
              </w:rPr>
            </w:pPr>
            <w:r>
              <w:rPr>
                <w:rFonts w:eastAsia="宋体"/>
                <w:i/>
              </w:rPr>
              <w:t>Observation 1: Model update is captured in LCM, while functionality update is not included in LCM.</w:t>
            </w:r>
          </w:p>
          <w:p w14:paraId="30F4FFB3" w14:textId="77777777" w:rsidR="004E7CA6" w:rsidRDefault="00DA3A5B">
            <w:pPr>
              <w:spacing w:before="0" w:line="240" w:lineRule="auto"/>
              <w:jc w:val="left"/>
              <w:rPr>
                <w:rFonts w:eastAsia="宋体"/>
                <w:i/>
                <w:lang w:eastAsia="zh-CN"/>
              </w:rPr>
            </w:pPr>
            <w:r>
              <w:rPr>
                <w:rFonts w:eastAsia="宋体"/>
                <w:i/>
              </w:rPr>
              <w:lastRenderedPageBreak/>
              <w:t>Proposal 1: RAN1 clarifies the requirement of functionality update and further discusses how to capture the functionality update in LCM.</w:t>
            </w:r>
          </w:p>
        </w:tc>
      </w:tr>
      <w:tr w:rsidR="004E7CA6" w14:paraId="26D6EB91" w14:textId="77777777">
        <w:tc>
          <w:tcPr>
            <w:tcW w:w="1605" w:type="dxa"/>
            <w:vAlign w:val="center"/>
          </w:tcPr>
          <w:p w14:paraId="6B1E2795" w14:textId="77777777" w:rsidR="004E7CA6" w:rsidRDefault="004E7CA6">
            <w:pPr>
              <w:spacing w:line="240" w:lineRule="auto"/>
              <w:jc w:val="center"/>
            </w:pPr>
          </w:p>
        </w:tc>
        <w:tc>
          <w:tcPr>
            <w:tcW w:w="7457" w:type="dxa"/>
            <w:vAlign w:val="center"/>
          </w:tcPr>
          <w:p w14:paraId="7EE15DC3" w14:textId="77777777" w:rsidR="004E7CA6" w:rsidRDefault="004E7CA6">
            <w:pPr>
              <w:spacing w:before="0" w:line="240" w:lineRule="auto"/>
              <w:jc w:val="left"/>
              <w:rPr>
                <w:i/>
              </w:rPr>
            </w:pPr>
          </w:p>
        </w:tc>
      </w:tr>
    </w:tbl>
    <w:p w14:paraId="1E17D88B" w14:textId="77777777" w:rsidR="004E7CA6" w:rsidRDefault="004E7CA6">
      <w:pPr>
        <w:pStyle w:val="a1"/>
      </w:pPr>
    </w:p>
    <w:p w14:paraId="13DB0F2F" w14:textId="77777777" w:rsidR="004E7CA6" w:rsidRDefault="00DA3A5B">
      <w:pPr>
        <w:pStyle w:val="a1"/>
      </w:pPr>
      <w:r>
        <w:rPr>
          <w:b/>
          <w:u w:val="single"/>
        </w:rPr>
        <w:t>Moderator’s assessment:</w:t>
      </w:r>
      <w:r>
        <w:t xml:space="preserve"> No proposal or issue recommended for discussion</w:t>
      </w:r>
    </w:p>
    <w:p w14:paraId="55E24AE0" w14:textId="77777777" w:rsidR="004E7CA6" w:rsidRDefault="004E7CA6">
      <w:pPr>
        <w:pStyle w:val="a1"/>
      </w:pPr>
    </w:p>
    <w:p w14:paraId="655F542E"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306AD888" w14:textId="77777777">
        <w:tc>
          <w:tcPr>
            <w:tcW w:w="1838" w:type="dxa"/>
          </w:tcPr>
          <w:p w14:paraId="152D5CA1" w14:textId="77777777" w:rsidR="004E7CA6" w:rsidRDefault="00DA3A5B">
            <w:r>
              <w:t>Company</w:t>
            </w:r>
          </w:p>
        </w:tc>
        <w:tc>
          <w:tcPr>
            <w:tcW w:w="7224" w:type="dxa"/>
          </w:tcPr>
          <w:p w14:paraId="08473FE5" w14:textId="77777777" w:rsidR="004E7CA6" w:rsidRDefault="00DA3A5B">
            <w:r>
              <w:t>Comment</w:t>
            </w:r>
          </w:p>
        </w:tc>
      </w:tr>
      <w:tr w:rsidR="004E7CA6" w14:paraId="28FB10FC" w14:textId="77777777">
        <w:tc>
          <w:tcPr>
            <w:tcW w:w="1838" w:type="dxa"/>
          </w:tcPr>
          <w:p w14:paraId="0E01B6EC" w14:textId="77777777" w:rsidR="004E7CA6" w:rsidRDefault="00DA3A5B">
            <w:r>
              <w:rPr>
                <w:rFonts w:eastAsiaTheme="minorEastAsia" w:hint="eastAsia"/>
                <w:lang w:eastAsia="zh-CN"/>
              </w:rPr>
              <w:t>CATT</w:t>
            </w:r>
          </w:p>
        </w:tc>
        <w:tc>
          <w:tcPr>
            <w:tcW w:w="7224" w:type="dxa"/>
          </w:tcPr>
          <w:p w14:paraId="72D32338" w14:textId="77777777" w:rsidR="004E7CA6" w:rsidRDefault="00DA3A5B">
            <w:r>
              <w:rPr>
                <w:rFonts w:eastAsiaTheme="minorEastAsia" w:hint="eastAsia"/>
                <w:lang w:eastAsia="zh-CN"/>
              </w:rPr>
              <w:t xml:space="preserve">We think these issues can be discussed latter. </w:t>
            </w:r>
          </w:p>
        </w:tc>
      </w:tr>
      <w:tr w:rsidR="004E7CA6" w14:paraId="2082CC87" w14:textId="77777777">
        <w:tc>
          <w:tcPr>
            <w:tcW w:w="1838" w:type="dxa"/>
          </w:tcPr>
          <w:p w14:paraId="42C74DEB" w14:textId="77777777" w:rsidR="004E7CA6" w:rsidRDefault="004E7CA6">
            <w:pPr>
              <w:rPr>
                <w:rFonts w:eastAsia="Yu Mincho"/>
              </w:rPr>
            </w:pPr>
          </w:p>
        </w:tc>
        <w:tc>
          <w:tcPr>
            <w:tcW w:w="7224" w:type="dxa"/>
          </w:tcPr>
          <w:p w14:paraId="7304F6F3" w14:textId="77777777" w:rsidR="004E7CA6" w:rsidRDefault="004E7CA6"/>
        </w:tc>
      </w:tr>
      <w:tr w:rsidR="004E7CA6" w14:paraId="471B92D8" w14:textId="77777777">
        <w:tc>
          <w:tcPr>
            <w:tcW w:w="1838" w:type="dxa"/>
          </w:tcPr>
          <w:p w14:paraId="54ED2172" w14:textId="77777777" w:rsidR="004E7CA6" w:rsidRDefault="004E7CA6"/>
        </w:tc>
        <w:tc>
          <w:tcPr>
            <w:tcW w:w="7224" w:type="dxa"/>
          </w:tcPr>
          <w:p w14:paraId="2828FA6B" w14:textId="77777777" w:rsidR="004E7CA6" w:rsidRDefault="004E7CA6">
            <w:pPr>
              <w:rPr>
                <w:rFonts w:eastAsiaTheme="minorEastAsia"/>
              </w:rPr>
            </w:pPr>
          </w:p>
        </w:tc>
      </w:tr>
      <w:tr w:rsidR="004E7CA6" w14:paraId="062A5782" w14:textId="77777777">
        <w:tc>
          <w:tcPr>
            <w:tcW w:w="1838" w:type="dxa"/>
          </w:tcPr>
          <w:p w14:paraId="07DD3640" w14:textId="77777777" w:rsidR="004E7CA6" w:rsidRDefault="004E7CA6"/>
        </w:tc>
        <w:tc>
          <w:tcPr>
            <w:tcW w:w="7224" w:type="dxa"/>
          </w:tcPr>
          <w:p w14:paraId="4C76D731" w14:textId="77777777" w:rsidR="004E7CA6" w:rsidRDefault="004E7CA6">
            <w:pPr>
              <w:rPr>
                <w:rFonts w:eastAsiaTheme="minorEastAsia"/>
              </w:rPr>
            </w:pPr>
          </w:p>
        </w:tc>
      </w:tr>
      <w:tr w:rsidR="004E7CA6" w14:paraId="3A464834" w14:textId="77777777">
        <w:tc>
          <w:tcPr>
            <w:tcW w:w="1838" w:type="dxa"/>
          </w:tcPr>
          <w:p w14:paraId="216BCE80" w14:textId="77777777" w:rsidR="004E7CA6" w:rsidRDefault="004E7CA6">
            <w:pPr>
              <w:rPr>
                <w:rFonts w:eastAsiaTheme="minorEastAsia"/>
              </w:rPr>
            </w:pPr>
          </w:p>
        </w:tc>
        <w:tc>
          <w:tcPr>
            <w:tcW w:w="7224" w:type="dxa"/>
          </w:tcPr>
          <w:p w14:paraId="3FDDC7C9" w14:textId="77777777" w:rsidR="004E7CA6" w:rsidRDefault="004E7CA6">
            <w:pPr>
              <w:rPr>
                <w:rFonts w:eastAsiaTheme="minorEastAsia"/>
              </w:rPr>
            </w:pPr>
          </w:p>
        </w:tc>
      </w:tr>
      <w:tr w:rsidR="004E7CA6" w14:paraId="5C2E9AA8" w14:textId="77777777">
        <w:tc>
          <w:tcPr>
            <w:tcW w:w="1838" w:type="dxa"/>
          </w:tcPr>
          <w:p w14:paraId="354CD918" w14:textId="77777777" w:rsidR="004E7CA6" w:rsidRDefault="004E7CA6"/>
        </w:tc>
        <w:tc>
          <w:tcPr>
            <w:tcW w:w="7224" w:type="dxa"/>
          </w:tcPr>
          <w:p w14:paraId="60313E44" w14:textId="77777777" w:rsidR="004E7CA6" w:rsidRDefault="004E7CA6"/>
        </w:tc>
      </w:tr>
    </w:tbl>
    <w:p w14:paraId="02F004B7" w14:textId="77777777" w:rsidR="004E7CA6" w:rsidRDefault="004E7CA6">
      <w:pPr>
        <w:pStyle w:val="a1"/>
      </w:pPr>
    </w:p>
    <w:p w14:paraId="4CF18040" w14:textId="77777777" w:rsidR="004E7CA6" w:rsidRDefault="004E7CA6">
      <w:pPr>
        <w:pStyle w:val="a1"/>
      </w:pPr>
    </w:p>
    <w:p w14:paraId="67D1F1B0" w14:textId="77777777" w:rsidR="004E7CA6" w:rsidRDefault="00DA3A5B">
      <w:pPr>
        <w:pStyle w:val="2"/>
      </w:pPr>
      <w:r>
        <w:t>Additional conditions</w:t>
      </w:r>
    </w:p>
    <w:p w14:paraId="7C31E6FE"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5AA54CAD" w14:textId="77777777">
        <w:tc>
          <w:tcPr>
            <w:tcW w:w="1605" w:type="dxa"/>
            <w:vAlign w:val="center"/>
          </w:tcPr>
          <w:p w14:paraId="21779A5B" w14:textId="77777777" w:rsidR="004E7CA6" w:rsidRDefault="00DA3A5B">
            <w:pPr>
              <w:spacing w:line="240" w:lineRule="auto"/>
              <w:jc w:val="center"/>
            </w:pPr>
            <w:r>
              <w:t>FUTUREWEI [2]</w:t>
            </w:r>
          </w:p>
        </w:tc>
        <w:tc>
          <w:tcPr>
            <w:tcW w:w="7457" w:type="dxa"/>
            <w:vAlign w:val="center"/>
          </w:tcPr>
          <w:p w14:paraId="0469671C" w14:textId="77777777" w:rsidR="004E7CA6" w:rsidRDefault="00DA3A5B">
            <w:pPr>
              <w:spacing w:before="0" w:line="240" w:lineRule="auto"/>
              <w:jc w:val="left"/>
              <w:rPr>
                <w:i/>
              </w:rPr>
            </w:pPr>
            <w:r>
              <w:rPr>
                <w:i/>
              </w:rPr>
              <w:t>Proposal 5:  Identify and justify the additional conditions for each (sub) use case, especially the NW-side additional conditions. The information is then submitted to RAN2 for the development of signaling mechanisms, if identified and justified.</w:t>
            </w:r>
          </w:p>
        </w:tc>
      </w:tr>
      <w:tr w:rsidR="004E7CA6" w14:paraId="0A710046" w14:textId="77777777">
        <w:tc>
          <w:tcPr>
            <w:tcW w:w="1605" w:type="dxa"/>
            <w:vAlign w:val="center"/>
          </w:tcPr>
          <w:p w14:paraId="127B68D5" w14:textId="77777777" w:rsidR="004E7CA6" w:rsidRDefault="00DA3A5B">
            <w:pPr>
              <w:spacing w:line="240" w:lineRule="auto"/>
              <w:jc w:val="center"/>
            </w:pPr>
            <w:r>
              <w:t>CATT [10]</w:t>
            </w:r>
          </w:p>
        </w:tc>
        <w:tc>
          <w:tcPr>
            <w:tcW w:w="7457" w:type="dxa"/>
            <w:vAlign w:val="center"/>
          </w:tcPr>
          <w:p w14:paraId="23718102" w14:textId="77777777" w:rsidR="004E7CA6" w:rsidRDefault="00DA3A5B">
            <w:pPr>
              <w:spacing w:before="0" w:line="240" w:lineRule="auto"/>
              <w:jc w:val="left"/>
              <w:rPr>
                <w:rFonts w:eastAsia="宋体"/>
                <w:i/>
              </w:rPr>
            </w:pPr>
            <w:r>
              <w:rPr>
                <w:rFonts w:eastAsia="宋体"/>
                <w:i/>
              </w:rPr>
              <w:t>Proposal 9: Further study the additional conditions of the following cases:</w:t>
            </w:r>
          </w:p>
          <w:p w14:paraId="546EE418"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UE-sided model from NW perspective, if NW controls the model in model-ID-based LCM is supported.</w:t>
            </w:r>
          </w:p>
          <w:p w14:paraId="3D3159AA"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NW-sided models from NW perspective.</w:t>
            </w:r>
          </w:p>
          <w:p w14:paraId="2949ACA5"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and NW-side additional condition, if two-side model use case (i.e. CSI compression) is supported.</w:t>
            </w:r>
          </w:p>
        </w:tc>
      </w:tr>
      <w:tr w:rsidR="004E7CA6" w14:paraId="53685DBB" w14:textId="77777777">
        <w:tc>
          <w:tcPr>
            <w:tcW w:w="1605" w:type="dxa"/>
            <w:vAlign w:val="center"/>
          </w:tcPr>
          <w:p w14:paraId="2C24381A" w14:textId="77777777" w:rsidR="004E7CA6" w:rsidRDefault="00DA3A5B">
            <w:pPr>
              <w:spacing w:line="240" w:lineRule="auto"/>
              <w:jc w:val="center"/>
            </w:pPr>
            <w:r>
              <w:t>NEC [11]</w:t>
            </w:r>
          </w:p>
        </w:tc>
        <w:tc>
          <w:tcPr>
            <w:tcW w:w="7457" w:type="dxa"/>
            <w:vAlign w:val="center"/>
          </w:tcPr>
          <w:p w14:paraId="0488F98B" w14:textId="77777777" w:rsidR="004E7CA6" w:rsidRDefault="00DA3A5B">
            <w:pPr>
              <w:spacing w:before="0" w:line="240" w:lineRule="auto"/>
              <w:jc w:val="left"/>
              <w:rPr>
                <w:rFonts w:eastAsia="宋体"/>
                <w:i/>
              </w:rPr>
            </w:pPr>
            <w:r>
              <w:rPr>
                <w:rFonts w:eastAsia="宋体"/>
                <w:i/>
              </w:rPr>
              <w:t xml:space="preserve">Observation 2: Ensuring consistency of additional conditions using monitoring procedure results in high delay in identification of the suitable AI/ML model to run at UE, during which system performance suffers. </w:t>
            </w:r>
          </w:p>
          <w:p w14:paraId="15D9F089" w14:textId="77777777" w:rsidR="004E7CA6" w:rsidRDefault="00DA3A5B">
            <w:pPr>
              <w:spacing w:before="0" w:line="240" w:lineRule="auto"/>
              <w:jc w:val="left"/>
              <w:rPr>
                <w:rFonts w:eastAsia="宋体"/>
                <w:i/>
              </w:rPr>
            </w:pPr>
            <w:r>
              <w:rPr>
                <w:rFonts w:eastAsia="宋体"/>
                <w:i/>
              </w:rPr>
              <w:t>Proposal 3: For inference for UE-side models, to ensure consistency between training and inference regarding NW-side additional conditions (if identified), the following options should be considered as priority:</w:t>
            </w:r>
          </w:p>
          <w:p w14:paraId="64ED8398" w14:textId="77777777" w:rsidR="004E7CA6" w:rsidRDefault="00DA3A5B">
            <w:pPr>
              <w:spacing w:before="0" w:line="240" w:lineRule="auto"/>
              <w:jc w:val="left"/>
              <w:rPr>
                <w:rFonts w:eastAsia="宋体"/>
                <w:i/>
              </w:rPr>
            </w:pPr>
            <w:r>
              <w:rPr>
                <w:rFonts w:eastAsia="宋体"/>
                <w:i/>
              </w:rPr>
              <w:t>-</w:t>
            </w:r>
            <w:r>
              <w:rPr>
                <w:rFonts w:eastAsia="宋体"/>
                <w:i/>
              </w:rPr>
              <w:tab/>
              <w:t>Model identification to achieve alignment on the NW-side additional condition between NW-side and UE-side</w:t>
            </w:r>
          </w:p>
          <w:p w14:paraId="06DE5788" w14:textId="77777777" w:rsidR="004E7CA6" w:rsidRDefault="00DA3A5B">
            <w:pPr>
              <w:spacing w:before="0" w:line="240" w:lineRule="auto"/>
              <w:jc w:val="left"/>
              <w:rPr>
                <w:rFonts w:eastAsia="宋体"/>
                <w:i/>
              </w:rPr>
            </w:pPr>
            <w:r>
              <w:rPr>
                <w:rFonts w:eastAsia="宋体"/>
                <w:i/>
              </w:rPr>
              <w:t>-</w:t>
            </w:r>
            <w:r>
              <w:rPr>
                <w:rFonts w:eastAsia="宋体"/>
                <w:i/>
              </w:rPr>
              <w:tab/>
              <w:t>Model training at NW and transfer to UE, where the model has been trained under the additional condition</w:t>
            </w:r>
          </w:p>
          <w:p w14:paraId="1AD0B2CF" w14:textId="77777777" w:rsidR="004E7CA6" w:rsidRDefault="00DA3A5B">
            <w:pPr>
              <w:spacing w:before="0" w:line="240" w:lineRule="auto"/>
              <w:jc w:val="left"/>
              <w:rPr>
                <w:rFonts w:eastAsia="宋体"/>
                <w:i/>
              </w:rPr>
            </w:pPr>
            <w:r>
              <w:rPr>
                <w:rFonts w:eastAsia="宋体"/>
                <w:i/>
              </w:rPr>
              <w:lastRenderedPageBreak/>
              <w:t>-</w:t>
            </w:r>
            <w:r>
              <w:rPr>
                <w:rFonts w:eastAsia="宋体"/>
                <w:i/>
              </w:rPr>
              <w:tab/>
              <w:t>Information and/or indication on NW-side additional conditions is provided to UE</w:t>
            </w:r>
          </w:p>
        </w:tc>
      </w:tr>
      <w:tr w:rsidR="004E7CA6" w14:paraId="624584BA" w14:textId="77777777">
        <w:tc>
          <w:tcPr>
            <w:tcW w:w="1605" w:type="dxa"/>
            <w:vAlign w:val="center"/>
          </w:tcPr>
          <w:p w14:paraId="65E0A10E" w14:textId="77777777" w:rsidR="004E7CA6" w:rsidRDefault="00DA3A5B">
            <w:pPr>
              <w:spacing w:line="240" w:lineRule="auto"/>
              <w:jc w:val="center"/>
            </w:pPr>
            <w:r>
              <w:lastRenderedPageBreak/>
              <w:t>Continental Automotive [19]</w:t>
            </w:r>
          </w:p>
        </w:tc>
        <w:tc>
          <w:tcPr>
            <w:tcW w:w="7457" w:type="dxa"/>
            <w:vAlign w:val="center"/>
          </w:tcPr>
          <w:p w14:paraId="758F72EB" w14:textId="77777777" w:rsidR="004E7CA6" w:rsidRDefault="00DA3A5B">
            <w:pPr>
              <w:spacing w:before="0" w:line="240" w:lineRule="auto"/>
              <w:jc w:val="left"/>
              <w:rPr>
                <w:i/>
              </w:rPr>
            </w:pPr>
            <w:r>
              <w:rPr>
                <w:i/>
              </w:rPr>
              <w:t>Proposal 8: Mapping relation information can be configured for model versions in association with additional condition grouping or segmentation related to model training.</w:t>
            </w:r>
          </w:p>
          <w:p w14:paraId="1B38A399" w14:textId="77777777" w:rsidR="004E7CA6" w:rsidRDefault="00DA3A5B">
            <w:pPr>
              <w:spacing w:before="0" w:line="240" w:lineRule="auto"/>
              <w:jc w:val="left"/>
              <w:rPr>
                <w:i/>
              </w:rPr>
            </w:pPr>
            <w:r>
              <w:rPr>
                <w:i/>
              </w:rPr>
              <w:t>Proposal 9: Paired additional conditions on both NW and UE sides can be identified for alignment with the pre-configured information (e.g., index or ID).</w:t>
            </w:r>
          </w:p>
          <w:p w14:paraId="66E8F2BB" w14:textId="77777777" w:rsidR="004E7CA6" w:rsidRDefault="00DA3A5B">
            <w:pPr>
              <w:spacing w:before="0" w:line="240" w:lineRule="auto"/>
              <w:jc w:val="left"/>
              <w:rPr>
                <w:i/>
              </w:rPr>
            </w:pPr>
            <w:r>
              <w:rPr>
                <w:i/>
              </w:rPr>
              <w:t>Proposal 10: Signalling overhead of indicating NW-side additional conditions can be reduced using similarity measure and splitting.</w:t>
            </w:r>
          </w:p>
          <w:p w14:paraId="11B4DB16" w14:textId="77777777" w:rsidR="004E7CA6" w:rsidRDefault="00DA3A5B">
            <w:pPr>
              <w:spacing w:before="0" w:line="240" w:lineRule="auto"/>
              <w:jc w:val="left"/>
              <w:rPr>
                <w:i/>
              </w:rPr>
            </w:pPr>
            <w:r>
              <w:rPr>
                <w:i/>
              </w:rPr>
              <w:t>Proposal 11: Additional conditions can be segmented into common and dedicated parts for indication signalling.</w:t>
            </w:r>
          </w:p>
        </w:tc>
      </w:tr>
      <w:tr w:rsidR="004E7CA6" w14:paraId="0E1B3D39" w14:textId="77777777">
        <w:tc>
          <w:tcPr>
            <w:tcW w:w="1605" w:type="dxa"/>
            <w:vAlign w:val="center"/>
          </w:tcPr>
          <w:p w14:paraId="2001B415" w14:textId="77777777" w:rsidR="004E7CA6" w:rsidRDefault="00DA3A5B">
            <w:pPr>
              <w:spacing w:line="240" w:lineRule="auto"/>
              <w:jc w:val="center"/>
            </w:pPr>
            <w:r>
              <w:rPr>
                <w:rFonts w:eastAsiaTheme="minorEastAsia"/>
              </w:rPr>
              <w:t>AT&amp;T [29]</w:t>
            </w:r>
          </w:p>
        </w:tc>
        <w:tc>
          <w:tcPr>
            <w:tcW w:w="7457" w:type="dxa"/>
            <w:vAlign w:val="center"/>
          </w:tcPr>
          <w:p w14:paraId="7C663B4E" w14:textId="77777777" w:rsidR="004E7CA6" w:rsidRDefault="00DA3A5B">
            <w:pPr>
              <w:spacing w:before="0" w:after="200"/>
              <w:jc w:val="left"/>
              <w:rPr>
                <w:bCs/>
              </w:rPr>
            </w:pPr>
            <w:r>
              <w:rPr>
                <w:bCs/>
              </w:rPr>
              <w:t xml:space="preserve">Proposal 9: The following table captures the different approaches through which the additional conditions can be indicated and how they can provide the consistency between the training and inference.   </w:t>
            </w:r>
          </w:p>
          <w:tbl>
            <w:tblPr>
              <w:tblStyle w:val="af9"/>
              <w:tblW w:w="7231" w:type="dxa"/>
              <w:tblLayout w:type="fixed"/>
              <w:tblLook w:val="04A0" w:firstRow="1" w:lastRow="0" w:firstColumn="1" w:lastColumn="0" w:noHBand="0" w:noVBand="1"/>
            </w:tblPr>
            <w:tblGrid>
              <w:gridCol w:w="1295"/>
              <w:gridCol w:w="1804"/>
              <w:gridCol w:w="1843"/>
              <w:gridCol w:w="2289"/>
            </w:tblGrid>
            <w:tr w:rsidR="004E7CA6" w14:paraId="2B851FB2" w14:textId="77777777">
              <w:tc>
                <w:tcPr>
                  <w:tcW w:w="1295" w:type="dxa"/>
                  <w:tcBorders>
                    <w:top w:val="single" w:sz="4" w:space="0" w:color="auto"/>
                    <w:left w:val="single" w:sz="4" w:space="0" w:color="auto"/>
                    <w:bottom w:val="single" w:sz="4" w:space="0" w:color="auto"/>
                    <w:right w:val="single" w:sz="4" w:space="0" w:color="auto"/>
                  </w:tcBorders>
                </w:tcPr>
                <w:p w14:paraId="78FE0995" w14:textId="77777777" w:rsidR="004E7CA6" w:rsidRDefault="00DA3A5B">
                  <w:pPr>
                    <w:spacing w:before="0" w:after="200"/>
                    <w:jc w:val="left"/>
                    <w:rPr>
                      <w:bCs/>
                    </w:rPr>
                  </w:pPr>
                  <w:r>
                    <w:rPr>
                      <w:bCs/>
                    </w:rPr>
                    <w:t>Approach</w:t>
                  </w:r>
                </w:p>
              </w:tc>
              <w:tc>
                <w:tcPr>
                  <w:tcW w:w="1804" w:type="dxa"/>
                  <w:tcBorders>
                    <w:top w:val="single" w:sz="4" w:space="0" w:color="auto"/>
                    <w:left w:val="single" w:sz="4" w:space="0" w:color="auto"/>
                    <w:bottom w:val="single" w:sz="4" w:space="0" w:color="auto"/>
                    <w:right w:val="single" w:sz="4" w:space="0" w:color="auto"/>
                  </w:tcBorders>
                </w:tcPr>
                <w:p w14:paraId="44C288D9" w14:textId="77777777" w:rsidR="004E7CA6" w:rsidRDefault="00DA3A5B">
                  <w:pPr>
                    <w:spacing w:before="0" w:after="200"/>
                    <w:jc w:val="left"/>
                    <w:rPr>
                      <w:bCs/>
                    </w:rPr>
                  </w:pPr>
                  <w:r>
                    <w:rPr>
                      <w:bCs/>
                    </w:rPr>
                    <w:t>How NW-side additional conditions are indicated</w:t>
                  </w:r>
                </w:p>
              </w:tc>
              <w:tc>
                <w:tcPr>
                  <w:tcW w:w="1843" w:type="dxa"/>
                  <w:tcBorders>
                    <w:top w:val="single" w:sz="4" w:space="0" w:color="auto"/>
                    <w:left w:val="single" w:sz="4" w:space="0" w:color="auto"/>
                    <w:bottom w:val="single" w:sz="4" w:space="0" w:color="auto"/>
                    <w:right w:val="single" w:sz="4" w:space="0" w:color="auto"/>
                  </w:tcBorders>
                </w:tcPr>
                <w:p w14:paraId="7608C013" w14:textId="77777777" w:rsidR="004E7CA6" w:rsidRDefault="00DA3A5B">
                  <w:pPr>
                    <w:spacing w:before="0" w:after="200"/>
                    <w:jc w:val="left"/>
                    <w:rPr>
                      <w:bCs/>
                    </w:rPr>
                  </w:pPr>
                  <w:r>
                    <w:rPr>
                      <w:bCs/>
                    </w:rPr>
                    <w:t>How to ensure consistency between training and inference regarding NW-side additional conditions</w:t>
                  </w:r>
                </w:p>
              </w:tc>
              <w:tc>
                <w:tcPr>
                  <w:tcW w:w="2289" w:type="dxa"/>
                  <w:tcBorders>
                    <w:top w:val="single" w:sz="4" w:space="0" w:color="auto"/>
                    <w:left w:val="single" w:sz="4" w:space="0" w:color="auto"/>
                    <w:bottom w:val="single" w:sz="4" w:space="0" w:color="auto"/>
                    <w:right w:val="single" w:sz="4" w:space="0" w:color="auto"/>
                  </w:tcBorders>
                </w:tcPr>
                <w:p w14:paraId="48BD9189" w14:textId="77777777" w:rsidR="004E7CA6" w:rsidRDefault="00DA3A5B">
                  <w:pPr>
                    <w:spacing w:before="0" w:after="200"/>
                    <w:jc w:val="left"/>
                    <w:rPr>
                      <w:bCs/>
                    </w:rPr>
                  </w:pPr>
                  <w:r>
                    <w:rPr>
                      <w:bCs/>
                    </w:rPr>
                    <w:t>Analysis</w:t>
                  </w:r>
                </w:p>
              </w:tc>
            </w:tr>
            <w:tr w:rsidR="004E7CA6" w14:paraId="6360A22B" w14:textId="77777777">
              <w:tc>
                <w:tcPr>
                  <w:tcW w:w="1295" w:type="dxa"/>
                  <w:tcBorders>
                    <w:top w:val="single" w:sz="4" w:space="0" w:color="auto"/>
                    <w:left w:val="single" w:sz="4" w:space="0" w:color="auto"/>
                    <w:bottom w:val="single" w:sz="4" w:space="0" w:color="auto"/>
                    <w:right w:val="single" w:sz="4" w:space="0" w:color="auto"/>
                  </w:tcBorders>
                </w:tcPr>
                <w:p w14:paraId="2D1DAADC" w14:textId="77777777" w:rsidR="004E7CA6" w:rsidRDefault="00DA3A5B">
                  <w:pPr>
                    <w:spacing w:before="0" w:after="200"/>
                    <w:jc w:val="left"/>
                    <w:rPr>
                      <w:bCs/>
                    </w:rPr>
                  </w:pPr>
                  <w:r>
                    <w:rPr>
                      <w:bCs/>
                    </w:rPr>
                    <w:t>Model identification Type A</w:t>
                  </w:r>
                </w:p>
              </w:tc>
              <w:tc>
                <w:tcPr>
                  <w:tcW w:w="1804" w:type="dxa"/>
                  <w:tcBorders>
                    <w:top w:val="single" w:sz="4" w:space="0" w:color="auto"/>
                    <w:left w:val="single" w:sz="4" w:space="0" w:color="auto"/>
                    <w:bottom w:val="single" w:sz="4" w:space="0" w:color="auto"/>
                    <w:right w:val="single" w:sz="4" w:space="0" w:color="auto"/>
                  </w:tcBorders>
                </w:tcPr>
                <w:p w14:paraId="6630806D" w14:textId="77777777" w:rsidR="004E7CA6" w:rsidRDefault="00DA3A5B">
                  <w:pPr>
                    <w:spacing w:before="0" w:after="200"/>
                    <w:jc w:val="left"/>
                    <w:rPr>
                      <w:bCs/>
                    </w:rPr>
                  </w:pPr>
                  <w:r>
                    <w:rPr>
                      <w:bCs/>
                    </w:rPr>
                    <w:t>Aligned offline</w:t>
                  </w:r>
                </w:p>
              </w:tc>
              <w:tc>
                <w:tcPr>
                  <w:tcW w:w="1843" w:type="dxa"/>
                  <w:tcBorders>
                    <w:top w:val="single" w:sz="4" w:space="0" w:color="auto"/>
                    <w:left w:val="single" w:sz="4" w:space="0" w:color="auto"/>
                    <w:bottom w:val="single" w:sz="4" w:space="0" w:color="auto"/>
                    <w:right w:val="single" w:sz="4" w:space="0" w:color="auto"/>
                  </w:tcBorders>
                </w:tcPr>
                <w:p w14:paraId="6DBBD2E0" w14:textId="77777777" w:rsidR="004E7CA6" w:rsidRDefault="00DA3A5B">
                  <w:pPr>
                    <w:spacing w:before="0" w:after="200"/>
                    <w:jc w:val="left"/>
                    <w:rPr>
                      <w:bCs/>
                    </w:rPr>
                  </w:pPr>
                  <w:r>
                    <w:rPr>
                      <w:bCs/>
                    </w:rPr>
                    <w:t>Indicated via an ID (model ID or ID for additional condition) for model selection</w:t>
                  </w:r>
                </w:p>
              </w:tc>
              <w:tc>
                <w:tcPr>
                  <w:tcW w:w="2289" w:type="dxa"/>
                  <w:tcBorders>
                    <w:top w:val="single" w:sz="4" w:space="0" w:color="auto"/>
                    <w:left w:val="single" w:sz="4" w:space="0" w:color="auto"/>
                    <w:bottom w:val="single" w:sz="4" w:space="0" w:color="auto"/>
                    <w:right w:val="single" w:sz="4" w:space="0" w:color="auto"/>
                  </w:tcBorders>
                </w:tcPr>
                <w:p w14:paraId="5995D030" w14:textId="77777777" w:rsidR="004E7CA6" w:rsidRDefault="00DA3A5B">
                  <w:pPr>
                    <w:spacing w:before="0" w:after="200"/>
                    <w:jc w:val="left"/>
                    <w:rPr>
                      <w:bCs/>
                    </w:rPr>
                  </w:pPr>
                  <w:r>
                    <w:rPr>
                      <w:bCs/>
                    </w:rPr>
                    <w:t xml:space="preserve">There is an offline alignment between the NW and UE regarding additional conditions and the associated model ID. The NW provides the model ID for the correct model to select for the UE based on its additional conditions. </w:t>
                  </w:r>
                </w:p>
              </w:tc>
            </w:tr>
            <w:tr w:rsidR="004E7CA6" w14:paraId="65D5E520" w14:textId="77777777">
              <w:tc>
                <w:tcPr>
                  <w:tcW w:w="1295" w:type="dxa"/>
                  <w:tcBorders>
                    <w:top w:val="single" w:sz="4" w:space="0" w:color="auto"/>
                    <w:left w:val="single" w:sz="4" w:space="0" w:color="auto"/>
                    <w:bottom w:val="single" w:sz="4" w:space="0" w:color="auto"/>
                    <w:right w:val="single" w:sz="4" w:space="0" w:color="auto"/>
                  </w:tcBorders>
                </w:tcPr>
                <w:p w14:paraId="0D3A3892" w14:textId="77777777" w:rsidR="004E7CA6" w:rsidRDefault="00DA3A5B">
                  <w:pPr>
                    <w:spacing w:before="0" w:after="200"/>
                    <w:jc w:val="left"/>
                    <w:rPr>
                      <w:bCs/>
                    </w:rPr>
                  </w:pPr>
                  <w:r>
                    <w:rPr>
                      <w:bCs/>
                    </w:rPr>
                    <w:t>Model Identification Type B2/ Model training at NW and transfer to UE</w:t>
                  </w:r>
                </w:p>
              </w:tc>
              <w:tc>
                <w:tcPr>
                  <w:tcW w:w="1804" w:type="dxa"/>
                  <w:tcBorders>
                    <w:top w:val="single" w:sz="4" w:space="0" w:color="auto"/>
                    <w:left w:val="single" w:sz="4" w:space="0" w:color="auto"/>
                    <w:bottom w:val="single" w:sz="4" w:space="0" w:color="auto"/>
                    <w:right w:val="single" w:sz="4" w:space="0" w:color="auto"/>
                  </w:tcBorders>
                </w:tcPr>
                <w:p w14:paraId="0D98F090" w14:textId="77777777" w:rsidR="004E7CA6" w:rsidRDefault="00DA3A5B">
                  <w:pPr>
                    <w:spacing w:before="0" w:after="200"/>
                    <w:jc w:val="left"/>
                    <w:rPr>
                      <w:bCs/>
                    </w:rPr>
                  </w:pPr>
                  <w:r>
                    <w:rPr>
                      <w:bCs/>
                    </w:rPr>
                    <w:t xml:space="preserve">NW provides an ID in form of dataset ID or part of model ID to the UE. The UE reports the model ID for the model trained using these additional conditions. </w:t>
                  </w:r>
                </w:p>
              </w:tc>
              <w:tc>
                <w:tcPr>
                  <w:tcW w:w="1843" w:type="dxa"/>
                  <w:tcBorders>
                    <w:top w:val="single" w:sz="4" w:space="0" w:color="auto"/>
                    <w:left w:val="single" w:sz="4" w:space="0" w:color="auto"/>
                    <w:bottom w:val="single" w:sz="4" w:space="0" w:color="auto"/>
                    <w:right w:val="single" w:sz="4" w:space="0" w:color="auto"/>
                  </w:tcBorders>
                </w:tcPr>
                <w:p w14:paraId="3F518EA4" w14:textId="77777777" w:rsidR="004E7CA6" w:rsidRDefault="00DA3A5B">
                  <w:pPr>
                    <w:spacing w:before="0" w:after="200"/>
                    <w:jc w:val="left"/>
                    <w:rPr>
                      <w:bCs/>
                    </w:rPr>
                  </w:pPr>
                  <w:r>
                    <w:rPr>
                      <w:bCs/>
                    </w:rPr>
                    <w:t>The NW provides the UE with the ID for model selection</w:t>
                  </w:r>
                </w:p>
              </w:tc>
              <w:tc>
                <w:tcPr>
                  <w:tcW w:w="2289" w:type="dxa"/>
                  <w:tcBorders>
                    <w:top w:val="single" w:sz="4" w:space="0" w:color="auto"/>
                    <w:left w:val="single" w:sz="4" w:space="0" w:color="auto"/>
                    <w:bottom w:val="single" w:sz="4" w:space="0" w:color="auto"/>
                    <w:right w:val="single" w:sz="4" w:space="0" w:color="auto"/>
                  </w:tcBorders>
                </w:tcPr>
                <w:p w14:paraId="36DA0A9C" w14:textId="77777777" w:rsidR="004E7CA6" w:rsidRDefault="00DA3A5B">
                  <w:pPr>
                    <w:spacing w:before="0" w:after="200"/>
                    <w:jc w:val="left"/>
                    <w:rPr>
                      <w:bCs/>
                    </w:rPr>
                  </w:pPr>
                  <w:r>
                    <w:rPr>
                      <w:bCs/>
                    </w:rPr>
                    <w:t>The NW provides an ID such as dataset ID or model ID (or part of model ID). The UE provides/confirms the model ID that was trained for the additional conditions. The NW can provide the model ID to select the appropriate model at the UE.</w:t>
                  </w:r>
                </w:p>
              </w:tc>
            </w:tr>
            <w:tr w:rsidR="004E7CA6" w14:paraId="5C435C85" w14:textId="77777777">
              <w:tc>
                <w:tcPr>
                  <w:tcW w:w="1295" w:type="dxa"/>
                  <w:tcBorders>
                    <w:top w:val="single" w:sz="4" w:space="0" w:color="auto"/>
                    <w:left w:val="single" w:sz="4" w:space="0" w:color="auto"/>
                    <w:bottom w:val="single" w:sz="4" w:space="0" w:color="auto"/>
                    <w:right w:val="single" w:sz="4" w:space="0" w:color="auto"/>
                  </w:tcBorders>
                </w:tcPr>
                <w:p w14:paraId="59C3F063" w14:textId="77777777" w:rsidR="004E7CA6" w:rsidRDefault="00DA3A5B">
                  <w:pPr>
                    <w:spacing w:before="0" w:after="200"/>
                    <w:jc w:val="left"/>
                    <w:rPr>
                      <w:bCs/>
                    </w:rPr>
                  </w:pPr>
                  <w:r>
                    <w:rPr>
                      <w:bCs/>
                    </w:rPr>
                    <w:t>Assistance information</w:t>
                  </w:r>
                </w:p>
              </w:tc>
              <w:tc>
                <w:tcPr>
                  <w:tcW w:w="1804" w:type="dxa"/>
                  <w:tcBorders>
                    <w:top w:val="single" w:sz="4" w:space="0" w:color="auto"/>
                    <w:left w:val="single" w:sz="4" w:space="0" w:color="auto"/>
                    <w:bottom w:val="single" w:sz="4" w:space="0" w:color="auto"/>
                    <w:right w:val="single" w:sz="4" w:space="0" w:color="auto"/>
                  </w:tcBorders>
                </w:tcPr>
                <w:p w14:paraId="4CE9F828" w14:textId="77777777" w:rsidR="004E7CA6" w:rsidRDefault="00DA3A5B">
                  <w:pPr>
                    <w:spacing w:before="0" w:after="200"/>
                    <w:jc w:val="left"/>
                    <w:rPr>
                      <w:bCs/>
                    </w:rPr>
                  </w:pPr>
                  <w:r>
                    <w:rPr>
                      <w:bCs/>
                    </w:rPr>
                    <w:t xml:space="preserve">Provided to UE for dataset categorization in the form of an ID </w:t>
                  </w:r>
                  <w:r>
                    <w:rPr>
                      <w:bCs/>
                    </w:rPr>
                    <w:lastRenderedPageBreak/>
                    <w:t>(determined by the NW)</w:t>
                  </w:r>
                </w:p>
              </w:tc>
              <w:tc>
                <w:tcPr>
                  <w:tcW w:w="1843" w:type="dxa"/>
                  <w:tcBorders>
                    <w:top w:val="single" w:sz="4" w:space="0" w:color="auto"/>
                    <w:left w:val="single" w:sz="4" w:space="0" w:color="auto"/>
                    <w:bottom w:val="single" w:sz="4" w:space="0" w:color="auto"/>
                    <w:right w:val="single" w:sz="4" w:space="0" w:color="auto"/>
                  </w:tcBorders>
                </w:tcPr>
                <w:p w14:paraId="46E1E97A" w14:textId="77777777" w:rsidR="004E7CA6" w:rsidRDefault="00DA3A5B">
                  <w:pPr>
                    <w:spacing w:before="0" w:after="200"/>
                    <w:jc w:val="left"/>
                    <w:rPr>
                      <w:bCs/>
                    </w:rPr>
                  </w:pPr>
                  <w:r>
                    <w:rPr>
                      <w:bCs/>
                    </w:rPr>
                    <w:lastRenderedPageBreak/>
                    <w:t xml:space="preserve">Provided to UE for (transparent) </w:t>
                  </w:r>
                  <w:r>
                    <w:rPr>
                      <w:bCs/>
                    </w:rPr>
                    <w:lastRenderedPageBreak/>
                    <w:t>model selection in the form of ID</w:t>
                  </w:r>
                </w:p>
              </w:tc>
              <w:tc>
                <w:tcPr>
                  <w:tcW w:w="2289" w:type="dxa"/>
                  <w:tcBorders>
                    <w:top w:val="single" w:sz="4" w:space="0" w:color="auto"/>
                    <w:left w:val="single" w:sz="4" w:space="0" w:color="auto"/>
                    <w:bottom w:val="single" w:sz="4" w:space="0" w:color="auto"/>
                    <w:right w:val="single" w:sz="4" w:space="0" w:color="auto"/>
                  </w:tcBorders>
                </w:tcPr>
                <w:p w14:paraId="63C6CA14" w14:textId="77777777" w:rsidR="004E7CA6" w:rsidRDefault="00DA3A5B">
                  <w:pPr>
                    <w:spacing w:before="0" w:after="200"/>
                    <w:jc w:val="left"/>
                    <w:rPr>
                      <w:bCs/>
                    </w:rPr>
                  </w:pPr>
                  <w:r>
                    <w:rPr>
                      <w:bCs/>
                    </w:rPr>
                    <w:lastRenderedPageBreak/>
                    <w:t xml:space="preserve">The NW generates an ID for its additional conditions for data collection and provides it </w:t>
                  </w:r>
                  <w:r>
                    <w:rPr>
                      <w:bCs/>
                    </w:rPr>
                    <w:lastRenderedPageBreak/>
                    <w:t xml:space="preserve">to UE to train appropriate models. The NW can later provide the additional condition during inference to assist the UE to transparently select the appropriate model. </w:t>
                  </w:r>
                </w:p>
              </w:tc>
            </w:tr>
            <w:tr w:rsidR="004E7CA6" w14:paraId="50841146" w14:textId="77777777">
              <w:tc>
                <w:tcPr>
                  <w:tcW w:w="1295" w:type="dxa"/>
                  <w:tcBorders>
                    <w:top w:val="single" w:sz="4" w:space="0" w:color="auto"/>
                    <w:left w:val="single" w:sz="4" w:space="0" w:color="auto"/>
                    <w:bottom w:val="single" w:sz="4" w:space="0" w:color="auto"/>
                    <w:right w:val="single" w:sz="4" w:space="0" w:color="auto"/>
                  </w:tcBorders>
                </w:tcPr>
                <w:p w14:paraId="1F4152CE" w14:textId="77777777" w:rsidR="004E7CA6" w:rsidRDefault="00DA3A5B">
                  <w:pPr>
                    <w:spacing w:before="0" w:after="200"/>
                    <w:jc w:val="left"/>
                    <w:rPr>
                      <w:bCs/>
                    </w:rPr>
                  </w:pPr>
                  <w:r>
                    <w:rPr>
                      <w:bCs/>
                    </w:rPr>
                    <w:lastRenderedPageBreak/>
                    <w:t xml:space="preserve">Assisted Monitoring </w:t>
                  </w:r>
                </w:p>
              </w:tc>
              <w:tc>
                <w:tcPr>
                  <w:tcW w:w="1804" w:type="dxa"/>
                  <w:tcBorders>
                    <w:top w:val="single" w:sz="4" w:space="0" w:color="auto"/>
                    <w:left w:val="single" w:sz="4" w:space="0" w:color="auto"/>
                    <w:bottom w:val="single" w:sz="4" w:space="0" w:color="auto"/>
                    <w:right w:val="single" w:sz="4" w:space="0" w:color="auto"/>
                  </w:tcBorders>
                </w:tcPr>
                <w:p w14:paraId="28125F50" w14:textId="77777777" w:rsidR="004E7CA6" w:rsidRDefault="00DA3A5B">
                  <w:pPr>
                    <w:spacing w:before="0" w:after="200"/>
                    <w:jc w:val="left"/>
                    <w:rPr>
                      <w:bCs/>
                    </w:rPr>
                  </w:pPr>
                  <w:r>
                    <w:rPr>
                      <w:bCs/>
                    </w:rPr>
                    <w:t>NW provides an ID for additional condition to the UE</w:t>
                  </w:r>
                </w:p>
              </w:tc>
              <w:tc>
                <w:tcPr>
                  <w:tcW w:w="1843" w:type="dxa"/>
                  <w:tcBorders>
                    <w:top w:val="single" w:sz="4" w:space="0" w:color="auto"/>
                    <w:left w:val="single" w:sz="4" w:space="0" w:color="auto"/>
                    <w:bottom w:val="single" w:sz="4" w:space="0" w:color="auto"/>
                    <w:right w:val="single" w:sz="4" w:space="0" w:color="auto"/>
                  </w:tcBorders>
                </w:tcPr>
                <w:p w14:paraId="63DF358F" w14:textId="77777777" w:rsidR="004E7CA6" w:rsidRDefault="00DA3A5B">
                  <w:pPr>
                    <w:spacing w:before="0" w:after="200"/>
                    <w:jc w:val="left"/>
                    <w:rPr>
                      <w:bCs/>
                    </w:rPr>
                  </w:pPr>
                  <w:r>
                    <w:rPr>
                      <w:bCs/>
                    </w:rPr>
                    <w:t>..</w:t>
                  </w:r>
                </w:p>
              </w:tc>
              <w:tc>
                <w:tcPr>
                  <w:tcW w:w="2289" w:type="dxa"/>
                  <w:tcBorders>
                    <w:top w:val="single" w:sz="4" w:space="0" w:color="auto"/>
                    <w:left w:val="single" w:sz="4" w:space="0" w:color="auto"/>
                    <w:bottom w:val="single" w:sz="4" w:space="0" w:color="auto"/>
                    <w:right w:val="single" w:sz="4" w:space="0" w:color="auto"/>
                  </w:tcBorders>
                </w:tcPr>
                <w:p w14:paraId="0516A351" w14:textId="77777777" w:rsidR="004E7CA6" w:rsidRDefault="00DA3A5B">
                  <w:pPr>
                    <w:spacing w:before="0" w:after="200"/>
                    <w:jc w:val="left"/>
                    <w:rPr>
                      <w:bCs/>
                    </w:rPr>
                  </w:pPr>
                  <w:r>
                    <w:rPr>
                      <w:b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759782C4" w14:textId="77777777" w:rsidR="004E7CA6" w:rsidRDefault="004E7CA6">
            <w:pPr>
              <w:spacing w:before="0" w:after="200"/>
              <w:jc w:val="left"/>
              <w:rPr>
                <w:bCs/>
              </w:rPr>
            </w:pPr>
          </w:p>
          <w:p w14:paraId="50809F53" w14:textId="77777777" w:rsidR="004E7CA6" w:rsidRDefault="00DA3A5B">
            <w:pPr>
              <w:spacing w:before="0" w:after="200"/>
              <w:jc w:val="left"/>
              <w:rPr>
                <w:bCs/>
              </w:rPr>
            </w:pPr>
            <w:r>
              <w:rPr>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716D1262" w14:textId="77777777" w:rsidR="004E7CA6" w:rsidRDefault="00DA3A5B">
            <w:pPr>
              <w:spacing w:before="0" w:after="200"/>
              <w:jc w:val="left"/>
              <w:rPr>
                <w:bCs/>
              </w:rPr>
            </w:pPr>
            <w:r>
              <w:rPr>
                <w:rFonts w:hint="eastAsia"/>
                <w:bCs/>
              </w:rPr>
              <w:t>•</w:t>
            </w:r>
            <w:r>
              <w:rPr>
                <w:bCs/>
              </w:rPr>
              <w:tab/>
              <w:t>UE handles UE-side additional conditions transparently to NW.</w:t>
            </w:r>
          </w:p>
          <w:p w14:paraId="006734A3" w14:textId="77777777" w:rsidR="004E7CA6" w:rsidRDefault="00DA3A5B">
            <w:pPr>
              <w:spacing w:before="0" w:after="200"/>
              <w:jc w:val="left"/>
              <w:rPr>
                <w:bCs/>
              </w:rPr>
            </w:pPr>
            <w:r>
              <w:rPr>
                <w:rFonts w:hint="eastAsia"/>
                <w:bCs/>
              </w:rPr>
              <w:t>•</w:t>
            </w:r>
            <w:r>
              <w:rPr>
                <w:bCs/>
              </w:rPr>
              <w:tab/>
              <w:t>Model identification to achieve alignment on the UE-side additional condition between NW-side and UE-side</w:t>
            </w:r>
          </w:p>
          <w:p w14:paraId="125B0E96" w14:textId="77777777" w:rsidR="004E7CA6" w:rsidRDefault="00DA3A5B">
            <w:pPr>
              <w:spacing w:before="0" w:after="200"/>
              <w:jc w:val="left"/>
              <w:rPr>
                <w:bCs/>
              </w:rPr>
            </w:pPr>
            <w:r>
              <w:rPr>
                <w:rFonts w:hint="eastAsia"/>
                <w:bCs/>
              </w:rPr>
              <w:t>•</w:t>
            </w:r>
            <w:r>
              <w:rPr>
                <w:bCs/>
              </w:rPr>
              <w:tab/>
              <w:t xml:space="preserve">Information and/or indication on UE-side additional conditions is provided to NW. </w:t>
            </w:r>
          </w:p>
          <w:p w14:paraId="4A4B3AE7" w14:textId="77777777" w:rsidR="004E7CA6" w:rsidRDefault="00DA3A5B">
            <w:pPr>
              <w:spacing w:before="0" w:after="200"/>
              <w:jc w:val="left"/>
              <w:rPr>
                <w:bCs/>
              </w:rPr>
            </w:pPr>
            <w:r>
              <w:rPr>
                <w:rFonts w:hint="eastAsia"/>
                <w:bCs/>
              </w:rPr>
              <w:t>•</w:t>
            </w:r>
            <w:r>
              <w:rPr>
                <w:bCs/>
              </w:rPr>
              <w:tab/>
              <w:t>Consistency assisted by monitoring (by UE and/or NW, the performance of UE-side candidate models/functionalities to select a model/functionality)</w:t>
            </w:r>
          </w:p>
          <w:p w14:paraId="431F90C8" w14:textId="77777777" w:rsidR="004E7CA6" w:rsidRDefault="00DA3A5B">
            <w:pPr>
              <w:spacing w:before="0" w:after="200"/>
              <w:jc w:val="left"/>
              <w:rPr>
                <w:bCs/>
              </w:rPr>
            </w:pPr>
            <w:r>
              <w:rPr>
                <w:rFonts w:hint="eastAsia"/>
                <w:bCs/>
              </w:rPr>
              <w:t>•</w:t>
            </w:r>
            <w:r>
              <w:rPr>
                <w:bCs/>
              </w:rPr>
              <w:tab/>
              <w:t>UE report/update of applicable model/functionality based on UE-side additional condition.</w:t>
            </w:r>
          </w:p>
          <w:p w14:paraId="2D02250B" w14:textId="77777777" w:rsidR="004E7CA6" w:rsidRDefault="00DA3A5B">
            <w:pPr>
              <w:spacing w:before="0" w:after="200"/>
              <w:jc w:val="left"/>
              <w:rPr>
                <w:bCs/>
              </w:rPr>
            </w:pPr>
            <w:r>
              <w:rPr>
                <w:rFonts w:hint="eastAsia"/>
                <w:bCs/>
              </w:rPr>
              <w:t>•</w:t>
            </w:r>
            <w:r>
              <w:rPr>
                <w:bCs/>
              </w:rPr>
              <w:tab/>
              <w:t>Other approaches are not precluded.</w:t>
            </w:r>
          </w:p>
          <w:p w14:paraId="4653EF69" w14:textId="77777777" w:rsidR="004E7CA6" w:rsidRDefault="00DA3A5B">
            <w:pPr>
              <w:spacing w:before="0" w:after="200"/>
              <w:jc w:val="left"/>
              <w:rPr>
                <w:bCs/>
              </w:rPr>
            </w:pPr>
            <w:r>
              <w:rPr>
                <w:rFonts w:hint="eastAsia"/>
                <w:bCs/>
              </w:rPr>
              <w:t>•</w:t>
            </w:r>
            <w:r>
              <w:rPr>
                <w:bCs/>
              </w:rPr>
              <w:tab/>
              <w:t>Note: it does not deny the possibility that different approaches can achieve the same function.</w:t>
            </w:r>
          </w:p>
          <w:p w14:paraId="1D1475E0" w14:textId="77777777" w:rsidR="004E7CA6" w:rsidRDefault="00DA3A5B">
            <w:pPr>
              <w:spacing w:before="0" w:line="240" w:lineRule="auto"/>
              <w:jc w:val="left"/>
              <w:rPr>
                <w:rFonts w:eastAsia="宋体"/>
                <w:i/>
              </w:rPr>
            </w:pPr>
            <w:r>
              <w:rPr>
                <w:rFonts w:eastAsia="宋体"/>
                <w:i/>
              </w:rPr>
              <w:t xml:space="preserve">Proposal 11: For inference for NW-side models, to ensure consistency between training and inference regarding UE-side additional conditions (if identified), the following options can be taken as potential approaches (when feasible and necessary): </w:t>
            </w:r>
          </w:p>
          <w:p w14:paraId="34FAC6FA" w14:textId="77777777" w:rsidR="004E7CA6" w:rsidRDefault="00DA3A5B">
            <w:pPr>
              <w:spacing w:before="0" w:line="240" w:lineRule="auto"/>
              <w:jc w:val="left"/>
              <w:rPr>
                <w:rFonts w:eastAsia="宋体"/>
                <w:i/>
              </w:rPr>
            </w:pPr>
            <w:r>
              <w:rPr>
                <w:rFonts w:eastAsia="宋体" w:hint="eastAsia"/>
                <w:i/>
              </w:rPr>
              <w:t>•</w:t>
            </w:r>
            <w:r>
              <w:rPr>
                <w:rFonts w:eastAsia="宋体"/>
                <w:i/>
              </w:rPr>
              <w:tab/>
              <w:t>Alignment on the UE-side additional condition between NW-side and UE-side</w:t>
            </w:r>
          </w:p>
          <w:p w14:paraId="13B02BEE"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 xml:space="preserve">Information and/or indication on UE-side additional conditions is provided to NW </w:t>
            </w:r>
          </w:p>
          <w:p w14:paraId="68920B65" w14:textId="77777777" w:rsidR="004E7CA6" w:rsidRDefault="00DA3A5B">
            <w:pPr>
              <w:spacing w:before="0" w:line="240" w:lineRule="auto"/>
              <w:jc w:val="left"/>
              <w:rPr>
                <w:rFonts w:eastAsia="宋体"/>
                <w:i/>
              </w:rPr>
            </w:pPr>
            <w:r>
              <w:rPr>
                <w:rFonts w:eastAsia="宋体" w:hint="eastAsia"/>
                <w:i/>
              </w:rPr>
              <w:t>•</w:t>
            </w:r>
            <w:r>
              <w:rPr>
                <w:rFonts w:eastAsia="宋体"/>
                <w:i/>
              </w:rPr>
              <w:tab/>
              <w:t>Consistency assisted by monitoring (by UE and/or NW)</w:t>
            </w:r>
          </w:p>
          <w:p w14:paraId="45CC1BE6"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42572A36"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p w14:paraId="24FB236C" w14:textId="77777777" w:rsidR="004E7CA6" w:rsidRDefault="004E7CA6">
            <w:pPr>
              <w:spacing w:before="0" w:line="240" w:lineRule="auto"/>
              <w:jc w:val="left"/>
              <w:rPr>
                <w:rFonts w:eastAsia="宋体"/>
                <w:i/>
              </w:rPr>
            </w:pPr>
          </w:p>
          <w:p w14:paraId="518ABCDA" w14:textId="77777777" w:rsidR="004E7CA6" w:rsidRDefault="00DA3A5B">
            <w:pPr>
              <w:spacing w:before="0" w:line="240" w:lineRule="auto"/>
              <w:jc w:val="left"/>
              <w:rPr>
                <w:rFonts w:eastAsia="宋体"/>
                <w:i/>
              </w:rPr>
            </w:pPr>
            <w:r>
              <w:rPr>
                <w:rFonts w:eastAsia="宋体"/>
                <w:i/>
              </w:rPr>
              <w:t xml:space="preserve">Proposal 12: For inference for two-sided models, to ensure consistency between training and inference regarding NW-side and UE-side additional conditions (if identified), the following options can be taken as potential approaches (when feasible and necessary): </w:t>
            </w:r>
          </w:p>
          <w:p w14:paraId="527BD022" w14:textId="77777777" w:rsidR="004E7CA6" w:rsidRDefault="00DA3A5B">
            <w:pPr>
              <w:spacing w:before="0" w:line="240" w:lineRule="auto"/>
              <w:jc w:val="left"/>
              <w:rPr>
                <w:rFonts w:eastAsia="宋体"/>
                <w:i/>
              </w:rPr>
            </w:pPr>
            <w:r>
              <w:rPr>
                <w:rFonts w:eastAsia="宋体" w:hint="eastAsia"/>
                <w:i/>
              </w:rPr>
              <w:t>•</w:t>
            </w:r>
            <w:r>
              <w:rPr>
                <w:rFonts w:eastAsia="宋体"/>
                <w:i/>
              </w:rPr>
              <w:tab/>
              <w:t>Pairing establishment (i.e., model identification) to achieve alignment on the additional conditions between NW-side and UE-side</w:t>
            </w:r>
          </w:p>
          <w:p w14:paraId="72EC997E" w14:textId="77777777" w:rsidR="004E7CA6" w:rsidRDefault="00DA3A5B">
            <w:pPr>
              <w:spacing w:before="0" w:line="240" w:lineRule="auto"/>
              <w:jc w:val="left"/>
              <w:rPr>
                <w:rFonts w:eastAsia="宋体"/>
                <w:i/>
              </w:rPr>
            </w:pPr>
            <w:r>
              <w:rPr>
                <w:rFonts w:eastAsia="宋体" w:hint="eastAsia"/>
                <w:i/>
              </w:rPr>
              <w:t>•</w:t>
            </w:r>
            <w:r>
              <w:rPr>
                <w:rFonts w:eastAsia="宋体"/>
                <w:i/>
              </w:rPr>
              <w:tab/>
              <w:t>Model training at NW and transfer to UE, where the model has been trained under the NW-side additional condition.</w:t>
            </w:r>
          </w:p>
          <w:p w14:paraId="79C95B40" w14:textId="77777777" w:rsidR="004E7CA6" w:rsidRDefault="00DA3A5B">
            <w:pPr>
              <w:spacing w:before="0" w:line="240" w:lineRule="auto"/>
              <w:jc w:val="left"/>
              <w:rPr>
                <w:rFonts w:eastAsia="宋体"/>
                <w:i/>
              </w:rPr>
            </w:pPr>
            <w:r>
              <w:rPr>
                <w:rFonts w:eastAsia="宋体"/>
                <w:i/>
              </w:rPr>
              <w:t>o</w:t>
            </w:r>
            <w:r>
              <w:rPr>
                <w:rFonts w:eastAsia="宋体"/>
                <w:i/>
              </w:rPr>
              <w:tab/>
              <w:t>FFS: How to address UE-side additional conditions (if necessary)</w:t>
            </w:r>
          </w:p>
          <w:p w14:paraId="3CBE966B"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769D5D8F"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tc>
      </w:tr>
      <w:tr w:rsidR="004E7CA6" w14:paraId="341627C9" w14:textId="77777777">
        <w:tc>
          <w:tcPr>
            <w:tcW w:w="1605" w:type="dxa"/>
            <w:vAlign w:val="center"/>
          </w:tcPr>
          <w:p w14:paraId="46087A5D" w14:textId="77777777" w:rsidR="004E7CA6" w:rsidRDefault="004E7CA6">
            <w:pPr>
              <w:spacing w:line="240" w:lineRule="auto"/>
              <w:jc w:val="center"/>
            </w:pPr>
          </w:p>
        </w:tc>
        <w:tc>
          <w:tcPr>
            <w:tcW w:w="7457" w:type="dxa"/>
            <w:vAlign w:val="center"/>
          </w:tcPr>
          <w:p w14:paraId="4E4B26A3" w14:textId="77777777" w:rsidR="004E7CA6" w:rsidRDefault="004E7CA6">
            <w:pPr>
              <w:spacing w:before="0" w:line="240" w:lineRule="auto"/>
              <w:jc w:val="left"/>
              <w:rPr>
                <w:rFonts w:eastAsia="MS Mincho"/>
                <w:i/>
              </w:rPr>
            </w:pPr>
          </w:p>
        </w:tc>
      </w:tr>
    </w:tbl>
    <w:p w14:paraId="51012B6D" w14:textId="77777777" w:rsidR="004E7CA6" w:rsidRDefault="004E7CA6"/>
    <w:p w14:paraId="34EBD388" w14:textId="77777777" w:rsidR="004E7CA6" w:rsidRDefault="00DA3A5B">
      <w:pPr>
        <w:pStyle w:val="a1"/>
      </w:pPr>
      <w:r>
        <w:rPr>
          <w:b/>
          <w:u w:val="single"/>
        </w:rPr>
        <w:t>Moderator’s assessment:</w:t>
      </w:r>
      <w:r>
        <w:t xml:space="preserve">  No proposal or issue recommended for discussion</w:t>
      </w:r>
    </w:p>
    <w:p w14:paraId="561EE790" w14:textId="77777777" w:rsidR="004E7CA6" w:rsidRDefault="00DA3A5B">
      <w:pPr>
        <w:pStyle w:val="a1"/>
      </w:pPr>
      <w:r>
        <w:t xml:space="preserve"> </w:t>
      </w:r>
    </w:p>
    <w:p w14:paraId="7AA67360"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28E1856" w14:textId="77777777">
        <w:tc>
          <w:tcPr>
            <w:tcW w:w="1838" w:type="dxa"/>
          </w:tcPr>
          <w:p w14:paraId="5EA51193" w14:textId="77777777" w:rsidR="004E7CA6" w:rsidRDefault="00DA3A5B">
            <w:r>
              <w:t>Company</w:t>
            </w:r>
          </w:p>
        </w:tc>
        <w:tc>
          <w:tcPr>
            <w:tcW w:w="7224" w:type="dxa"/>
          </w:tcPr>
          <w:p w14:paraId="7DA01D39" w14:textId="77777777" w:rsidR="004E7CA6" w:rsidRDefault="00DA3A5B">
            <w:r>
              <w:t>Comment</w:t>
            </w:r>
          </w:p>
        </w:tc>
      </w:tr>
      <w:tr w:rsidR="004E7CA6" w14:paraId="56B00DE6" w14:textId="77777777">
        <w:tc>
          <w:tcPr>
            <w:tcW w:w="1838" w:type="dxa"/>
          </w:tcPr>
          <w:p w14:paraId="20483BD7" w14:textId="77777777" w:rsidR="004E7CA6" w:rsidRDefault="00DA3A5B">
            <w:r>
              <w:rPr>
                <w:rFonts w:eastAsiaTheme="minorEastAsia" w:hint="eastAsia"/>
                <w:lang w:eastAsia="zh-CN"/>
              </w:rPr>
              <w:t>CATT</w:t>
            </w:r>
          </w:p>
        </w:tc>
        <w:tc>
          <w:tcPr>
            <w:tcW w:w="7224" w:type="dxa"/>
          </w:tcPr>
          <w:p w14:paraId="0E2C5B1D" w14:textId="77777777" w:rsidR="004E7CA6" w:rsidRDefault="00DA3A5B">
            <w:r>
              <w:rPr>
                <w:rFonts w:eastAsiaTheme="minorEastAsia" w:hint="eastAsia"/>
                <w:lang w:eastAsia="zh-CN"/>
              </w:rPr>
              <w:t xml:space="preserve">We think these issues can be discussed latter. </w:t>
            </w:r>
          </w:p>
        </w:tc>
      </w:tr>
      <w:tr w:rsidR="004E7CA6" w14:paraId="4306472D" w14:textId="77777777">
        <w:tc>
          <w:tcPr>
            <w:tcW w:w="1838" w:type="dxa"/>
          </w:tcPr>
          <w:p w14:paraId="3B120A65" w14:textId="77777777" w:rsidR="004E7CA6" w:rsidRDefault="004E7CA6">
            <w:pPr>
              <w:rPr>
                <w:rFonts w:eastAsia="Yu Mincho"/>
              </w:rPr>
            </w:pPr>
          </w:p>
        </w:tc>
        <w:tc>
          <w:tcPr>
            <w:tcW w:w="7224" w:type="dxa"/>
          </w:tcPr>
          <w:p w14:paraId="3E25965D" w14:textId="77777777" w:rsidR="004E7CA6" w:rsidRDefault="004E7CA6"/>
        </w:tc>
      </w:tr>
      <w:tr w:rsidR="004E7CA6" w14:paraId="0257C083" w14:textId="77777777">
        <w:tc>
          <w:tcPr>
            <w:tcW w:w="1838" w:type="dxa"/>
          </w:tcPr>
          <w:p w14:paraId="62E55792" w14:textId="77777777" w:rsidR="004E7CA6" w:rsidRDefault="004E7CA6"/>
        </w:tc>
        <w:tc>
          <w:tcPr>
            <w:tcW w:w="7224" w:type="dxa"/>
          </w:tcPr>
          <w:p w14:paraId="135D6E28" w14:textId="77777777" w:rsidR="004E7CA6" w:rsidRDefault="004E7CA6">
            <w:pPr>
              <w:rPr>
                <w:rFonts w:eastAsiaTheme="minorEastAsia"/>
              </w:rPr>
            </w:pPr>
          </w:p>
        </w:tc>
      </w:tr>
      <w:tr w:rsidR="004E7CA6" w14:paraId="25459D06" w14:textId="77777777">
        <w:tc>
          <w:tcPr>
            <w:tcW w:w="1838" w:type="dxa"/>
          </w:tcPr>
          <w:p w14:paraId="7B811C1B" w14:textId="77777777" w:rsidR="004E7CA6" w:rsidRDefault="004E7CA6"/>
        </w:tc>
        <w:tc>
          <w:tcPr>
            <w:tcW w:w="7224" w:type="dxa"/>
          </w:tcPr>
          <w:p w14:paraId="232032B2" w14:textId="77777777" w:rsidR="004E7CA6" w:rsidRDefault="004E7CA6">
            <w:pPr>
              <w:rPr>
                <w:rFonts w:eastAsiaTheme="minorEastAsia"/>
              </w:rPr>
            </w:pPr>
          </w:p>
        </w:tc>
      </w:tr>
      <w:tr w:rsidR="004E7CA6" w14:paraId="2F40017A" w14:textId="77777777">
        <w:tc>
          <w:tcPr>
            <w:tcW w:w="1838" w:type="dxa"/>
          </w:tcPr>
          <w:p w14:paraId="7AA5B828" w14:textId="77777777" w:rsidR="004E7CA6" w:rsidRDefault="004E7CA6">
            <w:pPr>
              <w:rPr>
                <w:rFonts w:eastAsiaTheme="minorEastAsia"/>
              </w:rPr>
            </w:pPr>
          </w:p>
        </w:tc>
        <w:tc>
          <w:tcPr>
            <w:tcW w:w="7224" w:type="dxa"/>
          </w:tcPr>
          <w:p w14:paraId="4296D396" w14:textId="77777777" w:rsidR="004E7CA6" w:rsidRDefault="004E7CA6">
            <w:pPr>
              <w:rPr>
                <w:rFonts w:eastAsiaTheme="minorEastAsia"/>
              </w:rPr>
            </w:pPr>
          </w:p>
        </w:tc>
      </w:tr>
      <w:tr w:rsidR="004E7CA6" w14:paraId="70483CE2" w14:textId="77777777">
        <w:tc>
          <w:tcPr>
            <w:tcW w:w="1838" w:type="dxa"/>
          </w:tcPr>
          <w:p w14:paraId="458572F2" w14:textId="77777777" w:rsidR="004E7CA6" w:rsidRDefault="004E7CA6"/>
        </w:tc>
        <w:tc>
          <w:tcPr>
            <w:tcW w:w="7224" w:type="dxa"/>
          </w:tcPr>
          <w:p w14:paraId="2B978EA6" w14:textId="77777777" w:rsidR="004E7CA6" w:rsidRDefault="004E7CA6"/>
        </w:tc>
      </w:tr>
    </w:tbl>
    <w:p w14:paraId="1E54AE5A" w14:textId="77777777" w:rsidR="004E7CA6" w:rsidRDefault="004E7CA6">
      <w:pPr>
        <w:pStyle w:val="a1"/>
      </w:pPr>
    </w:p>
    <w:p w14:paraId="31B17D1A" w14:textId="77777777" w:rsidR="004E7CA6" w:rsidRDefault="004E7CA6"/>
    <w:p w14:paraId="01191016" w14:textId="77777777" w:rsidR="004E7CA6" w:rsidRDefault="00DA3A5B">
      <w:pPr>
        <w:pStyle w:val="2"/>
      </w:pPr>
      <w:r>
        <w:t>Performance monitoring</w:t>
      </w:r>
    </w:p>
    <w:p w14:paraId="398AD3F7" w14:textId="77777777" w:rsidR="004E7CA6" w:rsidRDefault="004E7CA6">
      <w:pPr>
        <w:spacing w:before="0" w:line="240" w:lineRule="auto"/>
        <w:jc w:val="left"/>
      </w:pPr>
    </w:p>
    <w:p w14:paraId="1DF27882"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398EF594" w14:textId="77777777">
        <w:tc>
          <w:tcPr>
            <w:tcW w:w="1605" w:type="dxa"/>
            <w:vAlign w:val="center"/>
          </w:tcPr>
          <w:p w14:paraId="7A05E6FE" w14:textId="77777777" w:rsidR="004E7CA6" w:rsidRDefault="00DA3A5B">
            <w:pPr>
              <w:spacing w:line="240" w:lineRule="auto"/>
              <w:jc w:val="center"/>
            </w:pPr>
            <w:r>
              <w:t>CATT [10]</w:t>
            </w:r>
          </w:p>
        </w:tc>
        <w:tc>
          <w:tcPr>
            <w:tcW w:w="7457" w:type="dxa"/>
            <w:vAlign w:val="center"/>
          </w:tcPr>
          <w:p w14:paraId="4F7BA153" w14:textId="77777777" w:rsidR="004E7CA6" w:rsidRDefault="00DA3A5B">
            <w:pPr>
              <w:spacing w:before="0" w:line="240" w:lineRule="auto"/>
              <w:jc w:val="left"/>
              <w:rPr>
                <w:rFonts w:eastAsia="宋体"/>
                <w:i/>
              </w:rPr>
            </w:pPr>
            <w:r>
              <w:rPr>
                <w:rFonts w:eastAsia="宋体"/>
                <w:i/>
              </w:rPr>
              <w:t>Observation 2: For functionality-based LCM, whether and how to assess/monitor the performance of an inactive model at UE-side is up to UE implementation.</w:t>
            </w:r>
          </w:p>
          <w:p w14:paraId="54E8BB27" w14:textId="77777777" w:rsidR="004E7CA6" w:rsidRDefault="00DA3A5B">
            <w:pPr>
              <w:spacing w:before="0" w:line="240" w:lineRule="auto"/>
              <w:jc w:val="left"/>
              <w:rPr>
                <w:rFonts w:eastAsia="宋体"/>
                <w:i/>
              </w:rPr>
            </w:pPr>
            <w:r>
              <w:rPr>
                <w:rFonts w:eastAsia="宋体"/>
                <w:i/>
              </w:rPr>
              <w:lastRenderedPageBreak/>
              <w:t>Proposal 7: For model-ID-based LCM (if supported), it is beneficial to assess/monitor the performance of a specific inactive model at UE-side.</w:t>
            </w:r>
          </w:p>
          <w:p w14:paraId="7F60A460" w14:textId="77777777" w:rsidR="004E7CA6" w:rsidRDefault="00DA3A5B">
            <w:pPr>
              <w:spacing w:before="0" w:line="240" w:lineRule="auto"/>
              <w:jc w:val="left"/>
              <w:rPr>
                <w:rFonts w:eastAsia="宋体"/>
                <w:i/>
              </w:rPr>
            </w:pPr>
            <w:r>
              <w:rPr>
                <w:rFonts w:eastAsia="宋体"/>
                <w:i/>
              </w:rPr>
              <w:t>Proposal 8: For functionality-based LCM, it is beneficial to assess/monitor the performance of a specific inactive functionality at UE-side.</w:t>
            </w:r>
          </w:p>
        </w:tc>
      </w:tr>
      <w:tr w:rsidR="004E7CA6" w14:paraId="6BB4A917" w14:textId="77777777">
        <w:tc>
          <w:tcPr>
            <w:tcW w:w="1605" w:type="dxa"/>
            <w:vAlign w:val="center"/>
          </w:tcPr>
          <w:p w14:paraId="3C700E99" w14:textId="77777777" w:rsidR="004E7CA6" w:rsidRDefault="00DA3A5B">
            <w:pPr>
              <w:spacing w:line="240" w:lineRule="auto"/>
              <w:jc w:val="center"/>
            </w:pPr>
            <w:r>
              <w:lastRenderedPageBreak/>
              <w:t>NEC [11]</w:t>
            </w:r>
          </w:p>
        </w:tc>
        <w:tc>
          <w:tcPr>
            <w:tcW w:w="7457" w:type="dxa"/>
            <w:vAlign w:val="center"/>
          </w:tcPr>
          <w:p w14:paraId="31ECE9A3" w14:textId="77777777" w:rsidR="004E7CA6" w:rsidRDefault="00DA3A5B">
            <w:pPr>
              <w:spacing w:before="0" w:line="240" w:lineRule="auto"/>
              <w:jc w:val="left"/>
              <w:rPr>
                <w:rFonts w:eastAsia="宋体"/>
                <w:i/>
              </w:rPr>
            </w:pPr>
            <w:r>
              <w:rPr>
                <w:rFonts w:eastAsia="宋体"/>
                <w:i/>
              </w:rPr>
              <w:t>Proposal 6: Information of model monitoring methods can be provided to NW or UE. If model failure occurs, the cause of model failure may also be reported.</w:t>
            </w:r>
          </w:p>
          <w:p w14:paraId="68CBD4D3" w14:textId="77777777" w:rsidR="004E7CA6" w:rsidRDefault="00DA3A5B">
            <w:pPr>
              <w:spacing w:before="0" w:line="240" w:lineRule="auto"/>
              <w:jc w:val="left"/>
              <w:rPr>
                <w:rFonts w:eastAsia="宋体"/>
                <w:i/>
                <w:lang w:eastAsia="zh-CN"/>
              </w:rPr>
            </w:pPr>
            <w:r>
              <w:rPr>
                <w:rFonts w:eastAsia="宋体"/>
                <w:i/>
                <w:lang w:eastAsia="zh-CN"/>
              </w:rPr>
              <w:t>Proposal 7: Specify monitoring of inactive model/functionality for the purpose of activation/selection/switching of UE-side models/UE-part of two-sided models /functionalities for Rel-19 AI/ML.</w:t>
            </w:r>
          </w:p>
          <w:p w14:paraId="6EB08ED9" w14:textId="77777777" w:rsidR="004E7CA6" w:rsidRDefault="00DA3A5B">
            <w:pPr>
              <w:spacing w:before="0" w:line="240" w:lineRule="auto"/>
              <w:jc w:val="left"/>
              <w:rPr>
                <w:rFonts w:eastAsia="宋体"/>
                <w:i/>
                <w:lang w:eastAsia="zh-CN"/>
              </w:rPr>
            </w:pPr>
            <w:r>
              <w:rPr>
                <w:rFonts w:eastAsia="宋体"/>
                <w:i/>
                <w:lang w:eastAsia="zh-CN"/>
              </w:rPr>
              <w:t>Observation 4: 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664FFC4" w14:textId="77777777" w:rsidR="004E7CA6" w:rsidRDefault="00DA3A5B">
            <w:pPr>
              <w:spacing w:before="0" w:line="240" w:lineRule="auto"/>
              <w:jc w:val="left"/>
              <w:rPr>
                <w:rFonts w:eastAsia="宋体"/>
                <w:i/>
                <w:lang w:eastAsia="zh-CN"/>
              </w:rPr>
            </w:pPr>
            <w:r>
              <w:rPr>
                <w:rFonts w:eastAsia="宋体"/>
                <w:i/>
                <w:lang w:eastAsia="zh-CN"/>
              </w:rPr>
              <w:t>Proposal 8: Discuss whether a UE can perform inference of two models/functionalities concurrently where one model/functionality is inactive but being monitored and other model/functionality is activated at UE.</w:t>
            </w:r>
          </w:p>
        </w:tc>
      </w:tr>
      <w:tr w:rsidR="004E7CA6" w14:paraId="571FBB07" w14:textId="77777777">
        <w:tc>
          <w:tcPr>
            <w:tcW w:w="1605" w:type="dxa"/>
            <w:vAlign w:val="center"/>
          </w:tcPr>
          <w:p w14:paraId="0CC7BB9D" w14:textId="77777777" w:rsidR="004E7CA6" w:rsidRDefault="00DA3A5B">
            <w:pPr>
              <w:spacing w:line="240" w:lineRule="auto"/>
              <w:jc w:val="center"/>
            </w:pPr>
            <w:r>
              <w:t>Continental Automotive [19]</w:t>
            </w:r>
          </w:p>
        </w:tc>
        <w:tc>
          <w:tcPr>
            <w:tcW w:w="7457" w:type="dxa"/>
            <w:vAlign w:val="center"/>
          </w:tcPr>
          <w:p w14:paraId="65752B02" w14:textId="77777777" w:rsidR="004E7CA6" w:rsidRDefault="00DA3A5B">
            <w:pPr>
              <w:spacing w:before="0" w:line="240" w:lineRule="auto"/>
              <w:jc w:val="left"/>
              <w:rPr>
                <w:i/>
              </w:rPr>
            </w:pPr>
            <w:r>
              <w:rPr>
                <w:i/>
              </w:rPr>
              <w:t>Proposal 12: Selection of candidate inactive models need to be further studied in terms of improving model switching performance and minimizing any potential impact (e.g., signalling overhead).</w:t>
            </w:r>
          </w:p>
          <w:p w14:paraId="5AFFD5AD" w14:textId="77777777" w:rsidR="004E7CA6" w:rsidRDefault="00DA3A5B">
            <w:pPr>
              <w:spacing w:before="0" w:line="240" w:lineRule="auto"/>
              <w:jc w:val="left"/>
              <w:rPr>
                <w:i/>
              </w:rPr>
            </w:pPr>
            <w:r>
              <w:rPr>
                <w:i/>
              </w:rPr>
              <w:t>Proposal 13: The relationship between candidate inactive models and the pre-configured parameters (e.g., data drift) can be further studied as a guide of inactive model selection.</w:t>
            </w:r>
          </w:p>
          <w:p w14:paraId="23B5218B" w14:textId="77777777" w:rsidR="004E7CA6" w:rsidRDefault="00DA3A5B">
            <w:pPr>
              <w:spacing w:before="0" w:line="240" w:lineRule="auto"/>
              <w:jc w:val="left"/>
              <w:rPr>
                <w:i/>
              </w:rPr>
            </w:pPr>
            <w:r>
              <w:rPr>
                <w:i/>
              </w:rPr>
              <w:t>Proposal 14: The candidate inactive models are configured to be in different states such as partially/fully loaded or non-loaded.</w:t>
            </w:r>
          </w:p>
          <w:p w14:paraId="76D4A736" w14:textId="77777777" w:rsidR="004E7CA6" w:rsidRDefault="00DA3A5B">
            <w:pPr>
              <w:spacing w:before="0" w:line="240" w:lineRule="auto"/>
              <w:jc w:val="left"/>
              <w:rPr>
                <w:i/>
              </w:rPr>
            </w:pPr>
            <w:r>
              <w:rPr>
                <w:i/>
              </w:rPr>
              <w:t>Proposal 15: A separate radio link connection can be used to perform parallel operation of inactive models.</w:t>
            </w:r>
          </w:p>
        </w:tc>
      </w:tr>
      <w:tr w:rsidR="004E7CA6" w14:paraId="1861E4F8" w14:textId="77777777">
        <w:tc>
          <w:tcPr>
            <w:tcW w:w="1605" w:type="dxa"/>
            <w:vAlign w:val="center"/>
          </w:tcPr>
          <w:p w14:paraId="7756D17C" w14:textId="77777777" w:rsidR="004E7CA6" w:rsidRDefault="00DA3A5B">
            <w:pPr>
              <w:spacing w:line="240" w:lineRule="auto"/>
              <w:jc w:val="center"/>
            </w:pPr>
            <w:r>
              <w:rPr>
                <w:rFonts w:eastAsiaTheme="minorEastAsia"/>
              </w:rPr>
              <w:t>AT&amp;T [29]</w:t>
            </w:r>
          </w:p>
        </w:tc>
        <w:tc>
          <w:tcPr>
            <w:tcW w:w="7457" w:type="dxa"/>
            <w:vAlign w:val="center"/>
          </w:tcPr>
          <w:p w14:paraId="58AF68FF" w14:textId="77777777" w:rsidR="004E7CA6" w:rsidRDefault="00DA3A5B">
            <w:pPr>
              <w:spacing w:before="0" w:line="240" w:lineRule="auto"/>
              <w:jc w:val="left"/>
              <w:rPr>
                <w:rFonts w:eastAsia="宋体"/>
                <w:i/>
              </w:rPr>
            </w:pPr>
            <w:r>
              <w:rPr>
                <w:rFonts w:eastAsia="宋体"/>
                <w:i/>
              </w:rPr>
              <w:t>Proposal 14: Confirm the necessity of assessment/monitoring of inactive models / functionalities, with the following assumptions as the starting point:</w:t>
            </w:r>
          </w:p>
          <w:p w14:paraId="5C5BEEA7" w14:textId="77777777" w:rsidR="004E7CA6" w:rsidRDefault="00DA3A5B">
            <w:pPr>
              <w:spacing w:before="0" w:line="240" w:lineRule="auto"/>
              <w:jc w:val="left"/>
              <w:rPr>
                <w:rFonts w:eastAsia="宋体"/>
                <w:i/>
              </w:rPr>
            </w:pPr>
            <w:r>
              <w:rPr>
                <w:rFonts w:eastAsia="宋体" w:hint="eastAsia"/>
                <w:i/>
              </w:rPr>
              <w:t>•</w:t>
            </w:r>
            <w:r>
              <w:rPr>
                <w:rFonts w:eastAsia="宋体"/>
                <w:i/>
              </w:rPr>
              <w:tab/>
              <w:t>One way to monitor inactive models/functionalities is by activating them and reusing mechanisms defined for monitoring of active models/functionalities.</w:t>
            </w:r>
          </w:p>
          <w:p w14:paraId="4DDF6BB6" w14:textId="77777777" w:rsidR="004E7CA6" w:rsidRDefault="00DA3A5B">
            <w:pPr>
              <w:spacing w:before="0" w:line="240" w:lineRule="auto"/>
              <w:jc w:val="left"/>
              <w:rPr>
                <w:rFonts w:eastAsia="宋体"/>
                <w:i/>
              </w:rPr>
            </w:pPr>
            <w:r>
              <w:rPr>
                <w:rFonts w:eastAsia="宋体"/>
                <w:i/>
              </w:rPr>
              <w:t>o</w:t>
            </w:r>
            <w:r>
              <w:rPr>
                <w:rFonts w:eastAsia="宋体"/>
                <w:i/>
              </w:rPr>
              <w:tab/>
              <w:t>FFS: feasibility of activating multiple models/functionalities.</w:t>
            </w:r>
          </w:p>
          <w:p w14:paraId="0F34064D" w14:textId="77777777" w:rsidR="004E7CA6" w:rsidRDefault="00DA3A5B">
            <w:pPr>
              <w:spacing w:before="0" w:line="240" w:lineRule="auto"/>
              <w:jc w:val="left"/>
              <w:rPr>
                <w:rFonts w:eastAsia="宋体"/>
                <w:i/>
              </w:rPr>
            </w:pPr>
            <w:r>
              <w:rPr>
                <w:rFonts w:eastAsia="宋体" w:hint="eastAsia"/>
                <w:i/>
              </w:rPr>
              <w:t>•</w:t>
            </w:r>
            <w:r>
              <w:rPr>
                <w:rFonts w:eastAsia="宋体"/>
                <w:i/>
              </w:rPr>
              <w:tab/>
              <w:t>The following aspects may be considered for further study or in WI to assess the applicability and expected performance of an inactive model/functionality:</w:t>
            </w:r>
          </w:p>
          <w:p w14:paraId="59E28200" w14:textId="77777777" w:rsidR="004E7CA6" w:rsidRDefault="00DA3A5B">
            <w:pPr>
              <w:spacing w:before="0" w:line="240" w:lineRule="auto"/>
              <w:jc w:val="left"/>
              <w:rPr>
                <w:rFonts w:eastAsia="宋体"/>
                <w:i/>
              </w:rPr>
            </w:pPr>
            <w:r>
              <w:rPr>
                <w:rFonts w:eastAsia="宋体"/>
                <w:i/>
              </w:rPr>
              <w:t>o</w:t>
            </w:r>
            <w:r>
              <w:rPr>
                <w:rFonts w:eastAsia="宋体"/>
                <w:i/>
              </w:rPr>
              <w:tab/>
              <w:t>Configuring an AI/ML model(s) for monitoring without activation (e.g., monitoring-only mode without reporting predicted beams in BM Case 1 and 2)</w:t>
            </w:r>
          </w:p>
          <w:p w14:paraId="61A22585" w14:textId="77777777" w:rsidR="004E7CA6" w:rsidRDefault="00DA3A5B">
            <w:pPr>
              <w:spacing w:before="0" w:line="240" w:lineRule="auto"/>
              <w:jc w:val="left"/>
              <w:rPr>
                <w:rFonts w:eastAsia="宋体"/>
                <w:i/>
              </w:rPr>
            </w:pPr>
            <w:r>
              <w:rPr>
                <w:rFonts w:eastAsia="宋体"/>
                <w:i/>
              </w:rPr>
              <w:t>o</w:t>
            </w:r>
            <w:r>
              <w:rPr>
                <w:rFonts w:eastAsia="宋体"/>
                <w:i/>
              </w:rPr>
              <w:tab/>
              <w:t>Dataset delivery / RS configuration from the network to the UE for assessment/monitoring of the applicability and expected performance of the model/functionality.</w:t>
            </w:r>
          </w:p>
          <w:p w14:paraId="24865242" w14:textId="77777777" w:rsidR="004E7CA6" w:rsidRDefault="00DA3A5B">
            <w:pPr>
              <w:spacing w:before="0" w:line="240" w:lineRule="auto"/>
              <w:jc w:val="left"/>
              <w:rPr>
                <w:rFonts w:eastAsia="宋体"/>
                <w:i/>
              </w:rPr>
            </w:pPr>
            <w:r>
              <w:rPr>
                <w:rFonts w:eastAsia="宋体"/>
                <w:i/>
              </w:rPr>
              <w:t>o</w:t>
            </w:r>
            <w:r>
              <w:rPr>
                <w:rFonts w:eastAsia="宋体"/>
                <w:i/>
              </w:rPr>
              <w:tab/>
              <w:t>The procedure and signaling for NW-side assessment/monitoring and UE-side assessment/monitoring.</w:t>
            </w:r>
          </w:p>
          <w:p w14:paraId="500E79E1" w14:textId="77777777" w:rsidR="004E7CA6" w:rsidRDefault="00DA3A5B">
            <w:pPr>
              <w:spacing w:before="0" w:line="240" w:lineRule="auto"/>
              <w:jc w:val="left"/>
              <w:rPr>
                <w:rFonts w:eastAsia="宋体"/>
                <w:i/>
              </w:rPr>
            </w:pPr>
            <w:r>
              <w:rPr>
                <w:rFonts w:eastAsia="宋体"/>
                <w:i/>
              </w:rPr>
              <w:t>o</w:t>
            </w:r>
            <w:r>
              <w:rPr>
                <w:rFonts w:eastAsia="宋体"/>
                <w:i/>
              </w:rPr>
              <w:tab/>
              <w:t>NW may provide performance criteria/preference for UE’s model selection.</w:t>
            </w:r>
          </w:p>
          <w:p w14:paraId="566686A7" w14:textId="77777777" w:rsidR="004E7CA6" w:rsidRDefault="00DA3A5B">
            <w:pPr>
              <w:spacing w:before="0" w:line="240" w:lineRule="auto"/>
              <w:jc w:val="left"/>
              <w:rPr>
                <w:rFonts w:eastAsia="宋体"/>
                <w:i/>
              </w:rPr>
            </w:pPr>
            <w:r>
              <w:rPr>
                <w:rFonts w:eastAsia="宋体"/>
                <w:i/>
              </w:rPr>
              <w:t>o</w:t>
            </w:r>
            <w:r>
              <w:rPr>
                <w:rFonts w:eastAsia="宋体"/>
                <w:i/>
              </w:rPr>
              <w:tab/>
              <w:t>Other aspects are not precluded for further study or specification.</w:t>
            </w:r>
          </w:p>
          <w:p w14:paraId="36488D4F" w14:textId="77777777" w:rsidR="004E7CA6" w:rsidRDefault="00DA3A5B">
            <w:pPr>
              <w:spacing w:before="0" w:line="240" w:lineRule="auto"/>
              <w:jc w:val="left"/>
              <w:rPr>
                <w:rFonts w:eastAsia="宋体"/>
                <w:i/>
              </w:rPr>
            </w:pPr>
            <w:r>
              <w:rPr>
                <w:rFonts w:eastAsia="宋体"/>
                <w:i/>
              </w:rPr>
              <w:t>Target performance may be aligned during model identification, in addition to any RAN4 tests.</w:t>
            </w:r>
          </w:p>
        </w:tc>
      </w:tr>
      <w:tr w:rsidR="004E7CA6" w14:paraId="7A197EEC" w14:textId="77777777">
        <w:tc>
          <w:tcPr>
            <w:tcW w:w="1605" w:type="dxa"/>
            <w:vAlign w:val="center"/>
          </w:tcPr>
          <w:p w14:paraId="7E99CCB1" w14:textId="77777777" w:rsidR="004E7CA6" w:rsidRDefault="004E7CA6">
            <w:pPr>
              <w:spacing w:line="240" w:lineRule="auto"/>
              <w:jc w:val="center"/>
            </w:pPr>
          </w:p>
        </w:tc>
        <w:tc>
          <w:tcPr>
            <w:tcW w:w="7457" w:type="dxa"/>
            <w:vAlign w:val="center"/>
          </w:tcPr>
          <w:p w14:paraId="6D4E90E4" w14:textId="77777777" w:rsidR="004E7CA6" w:rsidRDefault="004E7CA6">
            <w:pPr>
              <w:spacing w:before="0" w:line="240" w:lineRule="auto"/>
              <w:jc w:val="left"/>
              <w:rPr>
                <w:rFonts w:eastAsia="MS Mincho"/>
                <w:i/>
              </w:rPr>
            </w:pPr>
          </w:p>
        </w:tc>
      </w:tr>
    </w:tbl>
    <w:p w14:paraId="3F272CEE" w14:textId="77777777" w:rsidR="004E7CA6" w:rsidRDefault="004E7CA6">
      <w:pPr>
        <w:pStyle w:val="a1"/>
      </w:pPr>
    </w:p>
    <w:p w14:paraId="5CF3706A" w14:textId="77777777" w:rsidR="004E7CA6" w:rsidRDefault="00DA3A5B">
      <w:pPr>
        <w:pStyle w:val="a1"/>
      </w:pPr>
      <w:r>
        <w:rPr>
          <w:b/>
          <w:u w:val="single"/>
        </w:rPr>
        <w:lastRenderedPageBreak/>
        <w:t>Moderator’s assessment:</w:t>
      </w:r>
      <w:r>
        <w:t xml:space="preserve">  No proposal or issue recommended for discussion</w:t>
      </w:r>
    </w:p>
    <w:p w14:paraId="022C7711" w14:textId="77777777" w:rsidR="004E7CA6" w:rsidRDefault="00DA3A5B">
      <w:pPr>
        <w:pStyle w:val="a1"/>
      </w:pPr>
      <w:r>
        <w:t xml:space="preserve"> </w:t>
      </w:r>
    </w:p>
    <w:p w14:paraId="7EE0718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D1E384C" w14:textId="77777777">
        <w:tc>
          <w:tcPr>
            <w:tcW w:w="1838" w:type="dxa"/>
          </w:tcPr>
          <w:p w14:paraId="036F7A20" w14:textId="77777777" w:rsidR="004E7CA6" w:rsidRDefault="00DA3A5B">
            <w:r>
              <w:t>Company</w:t>
            </w:r>
          </w:p>
        </w:tc>
        <w:tc>
          <w:tcPr>
            <w:tcW w:w="7224" w:type="dxa"/>
          </w:tcPr>
          <w:p w14:paraId="66ACC569" w14:textId="77777777" w:rsidR="004E7CA6" w:rsidRDefault="00DA3A5B">
            <w:r>
              <w:t>Comment</w:t>
            </w:r>
          </w:p>
        </w:tc>
      </w:tr>
      <w:tr w:rsidR="004E7CA6" w14:paraId="11C93D5D" w14:textId="77777777">
        <w:tc>
          <w:tcPr>
            <w:tcW w:w="1838" w:type="dxa"/>
          </w:tcPr>
          <w:p w14:paraId="5B626558" w14:textId="77777777" w:rsidR="004E7CA6" w:rsidRDefault="00DA3A5B">
            <w:r>
              <w:rPr>
                <w:rFonts w:eastAsiaTheme="minorEastAsia" w:hint="eastAsia"/>
                <w:lang w:eastAsia="zh-CN"/>
              </w:rPr>
              <w:t>CATT</w:t>
            </w:r>
          </w:p>
        </w:tc>
        <w:tc>
          <w:tcPr>
            <w:tcW w:w="7224" w:type="dxa"/>
          </w:tcPr>
          <w:p w14:paraId="68D6C179" w14:textId="77777777" w:rsidR="004E7CA6" w:rsidRDefault="00DA3A5B">
            <w:r>
              <w:rPr>
                <w:rFonts w:eastAsiaTheme="minorEastAsia" w:hint="eastAsia"/>
                <w:lang w:eastAsia="zh-CN"/>
              </w:rPr>
              <w:t xml:space="preserve">We think these issues can be discussed latter. </w:t>
            </w:r>
          </w:p>
        </w:tc>
      </w:tr>
      <w:tr w:rsidR="004E7CA6" w14:paraId="1416FA9D" w14:textId="77777777">
        <w:tc>
          <w:tcPr>
            <w:tcW w:w="1838" w:type="dxa"/>
          </w:tcPr>
          <w:p w14:paraId="7043DCAB" w14:textId="77777777" w:rsidR="004E7CA6" w:rsidRDefault="004E7CA6">
            <w:pPr>
              <w:rPr>
                <w:rFonts w:eastAsia="Yu Mincho"/>
              </w:rPr>
            </w:pPr>
          </w:p>
        </w:tc>
        <w:tc>
          <w:tcPr>
            <w:tcW w:w="7224" w:type="dxa"/>
          </w:tcPr>
          <w:p w14:paraId="76757BB0" w14:textId="77777777" w:rsidR="004E7CA6" w:rsidRDefault="004E7CA6"/>
        </w:tc>
      </w:tr>
      <w:tr w:rsidR="004E7CA6" w14:paraId="4FB939A3" w14:textId="77777777">
        <w:tc>
          <w:tcPr>
            <w:tcW w:w="1838" w:type="dxa"/>
          </w:tcPr>
          <w:p w14:paraId="50990D42" w14:textId="77777777" w:rsidR="004E7CA6" w:rsidRDefault="004E7CA6"/>
        </w:tc>
        <w:tc>
          <w:tcPr>
            <w:tcW w:w="7224" w:type="dxa"/>
          </w:tcPr>
          <w:p w14:paraId="1A9E8DF9" w14:textId="77777777" w:rsidR="004E7CA6" w:rsidRDefault="004E7CA6">
            <w:pPr>
              <w:rPr>
                <w:rFonts w:eastAsiaTheme="minorEastAsia"/>
              </w:rPr>
            </w:pPr>
          </w:p>
        </w:tc>
      </w:tr>
      <w:tr w:rsidR="004E7CA6" w14:paraId="78455B58" w14:textId="77777777">
        <w:tc>
          <w:tcPr>
            <w:tcW w:w="1838" w:type="dxa"/>
          </w:tcPr>
          <w:p w14:paraId="0FE4F431" w14:textId="77777777" w:rsidR="004E7CA6" w:rsidRDefault="004E7CA6"/>
        </w:tc>
        <w:tc>
          <w:tcPr>
            <w:tcW w:w="7224" w:type="dxa"/>
          </w:tcPr>
          <w:p w14:paraId="5D78A456" w14:textId="77777777" w:rsidR="004E7CA6" w:rsidRDefault="004E7CA6">
            <w:pPr>
              <w:rPr>
                <w:rFonts w:eastAsiaTheme="minorEastAsia"/>
              </w:rPr>
            </w:pPr>
          </w:p>
        </w:tc>
      </w:tr>
      <w:tr w:rsidR="004E7CA6" w14:paraId="6B0904A8" w14:textId="77777777">
        <w:tc>
          <w:tcPr>
            <w:tcW w:w="1838" w:type="dxa"/>
          </w:tcPr>
          <w:p w14:paraId="17CE3296" w14:textId="77777777" w:rsidR="004E7CA6" w:rsidRDefault="004E7CA6">
            <w:pPr>
              <w:rPr>
                <w:rFonts w:eastAsiaTheme="minorEastAsia"/>
              </w:rPr>
            </w:pPr>
          </w:p>
        </w:tc>
        <w:tc>
          <w:tcPr>
            <w:tcW w:w="7224" w:type="dxa"/>
          </w:tcPr>
          <w:p w14:paraId="5C776275" w14:textId="77777777" w:rsidR="004E7CA6" w:rsidRDefault="004E7CA6">
            <w:pPr>
              <w:rPr>
                <w:rFonts w:eastAsiaTheme="minorEastAsia"/>
              </w:rPr>
            </w:pPr>
          </w:p>
        </w:tc>
      </w:tr>
      <w:tr w:rsidR="004E7CA6" w14:paraId="7D208FB1" w14:textId="77777777">
        <w:tc>
          <w:tcPr>
            <w:tcW w:w="1838" w:type="dxa"/>
          </w:tcPr>
          <w:p w14:paraId="54049F49" w14:textId="77777777" w:rsidR="004E7CA6" w:rsidRDefault="004E7CA6"/>
        </w:tc>
        <w:tc>
          <w:tcPr>
            <w:tcW w:w="7224" w:type="dxa"/>
          </w:tcPr>
          <w:p w14:paraId="505F8FE8" w14:textId="77777777" w:rsidR="004E7CA6" w:rsidRDefault="004E7CA6"/>
        </w:tc>
      </w:tr>
    </w:tbl>
    <w:p w14:paraId="65358664" w14:textId="73A68769" w:rsidR="004E7CA6" w:rsidRDefault="004E7CA6">
      <w:pPr>
        <w:pStyle w:val="a1"/>
      </w:pPr>
    </w:p>
    <w:p w14:paraId="56A5BFA1" w14:textId="77777777" w:rsidR="00720019" w:rsidRDefault="00720019">
      <w:pPr>
        <w:pStyle w:val="a1"/>
      </w:pPr>
    </w:p>
    <w:p w14:paraId="5E4E1438" w14:textId="77777777" w:rsidR="00720019" w:rsidRDefault="00720019">
      <w:pPr>
        <w:spacing w:before="0" w:after="0" w:line="240" w:lineRule="auto"/>
        <w:jc w:val="left"/>
        <w:rPr>
          <w:rFonts w:ascii="Helvetica" w:eastAsia="MS Mincho" w:hAnsi="Helvetica" w:cs="Arial"/>
          <w:bCs/>
          <w:kern w:val="32"/>
          <w:sz w:val="28"/>
          <w:szCs w:val="32"/>
        </w:rPr>
      </w:pPr>
      <w:r>
        <w:br w:type="page"/>
      </w:r>
    </w:p>
    <w:p w14:paraId="6E04AFE2" w14:textId="2FB56E1D" w:rsidR="004E7CA6" w:rsidRDefault="00DA3A5B">
      <w:pPr>
        <w:pStyle w:val="1"/>
      </w:pPr>
      <w:r>
        <w:lastRenderedPageBreak/>
        <w:t>Summary of discussion</w:t>
      </w:r>
    </w:p>
    <w:p w14:paraId="44DC6BAF" w14:textId="4D18B5EB" w:rsidR="004E7CA6" w:rsidRDefault="00DA3A5B">
      <w:pPr>
        <w:pStyle w:val="2"/>
      </w:pPr>
      <w:r>
        <w:t xml:space="preserve">Proposals for </w:t>
      </w:r>
      <w:r w:rsidR="002C677D">
        <w:t xml:space="preserve">Tuesday </w:t>
      </w:r>
      <w:r>
        <w:t>online session</w:t>
      </w:r>
      <w:r w:rsidR="002C677D">
        <w:t xml:space="preserve"> </w:t>
      </w:r>
    </w:p>
    <w:p w14:paraId="7F94FFB2" w14:textId="77777777" w:rsidR="00C06F95" w:rsidRDefault="00C06F95" w:rsidP="00C06F95"/>
    <w:p w14:paraId="12224DFF" w14:textId="77777777" w:rsidR="00C06F95" w:rsidRDefault="00C06F95" w:rsidP="00C06F95">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4916ECB4" w14:textId="77777777" w:rsidR="00C06F95" w:rsidRDefault="00C06F95" w:rsidP="00C06F95">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0F8390A8" w14:textId="77777777" w:rsidR="00C06F95" w:rsidRPr="009D6079" w:rsidRDefault="00C06F95" w:rsidP="00C06F95">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455139A6" w14:textId="77777777" w:rsidR="00C06F95" w:rsidRPr="009D6079" w:rsidRDefault="00C06F95" w:rsidP="00C06F95">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581D6D1F"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7BF0139A"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442CF6E0" w14:textId="77777777" w:rsidR="00C06F95" w:rsidRPr="00BD582F" w:rsidRDefault="00C06F95" w:rsidP="00C06F95">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0C07DA00" w14:textId="77777777" w:rsidR="00C06F95" w:rsidRPr="000276B9" w:rsidRDefault="00C06F95" w:rsidP="00C06F95">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2442F7AF" w14:textId="77777777" w:rsidR="00C06F95" w:rsidRPr="00D93871" w:rsidRDefault="00C06F95" w:rsidP="00C06F95">
      <w:pPr>
        <w:pStyle w:val="a1"/>
        <w:rPr>
          <w:lang w:val="en-GB"/>
        </w:rPr>
      </w:pPr>
    </w:p>
    <w:p w14:paraId="3824CB91" w14:textId="77777777" w:rsidR="00C06F95" w:rsidRDefault="00C06F95" w:rsidP="00C06F95"/>
    <w:p w14:paraId="76A24F17" w14:textId="77777777" w:rsidR="00C06F95" w:rsidRDefault="00C06F95" w:rsidP="00C06F95">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the functionality-based LCM using model ID for LCM operations </w:t>
      </w:r>
      <w:r w:rsidRPr="003D5FA6">
        <w:rPr>
          <w:b/>
          <w:color w:val="FF0000"/>
        </w:rPr>
        <w:t>within a functionality</w:t>
      </w:r>
      <w:r>
        <w:rPr>
          <w:b/>
        </w:rPr>
        <w:t xml:space="preserve">. </w:t>
      </w:r>
    </w:p>
    <w:p w14:paraId="4BC12841" w14:textId="77777777" w:rsidR="00C06F95" w:rsidRDefault="00C06F95" w:rsidP="00C06F95">
      <w:pPr>
        <w:pStyle w:val="a1"/>
        <w:rPr>
          <w:lang w:val="en-GB"/>
        </w:rPr>
      </w:pPr>
    </w:p>
    <w:p w14:paraId="4C322C0A" w14:textId="77777777" w:rsidR="00C06F95" w:rsidRPr="00A24E08" w:rsidRDefault="00C06F95" w:rsidP="00C06F95">
      <w:pPr>
        <w:pStyle w:val="a1"/>
        <w:rPr>
          <w:lang w:val="en-GB"/>
        </w:rPr>
      </w:pPr>
      <w:r>
        <w:rPr>
          <w:lang w:val="en-GB"/>
        </w:rPr>
        <w:t>18 companies: CATT, Huawei, Lenovo, Xiaomi, Fujitsu, ETRI, QC, Ericsson, Panasonic, Samsung, Spreadtrum, CMCC, OPPO, NEC, CEWiT, Intl, CICTCI, New H3C</w:t>
      </w:r>
    </w:p>
    <w:p w14:paraId="3BD06116" w14:textId="77777777" w:rsidR="00C06F95" w:rsidRDefault="00C06F95" w:rsidP="00C06F95">
      <w:pPr>
        <w:pStyle w:val="a1"/>
      </w:pPr>
    </w:p>
    <w:p w14:paraId="2DAB706B" w14:textId="58545DA0" w:rsidR="00780A19" w:rsidRDefault="00780A19" w:rsidP="00780A19">
      <w:pPr>
        <w:pStyle w:val="2"/>
      </w:pPr>
      <w:r>
        <w:t xml:space="preserve">Proposals for Wednesday online session </w:t>
      </w:r>
    </w:p>
    <w:p w14:paraId="67211350" w14:textId="4C10EEFB" w:rsidR="004E7CA6" w:rsidRDefault="004E7CA6">
      <w:pPr>
        <w:pStyle w:val="a1"/>
      </w:pPr>
    </w:p>
    <w:p w14:paraId="472D1869" w14:textId="77777777" w:rsidR="00F100DE" w:rsidRPr="00F100DE" w:rsidRDefault="00F100DE" w:rsidP="00F100DE">
      <w:pPr>
        <w:rPr>
          <w:b/>
        </w:rPr>
      </w:pPr>
      <w:r w:rsidRPr="00F100DE">
        <w:rPr>
          <w:b/>
        </w:rPr>
        <w:t xml:space="preserve">Proposal: </w:t>
      </w:r>
    </w:p>
    <w:p w14:paraId="280E41EC" w14:textId="77777777" w:rsidR="00F100DE" w:rsidRDefault="00F100DE" w:rsidP="00F100DE">
      <w:r>
        <w:t>To facilitate the discussion, RAN1 studies the model identification type A with more details related to use cases.</w:t>
      </w:r>
    </w:p>
    <w:p w14:paraId="4603C30A" w14:textId="77777777" w:rsidR="00F100DE" w:rsidRDefault="00F100DE" w:rsidP="00F100DE">
      <w:r>
        <w:t>To facilitate the discussion, RAN1 studies the following options for model identification type B with more details related to use cases</w:t>
      </w:r>
    </w:p>
    <w:p w14:paraId="195E3B57" w14:textId="77777777" w:rsidR="00F100DE" w:rsidRDefault="00F100DE" w:rsidP="00F100DE">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4F1730E0" w14:textId="77777777" w:rsidR="00F100DE" w:rsidRDefault="00F100DE" w:rsidP="00F100DE">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47BAEB06" w14:textId="77777777" w:rsidR="00F100DE" w:rsidRDefault="00F100DE" w:rsidP="00F100DE">
      <w:pPr>
        <w:pStyle w:val="afb"/>
        <w:numPr>
          <w:ilvl w:val="0"/>
          <w:numId w:val="15"/>
        </w:numPr>
      </w:pPr>
      <w:r>
        <w:t xml:space="preserve">Option 3: </w:t>
      </w:r>
      <w:r w:rsidRPr="004B0C8F">
        <w:rPr>
          <w:lang w:eastAsia="x-none"/>
        </w:rPr>
        <w:t>Model identification in model transfer from NW to UE</w:t>
      </w:r>
    </w:p>
    <w:p w14:paraId="68D7235D" w14:textId="77777777" w:rsidR="00F100DE" w:rsidRDefault="00F100DE" w:rsidP="00F100DE">
      <w:pPr>
        <w:pStyle w:val="afb"/>
        <w:numPr>
          <w:ilvl w:val="0"/>
          <w:numId w:val="15"/>
        </w:numPr>
      </w:pPr>
      <w:r>
        <w:t>FFS: clarification for further details and the boundary of the options</w:t>
      </w:r>
    </w:p>
    <w:p w14:paraId="20748CFD" w14:textId="77777777" w:rsidR="00F100DE" w:rsidRDefault="00F100DE" w:rsidP="00F100DE">
      <w:pPr>
        <w:pStyle w:val="afb"/>
        <w:numPr>
          <w:ilvl w:val="0"/>
          <w:numId w:val="15"/>
        </w:numPr>
      </w:pPr>
      <w:r>
        <w:t>Note: the names (Opton1, Option 2, Option 3) are used only for discussion purpose</w:t>
      </w:r>
    </w:p>
    <w:p w14:paraId="32519676" w14:textId="77777777" w:rsidR="00F100DE" w:rsidRDefault="00F100DE" w:rsidP="00F100DE">
      <w:pPr>
        <w:pStyle w:val="afb"/>
        <w:numPr>
          <w:ilvl w:val="0"/>
          <w:numId w:val="15"/>
        </w:numPr>
      </w:pPr>
      <w:r>
        <w:t>Note: other options are not precluded</w:t>
      </w:r>
    </w:p>
    <w:p w14:paraId="7F05EA74" w14:textId="77777777" w:rsidR="00F100DE" w:rsidRDefault="00F100DE" w:rsidP="00F100DE">
      <w:r>
        <w:t>Note: The other options are proposed for model identification type B by companies during the discussion:</w:t>
      </w:r>
    </w:p>
    <w:p w14:paraId="2100702F" w14:textId="77777777" w:rsidR="00F100DE" w:rsidRDefault="00F100DE" w:rsidP="00F100DE">
      <w:pPr>
        <w:pStyle w:val="afb"/>
        <w:numPr>
          <w:ilvl w:val="0"/>
          <w:numId w:val="42"/>
        </w:numPr>
      </w:pPr>
      <w:r>
        <w:t>Option 4. Model identification via standardization of a reference/test model. (for CSI compression)</w:t>
      </w:r>
    </w:p>
    <w:p w14:paraId="28DC8149" w14:textId="77777777" w:rsidR="00F100DE" w:rsidRDefault="00F100DE" w:rsidP="00F100DE">
      <w:pPr>
        <w:pStyle w:val="afb"/>
        <w:numPr>
          <w:ilvl w:val="0"/>
          <w:numId w:val="42"/>
        </w:numPr>
      </w:pPr>
      <w:r>
        <w:t>Option 5. Model identification via model monitoring</w:t>
      </w:r>
    </w:p>
    <w:p w14:paraId="2E588890" w14:textId="77777777" w:rsidR="00F100DE" w:rsidRDefault="00F100DE" w:rsidP="00F100DE">
      <w:pPr>
        <w:pStyle w:val="afb"/>
        <w:numPr>
          <w:ilvl w:val="0"/>
          <w:numId w:val="42"/>
        </w:numPr>
      </w:pPr>
      <w:r>
        <w:t>FFS: Further clarification</w:t>
      </w:r>
    </w:p>
    <w:p w14:paraId="40ACFB2F" w14:textId="6942DE9B" w:rsidR="00F100DE" w:rsidRDefault="00F100DE">
      <w:pPr>
        <w:pStyle w:val="a1"/>
      </w:pPr>
    </w:p>
    <w:p w14:paraId="4562CD2E" w14:textId="4D36C317" w:rsidR="00D2706F" w:rsidRDefault="00D2706F" w:rsidP="00D2706F">
      <w:pPr>
        <w:pStyle w:val="2"/>
      </w:pPr>
      <w:r>
        <w:lastRenderedPageBreak/>
        <w:t>Proposals for Thursday online session</w:t>
      </w:r>
    </w:p>
    <w:p w14:paraId="48E73733" w14:textId="693D844E" w:rsidR="00D2706F" w:rsidRDefault="00D2706F" w:rsidP="00D2706F">
      <w:pPr>
        <w:pStyle w:val="a1"/>
      </w:pPr>
    </w:p>
    <w:p w14:paraId="20FDA1B8" w14:textId="77777777" w:rsidR="00D2706F" w:rsidRDefault="00D2706F" w:rsidP="00D2706F">
      <w:pPr>
        <w:rPr>
          <w:b/>
        </w:rPr>
      </w:pPr>
      <w:r>
        <w:rPr>
          <w:b/>
          <w:u w:val="single"/>
        </w:rPr>
        <w:t>Proposal 3-6 (output of offline session)</w:t>
      </w:r>
      <w:r>
        <w:rPr>
          <w:b/>
        </w:rPr>
        <w:t>:</w:t>
      </w:r>
    </w:p>
    <w:p w14:paraId="3D31C81E" w14:textId="77777777" w:rsidR="00D2706F" w:rsidRDefault="00D2706F" w:rsidP="00D2706F">
      <w:pPr>
        <w:rPr>
          <w:b/>
        </w:rPr>
      </w:pPr>
      <w:r>
        <w:rPr>
          <w:b/>
        </w:rPr>
        <w:t>Agreement</w:t>
      </w:r>
    </w:p>
    <w:p w14:paraId="39D6EA2F" w14:textId="77777777" w:rsidR="00D2706F" w:rsidRPr="00404129" w:rsidRDefault="00D2706F" w:rsidP="00D2706F">
      <w:pPr>
        <w:rPr>
          <w:b/>
        </w:rPr>
      </w:pPr>
      <w:r w:rsidRPr="00404129">
        <w:rPr>
          <w:b/>
        </w:rPr>
        <w:t>Regarding</w:t>
      </w:r>
      <w:r>
        <w:rPr>
          <w:b/>
        </w:rPr>
        <w:t xml:space="preserve"> </w:t>
      </w:r>
      <w:r w:rsidRPr="00404129">
        <w:rPr>
          <w:rFonts w:ascii="Times" w:eastAsia="Batang" w:hAnsi="Times"/>
          <w:b/>
          <w:lang w:val="en-GB" w:eastAsia="x-none"/>
        </w:rPr>
        <w:t xml:space="preserve">MI-Option 1 (Model identification with data collection related configuration(s) and/or indication(s)) </w:t>
      </w:r>
      <w:r w:rsidRPr="00B80EF0">
        <w:rPr>
          <w:rFonts w:ascii="Times" w:eastAsia="Batang" w:hAnsi="Times"/>
          <w:b/>
          <w:lang w:val="en-GB" w:eastAsia="x-none"/>
        </w:rPr>
        <w:t xml:space="preserve">of </w:t>
      </w:r>
      <w:r w:rsidRPr="00B80EF0">
        <w:rPr>
          <w:b/>
        </w:rPr>
        <w:t xml:space="preserve">model identification type B, </w:t>
      </w:r>
      <w:r>
        <w:rPr>
          <w:b/>
        </w:rPr>
        <w:t xml:space="preserve">RAN1 </w:t>
      </w:r>
      <w:r w:rsidRPr="00B80EF0">
        <w:rPr>
          <w:rFonts w:ascii="Times" w:eastAsia="Batang" w:hAnsi="Times"/>
          <w:b/>
          <w:lang w:val="en-GB" w:eastAsia="x-none"/>
        </w:rPr>
        <w:t>further</w:t>
      </w:r>
      <w:r w:rsidRPr="00B80EF0">
        <w:rPr>
          <w:b/>
        </w:rPr>
        <w:t xml:space="preserve"> s</w:t>
      </w:r>
      <w:r w:rsidRPr="00B80EF0">
        <w:rPr>
          <w:rFonts w:ascii="Times" w:eastAsia="Batang" w:hAnsi="Times"/>
          <w:b/>
          <w:lang w:eastAsia="x-none"/>
        </w:rPr>
        <w:t>tudy</w:t>
      </w:r>
      <w:r w:rsidRPr="00404129">
        <w:rPr>
          <w:rFonts w:ascii="Times" w:eastAsia="Batang" w:hAnsi="Times"/>
          <w:b/>
          <w:lang w:eastAsia="x-none"/>
        </w:rPr>
        <w:t xml:space="preserve"> </w:t>
      </w:r>
      <w:r w:rsidRPr="00404129">
        <w:rPr>
          <w:rFonts w:ascii="Times" w:eastAsia="Batang" w:hAnsi="Times"/>
          <w:b/>
          <w:lang w:val="en-GB" w:eastAsia="x-none"/>
        </w:rPr>
        <w:t>the following aspects:</w:t>
      </w:r>
    </w:p>
    <w:p w14:paraId="04E2EB43" w14:textId="77777777" w:rsidR="00D2706F" w:rsidRPr="007F50E7" w:rsidRDefault="00D2706F" w:rsidP="00D2706F">
      <w:pPr>
        <w:pStyle w:val="afb"/>
        <w:numPr>
          <w:ilvl w:val="0"/>
          <w:numId w:val="46"/>
        </w:numPr>
        <w:spacing w:before="0" w:after="0" w:line="240" w:lineRule="auto"/>
        <w:jc w:val="left"/>
        <w:rPr>
          <w:rFonts w:ascii="Times" w:eastAsia="Batang" w:hAnsi="Times"/>
          <w:b/>
          <w:highlight w:val="yellow"/>
          <w:lang w:val="en-GB" w:eastAsia="x-none"/>
        </w:rPr>
      </w:pPr>
      <w:r>
        <w:rPr>
          <w:rFonts w:ascii="Times" w:eastAsia="Batang" w:hAnsi="Times"/>
          <w:b/>
          <w:lang w:val="en-GB" w:eastAsia="x-none"/>
        </w:rPr>
        <w:t xml:space="preserve">Relationship between model ID and </w:t>
      </w:r>
      <w:r w:rsidRPr="00404129">
        <w:rPr>
          <w:rFonts w:ascii="Times" w:eastAsia="Batang" w:hAnsi="Times"/>
          <w:b/>
          <w:lang w:val="en-GB" w:eastAsia="x-none"/>
        </w:rPr>
        <w:t>data collection related configuration(s) and/or indication(s)</w:t>
      </w:r>
      <w:r>
        <w:rPr>
          <w:rFonts w:ascii="Times" w:eastAsia="Batang" w:hAnsi="Times"/>
          <w:b/>
          <w:lang w:val="en-GB" w:eastAsia="x-none"/>
        </w:rPr>
        <w:t xml:space="preserve"> </w:t>
      </w:r>
      <w:r w:rsidRPr="007F50E7">
        <w:rPr>
          <w:rFonts w:ascii="Times" w:eastAsia="Batang" w:hAnsi="Times"/>
          <w:b/>
          <w:highlight w:val="yellow"/>
          <w:lang w:val="en-GB" w:eastAsia="x-none"/>
        </w:rPr>
        <w:t>(e.g., dataset ID, NW-side additional conditions (if justified), consistency ID)</w:t>
      </w:r>
    </w:p>
    <w:p w14:paraId="1068292F"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 xml:space="preserve">Information transmitted from NW to UE (if any) </w:t>
      </w:r>
    </w:p>
    <w:p w14:paraId="07009A43"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Information transmitted from UE to NW (if any)</w:t>
      </w:r>
    </w:p>
    <w:p w14:paraId="3D2AB9EE" w14:textId="77777777" w:rsidR="00D2706F" w:rsidRPr="00404129" w:rsidRDefault="00D2706F" w:rsidP="00D2706F">
      <w:pPr>
        <w:pStyle w:val="afb"/>
        <w:numPr>
          <w:ilvl w:val="0"/>
          <w:numId w:val="46"/>
        </w:numPr>
        <w:spacing w:before="0" w:after="0" w:line="240" w:lineRule="auto"/>
        <w:jc w:val="left"/>
        <w:rPr>
          <w:rFonts w:ascii="Times" w:eastAsia="Batang" w:hAnsi="Times"/>
          <w:b/>
          <w:lang w:val="en-GB" w:eastAsia="x-none"/>
        </w:rPr>
      </w:pPr>
      <w:r w:rsidRPr="00404129">
        <w:rPr>
          <w:rFonts w:ascii="Times" w:eastAsia="Batang" w:hAnsi="Times"/>
          <w:b/>
          <w:lang w:val="en-GB" w:eastAsia="x-none"/>
        </w:rPr>
        <w:t>The associated procedure</w:t>
      </w:r>
    </w:p>
    <w:p w14:paraId="2B2BC524" w14:textId="77777777" w:rsidR="00D2706F" w:rsidRPr="00E16A9F" w:rsidRDefault="00D2706F" w:rsidP="00D2706F">
      <w:pPr>
        <w:pStyle w:val="afb"/>
        <w:numPr>
          <w:ilvl w:val="0"/>
          <w:numId w:val="46"/>
        </w:numPr>
        <w:spacing w:before="0" w:after="0" w:line="240" w:lineRule="auto"/>
        <w:jc w:val="left"/>
        <w:rPr>
          <w:rFonts w:ascii="Times" w:eastAsia="Batang" w:hAnsi="Times"/>
          <w:b/>
          <w:lang w:val="en-GB" w:eastAsia="x-none"/>
        </w:rPr>
      </w:pPr>
      <w:r w:rsidRPr="00E16A9F">
        <w:rPr>
          <w:rFonts w:ascii="Times" w:eastAsia="Batang" w:hAnsi="Times"/>
          <w:b/>
          <w:lang w:val="en-GB" w:eastAsia="x-none"/>
        </w:rPr>
        <w:t xml:space="preserve">Usage/Applicable use case(s) of M1-Option 1 </w:t>
      </w:r>
    </w:p>
    <w:p w14:paraId="4936BC36" w14:textId="77777777" w:rsidR="00D2706F" w:rsidRPr="00404129" w:rsidRDefault="00D2706F" w:rsidP="00D2706F">
      <w:pPr>
        <w:spacing w:before="0" w:after="0" w:line="240" w:lineRule="auto"/>
        <w:jc w:val="left"/>
        <w:rPr>
          <w:rFonts w:ascii="Times" w:eastAsia="Batang" w:hAnsi="Times"/>
          <w:b/>
          <w:lang w:val="en-GB" w:eastAsia="x-none"/>
        </w:rPr>
      </w:pPr>
      <w:r w:rsidRPr="00404129">
        <w:rPr>
          <w:rFonts w:ascii="Times" w:eastAsia="Batang" w:hAnsi="Times"/>
          <w:b/>
          <w:lang w:val="en-GB" w:eastAsia="x-none"/>
        </w:rPr>
        <w:t>Note: whether MI-Option 1 is needed or not is a separate discussion</w:t>
      </w:r>
    </w:p>
    <w:p w14:paraId="780989F0" w14:textId="2ACE20B2" w:rsidR="00D2706F" w:rsidRDefault="00D2706F" w:rsidP="00D2706F">
      <w:pPr>
        <w:pStyle w:val="a1"/>
        <w:rPr>
          <w:lang w:val="en-GB"/>
        </w:rPr>
      </w:pPr>
    </w:p>
    <w:p w14:paraId="7D4A8046" w14:textId="77777777" w:rsidR="00460E47" w:rsidRDefault="00460E47" w:rsidP="00460E47">
      <w:pPr>
        <w:rPr>
          <w:b/>
        </w:rPr>
      </w:pPr>
      <w:r>
        <w:rPr>
          <w:b/>
          <w:u w:val="single"/>
        </w:rPr>
        <w:t>Proposal 5-5A (output of offline session)</w:t>
      </w:r>
      <w:r>
        <w:rPr>
          <w:b/>
        </w:rPr>
        <w:t xml:space="preserve">: </w:t>
      </w:r>
    </w:p>
    <w:p w14:paraId="2E280726" w14:textId="77777777" w:rsidR="00460E47" w:rsidRDefault="00460E47" w:rsidP="00460E47">
      <w:pPr>
        <w:rPr>
          <w:b/>
        </w:rPr>
      </w:pPr>
      <w:r>
        <w:rPr>
          <w:b/>
        </w:rPr>
        <w:t xml:space="preserve">Observation: </w:t>
      </w:r>
    </w:p>
    <w:p w14:paraId="50A71140" w14:textId="77777777" w:rsidR="00460E47" w:rsidRPr="00F50EEB" w:rsidRDefault="00460E47" w:rsidP="00460E47">
      <w:pPr>
        <w:spacing w:before="0" w:after="160" w:line="259" w:lineRule="auto"/>
        <w:jc w:val="left"/>
        <w:rPr>
          <w:rFonts w:eastAsia="等线"/>
          <w:b/>
          <w:color w:val="000000"/>
          <w:szCs w:val="20"/>
          <w:lang w:eastAsia="zh-CN"/>
        </w:rPr>
      </w:pPr>
      <w:r w:rsidRPr="00F50EEB">
        <w:rPr>
          <w:rFonts w:eastAsia="等线"/>
          <w:b/>
          <w:color w:val="000000"/>
          <w:szCs w:val="20"/>
          <w:lang w:eastAsia="zh-CN"/>
        </w:rPr>
        <w:t xml:space="preserve">For the model transfer/delivery Case z5, the following </w:t>
      </w:r>
      <w:r>
        <w:rPr>
          <w:rFonts w:eastAsia="等线"/>
          <w:b/>
          <w:color w:val="000000"/>
          <w:szCs w:val="20"/>
          <w:lang w:eastAsia="zh-CN"/>
        </w:rPr>
        <w:t xml:space="preserve">additional </w:t>
      </w:r>
      <w:r w:rsidRPr="00F50EEB">
        <w:rPr>
          <w:rFonts w:eastAsia="等线"/>
          <w:b/>
          <w:color w:val="000000"/>
          <w:szCs w:val="20"/>
          <w:lang w:eastAsia="zh-CN"/>
        </w:rPr>
        <w:t>issues are identified:</w:t>
      </w:r>
    </w:p>
    <w:p w14:paraId="344D92ED"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宋体"/>
          <w:b/>
          <w:color w:val="000000"/>
          <w:szCs w:val="20"/>
          <w:lang w:eastAsia="zh-CN"/>
        </w:rPr>
        <w:t>Lack of performance guarantee and testability of a model prior to transfer</w:t>
      </w:r>
      <w:r>
        <w:rPr>
          <w:rFonts w:eastAsia="宋体"/>
          <w:b/>
          <w:color w:val="000000"/>
          <w:szCs w:val="20"/>
          <w:lang w:eastAsia="zh-CN"/>
        </w:rPr>
        <w:t xml:space="preserve"> </w:t>
      </w:r>
    </w:p>
    <w:p w14:paraId="1F0A5D4D"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Lack of the device-specific optimization</w:t>
      </w:r>
    </w:p>
    <w:p w14:paraId="6BAA0639" w14:textId="77777777" w:rsidR="00460E47" w:rsidRPr="00F50EEB"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Feasib</w:t>
      </w:r>
      <w:r>
        <w:rPr>
          <w:rFonts w:eastAsia="等线"/>
          <w:b/>
          <w:color w:val="000000"/>
          <w:szCs w:val="20"/>
          <w:lang w:eastAsia="zh-CN"/>
        </w:rPr>
        <w:t xml:space="preserve">ility </w:t>
      </w:r>
      <w:r w:rsidRPr="00F50EEB">
        <w:rPr>
          <w:rFonts w:eastAsia="等线"/>
          <w:b/>
          <w:color w:val="000000"/>
          <w:szCs w:val="20"/>
          <w:lang w:eastAsia="zh-CN"/>
        </w:rPr>
        <w:t>issue due to that it is not fully compiled for the target UEs prior to transfer</w:t>
      </w:r>
    </w:p>
    <w:p w14:paraId="74BD9BD6" w14:textId="77777777" w:rsidR="00460E47" w:rsidRDefault="00460E47" w:rsidP="00460E47">
      <w:pPr>
        <w:numPr>
          <w:ilvl w:val="0"/>
          <w:numId w:val="44"/>
        </w:numPr>
        <w:spacing w:before="0" w:after="160" w:line="259" w:lineRule="auto"/>
        <w:contextualSpacing/>
        <w:jc w:val="left"/>
        <w:rPr>
          <w:rFonts w:eastAsia="等线"/>
          <w:b/>
          <w:color w:val="000000"/>
          <w:szCs w:val="20"/>
          <w:lang w:eastAsia="zh-CN"/>
        </w:rPr>
      </w:pPr>
      <w:r w:rsidRPr="00F50EEB">
        <w:rPr>
          <w:rFonts w:eastAsia="等线"/>
          <w:b/>
          <w:color w:val="000000"/>
          <w:szCs w:val="20"/>
          <w:lang w:eastAsia="zh-CN"/>
        </w:rPr>
        <w:t xml:space="preserve">Compared to Case z4, additional overhead and </w:t>
      </w:r>
      <w:r>
        <w:rPr>
          <w:rFonts w:eastAsia="等线"/>
          <w:b/>
          <w:color w:val="000000"/>
          <w:szCs w:val="20"/>
          <w:lang w:eastAsia="zh-CN"/>
        </w:rPr>
        <w:t xml:space="preserve">model </w:t>
      </w:r>
      <w:r w:rsidRPr="00F50EEB">
        <w:rPr>
          <w:rFonts w:eastAsia="等线"/>
          <w:b/>
          <w:color w:val="000000"/>
          <w:szCs w:val="20"/>
          <w:lang w:eastAsia="zh-CN"/>
        </w:rPr>
        <w:t>transmission latency</w:t>
      </w:r>
      <w:r>
        <w:rPr>
          <w:rFonts w:eastAsia="等线"/>
          <w:b/>
          <w:color w:val="000000"/>
          <w:szCs w:val="20"/>
          <w:lang w:eastAsia="zh-CN"/>
        </w:rPr>
        <w:t xml:space="preserve"> </w:t>
      </w:r>
    </w:p>
    <w:p w14:paraId="29104692" w14:textId="77777777" w:rsidR="00460E47" w:rsidRDefault="00460E47" w:rsidP="00460E47">
      <w:pPr>
        <w:spacing w:before="0" w:after="160" w:line="259" w:lineRule="auto"/>
        <w:contextualSpacing/>
        <w:jc w:val="left"/>
        <w:rPr>
          <w:rFonts w:eastAsia="等线"/>
          <w:b/>
          <w:strike/>
          <w:color w:val="000000"/>
          <w:szCs w:val="20"/>
          <w:highlight w:val="yellow"/>
          <w:lang w:eastAsia="zh-CN"/>
        </w:rPr>
      </w:pPr>
    </w:p>
    <w:p w14:paraId="7070232E" w14:textId="181CDD24" w:rsidR="00460E47" w:rsidRDefault="00460E47" w:rsidP="00460E47">
      <w:pPr>
        <w:rPr>
          <w:b/>
        </w:rPr>
      </w:pPr>
    </w:p>
    <w:p w14:paraId="265C6D2B" w14:textId="77777777" w:rsidR="00865037" w:rsidRDefault="00865037" w:rsidP="00460E47">
      <w:pPr>
        <w:rPr>
          <w:b/>
        </w:rPr>
      </w:pPr>
    </w:p>
    <w:p w14:paraId="19029B3E" w14:textId="77777777" w:rsidR="00460E47" w:rsidRDefault="00460E47" w:rsidP="00460E47">
      <w:pPr>
        <w:rPr>
          <w:b/>
        </w:rPr>
      </w:pPr>
      <w:r>
        <w:rPr>
          <w:b/>
          <w:u w:val="single"/>
        </w:rPr>
        <w:t>Proposal 5-5B (output of offline session)</w:t>
      </w:r>
      <w:r>
        <w:rPr>
          <w:b/>
        </w:rPr>
        <w:t>:</w:t>
      </w:r>
    </w:p>
    <w:p w14:paraId="140A52FF" w14:textId="77777777" w:rsidR="00460E47" w:rsidRDefault="00460E47" w:rsidP="00460E47">
      <w:pPr>
        <w:rPr>
          <w:b/>
        </w:rPr>
      </w:pPr>
      <w:r>
        <w:rPr>
          <w:b/>
        </w:rPr>
        <w:t>Conclusion:</w:t>
      </w:r>
    </w:p>
    <w:p w14:paraId="6B1EC053" w14:textId="77777777" w:rsidR="00460E47" w:rsidRDefault="00460E47" w:rsidP="00460E47">
      <w:pPr>
        <w:rPr>
          <w:rFonts w:ascii="Times" w:eastAsia="Batang" w:hAnsi="Times"/>
          <w:b/>
          <w:lang w:val="en-GB"/>
        </w:rPr>
      </w:pPr>
      <w:r w:rsidRPr="00460E47">
        <w:rPr>
          <w:rFonts w:ascii="Times" w:eastAsia="Batang" w:hAnsi="Times"/>
          <w:b/>
          <w:lang w:val="en-GB"/>
        </w:rPr>
        <w:t xml:space="preserve">From RAN1 perspective, </w:t>
      </w:r>
      <w:r w:rsidRPr="00460E47">
        <w:rPr>
          <w:rFonts w:eastAsia="等线"/>
          <w:b/>
          <w:color w:val="000000"/>
          <w:szCs w:val="20"/>
          <w:lang w:eastAsia="zh-CN"/>
        </w:rPr>
        <w:t xml:space="preserve">the model transfer/delivery Case z5 is not needed for Rel-19.  </w:t>
      </w:r>
    </w:p>
    <w:p w14:paraId="15C51921" w14:textId="379E79C4" w:rsidR="00460E47" w:rsidRDefault="00460E47" w:rsidP="00460E47">
      <w:pPr>
        <w:rPr>
          <w:lang w:val="en-GB"/>
        </w:rPr>
      </w:pPr>
    </w:p>
    <w:p w14:paraId="55B22A4B" w14:textId="77777777" w:rsidR="00CF0F65" w:rsidRPr="00CE58D4" w:rsidRDefault="00CF0F65" w:rsidP="00460E47">
      <w:pPr>
        <w:rPr>
          <w:lang w:val="en-GB"/>
        </w:rPr>
      </w:pPr>
    </w:p>
    <w:p w14:paraId="08590D9F" w14:textId="77777777" w:rsidR="000D0779" w:rsidRDefault="000D0779" w:rsidP="000D0779">
      <w:pPr>
        <w:rPr>
          <w:b/>
        </w:rPr>
      </w:pPr>
      <w:r>
        <w:rPr>
          <w:b/>
          <w:u w:val="single"/>
        </w:rPr>
        <w:t>Proposal 6-1</w:t>
      </w:r>
      <w:r>
        <w:rPr>
          <w:b/>
        </w:rPr>
        <w:t xml:space="preserve">: </w:t>
      </w:r>
    </w:p>
    <w:p w14:paraId="5B6C41BC" w14:textId="77777777" w:rsidR="000D0779" w:rsidRDefault="000D0779" w:rsidP="000D0779">
      <w:pPr>
        <w:rPr>
          <w:b/>
        </w:rPr>
      </w:pPr>
      <w:r>
        <w:rPr>
          <w:b/>
        </w:rPr>
        <w:t>Conclusion</w:t>
      </w:r>
    </w:p>
    <w:p w14:paraId="6322B33E" w14:textId="77777777" w:rsidR="000D0779" w:rsidRPr="00F50EEB" w:rsidRDefault="000D0779" w:rsidP="000D0779">
      <w:pPr>
        <w:spacing w:before="0" w:after="160" w:line="259" w:lineRule="auto"/>
        <w:jc w:val="left"/>
        <w:rPr>
          <w:rFonts w:eastAsia="等线"/>
          <w:b/>
          <w:color w:val="000000"/>
          <w:szCs w:val="20"/>
          <w:lang w:eastAsia="zh-CN"/>
        </w:rPr>
      </w:pPr>
      <w:r>
        <w:rPr>
          <w:rFonts w:eastAsia="等线"/>
          <w:b/>
          <w:color w:val="000000"/>
          <w:szCs w:val="20"/>
          <w:lang w:eastAsia="zh-CN"/>
        </w:rPr>
        <w:t>RAN1 has no consensus to reply the SA5 LS (</w:t>
      </w:r>
      <w:r w:rsidRPr="00D774B5">
        <w:rPr>
          <w:rFonts w:eastAsia="等线"/>
          <w:b/>
          <w:color w:val="000000"/>
          <w:szCs w:val="20"/>
          <w:lang w:eastAsia="zh-CN"/>
        </w:rPr>
        <w:t>R1-2400035</w:t>
      </w:r>
      <w:r>
        <w:rPr>
          <w:rFonts w:eastAsia="等线"/>
          <w:b/>
          <w:color w:val="000000"/>
          <w:szCs w:val="20"/>
          <w:lang w:eastAsia="zh-CN"/>
        </w:rPr>
        <w:t>)</w:t>
      </w:r>
      <w:r w:rsidRPr="00D774B5">
        <w:rPr>
          <w:rFonts w:eastAsia="等线"/>
          <w:b/>
          <w:color w:val="000000"/>
          <w:szCs w:val="20"/>
          <w:lang w:eastAsia="zh-CN"/>
        </w:rPr>
        <w:t xml:space="preserve">  </w:t>
      </w:r>
    </w:p>
    <w:p w14:paraId="40C9157F" w14:textId="77777777" w:rsidR="00460E47" w:rsidRPr="000D0779" w:rsidRDefault="00460E47" w:rsidP="00D2706F">
      <w:pPr>
        <w:pStyle w:val="a1"/>
      </w:pPr>
    </w:p>
    <w:p w14:paraId="7AEEE2EA" w14:textId="77777777" w:rsidR="004E7CA6" w:rsidRDefault="004E7CA6">
      <w:pPr>
        <w:pStyle w:val="a1"/>
      </w:pPr>
    </w:p>
    <w:p w14:paraId="398418B4" w14:textId="77777777" w:rsidR="004E7CA6" w:rsidRDefault="00DA3A5B">
      <w:pPr>
        <w:pStyle w:val="1"/>
        <w:rPr>
          <w:lang w:eastAsia="zh-CN"/>
        </w:rPr>
      </w:pPr>
      <w:r>
        <w:rPr>
          <w:rFonts w:hint="eastAsia"/>
          <w:lang w:eastAsia="zh-CN"/>
        </w:rPr>
        <w:t>A</w:t>
      </w:r>
      <w:r>
        <w:rPr>
          <w:lang w:eastAsia="zh-CN"/>
        </w:rPr>
        <w:t>ppendix A: Agreements</w:t>
      </w:r>
    </w:p>
    <w:p w14:paraId="1BB4883C" w14:textId="77777777" w:rsidR="004E7CA6" w:rsidRDefault="00DA3A5B">
      <w:pPr>
        <w:pStyle w:val="2"/>
        <w:rPr>
          <w:lang w:eastAsia="zh-CN"/>
        </w:rPr>
      </w:pPr>
      <w:r>
        <w:rPr>
          <w:lang w:eastAsia="zh-CN"/>
        </w:rPr>
        <w:t>RAN1#116</w:t>
      </w:r>
    </w:p>
    <w:p w14:paraId="62BC500B" w14:textId="77777777" w:rsidR="0093356A" w:rsidRPr="0093356A" w:rsidRDefault="0093356A" w:rsidP="0093356A">
      <w:pPr>
        <w:spacing w:before="0" w:after="0" w:line="240" w:lineRule="auto"/>
        <w:jc w:val="left"/>
        <w:rPr>
          <w:rFonts w:ascii="Times" w:eastAsia="Batang" w:hAnsi="Times"/>
          <w:i/>
          <w:lang w:val="en-GB" w:eastAsia="x-none"/>
        </w:rPr>
      </w:pPr>
    </w:p>
    <w:p w14:paraId="6D57929B" w14:textId="77777777" w:rsidR="0093356A" w:rsidRPr="0093356A" w:rsidRDefault="0093356A" w:rsidP="0093356A">
      <w:pPr>
        <w:spacing w:before="0" w:after="0" w:line="240" w:lineRule="auto"/>
        <w:jc w:val="left"/>
        <w:rPr>
          <w:rFonts w:ascii="Times" w:eastAsia="等线" w:hAnsi="Times"/>
          <w:highlight w:val="green"/>
          <w:lang w:val="en-GB" w:eastAsia="zh-CN"/>
        </w:rPr>
      </w:pPr>
      <w:r w:rsidRPr="0093356A">
        <w:rPr>
          <w:rFonts w:ascii="Times" w:eastAsia="等线" w:hAnsi="Times" w:hint="eastAsia"/>
          <w:highlight w:val="green"/>
          <w:lang w:val="en-GB" w:eastAsia="zh-CN"/>
        </w:rPr>
        <w:t>A</w:t>
      </w:r>
      <w:r w:rsidRPr="0093356A">
        <w:rPr>
          <w:rFonts w:ascii="Times" w:eastAsia="等线" w:hAnsi="Times"/>
          <w:highlight w:val="green"/>
          <w:lang w:val="en-GB" w:eastAsia="zh-CN"/>
        </w:rPr>
        <w:t>greement</w:t>
      </w:r>
    </w:p>
    <w:p w14:paraId="53A031A1" w14:textId="77777777" w:rsidR="0093356A" w:rsidRPr="0093356A" w:rsidRDefault="0093356A" w:rsidP="0093356A">
      <w:pPr>
        <w:numPr>
          <w:ilvl w:val="0"/>
          <w:numId w:val="47"/>
        </w:numPr>
        <w:spacing w:before="0" w:after="0" w:line="240" w:lineRule="auto"/>
        <w:jc w:val="left"/>
        <w:rPr>
          <w:rFonts w:ascii="Times" w:eastAsia="Batang" w:hAnsi="Times"/>
          <w:lang w:val="en-GB"/>
        </w:rPr>
      </w:pPr>
      <w:r w:rsidRPr="0093356A">
        <w:rPr>
          <w:rFonts w:ascii="Times" w:eastAsia="Batang" w:hAnsi="Times"/>
          <w:lang w:val="en-GB"/>
        </w:rPr>
        <w:t>To facilitate the discussion, RAN1 studies the model identification type A with more details related to use cases.</w:t>
      </w:r>
    </w:p>
    <w:p w14:paraId="439CC7ED" w14:textId="77777777" w:rsidR="0093356A" w:rsidRPr="0093356A" w:rsidRDefault="0093356A" w:rsidP="0093356A">
      <w:pPr>
        <w:numPr>
          <w:ilvl w:val="0"/>
          <w:numId w:val="47"/>
        </w:numPr>
        <w:spacing w:before="0" w:after="0" w:line="240" w:lineRule="auto"/>
        <w:jc w:val="left"/>
        <w:rPr>
          <w:rFonts w:ascii="Times" w:eastAsia="Batang" w:hAnsi="Times"/>
          <w:lang w:val="en-GB"/>
        </w:rPr>
      </w:pPr>
      <w:r w:rsidRPr="0093356A">
        <w:rPr>
          <w:rFonts w:ascii="Times" w:eastAsia="Batang" w:hAnsi="Times"/>
          <w:lang w:val="en-GB"/>
        </w:rPr>
        <w:lastRenderedPageBreak/>
        <w:t xml:space="preserve">To facilitate the discussion, RAN1 studies the following options as starting point for model identification type B with more details related to all use cases </w:t>
      </w:r>
    </w:p>
    <w:p w14:paraId="70AEB226"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MI-Option 1: Model identification with data collection related configuration(s) and/or indication(s)</w:t>
      </w:r>
    </w:p>
    <w:p w14:paraId="78F560F3"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MI-Option 2: Model identification with dataset transfer</w:t>
      </w:r>
    </w:p>
    <w:p w14:paraId="789541EF"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MI-Option 3: Model identification in model transfer from NW to UE</w:t>
      </w:r>
    </w:p>
    <w:p w14:paraId="110F712D"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FFS: The boundary of the options</w:t>
      </w:r>
    </w:p>
    <w:p w14:paraId="18758EDC"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Note: the names (MI-Opton1, MI-Option 2, MI-Option 3) are used only for discussion purpose</w:t>
      </w:r>
    </w:p>
    <w:p w14:paraId="70F65AA5" w14:textId="77777777" w:rsidR="0093356A" w:rsidRPr="0093356A" w:rsidRDefault="0093356A" w:rsidP="0093356A">
      <w:pPr>
        <w:numPr>
          <w:ilvl w:val="0"/>
          <w:numId w:val="15"/>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Note: other options are not precluded</w:t>
      </w:r>
    </w:p>
    <w:p w14:paraId="36006C25" w14:textId="77777777" w:rsidR="0093356A" w:rsidRPr="0093356A" w:rsidRDefault="0093356A" w:rsidP="0093356A">
      <w:pPr>
        <w:spacing w:before="0" w:after="0" w:line="240" w:lineRule="auto"/>
        <w:jc w:val="left"/>
        <w:rPr>
          <w:rFonts w:ascii="Times" w:eastAsia="Batang" w:hAnsi="Times"/>
          <w:lang w:val="en-GB"/>
        </w:rPr>
      </w:pPr>
      <w:r w:rsidRPr="0093356A">
        <w:rPr>
          <w:rFonts w:ascii="Times" w:eastAsia="Batang" w:hAnsi="Times"/>
          <w:lang w:val="en-GB"/>
        </w:rPr>
        <w:t>Observation</w:t>
      </w:r>
    </w:p>
    <w:p w14:paraId="49419930" w14:textId="77777777" w:rsidR="0093356A" w:rsidRPr="0093356A" w:rsidRDefault="0093356A" w:rsidP="0093356A">
      <w:pPr>
        <w:spacing w:before="0" w:after="0" w:line="240" w:lineRule="auto"/>
        <w:jc w:val="left"/>
        <w:rPr>
          <w:rFonts w:ascii="Times" w:eastAsia="Batang" w:hAnsi="Times"/>
          <w:lang w:val="en-GB"/>
        </w:rPr>
      </w:pPr>
      <w:r w:rsidRPr="0093356A">
        <w:rPr>
          <w:rFonts w:ascii="Times" w:eastAsia="Batang" w:hAnsi="Times"/>
          <w:lang w:val="en-GB"/>
        </w:rPr>
        <w:t>The other options are proposed for model identification type B by companies during the discussion:</w:t>
      </w:r>
    </w:p>
    <w:p w14:paraId="749EA6CB" w14:textId="77777777" w:rsidR="0093356A" w:rsidRPr="0093356A" w:rsidRDefault="0093356A" w:rsidP="0093356A">
      <w:pPr>
        <w:numPr>
          <w:ilvl w:val="0"/>
          <w:numId w:val="42"/>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MI-Option 4. Model identification via standardization of reference models. (for CSI compression)</w:t>
      </w:r>
    </w:p>
    <w:p w14:paraId="0571AA38" w14:textId="77777777" w:rsidR="0093356A" w:rsidRPr="0093356A" w:rsidRDefault="0093356A" w:rsidP="0093356A">
      <w:pPr>
        <w:numPr>
          <w:ilvl w:val="0"/>
          <w:numId w:val="42"/>
        </w:numPr>
        <w:spacing w:before="0" w:after="0" w:line="240" w:lineRule="auto"/>
        <w:contextualSpacing/>
        <w:jc w:val="left"/>
        <w:rPr>
          <w:rFonts w:ascii="Times" w:eastAsia="Batang" w:hAnsi="Times"/>
          <w:lang w:val="en-GB" w:eastAsia="x-none"/>
        </w:rPr>
      </w:pPr>
      <w:r w:rsidRPr="0093356A">
        <w:rPr>
          <w:rFonts w:ascii="Times" w:eastAsia="Batang" w:hAnsi="Times"/>
          <w:lang w:val="en-GB" w:eastAsia="x-none"/>
        </w:rPr>
        <w:t>MI-Option 5. Model identification via model monitoring</w:t>
      </w:r>
    </w:p>
    <w:p w14:paraId="749BCC2E" w14:textId="77777777" w:rsidR="0093356A" w:rsidRPr="0093356A" w:rsidRDefault="0093356A" w:rsidP="0093356A">
      <w:pPr>
        <w:spacing w:before="0" w:after="0" w:line="240" w:lineRule="auto"/>
        <w:jc w:val="left"/>
        <w:rPr>
          <w:rFonts w:ascii="Times" w:eastAsia="等线" w:hAnsi="Times"/>
          <w:iCs/>
          <w:highlight w:val="green"/>
          <w:lang w:val="en-GB" w:eastAsia="zh-CN"/>
        </w:rPr>
      </w:pPr>
      <w:r w:rsidRPr="0093356A">
        <w:rPr>
          <w:rFonts w:ascii="Times" w:eastAsia="等线" w:hAnsi="Times" w:hint="eastAsia"/>
          <w:iCs/>
          <w:highlight w:val="green"/>
          <w:lang w:val="en-GB" w:eastAsia="zh-CN"/>
        </w:rPr>
        <w:t>A</w:t>
      </w:r>
      <w:r w:rsidRPr="0093356A">
        <w:rPr>
          <w:rFonts w:ascii="Times" w:eastAsia="等线" w:hAnsi="Times"/>
          <w:iCs/>
          <w:highlight w:val="green"/>
          <w:lang w:val="en-GB" w:eastAsia="zh-CN"/>
        </w:rPr>
        <w:t>greement</w:t>
      </w:r>
    </w:p>
    <w:p w14:paraId="17F4F680" w14:textId="77777777" w:rsidR="0093356A" w:rsidRPr="0093356A" w:rsidRDefault="0093356A" w:rsidP="0093356A">
      <w:pPr>
        <w:numPr>
          <w:ilvl w:val="0"/>
          <w:numId w:val="46"/>
        </w:numPr>
        <w:spacing w:before="0" w:after="0" w:line="240" w:lineRule="auto"/>
        <w:ind w:left="284" w:hanging="284"/>
        <w:contextualSpacing/>
        <w:jc w:val="left"/>
        <w:rPr>
          <w:rFonts w:ascii="Times" w:eastAsia="Batang" w:hAnsi="Times"/>
          <w:b/>
          <w:lang w:val="en-GB" w:eastAsia="x-none"/>
        </w:rPr>
      </w:pPr>
      <w:r w:rsidRPr="0093356A">
        <w:rPr>
          <w:rFonts w:ascii="Times" w:eastAsia="Batang" w:hAnsi="Times"/>
          <w:b/>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93356A" w:rsidRDefault="0093356A" w:rsidP="0093356A">
      <w:pPr>
        <w:numPr>
          <w:ilvl w:val="0"/>
          <w:numId w:val="46"/>
        </w:numPr>
        <w:spacing w:before="0" w:after="0" w:line="240" w:lineRule="auto"/>
        <w:contextualSpacing/>
        <w:jc w:val="left"/>
        <w:rPr>
          <w:rFonts w:ascii="Times" w:eastAsia="Batang" w:hAnsi="Times"/>
          <w:b/>
          <w:lang w:val="en-GB" w:eastAsia="x-none"/>
        </w:rPr>
      </w:pPr>
      <w:r w:rsidRPr="0093356A">
        <w:rPr>
          <w:rFonts w:ascii="Times" w:eastAsia="Batang" w:hAnsi="Times"/>
          <w:b/>
          <w:lang w:val="en-GB" w:eastAsia="x-none"/>
        </w:rPr>
        <w:t xml:space="preserve">Relationship between model ID and data collection related configuration(s) and/or indication(s) </w:t>
      </w:r>
    </w:p>
    <w:p w14:paraId="673987CC" w14:textId="77777777" w:rsidR="0093356A" w:rsidRPr="0093356A" w:rsidRDefault="0093356A" w:rsidP="0093356A">
      <w:pPr>
        <w:numPr>
          <w:ilvl w:val="0"/>
          <w:numId w:val="46"/>
        </w:numPr>
        <w:spacing w:before="0" w:after="0" w:line="240" w:lineRule="auto"/>
        <w:contextualSpacing/>
        <w:jc w:val="left"/>
        <w:rPr>
          <w:rFonts w:ascii="Times" w:eastAsia="Batang" w:hAnsi="Times"/>
          <w:b/>
          <w:lang w:val="en-GB" w:eastAsia="x-none"/>
        </w:rPr>
      </w:pPr>
      <w:r w:rsidRPr="0093356A">
        <w:rPr>
          <w:rFonts w:ascii="Times" w:eastAsia="Batang" w:hAnsi="Times"/>
          <w:b/>
          <w:lang w:val="en-GB" w:eastAsia="x-none"/>
        </w:rPr>
        <w:t xml:space="preserve">Information transmitted from NW to UE (if any) </w:t>
      </w:r>
    </w:p>
    <w:p w14:paraId="251B83FD" w14:textId="77777777" w:rsidR="0093356A" w:rsidRPr="0093356A" w:rsidRDefault="0093356A" w:rsidP="0093356A">
      <w:pPr>
        <w:numPr>
          <w:ilvl w:val="0"/>
          <w:numId w:val="46"/>
        </w:numPr>
        <w:spacing w:before="0" w:after="0" w:line="240" w:lineRule="auto"/>
        <w:contextualSpacing/>
        <w:jc w:val="left"/>
        <w:rPr>
          <w:rFonts w:ascii="Times" w:eastAsia="Batang" w:hAnsi="Times"/>
          <w:b/>
          <w:lang w:val="en-GB" w:eastAsia="x-none"/>
        </w:rPr>
      </w:pPr>
      <w:r w:rsidRPr="0093356A">
        <w:rPr>
          <w:rFonts w:ascii="Times" w:eastAsia="Batang" w:hAnsi="Times"/>
          <w:b/>
          <w:lang w:val="en-GB" w:eastAsia="x-none"/>
        </w:rPr>
        <w:t>Information transmitted from UE to NW (if any)</w:t>
      </w:r>
    </w:p>
    <w:p w14:paraId="2BA34373" w14:textId="77777777" w:rsidR="0093356A" w:rsidRPr="0093356A" w:rsidRDefault="0093356A" w:rsidP="0093356A">
      <w:pPr>
        <w:numPr>
          <w:ilvl w:val="0"/>
          <w:numId w:val="46"/>
        </w:numPr>
        <w:spacing w:before="0" w:after="0" w:line="240" w:lineRule="auto"/>
        <w:contextualSpacing/>
        <w:jc w:val="left"/>
        <w:rPr>
          <w:rFonts w:ascii="Times" w:eastAsia="Batang" w:hAnsi="Times"/>
          <w:b/>
          <w:lang w:val="en-GB" w:eastAsia="x-none"/>
        </w:rPr>
      </w:pPr>
      <w:r w:rsidRPr="0093356A">
        <w:rPr>
          <w:rFonts w:ascii="Times" w:eastAsia="Batang" w:hAnsi="Times"/>
          <w:b/>
          <w:lang w:val="en-GB" w:eastAsia="x-none"/>
        </w:rPr>
        <w:t>The associated procedure</w:t>
      </w:r>
    </w:p>
    <w:p w14:paraId="315F51A5" w14:textId="77777777" w:rsidR="0093356A" w:rsidRPr="0093356A" w:rsidRDefault="0093356A" w:rsidP="0093356A">
      <w:pPr>
        <w:numPr>
          <w:ilvl w:val="0"/>
          <w:numId w:val="46"/>
        </w:numPr>
        <w:spacing w:before="0" w:after="0" w:line="240" w:lineRule="auto"/>
        <w:contextualSpacing/>
        <w:jc w:val="left"/>
        <w:rPr>
          <w:rFonts w:ascii="Times" w:eastAsia="Batang" w:hAnsi="Times"/>
          <w:b/>
          <w:lang w:val="en-GB" w:eastAsia="x-none"/>
        </w:rPr>
      </w:pPr>
      <w:r w:rsidRPr="0093356A">
        <w:rPr>
          <w:rFonts w:ascii="Times" w:eastAsia="Batang" w:hAnsi="Times"/>
          <w:b/>
          <w:lang w:val="en-GB" w:eastAsia="x-none"/>
        </w:rPr>
        <w:t xml:space="preserve">Usage/Applicable use case(s) of MI-Option 1 </w:t>
      </w:r>
    </w:p>
    <w:p w14:paraId="30CBE9A1" w14:textId="77777777" w:rsidR="0093356A" w:rsidRPr="0093356A" w:rsidRDefault="0093356A" w:rsidP="0093356A">
      <w:pPr>
        <w:spacing w:before="0" w:after="0" w:line="240" w:lineRule="auto"/>
        <w:jc w:val="left"/>
        <w:rPr>
          <w:rFonts w:ascii="Times" w:eastAsia="Batang" w:hAnsi="Times"/>
          <w:b/>
          <w:lang w:val="en-GB" w:eastAsia="x-none"/>
        </w:rPr>
      </w:pPr>
      <w:r w:rsidRPr="0093356A">
        <w:rPr>
          <w:rFonts w:ascii="Times" w:eastAsia="Batang" w:hAnsi="Times"/>
          <w:b/>
          <w:lang w:val="en-GB" w:eastAsia="x-none"/>
        </w:rPr>
        <w:t>Note: whether MI-Option 1 is needed or not is a separate discussion</w:t>
      </w:r>
    </w:p>
    <w:p w14:paraId="19CE924B" w14:textId="77777777" w:rsidR="0093356A" w:rsidRPr="0093356A" w:rsidRDefault="0093356A" w:rsidP="0093356A">
      <w:pPr>
        <w:spacing w:before="0" w:after="0" w:line="240" w:lineRule="auto"/>
        <w:jc w:val="left"/>
        <w:rPr>
          <w:rFonts w:ascii="Times" w:eastAsia="Batang" w:hAnsi="Times"/>
          <w:i/>
          <w:lang w:val="en-GB" w:eastAsia="x-none"/>
        </w:rPr>
      </w:pPr>
    </w:p>
    <w:p w14:paraId="24CF01B1" w14:textId="77777777" w:rsidR="0093356A" w:rsidRPr="0093356A" w:rsidRDefault="0093356A" w:rsidP="0093356A">
      <w:pPr>
        <w:spacing w:before="0" w:after="0" w:line="240" w:lineRule="auto"/>
        <w:jc w:val="left"/>
        <w:rPr>
          <w:rFonts w:ascii="Times" w:eastAsia="Batang" w:hAnsi="Times"/>
          <w:i/>
          <w:lang w:val="en-GB" w:eastAsia="x-none"/>
        </w:rPr>
      </w:pPr>
    </w:p>
    <w:p w14:paraId="3480B0DA" w14:textId="77777777" w:rsidR="0093356A" w:rsidRPr="0093356A" w:rsidRDefault="0093356A" w:rsidP="0093356A">
      <w:pPr>
        <w:spacing w:before="0" w:after="0" w:line="240" w:lineRule="auto"/>
        <w:jc w:val="left"/>
        <w:rPr>
          <w:rFonts w:ascii="Times" w:eastAsia="Batang" w:hAnsi="Times"/>
          <w:b/>
          <w:lang w:val="en-GB"/>
        </w:rPr>
      </w:pPr>
      <w:r w:rsidRPr="0093356A">
        <w:rPr>
          <w:rFonts w:ascii="Times" w:eastAsia="Batang" w:hAnsi="Times"/>
          <w:b/>
          <w:lang w:val="en-GB"/>
        </w:rPr>
        <w:t>Conclusion:</w:t>
      </w:r>
    </w:p>
    <w:p w14:paraId="480D74F6" w14:textId="77777777" w:rsidR="0093356A" w:rsidRPr="0093356A" w:rsidRDefault="0093356A" w:rsidP="0093356A">
      <w:pPr>
        <w:spacing w:before="0" w:after="0" w:line="240" w:lineRule="auto"/>
        <w:jc w:val="left"/>
        <w:rPr>
          <w:rFonts w:ascii="Times" w:eastAsia="Batang" w:hAnsi="Times"/>
          <w:b/>
          <w:lang w:val="en-GB"/>
        </w:rPr>
      </w:pPr>
      <w:r w:rsidRPr="0093356A">
        <w:rPr>
          <w:rFonts w:ascii="Times" w:eastAsia="Batang" w:hAnsi="Times"/>
          <w:b/>
          <w:lang w:val="en-GB"/>
        </w:rPr>
        <w:t xml:space="preserve">From RAN1 perspective, </w:t>
      </w:r>
      <w:r w:rsidRPr="0093356A">
        <w:rPr>
          <w:rFonts w:ascii="Times" w:eastAsia="等线" w:hAnsi="Times"/>
          <w:b/>
          <w:color w:val="000000"/>
          <w:szCs w:val="20"/>
          <w:lang w:val="en-GB" w:eastAsia="zh-CN"/>
        </w:rPr>
        <w:t xml:space="preserve">the model transfer/delivery Case z5 is deprioritized for Rel-19.  </w:t>
      </w:r>
    </w:p>
    <w:p w14:paraId="474CCC12" w14:textId="77777777" w:rsidR="0093356A" w:rsidRPr="0093356A" w:rsidRDefault="0093356A" w:rsidP="0093356A">
      <w:pPr>
        <w:spacing w:before="0" w:after="0" w:line="240" w:lineRule="auto"/>
        <w:jc w:val="left"/>
        <w:rPr>
          <w:rFonts w:ascii="Times" w:eastAsia="Batang" w:hAnsi="Times"/>
          <w:i/>
          <w:lang w:val="en-GB" w:eastAsia="x-none"/>
        </w:rPr>
      </w:pPr>
    </w:p>
    <w:p w14:paraId="683DAC0C" w14:textId="77777777" w:rsidR="0093356A" w:rsidRPr="0093356A" w:rsidRDefault="0093356A" w:rsidP="0093356A">
      <w:pPr>
        <w:spacing w:before="0" w:after="0" w:line="240" w:lineRule="auto"/>
        <w:jc w:val="left"/>
        <w:rPr>
          <w:rFonts w:ascii="Times" w:eastAsia="Batang" w:hAnsi="Times"/>
          <w:b/>
          <w:lang w:val="en-GB"/>
        </w:rPr>
      </w:pPr>
      <w:r w:rsidRPr="0093356A">
        <w:rPr>
          <w:rFonts w:ascii="Times" w:eastAsia="Batang" w:hAnsi="Times"/>
          <w:b/>
          <w:lang w:val="en-GB"/>
        </w:rPr>
        <w:t>Conclusion</w:t>
      </w:r>
    </w:p>
    <w:p w14:paraId="20FE3C93" w14:textId="77777777" w:rsidR="0093356A" w:rsidRPr="0093356A" w:rsidRDefault="0093356A" w:rsidP="0093356A">
      <w:pPr>
        <w:spacing w:before="0" w:after="160" w:line="259" w:lineRule="auto"/>
        <w:jc w:val="left"/>
        <w:rPr>
          <w:rFonts w:ascii="Times" w:eastAsia="等线" w:hAnsi="Times"/>
          <w:b/>
          <w:color w:val="000000"/>
          <w:szCs w:val="20"/>
          <w:lang w:val="en-GB" w:eastAsia="zh-CN"/>
        </w:rPr>
      </w:pPr>
      <w:r w:rsidRPr="0093356A">
        <w:rPr>
          <w:rFonts w:ascii="Times" w:eastAsia="等线" w:hAnsi="Times"/>
          <w:b/>
          <w:color w:val="000000"/>
          <w:szCs w:val="20"/>
          <w:lang w:val="en-GB" w:eastAsia="zh-CN"/>
        </w:rPr>
        <w:t xml:space="preserve">RAN1 has no consensus to reply the SA5 LS (R1-2400035)  </w:t>
      </w:r>
    </w:p>
    <w:p w14:paraId="5466A2AD" w14:textId="77777777" w:rsidR="0093356A" w:rsidRPr="0093356A" w:rsidRDefault="0093356A" w:rsidP="0093356A">
      <w:pPr>
        <w:spacing w:before="0" w:after="0" w:line="240" w:lineRule="auto"/>
        <w:jc w:val="left"/>
        <w:rPr>
          <w:rFonts w:ascii="Times" w:eastAsia="Batang" w:hAnsi="Times"/>
          <w:i/>
          <w:lang w:val="en-GB" w:eastAsia="x-none"/>
        </w:rPr>
      </w:pPr>
    </w:p>
    <w:p w14:paraId="2E64E193" w14:textId="77777777" w:rsidR="004E7CA6" w:rsidRDefault="004E7CA6">
      <w:pPr>
        <w:pStyle w:val="a1"/>
        <w:rPr>
          <w:lang w:eastAsia="zh-CN"/>
        </w:rPr>
      </w:pPr>
    </w:p>
    <w:p w14:paraId="6F2E83B7" w14:textId="77777777" w:rsidR="004E7CA6" w:rsidRDefault="004E7CA6">
      <w:pPr>
        <w:pStyle w:val="a1"/>
        <w:rPr>
          <w:lang w:eastAsia="zh-CN"/>
        </w:rPr>
      </w:pPr>
    </w:p>
    <w:p w14:paraId="667FEFFA" w14:textId="77777777" w:rsidR="004E7CA6" w:rsidRDefault="004E7CA6">
      <w:pPr>
        <w:pStyle w:val="a1"/>
        <w:rPr>
          <w:lang w:eastAsia="zh-CN"/>
        </w:rPr>
      </w:pPr>
    </w:p>
    <w:p w14:paraId="55262442" w14:textId="77777777" w:rsidR="004E7CA6" w:rsidRDefault="004E7CA6">
      <w:pPr>
        <w:pStyle w:val="a1"/>
        <w:rPr>
          <w:lang w:eastAsia="zh-CN"/>
        </w:rPr>
      </w:pPr>
    </w:p>
    <w:p w14:paraId="3349DB08" w14:textId="77777777" w:rsidR="004E7CA6" w:rsidRDefault="00DA3A5B">
      <w:pPr>
        <w:pStyle w:val="1"/>
        <w:rPr>
          <w:lang w:eastAsia="zh-CN"/>
        </w:rPr>
      </w:pPr>
      <w:r>
        <w:rPr>
          <w:lang w:eastAsia="zh-CN"/>
        </w:rPr>
        <w:t xml:space="preserve">Appendix </w:t>
      </w:r>
      <w:r>
        <w:t>B</w:t>
      </w:r>
      <w:r>
        <w:rPr>
          <w:lang w:eastAsia="zh-CN"/>
        </w:rPr>
        <w:t>: Reference/tdocs</w:t>
      </w:r>
    </w:p>
    <w:p w14:paraId="3364A0B1" w14:textId="73D1DBE0" w:rsidR="004E7CA6" w:rsidRDefault="00D7585D">
      <w:pPr>
        <w:numPr>
          <w:ilvl w:val="0"/>
          <w:numId w:val="19"/>
        </w:numPr>
        <w:spacing w:before="0" w:line="288" w:lineRule="auto"/>
        <w:jc w:val="left"/>
        <w:rPr>
          <w:rFonts w:eastAsia="宋体"/>
          <w:szCs w:val="20"/>
          <w:lang w:eastAsia="zh-CN"/>
        </w:rPr>
      </w:pPr>
      <w:r>
        <w:rPr>
          <w:rFonts w:eastAsia="宋体"/>
          <w:szCs w:val="20"/>
          <w:lang w:eastAsia="zh-CN"/>
        </w:rPr>
        <w:t>R1-2400048</w:t>
      </w:r>
      <w:r w:rsidR="00DA3A5B">
        <w:rPr>
          <w:rFonts w:eastAsia="宋体"/>
          <w:szCs w:val="20"/>
          <w:lang w:eastAsia="zh-CN"/>
        </w:rPr>
        <w:tab/>
        <w:t xml:space="preserve">  Discussion on other aspects of AI/ML model and data    Spreadtrum Communications</w:t>
      </w:r>
    </w:p>
    <w:p w14:paraId="3675778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R1-2400094  Discussion on other aspects of AI/ML model and data on AI/ML for NR air-interface</w:t>
      </w:r>
      <w:r>
        <w:rPr>
          <w:rFonts w:eastAsia="宋体"/>
          <w:szCs w:val="20"/>
          <w:lang w:eastAsia="zh-CN"/>
        </w:rPr>
        <w:tab/>
        <w:t>FUTUREWEI</w:t>
      </w:r>
    </w:p>
    <w:p w14:paraId="5377259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R1-2400147  Discussion on other aspects of the additional study for AI/ML    Huawei, HiSilicon</w:t>
      </w:r>
    </w:p>
    <w:p w14:paraId="1CEB2BB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R1-2400172</w:t>
      </w:r>
      <w:r>
        <w:rPr>
          <w:rFonts w:eastAsia="宋体"/>
          <w:szCs w:val="20"/>
          <w:lang w:eastAsia="zh-CN"/>
        </w:rPr>
        <w:tab/>
        <w:t xml:space="preserve">  Discussion on other aspects of AI/ML    Ericsson</w:t>
      </w:r>
    </w:p>
    <w:p w14:paraId="04F8D4FD"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R1-2400236</w:t>
      </w:r>
      <w:r>
        <w:rPr>
          <w:rFonts w:eastAsia="宋体"/>
          <w:szCs w:val="20"/>
          <w:lang w:eastAsia="zh-CN"/>
        </w:rPr>
        <w:tab/>
        <w:t xml:space="preserve">  Other aspects of AI/ML model and data    vivo</w:t>
      </w:r>
    </w:p>
    <w:p w14:paraId="590FA8A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R1-2400266</w:t>
      </w:r>
      <w:r>
        <w:rPr>
          <w:rFonts w:eastAsia="宋体"/>
          <w:szCs w:val="20"/>
          <w:lang w:eastAsia="zh-CN"/>
        </w:rPr>
        <w:tab/>
        <w:t xml:space="preserve">  Discussion on study for other aspects of AI/ML model and data    ZTE</w:t>
      </w:r>
    </w:p>
    <w:p w14:paraId="48C5F81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R1-2400320  Discussion on other aspects of AI/ML model and data    CMCC</w:t>
      </w:r>
    </w:p>
    <w:p w14:paraId="6DCB79F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R1-2400380</w:t>
      </w:r>
      <w:r>
        <w:rPr>
          <w:rFonts w:eastAsia="宋体"/>
          <w:szCs w:val="20"/>
          <w:lang w:eastAsia="zh-CN"/>
        </w:rPr>
        <w:tab/>
        <w:t xml:space="preserve">  Other study aspects of AI/ML for air interface    Intel Corporation</w:t>
      </w:r>
    </w:p>
    <w:p w14:paraId="32141E3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R1-2400396  AI/ML Model and Data</w:t>
      </w:r>
      <w:r>
        <w:rPr>
          <w:rFonts w:eastAsia="宋体"/>
          <w:szCs w:val="20"/>
          <w:lang w:eastAsia="zh-CN"/>
        </w:rPr>
        <w:tab/>
        <w:t>Google</w:t>
      </w:r>
    </w:p>
    <w:p w14:paraId="48D7806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R1-2400422</w:t>
      </w:r>
      <w:r>
        <w:rPr>
          <w:rFonts w:eastAsia="宋体"/>
          <w:szCs w:val="20"/>
          <w:lang w:eastAsia="zh-CN"/>
        </w:rPr>
        <w:tab/>
        <w:t xml:space="preserve">  Study on other aspects of AI/ML model and data    CATT</w:t>
      </w:r>
    </w:p>
    <w:p w14:paraId="0E654B75"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R1-2400466</w:t>
      </w:r>
      <w:r>
        <w:rPr>
          <w:rFonts w:eastAsia="宋体"/>
          <w:szCs w:val="20"/>
          <w:lang w:eastAsia="zh-CN"/>
        </w:rPr>
        <w:tab/>
        <w:t xml:space="preserve">  Discussion on other aspects of AI/ML model and data    NEC</w:t>
      </w:r>
    </w:p>
    <w:p w14:paraId="5F0C73C9"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lastRenderedPageBreak/>
        <w:t>R1-2400514</w:t>
      </w:r>
      <w:r>
        <w:rPr>
          <w:rFonts w:eastAsia="宋体"/>
          <w:szCs w:val="20"/>
          <w:lang w:eastAsia="zh-CN"/>
        </w:rPr>
        <w:tab/>
        <w:t xml:space="preserve">  On AI model transfer    Dell Technologies</w:t>
      </w:r>
    </w:p>
    <w:p w14:paraId="7BC2CD4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R1-2400547</w:t>
      </w:r>
      <w:r>
        <w:rPr>
          <w:rFonts w:eastAsia="宋体"/>
          <w:szCs w:val="20"/>
          <w:lang w:eastAsia="zh-CN"/>
        </w:rPr>
        <w:tab/>
        <w:t xml:space="preserve">  Further study on AI/ML model and data</w:t>
      </w:r>
      <w:r>
        <w:rPr>
          <w:rFonts w:eastAsia="宋体"/>
          <w:szCs w:val="20"/>
          <w:lang w:eastAsia="zh-CN"/>
        </w:rPr>
        <w:tab/>
        <w:t>xiaomi</w:t>
      </w:r>
    </w:p>
    <w:p w14:paraId="7B49B57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R1-2400622</w:t>
      </w:r>
      <w:r>
        <w:rPr>
          <w:rFonts w:eastAsia="宋体"/>
          <w:szCs w:val="20"/>
          <w:lang w:eastAsia="zh-CN"/>
        </w:rPr>
        <w:tab/>
        <w:t xml:space="preserve">  Additional study on other aspects of AI/ML model and data</w:t>
      </w:r>
      <w:r>
        <w:rPr>
          <w:rFonts w:eastAsia="宋体"/>
          <w:szCs w:val="20"/>
          <w:lang w:eastAsia="zh-CN"/>
        </w:rPr>
        <w:tab/>
        <w:t>OPPO</w:t>
      </w:r>
    </w:p>
    <w:p w14:paraId="55C2A71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R1-2400696</w:t>
      </w:r>
      <w:r>
        <w:rPr>
          <w:rFonts w:eastAsia="宋体"/>
          <w:szCs w:val="20"/>
          <w:lang w:eastAsia="zh-CN"/>
        </w:rPr>
        <w:tab/>
        <w:t xml:space="preserve">  Additional study on other aspects of AI model and data    NVIDIA</w:t>
      </w:r>
    </w:p>
    <w:p w14:paraId="2791CF2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R1-2400724</w:t>
      </w:r>
      <w:r>
        <w:rPr>
          <w:rFonts w:eastAsia="宋体"/>
          <w:szCs w:val="20"/>
          <w:lang w:eastAsia="zh-CN"/>
        </w:rPr>
        <w:tab/>
        <w:t xml:space="preserve">  Discussion for further study on other aspects of AI/ML model and data    Samsung</w:t>
      </w:r>
    </w:p>
    <w:p w14:paraId="1FC4561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R1-2400758  On other aspects of AI/ML model and data    CICTCI</w:t>
      </w:r>
    </w:p>
    <w:p w14:paraId="4A28A60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R1-2400770  Discussion on other aspects of AI/ML model and data    Fujitsu</w:t>
      </w:r>
    </w:p>
    <w:p w14:paraId="147607F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R1-2400780  Discussion on other aspects of AI/ML model and data    Continental Automotive</w:t>
      </w:r>
    </w:p>
    <w:p w14:paraId="0F1BD1F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R1-2400797</w:t>
      </w:r>
      <w:r>
        <w:rPr>
          <w:rFonts w:eastAsia="宋体"/>
          <w:szCs w:val="20"/>
          <w:lang w:eastAsia="zh-CN"/>
        </w:rPr>
        <w:tab/>
        <w:t xml:space="preserve">  Other Aspects of AI/ML Model and Data</w:t>
      </w:r>
      <w:r>
        <w:rPr>
          <w:rFonts w:eastAsia="宋体"/>
          <w:szCs w:val="20"/>
          <w:lang w:eastAsia="zh-CN"/>
        </w:rPr>
        <w:tab/>
        <w:t>Nokia, Nokia Shanghai Bell</w:t>
      </w:r>
    </w:p>
    <w:p w14:paraId="3952BEA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R1-2400834</w:t>
      </w:r>
      <w:r>
        <w:rPr>
          <w:rFonts w:eastAsia="宋体"/>
          <w:szCs w:val="20"/>
          <w:lang w:eastAsia="zh-CN"/>
        </w:rPr>
        <w:tab/>
        <w:t xml:space="preserve">  On aspects of AI/ML model and data framework    Lenovo</w:t>
      </w:r>
    </w:p>
    <w:p w14:paraId="3669094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R1-2400910</w:t>
      </w:r>
      <w:r>
        <w:rPr>
          <w:rFonts w:eastAsia="宋体"/>
          <w:szCs w:val="20"/>
          <w:lang w:eastAsia="zh-CN"/>
        </w:rPr>
        <w:tab/>
        <w:t xml:space="preserve">  Discussion on other aspects of AI/ML model and data    InterDigital, Inc.</w:t>
      </w:r>
    </w:p>
    <w:p w14:paraId="76959EE3"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R1-2401006</w:t>
      </w:r>
      <w:r>
        <w:rPr>
          <w:rFonts w:eastAsia="宋体"/>
          <w:szCs w:val="20"/>
          <w:lang w:eastAsia="zh-CN"/>
        </w:rPr>
        <w:tab/>
        <w:t xml:space="preserve">  Discussion on other aspects of AI/ML model and data    Apple</w:t>
      </w:r>
    </w:p>
    <w:p w14:paraId="64FD703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R1-2401038</w:t>
      </w:r>
      <w:r>
        <w:rPr>
          <w:rFonts w:eastAsia="宋体"/>
          <w:szCs w:val="20"/>
          <w:lang w:eastAsia="zh-CN"/>
        </w:rPr>
        <w:tab/>
        <w:t xml:space="preserve">  Discussion on other aspects for AI/ML for air interface    Panasonic</w:t>
      </w:r>
    </w:p>
    <w:p w14:paraId="69C6AA4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R1-2401111</w:t>
      </w:r>
      <w:r>
        <w:rPr>
          <w:rFonts w:eastAsia="宋体"/>
          <w:szCs w:val="20"/>
          <w:lang w:eastAsia="zh-CN"/>
        </w:rPr>
        <w:tab/>
        <w:t xml:space="preserve">  Discussion on other aspects of AI/ML model and data    NTT DOCOMO, INC.</w:t>
      </w:r>
    </w:p>
    <w:p w14:paraId="058007EB"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R1-2401138  View on AI/ML model and data</w:t>
      </w:r>
      <w:r>
        <w:rPr>
          <w:rFonts w:eastAsia="宋体"/>
          <w:szCs w:val="20"/>
          <w:lang w:eastAsia="zh-CN"/>
        </w:rPr>
        <w:tab/>
        <w:t>MediaTek Korea Inc.</w:t>
      </w:r>
    </w:p>
    <w:p w14:paraId="1BBC81D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R1-2401175</w:t>
      </w:r>
      <w:r>
        <w:rPr>
          <w:rFonts w:eastAsia="宋体"/>
          <w:szCs w:val="20"/>
          <w:lang w:eastAsia="zh-CN"/>
        </w:rPr>
        <w:tab/>
        <w:t xml:space="preserve">  Discussions on other aspects of AI/ML model and data    Sharp</w:t>
      </w:r>
    </w:p>
    <w:p w14:paraId="29CDC2D0"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R1-2401225</w:t>
      </w:r>
      <w:r>
        <w:rPr>
          <w:rFonts w:eastAsia="宋体"/>
          <w:szCs w:val="20"/>
          <w:lang w:eastAsia="zh-CN"/>
        </w:rPr>
        <w:tab/>
        <w:t xml:space="preserve">  Discussion on other aspects of AI/ML model and data    ETRI</w:t>
      </w:r>
    </w:p>
    <w:p w14:paraId="55B777C2"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R1-2401366</w:t>
      </w:r>
      <w:r>
        <w:rPr>
          <w:rFonts w:eastAsia="宋体"/>
          <w:szCs w:val="20"/>
          <w:lang w:eastAsia="zh-CN"/>
        </w:rPr>
        <w:tab/>
        <w:t xml:space="preserve">  Other Aspects of AI/ML framework    AT&amp;T</w:t>
      </w:r>
    </w:p>
    <w:p w14:paraId="7A7A314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R1-2401435</w:t>
      </w:r>
      <w:r>
        <w:rPr>
          <w:rFonts w:eastAsia="宋体"/>
          <w:szCs w:val="20"/>
          <w:lang w:eastAsia="zh-CN"/>
        </w:rPr>
        <w:tab/>
        <w:t xml:space="preserve">  Other aspects of AI/ML model and data    Qualcomm Incorporated</w:t>
      </w:r>
    </w:p>
    <w:p w14:paraId="3CC16EE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R1-2401479</w:t>
      </w:r>
      <w:r>
        <w:rPr>
          <w:rFonts w:eastAsia="宋体"/>
          <w:szCs w:val="20"/>
          <w:lang w:eastAsia="zh-CN"/>
        </w:rPr>
        <w:tab/>
        <w:t xml:space="preserve">  Discussion on functionality update, model identification, data collection and model transfer</w:t>
      </w:r>
      <w:r>
        <w:rPr>
          <w:rFonts w:eastAsia="宋体"/>
          <w:szCs w:val="20"/>
          <w:lang w:eastAsia="zh-CN"/>
        </w:rPr>
        <w:tab/>
        <w:t>NTPU</w:t>
      </w:r>
    </w:p>
    <w:p w14:paraId="63C83C01" w14:textId="77777777" w:rsidR="004E7CA6" w:rsidRDefault="004E7CA6">
      <w:pPr>
        <w:pStyle w:val="a1"/>
        <w:rPr>
          <w:lang w:eastAsia="zh-CN"/>
        </w:rPr>
      </w:pPr>
    </w:p>
    <w:p w14:paraId="13B2D306" w14:textId="77777777" w:rsidR="004E7CA6" w:rsidRDefault="004E7CA6"/>
    <w:p w14:paraId="4E564CCB" w14:textId="77777777" w:rsidR="004E7CA6" w:rsidRDefault="004E7CA6"/>
    <w:sectPr w:rsidR="004E7CA6">
      <w:headerReference w:type="default" r:id="rId34"/>
      <w:footerReference w:type="even" r:id="rId35"/>
      <w:footerReference w:type="default" r:id="rId36"/>
      <w:footerReference w:type="firs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68E89" w14:textId="77777777" w:rsidR="00CC7E5F" w:rsidRDefault="00CC7E5F">
      <w:pPr>
        <w:spacing w:before="0" w:after="0" w:line="240" w:lineRule="auto"/>
      </w:pPr>
      <w:r>
        <w:separator/>
      </w:r>
    </w:p>
  </w:endnote>
  <w:endnote w:type="continuationSeparator" w:id="0">
    <w:p w14:paraId="7ED2448C" w14:textId="77777777" w:rsidR="00CC7E5F" w:rsidRDefault="00CC7E5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8A6D8" w14:textId="350EC6C6" w:rsidR="00E37B4B" w:rsidRDefault="00E37B4B">
    <w:pPr>
      <w:pStyle w:val="af1"/>
    </w:pPr>
    <w:r>
      <w:rPr>
        <w:noProof/>
      </w:rPr>
      <mc:AlternateContent>
        <mc:Choice Requires="wps">
          <w:drawing>
            <wp:anchor distT="0" distB="0" distL="0" distR="0" simplePos="0" relativeHeight="251659264" behindDoc="0" locked="0" layoutInCell="1" allowOverlap="1" wp14:anchorId="12EC738C" wp14:editId="328471DC">
              <wp:simplePos x="635" y="635"/>
              <wp:positionH relativeFrom="page">
                <wp:align>center</wp:align>
              </wp:positionH>
              <wp:positionV relativeFrom="page">
                <wp:align>bottom</wp:align>
              </wp:positionV>
              <wp:extent cx="443865" cy="443865"/>
              <wp:effectExtent l="0" t="0" r="3810" b="0"/>
              <wp:wrapNone/>
              <wp:docPr id="2" name="Textfeld 2"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B775D8" w14:textId="75308F6C"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EC738C" id="_x0000_t202" coordsize="21600,21600" o:spt="202" path="m,l,21600r21600,l21600,xe">
              <v:stroke joinstyle="miter"/>
              <v:path gradientshapeok="t" o:connecttype="rect"/>
            </v:shapetype>
            <v:shape id="Textfeld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EYQIAAKAEAAAOAAAAZHJzL2Uyb0RvYy54bWysVFFP2zAQfp+0/2D5vSTtWigRKQotmZAQ&#10;IMHEs+s4NJJjW7YhYdP++z47CdvYnqa9OOe78919393l7LxvJXkR1jVa5XR+lFIiFNdVo55y+uWh&#10;nK0pcZ6pikmtRE5fhaPnm48fzjqTiYU+aFkJSxBEuawzOT14b7IkcfwgWuaOtBEKxlrblnlc7VNS&#10;WdYheiuTRZoeJ522lbGaC+eg3Q1Guonx61pwf1vXTngic4rafDxtPPfhTDZnLHuyzBwaPpbB/qGK&#10;ljUKSd9C7Zhn5Nk2f4RqG26107U/4rpNdF03XEQMQDNP36G5PzAjIhaQ48wbTe7/heU3L3eWNFVO&#10;F5Qo1qJFD6L3tZAVgaYSjoOtK+WFVUxGiDBfOx/AQhpAflsVl8t5WSxm27QsZ8vlSTo7vdgtZ6uy&#10;2G2L9cn24nLxPZCdxFfxfdIZl8X8oVtRvDcoxvcXuscsBfegd1CGbH1t2/AFaQR2dPP1rYOhEg7l&#10;cvlpfbyihMM0ykPS6bGxzn8WuiVByKnFgERQ7AU1Da6TS8ildNlICT3LpPpNASBBE0EMFYZafb/v&#10;x7L3unoFGquHmXOGlw1yXjPn75jFkAEAFsff4qil7nKqR4mSg7Zf/6YP/ug9rJR0GNqcKmwVJfJK&#10;YSbCfE+CnYR9FOan6SqFXT23W41VmGMrDY8itNbLSaytbh+xUkVIBBNTHOlyup/ErR+2ByvJRVFE&#10;J4yyYf5a3RseQgeeAokP/SOzZmTao0U3eppolr0jfPANL50pnj1oj90InA5EjlRjDeIQjSsb9uzX&#10;e/T6+WPZ/A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m/3sBGECAACgBAAADgAAAAAAAAAAAAAAAAAuAgAAZHJzL2Uyb0RvYy54&#10;bWxQSwECLQAUAAYACAAAACEAN+3R+NkAAAADAQAADwAAAAAAAAAAAAAAAAC7BAAAZHJzL2Rvd25y&#10;ZXYueG1sUEsFBgAAAAAEAAQA8wAAAMEFAAAAAA==&#10;" filled="f" stroked="f">
              <v:textbox style="mso-fit-shape-to-text:t" inset="0,0,0,15pt">
                <w:txbxContent>
                  <w:p w14:paraId="0CB775D8" w14:textId="75308F6C"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64E18" w14:textId="07083E7C" w:rsidR="00E37B4B" w:rsidRDefault="00E37B4B">
    <w:pPr>
      <w:pStyle w:val="af1"/>
    </w:pPr>
    <w:r>
      <w:rPr>
        <w:noProof/>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0308087B"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XeYwIAAKcEAAAOAAAAZHJzL2Uyb0RvYy54bWysVFFP2zAQfp+0/2D5vSQtLZSIFIWWTEgI&#10;kGDi2XUcGsmxLduQsGn/nc9O021sT9Ne3Mvd+e6+z9/1/KJvJXkV1jVa5XR6lFIiFNdVo55z+vWx&#10;nCwpcZ6pikmtRE7fhKMXq8+fzjuTiZneaVkJS1BEuawzOd15b7IkcXwnWuaOtBEKwVrblnl82uek&#10;sqxD9VYmszQ9STptK2M1F87BuxmCdBXr17Xg/q6unfBE5hSz+XjaeG7DmazOWfZsmdk1fD8G+4cp&#10;WtYoND2U2jDPyItt/ijVNtxqp2t/xHWb6LpuuIgYgGaafkDzsGNGRCwgx5kDTe7/leW3r/eWNFVO&#10;jylRrMUTPYre10JWBJ5KOA62rpUXVjEZISJ843wAC2sA+X1RXM2nZTGbrNOynMznp+nk7HIznyzK&#10;YrMulqfry6vZj0B2Em/F+0lnXBb7h9eK5oPBML6/1D20FNKD38EZuvW1bcMvSCOI4zXfDi8YJuFw&#10;zufHy5MFJRyhvT00HS8b6/wXoVsSjJxaCCSCYq+YaUgdU0IvpctGSvhZJtVvDgAJnghimDDM6vtt&#10;H9k8TL/V1RtAWT1IzxleNmh9w5y/ZxZaAw7sj7/DUUvd5VTvLUp22n77mz/kQwKIUtJBuzlVWC5K&#10;5LWCNILMR8OOxjYa07N0kSKuXtq1xkZMsZyGRxNe6+Vo1la3T9isIjRCiCmOdjndjubaD0uEzeSi&#10;KGISFG2Yv1EPhofSga7A5WP/xKzZE+7xUrd6FDbLPvA+5IabzhQvHuzHRwnUDkTuGcc2RC3tNzes&#10;26/fMevn/8vqHQAA//8DAFBLAwQUAAYACAAAACEAN+3R+NkAAAADAQAADwAAAGRycy9kb3ducmV2&#10;LnhtbEyPQU/DMAyF70j8h8hI3FjKJiZWmk5oEqchpG1cuHmJ1xYap2rcrfv3BDiwi5+sZ733uViO&#10;vlVH6mMT2MD9JANFbINruDLwvnu5ewQVBdlhG5gMnCnCsry+KjB34cQbOm6lUimEY44GapEu1zra&#10;mjzGSeiIk3cIvUdJa19p1+MphftWT7Nsrj02nBpq7GhVk/3aDt7Aw0ZehzfezT7G6flz3a3s7LC2&#10;xtzejM9PoIRG+T+GH/yEDmVi2oeBXVStgfSI/M7kzRcLUPs/1WWhL9nLbwAAAP//AwBQSwECLQAU&#10;AAYACAAAACEAtoM4kv4AAADhAQAAEwAAAAAAAAAAAAAAAAAAAAAAW0NvbnRlbnRfVHlwZXNdLnht&#10;bFBLAQItABQABgAIAAAAIQA4/SH/1gAAAJQBAAALAAAAAAAAAAAAAAAAAC8BAABfcmVscy8ucmVs&#10;c1BLAQItABQABgAIAAAAIQDCy7XeYwIAAKcEAAAOAAAAAAAAAAAAAAAAAC4CAABkcnMvZTJvRG9j&#10;LnhtbFBLAQItABQABgAIAAAAIQA37dH42QAAAAMBAAAPAAAAAAAAAAAAAAAAAL0EAABkcnMvZG93&#10;bnJldi54bWxQSwUGAAAAAAQABADzAAAAwwUAAAAA&#10;" filled="f" stroked="f">
              <v:textbox style="mso-fit-shape-to-text:t" inset="0,0,0,15pt">
                <w:txbxContent>
                  <w:p w14:paraId="76F729B5" w14:textId="0308087B"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AEA5F" w14:textId="6BD695CF" w:rsidR="00E37B4B" w:rsidRDefault="00E37B4B">
    <w:pPr>
      <w:pStyle w:val="af1"/>
    </w:pPr>
    <w:r>
      <w:rPr>
        <w:noProof/>
      </w:rPr>
      <mc:AlternateContent>
        <mc:Choice Requires="wps">
          <w:drawing>
            <wp:anchor distT="0" distB="0" distL="0" distR="0" simplePos="0" relativeHeight="251658240" behindDoc="0" locked="0" layoutInCell="1" allowOverlap="1" wp14:anchorId="223E0A28" wp14:editId="565D63E9">
              <wp:simplePos x="635" y="635"/>
              <wp:positionH relativeFrom="page">
                <wp:align>center</wp:align>
              </wp:positionH>
              <wp:positionV relativeFrom="page">
                <wp:align>bottom</wp:align>
              </wp:positionV>
              <wp:extent cx="443865" cy="443865"/>
              <wp:effectExtent l="0" t="0" r="3810" b="0"/>
              <wp:wrapNone/>
              <wp:docPr id="1" name="Textfeld 1" descr="Intern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742AF4" w14:textId="02A09016"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3E0A28" id="_x0000_t202" coordsize="21600,21600" o:spt="202" path="m,l,21600r21600,l21600,xe">
              <v:stroke joinstyle="miter"/>
              <v:path gradientshapeok="t" o:connecttype="rect"/>
            </v:shapetype>
            <v:shape id="Textfeld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zYwIAAKcEAAAOAAAAZHJzL2Uyb0RvYy54bWysVMFu2zAMvQ/YPwi6J3aypE2NOoWT1EOB&#10;oi3QDj0rstwYkCVBUmt3w/59T3Lcbd1Owy4yRVIk3yPp84u+leRFWNdoldPZNKVEKK6rRj3l9MtD&#10;OVlR4jxTFZNaiZy+Ckcv1h8/nHcmE3N90LISliCIcllncnrw3mRJ4vhBtMxNtREKxlrblnlc7VNS&#10;WdYheiuTeZqeJJ22lbGaC+eg3Q1Guo7x61pwf1vXTngic4rafDxtPPfhTNbnLHuyzBwafiyD/UMV&#10;LWsUkr6F2jHPyLNt/gjVNtxqp2s/5bpNdF03XEQMQDNL36G5PzAjIhaQ48wbTe7/heU3L3eWNBV6&#10;R4liLVr0IHpfC1kRaCrhONi6Ul5YxWSECPO18wEspAHkt2VxuZiVxXyyTctyslicppOzzW4xWZbF&#10;blusTreby/n3QHYSX8X3SWdcFvOHbkXx3qAY3290H+qBe9A7KEO2vrZt+II0Aju6+frWwVAJh3Kx&#10;+LQ6WVLCYTrKQ9LxsbHOfxa6JUHIqcWARFDsBTUNrqNLyKV02UgJPcuk+k0BIEETQQwVhlp9v+8j&#10;m/Ox+r2uXgHK6mH0nOFlg9TXzPk7ZjFrwIH98bc4aqm7nOqjRMlB269/0wd/jACslHSY3ZwqLBcl&#10;8kphNMKYj4IdhX0UZmfpMoVdPbdbjY1Ah1FQFKG1Xo5ibXX7iM0qQiKYmOJIl9P9KG79sETYTC6K&#10;Ijphog3z1+re8BA60BW4fOgfmTVHwj06daPHwWbZO94H3/DSmeLZg/3YlEDtQOSRcWxDnKXj5oZ1&#10;+/UevX7+X9Y/AAAA//8DAFBLAwQUAAYACAAAACEAN+3R+NkAAAADAQAADwAAAGRycy9kb3ducmV2&#10;LnhtbEyPQU/DMAyF70j8h8hI3FjKJiZWmk5oEqchpG1cuHmJ1xYap2rcrfv3BDiwi5+sZ733uViO&#10;vlVH6mMT2MD9JANFbINruDLwvnu5ewQVBdlhG5gMnCnCsry+KjB34cQbOm6lUimEY44GapEu1zra&#10;mjzGSeiIk3cIvUdJa19p1+MphftWT7Nsrj02nBpq7GhVk/3aDt7Aw0ZehzfezT7G6flz3a3s7LC2&#10;xtzejM9PoIRG+T+GH/yEDmVi2oeBXVStgfSI/M7kzRcLUPs/1WWhL9nLbwAAAP//AwBQSwECLQAU&#10;AAYACAAAACEAtoM4kv4AAADhAQAAEwAAAAAAAAAAAAAAAAAAAAAAW0NvbnRlbnRfVHlwZXNdLnht&#10;bFBLAQItABQABgAIAAAAIQA4/SH/1gAAAJQBAAALAAAAAAAAAAAAAAAAAC8BAABfcmVscy8ucmVs&#10;c1BLAQItABQABgAIAAAAIQD+hcZzYwIAAKcEAAAOAAAAAAAAAAAAAAAAAC4CAABkcnMvZTJvRG9j&#10;LnhtbFBLAQItABQABgAIAAAAIQA37dH42QAAAAMBAAAPAAAAAAAAAAAAAAAAAL0EAABkcnMvZG93&#10;bnJldi54bWxQSwUGAAAAAAQABADzAAAAwwUAAAAA&#10;" filled="f" stroked="f">
              <v:textbox style="mso-fit-shape-to-text:t" inset="0,0,0,15pt">
                <w:txbxContent>
                  <w:p w14:paraId="0B742AF4" w14:textId="02A09016" w:rsidR="00E37B4B" w:rsidRPr="00AA209B" w:rsidRDefault="00E37B4B" w:rsidP="00AA209B">
                    <w:pPr>
                      <w:spacing w:after="0"/>
                      <w:rPr>
                        <w:rFonts w:ascii="Arial" w:eastAsia="Arial" w:hAnsi="Arial" w:cs="Arial"/>
                        <w:noProof/>
                        <w:color w:val="000000"/>
                        <w:sz w:val="16"/>
                        <w:szCs w:val="16"/>
                      </w:rPr>
                    </w:pPr>
                    <w:r w:rsidRPr="00AA209B">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0ACE8" w14:textId="77777777" w:rsidR="00CC7E5F" w:rsidRDefault="00CC7E5F">
      <w:pPr>
        <w:spacing w:before="0" w:after="0" w:line="240" w:lineRule="auto"/>
      </w:pPr>
      <w:r>
        <w:separator/>
      </w:r>
    </w:p>
  </w:footnote>
  <w:footnote w:type="continuationSeparator" w:id="0">
    <w:p w14:paraId="551DD96A" w14:textId="77777777" w:rsidR="00CC7E5F" w:rsidRDefault="00CC7E5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B2EA" w14:textId="77777777" w:rsidR="00E37B4B" w:rsidRDefault="00E37B4B">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CB3BE8"/>
    <w:multiLevelType w:val="hybridMultilevel"/>
    <w:tmpl w:val="061C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A0E6A"/>
    <w:multiLevelType w:val="hybridMultilevel"/>
    <w:tmpl w:val="5554C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12354"/>
    <w:multiLevelType w:val="hybridMultilevel"/>
    <w:tmpl w:val="ED54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F065F"/>
    <w:multiLevelType w:val="hybridMultilevel"/>
    <w:tmpl w:val="3E8CF888"/>
    <w:lvl w:ilvl="0" w:tplc="04090003">
      <w:start w:val="1"/>
      <w:numFmt w:val="bullet"/>
      <w:lvlText w:val="o"/>
      <w:lvlJc w:val="left"/>
      <w:pPr>
        <w:ind w:left="1240" w:hanging="420"/>
      </w:pPr>
      <w:rPr>
        <w:rFonts w:ascii="Courier New" w:hAnsi="Courier New" w:cs="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2EFB19A0"/>
    <w:multiLevelType w:val="hybridMultilevel"/>
    <w:tmpl w:val="7DE40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EA7644"/>
    <w:multiLevelType w:val="hybridMultilevel"/>
    <w:tmpl w:val="58A8A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717E10"/>
    <w:multiLevelType w:val="multilevel"/>
    <w:tmpl w:val="4071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AE0E2F"/>
    <w:multiLevelType w:val="hybridMultilevel"/>
    <w:tmpl w:val="8564B1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B5624D"/>
    <w:multiLevelType w:val="hybridMultilevel"/>
    <w:tmpl w:val="F7E4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B59AA"/>
    <w:multiLevelType w:val="multilevel"/>
    <w:tmpl w:val="4A0B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87555E"/>
    <w:multiLevelType w:val="multilevel"/>
    <w:tmpl w:val="5A12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504896"/>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D353D0"/>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9"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F2B4594"/>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EC7948"/>
    <w:multiLevelType w:val="hybridMultilevel"/>
    <w:tmpl w:val="6EDA42A6"/>
    <w:lvl w:ilvl="0" w:tplc="26D63CC2">
      <w:numFmt w:val="bullet"/>
      <w:lvlText w:val=""/>
      <w:lvlJc w:val="left"/>
      <w:pPr>
        <w:ind w:left="720" w:hanging="360"/>
      </w:pPr>
      <w:rPr>
        <w:rFonts w:ascii="Symbol" w:eastAsia="宋体"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0409000F"/>
    <w:lvl w:ilvl="0">
      <w:start w:val="1"/>
      <w:numFmt w:val="decimal"/>
      <w:lvlText w:val="%1."/>
      <w:lvlJc w:val="left"/>
      <w:pPr>
        <w:ind w:left="360" w:hanging="360"/>
      </w:pPr>
      <w:rPr>
        <w:rFonts w:hint="default"/>
      </w:rPr>
    </w:lvl>
  </w:abstractNum>
  <w:abstractNum w:abstractNumId="33"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C134EE"/>
    <w:multiLevelType w:val="hybridMultilevel"/>
    <w:tmpl w:val="780E2B98"/>
    <w:lvl w:ilvl="0" w:tplc="26BA39B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9"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71DE273E"/>
    <w:multiLevelType w:val="hybridMultilevel"/>
    <w:tmpl w:val="EA78A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48C6E10"/>
    <w:multiLevelType w:val="hybridMultilevel"/>
    <w:tmpl w:val="402A15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791A68"/>
    <w:multiLevelType w:val="multilevel"/>
    <w:tmpl w:val="6F1CE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35"/>
  </w:num>
  <w:num w:numId="4">
    <w:abstractNumId w:val="41"/>
  </w:num>
  <w:num w:numId="5">
    <w:abstractNumId w:val="0"/>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6"/>
    <w:lvlOverride w:ilvl="0">
      <w:startOverride w:val="1"/>
    </w:lvlOverride>
  </w:num>
  <w:num w:numId="9">
    <w:abstractNumId w:val="24"/>
  </w:num>
  <w:num w:numId="10">
    <w:abstractNumId w:val="38"/>
  </w:num>
  <w:num w:numId="11">
    <w:abstractNumId w:val="4"/>
  </w:num>
  <w:num w:numId="12">
    <w:abstractNumId w:val="25"/>
  </w:num>
  <w:num w:numId="13">
    <w:abstractNumId w:val="39"/>
  </w:num>
  <w:num w:numId="14">
    <w:abstractNumId w:val="21"/>
  </w:num>
  <w:num w:numId="15">
    <w:abstractNumId w:val="2"/>
  </w:num>
  <w:num w:numId="16">
    <w:abstractNumId w:val="17"/>
  </w:num>
  <w:num w:numId="17">
    <w:abstractNumId w:val="43"/>
  </w:num>
  <w:num w:numId="18">
    <w:abstractNumId w:val="33"/>
  </w:num>
  <w:num w:numId="19">
    <w:abstractNumId w:val="37"/>
  </w:num>
  <w:num w:numId="20">
    <w:abstractNumId w:val="26"/>
  </w:num>
  <w:num w:numId="21">
    <w:abstractNumId w:val="23"/>
  </w:num>
  <w:num w:numId="22">
    <w:abstractNumId w:val="30"/>
  </w:num>
  <w:num w:numId="23">
    <w:abstractNumId w:val="11"/>
  </w:num>
  <w:num w:numId="24">
    <w:abstractNumId w:val="18"/>
  </w:num>
  <w:num w:numId="25">
    <w:abstractNumId w:val="10"/>
  </w:num>
  <w:num w:numId="26">
    <w:abstractNumId w:val="27"/>
  </w:num>
  <w:num w:numId="27">
    <w:abstractNumId w:val="8"/>
  </w:num>
  <w:num w:numId="28">
    <w:abstractNumId w:val="22"/>
  </w:num>
  <w:num w:numId="29">
    <w:abstractNumId w:val="6"/>
  </w:num>
  <w:num w:numId="30">
    <w:abstractNumId w:val="14"/>
  </w:num>
  <w:num w:numId="31">
    <w:abstractNumId w:val="44"/>
  </w:num>
  <w:num w:numId="32">
    <w:abstractNumId w:val="32"/>
  </w:num>
  <w:num w:numId="33">
    <w:abstractNumId w:val="1"/>
  </w:num>
  <w:num w:numId="34">
    <w:abstractNumId w:val="29"/>
  </w:num>
  <w:num w:numId="35">
    <w:abstractNumId w:val="40"/>
  </w:num>
  <w:num w:numId="36">
    <w:abstractNumId w:val="9"/>
  </w:num>
  <w:num w:numId="37">
    <w:abstractNumId w:val="42"/>
  </w:num>
  <w:num w:numId="38">
    <w:abstractNumId w:val="15"/>
  </w:num>
  <w:num w:numId="39">
    <w:abstractNumId w:val="31"/>
  </w:num>
  <w:num w:numId="40">
    <w:abstractNumId w:val="13"/>
  </w:num>
  <w:num w:numId="41">
    <w:abstractNumId w:val="36"/>
  </w:num>
  <w:num w:numId="42">
    <w:abstractNumId w:val="3"/>
  </w:num>
  <w:num w:numId="43">
    <w:abstractNumId w:val="20"/>
  </w:num>
  <w:num w:numId="44">
    <w:abstractNumId w:val="34"/>
  </w:num>
  <w:num w:numId="45">
    <w:abstractNumId w:val="7"/>
  </w:num>
  <w:num w:numId="46">
    <w:abstractNumId w:val="45"/>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removePersonalInformation/>
  <w:displayBackgroundShap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FA"/>
    <w:rsid w:val="00005632"/>
    <w:rsid w:val="000057AF"/>
    <w:rsid w:val="00005842"/>
    <w:rsid w:val="00005954"/>
    <w:rsid w:val="00005B90"/>
    <w:rsid w:val="000060A5"/>
    <w:rsid w:val="00006110"/>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A68"/>
    <w:rsid w:val="00035EF4"/>
    <w:rsid w:val="00036012"/>
    <w:rsid w:val="000362B5"/>
    <w:rsid w:val="0003631C"/>
    <w:rsid w:val="00036410"/>
    <w:rsid w:val="000364ED"/>
    <w:rsid w:val="0003658C"/>
    <w:rsid w:val="000368B4"/>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63C"/>
    <w:rsid w:val="00051A81"/>
    <w:rsid w:val="00051B0E"/>
    <w:rsid w:val="00051DFF"/>
    <w:rsid w:val="000521CF"/>
    <w:rsid w:val="0005220B"/>
    <w:rsid w:val="00052360"/>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C76"/>
    <w:rsid w:val="00065EE9"/>
    <w:rsid w:val="000660B3"/>
    <w:rsid w:val="00066107"/>
    <w:rsid w:val="00066399"/>
    <w:rsid w:val="000664F0"/>
    <w:rsid w:val="00066798"/>
    <w:rsid w:val="00066914"/>
    <w:rsid w:val="00066B1B"/>
    <w:rsid w:val="00066BC7"/>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442"/>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137A"/>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930"/>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989"/>
    <w:rsid w:val="000C1A70"/>
    <w:rsid w:val="000C1AD3"/>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9B9"/>
    <w:rsid w:val="000C5A43"/>
    <w:rsid w:val="000C5B84"/>
    <w:rsid w:val="000C5C6D"/>
    <w:rsid w:val="000C6529"/>
    <w:rsid w:val="000C68E8"/>
    <w:rsid w:val="000C6969"/>
    <w:rsid w:val="000C6B92"/>
    <w:rsid w:val="000C6D2B"/>
    <w:rsid w:val="000C6DF5"/>
    <w:rsid w:val="000C6EE1"/>
    <w:rsid w:val="000C70B0"/>
    <w:rsid w:val="000C714D"/>
    <w:rsid w:val="000C71A4"/>
    <w:rsid w:val="000C7515"/>
    <w:rsid w:val="000C75FD"/>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AB"/>
    <w:rsid w:val="000D51E9"/>
    <w:rsid w:val="000D528B"/>
    <w:rsid w:val="000D5328"/>
    <w:rsid w:val="000D53CE"/>
    <w:rsid w:val="000D542A"/>
    <w:rsid w:val="000D5694"/>
    <w:rsid w:val="000D56A3"/>
    <w:rsid w:val="000D5729"/>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E04"/>
    <w:rsid w:val="00100F49"/>
    <w:rsid w:val="00100F58"/>
    <w:rsid w:val="00101143"/>
    <w:rsid w:val="00101269"/>
    <w:rsid w:val="00101274"/>
    <w:rsid w:val="0010130B"/>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82"/>
    <w:rsid w:val="00142274"/>
    <w:rsid w:val="001422E7"/>
    <w:rsid w:val="001422E9"/>
    <w:rsid w:val="00142334"/>
    <w:rsid w:val="0014239B"/>
    <w:rsid w:val="001423DA"/>
    <w:rsid w:val="001423DF"/>
    <w:rsid w:val="001426CB"/>
    <w:rsid w:val="001426CC"/>
    <w:rsid w:val="001429D1"/>
    <w:rsid w:val="00142E84"/>
    <w:rsid w:val="00142F50"/>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E8"/>
    <w:rsid w:val="001555E0"/>
    <w:rsid w:val="00155742"/>
    <w:rsid w:val="00155778"/>
    <w:rsid w:val="00155C4F"/>
    <w:rsid w:val="00155D1C"/>
    <w:rsid w:val="00155D90"/>
    <w:rsid w:val="00155E11"/>
    <w:rsid w:val="00155E7E"/>
    <w:rsid w:val="00156311"/>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985"/>
    <w:rsid w:val="001639D5"/>
    <w:rsid w:val="001639F4"/>
    <w:rsid w:val="001639FC"/>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27"/>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D6"/>
    <w:rsid w:val="001E34AB"/>
    <w:rsid w:val="001E34AE"/>
    <w:rsid w:val="001E34E2"/>
    <w:rsid w:val="001E356F"/>
    <w:rsid w:val="001E391D"/>
    <w:rsid w:val="001E39C2"/>
    <w:rsid w:val="001E39C3"/>
    <w:rsid w:val="001E3AF6"/>
    <w:rsid w:val="001E3AFC"/>
    <w:rsid w:val="001E3C64"/>
    <w:rsid w:val="001E3C82"/>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3B"/>
    <w:rsid w:val="001E6D91"/>
    <w:rsid w:val="001E6E3F"/>
    <w:rsid w:val="001E70FE"/>
    <w:rsid w:val="001E73D0"/>
    <w:rsid w:val="001E7681"/>
    <w:rsid w:val="001E76B5"/>
    <w:rsid w:val="001E7944"/>
    <w:rsid w:val="001E7DA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95D"/>
    <w:rsid w:val="00200CC0"/>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02D"/>
    <w:rsid w:val="00214B4B"/>
    <w:rsid w:val="00214B56"/>
    <w:rsid w:val="0021511A"/>
    <w:rsid w:val="002152B2"/>
    <w:rsid w:val="002152C0"/>
    <w:rsid w:val="0021574F"/>
    <w:rsid w:val="00215B5C"/>
    <w:rsid w:val="00215CDA"/>
    <w:rsid w:val="00215D05"/>
    <w:rsid w:val="00215D95"/>
    <w:rsid w:val="00215E64"/>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2CB"/>
    <w:rsid w:val="002334DF"/>
    <w:rsid w:val="00233A0D"/>
    <w:rsid w:val="00233A16"/>
    <w:rsid w:val="00233B1D"/>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502E3"/>
    <w:rsid w:val="00250383"/>
    <w:rsid w:val="00250535"/>
    <w:rsid w:val="002505AF"/>
    <w:rsid w:val="00250707"/>
    <w:rsid w:val="0025074B"/>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83"/>
    <w:rsid w:val="002579E4"/>
    <w:rsid w:val="00257A6F"/>
    <w:rsid w:val="00257A7B"/>
    <w:rsid w:val="00257BAF"/>
    <w:rsid w:val="00257DAE"/>
    <w:rsid w:val="0026001F"/>
    <w:rsid w:val="00260159"/>
    <w:rsid w:val="00260164"/>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D58"/>
    <w:rsid w:val="00280E50"/>
    <w:rsid w:val="00280ED6"/>
    <w:rsid w:val="00281194"/>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304"/>
    <w:rsid w:val="002933D3"/>
    <w:rsid w:val="002933EE"/>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88"/>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1E"/>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78A"/>
    <w:rsid w:val="002D786C"/>
    <w:rsid w:val="002D7EA8"/>
    <w:rsid w:val="002D7EAB"/>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CD2"/>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6B5"/>
    <w:rsid w:val="002F474B"/>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269"/>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60"/>
    <w:rsid w:val="003227DC"/>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421"/>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3F"/>
    <w:rsid w:val="0037145C"/>
    <w:rsid w:val="003717CE"/>
    <w:rsid w:val="00371847"/>
    <w:rsid w:val="00371B03"/>
    <w:rsid w:val="00371B81"/>
    <w:rsid w:val="00371CC8"/>
    <w:rsid w:val="00371CE1"/>
    <w:rsid w:val="0037204B"/>
    <w:rsid w:val="0037290F"/>
    <w:rsid w:val="00372CAD"/>
    <w:rsid w:val="00372D00"/>
    <w:rsid w:val="00372F4E"/>
    <w:rsid w:val="0037313A"/>
    <w:rsid w:val="00373278"/>
    <w:rsid w:val="003732C7"/>
    <w:rsid w:val="003733DD"/>
    <w:rsid w:val="00373A4D"/>
    <w:rsid w:val="00373BFC"/>
    <w:rsid w:val="00373C5F"/>
    <w:rsid w:val="00373C78"/>
    <w:rsid w:val="00373CA0"/>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01B"/>
    <w:rsid w:val="003A4938"/>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890"/>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2D2"/>
    <w:rsid w:val="00414421"/>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3D8"/>
    <w:rsid w:val="004167B2"/>
    <w:rsid w:val="00416940"/>
    <w:rsid w:val="00416AB2"/>
    <w:rsid w:val="00416D2B"/>
    <w:rsid w:val="00416DE7"/>
    <w:rsid w:val="00416E67"/>
    <w:rsid w:val="00416E77"/>
    <w:rsid w:val="004171B6"/>
    <w:rsid w:val="0041721E"/>
    <w:rsid w:val="00417244"/>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487"/>
    <w:rsid w:val="004244C1"/>
    <w:rsid w:val="00424536"/>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9DB"/>
    <w:rsid w:val="00444A16"/>
    <w:rsid w:val="00444FA8"/>
    <w:rsid w:val="0044522C"/>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AC"/>
    <w:rsid w:val="004505FC"/>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4DE"/>
    <w:rsid w:val="0046689E"/>
    <w:rsid w:val="004668DD"/>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2D8D"/>
    <w:rsid w:val="0047313B"/>
    <w:rsid w:val="004732EC"/>
    <w:rsid w:val="004734D4"/>
    <w:rsid w:val="00473A9E"/>
    <w:rsid w:val="00473B71"/>
    <w:rsid w:val="00473BA7"/>
    <w:rsid w:val="00473C16"/>
    <w:rsid w:val="00473CC1"/>
    <w:rsid w:val="004743D3"/>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5CB"/>
    <w:rsid w:val="0047788A"/>
    <w:rsid w:val="00477ACA"/>
    <w:rsid w:val="00477D40"/>
    <w:rsid w:val="00477FEC"/>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E59"/>
    <w:rsid w:val="00485EB4"/>
    <w:rsid w:val="00485F04"/>
    <w:rsid w:val="0048600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0A09"/>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3D2F"/>
    <w:rsid w:val="004C411C"/>
    <w:rsid w:val="004C4137"/>
    <w:rsid w:val="004C431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934"/>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A70"/>
    <w:rsid w:val="004E2BBB"/>
    <w:rsid w:val="004E2D5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91C"/>
    <w:rsid w:val="004F2B47"/>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1A"/>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737"/>
    <w:rsid w:val="0055788F"/>
    <w:rsid w:val="005579B2"/>
    <w:rsid w:val="005579F4"/>
    <w:rsid w:val="00557A97"/>
    <w:rsid w:val="00557B05"/>
    <w:rsid w:val="00557C17"/>
    <w:rsid w:val="00557DF9"/>
    <w:rsid w:val="00557FED"/>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70177"/>
    <w:rsid w:val="0057018B"/>
    <w:rsid w:val="005702BF"/>
    <w:rsid w:val="005702F4"/>
    <w:rsid w:val="00570570"/>
    <w:rsid w:val="0057089A"/>
    <w:rsid w:val="00570A4E"/>
    <w:rsid w:val="00570BF5"/>
    <w:rsid w:val="00570C37"/>
    <w:rsid w:val="00570F42"/>
    <w:rsid w:val="00571003"/>
    <w:rsid w:val="005710C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F"/>
    <w:rsid w:val="00583AD5"/>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61A5"/>
    <w:rsid w:val="0059635E"/>
    <w:rsid w:val="0059636D"/>
    <w:rsid w:val="00596505"/>
    <w:rsid w:val="00596633"/>
    <w:rsid w:val="0059679A"/>
    <w:rsid w:val="005969AE"/>
    <w:rsid w:val="00596AA8"/>
    <w:rsid w:val="00596EEA"/>
    <w:rsid w:val="005970D6"/>
    <w:rsid w:val="005972F8"/>
    <w:rsid w:val="0059730D"/>
    <w:rsid w:val="005978D5"/>
    <w:rsid w:val="00597982"/>
    <w:rsid w:val="00597AEA"/>
    <w:rsid w:val="00597EEF"/>
    <w:rsid w:val="00597F38"/>
    <w:rsid w:val="005A0095"/>
    <w:rsid w:val="005A02EA"/>
    <w:rsid w:val="005A031C"/>
    <w:rsid w:val="005A03C9"/>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11E"/>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B5B"/>
    <w:rsid w:val="005A6C11"/>
    <w:rsid w:val="005A6C77"/>
    <w:rsid w:val="005A6CE6"/>
    <w:rsid w:val="005A6D12"/>
    <w:rsid w:val="005A6DE4"/>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9A4"/>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A2F"/>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384"/>
    <w:rsid w:val="006223CC"/>
    <w:rsid w:val="006224AB"/>
    <w:rsid w:val="00622561"/>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194"/>
    <w:rsid w:val="0068732A"/>
    <w:rsid w:val="00687369"/>
    <w:rsid w:val="00687480"/>
    <w:rsid w:val="006876A4"/>
    <w:rsid w:val="00687804"/>
    <w:rsid w:val="006879D8"/>
    <w:rsid w:val="00687E53"/>
    <w:rsid w:val="00687FF2"/>
    <w:rsid w:val="00690315"/>
    <w:rsid w:val="006904AB"/>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3B4"/>
    <w:rsid w:val="00695456"/>
    <w:rsid w:val="006955D1"/>
    <w:rsid w:val="006956E0"/>
    <w:rsid w:val="00695E7A"/>
    <w:rsid w:val="00695FE4"/>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F3"/>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5E"/>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23F"/>
    <w:rsid w:val="00703358"/>
    <w:rsid w:val="0070353A"/>
    <w:rsid w:val="00703548"/>
    <w:rsid w:val="00703710"/>
    <w:rsid w:val="0070392C"/>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D61"/>
    <w:rsid w:val="00714EA3"/>
    <w:rsid w:val="00715066"/>
    <w:rsid w:val="00715102"/>
    <w:rsid w:val="00715172"/>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214"/>
    <w:rsid w:val="00731453"/>
    <w:rsid w:val="0073145F"/>
    <w:rsid w:val="007315A0"/>
    <w:rsid w:val="00731734"/>
    <w:rsid w:val="00731766"/>
    <w:rsid w:val="007318A0"/>
    <w:rsid w:val="0073204D"/>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3C3"/>
    <w:rsid w:val="00743985"/>
    <w:rsid w:val="00743A63"/>
    <w:rsid w:val="00743BF3"/>
    <w:rsid w:val="00743CFE"/>
    <w:rsid w:val="00743F19"/>
    <w:rsid w:val="0074411E"/>
    <w:rsid w:val="0074417C"/>
    <w:rsid w:val="00744226"/>
    <w:rsid w:val="007444EE"/>
    <w:rsid w:val="007445DE"/>
    <w:rsid w:val="00744986"/>
    <w:rsid w:val="00744ADE"/>
    <w:rsid w:val="00744B1D"/>
    <w:rsid w:val="00744D61"/>
    <w:rsid w:val="00745504"/>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588"/>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503"/>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5F4"/>
    <w:rsid w:val="0076763E"/>
    <w:rsid w:val="0076764F"/>
    <w:rsid w:val="007678DE"/>
    <w:rsid w:val="00767930"/>
    <w:rsid w:val="007679C8"/>
    <w:rsid w:val="00767A9F"/>
    <w:rsid w:val="00767DB9"/>
    <w:rsid w:val="00767E7C"/>
    <w:rsid w:val="00767EE7"/>
    <w:rsid w:val="00770045"/>
    <w:rsid w:val="007700F8"/>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336"/>
    <w:rsid w:val="0078334A"/>
    <w:rsid w:val="00783479"/>
    <w:rsid w:val="007838FA"/>
    <w:rsid w:val="0078391F"/>
    <w:rsid w:val="00783921"/>
    <w:rsid w:val="00783A7B"/>
    <w:rsid w:val="00783B30"/>
    <w:rsid w:val="00783CB3"/>
    <w:rsid w:val="00783D4E"/>
    <w:rsid w:val="00783F7E"/>
    <w:rsid w:val="007842FB"/>
    <w:rsid w:val="007844AC"/>
    <w:rsid w:val="0078463D"/>
    <w:rsid w:val="0078472E"/>
    <w:rsid w:val="0078493B"/>
    <w:rsid w:val="00784B02"/>
    <w:rsid w:val="007852DF"/>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F1"/>
    <w:rsid w:val="00786F59"/>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8F7"/>
    <w:rsid w:val="00792A21"/>
    <w:rsid w:val="00792C37"/>
    <w:rsid w:val="00792E15"/>
    <w:rsid w:val="00792E4F"/>
    <w:rsid w:val="00793103"/>
    <w:rsid w:val="0079363C"/>
    <w:rsid w:val="0079372C"/>
    <w:rsid w:val="00793825"/>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E0"/>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68"/>
    <w:rsid w:val="007E4BD8"/>
    <w:rsid w:val="007E4EC7"/>
    <w:rsid w:val="007E4F12"/>
    <w:rsid w:val="007E52EB"/>
    <w:rsid w:val="007E59C1"/>
    <w:rsid w:val="007E5A34"/>
    <w:rsid w:val="007E5B56"/>
    <w:rsid w:val="007E62A1"/>
    <w:rsid w:val="007E66BB"/>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32"/>
    <w:rsid w:val="008025C9"/>
    <w:rsid w:val="008026CD"/>
    <w:rsid w:val="008027DF"/>
    <w:rsid w:val="008028FC"/>
    <w:rsid w:val="00802A0B"/>
    <w:rsid w:val="00802D1D"/>
    <w:rsid w:val="00802D28"/>
    <w:rsid w:val="00802ECB"/>
    <w:rsid w:val="00803010"/>
    <w:rsid w:val="0080315A"/>
    <w:rsid w:val="00803283"/>
    <w:rsid w:val="00803576"/>
    <w:rsid w:val="008036CF"/>
    <w:rsid w:val="00803A83"/>
    <w:rsid w:val="00803C57"/>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A51"/>
    <w:rsid w:val="00814AFE"/>
    <w:rsid w:val="00814F41"/>
    <w:rsid w:val="00814F5D"/>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7E2"/>
    <w:rsid w:val="0083194A"/>
    <w:rsid w:val="008319D5"/>
    <w:rsid w:val="00831E25"/>
    <w:rsid w:val="00831EEA"/>
    <w:rsid w:val="008320AA"/>
    <w:rsid w:val="008321F7"/>
    <w:rsid w:val="0083231B"/>
    <w:rsid w:val="008323F8"/>
    <w:rsid w:val="00832525"/>
    <w:rsid w:val="00832670"/>
    <w:rsid w:val="0083279E"/>
    <w:rsid w:val="008328F2"/>
    <w:rsid w:val="00832E2D"/>
    <w:rsid w:val="00833616"/>
    <w:rsid w:val="00833710"/>
    <w:rsid w:val="00833787"/>
    <w:rsid w:val="00833C09"/>
    <w:rsid w:val="00834070"/>
    <w:rsid w:val="00834574"/>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B59"/>
    <w:rsid w:val="00836DE5"/>
    <w:rsid w:val="00837043"/>
    <w:rsid w:val="00837392"/>
    <w:rsid w:val="008375CD"/>
    <w:rsid w:val="00837729"/>
    <w:rsid w:val="0083789D"/>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4E"/>
    <w:rsid w:val="00843BA5"/>
    <w:rsid w:val="00843D4C"/>
    <w:rsid w:val="00843D67"/>
    <w:rsid w:val="00843EDC"/>
    <w:rsid w:val="00843F44"/>
    <w:rsid w:val="00844025"/>
    <w:rsid w:val="0084419C"/>
    <w:rsid w:val="008441B0"/>
    <w:rsid w:val="008443DE"/>
    <w:rsid w:val="0084485D"/>
    <w:rsid w:val="0084498D"/>
    <w:rsid w:val="00844AE7"/>
    <w:rsid w:val="00844CAB"/>
    <w:rsid w:val="00844EFD"/>
    <w:rsid w:val="00844F7D"/>
    <w:rsid w:val="00845210"/>
    <w:rsid w:val="00845379"/>
    <w:rsid w:val="008453F2"/>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F4B"/>
    <w:rsid w:val="00870305"/>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78"/>
    <w:rsid w:val="008735E1"/>
    <w:rsid w:val="00873CFD"/>
    <w:rsid w:val="00873DC1"/>
    <w:rsid w:val="00873DCA"/>
    <w:rsid w:val="0087432E"/>
    <w:rsid w:val="008743AB"/>
    <w:rsid w:val="008745A5"/>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E4B"/>
    <w:rsid w:val="00886EE1"/>
    <w:rsid w:val="00887091"/>
    <w:rsid w:val="0088726E"/>
    <w:rsid w:val="00887314"/>
    <w:rsid w:val="00887A46"/>
    <w:rsid w:val="00887BE7"/>
    <w:rsid w:val="008900A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95"/>
    <w:rsid w:val="008946BC"/>
    <w:rsid w:val="0089483A"/>
    <w:rsid w:val="0089495C"/>
    <w:rsid w:val="008949B7"/>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49D"/>
    <w:rsid w:val="00897687"/>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2BF4"/>
    <w:rsid w:val="008A3274"/>
    <w:rsid w:val="008A33BF"/>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E76"/>
    <w:rsid w:val="008B70FF"/>
    <w:rsid w:val="008B733E"/>
    <w:rsid w:val="008B79B1"/>
    <w:rsid w:val="008B7B6A"/>
    <w:rsid w:val="008B7C89"/>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79D"/>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4D8"/>
    <w:rsid w:val="008D5663"/>
    <w:rsid w:val="008D5770"/>
    <w:rsid w:val="008D58DE"/>
    <w:rsid w:val="008D5AC1"/>
    <w:rsid w:val="008D5B9C"/>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519"/>
    <w:rsid w:val="008E58B6"/>
    <w:rsid w:val="008E5983"/>
    <w:rsid w:val="008E5BBE"/>
    <w:rsid w:val="008E5BC8"/>
    <w:rsid w:val="008E5C7B"/>
    <w:rsid w:val="008E5D18"/>
    <w:rsid w:val="008E5E37"/>
    <w:rsid w:val="008E5F27"/>
    <w:rsid w:val="008E604B"/>
    <w:rsid w:val="008E611C"/>
    <w:rsid w:val="008E611E"/>
    <w:rsid w:val="008E6207"/>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6A"/>
    <w:rsid w:val="00903073"/>
    <w:rsid w:val="00903217"/>
    <w:rsid w:val="0090349D"/>
    <w:rsid w:val="009034D1"/>
    <w:rsid w:val="00903536"/>
    <w:rsid w:val="0090366D"/>
    <w:rsid w:val="0090395A"/>
    <w:rsid w:val="00903D47"/>
    <w:rsid w:val="00903E40"/>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2C6"/>
    <w:rsid w:val="0091746E"/>
    <w:rsid w:val="0091751C"/>
    <w:rsid w:val="00917740"/>
    <w:rsid w:val="00917DAE"/>
    <w:rsid w:val="009200A7"/>
    <w:rsid w:val="009200D9"/>
    <w:rsid w:val="0092066E"/>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A6A"/>
    <w:rsid w:val="00954ACB"/>
    <w:rsid w:val="00954B10"/>
    <w:rsid w:val="00954D4E"/>
    <w:rsid w:val="00954E42"/>
    <w:rsid w:val="0095546F"/>
    <w:rsid w:val="009554BF"/>
    <w:rsid w:val="00955690"/>
    <w:rsid w:val="009558BF"/>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CE1"/>
    <w:rsid w:val="00960E17"/>
    <w:rsid w:val="00960FDF"/>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59"/>
    <w:rsid w:val="0098067B"/>
    <w:rsid w:val="009809E9"/>
    <w:rsid w:val="00980C2F"/>
    <w:rsid w:val="00980C5D"/>
    <w:rsid w:val="00980CE9"/>
    <w:rsid w:val="00980DA9"/>
    <w:rsid w:val="00981196"/>
    <w:rsid w:val="0098121A"/>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A3"/>
    <w:rsid w:val="0098304F"/>
    <w:rsid w:val="00983070"/>
    <w:rsid w:val="009833AA"/>
    <w:rsid w:val="00983490"/>
    <w:rsid w:val="009834FE"/>
    <w:rsid w:val="009839AA"/>
    <w:rsid w:val="00983EB1"/>
    <w:rsid w:val="00983EF3"/>
    <w:rsid w:val="00983FCF"/>
    <w:rsid w:val="009840C9"/>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1E3"/>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033"/>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7FB"/>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8BA"/>
    <w:rsid w:val="009E4917"/>
    <w:rsid w:val="009E4ED4"/>
    <w:rsid w:val="009E4EDF"/>
    <w:rsid w:val="009E4F41"/>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1D"/>
    <w:rsid w:val="009F1687"/>
    <w:rsid w:val="009F19C8"/>
    <w:rsid w:val="009F1AE8"/>
    <w:rsid w:val="009F1C09"/>
    <w:rsid w:val="009F1C60"/>
    <w:rsid w:val="009F1E3E"/>
    <w:rsid w:val="009F1F28"/>
    <w:rsid w:val="009F1F34"/>
    <w:rsid w:val="009F2480"/>
    <w:rsid w:val="009F25E7"/>
    <w:rsid w:val="009F2935"/>
    <w:rsid w:val="009F2A0A"/>
    <w:rsid w:val="009F2A8F"/>
    <w:rsid w:val="009F2C74"/>
    <w:rsid w:val="009F2F51"/>
    <w:rsid w:val="009F2FA8"/>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4C3"/>
    <w:rsid w:val="00A105DA"/>
    <w:rsid w:val="00A1066E"/>
    <w:rsid w:val="00A106A5"/>
    <w:rsid w:val="00A108AC"/>
    <w:rsid w:val="00A10974"/>
    <w:rsid w:val="00A10AD6"/>
    <w:rsid w:val="00A10AFC"/>
    <w:rsid w:val="00A10B7E"/>
    <w:rsid w:val="00A1117A"/>
    <w:rsid w:val="00A1119F"/>
    <w:rsid w:val="00A114BF"/>
    <w:rsid w:val="00A1165A"/>
    <w:rsid w:val="00A11767"/>
    <w:rsid w:val="00A11870"/>
    <w:rsid w:val="00A11972"/>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709"/>
    <w:rsid w:val="00A17A3D"/>
    <w:rsid w:val="00A17CF8"/>
    <w:rsid w:val="00A17E9A"/>
    <w:rsid w:val="00A2062F"/>
    <w:rsid w:val="00A20935"/>
    <w:rsid w:val="00A20AC4"/>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213B"/>
    <w:rsid w:val="00A2216A"/>
    <w:rsid w:val="00A2228B"/>
    <w:rsid w:val="00A2241C"/>
    <w:rsid w:val="00A226FB"/>
    <w:rsid w:val="00A22800"/>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E5E"/>
    <w:rsid w:val="00A34FB7"/>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E6C"/>
    <w:rsid w:val="00A40FAC"/>
    <w:rsid w:val="00A413B7"/>
    <w:rsid w:val="00A4144E"/>
    <w:rsid w:val="00A41574"/>
    <w:rsid w:val="00A415E7"/>
    <w:rsid w:val="00A41712"/>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BF7"/>
    <w:rsid w:val="00A51E68"/>
    <w:rsid w:val="00A52186"/>
    <w:rsid w:val="00A521B2"/>
    <w:rsid w:val="00A521B4"/>
    <w:rsid w:val="00A522C3"/>
    <w:rsid w:val="00A523F9"/>
    <w:rsid w:val="00A5241B"/>
    <w:rsid w:val="00A5247E"/>
    <w:rsid w:val="00A52843"/>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0E60"/>
    <w:rsid w:val="00A710FE"/>
    <w:rsid w:val="00A71385"/>
    <w:rsid w:val="00A7157C"/>
    <w:rsid w:val="00A71888"/>
    <w:rsid w:val="00A719DD"/>
    <w:rsid w:val="00A71B0E"/>
    <w:rsid w:val="00A71BF5"/>
    <w:rsid w:val="00A71CEF"/>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6034"/>
    <w:rsid w:val="00A760AA"/>
    <w:rsid w:val="00A7621A"/>
    <w:rsid w:val="00A76564"/>
    <w:rsid w:val="00A766CF"/>
    <w:rsid w:val="00A76AD0"/>
    <w:rsid w:val="00A76B03"/>
    <w:rsid w:val="00A76CAA"/>
    <w:rsid w:val="00A76E41"/>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3FEA"/>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0F40"/>
    <w:rsid w:val="00AC11B6"/>
    <w:rsid w:val="00AC13FC"/>
    <w:rsid w:val="00AC1694"/>
    <w:rsid w:val="00AC1856"/>
    <w:rsid w:val="00AC194A"/>
    <w:rsid w:val="00AC1A1E"/>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E5C"/>
    <w:rsid w:val="00AC50F6"/>
    <w:rsid w:val="00AC53D3"/>
    <w:rsid w:val="00AC5721"/>
    <w:rsid w:val="00AC5756"/>
    <w:rsid w:val="00AC5759"/>
    <w:rsid w:val="00AC5956"/>
    <w:rsid w:val="00AC5A19"/>
    <w:rsid w:val="00AC5DEF"/>
    <w:rsid w:val="00AC5E10"/>
    <w:rsid w:val="00AC5EAB"/>
    <w:rsid w:val="00AC6180"/>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F33"/>
    <w:rsid w:val="00AD0014"/>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B14"/>
    <w:rsid w:val="00AE4C91"/>
    <w:rsid w:val="00AE4E10"/>
    <w:rsid w:val="00AE4E19"/>
    <w:rsid w:val="00AE4E63"/>
    <w:rsid w:val="00AE4ECD"/>
    <w:rsid w:val="00AE4F83"/>
    <w:rsid w:val="00AE52A2"/>
    <w:rsid w:val="00AE551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7497"/>
    <w:rsid w:val="00AE7709"/>
    <w:rsid w:val="00AE7A4D"/>
    <w:rsid w:val="00AE7D22"/>
    <w:rsid w:val="00AE7DFB"/>
    <w:rsid w:val="00AF03B0"/>
    <w:rsid w:val="00AF03C7"/>
    <w:rsid w:val="00AF0726"/>
    <w:rsid w:val="00AF0882"/>
    <w:rsid w:val="00AF0A7B"/>
    <w:rsid w:val="00AF0AE1"/>
    <w:rsid w:val="00AF1029"/>
    <w:rsid w:val="00AF124E"/>
    <w:rsid w:val="00AF1352"/>
    <w:rsid w:val="00AF14E5"/>
    <w:rsid w:val="00AF15DE"/>
    <w:rsid w:val="00AF16CD"/>
    <w:rsid w:val="00AF17CE"/>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37C"/>
    <w:rsid w:val="00B1568F"/>
    <w:rsid w:val="00B15847"/>
    <w:rsid w:val="00B159F5"/>
    <w:rsid w:val="00B15C68"/>
    <w:rsid w:val="00B16131"/>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42"/>
    <w:rsid w:val="00B8096E"/>
    <w:rsid w:val="00B80A62"/>
    <w:rsid w:val="00B80EF0"/>
    <w:rsid w:val="00B81187"/>
    <w:rsid w:val="00B811D6"/>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40B"/>
    <w:rsid w:val="00BD44EA"/>
    <w:rsid w:val="00BD46FA"/>
    <w:rsid w:val="00BD4B5F"/>
    <w:rsid w:val="00BD4EE4"/>
    <w:rsid w:val="00BD4F58"/>
    <w:rsid w:val="00BD4F9F"/>
    <w:rsid w:val="00BD4FF9"/>
    <w:rsid w:val="00BD50AA"/>
    <w:rsid w:val="00BD50CF"/>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DF6"/>
    <w:rsid w:val="00BE57AA"/>
    <w:rsid w:val="00BE5C15"/>
    <w:rsid w:val="00BE5F16"/>
    <w:rsid w:val="00BE5F94"/>
    <w:rsid w:val="00BE6099"/>
    <w:rsid w:val="00BE61B6"/>
    <w:rsid w:val="00BE6272"/>
    <w:rsid w:val="00BE6416"/>
    <w:rsid w:val="00BE642C"/>
    <w:rsid w:val="00BE686B"/>
    <w:rsid w:val="00BE6A40"/>
    <w:rsid w:val="00BE6AFD"/>
    <w:rsid w:val="00BE6F42"/>
    <w:rsid w:val="00BE6F6E"/>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33"/>
    <w:rsid w:val="00C167D8"/>
    <w:rsid w:val="00C16A97"/>
    <w:rsid w:val="00C16AE2"/>
    <w:rsid w:val="00C16D8C"/>
    <w:rsid w:val="00C16FCF"/>
    <w:rsid w:val="00C17056"/>
    <w:rsid w:val="00C170D4"/>
    <w:rsid w:val="00C17591"/>
    <w:rsid w:val="00C175AA"/>
    <w:rsid w:val="00C17622"/>
    <w:rsid w:val="00C17638"/>
    <w:rsid w:val="00C17861"/>
    <w:rsid w:val="00C17AE4"/>
    <w:rsid w:val="00C17B17"/>
    <w:rsid w:val="00C17B49"/>
    <w:rsid w:val="00C17C42"/>
    <w:rsid w:val="00C17E21"/>
    <w:rsid w:val="00C17FA0"/>
    <w:rsid w:val="00C17FDD"/>
    <w:rsid w:val="00C2001D"/>
    <w:rsid w:val="00C201F2"/>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83A"/>
    <w:rsid w:val="00C30194"/>
    <w:rsid w:val="00C30406"/>
    <w:rsid w:val="00C30587"/>
    <w:rsid w:val="00C306DA"/>
    <w:rsid w:val="00C30E18"/>
    <w:rsid w:val="00C3106D"/>
    <w:rsid w:val="00C310ED"/>
    <w:rsid w:val="00C31589"/>
    <w:rsid w:val="00C319C2"/>
    <w:rsid w:val="00C31AB4"/>
    <w:rsid w:val="00C31ED8"/>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6DC0"/>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958"/>
    <w:rsid w:val="00C46A9B"/>
    <w:rsid w:val="00C46BE4"/>
    <w:rsid w:val="00C46DEF"/>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968"/>
    <w:rsid w:val="00C50A1A"/>
    <w:rsid w:val="00C50BEB"/>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7B7"/>
    <w:rsid w:val="00C538F0"/>
    <w:rsid w:val="00C5396F"/>
    <w:rsid w:val="00C53EC6"/>
    <w:rsid w:val="00C540DF"/>
    <w:rsid w:val="00C54138"/>
    <w:rsid w:val="00C54233"/>
    <w:rsid w:val="00C546A4"/>
    <w:rsid w:val="00C54826"/>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8B2"/>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7B1"/>
    <w:rsid w:val="00C729D2"/>
    <w:rsid w:val="00C72A02"/>
    <w:rsid w:val="00C732F9"/>
    <w:rsid w:val="00C73487"/>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A32"/>
    <w:rsid w:val="00C76ABC"/>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CAD"/>
    <w:rsid w:val="00C84D8E"/>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A15"/>
    <w:rsid w:val="00C94A73"/>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CB2"/>
    <w:rsid w:val="00CB5F06"/>
    <w:rsid w:val="00CB6168"/>
    <w:rsid w:val="00CB6295"/>
    <w:rsid w:val="00CB643D"/>
    <w:rsid w:val="00CB6CD7"/>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23E"/>
    <w:rsid w:val="00CC6462"/>
    <w:rsid w:val="00CC66F1"/>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93"/>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79"/>
    <w:rsid w:val="00D06DA9"/>
    <w:rsid w:val="00D07235"/>
    <w:rsid w:val="00D0723D"/>
    <w:rsid w:val="00D07250"/>
    <w:rsid w:val="00D0726E"/>
    <w:rsid w:val="00D074C3"/>
    <w:rsid w:val="00D0758E"/>
    <w:rsid w:val="00D0770C"/>
    <w:rsid w:val="00D07745"/>
    <w:rsid w:val="00D0777C"/>
    <w:rsid w:val="00D077A0"/>
    <w:rsid w:val="00D0780B"/>
    <w:rsid w:val="00D078E4"/>
    <w:rsid w:val="00D07BBF"/>
    <w:rsid w:val="00D07D9F"/>
    <w:rsid w:val="00D07E07"/>
    <w:rsid w:val="00D1006B"/>
    <w:rsid w:val="00D101AD"/>
    <w:rsid w:val="00D10372"/>
    <w:rsid w:val="00D103FB"/>
    <w:rsid w:val="00D10471"/>
    <w:rsid w:val="00D1065F"/>
    <w:rsid w:val="00D1072E"/>
    <w:rsid w:val="00D1094F"/>
    <w:rsid w:val="00D10E4A"/>
    <w:rsid w:val="00D10EAD"/>
    <w:rsid w:val="00D10F40"/>
    <w:rsid w:val="00D10F4D"/>
    <w:rsid w:val="00D10FF4"/>
    <w:rsid w:val="00D1112A"/>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B29"/>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E71"/>
    <w:rsid w:val="00D43061"/>
    <w:rsid w:val="00D43283"/>
    <w:rsid w:val="00D434AF"/>
    <w:rsid w:val="00D43740"/>
    <w:rsid w:val="00D4379F"/>
    <w:rsid w:val="00D43805"/>
    <w:rsid w:val="00D43CE1"/>
    <w:rsid w:val="00D43E2E"/>
    <w:rsid w:val="00D43E46"/>
    <w:rsid w:val="00D43F2B"/>
    <w:rsid w:val="00D43FBC"/>
    <w:rsid w:val="00D44192"/>
    <w:rsid w:val="00D44241"/>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03A"/>
    <w:rsid w:val="00D66317"/>
    <w:rsid w:val="00D66596"/>
    <w:rsid w:val="00D6665A"/>
    <w:rsid w:val="00D666BD"/>
    <w:rsid w:val="00D668E5"/>
    <w:rsid w:val="00D66A11"/>
    <w:rsid w:val="00D66BCE"/>
    <w:rsid w:val="00D66D26"/>
    <w:rsid w:val="00D66F0F"/>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F95"/>
    <w:rsid w:val="00D830F3"/>
    <w:rsid w:val="00D83700"/>
    <w:rsid w:val="00D83B93"/>
    <w:rsid w:val="00D83B99"/>
    <w:rsid w:val="00D83BC6"/>
    <w:rsid w:val="00D83BD4"/>
    <w:rsid w:val="00D83C04"/>
    <w:rsid w:val="00D840A0"/>
    <w:rsid w:val="00D84297"/>
    <w:rsid w:val="00D848B9"/>
    <w:rsid w:val="00D848FA"/>
    <w:rsid w:val="00D84C7B"/>
    <w:rsid w:val="00D84D04"/>
    <w:rsid w:val="00D84E7D"/>
    <w:rsid w:val="00D8501E"/>
    <w:rsid w:val="00D85315"/>
    <w:rsid w:val="00D85772"/>
    <w:rsid w:val="00D85A71"/>
    <w:rsid w:val="00D85AF9"/>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5F53"/>
    <w:rsid w:val="00DB6090"/>
    <w:rsid w:val="00DB6225"/>
    <w:rsid w:val="00DB6384"/>
    <w:rsid w:val="00DB6764"/>
    <w:rsid w:val="00DB6A0A"/>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1CBC"/>
    <w:rsid w:val="00DC222A"/>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A8C"/>
    <w:rsid w:val="00DD0CF5"/>
    <w:rsid w:val="00DD0D89"/>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039"/>
    <w:rsid w:val="00DF43A4"/>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00F"/>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9D"/>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169"/>
    <w:rsid w:val="00E13571"/>
    <w:rsid w:val="00E13620"/>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A8E"/>
    <w:rsid w:val="00E21CB1"/>
    <w:rsid w:val="00E21F37"/>
    <w:rsid w:val="00E21FB6"/>
    <w:rsid w:val="00E22179"/>
    <w:rsid w:val="00E2223D"/>
    <w:rsid w:val="00E22307"/>
    <w:rsid w:val="00E223D9"/>
    <w:rsid w:val="00E225B7"/>
    <w:rsid w:val="00E2261B"/>
    <w:rsid w:val="00E2268B"/>
    <w:rsid w:val="00E22707"/>
    <w:rsid w:val="00E22D97"/>
    <w:rsid w:val="00E237B2"/>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2FA"/>
    <w:rsid w:val="00E51A2C"/>
    <w:rsid w:val="00E51DC7"/>
    <w:rsid w:val="00E51E3C"/>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1BE"/>
    <w:rsid w:val="00E56266"/>
    <w:rsid w:val="00E56481"/>
    <w:rsid w:val="00E56599"/>
    <w:rsid w:val="00E5665D"/>
    <w:rsid w:val="00E56728"/>
    <w:rsid w:val="00E56747"/>
    <w:rsid w:val="00E56A37"/>
    <w:rsid w:val="00E56C99"/>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5C7"/>
    <w:rsid w:val="00E706BD"/>
    <w:rsid w:val="00E707AC"/>
    <w:rsid w:val="00E70836"/>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0ABF"/>
    <w:rsid w:val="00E80BC3"/>
    <w:rsid w:val="00E8107E"/>
    <w:rsid w:val="00E81081"/>
    <w:rsid w:val="00E810B1"/>
    <w:rsid w:val="00E81319"/>
    <w:rsid w:val="00E8148C"/>
    <w:rsid w:val="00E81568"/>
    <w:rsid w:val="00E8173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50C"/>
    <w:rsid w:val="00E877BC"/>
    <w:rsid w:val="00E87AA8"/>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F8"/>
    <w:rsid w:val="00E94A04"/>
    <w:rsid w:val="00E94ABE"/>
    <w:rsid w:val="00E94F7F"/>
    <w:rsid w:val="00E9541B"/>
    <w:rsid w:val="00E956D6"/>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17A"/>
    <w:rsid w:val="00EA12D4"/>
    <w:rsid w:val="00EA138F"/>
    <w:rsid w:val="00EA13C8"/>
    <w:rsid w:val="00EA1407"/>
    <w:rsid w:val="00EA171C"/>
    <w:rsid w:val="00EA1741"/>
    <w:rsid w:val="00EA1828"/>
    <w:rsid w:val="00EA1914"/>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8D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61"/>
    <w:rsid w:val="00EC0390"/>
    <w:rsid w:val="00EC0425"/>
    <w:rsid w:val="00EC0580"/>
    <w:rsid w:val="00EC06B3"/>
    <w:rsid w:val="00EC07AC"/>
    <w:rsid w:val="00EC0880"/>
    <w:rsid w:val="00EC0A99"/>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BA7"/>
    <w:rsid w:val="00EC2C6F"/>
    <w:rsid w:val="00EC34C1"/>
    <w:rsid w:val="00EC3C4E"/>
    <w:rsid w:val="00EC3C85"/>
    <w:rsid w:val="00EC42FB"/>
    <w:rsid w:val="00EC43A3"/>
    <w:rsid w:val="00EC43D9"/>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5095"/>
    <w:rsid w:val="00EF53FC"/>
    <w:rsid w:val="00EF550C"/>
    <w:rsid w:val="00EF557D"/>
    <w:rsid w:val="00EF55F2"/>
    <w:rsid w:val="00EF58E9"/>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B48"/>
    <w:rsid w:val="00F11CCD"/>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C15"/>
    <w:rsid w:val="00F57E3F"/>
    <w:rsid w:val="00F57E5A"/>
    <w:rsid w:val="00F57FFE"/>
    <w:rsid w:val="00F6021B"/>
    <w:rsid w:val="00F602E8"/>
    <w:rsid w:val="00F60486"/>
    <w:rsid w:val="00F609E4"/>
    <w:rsid w:val="00F60E5E"/>
    <w:rsid w:val="00F60EB1"/>
    <w:rsid w:val="00F610C9"/>
    <w:rsid w:val="00F6119A"/>
    <w:rsid w:val="00F61450"/>
    <w:rsid w:val="00F614D4"/>
    <w:rsid w:val="00F61AAA"/>
    <w:rsid w:val="00F61B9F"/>
    <w:rsid w:val="00F61BA8"/>
    <w:rsid w:val="00F62408"/>
    <w:rsid w:val="00F62419"/>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D91"/>
    <w:rsid w:val="00F77FFE"/>
    <w:rsid w:val="00F80333"/>
    <w:rsid w:val="00F805E9"/>
    <w:rsid w:val="00F8062B"/>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125"/>
    <w:rsid w:val="00F91268"/>
    <w:rsid w:val="00F912F9"/>
    <w:rsid w:val="00F91B3F"/>
    <w:rsid w:val="00F91BB3"/>
    <w:rsid w:val="00F92517"/>
    <w:rsid w:val="00F926A9"/>
    <w:rsid w:val="00F92BB5"/>
    <w:rsid w:val="00F92D23"/>
    <w:rsid w:val="00F931FE"/>
    <w:rsid w:val="00F93318"/>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DA3"/>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CBB"/>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6E1"/>
    <w:rsid w:val="00FC6D24"/>
    <w:rsid w:val="00FC6EF6"/>
    <w:rsid w:val="00FC7073"/>
    <w:rsid w:val="00FC726E"/>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259C"/>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8F1"/>
    <w:rsid w:val="00FE09AD"/>
    <w:rsid w:val="00FE0A3C"/>
    <w:rsid w:val="00FE0AF7"/>
    <w:rsid w:val="00FE0C65"/>
    <w:rsid w:val="00FE0CD3"/>
    <w:rsid w:val="00FE0D7A"/>
    <w:rsid w:val="00FE0DBC"/>
    <w:rsid w:val="00FE118F"/>
    <w:rsid w:val="00FE12C6"/>
    <w:rsid w:val="00FE16A0"/>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618EA"/>
    <w:pPr>
      <w:spacing w:before="60" w:after="12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style>
  <w:style w:type="paragraph" w:styleId="a6">
    <w:name w:val="annotation subject"/>
    <w:basedOn w:val="a7"/>
    <w:next w:val="a7"/>
    <w:link w:val="a8"/>
    <w:uiPriority w:val="99"/>
    <w:semiHidden/>
    <w:unhideWhenUsed/>
    <w:qFormat/>
    <w:rPr>
      <w:b/>
      <w:bCs/>
    </w:rPr>
  </w:style>
  <w:style w:type="paragraph" w:styleId="a7">
    <w:name w:val="annotation text"/>
    <w:basedOn w:val="a0"/>
    <w:link w:val="a9"/>
    <w:uiPriority w:val="99"/>
    <w:unhideWhenUsed/>
    <w:qFormat/>
    <w:rPr>
      <w:szCs w:val="20"/>
    </w:rPr>
  </w:style>
  <w:style w:type="paragraph" w:styleId="aa">
    <w:name w:val="Normal Indent"/>
    <w:basedOn w:val="a0"/>
    <w:uiPriority w:val="99"/>
    <w:semiHidden/>
    <w:unhideWhenUsed/>
    <w:qFormat/>
    <w:pPr>
      <w:ind w:left="720"/>
    </w:pPr>
  </w:style>
  <w:style w:type="paragraph" w:styleId="ab">
    <w:name w:val="caption"/>
    <w:basedOn w:val="a0"/>
    <w:next w:val="a0"/>
    <w:link w:val="ac"/>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d">
    <w:name w:val="Document Map"/>
    <w:basedOn w:val="a0"/>
    <w:link w:val="ae"/>
    <w:uiPriority w:val="99"/>
    <w:semiHidden/>
    <w:unhideWhenUsed/>
    <w:qFormat/>
    <w:rPr>
      <w:rFonts w:ascii="宋体" w:eastAsia="宋体"/>
      <w:sz w:val="18"/>
      <w:szCs w:val="18"/>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f">
    <w:name w:val="Balloon Text"/>
    <w:basedOn w:val="a0"/>
    <w:link w:val="af0"/>
    <w:uiPriority w:val="99"/>
    <w:semiHidden/>
    <w:unhideWhenUsed/>
    <w:qFormat/>
    <w:rPr>
      <w:rFonts w:ascii="Segoe UI" w:hAnsi="Segoe UI" w:cs="Segoe UI"/>
      <w:sz w:val="18"/>
      <w:szCs w:val="18"/>
    </w:rPr>
  </w:style>
  <w:style w:type="paragraph" w:styleId="af1">
    <w:name w:val="footer"/>
    <w:basedOn w:val="a0"/>
    <w:link w:val="af2"/>
    <w:unhideWhenUsed/>
    <w:qFormat/>
    <w:pPr>
      <w:tabs>
        <w:tab w:val="center" w:pos="4680"/>
        <w:tab w:val="right" w:pos="9360"/>
      </w:tabs>
    </w:pPr>
  </w:style>
  <w:style w:type="paragraph" w:styleId="af3">
    <w:name w:val="header"/>
    <w:basedOn w:val="a0"/>
    <w:link w:val="af4"/>
    <w:qFormat/>
    <w:pPr>
      <w:tabs>
        <w:tab w:val="center" w:pos="4536"/>
        <w:tab w:val="right" w:pos="9072"/>
      </w:tabs>
    </w:pPr>
    <w:rPr>
      <w:rFonts w:ascii="Arial" w:eastAsia="MS Mincho" w:hAnsi="Arial"/>
      <w:b/>
    </w:rPr>
  </w:style>
  <w:style w:type="paragraph" w:styleId="af5">
    <w:name w:val="List"/>
    <w:basedOn w:val="a0"/>
    <w:uiPriority w:val="99"/>
    <w:semiHidden/>
    <w:unhideWhenUsed/>
    <w:qFormat/>
    <w:pPr>
      <w:ind w:left="360" w:hanging="360"/>
      <w:contextualSpacing/>
    </w:pPr>
  </w:style>
  <w:style w:type="paragraph" w:styleId="af6">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table" w:styleId="af9">
    <w:name w:val="Table Grid"/>
    <w:aliases w:val="Table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2"/>
    <w:link w:val="af"/>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4">
    <w:name w:val="页眉 字符"/>
    <w:basedOn w:val="a2"/>
    <w:link w:val="af3"/>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2">
    <w:name w:val="页脚 字符"/>
    <w:basedOn w:val="a2"/>
    <w:link w:val="af1"/>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9">
    <w:name w:val="批注文字 字符"/>
    <w:basedOn w:val="a2"/>
    <w:link w:val="a7"/>
    <w:uiPriority w:val="99"/>
    <w:qFormat/>
    <w:rPr>
      <w:rFonts w:ascii="Times New Roman" w:eastAsia="Times New Roman" w:hAnsi="Times New Roman" w:cs="Times New Roman"/>
      <w:sz w:val="20"/>
      <w:szCs w:val="20"/>
      <w:lang w:eastAsia="en-US"/>
    </w:rPr>
  </w:style>
  <w:style w:type="character" w:customStyle="1" w:styleId="a8">
    <w:name w:val="批注主题 字符"/>
    <w:basedOn w:val="a9"/>
    <w:link w:val="a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列表段,목록 단락,列出段落"/>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5"/>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b"/>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e">
    <w:name w:val="文档结构图 字符"/>
    <w:basedOn w:val="a2"/>
    <w:link w:val="ad"/>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c">
    <w:name w:val="题注 字符"/>
    <w:basedOn w:val="a2"/>
    <w:link w:val="ab"/>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pf1">
    <w:name w:val="pf1"/>
    <w:basedOn w:val="a0"/>
    <w:rsid w:val="00D553C2"/>
    <w:pPr>
      <w:spacing w:before="100" w:beforeAutospacing="1" w:after="100" w:afterAutospacing="1" w:line="240" w:lineRule="auto"/>
      <w:ind w:left="300"/>
      <w:jc w:val="left"/>
    </w:pPr>
    <w:rPr>
      <w:sz w:val="24"/>
    </w:rPr>
  </w:style>
  <w:style w:type="paragraph" w:customStyle="1" w:styleId="pf0">
    <w:name w:val="pf0"/>
    <w:basedOn w:val="a0"/>
    <w:rsid w:val="00D553C2"/>
    <w:pPr>
      <w:spacing w:before="100" w:beforeAutospacing="1" w:after="100" w:afterAutospacing="1" w:line="240" w:lineRule="auto"/>
      <w:jc w:val="left"/>
    </w:pPr>
    <w:rPr>
      <w:sz w:val="24"/>
    </w:rPr>
  </w:style>
  <w:style w:type="character" w:customStyle="1" w:styleId="cf01">
    <w:name w:val="cf01"/>
    <w:basedOn w:val="a2"/>
    <w:rsid w:val="00D553C2"/>
    <w:rPr>
      <w:rFonts w:ascii="Segoe UI" w:hAnsi="Segoe UI" w:cs="Segoe UI" w:hint="default"/>
      <w:sz w:val="18"/>
      <w:szCs w:val="18"/>
    </w:rPr>
  </w:style>
  <w:style w:type="character" w:customStyle="1" w:styleId="UnresolvedMention4">
    <w:name w:val="Unresolved Mention4"/>
    <w:basedOn w:val="a2"/>
    <w:uiPriority w:val="99"/>
    <w:semiHidden/>
    <w:unhideWhenUsed/>
    <w:rsid w:val="00574458"/>
    <w:rPr>
      <w:color w:val="605E5C"/>
      <w:shd w:val="clear" w:color="auto" w:fill="E1DFDD"/>
    </w:rPr>
  </w:style>
  <w:style w:type="paragraph" w:customStyle="1" w:styleId="DECISION">
    <w:name w:val="DECISION"/>
    <w:basedOn w:val="a0"/>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pedram.kheirkhah@mediatek.com" TargetMode="External"/><Relationship Id="rId39" Type="http://schemas.openxmlformats.org/officeDocument/2006/relationships/theme" Target="theme/theme1.xml"/><Relationship Id="rId21" Type="http://schemas.openxmlformats.org/officeDocument/2006/relationships/hyperlink" Target="mailto:echacko@cewit.org.in" TargetMode="Externa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hojin.kim@continental-corporation.com" TargetMode="External"/><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pravjyot.deogun@EMEA.NEC.COM"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image" Target="media/image3.emf"/><Relationship Id="rId37"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image" Target="media/image1.png"/><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hyperlink" Target="https://www.3gpp.org/ftp/Specs/archive/28_series/28.105/28105-i1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ilkumar@5gtbiitm.in" TargetMode="External"/><Relationship Id="rId22" Type="http://schemas.openxmlformats.org/officeDocument/2006/relationships/hyperlink" Target="mailto:shiv@cewit.org.in" TargetMode="External"/><Relationship Id="rId27" Type="http://schemas.openxmlformats.org/officeDocument/2006/relationships/hyperlink" Target="mailto:yu-jen.ku@mediatek.com" TargetMode="External"/><Relationship Id="rId30" Type="http://schemas.openxmlformats.org/officeDocument/2006/relationships/hyperlink" Target="https://www.3gpp.org/ftp/Specs/archive/28_series/28.908/28908-i00.zip" TargetMode="External"/><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BF7C2B6-0900-4DB0-B74B-AB31BE46D43C}">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105</Pages>
  <Words>33284</Words>
  <Characters>189725</Characters>
  <Application>Microsoft Office Word</Application>
  <DocSecurity>0</DocSecurity>
  <Lines>1581</Lines>
  <Paragraphs>445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2024-02-29T11:38:00Z</dcterms:created>
  <dcterms:modified xsi:type="dcterms:W3CDTF">2024-03-01T06:59:00Z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y fmtid="{D5CDD505-2E9C-101B-9397-08002B2CF9AE}" pid="43" name="ClassificationContentMarkingFooterShapeIds">
    <vt:lpwstr>1,2,3</vt:lpwstr>
  </property>
  <property fmtid="{D5CDD505-2E9C-101B-9397-08002B2CF9AE}" pid="44" name="ClassificationContentMarkingFooterFontProps">
    <vt:lpwstr>#000000,8,Arial</vt:lpwstr>
  </property>
  <property fmtid="{D5CDD505-2E9C-101B-9397-08002B2CF9AE}" pid="45" name="ClassificationContentMarkingFooterText">
    <vt:lpwstr>Internal</vt:lpwstr>
  </property>
</Properties>
</file>