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678B2530" w:rsidR="00184658" w:rsidRPr="00B56FFA" w:rsidRDefault="00184658" w:rsidP="00BE2271">
      <w:pPr>
        <w:tabs>
          <w:tab w:val="right" w:pos="9972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B56FFA">
        <w:rPr>
          <w:rFonts w:ascii="Arial" w:hAnsi="Arial" w:cs="Arial"/>
          <w:b/>
          <w:sz w:val="22"/>
          <w:szCs w:val="24"/>
        </w:rPr>
        <w:t>3GPP TSG-RAN WG1 #</w:t>
      </w:r>
      <w:r w:rsidR="00856DEB" w:rsidRPr="00B56FFA">
        <w:rPr>
          <w:rFonts w:ascii="Arial" w:hAnsi="Arial" w:cs="Arial"/>
          <w:b/>
          <w:sz w:val="22"/>
          <w:szCs w:val="24"/>
        </w:rPr>
        <w:t>1</w:t>
      </w:r>
      <w:r w:rsidR="00CE484F" w:rsidRPr="00B56FFA">
        <w:rPr>
          <w:rFonts w:ascii="Arial" w:hAnsi="Arial" w:cs="Arial"/>
          <w:b/>
          <w:sz w:val="22"/>
          <w:szCs w:val="24"/>
        </w:rPr>
        <w:t>1</w:t>
      </w:r>
      <w:r w:rsidR="00B423B7" w:rsidRPr="00B56FFA">
        <w:rPr>
          <w:rFonts w:ascii="Arial" w:hAnsi="Arial" w:cs="Arial"/>
          <w:b/>
          <w:sz w:val="22"/>
          <w:szCs w:val="24"/>
        </w:rPr>
        <w:t>6</w:t>
      </w:r>
      <w:r w:rsidRPr="00B56FFA">
        <w:rPr>
          <w:rFonts w:ascii="Arial" w:hAnsi="Arial" w:cs="Arial"/>
          <w:b/>
          <w:sz w:val="22"/>
          <w:szCs w:val="24"/>
        </w:rPr>
        <w:tab/>
      </w:r>
      <w:r w:rsidR="00542458" w:rsidRPr="00B56FFA">
        <w:rPr>
          <w:rFonts w:ascii="Arial" w:hAnsi="Arial" w:cs="Arial"/>
          <w:b/>
          <w:sz w:val="22"/>
          <w:szCs w:val="24"/>
        </w:rPr>
        <w:t>R1-</w:t>
      </w:r>
      <w:r w:rsidR="00B201AA" w:rsidRPr="00B56FFA">
        <w:rPr>
          <w:rFonts w:ascii="Arial" w:hAnsi="Arial" w:cs="Arial"/>
          <w:b/>
          <w:sz w:val="22"/>
          <w:szCs w:val="24"/>
        </w:rPr>
        <w:t>2</w:t>
      </w:r>
      <w:r w:rsidR="00084B54" w:rsidRPr="00B56FFA">
        <w:rPr>
          <w:rFonts w:ascii="Arial" w:hAnsi="Arial" w:cs="Arial"/>
          <w:b/>
          <w:sz w:val="22"/>
          <w:szCs w:val="24"/>
        </w:rPr>
        <w:t>40</w:t>
      </w:r>
      <w:r w:rsidR="006634C1">
        <w:rPr>
          <w:rFonts w:ascii="Arial" w:hAnsi="Arial" w:cs="Arial"/>
          <w:b/>
          <w:sz w:val="22"/>
          <w:szCs w:val="24"/>
        </w:rPr>
        <w:t>1436</w:t>
      </w:r>
    </w:p>
    <w:p w14:paraId="11D9F0EF" w14:textId="0D3EEC9C" w:rsidR="00C8121F" w:rsidRPr="00B56FFA" w:rsidRDefault="00B423B7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 w:rsidRPr="00B56FFA">
        <w:rPr>
          <w:rFonts w:cs="Arial"/>
          <w:i w:val="0"/>
          <w:sz w:val="22"/>
          <w:szCs w:val="24"/>
        </w:rPr>
        <w:t>Athens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 w:rsidRPr="00B56FFA">
        <w:rPr>
          <w:rFonts w:cs="Arial"/>
          <w:i w:val="0"/>
          <w:sz w:val="22"/>
          <w:szCs w:val="24"/>
        </w:rPr>
        <w:t>Greece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 w:rsidRPr="00B56FFA">
        <w:rPr>
          <w:rFonts w:cs="Arial"/>
          <w:i w:val="0"/>
          <w:sz w:val="22"/>
          <w:szCs w:val="24"/>
        </w:rPr>
        <w:t>Feburary 26</w:t>
      </w:r>
      <w:r w:rsidRPr="00B56FFA">
        <w:rPr>
          <w:rFonts w:cs="Arial"/>
          <w:i w:val="0"/>
          <w:sz w:val="22"/>
          <w:szCs w:val="24"/>
          <w:vertAlign w:val="superscript"/>
        </w:rPr>
        <w:t>th</w:t>
      </w:r>
      <w:r w:rsidRPr="00B56FFA">
        <w:rPr>
          <w:rFonts w:cs="Arial"/>
          <w:i w:val="0"/>
          <w:sz w:val="22"/>
          <w:szCs w:val="24"/>
        </w:rPr>
        <w:t xml:space="preserve"> </w:t>
      </w:r>
      <w:r w:rsidR="00E87CB1" w:rsidRPr="00B56FFA">
        <w:rPr>
          <w:rFonts w:cs="Arial"/>
          <w:i w:val="0"/>
          <w:sz w:val="22"/>
          <w:szCs w:val="24"/>
        </w:rPr>
        <w:t xml:space="preserve">– </w:t>
      </w:r>
      <w:r w:rsidRPr="00B56FFA">
        <w:rPr>
          <w:rFonts w:cs="Arial"/>
          <w:i w:val="0"/>
          <w:sz w:val="22"/>
          <w:szCs w:val="24"/>
        </w:rPr>
        <w:t>March 1</w:t>
      </w:r>
      <w:r w:rsidRPr="00B56FFA">
        <w:rPr>
          <w:rFonts w:cs="Arial"/>
          <w:i w:val="0"/>
          <w:sz w:val="22"/>
          <w:szCs w:val="24"/>
          <w:vertAlign w:val="superscript"/>
        </w:rPr>
        <w:t>st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Pr="00B56FFA">
        <w:rPr>
          <w:rFonts w:cs="Arial"/>
          <w:i w:val="0"/>
          <w:sz w:val="22"/>
          <w:szCs w:val="24"/>
        </w:rPr>
        <w:t>4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0787DE5E" w:rsidR="00CE5F5F" w:rsidRPr="00B56FFA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92246B" w:rsidRPr="00B56FFA">
        <w:rPr>
          <w:rFonts w:ascii="Arial" w:hAnsi="Arial"/>
          <w:sz w:val="22"/>
        </w:rPr>
        <w:t>9.2.1</w:t>
      </w:r>
    </w:p>
    <w:p w14:paraId="41F022EE" w14:textId="77777777" w:rsidR="00CE5F5F" w:rsidRPr="00B56FFA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Pr="00B56FFA">
        <w:rPr>
          <w:rFonts w:ascii="Arial" w:hAnsi="Arial"/>
          <w:sz w:val="22"/>
        </w:rPr>
        <w:t>Qualcomm Incorporated</w:t>
      </w:r>
    </w:p>
    <w:p w14:paraId="05FA8EA8" w14:textId="3647E26C" w:rsidR="00A63D06" w:rsidRPr="00B56FFA" w:rsidRDefault="0045039C" w:rsidP="00A63D06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="0092246B" w:rsidRPr="00B56FFA">
        <w:rPr>
          <w:rFonts w:ascii="Arial" w:hAnsi="Arial"/>
          <w:sz w:val="22"/>
        </w:rPr>
        <w:t xml:space="preserve">Enhancements for </w:t>
      </w:r>
      <w:r w:rsidR="002B3797" w:rsidRPr="00B56FFA">
        <w:rPr>
          <w:rFonts w:ascii="Arial" w:hAnsi="Arial"/>
          <w:sz w:val="22"/>
        </w:rPr>
        <w:t>UE</w:t>
      </w:r>
      <w:r w:rsidR="0092246B" w:rsidRPr="00B56FFA">
        <w:rPr>
          <w:rFonts w:ascii="Arial" w:hAnsi="Arial"/>
          <w:sz w:val="22"/>
        </w:rPr>
        <w:t>-initiate</w:t>
      </w:r>
      <w:r w:rsidR="0097200B" w:rsidRPr="00B56FFA">
        <w:rPr>
          <w:rFonts w:ascii="Arial" w:hAnsi="Arial"/>
          <w:sz w:val="22"/>
        </w:rPr>
        <w:t>d/event-driven beam management</w:t>
      </w:r>
    </w:p>
    <w:bookmarkEnd w:id="0"/>
    <w:p w14:paraId="2C0EDD71" w14:textId="343E1CF9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Discussion/Decision</w:t>
      </w:r>
    </w:p>
    <w:p w14:paraId="62CC69E9" w14:textId="2CD4D853" w:rsidR="00643736" w:rsidRPr="00B56FFA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33041790" w14:textId="629B72C7" w:rsidR="00F763F9" w:rsidRPr="00B56FFA" w:rsidRDefault="00F763F9">
      <w:r w:rsidRPr="00B56FFA">
        <w:t>In RAN</w:t>
      </w:r>
      <w:r w:rsidR="00F7693F" w:rsidRPr="00B56FFA">
        <w:t xml:space="preserve"> #102,</w:t>
      </w:r>
      <w:r w:rsidR="00226C3C" w:rsidRPr="00B56FFA">
        <w:t xml:space="preserve"> as a part of NR MIMO Phase 5, e</w:t>
      </w:r>
      <w:r w:rsidR="00AC64B5" w:rsidRPr="00B56FFA">
        <w:t>nhance</w:t>
      </w:r>
      <w:r w:rsidR="00226C3C" w:rsidRPr="00B56FFA">
        <w:t xml:space="preserve">ment </w:t>
      </w:r>
      <w:r w:rsidR="00155403" w:rsidRPr="00B56FFA">
        <w:t xml:space="preserve">items </w:t>
      </w:r>
      <w:r w:rsidR="00226C3C" w:rsidRPr="00B56FFA">
        <w:t xml:space="preserve">for </w:t>
      </w:r>
      <w:r w:rsidR="00D40920" w:rsidRPr="00B56FFA">
        <w:t xml:space="preserve">UE-initiated/event-driven </w:t>
      </w:r>
      <w:r w:rsidR="00AC64B5" w:rsidRPr="00B56FFA">
        <w:t>beam management ha</w:t>
      </w:r>
      <w:r w:rsidR="00417DDE">
        <w:t>ve</w:t>
      </w:r>
      <w:r w:rsidR="00AC64B5" w:rsidRPr="00B56FFA">
        <w:t xml:space="preserve"> been </w:t>
      </w:r>
      <w:r w:rsidR="00DF6FDD" w:rsidRPr="00B56FFA">
        <w:t>confirmed</w:t>
      </w:r>
      <w:r w:rsidR="00FC4CA5" w:rsidRPr="00B56FFA">
        <w:t xml:space="preserve"> </w:t>
      </w:r>
      <w:r w:rsidR="00FC4CA5" w:rsidRPr="00B56FFA">
        <w:fldChar w:fldCharType="begin"/>
      </w:r>
      <w:r w:rsidR="00FC4CA5" w:rsidRPr="00B56FFA">
        <w:instrText xml:space="preserve"> REF _Ref156841090 \r \h </w:instrText>
      </w:r>
      <w:r w:rsidR="00FC4CA5" w:rsidRPr="00B56FFA">
        <w:fldChar w:fldCharType="separate"/>
      </w:r>
      <w:r w:rsidR="005F22A1">
        <w:t>[1]</w:t>
      </w:r>
      <w:r w:rsidR="00FC4CA5" w:rsidRPr="00B56FFA">
        <w:fldChar w:fldCharType="end"/>
      </w:r>
      <w:r w:rsidR="00DF6FDD" w:rsidRPr="00B56FF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53A95" w:rsidRPr="00B56FFA" w14:paraId="78D1A17F" w14:textId="77777777" w:rsidTr="00FD19F5">
        <w:tc>
          <w:tcPr>
            <w:tcW w:w="9962" w:type="dxa"/>
          </w:tcPr>
          <w:p w14:paraId="4D2F04C3" w14:textId="77777777" w:rsidR="00653A95" w:rsidRPr="00B56FFA" w:rsidRDefault="004931D8" w:rsidP="00C02940">
            <w:pPr>
              <w:pStyle w:val="ListParagraph"/>
              <w:numPr>
                <w:ilvl w:val="0"/>
                <w:numId w:val="8"/>
              </w:numPr>
              <w:spacing w:before="60"/>
              <w:jc w:val="left"/>
              <w:rPr>
                <w:lang w:eastAsia="zh-CN"/>
              </w:rPr>
            </w:pPr>
            <w:r w:rsidRPr="00B56FFA">
              <w:rPr>
                <w:lang w:eastAsia="zh-CN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</w:t>
            </w:r>
            <w:r w:rsidR="00CD0F46" w:rsidRPr="00B56FFA">
              <w:rPr>
                <w:lang w:eastAsia="zh-CN"/>
              </w:rPr>
              <w:t xml:space="preserve">s, targeting FR2 and </w:t>
            </w:r>
            <w:proofErr w:type="spellStart"/>
            <w:r w:rsidR="00CD0F46" w:rsidRPr="00B56FFA">
              <w:rPr>
                <w:lang w:eastAsia="zh-CN"/>
              </w:rPr>
              <w:t>sTRP</w:t>
            </w:r>
            <w:proofErr w:type="spellEnd"/>
            <w:r w:rsidR="00CD0F46" w:rsidRPr="00B56FFA">
              <w:rPr>
                <w:lang w:eastAsia="zh-CN"/>
              </w:rPr>
              <w:t xml:space="preserve"> with intra- and inter-cell beam management</w:t>
            </w:r>
          </w:p>
          <w:p w14:paraId="4CD60E3E" w14:textId="77777777" w:rsidR="00CD0F46" w:rsidRPr="00B56FFA" w:rsidRDefault="00B020D3" w:rsidP="00C02940">
            <w:pPr>
              <w:pStyle w:val="ListParagraph"/>
              <w:numPr>
                <w:ilvl w:val="1"/>
                <w:numId w:val="8"/>
              </w:numPr>
              <w:spacing w:before="0"/>
              <w:jc w:val="left"/>
              <w:rPr>
                <w:lang w:eastAsia="zh-CN"/>
              </w:rPr>
            </w:pPr>
            <w:r w:rsidRPr="00B56FFA">
              <w:rPr>
                <w:lang w:eastAsia="zh-CN"/>
              </w:rPr>
              <w:t xml:space="preserve">UL signaling content(s) (and procedure(s) as required) for UE-initiated/event-driven beam reporting facilitating fast beam </w:t>
            </w:r>
            <w:proofErr w:type="gramStart"/>
            <w:r w:rsidRPr="00B56FFA">
              <w:rPr>
                <w:lang w:eastAsia="zh-CN"/>
              </w:rPr>
              <w:t>switching</w:t>
            </w:r>
            <w:proofErr w:type="gramEnd"/>
          </w:p>
          <w:p w14:paraId="7C44DCA5" w14:textId="568245E8" w:rsidR="00B020D3" w:rsidRPr="00B56FFA" w:rsidRDefault="00B020D3" w:rsidP="00C02940">
            <w:pPr>
              <w:pStyle w:val="ListParagraph"/>
              <w:numPr>
                <w:ilvl w:val="1"/>
                <w:numId w:val="8"/>
              </w:numPr>
              <w:spacing w:before="0" w:after="120"/>
              <w:jc w:val="left"/>
              <w:rPr>
                <w:lang w:eastAsia="zh-CN"/>
              </w:rPr>
            </w:pPr>
            <w:r w:rsidRPr="00B56FFA">
              <w:rPr>
                <w:lang w:eastAsia="zh-CN"/>
              </w:rPr>
              <w:t>UL signaling medium/container considering the UE-initiated</w:t>
            </w:r>
            <w:r w:rsidR="00564FF8" w:rsidRPr="00B56FFA">
              <w:rPr>
                <w:lang w:eastAsia="zh-CN"/>
              </w:rPr>
              <w:t>/event-driven nature of the UL transmission, designed primarily for the purpose of beam reporting</w:t>
            </w:r>
          </w:p>
        </w:tc>
      </w:tr>
    </w:tbl>
    <w:p w14:paraId="228924D0" w14:textId="5F8D982E" w:rsidR="00A83706" w:rsidRPr="00B56FFA" w:rsidRDefault="006409CE" w:rsidP="0088009C">
      <w:pPr>
        <w:spacing w:before="120"/>
      </w:pPr>
      <w:r w:rsidRPr="00B56FFA">
        <w:t>In this contribution</w:t>
      </w:r>
      <w:r w:rsidR="002540C4" w:rsidRPr="00B56FFA">
        <w:t>, we present our views on the UE-initiated/event-driven beam management</w:t>
      </w:r>
      <w:r w:rsidR="00CC4F66" w:rsidRPr="00B56FFA">
        <w:t xml:space="preserve"> </w:t>
      </w:r>
      <w:r w:rsidR="000D0178" w:rsidRPr="00B56FFA">
        <w:t xml:space="preserve">enhancement, focusing on the </w:t>
      </w:r>
      <w:r w:rsidR="00C27964" w:rsidRPr="00B56FFA">
        <w:t xml:space="preserve">definitions of events, UL signaling channels, </w:t>
      </w:r>
      <w:r w:rsidR="00FC4CA5" w:rsidRPr="00B56FFA">
        <w:t>UL signaling contents, and the associated procedures</w:t>
      </w:r>
      <w:r w:rsidR="00CC4F66" w:rsidRPr="00B56FFA">
        <w:t>.</w:t>
      </w:r>
    </w:p>
    <w:p w14:paraId="693166EF" w14:textId="4ACAF3E6" w:rsidR="00CB7240" w:rsidRPr="00B56FFA" w:rsidRDefault="00F51EAC" w:rsidP="00887B71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6E40675D" w14:textId="0C548B10" w:rsidR="00467A73" w:rsidRPr="00B56FFA" w:rsidRDefault="00176DCB" w:rsidP="00AA6FED">
      <w:pPr>
        <w:pStyle w:val="Heading2"/>
        <w:rPr>
          <w:lang w:val="en-US"/>
        </w:rPr>
      </w:pPr>
      <w:bookmarkStart w:id="1" w:name="_Ref92297796"/>
      <w:r w:rsidRPr="00B56FFA">
        <w:rPr>
          <w:lang w:val="en-US"/>
        </w:rPr>
        <w:t xml:space="preserve">Triggering events and </w:t>
      </w:r>
      <w:r w:rsidR="00E23B68">
        <w:rPr>
          <w:lang w:val="en-US"/>
        </w:rPr>
        <w:t>measurement</w:t>
      </w:r>
      <w:r w:rsidRPr="00B56FFA">
        <w:rPr>
          <w:lang w:val="en-US"/>
        </w:rPr>
        <w:t xml:space="preserve"> resources</w:t>
      </w:r>
    </w:p>
    <w:p w14:paraId="0AD9C896" w14:textId="03ADBF65" w:rsidR="008800EC" w:rsidRDefault="00F0474C" w:rsidP="008800EC">
      <w:r w:rsidRPr="00B56FFA">
        <w:t xml:space="preserve">The motivation of UE-initiated/event-driven beam management is putting the freedom of </w:t>
      </w:r>
      <w:r w:rsidR="00E67FDA" w:rsidRPr="00B56FFA">
        <w:t xml:space="preserve">selecting CSI report occasions and resources to the UE side. </w:t>
      </w:r>
      <w:r w:rsidR="0095498C" w:rsidRPr="00B56FFA">
        <w:t xml:space="preserve">However, </w:t>
      </w:r>
      <w:r w:rsidR="00213DC5" w:rsidRPr="00B56FFA">
        <w:t xml:space="preserve">to </w:t>
      </w:r>
      <w:r w:rsidR="005D6017">
        <w:t xml:space="preserve">prevent abuse and </w:t>
      </w:r>
      <w:r w:rsidR="00CC07F1">
        <w:t xml:space="preserve">to </w:t>
      </w:r>
      <w:r w:rsidR="00D2636D">
        <w:t xml:space="preserve">maximize the benefit of overhead reduction, </w:t>
      </w:r>
      <w:r w:rsidR="00D95B7B" w:rsidRPr="00B56FFA">
        <w:t xml:space="preserve">it is desirable for both the UE and network to agree on a set of triggering events and conditions for the UE-initiated/event-driven </w:t>
      </w:r>
      <w:r w:rsidR="00C219FB">
        <w:t>BM</w:t>
      </w:r>
      <w:r w:rsidR="00D95B7B" w:rsidRPr="00B56FFA">
        <w:t xml:space="preserve">. </w:t>
      </w:r>
    </w:p>
    <w:p w14:paraId="41337084" w14:textId="512A8294" w:rsidR="00507107" w:rsidRPr="00B56FFA" w:rsidRDefault="00507107" w:rsidP="00507107">
      <w:pPr>
        <w:pStyle w:val="Caption"/>
      </w:pPr>
      <w:bookmarkStart w:id="2" w:name="P1"/>
      <w:r>
        <w:t xml:space="preserve">Proposal </w:t>
      </w:r>
      <w:r w:rsidR="00921731">
        <w:fldChar w:fldCharType="begin"/>
      </w:r>
      <w:r w:rsidR="00921731">
        <w:instrText xml:space="preserve"> SEQ Proposal \* ARABIC </w:instrText>
      </w:r>
      <w:r w:rsidR="00921731">
        <w:fldChar w:fldCharType="separate"/>
      </w:r>
      <w:r w:rsidR="005F22A1">
        <w:rPr>
          <w:noProof/>
        </w:rPr>
        <w:t>1</w:t>
      </w:r>
      <w:r w:rsidR="00921731">
        <w:rPr>
          <w:noProof/>
        </w:rPr>
        <w:fldChar w:fldCharType="end"/>
      </w:r>
      <w:r w:rsidRPr="00B56FFA">
        <w:t xml:space="preserve">: </w:t>
      </w:r>
      <w:r>
        <w:t xml:space="preserve">For UE-initiated/event-driven </w:t>
      </w:r>
      <w:r w:rsidR="006810F0">
        <w:t>beam management</w:t>
      </w:r>
      <w:r>
        <w:t>, a</w:t>
      </w:r>
      <w:r w:rsidRPr="00B56FFA">
        <w:t xml:space="preserve"> set of triggering events and conditions for UE-initiated/event-driven beam reporting </w:t>
      </w:r>
      <w:r>
        <w:t xml:space="preserve">is </w:t>
      </w:r>
      <w:r w:rsidRPr="00B56FFA">
        <w:t>defined between the UE and network.</w:t>
      </w:r>
    </w:p>
    <w:bookmarkEnd w:id="2"/>
    <w:p w14:paraId="329A2197" w14:textId="31E6C8C0" w:rsidR="001D64AE" w:rsidRDefault="001342FD" w:rsidP="008800EC">
      <w:r>
        <w:t>I</w:t>
      </w:r>
      <w:r w:rsidR="009D5078">
        <w:t xml:space="preserve">n order to </w:t>
      </w:r>
      <w:r w:rsidR="00E26E88">
        <w:t xml:space="preserve">minimize the </w:t>
      </w:r>
      <w:r w:rsidR="008601AF">
        <w:t xml:space="preserve">standardization efforts, </w:t>
      </w:r>
      <w:r w:rsidR="006435A3">
        <w:t>the well-defined</w:t>
      </w:r>
      <w:r w:rsidR="000D144B">
        <w:t xml:space="preserve"> </w:t>
      </w:r>
      <w:r w:rsidR="00FF7A36">
        <w:t>layer 3</w:t>
      </w:r>
      <w:r w:rsidR="001B7A29">
        <w:t xml:space="preserve"> event triggered reporting </w:t>
      </w:r>
      <w:r w:rsidR="008601AF">
        <w:t xml:space="preserve">for </w:t>
      </w:r>
      <w:r w:rsidR="00184D20">
        <w:t xml:space="preserve">mobility can be </w:t>
      </w:r>
      <w:r w:rsidR="00686444">
        <w:t xml:space="preserve">leveraged </w:t>
      </w:r>
      <w:r w:rsidR="00110FF2">
        <w:t xml:space="preserve">as a baseline </w:t>
      </w:r>
      <w:r w:rsidR="00686444">
        <w:t>for the UE-initiated</w:t>
      </w:r>
      <w:r w:rsidR="00B70DCD">
        <w:t>/event-driven</w:t>
      </w:r>
      <w:r w:rsidR="00686444">
        <w:t xml:space="preserve"> </w:t>
      </w:r>
      <w:r w:rsidR="00E8710E">
        <w:t>BM</w:t>
      </w:r>
      <w:r w:rsidR="00785CED">
        <w:t>.</w:t>
      </w:r>
      <w:r w:rsidR="008F5267">
        <w:t xml:space="preserve"> </w:t>
      </w:r>
      <w:r w:rsidR="00D6132D">
        <w:t>Some modification to the layer 3 events</w:t>
      </w:r>
      <w:r w:rsidR="00555575">
        <w:t xml:space="preserve"> is necessary,</w:t>
      </w:r>
      <w:r w:rsidR="00A96E78">
        <w:t xml:space="preserve"> however,</w:t>
      </w:r>
      <w:r w:rsidR="00555575">
        <w:t xml:space="preserve"> because</w:t>
      </w:r>
      <w:r w:rsidR="008F5267">
        <w:t xml:space="preserve"> some of the </w:t>
      </w:r>
      <w:r w:rsidR="00555575">
        <w:t>L3</w:t>
      </w:r>
      <w:r w:rsidR="008F5267">
        <w:t xml:space="preserve"> events </w:t>
      </w:r>
      <w:r w:rsidR="00555575">
        <w:t>are</w:t>
      </w:r>
      <w:r w:rsidR="008F5267">
        <w:t xml:space="preserve"> not directly </w:t>
      </w:r>
      <w:r w:rsidR="00E27DE4">
        <w:t xml:space="preserve">applicable to </w:t>
      </w:r>
      <w:r w:rsidR="0048762E">
        <w:t>the UE-initiated</w:t>
      </w:r>
      <w:r w:rsidR="00A53464">
        <w:t>/event-driven</w:t>
      </w:r>
      <w:r w:rsidR="0048762E">
        <w:t xml:space="preserve"> </w:t>
      </w:r>
      <w:r w:rsidR="00F4249E">
        <w:t>BM</w:t>
      </w:r>
      <w:r w:rsidR="0048762E">
        <w:t xml:space="preserve"> and the </w:t>
      </w:r>
      <w:r w:rsidR="001E30C9">
        <w:t>L3</w:t>
      </w:r>
      <w:r w:rsidR="00E1030F">
        <w:t xml:space="preserve"> measurement</w:t>
      </w:r>
      <w:r w:rsidR="001E30C9">
        <w:t xml:space="preserve"> metrics are not adequate for layer 1 UE beam reporting.</w:t>
      </w:r>
      <w:r w:rsidR="00EC0006">
        <w:t xml:space="preserve"> </w:t>
      </w:r>
      <w:r w:rsidR="00F4249E">
        <w:t xml:space="preserve">In addition, there could be other </w:t>
      </w:r>
      <w:r w:rsidR="00E40CBE">
        <w:t xml:space="preserve">UE-side </w:t>
      </w:r>
      <w:r w:rsidR="00292BE9">
        <w:t xml:space="preserve">or UL beam-related </w:t>
      </w:r>
      <w:r w:rsidR="00E40CBE">
        <w:t>e</w:t>
      </w:r>
      <w:r w:rsidR="00F4249E">
        <w:t xml:space="preserve">vents that </w:t>
      </w:r>
      <w:r w:rsidR="00287BD1">
        <w:t xml:space="preserve">can </w:t>
      </w:r>
      <w:r w:rsidR="00F4249E">
        <w:t>trigger the UE-initiated</w:t>
      </w:r>
      <w:r w:rsidR="00FB573E">
        <w:t>/event-driven</w:t>
      </w:r>
      <w:r w:rsidR="00781161">
        <w:t xml:space="preserve"> BM</w:t>
      </w:r>
      <w:r w:rsidR="00287BD1">
        <w:t xml:space="preserve">, such as </w:t>
      </w:r>
      <w:r w:rsidR="007A4F6B">
        <w:t xml:space="preserve">the detection of </w:t>
      </w:r>
      <w:r w:rsidR="00287BD1">
        <w:t xml:space="preserve">MPE </w:t>
      </w:r>
      <w:r w:rsidR="007A4F6B">
        <w:t>violation</w:t>
      </w:r>
      <w:r w:rsidR="00287BD1">
        <w:t xml:space="preserve">, </w:t>
      </w:r>
      <w:r w:rsidR="00260BD1">
        <w:t xml:space="preserve">Rx beam/panel switch, </w:t>
      </w:r>
      <w:r w:rsidR="008A1D2A">
        <w:t>poor decoding quality</w:t>
      </w:r>
      <w:r w:rsidR="00260BD1">
        <w:t>, etc.</w:t>
      </w:r>
      <w:r w:rsidR="003A747E">
        <w:t xml:space="preserve"> In </w:t>
      </w:r>
      <w:r w:rsidR="00F93BE1">
        <w:fldChar w:fldCharType="begin"/>
      </w:r>
      <w:r w:rsidR="00F93BE1">
        <w:instrText xml:space="preserve"> REF _Ref157952439 \h </w:instrText>
      </w:r>
      <w:r w:rsidR="00F93BE1">
        <w:fldChar w:fldCharType="separate"/>
      </w:r>
      <w:r w:rsidR="005F22A1">
        <w:t xml:space="preserve">Table </w:t>
      </w:r>
      <w:r w:rsidR="005F22A1">
        <w:rPr>
          <w:noProof/>
        </w:rPr>
        <w:t>1</w:t>
      </w:r>
      <w:r w:rsidR="00F93BE1">
        <w:fldChar w:fldCharType="end"/>
      </w:r>
      <w:r w:rsidR="00F93BE1">
        <w:t>, some examples of the triggering events</w:t>
      </w:r>
      <w:r w:rsidR="00522160">
        <w:t xml:space="preserve"> </w:t>
      </w:r>
      <w:r w:rsidR="00893F47">
        <w:t>are listed.</w:t>
      </w:r>
    </w:p>
    <w:p w14:paraId="2B9909BF" w14:textId="18210F72" w:rsidR="00A979E3" w:rsidRDefault="00A979E3" w:rsidP="001103EE">
      <w:pPr>
        <w:pStyle w:val="Caption"/>
        <w:jc w:val="center"/>
      </w:pPr>
      <w:bookmarkStart w:id="3" w:name="_Ref157952439"/>
      <w:r>
        <w:t xml:space="preserve">Table </w:t>
      </w:r>
      <w:r w:rsidR="00921731">
        <w:fldChar w:fldCharType="begin"/>
      </w:r>
      <w:r w:rsidR="00921731">
        <w:instrText xml:space="preserve"> SEQ Table \* ARABIC </w:instrText>
      </w:r>
      <w:r w:rsidR="00921731">
        <w:fldChar w:fldCharType="separate"/>
      </w:r>
      <w:r w:rsidR="005F22A1">
        <w:rPr>
          <w:noProof/>
        </w:rPr>
        <w:t>1</w:t>
      </w:r>
      <w:r w:rsidR="00921731">
        <w:rPr>
          <w:noProof/>
        </w:rPr>
        <w:fldChar w:fldCharType="end"/>
      </w:r>
      <w:bookmarkEnd w:id="3"/>
      <w:r w:rsidR="00433472">
        <w:t>: Example</w:t>
      </w:r>
      <w:r w:rsidR="00BA6FE6">
        <w:t>s of triggering events for UE-initiated/event-driven BM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9067"/>
      </w:tblGrid>
      <w:tr w:rsidR="003A747E" w14:paraId="1024630B" w14:textId="77777777" w:rsidTr="00A979E3">
        <w:tc>
          <w:tcPr>
            <w:tcW w:w="895" w:type="dxa"/>
            <w:shd w:val="clear" w:color="auto" w:fill="F2F2F2" w:themeFill="background1" w:themeFillShade="F2"/>
            <w:vAlign w:val="center"/>
          </w:tcPr>
          <w:p w14:paraId="376DA960" w14:textId="44057413" w:rsidR="003A747E" w:rsidRPr="00A979E3" w:rsidRDefault="003A747E" w:rsidP="00A979E3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A979E3">
              <w:rPr>
                <w:b/>
                <w:bCs/>
              </w:rPr>
              <w:t>Events</w:t>
            </w:r>
          </w:p>
        </w:tc>
        <w:tc>
          <w:tcPr>
            <w:tcW w:w="9067" w:type="dxa"/>
            <w:shd w:val="clear" w:color="auto" w:fill="F2F2F2" w:themeFill="background1" w:themeFillShade="F2"/>
            <w:vAlign w:val="center"/>
          </w:tcPr>
          <w:p w14:paraId="05079D26" w14:textId="764D6075" w:rsidR="003A747E" w:rsidRPr="00A979E3" w:rsidRDefault="003A747E" w:rsidP="00A979E3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A979E3">
              <w:rPr>
                <w:b/>
                <w:bCs/>
              </w:rPr>
              <w:t>Description</w:t>
            </w:r>
          </w:p>
        </w:tc>
      </w:tr>
      <w:tr w:rsidR="003A747E" w14:paraId="73ACA497" w14:textId="77777777" w:rsidTr="00A979E3">
        <w:tc>
          <w:tcPr>
            <w:tcW w:w="895" w:type="dxa"/>
            <w:shd w:val="clear" w:color="auto" w:fill="F2F2F2" w:themeFill="background1" w:themeFillShade="F2"/>
            <w:vAlign w:val="center"/>
          </w:tcPr>
          <w:p w14:paraId="5EF8653A" w14:textId="1B718E4B" w:rsidR="003A747E" w:rsidRPr="00A979E3" w:rsidRDefault="004404DA" w:rsidP="00A979E3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A979E3">
              <w:rPr>
                <w:b/>
                <w:bCs/>
              </w:rPr>
              <w:t>Event 1</w:t>
            </w:r>
          </w:p>
        </w:tc>
        <w:tc>
          <w:tcPr>
            <w:tcW w:w="9067" w:type="dxa"/>
          </w:tcPr>
          <w:p w14:paraId="7A503FCD" w14:textId="436364D4" w:rsidR="003A747E" w:rsidRDefault="00CE5739" w:rsidP="00A979E3">
            <w:pPr>
              <w:spacing w:before="0" w:after="0" w:line="240" w:lineRule="auto"/>
            </w:pPr>
            <w:r>
              <w:t>The c</w:t>
            </w:r>
            <w:r w:rsidR="004404DA">
              <w:t>urrent beam(s) become worse than a threshold (similar to L3 A2)</w:t>
            </w:r>
          </w:p>
        </w:tc>
      </w:tr>
      <w:tr w:rsidR="003A747E" w14:paraId="42CB69C3" w14:textId="77777777" w:rsidTr="00A979E3">
        <w:tc>
          <w:tcPr>
            <w:tcW w:w="895" w:type="dxa"/>
            <w:shd w:val="clear" w:color="auto" w:fill="F2F2F2" w:themeFill="background1" w:themeFillShade="F2"/>
            <w:vAlign w:val="center"/>
          </w:tcPr>
          <w:p w14:paraId="41331E48" w14:textId="525B8DA4" w:rsidR="003A747E" w:rsidRPr="00A979E3" w:rsidRDefault="004404DA" w:rsidP="00A979E3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A979E3">
              <w:rPr>
                <w:b/>
                <w:bCs/>
              </w:rPr>
              <w:t>Event 2</w:t>
            </w:r>
          </w:p>
        </w:tc>
        <w:tc>
          <w:tcPr>
            <w:tcW w:w="9067" w:type="dxa"/>
          </w:tcPr>
          <w:p w14:paraId="611D7982" w14:textId="11DE75F0" w:rsidR="003A747E" w:rsidRDefault="00CE5739" w:rsidP="00A979E3">
            <w:pPr>
              <w:spacing w:before="0" w:after="0" w:line="240" w:lineRule="auto"/>
            </w:pPr>
            <w:r>
              <w:t>The n</w:t>
            </w:r>
            <w:r w:rsidR="004404DA">
              <w:t>ew beam(s) become</w:t>
            </w:r>
            <w:r w:rsidR="00436A2A">
              <w:t xml:space="preserve"> an </w:t>
            </w:r>
            <w:r w:rsidR="002D5852">
              <w:t xml:space="preserve">offset better than </w:t>
            </w:r>
            <w:r>
              <w:t>the current beam(s) (similar to L3 A3)</w:t>
            </w:r>
          </w:p>
        </w:tc>
      </w:tr>
      <w:tr w:rsidR="003A747E" w14:paraId="411E7BB4" w14:textId="77777777" w:rsidTr="00A979E3">
        <w:tc>
          <w:tcPr>
            <w:tcW w:w="895" w:type="dxa"/>
            <w:shd w:val="clear" w:color="auto" w:fill="F2F2F2" w:themeFill="background1" w:themeFillShade="F2"/>
            <w:vAlign w:val="center"/>
          </w:tcPr>
          <w:p w14:paraId="10A52925" w14:textId="6C4BDD54" w:rsidR="003A747E" w:rsidRPr="00A979E3" w:rsidRDefault="00CE5739" w:rsidP="00A979E3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A979E3">
              <w:rPr>
                <w:b/>
                <w:bCs/>
              </w:rPr>
              <w:t>Event 3</w:t>
            </w:r>
          </w:p>
        </w:tc>
        <w:tc>
          <w:tcPr>
            <w:tcW w:w="9067" w:type="dxa"/>
          </w:tcPr>
          <w:p w14:paraId="2B2838F9" w14:textId="70851B68" w:rsidR="003A747E" w:rsidRDefault="00CE5739" w:rsidP="00A979E3">
            <w:pPr>
              <w:spacing w:before="0" w:after="0" w:line="240" w:lineRule="auto"/>
            </w:pPr>
            <w:r>
              <w:t>The new beam(s) become better than a</w:t>
            </w:r>
            <w:r w:rsidR="000B0A93">
              <w:t xml:space="preserve"> threshold (similar to L3 A4)</w:t>
            </w:r>
          </w:p>
        </w:tc>
      </w:tr>
      <w:tr w:rsidR="000B0A93" w14:paraId="3B3AF294" w14:textId="77777777" w:rsidTr="00A979E3">
        <w:tc>
          <w:tcPr>
            <w:tcW w:w="895" w:type="dxa"/>
            <w:shd w:val="clear" w:color="auto" w:fill="F2F2F2" w:themeFill="background1" w:themeFillShade="F2"/>
            <w:vAlign w:val="center"/>
          </w:tcPr>
          <w:p w14:paraId="56B70878" w14:textId="3843DCCB" w:rsidR="000B0A93" w:rsidRPr="00A979E3" w:rsidRDefault="000B0A93" w:rsidP="00A979E3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A979E3">
              <w:rPr>
                <w:b/>
                <w:bCs/>
              </w:rPr>
              <w:t>Event 4</w:t>
            </w:r>
          </w:p>
        </w:tc>
        <w:tc>
          <w:tcPr>
            <w:tcW w:w="9067" w:type="dxa"/>
          </w:tcPr>
          <w:p w14:paraId="46CCD602" w14:textId="7892CB9D" w:rsidR="000B0A93" w:rsidRDefault="000B0A93" w:rsidP="00A979E3">
            <w:pPr>
              <w:spacing w:before="0" w:after="0" w:line="240" w:lineRule="auto"/>
            </w:pPr>
            <w:r>
              <w:t xml:space="preserve">The current beam(s) become worse than </w:t>
            </w:r>
            <w:r w:rsidR="008E0D40">
              <w:t>a threshold 1 and the new beam(s) become better than threshold 2 (similar to L3 A5)</w:t>
            </w:r>
          </w:p>
        </w:tc>
      </w:tr>
      <w:tr w:rsidR="009E73A3" w14:paraId="44B3D119" w14:textId="77777777" w:rsidTr="002F3CDF">
        <w:trPr>
          <w:trHeight w:val="42"/>
        </w:trPr>
        <w:tc>
          <w:tcPr>
            <w:tcW w:w="895" w:type="dxa"/>
            <w:shd w:val="clear" w:color="auto" w:fill="F2F2F2" w:themeFill="background1" w:themeFillShade="F2"/>
            <w:vAlign w:val="center"/>
          </w:tcPr>
          <w:p w14:paraId="6809F573" w14:textId="329A3A1A" w:rsidR="009E73A3" w:rsidRPr="00A979E3" w:rsidRDefault="009E73A3" w:rsidP="002F3CDF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A979E3">
              <w:rPr>
                <w:b/>
                <w:bCs/>
              </w:rPr>
              <w:t xml:space="preserve">Event </w:t>
            </w:r>
            <w:r w:rsidR="002E23E7">
              <w:rPr>
                <w:b/>
                <w:bCs/>
              </w:rPr>
              <w:t>5</w:t>
            </w:r>
          </w:p>
        </w:tc>
        <w:tc>
          <w:tcPr>
            <w:tcW w:w="9067" w:type="dxa"/>
          </w:tcPr>
          <w:p w14:paraId="611A3017" w14:textId="46C7995A" w:rsidR="009E73A3" w:rsidRDefault="00530E54" w:rsidP="002F3CDF">
            <w:pPr>
              <w:spacing w:before="0" w:after="0" w:line="240" w:lineRule="auto"/>
            </w:pPr>
            <w:r>
              <w:t>The</w:t>
            </w:r>
            <w:r w:rsidR="009E73A3">
              <w:t xml:space="preserve"> order of </w:t>
            </w:r>
            <w:r w:rsidR="00A14DD4">
              <w:t>the current</w:t>
            </w:r>
            <w:r>
              <w:t xml:space="preserve"> beam</w:t>
            </w:r>
            <w:r w:rsidR="007311CE">
              <w:t xml:space="preserve"> qualitie</w:t>
            </w:r>
            <w:r>
              <w:t>s</w:t>
            </w:r>
            <w:r w:rsidR="009E73A3">
              <w:t xml:space="preserve"> ha</w:t>
            </w:r>
            <w:r>
              <w:t>s been changed</w:t>
            </w:r>
            <w:r w:rsidR="004A7EAE">
              <w:t xml:space="preserve"> since the last report</w:t>
            </w:r>
            <w:r w:rsidR="00A14DD4">
              <w:t xml:space="preserve"> (when multiple beams are measured)</w:t>
            </w:r>
          </w:p>
        </w:tc>
      </w:tr>
      <w:tr w:rsidR="002E23E7" w14:paraId="6A19BB4E" w14:textId="77777777" w:rsidTr="00353B6F">
        <w:trPr>
          <w:trHeight w:val="42"/>
        </w:trPr>
        <w:tc>
          <w:tcPr>
            <w:tcW w:w="895" w:type="dxa"/>
            <w:shd w:val="clear" w:color="auto" w:fill="F2F2F2" w:themeFill="background1" w:themeFillShade="F2"/>
            <w:vAlign w:val="center"/>
          </w:tcPr>
          <w:p w14:paraId="12C738C8" w14:textId="3BD0E66F" w:rsidR="002E23E7" w:rsidRPr="00A979E3" w:rsidRDefault="002E23E7" w:rsidP="002F3CDF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A979E3">
              <w:rPr>
                <w:b/>
                <w:bCs/>
              </w:rPr>
              <w:t xml:space="preserve">Event </w:t>
            </w:r>
            <w:r>
              <w:rPr>
                <w:b/>
                <w:bCs/>
              </w:rPr>
              <w:t>6</w:t>
            </w:r>
          </w:p>
        </w:tc>
        <w:tc>
          <w:tcPr>
            <w:tcW w:w="9067" w:type="dxa"/>
          </w:tcPr>
          <w:p w14:paraId="7FDA05B4" w14:textId="6038E7A3" w:rsidR="002E23E7" w:rsidRDefault="002E23E7" w:rsidP="002F3CDF">
            <w:pPr>
              <w:spacing w:before="0" w:after="0" w:line="240" w:lineRule="auto"/>
            </w:pPr>
            <w:r>
              <w:t xml:space="preserve">Poor decoding quality (e.g., </w:t>
            </w:r>
            <w:r w:rsidR="00FB70A5">
              <w:t>persistent</w:t>
            </w:r>
            <w:r>
              <w:t xml:space="preserve"> decoding failure) has been observed with the current beam(s)</w:t>
            </w:r>
          </w:p>
        </w:tc>
      </w:tr>
    </w:tbl>
    <w:p w14:paraId="749E46B8" w14:textId="1053C212" w:rsidR="00893F47" w:rsidRDefault="00893F47" w:rsidP="00893F47">
      <w:pPr>
        <w:pStyle w:val="Caption"/>
      </w:pPr>
      <w:bookmarkStart w:id="4" w:name="O1"/>
      <w:r>
        <w:lastRenderedPageBreak/>
        <w:t xml:space="preserve">Observation </w:t>
      </w:r>
      <w:r w:rsidR="00921731">
        <w:fldChar w:fldCharType="begin"/>
      </w:r>
      <w:r w:rsidR="00921731">
        <w:instrText xml:space="preserve"> SEQ Observation \* ARABIC </w:instrText>
      </w:r>
      <w:r w:rsidR="00921731">
        <w:fldChar w:fldCharType="separate"/>
      </w:r>
      <w:r w:rsidR="005F22A1">
        <w:rPr>
          <w:noProof/>
        </w:rPr>
        <w:t>1</w:t>
      </w:r>
      <w:r w:rsidR="00921731">
        <w:rPr>
          <w:noProof/>
        </w:rPr>
        <w:fldChar w:fldCharType="end"/>
      </w:r>
      <w:r w:rsidRPr="00B56FFA">
        <w:t xml:space="preserve">: Existing triggering events for L3 mobility can be the baseline for the </w:t>
      </w:r>
      <w:r>
        <w:t xml:space="preserve">UE-initiated/event-driven </w:t>
      </w:r>
      <w:r w:rsidR="00536DD6">
        <w:t>beam management</w:t>
      </w:r>
      <w:r>
        <w:t>.</w:t>
      </w:r>
    </w:p>
    <w:p w14:paraId="770BE52B" w14:textId="3D29782D" w:rsidR="00893F47" w:rsidRDefault="00047529" w:rsidP="00047529">
      <w:pPr>
        <w:pStyle w:val="Caption"/>
      </w:pPr>
      <w:bookmarkStart w:id="5" w:name="O2"/>
      <w:bookmarkEnd w:id="4"/>
      <w:r>
        <w:t xml:space="preserve">Observation </w:t>
      </w:r>
      <w:r w:rsidR="00921731">
        <w:fldChar w:fldCharType="begin"/>
      </w:r>
      <w:r w:rsidR="00921731">
        <w:instrText xml:space="preserve"> SEQ Observation \* ARABIC </w:instrText>
      </w:r>
      <w:r w:rsidR="00921731">
        <w:fldChar w:fldCharType="separate"/>
      </w:r>
      <w:r w:rsidR="005F22A1">
        <w:rPr>
          <w:noProof/>
        </w:rPr>
        <w:t>2</w:t>
      </w:r>
      <w:r w:rsidR="00921731">
        <w:rPr>
          <w:noProof/>
        </w:rPr>
        <w:fldChar w:fldCharType="end"/>
      </w:r>
      <w:r w:rsidR="00893F47">
        <w:t xml:space="preserve">: Some </w:t>
      </w:r>
      <w:r>
        <w:t>UE</w:t>
      </w:r>
      <w:r w:rsidR="002468E9">
        <w:t>-side</w:t>
      </w:r>
      <w:r w:rsidR="00893F47">
        <w:t xml:space="preserve"> events, not associated with monitoring reference signal resources, may also be considered</w:t>
      </w:r>
      <w:r w:rsidR="00567AB7">
        <w:t xml:space="preserve">, such as MPE violation detection, Rx beam/panel switch, </w:t>
      </w:r>
      <w:r w:rsidR="00AF3A09">
        <w:t>poor</w:t>
      </w:r>
      <w:r w:rsidR="00567AB7">
        <w:t xml:space="preserve"> decoding </w:t>
      </w:r>
      <w:r w:rsidR="00296419">
        <w:t>quality</w:t>
      </w:r>
      <w:r w:rsidR="00567AB7">
        <w:t>, etc.</w:t>
      </w:r>
    </w:p>
    <w:bookmarkEnd w:id="5"/>
    <w:p w14:paraId="1833CBFE" w14:textId="577DC9BF" w:rsidR="005B5584" w:rsidRDefault="00283D10" w:rsidP="00567AB7">
      <w:r>
        <w:t>The events discussed above</w:t>
      </w:r>
      <w:r w:rsidR="00012BA7">
        <w:t xml:space="preserve"> are based on the evaluation of the qualities of the “current” and “new” beams. Thus, </w:t>
      </w:r>
      <w:r w:rsidR="00561BE7">
        <w:t xml:space="preserve">for the measurement of these qualities, </w:t>
      </w:r>
      <w:r w:rsidR="00B949E3" w:rsidRPr="00B56FFA">
        <w:t xml:space="preserve">resources and metrics </w:t>
      </w:r>
      <w:r w:rsidR="00561BE7">
        <w:t xml:space="preserve">associated with the triggering events </w:t>
      </w:r>
      <w:r w:rsidR="00B949E3" w:rsidRPr="00B56FFA">
        <w:t xml:space="preserve">need to be </w:t>
      </w:r>
      <w:r w:rsidR="00535984">
        <w:t>discussed</w:t>
      </w:r>
      <w:r w:rsidR="00B949E3" w:rsidRPr="00B56FFA">
        <w:t>.</w:t>
      </w:r>
      <w:r w:rsidR="00A24BCA">
        <w:t xml:space="preserve"> </w:t>
      </w:r>
    </w:p>
    <w:p w14:paraId="51314781" w14:textId="2A77240C" w:rsidR="00680D8E" w:rsidRDefault="002D3664" w:rsidP="00567AB7">
      <w:r>
        <w:t xml:space="preserve">The detailed configuration of the resources may depend on the </w:t>
      </w:r>
      <w:r w:rsidR="00463E15">
        <w:t xml:space="preserve">properties of the associated events. </w:t>
      </w:r>
      <w:r w:rsidR="00907CAB">
        <w:t>Related to the configuration of the resources</w:t>
      </w:r>
      <w:r w:rsidR="0039235E">
        <w:t>, there are a few things to consider:</w:t>
      </w:r>
    </w:p>
    <w:p w14:paraId="71C3E179" w14:textId="35A7F295" w:rsidR="006A47BB" w:rsidRDefault="00680D8E" w:rsidP="00C02940">
      <w:pPr>
        <w:pStyle w:val="ListParagraph"/>
        <w:numPr>
          <w:ilvl w:val="0"/>
          <w:numId w:val="13"/>
        </w:numPr>
      </w:pPr>
      <w:r w:rsidRPr="00E476E1">
        <w:rPr>
          <w:b/>
          <w:bCs/>
        </w:rPr>
        <w:t>Number of resource set</w:t>
      </w:r>
      <w:r w:rsidR="008714FA" w:rsidRPr="00E476E1">
        <w:rPr>
          <w:b/>
          <w:bCs/>
        </w:rPr>
        <w:t>(</w:t>
      </w:r>
      <w:r w:rsidRPr="00E476E1">
        <w:rPr>
          <w:b/>
          <w:bCs/>
        </w:rPr>
        <w:t>s</w:t>
      </w:r>
      <w:r w:rsidR="008714FA" w:rsidRPr="00E476E1">
        <w:rPr>
          <w:b/>
          <w:bCs/>
        </w:rPr>
        <w:t>)</w:t>
      </w:r>
      <w:r w:rsidR="0039235E">
        <w:t xml:space="preserve">: </w:t>
      </w:r>
      <w:r w:rsidR="0039235E">
        <w:rPr>
          <w:rFonts w:eastAsia="SimSun"/>
          <w:szCs w:val="20"/>
        </w:rPr>
        <w:t>T</w:t>
      </w:r>
      <w:r w:rsidR="00726596">
        <w:t xml:space="preserve">he </w:t>
      </w:r>
      <w:r w:rsidR="004264A5">
        <w:t xml:space="preserve">current beam(s) and the new </w:t>
      </w:r>
      <w:r w:rsidR="00F46D55">
        <w:t xml:space="preserve">candidate </w:t>
      </w:r>
      <w:r w:rsidR="004264A5">
        <w:t>beam(s) may be configured in two separate resource sets</w:t>
      </w:r>
      <w:r w:rsidR="00C053F5">
        <w:t xml:space="preserve"> (similar to BFD-RS and </w:t>
      </w:r>
      <w:r w:rsidR="005126F5">
        <w:t>CBD-RS</w:t>
      </w:r>
      <w:r w:rsidR="005D38A5">
        <w:t xml:space="preserve"> in BFR)</w:t>
      </w:r>
      <w:r w:rsidR="004264A5">
        <w:t>.</w:t>
      </w:r>
      <w:r w:rsidR="007B4578">
        <w:t xml:space="preserve"> </w:t>
      </w:r>
      <w:r w:rsidR="00485076">
        <w:t>Alternatively</w:t>
      </w:r>
      <w:r w:rsidR="00806039">
        <w:t xml:space="preserve">, a single </w:t>
      </w:r>
      <w:r w:rsidR="0044786E">
        <w:t>resource set may be shared for both the current and new beams.</w:t>
      </w:r>
    </w:p>
    <w:p w14:paraId="53BEB8EB" w14:textId="7A3FC847" w:rsidR="000066A3" w:rsidRDefault="00907CAB" w:rsidP="00C02940">
      <w:pPr>
        <w:pStyle w:val="ListParagraph"/>
        <w:numPr>
          <w:ilvl w:val="0"/>
          <w:numId w:val="13"/>
        </w:numPr>
      </w:pPr>
      <w:r w:rsidRPr="00E476E1">
        <w:rPr>
          <w:b/>
          <w:bCs/>
        </w:rPr>
        <w:t xml:space="preserve">Explicit </w:t>
      </w:r>
      <w:r w:rsidR="006A47BB" w:rsidRPr="00E476E1">
        <w:rPr>
          <w:b/>
          <w:bCs/>
        </w:rPr>
        <w:t>configuration vs. implicit determination</w:t>
      </w:r>
      <w:r w:rsidR="006A47BB">
        <w:t xml:space="preserve">: </w:t>
      </w:r>
      <w:r w:rsidR="00370D9F">
        <w:t>The resource set(s) may be explici</w:t>
      </w:r>
      <w:r w:rsidR="00BE41BB">
        <w:t xml:space="preserve">tly configured by </w:t>
      </w:r>
      <w:r w:rsidR="00DF6EB0">
        <w:t>higher layer</w:t>
      </w:r>
      <w:r w:rsidR="00BE41BB">
        <w:t xml:space="preserve"> signaling</w:t>
      </w:r>
      <w:r w:rsidR="00721F4E">
        <w:t>, or implicitly determined</w:t>
      </w:r>
      <w:r w:rsidR="00BE41BB">
        <w:t xml:space="preserve">. Also, when a single resource set is configured, </w:t>
      </w:r>
      <w:r w:rsidR="00F46D55">
        <w:t xml:space="preserve">the current and new candidate beams </w:t>
      </w:r>
      <w:r w:rsidR="00DA385E">
        <w:t xml:space="preserve">may be explicitly indicated within the set. Alternatively, </w:t>
      </w:r>
      <w:r w:rsidR="007F6959">
        <w:t xml:space="preserve">the resource set(s) </w:t>
      </w:r>
      <w:r w:rsidR="005A0D46">
        <w:t xml:space="preserve">and/or the current and new beams in a set </w:t>
      </w:r>
      <w:r w:rsidR="007F6959">
        <w:t>may be implicitly determined</w:t>
      </w:r>
      <w:r w:rsidR="00CC3586">
        <w:t xml:space="preserve">. Some examples of </w:t>
      </w:r>
      <w:r w:rsidR="00000D6C">
        <w:t xml:space="preserve">the </w:t>
      </w:r>
      <w:r w:rsidR="0005232F">
        <w:t xml:space="preserve">resource configuration are </w:t>
      </w:r>
      <w:r w:rsidR="00E476E1">
        <w:t xml:space="preserve">shown in </w:t>
      </w:r>
      <w:r w:rsidR="00142B21">
        <w:fldChar w:fldCharType="begin"/>
      </w:r>
      <w:r w:rsidR="00142B21">
        <w:instrText xml:space="preserve"> REF _Ref157961922 \h </w:instrText>
      </w:r>
      <w:r w:rsidR="00142B21">
        <w:fldChar w:fldCharType="separate"/>
      </w:r>
      <w:r w:rsidR="005F22A1">
        <w:t xml:space="preserve">Table </w:t>
      </w:r>
      <w:r w:rsidR="005F22A1">
        <w:rPr>
          <w:noProof/>
        </w:rPr>
        <w:t>2</w:t>
      </w:r>
      <w:r w:rsidR="00142B21">
        <w:fldChar w:fldCharType="end"/>
      </w:r>
      <w:r w:rsidR="00142B21">
        <w:t>.</w:t>
      </w:r>
    </w:p>
    <w:p w14:paraId="49818BD2" w14:textId="0BEF9293" w:rsidR="008714FA" w:rsidRDefault="008714FA" w:rsidP="00C02940">
      <w:pPr>
        <w:pStyle w:val="ListParagraph"/>
        <w:numPr>
          <w:ilvl w:val="0"/>
          <w:numId w:val="13"/>
        </w:numPr>
      </w:pPr>
      <w:r w:rsidRPr="00E476E1">
        <w:rPr>
          <w:b/>
          <w:bCs/>
        </w:rPr>
        <w:t>Type of resource set(s)</w:t>
      </w:r>
      <w:r>
        <w:t>:</w:t>
      </w:r>
      <w:r w:rsidR="00463E15">
        <w:t xml:space="preserve"> All existing types, i.e., periodic, semi-persistent, and aperiodic</w:t>
      </w:r>
      <w:r w:rsidR="0005232F">
        <w:t>, can be considered.</w:t>
      </w:r>
    </w:p>
    <w:p w14:paraId="439BD66A" w14:textId="77777777" w:rsidR="00907CAB" w:rsidRDefault="00907CAB" w:rsidP="00567AB7"/>
    <w:p w14:paraId="4A3F88A3" w14:textId="3ADD80C7" w:rsidR="00612956" w:rsidRDefault="00612956" w:rsidP="00A71630">
      <w:pPr>
        <w:pStyle w:val="Caption"/>
        <w:jc w:val="center"/>
      </w:pPr>
      <w:bookmarkStart w:id="6" w:name="_Ref157961922"/>
      <w:r>
        <w:t xml:space="preserve">Table </w:t>
      </w:r>
      <w:r w:rsidR="00921731">
        <w:fldChar w:fldCharType="begin"/>
      </w:r>
      <w:r w:rsidR="00921731">
        <w:instrText xml:space="preserve"> SEQ Table \* ARABIC </w:instrText>
      </w:r>
      <w:r w:rsidR="00921731">
        <w:fldChar w:fldCharType="separate"/>
      </w:r>
      <w:r w:rsidR="005F22A1">
        <w:rPr>
          <w:noProof/>
        </w:rPr>
        <w:t>2</w:t>
      </w:r>
      <w:r w:rsidR="00921731">
        <w:rPr>
          <w:noProof/>
        </w:rPr>
        <w:fldChar w:fldCharType="end"/>
      </w:r>
      <w:bookmarkEnd w:id="6"/>
      <w:r>
        <w:t xml:space="preserve">: Examples of </w:t>
      </w:r>
      <w:r w:rsidR="00142B21">
        <w:t>measurement resources for UE-initiated/event-driven BM.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4398"/>
        <w:gridCol w:w="4399"/>
      </w:tblGrid>
      <w:tr w:rsidR="00B76833" w:rsidRPr="00612956" w14:paraId="3599C4BE" w14:textId="77777777" w:rsidTr="002F3CDF">
        <w:tc>
          <w:tcPr>
            <w:tcW w:w="1165" w:type="dxa"/>
            <w:shd w:val="clear" w:color="auto" w:fill="F2F2F2" w:themeFill="background1" w:themeFillShade="F2"/>
          </w:tcPr>
          <w:p w14:paraId="46B1FBB2" w14:textId="77777777" w:rsidR="00B76833" w:rsidRPr="00612956" w:rsidRDefault="00B76833" w:rsidP="002F3CDF">
            <w:pPr>
              <w:spacing w:before="0"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398" w:type="dxa"/>
            <w:shd w:val="clear" w:color="auto" w:fill="F2F2F2" w:themeFill="background1" w:themeFillShade="F2"/>
            <w:vAlign w:val="center"/>
          </w:tcPr>
          <w:p w14:paraId="28E0074A" w14:textId="6FC72A63" w:rsidR="00B76833" w:rsidRPr="00612956" w:rsidRDefault="00B76833" w:rsidP="00F95C43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612956">
              <w:rPr>
                <w:b/>
                <w:bCs/>
              </w:rPr>
              <w:t>Explicit configuration</w:t>
            </w:r>
          </w:p>
        </w:tc>
        <w:tc>
          <w:tcPr>
            <w:tcW w:w="4399" w:type="dxa"/>
            <w:shd w:val="clear" w:color="auto" w:fill="F2F2F2" w:themeFill="background1" w:themeFillShade="F2"/>
            <w:vAlign w:val="center"/>
          </w:tcPr>
          <w:p w14:paraId="3584756E" w14:textId="77777777" w:rsidR="00B76833" w:rsidRPr="00612956" w:rsidRDefault="00B76833" w:rsidP="00F95C43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612956">
              <w:rPr>
                <w:b/>
                <w:bCs/>
              </w:rPr>
              <w:t>Implicit determination</w:t>
            </w:r>
          </w:p>
        </w:tc>
      </w:tr>
      <w:tr w:rsidR="00B76833" w14:paraId="7C9B1FD7" w14:textId="77777777" w:rsidTr="002F3CDF">
        <w:tc>
          <w:tcPr>
            <w:tcW w:w="1165" w:type="dxa"/>
            <w:shd w:val="clear" w:color="auto" w:fill="F2F2F2" w:themeFill="background1" w:themeFillShade="F2"/>
          </w:tcPr>
          <w:p w14:paraId="4EDFF6CA" w14:textId="444CB01C" w:rsidR="00B76833" w:rsidRDefault="00B76833" w:rsidP="002F3CDF">
            <w:pPr>
              <w:spacing w:after="0"/>
            </w:pPr>
            <w:r>
              <w:t>Resources</w:t>
            </w:r>
          </w:p>
        </w:tc>
        <w:tc>
          <w:tcPr>
            <w:tcW w:w="4398" w:type="dxa"/>
          </w:tcPr>
          <w:p w14:paraId="1F1FB40C" w14:textId="3A4C9F7A" w:rsidR="00E77B4E" w:rsidRDefault="000601A2" w:rsidP="002F3CDF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="144" w:hanging="144"/>
              <w:jc w:val="left"/>
            </w:pPr>
            <w:r>
              <w:t xml:space="preserve">Resources associated with </w:t>
            </w:r>
            <w:r w:rsidR="000263C5">
              <w:t>UE-initiated</w:t>
            </w:r>
            <w:r w:rsidR="00867F3E">
              <w:t>/event-driven</w:t>
            </w:r>
            <w:r w:rsidR="000263C5">
              <w:t xml:space="preserve"> </w:t>
            </w:r>
            <w:r w:rsidR="00CB3103">
              <w:t xml:space="preserve">beam </w:t>
            </w:r>
            <w:r w:rsidR="000263C5">
              <w:t>report configuration</w:t>
            </w:r>
            <w:r w:rsidR="002526E1">
              <w:t>:</w:t>
            </w:r>
          </w:p>
          <w:p w14:paraId="22BA269E" w14:textId="77777777" w:rsidR="00A1255B" w:rsidRDefault="00B76833" w:rsidP="002F3CDF">
            <w:pPr>
              <w:pStyle w:val="ListParagraph"/>
              <w:numPr>
                <w:ilvl w:val="1"/>
                <w:numId w:val="14"/>
              </w:numPr>
              <w:spacing w:before="0" w:line="240" w:lineRule="auto"/>
              <w:ind w:left="432" w:hanging="144"/>
              <w:jc w:val="left"/>
            </w:pPr>
            <w:r>
              <w:t>Legacy intra-cell and/or inter-cell SSBs</w:t>
            </w:r>
            <w:r w:rsidR="00E77B4E">
              <w:t xml:space="preserve"> </w:t>
            </w:r>
          </w:p>
          <w:p w14:paraId="0314135D" w14:textId="77777777" w:rsidR="00616B37" w:rsidRDefault="00B76833" w:rsidP="002F3CDF">
            <w:pPr>
              <w:pStyle w:val="ListParagraph"/>
              <w:numPr>
                <w:ilvl w:val="1"/>
                <w:numId w:val="14"/>
              </w:numPr>
              <w:spacing w:before="0" w:line="240" w:lineRule="auto"/>
              <w:ind w:left="432" w:hanging="144"/>
              <w:jc w:val="left"/>
            </w:pPr>
            <w:r>
              <w:t>Periodic/semi-persistent CSI-RSs</w:t>
            </w:r>
          </w:p>
          <w:p w14:paraId="030E6736" w14:textId="37E736E2" w:rsidR="00B76833" w:rsidRDefault="00B76833" w:rsidP="002F3CDF">
            <w:pPr>
              <w:pStyle w:val="ListParagraph"/>
              <w:numPr>
                <w:ilvl w:val="1"/>
                <w:numId w:val="14"/>
              </w:numPr>
              <w:spacing w:before="0" w:line="240" w:lineRule="auto"/>
              <w:ind w:left="432" w:hanging="144"/>
              <w:jc w:val="left"/>
            </w:pPr>
            <w:r>
              <w:t>CSI-RSs from neighboring cell with different PCI</w:t>
            </w:r>
            <w:r w:rsidR="00616B37">
              <w:t xml:space="preserve"> (</w:t>
            </w:r>
            <w:r>
              <w:t>Note: Rel-19 LTM enhancement item</w:t>
            </w:r>
            <w:r w:rsidR="00616B37">
              <w:t>)</w:t>
            </w:r>
          </w:p>
        </w:tc>
        <w:tc>
          <w:tcPr>
            <w:tcW w:w="4399" w:type="dxa"/>
          </w:tcPr>
          <w:p w14:paraId="43E424F0" w14:textId="2FF39B42" w:rsidR="0034773F" w:rsidRDefault="0034773F" w:rsidP="00EA3036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="144" w:hanging="144"/>
              <w:jc w:val="left"/>
            </w:pPr>
            <w:r>
              <w:t>Any legacy intra-cell and/or inter-cell SSBs</w:t>
            </w:r>
          </w:p>
          <w:p w14:paraId="7040AF89" w14:textId="4450C4C8" w:rsidR="00B76833" w:rsidRDefault="008070C7" w:rsidP="002F3CDF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="144" w:hanging="144"/>
              <w:jc w:val="left"/>
            </w:pPr>
            <w:r>
              <w:t>Any p</w:t>
            </w:r>
            <w:r w:rsidR="002526E1">
              <w:t>eriodic</w:t>
            </w:r>
            <w:r w:rsidR="009743A6">
              <w:t xml:space="preserve"> CSI-RSs from the serving and</w:t>
            </w:r>
            <w:r w:rsidR="0034773F">
              <w:t>/or</w:t>
            </w:r>
            <w:r w:rsidR="009743A6">
              <w:t xml:space="preserve"> neighboring cells</w:t>
            </w:r>
            <w:r w:rsidR="00AF010C">
              <w:t xml:space="preserve"> (Note: Rel-19 LTM enhancement item)</w:t>
            </w:r>
          </w:p>
        </w:tc>
      </w:tr>
      <w:tr w:rsidR="00A72EAD" w14:paraId="1BCC9BC8" w14:textId="77777777" w:rsidTr="002F3CDF">
        <w:trPr>
          <w:trHeight w:val="1191"/>
        </w:trPr>
        <w:tc>
          <w:tcPr>
            <w:tcW w:w="1165" w:type="dxa"/>
            <w:shd w:val="clear" w:color="auto" w:fill="F2F2F2" w:themeFill="background1" w:themeFillShade="F2"/>
          </w:tcPr>
          <w:p w14:paraId="5BB74105" w14:textId="77805F75" w:rsidR="00A72EAD" w:rsidRDefault="00A72EAD" w:rsidP="002F3CDF">
            <w:pPr>
              <w:spacing w:before="0" w:after="0"/>
            </w:pPr>
            <w:r>
              <w:t>Bea</w:t>
            </w:r>
            <w:r w:rsidR="00E77B4E">
              <w:t>ms</w:t>
            </w:r>
          </w:p>
        </w:tc>
        <w:tc>
          <w:tcPr>
            <w:tcW w:w="4398" w:type="dxa"/>
          </w:tcPr>
          <w:p w14:paraId="795A2CB4" w14:textId="70700CF5" w:rsidR="00A72EAD" w:rsidRDefault="00251F98" w:rsidP="002F3CDF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="144" w:hanging="144"/>
              <w:jc w:val="left"/>
            </w:pPr>
            <w:r>
              <w:t>Current beam</w:t>
            </w:r>
            <w:r w:rsidR="00632F01">
              <w:t>s</w:t>
            </w:r>
            <w:r>
              <w:t>:</w:t>
            </w:r>
          </w:p>
          <w:p w14:paraId="2757E001" w14:textId="77777777" w:rsidR="00251F98" w:rsidRDefault="005B7690" w:rsidP="002F3CDF">
            <w:pPr>
              <w:pStyle w:val="ListParagraph"/>
              <w:numPr>
                <w:ilvl w:val="1"/>
                <w:numId w:val="14"/>
              </w:numPr>
              <w:spacing w:before="0" w:line="240" w:lineRule="auto"/>
              <w:ind w:left="432" w:hanging="144"/>
              <w:jc w:val="left"/>
            </w:pPr>
            <w:r>
              <w:t xml:space="preserve">Resources in the </w:t>
            </w:r>
            <w:r w:rsidR="000F37D5">
              <w:t>“current beam” resource set</w:t>
            </w:r>
          </w:p>
          <w:p w14:paraId="469F1097" w14:textId="29C6E68B" w:rsidR="000F37D5" w:rsidRDefault="000F37D5" w:rsidP="002F3CDF">
            <w:pPr>
              <w:pStyle w:val="ListParagraph"/>
              <w:numPr>
                <w:ilvl w:val="1"/>
                <w:numId w:val="14"/>
              </w:numPr>
              <w:spacing w:before="0" w:line="240" w:lineRule="auto"/>
              <w:ind w:left="432" w:hanging="144"/>
              <w:jc w:val="left"/>
            </w:pPr>
            <w:r>
              <w:t>Resources indicated as the current beam</w:t>
            </w:r>
            <w:r w:rsidR="002F6C98">
              <w:t>s</w:t>
            </w:r>
            <w:r>
              <w:t xml:space="preserve"> in </w:t>
            </w:r>
            <w:r w:rsidR="00096855">
              <w:t xml:space="preserve">a single </w:t>
            </w:r>
            <w:r w:rsidR="00C76990">
              <w:t>measurement</w:t>
            </w:r>
            <w:r w:rsidR="00096855">
              <w:t xml:space="preserve"> resource </w:t>
            </w:r>
            <w:proofErr w:type="gramStart"/>
            <w:r w:rsidR="00096855">
              <w:t>set</w:t>
            </w:r>
            <w:proofErr w:type="gramEnd"/>
          </w:p>
          <w:p w14:paraId="02D1EDED" w14:textId="77777777" w:rsidR="00632F01" w:rsidRDefault="00632F01" w:rsidP="002F3CDF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="144" w:hanging="144"/>
              <w:jc w:val="left"/>
            </w:pPr>
            <w:r>
              <w:t>New beams:</w:t>
            </w:r>
          </w:p>
          <w:p w14:paraId="4BED5CCB" w14:textId="77777777" w:rsidR="00632F01" w:rsidRDefault="00632F01" w:rsidP="002F3CDF">
            <w:pPr>
              <w:pStyle w:val="ListParagraph"/>
              <w:numPr>
                <w:ilvl w:val="1"/>
                <w:numId w:val="14"/>
              </w:numPr>
              <w:spacing w:before="0" w:line="240" w:lineRule="auto"/>
              <w:ind w:left="432" w:hanging="144"/>
              <w:jc w:val="left"/>
            </w:pPr>
            <w:r>
              <w:t>Resources in the “new beam” resource set</w:t>
            </w:r>
          </w:p>
          <w:p w14:paraId="204652C1" w14:textId="2036B1E7" w:rsidR="00632F01" w:rsidRDefault="00632F01" w:rsidP="002F3CDF">
            <w:pPr>
              <w:pStyle w:val="ListParagraph"/>
              <w:numPr>
                <w:ilvl w:val="1"/>
                <w:numId w:val="14"/>
              </w:numPr>
              <w:spacing w:before="0" w:line="240" w:lineRule="auto"/>
              <w:ind w:left="432" w:hanging="144"/>
              <w:jc w:val="left"/>
            </w:pPr>
            <w:r>
              <w:t xml:space="preserve">Resources indicated as </w:t>
            </w:r>
            <w:r w:rsidR="002F6C98">
              <w:t xml:space="preserve">the new beams in a single </w:t>
            </w:r>
            <w:r w:rsidR="00C76990">
              <w:t>measurement</w:t>
            </w:r>
            <w:r w:rsidR="002F6C98">
              <w:t xml:space="preserve"> resource set</w:t>
            </w:r>
          </w:p>
        </w:tc>
        <w:tc>
          <w:tcPr>
            <w:tcW w:w="4399" w:type="dxa"/>
          </w:tcPr>
          <w:p w14:paraId="62E2686E" w14:textId="77777777" w:rsidR="00A72EAD" w:rsidRDefault="003F4F84" w:rsidP="002F3CDF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="144" w:hanging="144"/>
              <w:jc w:val="left"/>
            </w:pPr>
            <w:r>
              <w:t>Current beams:</w:t>
            </w:r>
          </w:p>
          <w:p w14:paraId="176784CA" w14:textId="29FED7ED" w:rsidR="003F4F84" w:rsidRDefault="003F4F84" w:rsidP="002F3CDF">
            <w:pPr>
              <w:pStyle w:val="ListParagraph"/>
              <w:numPr>
                <w:ilvl w:val="1"/>
                <w:numId w:val="14"/>
              </w:numPr>
              <w:spacing w:before="0" w:line="240" w:lineRule="auto"/>
              <w:ind w:left="432" w:hanging="144"/>
              <w:jc w:val="left"/>
            </w:pPr>
            <w:r>
              <w:t>P</w:t>
            </w:r>
            <w:r w:rsidR="00F95C43">
              <w:t>e</w:t>
            </w:r>
            <w:r>
              <w:t xml:space="preserve">riodic CSI-RSs </w:t>
            </w:r>
            <w:proofErr w:type="spellStart"/>
            <w:r>
              <w:t>QCL’ed</w:t>
            </w:r>
            <w:proofErr w:type="spellEnd"/>
            <w:r>
              <w:t xml:space="preserve"> with monitored CORESETs (BFD RS)</w:t>
            </w:r>
          </w:p>
          <w:p w14:paraId="75BAAC88" w14:textId="77777777" w:rsidR="003F4F84" w:rsidRDefault="003F4F84" w:rsidP="002F3CDF">
            <w:pPr>
              <w:pStyle w:val="ListParagraph"/>
              <w:numPr>
                <w:ilvl w:val="1"/>
                <w:numId w:val="14"/>
              </w:numPr>
              <w:spacing w:before="0" w:line="240" w:lineRule="auto"/>
              <w:ind w:left="432" w:hanging="144"/>
              <w:jc w:val="left"/>
            </w:pPr>
            <w:r>
              <w:t xml:space="preserve">SSB/CSI-RSs associated with the active/indicated TCI </w:t>
            </w:r>
            <w:proofErr w:type="gramStart"/>
            <w:r>
              <w:t>states</w:t>
            </w:r>
            <w:proofErr w:type="gramEnd"/>
          </w:p>
          <w:p w14:paraId="1189ADB5" w14:textId="77777777" w:rsidR="003F4F84" w:rsidRDefault="003F4F84" w:rsidP="002F3CDF">
            <w:pPr>
              <w:pStyle w:val="ListParagraph"/>
              <w:numPr>
                <w:ilvl w:val="1"/>
                <w:numId w:val="14"/>
              </w:numPr>
              <w:spacing w:before="0" w:line="240" w:lineRule="auto"/>
              <w:ind w:left="432" w:hanging="144"/>
              <w:jc w:val="left"/>
            </w:pPr>
            <w:r>
              <w:t xml:space="preserve">DMRSs associated with certain monitored PDCCHs and/or </w:t>
            </w:r>
            <w:proofErr w:type="gramStart"/>
            <w:r>
              <w:t>PDSCHs</w:t>
            </w:r>
            <w:proofErr w:type="gramEnd"/>
          </w:p>
          <w:p w14:paraId="44E18C35" w14:textId="49BA4A47" w:rsidR="003F4F84" w:rsidRDefault="003F4F84" w:rsidP="002F3CDF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="144" w:hanging="144"/>
              <w:jc w:val="left"/>
            </w:pPr>
            <w:r>
              <w:t>New beams: beams other than the current beams</w:t>
            </w:r>
          </w:p>
        </w:tc>
      </w:tr>
    </w:tbl>
    <w:p w14:paraId="2C5583F7" w14:textId="586E2A1D" w:rsidR="00EB5F5A" w:rsidRDefault="00566A12" w:rsidP="005C6CDA">
      <w:pPr>
        <w:spacing w:before="120"/>
      </w:pPr>
      <w:r>
        <w:t xml:space="preserve">Like the configuration of </w:t>
      </w:r>
      <w:r w:rsidR="00580CB6">
        <w:t>the measurement resources, there are a few things to consider for the b</w:t>
      </w:r>
      <w:r w:rsidR="00784CAC">
        <w:t>eam quality measurement metrics</w:t>
      </w:r>
      <w:r w:rsidR="005C6CDA">
        <w:t>:</w:t>
      </w:r>
    </w:p>
    <w:p w14:paraId="6E839F18" w14:textId="497EE8AF" w:rsidR="00731CD0" w:rsidRDefault="00731CD0" w:rsidP="00C02940">
      <w:pPr>
        <w:pStyle w:val="ListParagraph"/>
        <w:numPr>
          <w:ilvl w:val="0"/>
          <w:numId w:val="15"/>
        </w:numPr>
      </w:pPr>
      <w:r w:rsidRPr="00DC0197">
        <w:rPr>
          <w:b/>
          <w:bCs/>
        </w:rPr>
        <w:t xml:space="preserve">Type of </w:t>
      </w:r>
      <w:r w:rsidR="00DC0197" w:rsidRPr="00DC0197">
        <w:rPr>
          <w:b/>
          <w:bCs/>
        </w:rPr>
        <w:t>metrics</w:t>
      </w:r>
      <w:r w:rsidR="00DC0197">
        <w:t xml:space="preserve">: Unlike the event-triggered L3 mobility, </w:t>
      </w:r>
      <w:r w:rsidR="00E43023">
        <w:t xml:space="preserve">L1 beam-specific metrics should be </w:t>
      </w:r>
      <w:r w:rsidR="00001AF6">
        <w:t>used the UE-initiated</w:t>
      </w:r>
      <w:r w:rsidR="00580FCE">
        <w:t>/event-driven</w:t>
      </w:r>
      <w:r w:rsidR="00001AF6">
        <w:t xml:space="preserve"> BM. The legacy beam </w:t>
      </w:r>
      <w:r w:rsidR="00EE33A9">
        <w:t>measurement</w:t>
      </w:r>
      <w:r w:rsidR="00001AF6">
        <w:t xml:space="preserve"> </w:t>
      </w:r>
      <w:r w:rsidR="00606937">
        <w:t xml:space="preserve">quantities for L1 beam reporting, i.e., L1-RSRP and L1-SINR, may </w:t>
      </w:r>
      <w:r w:rsidR="009B0DDF">
        <w:t xml:space="preserve">be </w:t>
      </w:r>
      <w:r w:rsidR="00BE4578">
        <w:t>reused for the UE-initiated</w:t>
      </w:r>
      <w:r w:rsidR="00580FCE">
        <w:t>/event-driven</w:t>
      </w:r>
      <w:r w:rsidR="00BE4578">
        <w:t xml:space="preserve"> BM. Alternatively, </w:t>
      </w:r>
      <w:r w:rsidR="00EE33A9">
        <w:t xml:space="preserve">other </w:t>
      </w:r>
      <w:r w:rsidR="0070652A">
        <w:t xml:space="preserve">L1 </w:t>
      </w:r>
      <w:r w:rsidR="00EE33A9">
        <w:t>metric, such as hypothetical BLER</w:t>
      </w:r>
      <w:r w:rsidR="00A47784">
        <w:t>, CQI,</w:t>
      </w:r>
      <w:r w:rsidR="00170EB9">
        <w:t xml:space="preserve"> DL pathloss, and P-MPR</w:t>
      </w:r>
      <w:r w:rsidR="00855B22">
        <w:t xml:space="preserve"> (UL metric), may also be </w:t>
      </w:r>
      <w:r w:rsidR="004A0746">
        <w:t>regarded as candidate metrics.</w:t>
      </w:r>
    </w:p>
    <w:p w14:paraId="163DC8A4" w14:textId="371D4667" w:rsidR="00B27085" w:rsidRDefault="002D52BF" w:rsidP="00C02940">
      <w:pPr>
        <w:pStyle w:val="ListParagraph"/>
        <w:numPr>
          <w:ilvl w:val="0"/>
          <w:numId w:val="15"/>
        </w:numPr>
      </w:pPr>
      <w:r w:rsidRPr="004A0746">
        <w:rPr>
          <w:b/>
          <w:bCs/>
        </w:rPr>
        <w:t xml:space="preserve">Same or different metrics for </w:t>
      </w:r>
      <w:r w:rsidR="00731CD0" w:rsidRPr="004A0746">
        <w:rPr>
          <w:b/>
          <w:bCs/>
        </w:rPr>
        <w:t>beam quality evaluation and reporting</w:t>
      </w:r>
      <w:r w:rsidR="00731CD0">
        <w:t>:</w:t>
      </w:r>
      <w:r w:rsidR="00BF4B9A">
        <w:t xml:space="preserve"> Once an event i</w:t>
      </w:r>
      <w:r w:rsidR="00F4066B">
        <w:t xml:space="preserve">s detected, </w:t>
      </w:r>
      <w:r w:rsidR="00AC0365">
        <w:t xml:space="preserve">the UE may report </w:t>
      </w:r>
      <w:r w:rsidR="00456571">
        <w:t>new beam(s)</w:t>
      </w:r>
      <w:r w:rsidR="00AC0365">
        <w:t xml:space="preserve">. </w:t>
      </w:r>
      <w:r w:rsidR="00456571">
        <w:t xml:space="preserve">For the detection of the event and the </w:t>
      </w:r>
      <w:r w:rsidR="00476E7A">
        <w:t xml:space="preserve">beam </w:t>
      </w:r>
      <w:r w:rsidR="00456571">
        <w:t>report</w:t>
      </w:r>
      <w:r w:rsidR="00476E7A">
        <w:t xml:space="preserve">, the same or different metrics may be </w:t>
      </w:r>
      <w:r w:rsidR="00BB6DE8">
        <w:t>used</w:t>
      </w:r>
      <w:r w:rsidR="00476E7A">
        <w:t xml:space="preserve">. For example, </w:t>
      </w:r>
      <w:r w:rsidR="00253D4B">
        <w:t xml:space="preserve">L1-RSRP metric may be applied both for the event detection and beam reporting. </w:t>
      </w:r>
      <w:r w:rsidR="00BB6DE8">
        <w:t xml:space="preserve">Alternatively, similar to BFR, hypothetical BLER may be applied for the event detection, while </w:t>
      </w:r>
      <w:r w:rsidR="00BD5642">
        <w:t xml:space="preserve">L1-RSRP </w:t>
      </w:r>
      <w:r w:rsidR="00496E55">
        <w:t>is applied for beam reporting.</w:t>
      </w:r>
    </w:p>
    <w:p w14:paraId="4E489595" w14:textId="732D8A31" w:rsidR="00DE7137" w:rsidRDefault="00101602" w:rsidP="00C02940">
      <w:pPr>
        <w:pStyle w:val="ListParagraph"/>
        <w:numPr>
          <w:ilvl w:val="0"/>
          <w:numId w:val="15"/>
        </w:numPr>
        <w:spacing w:after="120"/>
      </w:pPr>
      <w:r w:rsidRPr="00496E55">
        <w:rPr>
          <w:b/>
          <w:bCs/>
        </w:rPr>
        <w:t>Filtering</w:t>
      </w:r>
      <w:r w:rsidR="00B27085" w:rsidRPr="00496E55">
        <w:rPr>
          <w:b/>
          <w:bCs/>
        </w:rPr>
        <w:t xml:space="preserve"> of metrics</w:t>
      </w:r>
      <w:r w:rsidR="00B27085">
        <w:t xml:space="preserve">: </w:t>
      </w:r>
      <w:r w:rsidR="006F5030">
        <w:t xml:space="preserve">The UE may </w:t>
      </w:r>
      <w:r w:rsidR="00184E62">
        <w:t xml:space="preserve">apply filtering for </w:t>
      </w:r>
      <w:r w:rsidR="006F5030">
        <w:t xml:space="preserve">the metrics </w:t>
      </w:r>
      <w:r w:rsidR="00DE7137">
        <w:t xml:space="preserve">across multiple evaluation periods. </w:t>
      </w:r>
      <w:r w:rsidR="00281537">
        <w:t xml:space="preserve">Although it may be left up to </w:t>
      </w:r>
      <w:r w:rsidR="00473F9F">
        <w:t xml:space="preserve">the UE’s implementation, </w:t>
      </w:r>
      <w:r w:rsidR="003A0D4F">
        <w:t xml:space="preserve">a proper filtering </w:t>
      </w:r>
      <w:r w:rsidR="00A8574B">
        <w:t xml:space="preserve">will help improve the stability (e.g., </w:t>
      </w:r>
      <w:r w:rsidR="00FE3801">
        <w:t xml:space="preserve">preventing </w:t>
      </w:r>
      <w:r w:rsidR="00A8574B">
        <w:t xml:space="preserve">ping-pong) and </w:t>
      </w:r>
      <w:r w:rsidR="00AC0A37">
        <w:t xml:space="preserve">reduce </w:t>
      </w:r>
      <w:r w:rsidR="00163F73">
        <w:t>unnecessary beam reporting.</w:t>
      </w:r>
    </w:p>
    <w:p w14:paraId="40215638" w14:textId="5079AB73" w:rsidR="002A5EF5" w:rsidRPr="00B56FFA" w:rsidRDefault="002A5EF5" w:rsidP="002A5EF5">
      <w:r w:rsidRPr="00B56FFA">
        <w:t xml:space="preserve">In the Rel-19 RAN1 discussion, it is suggested that the </w:t>
      </w:r>
      <w:r>
        <w:t>further details of the measurement resources and metrics</w:t>
      </w:r>
      <w:r w:rsidR="005B77C2">
        <w:t xml:space="preserve"> are </w:t>
      </w:r>
      <w:r w:rsidRPr="00B56FFA">
        <w:t>investigated.</w:t>
      </w:r>
    </w:p>
    <w:p w14:paraId="75DF5DE7" w14:textId="28AA4E65" w:rsidR="0056387B" w:rsidRDefault="00A50D77" w:rsidP="00A50D77">
      <w:pPr>
        <w:pStyle w:val="Caption"/>
      </w:pPr>
      <w:bookmarkStart w:id="7" w:name="P2"/>
      <w:r>
        <w:t xml:space="preserve">Proposal </w:t>
      </w:r>
      <w:r w:rsidR="00921731">
        <w:fldChar w:fldCharType="begin"/>
      </w:r>
      <w:r w:rsidR="00921731">
        <w:instrText xml:space="preserve"> SEQ Proposal \* ARABIC </w:instrText>
      </w:r>
      <w:r w:rsidR="00921731">
        <w:fldChar w:fldCharType="separate"/>
      </w:r>
      <w:r w:rsidR="005F22A1">
        <w:rPr>
          <w:noProof/>
        </w:rPr>
        <w:t>2</w:t>
      </w:r>
      <w:r w:rsidR="00921731">
        <w:rPr>
          <w:noProof/>
        </w:rPr>
        <w:fldChar w:fldCharType="end"/>
      </w:r>
      <w:r w:rsidR="0056387B" w:rsidRPr="00B56FFA">
        <w:t xml:space="preserve">: </w:t>
      </w:r>
      <w:r w:rsidR="0056387B">
        <w:t xml:space="preserve">Associated with the events, </w:t>
      </w:r>
      <w:r w:rsidR="005B77C2">
        <w:t>measurement</w:t>
      </w:r>
      <w:r w:rsidR="0056387B" w:rsidRPr="00B56FFA">
        <w:t xml:space="preserve"> resources and the corresponding metrics for the UE-initiated/event-driven </w:t>
      </w:r>
      <w:r w:rsidR="006E2467">
        <w:t xml:space="preserve">beam management </w:t>
      </w:r>
      <w:r w:rsidR="0056387B" w:rsidRPr="00B56FFA">
        <w:t>are defined.</w:t>
      </w:r>
    </w:p>
    <w:bookmarkEnd w:id="7"/>
    <w:p w14:paraId="49781E24" w14:textId="77777777" w:rsidR="00D36D1D" w:rsidRPr="00D36D1D" w:rsidRDefault="00D36D1D" w:rsidP="002F3CDF"/>
    <w:p w14:paraId="50CF8E6A" w14:textId="77777777" w:rsidR="00CA5914" w:rsidRPr="00B56FFA" w:rsidRDefault="00CA5914" w:rsidP="00CA5914">
      <w:pPr>
        <w:pStyle w:val="Heading2"/>
        <w:rPr>
          <w:lang w:val="en-US"/>
        </w:rPr>
      </w:pPr>
      <w:r w:rsidRPr="00B56FFA">
        <w:rPr>
          <w:lang w:val="en-US"/>
        </w:rPr>
        <w:lastRenderedPageBreak/>
        <w:t xml:space="preserve">UL signaling contents and </w:t>
      </w:r>
      <w:proofErr w:type="gramStart"/>
      <w:r w:rsidRPr="00B56FFA">
        <w:rPr>
          <w:lang w:val="en-US"/>
        </w:rPr>
        <w:t>procedures</w:t>
      </w:r>
      <w:proofErr w:type="gramEnd"/>
    </w:p>
    <w:p w14:paraId="58340EE2" w14:textId="56F8565A" w:rsidR="0095523C" w:rsidRDefault="002A0EA9" w:rsidP="008800EC">
      <w:r>
        <w:t>Once an event for UE-initiated BM is detected, the UE need</w:t>
      </w:r>
      <w:r w:rsidR="008644FC">
        <w:t>s to indicate it to the network. In our view, the content</w:t>
      </w:r>
      <w:r w:rsidR="00BE62B6">
        <w:t xml:space="preserve">s of the indication can be categorized into two types, 1) </w:t>
      </w:r>
      <w:r w:rsidR="00756ED5">
        <w:t>UE-initiated BM request</w:t>
      </w:r>
      <w:r w:rsidR="008A2B23">
        <w:t xml:space="preserve"> and 2) UE-initiated beam reporting.</w:t>
      </w:r>
    </w:p>
    <w:p w14:paraId="2688A219" w14:textId="5E05A39C" w:rsidR="008A2B23" w:rsidRDefault="007D40F2" w:rsidP="007D40F2">
      <w:pPr>
        <w:pStyle w:val="Caption"/>
      </w:pPr>
      <w:bookmarkStart w:id="8" w:name="O3"/>
      <w:r>
        <w:t xml:space="preserve">Observation </w:t>
      </w:r>
      <w:r w:rsidR="00921731">
        <w:fldChar w:fldCharType="begin"/>
      </w:r>
      <w:r w:rsidR="00921731">
        <w:instrText xml:space="preserve"> SEQ Observation \* ARABIC </w:instrText>
      </w:r>
      <w:r w:rsidR="00921731">
        <w:fldChar w:fldCharType="separate"/>
      </w:r>
      <w:r w:rsidR="005F22A1">
        <w:rPr>
          <w:noProof/>
        </w:rPr>
        <w:t>3</w:t>
      </w:r>
      <w:r w:rsidR="00921731">
        <w:rPr>
          <w:noProof/>
        </w:rPr>
        <w:fldChar w:fldCharType="end"/>
      </w:r>
      <w:r>
        <w:t xml:space="preserve">: UL signaling for UE-initiated/event-driven </w:t>
      </w:r>
      <w:r w:rsidR="006E2467">
        <w:t xml:space="preserve">beam management </w:t>
      </w:r>
      <w:r>
        <w:t xml:space="preserve">can be categorized </w:t>
      </w:r>
      <w:r w:rsidR="00D6750F">
        <w:t xml:space="preserve">into 1) </w:t>
      </w:r>
      <w:r w:rsidR="006E2467">
        <w:t xml:space="preserve">beam management </w:t>
      </w:r>
      <w:r w:rsidR="00D6750F">
        <w:t>request and 2) beam reporting.</w:t>
      </w:r>
    </w:p>
    <w:bookmarkEnd w:id="8"/>
    <w:p w14:paraId="073992BB" w14:textId="56B06E1F" w:rsidR="007D40F2" w:rsidRDefault="003D0303" w:rsidP="008800EC">
      <w:r>
        <w:t>T</w:t>
      </w:r>
      <w:r w:rsidR="00FC5629">
        <w:t>he role of the BM request</w:t>
      </w:r>
      <w:r w:rsidR="0094444B">
        <w:t xml:space="preserve"> is to indicate the network to take a required action for </w:t>
      </w:r>
      <w:r w:rsidR="00093FA6">
        <w:t>the beam reporting</w:t>
      </w:r>
      <w:r w:rsidR="00887885">
        <w:t xml:space="preserve"> that follows. The action may include provisioning of </w:t>
      </w:r>
      <w:r w:rsidR="001F2CF6">
        <w:t xml:space="preserve">additional measurement resources (e.g., aperiodic CSI-RSs) </w:t>
      </w:r>
      <w:r w:rsidR="00A57E38">
        <w:t xml:space="preserve">and/or scheduling UL </w:t>
      </w:r>
      <w:r w:rsidR="00DD63AC">
        <w:t>resources for beam reporting.</w:t>
      </w:r>
      <w:r w:rsidR="002549DC">
        <w:t xml:space="preserve"> Since the network-side action may differ depending on the detected event</w:t>
      </w:r>
      <w:r w:rsidR="007A0FD4">
        <w:t>s, the</w:t>
      </w:r>
      <w:r w:rsidR="001A0530">
        <w:t xml:space="preserve"> network should </w:t>
      </w:r>
      <w:r w:rsidR="00833949">
        <w:t xml:space="preserve">be able to </w:t>
      </w:r>
      <w:r w:rsidR="002D3F2C">
        <w:t>identify the event, if there are multiple potential events</w:t>
      </w:r>
      <w:r w:rsidR="00833949">
        <w:t xml:space="preserve">. </w:t>
      </w:r>
      <w:r w:rsidR="00A21E58">
        <w:t xml:space="preserve">This can be </w:t>
      </w:r>
      <w:r w:rsidR="00172F16">
        <w:t xml:space="preserve">achieved </w:t>
      </w:r>
      <w:r w:rsidR="00A21E58">
        <w:t xml:space="preserve">by </w:t>
      </w:r>
      <w:r w:rsidR="00D81D88">
        <w:t xml:space="preserve">the UE </w:t>
      </w:r>
      <w:r w:rsidR="00A21E58">
        <w:t xml:space="preserve">sending the </w:t>
      </w:r>
      <w:r w:rsidR="00172F16">
        <w:t xml:space="preserve">detected </w:t>
      </w:r>
      <w:r w:rsidR="00A21E58">
        <w:t xml:space="preserve">event ID </w:t>
      </w:r>
      <w:r w:rsidR="00513B8A">
        <w:t>along with the</w:t>
      </w:r>
      <w:r w:rsidR="007A0FD4">
        <w:t xml:space="preserve"> BM request</w:t>
      </w:r>
      <w:r w:rsidR="00513B8A">
        <w:t xml:space="preserve">, or by associating </w:t>
      </w:r>
      <w:r w:rsidR="00D81D88">
        <w:t xml:space="preserve">each event with a </w:t>
      </w:r>
      <w:r w:rsidR="00F52C99">
        <w:t>report</w:t>
      </w:r>
      <w:r w:rsidR="00001CF5">
        <w:t xml:space="preserve">ing </w:t>
      </w:r>
      <w:r w:rsidR="00F52C99">
        <w:t>configuration</w:t>
      </w:r>
      <w:r w:rsidR="00372459">
        <w:t xml:space="preserve"> (e.g., reporting resources, formats, etc.)</w:t>
      </w:r>
      <w:r w:rsidR="0075245B">
        <w:t>.</w:t>
      </w:r>
    </w:p>
    <w:p w14:paraId="391051FF" w14:textId="73167233" w:rsidR="0075245B" w:rsidRDefault="0075245B" w:rsidP="0075245B">
      <w:pPr>
        <w:pStyle w:val="Caption"/>
      </w:pPr>
      <w:bookmarkStart w:id="9" w:name="P3"/>
      <w:r>
        <w:t xml:space="preserve">Proposal </w:t>
      </w:r>
      <w:r w:rsidR="00921731">
        <w:fldChar w:fldCharType="begin"/>
      </w:r>
      <w:r w:rsidR="00921731">
        <w:instrText xml:space="preserve"> SEQ Proposal \* ARABIC </w:instrText>
      </w:r>
      <w:r w:rsidR="00921731">
        <w:fldChar w:fldCharType="separate"/>
      </w:r>
      <w:r w:rsidR="005F22A1">
        <w:rPr>
          <w:noProof/>
        </w:rPr>
        <w:t>3</w:t>
      </w:r>
      <w:r w:rsidR="00921731">
        <w:rPr>
          <w:noProof/>
        </w:rPr>
        <w:fldChar w:fldCharType="end"/>
      </w:r>
      <w:r>
        <w:t>: UE</w:t>
      </w:r>
      <w:r w:rsidR="00210F2A">
        <w:t xml:space="preserve">-initiated/event-driven </w:t>
      </w:r>
      <w:r w:rsidR="003E6F54">
        <w:t xml:space="preserve">beam management </w:t>
      </w:r>
      <w:r w:rsidR="00B14936">
        <w:t xml:space="preserve">should </w:t>
      </w:r>
      <w:r w:rsidR="00B94A08">
        <w:t>allow</w:t>
      </w:r>
      <w:r w:rsidR="00B33990">
        <w:t xml:space="preserve"> </w:t>
      </w:r>
      <w:r w:rsidR="0003182E">
        <w:t>the network</w:t>
      </w:r>
      <w:r w:rsidR="00B33990">
        <w:t xml:space="preserve"> to identify</w:t>
      </w:r>
      <w:r w:rsidR="006D1686">
        <w:t xml:space="preserve"> </w:t>
      </w:r>
      <w:r w:rsidR="0057421B">
        <w:t>each</w:t>
      </w:r>
      <w:r w:rsidR="00210F2A">
        <w:t xml:space="preserve"> detected event</w:t>
      </w:r>
      <w:r w:rsidR="00DB24BB">
        <w:t xml:space="preserve">, if there are multiple events </w:t>
      </w:r>
      <w:r w:rsidR="001F62C6">
        <w:t>defined.</w:t>
      </w:r>
    </w:p>
    <w:bookmarkEnd w:id="9"/>
    <w:p w14:paraId="253F357B" w14:textId="43DF07E5" w:rsidR="00933D32" w:rsidRDefault="00447E54" w:rsidP="00933D32">
      <w:r>
        <w:t>S</w:t>
      </w:r>
      <w:r w:rsidR="0006405D">
        <w:t>ome example</w:t>
      </w:r>
      <w:r w:rsidR="00C255E0">
        <w:t xml:space="preserve"> cases</w:t>
      </w:r>
      <w:r w:rsidR="0006405D">
        <w:t xml:space="preserve"> of the BM request and </w:t>
      </w:r>
      <w:r w:rsidR="00337EF9">
        <w:t xml:space="preserve">the </w:t>
      </w:r>
      <w:r w:rsidR="00E90EE4">
        <w:t xml:space="preserve">behavior </w:t>
      </w:r>
      <w:r w:rsidR="00337EF9">
        <w:t>of the network</w:t>
      </w:r>
      <w:r>
        <w:t xml:space="preserve"> </w:t>
      </w:r>
      <w:r w:rsidR="002E37A3">
        <w:t xml:space="preserve">in response </w:t>
      </w:r>
      <w:r>
        <w:t xml:space="preserve">are described in </w:t>
      </w:r>
      <w:r>
        <w:fldChar w:fldCharType="begin"/>
      </w:r>
      <w:r>
        <w:instrText xml:space="preserve"> REF _Ref157955091 \h </w:instrText>
      </w:r>
      <w:r>
        <w:fldChar w:fldCharType="separate"/>
      </w:r>
      <w:r w:rsidR="005F22A1">
        <w:t xml:space="preserve">Table </w:t>
      </w:r>
      <w:r w:rsidR="005F22A1">
        <w:rPr>
          <w:noProof/>
        </w:rPr>
        <w:t>3</w:t>
      </w:r>
      <w:r>
        <w:fldChar w:fldCharType="end"/>
      </w:r>
      <w:r>
        <w:t>.</w:t>
      </w:r>
    </w:p>
    <w:p w14:paraId="4A87C2E0" w14:textId="77777777" w:rsidR="00304091" w:rsidRDefault="00304091" w:rsidP="00933D32"/>
    <w:p w14:paraId="398C0119" w14:textId="242CE6DA" w:rsidR="009E0965" w:rsidRDefault="00164758" w:rsidP="00447E54">
      <w:pPr>
        <w:pStyle w:val="Caption"/>
        <w:jc w:val="center"/>
      </w:pPr>
      <w:bookmarkStart w:id="10" w:name="_Ref157955091"/>
      <w:r>
        <w:t xml:space="preserve">Table </w:t>
      </w:r>
      <w:r w:rsidR="00921731">
        <w:fldChar w:fldCharType="begin"/>
      </w:r>
      <w:r w:rsidR="00921731">
        <w:instrText xml:space="preserve"> SEQ Table \* ARABIC </w:instrText>
      </w:r>
      <w:r w:rsidR="00921731">
        <w:fldChar w:fldCharType="separate"/>
      </w:r>
      <w:r w:rsidR="005F22A1">
        <w:rPr>
          <w:noProof/>
        </w:rPr>
        <w:t>3</w:t>
      </w:r>
      <w:r w:rsidR="00921731">
        <w:rPr>
          <w:noProof/>
        </w:rPr>
        <w:fldChar w:fldCharType="end"/>
      </w:r>
      <w:bookmarkEnd w:id="10"/>
      <w:r>
        <w:t xml:space="preserve">: Examples of </w:t>
      </w:r>
      <w:r w:rsidR="006F7727">
        <w:t>BM requests and the network behavior.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2932"/>
        <w:gridCol w:w="2932"/>
        <w:gridCol w:w="2933"/>
      </w:tblGrid>
      <w:tr w:rsidR="00C30603" w14:paraId="28C03C98" w14:textId="77777777" w:rsidTr="00A605A0">
        <w:tc>
          <w:tcPr>
            <w:tcW w:w="1165" w:type="dxa"/>
            <w:shd w:val="clear" w:color="auto" w:fill="F2F2F2" w:themeFill="background1" w:themeFillShade="F2"/>
            <w:vAlign w:val="center"/>
          </w:tcPr>
          <w:p w14:paraId="0CB03CDC" w14:textId="77777777" w:rsidR="00C30603" w:rsidRDefault="00C30603" w:rsidP="00A605A0">
            <w:pPr>
              <w:spacing w:before="0" w:after="0" w:line="240" w:lineRule="auto"/>
              <w:jc w:val="center"/>
            </w:pPr>
          </w:p>
        </w:tc>
        <w:tc>
          <w:tcPr>
            <w:tcW w:w="2932" w:type="dxa"/>
            <w:shd w:val="clear" w:color="auto" w:fill="F2F2F2" w:themeFill="background1" w:themeFillShade="F2"/>
            <w:vAlign w:val="center"/>
          </w:tcPr>
          <w:p w14:paraId="601B87A8" w14:textId="73375A1F" w:rsidR="00C30603" w:rsidRPr="00612956" w:rsidRDefault="00C255E0" w:rsidP="00A605A0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612956">
              <w:rPr>
                <w:b/>
                <w:bCs/>
              </w:rPr>
              <w:t>Case 1</w:t>
            </w:r>
          </w:p>
        </w:tc>
        <w:tc>
          <w:tcPr>
            <w:tcW w:w="2932" w:type="dxa"/>
            <w:shd w:val="clear" w:color="auto" w:fill="F2F2F2" w:themeFill="background1" w:themeFillShade="F2"/>
            <w:vAlign w:val="center"/>
          </w:tcPr>
          <w:p w14:paraId="1B3019AA" w14:textId="4ED84A76" w:rsidR="00C30603" w:rsidRPr="00612956" w:rsidRDefault="00C255E0" w:rsidP="00A605A0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612956">
              <w:rPr>
                <w:b/>
                <w:bCs/>
              </w:rPr>
              <w:t>Case 2</w:t>
            </w:r>
          </w:p>
        </w:tc>
        <w:tc>
          <w:tcPr>
            <w:tcW w:w="2933" w:type="dxa"/>
            <w:shd w:val="clear" w:color="auto" w:fill="F2F2F2" w:themeFill="background1" w:themeFillShade="F2"/>
            <w:vAlign w:val="center"/>
          </w:tcPr>
          <w:p w14:paraId="1F555C3C" w14:textId="27EECDAF" w:rsidR="00C30603" w:rsidRPr="00612956" w:rsidRDefault="00C255E0" w:rsidP="00A605A0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612956">
              <w:rPr>
                <w:b/>
                <w:bCs/>
              </w:rPr>
              <w:t>Case 3</w:t>
            </w:r>
          </w:p>
        </w:tc>
      </w:tr>
      <w:tr w:rsidR="00C30603" w14:paraId="7D8CFF76" w14:textId="77777777" w:rsidTr="00A605A0">
        <w:tc>
          <w:tcPr>
            <w:tcW w:w="1165" w:type="dxa"/>
            <w:shd w:val="clear" w:color="auto" w:fill="F2F2F2" w:themeFill="background1" w:themeFillShade="F2"/>
            <w:vAlign w:val="center"/>
          </w:tcPr>
          <w:p w14:paraId="71E1620A" w14:textId="044044CE" w:rsidR="00C30603" w:rsidRPr="00612956" w:rsidRDefault="00C255E0" w:rsidP="00A605A0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612956">
              <w:rPr>
                <w:b/>
                <w:bCs/>
              </w:rPr>
              <w:t>Event</w:t>
            </w:r>
          </w:p>
        </w:tc>
        <w:tc>
          <w:tcPr>
            <w:tcW w:w="2932" w:type="dxa"/>
          </w:tcPr>
          <w:p w14:paraId="6E7B1D21" w14:textId="59148820" w:rsidR="00C30603" w:rsidRDefault="00C255E0" w:rsidP="00A605A0">
            <w:pPr>
              <w:spacing w:before="0" w:after="60" w:line="240" w:lineRule="auto"/>
            </w:pPr>
            <w:r>
              <w:t>The UE Rx beam should be switched, e.g., due to UE orientation change.</w:t>
            </w:r>
          </w:p>
        </w:tc>
        <w:tc>
          <w:tcPr>
            <w:tcW w:w="2932" w:type="dxa"/>
          </w:tcPr>
          <w:p w14:paraId="041972CD" w14:textId="633EE7D2" w:rsidR="00C30603" w:rsidRDefault="00344130" w:rsidP="00A605A0">
            <w:pPr>
              <w:spacing w:before="0" w:after="60" w:line="240" w:lineRule="auto"/>
            </w:pPr>
            <w:r>
              <w:t>The quality of the current beam degrades rapidly.</w:t>
            </w:r>
          </w:p>
        </w:tc>
        <w:tc>
          <w:tcPr>
            <w:tcW w:w="2933" w:type="dxa"/>
          </w:tcPr>
          <w:p w14:paraId="5F55E708" w14:textId="6AFEE856" w:rsidR="00C30603" w:rsidRDefault="00813C9D" w:rsidP="00A605A0">
            <w:pPr>
              <w:spacing w:before="0" w:after="60" w:line="240" w:lineRule="auto"/>
            </w:pPr>
            <w:r>
              <w:t xml:space="preserve">The quality of a new beam is better than the </w:t>
            </w:r>
            <w:r w:rsidR="001A1602">
              <w:t>current beam.</w:t>
            </w:r>
          </w:p>
        </w:tc>
      </w:tr>
      <w:tr w:rsidR="00C30603" w14:paraId="2610D066" w14:textId="77777777" w:rsidTr="00A605A0">
        <w:tc>
          <w:tcPr>
            <w:tcW w:w="1165" w:type="dxa"/>
            <w:shd w:val="clear" w:color="auto" w:fill="F2F2F2" w:themeFill="background1" w:themeFillShade="F2"/>
            <w:vAlign w:val="center"/>
          </w:tcPr>
          <w:p w14:paraId="25313EBD" w14:textId="159E0CDE" w:rsidR="00C30603" w:rsidRPr="00612956" w:rsidRDefault="00C255E0" w:rsidP="00A605A0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612956">
              <w:rPr>
                <w:b/>
                <w:bCs/>
              </w:rPr>
              <w:t>BM request</w:t>
            </w:r>
          </w:p>
        </w:tc>
        <w:tc>
          <w:tcPr>
            <w:tcW w:w="2932" w:type="dxa"/>
          </w:tcPr>
          <w:p w14:paraId="6D40AFA6" w14:textId="40AA62E2" w:rsidR="00C30603" w:rsidRDefault="00C255E0" w:rsidP="00A605A0">
            <w:pPr>
              <w:spacing w:before="0" w:after="60" w:line="240" w:lineRule="auto"/>
            </w:pPr>
            <w:r>
              <w:t>The UE request</w:t>
            </w:r>
            <w:r w:rsidR="0098457E">
              <w:t>s</w:t>
            </w:r>
            <w:r>
              <w:t xml:space="preserve"> aperiodic CSI-RSs for P3 BM for Rx beam refinement.</w:t>
            </w:r>
          </w:p>
        </w:tc>
        <w:tc>
          <w:tcPr>
            <w:tcW w:w="2932" w:type="dxa"/>
          </w:tcPr>
          <w:p w14:paraId="659F6F16" w14:textId="639B5893" w:rsidR="00C30603" w:rsidRDefault="0098457E" w:rsidP="00A605A0">
            <w:pPr>
              <w:spacing w:before="0" w:after="60" w:line="240" w:lineRule="auto"/>
            </w:pPr>
            <w:r>
              <w:t>The UE requests</w:t>
            </w:r>
            <w:r w:rsidR="009E55B9">
              <w:t xml:space="preserve"> aperiodic CS-RSs for P2 BM and </w:t>
            </w:r>
            <w:r w:rsidR="00BC258D">
              <w:t xml:space="preserve">an </w:t>
            </w:r>
            <w:r w:rsidR="009E55B9">
              <w:t xml:space="preserve">UL resource for </w:t>
            </w:r>
            <w:r w:rsidR="00BC258D">
              <w:t>beam reporting.</w:t>
            </w:r>
          </w:p>
        </w:tc>
        <w:tc>
          <w:tcPr>
            <w:tcW w:w="2933" w:type="dxa"/>
          </w:tcPr>
          <w:p w14:paraId="30757B88" w14:textId="0EF8FA52" w:rsidR="00C30603" w:rsidRDefault="008A06C2" w:rsidP="00A605A0">
            <w:pPr>
              <w:spacing w:before="0" w:after="60" w:line="240" w:lineRule="auto"/>
            </w:pPr>
            <w:r>
              <w:t xml:space="preserve">The UE requests </w:t>
            </w:r>
            <w:r w:rsidR="00BE6955">
              <w:t>an UL resource for reporting the new beam.</w:t>
            </w:r>
          </w:p>
        </w:tc>
      </w:tr>
      <w:tr w:rsidR="00C30603" w14:paraId="2B0CEA9C" w14:textId="77777777" w:rsidTr="00A605A0">
        <w:tc>
          <w:tcPr>
            <w:tcW w:w="1165" w:type="dxa"/>
            <w:shd w:val="clear" w:color="auto" w:fill="F2F2F2" w:themeFill="background1" w:themeFillShade="F2"/>
            <w:vAlign w:val="center"/>
          </w:tcPr>
          <w:p w14:paraId="6E17912C" w14:textId="49926190" w:rsidR="00C30603" w:rsidRPr="00612956" w:rsidRDefault="00C255E0" w:rsidP="00A605A0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612956">
              <w:rPr>
                <w:b/>
                <w:bCs/>
              </w:rPr>
              <w:t>N</w:t>
            </w:r>
            <w:r w:rsidR="00612956">
              <w:rPr>
                <w:b/>
                <w:bCs/>
              </w:rPr>
              <w:t>etwork response</w:t>
            </w:r>
          </w:p>
        </w:tc>
        <w:tc>
          <w:tcPr>
            <w:tcW w:w="2932" w:type="dxa"/>
          </w:tcPr>
          <w:p w14:paraId="19294710" w14:textId="21BAD4CF" w:rsidR="00C30603" w:rsidRDefault="007664BA" w:rsidP="00A605A0">
            <w:pPr>
              <w:spacing w:before="0" w:after="60" w:line="240" w:lineRule="auto"/>
            </w:pPr>
            <w:r>
              <w:t>NW transmits aperiodic CSI-RS for P3 BM.</w:t>
            </w:r>
          </w:p>
        </w:tc>
        <w:tc>
          <w:tcPr>
            <w:tcW w:w="2932" w:type="dxa"/>
          </w:tcPr>
          <w:p w14:paraId="5F97F0E0" w14:textId="3A6440A6" w:rsidR="00C30603" w:rsidRDefault="00BC258D" w:rsidP="00A605A0">
            <w:pPr>
              <w:spacing w:before="0" w:after="60" w:line="240" w:lineRule="auto"/>
            </w:pPr>
            <w:r>
              <w:t>NW provides both CSI-RS</w:t>
            </w:r>
            <w:r w:rsidR="00691A8B">
              <w:t>s</w:t>
            </w:r>
            <w:r>
              <w:t xml:space="preserve"> for P2 BM</w:t>
            </w:r>
            <w:r w:rsidR="00691A8B">
              <w:t xml:space="preserve"> and UL resource for beam reporting</w:t>
            </w:r>
          </w:p>
        </w:tc>
        <w:tc>
          <w:tcPr>
            <w:tcW w:w="2933" w:type="dxa"/>
          </w:tcPr>
          <w:p w14:paraId="6300A6D3" w14:textId="18F8EBB3" w:rsidR="00C30603" w:rsidRDefault="00BE6955" w:rsidP="00A605A0">
            <w:pPr>
              <w:spacing w:before="0" w:after="60" w:line="240" w:lineRule="auto"/>
            </w:pPr>
            <w:r>
              <w:t xml:space="preserve">NW provides </w:t>
            </w:r>
            <w:r w:rsidR="00B667EC">
              <w:t xml:space="preserve">an UL resource for </w:t>
            </w:r>
            <w:r w:rsidR="00A605A0">
              <w:t>new beam reporting.</w:t>
            </w:r>
          </w:p>
        </w:tc>
      </w:tr>
    </w:tbl>
    <w:p w14:paraId="3ACAD03B" w14:textId="4ED846F6" w:rsidR="009E0965" w:rsidRDefault="00FD3545" w:rsidP="009D5948">
      <w:pPr>
        <w:spacing w:before="120"/>
      </w:pPr>
      <w:r>
        <w:t xml:space="preserve">Following the BM request, </w:t>
      </w:r>
      <w:r w:rsidR="00CC6646">
        <w:t xml:space="preserve">beam reporting carries the information for </w:t>
      </w:r>
      <w:r w:rsidR="00D91BBD">
        <w:t>a new beam</w:t>
      </w:r>
      <w:r w:rsidR="00024406">
        <w:t xml:space="preserve"> to assist the network to </w:t>
      </w:r>
      <w:r w:rsidR="00AC0A5C">
        <w:t>switch the serving beam.</w:t>
      </w:r>
      <w:r w:rsidR="003A60FC">
        <w:t xml:space="preserve"> Leveraging the legacy </w:t>
      </w:r>
      <w:r w:rsidR="00EF7292">
        <w:t>CSI reporting for BM, the contents of beam reporting may include</w:t>
      </w:r>
      <w:r w:rsidR="009C3072">
        <w:t xml:space="preserve"> </w:t>
      </w:r>
      <w:r w:rsidR="00D87983">
        <w:t xml:space="preserve">the </w:t>
      </w:r>
      <w:r w:rsidR="009C3072">
        <w:t xml:space="preserve">RS ID (CRI/SSBRI) and </w:t>
      </w:r>
      <w:r w:rsidR="00D87983">
        <w:t>measured quantities (L1-RSRP/L1-SINR) of the new beam(s).</w:t>
      </w:r>
      <w:r w:rsidR="00704184">
        <w:t xml:space="preserve"> Alternatively, as</w:t>
      </w:r>
      <w:r w:rsidR="003370ED">
        <w:t xml:space="preserve">suming the unified TCI </w:t>
      </w:r>
      <w:r w:rsidR="0091558A">
        <w:t>framework,</w:t>
      </w:r>
      <w:r w:rsidR="00B44ED2">
        <w:t xml:space="preserve"> when there are multiple active TCI states</w:t>
      </w:r>
      <w:r w:rsidR="00BC38FC">
        <w:t>,</w:t>
      </w:r>
      <w:r w:rsidR="0091558A">
        <w:t xml:space="preserve"> </w:t>
      </w:r>
      <w:r w:rsidR="00E67FE2">
        <w:t xml:space="preserve">the UE may simply report </w:t>
      </w:r>
      <w:r w:rsidR="00BC38FC">
        <w:t>the TCI codepoint corresponding to the new beam.</w:t>
      </w:r>
    </w:p>
    <w:p w14:paraId="6D44EAD1" w14:textId="48CED456" w:rsidR="00765062" w:rsidRPr="009D5948" w:rsidRDefault="00765852" w:rsidP="002F3CDF">
      <w:pPr>
        <w:pStyle w:val="Caption"/>
      </w:pPr>
      <w:bookmarkStart w:id="11" w:name="P4"/>
      <w:r>
        <w:t xml:space="preserve">Proposal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Proposal \* ARABIC </w:instrText>
      </w:r>
      <w:r>
        <w:rPr>
          <w:b w:val="0"/>
          <w:bCs w:val="0"/>
        </w:rPr>
        <w:fldChar w:fldCharType="separate"/>
      </w:r>
      <w:r w:rsidR="005F22A1">
        <w:rPr>
          <w:b w:val="0"/>
          <w:bCs w:val="0"/>
          <w:noProof/>
        </w:rPr>
        <w:t>4</w:t>
      </w:r>
      <w:r>
        <w:rPr>
          <w:b w:val="0"/>
          <w:bCs w:val="0"/>
          <w:noProof/>
        </w:rPr>
        <w:fldChar w:fldCharType="end"/>
      </w:r>
      <w:r>
        <w:t xml:space="preserve">: For UE-initiated/event-driven </w:t>
      </w:r>
      <w:r w:rsidR="003E6F54">
        <w:t>beam management</w:t>
      </w:r>
      <w:r>
        <w:t>, the UE report</w:t>
      </w:r>
      <w:r w:rsidR="00C466C7">
        <w:t xml:space="preserve">s information </w:t>
      </w:r>
      <w:r w:rsidR="00B67B51">
        <w:t>of new beams</w:t>
      </w:r>
      <w:r w:rsidR="006078BD">
        <w:t xml:space="preserve"> to assist the network </w:t>
      </w:r>
      <w:r w:rsidR="0030024F">
        <w:t>to identify the IDs and qualit</w:t>
      </w:r>
      <w:r w:rsidR="00755C09">
        <w:t>ies of the new beams.</w:t>
      </w:r>
    </w:p>
    <w:bookmarkEnd w:id="11"/>
    <w:p w14:paraId="0CFE3638" w14:textId="5D74B451" w:rsidR="00933D32" w:rsidRDefault="00AC76B5" w:rsidP="00933D32">
      <w:r>
        <w:t xml:space="preserve">Since the events </w:t>
      </w:r>
      <w:r w:rsidR="003C589B">
        <w:t xml:space="preserve">occur randomly, </w:t>
      </w:r>
      <w:r w:rsidR="00EF0AF0">
        <w:t xml:space="preserve">multiples events </w:t>
      </w:r>
      <w:r w:rsidR="005A5BB9">
        <w:t xml:space="preserve">might be </w:t>
      </w:r>
      <w:r w:rsidR="00EF0AF0">
        <w:t xml:space="preserve">detected within the same monitoring window, either in a CC or across multiple </w:t>
      </w:r>
      <w:r w:rsidR="00B44CA1">
        <w:t>CCs.</w:t>
      </w:r>
      <w:r w:rsidR="005A5BB9">
        <w:t xml:space="preserve"> In such situations,</w:t>
      </w:r>
      <w:r w:rsidR="005B6186">
        <w:t xml:space="preserve"> the UE should multiplex </w:t>
      </w:r>
      <w:r w:rsidR="00BB57D9">
        <w:t xml:space="preserve">the contents associated with different events </w:t>
      </w:r>
      <w:r w:rsidR="00F41E04">
        <w:t xml:space="preserve">in the same UL signal. </w:t>
      </w:r>
      <w:r w:rsidR="00AA4779">
        <w:t>The existing UCI multiplexing rule for CSI reporting</w:t>
      </w:r>
      <w:r w:rsidR="00356390">
        <w:t xml:space="preserve"> can be modified and applied to this case</w:t>
      </w:r>
      <w:r w:rsidR="00D80122">
        <w:t>.</w:t>
      </w:r>
      <w:r w:rsidR="00FD24DB">
        <w:t xml:space="preserve"> </w:t>
      </w:r>
    </w:p>
    <w:p w14:paraId="4A784D30" w14:textId="4E1D6DEA" w:rsidR="001A7547" w:rsidRDefault="001A7547" w:rsidP="001A7547">
      <w:pPr>
        <w:pStyle w:val="Caption"/>
      </w:pPr>
      <w:bookmarkStart w:id="12" w:name="P5"/>
      <w:r>
        <w:t xml:space="preserve">Proposal </w:t>
      </w:r>
      <w:r w:rsidR="00921731">
        <w:fldChar w:fldCharType="begin"/>
      </w:r>
      <w:r w:rsidR="00921731">
        <w:instrText xml:space="preserve"> SEQ Proposal \* ARABIC </w:instrText>
      </w:r>
      <w:r w:rsidR="00921731">
        <w:fldChar w:fldCharType="separate"/>
      </w:r>
      <w:r w:rsidR="005F22A1">
        <w:rPr>
          <w:noProof/>
        </w:rPr>
        <w:t>5</w:t>
      </w:r>
      <w:r w:rsidR="00921731">
        <w:rPr>
          <w:noProof/>
        </w:rPr>
        <w:fldChar w:fldCharType="end"/>
      </w:r>
      <w:r>
        <w:t xml:space="preserve">: Multiple </w:t>
      </w:r>
      <w:r w:rsidR="00847509">
        <w:t xml:space="preserve">UE-initiated/event-driven beam reporting can be multiplexed in a single </w:t>
      </w:r>
      <w:r w:rsidR="00A44CEF">
        <w:t>UL signal</w:t>
      </w:r>
      <w:r w:rsidR="00FF2A17">
        <w:t>.</w:t>
      </w:r>
    </w:p>
    <w:bookmarkEnd w:id="12"/>
    <w:p w14:paraId="07278B49" w14:textId="77777777" w:rsidR="00D209CE" w:rsidRDefault="00D209CE" w:rsidP="008800EC"/>
    <w:p w14:paraId="7EAB6DB8" w14:textId="1B3C277B" w:rsidR="00CA5914" w:rsidRDefault="00F33BEE" w:rsidP="00F33BEE">
      <w:pPr>
        <w:pStyle w:val="Heading2"/>
        <w:rPr>
          <w:lang w:val="en-US"/>
        </w:rPr>
      </w:pPr>
      <w:r w:rsidRPr="00B56FFA">
        <w:rPr>
          <w:lang w:val="en-US"/>
        </w:rPr>
        <w:t xml:space="preserve">UL signaling </w:t>
      </w:r>
      <w:proofErr w:type="gramStart"/>
      <w:r w:rsidR="00D969C4">
        <w:rPr>
          <w:lang w:val="en-US"/>
        </w:rPr>
        <w:t>resources</w:t>
      </w:r>
      <w:proofErr w:type="gramEnd"/>
    </w:p>
    <w:p w14:paraId="2FF4B244" w14:textId="5FFE5CF9" w:rsidR="001422CE" w:rsidRDefault="007A42C9" w:rsidP="00E77910">
      <w:r w:rsidRPr="00B56FFA">
        <w:t xml:space="preserve">Once </w:t>
      </w:r>
      <w:r w:rsidR="003414B8" w:rsidRPr="00B56FFA">
        <w:t xml:space="preserve">an </w:t>
      </w:r>
      <w:r w:rsidRPr="00B56FFA">
        <w:t>event</w:t>
      </w:r>
      <w:r w:rsidR="003414B8" w:rsidRPr="00B56FFA">
        <w:t xml:space="preserve"> </w:t>
      </w:r>
      <w:r w:rsidRPr="00B56FFA">
        <w:t xml:space="preserve">is detected and </w:t>
      </w:r>
      <w:r w:rsidR="00C14115" w:rsidRPr="00B56FFA">
        <w:t xml:space="preserve">the </w:t>
      </w:r>
      <w:r w:rsidR="003414B8" w:rsidRPr="00B56FFA">
        <w:t>reporting</w:t>
      </w:r>
      <w:r w:rsidR="00C14115" w:rsidRPr="00B56FFA">
        <w:t xml:space="preserve"> content </w:t>
      </w:r>
      <w:r w:rsidR="003414B8" w:rsidRPr="00B56FFA">
        <w:t xml:space="preserve">is </w:t>
      </w:r>
      <w:r w:rsidR="006D1A1F" w:rsidRPr="00B56FFA">
        <w:t>determined</w:t>
      </w:r>
      <w:r w:rsidR="003414B8" w:rsidRPr="00B56FFA">
        <w:t xml:space="preserve">, the UE reports it to the network through UL resources/channels provided by the network. </w:t>
      </w:r>
      <w:r w:rsidR="001422CE">
        <w:t xml:space="preserve">As discussed in the previous section, </w:t>
      </w:r>
      <w:r w:rsidR="00C14A8F">
        <w:t>since the UL signal</w:t>
      </w:r>
      <w:r w:rsidR="007529AB">
        <w:t xml:space="preserve">ing can be divided into the BM request and beam reporting, </w:t>
      </w:r>
      <w:r w:rsidR="002C0BB0">
        <w:t xml:space="preserve">the UL resources/channels for both of them should be </w:t>
      </w:r>
      <w:r w:rsidR="00E5147E">
        <w:t>provided as a pair.</w:t>
      </w:r>
    </w:p>
    <w:p w14:paraId="4EDCDC31" w14:textId="6260D04B" w:rsidR="00AE10A8" w:rsidRPr="00B56FFA" w:rsidRDefault="00AE10A8" w:rsidP="00E77910">
      <w:r w:rsidRPr="00B56FFA">
        <w:t xml:space="preserve">Unlike the legacy periodic/semi-persistent CSI reporting, </w:t>
      </w:r>
      <w:r w:rsidR="00710532" w:rsidRPr="00B56FFA">
        <w:t xml:space="preserve">as </w:t>
      </w:r>
      <w:r w:rsidR="00A1242B" w:rsidRPr="00B56FFA">
        <w:t xml:space="preserve">UE-initiated/event-driven beam reporting is </w:t>
      </w:r>
      <w:r w:rsidR="00EB0083" w:rsidRPr="00B56FFA">
        <w:t xml:space="preserve">aperiodic and </w:t>
      </w:r>
      <w:r w:rsidR="00A1242B" w:rsidRPr="00B56FFA">
        <w:t>opportunistic</w:t>
      </w:r>
      <w:r w:rsidR="00842FC5" w:rsidRPr="00B56FFA">
        <w:t xml:space="preserve">, the network does not know </w:t>
      </w:r>
      <w:r w:rsidR="002067BF" w:rsidRPr="00B56FFA">
        <w:t>when and how often the event would be triggered</w:t>
      </w:r>
      <w:r w:rsidR="00710532" w:rsidRPr="00B56FFA">
        <w:t xml:space="preserve">. Hence, </w:t>
      </w:r>
      <w:r w:rsidR="00306306" w:rsidRPr="00B56FFA">
        <w:t xml:space="preserve">provisioning a right </w:t>
      </w:r>
      <w:r w:rsidR="00DC0B2A" w:rsidRPr="00B56FFA">
        <w:t>number</w:t>
      </w:r>
      <w:r w:rsidR="00306306" w:rsidRPr="00B56FFA">
        <w:t xml:space="preserve"> of resources for UL sig</w:t>
      </w:r>
      <w:r w:rsidR="00491A24" w:rsidRPr="00B56FFA">
        <w:t>n</w:t>
      </w:r>
      <w:r w:rsidR="00C564CB">
        <w:t>al</w:t>
      </w:r>
      <w:r w:rsidR="00491A24" w:rsidRPr="00B56FFA">
        <w:t xml:space="preserve">ing that </w:t>
      </w:r>
      <w:r w:rsidR="004659ED" w:rsidRPr="00B56FFA">
        <w:t>minimize both the overhead and the latency is challenging</w:t>
      </w:r>
      <w:r w:rsidR="005D4470" w:rsidRPr="00B56FFA">
        <w:t xml:space="preserve"> and </w:t>
      </w:r>
      <w:r w:rsidR="00F83367" w:rsidRPr="00B56FFA">
        <w:t>a</w:t>
      </w:r>
      <w:r w:rsidR="005D4470" w:rsidRPr="00B56FFA">
        <w:t xml:space="preserve"> </w:t>
      </w:r>
      <w:r w:rsidR="00F83367" w:rsidRPr="00B56FFA">
        <w:t>trade-off</w:t>
      </w:r>
      <w:r w:rsidR="00B80606" w:rsidRPr="00B56FFA">
        <w:t xml:space="preserve"> between </w:t>
      </w:r>
      <w:r w:rsidR="00F83367" w:rsidRPr="00B56FFA">
        <w:t>them should be considered in the practical design.</w:t>
      </w:r>
      <w:r w:rsidR="00F4023B" w:rsidRPr="00B56FFA">
        <w:t xml:space="preserve"> It is also noted that the consideration on the overhead should </w:t>
      </w:r>
      <w:r w:rsidR="003A1F5A" w:rsidRPr="00B56FFA">
        <w:t xml:space="preserve">take both the network-side (i.e., </w:t>
      </w:r>
      <w:r w:rsidR="008E3D5F" w:rsidRPr="00B56FFA">
        <w:t xml:space="preserve">for </w:t>
      </w:r>
      <w:r w:rsidR="003A1F5A" w:rsidRPr="00B56FFA">
        <w:t>reserving resources for UL signaling) and UE-side (i.e.,</w:t>
      </w:r>
      <w:r w:rsidR="008E3D5F" w:rsidRPr="00B56FFA">
        <w:t xml:space="preserve"> for actual indication </w:t>
      </w:r>
      <w:r w:rsidR="00AF038A" w:rsidRPr="00B56FFA">
        <w:t>of events and reporting beams) overheads.</w:t>
      </w:r>
    </w:p>
    <w:p w14:paraId="33CCDDBD" w14:textId="010FBEEB" w:rsidR="00593CA3" w:rsidRPr="00B56FFA" w:rsidRDefault="00593CA3" w:rsidP="00E77910">
      <w:r w:rsidRPr="00B56FFA">
        <w:lastRenderedPageBreak/>
        <w:t xml:space="preserve">Leveraging the legacy </w:t>
      </w:r>
      <w:r w:rsidR="003950BC" w:rsidRPr="00B56FFA">
        <w:t>CSI measurement and reporting framework</w:t>
      </w:r>
      <w:r w:rsidR="00490E4E" w:rsidRPr="00B56FFA">
        <w:t xml:space="preserve">, as well as other existing UL channel designs, </w:t>
      </w:r>
      <w:r w:rsidR="00E51D2D" w:rsidRPr="00B56FFA">
        <w:t xml:space="preserve">some </w:t>
      </w:r>
      <w:r w:rsidR="00490E4E" w:rsidRPr="00B56FFA">
        <w:t>candidate</w:t>
      </w:r>
      <w:r w:rsidR="009D2E9E" w:rsidRPr="00B56FFA">
        <w:t xml:space="preserve">s </w:t>
      </w:r>
      <w:r w:rsidR="004E6D1D" w:rsidRPr="00B56FFA">
        <w:t xml:space="preserve">for the UL signaling resources can be </w:t>
      </w:r>
      <w:r w:rsidR="00845516" w:rsidRPr="00B56FFA">
        <w:t>considered</w:t>
      </w:r>
      <w:r w:rsidR="00827675">
        <w:t>:</w:t>
      </w:r>
    </w:p>
    <w:p w14:paraId="557F6C6C" w14:textId="16409710" w:rsidR="00AF038A" w:rsidRPr="00B56FFA" w:rsidRDefault="00B3669B" w:rsidP="00C02940">
      <w:pPr>
        <w:pStyle w:val="ListParagraph"/>
        <w:numPr>
          <w:ilvl w:val="0"/>
          <w:numId w:val="9"/>
        </w:numPr>
        <w:spacing w:after="120"/>
      </w:pPr>
      <w:r w:rsidRPr="00B56FFA">
        <w:rPr>
          <w:b/>
          <w:bCs/>
        </w:rPr>
        <w:t xml:space="preserve">Opportunistic </w:t>
      </w:r>
      <w:r w:rsidR="00BF71E0" w:rsidRPr="00B56FFA">
        <w:rPr>
          <w:b/>
          <w:bCs/>
        </w:rPr>
        <w:t>use of periodic UCI</w:t>
      </w:r>
      <w:r w:rsidR="00577C5B" w:rsidRPr="00B56FFA">
        <w:rPr>
          <w:b/>
          <w:bCs/>
        </w:rPr>
        <w:t xml:space="preserve"> (</w:t>
      </w:r>
      <w:r w:rsidR="00577C5B" w:rsidRPr="00B56FFA">
        <w:rPr>
          <w:b/>
          <w:bCs/>
        </w:rPr>
        <w:fldChar w:fldCharType="begin"/>
      </w:r>
      <w:r w:rsidR="00577C5B" w:rsidRPr="00B56FFA">
        <w:rPr>
          <w:b/>
          <w:bCs/>
        </w:rPr>
        <w:instrText xml:space="preserve"> REF _Ref157714617 \h  \* MERGEFORMAT </w:instrText>
      </w:r>
      <w:r w:rsidR="00577C5B" w:rsidRPr="00B56FFA">
        <w:rPr>
          <w:b/>
          <w:bCs/>
        </w:rPr>
      </w:r>
      <w:r w:rsidR="00577C5B" w:rsidRPr="00B56FFA">
        <w:rPr>
          <w:b/>
          <w:bCs/>
        </w:rPr>
        <w:fldChar w:fldCharType="separate"/>
      </w:r>
      <w:r w:rsidR="005F22A1" w:rsidRPr="005F22A1">
        <w:rPr>
          <w:b/>
          <w:bCs/>
        </w:rPr>
        <w:t xml:space="preserve">Figure </w:t>
      </w:r>
      <w:r w:rsidR="005F22A1" w:rsidRPr="005F22A1">
        <w:rPr>
          <w:b/>
          <w:bCs/>
          <w:noProof/>
        </w:rPr>
        <w:t>1</w:t>
      </w:r>
      <w:r w:rsidR="00577C5B" w:rsidRPr="00B56FFA">
        <w:rPr>
          <w:b/>
          <w:bCs/>
        </w:rPr>
        <w:fldChar w:fldCharType="end"/>
      </w:r>
      <w:r w:rsidR="00577C5B" w:rsidRPr="00B56FFA">
        <w:rPr>
          <w:b/>
          <w:bCs/>
        </w:rPr>
        <w:t xml:space="preserve"> (a))</w:t>
      </w:r>
      <w:r w:rsidR="00BF71E0" w:rsidRPr="00B56FFA">
        <w:t xml:space="preserve">: </w:t>
      </w:r>
      <w:r w:rsidR="00577C5B" w:rsidRPr="00B56FFA">
        <w:t>P</w:t>
      </w:r>
      <w:r w:rsidR="007340AA" w:rsidRPr="00B56FFA">
        <w:t xml:space="preserve">eriodic UCI occasions for CSI reporting are configured, where the UCI </w:t>
      </w:r>
      <w:r w:rsidR="002A047F" w:rsidRPr="00B56FFA">
        <w:t xml:space="preserve">can be reported on PUCCH or PUSCH (when multiplexed with UL-SCH). </w:t>
      </w:r>
      <w:r w:rsidR="000A16D4" w:rsidRPr="00B56FFA">
        <w:t xml:space="preserve">However, unlike legacy </w:t>
      </w:r>
      <w:r w:rsidR="00775672" w:rsidRPr="00B56FFA">
        <w:t>periodic CSI reporting</w:t>
      </w:r>
      <w:r w:rsidR="000A16D4" w:rsidRPr="00B56FFA">
        <w:t xml:space="preserve">, the UE may </w:t>
      </w:r>
      <w:r w:rsidR="00E6610C" w:rsidRPr="00B56FFA">
        <w:t xml:space="preserve">decide whether to use </w:t>
      </w:r>
      <w:r w:rsidR="000E32B1" w:rsidRPr="00B56FFA">
        <w:t xml:space="preserve">or skip </w:t>
      </w:r>
      <w:r w:rsidR="00B5774C" w:rsidRPr="00B56FFA">
        <w:t xml:space="preserve">a UCI </w:t>
      </w:r>
      <w:r w:rsidR="00E6610C" w:rsidRPr="00B56FFA">
        <w:t>occasion</w:t>
      </w:r>
      <w:r w:rsidR="00671A0D" w:rsidRPr="00B56FFA">
        <w:t xml:space="preserve"> for UE-initiated reporting,</w:t>
      </w:r>
      <w:r w:rsidR="00E6610C" w:rsidRPr="00B56FFA">
        <w:t xml:space="preserve"> depending on the </w:t>
      </w:r>
      <w:r w:rsidR="00B5774C" w:rsidRPr="00B56FFA">
        <w:t>events detected within a</w:t>
      </w:r>
      <w:r w:rsidR="004A3688" w:rsidRPr="00B56FFA">
        <w:t xml:space="preserve"> time window associated with the occasion.</w:t>
      </w:r>
      <w:r w:rsidR="00815B92" w:rsidRPr="00B56FFA">
        <w:t xml:space="preserve"> Since the UE is not required to report beams on </w:t>
      </w:r>
      <w:r w:rsidR="008148A1" w:rsidRPr="00B56FFA">
        <w:t>all the UCI occasions</w:t>
      </w:r>
      <w:r w:rsidR="00FF618C" w:rsidRPr="00B56FFA">
        <w:t xml:space="preserve">, </w:t>
      </w:r>
      <w:r w:rsidR="00506458" w:rsidRPr="00B56FFA">
        <w:t>particularly when the UCI is not multiplexed with other UCI</w:t>
      </w:r>
      <w:r w:rsidR="00AA78D9" w:rsidRPr="00B56FFA">
        <w:t>/UL-SCHs</w:t>
      </w:r>
      <w:r w:rsidR="008148A1" w:rsidRPr="00B56FFA">
        <w:t xml:space="preserve">, the UE-side </w:t>
      </w:r>
      <w:r w:rsidR="00FF618C" w:rsidRPr="00B56FFA">
        <w:t xml:space="preserve">reporting </w:t>
      </w:r>
      <w:r w:rsidR="008148A1" w:rsidRPr="00B56FFA">
        <w:t xml:space="preserve">overhead can be reduced. At the same time, by configuring the </w:t>
      </w:r>
      <w:r w:rsidR="00471515" w:rsidRPr="00B56FFA">
        <w:t>periodicity of the UCI occasions to be short</w:t>
      </w:r>
      <w:r w:rsidR="00874127" w:rsidRPr="00B56FFA">
        <w:t xml:space="preserve">, the latency of beam reporting can </w:t>
      </w:r>
      <w:r w:rsidR="00D82A89" w:rsidRPr="00B56FFA">
        <w:t xml:space="preserve">also </w:t>
      </w:r>
      <w:r w:rsidR="00874127" w:rsidRPr="00B56FFA">
        <w:t xml:space="preserve">be </w:t>
      </w:r>
      <w:r w:rsidR="00D82A89" w:rsidRPr="00B56FFA">
        <w:t>reduced.</w:t>
      </w:r>
      <w:r w:rsidR="00580ACD" w:rsidRPr="00B56FFA">
        <w:t xml:space="preserve"> On the contrary, </w:t>
      </w:r>
      <w:r w:rsidR="0030788A" w:rsidRPr="00B56FFA">
        <w:t xml:space="preserve">from the network’s perspective, </w:t>
      </w:r>
      <w:r w:rsidR="002E3918" w:rsidRPr="00B56FFA">
        <w:t xml:space="preserve">the periodic UCI occasions should be reserved for the UE, and therefore </w:t>
      </w:r>
      <w:r w:rsidR="0030788A" w:rsidRPr="00B56FFA">
        <w:t xml:space="preserve">the </w:t>
      </w:r>
      <w:r w:rsidR="00A87F9C">
        <w:t xml:space="preserve">network-side </w:t>
      </w:r>
      <w:r w:rsidR="00905FFE" w:rsidRPr="00B56FFA">
        <w:t xml:space="preserve">resource overhead </w:t>
      </w:r>
      <w:r w:rsidR="00103CD1" w:rsidRPr="00B56FFA">
        <w:t>is the same or even higher compared to the legacy periodic CSI reporting.</w:t>
      </w:r>
    </w:p>
    <w:p w14:paraId="54D0157C" w14:textId="2D4A3E7E" w:rsidR="00F87C2A" w:rsidRPr="00B56FFA" w:rsidRDefault="00773D0F" w:rsidP="00C02940">
      <w:pPr>
        <w:pStyle w:val="ListParagraph"/>
        <w:numPr>
          <w:ilvl w:val="0"/>
          <w:numId w:val="9"/>
        </w:numPr>
        <w:spacing w:after="120"/>
      </w:pPr>
      <w:r w:rsidRPr="00B56FFA">
        <w:rPr>
          <w:b/>
          <w:bCs/>
        </w:rPr>
        <w:t xml:space="preserve">Periodic UCI + </w:t>
      </w:r>
      <w:r w:rsidR="007F612B" w:rsidRPr="00B56FFA">
        <w:rPr>
          <w:b/>
          <w:bCs/>
        </w:rPr>
        <w:t>use-indication</w:t>
      </w:r>
      <w:r w:rsidR="00577C5B" w:rsidRPr="00B56FFA">
        <w:rPr>
          <w:b/>
          <w:bCs/>
        </w:rPr>
        <w:t xml:space="preserve"> (</w:t>
      </w:r>
      <w:r w:rsidR="00577C5B" w:rsidRPr="00B56FFA">
        <w:rPr>
          <w:b/>
          <w:bCs/>
        </w:rPr>
        <w:fldChar w:fldCharType="begin"/>
      </w:r>
      <w:r w:rsidR="00577C5B" w:rsidRPr="00B56FFA">
        <w:rPr>
          <w:b/>
          <w:bCs/>
        </w:rPr>
        <w:instrText xml:space="preserve"> REF _Ref157714617 \h </w:instrText>
      </w:r>
      <w:r w:rsidR="009B5FA3" w:rsidRPr="00B56FFA">
        <w:rPr>
          <w:b/>
          <w:bCs/>
        </w:rPr>
        <w:instrText xml:space="preserve"> \* MERGEFORMAT </w:instrText>
      </w:r>
      <w:r w:rsidR="00577C5B" w:rsidRPr="00B56FFA">
        <w:rPr>
          <w:b/>
          <w:bCs/>
        </w:rPr>
      </w:r>
      <w:r w:rsidR="00577C5B" w:rsidRPr="00B56FFA">
        <w:rPr>
          <w:b/>
          <w:bCs/>
        </w:rPr>
        <w:fldChar w:fldCharType="separate"/>
      </w:r>
      <w:r w:rsidR="005F22A1" w:rsidRPr="005F22A1">
        <w:rPr>
          <w:b/>
          <w:bCs/>
        </w:rPr>
        <w:t xml:space="preserve">Figure </w:t>
      </w:r>
      <w:r w:rsidR="005F22A1" w:rsidRPr="005F22A1">
        <w:rPr>
          <w:b/>
          <w:bCs/>
          <w:noProof/>
        </w:rPr>
        <w:t>1</w:t>
      </w:r>
      <w:r w:rsidR="00577C5B" w:rsidRPr="00B56FFA">
        <w:rPr>
          <w:b/>
          <w:bCs/>
        </w:rPr>
        <w:fldChar w:fldCharType="end"/>
      </w:r>
      <w:r w:rsidR="00577C5B" w:rsidRPr="00B56FFA">
        <w:rPr>
          <w:b/>
          <w:bCs/>
        </w:rPr>
        <w:t xml:space="preserve"> (b))</w:t>
      </w:r>
      <w:r w:rsidR="007F612B" w:rsidRPr="00B56FFA">
        <w:t xml:space="preserve">: </w:t>
      </w:r>
      <w:r w:rsidR="00023413" w:rsidRPr="00B56FFA">
        <w:t xml:space="preserve">In addition to the opportunistic </w:t>
      </w:r>
      <w:r w:rsidR="008E7FDF" w:rsidRPr="00B56FFA">
        <w:t>periodic UCI reportin</w:t>
      </w:r>
      <w:r w:rsidR="007437AD" w:rsidRPr="00B56FFA">
        <w:t>g in (a)</w:t>
      </w:r>
      <w:r w:rsidR="008E7FDF" w:rsidRPr="00B56FFA">
        <w:t xml:space="preserve">, </w:t>
      </w:r>
      <w:r w:rsidR="00684555" w:rsidRPr="00B56FFA">
        <w:t>the UE</w:t>
      </w:r>
      <w:r w:rsidR="007437AD" w:rsidRPr="00B56FFA">
        <w:t xml:space="preserve"> send</w:t>
      </w:r>
      <w:r w:rsidR="00456B17" w:rsidRPr="00B56FFA">
        <w:t>s</w:t>
      </w:r>
      <w:r w:rsidR="007437AD" w:rsidRPr="00B56FFA">
        <w:t xml:space="preserve"> a “use</w:t>
      </w:r>
      <w:r w:rsidR="00A6250E" w:rsidRPr="00B56FFA">
        <w:t>-indication” to the network be</w:t>
      </w:r>
      <w:r w:rsidR="0068087A" w:rsidRPr="00B56FFA">
        <w:t xml:space="preserve">fore a periodic UCI occasion that it would use for beam reporting. </w:t>
      </w:r>
      <w:r w:rsidR="00645C01" w:rsidRPr="00B56FFA">
        <w:t xml:space="preserve">The indication can be through </w:t>
      </w:r>
      <w:r w:rsidR="00940BD8" w:rsidRPr="00B56FFA">
        <w:t xml:space="preserve">additional UL </w:t>
      </w:r>
      <w:r w:rsidR="00B20ED2" w:rsidRPr="00B56FFA">
        <w:t>channel like a short PUCCH</w:t>
      </w:r>
      <w:r w:rsidR="00D97FD9" w:rsidRPr="00B56FFA">
        <w:t xml:space="preserve"> for </w:t>
      </w:r>
      <w:r w:rsidR="006F2B14" w:rsidRPr="00B56FFA">
        <w:t xml:space="preserve">SR </w:t>
      </w:r>
      <w:r w:rsidR="00D97FD9" w:rsidRPr="00B56FFA">
        <w:t xml:space="preserve">or </w:t>
      </w:r>
      <w:r w:rsidR="006F2B14" w:rsidRPr="00B56FFA">
        <w:t>LRR</w:t>
      </w:r>
      <w:r w:rsidR="00661E0F" w:rsidRPr="00B56FFA">
        <w:t>. If the</w:t>
      </w:r>
      <w:r w:rsidR="00E979C7" w:rsidRPr="00B56FFA">
        <w:t xml:space="preserve"> time gap between the indication and the </w:t>
      </w:r>
      <w:r w:rsidR="00A04351" w:rsidRPr="00B56FFA">
        <w:t xml:space="preserve">UCI occasion is long enough, the network can decide to repurpose the reserved </w:t>
      </w:r>
      <w:r w:rsidR="00520D3A" w:rsidRPr="00B56FFA">
        <w:t>periodic UCI occasions for other</w:t>
      </w:r>
      <w:r w:rsidR="0075376B" w:rsidRPr="00B56FFA">
        <w:t xml:space="preserve"> channel/signals.</w:t>
      </w:r>
    </w:p>
    <w:p w14:paraId="7496B790" w14:textId="58002014" w:rsidR="0089028B" w:rsidRPr="00B56FFA" w:rsidRDefault="0089028B" w:rsidP="00C02940">
      <w:pPr>
        <w:pStyle w:val="ListParagraph"/>
        <w:numPr>
          <w:ilvl w:val="0"/>
          <w:numId w:val="9"/>
        </w:numPr>
        <w:spacing w:after="120"/>
      </w:pPr>
      <w:r w:rsidRPr="00B56FFA">
        <w:rPr>
          <w:b/>
          <w:bCs/>
        </w:rPr>
        <w:t>Periodic UCI + skip-indication (</w:t>
      </w:r>
      <w:r w:rsidRPr="00B56FFA">
        <w:rPr>
          <w:b/>
          <w:bCs/>
        </w:rPr>
        <w:fldChar w:fldCharType="begin"/>
      </w:r>
      <w:r w:rsidRPr="00B56FFA">
        <w:rPr>
          <w:b/>
          <w:bCs/>
        </w:rPr>
        <w:instrText xml:space="preserve"> REF _Ref157714617 \h </w:instrText>
      </w:r>
      <w:r w:rsidR="009B5FA3" w:rsidRPr="00B56FFA">
        <w:rPr>
          <w:b/>
          <w:bCs/>
        </w:rPr>
        <w:instrText xml:space="preserve"> \* MERGEFORMAT </w:instrText>
      </w:r>
      <w:r w:rsidRPr="00B56FFA">
        <w:rPr>
          <w:b/>
          <w:bCs/>
        </w:rPr>
      </w:r>
      <w:r w:rsidRPr="00B56FFA">
        <w:rPr>
          <w:b/>
          <w:bCs/>
        </w:rPr>
        <w:fldChar w:fldCharType="separate"/>
      </w:r>
      <w:r w:rsidR="005F22A1" w:rsidRPr="005F22A1">
        <w:rPr>
          <w:b/>
          <w:bCs/>
        </w:rPr>
        <w:t xml:space="preserve">Figure </w:t>
      </w:r>
      <w:r w:rsidR="005F22A1" w:rsidRPr="005F22A1">
        <w:rPr>
          <w:b/>
          <w:bCs/>
          <w:noProof/>
        </w:rPr>
        <w:t>1</w:t>
      </w:r>
      <w:r w:rsidRPr="00B56FFA">
        <w:rPr>
          <w:b/>
          <w:bCs/>
        </w:rPr>
        <w:fldChar w:fldCharType="end"/>
      </w:r>
      <w:r w:rsidRPr="00B56FFA">
        <w:rPr>
          <w:b/>
          <w:bCs/>
        </w:rPr>
        <w:t xml:space="preserve"> </w:t>
      </w:r>
      <w:r w:rsidR="00434ED5">
        <w:rPr>
          <w:b/>
          <w:bCs/>
        </w:rPr>
        <w:t>(c)</w:t>
      </w:r>
      <w:r w:rsidRPr="00B56FFA">
        <w:rPr>
          <w:b/>
          <w:bCs/>
        </w:rPr>
        <w:t>)</w:t>
      </w:r>
      <w:r w:rsidRPr="00B56FFA">
        <w:t>:</w:t>
      </w:r>
      <w:r w:rsidR="00CC3A7B" w:rsidRPr="00B56FFA">
        <w:t xml:space="preserve"> </w:t>
      </w:r>
      <w:r w:rsidR="0025030D" w:rsidRPr="00B56FFA">
        <w:t xml:space="preserve">As a turn-over of </w:t>
      </w:r>
      <w:r w:rsidR="00550BB0" w:rsidRPr="00B56FFA">
        <w:t>(b), the UE send</w:t>
      </w:r>
      <w:r w:rsidR="00456B17" w:rsidRPr="00B56FFA">
        <w:t>s</w:t>
      </w:r>
      <w:r w:rsidR="00550BB0" w:rsidRPr="00B56FFA">
        <w:t xml:space="preserve"> a “skip-indication” to the network</w:t>
      </w:r>
      <w:r w:rsidR="005D24F4" w:rsidRPr="00B56FFA">
        <w:t xml:space="preserve">, </w:t>
      </w:r>
      <w:r w:rsidR="00AC3389" w:rsidRPr="00B56FFA">
        <w:t>similarly to</w:t>
      </w:r>
      <w:r w:rsidR="005D24F4" w:rsidRPr="00B56FFA">
        <w:t xml:space="preserve"> </w:t>
      </w:r>
      <w:r w:rsidR="00AC3389" w:rsidRPr="00B56FFA">
        <w:t>the UTO-UCI,</w:t>
      </w:r>
      <w:r w:rsidR="00550BB0" w:rsidRPr="00B56FFA">
        <w:t xml:space="preserve"> </w:t>
      </w:r>
      <w:r w:rsidR="006276E7" w:rsidRPr="00B56FFA">
        <w:t xml:space="preserve">before a periodic UCI occasion that it would </w:t>
      </w:r>
      <w:r w:rsidR="009B0AFD" w:rsidRPr="00B56FFA">
        <w:t>skip</w:t>
      </w:r>
      <w:r w:rsidR="00F81369">
        <w:t xml:space="preserve"> beam reporting</w:t>
      </w:r>
      <w:r w:rsidR="009B0AFD" w:rsidRPr="00B56FFA">
        <w:t>.</w:t>
      </w:r>
      <w:r w:rsidR="003163B3" w:rsidRPr="00B56FFA">
        <w:t xml:space="preserve"> If the </w:t>
      </w:r>
      <w:r w:rsidR="002D5278" w:rsidRPr="00B56FFA">
        <w:t xml:space="preserve">UE-initiated beam reporting is rather frequent and </w:t>
      </w:r>
      <w:r w:rsidR="008E0065" w:rsidRPr="00B56FFA">
        <w:t xml:space="preserve">the portion of </w:t>
      </w:r>
      <w:r w:rsidR="00C54334" w:rsidRPr="00B56FFA">
        <w:t xml:space="preserve">the used UCI occasions is larger than that of the skipped ones, </w:t>
      </w:r>
      <w:r w:rsidR="00C25319" w:rsidRPr="00B56FFA">
        <w:t xml:space="preserve">the skip-indication </w:t>
      </w:r>
      <w:r w:rsidR="009B35B5" w:rsidRPr="00B56FFA">
        <w:t>has an overhead benefit over the use-indication.</w:t>
      </w:r>
    </w:p>
    <w:p w14:paraId="42FCA031" w14:textId="06D24EB4" w:rsidR="00AA1EA6" w:rsidRPr="00B56FFA" w:rsidRDefault="00AA1EA6" w:rsidP="00C02940">
      <w:pPr>
        <w:pStyle w:val="ListParagraph"/>
        <w:numPr>
          <w:ilvl w:val="0"/>
          <w:numId w:val="9"/>
        </w:numPr>
        <w:spacing w:after="120"/>
      </w:pPr>
      <w:r w:rsidRPr="00B56FFA">
        <w:rPr>
          <w:b/>
          <w:bCs/>
        </w:rPr>
        <w:t xml:space="preserve">Aperiodic UCI + </w:t>
      </w:r>
      <w:r w:rsidR="00F805F8" w:rsidRPr="00B56FFA">
        <w:rPr>
          <w:b/>
          <w:bCs/>
        </w:rPr>
        <w:t>CSI request</w:t>
      </w:r>
      <w:r w:rsidR="0095354D">
        <w:rPr>
          <w:b/>
          <w:bCs/>
        </w:rPr>
        <w:t xml:space="preserve"> </w:t>
      </w:r>
      <w:r w:rsidR="0095354D" w:rsidRPr="00FA53BB">
        <w:rPr>
          <w:b/>
          <w:bCs/>
        </w:rPr>
        <w:t>(</w:t>
      </w:r>
      <w:r w:rsidR="0095354D" w:rsidRPr="00FA53BB">
        <w:rPr>
          <w:b/>
          <w:bCs/>
        </w:rPr>
        <w:fldChar w:fldCharType="begin"/>
      </w:r>
      <w:r w:rsidR="0095354D" w:rsidRPr="00FA53BB">
        <w:rPr>
          <w:b/>
          <w:bCs/>
        </w:rPr>
        <w:instrText xml:space="preserve"> REF _Ref157714617 \h  \* MERGEFORMAT </w:instrText>
      </w:r>
      <w:r w:rsidR="0095354D" w:rsidRPr="00FA53BB">
        <w:rPr>
          <w:b/>
          <w:bCs/>
        </w:rPr>
      </w:r>
      <w:r w:rsidR="0095354D" w:rsidRPr="00FA53BB">
        <w:rPr>
          <w:b/>
          <w:bCs/>
        </w:rPr>
        <w:fldChar w:fldCharType="separate"/>
      </w:r>
      <w:r w:rsidR="005F22A1" w:rsidRPr="005F22A1">
        <w:rPr>
          <w:b/>
          <w:bCs/>
        </w:rPr>
        <w:t xml:space="preserve">Figure </w:t>
      </w:r>
      <w:r w:rsidR="005F22A1" w:rsidRPr="005F22A1">
        <w:rPr>
          <w:b/>
          <w:bCs/>
          <w:noProof/>
        </w:rPr>
        <w:t>1</w:t>
      </w:r>
      <w:r w:rsidR="0095354D" w:rsidRPr="00FA53BB">
        <w:rPr>
          <w:b/>
          <w:bCs/>
        </w:rPr>
        <w:fldChar w:fldCharType="end"/>
      </w:r>
      <w:r w:rsidR="0095354D" w:rsidRPr="00FA53BB">
        <w:rPr>
          <w:b/>
          <w:bCs/>
        </w:rPr>
        <w:t xml:space="preserve"> (d))</w:t>
      </w:r>
      <w:r w:rsidR="00F805F8" w:rsidRPr="00B56FFA">
        <w:t>:</w:t>
      </w:r>
      <w:r w:rsidR="00CF3A91" w:rsidRPr="00B56FFA">
        <w:t xml:space="preserve"> The legacy aperiodic CSI </w:t>
      </w:r>
      <w:r w:rsidR="00456B17" w:rsidRPr="00B56FFA">
        <w:t xml:space="preserve">reporting framework </w:t>
      </w:r>
      <w:r w:rsidR="001F2B9C" w:rsidRPr="00B56FFA">
        <w:t>can be</w:t>
      </w:r>
      <w:r w:rsidR="00456B17" w:rsidRPr="00B56FFA">
        <w:t xml:space="preserve"> </w:t>
      </w:r>
      <w:r w:rsidR="001F2B9C" w:rsidRPr="00B56FFA">
        <w:t xml:space="preserve">augmented by </w:t>
      </w:r>
      <w:r w:rsidR="00B14AC2" w:rsidRPr="00B56FFA">
        <w:t xml:space="preserve">UE request signaling. When </w:t>
      </w:r>
      <w:r w:rsidR="003C0485" w:rsidRPr="00B56FFA">
        <w:t xml:space="preserve">an event is detected, the UE sends a </w:t>
      </w:r>
      <w:r w:rsidR="008818DA">
        <w:t>“</w:t>
      </w:r>
      <w:r w:rsidR="003C0485" w:rsidRPr="00B56FFA">
        <w:t>CSI request</w:t>
      </w:r>
      <w:r w:rsidR="008818DA">
        <w:t>”</w:t>
      </w:r>
      <w:r w:rsidR="00BE3565">
        <w:t>, which is associated with the detected event,</w:t>
      </w:r>
      <w:r w:rsidR="00956523" w:rsidRPr="00B56FFA">
        <w:t xml:space="preserve"> to the network</w:t>
      </w:r>
      <w:r w:rsidR="003C08AF" w:rsidRPr="00B56FFA">
        <w:t xml:space="preserve">. </w:t>
      </w:r>
      <w:r w:rsidR="00C16E53" w:rsidRPr="00B56FFA">
        <w:t>In response, the network send</w:t>
      </w:r>
      <w:r w:rsidR="002B2537" w:rsidRPr="00B56FFA">
        <w:t xml:space="preserve">s </w:t>
      </w:r>
      <w:r w:rsidR="003E6DAF" w:rsidRPr="00B56FFA">
        <w:t xml:space="preserve">a </w:t>
      </w:r>
      <w:r w:rsidR="002B2537" w:rsidRPr="00B56FFA">
        <w:t>DCI format 0_1</w:t>
      </w:r>
      <w:r w:rsidR="00BF7459" w:rsidRPr="00B56FFA">
        <w:t>/0</w:t>
      </w:r>
      <w:r w:rsidR="00940518" w:rsidRPr="00B56FFA">
        <w:t>_</w:t>
      </w:r>
      <w:r w:rsidR="00BF7459" w:rsidRPr="00B56FFA">
        <w:t>2 with the</w:t>
      </w:r>
      <w:r w:rsidR="002B2537" w:rsidRPr="00B56FFA">
        <w:t xml:space="preserve"> “CSI request”</w:t>
      </w:r>
      <w:r w:rsidR="000B7985" w:rsidRPr="00B56FFA">
        <w:t xml:space="preserve"> </w:t>
      </w:r>
      <w:r w:rsidR="003E6DAF" w:rsidRPr="00B56FFA">
        <w:t xml:space="preserve">field </w:t>
      </w:r>
      <w:r w:rsidR="00FA1096" w:rsidRPr="00B56FFA">
        <w:t xml:space="preserve">set to the same value </w:t>
      </w:r>
      <w:r w:rsidR="003E6DAF" w:rsidRPr="00B56FFA">
        <w:t xml:space="preserve">as the </w:t>
      </w:r>
      <w:r w:rsidR="00C04D35" w:rsidRPr="00B56FFA">
        <w:t xml:space="preserve">UE requested </w:t>
      </w:r>
      <w:r w:rsidR="007470AF" w:rsidRPr="00B56FFA">
        <w:t xml:space="preserve">value. The DCI format may </w:t>
      </w:r>
      <w:r w:rsidR="00B3072B" w:rsidRPr="00B56FFA">
        <w:t xml:space="preserve">also </w:t>
      </w:r>
      <w:r w:rsidR="007C571B" w:rsidRPr="00B56FFA">
        <w:t>trigger additional aperiodic CSI-RS transmission</w:t>
      </w:r>
      <w:r w:rsidR="00B3072B" w:rsidRPr="00B56FFA">
        <w:t xml:space="preserve"> or just schedule a PUSCH</w:t>
      </w:r>
      <w:r w:rsidR="00CD2AE4" w:rsidRPr="00B56FFA">
        <w:t xml:space="preserve"> that the UE transmits </w:t>
      </w:r>
      <w:r w:rsidR="008D7890" w:rsidRPr="00B56FFA">
        <w:t>the</w:t>
      </w:r>
      <w:r w:rsidR="00CD2AE4" w:rsidRPr="00B56FFA">
        <w:t xml:space="preserve"> beam reporting UCI on.</w:t>
      </w:r>
    </w:p>
    <w:p w14:paraId="28F87E88" w14:textId="3B34E45B" w:rsidR="00E0262D" w:rsidRDefault="00D128C6" w:rsidP="00FA53BB">
      <w:pPr>
        <w:pStyle w:val="ListParagraph"/>
        <w:numPr>
          <w:ilvl w:val="0"/>
          <w:numId w:val="9"/>
        </w:numPr>
        <w:spacing w:after="120"/>
      </w:pPr>
      <w:r w:rsidRPr="00FA53BB">
        <w:rPr>
          <w:b/>
          <w:bCs/>
        </w:rPr>
        <w:t xml:space="preserve">UL </w:t>
      </w:r>
      <w:r w:rsidR="00C56932" w:rsidRPr="00FA53BB">
        <w:rPr>
          <w:b/>
          <w:bCs/>
        </w:rPr>
        <w:t>MAC CE (</w:t>
      </w:r>
      <w:r w:rsidR="00C56932" w:rsidRPr="00FA53BB">
        <w:rPr>
          <w:b/>
          <w:bCs/>
        </w:rPr>
        <w:fldChar w:fldCharType="begin"/>
      </w:r>
      <w:r w:rsidR="00C56932" w:rsidRPr="00FA53BB">
        <w:rPr>
          <w:b/>
          <w:bCs/>
        </w:rPr>
        <w:instrText xml:space="preserve"> REF _Ref157714617 \h </w:instrText>
      </w:r>
      <w:r w:rsidR="009B5FA3" w:rsidRPr="00FA53BB">
        <w:rPr>
          <w:b/>
          <w:bCs/>
        </w:rPr>
        <w:instrText xml:space="preserve"> \* MERGEFORMAT </w:instrText>
      </w:r>
      <w:r w:rsidR="00C56932" w:rsidRPr="00FA53BB">
        <w:rPr>
          <w:b/>
          <w:bCs/>
        </w:rPr>
      </w:r>
      <w:r w:rsidR="00C56932" w:rsidRPr="00FA53BB">
        <w:rPr>
          <w:b/>
          <w:bCs/>
        </w:rPr>
        <w:fldChar w:fldCharType="separate"/>
      </w:r>
      <w:r w:rsidR="005F22A1" w:rsidRPr="005F22A1">
        <w:rPr>
          <w:b/>
          <w:bCs/>
        </w:rPr>
        <w:t xml:space="preserve">Figure </w:t>
      </w:r>
      <w:r w:rsidR="005F22A1" w:rsidRPr="005F22A1">
        <w:rPr>
          <w:b/>
          <w:bCs/>
          <w:noProof/>
        </w:rPr>
        <w:t>1</w:t>
      </w:r>
      <w:r w:rsidR="00C56932" w:rsidRPr="00FA53BB">
        <w:rPr>
          <w:b/>
          <w:bCs/>
        </w:rPr>
        <w:fldChar w:fldCharType="end"/>
      </w:r>
      <w:r w:rsidR="00C56932" w:rsidRPr="00FA53BB">
        <w:rPr>
          <w:b/>
          <w:bCs/>
        </w:rPr>
        <w:t xml:space="preserve"> (</w:t>
      </w:r>
      <w:r w:rsidR="0095354D">
        <w:rPr>
          <w:b/>
          <w:bCs/>
        </w:rPr>
        <w:t>e</w:t>
      </w:r>
      <w:r w:rsidR="00C56932" w:rsidRPr="00FA53BB">
        <w:rPr>
          <w:b/>
          <w:bCs/>
        </w:rPr>
        <w:t>))</w:t>
      </w:r>
      <w:r w:rsidR="00C56932" w:rsidRPr="00B56FFA">
        <w:t xml:space="preserve">: </w:t>
      </w:r>
      <w:r w:rsidR="00215E82" w:rsidRPr="00B56FFA">
        <w:t xml:space="preserve">Instead of UCI, the beam reporting </w:t>
      </w:r>
      <w:r w:rsidR="007A0A60" w:rsidRPr="00B56FFA">
        <w:t>may be through a</w:t>
      </w:r>
      <w:r w:rsidR="005F4CA6" w:rsidRPr="00B56FFA">
        <w:t xml:space="preserve"> dedicated</w:t>
      </w:r>
      <w:r w:rsidR="007A0A60" w:rsidRPr="00B56FFA">
        <w:t xml:space="preserve"> UL MAC CE. </w:t>
      </w:r>
      <w:r w:rsidR="00170A02" w:rsidRPr="00B56FFA">
        <w:t>L</w:t>
      </w:r>
      <w:r w:rsidR="00AB136B" w:rsidRPr="00B56FFA">
        <w:t xml:space="preserve">ike the existing </w:t>
      </w:r>
      <w:r w:rsidR="00DA58F1" w:rsidRPr="00B56FFA">
        <w:t>LRR</w:t>
      </w:r>
      <w:r w:rsidR="00170A02" w:rsidRPr="00B56FFA">
        <w:t xml:space="preserve"> for BFR</w:t>
      </w:r>
      <w:r w:rsidR="00AB136B" w:rsidRPr="00B56FFA">
        <w:t xml:space="preserve">, a dedicated </w:t>
      </w:r>
      <w:r w:rsidR="00DA58F1" w:rsidRPr="00B56FFA">
        <w:t>PUCCH</w:t>
      </w:r>
      <w:r w:rsidR="00AB136B" w:rsidRPr="00B56FFA">
        <w:t xml:space="preserve"> resource</w:t>
      </w:r>
      <w:r w:rsidR="00DA58F1" w:rsidRPr="00B56FFA">
        <w:t xml:space="preserve"> for </w:t>
      </w:r>
      <w:r w:rsidR="000F6CFF" w:rsidRPr="00B56FFA">
        <w:t>request</w:t>
      </w:r>
      <w:r w:rsidR="000A692D" w:rsidRPr="00B56FFA">
        <w:t>ing the network</w:t>
      </w:r>
      <w:r w:rsidR="000F6CFF" w:rsidRPr="00B56FFA">
        <w:t xml:space="preserve"> </w:t>
      </w:r>
      <w:r w:rsidR="000A692D" w:rsidRPr="00B56FFA">
        <w:t>for a</w:t>
      </w:r>
      <w:r w:rsidR="00A30E91">
        <w:t>n</w:t>
      </w:r>
      <w:r w:rsidR="000A692D" w:rsidRPr="00B56FFA">
        <w:t xml:space="preserve"> UL grant </w:t>
      </w:r>
      <w:r w:rsidR="00D52EBD" w:rsidRPr="00B56FFA">
        <w:t xml:space="preserve">may be </w:t>
      </w:r>
      <w:r w:rsidR="006D35D8" w:rsidRPr="00B56FFA">
        <w:t>assigned</w:t>
      </w:r>
      <w:r w:rsidR="00E101C5" w:rsidRPr="00B56FFA">
        <w:t xml:space="preserve"> (or shared with LRR, if available) for UE-initiated beam reporting.</w:t>
      </w:r>
      <w:r w:rsidR="0007676D" w:rsidRPr="00B56FFA">
        <w:t xml:space="preserve"> </w:t>
      </w:r>
      <w:r w:rsidR="00D2394A" w:rsidRPr="00B56FFA">
        <w:t xml:space="preserve">Alternatively, if there is </w:t>
      </w:r>
      <w:r w:rsidR="00AC6C00" w:rsidRPr="00B56FFA">
        <w:t xml:space="preserve">a </w:t>
      </w:r>
      <w:r w:rsidR="00D2394A" w:rsidRPr="00B56FFA">
        <w:t>PUSCH transmission</w:t>
      </w:r>
      <w:r w:rsidR="00D77393" w:rsidRPr="00B56FFA">
        <w:t xml:space="preserve"> </w:t>
      </w:r>
      <w:r w:rsidR="00AC6C00" w:rsidRPr="00B56FFA">
        <w:t xml:space="preserve">available </w:t>
      </w:r>
      <w:r w:rsidR="00D77393" w:rsidRPr="00B56FFA">
        <w:t xml:space="preserve">when </w:t>
      </w:r>
      <w:r w:rsidR="00690E62" w:rsidRPr="00B56FFA">
        <w:t xml:space="preserve">the UE-initiated beam reporting is triggered, </w:t>
      </w:r>
      <w:r w:rsidR="00093976" w:rsidRPr="00B56FFA">
        <w:t>the</w:t>
      </w:r>
      <w:r w:rsidR="00252BC4" w:rsidRPr="00B56FFA">
        <w:t xml:space="preserve"> MAC</w:t>
      </w:r>
      <w:r w:rsidR="00093976" w:rsidRPr="00B56FFA">
        <w:t xml:space="preserve"> CE may be transmitted on the PUSCH</w:t>
      </w:r>
      <w:r w:rsidR="003930A9" w:rsidRPr="00B56FFA">
        <w:t xml:space="preserve"> without sending a separate request to the network.</w:t>
      </w:r>
    </w:p>
    <w:p w14:paraId="64B9F9C3" w14:textId="7C280230" w:rsidR="0076673F" w:rsidRPr="00B56FFA" w:rsidRDefault="00CF0B11" w:rsidP="00BD64B6">
      <w:pPr>
        <w:pStyle w:val="Caption"/>
        <w:jc w:val="center"/>
      </w:pPr>
      <w:bookmarkStart w:id="13" w:name="_Ref157877772"/>
      <w:r w:rsidRPr="00B56FFA">
        <w:t xml:space="preserve">Table </w:t>
      </w:r>
      <w:r w:rsidR="00921731">
        <w:fldChar w:fldCharType="begin"/>
      </w:r>
      <w:r w:rsidR="00921731">
        <w:instrText xml:space="preserve"> SEQ Table \* ARABIC </w:instrText>
      </w:r>
      <w:r w:rsidR="00921731">
        <w:fldChar w:fldCharType="separate"/>
      </w:r>
      <w:r w:rsidR="005F22A1">
        <w:rPr>
          <w:noProof/>
        </w:rPr>
        <w:t>4</w:t>
      </w:r>
      <w:r w:rsidR="00921731">
        <w:rPr>
          <w:noProof/>
        </w:rPr>
        <w:fldChar w:fldCharType="end"/>
      </w:r>
      <w:bookmarkEnd w:id="13"/>
      <w:r w:rsidR="00B3557D">
        <w:t>:</w:t>
      </w:r>
      <w:r w:rsidR="00D509D2" w:rsidRPr="00B56FFA">
        <w:t xml:space="preserve"> Various UL signaling </w:t>
      </w:r>
      <w:r w:rsidR="004B6939" w:rsidRPr="00B56FFA">
        <w:t>candidates for UE-initiated/event-driven beam reporting</w:t>
      </w:r>
      <w:r w:rsidR="00296B25" w:rsidRPr="00B56FF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2340"/>
        <w:gridCol w:w="1260"/>
        <w:gridCol w:w="1260"/>
        <w:gridCol w:w="1923"/>
        <w:gridCol w:w="1924"/>
      </w:tblGrid>
      <w:tr w:rsidR="00BD64B6" w:rsidRPr="00B56FFA" w14:paraId="7CFA17A9" w14:textId="77777777" w:rsidTr="00BD64B6">
        <w:tc>
          <w:tcPr>
            <w:tcW w:w="1255" w:type="dxa"/>
            <w:shd w:val="clear" w:color="auto" w:fill="F2F2F2" w:themeFill="background1" w:themeFillShade="F2"/>
          </w:tcPr>
          <w:p w14:paraId="602EE44A" w14:textId="77777777" w:rsidR="00DA247E" w:rsidRPr="00B56FFA" w:rsidRDefault="00DA247E" w:rsidP="002501ED">
            <w:pPr>
              <w:spacing w:before="0" w:after="0" w:line="240" w:lineRule="auto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2340" w:type="dxa"/>
            <w:shd w:val="clear" w:color="auto" w:fill="F2F2F2" w:themeFill="background1" w:themeFillShade="F2"/>
            <w:vAlign w:val="center"/>
          </w:tcPr>
          <w:p w14:paraId="01F8D7FC" w14:textId="68C35220" w:rsidR="00DA247E" w:rsidRPr="00B56FFA" w:rsidRDefault="00DA247E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B56FFA">
              <w:rPr>
                <w:rFonts w:ascii="Times" w:hAnsi="Times" w:cs="Times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14:paraId="42827DA4" w14:textId="2F52DEF8" w:rsidR="00DA247E" w:rsidRPr="00B56FFA" w:rsidRDefault="00DA247E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B56FFA">
              <w:rPr>
                <w:rFonts w:ascii="Times" w:hAnsi="Times" w:cs="Times"/>
                <w:b/>
                <w:bCs/>
                <w:sz w:val="16"/>
                <w:szCs w:val="16"/>
              </w:rPr>
              <w:t>Request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14:paraId="231AE508" w14:textId="6938F67F" w:rsidR="00DA247E" w:rsidRPr="00B56FFA" w:rsidRDefault="00370F88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B56FFA">
              <w:rPr>
                <w:rFonts w:ascii="Times" w:hAnsi="Times" w:cs="Times"/>
                <w:b/>
                <w:bCs/>
                <w:sz w:val="16"/>
                <w:szCs w:val="16"/>
              </w:rPr>
              <w:t>Reporting</w:t>
            </w:r>
          </w:p>
        </w:tc>
        <w:tc>
          <w:tcPr>
            <w:tcW w:w="1923" w:type="dxa"/>
            <w:shd w:val="clear" w:color="auto" w:fill="F2F2F2" w:themeFill="background1" w:themeFillShade="F2"/>
            <w:vAlign w:val="center"/>
          </w:tcPr>
          <w:p w14:paraId="59D13653" w14:textId="699734CF" w:rsidR="00DA247E" w:rsidRPr="00B56FFA" w:rsidRDefault="00370F88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B56FFA">
              <w:rPr>
                <w:rFonts w:ascii="Times" w:hAnsi="Times" w:cs="Times"/>
                <w:b/>
                <w:bCs/>
                <w:sz w:val="16"/>
                <w:szCs w:val="16"/>
              </w:rPr>
              <w:t>Pros</w:t>
            </w:r>
          </w:p>
        </w:tc>
        <w:tc>
          <w:tcPr>
            <w:tcW w:w="1924" w:type="dxa"/>
            <w:shd w:val="clear" w:color="auto" w:fill="F2F2F2" w:themeFill="background1" w:themeFillShade="F2"/>
            <w:vAlign w:val="center"/>
          </w:tcPr>
          <w:p w14:paraId="4A1E06DD" w14:textId="307DA561" w:rsidR="00DA247E" w:rsidRPr="00B56FFA" w:rsidRDefault="00370F88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B56FFA">
              <w:rPr>
                <w:rFonts w:ascii="Times" w:hAnsi="Times" w:cs="Times"/>
                <w:b/>
                <w:bCs/>
                <w:sz w:val="16"/>
                <w:szCs w:val="16"/>
              </w:rPr>
              <w:t>Cons</w:t>
            </w:r>
          </w:p>
        </w:tc>
      </w:tr>
      <w:tr w:rsidR="00DA247E" w:rsidRPr="00B56FFA" w14:paraId="2DCE12C8" w14:textId="77777777" w:rsidTr="00BD64B6"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122C4111" w14:textId="77777777" w:rsidR="00DA247E" w:rsidRDefault="00370F88" w:rsidP="002501ED">
            <w:pPr>
              <w:spacing w:before="0" w:after="0" w:line="240" w:lineRule="auto"/>
              <w:jc w:val="center"/>
              <w:rPr>
                <w:rFonts w:ascii="Times" w:eastAsia="Times New Roman" w:hAnsi="Times" w:cs="Times"/>
                <w:b/>
                <w:bCs/>
                <w:kern w:val="24"/>
                <w:sz w:val="16"/>
                <w:szCs w:val="16"/>
                <w:lang w:eastAsia="ko-KR"/>
              </w:rPr>
            </w:pPr>
            <w:r w:rsidRPr="00B56FFA">
              <w:rPr>
                <w:rFonts w:ascii="Times" w:eastAsia="Times New Roman" w:hAnsi="Times" w:cs="Times"/>
                <w:b/>
                <w:bCs/>
                <w:kern w:val="24"/>
                <w:sz w:val="16"/>
                <w:szCs w:val="16"/>
                <w:lang w:eastAsia="ko-KR"/>
              </w:rPr>
              <w:t>Opportunistic periodic UCI</w:t>
            </w:r>
          </w:p>
          <w:p w14:paraId="216AA442" w14:textId="4972C5AC" w:rsidR="0041723B" w:rsidRPr="00B56FFA" w:rsidRDefault="0041723B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</w:rPr>
              <w:t>(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begin"/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instrText xml:space="preserve"> REF _Ref157714617 \h  \* MERGEFORMAT </w:instrTex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separate"/>
            </w:r>
            <w:r w:rsidR="005F22A1" w:rsidRPr="005F22A1">
              <w:rPr>
                <w:rFonts w:ascii="Times" w:hAnsi="Times" w:cs="Times"/>
                <w:b/>
                <w:bCs/>
                <w:sz w:val="16"/>
                <w:szCs w:val="16"/>
              </w:rPr>
              <w:t xml:space="preserve">Figure </w:t>
            </w:r>
            <w:r w:rsidR="005F22A1" w:rsidRPr="005F22A1">
              <w:rPr>
                <w:rFonts w:ascii="Times" w:hAnsi="Times" w:cs="Times"/>
                <w:b/>
                <w:bCs/>
                <w:sz w:val="16"/>
                <w:szCs w:val="16"/>
              </w:rPr>
              <w:t>1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end"/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t xml:space="preserve"> (a)</w:t>
            </w:r>
            <w:r>
              <w:rPr>
                <w:rFonts w:ascii="Times" w:hAnsi="Times" w:cs="Times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0" w:type="dxa"/>
          </w:tcPr>
          <w:p w14:paraId="23C3DA22" w14:textId="77777777" w:rsidR="00760BB2" w:rsidRPr="00B56FFA" w:rsidRDefault="00370F88" w:rsidP="00C02940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sz w:val="16"/>
                <w:szCs w:val="16"/>
                <w:lang w:eastAsia="ko-KR"/>
              </w:rPr>
            </w:pPr>
            <w:r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P/SP resources for CSI reporting are configured/</w:t>
            </w:r>
            <w:proofErr w:type="gramStart"/>
            <w:r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activated</w:t>
            </w:r>
            <w:proofErr w:type="gramEnd"/>
          </w:p>
          <w:p w14:paraId="132C472E" w14:textId="1423280B" w:rsidR="00DA247E" w:rsidRPr="00B56FFA" w:rsidRDefault="00370F88" w:rsidP="00C02940">
            <w:pPr>
              <w:pStyle w:val="ListParagraph"/>
              <w:numPr>
                <w:ilvl w:val="0"/>
                <w:numId w:val="11"/>
              </w:numPr>
              <w:spacing w:before="0" w:after="6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sz w:val="16"/>
                <w:szCs w:val="16"/>
                <w:lang w:eastAsia="ko-KR"/>
              </w:rPr>
            </w:pPr>
            <w:r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UE may autonomously skip configured occasion</w:t>
            </w:r>
          </w:p>
        </w:tc>
        <w:tc>
          <w:tcPr>
            <w:tcW w:w="1260" w:type="dxa"/>
          </w:tcPr>
          <w:p w14:paraId="24B362F7" w14:textId="3C41C7FA" w:rsidR="00DA247E" w:rsidRPr="00B56FFA" w:rsidRDefault="00760BB2" w:rsidP="002501ED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None</w:t>
            </w:r>
          </w:p>
        </w:tc>
        <w:tc>
          <w:tcPr>
            <w:tcW w:w="1260" w:type="dxa"/>
          </w:tcPr>
          <w:p w14:paraId="10E85A80" w14:textId="2C55DCD6" w:rsidR="00DA247E" w:rsidRPr="00B56FFA" w:rsidRDefault="00760BB2" w:rsidP="00633E5F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UCI on PUCCH or PUSCH</w:t>
            </w:r>
          </w:p>
        </w:tc>
        <w:tc>
          <w:tcPr>
            <w:tcW w:w="1923" w:type="dxa"/>
          </w:tcPr>
          <w:p w14:paraId="3CE49FE4" w14:textId="0F7BCFEB" w:rsidR="00DA247E" w:rsidRPr="00B56FFA" w:rsidRDefault="00760BB2" w:rsidP="002501ED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B56FFA">
              <w:rPr>
                <w:rFonts w:ascii="Times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Minor </w:t>
            </w: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spec</w:t>
            </w:r>
            <w:r w:rsidRPr="00B56FFA">
              <w:rPr>
                <w:rFonts w:ascii="Times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ification</w:t>
            </w: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 impact</w:t>
            </w:r>
            <w:r w:rsidRPr="00B56FFA">
              <w:rPr>
                <w:rFonts w:ascii="Times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: </w:t>
            </w:r>
            <w:r w:rsidR="00BD64B6" w:rsidRPr="00B56FFA">
              <w:rPr>
                <w:rFonts w:ascii="Times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similar to </w:t>
            </w:r>
            <w:r w:rsidR="00FE5F42" w:rsidRPr="00B56FFA">
              <w:rPr>
                <w:rFonts w:ascii="Times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legacy</w:t>
            </w:r>
            <w:r w:rsidRPr="00B56FFA">
              <w:rPr>
                <w:rFonts w:ascii="Times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 periodic CSI framework </w:t>
            </w:r>
          </w:p>
        </w:tc>
        <w:tc>
          <w:tcPr>
            <w:tcW w:w="1924" w:type="dxa"/>
          </w:tcPr>
          <w:p w14:paraId="7DDA96BC" w14:textId="77777777" w:rsidR="00760BB2" w:rsidRPr="00B56FFA" w:rsidRDefault="00760BB2" w:rsidP="00C02940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</w:pPr>
            <w:r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Limited network overhead reduction</w:t>
            </w:r>
          </w:p>
          <w:p w14:paraId="29D6BAEE" w14:textId="5B12DDFA" w:rsidR="00DA247E" w:rsidRPr="00B56FFA" w:rsidRDefault="00760BB2" w:rsidP="00C02940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</w:pPr>
            <w:r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Blind decoding of the presence of UCI at the network</w:t>
            </w:r>
          </w:p>
        </w:tc>
      </w:tr>
      <w:tr w:rsidR="00BD64B6" w:rsidRPr="00B56FFA" w14:paraId="68590556" w14:textId="77777777" w:rsidTr="00BD64B6"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7F9BBAE0" w14:textId="77777777" w:rsidR="00155355" w:rsidRDefault="00155355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</w:pPr>
            <w:r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>Periodic UCI</w:t>
            </w:r>
            <w:r w:rsidR="002501ED"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 xml:space="preserve"> </w:t>
            </w:r>
            <w:r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>+</w:t>
            </w:r>
            <w:r w:rsidR="002501ED"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 xml:space="preserve"> </w:t>
            </w:r>
            <w:r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>use indication</w:t>
            </w:r>
          </w:p>
          <w:p w14:paraId="55B33FB9" w14:textId="43CF61BA" w:rsidR="0041723B" w:rsidRPr="00B56FFA" w:rsidRDefault="0041723B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</w:rPr>
              <w:t>(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begin"/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instrText xml:space="preserve"> REF _Ref157714617 \h  \* MERGEFORMAT </w:instrTex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separate"/>
            </w:r>
            <w:r w:rsidR="005F22A1" w:rsidRPr="005F22A1">
              <w:rPr>
                <w:rFonts w:ascii="Times" w:hAnsi="Times" w:cs="Times"/>
                <w:b/>
                <w:bCs/>
                <w:sz w:val="16"/>
                <w:szCs w:val="16"/>
              </w:rPr>
              <w:t xml:space="preserve">Figure </w:t>
            </w:r>
            <w:r w:rsidR="005F22A1" w:rsidRPr="005F22A1">
              <w:rPr>
                <w:rFonts w:ascii="Times" w:hAnsi="Times" w:cs="Times"/>
                <w:b/>
                <w:bCs/>
                <w:sz w:val="16"/>
                <w:szCs w:val="16"/>
              </w:rPr>
              <w:t>1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end"/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t xml:space="preserve"> (</w:t>
            </w:r>
            <w:r>
              <w:rPr>
                <w:rFonts w:ascii="Times" w:hAnsi="Times" w:cs="Times"/>
                <w:b/>
                <w:bCs/>
                <w:sz w:val="16"/>
                <w:szCs w:val="16"/>
              </w:rPr>
              <w:t>b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t>)</w:t>
            </w:r>
            <w:r>
              <w:rPr>
                <w:rFonts w:ascii="Times" w:hAnsi="Times" w:cs="Times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0" w:type="dxa"/>
          </w:tcPr>
          <w:p w14:paraId="1F705471" w14:textId="77777777" w:rsidR="00155355" w:rsidRPr="00B56FFA" w:rsidRDefault="00D02AEA" w:rsidP="00C02940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</w:pP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Configured (P/SP) UCI resources are normally </w:t>
            </w:r>
            <w:proofErr w:type="gramStart"/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unused</w:t>
            </w:r>
            <w:proofErr w:type="gramEnd"/>
          </w:p>
          <w:p w14:paraId="58A07778" w14:textId="53207689" w:rsidR="00155355" w:rsidRPr="00B56FFA" w:rsidRDefault="00155355" w:rsidP="00C02940">
            <w:pPr>
              <w:pStyle w:val="ListParagraph"/>
              <w:numPr>
                <w:ilvl w:val="0"/>
                <w:numId w:val="11"/>
              </w:numPr>
              <w:spacing w:before="0" w:after="6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</w:pPr>
            <w:r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UE sends a “use-indication” when it is to be used for reporting</w:t>
            </w:r>
          </w:p>
        </w:tc>
        <w:tc>
          <w:tcPr>
            <w:tcW w:w="1260" w:type="dxa"/>
          </w:tcPr>
          <w:p w14:paraId="1F141994" w14:textId="1818B78D" w:rsidR="00155355" w:rsidRPr="00B56FFA" w:rsidRDefault="00155355" w:rsidP="002501ED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SR-like</w:t>
            </w:r>
            <w:r w:rsidRPr="00B56FFA">
              <w:rPr>
                <w:rFonts w:ascii="Times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 (e.g., LRR)</w:t>
            </w:r>
          </w:p>
        </w:tc>
        <w:tc>
          <w:tcPr>
            <w:tcW w:w="1260" w:type="dxa"/>
          </w:tcPr>
          <w:p w14:paraId="6125F437" w14:textId="278C627D" w:rsidR="00155355" w:rsidRPr="00B56FFA" w:rsidRDefault="00155355" w:rsidP="00633E5F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UCI on PUCCH or PUSCH</w:t>
            </w:r>
          </w:p>
        </w:tc>
        <w:tc>
          <w:tcPr>
            <w:tcW w:w="1923" w:type="dxa"/>
          </w:tcPr>
          <w:p w14:paraId="0816DDB1" w14:textId="265ACBF5" w:rsidR="00155355" w:rsidRPr="00B56FFA" w:rsidRDefault="00155355" w:rsidP="002501ED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B56FFA">
              <w:rPr>
                <w:rFonts w:ascii="Times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Low overhead: c</w:t>
            </w:r>
            <w:r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onfigured resources can be repurposed when not used</w:t>
            </w:r>
          </w:p>
        </w:tc>
        <w:tc>
          <w:tcPr>
            <w:tcW w:w="1924" w:type="dxa"/>
          </w:tcPr>
          <w:p w14:paraId="2E725D0D" w14:textId="77777777" w:rsidR="00155355" w:rsidRPr="00B56FFA" w:rsidRDefault="00155355" w:rsidP="00C02940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sz w:val="16"/>
                <w:szCs w:val="16"/>
                <w:lang w:eastAsia="ko-KR"/>
              </w:rPr>
            </w:pPr>
            <w:r w:rsidRPr="00B56FFA">
              <w:rPr>
                <w:rFonts w:ascii="Times" w:eastAsia="Times New Roman" w:hAnsi="Times" w:cs="Times"/>
                <w:sz w:val="16"/>
                <w:szCs w:val="16"/>
                <w:lang w:eastAsia="ko-KR"/>
              </w:rPr>
              <w:t xml:space="preserve">Additional resources for request </w:t>
            </w:r>
            <w:proofErr w:type="gramStart"/>
            <w:r w:rsidRPr="00B56FFA">
              <w:rPr>
                <w:rFonts w:ascii="Times" w:eastAsia="Times New Roman" w:hAnsi="Times" w:cs="Times"/>
                <w:sz w:val="16"/>
                <w:szCs w:val="16"/>
                <w:lang w:eastAsia="ko-KR"/>
              </w:rPr>
              <w:t>signaling</w:t>
            </w:r>
            <w:proofErr w:type="gramEnd"/>
          </w:p>
          <w:p w14:paraId="70437E81" w14:textId="28B12202" w:rsidR="00155355" w:rsidRPr="00B56FFA" w:rsidRDefault="00155355" w:rsidP="00C02940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sz w:val="16"/>
                <w:szCs w:val="16"/>
                <w:lang w:eastAsia="ko-KR"/>
              </w:rPr>
            </w:pPr>
            <w:r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Handling of misdetection of the request</w:t>
            </w:r>
          </w:p>
        </w:tc>
      </w:tr>
      <w:tr w:rsidR="00BD64B6" w:rsidRPr="00B56FFA" w14:paraId="1D6C8142" w14:textId="77777777" w:rsidTr="00BD64B6"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406315EA" w14:textId="77777777" w:rsidR="00155355" w:rsidRDefault="00155355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</w:pPr>
            <w:r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>Periodic UCI</w:t>
            </w:r>
            <w:r w:rsidR="002501ED"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 xml:space="preserve"> </w:t>
            </w:r>
            <w:r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>+</w:t>
            </w:r>
            <w:r w:rsidR="002501ED"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 xml:space="preserve"> </w:t>
            </w:r>
            <w:r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>skip indication</w:t>
            </w:r>
          </w:p>
          <w:p w14:paraId="3A2E926D" w14:textId="100ED60F" w:rsidR="0041723B" w:rsidRPr="00B56FFA" w:rsidRDefault="0041723B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</w:rPr>
              <w:t>(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begin"/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instrText xml:space="preserve"> REF _Ref157714617 \h  \* MERGEFORMAT </w:instrTex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separate"/>
            </w:r>
            <w:r w:rsidR="005F22A1" w:rsidRPr="005F22A1">
              <w:rPr>
                <w:rFonts w:ascii="Times" w:hAnsi="Times" w:cs="Times"/>
                <w:b/>
                <w:bCs/>
                <w:sz w:val="16"/>
                <w:szCs w:val="16"/>
              </w:rPr>
              <w:t xml:space="preserve">Figure </w:t>
            </w:r>
            <w:r w:rsidR="005F22A1" w:rsidRPr="005F22A1">
              <w:rPr>
                <w:rFonts w:ascii="Times" w:hAnsi="Times" w:cs="Times"/>
                <w:b/>
                <w:bCs/>
                <w:sz w:val="16"/>
                <w:szCs w:val="16"/>
              </w:rPr>
              <w:t>1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end"/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t xml:space="preserve"> (</w:t>
            </w:r>
            <w:r>
              <w:rPr>
                <w:rFonts w:ascii="Times" w:hAnsi="Times" w:cs="Times"/>
                <w:b/>
                <w:bCs/>
                <w:sz w:val="16"/>
                <w:szCs w:val="16"/>
              </w:rPr>
              <w:t>c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t>)</w:t>
            </w:r>
            <w:r>
              <w:rPr>
                <w:rFonts w:ascii="Times" w:hAnsi="Times" w:cs="Times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0" w:type="dxa"/>
          </w:tcPr>
          <w:p w14:paraId="3FE9F8C3" w14:textId="77777777" w:rsidR="002501ED" w:rsidRPr="00B56FFA" w:rsidRDefault="00D02AEA" w:rsidP="00C02940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</w:pP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Configured (P/SP) UCI resources are normally used for </w:t>
            </w:r>
            <w:proofErr w:type="gramStart"/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reporting</w:t>
            </w:r>
            <w:proofErr w:type="gramEnd"/>
          </w:p>
          <w:p w14:paraId="27B445CD" w14:textId="5C8D9DC2" w:rsidR="00155355" w:rsidRPr="00B56FFA" w:rsidRDefault="00D02AEA" w:rsidP="00C02940">
            <w:pPr>
              <w:pStyle w:val="ListParagraph"/>
              <w:numPr>
                <w:ilvl w:val="0"/>
                <w:numId w:val="11"/>
              </w:numPr>
              <w:spacing w:before="0" w:after="6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</w:pPr>
            <w:r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UE sends a “skip</w:t>
            </w:r>
            <w:r w:rsidR="00155355"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-</w:t>
            </w:r>
            <w:r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 indication</w:t>
            </w:r>
            <w:r w:rsidR="00155355"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”</w:t>
            </w:r>
            <w:r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 when it is not to be used</w:t>
            </w:r>
          </w:p>
        </w:tc>
        <w:tc>
          <w:tcPr>
            <w:tcW w:w="1260" w:type="dxa"/>
          </w:tcPr>
          <w:p w14:paraId="49E69A05" w14:textId="00EB67C1" w:rsidR="00155355" w:rsidRPr="00B56FFA" w:rsidRDefault="00155355" w:rsidP="002501ED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SR-like</w:t>
            </w:r>
            <w:r w:rsidRPr="00B56FFA">
              <w:rPr>
                <w:rFonts w:ascii="Times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 (e.g., UTO-UCI)</w:t>
            </w:r>
          </w:p>
        </w:tc>
        <w:tc>
          <w:tcPr>
            <w:tcW w:w="1260" w:type="dxa"/>
          </w:tcPr>
          <w:p w14:paraId="2EAF95C6" w14:textId="07C5E20E" w:rsidR="00155355" w:rsidRPr="00B56FFA" w:rsidRDefault="00155355" w:rsidP="00633E5F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UCI on PUCCH or PUSCH</w:t>
            </w:r>
          </w:p>
        </w:tc>
        <w:tc>
          <w:tcPr>
            <w:tcW w:w="1923" w:type="dxa"/>
          </w:tcPr>
          <w:p w14:paraId="21118C3F" w14:textId="4A075BC0" w:rsidR="00155355" w:rsidRPr="00B56FFA" w:rsidRDefault="00155355" w:rsidP="002501ED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B56FFA">
              <w:rPr>
                <w:rFonts w:ascii="Times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Low overhead: c</w:t>
            </w: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onfigured resources can be repurposed when not used</w:t>
            </w:r>
          </w:p>
        </w:tc>
        <w:tc>
          <w:tcPr>
            <w:tcW w:w="1924" w:type="dxa"/>
          </w:tcPr>
          <w:p w14:paraId="72C353B3" w14:textId="77777777" w:rsidR="00155355" w:rsidRPr="00B56FFA" w:rsidRDefault="00155355" w:rsidP="00C02940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sz w:val="16"/>
                <w:szCs w:val="16"/>
                <w:lang w:eastAsia="ko-KR"/>
              </w:rPr>
            </w:pPr>
            <w:r w:rsidRPr="00B56FFA">
              <w:rPr>
                <w:rFonts w:ascii="Times" w:eastAsia="Times New Roman" w:hAnsi="Times" w:cs="Times"/>
                <w:sz w:val="16"/>
                <w:szCs w:val="16"/>
                <w:lang w:eastAsia="ko-KR"/>
              </w:rPr>
              <w:t xml:space="preserve">Additional resources for request </w:t>
            </w:r>
            <w:proofErr w:type="gramStart"/>
            <w:r w:rsidRPr="00B56FFA">
              <w:rPr>
                <w:rFonts w:ascii="Times" w:eastAsia="Times New Roman" w:hAnsi="Times" w:cs="Times"/>
                <w:sz w:val="16"/>
                <w:szCs w:val="16"/>
                <w:lang w:eastAsia="ko-KR"/>
              </w:rPr>
              <w:t>signaling</w:t>
            </w:r>
            <w:proofErr w:type="gramEnd"/>
          </w:p>
          <w:p w14:paraId="393E1305" w14:textId="1AFCE3FE" w:rsidR="00155355" w:rsidRPr="00B56FFA" w:rsidRDefault="00155355" w:rsidP="00C02940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sz w:val="16"/>
                <w:szCs w:val="16"/>
                <w:lang w:eastAsia="ko-KR"/>
              </w:rPr>
            </w:pPr>
            <w:r w:rsidRPr="00B56FFA">
              <w:rPr>
                <w:rFonts w:ascii="Times" w:eastAsia="Times New Roman" w:hAnsi="Times" w:cs="Times"/>
                <w:sz w:val="16"/>
                <w:szCs w:val="16"/>
                <w:lang w:eastAsia="ko-KR"/>
              </w:rPr>
              <w:t>Limited UE overhead reduction when beam reporting is infrequent</w:t>
            </w:r>
          </w:p>
        </w:tc>
      </w:tr>
      <w:tr w:rsidR="00B56FFA" w:rsidRPr="00B56FFA" w14:paraId="5407FA92" w14:textId="77777777" w:rsidTr="00BD64B6"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528B545A" w14:textId="77777777" w:rsidR="00155355" w:rsidRDefault="002501ED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B56FFA">
              <w:rPr>
                <w:rFonts w:ascii="Times" w:hAnsi="Times" w:cs="Times"/>
                <w:b/>
                <w:bCs/>
                <w:sz w:val="16"/>
                <w:szCs w:val="16"/>
              </w:rPr>
              <w:t>Aperiodic UCI + CSI request</w:t>
            </w:r>
          </w:p>
          <w:p w14:paraId="66A77DAB" w14:textId="6FAD8FAB" w:rsidR="0041723B" w:rsidRPr="00B56FFA" w:rsidRDefault="0041723B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</w:rPr>
              <w:t>(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begin"/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instrText xml:space="preserve"> REF _Ref157714617 \h  \* MERGEFORMAT </w:instrTex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separate"/>
            </w:r>
            <w:r w:rsidR="005F22A1" w:rsidRPr="005F22A1">
              <w:rPr>
                <w:rFonts w:ascii="Times" w:hAnsi="Times" w:cs="Times"/>
                <w:b/>
                <w:bCs/>
                <w:sz w:val="16"/>
                <w:szCs w:val="16"/>
              </w:rPr>
              <w:t xml:space="preserve">Figure </w:t>
            </w:r>
            <w:r w:rsidR="005F22A1" w:rsidRPr="005F22A1">
              <w:rPr>
                <w:rFonts w:ascii="Times" w:hAnsi="Times" w:cs="Times"/>
                <w:b/>
                <w:bCs/>
                <w:sz w:val="16"/>
                <w:szCs w:val="16"/>
              </w:rPr>
              <w:t>1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end"/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t xml:space="preserve"> (</w:t>
            </w:r>
            <w:r>
              <w:rPr>
                <w:rFonts w:ascii="Times" w:hAnsi="Times" w:cs="Times"/>
                <w:b/>
                <w:bCs/>
                <w:sz w:val="16"/>
                <w:szCs w:val="16"/>
              </w:rPr>
              <w:t>d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t>)</w:t>
            </w:r>
            <w:r>
              <w:rPr>
                <w:rFonts w:ascii="Times" w:hAnsi="Times" w:cs="Times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0" w:type="dxa"/>
          </w:tcPr>
          <w:p w14:paraId="2A013841" w14:textId="57523DA2" w:rsidR="00115DD3" w:rsidRPr="002F3CDF" w:rsidRDefault="00115DD3" w:rsidP="00743611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</w:pPr>
            <w:r w:rsidRPr="002F3CDF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UE request</w:t>
            </w:r>
            <w:r w:rsidR="00CB2F78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s</w:t>
            </w:r>
            <w:r w:rsidRPr="002F3CDF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 aperiodic CSI reporting</w:t>
            </w:r>
          </w:p>
          <w:p w14:paraId="428CE7E8" w14:textId="667F7AF0" w:rsidR="00155355" w:rsidRPr="00B56FFA" w:rsidRDefault="009F4D60" w:rsidP="00743611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ind w:left="144" w:hanging="144"/>
              <w:contextualSpacing/>
              <w:jc w:val="left"/>
              <w:rPr>
                <w:rFonts w:ascii="Times" w:hAnsi="Times" w:cs="Times"/>
                <w:sz w:val="16"/>
                <w:szCs w:val="16"/>
              </w:rPr>
            </w:pPr>
            <w:r w:rsidRPr="002F3CDF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Aper</w:t>
            </w:r>
            <w:r w:rsidR="00115DD3" w:rsidRPr="002F3CDF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iodic CSI reporting </w:t>
            </w:r>
            <w:r w:rsidR="00B95352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is </w:t>
            </w:r>
            <w:r w:rsidR="0074420E" w:rsidRPr="002F3CDF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triggered by the network</w:t>
            </w:r>
            <w:r w:rsidR="00B95352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 in response</w:t>
            </w:r>
          </w:p>
        </w:tc>
        <w:tc>
          <w:tcPr>
            <w:tcW w:w="1260" w:type="dxa"/>
          </w:tcPr>
          <w:p w14:paraId="32A98081" w14:textId="50646651" w:rsidR="00155355" w:rsidRPr="00B56FFA" w:rsidRDefault="00CC5C1D" w:rsidP="002501ED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B56FFA">
              <w:rPr>
                <w:rFonts w:ascii="Times" w:hAnsi="Times" w:cs="Times"/>
                <w:sz w:val="16"/>
                <w:szCs w:val="16"/>
              </w:rPr>
              <w:t>UCI</w:t>
            </w:r>
          </w:p>
        </w:tc>
        <w:tc>
          <w:tcPr>
            <w:tcW w:w="1260" w:type="dxa"/>
          </w:tcPr>
          <w:p w14:paraId="2BB3AACF" w14:textId="31121A6F" w:rsidR="00155355" w:rsidRPr="00B56FFA" w:rsidRDefault="00633E5F" w:rsidP="002501ED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B56FFA">
              <w:rPr>
                <w:rFonts w:ascii="Times" w:hAnsi="Times" w:cs="Times"/>
                <w:sz w:val="16"/>
                <w:szCs w:val="16"/>
              </w:rPr>
              <w:t>UCI on PUSCH</w:t>
            </w:r>
          </w:p>
        </w:tc>
        <w:tc>
          <w:tcPr>
            <w:tcW w:w="1923" w:type="dxa"/>
          </w:tcPr>
          <w:p w14:paraId="441E991B" w14:textId="4762F5EB" w:rsidR="008718B8" w:rsidRPr="00B56FFA" w:rsidRDefault="00D02AEA" w:rsidP="00C02940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</w:pP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No </w:t>
            </w:r>
            <w:r w:rsidR="00526E06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reserved</w:t>
            </w: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 dedicated UL </w:t>
            </w:r>
            <w:r w:rsidR="007629ED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reporting </w:t>
            </w: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resources</w:t>
            </w:r>
          </w:p>
          <w:p w14:paraId="26AC87CA" w14:textId="58C4DA1F" w:rsidR="00155355" w:rsidRPr="00B56FFA" w:rsidRDefault="008718B8" w:rsidP="00C02940">
            <w:pPr>
              <w:pStyle w:val="ListParagraph"/>
              <w:numPr>
                <w:ilvl w:val="0"/>
                <w:numId w:val="11"/>
              </w:numPr>
              <w:spacing w:before="0" w:after="6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</w:pPr>
            <w:r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Minor specification impact: </w:t>
            </w:r>
            <w:r w:rsidR="00AC1039"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similar to </w:t>
            </w:r>
            <w:r w:rsidR="00FE5F42"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legacy aperiodic CSI</w:t>
            </w:r>
          </w:p>
        </w:tc>
        <w:tc>
          <w:tcPr>
            <w:tcW w:w="1924" w:type="dxa"/>
          </w:tcPr>
          <w:p w14:paraId="43E219E3" w14:textId="66CDA21D" w:rsidR="00155355" w:rsidRPr="00B56FFA" w:rsidRDefault="00BD64B6" w:rsidP="002501ED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B56FFA">
              <w:rPr>
                <w:rFonts w:ascii="Times" w:eastAsia="Times New Roman" w:hAnsi="Times" w:cs="Times"/>
                <w:sz w:val="16"/>
                <w:szCs w:val="16"/>
                <w:lang w:eastAsia="ko-KR"/>
              </w:rPr>
              <w:t>Additional resources for request signaling</w:t>
            </w:r>
          </w:p>
        </w:tc>
      </w:tr>
      <w:tr w:rsidR="00BD64B6" w:rsidRPr="00B56FFA" w14:paraId="489CBA58" w14:textId="77777777" w:rsidTr="00BD64B6">
        <w:trPr>
          <w:trHeight w:val="42"/>
        </w:trPr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3CEF8719" w14:textId="77777777" w:rsidR="00155355" w:rsidRDefault="00155355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</w:pPr>
            <w:r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>SR</w:t>
            </w:r>
            <w:r w:rsidR="002501ED"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 xml:space="preserve"> </w:t>
            </w:r>
            <w:r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>+</w:t>
            </w:r>
            <w:r w:rsidR="002501ED"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 xml:space="preserve"> </w:t>
            </w:r>
            <w:r w:rsidRPr="00B56FFA">
              <w:rPr>
                <w:rFonts w:ascii="Times" w:hAnsi="Times" w:cs="Times"/>
                <w:b/>
                <w:bCs/>
                <w:kern w:val="24"/>
                <w:sz w:val="16"/>
                <w:szCs w:val="16"/>
                <w:lang w:eastAsia="ko-KR"/>
              </w:rPr>
              <w:t>UL MAC CE</w:t>
            </w:r>
          </w:p>
          <w:p w14:paraId="51249C76" w14:textId="5D6BCEFB" w:rsidR="0041723B" w:rsidRPr="00B56FFA" w:rsidRDefault="0041723B" w:rsidP="002501ED">
            <w:pPr>
              <w:spacing w:before="0" w:after="0" w:line="240" w:lineRule="auto"/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</w:rPr>
              <w:t>(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begin"/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instrText xml:space="preserve"> REF _Ref157714617 \h  \* MERGEFORMAT </w:instrTex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separate"/>
            </w:r>
            <w:r w:rsidR="005F22A1" w:rsidRPr="005F22A1">
              <w:rPr>
                <w:rFonts w:ascii="Times" w:hAnsi="Times" w:cs="Times"/>
                <w:b/>
                <w:bCs/>
                <w:sz w:val="16"/>
                <w:szCs w:val="16"/>
              </w:rPr>
              <w:t xml:space="preserve">Figure </w:t>
            </w:r>
            <w:r w:rsidR="005F22A1" w:rsidRPr="005F22A1">
              <w:rPr>
                <w:rFonts w:ascii="Times" w:hAnsi="Times" w:cs="Times"/>
                <w:b/>
                <w:bCs/>
                <w:sz w:val="16"/>
                <w:szCs w:val="16"/>
              </w:rPr>
              <w:t>1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fldChar w:fldCharType="end"/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t xml:space="preserve"> (</w:t>
            </w:r>
            <w:r>
              <w:rPr>
                <w:rFonts w:ascii="Times" w:hAnsi="Times" w:cs="Times"/>
                <w:b/>
                <w:bCs/>
                <w:sz w:val="16"/>
                <w:szCs w:val="16"/>
              </w:rPr>
              <w:t>e</w:t>
            </w:r>
            <w:r w:rsidRPr="0041723B">
              <w:rPr>
                <w:rFonts w:ascii="Times" w:hAnsi="Times" w:cs="Times"/>
                <w:b/>
                <w:bCs/>
                <w:sz w:val="16"/>
                <w:szCs w:val="16"/>
              </w:rPr>
              <w:t>)</w:t>
            </w:r>
            <w:r>
              <w:rPr>
                <w:rFonts w:ascii="Times" w:hAnsi="Times" w:cs="Times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0" w:type="dxa"/>
          </w:tcPr>
          <w:p w14:paraId="04934A84" w14:textId="253734F6" w:rsidR="00155355" w:rsidRPr="00B56FFA" w:rsidRDefault="00D02AEA" w:rsidP="002501ED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A dedicated MAC CE for UE-initiated beam reporting is defined</w:t>
            </w:r>
          </w:p>
        </w:tc>
        <w:tc>
          <w:tcPr>
            <w:tcW w:w="1260" w:type="dxa"/>
          </w:tcPr>
          <w:p w14:paraId="219E4FCB" w14:textId="1C651867" w:rsidR="00155355" w:rsidRPr="00B56FFA" w:rsidRDefault="00155355" w:rsidP="002501ED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SR (dedicated (e.g., LRR) or normal)</w:t>
            </w:r>
          </w:p>
        </w:tc>
        <w:tc>
          <w:tcPr>
            <w:tcW w:w="1260" w:type="dxa"/>
          </w:tcPr>
          <w:p w14:paraId="5167EE2B" w14:textId="301ECBCB" w:rsidR="00155355" w:rsidRPr="00B56FFA" w:rsidRDefault="00155355" w:rsidP="002501ED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MAC CE on PUSCH</w:t>
            </w:r>
          </w:p>
        </w:tc>
        <w:tc>
          <w:tcPr>
            <w:tcW w:w="1923" w:type="dxa"/>
          </w:tcPr>
          <w:p w14:paraId="66A5A327" w14:textId="0209914C" w:rsidR="00155355" w:rsidRPr="00B56FFA" w:rsidRDefault="00D02AEA" w:rsidP="00C02940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</w:pP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No reserv</w:t>
            </w:r>
            <w:r w:rsidR="00526E06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ed</w:t>
            </w: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 dedicated UL </w:t>
            </w:r>
            <w:r w:rsidR="00583DE4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 xml:space="preserve">reporting </w:t>
            </w:r>
            <w:r w:rsidRPr="00D02AE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resources</w:t>
            </w:r>
          </w:p>
          <w:p w14:paraId="1B28D625" w14:textId="6B102D45" w:rsidR="00155355" w:rsidRPr="00B56FFA" w:rsidRDefault="00155355" w:rsidP="00C02940">
            <w:pPr>
              <w:pStyle w:val="ListParagraph"/>
              <w:numPr>
                <w:ilvl w:val="0"/>
                <w:numId w:val="11"/>
              </w:numPr>
              <w:spacing w:before="0" w:after="60" w:line="240" w:lineRule="auto"/>
              <w:ind w:left="144" w:hanging="144"/>
              <w:contextualSpacing/>
              <w:jc w:val="left"/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</w:pPr>
            <w:r w:rsidRPr="00B56FFA">
              <w:rPr>
                <w:rFonts w:ascii="Times" w:eastAsia="Times New Roman" w:hAnsi="Times" w:cs="Times"/>
                <w:color w:val="000000" w:themeColor="dark1"/>
                <w:kern w:val="24"/>
                <w:sz w:val="16"/>
                <w:szCs w:val="16"/>
                <w:lang w:eastAsia="ko-KR"/>
              </w:rPr>
              <w:t>Minor specification impact: similar to BFR MAC CE</w:t>
            </w:r>
          </w:p>
        </w:tc>
        <w:tc>
          <w:tcPr>
            <w:tcW w:w="1924" w:type="dxa"/>
          </w:tcPr>
          <w:p w14:paraId="08ABF9D9" w14:textId="32B78033" w:rsidR="00155355" w:rsidRPr="00B56FFA" w:rsidRDefault="00155355" w:rsidP="002501ED">
            <w:pPr>
              <w:spacing w:before="0" w:after="0" w:line="240" w:lineRule="auto"/>
              <w:jc w:val="left"/>
              <w:rPr>
                <w:rFonts w:ascii="Times" w:hAnsi="Times" w:cs="Times"/>
                <w:sz w:val="16"/>
                <w:szCs w:val="16"/>
              </w:rPr>
            </w:pPr>
            <w:r w:rsidRPr="00B56FFA">
              <w:rPr>
                <w:rFonts w:ascii="Times" w:eastAsia="Times New Roman" w:hAnsi="Times" w:cs="Times"/>
                <w:sz w:val="16"/>
                <w:szCs w:val="16"/>
                <w:lang w:eastAsia="ko-KR"/>
              </w:rPr>
              <w:t>Additional resources for request signaling</w:t>
            </w:r>
          </w:p>
        </w:tc>
      </w:tr>
    </w:tbl>
    <w:p w14:paraId="5F52C3E0" w14:textId="37D7594B" w:rsidR="00964F69" w:rsidRPr="00B56FFA" w:rsidRDefault="00964F69" w:rsidP="002F3CDF">
      <w:pPr>
        <w:spacing w:before="120"/>
      </w:pPr>
      <w:r w:rsidRPr="00B56FFA">
        <w:lastRenderedPageBreak/>
        <w:t xml:space="preserve">In </w:t>
      </w:r>
      <w:r w:rsidRPr="00B56FFA">
        <w:fldChar w:fldCharType="begin"/>
      </w:r>
      <w:r w:rsidRPr="00B56FFA">
        <w:instrText xml:space="preserve"> REF _Ref157877772 \h </w:instrText>
      </w:r>
      <w:r w:rsidRPr="00B56FFA">
        <w:fldChar w:fldCharType="separate"/>
      </w:r>
      <w:r w:rsidR="005F22A1" w:rsidRPr="00B56FFA">
        <w:t xml:space="preserve">Table </w:t>
      </w:r>
      <w:r w:rsidR="005F22A1">
        <w:rPr>
          <w:noProof/>
        </w:rPr>
        <w:t>4</w:t>
      </w:r>
      <w:r w:rsidRPr="00B56FFA">
        <w:fldChar w:fldCharType="end"/>
      </w:r>
      <w:r w:rsidRPr="00B56FFA">
        <w:t xml:space="preserve">, the UL signaling candidates are compared in their pros and cons. In the Rel-19 RAN1 discussion, it is suggested that the candidates in </w:t>
      </w:r>
      <w:r w:rsidRPr="00B56FFA">
        <w:fldChar w:fldCharType="begin"/>
      </w:r>
      <w:r w:rsidRPr="00B56FFA">
        <w:instrText xml:space="preserve"> REF _Ref157877772 \h </w:instrText>
      </w:r>
      <w:r w:rsidRPr="00B56FFA">
        <w:fldChar w:fldCharType="separate"/>
      </w:r>
      <w:r w:rsidR="005F22A1" w:rsidRPr="00B56FFA">
        <w:t xml:space="preserve">Table </w:t>
      </w:r>
      <w:r w:rsidR="005F22A1">
        <w:rPr>
          <w:noProof/>
        </w:rPr>
        <w:t>4</w:t>
      </w:r>
      <w:r w:rsidRPr="00B56FFA">
        <w:fldChar w:fldCharType="end"/>
      </w:r>
      <w:r w:rsidRPr="00B56FFA">
        <w:t xml:space="preserve"> are further investigated.</w:t>
      </w:r>
    </w:p>
    <w:p w14:paraId="0531601D" w14:textId="79746600" w:rsidR="00964F69" w:rsidRPr="00B56FFA" w:rsidRDefault="00964F69" w:rsidP="00964F69">
      <w:pPr>
        <w:pStyle w:val="Caption"/>
        <w:spacing w:after="0"/>
      </w:pPr>
      <w:bookmarkStart w:id="14" w:name="P6"/>
      <w:r w:rsidRPr="00B56FFA">
        <w:t xml:space="preserve">Proposal </w:t>
      </w:r>
      <w:r w:rsidR="00921731">
        <w:fldChar w:fldCharType="begin"/>
      </w:r>
      <w:r w:rsidR="00921731">
        <w:instrText xml:space="preserve"> SEQ Proposal \* ARABIC </w:instrText>
      </w:r>
      <w:r w:rsidR="00921731">
        <w:fldChar w:fldCharType="separate"/>
      </w:r>
      <w:r w:rsidR="005F22A1">
        <w:rPr>
          <w:noProof/>
        </w:rPr>
        <w:t>6</w:t>
      </w:r>
      <w:r w:rsidR="00921731">
        <w:rPr>
          <w:noProof/>
        </w:rPr>
        <w:fldChar w:fldCharType="end"/>
      </w:r>
      <w:r w:rsidRPr="00B56FFA">
        <w:t>: As the UL signaling medium for UE-initiated/event-driven beam reporting, the following candidates can be considered:</w:t>
      </w:r>
    </w:p>
    <w:p w14:paraId="5240F60D" w14:textId="77777777" w:rsidR="00964F69" w:rsidRPr="00B56FFA" w:rsidRDefault="00964F69" w:rsidP="00C02940">
      <w:pPr>
        <w:pStyle w:val="ListParagraph"/>
        <w:numPr>
          <w:ilvl w:val="0"/>
          <w:numId w:val="10"/>
        </w:numPr>
        <w:rPr>
          <w:b/>
          <w:bCs/>
        </w:rPr>
      </w:pPr>
      <w:r w:rsidRPr="00B56FFA">
        <w:rPr>
          <w:b/>
          <w:bCs/>
        </w:rPr>
        <w:t>Periodic/aperiodic UCI with additional signaling for resource use/skip/request indication,</w:t>
      </w:r>
    </w:p>
    <w:p w14:paraId="212C2F6F" w14:textId="5E0CCDA5" w:rsidR="00964F69" w:rsidRDefault="00F3153E" w:rsidP="00C02940">
      <w:pPr>
        <w:pStyle w:val="ListParagraph"/>
        <w:numPr>
          <w:ilvl w:val="0"/>
          <w:numId w:val="10"/>
        </w:numPr>
        <w:spacing w:after="120"/>
        <w:rPr>
          <w:b/>
          <w:bCs/>
        </w:rPr>
      </w:pPr>
      <w:r>
        <w:rPr>
          <w:b/>
          <w:bCs/>
        </w:rPr>
        <w:t>A d</w:t>
      </w:r>
      <w:r w:rsidR="00964F69" w:rsidRPr="00B56FFA">
        <w:rPr>
          <w:b/>
          <w:bCs/>
        </w:rPr>
        <w:t>edicated UL MAC CE.</w:t>
      </w:r>
    </w:p>
    <w:bookmarkEnd w:id="14"/>
    <w:p w14:paraId="11ED032F" w14:textId="77777777" w:rsidR="00CE57EE" w:rsidRDefault="00CE57EE" w:rsidP="00CE57EE">
      <w:pPr>
        <w:rPr>
          <w:b/>
          <w:bCs/>
        </w:rPr>
      </w:pPr>
    </w:p>
    <w:p w14:paraId="25A6E535" w14:textId="77777777" w:rsidR="00CE57EE" w:rsidRPr="002F3CDF" w:rsidRDefault="00CE57EE" w:rsidP="002F3CDF">
      <w:pPr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242464" w:rsidRPr="00B56FFA" w14:paraId="4DC523AB" w14:textId="77777777" w:rsidTr="00242464">
        <w:trPr>
          <w:cantSplit/>
        </w:trPr>
        <w:tc>
          <w:tcPr>
            <w:tcW w:w="9962" w:type="dxa"/>
            <w:vAlign w:val="center"/>
          </w:tcPr>
          <w:p w14:paraId="1E61AB45" w14:textId="77777777" w:rsidR="00242464" w:rsidRPr="00B56FFA" w:rsidRDefault="00242464" w:rsidP="00242464">
            <w:pPr>
              <w:spacing w:before="0" w:after="0"/>
              <w:jc w:val="center"/>
            </w:pPr>
            <w:r w:rsidRPr="00B56FFA">
              <w:object w:dxaOrig="15316" w:dyaOrig="2985" w14:anchorId="42EE7F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2pt;height:90pt" o:ole="">
                  <v:imagedata r:id="rId12" o:title=""/>
                </v:shape>
                <o:OLEObject Type="Embed" ProgID="Visio.Drawing.15" ShapeID="_x0000_i1025" DrawAspect="Content" ObjectID="_1769589931" r:id="rId13"/>
              </w:object>
            </w:r>
          </w:p>
          <w:p w14:paraId="3A4A41A5" w14:textId="5F83B763" w:rsidR="00242464" w:rsidRPr="00B56FFA" w:rsidRDefault="00242464" w:rsidP="00BB549C">
            <w:pPr>
              <w:spacing w:before="0"/>
              <w:jc w:val="center"/>
            </w:pPr>
            <w:r w:rsidRPr="00B56FFA">
              <w:t>(a)</w:t>
            </w:r>
          </w:p>
        </w:tc>
      </w:tr>
      <w:tr w:rsidR="00242464" w:rsidRPr="00B56FFA" w14:paraId="65C11F09" w14:textId="77777777" w:rsidTr="00242464">
        <w:trPr>
          <w:cantSplit/>
        </w:trPr>
        <w:tc>
          <w:tcPr>
            <w:tcW w:w="9962" w:type="dxa"/>
            <w:vAlign w:val="center"/>
          </w:tcPr>
          <w:p w14:paraId="73950A86" w14:textId="77777777" w:rsidR="00242464" w:rsidRPr="00B56FFA" w:rsidRDefault="00242464" w:rsidP="00242464">
            <w:pPr>
              <w:spacing w:before="0" w:after="0"/>
              <w:jc w:val="center"/>
            </w:pPr>
            <w:r w:rsidRPr="00B56FFA">
              <w:object w:dxaOrig="15316" w:dyaOrig="2985" w14:anchorId="2A46ABBF">
                <v:shape id="_x0000_i1026" type="#_x0000_t75" style="width:462pt;height:90pt" o:ole="">
                  <v:imagedata r:id="rId14" o:title=""/>
                </v:shape>
                <o:OLEObject Type="Embed" ProgID="Visio.Drawing.15" ShapeID="_x0000_i1026" DrawAspect="Content" ObjectID="_1769589932" r:id="rId15"/>
              </w:object>
            </w:r>
          </w:p>
          <w:p w14:paraId="1EF630F6" w14:textId="75D550F4" w:rsidR="00242464" w:rsidRPr="00B56FFA" w:rsidRDefault="00242464" w:rsidP="00BB549C">
            <w:pPr>
              <w:spacing w:before="0"/>
              <w:jc w:val="center"/>
            </w:pPr>
            <w:r w:rsidRPr="00B56FFA">
              <w:t>(b)</w:t>
            </w:r>
          </w:p>
        </w:tc>
      </w:tr>
      <w:tr w:rsidR="00242464" w:rsidRPr="00B56FFA" w14:paraId="29FE6068" w14:textId="77777777" w:rsidTr="00242464">
        <w:trPr>
          <w:cantSplit/>
        </w:trPr>
        <w:tc>
          <w:tcPr>
            <w:tcW w:w="9962" w:type="dxa"/>
            <w:vAlign w:val="center"/>
          </w:tcPr>
          <w:p w14:paraId="07AD1522" w14:textId="77777777" w:rsidR="00242464" w:rsidRPr="00B56FFA" w:rsidRDefault="00242464" w:rsidP="00242464">
            <w:pPr>
              <w:spacing w:before="0" w:after="0"/>
              <w:jc w:val="center"/>
            </w:pPr>
            <w:r w:rsidRPr="00B56FFA">
              <w:object w:dxaOrig="15316" w:dyaOrig="2985" w14:anchorId="224F5B1A">
                <v:shape id="_x0000_i1027" type="#_x0000_t75" style="width:462pt;height:90pt" o:ole="">
                  <v:imagedata r:id="rId16" o:title=""/>
                </v:shape>
                <o:OLEObject Type="Embed" ProgID="Visio.Drawing.15" ShapeID="_x0000_i1027" DrawAspect="Content" ObjectID="_1769589933" r:id="rId17"/>
              </w:object>
            </w:r>
          </w:p>
          <w:p w14:paraId="3CD09C06" w14:textId="30B9DF39" w:rsidR="00242464" w:rsidRPr="00B56FFA" w:rsidRDefault="00242464" w:rsidP="00C951EE">
            <w:pPr>
              <w:spacing w:before="0"/>
              <w:jc w:val="center"/>
            </w:pPr>
            <w:r w:rsidRPr="00B56FFA">
              <w:t>(c)</w:t>
            </w:r>
          </w:p>
        </w:tc>
      </w:tr>
      <w:tr w:rsidR="00242464" w:rsidRPr="00B56FFA" w14:paraId="106FF0C0" w14:textId="77777777" w:rsidTr="00242464">
        <w:trPr>
          <w:cantSplit/>
        </w:trPr>
        <w:tc>
          <w:tcPr>
            <w:tcW w:w="9962" w:type="dxa"/>
            <w:vAlign w:val="center"/>
          </w:tcPr>
          <w:p w14:paraId="7210BAD2" w14:textId="1F135291" w:rsidR="00242464" w:rsidRPr="00B56FFA" w:rsidRDefault="00C951EE" w:rsidP="00C951EE">
            <w:pPr>
              <w:spacing w:before="0" w:after="0"/>
              <w:jc w:val="center"/>
            </w:pPr>
            <w:r w:rsidRPr="00B56FFA">
              <w:object w:dxaOrig="5986" w:dyaOrig="1666" w14:anchorId="231CB332">
                <v:shape id="_x0000_i1028" type="#_x0000_t75" style="width:180.75pt;height:51pt" o:ole="">
                  <v:imagedata r:id="rId18" o:title=""/>
                </v:shape>
                <o:OLEObject Type="Embed" ProgID="Visio.Drawing.15" ShapeID="_x0000_i1028" DrawAspect="Content" ObjectID="_1769589934" r:id="rId19"/>
              </w:object>
            </w:r>
          </w:p>
          <w:p w14:paraId="1EC54189" w14:textId="3C1C7AD5" w:rsidR="00242464" w:rsidRPr="00B56FFA" w:rsidRDefault="00242464" w:rsidP="00C951EE">
            <w:pPr>
              <w:spacing w:before="0"/>
              <w:jc w:val="center"/>
            </w:pPr>
            <w:r w:rsidRPr="00B56FFA">
              <w:t>(d)</w:t>
            </w:r>
          </w:p>
        </w:tc>
      </w:tr>
      <w:tr w:rsidR="00BB549C" w:rsidRPr="00B56FFA" w14:paraId="7D664776" w14:textId="77777777" w:rsidTr="00242464">
        <w:trPr>
          <w:cantSplit/>
        </w:trPr>
        <w:tc>
          <w:tcPr>
            <w:tcW w:w="9962" w:type="dxa"/>
            <w:vAlign w:val="center"/>
          </w:tcPr>
          <w:p w14:paraId="4F0FEF1C" w14:textId="1BCFF0D0" w:rsidR="00BB549C" w:rsidRPr="00B56FFA" w:rsidRDefault="00BB549C" w:rsidP="00C951EE">
            <w:pPr>
              <w:spacing w:before="0" w:after="0"/>
              <w:jc w:val="center"/>
            </w:pPr>
            <w:r w:rsidRPr="00B56FFA">
              <w:object w:dxaOrig="5986" w:dyaOrig="1680" w14:anchorId="68B5A6E1">
                <v:shape id="_x0000_i1029" type="#_x0000_t75" style="width:179.25pt;height:51pt" o:ole="">
                  <v:imagedata r:id="rId20" o:title=""/>
                </v:shape>
                <o:OLEObject Type="Embed" ProgID="Visio.Drawing.15" ShapeID="_x0000_i1029" DrawAspect="Content" ObjectID="_1769589935" r:id="rId21"/>
              </w:object>
            </w:r>
          </w:p>
          <w:p w14:paraId="63FD099A" w14:textId="79B926BC" w:rsidR="00BB549C" w:rsidRPr="00B56FFA" w:rsidRDefault="00BB549C" w:rsidP="00C951EE">
            <w:pPr>
              <w:spacing w:before="0" w:after="0"/>
              <w:jc w:val="center"/>
            </w:pPr>
            <w:r w:rsidRPr="00B56FFA">
              <w:t>(e)</w:t>
            </w:r>
          </w:p>
        </w:tc>
      </w:tr>
      <w:tr w:rsidR="00242464" w:rsidRPr="00B56FFA" w14:paraId="3E3E1B96" w14:textId="77777777" w:rsidTr="00242464">
        <w:trPr>
          <w:cantSplit/>
        </w:trPr>
        <w:tc>
          <w:tcPr>
            <w:tcW w:w="9962" w:type="dxa"/>
            <w:vAlign w:val="center"/>
          </w:tcPr>
          <w:p w14:paraId="3173B045" w14:textId="49FE6F35" w:rsidR="00242464" w:rsidRPr="00B56FFA" w:rsidRDefault="00242464" w:rsidP="00242464">
            <w:pPr>
              <w:pStyle w:val="Caption"/>
              <w:spacing w:before="0" w:after="0"/>
              <w:jc w:val="center"/>
            </w:pPr>
            <w:bookmarkStart w:id="15" w:name="_Ref157714617"/>
            <w:r w:rsidRPr="00B56FFA">
              <w:t xml:space="preserve">Figure </w:t>
            </w:r>
            <w:r w:rsidR="00921731">
              <w:fldChar w:fldCharType="begin"/>
            </w:r>
            <w:r w:rsidR="00921731">
              <w:instrText xml:space="preserve"> SEQ Figure \* ARABIC </w:instrText>
            </w:r>
            <w:r w:rsidR="00921731">
              <w:fldChar w:fldCharType="separate"/>
            </w:r>
            <w:r w:rsidR="005F22A1">
              <w:rPr>
                <w:noProof/>
              </w:rPr>
              <w:t>1</w:t>
            </w:r>
            <w:r w:rsidR="00921731">
              <w:rPr>
                <w:noProof/>
              </w:rPr>
              <w:fldChar w:fldCharType="end"/>
            </w:r>
            <w:bookmarkEnd w:id="15"/>
            <w:r w:rsidR="00B3557D">
              <w:t>:</w:t>
            </w:r>
            <w:r w:rsidRPr="00B56FFA">
              <w:t xml:space="preserve"> </w:t>
            </w:r>
            <w:r w:rsidR="00A7476A" w:rsidRPr="00B56FFA">
              <w:t xml:space="preserve">UL signaling </w:t>
            </w:r>
            <w:r w:rsidR="00D60E62" w:rsidRPr="00B56FFA">
              <w:t>candidates for UE-initiated beam reporting.</w:t>
            </w:r>
          </w:p>
        </w:tc>
      </w:tr>
    </w:tbl>
    <w:p w14:paraId="38E88759" w14:textId="7848FCF1" w:rsidR="004F24C4" w:rsidRPr="00B56FFA" w:rsidRDefault="004F24C4" w:rsidP="003E4E39"/>
    <w:bookmarkEnd w:id="1"/>
    <w:p w14:paraId="3A84A802" w14:textId="5FCDD2CC" w:rsidR="00F40F7A" w:rsidRPr="00B56FF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Conclusions</w:t>
      </w:r>
    </w:p>
    <w:p w14:paraId="10AA2217" w14:textId="77777777" w:rsidR="005F22A1" w:rsidRPr="00B56FFA" w:rsidRDefault="008553CA" w:rsidP="00507107">
      <w:pPr>
        <w:pStyle w:val="Caption"/>
      </w:pPr>
      <w:r>
        <w:fldChar w:fldCharType="begin"/>
      </w:r>
      <w:r>
        <w:instrText xml:space="preserve"> REF P1 \h </w:instrText>
      </w:r>
      <w:r>
        <w:fldChar w:fldCharType="separate"/>
      </w:r>
      <w:r w:rsidR="005F22A1">
        <w:t xml:space="preserve">Proposal </w:t>
      </w:r>
      <w:r w:rsidR="005F22A1">
        <w:rPr>
          <w:noProof/>
        </w:rPr>
        <w:t>1</w:t>
      </w:r>
      <w:r w:rsidR="005F22A1" w:rsidRPr="00B56FFA">
        <w:t xml:space="preserve">: </w:t>
      </w:r>
      <w:r w:rsidR="005F22A1">
        <w:t>For UE-initiated/event-driven beam management, a</w:t>
      </w:r>
      <w:r w:rsidR="005F22A1" w:rsidRPr="00B56FFA">
        <w:t xml:space="preserve"> set of triggering events and conditions for UE-initiated/event-driven beam reporting </w:t>
      </w:r>
      <w:r w:rsidR="005F22A1">
        <w:t xml:space="preserve">is </w:t>
      </w:r>
      <w:r w:rsidR="005F22A1" w:rsidRPr="00B56FFA">
        <w:t>defined between the UE and network.</w:t>
      </w:r>
    </w:p>
    <w:p w14:paraId="08ECECEE" w14:textId="77777777" w:rsidR="005F22A1" w:rsidRDefault="008553CA" w:rsidP="00893F47">
      <w:pPr>
        <w:pStyle w:val="Caption"/>
      </w:pPr>
      <w:r>
        <w:fldChar w:fldCharType="end"/>
      </w:r>
      <w:r>
        <w:fldChar w:fldCharType="begin"/>
      </w:r>
      <w:r>
        <w:instrText xml:space="preserve"> REF O1 \h </w:instrText>
      </w:r>
      <w:r>
        <w:fldChar w:fldCharType="separate"/>
      </w:r>
      <w:r w:rsidR="005F22A1">
        <w:t xml:space="preserve">Observation </w:t>
      </w:r>
      <w:r w:rsidR="005F22A1">
        <w:rPr>
          <w:noProof/>
        </w:rPr>
        <w:t>1</w:t>
      </w:r>
      <w:r w:rsidR="005F22A1" w:rsidRPr="00B56FFA">
        <w:t xml:space="preserve">: Existing triggering events for L3 mobility can be the baseline for the </w:t>
      </w:r>
      <w:r w:rsidR="005F22A1">
        <w:t>UE-initiated/event-driven beam management.</w:t>
      </w:r>
    </w:p>
    <w:p w14:paraId="587694FD" w14:textId="77777777" w:rsidR="005F22A1" w:rsidRDefault="008553CA" w:rsidP="00047529">
      <w:pPr>
        <w:pStyle w:val="Caption"/>
      </w:pPr>
      <w:r>
        <w:fldChar w:fldCharType="end"/>
      </w:r>
      <w:r>
        <w:fldChar w:fldCharType="begin"/>
      </w:r>
      <w:r>
        <w:instrText xml:space="preserve"> REF O2 \h </w:instrText>
      </w:r>
      <w:r>
        <w:fldChar w:fldCharType="separate"/>
      </w:r>
      <w:r w:rsidR="005F22A1">
        <w:t xml:space="preserve">Observation </w:t>
      </w:r>
      <w:r w:rsidR="005F22A1">
        <w:rPr>
          <w:noProof/>
        </w:rPr>
        <w:t>2</w:t>
      </w:r>
      <w:r w:rsidR="005F22A1">
        <w:t>: Some UE-side events, not associated with monitoring reference signal resources, may also be considered, such as MPE violation detection, Rx beam/panel switch, poor decoding quality, etc.</w:t>
      </w:r>
    </w:p>
    <w:p w14:paraId="1003A147" w14:textId="77777777" w:rsidR="005F22A1" w:rsidRDefault="008553CA" w:rsidP="00A50D77">
      <w:pPr>
        <w:pStyle w:val="Caption"/>
      </w:pPr>
      <w:r>
        <w:fldChar w:fldCharType="end"/>
      </w:r>
      <w:r>
        <w:fldChar w:fldCharType="begin"/>
      </w:r>
      <w:r>
        <w:instrText xml:space="preserve"> REF P2 \h </w:instrText>
      </w:r>
      <w:r>
        <w:fldChar w:fldCharType="separate"/>
      </w:r>
      <w:r w:rsidR="005F22A1">
        <w:t xml:space="preserve">Proposal </w:t>
      </w:r>
      <w:r w:rsidR="005F22A1">
        <w:rPr>
          <w:noProof/>
        </w:rPr>
        <w:t>2</w:t>
      </w:r>
      <w:r w:rsidR="005F22A1" w:rsidRPr="00B56FFA">
        <w:t xml:space="preserve">: </w:t>
      </w:r>
      <w:r w:rsidR="005F22A1">
        <w:t>Associated with the events, measurement</w:t>
      </w:r>
      <w:r w:rsidR="005F22A1" w:rsidRPr="00B56FFA">
        <w:t xml:space="preserve"> resources and the corresponding metrics for the UE-initiated/event-driven </w:t>
      </w:r>
      <w:r w:rsidR="005F22A1">
        <w:t xml:space="preserve">beam management </w:t>
      </w:r>
      <w:r w:rsidR="005F22A1" w:rsidRPr="00B56FFA">
        <w:t>are defined.</w:t>
      </w:r>
    </w:p>
    <w:p w14:paraId="47907B30" w14:textId="77777777" w:rsidR="005F22A1" w:rsidRDefault="008553CA" w:rsidP="007D40F2">
      <w:pPr>
        <w:pStyle w:val="Caption"/>
      </w:pPr>
      <w:r>
        <w:fldChar w:fldCharType="end"/>
      </w:r>
      <w:r>
        <w:fldChar w:fldCharType="begin"/>
      </w:r>
      <w:r>
        <w:instrText xml:space="preserve"> REF O3 \h </w:instrText>
      </w:r>
      <w:r>
        <w:fldChar w:fldCharType="separate"/>
      </w:r>
      <w:r w:rsidR="005F22A1">
        <w:t xml:space="preserve">Observation </w:t>
      </w:r>
      <w:r w:rsidR="005F22A1">
        <w:rPr>
          <w:noProof/>
        </w:rPr>
        <w:t>3</w:t>
      </w:r>
      <w:r w:rsidR="005F22A1">
        <w:t>: UL signaling for UE-initiated/event-driven beam management can be categorized into 1) beam management request and 2) beam reporting.</w:t>
      </w:r>
    </w:p>
    <w:p w14:paraId="6E9F50F7" w14:textId="77777777" w:rsidR="005F22A1" w:rsidRDefault="008553CA" w:rsidP="0075245B">
      <w:pPr>
        <w:pStyle w:val="Caption"/>
      </w:pPr>
      <w:r>
        <w:fldChar w:fldCharType="end"/>
      </w:r>
      <w:r>
        <w:fldChar w:fldCharType="begin"/>
      </w:r>
      <w:r>
        <w:instrText xml:space="preserve"> REF P3 \h </w:instrText>
      </w:r>
      <w:r>
        <w:fldChar w:fldCharType="separate"/>
      </w:r>
      <w:r w:rsidR="005F22A1">
        <w:t xml:space="preserve">Proposal </w:t>
      </w:r>
      <w:r w:rsidR="005F22A1">
        <w:rPr>
          <w:noProof/>
        </w:rPr>
        <w:t>3</w:t>
      </w:r>
      <w:r w:rsidR="005F22A1">
        <w:t>: UE-initiated/event-driven beam management should allow the network to identify each detected event, if there are multiple events defined.</w:t>
      </w:r>
    </w:p>
    <w:p w14:paraId="07EEFE18" w14:textId="77777777" w:rsidR="005F22A1" w:rsidRPr="009D5948" w:rsidRDefault="008553CA" w:rsidP="002F3CDF">
      <w:pPr>
        <w:pStyle w:val="Caption"/>
      </w:pPr>
      <w:r>
        <w:fldChar w:fldCharType="end"/>
      </w:r>
      <w:r>
        <w:fldChar w:fldCharType="begin"/>
      </w:r>
      <w:r>
        <w:instrText xml:space="preserve"> REF P4 \h </w:instrText>
      </w:r>
      <w:r>
        <w:fldChar w:fldCharType="separate"/>
      </w:r>
      <w:r w:rsidR="005F22A1">
        <w:t xml:space="preserve">Proposal </w:t>
      </w:r>
      <w:r w:rsidR="005F22A1">
        <w:rPr>
          <w:b w:val="0"/>
          <w:bCs w:val="0"/>
          <w:noProof/>
        </w:rPr>
        <w:t>4</w:t>
      </w:r>
      <w:r w:rsidR="005F22A1">
        <w:t>: For UE-initiated/event-driven beam management, the UE reports information of new beams to assist the network to identify the IDs and qualities of the new beams.</w:t>
      </w:r>
    </w:p>
    <w:p w14:paraId="268193DD" w14:textId="77777777" w:rsidR="005F22A1" w:rsidRDefault="008553CA" w:rsidP="001A7547">
      <w:pPr>
        <w:pStyle w:val="Caption"/>
      </w:pPr>
      <w:r>
        <w:fldChar w:fldCharType="end"/>
      </w:r>
      <w:r>
        <w:fldChar w:fldCharType="begin"/>
      </w:r>
      <w:r>
        <w:instrText xml:space="preserve"> REF P5 \h </w:instrText>
      </w:r>
      <w:r>
        <w:fldChar w:fldCharType="separate"/>
      </w:r>
      <w:r w:rsidR="005F22A1">
        <w:t xml:space="preserve">Proposal </w:t>
      </w:r>
      <w:r w:rsidR="005F22A1">
        <w:rPr>
          <w:noProof/>
        </w:rPr>
        <w:t>5</w:t>
      </w:r>
      <w:r w:rsidR="005F22A1">
        <w:t>: Multiple UE-initiated/event-driven beam reporting can be multiplexed in a single UL signal.</w:t>
      </w:r>
    </w:p>
    <w:p w14:paraId="04FD2903" w14:textId="77777777" w:rsidR="005F22A1" w:rsidRPr="00B56FFA" w:rsidRDefault="008553CA" w:rsidP="00964F69">
      <w:pPr>
        <w:pStyle w:val="Caption"/>
        <w:spacing w:after="0"/>
      </w:pPr>
      <w:r>
        <w:fldChar w:fldCharType="end"/>
      </w:r>
      <w:r>
        <w:fldChar w:fldCharType="begin"/>
      </w:r>
      <w:r>
        <w:instrText xml:space="preserve"> REF P6 \h </w:instrText>
      </w:r>
      <w:r>
        <w:fldChar w:fldCharType="separate"/>
      </w:r>
      <w:r w:rsidR="005F22A1" w:rsidRPr="00B56FFA">
        <w:t xml:space="preserve">Proposal </w:t>
      </w:r>
      <w:r w:rsidR="005F22A1">
        <w:rPr>
          <w:noProof/>
        </w:rPr>
        <w:t>6</w:t>
      </w:r>
      <w:r w:rsidR="005F22A1" w:rsidRPr="00B56FFA">
        <w:t>: As the UL signaling medium for UE-initiated/event-driven beam reporting, the following candidates can be considered:</w:t>
      </w:r>
    </w:p>
    <w:p w14:paraId="7F1AFF93" w14:textId="77777777" w:rsidR="005F22A1" w:rsidRPr="00B56FFA" w:rsidRDefault="005F22A1" w:rsidP="00C02940">
      <w:pPr>
        <w:pStyle w:val="ListParagraph"/>
        <w:numPr>
          <w:ilvl w:val="0"/>
          <w:numId w:val="10"/>
        </w:numPr>
        <w:rPr>
          <w:b/>
          <w:bCs/>
        </w:rPr>
      </w:pPr>
      <w:r w:rsidRPr="00B56FFA">
        <w:rPr>
          <w:b/>
          <w:bCs/>
        </w:rPr>
        <w:t>Periodic/aperiodic UCI with additional signaling for resource use/skip/request indication,</w:t>
      </w:r>
    </w:p>
    <w:p w14:paraId="49CBA00A" w14:textId="77777777" w:rsidR="005F22A1" w:rsidRDefault="005F22A1" w:rsidP="00C02940">
      <w:pPr>
        <w:pStyle w:val="ListParagraph"/>
        <w:numPr>
          <w:ilvl w:val="0"/>
          <w:numId w:val="10"/>
        </w:numPr>
        <w:spacing w:after="120"/>
        <w:rPr>
          <w:b/>
          <w:bCs/>
        </w:rPr>
      </w:pPr>
      <w:r>
        <w:rPr>
          <w:b/>
          <w:bCs/>
        </w:rPr>
        <w:t>A d</w:t>
      </w:r>
      <w:r w:rsidRPr="00B56FFA">
        <w:rPr>
          <w:b/>
          <w:bCs/>
        </w:rPr>
        <w:t>edicated UL MAC CE.</w:t>
      </w:r>
    </w:p>
    <w:p w14:paraId="1978ED0C" w14:textId="035F9CB6" w:rsidR="00300BF2" w:rsidRPr="00B56FFA" w:rsidRDefault="008553CA" w:rsidP="00505BAA">
      <w:r>
        <w:fldChar w:fldCharType="end"/>
      </w:r>
    </w:p>
    <w:p w14:paraId="7662BBF9" w14:textId="77777777" w:rsidR="002E4881" w:rsidRPr="00B56FFA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1A0915E" w14:textId="51C8946D" w:rsidR="00152F34" w:rsidRPr="00B56FFA" w:rsidRDefault="00152F34" w:rsidP="000E30F6">
      <w:pPr>
        <w:pStyle w:val="ListParagraph"/>
        <w:numPr>
          <w:ilvl w:val="0"/>
          <w:numId w:val="2"/>
        </w:numPr>
      </w:pPr>
      <w:bookmarkStart w:id="16" w:name="_Ref156841090"/>
      <w:r w:rsidRPr="00B56FFA">
        <w:rPr>
          <w:rFonts w:eastAsia="SimSun"/>
          <w:szCs w:val="20"/>
        </w:rPr>
        <w:t>R</w:t>
      </w:r>
      <w:r w:rsidR="00B74968" w:rsidRPr="00B56FFA">
        <w:rPr>
          <w:rFonts w:eastAsia="SimSun"/>
          <w:szCs w:val="20"/>
        </w:rPr>
        <w:t>P-234007, “New WID: NR MIMO Phase 5”, RAN #102.</w:t>
      </w:r>
      <w:bookmarkEnd w:id="16"/>
    </w:p>
    <w:sectPr w:rsidR="00152F34" w:rsidRPr="00B56FFA" w:rsidSect="0099781A">
      <w:headerReference w:type="even" r:id="rId22"/>
      <w:footerReference w:type="even" r:id="rId23"/>
      <w:footerReference w:type="default" r:id="rId2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2A360" w14:textId="77777777" w:rsidR="0099781A" w:rsidRDefault="0099781A">
      <w:r>
        <w:separator/>
      </w:r>
    </w:p>
  </w:endnote>
  <w:endnote w:type="continuationSeparator" w:id="0">
    <w:p w14:paraId="66AC498C" w14:textId="77777777" w:rsidR="0099781A" w:rsidRDefault="0099781A">
      <w:r>
        <w:continuationSeparator/>
      </w:r>
    </w:p>
  </w:endnote>
  <w:endnote w:type="continuationNotice" w:id="1">
    <w:p w14:paraId="45C2CF48" w14:textId="77777777" w:rsidR="0099781A" w:rsidRDefault="009978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EA869" w14:textId="77777777" w:rsidR="0099781A" w:rsidRDefault="0099781A">
      <w:r>
        <w:separator/>
      </w:r>
    </w:p>
  </w:footnote>
  <w:footnote w:type="continuationSeparator" w:id="0">
    <w:p w14:paraId="462C6C8F" w14:textId="77777777" w:rsidR="0099781A" w:rsidRDefault="0099781A">
      <w:r>
        <w:continuationSeparator/>
      </w:r>
    </w:p>
  </w:footnote>
  <w:footnote w:type="continuationNotice" w:id="1">
    <w:p w14:paraId="04447F63" w14:textId="77777777" w:rsidR="0099781A" w:rsidRDefault="009978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666782"/>
    <w:multiLevelType w:val="hybridMultilevel"/>
    <w:tmpl w:val="577C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50919"/>
    <w:multiLevelType w:val="hybridMultilevel"/>
    <w:tmpl w:val="057EF73A"/>
    <w:lvl w:ilvl="0" w:tplc="90A821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BF25AE"/>
    <w:multiLevelType w:val="hybridMultilevel"/>
    <w:tmpl w:val="766A51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95A3EBF"/>
    <w:multiLevelType w:val="hybridMultilevel"/>
    <w:tmpl w:val="52527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D1AB4"/>
    <w:multiLevelType w:val="hybridMultilevel"/>
    <w:tmpl w:val="66124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3196686"/>
    <w:multiLevelType w:val="hybridMultilevel"/>
    <w:tmpl w:val="DFC41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7B6D1B"/>
    <w:multiLevelType w:val="hybridMultilevel"/>
    <w:tmpl w:val="E9A4C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F1EFA"/>
    <w:multiLevelType w:val="hybridMultilevel"/>
    <w:tmpl w:val="068EF0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5813595">
    <w:abstractNumId w:val="4"/>
  </w:num>
  <w:num w:numId="2" w16cid:durableId="411436195">
    <w:abstractNumId w:val="0"/>
  </w:num>
  <w:num w:numId="3" w16cid:durableId="870923146">
    <w:abstractNumId w:val="1"/>
  </w:num>
  <w:num w:numId="4" w16cid:durableId="785389733">
    <w:abstractNumId w:val="6"/>
  </w:num>
  <w:num w:numId="5" w16cid:durableId="1072851090">
    <w:abstractNumId w:val="9"/>
  </w:num>
  <w:num w:numId="6" w16cid:durableId="1338845787">
    <w:abstractNumId w:val="11"/>
  </w:num>
  <w:num w:numId="7" w16cid:durableId="1366056817">
    <w:abstractNumId w:val="12"/>
  </w:num>
  <w:num w:numId="8" w16cid:durableId="787547743">
    <w:abstractNumId w:val="7"/>
  </w:num>
  <w:num w:numId="9" w16cid:durableId="2143307033">
    <w:abstractNumId w:val="3"/>
  </w:num>
  <w:num w:numId="10" w16cid:durableId="1636839186">
    <w:abstractNumId w:val="2"/>
  </w:num>
  <w:num w:numId="11" w16cid:durableId="927885159">
    <w:abstractNumId w:val="5"/>
  </w:num>
  <w:num w:numId="12" w16cid:durableId="474955068">
    <w:abstractNumId w:val="13"/>
  </w:num>
  <w:num w:numId="13" w16cid:durableId="914438447">
    <w:abstractNumId w:val="10"/>
  </w:num>
  <w:num w:numId="14" w16cid:durableId="1794666242">
    <w:abstractNumId w:val="14"/>
  </w:num>
  <w:num w:numId="15" w16cid:durableId="11667978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D6C"/>
    <w:rsid w:val="00000ECA"/>
    <w:rsid w:val="00000F7F"/>
    <w:rsid w:val="0000111D"/>
    <w:rsid w:val="00001375"/>
    <w:rsid w:val="000014E3"/>
    <w:rsid w:val="00001707"/>
    <w:rsid w:val="00001AF6"/>
    <w:rsid w:val="00001B02"/>
    <w:rsid w:val="00001CF5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C7A"/>
    <w:rsid w:val="00007495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3C5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2E"/>
    <w:rsid w:val="0003186A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A9"/>
    <w:rsid w:val="00034562"/>
    <w:rsid w:val="00034882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B81"/>
    <w:rsid w:val="00044C22"/>
    <w:rsid w:val="00044DBF"/>
    <w:rsid w:val="00044F4F"/>
    <w:rsid w:val="00044FC4"/>
    <w:rsid w:val="000451E5"/>
    <w:rsid w:val="000452D6"/>
    <w:rsid w:val="000453F6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91A"/>
    <w:rsid w:val="00052AE3"/>
    <w:rsid w:val="00052C22"/>
    <w:rsid w:val="00052C4B"/>
    <w:rsid w:val="00052CD1"/>
    <w:rsid w:val="00052D9B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705"/>
    <w:rsid w:val="00055815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A7"/>
    <w:rsid w:val="00057388"/>
    <w:rsid w:val="00057CCC"/>
    <w:rsid w:val="00057DCA"/>
    <w:rsid w:val="00057DF9"/>
    <w:rsid w:val="00057E1F"/>
    <w:rsid w:val="00057F68"/>
    <w:rsid w:val="00057F6C"/>
    <w:rsid w:val="000601A2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C7A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837"/>
    <w:rsid w:val="000639E0"/>
    <w:rsid w:val="00063A96"/>
    <w:rsid w:val="00063F57"/>
    <w:rsid w:val="0006405D"/>
    <w:rsid w:val="000643BD"/>
    <w:rsid w:val="000644E4"/>
    <w:rsid w:val="000646C9"/>
    <w:rsid w:val="00064723"/>
    <w:rsid w:val="0006480B"/>
    <w:rsid w:val="00064A2B"/>
    <w:rsid w:val="00064B46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192"/>
    <w:rsid w:val="00070519"/>
    <w:rsid w:val="000706E6"/>
    <w:rsid w:val="000707EF"/>
    <w:rsid w:val="00070B5A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F0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F86"/>
    <w:rsid w:val="00083207"/>
    <w:rsid w:val="000832D0"/>
    <w:rsid w:val="00083322"/>
    <w:rsid w:val="000834D0"/>
    <w:rsid w:val="000837A8"/>
    <w:rsid w:val="000838E5"/>
    <w:rsid w:val="0008399B"/>
    <w:rsid w:val="00083ABE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C3"/>
    <w:rsid w:val="00093566"/>
    <w:rsid w:val="000937A3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1F"/>
    <w:rsid w:val="00096855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A2"/>
    <w:rsid w:val="000A0C28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00F"/>
    <w:rsid w:val="000B32D4"/>
    <w:rsid w:val="000B3413"/>
    <w:rsid w:val="000B38DA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DF"/>
    <w:rsid w:val="000B6F56"/>
    <w:rsid w:val="000B70B2"/>
    <w:rsid w:val="000B71B6"/>
    <w:rsid w:val="000B720F"/>
    <w:rsid w:val="000B740F"/>
    <w:rsid w:val="000B7424"/>
    <w:rsid w:val="000B748E"/>
    <w:rsid w:val="000B74A8"/>
    <w:rsid w:val="000B757F"/>
    <w:rsid w:val="000B7656"/>
    <w:rsid w:val="000B7859"/>
    <w:rsid w:val="000B7985"/>
    <w:rsid w:val="000B7B2B"/>
    <w:rsid w:val="000B7D5E"/>
    <w:rsid w:val="000B7FF8"/>
    <w:rsid w:val="000C024F"/>
    <w:rsid w:val="000C028F"/>
    <w:rsid w:val="000C03BF"/>
    <w:rsid w:val="000C04F6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BC"/>
    <w:rsid w:val="000D3319"/>
    <w:rsid w:val="000D3441"/>
    <w:rsid w:val="000D362A"/>
    <w:rsid w:val="000D368B"/>
    <w:rsid w:val="000D37F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E27"/>
    <w:rsid w:val="000D6E96"/>
    <w:rsid w:val="000D6FC0"/>
    <w:rsid w:val="000D7268"/>
    <w:rsid w:val="000D7387"/>
    <w:rsid w:val="000D7783"/>
    <w:rsid w:val="000D787F"/>
    <w:rsid w:val="000D7883"/>
    <w:rsid w:val="000D7B8E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D89"/>
    <w:rsid w:val="000E0E03"/>
    <w:rsid w:val="000E0F5D"/>
    <w:rsid w:val="000E1003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35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965"/>
    <w:rsid w:val="000F2A55"/>
    <w:rsid w:val="000F2B66"/>
    <w:rsid w:val="000F2BF7"/>
    <w:rsid w:val="000F33C4"/>
    <w:rsid w:val="000F34C7"/>
    <w:rsid w:val="000F34E4"/>
    <w:rsid w:val="000F37D5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CE"/>
    <w:rsid w:val="00101C47"/>
    <w:rsid w:val="00101D6C"/>
    <w:rsid w:val="00101E51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165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ED"/>
    <w:rsid w:val="00112975"/>
    <w:rsid w:val="00112B8F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A5A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510"/>
    <w:rsid w:val="001216CF"/>
    <w:rsid w:val="00121769"/>
    <w:rsid w:val="00121AC6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2D2"/>
    <w:rsid w:val="0012345C"/>
    <w:rsid w:val="00123975"/>
    <w:rsid w:val="00123C7B"/>
    <w:rsid w:val="00123CD1"/>
    <w:rsid w:val="00123DED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B68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1A2"/>
    <w:rsid w:val="00143241"/>
    <w:rsid w:val="001434C6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D65"/>
    <w:rsid w:val="00147D91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E69"/>
    <w:rsid w:val="00153EEF"/>
    <w:rsid w:val="00153F29"/>
    <w:rsid w:val="001541B3"/>
    <w:rsid w:val="001544AB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D1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977"/>
    <w:rsid w:val="001729E1"/>
    <w:rsid w:val="00172A66"/>
    <w:rsid w:val="00172B61"/>
    <w:rsid w:val="00172BDB"/>
    <w:rsid w:val="00172C20"/>
    <w:rsid w:val="00172E68"/>
    <w:rsid w:val="00172F16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FF"/>
    <w:rsid w:val="00176414"/>
    <w:rsid w:val="00176606"/>
    <w:rsid w:val="00176651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B4D"/>
    <w:rsid w:val="00186EFA"/>
    <w:rsid w:val="0018767B"/>
    <w:rsid w:val="0018773D"/>
    <w:rsid w:val="0019002A"/>
    <w:rsid w:val="00190364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C9"/>
    <w:rsid w:val="0019410A"/>
    <w:rsid w:val="001941AA"/>
    <w:rsid w:val="0019443E"/>
    <w:rsid w:val="0019495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30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CC6"/>
    <w:rsid w:val="001A1F22"/>
    <w:rsid w:val="001A2254"/>
    <w:rsid w:val="001A225C"/>
    <w:rsid w:val="001A2557"/>
    <w:rsid w:val="001A261D"/>
    <w:rsid w:val="001A273B"/>
    <w:rsid w:val="001A2939"/>
    <w:rsid w:val="001A2A6D"/>
    <w:rsid w:val="001A2EB3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22A"/>
    <w:rsid w:val="001A4281"/>
    <w:rsid w:val="001A438D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484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182"/>
    <w:rsid w:val="001C619C"/>
    <w:rsid w:val="001C6269"/>
    <w:rsid w:val="001C6488"/>
    <w:rsid w:val="001C66D2"/>
    <w:rsid w:val="001C6708"/>
    <w:rsid w:val="001C6722"/>
    <w:rsid w:val="001C6F12"/>
    <w:rsid w:val="001C7378"/>
    <w:rsid w:val="001C73D3"/>
    <w:rsid w:val="001C760E"/>
    <w:rsid w:val="001C7736"/>
    <w:rsid w:val="001C78F7"/>
    <w:rsid w:val="001C7AED"/>
    <w:rsid w:val="001C7D0B"/>
    <w:rsid w:val="001C7DF1"/>
    <w:rsid w:val="001C7F47"/>
    <w:rsid w:val="001D006C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8F"/>
    <w:rsid w:val="001E7BEB"/>
    <w:rsid w:val="001E7D26"/>
    <w:rsid w:val="001F014C"/>
    <w:rsid w:val="001F020C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AF6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BE2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83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666"/>
    <w:rsid w:val="00231740"/>
    <w:rsid w:val="0023187D"/>
    <w:rsid w:val="00231B71"/>
    <w:rsid w:val="00231D67"/>
    <w:rsid w:val="00231DD0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B42"/>
    <w:rsid w:val="00233D48"/>
    <w:rsid w:val="0023435E"/>
    <w:rsid w:val="002344C8"/>
    <w:rsid w:val="002349C5"/>
    <w:rsid w:val="00234B73"/>
    <w:rsid w:val="00234D9D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C6F"/>
    <w:rsid w:val="00237D22"/>
    <w:rsid w:val="00237D2B"/>
    <w:rsid w:val="0024019A"/>
    <w:rsid w:val="0024029F"/>
    <w:rsid w:val="0024045B"/>
    <w:rsid w:val="00240487"/>
    <w:rsid w:val="00240956"/>
    <w:rsid w:val="00240AAA"/>
    <w:rsid w:val="00240B59"/>
    <w:rsid w:val="00240B7D"/>
    <w:rsid w:val="00240C63"/>
    <w:rsid w:val="00240C75"/>
    <w:rsid w:val="00240CB5"/>
    <w:rsid w:val="00240F65"/>
    <w:rsid w:val="00241002"/>
    <w:rsid w:val="0024103F"/>
    <w:rsid w:val="00241597"/>
    <w:rsid w:val="00241BC7"/>
    <w:rsid w:val="00241C7B"/>
    <w:rsid w:val="00241D3F"/>
    <w:rsid w:val="00241D6D"/>
    <w:rsid w:val="00241FEC"/>
    <w:rsid w:val="002421F2"/>
    <w:rsid w:val="0024232B"/>
    <w:rsid w:val="00242464"/>
    <w:rsid w:val="00242566"/>
    <w:rsid w:val="002425C3"/>
    <w:rsid w:val="0024284B"/>
    <w:rsid w:val="0024286B"/>
    <w:rsid w:val="00242AEC"/>
    <w:rsid w:val="00242B2A"/>
    <w:rsid w:val="00242CAE"/>
    <w:rsid w:val="00242DBC"/>
    <w:rsid w:val="002432A1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1F98"/>
    <w:rsid w:val="0025204B"/>
    <w:rsid w:val="00252162"/>
    <w:rsid w:val="002523DE"/>
    <w:rsid w:val="00252668"/>
    <w:rsid w:val="002526E1"/>
    <w:rsid w:val="00252AEF"/>
    <w:rsid w:val="00252BC4"/>
    <w:rsid w:val="00252E2A"/>
    <w:rsid w:val="002530D6"/>
    <w:rsid w:val="002530D9"/>
    <w:rsid w:val="00253151"/>
    <w:rsid w:val="0025325D"/>
    <w:rsid w:val="002532D6"/>
    <w:rsid w:val="002533FF"/>
    <w:rsid w:val="00253400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2083"/>
    <w:rsid w:val="00262354"/>
    <w:rsid w:val="002623AC"/>
    <w:rsid w:val="00262979"/>
    <w:rsid w:val="00262B9F"/>
    <w:rsid w:val="00262F2B"/>
    <w:rsid w:val="00263038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5F5"/>
    <w:rsid w:val="00280612"/>
    <w:rsid w:val="0028073A"/>
    <w:rsid w:val="00280960"/>
    <w:rsid w:val="00280B83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3BC"/>
    <w:rsid w:val="0028550D"/>
    <w:rsid w:val="00285520"/>
    <w:rsid w:val="0028589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951"/>
    <w:rsid w:val="00290A06"/>
    <w:rsid w:val="00290C58"/>
    <w:rsid w:val="00290C75"/>
    <w:rsid w:val="00290C83"/>
    <w:rsid w:val="00291025"/>
    <w:rsid w:val="002912DE"/>
    <w:rsid w:val="0029130D"/>
    <w:rsid w:val="0029142E"/>
    <w:rsid w:val="002914E3"/>
    <w:rsid w:val="002915DA"/>
    <w:rsid w:val="0029178F"/>
    <w:rsid w:val="00291C45"/>
    <w:rsid w:val="002921E1"/>
    <w:rsid w:val="002923EC"/>
    <w:rsid w:val="00292540"/>
    <w:rsid w:val="0029269D"/>
    <w:rsid w:val="0029279E"/>
    <w:rsid w:val="00292AF1"/>
    <w:rsid w:val="00292BE9"/>
    <w:rsid w:val="00292D26"/>
    <w:rsid w:val="00292EB0"/>
    <w:rsid w:val="00292FAB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12"/>
    <w:rsid w:val="0029633B"/>
    <w:rsid w:val="00296419"/>
    <w:rsid w:val="00296735"/>
    <w:rsid w:val="00296758"/>
    <w:rsid w:val="002968D7"/>
    <w:rsid w:val="0029696C"/>
    <w:rsid w:val="00296976"/>
    <w:rsid w:val="00296B25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D66"/>
    <w:rsid w:val="002A2EAD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C7"/>
    <w:rsid w:val="002B12C8"/>
    <w:rsid w:val="002B13E2"/>
    <w:rsid w:val="002B1AFA"/>
    <w:rsid w:val="002B1C7F"/>
    <w:rsid w:val="002B1D94"/>
    <w:rsid w:val="002B2157"/>
    <w:rsid w:val="002B21D6"/>
    <w:rsid w:val="002B2537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3F2C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550"/>
    <w:rsid w:val="002D6C19"/>
    <w:rsid w:val="002D6D29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1436"/>
    <w:rsid w:val="002E15A5"/>
    <w:rsid w:val="002E15F9"/>
    <w:rsid w:val="002E16BC"/>
    <w:rsid w:val="002E1BA8"/>
    <w:rsid w:val="002E21C0"/>
    <w:rsid w:val="002E222E"/>
    <w:rsid w:val="002E2350"/>
    <w:rsid w:val="002E23E7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A3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CDF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3ED"/>
    <w:rsid w:val="002F6795"/>
    <w:rsid w:val="002F6AC6"/>
    <w:rsid w:val="002F6BDA"/>
    <w:rsid w:val="002F6C18"/>
    <w:rsid w:val="002F6C98"/>
    <w:rsid w:val="002F70C0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4F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0EC"/>
    <w:rsid w:val="0030318E"/>
    <w:rsid w:val="0030332C"/>
    <w:rsid w:val="003037DC"/>
    <w:rsid w:val="00303CE3"/>
    <w:rsid w:val="00304030"/>
    <w:rsid w:val="00304091"/>
    <w:rsid w:val="00304198"/>
    <w:rsid w:val="003043BF"/>
    <w:rsid w:val="00304556"/>
    <w:rsid w:val="0030465E"/>
    <w:rsid w:val="00304AC5"/>
    <w:rsid w:val="00304C6B"/>
    <w:rsid w:val="00304C9E"/>
    <w:rsid w:val="00304CC1"/>
    <w:rsid w:val="00304FBC"/>
    <w:rsid w:val="0030504A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BC1"/>
    <w:rsid w:val="00313C4F"/>
    <w:rsid w:val="00313D5B"/>
    <w:rsid w:val="003141C2"/>
    <w:rsid w:val="003143D0"/>
    <w:rsid w:val="0031446E"/>
    <w:rsid w:val="003146D2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4B5"/>
    <w:rsid w:val="003228E9"/>
    <w:rsid w:val="00322AFC"/>
    <w:rsid w:val="00322BC3"/>
    <w:rsid w:val="00322C2B"/>
    <w:rsid w:val="00322E3B"/>
    <w:rsid w:val="003232E3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1F1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80"/>
    <w:rsid w:val="00343FA6"/>
    <w:rsid w:val="003440B0"/>
    <w:rsid w:val="00344130"/>
    <w:rsid w:val="003444FA"/>
    <w:rsid w:val="00344725"/>
    <w:rsid w:val="00344861"/>
    <w:rsid w:val="00344901"/>
    <w:rsid w:val="003449FD"/>
    <w:rsid w:val="0034511B"/>
    <w:rsid w:val="00345188"/>
    <w:rsid w:val="0034565B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FC"/>
    <w:rsid w:val="00346831"/>
    <w:rsid w:val="00346A76"/>
    <w:rsid w:val="00346F47"/>
    <w:rsid w:val="00346F99"/>
    <w:rsid w:val="0034745C"/>
    <w:rsid w:val="003474CD"/>
    <w:rsid w:val="0034773F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3B6F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8A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59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ABA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DFC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D39"/>
    <w:rsid w:val="003A2FB5"/>
    <w:rsid w:val="003A2FE7"/>
    <w:rsid w:val="003A31E3"/>
    <w:rsid w:val="003A349E"/>
    <w:rsid w:val="003A38A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47E"/>
    <w:rsid w:val="003A74B3"/>
    <w:rsid w:val="003A76A9"/>
    <w:rsid w:val="003A7747"/>
    <w:rsid w:val="003A7C3B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830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717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6F54"/>
    <w:rsid w:val="003E700A"/>
    <w:rsid w:val="003E702F"/>
    <w:rsid w:val="003E7313"/>
    <w:rsid w:val="003E731C"/>
    <w:rsid w:val="003E733B"/>
    <w:rsid w:val="003E73BC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137"/>
    <w:rsid w:val="003F4306"/>
    <w:rsid w:val="003F457C"/>
    <w:rsid w:val="003F4933"/>
    <w:rsid w:val="003F4977"/>
    <w:rsid w:val="003F4A21"/>
    <w:rsid w:val="003F4A43"/>
    <w:rsid w:val="003F4E1C"/>
    <w:rsid w:val="003F4F84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D2"/>
    <w:rsid w:val="00406C78"/>
    <w:rsid w:val="00406D4A"/>
    <w:rsid w:val="00406E2F"/>
    <w:rsid w:val="00406F4B"/>
    <w:rsid w:val="00406FBD"/>
    <w:rsid w:val="00407074"/>
    <w:rsid w:val="0040725C"/>
    <w:rsid w:val="004072A4"/>
    <w:rsid w:val="004073B0"/>
    <w:rsid w:val="00407612"/>
    <w:rsid w:val="0040773D"/>
    <w:rsid w:val="00407B6F"/>
    <w:rsid w:val="00407BEC"/>
    <w:rsid w:val="00407E8F"/>
    <w:rsid w:val="00407F58"/>
    <w:rsid w:val="00410029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20BD"/>
    <w:rsid w:val="0041249C"/>
    <w:rsid w:val="00412614"/>
    <w:rsid w:val="00412630"/>
    <w:rsid w:val="00412697"/>
    <w:rsid w:val="004126AD"/>
    <w:rsid w:val="00412AAA"/>
    <w:rsid w:val="00412C50"/>
    <w:rsid w:val="00413369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23B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DDE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A6C"/>
    <w:rsid w:val="00425C97"/>
    <w:rsid w:val="00425E65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4ED5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934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50"/>
    <w:rsid w:val="00445189"/>
    <w:rsid w:val="00445513"/>
    <w:rsid w:val="00445616"/>
    <w:rsid w:val="00445625"/>
    <w:rsid w:val="0044568D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B38"/>
    <w:rsid w:val="00446B46"/>
    <w:rsid w:val="00446E75"/>
    <w:rsid w:val="00446F84"/>
    <w:rsid w:val="0044786E"/>
    <w:rsid w:val="004478FA"/>
    <w:rsid w:val="004479BB"/>
    <w:rsid w:val="00447E54"/>
    <w:rsid w:val="0045039C"/>
    <w:rsid w:val="004504D2"/>
    <w:rsid w:val="00450778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53B"/>
    <w:rsid w:val="00472684"/>
    <w:rsid w:val="00472709"/>
    <w:rsid w:val="00472ACB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2074"/>
    <w:rsid w:val="0049238F"/>
    <w:rsid w:val="004924E5"/>
    <w:rsid w:val="00492597"/>
    <w:rsid w:val="00492619"/>
    <w:rsid w:val="004927F3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746"/>
    <w:rsid w:val="004A08C9"/>
    <w:rsid w:val="004A0974"/>
    <w:rsid w:val="004A0E00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B1D"/>
    <w:rsid w:val="004A5D36"/>
    <w:rsid w:val="004A5D78"/>
    <w:rsid w:val="004A6087"/>
    <w:rsid w:val="004A6255"/>
    <w:rsid w:val="004A63C5"/>
    <w:rsid w:val="004A6416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AE"/>
    <w:rsid w:val="004A7EE7"/>
    <w:rsid w:val="004A7FB0"/>
    <w:rsid w:val="004B0090"/>
    <w:rsid w:val="004B0164"/>
    <w:rsid w:val="004B01EA"/>
    <w:rsid w:val="004B0706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4F"/>
    <w:rsid w:val="004C6D45"/>
    <w:rsid w:val="004C72D8"/>
    <w:rsid w:val="004C730E"/>
    <w:rsid w:val="004C75B8"/>
    <w:rsid w:val="004C7635"/>
    <w:rsid w:val="004C7739"/>
    <w:rsid w:val="004C7804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923"/>
    <w:rsid w:val="004E1CBB"/>
    <w:rsid w:val="004E1D07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87A"/>
    <w:rsid w:val="004E6CEA"/>
    <w:rsid w:val="004E6D1D"/>
    <w:rsid w:val="004E6F18"/>
    <w:rsid w:val="004E76A5"/>
    <w:rsid w:val="004E77B7"/>
    <w:rsid w:val="004E7A98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24B"/>
    <w:rsid w:val="004F2261"/>
    <w:rsid w:val="004F244A"/>
    <w:rsid w:val="004F24C4"/>
    <w:rsid w:val="004F256F"/>
    <w:rsid w:val="004F270C"/>
    <w:rsid w:val="004F2826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35F"/>
    <w:rsid w:val="004F7373"/>
    <w:rsid w:val="004F73A5"/>
    <w:rsid w:val="004F769B"/>
    <w:rsid w:val="004F76A6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374"/>
    <w:rsid w:val="00510444"/>
    <w:rsid w:val="0051046B"/>
    <w:rsid w:val="00510722"/>
    <w:rsid w:val="00510E50"/>
    <w:rsid w:val="00510FDF"/>
    <w:rsid w:val="00511081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A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708"/>
    <w:rsid w:val="00515746"/>
    <w:rsid w:val="005157DD"/>
    <w:rsid w:val="00515907"/>
    <w:rsid w:val="0051594D"/>
    <w:rsid w:val="00515A51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6270"/>
    <w:rsid w:val="00526469"/>
    <w:rsid w:val="00526817"/>
    <w:rsid w:val="005269C2"/>
    <w:rsid w:val="00526A27"/>
    <w:rsid w:val="00526A5E"/>
    <w:rsid w:val="00526AC7"/>
    <w:rsid w:val="00526C8A"/>
    <w:rsid w:val="00526E06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0E54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984"/>
    <w:rsid w:val="00535A27"/>
    <w:rsid w:val="00535B60"/>
    <w:rsid w:val="00535B6E"/>
    <w:rsid w:val="00535C49"/>
    <w:rsid w:val="00536166"/>
    <w:rsid w:val="005362AB"/>
    <w:rsid w:val="0053644C"/>
    <w:rsid w:val="005364AA"/>
    <w:rsid w:val="00536AEE"/>
    <w:rsid w:val="00536B62"/>
    <w:rsid w:val="00536D47"/>
    <w:rsid w:val="00536DD6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7DD"/>
    <w:rsid w:val="00565D94"/>
    <w:rsid w:val="00565DA2"/>
    <w:rsid w:val="00565E2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20F6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21B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0FCE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4"/>
    <w:rsid w:val="00583DEF"/>
    <w:rsid w:val="00583E78"/>
    <w:rsid w:val="005841EB"/>
    <w:rsid w:val="005843F1"/>
    <w:rsid w:val="00584496"/>
    <w:rsid w:val="005846B7"/>
    <w:rsid w:val="00584DA8"/>
    <w:rsid w:val="00584DFA"/>
    <w:rsid w:val="00584E27"/>
    <w:rsid w:val="00584E9D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674"/>
    <w:rsid w:val="0059075C"/>
    <w:rsid w:val="00590997"/>
    <w:rsid w:val="005909AD"/>
    <w:rsid w:val="00590BF6"/>
    <w:rsid w:val="00590C31"/>
    <w:rsid w:val="00590CDA"/>
    <w:rsid w:val="00590FE4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FC"/>
    <w:rsid w:val="00595777"/>
    <w:rsid w:val="00595C7B"/>
    <w:rsid w:val="00595D52"/>
    <w:rsid w:val="00595DA2"/>
    <w:rsid w:val="00595E51"/>
    <w:rsid w:val="00595E99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1242"/>
    <w:rsid w:val="005A133B"/>
    <w:rsid w:val="005A14AD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F25"/>
    <w:rsid w:val="005A320D"/>
    <w:rsid w:val="005A3330"/>
    <w:rsid w:val="005A36E3"/>
    <w:rsid w:val="005A3A31"/>
    <w:rsid w:val="005A3B52"/>
    <w:rsid w:val="005A3D27"/>
    <w:rsid w:val="005A3DB1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E83"/>
    <w:rsid w:val="005A6E87"/>
    <w:rsid w:val="005A7093"/>
    <w:rsid w:val="005A7210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36"/>
    <w:rsid w:val="005B14D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690"/>
    <w:rsid w:val="005B77C2"/>
    <w:rsid w:val="005B77DE"/>
    <w:rsid w:val="005B7824"/>
    <w:rsid w:val="005B7A4C"/>
    <w:rsid w:val="005B7A5C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D9"/>
    <w:rsid w:val="005C132F"/>
    <w:rsid w:val="005C133C"/>
    <w:rsid w:val="005C164A"/>
    <w:rsid w:val="005C16AA"/>
    <w:rsid w:val="005C1752"/>
    <w:rsid w:val="005C17C4"/>
    <w:rsid w:val="005C1BF2"/>
    <w:rsid w:val="005C2144"/>
    <w:rsid w:val="005C247C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2F"/>
    <w:rsid w:val="005C408F"/>
    <w:rsid w:val="005C41C6"/>
    <w:rsid w:val="005C42F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B30"/>
    <w:rsid w:val="005D6DF4"/>
    <w:rsid w:val="005D6E1C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99"/>
    <w:rsid w:val="005E0AFE"/>
    <w:rsid w:val="005E0BEE"/>
    <w:rsid w:val="005E0C31"/>
    <w:rsid w:val="005E0E6F"/>
    <w:rsid w:val="005E11A0"/>
    <w:rsid w:val="005E129B"/>
    <w:rsid w:val="005E1393"/>
    <w:rsid w:val="005E1411"/>
    <w:rsid w:val="005E161A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FF"/>
    <w:rsid w:val="005E432C"/>
    <w:rsid w:val="005E43AD"/>
    <w:rsid w:val="005E44EE"/>
    <w:rsid w:val="005E48F7"/>
    <w:rsid w:val="005E4CC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FE4"/>
    <w:rsid w:val="005F22A1"/>
    <w:rsid w:val="005F2517"/>
    <w:rsid w:val="005F2528"/>
    <w:rsid w:val="005F354D"/>
    <w:rsid w:val="005F369B"/>
    <w:rsid w:val="005F3730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8BD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5F5"/>
    <w:rsid w:val="0061565F"/>
    <w:rsid w:val="0061579E"/>
    <w:rsid w:val="006159FA"/>
    <w:rsid w:val="00615A1E"/>
    <w:rsid w:val="00615BDB"/>
    <w:rsid w:val="00615C77"/>
    <w:rsid w:val="00615D08"/>
    <w:rsid w:val="00615E4A"/>
    <w:rsid w:val="00615F78"/>
    <w:rsid w:val="006161E2"/>
    <w:rsid w:val="006162D2"/>
    <w:rsid w:val="0061635C"/>
    <w:rsid w:val="006164DD"/>
    <w:rsid w:val="00616885"/>
    <w:rsid w:val="00616B37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9AC"/>
    <w:rsid w:val="00630B00"/>
    <w:rsid w:val="00631007"/>
    <w:rsid w:val="006311CF"/>
    <w:rsid w:val="00631528"/>
    <w:rsid w:val="006317E0"/>
    <w:rsid w:val="00631826"/>
    <w:rsid w:val="0063187F"/>
    <w:rsid w:val="00631B1A"/>
    <w:rsid w:val="00631D64"/>
    <w:rsid w:val="00631EAA"/>
    <w:rsid w:val="00631F71"/>
    <w:rsid w:val="006323E5"/>
    <w:rsid w:val="006323FB"/>
    <w:rsid w:val="00632421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2F01"/>
    <w:rsid w:val="0063305B"/>
    <w:rsid w:val="0063309C"/>
    <w:rsid w:val="006331AF"/>
    <w:rsid w:val="006331CA"/>
    <w:rsid w:val="0063339D"/>
    <w:rsid w:val="006333D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99F"/>
    <w:rsid w:val="00636A76"/>
    <w:rsid w:val="00636B90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617E"/>
    <w:rsid w:val="00646506"/>
    <w:rsid w:val="006466B5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CB3"/>
    <w:rsid w:val="00647F48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5070"/>
    <w:rsid w:val="00655188"/>
    <w:rsid w:val="00655223"/>
    <w:rsid w:val="00655780"/>
    <w:rsid w:val="00655802"/>
    <w:rsid w:val="0065594D"/>
    <w:rsid w:val="00655B1D"/>
    <w:rsid w:val="00655B8A"/>
    <w:rsid w:val="00655CFB"/>
    <w:rsid w:val="00655F0E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C4E"/>
    <w:rsid w:val="00661CC2"/>
    <w:rsid w:val="00661D7C"/>
    <w:rsid w:val="00661E0F"/>
    <w:rsid w:val="006620FF"/>
    <w:rsid w:val="00662166"/>
    <w:rsid w:val="00662234"/>
    <w:rsid w:val="00662288"/>
    <w:rsid w:val="00662638"/>
    <w:rsid w:val="00662DBE"/>
    <w:rsid w:val="00662FA2"/>
    <w:rsid w:val="0066310A"/>
    <w:rsid w:val="00663318"/>
    <w:rsid w:val="006634C1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7B8"/>
    <w:rsid w:val="00676BD7"/>
    <w:rsid w:val="00676BE2"/>
    <w:rsid w:val="00677725"/>
    <w:rsid w:val="006779E1"/>
    <w:rsid w:val="00677BFF"/>
    <w:rsid w:val="00677D34"/>
    <w:rsid w:val="00677D7D"/>
    <w:rsid w:val="00677F10"/>
    <w:rsid w:val="006800C5"/>
    <w:rsid w:val="0068013A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0F0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92D"/>
    <w:rsid w:val="00690D12"/>
    <w:rsid w:val="00690E62"/>
    <w:rsid w:val="00690EFD"/>
    <w:rsid w:val="00690F0E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CA3"/>
    <w:rsid w:val="006A5D5C"/>
    <w:rsid w:val="006A5DFF"/>
    <w:rsid w:val="006A5E26"/>
    <w:rsid w:val="006A629D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F67"/>
    <w:rsid w:val="006B00DF"/>
    <w:rsid w:val="006B031F"/>
    <w:rsid w:val="006B0489"/>
    <w:rsid w:val="006B05F5"/>
    <w:rsid w:val="006B090A"/>
    <w:rsid w:val="006B0A30"/>
    <w:rsid w:val="006B0BEA"/>
    <w:rsid w:val="006B0EA2"/>
    <w:rsid w:val="006B102A"/>
    <w:rsid w:val="006B1213"/>
    <w:rsid w:val="006B1577"/>
    <w:rsid w:val="006B163E"/>
    <w:rsid w:val="006B166D"/>
    <w:rsid w:val="006B16EE"/>
    <w:rsid w:val="006B19B2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111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686"/>
    <w:rsid w:val="006D18DA"/>
    <w:rsid w:val="006D19CF"/>
    <w:rsid w:val="006D1A0B"/>
    <w:rsid w:val="006D1A1F"/>
    <w:rsid w:val="006D1A23"/>
    <w:rsid w:val="006D1DFA"/>
    <w:rsid w:val="006D1F1A"/>
    <w:rsid w:val="006D1F86"/>
    <w:rsid w:val="006D2039"/>
    <w:rsid w:val="006D21FF"/>
    <w:rsid w:val="006D222B"/>
    <w:rsid w:val="006D2598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8E7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34"/>
    <w:rsid w:val="006E1E45"/>
    <w:rsid w:val="006E206A"/>
    <w:rsid w:val="006E20BA"/>
    <w:rsid w:val="006E22CC"/>
    <w:rsid w:val="006E2467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D1"/>
    <w:rsid w:val="006E6C33"/>
    <w:rsid w:val="006E6F03"/>
    <w:rsid w:val="006E71A8"/>
    <w:rsid w:val="006E7227"/>
    <w:rsid w:val="006E73DE"/>
    <w:rsid w:val="006E7496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9D7"/>
    <w:rsid w:val="006F6DE6"/>
    <w:rsid w:val="006F6FA1"/>
    <w:rsid w:val="006F6FEA"/>
    <w:rsid w:val="006F70E1"/>
    <w:rsid w:val="006F7228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41"/>
    <w:rsid w:val="007047A7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66B"/>
    <w:rsid w:val="007168A8"/>
    <w:rsid w:val="00716990"/>
    <w:rsid w:val="007169BA"/>
    <w:rsid w:val="00716B63"/>
    <w:rsid w:val="00716FC0"/>
    <w:rsid w:val="0071713E"/>
    <w:rsid w:val="00717251"/>
    <w:rsid w:val="00717267"/>
    <w:rsid w:val="00717396"/>
    <w:rsid w:val="00717692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1F4E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4E3"/>
    <w:rsid w:val="007245F9"/>
    <w:rsid w:val="0072461A"/>
    <w:rsid w:val="00724728"/>
    <w:rsid w:val="007248F9"/>
    <w:rsid w:val="00724DC4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61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1C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E35"/>
    <w:rsid w:val="0073637C"/>
    <w:rsid w:val="00736730"/>
    <w:rsid w:val="00736886"/>
    <w:rsid w:val="00736B97"/>
    <w:rsid w:val="00736CDF"/>
    <w:rsid w:val="00736D7B"/>
    <w:rsid w:val="00736E1E"/>
    <w:rsid w:val="0073720E"/>
    <w:rsid w:val="007377ED"/>
    <w:rsid w:val="00737842"/>
    <w:rsid w:val="00737944"/>
    <w:rsid w:val="007379C8"/>
    <w:rsid w:val="00737B9A"/>
    <w:rsid w:val="00737DE0"/>
    <w:rsid w:val="00737DE8"/>
    <w:rsid w:val="00737E27"/>
    <w:rsid w:val="007404D1"/>
    <w:rsid w:val="0074052C"/>
    <w:rsid w:val="007406A2"/>
    <w:rsid w:val="007406C0"/>
    <w:rsid w:val="007406D4"/>
    <w:rsid w:val="007409C6"/>
    <w:rsid w:val="007409E8"/>
    <w:rsid w:val="00740AC1"/>
    <w:rsid w:val="00740B5C"/>
    <w:rsid w:val="00740BF9"/>
    <w:rsid w:val="0074108B"/>
    <w:rsid w:val="00741294"/>
    <w:rsid w:val="00741434"/>
    <w:rsid w:val="007415B6"/>
    <w:rsid w:val="00741613"/>
    <w:rsid w:val="007418FC"/>
    <w:rsid w:val="00741A56"/>
    <w:rsid w:val="00741B31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11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CE0"/>
    <w:rsid w:val="00746FF8"/>
    <w:rsid w:val="007470AF"/>
    <w:rsid w:val="007471FD"/>
    <w:rsid w:val="007472AA"/>
    <w:rsid w:val="00747446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B06"/>
    <w:rsid w:val="00755C09"/>
    <w:rsid w:val="00755D41"/>
    <w:rsid w:val="00755E06"/>
    <w:rsid w:val="00755F4F"/>
    <w:rsid w:val="00755F8B"/>
    <w:rsid w:val="007561B1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61"/>
    <w:rsid w:val="00757C04"/>
    <w:rsid w:val="00757CD9"/>
    <w:rsid w:val="00757DB3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9ED"/>
    <w:rsid w:val="00762AD4"/>
    <w:rsid w:val="00762FA7"/>
    <w:rsid w:val="00763055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85B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6F9A"/>
    <w:rsid w:val="00777053"/>
    <w:rsid w:val="00777056"/>
    <w:rsid w:val="00777140"/>
    <w:rsid w:val="007771BF"/>
    <w:rsid w:val="007773A9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1161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1C3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D4"/>
    <w:rsid w:val="007A081D"/>
    <w:rsid w:val="007A0A45"/>
    <w:rsid w:val="007A0A60"/>
    <w:rsid w:val="007A0BB4"/>
    <w:rsid w:val="007A0BDA"/>
    <w:rsid w:val="007A0C97"/>
    <w:rsid w:val="007A0CDD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D0C"/>
    <w:rsid w:val="007A1E7B"/>
    <w:rsid w:val="007A2067"/>
    <w:rsid w:val="007A22D6"/>
    <w:rsid w:val="007A23D6"/>
    <w:rsid w:val="007A24C2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D6"/>
    <w:rsid w:val="007B1908"/>
    <w:rsid w:val="007B1F9A"/>
    <w:rsid w:val="007B2074"/>
    <w:rsid w:val="007B2638"/>
    <w:rsid w:val="007B2BB1"/>
    <w:rsid w:val="007B2BD4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5F"/>
    <w:rsid w:val="007C0FA1"/>
    <w:rsid w:val="007C1054"/>
    <w:rsid w:val="007C1065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634"/>
    <w:rsid w:val="007E56EC"/>
    <w:rsid w:val="007E57C7"/>
    <w:rsid w:val="007E58B9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C7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91"/>
    <w:rsid w:val="00807D28"/>
    <w:rsid w:val="00807D5E"/>
    <w:rsid w:val="00807E1B"/>
    <w:rsid w:val="008100D3"/>
    <w:rsid w:val="0081012C"/>
    <w:rsid w:val="0081036B"/>
    <w:rsid w:val="00810453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2B0"/>
    <w:rsid w:val="00813C95"/>
    <w:rsid w:val="00813C9D"/>
    <w:rsid w:val="00813CE0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FD"/>
    <w:rsid w:val="008166C7"/>
    <w:rsid w:val="00816A54"/>
    <w:rsid w:val="00816D94"/>
    <w:rsid w:val="00816D9C"/>
    <w:rsid w:val="00816E6E"/>
    <w:rsid w:val="00817151"/>
    <w:rsid w:val="008171F7"/>
    <w:rsid w:val="00817428"/>
    <w:rsid w:val="00817645"/>
    <w:rsid w:val="0081787C"/>
    <w:rsid w:val="00817B25"/>
    <w:rsid w:val="00817B8F"/>
    <w:rsid w:val="00817C8D"/>
    <w:rsid w:val="00817C96"/>
    <w:rsid w:val="00817CB0"/>
    <w:rsid w:val="00817D2A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EC8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675"/>
    <w:rsid w:val="008278E8"/>
    <w:rsid w:val="008278EA"/>
    <w:rsid w:val="00827A41"/>
    <w:rsid w:val="00827A63"/>
    <w:rsid w:val="00827AF3"/>
    <w:rsid w:val="008304AE"/>
    <w:rsid w:val="008306FA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AF"/>
    <w:rsid w:val="00832E89"/>
    <w:rsid w:val="0083309F"/>
    <w:rsid w:val="0083311A"/>
    <w:rsid w:val="00833448"/>
    <w:rsid w:val="008337F7"/>
    <w:rsid w:val="00833949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CE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F8"/>
    <w:rsid w:val="008441DC"/>
    <w:rsid w:val="00844453"/>
    <w:rsid w:val="008444F8"/>
    <w:rsid w:val="008445D2"/>
    <w:rsid w:val="00844750"/>
    <w:rsid w:val="00844864"/>
    <w:rsid w:val="00844BE3"/>
    <w:rsid w:val="00844E1B"/>
    <w:rsid w:val="00844ECA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4090"/>
    <w:rsid w:val="008540C8"/>
    <w:rsid w:val="00854983"/>
    <w:rsid w:val="00854A91"/>
    <w:rsid w:val="00854E0E"/>
    <w:rsid w:val="008553C8"/>
    <w:rsid w:val="008553CA"/>
    <w:rsid w:val="008556F2"/>
    <w:rsid w:val="00855B22"/>
    <w:rsid w:val="00855D04"/>
    <w:rsid w:val="00855DB5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67F3E"/>
    <w:rsid w:val="00870018"/>
    <w:rsid w:val="0087006E"/>
    <w:rsid w:val="00870086"/>
    <w:rsid w:val="00870349"/>
    <w:rsid w:val="0087064D"/>
    <w:rsid w:val="0087069F"/>
    <w:rsid w:val="00870793"/>
    <w:rsid w:val="008707A1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842"/>
    <w:rsid w:val="008818DA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685"/>
    <w:rsid w:val="0088393F"/>
    <w:rsid w:val="00883ED6"/>
    <w:rsid w:val="00883F0E"/>
    <w:rsid w:val="00884255"/>
    <w:rsid w:val="0088425B"/>
    <w:rsid w:val="0088427D"/>
    <w:rsid w:val="0088472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9F1"/>
    <w:rsid w:val="008A1B26"/>
    <w:rsid w:val="008A1C65"/>
    <w:rsid w:val="008A1D2A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31A8"/>
    <w:rsid w:val="008A3537"/>
    <w:rsid w:val="008A36ED"/>
    <w:rsid w:val="008A3898"/>
    <w:rsid w:val="008A3C76"/>
    <w:rsid w:val="008A3D01"/>
    <w:rsid w:val="008A42D8"/>
    <w:rsid w:val="008A457F"/>
    <w:rsid w:val="008A484B"/>
    <w:rsid w:val="008A4911"/>
    <w:rsid w:val="008A49EF"/>
    <w:rsid w:val="008A4C28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D02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306C"/>
    <w:rsid w:val="008C35FC"/>
    <w:rsid w:val="008C370C"/>
    <w:rsid w:val="008C421A"/>
    <w:rsid w:val="008C4361"/>
    <w:rsid w:val="008C4929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5BC2"/>
    <w:rsid w:val="008C5DAC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99A"/>
    <w:rsid w:val="008D3A3E"/>
    <w:rsid w:val="008D3D93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890"/>
    <w:rsid w:val="008E48FD"/>
    <w:rsid w:val="008E49D0"/>
    <w:rsid w:val="008E4B21"/>
    <w:rsid w:val="008E4CA5"/>
    <w:rsid w:val="008E4E39"/>
    <w:rsid w:val="008E50BD"/>
    <w:rsid w:val="008E52DD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B3"/>
    <w:rsid w:val="008E7DDF"/>
    <w:rsid w:val="008E7F9D"/>
    <w:rsid w:val="008E7FDF"/>
    <w:rsid w:val="008F0090"/>
    <w:rsid w:val="008F01AB"/>
    <w:rsid w:val="008F01B2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78"/>
    <w:rsid w:val="008F2201"/>
    <w:rsid w:val="008F29F3"/>
    <w:rsid w:val="008F2A8C"/>
    <w:rsid w:val="008F2AB6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304C"/>
    <w:rsid w:val="00903083"/>
    <w:rsid w:val="00903281"/>
    <w:rsid w:val="00903670"/>
    <w:rsid w:val="009038D8"/>
    <w:rsid w:val="00903CA4"/>
    <w:rsid w:val="00903E1E"/>
    <w:rsid w:val="00903E48"/>
    <w:rsid w:val="00903F0F"/>
    <w:rsid w:val="00903F59"/>
    <w:rsid w:val="00903F89"/>
    <w:rsid w:val="00904424"/>
    <w:rsid w:val="0090459A"/>
    <w:rsid w:val="009045C7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BEE"/>
    <w:rsid w:val="00907C27"/>
    <w:rsid w:val="00907C3E"/>
    <w:rsid w:val="00907C99"/>
    <w:rsid w:val="00907CAB"/>
    <w:rsid w:val="00907F13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B7"/>
    <w:rsid w:val="009123B9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7BC"/>
    <w:rsid w:val="00914A58"/>
    <w:rsid w:val="00914A5D"/>
    <w:rsid w:val="00914BF1"/>
    <w:rsid w:val="00914ED2"/>
    <w:rsid w:val="00914F8B"/>
    <w:rsid w:val="00914FDB"/>
    <w:rsid w:val="00915032"/>
    <w:rsid w:val="00915143"/>
    <w:rsid w:val="009151C0"/>
    <w:rsid w:val="009152BF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D32"/>
    <w:rsid w:val="00933D61"/>
    <w:rsid w:val="00933DE4"/>
    <w:rsid w:val="00933E14"/>
    <w:rsid w:val="00934044"/>
    <w:rsid w:val="00934073"/>
    <w:rsid w:val="009342FC"/>
    <w:rsid w:val="009345E3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E9A"/>
    <w:rsid w:val="00935F1F"/>
    <w:rsid w:val="009360F7"/>
    <w:rsid w:val="0093615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5E6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781"/>
    <w:rsid w:val="009508D5"/>
    <w:rsid w:val="009509D7"/>
    <w:rsid w:val="00950A2A"/>
    <w:rsid w:val="00950B09"/>
    <w:rsid w:val="00950D66"/>
    <w:rsid w:val="00950DD1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B3D"/>
    <w:rsid w:val="00951C7E"/>
    <w:rsid w:val="00951CF6"/>
    <w:rsid w:val="00951D78"/>
    <w:rsid w:val="00951EDF"/>
    <w:rsid w:val="0095238E"/>
    <w:rsid w:val="009525C9"/>
    <w:rsid w:val="00952ACA"/>
    <w:rsid w:val="00952C70"/>
    <w:rsid w:val="00952C7A"/>
    <w:rsid w:val="00952DF0"/>
    <w:rsid w:val="00953424"/>
    <w:rsid w:val="00953459"/>
    <w:rsid w:val="0095354D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75"/>
    <w:rsid w:val="00960479"/>
    <w:rsid w:val="00960587"/>
    <w:rsid w:val="009607AF"/>
    <w:rsid w:val="00960A88"/>
    <w:rsid w:val="00960C68"/>
    <w:rsid w:val="00960CB6"/>
    <w:rsid w:val="00960D27"/>
    <w:rsid w:val="00960DD5"/>
    <w:rsid w:val="00960E74"/>
    <w:rsid w:val="0096102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4003"/>
    <w:rsid w:val="00964100"/>
    <w:rsid w:val="0096438D"/>
    <w:rsid w:val="00964782"/>
    <w:rsid w:val="00964AE6"/>
    <w:rsid w:val="00964E0F"/>
    <w:rsid w:val="00964E3C"/>
    <w:rsid w:val="00964E69"/>
    <w:rsid w:val="00964F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4AE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BB7"/>
    <w:rsid w:val="00972C06"/>
    <w:rsid w:val="00972F20"/>
    <w:rsid w:val="00972F4C"/>
    <w:rsid w:val="00972FEB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3A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62D"/>
    <w:rsid w:val="00986956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7F3"/>
    <w:rsid w:val="00991943"/>
    <w:rsid w:val="00991C99"/>
    <w:rsid w:val="00991DD6"/>
    <w:rsid w:val="00991E06"/>
    <w:rsid w:val="00991F39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81A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3E7B"/>
    <w:rsid w:val="009A4018"/>
    <w:rsid w:val="009A4615"/>
    <w:rsid w:val="009A4754"/>
    <w:rsid w:val="009A4AA9"/>
    <w:rsid w:val="009A4D31"/>
    <w:rsid w:val="009A516A"/>
    <w:rsid w:val="009A5196"/>
    <w:rsid w:val="009A52A4"/>
    <w:rsid w:val="009A540F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542"/>
    <w:rsid w:val="009B16AA"/>
    <w:rsid w:val="009B16E6"/>
    <w:rsid w:val="009B1823"/>
    <w:rsid w:val="009B187F"/>
    <w:rsid w:val="009B1CF6"/>
    <w:rsid w:val="009B1E4F"/>
    <w:rsid w:val="009B1F2A"/>
    <w:rsid w:val="009B1F92"/>
    <w:rsid w:val="009B2203"/>
    <w:rsid w:val="009B2640"/>
    <w:rsid w:val="009B27E6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D26"/>
    <w:rsid w:val="009C5E4C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222"/>
    <w:rsid w:val="009E3351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C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E2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3A3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46B"/>
    <w:rsid w:val="00A036BB"/>
    <w:rsid w:val="00A03A1D"/>
    <w:rsid w:val="00A03F90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55B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4DD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DBE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1E58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243"/>
    <w:rsid w:val="00A232F8"/>
    <w:rsid w:val="00A23590"/>
    <w:rsid w:val="00A236B1"/>
    <w:rsid w:val="00A23919"/>
    <w:rsid w:val="00A23921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0E91"/>
    <w:rsid w:val="00A3135B"/>
    <w:rsid w:val="00A313D0"/>
    <w:rsid w:val="00A314A9"/>
    <w:rsid w:val="00A3157B"/>
    <w:rsid w:val="00A31591"/>
    <w:rsid w:val="00A3179F"/>
    <w:rsid w:val="00A318D2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40E"/>
    <w:rsid w:val="00A514EB"/>
    <w:rsid w:val="00A51761"/>
    <w:rsid w:val="00A51DA7"/>
    <w:rsid w:val="00A521E0"/>
    <w:rsid w:val="00A523B2"/>
    <w:rsid w:val="00A524C8"/>
    <w:rsid w:val="00A52733"/>
    <w:rsid w:val="00A5291D"/>
    <w:rsid w:val="00A52987"/>
    <w:rsid w:val="00A52EDB"/>
    <w:rsid w:val="00A532E0"/>
    <w:rsid w:val="00A53464"/>
    <w:rsid w:val="00A53574"/>
    <w:rsid w:val="00A53DBD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30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2EAD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34B"/>
    <w:rsid w:val="00A764B9"/>
    <w:rsid w:val="00A76696"/>
    <w:rsid w:val="00A768F7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67A"/>
    <w:rsid w:val="00A806D6"/>
    <w:rsid w:val="00A80A1A"/>
    <w:rsid w:val="00A80CC4"/>
    <w:rsid w:val="00A80D66"/>
    <w:rsid w:val="00A811FE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A0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87F9C"/>
    <w:rsid w:val="00A90094"/>
    <w:rsid w:val="00A90134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667"/>
    <w:rsid w:val="00AA3745"/>
    <w:rsid w:val="00AA3749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FA7"/>
    <w:rsid w:val="00AB1013"/>
    <w:rsid w:val="00AB102D"/>
    <w:rsid w:val="00AB10D1"/>
    <w:rsid w:val="00AB1243"/>
    <w:rsid w:val="00AB136B"/>
    <w:rsid w:val="00AB141C"/>
    <w:rsid w:val="00AB1705"/>
    <w:rsid w:val="00AB1A33"/>
    <w:rsid w:val="00AB1A92"/>
    <w:rsid w:val="00AB2857"/>
    <w:rsid w:val="00AB29C5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A"/>
    <w:rsid w:val="00AB6458"/>
    <w:rsid w:val="00AB657D"/>
    <w:rsid w:val="00AB6AA6"/>
    <w:rsid w:val="00AB6CA0"/>
    <w:rsid w:val="00AB6E1B"/>
    <w:rsid w:val="00AB71B7"/>
    <w:rsid w:val="00AB71CE"/>
    <w:rsid w:val="00AB76D5"/>
    <w:rsid w:val="00AB7787"/>
    <w:rsid w:val="00AB78AC"/>
    <w:rsid w:val="00AB7913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61E"/>
    <w:rsid w:val="00AC5C2A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73C4"/>
    <w:rsid w:val="00AC7470"/>
    <w:rsid w:val="00AC74C2"/>
    <w:rsid w:val="00AC76B5"/>
    <w:rsid w:val="00AC771B"/>
    <w:rsid w:val="00AC798F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D23"/>
    <w:rsid w:val="00AE0E9E"/>
    <w:rsid w:val="00AE10A8"/>
    <w:rsid w:val="00AE10F6"/>
    <w:rsid w:val="00AE14B7"/>
    <w:rsid w:val="00AE14DF"/>
    <w:rsid w:val="00AE176D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F01"/>
    <w:rsid w:val="00AE5434"/>
    <w:rsid w:val="00AE567E"/>
    <w:rsid w:val="00AE5C22"/>
    <w:rsid w:val="00AE5E95"/>
    <w:rsid w:val="00AE6208"/>
    <w:rsid w:val="00AE6433"/>
    <w:rsid w:val="00AE64AE"/>
    <w:rsid w:val="00AE6561"/>
    <w:rsid w:val="00AE6584"/>
    <w:rsid w:val="00AE66C4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0C"/>
    <w:rsid w:val="00AF038A"/>
    <w:rsid w:val="00AF045F"/>
    <w:rsid w:val="00AF0706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A09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44A"/>
    <w:rsid w:val="00B01492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936"/>
    <w:rsid w:val="00B14AC2"/>
    <w:rsid w:val="00B14CF3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815"/>
    <w:rsid w:val="00B16B5F"/>
    <w:rsid w:val="00B16D06"/>
    <w:rsid w:val="00B16D08"/>
    <w:rsid w:val="00B1736C"/>
    <w:rsid w:val="00B17388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472"/>
    <w:rsid w:val="00B2275B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8CE"/>
    <w:rsid w:val="00B3396B"/>
    <w:rsid w:val="00B33990"/>
    <w:rsid w:val="00B33A25"/>
    <w:rsid w:val="00B33DD2"/>
    <w:rsid w:val="00B33F7C"/>
    <w:rsid w:val="00B33FD5"/>
    <w:rsid w:val="00B33FE7"/>
    <w:rsid w:val="00B34307"/>
    <w:rsid w:val="00B34390"/>
    <w:rsid w:val="00B3442C"/>
    <w:rsid w:val="00B34D44"/>
    <w:rsid w:val="00B35208"/>
    <w:rsid w:val="00B3537B"/>
    <w:rsid w:val="00B3539A"/>
    <w:rsid w:val="00B353AC"/>
    <w:rsid w:val="00B3557D"/>
    <w:rsid w:val="00B35745"/>
    <w:rsid w:val="00B35785"/>
    <w:rsid w:val="00B359F1"/>
    <w:rsid w:val="00B35C43"/>
    <w:rsid w:val="00B35CB3"/>
    <w:rsid w:val="00B35F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3E3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62B"/>
    <w:rsid w:val="00B54989"/>
    <w:rsid w:val="00B54A5B"/>
    <w:rsid w:val="00B54CC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435"/>
    <w:rsid w:val="00B6352F"/>
    <w:rsid w:val="00B635CD"/>
    <w:rsid w:val="00B63870"/>
    <w:rsid w:val="00B63938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DCD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542"/>
    <w:rsid w:val="00B75667"/>
    <w:rsid w:val="00B75863"/>
    <w:rsid w:val="00B75940"/>
    <w:rsid w:val="00B75A5C"/>
    <w:rsid w:val="00B75C90"/>
    <w:rsid w:val="00B7617F"/>
    <w:rsid w:val="00B761E2"/>
    <w:rsid w:val="00B762BA"/>
    <w:rsid w:val="00B7646F"/>
    <w:rsid w:val="00B76833"/>
    <w:rsid w:val="00B769F3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0A42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4A08"/>
    <w:rsid w:val="00B950E8"/>
    <w:rsid w:val="00B95352"/>
    <w:rsid w:val="00B95372"/>
    <w:rsid w:val="00B954FC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3E7"/>
    <w:rsid w:val="00BA3594"/>
    <w:rsid w:val="00BA3603"/>
    <w:rsid w:val="00BA37EF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D75"/>
    <w:rsid w:val="00BB0FE4"/>
    <w:rsid w:val="00BB1286"/>
    <w:rsid w:val="00BB1483"/>
    <w:rsid w:val="00BB1598"/>
    <w:rsid w:val="00BB1C4F"/>
    <w:rsid w:val="00BB20E7"/>
    <w:rsid w:val="00BB225D"/>
    <w:rsid w:val="00BB26DD"/>
    <w:rsid w:val="00BB277B"/>
    <w:rsid w:val="00BB2835"/>
    <w:rsid w:val="00BB2D30"/>
    <w:rsid w:val="00BB30DF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94F"/>
    <w:rsid w:val="00BC49BE"/>
    <w:rsid w:val="00BC4B9C"/>
    <w:rsid w:val="00BC4D3C"/>
    <w:rsid w:val="00BC4DD5"/>
    <w:rsid w:val="00BC5181"/>
    <w:rsid w:val="00BC5288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A02"/>
    <w:rsid w:val="00BE2E99"/>
    <w:rsid w:val="00BE2EAB"/>
    <w:rsid w:val="00BE2EC4"/>
    <w:rsid w:val="00BE2ED6"/>
    <w:rsid w:val="00BE3434"/>
    <w:rsid w:val="00BE3565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E6"/>
    <w:rsid w:val="00BF3C10"/>
    <w:rsid w:val="00BF3C37"/>
    <w:rsid w:val="00BF4089"/>
    <w:rsid w:val="00BF4231"/>
    <w:rsid w:val="00BF42F4"/>
    <w:rsid w:val="00BF432F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940"/>
    <w:rsid w:val="00C02B06"/>
    <w:rsid w:val="00C02BFD"/>
    <w:rsid w:val="00C02C1F"/>
    <w:rsid w:val="00C02C95"/>
    <w:rsid w:val="00C02CDE"/>
    <w:rsid w:val="00C02D94"/>
    <w:rsid w:val="00C03071"/>
    <w:rsid w:val="00C0350E"/>
    <w:rsid w:val="00C0351E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D78"/>
    <w:rsid w:val="00C17D7E"/>
    <w:rsid w:val="00C17D89"/>
    <w:rsid w:val="00C17EFE"/>
    <w:rsid w:val="00C17F24"/>
    <w:rsid w:val="00C17FF7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9FB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8E8"/>
    <w:rsid w:val="00C23D8F"/>
    <w:rsid w:val="00C240A9"/>
    <w:rsid w:val="00C24124"/>
    <w:rsid w:val="00C241D0"/>
    <w:rsid w:val="00C2423A"/>
    <w:rsid w:val="00C244D8"/>
    <w:rsid w:val="00C24601"/>
    <w:rsid w:val="00C24789"/>
    <w:rsid w:val="00C24BB1"/>
    <w:rsid w:val="00C24E18"/>
    <w:rsid w:val="00C24EE5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EB2"/>
    <w:rsid w:val="00C26FCC"/>
    <w:rsid w:val="00C27126"/>
    <w:rsid w:val="00C27156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AE6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6C7"/>
    <w:rsid w:val="00C46B84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BD0"/>
    <w:rsid w:val="00C53E22"/>
    <w:rsid w:val="00C53F1D"/>
    <w:rsid w:val="00C53F41"/>
    <w:rsid w:val="00C53F44"/>
    <w:rsid w:val="00C53F63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4CB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60"/>
    <w:rsid w:val="00C608A1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6F3"/>
    <w:rsid w:val="00C6478C"/>
    <w:rsid w:val="00C647ED"/>
    <w:rsid w:val="00C64849"/>
    <w:rsid w:val="00C649B0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6E9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F5A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57D"/>
    <w:rsid w:val="00C73814"/>
    <w:rsid w:val="00C73A7C"/>
    <w:rsid w:val="00C73BF6"/>
    <w:rsid w:val="00C73D12"/>
    <w:rsid w:val="00C73E60"/>
    <w:rsid w:val="00C74157"/>
    <w:rsid w:val="00C7416E"/>
    <w:rsid w:val="00C742C5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990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D59"/>
    <w:rsid w:val="00C80DB5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387"/>
    <w:rsid w:val="00C823D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04"/>
    <w:rsid w:val="00C915FB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548"/>
    <w:rsid w:val="00C955BD"/>
    <w:rsid w:val="00C955F6"/>
    <w:rsid w:val="00C95656"/>
    <w:rsid w:val="00C95730"/>
    <w:rsid w:val="00C9576A"/>
    <w:rsid w:val="00C95815"/>
    <w:rsid w:val="00C95962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82"/>
    <w:rsid w:val="00C97AF1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5EC"/>
    <w:rsid w:val="00CA36F6"/>
    <w:rsid w:val="00CA397F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DA3"/>
    <w:rsid w:val="00CA6164"/>
    <w:rsid w:val="00CA6187"/>
    <w:rsid w:val="00CA66FF"/>
    <w:rsid w:val="00CA675F"/>
    <w:rsid w:val="00CA6BBC"/>
    <w:rsid w:val="00CA6BDF"/>
    <w:rsid w:val="00CA6D12"/>
    <w:rsid w:val="00CA6DEB"/>
    <w:rsid w:val="00CA6EB0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426"/>
    <w:rsid w:val="00CB2595"/>
    <w:rsid w:val="00CB2601"/>
    <w:rsid w:val="00CB2745"/>
    <w:rsid w:val="00CB2829"/>
    <w:rsid w:val="00CB283F"/>
    <w:rsid w:val="00CB28AE"/>
    <w:rsid w:val="00CB2918"/>
    <w:rsid w:val="00CB299C"/>
    <w:rsid w:val="00CB2A7A"/>
    <w:rsid w:val="00CB2BBA"/>
    <w:rsid w:val="00CB2F4E"/>
    <w:rsid w:val="00CB2F78"/>
    <w:rsid w:val="00CB308C"/>
    <w:rsid w:val="00CB3103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F5F"/>
    <w:rsid w:val="00CC00B7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DE"/>
    <w:rsid w:val="00CC5C1D"/>
    <w:rsid w:val="00CC5D10"/>
    <w:rsid w:val="00CC606C"/>
    <w:rsid w:val="00CC620F"/>
    <w:rsid w:val="00CC6646"/>
    <w:rsid w:val="00CC6CB2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00"/>
    <w:rsid w:val="00CD48E1"/>
    <w:rsid w:val="00CD492B"/>
    <w:rsid w:val="00CD4AB6"/>
    <w:rsid w:val="00CD4D33"/>
    <w:rsid w:val="00CD4F13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7EE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126F"/>
    <w:rsid w:val="00CF12DF"/>
    <w:rsid w:val="00CF1685"/>
    <w:rsid w:val="00CF18AB"/>
    <w:rsid w:val="00CF1AA6"/>
    <w:rsid w:val="00CF1C27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7C1"/>
    <w:rsid w:val="00D229A3"/>
    <w:rsid w:val="00D22B3F"/>
    <w:rsid w:val="00D22CCC"/>
    <w:rsid w:val="00D22D40"/>
    <w:rsid w:val="00D22D57"/>
    <w:rsid w:val="00D22E11"/>
    <w:rsid w:val="00D23155"/>
    <w:rsid w:val="00D23380"/>
    <w:rsid w:val="00D233EA"/>
    <w:rsid w:val="00D23426"/>
    <w:rsid w:val="00D2348D"/>
    <w:rsid w:val="00D234B2"/>
    <w:rsid w:val="00D23556"/>
    <w:rsid w:val="00D236ED"/>
    <w:rsid w:val="00D2381D"/>
    <w:rsid w:val="00D2394A"/>
    <w:rsid w:val="00D239F9"/>
    <w:rsid w:val="00D23A1F"/>
    <w:rsid w:val="00D23B89"/>
    <w:rsid w:val="00D23CE2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1D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F5"/>
    <w:rsid w:val="00D56330"/>
    <w:rsid w:val="00D563C2"/>
    <w:rsid w:val="00D56810"/>
    <w:rsid w:val="00D56A89"/>
    <w:rsid w:val="00D56C31"/>
    <w:rsid w:val="00D56D65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E11"/>
    <w:rsid w:val="00D72E7E"/>
    <w:rsid w:val="00D73118"/>
    <w:rsid w:val="00D73347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949"/>
    <w:rsid w:val="00D75E85"/>
    <w:rsid w:val="00D75EAB"/>
    <w:rsid w:val="00D75F68"/>
    <w:rsid w:val="00D761F8"/>
    <w:rsid w:val="00D761FF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A27"/>
    <w:rsid w:val="00D80AB8"/>
    <w:rsid w:val="00D80C93"/>
    <w:rsid w:val="00D80CCB"/>
    <w:rsid w:val="00D810B9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CBB"/>
    <w:rsid w:val="00D81D0D"/>
    <w:rsid w:val="00D81D88"/>
    <w:rsid w:val="00D820F3"/>
    <w:rsid w:val="00D82153"/>
    <w:rsid w:val="00D822C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E29"/>
    <w:rsid w:val="00D8507B"/>
    <w:rsid w:val="00D85F2C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6D3"/>
    <w:rsid w:val="00D8778A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9F7"/>
    <w:rsid w:val="00D91AEE"/>
    <w:rsid w:val="00D91BBD"/>
    <w:rsid w:val="00D91BFA"/>
    <w:rsid w:val="00D91EAC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9C4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C"/>
    <w:rsid w:val="00DB22E6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B76"/>
    <w:rsid w:val="00DD0BCC"/>
    <w:rsid w:val="00DD0CFF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2EB"/>
    <w:rsid w:val="00DD5521"/>
    <w:rsid w:val="00DD56EB"/>
    <w:rsid w:val="00DD59AB"/>
    <w:rsid w:val="00DD5FFE"/>
    <w:rsid w:val="00DD6396"/>
    <w:rsid w:val="00DD63AC"/>
    <w:rsid w:val="00DD6463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E2"/>
    <w:rsid w:val="00DE0CA7"/>
    <w:rsid w:val="00DE128B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EB0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462"/>
    <w:rsid w:val="00E025B8"/>
    <w:rsid w:val="00E0262D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631"/>
    <w:rsid w:val="00E10B18"/>
    <w:rsid w:val="00E10BE0"/>
    <w:rsid w:val="00E10D04"/>
    <w:rsid w:val="00E11124"/>
    <w:rsid w:val="00E1147B"/>
    <w:rsid w:val="00E114BC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E6C"/>
    <w:rsid w:val="00E14F70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5C4"/>
    <w:rsid w:val="00E24892"/>
    <w:rsid w:val="00E249E3"/>
    <w:rsid w:val="00E24D56"/>
    <w:rsid w:val="00E24ECA"/>
    <w:rsid w:val="00E250DB"/>
    <w:rsid w:val="00E251BF"/>
    <w:rsid w:val="00E25328"/>
    <w:rsid w:val="00E25334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517"/>
    <w:rsid w:val="00E3070A"/>
    <w:rsid w:val="00E308FB"/>
    <w:rsid w:val="00E3093D"/>
    <w:rsid w:val="00E3098C"/>
    <w:rsid w:val="00E30A72"/>
    <w:rsid w:val="00E30DB2"/>
    <w:rsid w:val="00E30E65"/>
    <w:rsid w:val="00E30EF4"/>
    <w:rsid w:val="00E31506"/>
    <w:rsid w:val="00E31618"/>
    <w:rsid w:val="00E31619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5297"/>
    <w:rsid w:val="00E3548A"/>
    <w:rsid w:val="00E3568B"/>
    <w:rsid w:val="00E35698"/>
    <w:rsid w:val="00E35AC2"/>
    <w:rsid w:val="00E35E19"/>
    <w:rsid w:val="00E35EB9"/>
    <w:rsid w:val="00E35F47"/>
    <w:rsid w:val="00E35FE7"/>
    <w:rsid w:val="00E3610B"/>
    <w:rsid w:val="00E36383"/>
    <w:rsid w:val="00E363B9"/>
    <w:rsid w:val="00E36400"/>
    <w:rsid w:val="00E36AED"/>
    <w:rsid w:val="00E36B03"/>
    <w:rsid w:val="00E36C72"/>
    <w:rsid w:val="00E377BF"/>
    <w:rsid w:val="00E37AD8"/>
    <w:rsid w:val="00E37C25"/>
    <w:rsid w:val="00E37E51"/>
    <w:rsid w:val="00E37FDD"/>
    <w:rsid w:val="00E4006E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8D6"/>
    <w:rsid w:val="00E51343"/>
    <w:rsid w:val="00E5147E"/>
    <w:rsid w:val="00E515A3"/>
    <w:rsid w:val="00E515A6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A35"/>
    <w:rsid w:val="00E65E6B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825"/>
    <w:rsid w:val="00E72ABE"/>
    <w:rsid w:val="00E72BCC"/>
    <w:rsid w:val="00E72C01"/>
    <w:rsid w:val="00E7309E"/>
    <w:rsid w:val="00E73279"/>
    <w:rsid w:val="00E73679"/>
    <w:rsid w:val="00E739A7"/>
    <w:rsid w:val="00E73E01"/>
    <w:rsid w:val="00E73E83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77B4E"/>
    <w:rsid w:val="00E800A2"/>
    <w:rsid w:val="00E800B8"/>
    <w:rsid w:val="00E8016D"/>
    <w:rsid w:val="00E80219"/>
    <w:rsid w:val="00E804C9"/>
    <w:rsid w:val="00E805A6"/>
    <w:rsid w:val="00E807B4"/>
    <w:rsid w:val="00E80CE8"/>
    <w:rsid w:val="00E80E18"/>
    <w:rsid w:val="00E810EC"/>
    <w:rsid w:val="00E8112C"/>
    <w:rsid w:val="00E81587"/>
    <w:rsid w:val="00E815C6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0EE4"/>
    <w:rsid w:val="00E9109D"/>
    <w:rsid w:val="00E91139"/>
    <w:rsid w:val="00E915C2"/>
    <w:rsid w:val="00E915E1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5367"/>
    <w:rsid w:val="00E95533"/>
    <w:rsid w:val="00E955D6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36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4C2"/>
    <w:rsid w:val="00EB64E7"/>
    <w:rsid w:val="00EB6721"/>
    <w:rsid w:val="00EB675E"/>
    <w:rsid w:val="00EB6A9F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38"/>
    <w:rsid w:val="00EC183D"/>
    <w:rsid w:val="00EC18CD"/>
    <w:rsid w:val="00EC1A2D"/>
    <w:rsid w:val="00EC1D83"/>
    <w:rsid w:val="00EC1FE9"/>
    <w:rsid w:val="00EC219F"/>
    <w:rsid w:val="00EC259E"/>
    <w:rsid w:val="00EC26A6"/>
    <w:rsid w:val="00EC28CD"/>
    <w:rsid w:val="00EC2915"/>
    <w:rsid w:val="00EC2C50"/>
    <w:rsid w:val="00EC2C7A"/>
    <w:rsid w:val="00EC2C7C"/>
    <w:rsid w:val="00EC2E21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AD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3C"/>
    <w:rsid w:val="00ED7D62"/>
    <w:rsid w:val="00ED7EAA"/>
    <w:rsid w:val="00EE0154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43F"/>
    <w:rsid w:val="00EE47B1"/>
    <w:rsid w:val="00EE4825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045"/>
    <w:rsid w:val="00EF0191"/>
    <w:rsid w:val="00EF0299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F32"/>
    <w:rsid w:val="00EF512D"/>
    <w:rsid w:val="00EF5326"/>
    <w:rsid w:val="00EF57F7"/>
    <w:rsid w:val="00EF580B"/>
    <w:rsid w:val="00EF5861"/>
    <w:rsid w:val="00EF5E5C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F0"/>
    <w:rsid w:val="00F00180"/>
    <w:rsid w:val="00F00206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A1"/>
    <w:rsid w:val="00F02455"/>
    <w:rsid w:val="00F02491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059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D0"/>
    <w:rsid w:val="00F158E8"/>
    <w:rsid w:val="00F15CE7"/>
    <w:rsid w:val="00F15FC9"/>
    <w:rsid w:val="00F165FF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2D8"/>
    <w:rsid w:val="00F206FE"/>
    <w:rsid w:val="00F207EF"/>
    <w:rsid w:val="00F20B30"/>
    <w:rsid w:val="00F20D24"/>
    <w:rsid w:val="00F20F5B"/>
    <w:rsid w:val="00F21048"/>
    <w:rsid w:val="00F210AB"/>
    <w:rsid w:val="00F21277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53E"/>
    <w:rsid w:val="00F318E7"/>
    <w:rsid w:val="00F31DED"/>
    <w:rsid w:val="00F31F17"/>
    <w:rsid w:val="00F31FB1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709B"/>
    <w:rsid w:val="00F37430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A94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63E"/>
    <w:rsid w:val="00F46674"/>
    <w:rsid w:val="00F4669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C99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9FA"/>
    <w:rsid w:val="00F63A42"/>
    <w:rsid w:val="00F63A49"/>
    <w:rsid w:val="00F63CD2"/>
    <w:rsid w:val="00F63D16"/>
    <w:rsid w:val="00F63F71"/>
    <w:rsid w:val="00F641B7"/>
    <w:rsid w:val="00F6422F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85"/>
    <w:rsid w:val="00F67D0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1DD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3596"/>
    <w:rsid w:val="00F737DA"/>
    <w:rsid w:val="00F738F0"/>
    <w:rsid w:val="00F73926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369"/>
    <w:rsid w:val="00F814CD"/>
    <w:rsid w:val="00F815A8"/>
    <w:rsid w:val="00F81625"/>
    <w:rsid w:val="00F8191E"/>
    <w:rsid w:val="00F819A1"/>
    <w:rsid w:val="00F81A54"/>
    <w:rsid w:val="00F81AC2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FB7"/>
    <w:rsid w:val="00F92174"/>
    <w:rsid w:val="00F923DB"/>
    <w:rsid w:val="00F92725"/>
    <w:rsid w:val="00F928FC"/>
    <w:rsid w:val="00F92A1A"/>
    <w:rsid w:val="00F92B3C"/>
    <w:rsid w:val="00F92BD3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5C43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342"/>
    <w:rsid w:val="00FA46C4"/>
    <w:rsid w:val="00FA47E5"/>
    <w:rsid w:val="00FA484A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BB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73C"/>
    <w:rsid w:val="00FB573E"/>
    <w:rsid w:val="00FB575C"/>
    <w:rsid w:val="00FB57A7"/>
    <w:rsid w:val="00FB5A6F"/>
    <w:rsid w:val="00FB5AB3"/>
    <w:rsid w:val="00FB5E5F"/>
    <w:rsid w:val="00FB5E91"/>
    <w:rsid w:val="00FB5F14"/>
    <w:rsid w:val="00FB619D"/>
    <w:rsid w:val="00FB6275"/>
    <w:rsid w:val="00FB63FF"/>
    <w:rsid w:val="00FB67CA"/>
    <w:rsid w:val="00FB6884"/>
    <w:rsid w:val="00FB6A0A"/>
    <w:rsid w:val="00FB70A5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7F0"/>
    <w:rsid w:val="00FC3AE1"/>
    <w:rsid w:val="00FC3B07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6EDD"/>
    <w:rsid w:val="00FC7221"/>
    <w:rsid w:val="00FC733B"/>
    <w:rsid w:val="00FC73D8"/>
    <w:rsid w:val="00FC7451"/>
    <w:rsid w:val="00FC75EB"/>
    <w:rsid w:val="00FC791E"/>
    <w:rsid w:val="00FC7A1A"/>
    <w:rsid w:val="00FC7F93"/>
    <w:rsid w:val="00FC7FDA"/>
    <w:rsid w:val="00FD0A19"/>
    <w:rsid w:val="00FD0E8A"/>
    <w:rsid w:val="00FD10D2"/>
    <w:rsid w:val="00FD117F"/>
    <w:rsid w:val="00FD1608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53A"/>
    <w:rsid w:val="00FD4898"/>
    <w:rsid w:val="00FD4CA7"/>
    <w:rsid w:val="00FD4CC0"/>
    <w:rsid w:val="00FD4CE8"/>
    <w:rsid w:val="00FD5475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92E"/>
    <w:rsid w:val="00FE0D43"/>
    <w:rsid w:val="00FE15F5"/>
    <w:rsid w:val="00FE1728"/>
    <w:rsid w:val="00FE17BF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801"/>
    <w:rsid w:val="00FE3D47"/>
    <w:rsid w:val="00FE425D"/>
    <w:rsid w:val="00FE42C4"/>
    <w:rsid w:val="00FE4383"/>
    <w:rsid w:val="00FE4702"/>
    <w:rsid w:val="00FE47B0"/>
    <w:rsid w:val="00FE4CBB"/>
    <w:rsid w:val="00FE4FD4"/>
    <w:rsid w:val="00FE5172"/>
    <w:rsid w:val="00FE5236"/>
    <w:rsid w:val="00FE5837"/>
    <w:rsid w:val="00FE5862"/>
    <w:rsid w:val="00FE5977"/>
    <w:rsid w:val="00FE5A97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289D"/>
    <w:rsid w:val="00FF2A17"/>
    <w:rsid w:val="00FF2A88"/>
    <w:rsid w:val="00FF2EA1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4D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F6"/>
    <w:rsid w:val="00FF70CF"/>
    <w:rsid w:val="00FF72A3"/>
    <w:rsid w:val="00FF74BE"/>
    <w:rsid w:val="00FF78DB"/>
    <w:rsid w:val="00FF7A36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683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2c87010-54c7-4968-977c-9bb319d35727">2FHT6SDPEKRM-1879079592-1160</_dlc_DocId>
    <_dlc_DocIdUrl xmlns="12c87010-54c7-4968-977c-9bb319d35727">
      <Url>https://qualcomm.sharepoint.com/teams/SkyBer/_layouts/15/DocIdRedir.aspx?ID=2FHT6SDPEKRM-1879079592-1160</Url>
      <Description>2FHT6SDPEKRM-1879079592-1160</Description>
    </_dlc_DocIdUrl>
    <lcf76f155ced4ddcb4097134ff3c332f xmlns="d19ae757-17e3-4718-b6e3-41c0b7ae86b9">
      <Terms xmlns="http://schemas.microsoft.com/office/infopath/2007/PartnerControls"/>
    </lcf76f155ced4ddcb4097134ff3c332f>
    <TaxCatchAll xmlns="12c87010-54c7-4968-977c-9bb319d3572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34A3CD341124080575D9A2A9B74BB" ma:contentTypeVersion="16" ma:contentTypeDescription="Create a new document." ma:contentTypeScope="" ma:versionID="95b149c847fd64aa924186f23b4a8027">
  <xsd:schema xmlns:xsd="http://www.w3.org/2001/XMLSchema" xmlns:xs="http://www.w3.org/2001/XMLSchema" xmlns:p="http://schemas.microsoft.com/office/2006/metadata/properties" xmlns:ns2="12c87010-54c7-4968-977c-9bb319d35727" xmlns:ns3="d19ae757-17e3-4718-b6e3-41c0b7ae86b9" targetNamespace="http://schemas.microsoft.com/office/2006/metadata/properties" ma:root="true" ma:fieldsID="5f8c7b3b95fadf934a61dd2b29fab736" ns2:_="" ns3:_="">
    <xsd:import namespace="12c87010-54c7-4968-977c-9bb319d35727"/>
    <xsd:import namespace="d19ae757-17e3-4718-b6e3-41c0b7ae86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19bf5d-2fa2-4a83-aaf2-cca16678963d}" ma:internalName="TaxCatchAll" ma:showField="CatchAllData" ma:web="12c87010-54c7-4968-977c-9bb319d35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ae757-17e3-4718-b6e3-41c0b7ae86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12c87010-54c7-4968-977c-9bb319d35727"/>
    <ds:schemaRef ds:uri="d19ae757-17e3-4718-b6e3-41c0b7ae86b9"/>
  </ds:schemaRefs>
</ds:datastoreItem>
</file>

<file path=customXml/itemProps2.xml><?xml version="1.0" encoding="utf-8"?>
<ds:datastoreItem xmlns:ds="http://schemas.openxmlformats.org/officeDocument/2006/customXml" ds:itemID="{A2B2D317-4FE1-4402-A046-BF57E4BBE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d19ae757-17e3-4718-b6e3-41c0b7ae8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ECB951-6487-494A-9585-CE032D4BDA8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28205</TotalTime>
  <Pages>6</Pages>
  <Words>2805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</vt:lpstr>
    </vt:vector>
  </TitlesOfParts>
  <Company>Qualcomm Inc.</Company>
  <LinksUpToDate>false</LinksUpToDate>
  <CharactersWithSpaces>19525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</dc:title>
  <dc:subject/>
  <dc:creator>Qualcomm Inc.</dc:creator>
  <cp:keywords/>
  <cp:lastModifiedBy>Wooseok Nam</cp:lastModifiedBy>
  <cp:revision>4197</cp:revision>
  <cp:lastPrinted>2020-02-14T19:36:00Z</cp:lastPrinted>
  <dcterms:created xsi:type="dcterms:W3CDTF">2020-10-19T00:08:00Z</dcterms:created>
  <dcterms:modified xsi:type="dcterms:W3CDTF">2024-02-16T19:59:00Z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750f360b-9555-43c7-8395-2517ff0f398e</vt:lpwstr>
  </property>
  <property fmtid="{D5CDD505-2E9C-101B-9397-08002B2CF9AE}" pid="4" name="ContentTypeId">
    <vt:lpwstr>0x010100C2334A3CD341124080575D9A2A9B74BB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