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09B93A4" w14:textId="6A5D37C8" w:rsidR="007862E0" w:rsidRDefault="00693CCC" w:rsidP="007862E0">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CD3297">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Pr="00414759">
        <w:rPr>
          <w:b/>
          <w:kern w:val="2"/>
          <w:lang w:eastAsia="zh-CN"/>
        </w:rPr>
        <w:tab/>
      </w:r>
      <w:bookmarkEnd w:id="1"/>
      <w:r w:rsidR="00E6168F" w:rsidRPr="00E6168F">
        <w:rPr>
          <w:b/>
          <w:kern w:val="2"/>
          <w:lang w:eastAsia="zh-CN"/>
        </w:rPr>
        <w:t>R1-2401383</w:t>
      </w:r>
    </w:p>
    <w:p w14:paraId="1CEAB639" w14:textId="5220BC58" w:rsidR="00693CCC" w:rsidRPr="006D4633" w:rsidRDefault="00AA283C" w:rsidP="007862E0">
      <w:pPr>
        <w:tabs>
          <w:tab w:val="right" w:pos="9216"/>
        </w:tabs>
        <w:spacing w:after="0"/>
        <w:jc w:val="left"/>
        <w:rPr>
          <w:b/>
          <w:lang w:val="en-US"/>
        </w:rPr>
      </w:pPr>
      <w:r w:rsidRPr="00304D44">
        <w:rPr>
          <w:rFonts w:eastAsia="宋体"/>
          <w:b/>
          <w:kern w:val="2"/>
          <w:lang w:val="en-US" w:eastAsia="zh-CN"/>
        </w:rPr>
        <w:t>Athens</w:t>
      </w:r>
      <w:r>
        <w:rPr>
          <w:rFonts w:eastAsia="宋体"/>
          <w:b/>
          <w:kern w:val="2"/>
          <w:lang w:val="en-US" w:eastAsia="zh-CN"/>
        </w:rPr>
        <w:t xml:space="preserve">, Greece, </w:t>
      </w:r>
      <w:r>
        <w:rPr>
          <w:b/>
          <w:kern w:val="2"/>
          <w:lang w:eastAsia="zh-CN"/>
        </w:rPr>
        <w:t>February</w:t>
      </w:r>
      <w:r w:rsidR="00FF3702" w:rsidDel="00FF3702">
        <w:rPr>
          <w:b/>
          <w:kern w:val="2"/>
          <w:lang w:eastAsia="zh-CN"/>
        </w:rPr>
        <w:t xml:space="preserve"> </w:t>
      </w:r>
      <w:r>
        <w:rPr>
          <w:b/>
          <w:kern w:val="2"/>
          <w:lang w:eastAsia="zh-CN"/>
        </w:rPr>
        <w:t>26</w:t>
      </w:r>
      <w:r w:rsidR="00140280" w:rsidRPr="00140280">
        <w:rPr>
          <w:b/>
          <w:kern w:val="2"/>
          <w:vertAlign w:val="superscript"/>
          <w:lang w:eastAsia="zh-CN"/>
        </w:rPr>
        <w:t>th</w:t>
      </w:r>
      <w:r w:rsidR="000A4A24">
        <w:rPr>
          <w:b/>
          <w:kern w:val="2"/>
          <w:lang w:eastAsia="zh-CN"/>
        </w:rPr>
        <w:t xml:space="preserve"> </w:t>
      </w:r>
      <w:r w:rsidR="00E9429E">
        <w:rPr>
          <w:b/>
          <w:kern w:val="2"/>
          <w:lang w:eastAsia="zh-CN"/>
        </w:rPr>
        <w:t>-</w:t>
      </w:r>
      <w:r w:rsidR="004E20FF">
        <w:rPr>
          <w:b/>
          <w:kern w:val="2"/>
          <w:lang w:eastAsia="zh-CN"/>
        </w:rPr>
        <w:t xml:space="preserve"> </w:t>
      </w:r>
      <w:r>
        <w:rPr>
          <w:b/>
          <w:kern w:val="2"/>
          <w:lang w:eastAsia="zh-CN"/>
        </w:rPr>
        <w:t>Mar</w:t>
      </w:r>
      <w:r w:rsidR="00CD3297">
        <w:rPr>
          <w:rFonts w:hint="eastAsia"/>
          <w:b/>
          <w:kern w:val="2"/>
          <w:lang w:eastAsia="zh-CN"/>
        </w:rPr>
        <w:t>ch</w:t>
      </w:r>
      <w:r>
        <w:rPr>
          <w:b/>
          <w:kern w:val="2"/>
          <w:lang w:eastAsia="zh-CN"/>
        </w:rPr>
        <w:t xml:space="preserve"> 1</w:t>
      </w:r>
      <w:r w:rsidRPr="00AA283C">
        <w:rPr>
          <w:b/>
          <w:kern w:val="2"/>
          <w:vertAlign w:val="superscript"/>
          <w:lang w:eastAsia="zh-CN"/>
        </w:rPr>
        <w:t>st</w:t>
      </w:r>
      <w:r w:rsidR="00E54F80" w:rsidRPr="00E54F80">
        <w:rPr>
          <w:b/>
          <w:kern w:val="2"/>
          <w:lang w:eastAsia="zh-CN"/>
        </w:rPr>
        <w:t>, 202</w:t>
      </w:r>
      <w:r w:rsidR="001D2017">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B50634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E5AC0" w:rsidRPr="009E5AC0">
        <w:rPr>
          <w:b/>
        </w:rPr>
        <w:t>Clarif</w:t>
      </w:r>
      <w:r w:rsidR="009E5AC0">
        <w:rPr>
          <w:b/>
        </w:rPr>
        <w:t>ication</w:t>
      </w:r>
      <w:r w:rsidR="00F519EA">
        <w:rPr>
          <w:b/>
        </w:rPr>
        <w:t>s</w:t>
      </w:r>
      <w:r w:rsidR="009E5AC0">
        <w:rPr>
          <w:b/>
        </w:rPr>
        <w:t xml:space="preserve"> </w:t>
      </w:r>
      <w:r w:rsidR="008869EE" w:rsidRPr="008869EE">
        <w:rPr>
          <w:b/>
        </w:rPr>
        <w:t>relating to</w:t>
      </w:r>
      <w:r w:rsidR="009E5AC0" w:rsidRPr="009E5AC0">
        <w:rPr>
          <w:b/>
        </w:rPr>
        <w:t xml:space="preserve"> type 2 CG</w:t>
      </w:r>
      <w:r w:rsidR="008869EE">
        <w:rPr>
          <w:b/>
        </w:rPr>
        <w:t>-</w:t>
      </w:r>
      <w:r w:rsidR="009E5AC0" w:rsidRPr="009E5AC0">
        <w:rPr>
          <w:b/>
        </w:rPr>
        <w:t>PUSCH</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6DCDBBD4" w:rsidR="00685F52" w:rsidRDefault="008E5D9D" w:rsidP="00685F52">
      <w:pPr>
        <w:rPr>
          <w:lang w:eastAsia="zh-CN"/>
        </w:rPr>
      </w:pPr>
      <w:r>
        <w:rPr>
          <w:rFonts w:hint="eastAsia"/>
          <w:lang w:eastAsia="zh-CN"/>
        </w:rPr>
        <w:t>In</w:t>
      </w:r>
      <w:r>
        <w:rPr>
          <w:lang w:eastAsia="zh-CN"/>
        </w:rPr>
        <w:t xml:space="preserve"> </w:t>
      </w:r>
      <w:r w:rsidR="00622942">
        <w:rPr>
          <w:lang w:eastAsia="zh-CN"/>
        </w:rPr>
        <w:t>the last several RAN1 meetings</w:t>
      </w:r>
      <w:r w:rsidR="00180419">
        <w:rPr>
          <w:lang w:eastAsia="zh-CN"/>
        </w:rPr>
        <w:t xml:space="preserve">, </w:t>
      </w:r>
      <w:r w:rsidR="004F61B1">
        <w:rPr>
          <w:lang w:eastAsia="zh-CN"/>
        </w:rPr>
        <w:t xml:space="preserve">whether/how to follow the indication of certain field in </w:t>
      </w:r>
      <w:r w:rsidR="004F61B1" w:rsidRPr="004F61B1">
        <w:rPr>
          <w:lang w:eastAsia="zh-CN"/>
        </w:rPr>
        <w:t>activation DCI for type 2 CG</w:t>
      </w:r>
      <w:r w:rsidR="00C26A05">
        <w:rPr>
          <w:lang w:eastAsia="zh-CN"/>
        </w:rPr>
        <w:t>-</w:t>
      </w:r>
      <w:r w:rsidR="004F61B1" w:rsidRPr="004F61B1">
        <w:rPr>
          <w:lang w:eastAsia="zh-CN"/>
        </w:rPr>
        <w:t>PUSCH</w:t>
      </w:r>
      <w:r w:rsidR="004F61B1">
        <w:rPr>
          <w:lang w:eastAsia="zh-CN"/>
        </w:rPr>
        <w:t xml:space="preserve"> </w:t>
      </w:r>
      <w:r w:rsidR="002A6F5A">
        <w:rPr>
          <w:lang w:eastAsia="zh-CN"/>
        </w:rPr>
        <w:t xml:space="preserve">and how to deal with the RRC reconfiguration during </w:t>
      </w:r>
      <w:r w:rsidR="002A6F5A" w:rsidRPr="002A6F5A">
        <w:rPr>
          <w:lang w:eastAsia="zh-CN"/>
        </w:rPr>
        <w:t>the period when t</w:t>
      </w:r>
      <w:r w:rsidR="002A6F5A">
        <w:rPr>
          <w:lang w:eastAsia="zh-CN"/>
        </w:rPr>
        <w:t>ype 2 CG-PUSCH</w:t>
      </w:r>
      <w:r w:rsidR="002A6F5A" w:rsidRPr="002A6F5A">
        <w:rPr>
          <w:lang w:eastAsia="zh-CN"/>
        </w:rPr>
        <w:t xml:space="preserve"> is activated </w:t>
      </w:r>
      <w:r w:rsidR="004E20FF">
        <w:rPr>
          <w:lang w:eastAsia="zh-CN"/>
        </w:rPr>
        <w:t xml:space="preserve">were discussed </w:t>
      </w:r>
      <w:r w:rsidR="00064C4A">
        <w:rPr>
          <w:lang w:eastAsia="zh-CN"/>
        </w:rPr>
        <w:fldChar w:fldCharType="begin"/>
      </w:r>
      <w:r w:rsidR="00064C4A">
        <w:rPr>
          <w:lang w:eastAsia="zh-CN"/>
        </w:rPr>
        <w:instrText xml:space="preserve"> REF _Ref149839805 \r \h </w:instrText>
      </w:r>
      <w:r w:rsidR="00064C4A">
        <w:rPr>
          <w:lang w:eastAsia="zh-CN"/>
        </w:rPr>
      </w:r>
      <w:r w:rsidR="00064C4A">
        <w:rPr>
          <w:lang w:eastAsia="zh-CN"/>
        </w:rPr>
        <w:fldChar w:fldCharType="separate"/>
      </w:r>
      <w:r w:rsidR="00064C4A">
        <w:rPr>
          <w:lang w:eastAsia="zh-CN"/>
        </w:rPr>
        <w:t>[1]</w:t>
      </w:r>
      <w:r w:rsidR="00064C4A">
        <w:rPr>
          <w:lang w:eastAsia="zh-CN"/>
        </w:rPr>
        <w:fldChar w:fldCharType="end"/>
      </w:r>
      <w:r w:rsidR="004F61B1">
        <w:rPr>
          <w:lang w:eastAsia="zh-CN"/>
        </w:rPr>
        <w:t xml:space="preserve">. In this contribution, we </w:t>
      </w:r>
      <w:r w:rsidR="004E20FF">
        <w:rPr>
          <w:lang w:eastAsia="zh-CN"/>
        </w:rPr>
        <w:t xml:space="preserve">further </w:t>
      </w:r>
      <w:r w:rsidR="004F61B1">
        <w:rPr>
          <w:lang w:eastAsia="zh-CN"/>
        </w:rPr>
        <w:t xml:space="preserve">discuss the </w:t>
      </w:r>
      <w:r w:rsidR="00BE7D48">
        <w:rPr>
          <w:lang w:eastAsia="zh-CN"/>
        </w:rPr>
        <w:t>remaining issues</w:t>
      </w:r>
      <w:r w:rsidR="004F61B1">
        <w:rPr>
          <w:lang w:eastAsia="zh-CN"/>
        </w:rPr>
        <w:t>.</w:t>
      </w:r>
    </w:p>
    <w:p w14:paraId="5D1E49CC" w14:textId="51FB0160"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on </w:t>
      </w:r>
      <w:r w:rsidR="00D56794">
        <w:rPr>
          <w:lang w:eastAsia="zh-CN"/>
        </w:rPr>
        <w:t>fields in activation DCI</w:t>
      </w:r>
    </w:p>
    <w:p w14:paraId="049678B5" w14:textId="3E97F53B" w:rsidR="002F210B" w:rsidRDefault="001F0590" w:rsidP="00D27A03">
      <w:pPr>
        <w:rPr>
          <w:lang w:eastAsia="zh-CN"/>
        </w:rPr>
      </w:pPr>
      <w:r>
        <w:rPr>
          <w:lang w:eastAsia="zh-CN"/>
        </w:rPr>
        <w:t xml:space="preserve">How to apply the fields captured in activation DCI for Type 2 CG PUSCH was intensively discussed in </w:t>
      </w:r>
      <w:r w:rsidR="00FD3944">
        <w:rPr>
          <w:lang w:eastAsia="zh-CN"/>
        </w:rPr>
        <w:t>the last several RAN1 meetings</w:t>
      </w:r>
      <w:r>
        <w:rPr>
          <w:lang w:eastAsia="zh-CN"/>
        </w:rPr>
        <w:t xml:space="preserve">. </w:t>
      </w:r>
      <w:r w:rsidR="00215F2A">
        <w:rPr>
          <w:lang w:eastAsia="zh-CN"/>
        </w:rPr>
        <w:t>Especially, i</w:t>
      </w:r>
      <w:r w:rsidR="0098537E">
        <w:rPr>
          <w:lang w:eastAsia="zh-CN"/>
        </w:rPr>
        <w:t>n RAN#115,</w:t>
      </w:r>
      <w:r w:rsidR="00B50336">
        <w:rPr>
          <w:lang w:eastAsia="zh-CN"/>
        </w:rPr>
        <w:t xml:space="preserve"> </w:t>
      </w:r>
      <w:r w:rsidR="00CF1DB7">
        <w:rPr>
          <w:lang w:eastAsia="zh-CN"/>
        </w:rPr>
        <w:t>some</w:t>
      </w:r>
      <w:r w:rsidR="00B50336">
        <w:rPr>
          <w:lang w:eastAsia="zh-CN"/>
        </w:rPr>
        <w:t xml:space="preserve"> </w:t>
      </w:r>
      <w:r w:rsidR="003E1A00">
        <w:rPr>
          <w:lang w:eastAsia="zh-CN"/>
        </w:rPr>
        <w:t>conclusion</w:t>
      </w:r>
      <w:r w:rsidR="004E20FF">
        <w:rPr>
          <w:lang w:eastAsia="zh-CN"/>
        </w:rPr>
        <w:t>s</w:t>
      </w:r>
      <w:r w:rsidR="003E1A00">
        <w:rPr>
          <w:lang w:eastAsia="zh-CN"/>
        </w:rPr>
        <w:t xml:space="preserve"> and a</w:t>
      </w:r>
      <w:r w:rsidR="006C5088">
        <w:rPr>
          <w:lang w:eastAsia="zh-CN"/>
        </w:rPr>
        <w:t>greement</w:t>
      </w:r>
      <w:r w:rsidR="004E20FF">
        <w:rPr>
          <w:lang w:eastAsia="zh-CN"/>
        </w:rPr>
        <w:t>s</w:t>
      </w:r>
      <w:r w:rsidR="00B50336">
        <w:rPr>
          <w:lang w:eastAsia="zh-CN"/>
        </w:rPr>
        <w:t xml:space="preserve"> </w:t>
      </w:r>
      <w:r w:rsidR="00CF1DB7">
        <w:rPr>
          <w:lang w:eastAsia="zh-CN"/>
        </w:rPr>
        <w:t>were</w:t>
      </w:r>
      <w:r w:rsidR="002F210B">
        <w:rPr>
          <w:lang w:eastAsia="zh-CN"/>
        </w:rPr>
        <w:t xml:space="preserve"> reached as follows</w:t>
      </w:r>
      <w:r w:rsidR="004E20FF">
        <w:rPr>
          <w:lang w:eastAsia="zh-CN"/>
        </w:rPr>
        <w:t>,</w:t>
      </w:r>
      <w:r w:rsidR="004E2FA3">
        <w:rPr>
          <w:lang w:eastAsia="zh-CN"/>
        </w:rPr>
        <w:t xml:space="preserve"> </w:t>
      </w:r>
      <w:r w:rsidR="004E20FF">
        <w:rPr>
          <w:lang w:eastAsia="zh-CN"/>
        </w:rPr>
        <w:t xml:space="preserve">while </w:t>
      </w:r>
      <w:r w:rsidR="004E2FA3">
        <w:rPr>
          <w:lang w:eastAsia="zh-CN"/>
        </w:rPr>
        <w:t xml:space="preserve">how to understand DAI field in Rel-18 and beyond, </w:t>
      </w:r>
      <w:r w:rsidR="002A7D5F">
        <w:rPr>
          <w:lang w:eastAsia="zh-CN"/>
        </w:rPr>
        <w:t xml:space="preserve">and how to consider </w:t>
      </w:r>
      <w:r w:rsidR="004E2FA3">
        <w:rPr>
          <w:lang w:eastAsia="zh-CN"/>
        </w:rPr>
        <w:t xml:space="preserve">SAI and DFI </w:t>
      </w:r>
      <w:r w:rsidR="002A7D5F">
        <w:rPr>
          <w:lang w:eastAsia="zh-CN"/>
        </w:rPr>
        <w:t>are</w:t>
      </w:r>
      <w:r w:rsidR="004E2FA3">
        <w:rPr>
          <w:lang w:eastAsia="zh-CN"/>
        </w:rPr>
        <w:t xml:space="preserve"> still </w:t>
      </w:r>
      <w:r w:rsidR="002A7D5F">
        <w:rPr>
          <w:lang w:eastAsia="zh-CN"/>
        </w:rPr>
        <w:t>not clear.</w:t>
      </w:r>
      <w:r w:rsidR="003C5091">
        <w:rPr>
          <w:lang w:eastAsia="zh-CN"/>
        </w:rPr>
        <w:t xml:space="preserve"> </w:t>
      </w:r>
    </w:p>
    <w:tbl>
      <w:tblPr>
        <w:tblStyle w:val="af4"/>
        <w:tblW w:w="0" w:type="auto"/>
        <w:tblLook w:val="04A0" w:firstRow="1" w:lastRow="0" w:firstColumn="1" w:lastColumn="0" w:noHBand="0" w:noVBand="1"/>
      </w:tblPr>
      <w:tblGrid>
        <w:gridCol w:w="9306"/>
      </w:tblGrid>
      <w:tr w:rsidR="00B50336" w14:paraId="505DCCEC" w14:textId="77777777" w:rsidTr="00B50336">
        <w:tc>
          <w:tcPr>
            <w:tcW w:w="9306" w:type="dxa"/>
          </w:tcPr>
          <w:p w14:paraId="1206E3DB" w14:textId="77777777" w:rsidR="00CD268E" w:rsidRDefault="00CD268E" w:rsidP="00CD268E">
            <w:pPr>
              <w:rPr>
                <w:b/>
                <w:bCs/>
              </w:rPr>
            </w:pPr>
            <w:r>
              <w:rPr>
                <w:b/>
                <w:bCs/>
              </w:rPr>
              <w:t>Conclusion</w:t>
            </w:r>
          </w:p>
          <w:p w14:paraId="2D5FF72A" w14:textId="77777777" w:rsidR="00CD268E" w:rsidRDefault="00CD268E" w:rsidP="00CD268E">
            <w:r>
              <w:t xml:space="preserve">The first type 2 CG-PUSCH transmission after associated activation DCI is treated as a CG-PUSCH in PUSCH candidate selection for UCI multiplexing. </w:t>
            </w:r>
          </w:p>
          <w:p w14:paraId="0B1A320D" w14:textId="77777777" w:rsidR="00CD268E" w:rsidRDefault="00CD268E" w:rsidP="00CD268E">
            <w:pPr>
              <w:rPr>
                <w:b/>
                <w:bCs/>
                <w:highlight w:val="green"/>
                <w:lang w:eastAsia="x-none"/>
              </w:rPr>
            </w:pPr>
            <w:r>
              <w:rPr>
                <w:b/>
                <w:bCs/>
                <w:highlight w:val="green"/>
                <w:lang w:eastAsia="x-none"/>
              </w:rPr>
              <w:t>Agreement</w:t>
            </w:r>
          </w:p>
          <w:p w14:paraId="06FED29A" w14:textId="77777777" w:rsidR="00CD268E" w:rsidRDefault="00CD268E" w:rsidP="00CD268E">
            <w:r>
              <w:t>For Rel 15/16/17, it is up to UE implementation to ignore or follow the “Downlink assignment index” field in DCI format 0_1, 0_2 associated with the first CG PUSCH transmission.</w:t>
            </w:r>
          </w:p>
          <w:p w14:paraId="78E2020F" w14:textId="77777777" w:rsidR="00CD268E" w:rsidRDefault="00CD268E" w:rsidP="00CD268E">
            <w:pPr>
              <w:pStyle w:val="a6"/>
              <w:widowControl/>
              <w:numPr>
                <w:ilvl w:val="0"/>
                <w:numId w:val="33"/>
              </w:numPr>
              <w:autoSpaceDE/>
              <w:autoSpaceDN/>
              <w:adjustRightInd/>
              <w:snapToGrid w:val="0"/>
              <w:spacing w:after="0"/>
              <w:contextualSpacing w:val="0"/>
            </w:pPr>
            <w:r>
              <w:t xml:space="preserve">When a UE ignores “Downlink assignment index” field in DCI format 0_1, 0_2, it follows the “Downlink assignment index” in DCI format 1_0, 1_1, 1_2, if applicable. </w:t>
            </w:r>
          </w:p>
          <w:p w14:paraId="1175E86C" w14:textId="77777777" w:rsidR="00CD268E" w:rsidRDefault="00CD268E" w:rsidP="00CD268E">
            <w:pPr>
              <w:pStyle w:val="a6"/>
              <w:widowControl/>
              <w:numPr>
                <w:ilvl w:val="0"/>
                <w:numId w:val="33"/>
              </w:numPr>
              <w:autoSpaceDE/>
              <w:autoSpaceDN/>
              <w:adjustRightInd/>
              <w:snapToGrid w:val="0"/>
              <w:spacing w:after="0"/>
              <w:contextualSpacing w:val="0"/>
              <w:jc w:val="left"/>
              <w:rPr>
                <w:rFonts w:eastAsia="Malgun Gothic"/>
              </w:rPr>
            </w:pPr>
            <w:r>
              <w:rPr>
                <w:rFonts w:eastAsia="Malgun Gothic"/>
              </w:rPr>
              <w:t>When</w:t>
            </w:r>
            <w:r>
              <w:t xml:space="preserve"> a UE follows “Downlink assignment index” field in DCI format 0_1, 0_2, 1_0, 1_1, or 1_2, it applies the field only once (to the first CG-PUSCH transmission instance, if applicable).</w:t>
            </w:r>
          </w:p>
          <w:p w14:paraId="73622B28" w14:textId="77777777" w:rsidR="00CD268E" w:rsidRDefault="00CD268E" w:rsidP="00CD268E">
            <w:pPr>
              <w:rPr>
                <w:rFonts w:ascii="Times" w:eastAsia="Batang" w:hAnsi="Times"/>
                <w:szCs w:val="24"/>
                <w:lang w:eastAsia="x-none"/>
              </w:rPr>
            </w:pPr>
            <w:r>
              <w:t xml:space="preserve">For Rel </w:t>
            </w:r>
            <w:r>
              <w:rPr>
                <w:color w:val="FF0000"/>
              </w:rPr>
              <w:t xml:space="preserve">18 </w:t>
            </w:r>
            <w:r>
              <w:t>and beyond, decide between the following options in RAN1#116</w:t>
            </w:r>
          </w:p>
          <w:p w14:paraId="181E9904" w14:textId="77777777" w:rsidR="00CD268E" w:rsidRDefault="00CD268E" w:rsidP="00CD268E">
            <w:pPr>
              <w:pStyle w:val="a6"/>
              <w:widowControl/>
              <w:numPr>
                <w:ilvl w:val="0"/>
                <w:numId w:val="33"/>
              </w:numPr>
              <w:autoSpaceDE/>
              <w:autoSpaceDN/>
              <w:adjustRightInd/>
              <w:snapToGrid w:val="0"/>
              <w:spacing w:after="0"/>
              <w:contextualSpacing w:val="0"/>
              <w:rPr>
                <w:lang w:eastAsia="x-none"/>
              </w:rPr>
            </w:pPr>
            <w:r>
              <w:t>Option 1: A UE shall ignore this field in the activation DCI.</w:t>
            </w:r>
          </w:p>
          <w:p w14:paraId="311D694F" w14:textId="6CF7FEAC" w:rsidR="00B50336" w:rsidRDefault="00CD268E" w:rsidP="006E0AE3">
            <w:pPr>
              <w:pStyle w:val="a6"/>
              <w:widowControl/>
              <w:numPr>
                <w:ilvl w:val="0"/>
                <w:numId w:val="33"/>
              </w:numPr>
              <w:autoSpaceDE/>
              <w:autoSpaceDN/>
              <w:adjustRightInd/>
              <w:snapToGrid w:val="0"/>
              <w:spacing w:after="0"/>
              <w:contextualSpacing w:val="0"/>
            </w:pPr>
            <w:r>
              <w:t xml:space="preserve">Option 2: A UE follows this field, if exists. It applies only once to the first CG-PUSCH transmission instance. </w:t>
            </w:r>
          </w:p>
        </w:tc>
      </w:tr>
    </w:tbl>
    <w:p w14:paraId="3B9D06D5" w14:textId="77777777" w:rsidR="00BB2903" w:rsidRPr="00B50336" w:rsidRDefault="00BB2903" w:rsidP="00A25C71">
      <w:pPr>
        <w:snapToGrid w:val="0"/>
        <w:rPr>
          <w:lang w:eastAsia="zh-CN"/>
        </w:rPr>
      </w:pPr>
    </w:p>
    <w:p w14:paraId="6BB488AA" w14:textId="79E0520B" w:rsidR="002C52DC" w:rsidRPr="00A25C71" w:rsidRDefault="00577018" w:rsidP="00A25C71">
      <w:pPr>
        <w:snapToGrid w:val="0"/>
        <w:rPr>
          <w:lang w:eastAsia="zh-CN"/>
        </w:rPr>
      </w:pPr>
      <w:r w:rsidRPr="00A25C71">
        <w:rPr>
          <w:lang w:eastAsia="zh-CN"/>
        </w:rPr>
        <w:t>We share our views on the</w:t>
      </w:r>
      <w:r w:rsidR="002A7D5F">
        <w:rPr>
          <w:lang w:eastAsia="zh-CN"/>
        </w:rPr>
        <w:t>se</w:t>
      </w:r>
      <w:r w:rsidRPr="00A25C71">
        <w:rPr>
          <w:lang w:eastAsia="zh-CN"/>
        </w:rPr>
        <w:t xml:space="preserve"> remaining fields</w:t>
      </w:r>
      <w:r w:rsidR="0098537E">
        <w:rPr>
          <w:lang w:eastAsia="zh-CN"/>
        </w:rPr>
        <w:t xml:space="preserve"> </w:t>
      </w:r>
      <w:r w:rsidRPr="00A25C71">
        <w:rPr>
          <w:lang w:eastAsia="zh-CN"/>
        </w:rPr>
        <w:t>as follows.</w:t>
      </w:r>
    </w:p>
    <w:p w14:paraId="448EB402" w14:textId="4978B52E" w:rsidR="003C5091" w:rsidRDefault="0089557B" w:rsidP="004A44C8">
      <w:pPr>
        <w:pStyle w:val="a6"/>
        <w:numPr>
          <w:ilvl w:val="0"/>
          <w:numId w:val="30"/>
        </w:numPr>
        <w:snapToGrid w:val="0"/>
        <w:rPr>
          <w:lang w:eastAsia="zh-CN"/>
        </w:rPr>
      </w:pPr>
      <w:r w:rsidRPr="00A25C71">
        <w:rPr>
          <w:b/>
          <w:lang w:eastAsia="zh-CN"/>
        </w:rPr>
        <w:t>Downlink assignment index</w:t>
      </w:r>
      <w:r w:rsidR="003C270E">
        <w:rPr>
          <w:b/>
          <w:lang w:eastAsia="zh-CN"/>
        </w:rPr>
        <w:t xml:space="preserve"> (Rel-18)</w:t>
      </w:r>
      <w:r w:rsidRPr="00A25C71">
        <w:rPr>
          <w:b/>
          <w:lang w:eastAsia="zh-CN"/>
        </w:rPr>
        <w:t>:</w:t>
      </w:r>
      <w:r w:rsidR="001D09C7" w:rsidRPr="001D09C7">
        <w:rPr>
          <w:lang w:eastAsia="zh-CN"/>
        </w:rPr>
        <w:t xml:space="preserve"> </w:t>
      </w:r>
      <w:r w:rsidR="002A7D5F">
        <w:rPr>
          <w:lang w:eastAsia="zh-CN"/>
        </w:rPr>
        <w:t xml:space="preserve">During the discussion, companies mentioned that </w:t>
      </w:r>
      <w:r w:rsidR="003C5091">
        <w:rPr>
          <w:lang w:eastAsia="zh-CN"/>
        </w:rPr>
        <w:t>f</w:t>
      </w:r>
      <w:r w:rsidR="007E248A">
        <w:rPr>
          <w:lang w:eastAsia="zh-CN"/>
        </w:rPr>
        <w:t xml:space="preserve">or </w:t>
      </w:r>
      <w:r w:rsidR="00986563">
        <w:rPr>
          <w:lang w:eastAsia="zh-CN"/>
        </w:rPr>
        <w:t>DAI field in activation DCI for Type2 CG</w:t>
      </w:r>
      <w:r w:rsidR="00C26A05">
        <w:rPr>
          <w:lang w:eastAsia="zh-CN"/>
        </w:rPr>
        <w:t>-</w:t>
      </w:r>
      <w:r w:rsidR="00986563">
        <w:rPr>
          <w:lang w:eastAsia="zh-CN"/>
        </w:rPr>
        <w:t xml:space="preserve">PUSCH, </w:t>
      </w:r>
      <w:r w:rsidR="003C5091">
        <w:rPr>
          <w:rFonts w:hint="eastAsia"/>
          <w:lang w:eastAsia="zh-CN"/>
        </w:rPr>
        <w:t xml:space="preserve">it </w:t>
      </w:r>
      <w:r w:rsidR="003C5091">
        <w:rPr>
          <w:lang w:eastAsia="zh-CN"/>
        </w:rPr>
        <w:t xml:space="preserve">can </w:t>
      </w:r>
      <w:r w:rsidR="00444B7C" w:rsidRPr="000B7288">
        <w:rPr>
          <w:lang w:eastAsia="zh-CN"/>
        </w:rPr>
        <w:t xml:space="preserve">reuse </w:t>
      </w:r>
      <w:r w:rsidR="00444B7C">
        <w:rPr>
          <w:lang w:eastAsia="zh-CN"/>
        </w:rPr>
        <w:t>the solution for</w:t>
      </w:r>
      <w:r w:rsidR="00444B7C" w:rsidRPr="000B7288">
        <w:rPr>
          <w:lang w:eastAsia="zh-CN"/>
        </w:rPr>
        <w:t xml:space="preserve"> </w:t>
      </w:r>
      <w:r w:rsidR="00444B7C">
        <w:rPr>
          <w:lang w:eastAsia="zh-CN"/>
        </w:rPr>
        <w:t xml:space="preserve">the DAI field in activation DCI for SPS PDSCH, i.e., </w:t>
      </w:r>
      <w:r w:rsidR="00F42877">
        <w:rPr>
          <w:lang w:eastAsia="zh-CN"/>
        </w:rPr>
        <w:t xml:space="preserve">the option 1 of the agreement, </w:t>
      </w:r>
      <w:r w:rsidR="00444B7C">
        <w:rPr>
          <w:lang w:eastAsia="zh-CN"/>
        </w:rPr>
        <w:t xml:space="preserve">ignore the DAI field. </w:t>
      </w:r>
      <w:r w:rsidR="003C5091">
        <w:rPr>
          <w:lang w:eastAsia="zh-CN"/>
        </w:rPr>
        <w:t xml:space="preserve">However, the situation is different between these two DAI fields. </w:t>
      </w:r>
    </w:p>
    <w:p w14:paraId="03376EA7" w14:textId="08BC8D8B" w:rsidR="004C41D9" w:rsidRPr="00A25C71" w:rsidRDefault="00040127" w:rsidP="00D27A03">
      <w:pPr>
        <w:pStyle w:val="a6"/>
        <w:snapToGrid w:val="0"/>
        <w:rPr>
          <w:lang w:eastAsia="zh-CN"/>
        </w:rPr>
      </w:pPr>
      <w:r>
        <w:rPr>
          <w:lang w:eastAsia="zh-CN"/>
        </w:rPr>
        <w:t xml:space="preserve">As described in clause 9.1 of TS38.213, HARQ codebook for </w:t>
      </w:r>
      <w:r w:rsidR="00E57361">
        <w:rPr>
          <w:lang w:eastAsia="zh-CN"/>
        </w:rPr>
        <w:t xml:space="preserve">SPS PDSCH is generated </w:t>
      </w:r>
      <w:r w:rsidR="00833088">
        <w:rPr>
          <w:lang w:val="en-US" w:eastAsia="x-none"/>
        </w:rPr>
        <w:t xml:space="preserve">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833088">
        <w:rPr>
          <w:rFonts w:cs="Arial"/>
          <w:lang w:eastAsia="zh-CN"/>
        </w:rPr>
        <w:t xml:space="preserve"> occasions</w:t>
      </w:r>
      <w:r w:rsidR="00833088">
        <w:rPr>
          <w:rFonts w:cs="Arial"/>
          <w:lang w:val="en-US" w:eastAsia="zh-CN"/>
        </w:rPr>
        <w:t xml:space="preserve"> on respective serving cells, and </w:t>
      </w:r>
      <w:r w:rsidR="00231788">
        <w:rPr>
          <w:rFonts w:cs="Arial"/>
          <w:lang w:val="en-US" w:eastAsia="zh-CN"/>
        </w:rPr>
        <w:t xml:space="preserve">it </w:t>
      </w:r>
      <w:r w:rsidR="00833088">
        <w:rPr>
          <w:rFonts w:cs="Arial"/>
          <w:lang w:val="en-US" w:eastAsia="zh-CN"/>
        </w:rPr>
        <w:t xml:space="preserve">is irrelevant to DAI field in the DCI activating SPS PDSCH. Thus, </w:t>
      </w:r>
      <w:r w:rsidR="00231788">
        <w:rPr>
          <w:rFonts w:cs="Arial"/>
          <w:lang w:val="en-US" w:eastAsia="zh-CN"/>
        </w:rPr>
        <w:t>although</w:t>
      </w:r>
      <w:r w:rsidR="00833088">
        <w:rPr>
          <w:rFonts w:cs="Arial"/>
          <w:lang w:val="en-US" w:eastAsia="zh-CN"/>
        </w:rPr>
        <w:t xml:space="preserve"> </w:t>
      </w:r>
      <w:r w:rsidR="00231788">
        <w:rPr>
          <w:rFonts w:cs="Arial"/>
          <w:lang w:val="en-US" w:eastAsia="zh-CN"/>
        </w:rPr>
        <w:t xml:space="preserve">the field is </w:t>
      </w:r>
      <w:r w:rsidR="00833088">
        <w:rPr>
          <w:rFonts w:cs="Arial"/>
          <w:lang w:val="en-US" w:eastAsia="zh-CN"/>
        </w:rPr>
        <w:t>ignored</w:t>
      </w:r>
      <w:r w:rsidR="00231788">
        <w:rPr>
          <w:rFonts w:cs="Arial"/>
          <w:lang w:val="en-US" w:eastAsia="zh-CN"/>
        </w:rPr>
        <w:t>, the HARQ codebook generation procedure</w:t>
      </w:r>
      <w:r w:rsidR="0088043B">
        <w:rPr>
          <w:rFonts w:cs="Arial"/>
          <w:lang w:val="en-US" w:eastAsia="zh-CN"/>
        </w:rPr>
        <w:t xml:space="preserve"> for SPS PDSCH procedure</w:t>
      </w:r>
      <w:r w:rsidR="00231788">
        <w:rPr>
          <w:rFonts w:cs="Arial"/>
          <w:lang w:val="en-US" w:eastAsia="zh-CN"/>
        </w:rPr>
        <w:t xml:space="preserve"> still work</w:t>
      </w:r>
      <w:r w:rsidR="00064C4A">
        <w:rPr>
          <w:rFonts w:cs="Arial"/>
          <w:lang w:val="en-US" w:eastAsia="zh-CN"/>
        </w:rPr>
        <w:t>s</w:t>
      </w:r>
      <w:r w:rsidR="00231788">
        <w:rPr>
          <w:rFonts w:cs="Arial"/>
          <w:lang w:val="en-US" w:eastAsia="zh-CN"/>
        </w:rPr>
        <w:t xml:space="preserve"> well</w:t>
      </w:r>
      <w:r w:rsidR="00833088">
        <w:rPr>
          <w:rFonts w:cs="Arial"/>
          <w:lang w:val="en-US" w:eastAsia="zh-CN"/>
        </w:rPr>
        <w:t>.</w:t>
      </w:r>
    </w:p>
    <w:tbl>
      <w:tblPr>
        <w:tblStyle w:val="af4"/>
        <w:tblW w:w="0" w:type="auto"/>
        <w:tblInd w:w="720" w:type="dxa"/>
        <w:tblLook w:val="04A0" w:firstRow="1" w:lastRow="0" w:firstColumn="1" w:lastColumn="0" w:noHBand="0" w:noVBand="1"/>
      </w:tblPr>
      <w:tblGrid>
        <w:gridCol w:w="8586"/>
      </w:tblGrid>
      <w:tr w:rsidR="00833088" w14:paraId="2412579E" w14:textId="77777777" w:rsidTr="00833088">
        <w:tc>
          <w:tcPr>
            <w:tcW w:w="9306" w:type="dxa"/>
          </w:tcPr>
          <w:p w14:paraId="1A4D4622" w14:textId="77777777" w:rsidR="00833088" w:rsidRPr="00833088" w:rsidRDefault="00833088" w:rsidP="00A25C71">
            <w:pPr>
              <w:keepNext/>
              <w:keepLines/>
              <w:widowControl/>
              <w:autoSpaceDE/>
              <w:autoSpaceDN/>
              <w:adjustRightInd/>
              <w:spacing w:before="120" w:after="180"/>
              <w:jc w:val="left"/>
              <w:outlineLvl w:val="2"/>
              <w:rPr>
                <w:rFonts w:ascii="Arial" w:eastAsia="宋体" w:hAnsi="Arial"/>
                <w:sz w:val="28"/>
                <w:szCs w:val="20"/>
              </w:rPr>
            </w:pPr>
            <w:bookmarkStart w:id="5" w:name="_Ref497329097"/>
            <w:bookmarkStart w:id="6" w:name="_Toc12021469"/>
            <w:bookmarkStart w:id="7" w:name="_Toc20311581"/>
            <w:bookmarkStart w:id="8" w:name="_Toc26719406"/>
            <w:bookmarkStart w:id="9" w:name="_Toc29894839"/>
            <w:bookmarkStart w:id="10" w:name="_Toc29899138"/>
            <w:bookmarkStart w:id="11" w:name="_Toc29899556"/>
            <w:bookmarkStart w:id="12" w:name="_Toc29917293"/>
            <w:bookmarkStart w:id="13" w:name="_Toc36498167"/>
            <w:bookmarkStart w:id="14" w:name="_Toc45699193"/>
            <w:bookmarkStart w:id="15" w:name="_Toc137056388"/>
            <w:r w:rsidRPr="00833088">
              <w:rPr>
                <w:rFonts w:ascii="Arial" w:eastAsia="宋体" w:hAnsi="Arial"/>
                <w:sz w:val="28"/>
                <w:szCs w:val="20"/>
              </w:rPr>
              <w:lastRenderedPageBreak/>
              <w:t>9.1.2</w:t>
            </w:r>
            <w:r w:rsidRPr="00833088">
              <w:rPr>
                <w:rFonts w:ascii="Arial" w:eastAsia="宋体" w:hAnsi="Arial"/>
                <w:sz w:val="28"/>
                <w:szCs w:val="20"/>
              </w:rPr>
              <w:tab/>
              <w:t>Type-1 HARQ-ACK codebook determination</w:t>
            </w:r>
            <w:bookmarkEnd w:id="5"/>
            <w:bookmarkEnd w:id="6"/>
            <w:bookmarkEnd w:id="7"/>
            <w:bookmarkEnd w:id="8"/>
            <w:bookmarkEnd w:id="9"/>
            <w:bookmarkEnd w:id="10"/>
            <w:bookmarkEnd w:id="11"/>
            <w:bookmarkEnd w:id="12"/>
            <w:bookmarkEnd w:id="13"/>
            <w:bookmarkEnd w:id="14"/>
            <w:bookmarkEnd w:id="15"/>
          </w:p>
          <w:p w14:paraId="7BC4326C" w14:textId="455BD06C" w:rsidR="00833088" w:rsidRDefault="00833088" w:rsidP="00833088">
            <w:pPr>
              <w:widowControl/>
              <w:autoSpaceDE/>
              <w:autoSpaceDN/>
              <w:adjustRightInd/>
              <w:spacing w:after="180"/>
              <w:jc w:val="left"/>
              <w:rPr>
                <w:rFonts w:eastAsia="宋体"/>
                <w:sz w:val="20"/>
                <w:szCs w:val="20"/>
                <w:lang w:val="en-US" w:eastAsia="zh-CN"/>
              </w:rPr>
            </w:pPr>
            <w:r>
              <w:rPr>
                <w:rFonts w:eastAsia="宋体"/>
                <w:sz w:val="20"/>
                <w:szCs w:val="20"/>
                <w:lang w:val="en-US" w:eastAsia="zh-CN"/>
              </w:rPr>
              <w:t>…</w:t>
            </w:r>
          </w:p>
          <w:p w14:paraId="17D487C6" w14:textId="0E5C08A4" w:rsidR="00833088" w:rsidRPr="00833088" w:rsidRDefault="00833088" w:rsidP="00833088">
            <w:pPr>
              <w:widowControl/>
              <w:autoSpaceDE/>
              <w:autoSpaceDN/>
              <w:adjustRightInd/>
              <w:spacing w:after="180"/>
              <w:jc w:val="left"/>
              <w:rPr>
                <w:rFonts w:eastAsia="宋体"/>
                <w:sz w:val="20"/>
                <w:szCs w:val="20"/>
                <w:lang w:eastAsia="zh-CN"/>
              </w:rPr>
            </w:pPr>
            <w:r w:rsidRPr="00833088">
              <w:rPr>
                <w:rFonts w:eastAsia="宋体"/>
                <w:sz w:val="20"/>
                <w:szCs w:val="20"/>
                <w:lang w:val="en-US" w:eastAsia="zh-CN"/>
              </w:rPr>
              <w:t xml:space="preserve">If a UE reports HARQ-ACK information in a PUCCH </w:t>
            </w:r>
            <w:r w:rsidRPr="00833088">
              <w:rPr>
                <w:rFonts w:eastAsia="宋体"/>
                <w:sz w:val="20"/>
                <w:szCs w:val="20"/>
                <w:lang w:eastAsia="zh-CN"/>
              </w:rPr>
              <w:t xml:space="preserve">only for </w:t>
            </w:r>
          </w:p>
          <w:p w14:paraId="4F696D54" w14:textId="77777777" w:rsidR="00833088" w:rsidRPr="00833088" w:rsidRDefault="00833088" w:rsidP="00833088">
            <w:pPr>
              <w:widowControl/>
              <w:autoSpaceDE/>
              <w:autoSpaceDN/>
              <w:adjustRightInd/>
              <w:spacing w:after="180"/>
              <w:ind w:left="568" w:hanging="284"/>
              <w:jc w:val="left"/>
              <w:rPr>
                <w:rFonts w:eastAsia="宋体"/>
                <w:sz w:val="20"/>
                <w:szCs w:val="20"/>
                <w:lang w:val="x-none" w:eastAsia="zh-CN"/>
              </w:rPr>
            </w:pPr>
            <w:r w:rsidRPr="00833088">
              <w:rPr>
                <w:rFonts w:eastAsia="宋体"/>
                <w:sz w:val="20"/>
                <w:szCs w:val="20"/>
                <w:lang w:val="x-none" w:eastAsia="zh-CN"/>
              </w:rPr>
              <w:t>-</w:t>
            </w:r>
            <w:r w:rsidRPr="00833088">
              <w:rPr>
                <w:rFonts w:eastAsia="宋体"/>
                <w:sz w:val="20"/>
                <w:szCs w:val="20"/>
                <w:lang w:val="x-none" w:eastAsia="zh-CN"/>
              </w:rPr>
              <w:tab/>
            </w:r>
            <w:r w:rsidRPr="00833088">
              <w:rPr>
                <w:rFonts w:eastAsia="宋体" w:hint="eastAsia"/>
                <w:sz w:val="20"/>
                <w:szCs w:val="20"/>
                <w:lang w:val="x-none" w:eastAsia="zh-CN"/>
              </w:rPr>
              <w:t>a SPS PDSCH release</w:t>
            </w:r>
            <w:r w:rsidRPr="00833088">
              <w:rPr>
                <w:rFonts w:eastAsia="宋体"/>
                <w:sz w:val="20"/>
                <w:szCs w:val="20"/>
                <w:lang w:val="x-none" w:eastAsia="zh-CN"/>
              </w:rPr>
              <w:t xml:space="preserve"> indicated </w:t>
            </w:r>
            <w:r w:rsidRPr="00833088">
              <w:rPr>
                <w:rFonts w:eastAsia="宋体" w:hint="eastAsia"/>
                <w:sz w:val="20"/>
                <w:szCs w:val="20"/>
                <w:lang w:val="x-none" w:eastAsia="zh-CN"/>
              </w:rPr>
              <w:t xml:space="preserve">by DCI format 1_0 </w:t>
            </w:r>
            <w:r w:rsidRPr="00833088">
              <w:rPr>
                <w:rFonts w:eastAsia="宋体"/>
                <w:sz w:val="20"/>
                <w:szCs w:val="20"/>
                <w:lang w:val="en-US" w:eastAsia="zh-CN"/>
              </w:rPr>
              <w:t xml:space="preserve">or by DCI format 4_1, </w:t>
            </w:r>
            <w:r w:rsidRPr="00833088">
              <w:rPr>
                <w:rFonts w:eastAsia="宋体" w:hint="eastAsia"/>
                <w:sz w:val="20"/>
                <w:szCs w:val="20"/>
                <w:lang w:val="x-none" w:eastAsia="zh-CN"/>
              </w:rPr>
              <w:t xml:space="preserve">with </w:t>
            </w:r>
            <w:r w:rsidRPr="00833088">
              <w:rPr>
                <w:rFonts w:eastAsia="宋体" w:hint="eastAsia"/>
                <w:sz w:val="20"/>
                <w:szCs w:val="20"/>
                <w:lang w:val="en-US" w:eastAsia="zh-CN"/>
              </w:rPr>
              <w:t xml:space="preserve">counter </w:t>
            </w:r>
            <w:r w:rsidRPr="00833088">
              <w:rPr>
                <w:rFonts w:eastAsia="宋体" w:hint="eastAsia"/>
                <w:sz w:val="20"/>
                <w:szCs w:val="20"/>
                <w:lang w:val="x-none" w:eastAsia="zh-CN"/>
              </w:rPr>
              <w:t>DAI</w:t>
            </w:r>
            <w:r w:rsidRPr="00833088">
              <w:rPr>
                <w:rFonts w:eastAsia="宋体"/>
                <w:sz w:val="20"/>
                <w:szCs w:val="20"/>
                <w:lang w:val="en-US"/>
              </w:rPr>
              <w:t xml:space="preserve"> field </w:t>
            </w:r>
            <w:r w:rsidRPr="00833088">
              <w:rPr>
                <w:rFonts w:eastAsia="宋体" w:hint="eastAsia"/>
                <w:sz w:val="20"/>
                <w:szCs w:val="20"/>
                <w:lang w:val="en-US" w:eastAsia="zh-CN"/>
              </w:rPr>
              <w:t>value of 1</w:t>
            </w:r>
            <w:r w:rsidRPr="00833088">
              <w:rPr>
                <w:rFonts w:eastAsia="宋体"/>
                <w:sz w:val="20"/>
                <w:szCs w:val="20"/>
                <w:lang w:val="en-US" w:eastAsia="zh-CN"/>
              </w:rPr>
              <w:t>,</w:t>
            </w:r>
            <w:r w:rsidRPr="00833088">
              <w:rPr>
                <w:rFonts w:eastAsia="宋体"/>
                <w:sz w:val="20"/>
                <w:szCs w:val="20"/>
                <w:lang w:val="x-none" w:eastAsia="zh-CN"/>
              </w:rPr>
              <w:t xml:space="preserve"> or</w:t>
            </w:r>
          </w:p>
          <w:p w14:paraId="1A940469" w14:textId="77777777" w:rsidR="00833088" w:rsidRPr="00833088" w:rsidRDefault="00833088" w:rsidP="00833088">
            <w:pPr>
              <w:widowControl/>
              <w:autoSpaceDE/>
              <w:autoSpaceDN/>
              <w:adjustRightInd/>
              <w:spacing w:after="180"/>
              <w:ind w:left="568" w:hanging="284"/>
              <w:jc w:val="left"/>
              <w:rPr>
                <w:rFonts w:eastAsia="宋体"/>
                <w:sz w:val="20"/>
                <w:szCs w:val="20"/>
                <w:lang w:val="en-US" w:eastAsia="zh-CN"/>
              </w:rPr>
            </w:pPr>
            <w:r w:rsidRPr="00833088">
              <w:rPr>
                <w:rFonts w:eastAsia="宋体"/>
                <w:sz w:val="20"/>
                <w:szCs w:val="20"/>
                <w:lang w:val="en-US" w:eastAsia="zh-CN"/>
              </w:rPr>
              <w:t>-</w:t>
            </w:r>
            <w:r w:rsidRPr="00833088">
              <w:rPr>
                <w:rFonts w:eastAsia="宋体"/>
                <w:sz w:val="20"/>
                <w:szCs w:val="20"/>
                <w:lang w:val="en-US" w:eastAsia="zh-CN"/>
              </w:rPr>
              <w:tab/>
              <w:t xml:space="preserve">a PDSCH reception </w:t>
            </w:r>
            <w:r w:rsidRPr="00833088">
              <w:rPr>
                <w:rFonts w:eastAsia="宋体"/>
                <w:sz w:val="20"/>
                <w:szCs w:val="20"/>
                <w:lang w:val="x-none"/>
              </w:rPr>
              <w:t>providing a transport block with enabled HARQ-ACK information</w:t>
            </w:r>
            <w:r w:rsidRPr="00833088">
              <w:rPr>
                <w:rFonts w:eastAsia="宋体"/>
                <w:sz w:val="20"/>
                <w:szCs w:val="20"/>
                <w:lang w:val="x-none" w:eastAsia="zh-CN"/>
              </w:rPr>
              <w:t xml:space="preserve"> scheduled </w:t>
            </w:r>
            <w:r w:rsidRPr="00833088">
              <w:rPr>
                <w:rFonts w:eastAsia="宋体" w:hint="eastAsia"/>
                <w:sz w:val="20"/>
                <w:szCs w:val="20"/>
                <w:lang w:val="x-none" w:eastAsia="zh-CN"/>
              </w:rPr>
              <w:t xml:space="preserve">by DCI format 1_0 </w:t>
            </w:r>
            <w:r w:rsidRPr="00833088">
              <w:rPr>
                <w:rFonts w:eastAsia="宋体"/>
                <w:sz w:val="20"/>
                <w:szCs w:val="20"/>
                <w:lang w:val="en-US" w:eastAsia="zh-CN"/>
              </w:rPr>
              <w:t xml:space="preserve">or by DCI format 4_1 having enabled associated HARQ-ACK information report as described in clause 18, </w:t>
            </w:r>
            <w:r w:rsidRPr="00833088">
              <w:rPr>
                <w:rFonts w:eastAsia="宋体" w:hint="eastAsia"/>
                <w:sz w:val="20"/>
                <w:szCs w:val="20"/>
                <w:lang w:val="x-none" w:eastAsia="zh-CN"/>
              </w:rPr>
              <w:t xml:space="preserve">with </w:t>
            </w:r>
            <w:r w:rsidRPr="00833088">
              <w:rPr>
                <w:rFonts w:eastAsia="宋体" w:hint="eastAsia"/>
                <w:sz w:val="20"/>
                <w:szCs w:val="20"/>
                <w:lang w:val="en-US" w:eastAsia="zh-CN"/>
              </w:rPr>
              <w:t xml:space="preserve">counter </w:t>
            </w:r>
            <w:r w:rsidRPr="00833088">
              <w:rPr>
                <w:rFonts w:eastAsia="宋体" w:hint="eastAsia"/>
                <w:sz w:val="20"/>
                <w:szCs w:val="20"/>
                <w:lang w:val="x-none" w:eastAsia="zh-CN"/>
              </w:rPr>
              <w:t>DAI</w:t>
            </w:r>
            <w:r w:rsidRPr="00833088">
              <w:rPr>
                <w:rFonts w:eastAsia="宋体"/>
                <w:sz w:val="20"/>
                <w:szCs w:val="20"/>
                <w:lang w:val="en-US"/>
              </w:rPr>
              <w:t xml:space="preserve"> field </w:t>
            </w:r>
            <w:r w:rsidRPr="00833088">
              <w:rPr>
                <w:rFonts w:eastAsia="宋体" w:hint="eastAsia"/>
                <w:sz w:val="20"/>
                <w:szCs w:val="20"/>
                <w:lang w:val="en-US" w:eastAsia="zh-CN"/>
              </w:rPr>
              <w:t>value of 1</w:t>
            </w:r>
            <w:r w:rsidRPr="00833088">
              <w:rPr>
                <w:rFonts w:eastAsia="宋体"/>
                <w:sz w:val="20"/>
                <w:szCs w:val="20"/>
                <w:lang w:val="en-US" w:eastAsia="zh-CN"/>
              </w:rPr>
              <w:t xml:space="preserve"> on the PCell, or </w:t>
            </w:r>
          </w:p>
          <w:p w14:paraId="3B7A0244" w14:textId="77777777" w:rsidR="00833088" w:rsidRPr="00833088" w:rsidRDefault="00833088" w:rsidP="00833088">
            <w:pPr>
              <w:widowControl/>
              <w:autoSpaceDE/>
              <w:autoSpaceDN/>
              <w:adjustRightInd/>
              <w:spacing w:after="180"/>
              <w:ind w:left="568" w:hanging="284"/>
              <w:jc w:val="left"/>
              <w:rPr>
                <w:rFonts w:eastAsia="宋体"/>
                <w:sz w:val="20"/>
                <w:szCs w:val="20"/>
                <w:lang w:val="en-US" w:eastAsia="zh-CN"/>
              </w:rPr>
            </w:pPr>
            <w:r w:rsidRPr="00833088">
              <w:rPr>
                <w:rFonts w:eastAsia="宋体"/>
                <w:sz w:val="20"/>
                <w:szCs w:val="20"/>
                <w:lang w:val="en-US" w:eastAsia="zh-CN"/>
              </w:rPr>
              <w:t>-</w:t>
            </w:r>
            <w:r w:rsidRPr="00833088">
              <w:rPr>
                <w:rFonts w:eastAsia="宋体"/>
                <w:sz w:val="20"/>
                <w:szCs w:val="20"/>
                <w:lang w:val="en-US" w:eastAsia="zh-CN"/>
              </w:rPr>
              <w:tab/>
              <w:t>SPS PDSCH receptions associated with a CS-RNTI or with G-CS-RNTIs having enabled associated HARQ-ACK information reports as described in clause 18</w:t>
            </w:r>
          </w:p>
          <w:p w14:paraId="31E2FC37" w14:textId="77777777" w:rsidR="00833088" w:rsidRDefault="00833088" w:rsidP="00833088">
            <w:pPr>
              <w:widowControl/>
              <w:autoSpaceDE/>
              <w:autoSpaceDN/>
              <w:adjustRightInd/>
              <w:spacing w:after="180"/>
              <w:jc w:val="left"/>
              <w:rPr>
                <w:rFonts w:eastAsia="宋体"/>
                <w:sz w:val="20"/>
                <w:szCs w:val="20"/>
                <w:lang w:eastAsia="x-none"/>
              </w:rPr>
            </w:pPr>
            <w:r w:rsidRPr="00833088">
              <w:rPr>
                <w:rFonts w:eastAsia="宋体"/>
                <w:sz w:val="20"/>
                <w:szCs w:val="20"/>
                <w:lang w:val="en-US" w:eastAsia="zh-CN"/>
              </w:rPr>
              <w:t xml:space="preserve">within the </w:t>
            </w:r>
            <m:oMath>
              <m:sSub>
                <m:sSubPr>
                  <m:ctrlPr>
                    <w:rPr>
                      <w:rFonts w:ascii="Cambria Math" w:eastAsia="宋体" w:hAnsi="Cambria Math"/>
                      <w:i/>
                      <w:sz w:val="20"/>
                      <w:szCs w:val="20"/>
                    </w:rPr>
                  </m:ctrlPr>
                </m:sSubPr>
                <m:e>
                  <m:r>
                    <w:rPr>
                      <w:rFonts w:ascii="Cambria Math" w:eastAsia="宋体" w:hAnsi="Cambria Math"/>
                      <w:sz w:val="20"/>
                      <w:szCs w:val="20"/>
                    </w:rPr>
                    <m:t>M</m:t>
                  </m:r>
                </m:e>
                <m:sub>
                  <m:r>
                    <m:rPr>
                      <m:nor/>
                    </m:rPr>
                    <w:rPr>
                      <w:rFonts w:ascii="Cambria Math" w:eastAsia="宋体"/>
                      <w:i/>
                      <w:iCs/>
                      <w:sz w:val="20"/>
                      <w:szCs w:val="20"/>
                    </w:rPr>
                    <m:t>A,c</m:t>
                  </m:r>
                  <m:ctrlPr>
                    <w:rPr>
                      <w:rFonts w:ascii="Cambria Math" w:eastAsia="宋体" w:hAnsi="Cambria Math"/>
                      <w:sz w:val="20"/>
                      <w:szCs w:val="20"/>
                    </w:rPr>
                  </m:ctrlPr>
                </m:sub>
              </m:sSub>
            </m:oMath>
            <w:r w:rsidRPr="00833088">
              <w:rPr>
                <w:rFonts w:eastAsia="宋体"/>
                <w:sz w:val="20"/>
                <w:szCs w:val="20"/>
              </w:rPr>
              <w:t xml:space="preserve"> occasions for candidate PDSCH receptions as determined in clause 9.1.2.1</w:t>
            </w:r>
            <w:r w:rsidRPr="00833088">
              <w:rPr>
                <w:rFonts w:eastAsia="宋体"/>
                <w:sz w:val="20"/>
                <w:szCs w:val="20"/>
                <w:lang w:val="en-US" w:eastAsia="zh-CN"/>
              </w:rPr>
              <w:t>,</w:t>
            </w:r>
            <w:r w:rsidRPr="00833088">
              <w:rPr>
                <w:rFonts w:eastAsia="宋体"/>
                <w:sz w:val="20"/>
                <w:szCs w:val="20"/>
              </w:rPr>
              <w:t xml:space="preserve"> </w:t>
            </w:r>
            <w:r w:rsidRPr="00833088">
              <w:rPr>
                <w:rFonts w:eastAsia="宋体"/>
                <w:sz w:val="20"/>
                <w:szCs w:val="20"/>
                <w:lang w:eastAsia="x-none"/>
              </w:rPr>
              <w:t xml:space="preserve">the UE determines a HARQ-ACK codebook only for the SPS PDSCH release, or only for the PDSCH reception, or </w:t>
            </w:r>
            <w:r w:rsidRPr="00A25C71">
              <w:rPr>
                <w:rFonts w:eastAsia="宋体"/>
                <w:sz w:val="20"/>
                <w:szCs w:val="20"/>
                <w:shd w:val="clear" w:color="auto" w:fill="FFFF00"/>
                <w:lang w:eastAsia="x-none"/>
              </w:rPr>
              <w:t>only for SPS PDSCH receptions</w:t>
            </w:r>
            <w:r w:rsidRPr="00A25C71">
              <w:rPr>
                <w:rFonts w:eastAsia="宋体"/>
                <w:sz w:val="20"/>
                <w:szCs w:val="20"/>
                <w:shd w:val="clear" w:color="auto" w:fill="FFFF00"/>
                <w:lang w:val="en-US" w:eastAsia="x-none"/>
              </w:rPr>
              <w:t xml:space="preserve"> according to corresponding </w:t>
            </w:r>
            <m:oMath>
              <m:sSub>
                <m:sSubPr>
                  <m:ctrlPr>
                    <w:rPr>
                      <w:rFonts w:ascii="Cambria Math" w:eastAsia="宋体" w:hAnsi="Cambria Math"/>
                      <w:i/>
                      <w:sz w:val="20"/>
                      <w:szCs w:val="20"/>
                      <w:shd w:val="clear" w:color="auto" w:fill="FFFF00"/>
                    </w:rPr>
                  </m:ctrlPr>
                </m:sSubPr>
                <m:e>
                  <m:r>
                    <w:rPr>
                      <w:rFonts w:ascii="Cambria Math" w:eastAsia="宋体" w:hAnsi="Cambria Math"/>
                      <w:sz w:val="20"/>
                      <w:szCs w:val="20"/>
                      <w:shd w:val="clear" w:color="auto" w:fill="FFFF00"/>
                    </w:rPr>
                    <m:t>M</m:t>
                  </m:r>
                </m:e>
                <m:sub>
                  <m:r>
                    <m:rPr>
                      <m:nor/>
                    </m:rPr>
                    <w:rPr>
                      <w:rFonts w:ascii="Cambria Math" w:eastAsia="宋体"/>
                      <w:i/>
                      <w:iCs/>
                      <w:sz w:val="20"/>
                      <w:szCs w:val="20"/>
                      <w:shd w:val="clear" w:color="auto" w:fill="FFFF00"/>
                    </w:rPr>
                    <m:t>A,c</m:t>
                  </m:r>
                  <m:ctrlPr>
                    <w:rPr>
                      <w:rFonts w:ascii="Cambria Math" w:eastAsia="宋体" w:hAnsi="Cambria Math"/>
                      <w:sz w:val="20"/>
                      <w:szCs w:val="20"/>
                      <w:shd w:val="clear" w:color="auto" w:fill="FFFF00"/>
                    </w:rPr>
                  </m:ctrlPr>
                </m:sub>
              </m:sSub>
            </m:oMath>
            <w:r w:rsidRPr="00A25C71">
              <w:rPr>
                <w:rFonts w:eastAsia="宋体" w:cs="Arial"/>
                <w:sz w:val="20"/>
                <w:szCs w:val="20"/>
                <w:shd w:val="clear" w:color="auto" w:fill="FFFF00"/>
                <w:lang w:eastAsia="zh-CN"/>
              </w:rPr>
              <w:t xml:space="preserve"> occasions</w:t>
            </w:r>
            <w:r w:rsidRPr="00A25C71">
              <w:rPr>
                <w:rFonts w:eastAsia="宋体" w:cs="Arial"/>
                <w:sz w:val="20"/>
                <w:szCs w:val="20"/>
                <w:shd w:val="clear" w:color="auto" w:fill="FFFF00"/>
                <w:lang w:val="en-US" w:eastAsia="zh-CN"/>
              </w:rPr>
              <w:t xml:space="preserve"> on respective serving cells</w:t>
            </w:r>
            <w:r w:rsidRPr="00833088">
              <w:rPr>
                <w:rFonts w:eastAsia="宋体"/>
                <w:sz w:val="20"/>
                <w:szCs w:val="20"/>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833088">
              <w:rPr>
                <w:rFonts w:eastAsia="宋体"/>
                <w:sz w:val="20"/>
                <w:szCs w:val="20"/>
                <w:lang w:eastAsia="x-none"/>
              </w:rPr>
              <w:t>; otherwise, the procedures in clause 9.1.2.1 and clause 9.1.2.2 for a HARQ-ACK codebook determination apply.</w:t>
            </w:r>
          </w:p>
          <w:p w14:paraId="0078599C" w14:textId="2647C2E6" w:rsidR="00833088" w:rsidRPr="00A25C71" w:rsidRDefault="00833088" w:rsidP="00A25C71">
            <w:pPr>
              <w:widowControl/>
              <w:autoSpaceDE/>
              <w:autoSpaceDN/>
              <w:adjustRightInd/>
              <w:spacing w:after="180"/>
              <w:jc w:val="left"/>
              <w:rPr>
                <w:rFonts w:eastAsia="宋体"/>
                <w:sz w:val="20"/>
                <w:szCs w:val="20"/>
                <w:lang w:eastAsia="x-none"/>
              </w:rPr>
            </w:pPr>
            <w:r>
              <w:rPr>
                <w:rFonts w:eastAsia="宋体"/>
                <w:sz w:val="20"/>
                <w:szCs w:val="20"/>
                <w:lang w:eastAsia="x-none"/>
              </w:rPr>
              <w:t>…</w:t>
            </w:r>
          </w:p>
        </w:tc>
      </w:tr>
    </w:tbl>
    <w:p w14:paraId="37D15E7F" w14:textId="7D54DB0A" w:rsidR="00D65059" w:rsidRDefault="00833088" w:rsidP="00833088">
      <w:pPr>
        <w:pStyle w:val="a6"/>
        <w:snapToGrid w:val="0"/>
        <w:rPr>
          <w:lang w:eastAsia="zh-CN"/>
        </w:rPr>
      </w:pPr>
      <w:r>
        <w:rPr>
          <w:lang w:eastAsia="zh-CN"/>
        </w:rPr>
        <w:t xml:space="preserve">However, </w:t>
      </w:r>
      <w:r w:rsidR="003C5091">
        <w:rPr>
          <w:lang w:eastAsia="zh-CN"/>
        </w:rPr>
        <w:t>for</w:t>
      </w:r>
      <w:r w:rsidR="00231788">
        <w:rPr>
          <w:lang w:eastAsia="zh-CN"/>
        </w:rPr>
        <w:t xml:space="preserve"> </w:t>
      </w:r>
      <w:r w:rsidR="00F822BA">
        <w:rPr>
          <w:lang w:eastAsia="zh-CN"/>
        </w:rPr>
        <w:t>DAI field</w:t>
      </w:r>
      <w:r>
        <w:rPr>
          <w:lang w:eastAsia="zh-CN"/>
        </w:rPr>
        <w:t>, i.e.</w:t>
      </w:r>
      <w:r w:rsidR="00231788">
        <w:rPr>
          <w:lang w:eastAsia="zh-CN"/>
        </w:rPr>
        <w:t xml:space="preserve"> a</w:t>
      </w:r>
      <w:r>
        <w:rPr>
          <w:lang w:eastAsia="zh-CN"/>
        </w:rPr>
        <w:t xml:space="preserve"> total DAI,</w:t>
      </w:r>
      <w:r w:rsidR="00F822BA">
        <w:rPr>
          <w:lang w:eastAsia="zh-CN"/>
        </w:rPr>
        <w:t xml:space="preserve"> in activation DCI for Type 2 </w:t>
      </w:r>
      <w:r w:rsidR="00A16627">
        <w:rPr>
          <w:lang w:eastAsia="zh-CN"/>
        </w:rPr>
        <w:t>CG-</w:t>
      </w:r>
      <w:r w:rsidR="00F822BA">
        <w:rPr>
          <w:lang w:eastAsia="zh-CN"/>
        </w:rPr>
        <w:t>PUSCH</w:t>
      </w:r>
      <w:r w:rsidR="003C5091">
        <w:rPr>
          <w:lang w:eastAsia="zh-CN"/>
        </w:rPr>
        <w:t>, i</w:t>
      </w:r>
      <w:r>
        <w:rPr>
          <w:lang w:eastAsia="zh-CN"/>
        </w:rPr>
        <w:t xml:space="preserve">t </w:t>
      </w:r>
      <w:r w:rsidR="004D6FF6">
        <w:rPr>
          <w:lang w:eastAsia="zh-CN"/>
        </w:rPr>
        <w:t>provide</w:t>
      </w:r>
      <w:r w:rsidR="00231788">
        <w:rPr>
          <w:lang w:eastAsia="zh-CN"/>
        </w:rPr>
        <w:t>s</w:t>
      </w:r>
      <w:r w:rsidR="004D6FF6">
        <w:rPr>
          <w:lang w:eastAsia="zh-CN"/>
        </w:rPr>
        <w:t xml:space="preserve"> information of total </w:t>
      </w:r>
      <w:r>
        <w:rPr>
          <w:lang w:eastAsia="zh-CN"/>
        </w:rPr>
        <w:t>number of HARQ bits multiplexing on a PUSCH</w:t>
      </w:r>
      <w:r w:rsidR="00064C4A">
        <w:rPr>
          <w:lang w:eastAsia="zh-CN"/>
        </w:rPr>
        <w:t>,</w:t>
      </w:r>
      <w:r>
        <w:rPr>
          <w:lang w:eastAsia="zh-CN"/>
        </w:rPr>
        <w:t xml:space="preserve"> and </w:t>
      </w:r>
      <w:r w:rsidR="00231788">
        <w:rPr>
          <w:lang w:eastAsia="zh-CN"/>
        </w:rPr>
        <w:t xml:space="preserve">both </w:t>
      </w:r>
      <w:r>
        <w:rPr>
          <w:lang w:eastAsia="zh-CN"/>
        </w:rPr>
        <w:t xml:space="preserve">gNB and UE </w:t>
      </w:r>
      <w:r w:rsidR="00231788">
        <w:rPr>
          <w:lang w:eastAsia="zh-CN"/>
        </w:rPr>
        <w:t xml:space="preserve">use it for generating HARQ codebook. Otherwise, the </w:t>
      </w:r>
      <w:r w:rsidR="00064C4A">
        <w:rPr>
          <w:lang w:eastAsia="zh-CN"/>
        </w:rPr>
        <w:t>mismatch</w:t>
      </w:r>
      <w:r w:rsidR="00231788">
        <w:rPr>
          <w:lang w:eastAsia="zh-CN"/>
        </w:rPr>
        <w:t xml:space="preserve"> of HARQ codebook size due to last DCI missing cannot be resolved. </w:t>
      </w:r>
      <w:r w:rsidR="0032025E">
        <w:rPr>
          <w:lang w:eastAsia="zh-CN"/>
        </w:rPr>
        <w:t xml:space="preserve">Hence, </w:t>
      </w:r>
      <w:r w:rsidR="00D65059">
        <w:rPr>
          <w:lang w:eastAsia="zh-CN"/>
        </w:rPr>
        <w:t>the DAI field shall not be ignored.</w:t>
      </w:r>
      <w:r w:rsidR="00BE64B5">
        <w:rPr>
          <w:lang w:eastAsia="zh-CN"/>
        </w:rPr>
        <w:t xml:space="preserve"> </w:t>
      </w:r>
    </w:p>
    <w:p w14:paraId="2ABDE720" w14:textId="77777777" w:rsidR="003C5091" w:rsidRDefault="00D65059" w:rsidP="00A25C71">
      <w:pPr>
        <w:pStyle w:val="a6"/>
        <w:snapToGrid w:val="0"/>
        <w:rPr>
          <w:lang w:eastAsia="zh-CN"/>
        </w:rPr>
      </w:pPr>
      <w:r>
        <w:rPr>
          <w:lang w:eastAsia="zh-CN"/>
        </w:rPr>
        <w:t xml:space="preserve">On whether the DAI field </w:t>
      </w:r>
      <w:r w:rsidR="00064C4A">
        <w:rPr>
          <w:lang w:eastAsia="zh-CN"/>
        </w:rPr>
        <w:t xml:space="preserve">is </w:t>
      </w:r>
      <w:r>
        <w:rPr>
          <w:lang w:eastAsia="zh-CN"/>
        </w:rPr>
        <w:t xml:space="preserve">applied </w:t>
      </w:r>
      <w:r w:rsidR="00064C4A">
        <w:rPr>
          <w:lang w:eastAsia="zh-CN"/>
        </w:rPr>
        <w:t xml:space="preserve">to </w:t>
      </w:r>
      <w:r>
        <w:rPr>
          <w:lang w:eastAsia="zh-CN"/>
        </w:rPr>
        <w:t xml:space="preserve">only the first </w:t>
      </w:r>
      <w:r w:rsidR="00A16627">
        <w:rPr>
          <w:lang w:eastAsia="zh-CN"/>
        </w:rPr>
        <w:t>CG-</w:t>
      </w:r>
      <w:r>
        <w:rPr>
          <w:lang w:eastAsia="zh-CN"/>
        </w:rPr>
        <w:t xml:space="preserve">PUSCH or all </w:t>
      </w:r>
      <w:r w:rsidR="00A16627">
        <w:rPr>
          <w:lang w:eastAsia="zh-CN"/>
        </w:rPr>
        <w:t>CG-</w:t>
      </w:r>
      <w:r>
        <w:rPr>
          <w:lang w:eastAsia="zh-CN"/>
        </w:rPr>
        <w:t xml:space="preserve">PUSCH transmission. </w:t>
      </w:r>
      <w:r w:rsidR="00064C4A">
        <w:rPr>
          <w:lang w:eastAsia="zh-CN"/>
        </w:rPr>
        <w:t>c</w:t>
      </w:r>
      <w:r>
        <w:rPr>
          <w:lang w:eastAsia="zh-CN"/>
        </w:rPr>
        <w:t>onsidering the CG</w:t>
      </w:r>
      <w:r w:rsidR="00A16627">
        <w:rPr>
          <w:lang w:eastAsia="zh-CN"/>
        </w:rPr>
        <w:t>-</w:t>
      </w:r>
      <w:r>
        <w:rPr>
          <w:lang w:eastAsia="zh-CN"/>
        </w:rPr>
        <w:t xml:space="preserve">PUSCH could last for a long period, gNB cannot predict scheduling </w:t>
      </w:r>
      <w:r w:rsidR="00064C4A">
        <w:rPr>
          <w:lang w:eastAsia="zh-CN"/>
        </w:rPr>
        <w:t>far from the activation</w:t>
      </w:r>
      <w:r>
        <w:rPr>
          <w:lang w:eastAsia="zh-CN"/>
        </w:rPr>
        <w:t xml:space="preserve">, </w:t>
      </w:r>
      <w:r w:rsidR="00BE64B5">
        <w:rPr>
          <w:lang w:eastAsia="zh-CN"/>
        </w:rPr>
        <w:t xml:space="preserve">only applies once </w:t>
      </w:r>
      <w:r>
        <w:rPr>
          <w:lang w:eastAsia="zh-CN"/>
        </w:rPr>
        <w:t>to</w:t>
      </w:r>
      <w:r w:rsidR="00A05AB5">
        <w:rPr>
          <w:lang w:eastAsia="zh-CN"/>
        </w:rPr>
        <w:t xml:space="preserve"> </w:t>
      </w:r>
      <w:r w:rsidR="00064C4A">
        <w:rPr>
          <w:lang w:eastAsia="zh-CN"/>
        </w:rPr>
        <w:t xml:space="preserve">indicate the payload on the first CG </w:t>
      </w:r>
      <w:r w:rsidR="0088043B">
        <w:rPr>
          <w:lang w:eastAsia="zh-CN"/>
        </w:rPr>
        <w:t>transmission seems</w:t>
      </w:r>
      <w:r>
        <w:rPr>
          <w:lang w:eastAsia="zh-CN"/>
        </w:rPr>
        <w:t xml:space="preserve"> reasonable. </w:t>
      </w:r>
    </w:p>
    <w:p w14:paraId="45974AB5" w14:textId="374860CB" w:rsidR="0089557B" w:rsidRPr="00A25C71" w:rsidRDefault="00064C4A" w:rsidP="00A25C71">
      <w:pPr>
        <w:pStyle w:val="a6"/>
        <w:snapToGrid w:val="0"/>
        <w:rPr>
          <w:lang w:eastAsia="zh-CN"/>
        </w:rPr>
      </w:pPr>
      <w:r>
        <w:rPr>
          <w:lang w:eastAsia="zh-CN"/>
        </w:rPr>
        <w:t>In summary</w:t>
      </w:r>
      <w:r w:rsidR="00D65059">
        <w:rPr>
          <w:lang w:eastAsia="zh-CN"/>
        </w:rPr>
        <w:t>, DAI field in activation DCI for Type 2 CG</w:t>
      </w:r>
      <w:r w:rsidR="00A16627">
        <w:rPr>
          <w:lang w:eastAsia="zh-CN"/>
        </w:rPr>
        <w:t>-</w:t>
      </w:r>
      <w:r w:rsidR="00D65059">
        <w:rPr>
          <w:lang w:eastAsia="zh-CN"/>
        </w:rPr>
        <w:t xml:space="preserve">PUSCH is applied to </w:t>
      </w:r>
      <w:r w:rsidR="00D65059" w:rsidRPr="001E4C3D">
        <w:rPr>
          <w:lang w:eastAsia="zh-CN"/>
        </w:rPr>
        <w:t xml:space="preserve">only the first </w:t>
      </w:r>
      <w:r w:rsidR="00A16627">
        <w:rPr>
          <w:lang w:eastAsia="zh-CN"/>
        </w:rPr>
        <w:t>CG-</w:t>
      </w:r>
      <w:r w:rsidR="00D65059" w:rsidRPr="001E4C3D">
        <w:rPr>
          <w:lang w:eastAsia="zh-CN"/>
        </w:rPr>
        <w:t>PUSCH transmission instance</w:t>
      </w:r>
      <w:r w:rsidR="00F42877">
        <w:rPr>
          <w:lang w:eastAsia="zh-CN"/>
        </w:rPr>
        <w:t>, i.e., the option 2 of agreement</w:t>
      </w:r>
      <w:r w:rsidR="00D65059">
        <w:rPr>
          <w:lang w:eastAsia="zh-CN"/>
        </w:rPr>
        <w:t>.</w:t>
      </w:r>
    </w:p>
    <w:p w14:paraId="2D9D025B" w14:textId="14219869" w:rsidR="0089557B" w:rsidRDefault="0089557B" w:rsidP="00A25C71">
      <w:pPr>
        <w:pStyle w:val="a6"/>
        <w:numPr>
          <w:ilvl w:val="0"/>
          <w:numId w:val="30"/>
        </w:numPr>
        <w:snapToGrid w:val="0"/>
        <w:rPr>
          <w:lang w:eastAsia="zh-CN"/>
        </w:rPr>
      </w:pPr>
      <w:r w:rsidRPr="00A25C71">
        <w:rPr>
          <w:b/>
          <w:lang w:eastAsia="zh-CN"/>
        </w:rPr>
        <w:t>Sidelink assignment index:</w:t>
      </w:r>
      <w:r w:rsidR="005745F6">
        <w:rPr>
          <w:lang w:eastAsia="zh-CN"/>
        </w:rPr>
        <w:t xml:space="preserve"> </w:t>
      </w:r>
      <w:r w:rsidR="00C224CE">
        <w:rPr>
          <w:lang w:eastAsia="zh-CN"/>
        </w:rPr>
        <w:t xml:space="preserve">Similar to DAI field in </w:t>
      </w:r>
      <w:r w:rsidR="00FE5B39">
        <w:rPr>
          <w:lang w:eastAsia="zh-CN"/>
        </w:rPr>
        <w:t xml:space="preserve">the activation DCI for Type 2 CG-PUSCH, it is applied to </w:t>
      </w:r>
      <w:r w:rsidR="00FE5B39" w:rsidRPr="001E4C3D">
        <w:rPr>
          <w:lang w:eastAsia="zh-CN"/>
        </w:rPr>
        <w:t xml:space="preserve">only the first </w:t>
      </w:r>
      <w:r w:rsidR="00FE5B39">
        <w:rPr>
          <w:lang w:eastAsia="zh-CN"/>
        </w:rPr>
        <w:t>CG-</w:t>
      </w:r>
      <w:r w:rsidR="00FE5B39" w:rsidRPr="001E4C3D">
        <w:rPr>
          <w:lang w:eastAsia="zh-CN"/>
        </w:rPr>
        <w:t>PUSCH transmission instance</w:t>
      </w:r>
      <w:r w:rsidR="00EC259F">
        <w:rPr>
          <w:lang w:eastAsia="zh-CN"/>
        </w:rPr>
        <w:t>.</w:t>
      </w:r>
    </w:p>
    <w:p w14:paraId="31D5E190" w14:textId="77777777" w:rsidR="00E215DA" w:rsidRPr="00A25C71" w:rsidRDefault="00E215DA" w:rsidP="00E215DA">
      <w:pPr>
        <w:pStyle w:val="a6"/>
        <w:numPr>
          <w:ilvl w:val="0"/>
          <w:numId w:val="30"/>
        </w:numPr>
        <w:snapToGrid w:val="0"/>
        <w:rPr>
          <w:lang w:eastAsia="zh-CN"/>
        </w:rPr>
      </w:pPr>
      <w:r w:rsidRPr="00A25C71">
        <w:rPr>
          <w:b/>
          <w:lang w:eastAsia="zh-CN"/>
        </w:rPr>
        <w:t>DFI flag:</w:t>
      </w:r>
      <w:r>
        <w:rPr>
          <w:lang w:eastAsia="zh-CN"/>
        </w:rPr>
        <w:t xml:space="preserve"> UE</w:t>
      </w:r>
      <w:r w:rsidRPr="00BB2BA6">
        <w:rPr>
          <w:lang w:eastAsia="zh-CN"/>
        </w:rPr>
        <w:t xml:space="preserve"> follows this field, if exists. </w:t>
      </w:r>
      <w:r>
        <w:rPr>
          <w:lang w:eastAsia="zh-CN"/>
        </w:rPr>
        <w:t>And it</w:t>
      </w:r>
      <w:r w:rsidRPr="00BB2BA6">
        <w:rPr>
          <w:lang w:eastAsia="zh-CN"/>
        </w:rPr>
        <w:t xml:space="preserve"> appl</w:t>
      </w:r>
      <w:r>
        <w:rPr>
          <w:lang w:eastAsia="zh-CN"/>
        </w:rPr>
        <w:t>ies</w:t>
      </w:r>
      <w:r w:rsidRPr="00BB2BA6">
        <w:rPr>
          <w:lang w:eastAsia="zh-CN"/>
        </w:rPr>
        <w:t xml:space="preserve"> only once</w:t>
      </w:r>
      <w:r>
        <w:rPr>
          <w:lang w:eastAsia="zh-CN"/>
        </w:rPr>
        <w:t>.</w:t>
      </w:r>
    </w:p>
    <w:p w14:paraId="48AB38D8" w14:textId="388ED073" w:rsidR="00FF7ED8" w:rsidRDefault="00FF7ED8" w:rsidP="00FF7ED8">
      <w:pPr>
        <w:spacing w:beforeLines="50" w:before="120" w:afterLines="50"/>
        <w:rPr>
          <w:b/>
          <w:i/>
          <w:lang w:val="en-US" w:eastAsia="zh-CN"/>
        </w:rPr>
      </w:pPr>
      <w:r w:rsidRPr="003439A2">
        <w:rPr>
          <w:b/>
          <w:i/>
          <w:lang w:val="en-US" w:eastAsia="zh-CN"/>
        </w:rPr>
        <w:t>Proposal</w:t>
      </w:r>
      <w:r w:rsidR="003E68C5">
        <w:rPr>
          <w:b/>
          <w:i/>
          <w:lang w:val="en-US" w:eastAsia="zh-CN"/>
        </w:rPr>
        <w:t xml:space="preserve"> 1</w:t>
      </w:r>
      <w:r w:rsidRPr="003439A2">
        <w:rPr>
          <w:b/>
          <w:i/>
          <w:lang w:val="en-US" w:eastAsia="zh-CN"/>
        </w:rPr>
        <w:t xml:space="preserve">: </w:t>
      </w:r>
      <w:r w:rsidRPr="00FF7ED8">
        <w:rPr>
          <w:b/>
          <w:i/>
          <w:lang w:val="en-US" w:eastAsia="zh-CN"/>
        </w:rPr>
        <w:t>UE behavior</w:t>
      </w:r>
      <w:r>
        <w:rPr>
          <w:b/>
          <w:i/>
          <w:lang w:val="en-US" w:eastAsia="zh-CN"/>
        </w:rPr>
        <w:t>s</w:t>
      </w:r>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5F8E453C" w14:textId="293AF6AA" w:rsidR="00CD6552" w:rsidRPr="00914A20" w:rsidRDefault="00CD6552" w:rsidP="00CD6552">
      <w:pPr>
        <w:pStyle w:val="a6"/>
        <w:numPr>
          <w:ilvl w:val="0"/>
          <w:numId w:val="27"/>
        </w:numPr>
        <w:spacing w:beforeLines="50" w:before="120" w:afterLines="50"/>
        <w:rPr>
          <w:b/>
          <w:i/>
          <w:lang w:val="en-US" w:eastAsia="zh-CN"/>
        </w:rPr>
      </w:pPr>
      <w:r w:rsidRPr="00064C4A">
        <w:rPr>
          <w:b/>
          <w:i/>
          <w:lang w:eastAsia="zh-CN"/>
        </w:rPr>
        <w:t>Downlink assignment index</w:t>
      </w:r>
      <w:r w:rsidR="003947B2">
        <w:rPr>
          <w:b/>
          <w:i/>
          <w:lang w:eastAsia="zh-CN"/>
        </w:rPr>
        <w:t xml:space="preserve"> (</w:t>
      </w:r>
      <w:r w:rsidR="003C5091">
        <w:rPr>
          <w:b/>
          <w:i/>
          <w:lang w:eastAsia="zh-CN"/>
        </w:rPr>
        <w:t xml:space="preserve">for </w:t>
      </w:r>
      <w:r w:rsidR="003947B2">
        <w:rPr>
          <w:b/>
          <w:i/>
          <w:lang w:eastAsia="zh-CN"/>
        </w:rPr>
        <w:t>Rel-18</w:t>
      </w:r>
      <w:r w:rsidR="00F42877">
        <w:rPr>
          <w:b/>
          <w:i/>
          <w:lang w:eastAsia="zh-CN"/>
        </w:rPr>
        <w:t xml:space="preserve"> and beyond</w:t>
      </w:r>
      <w:r w:rsidR="003947B2">
        <w:rPr>
          <w:b/>
          <w:i/>
          <w:lang w:eastAsia="zh-CN"/>
        </w:rPr>
        <w:t>)</w:t>
      </w:r>
      <w:r w:rsidRPr="00064C4A">
        <w:rPr>
          <w:b/>
          <w:i/>
          <w:lang w:eastAsia="zh-CN"/>
        </w:rPr>
        <w:t>:</w:t>
      </w:r>
      <w:r w:rsidRPr="00914A20">
        <w:rPr>
          <w:b/>
          <w:i/>
          <w:lang w:eastAsia="zh-CN"/>
        </w:rPr>
        <w:t xml:space="preserve"> </w:t>
      </w:r>
      <w:r w:rsidR="00F42877">
        <w:rPr>
          <w:b/>
          <w:i/>
          <w:lang w:eastAsia="zh-CN"/>
        </w:rPr>
        <w:t xml:space="preserve">Option 2 is supported, i.e., </w:t>
      </w:r>
      <w:r w:rsidR="00DB3DEA" w:rsidRPr="00914A20">
        <w:rPr>
          <w:b/>
          <w:i/>
          <w:lang w:eastAsia="zh-CN"/>
        </w:rPr>
        <w:t>UE follows this field, if exists. It applies only once.</w:t>
      </w:r>
    </w:p>
    <w:p w14:paraId="243D68E5" w14:textId="6202F39E" w:rsidR="00CD6552" w:rsidRPr="001F786B" w:rsidRDefault="00CD6552" w:rsidP="00CD6552">
      <w:pPr>
        <w:pStyle w:val="a6"/>
        <w:numPr>
          <w:ilvl w:val="0"/>
          <w:numId w:val="27"/>
        </w:numPr>
        <w:spacing w:beforeLines="50" w:before="120" w:afterLines="50"/>
        <w:rPr>
          <w:b/>
          <w:i/>
          <w:lang w:val="en-US" w:eastAsia="zh-CN"/>
        </w:rPr>
      </w:pPr>
      <w:r w:rsidRPr="00064C4A">
        <w:rPr>
          <w:b/>
          <w:i/>
          <w:lang w:eastAsia="zh-CN"/>
        </w:rPr>
        <w:t>Sidelink assignment index:</w:t>
      </w:r>
      <w:r w:rsidRPr="00914A20">
        <w:rPr>
          <w:b/>
          <w:i/>
          <w:lang w:eastAsia="zh-CN"/>
        </w:rPr>
        <w:t xml:space="preserve"> </w:t>
      </w:r>
      <w:r w:rsidR="004C7337" w:rsidRPr="00914A20">
        <w:rPr>
          <w:b/>
          <w:i/>
          <w:lang w:eastAsia="zh-CN"/>
        </w:rPr>
        <w:t xml:space="preserve"> UE follows this field, if exists. It applies only once.</w:t>
      </w:r>
    </w:p>
    <w:p w14:paraId="2648CED7" w14:textId="009E7F81" w:rsidR="001F786B" w:rsidRPr="00914A20" w:rsidRDefault="001F786B" w:rsidP="00CD6552">
      <w:pPr>
        <w:pStyle w:val="a6"/>
        <w:numPr>
          <w:ilvl w:val="0"/>
          <w:numId w:val="27"/>
        </w:numPr>
        <w:spacing w:beforeLines="50" w:before="120" w:afterLines="50"/>
        <w:rPr>
          <w:b/>
          <w:i/>
          <w:lang w:val="en-US" w:eastAsia="zh-CN"/>
        </w:rPr>
      </w:pPr>
      <w:r w:rsidRPr="001F786B">
        <w:rPr>
          <w:b/>
          <w:i/>
          <w:lang w:val="en-US" w:eastAsia="zh-CN"/>
        </w:rPr>
        <w:t>DFI flag: UE follows this field, if exists. And it applies only once.</w:t>
      </w:r>
    </w:p>
    <w:p w14:paraId="7CFAE159" w14:textId="4C55B3BC" w:rsidR="00A91CF1" w:rsidRDefault="00A91CF1" w:rsidP="00F17F72">
      <w:pPr>
        <w:spacing w:beforeLines="50" w:before="120" w:afterLines="50"/>
        <w:rPr>
          <w:b/>
          <w:lang w:val="en-US" w:eastAsia="zh-CN"/>
        </w:rPr>
      </w:pPr>
    </w:p>
    <w:p w14:paraId="54BA81F1" w14:textId="2F42B1AE" w:rsidR="00985C17" w:rsidRPr="00414759" w:rsidRDefault="00985C17" w:rsidP="00985C17">
      <w:pPr>
        <w:pStyle w:val="1"/>
        <w:ind w:left="431" w:hanging="431"/>
        <w:rPr>
          <w:rFonts w:eastAsiaTheme="minorEastAsia"/>
        </w:rPr>
      </w:pPr>
      <w:r>
        <w:rPr>
          <w:rFonts w:eastAsiaTheme="minorEastAsia"/>
        </w:rPr>
        <w:t>Discussion on RRC reconfiguration</w:t>
      </w:r>
      <w:r w:rsidR="00FC23E4" w:rsidRPr="00FC23E4">
        <w:rPr>
          <w:lang w:eastAsia="zh-CN"/>
        </w:rPr>
        <w:t xml:space="preserve"> </w:t>
      </w:r>
      <w:r w:rsidR="00FC23E4">
        <w:rPr>
          <w:lang w:eastAsia="zh-CN"/>
        </w:rPr>
        <w:t xml:space="preserve">of </w:t>
      </w:r>
      <w:r w:rsidR="00EC5213">
        <w:rPr>
          <w:lang w:eastAsia="zh-CN"/>
        </w:rPr>
        <w:t>T</w:t>
      </w:r>
      <w:r w:rsidR="00FC23E4">
        <w:rPr>
          <w:lang w:eastAsia="zh-CN"/>
        </w:rPr>
        <w:t>ype 2 CG-PUSCH</w:t>
      </w:r>
    </w:p>
    <w:p w14:paraId="7B9E6485" w14:textId="50EE0ED2" w:rsidR="00802764" w:rsidRDefault="004D3FB3" w:rsidP="00F17F72">
      <w:pPr>
        <w:spacing w:beforeLines="50" w:before="120" w:afterLines="50"/>
        <w:rPr>
          <w:lang w:eastAsia="zh-CN"/>
        </w:rPr>
      </w:pPr>
      <w:r w:rsidRPr="004D3FB3">
        <w:rPr>
          <w:rFonts w:hint="eastAsia"/>
          <w:lang w:val="en-US" w:eastAsia="zh-CN"/>
        </w:rPr>
        <w:t>I</w:t>
      </w:r>
      <w:r w:rsidRPr="004D3FB3">
        <w:rPr>
          <w:lang w:val="en-US" w:eastAsia="zh-CN"/>
        </w:rPr>
        <w:t xml:space="preserve">n </w:t>
      </w:r>
      <w:r w:rsidR="00F42877">
        <w:rPr>
          <w:lang w:val="en-US" w:eastAsia="zh-CN"/>
        </w:rPr>
        <w:t>RAN1 #115</w:t>
      </w:r>
      <w:r w:rsidR="004E20FF">
        <w:rPr>
          <w:lang w:val="en-US" w:eastAsia="zh-CN"/>
        </w:rPr>
        <w:t>,</w:t>
      </w:r>
      <w:r>
        <w:rPr>
          <w:lang w:val="en-US" w:eastAsia="zh-CN"/>
        </w:rPr>
        <w:t xml:space="preserve"> </w:t>
      </w:r>
      <w:r w:rsidR="00517B84">
        <w:rPr>
          <w:lang w:val="en-US" w:eastAsia="zh-CN"/>
        </w:rPr>
        <w:t xml:space="preserve">UE </w:t>
      </w:r>
      <w:r w:rsidR="006C797C">
        <w:rPr>
          <w:lang w:val="en-US" w:eastAsia="zh-CN"/>
        </w:rPr>
        <w:t>behavior</w:t>
      </w:r>
      <w:r w:rsidR="00517B84">
        <w:rPr>
          <w:lang w:val="en-US" w:eastAsia="zh-CN"/>
        </w:rPr>
        <w:t xml:space="preserve"> after </w:t>
      </w:r>
      <w:r w:rsidR="00FC23E4">
        <w:rPr>
          <w:lang w:val="en-US" w:eastAsia="zh-CN"/>
        </w:rPr>
        <w:t>RRC reconfiguration</w:t>
      </w:r>
      <w:r w:rsidR="00595CDE">
        <w:rPr>
          <w:lang w:val="en-US" w:eastAsia="zh-CN"/>
        </w:rPr>
        <w:t xml:space="preserve"> o</w:t>
      </w:r>
      <w:r w:rsidR="00595CDE">
        <w:rPr>
          <w:lang w:eastAsia="zh-CN"/>
        </w:rPr>
        <w:t>f Type 2 CG-PUSCH</w:t>
      </w:r>
      <w:r w:rsidR="00381484">
        <w:rPr>
          <w:lang w:eastAsia="zh-CN"/>
        </w:rPr>
        <w:t xml:space="preserve"> was discussed. </w:t>
      </w:r>
      <w:r w:rsidR="006C797C">
        <w:rPr>
          <w:lang w:eastAsia="zh-CN"/>
        </w:rPr>
        <w:t xml:space="preserve">The </w:t>
      </w:r>
      <w:r w:rsidR="00B54B1D">
        <w:rPr>
          <w:lang w:eastAsia="zh-CN"/>
        </w:rPr>
        <w:t>scenario</w:t>
      </w:r>
      <w:r w:rsidR="00802764">
        <w:rPr>
          <w:lang w:eastAsia="zh-CN"/>
        </w:rPr>
        <w:t xml:space="preserve"> can be described as follows</w:t>
      </w:r>
    </w:p>
    <w:p w14:paraId="7116AE78" w14:textId="6C506F90" w:rsidR="00802764" w:rsidRPr="00802764" w:rsidRDefault="00802764" w:rsidP="00802764">
      <w:pPr>
        <w:pStyle w:val="a6"/>
        <w:numPr>
          <w:ilvl w:val="0"/>
          <w:numId w:val="27"/>
        </w:numPr>
        <w:spacing w:beforeLines="50" w:before="120" w:afterLines="50"/>
        <w:rPr>
          <w:lang w:val="en-US" w:eastAsia="zh-CN"/>
        </w:rPr>
      </w:pPr>
      <w:r>
        <w:rPr>
          <w:lang w:eastAsia="zh-CN"/>
        </w:rPr>
        <w:t xml:space="preserve">Firstly, </w:t>
      </w:r>
      <w:r w:rsidR="00B54B1D">
        <w:rPr>
          <w:lang w:eastAsia="zh-CN"/>
        </w:rPr>
        <w:t>UE receive</w:t>
      </w:r>
      <w:r>
        <w:rPr>
          <w:lang w:eastAsia="zh-CN"/>
        </w:rPr>
        <w:t>s</w:t>
      </w:r>
      <w:r w:rsidR="00B54B1D">
        <w:rPr>
          <w:lang w:eastAsia="zh-CN"/>
        </w:rPr>
        <w:t xml:space="preserve"> RRC parameters</w:t>
      </w:r>
      <w:r>
        <w:rPr>
          <w:lang w:eastAsia="zh-CN"/>
        </w:rPr>
        <w:t xml:space="preserve"> </w:t>
      </w:r>
      <w:r w:rsidR="006C797C">
        <w:rPr>
          <w:lang w:eastAsia="zh-CN"/>
        </w:rPr>
        <w:t xml:space="preserve">configured </w:t>
      </w:r>
      <w:r>
        <w:rPr>
          <w:lang w:eastAsia="zh-CN"/>
        </w:rPr>
        <w:t>from gNB.</w:t>
      </w:r>
    </w:p>
    <w:p w14:paraId="0EDD23FE" w14:textId="103BCB82" w:rsidR="00985C17" w:rsidRPr="00802764" w:rsidRDefault="00802764" w:rsidP="00802764">
      <w:pPr>
        <w:pStyle w:val="a6"/>
        <w:numPr>
          <w:ilvl w:val="0"/>
          <w:numId w:val="27"/>
        </w:numPr>
        <w:spacing w:beforeLines="50" w:before="120" w:afterLines="50"/>
        <w:rPr>
          <w:lang w:val="en-US" w:eastAsia="zh-CN"/>
        </w:rPr>
      </w:pPr>
      <w:r>
        <w:rPr>
          <w:lang w:eastAsia="zh-CN"/>
        </w:rPr>
        <w:t>Secondly, UE</w:t>
      </w:r>
      <w:r w:rsidR="00B54B1D">
        <w:rPr>
          <w:lang w:eastAsia="zh-CN"/>
        </w:rPr>
        <w:t xml:space="preserve"> </w:t>
      </w:r>
      <w:r>
        <w:rPr>
          <w:lang w:eastAsia="zh-CN"/>
        </w:rPr>
        <w:t xml:space="preserve">receives activation DCI and start to </w:t>
      </w:r>
      <w:r w:rsidR="00B54B1D">
        <w:rPr>
          <w:lang w:eastAsia="zh-CN"/>
        </w:rPr>
        <w:t xml:space="preserve">transmit type 2 CG-PUSCH based on the </w:t>
      </w:r>
      <w:r>
        <w:rPr>
          <w:lang w:eastAsia="zh-CN"/>
        </w:rPr>
        <w:t xml:space="preserve">activation DCI and </w:t>
      </w:r>
      <w:r w:rsidR="006C797C">
        <w:rPr>
          <w:lang w:eastAsia="zh-CN"/>
        </w:rPr>
        <w:t xml:space="preserve">configured </w:t>
      </w:r>
      <w:r>
        <w:rPr>
          <w:lang w:eastAsia="zh-CN"/>
        </w:rPr>
        <w:t xml:space="preserve">RRC </w:t>
      </w:r>
      <w:r w:rsidR="00B54B1D">
        <w:rPr>
          <w:lang w:eastAsia="zh-CN"/>
        </w:rPr>
        <w:t>parameters</w:t>
      </w:r>
      <w:r>
        <w:rPr>
          <w:lang w:eastAsia="zh-CN"/>
        </w:rPr>
        <w:t>.</w:t>
      </w:r>
    </w:p>
    <w:p w14:paraId="4871E90B" w14:textId="2B021828" w:rsidR="00802764" w:rsidRPr="00802764" w:rsidRDefault="006C797C" w:rsidP="00802764">
      <w:pPr>
        <w:pStyle w:val="a6"/>
        <w:numPr>
          <w:ilvl w:val="0"/>
          <w:numId w:val="27"/>
        </w:numPr>
        <w:spacing w:beforeLines="50" w:before="120" w:afterLines="50"/>
        <w:rPr>
          <w:lang w:val="en-US" w:eastAsia="zh-CN"/>
        </w:rPr>
      </w:pPr>
      <w:r>
        <w:rPr>
          <w:lang w:val="en-US" w:eastAsia="zh-CN"/>
        </w:rPr>
        <w:t xml:space="preserve">While </w:t>
      </w:r>
      <w:r w:rsidR="00802764">
        <w:rPr>
          <w:lang w:val="en-US" w:eastAsia="zh-CN"/>
        </w:rPr>
        <w:t xml:space="preserve">the type 2 CG-PUSCH is </w:t>
      </w:r>
      <w:r>
        <w:rPr>
          <w:lang w:val="en-US" w:eastAsia="zh-CN"/>
        </w:rPr>
        <w:t>ongoing</w:t>
      </w:r>
      <w:r w:rsidR="00802764">
        <w:rPr>
          <w:lang w:val="en-US" w:eastAsia="zh-CN"/>
        </w:rPr>
        <w:t>, UE receives an RRC reconfiguration, in which some parameters for type 2 CG-PUSCH are changed.</w:t>
      </w:r>
      <w:r w:rsidR="00D914DC">
        <w:rPr>
          <w:lang w:val="en-US" w:eastAsia="zh-CN"/>
        </w:rPr>
        <w:t xml:space="preserve"> </w:t>
      </w:r>
    </w:p>
    <w:p w14:paraId="19CB529B" w14:textId="1338DC4C" w:rsidR="00ED3978" w:rsidRDefault="006C797C" w:rsidP="00F17F72">
      <w:pPr>
        <w:spacing w:beforeLines="50" w:before="120" w:afterLines="50"/>
        <w:rPr>
          <w:lang w:val="en-US" w:eastAsia="zh-CN"/>
        </w:rPr>
      </w:pPr>
      <w:r>
        <w:rPr>
          <w:lang w:val="en-US" w:eastAsia="zh-CN"/>
        </w:rPr>
        <w:lastRenderedPageBreak/>
        <w:t>Therefore, what exact UE behavior after the RRC reconfiguration</w:t>
      </w:r>
      <w:r w:rsidR="00F42877">
        <w:rPr>
          <w:lang w:val="en-US" w:eastAsia="zh-CN"/>
        </w:rPr>
        <w:t>,</w:t>
      </w:r>
      <w:r>
        <w:rPr>
          <w:lang w:val="en-US" w:eastAsia="zh-CN"/>
        </w:rPr>
        <w:t xml:space="preserve"> to follow the reconfigurations or </w:t>
      </w:r>
      <w:r w:rsidR="00137DF4">
        <w:rPr>
          <w:lang w:val="en-US" w:eastAsia="zh-CN"/>
        </w:rPr>
        <w:t xml:space="preserve">keep </w:t>
      </w:r>
      <w:r>
        <w:rPr>
          <w:lang w:val="en-US" w:eastAsia="zh-CN"/>
        </w:rPr>
        <w:t>us</w:t>
      </w:r>
      <w:r w:rsidR="00137DF4">
        <w:rPr>
          <w:lang w:val="en-US" w:eastAsia="zh-CN"/>
        </w:rPr>
        <w:t>ing</w:t>
      </w:r>
      <w:r>
        <w:rPr>
          <w:lang w:val="en-US" w:eastAsia="zh-CN"/>
        </w:rPr>
        <w:t xml:space="preserve"> the </w:t>
      </w:r>
      <w:r w:rsidR="00137DF4">
        <w:rPr>
          <w:lang w:val="en-US" w:eastAsia="zh-CN"/>
        </w:rPr>
        <w:t>original configuration until type 2 CG deactivated</w:t>
      </w:r>
      <w:r w:rsidR="00F42877">
        <w:rPr>
          <w:lang w:val="en-US" w:eastAsia="zh-CN"/>
        </w:rPr>
        <w:t>, is ambiguous</w:t>
      </w:r>
      <w:r w:rsidR="00137DF4">
        <w:rPr>
          <w:lang w:val="en-US" w:eastAsia="zh-CN"/>
        </w:rPr>
        <w:t>.</w:t>
      </w:r>
      <w:r w:rsidR="00945862">
        <w:rPr>
          <w:lang w:val="en-US" w:eastAsia="zh-CN"/>
        </w:rPr>
        <w:t xml:space="preserve"> </w:t>
      </w:r>
      <w:r w:rsidR="00137DF4">
        <w:rPr>
          <w:lang w:val="en-US" w:eastAsia="zh-CN"/>
        </w:rPr>
        <w:t>Based on the discussion in last meeting, two</w:t>
      </w:r>
      <w:r w:rsidR="00ED3978">
        <w:rPr>
          <w:lang w:val="en-US" w:eastAsia="zh-CN"/>
        </w:rPr>
        <w:t xml:space="preserve"> </w:t>
      </w:r>
      <w:r w:rsidR="001A6A84">
        <w:rPr>
          <w:lang w:val="en-US" w:eastAsia="zh-CN"/>
        </w:rPr>
        <w:t>types</w:t>
      </w:r>
      <w:r w:rsidR="00ED3978">
        <w:rPr>
          <w:lang w:val="en-US" w:eastAsia="zh-CN"/>
        </w:rPr>
        <w:t xml:space="preserve"> </w:t>
      </w:r>
      <w:r w:rsidR="00E739C9">
        <w:rPr>
          <w:lang w:val="en-US" w:eastAsia="zh-CN"/>
        </w:rPr>
        <w:t xml:space="preserve">of </w:t>
      </w:r>
      <w:r w:rsidR="00ED3978">
        <w:rPr>
          <w:lang w:val="en-US" w:eastAsia="zh-CN"/>
        </w:rPr>
        <w:t>RRC parameters that impact type 2 CG-PUSCH</w:t>
      </w:r>
      <w:r w:rsidR="00137DF4">
        <w:rPr>
          <w:lang w:val="en-US" w:eastAsia="zh-CN"/>
        </w:rPr>
        <w:t xml:space="preserve"> are identified</w:t>
      </w:r>
      <w:r w:rsidR="00ED3978">
        <w:rPr>
          <w:lang w:val="en-US" w:eastAsia="zh-CN"/>
        </w:rPr>
        <w:t>:</w:t>
      </w:r>
    </w:p>
    <w:p w14:paraId="5564D6F7" w14:textId="548B9CAE" w:rsidR="00ED3978" w:rsidRDefault="00ED3978" w:rsidP="00F17F72">
      <w:pPr>
        <w:spacing w:beforeLines="50" w:before="120" w:afterLines="50"/>
        <w:rPr>
          <w:lang w:val="en-US" w:eastAsia="zh-CN"/>
        </w:rPr>
      </w:pPr>
      <w:r>
        <w:rPr>
          <w:rFonts w:hint="eastAsia"/>
          <w:lang w:val="en-US" w:eastAsia="zh-CN"/>
        </w:rPr>
        <w:t>1</w:t>
      </w:r>
      <w:r>
        <w:rPr>
          <w:lang w:val="en-US" w:eastAsia="zh-CN"/>
        </w:rPr>
        <w:t xml:space="preserve">) RRC parameters impact type 2 CG-PUSCH </w:t>
      </w:r>
      <w:r w:rsidR="001F2A15">
        <w:rPr>
          <w:lang w:val="en-US" w:eastAsia="zh-CN"/>
        </w:rPr>
        <w:t xml:space="preserve">transmission </w:t>
      </w:r>
      <w:r>
        <w:rPr>
          <w:lang w:val="en-US" w:eastAsia="zh-CN"/>
        </w:rPr>
        <w:t>directly</w:t>
      </w:r>
      <w:r w:rsidR="001F2A15">
        <w:rPr>
          <w:lang w:val="en-US" w:eastAsia="zh-CN"/>
        </w:rPr>
        <w:t>, e.g., periodicity</w:t>
      </w:r>
      <w:r>
        <w:rPr>
          <w:lang w:val="en-US" w:eastAsia="zh-CN"/>
        </w:rPr>
        <w:t>.</w:t>
      </w:r>
    </w:p>
    <w:p w14:paraId="066A7BD2" w14:textId="1D899206" w:rsidR="00ED3978" w:rsidRDefault="00ED3978" w:rsidP="00ED3978">
      <w:pPr>
        <w:spacing w:beforeLines="50" w:before="120" w:afterLines="50"/>
        <w:rPr>
          <w:lang w:val="en-US" w:eastAsia="zh-CN"/>
        </w:rPr>
      </w:pPr>
      <w:r>
        <w:rPr>
          <w:rFonts w:hint="eastAsia"/>
          <w:lang w:val="en-US" w:eastAsia="zh-CN"/>
        </w:rPr>
        <w:t>2</w:t>
      </w:r>
      <w:r>
        <w:rPr>
          <w:lang w:val="en-US" w:eastAsia="zh-CN"/>
        </w:rPr>
        <w:t xml:space="preserve">) RRC parameters impact the </w:t>
      </w:r>
      <w:r w:rsidRPr="00596788">
        <w:rPr>
          <w:lang w:val="en-US" w:eastAsia="zh-CN"/>
        </w:rPr>
        <w:t xml:space="preserve">interpretation of fields in activation DCI of </w:t>
      </w:r>
      <w:r w:rsidR="00D305C5">
        <w:rPr>
          <w:lang w:val="en-US" w:eastAsia="zh-CN"/>
        </w:rPr>
        <w:t>t</w:t>
      </w:r>
      <w:r w:rsidRPr="00596788">
        <w:rPr>
          <w:lang w:val="en-US" w:eastAsia="zh-CN"/>
        </w:rPr>
        <w:t>ype 2 CG-PUSCH</w:t>
      </w:r>
      <w:r w:rsidR="005253FF">
        <w:rPr>
          <w:lang w:val="en-US" w:eastAsia="zh-CN"/>
        </w:rPr>
        <w:t>, e.g. SRS resources</w:t>
      </w:r>
      <w:r>
        <w:rPr>
          <w:lang w:val="en-US" w:eastAsia="zh-CN"/>
        </w:rPr>
        <w:t>.</w:t>
      </w:r>
    </w:p>
    <w:p w14:paraId="5337E4E1" w14:textId="56AEB631" w:rsidR="00ED3978" w:rsidRDefault="001A6A84" w:rsidP="00F17F72">
      <w:pPr>
        <w:spacing w:beforeLines="50" w:before="120" w:afterLines="50"/>
        <w:rPr>
          <w:lang w:val="en-US" w:eastAsia="zh-CN"/>
        </w:rPr>
      </w:pPr>
      <w:r>
        <w:rPr>
          <w:rFonts w:hint="eastAsia"/>
          <w:lang w:val="en-US" w:eastAsia="zh-CN"/>
        </w:rPr>
        <w:t>F</w:t>
      </w:r>
      <w:r>
        <w:rPr>
          <w:lang w:val="en-US" w:eastAsia="zh-CN"/>
        </w:rPr>
        <w:t xml:space="preserve">or the </w:t>
      </w:r>
      <w:r w:rsidR="00E739C9">
        <w:rPr>
          <w:lang w:val="en-US" w:eastAsia="zh-CN"/>
        </w:rPr>
        <w:t>first type</w:t>
      </w:r>
      <w:r w:rsidR="008C10BE">
        <w:rPr>
          <w:lang w:val="en-US" w:eastAsia="zh-CN"/>
        </w:rPr>
        <w:t xml:space="preserve"> parameters</w:t>
      </w:r>
      <w:r w:rsidR="00E739C9">
        <w:rPr>
          <w:lang w:val="en-US" w:eastAsia="zh-CN"/>
        </w:rPr>
        <w:t>,</w:t>
      </w:r>
      <w:r w:rsidR="00267735">
        <w:rPr>
          <w:lang w:val="en-US" w:eastAsia="zh-CN"/>
        </w:rPr>
        <w:t xml:space="preserve"> </w:t>
      </w:r>
      <w:r w:rsidR="008C10BE">
        <w:rPr>
          <w:lang w:val="en-US" w:eastAsia="zh-CN"/>
        </w:rPr>
        <w:t>they are</w:t>
      </w:r>
      <w:r w:rsidR="005253FF">
        <w:rPr>
          <w:lang w:val="en-US" w:eastAsia="zh-CN"/>
        </w:rPr>
        <w:t xml:space="preserve"> </w:t>
      </w:r>
      <w:r w:rsidR="00CF757D">
        <w:rPr>
          <w:lang w:val="en-US" w:eastAsia="zh-CN"/>
        </w:rPr>
        <w:t>mainly configured b</w:t>
      </w:r>
      <w:r w:rsidR="005253FF">
        <w:rPr>
          <w:lang w:val="en-US" w:eastAsia="zh-CN"/>
        </w:rPr>
        <w:t xml:space="preserve">y </w:t>
      </w:r>
      <w:r w:rsidR="005253FF" w:rsidRPr="00D27A03">
        <w:rPr>
          <w:i/>
          <w:lang w:val="en-US" w:eastAsia="zh-CN"/>
        </w:rPr>
        <w:t>configuredGrantConfig</w:t>
      </w:r>
      <w:r w:rsidR="005253FF" w:rsidRPr="005253FF">
        <w:rPr>
          <w:lang w:val="en-US" w:eastAsia="zh-CN"/>
        </w:rPr>
        <w:t xml:space="preserve"> </w:t>
      </w:r>
      <w:r w:rsidR="005253FF">
        <w:rPr>
          <w:lang w:val="en-US" w:eastAsia="zh-CN"/>
        </w:rPr>
        <w:t xml:space="preserve">and based on the requirement in the description field, the IE </w:t>
      </w:r>
      <w:r w:rsidR="007C36BF">
        <w:rPr>
          <w:lang w:val="en-US" w:eastAsia="zh-CN"/>
        </w:rPr>
        <w:t>cannot be re-configure</w:t>
      </w:r>
      <w:r w:rsidR="008C10BE">
        <w:rPr>
          <w:lang w:val="en-US" w:eastAsia="zh-CN"/>
        </w:rPr>
        <w:t>d when there is an active CG uplink type-2.</w:t>
      </w:r>
    </w:p>
    <w:tbl>
      <w:tblPr>
        <w:tblStyle w:val="af4"/>
        <w:tblW w:w="0" w:type="auto"/>
        <w:tblLook w:val="04A0" w:firstRow="1" w:lastRow="0" w:firstColumn="1" w:lastColumn="0" w:noHBand="0" w:noVBand="1"/>
      </w:tblPr>
      <w:tblGrid>
        <w:gridCol w:w="9306"/>
      </w:tblGrid>
      <w:tr w:rsidR="007C36BF" w14:paraId="5C84CEF8" w14:textId="77777777" w:rsidTr="007C36BF">
        <w:tc>
          <w:tcPr>
            <w:tcW w:w="9306" w:type="dxa"/>
          </w:tcPr>
          <w:p w14:paraId="0EB5C8C7" w14:textId="77777777" w:rsidR="007C36BF" w:rsidRPr="007C36BF" w:rsidRDefault="007C36BF" w:rsidP="007C36BF">
            <w:pPr>
              <w:keepNext/>
              <w:keepLines/>
              <w:widowControl/>
              <w:overflowPunct w:val="0"/>
              <w:spacing w:after="0"/>
              <w:jc w:val="left"/>
              <w:textAlignment w:val="baseline"/>
              <w:rPr>
                <w:rFonts w:ascii="Arial" w:eastAsia="Times New Roman" w:hAnsi="Arial"/>
                <w:sz w:val="18"/>
                <w:lang w:eastAsia="sv-SE"/>
              </w:rPr>
            </w:pPr>
            <w:r w:rsidRPr="007C36BF">
              <w:rPr>
                <w:rFonts w:ascii="Arial" w:eastAsia="Times New Roman" w:hAnsi="Arial"/>
                <w:b/>
                <w:i/>
                <w:sz w:val="18"/>
                <w:lang w:eastAsia="sv-SE"/>
              </w:rPr>
              <w:t>configuredGrantConfig</w:t>
            </w:r>
          </w:p>
          <w:p w14:paraId="6517C8F2" w14:textId="6EE43542" w:rsidR="007C36BF" w:rsidRDefault="007C36BF" w:rsidP="007C36BF">
            <w:pPr>
              <w:spacing w:beforeLines="50" w:before="120" w:afterLines="50"/>
              <w:rPr>
                <w:lang w:val="en-US" w:eastAsia="zh-CN"/>
              </w:rPr>
            </w:pPr>
            <w:r w:rsidRPr="007C36BF">
              <w:rPr>
                <w:rFonts w:eastAsia="Times New Roman"/>
                <w:sz w:val="20"/>
                <w:lang w:eastAsia="sv-SE"/>
              </w:rPr>
              <w:t xml:space="preserve">A </w:t>
            </w:r>
            <w:r w:rsidRPr="007C36BF">
              <w:rPr>
                <w:rFonts w:eastAsia="Times New Roman"/>
                <w:i/>
                <w:sz w:val="20"/>
                <w:szCs w:val="20"/>
                <w:lang w:eastAsia="sv-SE"/>
              </w:rPr>
              <w:t>Configured-Grant</w:t>
            </w:r>
            <w:r w:rsidRPr="007C36BF">
              <w:rPr>
                <w:rFonts w:eastAsia="Times New Roman"/>
                <w:sz w:val="20"/>
                <w:lang w:eastAsia="sv-SE"/>
              </w:rPr>
              <w:t xml:space="preserve"> of </w:t>
            </w:r>
            <w:r w:rsidRPr="007C36BF">
              <w:rPr>
                <w:rFonts w:eastAsia="Times New Roman"/>
                <w:i/>
                <w:sz w:val="20"/>
                <w:szCs w:val="20"/>
                <w:lang w:eastAsia="sv-SE"/>
              </w:rPr>
              <w:t>typ</w:t>
            </w:r>
            <w:r w:rsidRPr="007C36BF">
              <w:rPr>
                <w:rFonts w:eastAsia="Times New Roman"/>
                <w:i/>
                <w:sz w:val="20"/>
                <w:lang w:eastAsia="sv-SE"/>
              </w:rPr>
              <w:t>e</w:t>
            </w:r>
            <w:r w:rsidRPr="007C36BF">
              <w:rPr>
                <w:rFonts w:eastAsia="Times New Roman"/>
                <w:i/>
                <w:sz w:val="20"/>
                <w:szCs w:val="20"/>
                <w:lang w:eastAsia="sv-SE"/>
              </w:rPr>
              <w:t>1</w:t>
            </w:r>
            <w:r w:rsidRPr="007C36BF">
              <w:rPr>
                <w:rFonts w:eastAsia="Times New Roman"/>
                <w:sz w:val="20"/>
                <w:lang w:eastAsia="sv-SE"/>
              </w:rPr>
              <w:t xml:space="preserve"> or </w:t>
            </w:r>
            <w:r w:rsidRPr="007C36BF">
              <w:rPr>
                <w:rFonts w:eastAsia="Times New Roman"/>
                <w:i/>
                <w:sz w:val="20"/>
                <w:szCs w:val="20"/>
                <w:lang w:eastAsia="sv-SE"/>
              </w:rPr>
              <w:t>type2</w:t>
            </w:r>
            <w:r w:rsidRPr="007C36BF">
              <w:rPr>
                <w:rFonts w:eastAsia="Times New Roman"/>
                <w:sz w:val="20"/>
                <w:lang w:eastAsia="sv-SE"/>
              </w:rPr>
              <w:t xml:space="preserve">. It may be configured for UL or SUL but in case of </w:t>
            </w:r>
            <w:r w:rsidRPr="007C36BF">
              <w:rPr>
                <w:rFonts w:eastAsia="Times New Roman"/>
                <w:i/>
                <w:sz w:val="20"/>
                <w:lang w:eastAsia="sv-SE"/>
              </w:rPr>
              <w:t>type1</w:t>
            </w:r>
            <w:r w:rsidRPr="007C36BF">
              <w:rPr>
                <w:rFonts w:eastAsia="Times New Roman"/>
                <w:sz w:val="20"/>
                <w:lang w:eastAsia="sv-SE"/>
              </w:rPr>
              <w:t xml:space="preserve"> not for both at a time. Except for reconfiguration with sync</w:t>
            </w:r>
            <w:r w:rsidRPr="00D27A03">
              <w:rPr>
                <w:rFonts w:eastAsia="Times New Roman"/>
                <w:sz w:val="20"/>
                <w:highlight w:val="yellow"/>
                <w:lang w:eastAsia="sv-SE"/>
              </w:rPr>
              <w:t xml:space="preserve">, the NW does not reconfigure </w:t>
            </w:r>
            <w:r w:rsidRPr="00D27A03">
              <w:rPr>
                <w:rFonts w:eastAsia="Times New Roman"/>
                <w:i/>
                <w:sz w:val="20"/>
                <w:szCs w:val="20"/>
                <w:highlight w:val="yellow"/>
                <w:lang w:eastAsia="sv-SE"/>
              </w:rPr>
              <w:t>configuredGrantConfig</w:t>
            </w:r>
            <w:r w:rsidRPr="00D27A03">
              <w:rPr>
                <w:rFonts w:eastAsia="Times New Roman"/>
                <w:sz w:val="20"/>
                <w:szCs w:val="20"/>
                <w:highlight w:val="yellow"/>
                <w:lang w:eastAsia="sv-SE"/>
              </w:rPr>
              <w:t xml:space="preserve"> </w:t>
            </w:r>
            <w:r w:rsidRPr="00D27A03">
              <w:rPr>
                <w:rFonts w:eastAsia="Times New Roman"/>
                <w:sz w:val="20"/>
                <w:highlight w:val="yellow"/>
                <w:lang w:eastAsia="sv-SE"/>
              </w:rPr>
              <w:t xml:space="preserve">when there is an active </w:t>
            </w:r>
            <w:r w:rsidRPr="00D27A03">
              <w:rPr>
                <w:rFonts w:eastAsia="Times New Roman"/>
                <w:sz w:val="20"/>
                <w:szCs w:val="20"/>
                <w:highlight w:val="yellow"/>
                <w:lang w:eastAsia="sv-SE"/>
              </w:rPr>
              <w:t xml:space="preserve">configured uplink grant Type 2 </w:t>
            </w:r>
            <w:r w:rsidRPr="00D27A03">
              <w:rPr>
                <w:rFonts w:eastAsia="Times New Roman"/>
                <w:sz w:val="20"/>
                <w:highlight w:val="yellow"/>
                <w:lang w:eastAsia="sv-SE"/>
              </w:rPr>
              <w:t>(see TS 38.321 [3]).</w:t>
            </w:r>
            <w:r w:rsidRPr="007C36BF">
              <w:rPr>
                <w:rFonts w:eastAsia="Times New Roman"/>
                <w:sz w:val="20"/>
                <w:lang w:eastAsia="sv-SE"/>
              </w:rPr>
              <w:t xml:space="preserve"> However, the NW may release the </w:t>
            </w:r>
            <w:r w:rsidRPr="007C36BF">
              <w:rPr>
                <w:rFonts w:eastAsia="Times New Roman"/>
                <w:i/>
                <w:sz w:val="20"/>
                <w:szCs w:val="20"/>
                <w:lang w:eastAsia="sv-SE"/>
              </w:rPr>
              <w:t>configuredGrantConfig</w:t>
            </w:r>
            <w:r w:rsidRPr="007C36BF">
              <w:rPr>
                <w:rFonts w:eastAsia="Times New Roman"/>
                <w:sz w:val="20"/>
                <w:szCs w:val="20"/>
                <w:lang w:eastAsia="sv-SE"/>
              </w:rPr>
              <w:t xml:space="preserve"> </w:t>
            </w:r>
            <w:r w:rsidRPr="007C36BF">
              <w:rPr>
                <w:rFonts w:eastAsia="Times New Roman"/>
                <w:sz w:val="20"/>
                <w:lang w:eastAsia="sv-SE"/>
              </w:rPr>
              <w:t>at any time.</w:t>
            </w:r>
            <w:r w:rsidRPr="007C36BF">
              <w:rPr>
                <w:rFonts w:eastAsia="Times New Roman"/>
                <w:sz w:val="20"/>
                <w:lang w:eastAsia="ja-JP"/>
              </w:rPr>
              <w:t xml:space="preserve"> </w:t>
            </w:r>
            <w:r w:rsidRPr="007C36BF">
              <w:rPr>
                <w:rFonts w:eastAsia="Times New Roman"/>
                <w:sz w:val="20"/>
                <w:lang w:eastAsia="sv-SE"/>
              </w:rPr>
              <w:t xml:space="preserve">Network can only configure configured grant in one BWP using either this field or </w:t>
            </w:r>
            <w:r w:rsidRPr="007C36BF">
              <w:rPr>
                <w:rFonts w:eastAsia="Times New Roman"/>
                <w:i/>
                <w:iCs/>
                <w:sz w:val="20"/>
                <w:lang w:eastAsia="sv-SE"/>
              </w:rPr>
              <w:t>configuredGrantConfigToAddModList.</w:t>
            </w:r>
          </w:p>
        </w:tc>
      </w:tr>
    </w:tbl>
    <w:p w14:paraId="2FA581E6" w14:textId="33352CFA" w:rsidR="004E2506" w:rsidRDefault="00E739C9" w:rsidP="00B73327">
      <w:pPr>
        <w:spacing w:beforeLines="50" w:before="120" w:afterLines="50"/>
        <w:rPr>
          <w:lang w:val="en-US" w:eastAsia="zh-CN"/>
        </w:rPr>
      </w:pPr>
      <w:r>
        <w:rPr>
          <w:rFonts w:hint="eastAsia"/>
          <w:lang w:val="en-US" w:eastAsia="zh-CN"/>
        </w:rPr>
        <w:t>F</w:t>
      </w:r>
      <w:r>
        <w:rPr>
          <w:lang w:val="en-US" w:eastAsia="zh-CN"/>
        </w:rPr>
        <w:t>or the second type,</w:t>
      </w:r>
      <w:r w:rsidR="00B73327">
        <w:rPr>
          <w:lang w:val="en-US" w:eastAsia="zh-CN"/>
        </w:rPr>
        <w:t xml:space="preserve"> </w:t>
      </w:r>
      <w:r w:rsidR="0005373B">
        <w:rPr>
          <w:lang w:val="en-US" w:eastAsia="zh-CN"/>
        </w:rPr>
        <w:t>the parameters might be outside</w:t>
      </w:r>
      <w:r w:rsidR="00447E35" w:rsidRPr="001507BD">
        <w:rPr>
          <w:lang w:eastAsia="sv-SE"/>
        </w:rPr>
        <w:t xml:space="preserve"> </w:t>
      </w:r>
      <w:r w:rsidR="00447E35" w:rsidRPr="001507BD">
        <w:rPr>
          <w:i/>
          <w:lang w:eastAsia="sv-SE"/>
        </w:rPr>
        <w:t>configuredGrantConfig</w:t>
      </w:r>
      <w:r w:rsidR="0005373B">
        <w:rPr>
          <w:lang w:eastAsia="sv-SE"/>
        </w:rPr>
        <w:t xml:space="preserve">, and similarly, to avoid the </w:t>
      </w:r>
      <w:r w:rsidR="00DA6718">
        <w:rPr>
          <w:lang w:eastAsia="sv-SE"/>
        </w:rPr>
        <w:t>ambiguity</w:t>
      </w:r>
      <w:r w:rsidR="0005373B">
        <w:rPr>
          <w:lang w:eastAsia="sv-SE"/>
        </w:rPr>
        <w:t xml:space="preserve"> whether to re-decode the activation DCI, these parameters shall be not reconfigured </w:t>
      </w:r>
      <w:r w:rsidR="00447E35" w:rsidRPr="001507BD">
        <w:rPr>
          <w:lang w:eastAsia="sv-SE"/>
        </w:rPr>
        <w:t>when there is an active configured uplink grant Type 2</w:t>
      </w:r>
      <w:r w:rsidR="00447E35" w:rsidRPr="001507BD">
        <w:rPr>
          <w:lang w:val="en-US" w:eastAsia="zh-CN"/>
        </w:rPr>
        <w:t>.</w:t>
      </w:r>
      <w:r w:rsidR="00A63CE7" w:rsidRPr="00A63CE7">
        <w:rPr>
          <w:lang w:val="en-US" w:eastAsia="zh-CN"/>
        </w:rPr>
        <w:t xml:space="preserve"> </w:t>
      </w:r>
      <w:r w:rsidR="00A63CE7">
        <w:rPr>
          <w:lang w:val="en-US" w:eastAsia="zh-CN"/>
        </w:rPr>
        <w:t>On the basis of that, some possible approaches can be used to avoid this issue.</w:t>
      </w:r>
    </w:p>
    <w:p w14:paraId="18EA26B5" w14:textId="450DAB8E" w:rsidR="006A7FE8" w:rsidRPr="00CC3761" w:rsidRDefault="00CA6D00" w:rsidP="006A7FE8">
      <w:pPr>
        <w:pStyle w:val="a6"/>
        <w:numPr>
          <w:ilvl w:val="0"/>
          <w:numId w:val="27"/>
        </w:numPr>
        <w:spacing w:beforeLines="50" w:before="120" w:afterLines="50"/>
        <w:rPr>
          <w:lang w:val="en-US" w:eastAsia="zh-CN"/>
        </w:rPr>
      </w:pPr>
      <w:r w:rsidRPr="00CC3761">
        <w:rPr>
          <w:lang w:val="en-US" w:eastAsia="zh-CN"/>
        </w:rPr>
        <w:t xml:space="preserve">Approach 1: </w:t>
      </w:r>
      <w:r w:rsidR="00055A42" w:rsidRPr="00CC3761">
        <w:rPr>
          <w:lang w:val="en-US" w:eastAsia="zh-CN"/>
        </w:rPr>
        <w:t xml:space="preserve">Except for reconfiguration with sync, </w:t>
      </w:r>
      <w:r w:rsidR="003B43FC" w:rsidRPr="00D27A03">
        <w:rPr>
          <w:lang w:eastAsia="sv-SE"/>
        </w:rPr>
        <w:t>the NW does not reconfigure</w:t>
      </w:r>
      <w:r w:rsidR="003B43FC" w:rsidRPr="00B871FB">
        <w:rPr>
          <w:lang w:val="en-US" w:eastAsia="zh-CN"/>
        </w:rPr>
        <w:t xml:space="preserve"> </w:t>
      </w:r>
      <w:r w:rsidR="00055A42" w:rsidRPr="00B871FB">
        <w:rPr>
          <w:lang w:val="en-US" w:eastAsia="zh-CN"/>
        </w:rPr>
        <w:t xml:space="preserve">parameters outside </w:t>
      </w:r>
      <w:r w:rsidR="00055A42" w:rsidRPr="001F2A15">
        <w:rPr>
          <w:i/>
          <w:lang w:val="en-US" w:eastAsia="zh-CN"/>
        </w:rPr>
        <w:t>configuredGrantConfig</w:t>
      </w:r>
      <w:r w:rsidR="00055A42" w:rsidRPr="001F2A15">
        <w:rPr>
          <w:lang w:val="en-US" w:eastAsia="zh-CN"/>
        </w:rPr>
        <w:t xml:space="preserve"> of an ongoing Type 2 CG-PUSCH that would impact the interpretation of fields in previously received activation DCI of this ongoing Type 2 CG-PUSCH.</w:t>
      </w:r>
      <w:r w:rsidR="003B43FC" w:rsidRPr="00D27A03">
        <w:rPr>
          <w:lang w:eastAsia="sv-SE"/>
        </w:rPr>
        <w:t xml:space="preserve"> </w:t>
      </w:r>
    </w:p>
    <w:p w14:paraId="1E2BD0AA" w14:textId="1C300765" w:rsidR="006A7FE8" w:rsidRDefault="00CA6D00" w:rsidP="00CA6D00">
      <w:pPr>
        <w:pStyle w:val="a6"/>
        <w:numPr>
          <w:ilvl w:val="0"/>
          <w:numId w:val="27"/>
        </w:numPr>
        <w:spacing w:beforeLines="50" w:before="120" w:afterLines="50"/>
        <w:rPr>
          <w:lang w:val="en-US" w:eastAsia="zh-CN"/>
        </w:rPr>
      </w:pPr>
      <w:r w:rsidRPr="00CC3761">
        <w:rPr>
          <w:lang w:val="en-US" w:eastAsia="zh-CN"/>
        </w:rPr>
        <w:t xml:space="preserve">Approach 2: </w:t>
      </w:r>
      <w:r w:rsidR="00FC7133" w:rsidRPr="00FC7133">
        <w:rPr>
          <w:lang w:val="en-US" w:eastAsia="zh-CN"/>
        </w:rPr>
        <w:t xml:space="preserve">Except for reconfiguration with sync, </w:t>
      </w:r>
      <w:r w:rsidR="00FC7133">
        <w:rPr>
          <w:lang w:val="en-US" w:eastAsia="zh-CN"/>
        </w:rPr>
        <w:t>i</w:t>
      </w:r>
      <w:r w:rsidR="006A7FE8" w:rsidRPr="00CC3761">
        <w:rPr>
          <w:lang w:val="en-US" w:eastAsia="zh-CN"/>
        </w:rPr>
        <w:t xml:space="preserve">f </w:t>
      </w:r>
      <w:r w:rsidR="003B43FC">
        <w:rPr>
          <w:lang w:val="en-US" w:eastAsia="zh-CN"/>
        </w:rPr>
        <w:t xml:space="preserve">the </w:t>
      </w:r>
      <w:r w:rsidR="00055A42" w:rsidRPr="00CC3761">
        <w:rPr>
          <w:lang w:val="en-US" w:eastAsia="zh-CN"/>
        </w:rPr>
        <w:t>NW</w:t>
      </w:r>
      <w:r w:rsidR="006A7FE8" w:rsidRPr="00CC3761">
        <w:rPr>
          <w:lang w:val="en-US" w:eastAsia="zh-CN"/>
        </w:rPr>
        <w:t xml:space="preserve"> wants to reconfigure</w:t>
      </w:r>
      <w:r w:rsidR="00055A42" w:rsidRPr="00CC3761">
        <w:rPr>
          <w:lang w:val="en-US" w:eastAsia="zh-CN"/>
        </w:rPr>
        <w:t xml:space="preserve"> parameters outside </w:t>
      </w:r>
      <w:r w:rsidR="00055A42" w:rsidRPr="00CC3761">
        <w:rPr>
          <w:i/>
          <w:lang w:val="en-US" w:eastAsia="zh-CN"/>
        </w:rPr>
        <w:t>configuredGrantConfig</w:t>
      </w:r>
      <w:r w:rsidR="00055A42" w:rsidRPr="00CC3761">
        <w:rPr>
          <w:lang w:val="en-US" w:eastAsia="zh-CN"/>
        </w:rPr>
        <w:t xml:space="preserve"> of an ongoing Type 2 CG-PUSCH that would impact the interpretation of fields in previously received activation DCI of this ongoing Type 2 CG-PUSCH</w:t>
      </w:r>
      <w:r w:rsidR="006A7FE8" w:rsidRPr="00CC3761">
        <w:rPr>
          <w:lang w:val="en-US" w:eastAsia="zh-CN"/>
        </w:rPr>
        <w:t xml:space="preserve">, it should deactivate </w:t>
      </w:r>
      <w:r w:rsidR="002337DD">
        <w:rPr>
          <w:lang w:val="en-US" w:eastAsia="zh-CN"/>
        </w:rPr>
        <w:t xml:space="preserve">the </w:t>
      </w:r>
      <w:r w:rsidR="002337DD" w:rsidRPr="00CC3761">
        <w:rPr>
          <w:lang w:val="en-US" w:eastAsia="zh-CN"/>
        </w:rPr>
        <w:t xml:space="preserve">ongoing Type 2 CG-PUSCH </w:t>
      </w:r>
      <w:r w:rsidR="006A7FE8" w:rsidRPr="00CC3761">
        <w:rPr>
          <w:lang w:val="en-US" w:eastAsia="zh-CN"/>
        </w:rPr>
        <w:t>first.</w:t>
      </w:r>
    </w:p>
    <w:p w14:paraId="197E0B03" w14:textId="4A831832" w:rsidR="00A11BB8" w:rsidRDefault="00DA6718" w:rsidP="00DA6718">
      <w:pPr>
        <w:spacing w:beforeLines="50" w:before="120" w:afterLines="50"/>
        <w:rPr>
          <w:lang w:val="en-US" w:eastAsia="zh-CN"/>
        </w:rPr>
      </w:pPr>
      <w:r>
        <w:rPr>
          <w:lang w:val="en-US" w:eastAsia="zh-CN"/>
        </w:rPr>
        <w:t>During the discussion, companies also proposed to identify and specify the second type of RRC parameters.</w:t>
      </w:r>
      <w:r w:rsidR="00A11BB8">
        <w:rPr>
          <w:lang w:val="en-US" w:eastAsia="zh-CN"/>
        </w:rPr>
        <w:t xml:space="preserve">, and an </w:t>
      </w:r>
      <w:r w:rsidR="004E20FF">
        <w:rPr>
          <w:lang w:val="en-US" w:eastAsia="zh-CN"/>
        </w:rPr>
        <w:t>intermediate</w:t>
      </w:r>
      <w:r w:rsidR="00A11BB8">
        <w:rPr>
          <w:lang w:val="en-US" w:eastAsia="zh-CN"/>
        </w:rPr>
        <w:t xml:space="preserve"> suggestion is </w:t>
      </w:r>
      <w:r w:rsidR="004E20FF">
        <w:rPr>
          <w:lang w:val="en-US" w:eastAsia="zh-CN"/>
        </w:rPr>
        <w:t>captured in the chair’s note</w:t>
      </w:r>
      <w:r w:rsidR="00A11BB8">
        <w:rPr>
          <w:lang w:val="en-US" w:eastAsia="zh-CN"/>
        </w:rPr>
        <w:t>.</w:t>
      </w:r>
    </w:p>
    <w:tbl>
      <w:tblPr>
        <w:tblStyle w:val="af4"/>
        <w:tblW w:w="0" w:type="auto"/>
        <w:tblLook w:val="04A0" w:firstRow="1" w:lastRow="0" w:firstColumn="1" w:lastColumn="0" w:noHBand="0" w:noVBand="1"/>
      </w:tblPr>
      <w:tblGrid>
        <w:gridCol w:w="9306"/>
      </w:tblGrid>
      <w:tr w:rsidR="00A11BB8" w14:paraId="415930CA" w14:textId="77777777" w:rsidTr="00A11BB8">
        <w:tc>
          <w:tcPr>
            <w:tcW w:w="9306" w:type="dxa"/>
          </w:tcPr>
          <w:p w14:paraId="3B168A65" w14:textId="77777777" w:rsidR="00A11BB8" w:rsidRDefault="00A11BB8" w:rsidP="00A11BB8">
            <w:pPr>
              <w:rPr>
                <w:b/>
                <w:lang w:eastAsia="x-none"/>
              </w:rPr>
            </w:pPr>
            <w:r>
              <w:rPr>
                <w:b/>
                <w:lang w:eastAsia="x-none"/>
              </w:rPr>
              <w:t>For RAN1#116:</w:t>
            </w:r>
          </w:p>
          <w:p w14:paraId="6AC820ED" w14:textId="77777777" w:rsidR="00A11BB8" w:rsidRDefault="00A11BB8" w:rsidP="00A11BB8">
            <w:r>
              <w:t xml:space="preserve">Check at least the RRC IEs listed below and identify the RRC parameters inside those RRC IEs that UE does not expect NW to reconfigure during an ongoing Type 2 CG-PUSCH transmission. </w:t>
            </w:r>
          </w:p>
          <w:p w14:paraId="1AA414F1" w14:textId="77777777" w:rsidR="00A11BB8" w:rsidRDefault="00A11BB8" w:rsidP="00A11BB8">
            <w:pPr>
              <w:pStyle w:val="a6"/>
              <w:widowControl/>
              <w:numPr>
                <w:ilvl w:val="0"/>
                <w:numId w:val="33"/>
              </w:numPr>
              <w:autoSpaceDE/>
              <w:autoSpaceDN/>
              <w:adjustRightInd/>
              <w:spacing w:after="0" w:line="280" w:lineRule="atLeast"/>
              <w:contextualSpacing w:val="0"/>
            </w:pPr>
            <w:r>
              <w:t>pusch-Config</w:t>
            </w:r>
          </w:p>
          <w:p w14:paraId="23C42A4F" w14:textId="77777777" w:rsidR="00A11BB8" w:rsidRDefault="00A11BB8" w:rsidP="00A11BB8">
            <w:pPr>
              <w:pStyle w:val="a6"/>
              <w:widowControl/>
              <w:numPr>
                <w:ilvl w:val="0"/>
                <w:numId w:val="33"/>
              </w:numPr>
              <w:autoSpaceDE/>
              <w:autoSpaceDN/>
              <w:adjustRightInd/>
              <w:spacing w:after="0" w:line="280" w:lineRule="atLeast"/>
              <w:contextualSpacing w:val="0"/>
            </w:pPr>
            <w:r>
              <w:t>configuredGrantConfig</w:t>
            </w:r>
          </w:p>
          <w:p w14:paraId="3797DA7D" w14:textId="77777777" w:rsidR="00A11BB8" w:rsidRDefault="00A11BB8" w:rsidP="00A11BB8">
            <w:pPr>
              <w:pStyle w:val="a6"/>
              <w:widowControl/>
              <w:numPr>
                <w:ilvl w:val="0"/>
                <w:numId w:val="33"/>
              </w:numPr>
              <w:autoSpaceDE/>
              <w:autoSpaceDN/>
              <w:adjustRightInd/>
              <w:spacing w:after="0" w:line="280" w:lineRule="atLeast"/>
              <w:contextualSpacing w:val="0"/>
            </w:pPr>
            <w:r>
              <w:t>srs-Config</w:t>
            </w:r>
          </w:p>
          <w:p w14:paraId="57A5B351" w14:textId="77777777" w:rsidR="00A11BB8" w:rsidRDefault="00A11BB8" w:rsidP="00A11BB8">
            <w:pPr>
              <w:pStyle w:val="a6"/>
              <w:widowControl/>
              <w:numPr>
                <w:ilvl w:val="0"/>
                <w:numId w:val="33"/>
              </w:numPr>
              <w:autoSpaceDE/>
              <w:autoSpaceDN/>
              <w:adjustRightInd/>
              <w:spacing w:after="0" w:line="280" w:lineRule="atLeast"/>
              <w:contextualSpacing w:val="0"/>
            </w:pPr>
            <w:r>
              <w:t>useInterlacePUCCH-PUSCH-r16</w:t>
            </w:r>
          </w:p>
          <w:p w14:paraId="0ADD1653" w14:textId="77777777" w:rsidR="00A11BB8" w:rsidRDefault="00A11BB8" w:rsidP="00A11BB8">
            <w:pPr>
              <w:pStyle w:val="a6"/>
              <w:widowControl/>
              <w:numPr>
                <w:ilvl w:val="0"/>
                <w:numId w:val="33"/>
              </w:numPr>
              <w:autoSpaceDE/>
              <w:autoSpaceDN/>
              <w:adjustRightInd/>
              <w:spacing w:after="0" w:line="280" w:lineRule="atLeast"/>
              <w:contextualSpacing w:val="0"/>
            </w:pPr>
            <w:r>
              <w:t>configuredGrantConfigToAddModList-r16</w:t>
            </w:r>
          </w:p>
          <w:p w14:paraId="5EAE3735" w14:textId="77777777" w:rsidR="00A11BB8" w:rsidRDefault="00A11BB8" w:rsidP="00A11BB8">
            <w:pPr>
              <w:pStyle w:val="a6"/>
              <w:widowControl/>
              <w:numPr>
                <w:ilvl w:val="0"/>
                <w:numId w:val="33"/>
              </w:numPr>
              <w:autoSpaceDE/>
              <w:autoSpaceDN/>
              <w:adjustRightInd/>
              <w:spacing w:after="0" w:line="280" w:lineRule="atLeast"/>
              <w:contextualSpacing w:val="0"/>
            </w:pPr>
            <w:r>
              <w:t>configuredGrantConfigToReleaseList-r16</w:t>
            </w:r>
          </w:p>
          <w:p w14:paraId="5C88C9EA" w14:textId="77777777" w:rsidR="00A11BB8" w:rsidRDefault="00A11BB8" w:rsidP="00A11BB8">
            <w:pPr>
              <w:pStyle w:val="a6"/>
              <w:widowControl/>
              <w:numPr>
                <w:ilvl w:val="0"/>
                <w:numId w:val="33"/>
              </w:numPr>
              <w:autoSpaceDE/>
              <w:autoSpaceDN/>
              <w:adjustRightInd/>
              <w:spacing w:after="0" w:line="280" w:lineRule="atLeast"/>
              <w:contextualSpacing w:val="0"/>
            </w:pPr>
            <w:r>
              <w:t>configuredGrantConfigType2DeactivationStateList-r16</w:t>
            </w:r>
          </w:p>
          <w:p w14:paraId="06B6F1CC" w14:textId="77777777" w:rsidR="00A11BB8" w:rsidRDefault="00A11BB8" w:rsidP="00A11BB8">
            <w:pPr>
              <w:pStyle w:val="a6"/>
              <w:widowControl/>
              <w:numPr>
                <w:ilvl w:val="0"/>
                <w:numId w:val="33"/>
              </w:numPr>
              <w:autoSpaceDE/>
              <w:autoSpaceDN/>
              <w:adjustRightInd/>
              <w:spacing w:after="0" w:line="280" w:lineRule="atLeast"/>
              <w:contextualSpacing w:val="0"/>
            </w:pPr>
            <w:r>
              <w:t>ul-TCI-StateList-r17</w:t>
            </w:r>
          </w:p>
          <w:p w14:paraId="3366E624" w14:textId="77777777" w:rsidR="00A11BB8" w:rsidRDefault="00A11BB8" w:rsidP="00A11BB8">
            <w:pPr>
              <w:pStyle w:val="a6"/>
              <w:widowControl/>
              <w:numPr>
                <w:ilvl w:val="0"/>
                <w:numId w:val="33"/>
              </w:numPr>
              <w:autoSpaceDE/>
              <w:autoSpaceDN/>
              <w:adjustRightInd/>
              <w:spacing w:after="0" w:line="280" w:lineRule="atLeast"/>
              <w:contextualSpacing w:val="0"/>
            </w:pPr>
            <w:r>
              <w:t>ul-powerControl-r17</w:t>
            </w:r>
          </w:p>
          <w:p w14:paraId="0D97D46A" w14:textId="77777777" w:rsidR="00A11BB8" w:rsidRDefault="00A11BB8" w:rsidP="00A11BB8">
            <w:pPr>
              <w:pStyle w:val="a6"/>
              <w:widowControl/>
              <w:numPr>
                <w:ilvl w:val="0"/>
                <w:numId w:val="33"/>
              </w:numPr>
              <w:autoSpaceDE/>
              <w:autoSpaceDN/>
              <w:adjustRightInd/>
              <w:spacing w:after="0" w:line="280" w:lineRule="atLeast"/>
              <w:contextualSpacing w:val="0"/>
            </w:pPr>
            <w:r>
              <w:t>pathlossReferenceRSToAddModList-r17</w:t>
            </w:r>
          </w:p>
          <w:p w14:paraId="14BC981D" w14:textId="77777777" w:rsidR="00A11BB8" w:rsidRDefault="00A11BB8" w:rsidP="00A11BB8">
            <w:pPr>
              <w:pStyle w:val="a6"/>
              <w:widowControl/>
              <w:numPr>
                <w:ilvl w:val="0"/>
                <w:numId w:val="33"/>
              </w:numPr>
              <w:autoSpaceDE/>
              <w:autoSpaceDN/>
              <w:adjustRightInd/>
              <w:spacing w:after="0" w:line="280" w:lineRule="atLeast"/>
              <w:contextualSpacing w:val="0"/>
            </w:pPr>
            <w:r>
              <w:t>pathlossReferenceRSToReleaseList-r17</w:t>
            </w:r>
          </w:p>
          <w:p w14:paraId="22244D74" w14:textId="77777777" w:rsidR="00A11BB8" w:rsidRDefault="00A11BB8" w:rsidP="00A11BB8">
            <w:pPr>
              <w:rPr>
                <w:szCs w:val="24"/>
              </w:rPr>
            </w:pPr>
            <w:r>
              <w:t>Note</w:t>
            </w:r>
            <w:r>
              <w:rPr>
                <w:color w:val="FF0000"/>
              </w:rPr>
              <w:t>1</w:t>
            </w:r>
            <w:r>
              <w:t xml:space="preserve">: other RRC IEs are not excluded. </w:t>
            </w:r>
          </w:p>
          <w:p w14:paraId="35F2DEC6" w14:textId="7E694873" w:rsidR="00A11BB8" w:rsidRDefault="00A11BB8" w:rsidP="00A11BB8">
            <w:pPr>
              <w:spacing w:beforeLines="50" w:before="120" w:afterLines="50"/>
              <w:rPr>
                <w:lang w:val="en-US" w:eastAsia="zh-CN"/>
              </w:rPr>
            </w:pPr>
            <w:r>
              <w:rPr>
                <w:bCs/>
                <w:lang w:eastAsia="x-none"/>
              </w:rPr>
              <w:t>Note2: ConfiguredGrantConfig is not reconfigured for an ongoing Type 2 CG-PUSCH per RAN2 specification.</w:t>
            </w:r>
          </w:p>
        </w:tc>
      </w:tr>
    </w:tbl>
    <w:p w14:paraId="79987A57" w14:textId="22441912" w:rsidR="00DA6718" w:rsidRDefault="00DA6718" w:rsidP="00DA6718">
      <w:pPr>
        <w:spacing w:beforeLines="50" w:before="120" w:afterLines="50"/>
        <w:rPr>
          <w:lang w:val="en-US" w:eastAsia="zh-CN"/>
        </w:rPr>
      </w:pPr>
      <w:r>
        <w:rPr>
          <w:lang w:val="en-US" w:eastAsia="zh-CN"/>
        </w:rPr>
        <w:t>Form our view, it is an o</w:t>
      </w:r>
      <w:r w:rsidRPr="00DA6718">
        <w:rPr>
          <w:lang w:val="en-US" w:eastAsia="zh-CN"/>
        </w:rPr>
        <w:t>nerous</w:t>
      </w:r>
      <w:r>
        <w:rPr>
          <w:lang w:val="en-US" w:eastAsia="zh-CN"/>
        </w:rPr>
        <w:t xml:space="preserve"> procedure to find all these parameters and also brings lots of spec impact. Furthermore, it might be </w:t>
      </w:r>
      <w:r w:rsidR="004E20FF">
        <w:rPr>
          <w:lang w:val="en-US" w:eastAsia="zh-CN"/>
        </w:rPr>
        <w:t xml:space="preserve">not </w:t>
      </w:r>
      <w:r>
        <w:rPr>
          <w:lang w:val="en-US" w:eastAsia="zh-CN"/>
        </w:rPr>
        <w:t xml:space="preserve">able to </w:t>
      </w:r>
      <w:r>
        <w:rPr>
          <w:rFonts w:hint="eastAsia"/>
          <w:lang w:val="en-US" w:eastAsia="zh-CN"/>
        </w:rPr>
        <w:t>include</w:t>
      </w:r>
      <w:r>
        <w:rPr>
          <w:lang w:val="en-US" w:eastAsia="zh-CN"/>
        </w:rPr>
        <w:t xml:space="preserve"> all relevant parameters </w:t>
      </w:r>
      <w:r w:rsidR="00A11BB8">
        <w:rPr>
          <w:lang w:val="en-US" w:eastAsia="zh-CN"/>
        </w:rPr>
        <w:t xml:space="preserve">in a list </w:t>
      </w:r>
      <w:r>
        <w:rPr>
          <w:lang w:val="en-US" w:eastAsia="zh-CN"/>
        </w:rPr>
        <w:t xml:space="preserve">in a short time, and </w:t>
      </w:r>
      <w:r w:rsidR="00A11BB8">
        <w:rPr>
          <w:lang w:val="en-US" w:eastAsia="zh-CN"/>
        </w:rPr>
        <w:t xml:space="preserve">how to </w:t>
      </w:r>
      <w:r w:rsidR="00A11BB8">
        <w:rPr>
          <w:lang w:val="en-US" w:eastAsia="zh-CN"/>
        </w:rPr>
        <w:lastRenderedPageBreak/>
        <w:t>address th</w:t>
      </w:r>
      <w:r w:rsidR="00E06451">
        <w:rPr>
          <w:lang w:val="en-US" w:eastAsia="zh-CN"/>
        </w:rPr>
        <w:t>o</w:t>
      </w:r>
      <w:r w:rsidR="00A11BB8">
        <w:rPr>
          <w:lang w:val="en-US" w:eastAsia="zh-CN"/>
        </w:rPr>
        <w:t>se parameters</w:t>
      </w:r>
      <w:r>
        <w:rPr>
          <w:lang w:val="en-US" w:eastAsia="zh-CN"/>
        </w:rPr>
        <w:t xml:space="preserve"> </w:t>
      </w:r>
      <w:r w:rsidR="00A11BB8">
        <w:rPr>
          <w:lang w:val="en-US" w:eastAsia="zh-CN"/>
        </w:rPr>
        <w:t>not on the list but possibly impact the interpretation of activation DCI is not clear.</w:t>
      </w:r>
    </w:p>
    <w:p w14:paraId="5D2C2252" w14:textId="7B82E826" w:rsidR="00A11BB8" w:rsidRDefault="00A11BB8" w:rsidP="00DA6718">
      <w:pPr>
        <w:spacing w:beforeLines="50" w:before="120" w:afterLines="50"/>
        <w:rPr>
          <w:lang w:val="en-US" w:eastAsia="zh-CN"/>
        </w:rPr>
      </w:pPr>
      <w:r>
        <w:rPr>
          <w:lang w:val="en-US" w:eastAsia="zh-CN"/>
        </w:rPr>
        <w:t>On the other hand, gNB might not have indications related to all these</w:t>
      </w:r>
      <w:r w:rsidR="00E06451">
        <w:rPr>
          <w:lang w:val="en-US" w:eastAsia="zh-CN"/>
        </w:rPr>
        <w:t xml:space="preserve"> identified</w:t>
      </w:r>
      <w:r>
        <w:rPr>
          <w:lang w:val="en-US" w:eastAsia="zh-CN"/>
        </w:rPr>
        <w:t xml:space="preserve"> parameters in a single activation DCI. For example, </w:t>
      </w:r>
      <w:r w:rsidR="008821BD">
        <w:rPr>
          <w:lang w:val="en-US" w:eastAsia="zh-CN"/>
        </w:rPr>
        <w:t xml:space="preserve">the </w:t>
      </w:r>
      <w:r w:rsidR="00E06451">
        <w:rPr>
          <w:lang w:val="en-US" w:eastAsia="zh-CN"/>
        </w:rPr>
        <w:t>t</w:t>
      </w:r>
      <w:r w:rsidR="008821BD">
        <w:rPr>
          <w:lang w:val="en-US" w:eastAsia="zh-CN"/>
        </w:rPr>
        <w:t xml:space="preserve">ype 2 CG </w:t>
      </w:r>
      <w:r w:rsidR="00E06451">
        <w:rPr>
          <w:lang w:val="en-US" w:eastAsia="zh-CN"/>
        </w:rPr>
        <w:t>can be</w:t>
      </w:r>
      <w:r w:rsidR="008821BD">
        <w:rPr>
          <w:lang w:val="en-US" w:eastAsia="zh-CN"/>
        </w:rPr>
        <w:t xml:space="preserve"> activated by DCI format 0_0, but the 0_</w:t>
      </w:r>
      <w:r w:rsidR="00E06451">
        <w:rPr>
          <w:lang w:val="en-US" w:eastAsia="zh-CN"/>
        </w:rPr>
        <w:t>0</w:t>
      </w:r>
      <w:r w:rsidR="008821BD">
        <w:rPr>
          <w:lang w:val="en-US" w:eastAsia="zh-CN"/>
        </w:rPr>
        <w:t xml:space="preserve"> format does not indicate any information about SRS, thus gNB can </w:t>
      </w:r>
      <w:r w:rsidR="00E06451">
        <w:rPr>
          <w:lang w:val="en-US" w:eastAsia="zh-CN"/>
        </w:rPr>
        <w:t xml:space="preserve">still </w:t>
      </w:r>
      <w:r w:rsidR="008821BD">
        <w:rPr>
          <w:lang w:val="en-US" w:eastAsia="zh-CN"/>
        </w:rPr>
        <w:t xml:space="preserve">reconfigure the </w:t>
      </w:r>
      <w:r w:rsidR="008821BD" w:rsidRPr="00D27A03">
        <w:rPr>
          <w:i/>
          <w:lang w:val="en-US" w:eastAsia="zh-CN"/>
        </w:rPr>
        <w:t>srs-Config</w:t>
      </w:r>
      <w:r w:rsidR="008821BD">
        <w:rPr>
          <w:lang w:val="en-US" w:eastAsia="zh-CN"/>
        </w:rPr>
        <w:t xml:space="preserve"> without impact activation DCI format</w:t>
      </w:r>
      <w:r w:rsidR="00E06451">
        <w:rPr>
          <w:lang w:val="en-US" w:eastAsia="zh-CN"/>
        </w:rPr>
        <w:t xml:space="preserve"> interpretation</w:t>
      </w:r>
      <w:r w:rsidR="008821BD">
        <w:rPr>
          <w:lang w:val="en-US" w:eastAsia="zh-CN"/>
        </w:rPr>
        <w:t>.</w:t>
      </w:r>
    </w:p>
    <w:p w14:paraId="20E116DF" w14:textId="789AE2D3" w:rsidR="008821BD" w:rsidRPr="00A11BB8" w:rsidRDefault="008821BD" w:rsidP="00D27A03">
      <w:pPr>
        <w:spacing w:beforeLines="50" w:before="120" w:afterLines="50"/>
        <w:rPr>
          <w:lang w:val="en-US" w:eastAsia="zh-CN"/>
        </w:rPr>
      </w:pPr>
      <w:r>
        <w:rPr>
          <w:lang w:val="en-US" w:eastAsia="zh-CN"/>
        </w:rPr>
        <w:t>In s</w:t>
      </w:r>
      <w:r w:rsidR="00E06451">
        <w:rPr>
          <w:lang w:val="en-US" w:eastAsia="zh-CN"/>
        </w:rPr>
        <w:t>ummary, gNB can identify which parameters will impact the parse of DCI format activating type 2 CG PUSCH, and guarantee not</w:t>
      </w:r>
      <w:r w:rsidR="004E20FF">
        <w:rPr>
          <w:lang w:val="en-US" w:eastAsia="zh-CN"/>
        </w:rPr>
        <w:t xml:space="preserve"> to</w:t>
      </w:r>
      <w:r w:rsidR="00E06451">
        <w:rPr>
          <w:lang w:val="en-US" w:eastAsia="zh-CN"/>
        </w:rPr>
        <w:t xml:space="preserve"> reconfigure them before CG transmission is deactivated.</w:t>
      </w:r>
    </w:p>
    <w:p w14:paraId="1DB5137E" w14:textId="786F2CDF" w:rsidR="007748E7" w:rsidRPr="008E3922" w:rsidRDefault="007748E7" w:rsidP="007748E7">
      <w:pPr>
        <w:spacing w:beforeLines="50" w:before="120" w:afterLines="50"/>
        <w:rPr>
          <w:b/>
          <w:i/>
          <w:lang w:eastAsia="zh-CN"/>
        </w:rPr>
      </w:pPr>
      <w:r w:rsidRPr="00B256F3">
        <w:rPr>
          <w:b/>
          <w:i/>
          <w:lang w:eastAsia="zh-CN"/>
        </w:rPr>
        <w:t>Pro</w:t>
      </w:r>
      <w:r w:rsidRPr="008E3922">
        <w:rPr>
          <w:b/>
          <w:i/>
          <w:lang w:eastAsia="zh-CN"/>
        </w:rPr>
        <w:t xml:space="preserve">posal 2: </w:t>
      </w:r>
      <w:r w:rsidR="00B256F3" w:rsidRPr="008E3922">
        <w:rPr>
          <w:rFonts w:asciiTheme="majorBidi" w:hAnsiTheme="majorBidi" w:cstheme="majorBidi"/>
          <w:b/>
          <w:i/>
          <w:lang w:eastAsia="zh-CN"/>
        </w:rPr>
        <w:t>E</w:t>
      </w:r>
      <w:r w:rsidR="008655A2" w:rsidRPr="008E3922">
        <w:rPr>
          <w:rFonts w:asciiTheme="majorBidi" w:hAnsiTheme="majorBidi" w:cstheme="majorBidi"/>
          <w:b/>
          <w:i/>
          <w:lang w:eastAsia="zh-CN"/>
        </w:rPr>
        <w:t>ither of the following 2 approaches is adopted for RRC configuration of type 2 CG-PUSCH</w:t>
      </w:r>
    </w:p>
    <w:p w14:paraId="118ABB77" w14:textId="3C9A5750" w:rsidR="0035771B" w:rsidRPr="0035771B" w:rsidRDefault="0035771B" w:rsidP="0035771B">
      <w:pPr>
        <w:pStyle w:val="a6"/>
        <w:numPr>
          <w:ilvl w:val="0"/>
          <w:numId w:val="27"/>
        </w:numPr>
        <w:spacing w:beforeLines="50" w:before="120" w:afterLines="50"/>
        <w:rPr>
          <w:b/>
          <w:i/>
          <w:lang w:val="en-US" w:eastAsia="zh-CN"/>
        </w:rPr>
      </w:pPr>
      <w:r w:rsidRPr="008E3922">
        <w:rPr>
          <w:b/>
          <w:i/>
          <w:lang w:val="en-US" w:eastAsia="zh-CN"/>
        </w:rPr>
        <w:t xml:space="preserve">Approach 1: Except for reconfiguration with sync, </w:t>
      </w:r>
      <w:r w:rsidRPr="008E3922">
        <w:rPr>
          <w:b/>
          <w:i/>
          <w:lang w:eastAsia="sv-SE"/>
        </w:rPr>
        <w:t>the NW does not reconfigure</w:t>
      </w:r>
      <w:r w:rsidRPr="008E3922">
        <w:rPr>
          <w:b/>
          <w:i/>
          <w:lang w:val="en-US" w:eastAsia="zh-CN"/>
        </w:rPr>
        <w:t xml:space="preserve"> parameters outside configuredGrantConfig of an ongoing Type 2 CG-PUSCH that would impact the interpretation of fields in previously received activation DCI of this </w:t>
      </w:r>
      <w:r w:rsidRPr="0035771B">
        <w:rPr>
          <w:b/>
          <w:i/>
          <w:lang w:val="en-US" w:eastAsia="zh-CN"/>
        </w:rPr>
        <w:t>ongoing Type 2 CG-PUSCH</w:t>
      </w:r>
      <w:r w:rsidR="00E06451">
        <w:rPr>
          <w:b/>
          <w:i/>
          <w:lang w:val="en-US" w:eastAsia="zh-CN"/>
        </w:rPr>
        <w:t>, and it is up to gNB implementation to identify which parameters will impact</w:t>
      </w:r>
      <w:r w:rsidR="00E06451" w:rsidRPr="008E3922">
        <w:rPr>
          <w:b/>
          <w:i/>
          <w:lang w:val="en-US" w:eastAsia="zh-CN"/>
        </w:rPr>
        <w:t xml:space="preserve"> the interpretation of fields </w:t>
      </w:r>
      <w:r w:rsidR="00D9576F">
        <w:rPr>
          <w:b/>
          <w:i/>
          <w:lang w:val="en-US" w:eastAsia="zh-CN"/>
        </w:rPr>
        <w:t xml:space="preserve">in </w:t>
      </w:r>
      <w:r w:rsidR="00E06451" w:rsidRPr="008E3922">
        <w:rPr>
          <w:b/>
          <w:i/>
          <w:lang w:val="en-US" w:eastAsia="zh-CN"/>
        </w:rPr>
        <w:t>activation DCI</w:t>
      </w:r>
      <w:r w:rsidR="00E06451">
        <w:rPr>
          <w:b/>
          <w:i/>
          <w:lang w:val="en-US" w:eastAsia="zh-CN"/>
        </w:rPr>
        <w:t>.</w:t>
      </w:r>
    </w:p>
    <w:p w14:paraId="124675FC" w14:textId="08145D60" w:rsidR="0035771B" w:rsidRPr="0035771B" w:rsidRDefault="0035771B" w:rsidP="0035771B">
      <w:pPr>
        <w:pStyle w:val="a6"/>
        <w:numPr>
          <w:ilvl w:val="0"/>
          <w:numId w:val="27"/>
        </w:numPr>
        <w:spacing w:beforeLines="50" w:before="120" w:afterLines="50"/>
        <w:rPr>
          <w:b/>
          <w:i/>
          <w:lang w:val="en-US" w:eastAsia="zh-CN"/>
        </w:rPr>
      </w:pPr>
      <w:r w:rsidRPr="0035771B">
        <w:rPr>
          <w:b/>
          <w:i/>
          <w:lang w:val="en-US" w:eastAsia="zh-CN"/>
        </w:rPr>
        <w:t xml:space="preserve">Approach 2: </w:t>
      </w:r>
      <w:r w:rsidR="00FC7133" w:rsidRPr="0035771B">
        <w:rPr>
          <w:b/>
          <w:i/>
          <w:lang w:val="en-US" w:eastAsia="zh-CN"/>
        </w:rPr>
        <w:t xml:space="preserve">Except for reconfiguration with sync, </w:t>
      </w:r>
      <w:r w:rsidR="00FC7133">
        <w:rPr>
          <w:b/>
          <w:i/>
          <w:lang w:val="en-US" w:eastAsia="zh-CN"/>
        </w:rPr>
        <w:t>i</w:t>
      </w:r>
      <w:r w:rsidRPr="0035771B">
        <w:rPr>
          <w:b/>
          <w:i/>
          <w:lang w:val="en-US" w:eastAsia="zh-CN"/>
        </w:rPr>
        <w:t>f the NW wants to reconfigure parameters outside configuredGrantConfig of an ongoing Type 2 CG-PUSCH that would impact the interpretation of fields in previously received activation DCI of this ongoing Type 2 CG-PUSCH, it should deactivate the ongoing Type 2 CG-PUSCH first</w:t>
      </w:r>
      <w:r w:rsidR="00E06451">
        <w:rPr>
          <w:b/>
          <w:i/>
          <w:lang w:val="en-US" w:eastAsia="zh-CN"/>
        </w:rPr>
        <w:t>, and it is up to gNB implementation to identify which parameters will impact</w:t>
      </w:r>
      <w:r w:rsidR="00E06451" w:rsidRPr="008E3922">
        <w:rPr>
          <w:b/>
          <w:i/>
          <w:lang w:val="en-US" w:eastAsia="zh-CN"/>
        </w:rPr>
        <w:t xml:space="preserve"> the interpretation of fields</w:t>
      </w:r>
      <w:r w:rsidR="00D9576F">
        <w:rPr>
          <w:b/>
          <w:i/>
          <w:lang w:val="en-US" w:eastAsia="zh-CN"/>
        </w:rPr>
        <w:t xml:space="preserve"> in</w:t>
      </w:r>
      <w:r w:rsidR="00E06451" w:rsidRPr="008E3922">
        <w:rPr>
          <w:b/>
          <w:i/>
          <w:lang w:val="en-US" w:eastAsia="zh-CN"/>
        </w:rPr>
        <w:t xml:space="preserve"> activation DCI</w:t>
      </w:r>
      <w:r w:rsidR="00E06451">
        <w:rPr>
          <w:b/>
          <w:i/>
          <w:lang w:val="en-US" w:eastAsia="zh-CN"/>
        </w:rPr>
        <w:t>.</w:t>
      </w:r>
    </w:p>
    <w:p w14:paraId="5B4410D3" w14:textId="77777777" w:rsidR="00736485" w:rsidRPr="00A73875" w:rsidRDefault="00736485" w:rsidP="00F17F72">
      <w:pPr>
        <w:spacing w:beforeLines="50" w:before="120" w:afterLines="50"/>
        <w:rPr>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145F10FD" w14:textId="3969D1FE" w:rsidR="00701E37" w:rsidRDefault="00701E37" w:rsidP="00701E37">
      <w:pPr>
        <w:spacing w:beforeLines="50" w:before="120" w:afterLines="50"/>
        <w:rPr>
          <w:b/>
          <w:i/>
          <w:lang w:val="en-US" w:eastAsia="zh-CN"/>
        </w:rPr>
      </w:pPr>
      <w:r w:rsidRPr="003439A2">
        <w:rPr>
          <w:b/>
          <w:i/>
          <w:lang w:val="en-US" w:eastAsia="zh-CN"/>
        </w:rPr>
        <w:t>Proposal</w:t>
      </w:r>
      <w:r w:rsidR="001E76FB">
        <w:rPr>
          <w:b/>
          <w:i/>
          <w:lang w:val="en-US" w:eastAsia="zh-CN"/>
        </w:rPr>
        <w:t xml:space="preserve"> 1</w:t>
      </w:r>
      <w:r w:rsidRPr="003439A2">
        <w:rPr>
          <w:b/>
          <w:i/>
          <w:lang w:val="en-US" w:eastAsia="zh-CN"/>
        </w:rPr>
        <w:t xml:space="preserve">: </w:t>
      </w:r>
      <w:r w:rsidRPr="00FF7ED8">
        <w:rPr>
          <w:b/>
          <w:i/>
          <w:lang w:val="en-US" w:eastAsia="zh-CN"/>
        </w:rPr>
        <w:t>UE behavior</w:t>
      </w:r>
      <w:r>
        <w:rPr>
          <w:b/>
          <w:i/>
          <w:lang w:val="en-US" w:eastAsia="zh-CN"/>
        </w:rPr>
        <w:t>s</w:t>
      </w:r>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43CB73F1" w14:textId="77777777" w:rsidR="001E76FB" w:rsidRPr="00914A20" w:rsidRDefault="001E76FB" w:rsidP="001E76FB">
      <w:pPr>
        <w:pStyle w:val="a6"/>
        <w:numPr>
          <w:ilvl w:val="0"/>
          <w:numId w:val="27"/>
        </w:numPr>
        <w:spacing w:beforeLines="50" w:before="120" w:afterLines="50"/>
        <w:rPr>
          <w:b/>
          <w:i/>
          <w:lang w:val="en-US" w:eastAsia="zh-CN"/>
        </w:rPr>
      </w:pPr>
      <w:r w:rsidRPr="00064C4A">
        <w:rPr>
          <w:b/>
          <w:i/>
          <w:lang w:eastAsia="zh-CN"/>
        </w:rPr>
        <w:t>Downlink assignment index</w:t>
      </w:r>
      <w:r>
        <w:rPr>
          <w:b/>
          <w:i/>
          <w:lang w:eastAsia="zh-CN"/>
        </w:rPr>
        <w:t xml:space="preserve"> (Rel-18)</w:t>
      </w:r>
      <w:r w:rsidRPr="00064C4A">
        <w:rPr>
          <w:b/>
          <w:i/>
          <w:lang w:eastAsia="zh-CN"/>
        </w:rPr>
        <w:t>:</w:t>
      </w:r>
      <w:r w:rsidRPr="00914A20">
        <w:rPr>
          <w:b/>
          <w:i/>
          <w:lang w:eastAsia="zh-CN"/>
        </w:rPr>
        <w:t xml:space="preserve"> UE follows this field, if exists. It applies only once.</w:t>
      </w:r>
    </w:p>
    <w:p w14:paraId="6F2BC069" w14:textId="77777777" w:rsidR="001E76FB" w:rsidRPr="001F786B" w:rsidRDefault="001E76FB" w:rsidP="001E76FB">
      <w:pPr>
        <w:pStyle w:val="a6"/>
        <w:numPr>
          <w:ilvl w:val="0"/>
          <w:numId w:val="27"/>
        </w:numPr>
        <w:spacing w:beforeLines="50" w:before="120" w:afterLines="50"/>
        <w:rPr>
          <w:b/>
          <w:i/>
          <w:lang w:val="en-US" w:eastAsia="zh-CN"/>
        </w:rPr>
      </w:pPr>
      <w:r w:rsidRPr="00064C4A">
        <w:rPr>
          <w:b/>
          <w:i/>
          <w:lang w:eastAsia="zh-CN"/>
        </w:rPr>
        <w:t>Sidelink assignment index:</w:t>
      </w:r>
      <w:r w:rsidRPr="00914A20">
        <w:rPr>
          <w:b/>
          <w:i/>
          <w:lang w:eastAsia="zh-CN"/>
        </w:rPr>
        <w:t xml:space="preserve">  UE follows this field, if exists. It applies only once.</w:t>
      </w:r>
    </w:p>
    <w:p w14:paraId="7C817081" w14:textId="14BEC0BA" w:rsidR="001E76FB" w:rsidRDefault="001E76FB" w:rsidP="001E76FB">
      <w:pPr>
        <w:pStyle w:val="a6"/>
        <w:numPr>
          <w:ilvl w:val="0"/>
          <w:numId w:val="27"/>
        </w:numPr>
        <w:spacing w:beforeLines="50" w:before="120" w:afterLines="50"/>
        <w:rPr>
          <w:b/>
          <w:i/>
          <w:lang w:val="en-US" w:eastAsia="zh-CN"/>
        </w:rPr>
      </w:pPr>
      <w:r w:rsidRPr="001F786B">
        <w:rPr>
          <w:b/>
          <w:i/>
          <w:lang w:val="en-US" w:eastAsia="zh-CN"/>
        </w:rPr>
        <w:t>DFI flag: UE follows this field, if exists. And it applies only once.</w:t>
      </w:r>
    </w:p>
    <w:p w14:paraId="74F454FE" w14:textId="77777777" w:rsidR="00D9576F" w:rsidRPr="00914A20" w:rsidRDefault="00D9576F" w:rsidP="00D27A03">
      <w:pPr>
        <w:pStyle w:val="a6"/>
        <w:spacing w:beforeLines="50" w:before="120" w:afterLines="50"/>
        <w:ind w:left="360"/>
        <w:rPr>
          <w:b/>
          <w:i/>
          <w:lang w:val="en-US" w:eastAsia="zh-CN"/>
        </w:rPr>
      </w:pPr>
    </w:p>
    <w:p w14:paraId="0AC4F17A" w14:textId="77777777" w:rsidR="00D9576F" w:rsidRPr="008E3922" w:rsidRDefault="00D9576F" w:rsidP="00D9576F">
      <w:pPr>
        <w:spacing w:beforeLines="50" w:before="120" w:afterLines="50"/>
        <w:rPr>
          <w:b/>
          <w:i/>
          <w:lang w:eastAsia="zh-CN"/>
        </w:rPr>
      </w:pPr>
      <w:r w:rsidRPr="00B256F3">
        <w:rPr>
          <w:b/>
          <w:i/>
          <w:lang w:eastAsia="zh-CN"/>
        </w:rPr>
        <w:t>Pro</w:t>
      </w:r>
      <w:r w:rsidRPr="008E3922">
        <w:rPr>
          <w:b/>
          <w:i/>
          <w:lang w:eastAsia="zh-CN"/>
        </w:rPr>
        <w:t xml:space="preserve">posal 2: </w:t>
      </w:r>
      <w:r w:rsidRPr="008E3922">
        <w:rPr>
          <w:rFonts w:asciiTheme="majorBidi" w:hAnsiTheme="majorBidi" w:cstheme="majorBidi"/>
          <w:b/>
          <w:i/>
          <w:lang w:eastAsia="zh-CN"/>
        </w:rPr>
        <w:t>Either of the following 2 approaches is adopted for RRC configuration of type 2 CG-PUSCH</w:t>
      </w:r>
    </w:p>
    <w:p w14:paraId="4070971C" w14:textId="77777777" w:rsidR="00D9576F" w:rsidRPr="0035771B" w:rsidRDefault="00D9576F" w:rsidP="00D9576F">
      <w:pPr>
        <w:pStyle w:val="a6"/>
        <w:numPr>
          <w:ilvl w:val="0"/>
          <w:numId w:val="27"/>
        </w:numPr>
        <w:spacing w:beforeLines="50" w:before="120" w:afterLines="50"/>
        <w:rPr>
          <w:b/>
          <w:i/>
          <w:lang w:val="en-US" w:eastAsia="zh-CN"/>
        </w:rPr>
      </w:pPr>
      <w:r w:rsidRPr="008E3922">
        <w:rPr>
          <w:b/>
          <w:i/>
          <w:lang w:val="en-US" w:eastAsia="zh-CN"/>
        </w:rPr>
        <w:t xml:space="preserve">Approach 1: Except for reconfiguration with sync, </w:t>
      </w:r>
      <w:r w:rsidRPr="008E3922">
        <w:rPr>
          <w:b/>
          <w:i/>
          <w:lang w:eastAsia="sv-SE"/>
        </w:rPr>
        <w:t>the NW does not reconfigure</w:t>
      </w:r>
      <w:r w:rsidRPr="008E3922">
        <w:rPr>
          <w:b/>
          <w:i/>
          <w:lang w:val="en-US" w:eastAsia="zh-CN"/>
        </w:rPr>
        <w:t xml:space="preserve"> parameters outside configuredGrantConfig of an ongoing Type 2 CG-PUSCH that would impact the interpretation of fields in previously received activation DCI of this </w:t>
      </w:r>
      <w:r w:rsidRPr="0035771B">
        <w:rPr>
          <w:b/>
          <w:i/>
          <w:lang w:val="en-US" w:eastAsia="zh-CN"/>
        </w:rPr>
        <w:t>ongoing Type 2 CG-PUSCH</w:t>
      </w:r>
      <w:r>
        <w:rPr>
          <w:b/>
          <w:i/>
          <w:lang w:val="en-US" w:eastAsia="zh-CN"/>
        </w:rPr>
        <w:t>, and it is up to gNB implementation to identify which parameters will impact</w:t>
      </w:r>
      <w:r w:rsidRPr="008E3922">
        <w:rPr>
          <w:b/>
          <w:i/>
          <w:lang w:val="en-US" w:eastAsia="zh-CN"/>
        </w:rPr>
        <w:t xml:space="preserve"> the interpretation of fields </w:t>
      </w:r>
      <w:r>
        <w:rPr>
          <w:b/>
          <w:i/>
          <w:lang w:val="en-US" w:eastAsia="zh-CN"/>
        </w:rPr>
        <w:t xml:space="preserve">in </w:t>
      </w:r>
      <w:r w:rsidRPr="008E3922">
        <w:rPr>
          <w:b/>
          <w:i/>
          <w:lang w:val="en-US" w:eastAsia="zh-CN"/>
        </w:rPr>
        <w:t>activation DCI</w:t>
      </w:r>
      <w:r>
        <w:rPr>
          <w:b/>
          <w:i/>
          <w:lang w:val="en-US" w:eastAsia="zh-CN"/>
        </w:rPr>
        <w:t>.</w:t>
      </w:r>
    </w:p>
    <w:p w14:paraId="3A61D315" w14:textId="77777777" w:rsidR="00D9576F" w:rsidRPr="0035771B" w:rsidRDefault="00D9576F" w:rsidP="00D9576F">
      <w:pPr>
        <w:pStyle w:val="a6"/>
        <w:numPr>
          <w:ilvl w:val="0"/>
          <w:numId w:val="27"/>
        </w:numPr>
        <w:spacing w:beforeLines="50" w:before="120" w:afterLines="50"/>
        <w:rPr>
          <w:b/>
          <w:i/>
          <w:lang w:val="en-US" w:eastAsia="zh-CN"/>
        </w:rPr>
      </w:pPr>
      <w:r w:rsidRPr="0035771B">
        <w:rPr>
          <w:b/>
          <w:i/>
          <w:lang w:val="en-US" w:eastAsia="zh-CN"/>
        </w:rPr>
        <w:t xml:space="preserve">Approach 2: Except for reconfiguration with sync, </w:t>
      </w:r>
      <w:r>
        <w:rPr>
          <w:b/>
          <w:i/>
          <w:lang w:val="en-US" w:eastAsia="zh-CN"/>
        </w:rPr>
        <w:t>i</w:t>
      </w:r>
      <w:r w:rsidRPr="0035771B">
        <w:rPr>
          <w:b/>
          <w:i/>
          <w:lang w:val="en-US" w:eastAsia="zh-CN"/>
        </w:rPr>
        <w:t>f the NW wants to reconfigure parameters outside configuredGrantConfig of an ongoing Type 2 CG-PUSCH that would impact the interpretation of fields in previously received activation DCI of this ongoing Type 2 CG-PUSCH, it should deactivate the ongoing Type 2 CG-PUSCH first</w:t>
      </w:r>
      <w:r>
        <w:rPr>
          <w:b/>
          <w:i/>
          <w:lang w:val="en-US" w:eastAsia="zh-CN"/>
        </w:rPr>
        <w:t>, and it is up to gNB implementation to identify which parameters will impact</w:t>
      </w:r>
      <w:r w:rsidRPr="008E3922">
        <w:rPr>
          <w:b/>
          <w:i/>
          <w:lang w:val="en-US" w:eastAsia="zh-CN"/>
        </w:rPr>
        <w:t xml:space="preserve"> the interpretation of fields</w:t>
      </w:r>
      <w:r>
        <w:rPr>
          <w:b/>
          <w:i/>
          <w:lang w:val="en-US" w:eastAsia="zh-CN"/>
        </w:rPr>
        <w:t xml:space="preserve"> in</w:t>
      </w:r>
      <w:r w:rsidRPr="008E3922">
        <w:rPr>
          <w:b/>
          <w:i/>
          <w:lang w:val="en-US" w:eastAsia="zh-CN"/>
        </w:rPr>
        <w:t xml:space="preserve"> activation DCI</w:t>
      </w:r>
      <w:r>
        <w:rPr>
          <w:b/>
          <w:i/>
          <w:lang w:val="en-US" w:eastAsia="zh-CN"/>
        </w:rPr>
        <w:t>.</w:t>
      </w:r>
    </w:p>
    <w:p w14:paraId="3E7EE599" w14:textId="77777777" w:rsidR="00C7706A" w:rsidRPr="00C42A18" w:rsidRDefault="00C7706A" w:rsidP="00C7706A">
      <w:pPr>
        <w:rPr>
          <w:b/>
          <w:lang w:val="en-US" w:eastAsia="zh-CN"/>
        </w:rPr>
      </w:pPr>
    </w:p>
    <w:bookmarkEnd w:id="2"/>
    <w:bookmarkEnd w:id="3"/>
    <w:bookmarkEnd w:id="4"/>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3BD574D8" w14:textId="764A297A" w:rsidR="005B1003" w:rsidRPr="0080004E" w:rsidRDefault="00B839C1" w:rsidP="00B839C1">
      <w:pPr>
        <w:numPr>
          <w:ilvl w:val="0"/>
          <w:numId w:val="26"/>
        </w:numPr>
        <w:ind w:left="426"/>
        <w:rPr>
          <w:lang w:eastAsia="zh-CN"/>
        </w:rPr>
      </w:pPr>
      <w:bookmarkStart w:id="16" w:name="_Ref149839805"/>
      <w:r w:rsidRPr="00B839C1">
        <w:rPr>
          <w:lang w:eastAsia="zh-CN"/>
        </w:rPr>
        <w:t>R1-2312341</w:t>
      </w:r>
      <w:r w:rsidR="0077527B" w:rsidRPr="008E079E">
        <w:rPr>
          <w:lang w:eastAsia="zh-CN"/>
        </w:rPr>
        <w:t xml:space="preserve">, </w:t>
      </w:r>
      <w:r w:rsidR="0080004E">
        <w:rPr>
          <w:lang w:eastAsia="zh-CN"/>
        </w:rPr>
        <w:t>“</w:t>
      </w:r>
      <w:r w:rsidR="00BE5CA7" w:rsidRPr="00BE5CA7">
        <w:rPr>
          <w:lang w:eastAsia="zh-CN"/>
        </w:rPr>
        <w:t>FL summary #</w:t>
      </w:r>
      <w:r>
        <w:rPr>
          <w:lang w:eastAsia="zh-CN"/>
        </w:rPr>
        <w:t>1</w:t>
      </w:r>
      <w:r w:rsidR="00BE5CA7" w:rsidRPr="00BE5CA7">
        <w:rPr>
          <w:lang w:eastAsia="zh-CN"/>
        </w:rPr>
        <w:t xml:space="preserve"> of clarifying several ambiguities with type 2 CG-PUSCH</w:t>
      </w:r>
      <w:r w:rsidR="0080004E">
        <w:rPr>
          <w:lang w:eastAsia="zh-CN"/>
        </w:rPr>
        <w:t xml:space="preserve">”, </w:t>
      </w:r>
      <w:r w:rsidR="00BE5CA7">
        <w:rPr>
          <w:lang w:eastAsia="zh-CN"/>
        </w:rPr>
        <w:t>Moderator</w:t>
      </w:r>
      <w:r w:rsidR="00701E37">
        <w:rPr>
          <w:lang w:eastAsia="zh-CN"/>
        </w:rPr>
        <w:t xml:space="preserve"> </w:t>
      </w:r>
      <w:r w:rsidR="00BE5CA7">
        <w:rPr>
          <w:lang w:eastAsia="zh-CN"/>
        </w:rPr>
        <w:t>(Qualcomm)</w:t>
      </w:r>
      <w:r w:rsidR="0080004E">
        <w:rPr>
          <w:lang w:eastAsia="zh-CN"/>
        </w:rPr>
        <w:t xml:space="preserve">, </w:t>
      </w:r>
      <w:r w:rsidR="00DA082A">
        <w:rPr>
          <w:lang w:eastAsia="zh-CN"/>
        </w:rPr>
        <w:t>November</w:t>
      </w:r>
      <w:r w:rsidR="0080004E">
        <w:rPr>
          <w:lang w:eastAsia="zh-CN"/>
        </w:rPr>
        <w:t xml:space="preserve"> </w:t>
      </w:r>
      <w:r w:rsidR="00C67AB7">
        <w:rPr>
          <w:lang w:eastAsia="zh-CN"/>
        </w:rPr>
        <w:t>13</w:t>
      </w:r>
      <w:r w:rsidR="0080004E">
        <w:rPr>
          <w:lang w:eastAsia="zh-CN"/>
        </w:rPr>
        <w:t>-</w:t>
      </w:r>
      <w:r w:rsidR="00C67AB7">
        <w:rPr>
          <w:lang w:eastAsia="zh-CN"/>
        </w:rPr>
        <w:t>17</w:t>
      </w:r>
      <w:r w:rsidR="0080004E">
        <w:rPr>
          <w:lang w:eastAsia="zh-CN"/>
        </w:rPr>
        <w:t>, 2023</w:t>
      </w:r>
      <w:bookmarkEnd w:id="16"/>
    </w:p>
    <w:sectPr w:rsidR="005B1003"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EA6D" w14:textId="77777777" w:rsidR="008A4220" w:rsidRDefault="008A4220" w:rsidP="005B0279">
      <w:pPr>
        <w:spacing w:after="0"/>
      </w:pPr>
      <w:r>
        <w:separator/>
      </w:r>
    </w:p>
  </w:endnote>
  <w:endnote w:type="continuationSeparator" w:id="0">
    <w:p w14:paraId="5917C382" w14:textId="77777777" w:rsidR="008A4220" w:rsidRDefault="008A422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D45C" w14:textId="77777777" w:rsidR="008A4220" w:rsidRDefault="008A4220" w:rsidP="005B0279">
      <w:pPr>
        <w:spacing w:after="0"/>
      </w:pPr>
      <w:r>
        <w:separator/>
      </w:r>
    </w:p>
  </w:footnote>
  <w:footnote w:type="continuationSeparator" w:id="0">
    <w:p w14:paraId="654AC45A" w14:textId="77777777" w:rsidR="008A4220" w:rsidRDefault="008A422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1"/>
  </w:num>
  <w:num w:numId="17">
    <w:abstractNumId w:val="10"/>
  </w:num>
  <w:num w:numId="18">
    <w:abstractNumId w:val="5"/>
  </w:num>
  <w:num w:numId="19">
    <w:abstractNumId w:val="23"/>
  </w:num>
  <w:num w:numId="20">
    <w:abstractNumId w:val="3"/>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16"/>
  </w:num>
  <w:num w:numId="29">
    <w:abstractNumId w:val="4"/>
  </w:num>
  <w:num w:numId="30">
    <w:abstractNumId w:val="0"/>
  </w:num>
  <w:num w:numId="31">
    <w:abstractNumId w:val="18"/>
  </w:num>
  <w:num w:numId="32">
    <w:abstractNumId w:val="7"/>
  </w:num>
  <w:num w:numId="33">
    <w:abstractNumId w:val="19"/>
  </w:num>
  <w:num w:numId="3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73B"/>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2A4C"/>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152C"/>
    <w:rsid w:val="000B1D5A"/>
    <w:rsid w:val="000B209D"/>
    <w:rsid w:val="000B2207"/>
    <w:rsid w:val="000B4001"/>
    <w:rsid w:val="000B4494"/>
    <w:rsid w:val="000B5AE6"/>
    <w:rsid w:val="000B6D84"/>
    <w:rsid w:val="000B7288"/>
    <w:rsid w:val="000B75AF"/>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2D0C"/>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B0"/>
    <w:rsid w:val="001B347E"/>
    <w:rsid w:val="001B4FCA"/>
    <w:rsid w:val="001B6A59"/>
    <w:rsid w:val="001B7A44"/>
    <w:rsid w:val="001B7D4E"/>
    <w:rsid w:val="001B7F84"/>
    <w:rsid w:val="001C02E7"/>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36B4"/>
    <w:rsid w:val="002143AC"/>
    <w:rsid w:val="00215654"/>
    <w:rsid w:val="00215D84"/>
    <w:rsid w:val="00215F2A"/>
    <w:rsid w:val="00216026"/>
    <w:rsid w:val="00217842"/>
    <w:rsid w:val="00220259"/>
    <w:rsid w:val="002203A6"/>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ACD"/>
    <w:rsid w:val="00252AFC"/>
    <w:rsid w:val="00253723"/>
    <w:rsid w:val="0025392A"/>
    <w:rsid w:val="00254EE3"/>
    <w:rsid w:val="002550AF"/>
    <w:rsid w:val="00255343"/>
    <w:rsid w:val="0025540A"/>
    <w:rsid w:val="0025599A"/>
    <w:rsid w:val="00255C43"/>
    <w:rsid w:val="002566BE"/>
    <w:rsid w:val="00256A67"/>
    <w:rsid w:val="0025771C"/>
    <w:rsid w:val="002604C5"/>
    <w:rsid w:val="00261B83"/>
    <w:rsid w:val="00262E07"/>
    <w:rsid w:val="00263180"/>
    <w:rsid w:val="00264074"/>
    <w:rsid w:val="00264087"/>
    <w:rsid w:val="00264283"/>
    <w:rsid w:val="00265B0F"/>
    <w:rsid w:val="00266657"/>
    <w:rsid w:val="00266B1B"/>
    <w:rsid w:val="00267532"/>
    <w:rsid w:val="00267735"/>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A454B"/>
    <w:rsid w:val="002A6F5A"/>
    <w:rsid w:val="002A7D5F"/>
    <w:rsid w:val="002B01C1"/>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3503"/>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62C9"/>
    <w:rsid w:val="00327A83"/>
    <w:rsid w:val="00327E6D"/>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634F"/>
    <w:rsid w:val="0038732A"/>
    <w:rsid w:val="003878D2"/>
    <w:rsid w:val="00390348"/>
    <w:rsid w:val="003908E7"/>
    <w:rsid w:val="003913DC"/>
    <w:rsid w:val="00391594"/>
    <w:rsid w:val="003915AD"/>
    <w:rsid w:val="00392D86"/>
    <w:rsid w:val="0039319E"/>
    <w:rsid w:val="003935B2"/>
    <w:rsid w:val="003942FC"/>
    <w:rsid w:val="003943F2"/>
    <w:rsid w:val="003947B2"/>
    <w:rsid w:val="00394A95"/>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5091"/>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1692"/>
    <w:rsid w:val="00442A0B"/>
    <w:rsid w:val="004435FD"/>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7027F"/>
    <w:rsid w:val="00470360"/>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4A56"/>
    <w:rsid w:val="004B4E6D"/>
    <w:rsid w:val="004B5129"/>
    <w:rsid w:val="004B573C"/>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D06C4"/>
    <w:rsid w:val="004D07B6"/>
    <w:rsid w:val="004D0A09"/>
    <w:rsid w:val="004D0F94"/>
    <w:rsid w:val="004D2DB6"/>
    <w:rsid w:val="004D3FB3"/>
    <w:rsid w:val="004D6E71"/>
    <w:rsid w:val="004D6FF6"/>
    <w:rsid w:val="004E098B"/>
    <w:rsid w:val="004E1AA5"/>
    <w:rsid w:val="004E20FF"/>
    <w:rsid w:val="004E2305"/>
    <w:rsid w:val="004E2506"/>
    <w:rsid w:val="004E2613"/>
    <w:rsid w:val="004E2FA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18"/>
    <w:rsid w:val="0051714B"/>
    <w:rsid w:val="00517B84"/>
    <w:rsid w:val="0052226D"/>
    <w:rsid w:val="005235DC"/>
    <w:rsid w:val="00523E3A"/>
    <w:rsid w:val="00524F96"/>
    <w:rsid w:val="005253FF"/>
    <w:rsid w:val="00525835"/>
    <w:rsid w:val="00525FCE"/>
    <w:rsid w:val="00526EA3"/>
    <w:rsid w:val="00527145"/>
    <w:rsid w:val="0052717C"/>
    <w:rsid w:val="00527863"/>
    <w:rsid w:val="00530E51"/>
    <w:rsid w:val="00530E5A"/>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099"/>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3DC3"/>
    <w:rsid w:val="00634B39"/>
    <w:rsid w:val="006354F5"/>
    <w:rsid w:val="00635DC1"/>
    <w:rsid w:val="0063680A"/>
    <w:rsid w:val="00637719"/>
    <w:rsid w:val="006378B2"/>
    <w:rsid w:val="00640762"/>
    <w:rsid w:val="00640A9A"/>
    <w:rsid w:val="00641362"/>
    <w:rsid w:val="00641B4D"/>
    <w:rsid w:val="00643393"/>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873"/>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894"/>
    <w:rsid w:val="0067772B"/>
    <w:rsid w:val="006777CE"/>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037"/>
    <w:rsid w:val="006C05D4"/>
    <w:rsid w:val="006C073C"/>
    <w:rsid w:val="006C1289"/>
    <w:rsid w:val="006C2FFF"/>
    <w:rsid w:val="006C4039"/>
    <w:rsid w:val="006C5088"/>
    <w:rsid w:val="006C509E"/>
    <w:rsid w:val="006C797C"/>
    <w:rsid w:val="006C7A01"/>
    <w:rsid w:val="006D0763"/>
    <w:rsid w:val="006D2C94"/>
    <w:rsid w:val="006D4082"/>
    <w:rsid w:val="006D5C5D"/>
    <w:rsid w:val="006D7B54"/>
    <w:rsid w:val="006D7BE6"/>
    <w:rsid w:val="006E0206"/>
    <w:rsid w:val="006E03BC"/>
    <w:rsid w:val="006E06C4"/>
    <w:rsid w:val="006E0AE3"/>
    <w:rsid w:val="006E2D0A"/>
    <w:rsid w:val="006E32A0"/>
    <w:rsid w:val="006E34E0"/>
    <w:rsid w:val="006E3CB9"/>
    <w:rsid w:val="006E4156"/>
    <w:rsid w:val="006E49D4"/>
    <w:rsid w:val="006E4E61"/>
    <w:rsid w:val="006E648E"/>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2D26"/>
    <w:rsid w:val="00753160"/>
    <w:rsid w:val="0075336B"/>
    <w:rsid w:val="00753F4C"/>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63D"/>
    <w:rsid w:val="00786A16"/>
    <w:rsid w:val="0078768E"/>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36BF"/>
    <w:rsid w:val="007C3C01"/>
    <w:rsid w:val="007C599B"/>
    <w:rsid w:val="007C6F4D"/>
    <w:rsid w:val="007C7748"/>
    <w:rsid w:val="007C780D"/>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71B2"/>
    <w:rsid w:val="00817CB4"/>
    <w:rsid w:val="00817DB2"/>
    <w:rsid w:val="0082047B"/>
    <w:rsid w:val="0082074A"/>
    <w:rsid w:val="00820ADF"/>
    <w:rsid w:val="00821182"/>
    <w:rsid w:val="0082121C"/>
    <w:rsid w:val="00821C02"/>
    <w:rsid w:val="00821CD3"/>
    <w:rsid w:val="00822167"/>
    <w:rsid w:val="00822B79"/>
    <w:rsid w:val="00823152"/>
    <w:rsid w:val="00823283"/>
    <w:rsid w:val="00823A85"/>
    <w:rsid w:val="0082403C"/>
    <w:rsid w:val="00825827"/>
    <w:rsid w:val="00826084"/>
    <w:rsid w:val="00826611"/>
    <w:rsid w:val="00827503"/>
    <w:rsid w:val="008278B2"/>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1BD"/>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220"/>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0BE"/>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5862"/>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7395"/>
    <w:rsid w:val="00A07621"/>
    <w:rsid w:val="00A07F40"/>
    <w:rsid w:val="00A10726"/>
    <w:rsid w:val="00A11BB8"/>
    <w:rsid w:val="00A13513"/>
    <w:rsid w:val="00A13867"/>
    <w:rsid w:val="00A13AE6"/>
    <w:rsid w:val="00A14002"/>
    <w:rsid w:val="00A153CF"/>
    <w:rsid w:val="00A16627"/>
    <w:rsid w:val="00A206A7"/>
    <w:rsid w:val="00A208DC"/>
    <w:rsid w:val="00A20B5C"/>
    <w:rsid w:val="00A2185E"/>
    <w:rsid w:val="00A21B5A"/>
    <w:rsid w:val="00A21C84"/>
    <w:rsid w:val="00A220F8"/>
    <w:rsid w:val="00A2254F"/>
    <w:rsid w:val="00A22964"/>
    <w:rsid w:val="00A22E18"/>
    <w:rsid w:val="00A230EC"/>
    <w:rsid w:val="00A2380B"/>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BAD"/>
    <w:rsid w:val="00A60E85"/>
    <w:rsid w:val="00A61EAB"/>
    <w:rsid w:val="00A61FBD"/>
    <w:rsid w:val="00A62956"/>
    <w:rsid w:val="00A62977"/>
    <w:rsid w:val="00A629B1"/>
    <w:rsid w:val="00A6330D"/>
    <w:rsid w:val="00A63CE7"/>
    <w:rsid w:val="00A65A07"/>
    <w:rsid w:val="00A65A34"/>
    <w:rsid w:val="00A6739C"/>
    <w:rsid w:val="00A67907"/>
    <w:rsid w:val="00A67B67"/>
    <w:rsid w:val="00A70A8C"/>
    <w:rsid w:val="00A719E1"/>
    <w:rsid w:val="00A71B1D"/>
    <w:rsid w:val="00A720D4"/>
    <w:rsid w:val="00A72BEC"/>
    <w:rsid w:val="00A73875"/>
    <w:rsid w:val="00A73B28"/>
    <w:rsid w:val="00A75ADD"/>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47C7"/>
    <w:rsid w:val="00A9568A"/>
    <w:rsid w:val="00A968AF"/>
    <w:rsid w:val="00A96D8F"/>
    <w:rsid w:val="00A96DBF"/>
    <w:rsid w:val="00A97C55"/>
    <w:rsid w:val="00A97DDF"/>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57F"/>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38CC"/>
    <w:rsid w:val="00AD460E"/>
    <w:rsid w:val="00AD53FE"/>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1B8A"/>
    <w:rsid w:val="00AF2085"/>
    <w:rsid w:val="00AF34DB"/>
    <w:rsid w:val="00AF3830"/>
    <w:rsid w:val="00AF3C50"/>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DC5"/>
    <w:rsid w:val="00B24624"/>
    <w:rsid w:val="00B24C5B"/>
    <w:rsid w:val="00B24F20"/>
    <w:rsid w:val="00B255FA"/>
    <w:rsid w:val="00B256F3"/>
    <w:rsid w:val="00B2695B"/>
    <w:rsid w:val="00B27623"/>
    <w:rsid w:val="00B27B55"/>
    <w:rsid w:val="00B3148C"/>
    <w:rsid w:val="00B31BF7"/>
    <w:rsid w:val="00B3265C"/>
    <w:rsid w:val="00B3388E"/>
    <w:rsid w:val="00B37040"/>
    <w:rsid w:val="00B37099"/>
    <w:rsid w:val="00B375B7"/>
    <w:rsid w:val="00B37EEC"/>
    <w:rsid w:val="00B40556"/>
    <w:rsid w:val="00B40A50"/>
    <w:rsid w:val="00B40F23"/>
    <w:rsid w:val="00B42A96"/>
    <w:rsid w:val="00B4406B"/>
    <w:rsid w:val="00B449E7"/>
    <w:rsid w:val="00B454D6"/>
    <w:rsid w:val="00B45ABC"/>
    <w:rsid w:val="00B45D7E"/>
    <w:rsid w:val="00B47074"/>
    <w:rsid w:val="00B50336"/>
    <w:rsid w:val="00B5091D"/>
    <w:rsid w:val="00B50CD0"/>
    <w:rsid w:val="00B51229"/>
    <w:rsid w:val="00B5133B"/>
    <w:rsid w:val="00B51AC0"/>
    <w:rsid w:val="00B52983"/>
    <w:rsid w:val="00B52C1B"/>
    <w:rsid w:val="00B52DF5"/>
    <w:rsid w:val="00B544FF"/>
    <w:rsid w:val="00B54B1D"/>
    <w:rsid w:val="00B54D32"/>
    <w:rsid w:val="00B55E3E"/>
    <w:rsid w:val="00B5652D"/>
    <w:rsid w:val="00B570B6"/>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43F2"/>
    <w:rsid w:val="00B74A1D"/>
    <w:rsid w:val="00B74DF5"/>
    <w:rsid w:val="00B74ED7"/>
    <w:rsid w:val="00B7730D"/>
    <w:rsid w:val="00B8053F"/>
    <w:rsid w:val="00B807D2"/>
    <w:rsid w:val="00B80965"/>
    <w:rsid w:val="00B80AC5"/>
    <w:rsid w:val="00B82339"/>
    <w:rsid w:val="00B825E0"/>
    <w:rsid w:val="00B839C1"/>
    <w:rsid w:val="00B86B31"/>
    <w:rsid w:val="00B86ED0"/>
    <w:rsid w:val="00B871FB"/>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766"/>
    <w:rsid w:val="00BA22B7"/>
    <w:rsid w:val="00BA367D"/>
    <w:rsid w:val="00BA3C76"/>
    <w:rsid w:val="00BA4110"/>
    <w:rsid w:val="00BA5293"/>
    <w:rsid w:val="00BA52B3"/>
    <w:rsid w:val="00BA6309"/>
    <w:rsid w:val="00BA7FDE"/>
    <w:rsid w:val="00BB0423"/>
    <w:rsid w:val="00BB0645"/>
    <w:rsid w:val="00BB2903"/>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17D0"/>
    <w:rsid w:val="00BE17F2"/>
    <w:rsid w:val="00BE367C"/>
    <w:rsid w:val="00BE4784"/>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7165"/>
    <w:rsid w:val="00C17309"/>
    <w:rsid w:val="00C17657"/>
    <w:rsid w:val="00C209A3"/>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993"/>
    <w:rsid w:val="00C73C85"/>
    <w:rsid w:val="00C7444F"/>
    <w:rsid w:val="00C7580E"/>
    <w:rsid w:val="00C76440"/>
    <w:rsid w:val="00C7706A"/>
    <w:rsid w:val="00C77258"/>
    <w:rsid w:val="00C80CB4"/>
    <w:rsid w:val="00C8149F"/>
    <w:rsid w:val="00C81CC3"/>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6110"/>
    <w:rsid w:val="00CC6F01"/>
    <w:rsid w:val="00CC7AE1"/>
    <w:rsid w:val="00CD06A4"/>
    <w:rsid w:val="00CD08F6"/>
    <w:rsid w:val="00CD199E"/>
    <w:rsid w:val="00CD1A07"/>
    <w:rsid w:val="00CD1C8F"/>
    <w:rsid w:val="00CD268E"/>
    <w:rsid w:val="00CD2769"/>
    <w:rsid w:val="00CD2A70"/>
    <w:rsid w:val="00CD3297"/>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57D"/>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27A03"/>
    <w:rsid w:val="00D300B6"/>
    <w:rsid w:val="00D3052F"/>
    <w:rsid w:val="00D305C5"/>
    <w:rsid w:val="00D30FB8"/>
    <w:rsid w:val="00D31432"/>
    <w:rsid w:val="00D31AED"/>
    <w:rsid w:val="00D324E6"/>
    <w:rsid w:val="00D33E11"/>
    <w:rsid w:val="00D34B9E"/>
    <w:rsid w:val="00D35B73"/>
    <w:rsid w:val="00D36C48"/>
    <w:rsid w:val="00D37926"/>
    <w:rsid w:val="00D43193"/>
    <w:rsid w:val="00D44049"/>
    <w:rsid w:val="00D44923"/>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576F"/>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6718"/>
    <w:rsid w:val="00DA7B99"/>
    <w:rsid w:val="00DB040F"/>
    <w:rsid w:val="00DB24AE"/>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F80"/>
    <w:rsid w:val="00DD1B93"/>
    <w:rsid w:val="00DD32F5"/>
    <w:rsid w:val="00DD3D98"/>
    <w:rsid w:val="00DD41A0"/>
    <w:rsid w:val="00DD46E0"/>
    <w:rsid w:val="00DD48DB"/>
    <w:rsid w:val="00DD598C"/>
    <w:rsid w:val="00DD65AE"/>
    <w:rsid w:val="00DD66ED"/>
    <w:rsid w:val="00DD7456"/>
    <w:rsid w:val="00DD798A"/>
    <w:rsid w:val="00DD7CED"/>
    <w:rsid w:val="00DE060D"/>
    <w:rsid w:val="00DE1689"/>
    <w:rsid w:val="00DE19A9"/>
    <w:rsid w:val="00DE24ED"/>
    <w:rsid w:val="00DE4046"/>
    <w:rsid w:val="00DE408F"/>
    <w:rsid w:val="00DE6AE3"/>
    <w:rsid w:val="00DE707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451"/>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215DA"/>
    <w:rsid w:val="00E21B89"/>
    <w:rsid w:val="00E22A62"/>
    <w:rsid w:val="00E23A0C"/>
    <w:rsid w:val="00E25CDF"/>
    <w:rsid w:val="00E27848"/>
    <w:rsid w:val="00E30FED"/>
    <w:rsid w:val="00E31CEA"/>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168F"/>
    <w:rsid w:val="00E64CD1"/>
    <w:rsid w:val="00E65DED"/>
    <w:rsid w:val="00E66B5F"/>
    <w:rsid w:val="00E66EF4"/>
    <w:rsid w:val="00E6716D"/>
    <w:rsid w:val="00E67A23"/>
    <w:rsid w:val="00E70081"/>
    <w:rsid w:val="00E70121"/>
    <w:rsid w:val="00E70360"/>
    <w:rsid w:val="00E70606"/>
    <w:rsid w:val="00E707EC"/>
    <w:rsid w:val="00E70A6C"/>
    <w:rsid w:val="00E7208C"/>
    <w:rsid w:val="00E72900"/>
    <w:rsid w:val="00E7354C"/>
    <w:rsid w:val="00E739C9"/>
    <w:rsid w:val="00E74DF6"/>
    <w:rsid w:val="00E7508C"/>
    <w:rsid w:val="00E76DD9"/>
    <w:rsid w:val="00E77619"/>
    <w:rsid w:val="00E8349B"/>
    <w:rsid w:val="00E83C01"/>
    <w:rsid w:val="00E83D37"/>
    <w:rsid w:val="00E84572"/>
    <w:rsid w:val="00E845F1"/>
    <w:rsid w:val="00E84F30"/>
    <w:rsid w:val="00E85AC1"/>
    <w:rsid w:val="00E85FA1"/>
    <w:rsid w:val="00E8786C"/>
    <w:rsid w:val="00E90EA4"/>
    <w:rsid w:val="00E91CBA"/>
    <w:rsid w:val="00E92DE1"/>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40AC0"/>
    <w:rsid w:val="00F40D65"/>
    <w:rsid w:val="00F419CF"/>
    <w:rsid w:val="00F42877"/>
    <w:rsid w:val="00F43093"/>
    <w:rsid w:val="00F43CDF"/>
    <w:rsid w:val="00F4468C"/>
    <w:rsid w:val="00F464E9"/>
    <w:rsid w:val="00F46B2A"/>
    <w:rsid w:val="00F4726E"/>
    <w:rsid w:val="00F472F6"/>
    <w:rsid w:val="00F4741D"/>
    <w:rsid w:val="00F47CBE"/>
    <w:rsid w:val="00F47D65"/>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790"/>
    <w:rsid w:val="00F80C08"/>
    <w:rsid w:val="00F80DF2"/>
    <w:rsid w:val="00F810AD"/>
    <w:rsid w:val="00F810C8"/>
    <w:rsid w:val="00F81D0F"/>
    <w:rsid w:val="00F8200A"/>
    <w:rsid w:val="00F8223F"/>
    <w:rsid w:val="00F822BA"/>
    <w:rsid w:val="00F8231A"/>
    <w:rsid w:val="00F823EB"/>
    <w:rsid w:val="00F84368"/>
    <w:rsid w:val="00F847D5"/>
    <w:rsid w:val="00F857E8"/>
    <w:rsid w:val="00F864EB"/>
    <w:rsid w:val="00F8749B"/>
    <w:rsid w:val="00F875DF"/>
    <w:rsid w:val="00F878DC"/>
    <w:rsid w:val="00F92BCB"/>
    <w:rsid w:val="00F92D30"/>
    <w:rsid w:val="00F92FB5"/>
    <w:rsid w:val="00F94391"/>
    <w:rsid w:val="00F9532A"/>
    <w:rsid w:val="00F95E35"/>
    <w:rsid w:val="00F96014"/>
    <w:rsid w:val="00F96122"/>
    <w:rsid w:val="00F97285"/>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A1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59EA7-7C1E-418A-8FF5-EC5F64CD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1928</Words>
  <Characters>10238</Characters>
  <Application>Microsoft Office Word</Application>
  <DocSecurity>0</DocSecurity>
  <Lines>179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songxinghua</cp:lastModifiedBy>
  <cp:revision>3</cp:revision>
  <dcterms:created xsi:type="dcterms:W3CDTF">2024-02-17T02:33:00Z</dcterms:created>
  <dcterms:modified xsi:type="dcterms:W3CDTF">2024-02-19T07:01:00Z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(3)cy5MPTAwMMfzUeJxi8A66nKA1oNde7T6P4q+7RKOpEbzA1mjSzswtcEWMkS9nBc2GfjkMSfX
8yH+iWRIn7iocQJ7ZTIDsRwOQkmj4bsRWvaPCh6i3MJSHM8PNl5U2wZmksJxxhzuYFKdikbV
KJeffGaDeUTXZHHCvNp7XPitAyf0d4nBoe4W9geEy96TpCMyXqa61YktWVowKlMrfhQPjurm
LrlyVpR8Q4erj7tFl6</vt:lpwstr>
  </property>
  <property fmtid="{D5CDD505-2E9C-101B-9397-08002B2CF9AE}" pid="3" name="_2015_ms_pID_7253431">
    <vt:lpwstr>2+0snFAPcop20CCZZS54XLPDVG4dTgrUbWHwCmuktvfp83y6ep4bUy
Z6GCyAuZTVUbR7i6mVukj2TD0fWLu1abSJUrZImd7w1MG9Ygpj0CgEC05HjbR+KguSWsxl/I
zgbVemAaZwVwDW/hnOSWTElaF3TD1g3F03V9MKyGk2JKYpe8NIN37Aeub1A5uDKDc2PDUM65
JORw+3iYDO+quIzENMFPVB9iyQQCOFt0h42z</vt:lpwstr>
  </property>
  <property fmtid="{D5CDD505-2E9C-101B-9397-08002B2CF9AE}" pid="4" name="_2015_ms_pID_7253432">
    <vt:lpwstr>hxx2ObiJZcEF/r2Tc957b50=</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1707097011</vt:lpwstr>
  </property>
</Properties>
</file>