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6B2A2" w14:textId="0C81BB30" w:rsidR="00C93DBC" w:rsidRPr="00DA1453" w:rsidRDefault="00426D4B" w:rsidP="00C93DBC">
      <w:pPr>
        <w:snapToGrid w:val="0"/>
        <w:spacing w:after="0"/>
        <w:rPr>
          <w:rFonts w:cs="Arial"/>
          <w:b/>
          <w:sz w:val="28"/>
          <w:szCs w:val="28"/>
        </w:rPr>
      </w:pPr>
      <w:r w:rsidRPr="00DA1453">
        <w:rPr>
          <w:rFonts w:cs="Arial"/>
          <w:b/>
          <w:sz w:val="28"/>
          <w:szCs w:val="28"/>
        </w:rPr>
        <w:t>3GPP TSG RAN WG</w:t>
      </w:r>
      <w:r w:rsidR="00741FE5">
        <w:rPr>
          <w:rFonts w:cs="Arial"/>
          <w:b/>
          <w:sz w:val="28"/>
          <w:szCs w:val="28"/>
        </w:rPr>
        <w:t>1</w:t>
      </w:r>
      <w:r w:rsidRPr="00DA1453">
        <w:rPr>
          <w:rFonts w:cs="Arial"/>
          <w:b/>
          <w:sz w:val="28"/>
          <w:szCs w:val="28"/>
        </w:rPr>
        <w:t xml:space="preserve"> Meeting #</w:t>
      </w:r>
      <w:r w:rsidR="004D567E">
        <w:rPr>
          <w:rFonts w:cs="Arial"/>
          <w:b/>
          <w:sz w:val="28"/>
          <w:szCs w:val="28"/>
        </w:rPr>
        <w:t>1</w:t>
      </w:r>
      <w:r w:rsidR="00C12E58">
        <w:rPr>
          <w:rFonts w:cs="Arial"/>
          <w:b/>
          <w:sz w:val="28"/>
          <w:szCs w:val="28"/>
        </w:rPr>
        <w:t>1</w:t>
      </w:r>
      <w:r w:rsidR="00EC058F">
        <w:rPr>
          <w:rFonts w:cs="Arial"/>
          <w:b/>
          <w:sz w:val="28"/>
          <w:szCs w:val="28"/>
        </w:rPr>
        <w:t>6</w:t>
      </w:r>
      <w:r w:rsidR="00C93DBC" w:rsidRPr="00DA1453">
        <w:rPr>
          <w:rFonts w:cs="Arial"/>
          <w:b/>
          <w:sz w:val="28"/>
          <w:szCs w:val="28"/>
        </w:rPr>
        <w:tab/>
      </w:r>
      <w:r w:rsidR="00C93DBC" w:rsidRPr="00DA1453">
        <w:rPr>
          <w:rFonts w:cs="Arial"/>
          <w:b/>
          <w:sz w:val="28"/>
          <w:szCs w:val="28"/>
        </w:rPr>
        <w:tab/>
      </w:r>
      <w:r w:rsidR="00862FFF" w:rsidRPr="00DA1453">
        <w:rPr>
          <w:rFonts w:cs="Arial" w:hint="eastAsia"/>
          <w:b/>
          <w:sz w:val="28"/>
          <w:szCs w:val="28"/>
        </w:rPr>
        <w:t xml:space="preserve">      </w:t>
      </w:r>
      <w:r w:rsidR="00CA6365" w:rsidRPr="00DA1453">
        <w:rPr>
          <w:rFonts w:cs="Arial"/>
          <w:b/>
          <w:sz w:val="28"/>
          <w:szCs w:val="28"/>
        </w:rPr>
        <w:t xml:space="preserve">           </w:t>
      </w:r>
      <w:r w:rsidR="006B2E02" w:rsidRPr="00DA1453">
        <w:rPr>
          <w:rFonts w:cs="Arial"/>
          <w:b/>
          <w:sz w:val="28"/>
          <w:szCs w:val="28"/>
        </w:rPr>
        <w:tab/>
        <w:t xml:space="preserve">       </w:t>
      </w:r>
      <w:r w:rsidR="006F77CA">
        <w:rPr>
          <w:rFonts w:cs="Arial"/>
          <w:b/>
          <w:sz w:val="28"/>
          <w:szCs w:val="28"/>
        </w:rPr>
        <w:t xml:space="preserve">       </w:t>
      </w:r>
      <w:r w:rsidR="00F201DA" w:rsidRPr="00F201DA">
        <w:rPr>
          <w:rFonts w:cs="Arial"/>
          <w:b/>
          <w:sz w:val="28"/>
          <w:szCs w:val="28"/>
        </w:rPr>
        <w:t>R1-240134</w:t>
      </w:r>
      <w:r w:rsidR="00314F7D">
        <w:rPr>
          <w:rFonts w:cs="Arial"/>
          <w:b/>
          <w:sz w:val="28"/>
          <w:szCs w:val="28"/>
        </w:rPr>
        <w:t>7</w:t>
      </w:r>
      <w:r w:rsidR="002B5693" w:rsidRPr="002B5693">
        <w:rPr>
          <w:rFonts w:cs="Arial"/>
          <w:b/>
          <w:sz w:val="28"/>
          <w:szCs w:val="28"/>
        </w:rPr>
        <w:t xml:space="preserve"> </w:t>
      </w:r>
    </w:p>
    <w:p w14:paraId="6BBF9F28" w14:textId="70EECE70" w:rsidR="00C93DBC" w:rsidRPr="00DA1453" w:rsidRDefault="00EC058F" w:rsidP="0007137B">
      <w:pPr>
        <w:snapToGrid w:val="0"/>
        <w:spacing w:after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Athens</w:t>
      </w:r>
      <w:r w:rsidR="00C12E58" w:rsidRPr="00C12E58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Greece</w:t>
      </w:r>
      <w:r w:rsidR="00C12E58" w:rsidRPr="00C12E58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February</w:t>
      </w:r>
      <w:r w:rsidR="00C12E58" w:rsidRPr="00C12E58">
        <w:rPr>
          <w:rFonts w:cs="Arial"/>
          <w:b/>
          <w:sz w:val="28"/>
          <w:szCs w:val="28"/>
        </w:rPr>
        <w:t xml:space="preserve"> </w:t>
      </w:r>
      <w:r w:rsidR="00821406">
        <w:rPr>
          <w:rFonts w:cs="Arial"/>
          <w:b/>
          <w:sz w:val="28"/>
          <w:szCs w:val="28"/>
        </w:rPr>
        <w:t>2</w:t>
      </w:r>
      <w:r>
        <w:rPr>
          <w:rFonts w:cs="Arial"/>
          <w:b/>
          <w:sz w:val="28"/>
          <w:szCs w:val="28"/>
        </w:rPr>
        <w:t>6</w:t>
      </w:r>
      <w:r w:rsidRPr="00EC058F">
        <w:rPr>
          <w:rFonts w:cs="Arial"/>
          <w:b/>
          <w:sz w:val="28"/>
          <w:szCs w:val="28"/>
          <w:vertAlign w:val="superscript"/>
        </w:rPr>
        <w:t>th</w:t>
      </w:r>
      <w:r w:rsidR="00C12E58" w:rsidRPr="00C12E58">
        <w:rPr>
          <w:rFonts w:cs="Arial"/>
          <w:b/>
          <w:sz w:val="28"/>
          <w:szCs w:val="28"/>
        </w:rPr>
        <w:t xml:space="preserve"> – </w:t>
      </w:r>
      <w:r>
        <w:rPr>
          <w:rFonts w:cs="Arial"/>
          <w:b/>
          <w:sz w:val="28"/>
          <w:szCs w:val="28"/>
        </w:rPr>
        <w:t>March 1</w:t>
      </w:r>
      <w:r w:rsidRPr="00EC058F">
        <w:rPr>
          <w:rFonts w:cs="Arial"/>
          <w:b/>
          <w:sz w:val="28"/>
          <w:szCs w:val="28"/>
          <w:vertAlign w:val="superscript"/>
        </w:rPr>
        <w:t>st</w:t>
      </w:r>
      <w:r w:rsidR="00C12E58" w:rsidRPr="00C12E58">
        <w:rPr>
          <w:rFonts w:cs="Arial"/>
          <w:b/>
          <w:sz w:val="28"/>
          <w:szCs w:val="28"/>
        </w:rPr>
        <w:t>, 202</w:t>
      </w:r>
      <w:r w:rsidR="007173B3">
        <w:rPr>
          <w:rFonts w:cs="Arial"/>
          <w:b/>
          <w:sz w:val="28"/>
          <w:szCs w:val="28"/>
        </w:rPr>
        <w:t>4</w:t>
      </w:r>
    </w:p>
    <w:p w14:paraId="3149A51D" w14:textId="77777777" w:rsidR="0060603E" w:rsidRPr="00DA1453" w:rsidRDefault="0060603E" w:rsidP="00735233">
      <w:pPr>
        <w:snapToGrid w:val="0"/>
        <w:spacing w:after="0"/>
        <w:rPr>
          <w:rFonts w:cs="Arial"/>
          <w:b/>
          <w:sz w:val="28"/>
          <w:szCs w:val="28"/>
        </w:rPr>
      </w:pPr>
    </w:p>
    <w:p w14:paraId="71500C72" w14:textId="71FE0E9D" w:rsidR="0060603E" w:rsidRPr="00437D70" w:rsidRDefault="0060603E" w:rsidP="002D479B">
      <w:pPr>
        <w:ind w:left="1800" w:hanging="1800"/>
        <w:rPr>
          <w:b/>
          <w:sz w:val="24"/>
          <w:szCs w:val="24"/>
        </w:rPr>
      </w:pPr>
      <w:r w:rsidRPr="00437D70">
        <w:rPr>
          <w:b/>
          <w:sz w:val="24"/>
          <w:szCs w:val="24"/>
        </w:rPr>
        <w:t>Agenda Item:</w:t>
      </w:r>
      <w:r w:rsidRPr="00437D70">
        <w:rPr>
          <w:b/>
          <w:sz w:val="24"/>
          <w:szCs w:val="24"/>
        </w:rPr>
        <w:tab/>
      </w:r>
      <w:r w:rsidR="001C631A">
        <w:rPr>
          <w:b/>
          <w:color w:val="000000"/>
          <w:sz w:val="24"/>
          <w:szCs w:val="24"/>
        </w:rPr>
        <w:t>9</w:t>
      </w:r>
      <w:r w:rsidR="00896889">
        <w:rPr>
          <w:b/>
          <w:color w:val="000000"/>
          <w:sz w:val="24"/>
          <w:szCs w:val="24"/>
        </w:rPr>
        <w:t>.</w:t>
      </w:r>
      <w:r w:rsidR="00E9120F">
        <w:rPr>
          <w:b/>
          <w:color w:val="000000"/>
          <w:sz w:val="24"/>
          <w:szCs w:val="24"/>
        </w:rPr>
        <w:t>7</w:t>
      </w:r>
      <w:r w:rsidR="00896889">
        <w:rPr>
          <w:b/>
          <w:color w:val="000000"/>
          <w:sz w:val="24"/>
          <w:szCs w:val="24"/>
        </w:rPr>
        <w:t>.</w:t>
      </w:r>
      <w:r w:rsidR="00E91A98">
        <w:rPr>
          <w:b/>
          <w:color w:val="000000"/>
          <w:sz w:val="24"/>
          <w:szCs w:val="24"/>
        </w:rPr>
        <w:t>2</w:t>
      </w:r>
      <w:r w:rsidR="00E84E7A">
        <w:rPr>
          <w:b/>
          <w:color w:val="000000"/>
          <w:sz w:val="24"/>
          <w:szCs w:val="24"/>
        </w:rPr>
        <w:t xml:space="preserve"> </w:t>
      </w:r>
      <w:r w:rsidR="00EF4A4F">
        <w:rPr>
          <w:b/>
          <w:color w:val="000000"/>
          <w:sz w:val="24"/>
          <w:szCs w:val="24"/>
        </w:rPr>
        <w:t>–</w:t>
      </w:r>
      <w:r w:rsidR="00E84E7A">
        <w:rPr>
          <w:b/>
          <w:color w:val="000000"/>
          <w:sz w:val="24"/>
          <w:szCs w:val="24"/>
        </w:rPr>
        <w:t xml:space="preserve"> </w:t>
      </w:r>
      <w:r w:rsidR="00883F2F">
        <w:rPr>
          <w:b/>
          <w:color w:val="000000"/>
          <w:sz w:val="24"/>
          <w:szCs w:val="24"/>
        </w:rPr>
        <w:t xml:space="preserve">ISAC </w:t>
      </w:r>
      <w:r w:rsidR="00E91A98">
        <w:rPr>
          <w:b/>
          <w:color w:val="000000"/>
          <w:sz w:val="24"/>
          <w:szCs w:val="24"/>
        </w:rPr>
        <w:t>channel modellin</w:t>
      </w:r>
      <w:r w:rsidR="00020452">
        <w:rPr>
          <w:b/>
          <w:color w:val="000000"/>
          <w:sz w:val="24"/>
          <w:szCs w:val="24"/>
        </w:rPr>
        <w:t>g</w:t>
      </w:r>
    </w:p>
    <w:p w14:paraId="26FA531F" w14:textId="6C5834D0" w:rsidR="00CE0C9D" w:rsidRPr="00DA1453" w:rsidRDefault="0060603E" w:rsidP="002D479B">
      <w:pPr>
        <w:ind w:left="1800" w:hanging="1800"/>
        <w:rPr>
          <w:b/>
          <w:sz w:val="24"/>
          <w:szCs w:val="24"/>
        </w:rPr>
      </w:pPr>
      <w:r w:rsidRPr="00DA1453">
        <w:rPr>
          <w:b/>
          <w:sz w:val="24"/>
          <w:szCs w:val="24"/>
        </w:rPr>
        <w:t>Source:</w:t>
      </w:r>
      <w:r w:rsidRPr="00DA1453">
        <w:rPr>
          <w:b/>
          <w:sz w:val="24"/>
          <w:szCs w:val="24"/>
        </w:rPr>
        <w:tab/>
      </w:r>
      <w:r w:rsidR="00E100E5" w:rsidRPr="00E100E5">
        <w:rPr>
          <w:b/>
          <w:sz w:val="24"/>
          <w:szCs w:val="24"/>
        </w:rPr>
        <w:t>Continental Automotive Technologies GmbH</w:t>
      </w:r>
    </w:p>
    <w:p w14:paraId="6C53A0B4" w14:textId="7DC4A6DA" w:rsidR="0060603E" w:rsidRPr="00F201DA" w:rsidRDefault="0060603E" w:rsidP="001C631A">
      <w:pPr>
        <w:ind w:left="1800" w:hanging="1800"/>
        <w:jc w:val="left"/>
        <w:rPr>
          <w:b/>
          <w:sz w:val="24"/>
          <w:szCs w:val="24"/>
        </w:rPr>
      </w:pPr>
      <w:r w:rsidRPr="00DA1453">
        <w:rPr>
          <w:b/>
          <w:sz w:val="24"/>
          <w:szCs w:val="24"/>
        </w:rPr>
        <w:t>Title:</w:t>
      </w:r>
      <w:r w:rsidR="002D479B" w:rsidRPr="00DA1453">
        <w:rPr>
          <w:b/>
          <w:sz w:val="24"/>
          <w:szCs w:val="24"/>
        </w:rPr>
        <w:tab/>
      </w:r>
      <w:r w:rsidR="00314F7D" w:rsidRPr="00314F7D">
        <w:rPr>
          <w:b/>
          <w:sz w:val="24"/>
          <w:szCs w:val="24"/>
        </w:rPr>
        <w:t>Channel modelling for ISAC</w:t>
      </w:r>
      <w:r w:rsidR="00774D83" w:rsidRPr="00F201DA">
        <w:rPr>
          <w:b/>
          <w:sz w:val="24"/>
          <w:szCs w:val="24"/>
        </w:rPr>
        <w:t xml:space="preserve"> </w:t>
      </w:r>
    </w:p>
    <w:p w14:paraId="5F490E6D" w14:textId="114DD898" w:rsidR="002D479B" w:rsidRDefault="0060603E" w:rsidP="001C631A">
      <w:pPr>
        <w:ind w:left="1800" w:hanging="1800"/>
        <w:jc w:val="left"/>
        <w:rPr>
          <w:b/>
          <w:sz w:val="24"/>
          <w:szCs w:val="24"/>
        </w:rPr>
      </w:pPr>
      <w:r w:rsidRPr="00DA1453">
        <w:rPr>
          <w:b/>
          <w:sz w:val="24"/>
          <w:szCs w:val="24"/>
        </w:rPr>
        <w:t>Document for:</w:t>
      </w:r>
      <w:r w:rsidRPr="00DA1453">
        <w:rPr>
          <w:b/>
          <w:sz w:val="24"/>
          <w:szCs w:val="24"/>
        </w:rPr>
        <w:tab/>
      </w:r>
      <w:bookmarkStart w:id="0" w:name="DocumentFor"/>
      <w:bookmarkEnd w:id="0"/>
      <w:r w:rsidR="00426D4B" w:rsidRPr="00DA1453">
        <w:rPr>
          <w:b/>
          <w:sz w:val="24"/>
          <w:szCs w:val="24"/>
        </w:rPr>
        <w:t>Discussion</w:t>
      </w:r>
    </w:p>
    <w:p w14:paraId="727B0533" w14:textId="77777777" w:rsidR="00AB0C7D" w:rsidRDefault="00AB0C7D" w:rsidP="001C631A">
      <w:pPr>
        <w:ind w:left="1800" w:hanging="1800"/>
        <w:jc w:val="left"/>
        <w:rPr>
          <w:b/>
          <w:sz w:val="2"/>
          <w:szCs w:val="2"/>
        </w:rPr>
      </w:pPr>
    </w:p>
    <w:p w14:paraId="19CA588E" w14:textId="77777777" w:rsidR="007A075B" w:rsidRDefault="007A075B" w:rsidP="001C631A">
      <w:pPr>
        <w:ind w:left="1800" w:hanging="1800"/>
        <w:jc w:val="left"/>
        <w:rPr>
          <w:b/>
          <w:sz w:val="2"/>
          <w:szCs w:val="2"/>
        </w:rPr>
      </w:pPr>
    </w:p>
    <w:p w14:paraId="62E3658D" w14:textId="77777777" w:rsidR="007A075B" w:rsidRDefault="007A075B" w:rsidP="001C631A">
      <w:pPr>
        <w:ind w:left="1800" w:hanging="1800"/>
        <w:jc w:val="left"/>
        <w:rPr>
          <w:b/>
          <w:sz w:val="2"/>
          <w:szCs w:val="2"/>
        </w:rPr>
      </w:pPr>
    </w:p>
    <w:p w14:paraId="77E3EFEC" w14:textId="77777777" w:rsidR="007A075B" w:rsidRPr="00AB0C7D" w:rsidRDefault="007A075B" w:rsidP="001C631A">
      <w:pPr>
        <w:ind w:left="1800" w:hanging="1800"/>
        <w:jc w:val="left"/>
        <w:rPr>
          <w:b/>
          <w:sz w:val="2"/>
          <w:szCs w:val="2"/>
        </w:rPr>
      </w:pPr>
    </w:p>
    <w:p w14:paraId="7803A123" w14:textId="77777777" w:rsidR="00707D20" w:rsidRPr="00AA3993" w:rsidRDefault="00424124" w:rsidP="00DC1752">
      <w:pPr>
        <w:pStyle w:val="Heading1"/>
      </w:pPr>
      <w:r w:rsidRPr="00AA3993">
        <w:t>Introduction</w:t>
      </w:r>
    </w:p>
    <w:p w14:paraId="3E49A24B" w14:textId="77777777" w:rsidR="00426D4B" w:rsidRPr="00DA1453" w:rsidRDefault="00426D4B" w:rsidP="00896889">
      <w:pPr>
        <w:rPr>
          <w:sz w:val="10"/>
          <w:szCs w:val="10"/>
        </w:rPr>
      </w:pPr>
    </w:p>
    <w:p w14:paraId="29E3E459" w14:textId="7570C972" w:rsidR="00236F3F" w:rsidRDefault="00236F3F" w:rsidP="00236F3F">
      <w:pPr>
        <w:pStyle w:val="NoSpacing"/>
        <w:rPr>
          <w:sz w:val="22"/>
          <w:szCs w:val="22"/>
        </w:rPr>
      </w:pPr>
      <w:r w:rsidRPr="00EE2DD2">
        <w:rPr>
          <w:sz w:val="22"/>
          <w:szCs w:val="22"/>
        </w:rPr>
        <w:t>In RAN#</w:t>
      </w:r>
      <w:r w:rsidR="008A517F" w:rsidRPr="00EE2DD2">
        <w:rPr>
          <w:sz w:val="22"/>
          <w:szCs w:val="22"/>
        </w:rPr>
        <w:t>102</w:t>
      </w:r>
      <w:r w:rsidRPr="00EE2DD2">
        <w:rPr>
          <w:sz w:val="22"/>
          <w:szCs w:val="22"/>
        </w:rPr>
        <w:t xml:space="preserve"> [1], </w:t>
      </w:r>
      <w:r w:rsidR="00313302" w:rsidRPr="00EE2DD2">
        <w:rPr>
          <w:sz w:val="22"/>
          <w:szCs w:val="22"/>
        </w:rPr>
        <w:t xml:space="preserve">the </w:t>
      </w:r>
      <w:r w:rsidR="008A517F" w:rsidRPr="00EE2DD2">
        <w:rPr>
          <w:sz w:val="22"/>
          <w:szCs w:val="22"/>
        </w:rPr>
        <w:t xml:space="preserve">scope and objectives of </w:t>
      </w:r>
      <w:r w:rsidR="00B3643F" w:rsidRPr="00EE2DD2">
        <w:rPr>
          <w:sz w:val="22"/>
          <w:szCs w:val="22"/>
        </w:rPr>
        <w:t xml:space="preserve">the Study Item </w:t>
      </w:r>
      <w:r w:rsidR="00571EDF">
        <w:rPr>
          <w:sz w:val="22"/>
          <w:szCs w:val="22"/>
        </w:rPr>
        <w:t xml:space="preserve">(SI) </w:t>
      </w:r>
      <w:r w:rsidR="005C40DC" w:rsidRPr="00EE2DD2">
        <w:rPr>
          <w:sz w:val="22"/>
          <w:szCs w:val="22"/>
        </w:rPr>
        <w:t xml:space="preserve">on </w:t>
      </w:r>
      <w:r w:rsidR="00EE2DD2" w:rsidRPr="00EE2DD2">
        <w:rPr>
          <w:sz w:val="22"/>
          <w:szCs w:val="22"/>
        </w:rPr>
        <w:t>channel modelling for Integrated sensing and communication (ISAC) for NR</w:t>
      </w:r>
      <w:r w:rsidR="00EE2DD2">
        <w:rPr>
          <w:sz w:val="22"/>
          <w:szCs w:val="22"/>
        </w:rPr>
        <w:t xml:space="preserve"> was discussed and agreed. </w:t>
      </w:r>
    </w:p>
    <w:p w14:paraId="620B6974" w14:textId="77777777" w:rsidR="001E375D" w:rsidRDefault="001E375D" w:rsidP="001E375D">
      <w:pPr>
        <w:pStyle w:val="NoSpacing"/>
        <w:rPr>
          <w:color w:val="FF0000"/>
          <w:sz w:val="10"/>
          <w:szCs w:val="10"/>
        </w:rPr>
      </w:pPr>
    </w:p>
    <w:p w14:paraId="207B71D1" w14:textId="77777777" w:rsidR="00035EA5" w:rsidRPr="00773FBC" w:rsidRDefault="00035EA5" w:rsidP="001E375D">
      <w:pPr>
        <w:pStyle w:val="NoSpacing"/>
        <w:rPr>
          <w:color w:val="FF0000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1"/>
      </w:tblGrid>
      <w:tr w:rsidR="001E375D" w:rsidRPr="00291B04" w14:paraId="31679AE6" w14:textId="77777777" w:rsidTr="003F7E25">
        <w:trPr>
          <w:jc w:val="center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E4AF" w14:textId="77777777" w:rsidR="006B1B2F" w:rsidRDefault="006B1B2F" w:rsidP="006B1B2F">
            <w:pPr>
              <w:spacing w:after="0"/>
              <w:rPr>
                <w:bCs/>
              </w:rPr>
            </w:pPr>
            <w:r>
              <w:rPr>
                <w:bCs/>
              </w:rPr>
              <w:t>For the above use cases, sensing modes and frequencies:</w:t>
            </w:r>
          </w:p>
          <w:p w14:paraId="2E92C579" w14:textId="77777777" w:rsidR="006B1B2F" w:rsidRDefault="006B1B2F" w:rsidP="006B1B2F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="0"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Identify details of the deployment scenarios corresponding to the above use cases.</w:t>
            </w:r>
          </w:p>
          <w:p w14:paraId="4FAE79C4" w14:textId="77777777" w:rsidR="006B1B2F" w:rsidRPr="005F70BA" w:rsidRDefault="006B1B2F" w:rsidP="006B1B2F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="0"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D</w:t>
            </w:r>
            <w:r w:rsidRPr="005F70BA">
              <w:rPr>
                <w:bCs/>
              </w:rPr>
              <w:t xml:space="preserve">efine </w:t>
            </w:r>
            <w:r w:rsidRPr="00035EA5">
              <w:rPr>
                <w:bCs/>
                <w:highlight w:val="cyan"/>
              </w:rPr>
              <w:t>channel modelling details for sensing using 38.901 as a starting point</w:t>
            </w:r>
            <w:r w:rsidRPr="005F70BA">
              <w:rPr>
                <w:bCs/>
              </w:rPr>
              <w:t>, and taking into account relevant measurements, including:</w:t>
            </w:r>
          </w:p>
          <w:p w14:paraId="73822F03" w14:textId="77777777" w:rsidR="006B1B2F" w:rsidRPr="005F70BA" w:rsidRDefault="006B1B2F" w:rsidP="006B1B2F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before="0" w:after="0"/>
              <w:jc w:val="left"/>
              <w:textAlignment w:val="baseline"/>
              <w:rPr>
                <w:bCs/>
              </w:rPr>
            </w:pPr>
            <w:r w:rsidRPr="00035EA5">
              <w:rPr>
                <w:bCs/>
                <w:highlight w:val="cyan"/>
              </w:rPr>
              <w:t>modelling of sensing targets and background environment</w:t>
            </w:r>
            <w:r w:rsidRPr="005F70BA">
              <w:rPr>
                <w:bCs/>
              </w:rPr>
              <w:t xml:space="preserve">, including, for example (if needed by the </w:t>
            </w:r>
            <w:r>
              <w:rPr>
                <w:bCs/>
              </w:rPr>
              <w:t>above</w:t>
            </w:r>
            <w:r w:rsidRPr="005F70BA">
              <w:rPr>
                <w:bCs/>
              </w:rPr>
              <w:t xml:space="preserve"> use cases), radar cross-section (RCS), mobility and clutter/scattering patterns;</w:t>
            </w:r>
          </w:p>
          <w:p w14:paraId="6AD97F79" w14:textId="61CA6E5F" w:rsidR="001E375D" w:rsidRPr="006B1B2F" w:rsidRDefault="006B1B2F" w:rsidP="003F7E25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before="0" w:after="0"/>
              <w:jc w:val="left"/>
              <w:textAlignment w:val="baseline"/>
              <w:rPr>
                <w:bCs/>
              </w:rPr>
            </w:pPr>
            <w:r w:rsidRPr="00035EA5">
              <w:rPr>
                <w:bCs/>
                <w:highlight w:val="cyan"/>
              </w:rPr>
              <w:t>spatial consistency</w:t>
            </w:r>
            <w:r w:rsidRPr="005F70BA">
              <w:rPr>
                <w:bCs/>
              </w:rPr>
              <w:t>.</w:t>
            </w:r>
          </w:p>
          <w:p w14:paraId="34FC3A39" w14:textId="77777777" w:rsidR="001E375D" w:rsidRPr="00291B04" w:rsidRDefault="001E375D" w:rsidP="003F7E25">
            <w:pPr>
              <w:spacing w:after="0"/>
              <w:rPr>
                <w:bCs/>
                <w:color w:val="FF0000"/>
                <w:sz w:val="2"/>
                <w:szCs w:val="2"/>
                <w:lang w:eastAsia="ko-KR"/>
              </w:rPr>
            </w:pPr>
          </w:p>
          <w:p w14:paraId="4B525A86" w14:textId="77777777" w:rsidR="001E375D" w:rsidRPr="00291B04" w:rsidRDefault="001E375D" w:rsidP="003F7E25">
            <w:pPr>
              <w:pStyle w:val="NoSpacing"/>
              <w:ind w:left="380"/>
              <w:rPr>
                <w:color w:val="FF0000"/>
                <w:sz w:val="22"/>
                <w:szCs w:val="22"/>
              </w:rPr>
            </w:pPr>
          </w:p>
        </w:tc>
      </w:tr>
    </w:tbl>
    <w:p w14:paraId="6EAE49AF" w14:textId="77777777" w:rsidR="001E375D" w:rsidRPr="00883F2F" w:rsidRDefault="001E375D" w:rsidP="001E375D">
      <w:pPr>
        <w:pStyle w:val="NoSpacing"/>
        <w:rPr>
          <w:color w:val="FF0000"/>
          <w:sz w:val="28"/>
          <w:szCs w:val="22"/>
        </w:rPr>
      </w:pPr>
    </w:p>
    <w:p w14:paraId="039DD924" w14:textId="47EB66D5" w:rsidR="00BE6BB3" w:rsidRPr="00883F2F" w:rsidRDefault="002A2F32" w:rsidP="00BE6BB3">
      <w:pPr>
        <w:pStyle w:val="NoSpacing"/>
        <w:rPr>
          <w:color w:val="FF0000"/>
          <w:sz w:val="28"/>
          <w:szCs w:val="22"/>
        </w:rPr>
      </w:pPr>
      <w:r w:rsidRPr="00320181">
        <w:rPr>
          <w:sz w:val="22"/>
          <w:szCs w:val="22"/>
        </w:rPr>
        <w:t xml:space="preserve">In this contribution, we provide our </w:t>
      </w:r>
      <w:r w:rsidR="00D41283">
        <w:rPr>
          <w:sz w:val="22"/>
          <w:szCs w:val="22"/>
        </w:rPr>
        <w:t>initial considerations</w:t>
      </w:r>
      <w:r w:rsidR="00D15940">
        <w:rPr>
          <w:sz w:val="22"/>
          <w:szCs w:val="22"/>
        </w:rPr>
        <w:t xml:space="preserve"> to conduct the channel modelling study </w:t>
      </w:r>
      <w:r w:rsidR="00821FDE">
        <w:rPr>
          <w:sz w:val="22"/>
          <w:szCs w:val="22"/>
        </w:rPr>
        <w:t>in the RAN1’s 5G ISAC SI.</w:t>
      </w:r>
    </w:p>
    <w:p w14:paraId="1CCF4414" w14:textId="77777777" w:rsidR="00112560" w:rsidRPr="00C03BD6" w:rsidRDefault="00112560" w:rsidP="00A2685B">
      <w:pPr>
        <w:pStyle w:val="NoSpacing"/>
        <w:rPr>
          <w:sz w:val="4"/>
          <w:szCs w:val="4"/>
        </w:rPr>
      </w:pPr>
    </w:p>
    <w:p w14:paraId="47D8194A" w14:textId="00E3AAD3" w:rsidR="00D011A0" w:rsidRDefault="008672FD" w:rsidP="00DC1752">
      <w:pPr>
        <w:pStyle w:val="Heading1"/>
      </w:pPr>
      <w:r>
        <w:t>Channel Modelling for ISAC</w:t>
      </w:r>
    </w:p>
    <w:p w14:paraId="51C029A1" w14:textId="4ACAA191" w:rsidR="00DC1752" w:rsidRPr="003B5C54" w:rsidRDefault="00DC1752" w:rsidP="00DC1752">
      <w:pPr>
        <w:rPr>
          <w:sz w:val="10"/>
          <w:szCs w:val="10"/>
        </w:rPr>
      </w:pPr>
    </w:p>
    <w:p w14:paraId="29A1F197" w14:textId="4216126D" w:rsidR="000136B5" w:rsidRDefault="00FC4BB4" w:rsidP="00076DB0">
      <w:pPr>
        <w:rPr>
          <w:sz w:val="22"/>
          <w:szCs w:val="22"/>
        </w:rPr>
      </w:pPr>
      <w:r>
        <w:rPr>
          <w:sz w:val="22"/>
          <w:szCs w:val="22"/>
        </w:rPr>
        <w:t>As indicated</w:t>
      </w:r>
      <w:r w:rsidR="00BB6667">
        <w:rPr>
          <w:sz w:val="22"/>
          <w:szCs w:val="22"/>
        </w:rPr>
        <w:t xml:space="preserve">, besides </w:t>
      </w:r>
      <w:r w:rsidR="00212356">
        <w:rPr>
          <w:sz w:val="22"/>
          <w:szCs w:val="22"/>
        </w:rPr>
        <w:t xml:space="preserve">the identification of </w:t>
      </w:r>
      <w:r w:rsidR="00BB6667">
        <w:rPr>
          <w:sz w:val="22"/>
          <w:szCs w:val="22"/>
        </w:rPr>
        <w:t>deploymen</w:t>
      </w:r>
      <w:r w:rsidR="00212356">
        <w:rPr>
          <w:sz w:val="22"/>
          <w:szCs w:val="22"/>
        </w:rPr>
        <w:t xml:space="preserve">t scenarios for sensing services in 5G, </w:t>
      </w:r>
      <w:r w:rsidR="003A5299">
        <w:rPr>
          <w:sz w:val="22"/>
          <w:szCs w:val="22"/>
        </w:rPr>
        <w:t>another important goal is to define a channel modeling framework suitable for Integrated Sensing and Communication (ISAC).</w:t>
      </w:r>
      <w:r w:rsidR="000C4AB5">
        <w:rPr>
          <w:sz w:val="22"/>
          <w:szCs w:val="22"/>
        </w:rPr>
        <w:t xml:space="preserve"> </w:t>
      </w:r>
      <w:r w:rsidR="00C03BD6">
        <w:rPr>
          <w:sz w:val="22"/>
          <w:szCs w:val="22"/>
        </w:rPr>
        <w:t>In addition to the</w:t>
      </w:r>
      <w:r w:rsidR="001B36E8">
        <w:rPr>
          <w:sz w:val="22"/>
          <w:szCs w:val="22"/>
        </w:rPr>
        <w:t xml:space="preserve"> specific technical aspects to be </w:t>
      </w:r>
      <w:r w:rsidR="00453458">
        <w:rPr>
          <w:sz w:val="22"/>
          <w:szCs w:val="22"/>
        </w:rPr>
        <w:t xml:space="preserve">defined </w:t>
      </w:r>
      <w:r w:rsidR="00EB5FDA">
        <w:rPr>
          <w:sz w:val="22"/>
          <w:szCs w:val="22"/>
        </w:rPr>
        <w:t xml:space="preserve">regarding ISAC channel modelling, it should be </w:t>
      </w:r>
      <w:r w:rsidR="00423CBE">
        <w:rPr>
          <w:sz w:val="22"/>
          <w:szCs w:val="22"/>
        </w:rPr>
        <w:t>considered</w:t>
      </w:r>
      <w:r w:rsidR="00EB5FDA">
        <w:rPr>
          <w:sz w:val="22"/>
          <w:szCs w:val="22"/>
        </w:rPr>
        <w:t xml:space="preserve"> that </w:t>
      </w:r>
      <w:r w:rsidR="009803CC">
        <w:rPr>
          <w:sz w:val="22"/>
          <w:szCs w:val="22"/>
        </w:rPr>
        <w:t xml:space="preserve">the </w:t>
      </w:r>
      <w:r w:rsidR="009A6DDD">
        <w:rPr>
          <w:sz w:val="22"/>
          <w:szCs w:val="22"/>
        </w:rPr>
        <w:t xml:space="preserve">other </w:t>
      </w:r>
      <w:r w:rsidR="001E3029">
        <w:rPr>
          <w:sz w:val="22"/>
          <w:szCs w:val="22"/>
        </w:rPr>
        <w:t>task</w:t>
      </w:r>
      <w:r w:rsidR="009A6DDD">
        <w:rPr>
          <w:sz w:val="22"/>
          <w:szCs w:val="22"/>
        </w:rPr>
        <w:t>, that</w:t>
      </w:r>
      <w:r w:rsidR="001E3029">
        <w:rPr>
          <w:sz w:val="22"/>
          <w:szCs w:val="22"/>
        </w:rPr>
        <w:t xml:space="preserve"> of </w:t>
      </w:r>
      <w:r w:rsidR="004B013B">
        <w:rPr>
          <w:sz w:val="22"/>
          <w:szCs w:val="22"/>
        </w:rPr>
        <w:t>defini</w:t>
      </w:r>
      <w:r w:rsidR="001E3029">
        <w:rPr>
          <w:sz w:val="22"/>
          <w:szCs w:val="22"/>
        </w:rPr>
        <w:t>ng the</w:t>
      </w:r>
      <w:r w:rsidR="00A52641">
        <w:rPr>
          <w:sz w:val="22"/>
          <w:szCs w:val="22"/>
        </w:rPr>
        <w:t xml:space="preserve"> features </w:t>
      </w:r>
      <w:r w:rsidR="00774746">
        <w:rPr>
          <w:sz w:val="22"/>
          <w:szCs w:val="22"/>
        </w:rPr>
        <w:t>of the</w:t>
      </w:r>
      <w:r w:rsidR="001E3029">
        <w:rPr>
          <w:sz w:val="22"/>
          <w:szCs w:val="22"/>
        </w:rPr>
        <w:t xml:space="preserve"> </w:t>
      </w:r>
      <w:r w:rsidR="004B013B">
        <w:rPr>
          <w:sz w:val="22"/>
          <w:szCs w:val="22"/>
        </w:rPr>
        <w:t>ISAC deployment scenarios</w:t>
      </w:r>
      <w:r w:rsidR="009A6DDD">
        <w:rPr>
          <w:sz w:val="22"/>
          <w:szCs w:val="22"/>
        </w:rPr>
        <w:t>,</w:t>
      </w:r>
      <w:r w:rsidR="001E3029">
        <w:rPr>
          <w:sz w:val="22"/>
          <w:szCs w:val="22"/>
        </w:rPr>
        <w:t xml:space="preserve"> </w:t>
      </w:r>
      <w:r w:rsidR="00774746">
        <w:rPr>
          <w:sz w:val="22"/>
          <w:szCs w:val="22"/>
        </w:rPr>
        <w:t>could have a significant influence on</w:t>
      </w:r>
      <w:r w:rsidR="004B013B">
        <w:rPr>
          <w:sz w:val="22"/>
          <w:szCs w:val="22"/>
        </w:rPr>
        <w:t xml:space="preserve"> </w:t>
      </w:r>
      <w:r w:rsidR="00D36651">
        <w:rPr>
          <w:sz w:val="22"/>
          <w:szCs w:val="22"/>
        </w:rPr>
        <w:t xml:space="preserve">the required </w:t>
      </w:r>
      <w:r w:rsidR="009803CC">
        <w:rPr>
          <w:sz w:val="22"/>
          <w:szCs w:val="22"/>
        </w:rPr>
        <w:t>channel modeling effort</w:t>
      </w:r>
      <w:r w:rsidR="00774746">
        <w:rPr>
          <w:sz w:val="22"/>
          <w:szCs w:val="22"/>
        </w:rPr>
        <w:t>s.</w:t>
      </w:r>
      <w:r w:rsidR="00F87D7A">
        <w:rPr>
          <w:sz w:val="22"/>
          <w:szCs w:val="22"/>
        </w:rPr>
        <w:t xml:space="preserve"> Thus, </w:t>
      </w:r>
      <w:r w:rsidR="0048497F">
        <w:rPr>
          <w:sz w:val="22"/>
          <w:szCs w:val="22"/>
        </w:rPr>
        <w:t xml:space="preserve">in order to </w:t>
      </w:r>
      <w:r w:rsidR="008B3DE3">
        <w:rPr>
          <w:sz w:val="22"/>
          <w:szCs w:val="22"/>
        </w:rPr>
        <w:t>achieve the desirable results, with</w:t>
      </w:r>
      <w:r w:rsidR="002034A3">
        <w:rPr>
          <w:sz w:val="22"/>
          <w:szCs w:val="22"/>
        </w:rPr>
        <w:t>in</w:t>
      </w:r>
      <w:r w:rsidR="008B3DE3">
        <w:rPr>
          <w:sz w:val="22"/>
          <w:szCs w:val="22"/>
        </w:rPr>
        <w:t xml:space="preserve"> the</w:t>
      </w:r>
      <w:r w:rsidR="002034A3">
        <w:rPr>
          <w:sz w:val="22"/>
          <w:szCs w:val="22"/>
        </w:rPr>
        <w:t xml:space="preserve"> intended period of</w:t>
      </w:r>
      <w:r w:rsidR="008B3DE3">
        <w:rPr>
          <w:sz w:val="22"/>
          <w:szCs w:val="22"/>
        </w:rPr>
        <w:t xml:space="preserve"> time, </w:t>
      </w:r>
      <w:r w:rsidR="00840617">
        <w:rPr>
          <w:sz w:val="22"/>
          <w:szCs w:val="22"/>
        </w:rPr>
        <w:t xml:space="preserve">a </w:t>
      </w:r>
      <w:r w:rsidR="003E1FDB">
        <w:rPr>
          <w:sz w:val="22"/>
          <w:szCs w:val="22"/>
        </w:rPr>
        <w:t>complete</w:t>
      </w:r>
      <w:r w:rsidR="00840617">
        <w:rPr>
          <w:sz w:val="22"/>
          <w:szCs w:val="22"/>
        </w:rPr>
        <w:t xml:space="preserve"> </w:t>
      </w:r>
      <w:r w:rsidR="006A0C56">
        <w:rPr>
          <w:sz w:val="22"/>
          <w:szCs w:val="22"/>
        </w:rPr>
        <w:t xml:space="preserve">and result-oriented </w:t>
      </w:r>
      <w:r w:rsidR="00840617">
        <w:rPr>
          <w:sz w:val="22"/>
          <w:szCs w:val="22"/>
        </w:rPr>
        <w:t xml:space="preserve">picture </w:t>
      </w:r>
      <w:r w:rsidR="006A0C56">
        <w:rPr>
          <w:sz w:val="22"/>
          <w:szCs w:val="22"/>
        </w:rPr>
        <w:t xml:space="preserve">must </w:t>
      </w:r>
      <w:r w:rsidR="003E1FDB">
        <w:rPr>
          <w:sz w:val="22"/>
          <w:szCs w:val="22"/>
        </w:rPr>
        <w:t xml:space="preserve">always </w:t>
      </w:r>
      <w:r w:rsidR="006A0C56">
        <w:rPr>
          <w:sz w:val="22"/>
          <w:szCs w:val="22"/>
        </w:rPr>
        <w:t xml:space="preserve">be kept in mind. </w:t>
      </w:r>
      <w:r w:rsidR="00E215E9">
        <w:rPr>
          <w:sz w:val="22"/>
          <w:szCs w:val="22"/>
        </w:rPr>
        <w:t xml:space="preserve">This section discussed some methodological aspects </w:t>
      </w:r>
      <w:r w:rsidR="0067597D">
        <w:rPr>
          <w:sz w:val="22"/>
          <w:szCs w:val="22"/>
        </w:rPr>
        <w:t xml:space="preserve">and present some </w:t>
      </w:r>
      <w:r w:rsidR="00B563C4">
        <w:rPr>
          <w:sz w:val="22"/>
          <w:szCs w:val="22"/>
        </w:rPr>
        <w:t>proposal</w:t>
      </w:r>
      <w:r w:rsidR="006D28E5">
        <w:rPr>
          <w:sz w:val="22"/>
          <w:szCs w:val="22"/>
        </w:rPr>
        <w:t>s</w:t>
      </w:r>
      <w:r w:rsidR="0067597D">
        <w:rPr>
          <w:sz w:val="22"/>
          <w:szCs w:val="22"/>
        </w:rPr>
        <w:t xml:space="preserve"> which are, in our view, important to steer</w:t>
      </w:r>
      <w:r w:rsidR="007A379B">
        <w:rPr>
          <w:sz w:val="22"/>
          <w:szCs w:val="22"/>
        </w:rPr>
        <w:t xml:space="preserve"> the</w:t>
      </w:r>
      <w:r w:rsidR="0067597D">
        <w:rPr>
          <w:sz w:val="22"/>
          <w:szCs w:val="22"/>
        </w:rPr>
        <w:t xml:space="preserve"> SI </w:t>
      </w:r>
      <w:r w:rsidR="006D28E5">
        <w:rPr>
          <w:sz w:val="22"/>
          <w:szCs w:val="22"/>
        </w:rPr>
        <w:t>properly from the very beginning of the work.</w:t>
      </w:r>
    </w:p>
    <w:p w14:paraId="47F7904B" w14:textId="77777777" w:rsidR="00145DD7" w:rsidRPr="005C6D06" w:rsidRDefault="00145DD7" w:rsidP="00076DB0">
      <w:pPr>
        <w:rPr>
          <w:sz w:val="14"/>
          <w:szCs w:val="14"/>
        </w:rPr>
      </w:pPr>
    </w:p>
    <w:p w14:paraId="1E5FCD13" w14:textId="3ADF993B" w:rsidR="00636707" w:rsidRDefault="00EC4015" w:rsidP="00636707">
      <w:pPr>
        <w:pStyle w:val="Heading2"/>
      </w:pPr>
      <w:r>
        <w:t>General Considerations on Methodology and Workflow</w:t>
      </w:r>
    </w:p>
    <w:p w14:paraId="3E8883B2" w14:textId="77777777" w:rsidR="004638F1" w:rsidRPr="004638F1" w:rsidRDefault="004638F1" w:rsidP="0051018F">
      <w:pPr>
        <w:rPr>
          <w:sz w:val="10"/>
          <w:szCs w:val="10"/>
        </w:rPr>
      </w:pPr>
    </w:p>
    <w:p w14:paraId="23EB5A16" w14:textId="40A98DE3" w:rsidR="001B6B16" w:rsidRDefault="0051018F" w:rsidP="0051018F">
      <w:pPr>
        <w:rPr>
          <w:sz w:val="22"/>
          <w:szCs w:val="22"/>
        </w:rPr>
      </w:pPr>
      <w:r>
        <w:rPr>
          <w:sz w:val="22"/>
          <w:szCs w:val="22"/>
        </w:rPr>
        <w:t xml:space="preserve">In our </w:t>
      </w:r>
      <w:r w:rsidR="0084567A">
        <w:rPr>
          <w:sz w:val="22"/>
          <w:szCs w:val="22"/>
        </w:rPr>
        <w:t>parallel</w:t>
      </w:r>
      <w:r>
        <w:rPr>
          <w:sz w:val="22"/>
          <w:szCs w:val="22"/>
        </w:rPr>
        <w:t xml:space="preserve"> contribution</w:t>
      </w:r>
      <w:r w:rsidR="00E345E2">
        <w:rPr>
          <w:sz w:val="22"/>
          <w:szCs w:val="22"/>
        </w:rPr>
        <w:t xml:space="preserve"> [2]</w:t>
      </w:r>
      <w:r>
        <w:rPr>
          <w:sz w:val="22"/>
          <w:szCs w:val="22"/>
        </w:rPr>
        <w:t>,</w:t>
      </w:r>
      <w:r w:rsidR="000136B5">
        <w:rPr>
          <w:sz w:val="22"/>
          <w:szCs w:val="22"/>
        </w:rPr>
        <w:t xml:space="preserve"> </w:t>
      </w:r>
      <w:r w:rsidR="00CE7D37">
        <w:rPr>
          <w:sz w:val="22"/>
          <w:szCs w:val="22"/>
        </w:rPr>
        <w:t xml:space="preserve">the relationship between the </w:t>
      </w:r>
      <w:r w:rsidR="000E080E">
        <w:rPr>
          <w:sz w:val="22"/>
          <w:szCs w:val="22"/>
        </w:rPr>
        <w:t xml:space="preserve">deployment scenario identification and channel modeling tasks is highlighted. </w:t>
      </w:r>
      <w:r w:rsidR="008F6617">
        <w:rPr>
          <w:sz w:val="22"/>
          <w:szCs w:val="22"/>
        </w:rPr>
        <w:t>W</w:t>
      </w:r>
      <w:r w:rsidR="001C726E">
        <w:rPr>
          <w:sz w:val="22"/>
          <w:szCs w:val="22"/>
        </w:rPr>
        <w:t>e see value in structur</w:t>
      </w:r>
      <w:r w:rsidR="00337F81">
        <w:rPr>
          <w:sz w:val="22"/>
          <w:szCs w:val="22"/>
        </w:rPr>
        <w:t>ing</w:t>
      </w:r>
      <w:r w:rsidR="001C726E">
        <w:rPr>
          <w:sz w:val="22"/>
          <w:szCs w:val="22"/>
        </w:rPr>
        <w:t xml:space="preserve"> the channel modeling tasks </w:t>
      </w:r>
      <w:r w:rsidR="000C2457">
        <w:rPr>
          <w:sz w:val="22"/>
          <w:szCs w:val="22"/>
        </w:rPr>
        <w:t>as</w:t>
      </w:r>
      <w:r w:rsidR="001C726E">
        <w:rPr>
          <w:sz w:val="22"/>
          <w:szCs w:val="22"/>
        </w:rPr>
        <w:t xml:space="preserve"> two sub-tasks: </w:t>
      </w:r>
      <w:r w:rsidR="00080CDE">
        <w:rPr>
          <w:sz w:val="22"/>
          <w:szCs w:val="22"/>
        </w:rPr>
        <w:t xml:space="preserve">one focused on deployment-agnostic </w:t>
      </w:r>
      <w:r w:rsidR="0081725B">
        <w:rPr>
          <w:sz w:val="22"/>
          <w:szCs w:val="22"/>
        </w:rPr>
        <w:t>channel modeling aspects</w:t>
      </w:r>
      <w:r w:rsidR="00080CDE">
        <w:rPr>
          <w:sz w:val="22"/>
          <w:szCs w:val="22"/>
        </w:rPr>
        <w:t xml:space="preserve">, which are to </w:t>
      </w:r>
      <w:r w:rsidR="000D516E">
        <w:rPr>
          <w:sz w:val="22"/>
          <w:szCs w:val="22"/>
        </w:rPr>
        <w:t xml:space="preserve">some extend independent of the </w:t>
      </w:r>
      <w:r w:rsidR="006C493C">
        <w:rPr>
          <w:sz w:val="22"/>
          <w:szCs w:val="22"/>
        </w:rPr>
        <w:t xml:space="preserve">sensing scenario, and another one </w:t>
      </w:r>
      <w:r w:rsidR="0015777E">
        <w:rPr>
          <w:sz w:val="22"/>
          <w:szCs w:val="22"/>
        </w:rPr>
        <w:t xml:space="preserve">(to be addressed </w:t>
      </w:r>
      <w:r w:rsidR="0015777E" w:rsidRPr="00B4699E">
        <w:rPr>
          <w:sz w:val="22"/>
          <w:szCs w:val="22"/>
          <w:u w:val="single"/>
        </w:rPr>
        <w:t>after</w:t>
      </w:r>
      <w:r w:rsidR="0015777E">
        <w:rPr>
          <w:sz w:val="22"/>
          <w:szCs w:val="22"/>
        </w:rPr>
        <w:t xml:space="preserve"> </w:t>
      </w:r>
      <w:r w:rsidR="00856DC9">
        <w:rPr>
          <w:sz w:val="22"/>
          <w:szCs w:val="22"/>
        </w:rPr>
        <w:t>essential</w:t>
      </w:r>
      <w:r w:rsidR="0015777E">
        <w:rPr>
          <w:sz w:val="22"/>
          <w:szCs w:val="22"/>
        </w:rPr>
        <w:t xml:space="preserve"> deployment </w:t>
      </w:r>
      <w:r w:rsidR="00856DC9">
        <w:rPr>
          <w:sz w:val="22"/>
          <w:szCs w:val="22"/>
        </w:rPr>
        <w:t>scenario features</w:t>
      </w:r>
      <w:r w:rsidR="00B4699E">
        <w:rPr>
          <w:sz w:val="22"/>
          <w:szCs w:val="22"/>
        </w:rPr>
        <w:t xml:space="preserve"> have been agreed</w:t>
      </w:r>
      <w:r w:rsidR="0015777E">
        <w:rPr>
          <w:sz w:val="22"/>
          <w:szCs w:val="22"/>
        </w:rPr>
        <w:t xml:space="preserve">) </w:t>
      </w:r>
      <w:r w:rsidR="006C493C">
        <w:rPr>
          <w:sz w:val="22"/>
          <w:szCs w:val="22"/>
        </w:rPr>
        <w:t xml:space="preserve">focused on </w:t>
      </w:r>
      <w:r w:rsidR="0015777E">
        <w:rPr>
          <w:sz w:val="22"/>
          <w:szCs w:val="22"/>
        </w:rPr>
        <w:t>deployment</w:t>
      </w:r>
      <w:r w:rsidR="00B4699E">
        <w:rPr>
          <w:sz w:val="22"/>
          <w:szCs w:val="22"/>
        </w:rPr>
        <w:t>-specific</w:t>
      </w:r>
      <w:r w:rsidR="0081725B">
        <w:rPr>
          <w:sz w:val="22"/>
          <w:szCs w:val="22"/>
        </w:rPr>
        <w:t xml:space="preserve"> channel modeling aspects. </w:t>
      </w:r>
    </w:p>
    <w:p w14:paraId="2E023447" w14:textId="14643F49" w:rsidR="001B6B16" w:rsidRDefault="000C2457" w:rsidP="001B6B16">
      <w:pPr>
        <w:jc w:val="center"/>
        <w:rPr>
          <w:bCs/>
        </w:rPr>
      </w:pPr>
      <w:r>
        <w:rPr>
          <w:noProof/>
        </w:rPr>
        <w:lastRenderedPageBreak/>
        <w:pict w14:anchorId="4D4756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05pt;height:94.1pt;visibility:visible;mso-wrap-style:square">
            <v:imagedata r:id="rId11" o:title=""/>
          </v:shape>
        </w:pict>
      </w:r>
    </w:p>
    <w:p w14:paraId="259C6202" w14:textId="010DAD26" w:rsidR="001B6B16" w:rsidRDefault="001B6B16" w:rsidP="00605A9F">
      <w:pPr>
        <w:ind w:left="1080" w:right="1440"/>
        <w:jc w:val="center"/>
        <w:rPr>
          <w:bCs/>
        </w:rPr>
      </w:pPr>
      <w:r>
        <w:rPr>
          <w:b/>
        </w:rPr>
        <w:t>Figure</w:t>
      </w:r>
      <w:r w:rsidRPr="00841E6F">
        <w:rPr>
          <w:b/>
        </w:rPr>
        <w:t xml:space="preserve"> </w:t>
      </w:r>
      <w:r>
        <w:rPr>
          <w:b/>
        </w:rPr>
        <w:t>1</w:t>
      </w:r>
      <w:r w:rsidRPr="00291B04">
        <w:rPr>
          <w:bCs/>
        </w:rPr>
        <w:t xml:space="preserve">. </w:t>
      </w:r>
      <w:r w:rsidR="00605A9F">
        <w:rPr>
          <w:bCs/>
        </w:rPr>
        <w:t>Proposed workflow for the channel modeling task.</w:t>
      </w:r>
    </w:p>
    <w:p w14:paraId="13957D95" w14:textId="77777777" w:rsidR="001B6B16" w:rsidRDefault="001B6B16" w:rsidP="0051018F">
      <w:pPr>
        <w:rPr>
          <w:sz w:val="22"/>
          <w:szCs w:val="22"/>
        </w:rPr>
      </w:pPr>
    </w:p>
    <w:p w14:paraId="6C949354" w14:textId="427DE7C2" w:rsidR="00AC76D8" w:rsidRDefault="007A0E73" w:rsidP="0051018F">
      <w:pPr>
        <w:rPr>
          <w:sz w:val="22"/>
          <w:szCs w:val="22"/>
        </w:rPr>
      </w:pPr>
      <w:r>
        <w:rPr>
          <w:sz w:val="22"/>
          <w:szCs w:val="22"/>
        </w:rPr>
        <w:t xml:space="preserve">For example, deployment-agnostic aspects could include </w:t>
      </w:r>
      <w:r w:rsidR="00937992">
        <w:rPr>
          <w:sz w:val="22"/>
          <w:szCs w:val="22"/>
        </w:rPr>
        <w:t xml:space="preserve">Radar Cross Section </w:t>
      </w:r>
      <w:r w:rsidR="00A81FA6">
        <w:rPr>
          <w:sz w:val="22"/>
          <w:szCs w:val="22"/>
        </w:rPr>
        <w:t>(RCS)</w:t>
      </w:r>
      <w:r w:rsidR="00201139">
        <w:rPr>
          <w:sz w:val="22"/>
          <w:szCs w:val="22"/>
        </w:rPr>
        <w:t xml:space="preserve"> of intended targets</w:t>
      </w:r>
      <w:r w:rsidR="00A81FA6">
        <w:rPr>
          <w:sz w:val="22"/>
          <w:szCs w:val="22"/>
        </w:rPr>
        <w:t>,</w:t>
      </w:r>
      <w:r w:rsidR="000B046F">
        <w:rPr>
          <w:sz w:val="22"/>
          <w:szCs w:val="22"/>
        </w:rPr>
        <w:t xml:space="preserve"> general channel modeling approach,</w:t>
      </w:r>
      <w:r w:rsidR="00617290">
        <w:rPr>
          <w:sz w:val="22"/>
          <w:szCs w:val="22"/>
        </w:rPr>
        <w:t xml:space="preserve"> </w:t>
      </w:r>
      <w:r w:rsidR="006B71BC">
        <w:rPr>
          <w:sz w:val="22"/>
          <w:szCs w:val="22"/>
        </w:rPr>
        <w:t xml:space="preserve">spatial consistency, etc. This discussion could take place on parallel to the deployment scenario </w:t>
      </w:r>
      <w:r w:rsidR="00492B92">
        <w:rPr>
          <w:sz w:val="22"/>
          <w:szCs w:val="22"/>
        </w:rPr>
        <w:t>identification and definition. Later, deployment-specific aspects</w:t>
      </w:r>
      <w:r w:rsidR="0007568D">
        <w:rPr>
          <w:sz w:val="22"/>
          <w:szCs w:val="22"/>
        </w:rPr>
        <w:t xml:space="preserve"> can be addressed</w:t>
      </w:r>
      <w:r w:rsidR="00492B92">
        <w:rPr>
          <w:sz w:val="22"/>
          <w:szCs w:val="22"/>
        </w:rPr>
        <w:t xml:space="preserve">, such as </w:t>
      </w:r>
      <w:r w:rsidR="00D6314B">
        <w:rPr>
          <w:sz w:val="22"/>
          <w:szCs w:val="22"/>
        </w:rPr>
        <w:t>suitable validation</w:t>
      </w:r>
      <w:r w:rsidR="000B7322">
        <w:rPr>
          <w:sz w:val="22"/>
          <w:szCs w:val="22"/>
        </w:rPr>
        <w:t>/simulation</w:t>
      </w:r>
      <w:r w:rsidR="00D6314B">
        <w:rPr>
          <w:sz w:val="22"/>
          <w:szCs w:val="22"/>
        </w:rPr>
        <w:t xml:space="preserve"> methodology</w:t>
      </w:r>
      <w:r w:rsidR="00C5268B">
        <w:rPr>
          <w:sz w:val="22"/>
          <w:szCs w:val="22"/>
        </w:rPr>
        <w:t xml:space="preserve"> a</w:t>
      </w:r>
      <w:r w:rsidR="004663E8">
        <w:rPr>
          <w:sz w:val="22"/>
          <w:szCs w:val="22"/>
        </w:rPr>
        <w:t>s well as final channel model(s)</w:t>
      </w:r>
      <w:r w:rsidR="0007568D">
        <w:rPr>
          <w:sz w:val="22"/>
          <w:szCs w:val="22"/>
        </w:rPr>
        <w:t xml:space="preserve">. </w:t>
      </w:r>
      <w:r w:rsidR="00D6314B">
        <w:rPr>
          <w:sz w:val="22"/>
          <w:szCs w:val="22"/>
        </w:rPr>
        <w:t xml:space="preserve"> </w:t>
      </w:r>
      <w:r w:rsidR="002D03D3">
        <w:rPr>
          <w:sz w:val="22"/>
          <w:szCs w:val="22"/>
        </w:rPr>
        <w:t xml:space="preserve">This idea is illustrated in Figure 1. </w:t>
      </w:r>
      <w:r w:rsidR="00DA7D18">
        <w:rPr>
          <w:sz w:val="22"/>
          <w:szCs w:val="22"/>
        </w:rPr>
        <w:t>It is worth mentioning that, w</w:t>
      </w:r>
      <w:r w:rsidR="00864140">
        <w:rPr>
          <w:sz w:val="22"/>
          <w:szCs w:val="22"/>
        </w:rPr>
        <w:t>hile</w:t>
      </w:r>
      <w:r w:rsidR="00591414">
        <w:rPr>
          <w:sz w:val="22"/>
          <w:szCs w:val="22"/>
        </w:rPr>
        <w:t xml:space="preserve"> a </w:t>
      </w:r>
      <w:r w:rsidR="00591414" w:rsidRPr="00591414">
        <w:rPr>
          <w:i/>
          <w:iCs/>
          <w:sz w:val="22"/>
          <w:szCs w:val="22"/>
        </w:rPr>
        <w:t>unified</w:t>
      </w:r>
      <w:r w:rsidR="00591414">
        <w:rPr>
          <w:sz w:val="22"/>
          <w:szCs w:val="22"/>
        </w:rPr>
        <w:t xml:space="preserve"> channel model is desirable, </w:t>
      </w:r>
      <w:r w:rsidR="007F43B7">
        <w:rPr>
          <w:sz w:val="22"/>
          <w:szCs w:val="22"/>
        </w:rPr>
        <w:t xml:space="preserve">in practice certain parametrization could be necessary to achieve a good tradeoff </w:t>
      </w:r>
      <w:r w:rsidR="004015C2">
        <w:rPr>
          <w:sz w:val="22"/>
          <w:szCs w:val="22"/>
        </w:rPr>
        <w:t xml:space="preserve">between </w:t>
      </w:r>
      <w:r w:rsidR="00BC1CD3" w:rsidRPr="00BC1CD3">
        <w:rPr>
          <w:sz w:val="22"/>
          <w:szCs w:val="22"/>
          <w:u w:val="single"/>
        </w:rPr>
        <w:t xml:space="preserve">the required </w:t>
      </w:r>
      <w:r w:rsidR="004015C2" w:rsidRPr="00BC1CD3">
        <w:rPr>
          <w:sz w:val="22"/>
          <w:szCs w:val="22"/>
          <w:u w:val="single"/>
        </w:rPr>
        <w:t>accuracy</w:t>
      </w:r>
      <w:r w:rsidR="004015C2">
        <w:rPr>
          <w:sz w:val="22"/>
          <w:szCs w:val="22"/>
        </w:rPr>
        <w:t xml:space="preserve"> and </w:t>
      </w:r>
      <w:r w:rsidR="004015C2" w:rsidRPr="00BC1CD3">
        <w:rPr>
          <w:sz w:val="22"/>
          <w:szCs w:val="22"/>
          <w:u w:val="single"/>
        </w:rPr>
        <w:t xml:space="preserve">a potential integration </w:t>
      </w:r>
      <w:r w:rsidR="00EE6931" w:rsidRPr="00BC1CD3">
        <w:rPr>
          <w:sz w:val="22"/>
          <w:szCs w:val="22"/>
          <w:u w:val="single"/>
        </w:rPr>
        <w:t>in</w:t>
      </w:r>
      <w:r w:rsidR="004015C2" w:rsidRPr="00BC1CD3">
        <w:rPr>
          <w:sz w:val="22"/>
          <w:szCs w:val="22"/>
          <w:u w:val="single"/>
        </w:rPr>
        <w:t>to a</w:t>
      </w:r>
      <w:r w:rsidR="00CD56D7" w:rsidRPr="00BC1CD3">
        <w:rPr>
          <w:sz w:val="22"/>
          <w:szCs w:val="22"/>
          <w:u w:val="single"/>
        </w:rPr>
        <w:t xml:space="preserve"> common</w:t>
      </w:r>
      <w:r w:rsidR="00E1493D" w:rsidRPr="00BC1CD3">
        <w:rPr>
          <w:sz w:val="22"/>
          <w:szCs w:val="22"/>
          <w:u w:val="single"/>
        </w:rPr>
        <w:t xml:space="preserve"> ISAC channel model</w:t>
      </w:r>
      <w:r w:rsidR="00EE6931">
        <w:rPr>
          <w:sz w:val="22"/>
          <w:szCs w:val="22"/>
        </w:rPr>
        <w:t xml:space="preserve"> </w:t>
      </w:r>
      <w:r w:rsidR="00ED4FF0">
        <w:rPr>
          <w:sz w:val="22"/>
          <w:szCs w:val="22"/>
        </w:rPr>
        <w:t>(</w:t>
      </w:r>
      <w:r w:rsidR="00EE6931">
        <w:rPr>
          <w:sz w:val="22"/>
          <w:szCs w:val="22"/>
        </w:rPr>
        <w:t>evolved from [</w:t>
      </w:r>
      <w:r w:rsidR="00AC76D8">
        <w:rPr>
          <w:sz w:val="22"/>
          <w:szCs w:val="22"/>
        </w:rPr>
        <w:t>3</w:t>
      </w:r>
      <w:r w:rsidR="00EE6931">
        <w:rPr>
          <w:sz w:val="22"/>
          <w:szCs w:val="22"/>
        </w:rPr>
        <w:t>]</w:t>
      </w:r>
      <w:r w:rsidR="00ED4FF0">
        <w:rPr>
          <w:sz w:val="22"/>
          <w:szCs w:val="22"/>
        </w:rPr>
        <w:t>)</w:t>
      </w:r>
      <w:r w:rsidR="00CD56D7">
        <w:rPr>
          <w:sz w:val="22"/>
          <w:szCs w:val="22"/>
        </w:rPr>
        <w:t xml:space="preserve"> suitable for the </w:t>
      </w:r>
      <w:r w:rsidR="00CA6C21">
        <w:rPr>
          <w:sz w:val="22"/>
          <w:szCs w:val="22"/>
        </w:rPr>
        <w:t xml:space="preserve">(large) </w:t>
      </w:r>
      <w:r w:rsidR="00EF3A9A">
        <w:rPr>
          <w:sz w:val="22"/>
          <w:szCs w:val="22"/>
        </w:rPr>
        <w:t>frequency range under consideration</w:t>
      </w:r>
      <w:r w:rsidR="00BF1CE1">
        <w:rPr>
          <w:sz w:val="22"/>
          <w:szCs w:val="22"/>
        </w:rPr>
        <w:t xml:space="preserve"> (at least </w:t>
      </w:r>
      <w:r w:rsidR="00BF1CE1" w:rsidRPr="00BF1CE1">
        <w:rPr>
          <w:sz w:val="22"/>
          <w:szCs w:val="22"/>
        </w:rPr>
        <w:t>0.5 to 52.6 GHz</w:t>
      </w:r>
      <w:r w:rsidR="00BF1CE1">
        <w:rPr>
          <w:sz w:val="22"/>
          <w:szCs w:val="22"/>
        </w:rPr>
        <w:t xml:space="preserve">). </w:t>
      </w:r>
    </w:p>
    <w:p w14:paraId="0CFEE65D" w14:textId="77777777" w:rsidR="008C086E" w:rsidRPr="001C0051" w:rsidRDefault="008C086E" w:rsidP="0051018F">
      <w:pPr>
        <w:rPr>
          <w:sz w:val="14"/>
          <w:szCs w:val="14"/>
        </w:rPr>
      </w:pPr>
    </w:p>
    <w:p w14:paraId="0975ED9A" w14:textId="04861C2F" w:rsidR="00CA6C21" w:rsidRDefault="00CA6C21" w:rsidP="00CA6C21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874507">
        <w:rPr>
          <w:b/>
          <w:sz w:val="22"/>
          <w:szCs w:val="22"/>
          <w:u w:val="single"/>
        </w:rPr>
        <w:t>Proposal 1</w:t>
      </w:r>
      <w:r w:rsidRPr="00874507">
        <w:rPr>
          <w:b/>
          <w:sz w:val="22"/>
          <w:szCs w:val="22"/>
        </w:rPr>
        <w:t xml:space="preserve">: RAN1 </w:t>
      </w:r>
      <w:r>
        <w:rPr>
          <w:b/>
          <w:sz w:val="22"/>
          <w:szCs w:val="22"/>
        </w:rPr>
        <w:t xml:space="preserve">should identify </w:t>
      </w:r>
      <w:r w:rsidR="00676EE0">
        <w:rPr>
          <w:b/>
          <w:sz w:val="22"/>
          <w:szCs w:val="22"/>
        </w:rPr>
        <w:t xml:space="preserve">deployment-agnostic </w:t>
      </w:r>
      <w:r w:rsidR="008C086E">
        <w:rPr>
          <w:b/>
          <w:sz w:val="22"/>
          <w:szCs w:val="22"/>
        </w:rPr>
        <w:t>channel modelling aspects</w:t>
      </w:r>
      <w:r w:rsidR="00A627ED">
        <w:rPr>
          <w:b/>
          <w:sz w:val="22"/>
          <w:szCs w:val="22"/>
        </w:rPr>
        <w:t>, including at least the ones indicated in Figure 1,</w:t>
      </w:r>
      <w:r w:rsidR="008C086E">
        <w:rPr>
          <w:b/>
          <w:sz w:val="22"/>
          <w:szCs w:val="22"/>
        </w:rPr>
        <w:t xml:space="preserve"> and focus </w:t>
      </w:r>
      <w:r w:rsidR="009C70B2">
        <w:rPr>
          <w:b/>
          <w:sz w:val="22"/>
          <w:szCs w:val="22"/>
        </w:rPr>
        <w:t xml:space="preserve">initially </w:t>
      </w:r>
      <w:r w:rsidR="008C086E">
        <w:rPr>
          <w:b/>
          <w:sz w:val="22"/>
          <w:szCs w:val="22"/>
        </w:rPr>
        <w:t>on th</w:t>
      </w:r>
      <w:r w:rsidR="00647277">
        <w:rPr>
          <w:b/>
          <w:sz w:val="22"/>
          <w:szCs w:val="22"/>
        </w:rPr>
        <w:t xml:space="preserve">em. Later, </w:t>
      </w:r>
      <w:r w:rsidR="00D41E6F">
        <w:rPr>
          <w:b/>
          <w:sz w:val="22"/>
          <w:szCs w:val="22"/>
        </w:rPr>
        <w:t xml:space="preserve">deployment-specific channel modeling aspects can be </w:t>
      </w:r>
      <w:r w:rsidR="00BF5101">
        <w:rPr>
          <w:b/>
          <w:sz w:val="22"/>
          <w:szCs w:val="22"/>
        </w:rPr>
        <w:t>studied</w:t>
      </w:r>
      <w:r w:rsidR="00D41E6F">
        <w:rPr>
          <w:b/>
          <w:sz w:val="22"/>
          <w:szCs w:val="22"/>
        </w:rPr>
        <w:t>.</w:t>
      </w:r>
    </w:p>
    <w:p w14:paraId="397807EC" w14:textId="77777777" w:rsidR="000E080E" w:rsidRPr="0051018F" w:rsidRDefault="000E080E" w:rsidP="0051018F"/>
    <w:p w14:paraId="64A67C93" w14:textId="03FC948E" w:rsidR="006B711E" w:rsidRDefault="00E808E8" w:rsidP="006B711E">
      <w:pPr>
        <w:pStyle w:val="Heading2"/>
      </w:pPr>
      <w:r>
        <w:t xml:space="preserve">Channel </w:t>
      </w:r>
      <w:r w:rsidR="006B711E">
        <w:t>Modelling Approach</w:t>
      </w:r>
      <w:r>
        <w:t xml:space="preserve"> for 5G ISAC</w:t>
      </w:r>
    </w:p>
    <w:p w14:paraId="63114E98" w14:textId="77777777" w:rsidR="00B61605" w:rsidRPr="00B61605" w:rsidRDefault="00B61605" w:rsidP="00B27A76">
      <w:pPr>
        <w:rPr>
          <w:sz w:val="10"/>
          <w:szCs w:val="10"/>
        </w:rPr>
      </w:pPr>
    </w:p>
    <w:p w14:paraId="4C4E3556" w14:textId="17F080B0" w:rsidR="00B941D5" w:rsidRPr="00B941D5" w:rsidRDefault="00B27A76" w:rsidP="00B27A76">
      <w:pPr>
        <w:rPr>
          <w:sz w:val="22"/>
          <w:szCs w:val="22"/>
        </w:rPr>
      </w:pPr>
      <w:r>
        <w:rPr>
          <w:sz w:val="22"/>
          <w:szCs w:val="22"/>
        </w:rPr>
        <w:t xml:space="preserve">In general terms, channel modelling could be a very difficult task, particularly if very specific/detailed features of the scenario under consideration are expected to be captured/modeled. </w:t>
      </w:r>
    </w:p>
    <w:p w14:paraId="67AA58C6" w14:textId="5C222F23" w:rsidR="00B27A76" w:rsidRDefault="00B27A76" w:rsidP="00B27A76">
      <w:pPr>
        <w:rPr>
          <w:sz w:val="22"/>
          <w:szCs w:val="22"/>
        </w:rPr>
      </w:pPr>
      <w:r>
        <w:rPr>
          <w:sz w:val="22"/>
          <w:szCs w:val="22"/>
        </w:rPr>
        <w:t xml:space="preserve">So far, geometry-based stochastic models have been proposed and </w:t>
      </w:r>
      <w:r w:rsidR="00B61605">
        <w:rPr>
          <w:sz w:val="22"/>
          <w:szCs w:val="22"/>
        </w:rPr>
        <w:t xml:space="preserve">successfully </w:t>
      </w:r>
      <w:r>
        <w:rPr>
          <w:sz w:val="22"/>
          <w:szCs w:val="22"/>
        </w:rPr>
        <w:t>used for design of communication systems</w:t>
      </w:r>
      <w:r w:rsidR="00934C6C">
        <w:rPr>
          <w:sz w:val="22"/>
          <w:szCs w:val="22"/>
        </w:rPr>
        <w:t xml:space="preserve">. These </w:t>
      </w:r>
      <w:r w:rsidR="00933A6A">
        <w:rPr>
          <w:sz w:val="22"/>
          <w:szCs w:val="22"/>
        </w:rPr>
        <w:t xml:space="preserve">models </w:t>
      </w:r>
      <w:r w:rsidR="00172321">
        <w:rPr>
          <w:sz w:val="22"/>
          <w:szCs w:val="22"/>
        </w:rPr>
        <w:t xml:space="preserve">rely on </w:t>
      </w:r>
      <w:r w:rsidR="004C508B">
        <w:rPr>
          <w:sz w:val="22"/>
          <w:szCs w:val="22"/>
        </w:rPr>
        <w:t xml:space="preserve">channel measurements campaigns conducted on </w:t>
      </w:r>
      <w:r w:rsidR="00BA6932">
        <w:rPr>
          <w:sz w:val="22"/>
          <w:szCs w:val="22"/>
        </w:rPr>
        <w:t xml:space="preserve">real-world scenarios to derive probabilistic functions </w:t>
      </w:r>
      <w:r w:rsidR="009E3B9A">
        <w:rPr>
          <w:sz w:val="22"/>
          <w:szCs w:val="22"/>
        </w:rPr>
        <w:t xml:space="preserve">capturing the behavior of certain variables of interest in statistical </w:t>
      </w:r>
      <w:r w:rsidR="00A06B7D">
        <w:rPr>
          <w:sz w:val="22"/>
          <w:szCs w:val="22"/>
        </w:rPr>
        <w:t>terms</w:t>
      </w:r>
      <w:r w:rsidR="006B56BD">
        <w:rPr>
          <w:sz w:val="22"/>
          <w:szCs w:val="22"/>
        </w:rPr>
        <w:t>. E</w:t>
      </w:r>
      <w:r w:rsidR="0024011E">
        <w:rPr>
          <w:sz w:val="22"/>
          <w:szCs w:val="22"/>
        </w:rPr>
        <w:t xml:space="preserve">xamples can be found in </w:t>
      </w:r>
      <w:r>
        <w:rPr>
          <w:sz w:val="22"/>
          <w:szCs w:val="22"/>
        </w:rPr>
        <w:t>[</w:t>
      </w:r>
      <w:r w:rsidR="00E92477">
        <w:rPr>
          <w:sz w:val="22"/>
          <w:szCs w:val="22"/>
        </w:rPr>
        <w:t>3</w:t>
      </w:r>
      <w:r>
        <w:rPr>
          <w:sz w:val="22"/>
          <w:szCs w:val="22"/>
        </w:rPr>
        <w:t xml:space="preserve">] and </w:t>
      </w:r>
      <w:r w:rsidR="0024011E">
        <w:rPr>
          <w:sz w:val="22"/>
          <w:szCs w:val="22"/>
        </w:rPr>
        <w:t xml:space="preserve">the </w:t>
      </w:r>
      <w:r>
        <w:rPr>
          <w:sz w:val="22"/>
          <w:szCs w:val="22"/>
        </w:rPr>
        <w:t>references therein.</w:t>
      </w:r>
      <w:r w:rsidR="00934C6C">
        <w:rPr>
          <w:sz w:val="22"/>
          <w:szCs w:val="22"/>
        </w:rPr>
        <w:t xml:space="preserve"> </w:t>
      </w:r>
      <w:r w:rsidR="00F351E1">
        <w:rPr>
          <w:sz w:val="22"/>
          <w:szCs w:val="22"/>
        </w:rPr>
        <w:t>In general, th</w:t>
      </w:r>
      <w:r w:rsidR="00B44A38">
        <w:rPr>
          <w:sz w:val="22"/>
          <w:szCs w:val="22"/>
        </w:rPr>
        <w:t xml:space="preserve">ese models are convenient in terms of complexity and allow companies to </w:t>
      </w:r>
      <w:r w:rsidR="00DB0E03">
        <w:rPr>
          <w:sz w:val="22"/>
          <w:szCs w:val="22"/>
        </w:rPr>
        <w:t>obtain comparable results</w:t>
      </w:r>
      <w:r w:rsidR="008861F0">
        <w:rPr>
          <w:sz w:val="22"/>
          <w:szCs w:val="22"/>
        </w:rPr>
        <w:t xml:space="preserve">. </w:t>
      </w:r>
      <w:r w:rsidR="00A723A8">
        <w:rPr>
          <w:sz w:val="22"/>
          <w:szCs w:val="22"/>
        </w:rPr>
        <w:t xml:space="preserve">Another advantage is that these models </w:t>
      </w:r>
      <w:r w:rsidR="006C2199">
        <w:rPr>
          <w:sz w:val="22"/>
          <w:szCs w:val="22"/>
        </w:rPr>
        <w:t>allow</w:t>
      </w:r>
      <w:r w:rsidR="00A723A8">
        <w:rPr>
          <w:sz w:val="22"/>
          <w:szCs w:val="22"/>
        </w:rPr>
        <w:t xml:space="preserve"> </w:t>
      </w:r>
      <w:r w:rsidR="009E6308">
        <w:rPr>
          <w:sz w:val="22"/>
          <w:szCs w:val="22"/>
        </w:rPr>
        <w:t xml:space="preserve">a certain level of parametrization to </w:t>
      </w:r>
      <w:r w:rsidR="00C77CF7">
        <w:rPr>
          <w:sz w:val="22"/>
          <w:szCs w:val="22"/>
        </w:rPr>
        <w:t>fit deployment-specific features.</w:t>
      </w:r>
    </w:p>
    <w:p w14:paraId="282A2746" w14:textId="33A4499A" w:rsidR="00A330B6" w:rsidRDefault="004311FD" w:rsidP="00B27A76">
      <w:pPr>
        <w:rPr>
          <w:sz w:val="22"/>
          <w:szCs w:val="22"/>
        </w:rPr>
      </w:pPr>
      <w:r>
        <w:rPr>
          <w:sz w:val="22"/>
          <w:szCs w:val="22"/>
        </w:rPr>
        <w:t xml:space="preserve">Ray Tracing (RT) </w:t>
      </w:r>
      <w:r w:rsidR="00FA27DF">
        <w:rPr>
          <w:sz w:val="22"/>
          <w:szCs w:val="22"/>
        </w:rPr>
        <w:t>[</w:t>
      </w:r>
      <w:r w:rsidR="00670DED">
        <w:rPr>
          <w:sz w:val="22"/>
          <w:szCs w:val="22"/>
        </w:rPr>
        <w:t>4</w:t>
      </w:r>
      <w:r w:rsidR="00FA27DF">
        <w:rPr>
          <w:sz w:val="22"/>
          <w:szCs w:val="22"/>
        </w:rPr>
        <w:t>]</w:t>
      </w:r>
      <w:r w:rsidR="00670DED">
        <w:rPr>
          <w:sz w:val="22"/>
          <w:szCs w:val="22"/>
        </w:rPr>
        <w:t xml:space="preserve"> </w:t>
      </w:r>
      <w:r w:rsidR="00083D6D">
        <w:rPr>
          <w:sz w:val="22"/>
          <w:szCs w:val="22"/>
        </w:rPr>
        <w:t>is another popular channel modeling tool</w:t>
      </w:r>
      <w:r w:rsidR="00F606B9">
        <w:rPr>
          <w:sz w:val="22"/>
          <w:szCs w:val="22"/>
        </w:rPr>
        <w:t xml:space="preserve">. </w:t>
      </w:r>
      <w:r w:rsidR="003D01C7">
        <w:rPr>
          <w:sz w:val="22"/>
          <w:szCs w:val="22"/>
        </w:rPr>
        <w:t xml:space="preserve">It provides a more realistic </w:t>
      </w:r>
      <w:r w:rsidR="0078687F">
        <w:rPr>
          <w:sz w:val="22"/>
          <w:szCs w:val="22"/>
        </w:rPr>
        <w:t>and</w:t>
      </w:r>
      <w:r w:rsidR="00D56C18">
        <w:rPr>
          <w:sz w:val="22"/>
          <w:szCs w:val="22"/>
        </w:rPr>
        <w:t xml:space="preserve"> accurate </w:t>
      </w:r>
      <w:r w:rsidR="00660906">
        <w:rPr>
          <w:sz w:val="22"/>
          <w:szCs w:val="22"/>
        </w:rPr>
        <w:t>radio propagation</w:t>
      </w:r>
      <w:r w:rsidR="00112F43">
        <w:rPr>
          <w:sz w:val="22"/>
          <w:szCs w:val="22"/>
        </w:rPr>
        <w:t xml:space="preserve">, in </w:t>
      </w:r>
      <w:r w:rsidR="009A595A">
        <w:rPr>
          <w:sz w:val="22"/>
          <w:szCs w:val="22"/>
        </w:rPr>
        <w:t>several</w:t>
      </w:r>
      <w:r w:rsidR="00112F43">
        <w:rPr>
          <w:sz w:val="22"/>
          <w:szCs w:val="22"/>
        </w:rPr>
        <w:t xml:space="preserve"> cases</w:t>
      </w:r>
      <w:r w:rsidR="009A595A">
        <w:rPr>
          <w:sz w:val="22"/>
          <w:szCs w:val="22"/>
        </w:rPr>
        <w:t xml:space="preserve"> </w:t>
      </w:r>
      <w:r w:rsidR="00112F43">
        <w:rPr>
          <w:sz w:val="22"/>
          <w:szCs w:val="22"/>
        </w:rPr>
        <w:t xml:space="preserve">close enough to reality </w:t>
      </w:r>
      <w:r w:rsidR="009A595A">
        <w:rPr>
          <w:sz w:val="22"/>
          <w:szCs w:val="22"/>
        </w:rPr>
        <w:t xml:space="preserve">for </w:t>
      </w:r>
      <w:r w:rsidR="0078687F">
        <w:rPr>
          <w:sz w:val="22"/>
          <w:szCs w:val="22"/>
        </w:rPr>
        <w:t xml:space="preserve">the purpose of </w:t>
      </w:r>
      <w:r w:rsidR="009A595A">
        <w:rPr>
          <w:sz w:val="22"/>
          <w:szCs w:val="22"/>
        </w:rPr>
        <w:t>certain type of studies [5]</w:t>
      </w:r>
      <w:r w:rsidR="00660906">
        <w:rPr>
          <w:sz w:val="22"/>
          <w:szCs w:val="22"/>
        </w:rPr>
        <w:t>, but it requires</w:t>
      </w:r>
      <w:r w:rsidR="005218DD">
        <w:rPr>
          <w:sz w:val="22"/>
          <w:szCs w:val="22"/>
        </w:rPr>
        <w:t>, in general terms,</w:t>
      </w:r>
      <w:r w:rsidR="00660906">
        <w:rPr>
          <w:sz w:val="22"/>
          <w:szCs w:val="22"/>
        </w:rPr>
        <w:t xml:space="preserve"> </w:t>
      </w:r>
      <w:r w:rsidR="005218DD">
        <w:rPr>
          <w:sz w:val="22"/>
          <w:szCs w:val="22"/>
        </w:rPr>
        <w:t xml:space="preserve">more </w:t>
      </w:r>
      <w:r w:rsidR="00660906">
        <w:rPr>
          <w:sz w:val="22"/>
          <w:szCs w:val="22"/>
        </w:rPr>
        <w:t>computa</w:t>
      </w:r>
      <w:r w:rsidR="005218DD">
        <w:rPr>
          <w:sz w:val="22"/>
          <w:szCs w:val="22"/>
        </w:rPr>
        <w:t xml:space="preserve">tional effort compared to stochastic models. In addition, </w:t>
      </w:r>
      <w:r w:rsidR="00C812D1">
        <w:rPr>
          <w:sz w:val="22"/>
          <w:szCs w:val="22"/>
        </w:rPr>
        <w:t xml:space="preserve">detailed digital models of the physical environment under consideration </w:t>
      </w:r>
      <w:r w:rsidR="00A330B6">
        <w:rPr>
          <w:sz w:val="22"/>
          <w:szCs w:val="22"/>
        </w:rPr>
        <w:t>are</w:t>
      </w:r>
      <w:r w:rsidR="00C812D1">
        <w:rPr>
          <w:sz w:val="22"/>
          <w:szCs w:val="22"/>
        </w:rPr>
        <w:t xml:space="preserve"> needed.</w:t>
      </w:r>
      <w:r w:rsidR="00112F43">
        <w:rPr>
          <w:sz w:val="22"/>
          <w:szCs w:val="22"/>
        </w:rPr>
        <w:t xml:space="preserve"> </w:t>
      </w:r>
    </w:p>
    <w:p w14:paraId="4232E82E" w14:textId="615FDB6E" w:rsidR="004311FD" w:rsidRDefault="005E6AFB" w:rsidP="00B27A76">
      <w:pPr>
        <w:rPr>
          <w:sz w:val="22"/>
          <w:szCs w:val="22"/>
        </w:rPr>
      </w:pPr>
      <w:r>
        <w:rPr>
          <w:sz w:val="22"/>
          <w:szCs w:val="22"/>
        </w:rPr>
        <w:t>Other tools</w:t>
      </w:r>
      <w:r w:rsidR="004D0B6A">
        <w:rPr>
          <w:sz w:val="22"/>
          <w:szCs w:val="22"/>
        </w:rPr>
        <w:t xml:space="preserve"> and approaches</w:t>
      </w:r>
      <w:r>
        <w:rPr>
          <w:sz w:val="22"/>
          <w:szCs w:val="22"/>
        </w:rPr>
        <w:t xml:space="preserve">, </w:t>
      </w:r>
      <w:r w:rsidR="007E6409">
        <w:rPr>
          <w:sz w:val="22"/>
          <w:szCs w:val="22"/>
        </w:rPr>
        <w:t>with certain</w:t>
      </w:r>
      <w:r>
        <w:rPr>
          <w:sz w:val="22"/>
          <w:szCs w:val="22"/>
        </w:rPr>
        <w:t xml:space="preserve"> certain </w:t>
      </w:r>
      <w:r w:rsidR="004D0B6A">
        <w:rPr>
          <w:sz w:val="22"/>
          <w:szCs w:val="22"/>
        </w:rPr>
        <w:t>pros and cons</w:t>
      </w:r>
      <w:r w:rsidR="00CE12F8">
        <w:rPr>
          <w:sz w:val="22"/>
          <w:szCs w:val="22"/>
        </w:rPr>
        <w:t xml:space="preserve">, </w:t>
      </w:r>
      <w:r w:rsidR="00E945A9">
        <w:rPr>
          <w:sz w:val="22"/>
          <w:szCs w:val="22"/>
        </w:rPr>
        <w:t xml:space="preserve">include </w:t>
      </w:r>
      <w:r w:rsidR="00CE12F8">
        <w:rPr>
          <w:sz w:val="22"/>
          <w:szCs w:val="22"/>
        </w:rPr>
        <w:t>e</w:t>
      </w:r>
      <w:r w:rsidR="00A330B6">
        <w:rPr>
          <w:sz w:val="22"/>
          <w:szCs w:val="22"/>
        </w:rPr>
        <w:t>lectroma</w:t>
      </w:r>
      <w:r w:rsidR="00951B2F">
        <w:rPr>
          <w:sz w:val="22"/>
          <w:szCs w:val="22"/>
        </w:rPr>
        <w:t xml:space="preserve">gnetic </w:t>
      </w:r>
      <w:r w:rsidR="00CE12F8">
        <w:rPr>
          <w:sz w:val="22"/>
          <w:szCs w:val="22"/>
        </w:rPr>
        <w:t>a</w:t>
      </w:r>
      <w:r w:rsidR="00951B2F">
        <w:rPr>
          <w:sz w:val="22"/>
          <w:szCs w:val="22"/>
        </w:rPr>
        <w:t xml:space="preserve">nalytical </w:t>
      </w:r>
      <w:r w:rsidR="004562E9">
        <w:rPr>
          <w:sz w:val="22"/>
          <w:szCs w:val="22"/>
        </w:rPr>
        <w:t>methods [</w:t>
      </w:r>
      <w:r w:rsidR="001C654C">
        <w:rPr>
          <w:sz w:val="22"/>
          <w:szCs w:val="22"/>
        </w:rPr>
        <w:t>5</w:t>
      </w:r>
      <w:r w:rsidR="004562E9">
        <w:rPr>
          <w:sz w:val="22"/>
          <w:szCs w:val="22"/>
        </w:rPr>
        <w:t xml:space="preserve">, </w:t>
      </w:r>
      <w:r w:rsidR="001C654C">
        <w:rPr>
          <w:sz w:val="22"/>
          <w:szCs w:val="22"/>
        </w:rPr>
        <w:t>6</w:t>
      </w:r>
      <w:r w:rsidR="004562E9">
        <w:rPr>
          <w:sz w:val="22"/>
          <w:szCs w:val="22"/>
        </w:rPr>
        <w:t>]</w:t>
      </w:r>
      <w:r w:rsidR="007E6409">
        <w:rPr>
          <w:sz w:val="22"/>
          <w:szCs w:val="22"/>
        </w:rPr>
        <w:t xml:space="preserve"> and, of course, measurement campaigns</w:t>
      </w:r>
      <w:r w:rsidR="006E2A17">
        <w:rPr>
          <w:sz w:val="22"/>
          <w:szCs w:val="22"/>
        </w:rPr>
        <w:t xml:space="preserve"> [7]</w:t>
      </w:r>
      <w:r w:rsidR="00CF3FDA">
        <w:rPr>
          <w:sz w:val="22"/>
          <w:szCs w:val="22"/>
        </w:rPr>
        <w:t xml:space="preserve"> (ground-truth reference)</w:t>
      </w:r>
      <w:r w:rsidR="007E6409">
        <w:rPr>
          <w:sz w:val="22"/>
          <w:szCs w:val="22"/>
        </w:rPr>
        <w:t xml:space="preserve">. </w:t>
      </w:r>
      <w:r w:rsidR="00951B2F">
        <w:rPr>
          <w:sz w:val="22"/>
          <w:szCs w:val="22"/>
        </w:rPr>
        <w:t xml:space="preserve"> </w:t>
      </w:r>
      <w:r w:rsidR="00C812D1">
        <w:rPr>
          <w:sz w:val="22"/>
          <w:szCs w:val="22"/>
        </w:rPr>
        <w:t xml:space="preserve"> </w:t>
      </w:r>
      <w:r w:rsidR="00660906">
        <w:rPr>
          <w:sz w:val="22"/>
          <w:szCs w:val="22"/>
        </w:rPr>
        <w:t xml:space="preserve"> </w:t>
      </w:r>
    </w:p>
    <w:p w14:paraId="09C5B029" w14:textId="0A4C0384" w:rsidR="00E945A9" w:rsidRDefault="00E945A9" w:rsidP="00B27A76">
      <w:pPr>
        <w:rPr>
          <w:sz w:val="22"/>
          <w:szCs w:val="22"/>
        </w:rPr>
      </w:pPr>
      <w:r>
        <w:rPr>
          <w:sz w:val="22"/>
          <w:szCs w:val="22"/>
        </w:rPr>
        <w:t>It should be noted that [</w:t>
      </w:r>
      <w:r w:rsidR="002529C2">
        <w:rPr>
          <w:sz w:val="22"/>
          <w:szCs w:val="22"/>
        </w:rPr>
        <w:t>3</w:t>
      </w:r>
      <w:r>
        <w:rPr>
          <w:sz w:val="22"/>
          <w:szCs w:val="22"/>
        </w:rPr>
        <w:t>]</w:t>
      </w:r>
      <w:r w:rsidR="002529C2">
        <w:rPr>
          <w:sz w:val="22"/>
          <w:szCs w:val="22"/>
        </w:rPr>
        <w:t xml:space="preserve"> provides </w:t>
      </w:r>
      <w:r w:rsidR="00735AD8">
        <w:rPr>
          <w:sz w:val="22"/>
          <w:szCs w:val="22"/>
        </w:rPr>
        <w:t xml:space="preserve">two </w:t>
      </w:r>
      <w:r w:rsidR="000F5195">
        <w:rPr>
          <w:sz w:val="22"/>
          <w:szCs w:val="22"/>
        </w:rPr>
        <w:t>channel modelling</w:t>
      </w:r>
      <w:r w:rsidR="00735AD8">
        <w:rPr>
          <w:sz w:val="22"/>
          <w:szCs w:val="22"/>
        </w:rPr>
        <w:t>:</w:t>
      </w:r>
    </w:p>
    <w:p w14:paraId="4BDA4782" w14:textId="59EED643" w:rsidR="00735AD8" w:rsidRDefault="00C66443" w:rsidP="00735AD8">
      <w:pPr>
        <w:numPr>
          <w:ilvl w:val="0"/>
          <w:numId w:val="47"/>
        </w:numPr>
        <w:rPr>
          <w:sz w:val="22"/>
          <w:szCs w:val="22"/>
        </w:rPr>
      </w:pPr>
      <w:r>
        <w:rPr>
          <w:sz w:val="22"/>
          <w:szCs w:val="22"/>
        </w:rPr>
        <w:t>a</w:t>
      </w:r>
      <w:r w:rsidR="00735AD8">
        <w:rPr>
          <w:sz w:val="22"/>
          <w:szCs w:val="22"/>
        </w:rPr>
        <w:t xml:space="preserve"> </w:t>
      </w:r>
      <w:r w:rsidR="00735AD8" w:rsidRPr="00B24B72">
        <w:rPr>
          <w:b/>
          <w:bCs/>
          <w:sz w:val="22"/>
          <w:szCs w:val="22"/>
        </w:rPr>
        <w:t>geometry-based stochastic</w:t>
      </w:r>
      <w:r w:rsidR="00735AD8">
        <w:rPr>
          <w:sz w:val="22"/>
          <w:szCs w:val="22"/>
        </w:rPr>
        <w:t xml:space="preserve"> model</w:t>
      </w:r>
      <w:r w:rsidR="0095531F">
        <w:rPr>
          <w:sz w:val="22"/>
          <w:szCs w:val="22"/>
        </w:rPr>
        <w:t xml:space="preserve">, and </w:t>
      </w:r>
    </w:p>
    <w:p w14:paraId="6D0A4587" w14:textId="21F06BFE" w:rsidR="00B24B72" w:rsidRPr="000F5195" w:rsidRDefault="00C66443" w:rsidP="00DD653E">
      <w:pPr>
        <w:numPr>
          <w:ilvl w:val="0"/>
          <w:numId w:val="47"/>
        </w:numPr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B24B72">
        <w:rPr>
          <w:b/>
          <w:bCs/>
          <w:sz w:val="22"/>
          <w:szCs w:val="22"/>
        </w:rPr>
        <w:t xml:space="preserve">map-based </w:t>
      </w:r>
      <w:r w:rsidR="00F911DE" w:rsidRPr="00B24B72">
        <w:rPr>
          <w:b/>
          <w:bCs/>
          <w:sz w:val="22"/>
          <w:szCs w:val="22"/>
        </w:rPr>
        <w:t>hybrid</w:t>
      </w:r>
      <w:r w:rsidR="00F911DE">
        <w:rPr>
          <w:sz w:val="22"/>
          <w:szCs w:val="22"/>
        </w:rPr>
        <w:t xml:space="preserve"> model </w:t>
      </w:r>
      <w:r w:rsidR="00BD13B7">
        <w:rPr>
          <w:sz w:val="22"/>
          <w:szCs w:val="22"/>
        </w:rPr>
        <w:t xml:space="preserve">integrating both stochastic and deterministic components. </w:t>
      </w:r>
    </w:p>
    <w:p w14:paraId="423682F5" w14:textId="77777777" w:rsidR="000F5195" w:rsidRDefault="000F5195" w:rsidP="000F5195">
      <w:pPr>
        <w:rPr>
          <w:sz w:val="22"/>
          <w:szCs w:val="22"/>
        </w:rPr>
      </w:pPr>
      <w:r>
        <w:rPr>
          <w:sz w:val="22"/>
          <w:szCs w:val="22"/>
        </w:rPr>
        <w:t>Regardless of the selected channel modeling approach, and from ISAC modeling perspective, we consider that the final channel model(s) should fulfill/satisfy, at least the following criteria:</w:t>
      </w:r>
    </w:p>
    <w:p w14:paraId="1503476C" w14:textId="77777777" w:rsidR="005C6D06" w:rsidRDefault="005C6D06" w:rsidP="00DD653E">
      <w:pPr>
        <w:rPr>
          <w:sz w:val="22"/>
          <w:szCs w:val="22"/>
        </w:rPr>
      </w:pPr>
    </w:p>
    <w:p w14:paraId="2637E25D" w14:textId="77777777" w:rsidR="005C6D06" w:rsidRDefault="005C6D06" w:rsidP="00DD653E">
      <w:pPr>
        <w:rPr>
          <w:sz w:val="22"/>
          <w:szCs w:val="22"/>
        </w:rPr>
      </w:pPr>
    </w:p>
    <w:p w14:paraId="4C2048F3" w14:textId="77777777" w:rsidR="005C6D06" w:rsidRDefault="005C6D06" w:rsidP="00DD653E">
      <w:pPr>
        <w:rPr>
          <w:sz w:val="22"/>
          <w:szCs w:val="22"/>
        </w:rPr>
      </w:pPr>
    </w:p>
    <w:p w14:paraId="58B3E19E" w14:textId="4191F2EE" w:rsidR="005C6D06" w:rsidRDefault="000C2457" w:rsidP="005C6D06">
      <w:pPr>
        <w:jc w:val="center"/>
        <w:rPr>
          <w:bCs/>
        </w:rPr>
      </w:pPr>
      <w:r>
        <w:rPr>
          <w:noProof/>
        </w:rPr>
        <w:pict w14:anchorId="27B99B86">
          <v:shape id="_x0000_i1026" type="#_x0000_t75" style="width:348.5pt;height:195.85pt;visibility:visible;mso-wrap-style:square">
            <v:imagedata r:id="rId12" o:title=""/>
          </v:shape>
        </w:pict>
      </w:r>
    </w:p>
    <w:p w14:paraId="07E348E3" w14:textId="77777777" w:rsidR="005C6D06" w:rsidRDefault="005C6D06" w:rsidP="005C6D06">
      <w:pPr>
        <w:ind w:left="1080" w:right="1440"/>
        <w:rPr>
          <w:bCs/>
        </w:rPr>
      </w:pPr>
      <w:r>
        <w:rPr>
          <w:b/>
        </w:rPr>
        <w:t>Figure</w:t>
      </w:r>
      <w:r w:rsidRPr="00841E6F">
        <w:rPr>
          <w:b/>
        </w:rPr>
        <w:t xml:space="preserve"> </w:t>
      </w:r>
      <w:r>
        <w:rPr>
          <w:b/>
        </w:rPr>
        <w:t>2</w:t>
      </w:r>
      <w:r w:rsidRPr="00291B04">
        <w:rPr>
          <w:bCs/>
        </w:rPr>
        <w:t xml:space="preserve">. </w:t>
      </w:r>
      <w:r>
        <w:rPr>
          <w:bCs/>
        </w:rPr>
        <w:t>Pictorial representation of the correlation between communication and sensing channels.</w:t>
      </w:r>
      <w:r w:rsidRPr="00291B04">
        <w:rPr>
          <w:bCs/>
        </w:rPr>
        <w:t xml:space="preserve">  </w:t>
      </w:r>
    </w:p>
    <w:p w14:paraId="1CB541E9" w14:textId="77777777" w:rsidR="005C6D06" w:rsidRDefault="005C6D06" w:rsidP="00DD653E">
      <w:pPr>
        <w:rPr>
          <w:sz w:val="22"/>
          <w:szCs w:val="22"/>
        </w:rPr>
      </w:pPr>
    </w:p>
    <w:p w14:paraId="7E1798B1" w14:textId="650D7A57" w:rsidR="00DD653E" w:rsidRPr="00921A0C" w:rsidRDefault="00922FE5" w:rsidP="00517CC8">
      <w:pPr>
        <w:numPr>
          <w:ilvl w:val="0"/>
          <w:numId w:val="48"/>
        </w:numPr>
        <w:rPr>
          <w:sz w:val="22"/>
          <w:szCs w:val="22"/>
        </w:rPr>
      </w:pPr>
      <w:r w:rsidRPr="008E0D16">
        <w:rPr>
          <w:b/>
          <w:bCs/>
          <w:sz w:val="22"/>
          <w:szCs w:val="22"/>
        </w:rPr>
        <w:t>S</w:t>
      </w:r>
      <w:r w:rsidR="00517CC8" w:rsidRPr="008E0D16">
        <w:rPr>
          <w:b/>
          <w:bCs/>
          <w:sz w:val="22"/>
          <w:szCs w:val="22"/>
        </w:rPr>
        <w:t>patial consistency</w:t>
      </w:r>
      <w:r>
        <w:rPr>
          <w:sz w:val="22"/>
          <w:szCs w:val="22"/>
        </w:rPr>
        <w:t>.</w:t>
      </w:r>
      <w:r w:rsidR="001801E8">
        <w:rPr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 w:rsidR="001801E8">
        <w:rPr>
          <w:sz w:val="22"/>
          <w:szCs w:val="22"/>
        </w:rPr>
        <w:t xml:space="preserve">his fundamentally imply </w:t>
      </w:r>
      <w:r>
        <w:rPr>
          <w:sz w:val="22"/>
          <w:szCs w:val="22"/>
        </w:rPr>
        <w:t xml:space="preserve">two aspects: </w:t>
      </w:r>
      <w:r w:rsidR="00E75294" w:rsidRPr="00005392">
        <w:rPr>
          <w:i/>
          <w:iCs/>
          <w:sz w:val="22"/>
          <w:szCs w:val="22"/>
        </w:rPr>
        <w:t>smooth</w:t>
      </w:r>
      <w:r w:rsidR="00E75294" w:rsidRPr="008D529B">
        <w:rPr>
          <w:sz w:val="22"/>
          <w:szCs w:val="22"/>
        </w:rPr>
        <w:t xml:space="preserve"> </w:t>
      </w:r>
      <w:r w:rsidR="00B5644B" w:rsidRPr="008D529B">
        <w:rPr>
          <w:sz w:val="22"/>
          <w:szCs w:val="22"/>
        </w:rPr>
        <w:t xml:space="preserve">time </w:t>
      </w:r>
      <w:r w:rsidR="00E75294" w:rsidRPr="008D529B">
        <w:rPr>
          <w:sz w:val="22"/>
          <w:szCs w:val="22"/>
        </w:rPr>
        <w:t>channel evolution as targets</w:t>
      </w:r>
      <w:r w:rsidR="00B5644B" w:rsidRPr="008D529B">
        <w:rPr>
          <w:sz w:val="22"/>
          <w:szCs w:val="22"/>
        </w:rPr>
        <w:t xml:space="preserve"> and/or sensing nodes moves</w:t>
      </w:r>
      <w:r w:rsidR="00353D88" w:rsidRPr="008D529B">
        <w:rPr>
          <w:sz w:val="22"/>
          <w:szCs w:val="22"/>
        </w:rPr>
        <w:t xml:space="preserve"> and </w:t>
      </w:r>
      <w:r w:rsidR="0076539E" w:rsidRPr="008D529B">
        <w:rPr>
          <w:sz w:val="22"/>
          <w:szCs w:val="22"/>
        </w:rPr>
        <w:t>similar/correlated channel</w:t>
      </w:r>
      <w:r w:rsidR="00C82FB2">
        <w:rPr>
          <w:sz w:val="22"/>
          <w:szCs w:val="22"/>
        </w:rPr>
        <w:t xml:space="preserve"> (e.g., multi-path components)</w:t>
      </w:r>
      <w:r w:rsidR="0076539E" w:rsidRPr="008D529B">
        <w:rPr>
          <w:sz w:val="22"/>
          <w:szCs w:val="22"/>
        </w:rPr>
        <w:t xml:space="preserve"> for</w:t>
      </w:r>
      <w:r w:rsidR="00E75294" w:rsidRPr="008D529B">
        <w:rPr>
          <w:sz w:val="22"/>
          <w:szCs w:val="22"/>
        </w:rPr>
        <w:t xml:space="preserve"> </w:t>
      </w:r>
      <w:r w:rsidR="0076539E" w:rsidRPr="008D529B">
        <w:rPr>
          <w:sz w:val="22"/>
          <w:szCs w:val="22"/>
        </w:rPr>
        <w:t xml:space="preserve">targets and/or sensing nodes pairs which </w:t>
      </w:r>
      <w:r w:rsidR="00C82FB2">
        <w:rPr>
          <w:sz w:val="22"/>
          <w:szCs w:val="22"/>
        </w:rPr>
        <w:t xml:space="preserve">are </w:t>
      </w:r>
      <w:r w:rsidR="00921A0C" w:rsidRPr="008D529B">
        <w:rPr>
          <w:sz w:val="22"/>
          <w:szCs w:val="22"/>
        </w:rPr>
        <w:t xml:space="preserve">close to each other. </w:t>
      </w:r>
      <w:r w:rsidR="00E245A4">
        <w:rPr>
          <w:sz w:val="22"/>
          <w:szCs w:val="22"/>
        </w:rPr>
        <w:t>It is well</w:t>
      </w:r>
      <w:r w:rsidR="005D37DC">
        <w:rPr>
          <w:sz w:val="22"/>
          <w:szCs w:val="22"/>
        </w:rPr>
        <w:t>-</w:t>
      </w:r>
      <w:r w:rsidR="00E245A4">
        <w:rPr>
          <w:sz w:val="22"/>
          <w:szCs w:val="22"/>
        </w:rPr>
        <w:t>know</w:t>
      </w:r>
      <w:r w:rsidR="005D37DC">
        <w:rPr>
          <w:sz w:val="22"/>
          <w:szCs w:val="22"/>
        </w:rPr>
        <w:t>n</w:t>
      </w:r>
      <w:r w:rsidR="00E245A4">
        <w:rPr>
          <w:sz w:val="22"/>
          <w:szCs w:val="22"/>
        </w:rPr>
        <w:t xml:space="preserve"> that stochastic </w:t>
      </w:r>
      <w:r w:rsidR="005B53AF">
        <w:rPr>
          <w:sz w:val="22"/>
          <w:szCs w:val="22"/>
        </w:rPr>
        <w:t xml:space="preserve">models </w:t>
      </w:r>
      <w:r w:rsidR="00D348FC">
        <w:rPr>
          <w:sz w:val="22"/>
          <w:szCs w:val="22"/>
        </w:rPr>
        <w:t>preserve</w:t>
      </w:r>
      <w:r w:rsidR="005B53AF">
        <w:rPr>
          <w:sz w:val="22"/>
          <w:szCs w:val="22"/>
        </w:rPr>
        <w:t xml:space="preserve"> properly </w:t>
      </w:r>
      <w:r w:rsidR="005D37DC">
        <w:rPr>
          <w:sz w:val="22"/>
          <w:szCs w:val="22"/>
        </w:rPr>
        <w:t>the correlation of</w:t>
      </w:r>
      <w:r w:rsidR="005B53AF">
        <w:rPr>
          <w:sz w:val="22"/>
          <w:szCs w:val="22"/>
        </w:rPr>
        <w:t xml:space="preserve"> </w:t>
      </w:r>
      <w:r w:rsidR="00BD5ACE">
        <w:rPr>
          <w:sz w:val="22"/>
          <w:szCs w:val="22"/>
        </w:rPr>
        <w:t>large-scale</w:t>
      </w:r>
      <w:r w:rsidR="006E0D5D">
        <w:rPr>
          <w:sz w:val="22"/>
          <w:szCs w:val="22"/>
        </w:rPr>
        <w:t xml:space="preserve"> </w:t>
      </w:r>
      <w:r w:rsidR="00A2695B">
        <w:rPr>
          <w:sz w:val="22"/>
          <w:szCs w:val="22"/>
        </w:rPr>
        <w:t>parameters but</w:t>
      </w:r>
      <w:r w:rsidR="006E0D5D">
        <w:rPr>
          <w:sz w:val="22"/>
          <w:szCs w:val="22"/>
        </w:rPr>
        <w:t xml:space="preserve"> require certain adjustments to</w:t>
      </w:r>
      <w:r w:rsidR="009C58D6">
        <w:rPr>
          <w:sz w:val="22"/>
          <w:szCs w:val="22"/>
        </w:rPr>
        <w:t xml:space="preserve"> preserve </w:t>
      </w:r>
      <w:r w:rsidR="00A2695B">
        <w:rPr>
          <w:sz w:val="22"/>
          <w:szCs w:val="22"/>
        </w:rPr>
        <w:t xml:space="preserve">correlation among </w:t>
      </w:r>
      <w:r w:rsidR="008E0D16">
        <w:rPr>
          <w:sz w:val="22"/>
          <w:szCs w:val="22"/>
        </w:rPr>
        <w:t>small scale parameters.</w:t>
      </w:r>
      <w:r w:rsidR="009C58D6">
        <w:rPr>
          <w:sz w:val="22"/>
          <w:szCs w:val="22"/>
        </w:rPr>
        <w:t xml:space="preserve"> </w:t>
      </w:r>
    </w:p>
    <w:p w14:paraId="49C2E47B" w14:textId="308ED8E6" w:rsidR="00921A0C" w:rsidRDefault="00921A0C" w:rsidP="00517CC8">
      <w:pPr>
        <w:numPr>
          <w:ilvl w:val="0"/>
          <w:numId w:val="48"/>
        </w:numPr>
        <w:rPr>
          <w:sz w:val="22"/>
          <w:szCs w:val="22"/>
        </w:rPr>
      </w:pPr>
      <w:r w:rsidRPr="00664596">
        <w:rPr>
          <w:b/>
          <w:bCs/>
          <w:sz w:val="22"/>
          <w:szCs w:val="22"/>
        </w:rPr>
        <w:t>Correlation between sensing and communication channel</w:t>
      </w:r>
      <w:r w:rsidRPr="00664596">
        <w:rPr>
          <w:sz w:val="22"/>
          <w:szCs w:val="22"/>
        </w:rPr>
        <w:t xml:space="preserve">. </w:t>
      </w:r>
      <w:r w:rsidR="00863F4A" w:rsidRPr="00664596">
        <w:rPr>
          <w:sz w:val="22"/>
          <w:szCs w:val="22"/>
        </w:rPr>
        <w:t>The p</w:t>
      </w:r>
      <w:r w:rsidR="0011139A" w:rsidRPr="00664596">
        <w:rPr>
          <w:sz w:val="22"/>
          <w:szCs w:val="22"/>
        </w:rPr>
        <w:t>hysical world</w:t>
      </w:r>
      <w:r w:rsidR="004524F5" w:rsidRPr="00664596">
        <w:rPr>
          <w:sz w:val="22"/>
          <w:szCs w:val="22"/>
        </w:rPr>
        <w:t xml:space="preserve"> </w:t>
      </w:r>
      <w:r w:rsidR="00863F4A" w:rsidRPr="00664596">
        <w:rPr>
          <w:sz w:val="22"/>
          <w:szCs w:val="22"/>
        </w:rPr>
        <w:t>and the electromagnetic</w:t>
      </w:r>
      <w:r w:rsidR="00665F47" w:rsidRPr="00664596">
        <w:rPr>
          <w:sz w:val="22"/>
          <w:szCs w:val="22"/>
        </w:rPr>
        <w:t xml:space="preserve"> signals</w:t>
      </w:r>
      <w:r w:rsidR="0011139A" w:rsidRPr="00664596">
        <w:rPr>
          <w:sz w:val="22"/>
          <w:szCs w:val="22"/>
        </w:rPr>
        <w:t xml:space="preserve"> </w:t>
      </w:r>
      <w:r w:rsidR="00665F47" w:rsidRPr="00664596">
        <w:rPr>
          <w:sz w:val="22"/>
          <w:szCs w:val="22"/>
        </w:rPr>
        <w:t xml:space="preserve">are </w:t>
      </w:r>
      <w:r w:rsidR="00863F4A" w:rsidRPr="00664596">
        <w:rPr>
          <w:sz w:val="22"/>
          <w:szCs w:val="22"/>
        </w:rPr>
        <w:t>the same</w:t>
      </w:r>
      <w:r w:rsidR="00665F47" w:rsidRPr="00664596">
        <w:rPr>
          <w:sz w:val="22"/>
          <w:szCs w:val="22"/>
        </w:rPr>
        <w:t xml:space="preserve"> for both communication and sensing operations</w:t>
      </w:r>
      <w:r w:rsidR="006C76AD" w:rsidRPr="00664596">
        <w:rPr>
          <w:sz w:val="22"/>
          <w:szCs w:val="22"/>
        </w:rPr>
        <w:t xml:space="preserve">, however, sensing and communication channels are </w:t>
      </w:r>
      <w:r w:rsidR="00814120" w:rsidRPr="00664596">
        <w:rPr>
          <w:sz w:val="22"/>
          <w:szCs w:val="22"/>
        </w:rPr>
        <w:t>not necessarily identical</w:t>
      </w:r>
      <w:r w:rsidR="00664596" w:rsidRPr="00664596">
        <w:rPr>
          <w:sz w:val="22"/>
          <w:szCs w:val="22"/>
        </w:rPr>
        <w:t xml:space="preserve"> [8]</w:t>
      </w:r>
      <w:r w:rsidR="00814120" w:rsidRPr="00664596">
        <w:rPr>
          <w:sz w:val="22"/>
          <w:szCs w:val="22"/>
        </w:rPr>
        <w:t xml:space="preserve">. This is illustrated in Figure </w:t>
      </w:r>
      <w:r w:rsidR="005C6D06">
        <w:rPr>
          <w:sz w:val="22"/>
          <w:szCs w:val="22"/>
        </w:rPr>
        <w:t>2</w:t>
      </w:r>
      <w:r w:rsidR="00814120" w:rsidRPr="00664596">
        <w:rPr>
          <w:sz w:val="22"/>
          <w:szCs w:val="22"/>
        </w:rPr>
        <w:t xml:space="preserve">. </w:t>
      </w:r>
      <w:r w:rsidR="00863F4A" w:rsidRPr="00664596">
        <w:rPr>
          <w:sz w:val="22"/>
          <w:szCs w:val="22"/>
        </w:rPr>
        <w:t xml:space="preserve"> </w:t>
      </w:r>
      <w:r w:rsidR="00EE008D">
        <w:rPr>
          <w:sz w:val="22"/>
          <w:szCs w:val="22"/>
        </w:rPr>
        <w:t>RAN1 should discuss this aspect.</w:t>
      </w:r>
    </w:p>
    <w:p w14:paraId="290D4400" w14:textId="14885E78" w:rsidR="00494BCD" w:rsidRDefault="00494BCD" w:rsidP="00517CC8">
      <w:pPr>
        <w:numPr>
          <w:ilvl w:val="0"/>
          <w:numId w:val="48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Ease to </w:t>
      </w:r>
      <w:r w:rsidR="00384DA3">
        <w:rPr>
          <w:b/>
          <w:bCs/>
          <w:sz w:val="22"/>
          <w:szCs w:val="22"/>
        </w:rPr>
        <w:t>enable</w:t>
      </w:r>
      <w:r>
        <w:rPr>
          <w:b/>
          <w:bCs/>
          <w:sz w:val="22"/>
          <w:szCs w:val="22"/>
        </w:rPr>
        <w:t xml:space="preserve"> </w:t>
      </w:r>
      <w:r w:rsidR="008E2135">
        <w:rPr>
          <w:b/>
          <w:bCs/>
          <w:sz w:val="22"/>
          <w:szCs w:val="22"/>
        </w:rPr>
        <w:t>calibration and comparison</w:t>
      </w:r>
      <w:r w:rsidR="008E2135" w:rsidRPr="008E2135">
        <w:rPr>
          <w:sz w:val="22"/>
          <w:szCs w:val="22"/>
        </w:rPr>
        <w:t>.</w:t>
      </w:r>
      <w:r w:rsidR="008E2135">
        <w:rPr>
          <w:sz w:val="22"/>
          <w:szCs w:val="22"/>
        </w:rPr>
        <w:t xml:space="preserve"> </w:t>
      </w:r>
    </w:p>
    <w:p w14:paraId="4DBCF0CC" w14:textId="6D8F6062" w:rsidR="00155804" w:rsidRDefault="00155804" w:rsidP="00517CC8">
      <w:pPr>
        <w:numPr>
          <w:ilvl w:val="0"/>
          <w:numId w:val="48"/>
        </w:numPr>
        <w:rPr>
          <w:sz w:val="22"/>
          <w:szCs w:val="22"/>
        </w:rPr>
      </w:pPr>
      <w:r w:rsidRPr="001E26A2">
        <w:rPr>
          <w:b/>
          <w:bCs/>
          <w:sz w:val="22"/>
          <w:szCs w:val="22"/>
        </w:rPr>
        <w:t>Parametrization</w:t>
      </w:r>
      <w:r w:rsidR="0021093B" w:rsidRPr="001E26A2">
        <w:rPr>
          <w:b/>
          <w:bCs/>
          <w:sz w:val="22"/>
          <w:szCs w:val="22"/>
        </w:rPr>
        <w:t xml:space="preserve"> to cope with ma</w:t>
      </w:r>
      <w:r w:rsidR="001E26A2" w:rsidRPr="001E26A2">
        <w:rPr>
          <w:b/>
          <w:bCs/>
          <w:sz w:val="22"/>
          <w:szCs w:val="22"/>
        </w:rPr>
        <w:t>ny environmental/deployment variables</w:t>
      </w:r>
      <w:r w:rsidR="001E26A2">
        <w:rPr>
          <w:sz w:val="22"/>
          <w:szCs w:val="22"/>
        </w:rPr>
        <w:t>.</w:t>
      </w:r>
    </w:p>
    <w:p w14:paraId="6D8A26E1" w14:textId="0AEE185B" w:rsidR="00356F9E" w:rsidRDefault="00C66443" w:rsidP="000F5195">
      <w:pPr>
        <w:rPr>
          <w:bCs/>
        </w:rPr>
      </w:pPr>
      <w:r>
        <w:rPr>
          <w:sz w:val="22"/>
          <w:szCs w:val="22"/>
        </w:rPr>
        <w:t xml:space="preserve"> </w:t>
      </w:r>
    </w:p>
    <w:p w14:paraId="5D250D2C" w14:textId="09D9D89E" w:rsidR="00356F9E" w:rsidRDefault="00356F9E" w:rsidP="00356F9E">
      <w:pPr>
        <w:rPr>
          <w:sz w:val="22"/>
          <w:szCs w:val="22"/>
        </w:rPr>
      </w:pPr>
      <w:r>
        <w:rPr>
          <w:sz w:val="22"/>
          <w:szCs w:val="22"/>
        </w:rPr>
        <w:t xml:space="preserve">Bearing in mind the previous, </w:t>
      </w:r>
      <w:r w:rsidR="00800637">
        <w:rPr>
          <w:sz w:val="22"/>
          <w:szCs w:val="22"/>
        </w:rPr>
        <w:t xml:space="preserve">we </w:t>
      </w:r>
      <w:r w:rsidR="00574F54">
        <w:rPr>
          <w:sz w:val="22"/>
          <w:szCs w:val="22"/>
        </w:rPr>
        <w:t>consider that a hybrid channel model</w:t>
      </w:r>
      <w:r w:rsidR="00D62BE6">
        <w:rPr>
          <w:sz w:val="22"/>
          <w:szCs w:val="22"/>
        </w:rPr>
        <w:t xml:space="preserve">(s), similar to the one </w:t>
      </w:r>
      <w:r w:rsidR="00CF2120">
        <w:rPr>
          <w:sz w:val="22"/>
          <w:szCs w:val="22"/>
        </w:rPr>
        <w:t>described in [</w:t>
      </w:r>
      <w:r w:rsidR="00E91603">
        <w:rPr>
          <w:sz w:val="22"/>
          <w:szCs w:val="22"/>
        </w:rPr>
        <w:t>3: §8</w:t>
      </w:r>
      <w:r w:rsidR="00CF2120">
        <w:rPr>
          <w:sz w:val="22"/>
          <w:szCs w:val="22"/>
        </w:rPr>
        <w:t>]</w:t>
      </w:r>
      <w:r w:rsidR="00FF4E69">
        <w:rPr>
          <w:sz w:val="22"/>
          <w:szCs w:val="22"/>
        </w:rPr>
        <w:t>,</w:t>
      </w:r>
      <w:r w:rsidR="00D62BE6">
        <w:rPr>
          <w:sz w:val="22"/>
          <w:szCs w:val="22"/>
        </w:rPr>
        <w:t xml:space="preserve"> could</w:t>
      </w:r>
      <w:r w:rsidR="00BE6E2B">
        <w:rPr>
          <w:sz w:val="22"/>
          <w:szCs w:val="22"/>
        </w:rPr>
        <w:t xml:space="preserve"> </w:t>
      </w:r>
      <w:r w:rsidR="00FF4E69">
        <w:rPr>
          <w:sz w:val="22"/>
          <w:szCs w:val="22"/>
        </w:rPr>
        <w:t xml:space="preserve">provide </w:t>
      </w:r>
      <w:r w:rsidR="00BE6E2B">
        <w:rPr>
          <w:sz w:val="22"/>
          <w:szCs w:val="22"/>
        </w:rPr>
        <w:t xml:space="preserve">(by flexibly trading </w:t>
      </w:r>
      <w:r w:rsidR="00BE6E2B" w:rsidRPr="00BE6E2B">
        <w:rPr>
          <w:i/>
          <w:iCs/>
          <w:sz w:val="22"/>
          <w:szCs w:val="22"/>
        </w:rPr>
        <w:t>the weight</w:t>
      </w:r>
      <w:r w:rsidR="00BE6E2B">
        <w:rPr>
          <w:sz w:val="22"/>
          <w:szCs w:val="22"/>
        </w:rPr>
        <w:t xml:space="preserve"> of the stochastic and deterministic components) </w:t>
      </w:r>
      <w:r w:rsidR="00FF4E69">
        <w:rPr>
          <w:sz w:val="22"/>
          <w:szCs w:val="22"/>
        </w:rPr>
        <w:t xml:space="preserve">a good </w:t>
      </w:r>
      <w:r w:rsidR="00327C6F">
        <w:rPr>
          <w:sz w:val="22"/>
          <w:szCs w:val="22"/>
        </w:rPr>
        <w:t>compromise</w:t>
      </w:r>
      <w:r w:rsidR="00FF4E69">
        <w:rPr>
          <w:sz w:val="22"/>
          <w:szCs w:val="22"/>
        </w:rPr>
        <w:t xml:space="preserve"> between compatibility </w:t>
      </w:r>
      <w:r w:rsidR="0032155E">
        <w:rPr>
          <w:sz w:val="22"/>
          <w:szCs w:val="22"/>
        </w:rPr>
        <w:t>with</w:t>
      </w:r>
      <w:r w:rsidR="00217335">
        <w:rPr>
          <w:sz w:val="22"/>
          <w:szCs w:val="22"/>
        </w:rPr>
        <w:t xml:space="preserve"> the existing (and intended baseline) channel model in [3] and the necessary </w:t>
      </w:r>
      <w:r w:rsidR="00BE6E2B">
        <w:rPr>
          <w:sz w:val="22"/>
          <w:szCs w:val="22"/>
        </w:rPr>
        <w:t xml:space="preserve">accuracy </w:t>
      </w:r>
      <w:r w:rsidR="00BD0030">
        <w:rPr>
          <w:sz w:val="22"/>
          <w:szCs w:val="22"/>
        </w:rPr>
        <w:t xml:space="preserve">enhancements </w:t>
      </w:r>
      <w:r w:rsidR="005B0105">
        <w:rPr>
          <w:sz w:val="22"/>
          <w:szCs w:val="22"/>
        </w:rPr>
        <w:t>given the different</w:t>
      </w:r>
      <w:r w:rsidR="00BD0030">
        <w:rPr>
          <w:sz w:val="22"/>
          <w:szCs w:val="22"/>
        </w:rPr>
        <w:t xml:space="preserve"> scenario</w:t>
      </w:r>
      <w:r w:rsidR="00E663DF">
        <w:rPr>
          <w:sz w:val="22"/>
          <w:szCs w:val="22"/>
        </w:rPr>
        <w:t>s</w:t>
      </w:r>
      <w:r w:rsidR="005B0105">
        <w:rPr>
          <w:sz w:val="22"/>
          <w:szCs w:val="22"/>
        </w:rPr>
        <w:t xml:space="preserve"> and </w:t>
      </w:r>
      <w:r w:rsidR="00E663DF">
        <w:rPr>
          <w:sz w:val="22"/>
          <w:szCs w:val="22"/>
        </w:rPr>
        <w:t xml:space="preserve">sensing </w:t>
      </w:r>
      <w:r w:rsidR="005B0105">
        <w:rPr>
          <w:sz w:val="22"/>
          <w:szCs w:val="22"/>
        </w:rPr>
        <w:t>targets</w:t>
      </w:r>
      <w:r w:rsidR="00E663DF">
        <w:rPr>
          <w:sz w:val="22"/>
          <w:szCs w:val="22"/>
        </w:rPr>
        <w:t>-</w:t>
      </w:r>
      <w:r w:rsidR="00BD0030">
        <w:rPr>
          <w:sz w:val="22"/>
          <w:szCs w:val="22"/>
        </w:rPr>
        <w:t>specific</w:t>
      </w:r>
      <w:r w:rsidR="005B0105">
        <w:rPr>
          <w:sz w:val="22"/>
          <w:szCs w:val="22"/>
        </w:rPr>
        <w:t xml:space="preserve"> features</w:t>
      </w:r>
      <w:r w:rsidR="00DF38DD">
        <w:rPr>
          <w:sz w:val="22"/>
          <w:szCs w:val="22"/>
        </w:rPr>
        <w:t xml:space="preserve">. </w:t>
      </w:r>
      <w:r w:rsidR="00BD0030">
        <w:rPr>
          <w:sz w:val="22"/>
          <w:szCs w:val="22"/>
        </w:rPr>
        <w:t xml:space="preserve"> </w:t>
      </w:r>
    </w:p>
    <w:p w14:paraId="690184A9" w14:textId="77777777" w:rsidR="00DF38DD" w:rsidRPr="00DF38DD" w:rsidRDefault="00DF38DD" w:rsidP="00356F9E">
      <w:pPr>
        <w:rPr>
          <w:sz w:val="10"/>
          <w:szCs w:val="10"/>
        </w:rPr>
      </w:pPr>
    </w:p>
    <w:p w14:paraId="4E0021A7" w14:textId="10940A88" w:rsidR="00DF38DD" w:rsidRDefault="00DF38DD" w:rsidP="00DF38DD">
      <w:pPr>
        <w:autoSpaceDE w:val="0"/>
        <w:autoSpaceDN w:val="0"/>
        <w:adjustRightInd w:val="0"/>
        <w:spacing w:before="0" w:after="0"/>
        <w:rPr>
          <w:b/>
          <w:bCs/>
        </w:rPr>
      </w:pPr>
      <w:r w:rsidRPr="00874507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2</w:t>
      </w:r>
      <w:r w:rsidRPr="00874507">
        <w:rPr>
          <w:b/>
          <w:sz w:val="22"/>
          <w:szCs w:val="22"/>
        </w:rPr>
        <w:t xml:space="preserve">: </w:t>
      </w:r>
      <w:r w:rsidR="00A627ED">
        <w:rPr>
          <w:b/>
          <w:sz w:val="22"/>
          <w:szCs w:val="22"/>
        </w:rPr>
        <w:t xml:space="preserve">RAN1 to adopt the </w:t>
      </w:r>
      <w:r w:rsidR="00A627ED" w:rsidRPr="00A627ED">
        <w:rPr>
          <w:b/>
          <w:sz w:val="22"/>
          <w:szCs w:val="22"/>
        </w:rPr>
        <w:t>map-based hybrid</w:t>
      </w:r>
      <w:r w:rsidR="00E663DF">
        <w:rPr>
          <w:b/>
          <w:sz w:val="22"/>
          <w:szCs w:val="22"/>
        </w:rPr>
        <w:t xml:space="preserve"> (stochastic</w:t>
      </w:r>
      <w:r w:rsidR="000463A2">
        <w:rPr>
          <w:b/>
          <w:sz w:val="22"/>
          <w:szCs w:val="22"/>
        </w:rPr>
        <w:t xml:space="preserve"> + deterministic</w:t>
      </w:r>
      <w:r w:rsidR="00E663DF">
        <w:rPr>
          <w:b/>
          <w:sz w:val="22"/>
          <w:szCs w:val="22"/>
        </w:rPr>
        <w:t>)</w:t>
      </w:r>
      <w:r w:rsidR="00A627ED" w:rsidRPr="00A627ED">
        <w:rPr>
          <w:b/>
          <w:sz w:val="22"/>
          <w:szCs w:val="22"/>
        </w:rPr>
        <w:t xml:space="preserve"> model in TR 38.901, as starting point for ISAC channel modelling.</w:t>
      </w:r>
    </w:p>
    <w:p w14:paraId="6FB6DAE6" w14:textId="77777777" w:rsidR="00D52521" w:rsidRDefault="00D52521" w:rsidP="00DF38DD">
      <w:pPr>
        <w:autoSpaceDE w:val="0"/>
        <w:autoSpaceDN w:val="0"/>
        <w:adjustRightInd w:val="0"/>
        <w:spacing w:before="0" w:after="0"/>
        <w:rPr>
          <w:b/>
          <w:bCs/>
        </w:rPr>
      </w:pPr>
    </w:p>
    <w:p w14:paraId="453FA29E" w14:textId="0C7C6DDA" w:rsidR="00F74320" w:rsidRDefault="00F74320" w:rsidP="00F74320">
      <w:pPr>
        <w:autoSpaceDE w:val="0"/>
        <w:autoSpaceDN w:val="0"/>
        <w:adjustRightInd w:val="0"/>
        <w:spacing w:before="0" w:after="0"/>
        <w:rPr>
          <w:b/>
          <w:bCs/>
        </w:rPr>
      </w:pPr>
      <w:r w:rsidRPr="00874507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3</w:t>
      </w:r>
      <w:r w:rsidRPr="00874507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For </w:t>
      </w:r>
      <w:r w:rsidR="00F42E8C">
        <w:rPr>
          <w:b/>
          <w:sz w:val="22"/>
          <w:szCs w:val="22"/>
        </w:rPr>
        <w:t>evaluation and comparison purposes, digital models of several canonical scenarios</w:t>
      </w:r>
      <w:r w:rsidR="007D7A71">
        <w:rPr>
          <w:b/>
          <w:sz w:val="22"/>
          <w:szCs w:val="22"/>
        </w:rPr>
        <w:t xml:space="preserve"> (e.g., </w:t>
      </w:r>
      <w:r w:rsidR="007B22E8">
        <w:rPr>
          <w:b/>
          <w:sz w:val="22"/>
          <w:szCs w:val="22"/>
        </w:rPr>
        <w:t>road intersection, avenue, factory, office, etc.</w:t>
      </w:r>
      <w:r w:rsidR="007D7A71">
        <w:rPr>
          <w:b/>
          <w:sz w:val="22"/>
          <w:szCs w:val="22"/>
        </w:rPr>
        <w:t>)</w:t>
      </w:r>
      <w:r w:rsidR="00F42E8C">
        <w:rPr>
          <w:b/>
          <w:sz w:val="22"/>
          <w:szCs w:val="22"/>
        </w:rPr>
        <w:t xml:space="preserve"> </w:t>
      </w:r>
      <w:r w:rsidR="00004E8B">
        <w:rPr>
          <w:b/>
          <w:sz w:val="22"/>
          <w:szCs w:val="22"/>
        </w:rPr>
        <w:t>should be agreed</w:t>
      </w:r>
      <w:r w:rsidRPr="00934755">
        <w:rPr>
          <w:b/>
          <w:bCs/>
        </w:rPr>
        <w:t>.</w:t>
      </w:r>
    </w:p>
    <w:p w14:paraId="3644997B" w14:textId="77777777" w:rsidR="00D52521" w:rsidRDefault="00D52521" w:rsidP="00DF38DD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</w:p>
    <w:p w14:paraId="279EFFCE" w14:textId="77777777" w:rsidR="00356F9E" w:rsidRDefault="00356F9E" w:rsidP="00B27A76"/>
    <w:p w14:paraId="1935B7DF" w14:textId="77777777" w:rsidR="00E663DF" w:rsidRDefault="00E663DF" w:rsidP="00B27A76"/>
    <w:p w14:paraId="5408AF20" w14:textId="77777777" w:rsidR="00E663DF" w:rsidRPr="00B27A76" w:rsidRDefault="00E663DF" w:rsidP="00B27A76"/>
    <w:p w14:paraId="6205F016" w14:textId="6E641009" w:rsidR="006B711E" w:rsidRDefault="00E808E8" w:rsidP="006B711E">
      <w:pPr>
        <w:pStyle w:val="Heading2"/>
      </w:pPr>
      <w:r>
        <w:lastRenderedPageBreak/>
        <w:t>Characterization of</w:t>
      </w:r>
      <w:r w:rsidR="006B711E">
        <w:t xml:space="preserve"> Sensing Targets</w:t>
      </w:r>
    </w:p>
    <w:p w14:paraId="300947BC" w14:textId="77777777" w:rsidR="00596C65" w:rsidRPr="003B2366" w:rsidRDefault="00596C65" w:rsidP="00064BB4">
      <w:pPr>
        <w:rPr>
          <w:sz w:val="10"/>
          <w:szCs w:val="10"/>
        </w:rPr>
      </w:pPr>
    </w:p>
    <w:p w14:paraId="161F8737" w14:textId="04A08B67" w:rsidR="00064BB4" w:rsidRDefault="00596C65" w:rsidP="00064BB4">
      <w:pPr>
        <w:rPr>
          <w:sz w:val="22"/>
          <w:szCs w:val="22"/>
        </w:rPr>
      </w:pPr>
      <w:r>
        <w:rPr>
          <w:sz w:val="22"/>
          <w:szCs w:val="22"/>
        </w:rPr>
        <w:t xml:space="preserve">One very essential aspect </w:t>
      </w:r>
      <w:r w:rsidR="00196B1D">
        <w:rPr>
          <w:sz w:val="22"/>
          <w:szCs w:val="22"/>
        </w:rPr>
        <w:t>in Radar operation is RCS</w:t>
      </w:r>
      <w:r w:rsidR="00C62590">
        <w:rPr>
          <w:sz w:val="22"/>
          <w:szCs w:val="22"/>
        </w:rPr>
        <w:t xml:space="preserve"> [9]</w:t>
      </w:r>
      <w:r w:rsidR="00F92908">
        <w:rPr>
          <w:sz w:val="22"/>
          <w:szCs w:val="22"/>
        </w:rPr>
        <w:t xml:space="preserve">, i.e., a measure </w:t>
      </w:r>
      <w:r w:rsidR="00092203">
        <w:rPr>
          <w:sz w:val="22"/>
          <w:szCs w:val="22"/>
        </w:rPr>
        <w:t xml:space="preserve">of </w:t>
      </w:r>
      <w:r w:rsidR="009B3035">
        <w:rPr>
          <w:sz w:val="22"/>
          <w:szCs w:val="22"/>
        </w:rPr>
        <w:t xml:space="preserve">the </w:t>
      </w:r>
      <w:r w:rsidR="00092203">
        <w:rPr>
          <w:sz w:val="22"/>
          <w:szCs w:val="22"/>
        </w:rPr>
        <w:t>detecta</w:t>
      </w:r>
      <w:r w:rsidR="009B3035">
        <w:rPr>
          <w:sz w:val="22"/>
          <w:szCs w:val="22"/>
        </w:rPr>
        <w:t xml:space="preserve">bility of </w:t>
      </w:r>
      <w:r w:rsidR="00092203">
        <w:rPr>
          <w:sz w:val="22"/>
          <w:szCs w:val="22"/>
        </w:rPr>
        <w:t xml:space="preserve">an object. </w:t>
      </w:r>
      <w:r w:rsidR="00686D30">
        <w:rPr>
          <w:sz w:val="22"/>
          <w:szCs w:val="22"/>
        </w:rPr>
        <w:t xml:space="preserve">The aspects affecting </w:t>
      </w:r>
      <w:r w:rsidR="00EF4BFD">
        <w:rPr>
          <w:sz w:val="22"/>
          <w:szCs w:val="22"/>
        </w:rPr>
        <w:t>RCS</w:t>
      </w:r>
      <w:r w:rsidR="00686D30">
        <w:rPr>
          <w:sz w:val="22"/>
          <w:szCs w:val="22"/>
        </w:rPr>
        <w:t xml:space="preserve"> include </w:t>
      </w:r>
      <w:r w:rsidR="00EF4BFD">
        <w:rPr>
          <w:sz w:val="22"/>
          <w:szCs w:val="22"/>
        </w:rPr>
        <w:t xml:space="preserve">the </w:t>
      </w:r>
      <w:r w:rsidR="00036920">
        <w:rPr>
          <w:sz w:val="22"/>
          <w:szCs w:val="22"/>
        </w:rPr>
        <w:t>type of materials, size, position</w:t>
      </w:r>
      <w:r w:rsidR="00EF4BFD">
        <w:rPr>
          <w:sz w:val="22"/>
          <w:szCs w:val="22"/>
        </w:rPr>
        <w:t>/orientation</w:t>
      </w:r>
      <w:r w:rsidR="00036920">
        <w:rPr>
          <w:sz w:val="22"/>
          <w:szCs w:val="22"/>
        </w:rPr>
        <w:t xml:space="preserve"> relative to sensing nodes, in some cases </w:t>
      </w:r>
      <w:r w:rsidR="00A86826">
        <w:rPr>
          <w:sz w:val="22"/>
          <w:szCs w:val="22"/>
        </w:rPr>
        <w:t>frequency, etc.</w:t>
      </w:r>
      <w:r w:rsidR="003B2366">
        <w:rPr>
          <w:sz w:val="22"/>
          <w:szCs w:val="22"/>
        </w:rPr>
        <w:t xml:space="preserve">, </w:t>
      </w:r>
      <w:r w:rsidR="00AD3673">
        <w:rPr>
          <w:sz w:val="22"/>
          <w:szCs w:val="22"/>
        </w:rPr>
        <w:t>T</w:t>
      </w:r>
      <w:r w:rsidR="003B2366">
        <w:rPr>
          <w:sz w:val="22"/>
          <w:szCs w:val="22"/>
        </w:rPr>
        <w:t xml:space="preserve">he theory about </w:t>
      </w:r>
      <w:r w:rsidR="00AD3673">
        <w:rPr>
          <w:sz w:val="22"/>
          <w:szCs w:val="22"/>
        </w:rPr>
        <w:t>RCS</w:t>
      </w:r>
      <w:r w:rsidR="003B2366">
        <w:rPr>
          <w:sz w:val="22"/>
          <w:szCs w:val="22"/>
        </w:rPr>
        <w:t xml:space="preserve"> is well</w:t>
      </w:r>
      <w:r w:rsidR="00B3720D">
        <w:rPr>
          <w:sz w:val="22"/>
          <w:szCs w:val="22"/>
        </w:rPr>
        <w:t>-</w:t>
      </w:r>
      <w:r w:rsidR="003B2366">
        <w:rPr>
          <w:sz w:val="22"/>
          <w:szCs w:val="22"/>
        </w:rPr>
        <w:t xml:space="preserve">developed. </w:t>
      </w:r>
      <w:r w:rsidR="000A0FE0">
        <w:rPr>
          <w:sz w:val="22"/>
          <w:szCs w:val="22"/>
        </w:rPr>
        <w:t xml:space="preserve">Since the ISAC </w:t>
      </w:r>
      <w:r w:rsidR="003E6DEE">
        <w:rPr>
          <w:sz w:val="22"/>
          <w:szCs w:val="22"/>
        </w:rPr>
        <w:t xml:space="preserve">channel modeling </w:t>
      </w:r>
      <w:r w:rsidR="000A0FE0">
        <w:rPr>
          <w:sz w:val="22"/>
          <w:szCs w:val="22"/>
        </w:rPr>
        <w:t xml:space="preserve">SI </w:t>
      </w:r>
      <w:r w:rsidR="003E6DEE">
        <w:rPr>
          <w:sz w:val="22"/>
          <w:szCs w:val="22"/>
        </w:rPr>
        <w:t xml:space="preserve">has agreed on certain specific </w:t>
      </w:r>
      <w:r w:rsidR="003826F4">
        <w:rPr>
          <w:sz w:val="22"/>
          <w:szCs w:val="22"/>
        </w:rPr>
        <w:t xml:space="preserve">type of targets to be detected and tracked, it would be desirable to establish a </w:t>
      </w:r>
      <w:r w:rsidR="001731B5">
        <w:rPr>
          <w:sz w:val="22"/>
          <w:szCs w:val="22"/>
        </w:rPr>
        <w:t xml:space="preserve">common </w:t>
      </w:r>
      <w:r w:rsidR="003826F4">
        <w:rPr>
          <w:sz w:val="22"/>
          <w:szCs w:val="22"/>
        </w:rPr>
        <w:t>database of RCS</w:t>
      </w:r>
      <w:r w:rsidR="00207047">
        <w:rPr>
          <w:sz w:val="22"/>
          <w:szCs w:val="22"/>
        </w:rPr>
        <w:t xml:space="preserve"> values </w:t>
      </w:r>
      <w:r w:rsidR="003826F4">
        <w:rPr>
          <w:sz w:val="22"/>
          <w:szCs w:val="22"/>
        </w:rPr>
        <w:t>for those objects</w:t>
      </w:r>
      <w:r w:rsidR="00207047">
        <w:rPr>
          <w:sz w:val="22"/>
          <w:szCs w:val="22"/>
        </w:rPr>
        <w:t xml:space="preserve"> and introduce the consideration of it within the ISAC channel modeling study</w:t>
      </w:r>
      <w:r w:rsidR="00BA3E99">
        <w:rPr>
          <w:sz w:val="22"/>
          <w:szCs w:val="22"/>
        </w:rPr>
        <w:t xml:space="preserve">, e.g., in the calculation of </w:t>
      </w:r>
      <w:r w:rsidR="00354A58">
        <w:rPr>
          <w:sz w:val="22"/>
          <w:szCs w:val="22"/>
        </w:rPr>
        <w:t>sensing link path loss</w:t>
      </w:r>
      <w:r w:rsidR="003826F4">
        <w:rPr>
          <w:sz w:val="22"/>
          <w:szCs w:val="22"/>
        </w:rPr>
        <w:t xml:space="preserve">. </w:t>
      </w:r>
    </w:p>
    <w:p w14:paraId="6673FC66" w14:textId="578B2393" w:rsidR="00207047" w:rsidRDefault="00BF73FF" w:rsidP="00064BB4">
      <w:pPr>
        <w:rPr>
          <w:sz w:val="22"/>
          <w:szCs w:val="22"/>
        </w:rPr>
      </w:pPr>
      <w:r w:rsidRPr="0010260C">
        <w:rPr>
          <w:sz w:val="22"/>
          <w:szCs w:val="22"/>
        </w:rPr>
        <w:t xml:space="preserve">Other technique </w:t>
      </w:r>
      <w:r w:rsidR="0010260C" w:rsidRPr="0010260C">
        <w:rPr>
          <w:sz w:val="22"/>
          <w:szCs w:val="22"/>
        </w:rPr>
        <w:t xml:space="preserve">found in </w:t>
      </w:r>
      <w:r w:rsidR="0010260C">
        <w:rPr>
          <w:sz w:val="22"/>
          <w:szCs w:val="22"/>
        </w:rPr>
        <w:t>the literature is the identification of certain micro-Doppler patterns</w:t>
      </w:r>
      <w:r w:rsidR="00C62590">
        <w:rPr>
          <w:sz w:val="22"/>
          <w:szCs w:val="22"/>
        </w:rPr>
        <w:t xml:space="preserve"> [10]</w:t>
      </w:r>
      <w:r w:rsidR="0010260C">
        <w:rPr>
          <w:sz w:val="22"/>
          <w:szCs w:val="22"/>
        </w:rPr>
        <w:t>. This could also be useful in the identification of certain targets</w:t>
      </w:r>
      <w:r w:rsidR="00A92B8A">
        <w:rPr>
          <w:sz w:val="22"/>
          <w:szCs w:val="22"/>
        </w:rPr>
        <w:t>, such as walking pedestrians</w:t>
      </w:r>
      <w:r w:rsidR="00862FC0">
        <w:rPr>
          <w:sz w:val="22"/>
          <w:szCs w:val="22"/>
        </w:rPr>
        <w:t xml:space="preserve"> or drones</w:t>
      </w:r>
      <w:r w:rsidR="00A92B8A">
        <w:rPr>
          <w:sz w:val="22"/>
          <w:szCs w:val="22"/>
        </w:rPr>
        <w:t>.</w:t>
      </w:r>
    </w:p>
    <w:p w14:paraId="6E64A49F" w14:textId="77777777" w:rsidR="00FE4CF1" w:rsidRPr="0010260C" w:rsidRDefault="00FE4CF1" w:rsidP="00064BB4">
      <w:pPr>
        <w:rPr>
          <w:sz w:val="22"/>
          <w:szCs w:val="22"/>
        </w:rPr>
      </w:pPr>
    </w:p>
    <w:p w14:paraId="24499B3B" w14:textId="4439C945" w:rsidR="00207047" w:rsidRDefault="00207047" w:rsidP="00925BD6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874507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4</w:t>
      </w:r>
      <w:r w:rsidRPr="00874507">
        <w:rPr>
          <w:b/>
          <w:sz w:val="22"/>
          <w:szCs w:val="22"/>
        </w:rPr>
        <w:t xml:space="preserve">: </w:t>
      </w:r>
      <w:r w:rsidR="001731B5">
        <w:rPr>
          <w:b/>
          <w:sz w:val="22"/>
          <w:szCs w:val="22"/>
        </w:rPr>
        <w:t xml:space="preserve">RAN1 to </w:t>
      </w:r>
      <w:r w:rsidR="00A6609A">
        <w:rPr>
          <w:b/>
          <w:sz w:val="22"/>
          <w:szCs w:val="22"/>
        </w:rPr>
        <w:t>create</w:t>
      </w:r>
      <w:r w:rsidR="00A92B8A">
        <w:rPr>
          <w:b/>
          <w:sz w:val="22"/>
          <w:szCs w:val="22"/>
        </w:rPr>
        <w:t xml:space="preserve"> </w:t>
      </w:r>
      <w:r w:rsidR="00A6609A">
        <w:rPr>
          <w:b/>
          <w:sz w:val="22"/>
          <w:szCs w:val="22"/>
        </w:rPr>
        <w:t>a list of sensing-target-specific parameters, such as RCS or micro</w:t>
      </w:r>
      <w:r w:rsidR="00FE4CF1">
        <w:rPr>
          <w:b/>
          <w:sz w:val="22"/>
          <w:szCs w:val="22"/>
        </w:rPr>
        <w:t>-</w:t>
      </w:r>
      <w:r w:rsidR="00A6609A">
        <w:rPr>
          <w:b/>
          <w:sz w:val="22"/>
          <w:szCs w:val="22"/>
        </w:rPr>
        <w:t>Doppler patterns</w:t>
      </w:r>
      <w:r w:rsidR="00925BD6">
        <w:rPr>
          <w:b/>
          <w:sz w:val="22"/>
          <w:szCs w:val="22"/>
        </w:rPr>
        <w:t xml:space="preserve">, to be considered in </w:t>
      </w:r>
      <w:r w:rsidR="008024CA">
        <w:rPr>
          <w:b/>
          <w:sz w:val="22"/>
          <w:szCs w:val="22"/>
        </w:rPr>
        <w:t>the 5G ISAC channel modeling study.</w:t>
      </w:r>
    </w:p>
    <w:p w14:paraId="61B1B001" w14:textId="77777777" w:rsidR="00A627ED" w:rsidRDefault="00A627ED" w:rsidP="00925BD6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</w:p>
    <w:p w14:paraId="13294B12" w14:textId="77777777" w:rsidR="00A627ED" w:rsidRDefault="00A627ED" w:rsidP="00925BD6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</w:p>
    <w:p w14:paraId="368B9101" w14:textId="77777777" w:rsidR="00A627ED" w:rsidRDefault="00A627ED" w:rsidP="00925BD6">
      <w:pPr>
        <w:autoSpaceDE w:val="0"/>
        <w:autoSpaceDN w:val="0"/>
        <w:adjustRightInd w:val="0"/>
        <w:spacing w:before="0" w:after="0"/>
        <w:rPr>
          <w:b/>
          <w:bCs/>
        </w:rPr>
      </w:pPr>
    </w:p>
    <w:p w14:paraId="6FADCA85" w14:textId="77777777" w:rsidR="00A627ED" w:rsidRDefault="00A627ED" w:rsidP="00925BD6">
      <w:pPr>
        <w:autoSpaceDE w:val="0"/>
        <w:autoSpaceDN w:val="0"/>
        <w:adjustRightInd w:val="0"/>
        <w:spacing w:before="0" w:after="0"/>
        <w:rPr>
          <w:b/>
          <w:bCs/>
        </w:rPr>
      </w:pPr>
    </w:p>
    <w:p w14:paraId="0B0F8684" w14:textId="77777777" w:rsidR="00A627ED" w:rsidRDefault="00A627ED" w:rsidP="00925BD6">
      <w:pPr>
        <w:autoSpaceDE w:val="0"/>
        <w:autoSpaceDN w:val="0"/>
        <w:adjustRightInd w:val="0"/>
        <w:spacing w:before="0" w:after="0"/>
        <w:rPr>
          <w:b/>
          <w:bCs/>
        </w:rPr>
      </w:pPr>
    </w:p>
    <w:p w14:paraId="66EE36C5" w14:textId="77777777" w:rsidR="00A627ED" w:rsidRDefault="00A627ED" w:rsidP="00925BD6">
      <w:pPr>
        <w:autoSpaceDE w:val="0"/>
        <w:autoSpaceDN w:val="0"/>
        <w:adjustRightInd w:val="0"/>
        <w:spacing w:before="0" w:after="0"/>
        <w:rPr>
          <w:b/>
          <w:bCs/>
        </w:rPr>
      </w:pPr>
    </w:p>
    <w:p w14:paraId="3EF9B400" w14:textId="77777777" w:rsidR="00A627ED" w:rsidRDefault="00A627ED" w:rsidP="00925BD6">
      <w:pPr>
        <w:autoSpaceDE w:val="0"/>
        <w:autoSpaceDN w:val="0"/>
        <w:adjustRightInd w:val="0"/>
        <w:spacing w:before="0" w:after="0"/>
        <w:rPr>
          <w:b/>
          <w:bCs/>
        </w:rPr>
      </w:pPr>
    </w:p>
    <w:p w14:paraId="710B5B3D" w14:textId="77777777" w:rsidR="00A627ED" w:rsidRDefault="00A627ED" w:rsidP="00925BD6">
      <w:pPr>
        <w:autoSpaceDE w:val="0"/>
        <w:autoSpaceDN w:val="0"/>
        <w:adjustRightInd w:val="0"/>
        <w:spacing w:before="0" w:after="0"/>
        <w:rPr>
          <w:b/>
          <w:bCs/>
        </w:rPr>
      </w:pPr>
    </w:p>
    <w:p w14:paraId="415B6DC7" w14:textId="77777777" w:rsidR="00A627ED" w:rsidRDefault="00A627ED" w:rsidP="00925BD6">
      <w:pPr>
        <w:autoSpaceDE w:val="0"/>
        <w:autoSpaceDN w:val="0"/>
        <w:adjustRightInd w:val="0"/>
        <w:spacing w:before="0" w:after="0"/>
        <w:rPr>
          <w:b/>
          <w:bCs/>
        </w:rPr>
      </w:pPr>
    </w:p>
    <w:p w14:paraId="72FA13E8" w14:textId="77777777" w:rsidR="00A627ED" w:rsidRDefault="00A627ED" w:rsidP="00925BD6">
      <w:pPr>
        <w:autoSpaceDE w:val="0"/>
        <w:autoSpaceDN w:val="0"/>
        <w:adjustRightInd w:val="0"/>
        <w:spacing w:before="0" w:after="0"/>
        <w:rPr>
          <w:b/>
          <w:bCs/>
        </w:rPr>
      </w:pPr>
    </w:p>
    <w:p w14:paraId="225DB503" w14:textId="7E16DADF" w:rsidR="00426D4B" w:rsidRPr="004D567E" w:rsidRDefault="00437D70" w:rsidP="00DC1752">
      <w:pPr>
        <w:pStyle w:val="Heading1"/>
      </w:pPr>
      <w:r>
        <w:t>S</w:t>
      </w:r>
      <w:r w:rsidR="00426D4B" w:rsidRPr="004D567E">
        <w:t xml:space="preserve">ummary </w:t>
      </w:r>
    </w:p>
    <w:p w14:paraId="7FF60B61" w14:textId="77777777" w:rsidR="005C3EEC" w:rsidRPr="004D567E" w:rsidRDefault="005C3EEC" w:rsidP="009A0826">
      <w:pPr>
        <w:autoSpaceDE w:val="0"/>
        <w:autoSpaceDN w:val="0"/>
        <w:adjustRightInd w:val="0"/>
        <w:spacing w:before="0" w:after="0"/>
        <w:jc w:val="left"/>
        <w:rPr>
          <w:color w:val="FF0000"/>
          <w:lang w:val="en-GB"/>
        </w:rPr>
      </w:pPr>
    </w:p>
    <w:p w14:paraId="5D3F5EA5" w14:textId="64413282" w:rsidR="006A5A0A" w:rsidRDefault="00D73FC1" w:rsidP="006A5A0A">
      <w:pPr>
        <w:autoSpaceDE w:val="0"/>
        <w:autoSpaceDN w:val="0"/>
        <w:adjustRightInd w:val="0"/>
        <w:spacing w:before="0" w:after="0"/>
        <w:rPr>
          <w:sz w:val="22"/>
          <w:szCs w:val="22"/>
        </w:rPr>
      </w:pPr>
      <w:r w:rsidRPr="00320181">
        <w:rPr>
          <w:sz w:val="22"/>
          <w:szCs w:val="22"/>
        </w:rPr>
        <w:t xml:space="preserve">In this contribution, our </w:t>
      </w:r>
      <w:r>
        <w:rPr>
          <w:sz w:val="22"/>
          <w:szCs w:val="22"/>
        </w:rPr>
        <w:t xml:space="preserve">initial </w:t>
      </w:r>
      <w:r w:rsidRPr="00320181">
        <w:rPr>
          <w:sz w:val="22"/>
          <w:szCs w:val="22"/>
        </w:rPr>
        <w:t xml:space="preserve">views about deployment scenarios </w:t>
      </w:r>
      <w:r w:rsidR="004262C0">
        <w:rPr>
          <w:sz w:val="22"/>
          <w:szCs w:val="22"/>
        </w:rPr>
        <w:t xml:space="preserve">aspects affecting the ISAC channel modeling work </w:t>
      </w:r>
      <w:r w:rsidR="005253A7">
        <w:rPr>
          <w:sz w:val="22"/>
          <w:szCs w:val="22"/>
        </w:rPr>
        <w:t>have been provided. The following proposals have been made:</w:t>
      </w:r>
    </w:p>
    <w:p w14:paraId="62551FAD" w14:textId="77777777" w:rsidR="00D73FC1" w:rsidRPr="00883F2F" w:rsidRDefault="00D73FC1" w:rsidP="006A5A0A">
      <w:pPr>
        <w:autoSpaceDE w:val="0"/>
        <w:autoSpaceDN w:val="0"/>
        <w:adjustRightInd w:val="0"/>
        <w:spacing w:before="0" w:after="0"/>
        <w:rPr>
          <w:b/>
          <w:color w:val="FF0000"/>
          <w:sz w:val="22"/>
          <w:szCs w:val="22"/>
          <w:u w:val="single"/>
        </w:rPr>
      </w:pPr>
    </w:p>
    <w:p w14:paraId="03AF8F08" w14:textId="77777777" w:rsidR="00A627ED" w:rsidRDefault="00A627ED" w:rsidP="00A627ED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874507">
        <w:rPr>
          <w:b/>
          <w:sz w:val="22"/>
          <w:szCs w:val="22"/>
          <w:u w:val="single"/>
        </w:rPr>
        <w:t>Proposal 1</w:t>
      </w:r>
      <w:r w:rsidRPr="00874507">
        <w:rPr>
          <w:b/>
          <w:sz w:val="22"/>
          <w:szCs w:val="22"/>
        </w:rPr>
        <w:t xml:space="preserve">: RAN1 </w:t>
      </w:r>
      <w:r>
        <w:rPr>
          <w:b/>
          <w:sz w:val="22"/>
          <w:szCs w:val="22"/>
        </w:rPr>
        <w:t>should identify deployment-agnostic channel modelling aspects, including at least the ones indicated in Figure 1, and focus initially on them. Later, deployment-specific channel modeling aspects can be studied.</w:t>
      </w:r>
    </w:p>
    <w:p w14:paraId="66BFA71E" w14:textId="6ED521AE" w:rsidR="006A5A0A" w:rsidRPr="003C7DE4" w:rsidRDefault="006A5A0A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</w:rPr>
      </w:pPr>
    </w:p>
    <w:p w14:paraId="4A56B43C" w14:textId="77777777" w:rsidR="000463A2" w:rsidRDefault="000463A2" w:rsidP="000463A2">
      <w:pPr>
        <w:autoSpaceDE w:val="0"/>
        <w:autoSpaceDN w:val="0"/>
        <w:adjustRightInd w:val="0"/>
        <w:spacing w:before="0" w:after="0"/>
        <w:rPr>
          <w:b/>
          <w:bCs/>
        </w:rPr>
      </w:pPr>
      <w:r w:rsidRPr="00874507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2</w:t>
      </w:r>
      <w:r w:rsidRPr="00874507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RAN1 to adopt the </w:t>
      </w:r>
      <w:r w:rsidRPr="00A627ED">
        <w:rPr>
          <w:b/>
          <w:sz w:val="22"/>
          <w:szCs w:val="22"/>
        </w:rPr>
        <w:t>map-based hybrid</w:t>
      </w:r>
      <w:r>
        <w:rPr>
          <w:b/>
          <w:sz w:val="22"/>
          <w:szCs w:val="22"/>
        </w:rPr>
        <w:t xml:space="preserve"> (stochastic + deterministic)</w:t>
      </w:r>
      <w:r w:rsidRPr="00A627ED">
        <w:rPr>
          <w:b/>
          <w:sz w:val="22"/>
          <w:szCs w:val="22"/>
        </w:rPr>
        <w:t xml:space="preserve"> model in TR 38.901, as starting point for ISAC channel modelling.</w:t>
      </w:r>
    </w:p>
    <w:p w14:paraId="5537C484" w14:textId="77777777" w:rsidR="002050FB" w:rsidRDefault="002050FB" w:rsidP="002050FB">
      <w:pPr>
        <w:autoSpaceDE w:val="0"/>
        <w:autoSpaceDN w:val="0"/>
        <w:adjustRightInd w:val="0"/>
        <w:spacing w:before="0" w:after="0"/>
        <w:rPr>
          <w:b/>
          <w:bCs/>
        </w:rPr>
      </w:pPr>
    </w:p>
    <w:p w14:paraId="19022EBD" w14:textId="77777777" w:rsidR="007A3E7D" w:rsidRDefault="007A3E7D" w:rsidP="007A3E7D">
      <w:pPr>
        <w:autoSpaceDE w:val="0"/>
        <w:autoSpaceDN w:val="0"/>
        <w:adjustRightInd w:val="0"/>
        <w:spacing w:before="0" w:after="0"/>
        <w:rPr>
          <w:b/>
          <w:bCs/>
        </w:rPr>
      </w:pPr>
      <w:r w:rsidRPr="00874507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3</w:t>
      </w:r>
      <w:r w:rsidRPr="00874507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For evaluation and comparison purposes, digital models of several canonical scenarios (e.g., road intersection, avenue, factory, office, etc.) should be agreed</w:t>
      </w:r>
      <w:r w:rsidRPr="00934755">
        <w:rPr>
          <w:b/>
          <w:bCs/>
        </w:rPr>
        <w:t>.</w:t>
      </w:r>
    </w:p>
    <w:p w14:paraId="21C41905" w14:textId="7B008C56" w:rsidR="00EA192E" w:rsidRPr="005253A7" w:rsidRDefault="00EA192E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</w:rPr>
      </w:pPr>
    </w:p>
    <w:p w14:paraId="68F36273" w14:textId="77777777" w:rsidR="00A627ED" w:rsidRDefault="002050FB" w:rsidP="00A627ED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874507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4</w:t>
      </w:r>
      <w:r w:rsidRPr="00874507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RAN1 to create a list of sensing-target-specific parameters, such as RCS or micro-Doppler patterns, to be considered in the 5G ISAC channel modeling study.</w:t>
      </w:r>
    </w:p>
    <w:p w14:paraId="5F14AFEF" w14:textId="5C14C651" w:rsidR="00EA192E" w:rsidRDefault="00EA192E" w:rsidP="00A627ED">
      <w:pPr>
        <w:autoSpaceDE w:val="0"/>
        <w:autoSpaceDN w:val="0"/>
        <w:adjustRightInd w:val="0"/>
        <w:spacing w:before="0" w:after="0"/>
        <w:rPr>
          <w:b/>
          <w:color w:val="FF0000"/>
          <w:sz w:val="28"/>
          <w:szCs w:val="18"/>
        </w:rPr>
      </w:pPr>
    </w:p>
    <w:p w14:paraId="09F36ACE" w14:textId="77777777" w:rsidR="00A627ED" w:rsidRDefault="00A627ED" w:rsidP="00A627ED">
      <w:pPr>
        <w:autoSpaceDE w:val="0"/>
        <w:autoSpaceDN w:val="0"/>
        <w:adjustRightInd w:val="0"/>
        <w:spacing w:before="0" w:after="0"/>
        <w:rPr>
          <w:b/>
          <w:color w:val="FF0000"/>
          <w:sz w:val="28"/>
          <w:szCs w:val="18"/>
        </w:rPr>
      </w:pPr>
    </w:p>
    <w:p w14:paraId="0AFF2980" w14:textId="77777777" w:rsidR="00A627ED" w:rsidRDefault="00A627ED" w:rsidP="00A627ED">
      <w:pPr>
        <w:autoSpaceDE w:val="0"/>
        <w:autoSpaceDN w:val="0"/>
        <w:adjustRightInd w:val="0"/>
        <w:spacing w:before="0" w:after="0"/>
        <w:rPr>
          <w:b/>
          <w:color w:val="FF0000"/>
          <w:sz w:val="28"/>
          <w:szCs w:val="18"/>
        </w:rPr>
      </w:pPr>
    </w:p>
    <w:p w14:paraId="4B2DFD7A" w14:textId="77777777" w:rsidR="00A627ED" w:rsidRDefault="00A627ED" w:rsidP="00A627ED">
      <w:pPr>
        <w:autoSpaceDE w:val="0"/>
        <w:autoSpaceDN w:val="0"/>
        <w:adjustRightInd w:val="0"/>
        <w:spacing w:before="0" w:after="0"/>
        <w:rPr>
          <w:b/>
          <w:color w:val="FF0000"/>
          <w:sz w:val="28"/>
          <w:szCs w:val="18"/>
        </w:rPr>
      </w:pPr>
    </w:p>
    <w:p w14:paraId="511C8388" w14:textId="77777777" w:rsidR="00A627ED" w:rsidRDefault="00A627ED" w:rsidP="00A627ED">
      <w:pPr>
        <w:autoSpaceDE w:val="0"/>
        <w:autoSpaceDN w:val="0"/>
        <w:adjustRightInd w:val="0"/>
        <w:spacing w:before="0" w:after="0"/>
        <w:rPr>
          <w:b/>
          <w:color w:val="FF0000"/>
          <w:sz w:val="28"/>
          <w:szCs w:val="18"/>
        </w:rPr>
      </w:pPr>
    </w:p>
    <w:p w14:paraId="6168A580" w14:textId="77777777" w:rsidR="00A627ED" w:rsidRDefault="00A627ED" w:rsidP="00A627ED">
      <w:pPr>
        <w:autoSpaceDE w:val="0"/>
        <w:autoSpaceDN w:val="0"/>
        <w:adjustRightInd w:val="0"/>
        <w:spacing w:before="0" w:after="0"/>
        <w:rPr>
          <w:b/>
          <w:color w:val="FF0000"/>
          <w:sz w:val="28"/>
          <w:szCs w:val="18"/>
        </w:rPr>
      </w:pPr>
    </w:p>
    <w:p w14:paraId="120C2C12" w14:textId="77777777" w:rsidR="00A627ED" w:rsidRDefault="00A627ED" w:rsidP="00A627ED">
      <w:pPr>
        <w:autoSpaceDE w:val="0"/>
        <w:autoSpaceDN w:val="0"/>
        <w:adjustRightInd w:val="0"/>
        <w:spacing w:before="0" w:after="0"/>
        <w:rPr>
          <w:b/>
          <w:color w:val="FF0000"/>
          <w:sz w:val="28"/>
          <w:szCs w:val="18"/>
        </w:rPr>
      </w:pPr>
    </w:p>
    <w:p w14:paraId="344FCB13" w14:textId="77777777" w:rsidR="00A627ED" w:rsidRDefault="00A627ED" w:rsidP="00A627ED">
      <w:pPr>
        <w:autoSpaceDE w:val="0"/>
        <w:autoSpaceDN w:val="0"/>
        <w:adjustRightInd w:val="0"/>
        <w:spacing w:before="0" w:after="0"/>
        <w:rPr>
          <w:b/>
          <w:color w:val="FF0000"/>
          <w:sz w:val="28"/>
          <w:szCs w:val="18"/>
        </w:rPr>
      </w:pPr>
    </w:p>
    <w:p w14:paraId="3466DC5A" w14:textId="77777777" w:rsidR="00A627ED" w:rsidRDefault="00A627ED" w:rsidP="00A627ED">
      <w:pPr>
        <w:autoSpaceDE w:val="0"/>
        <w:autoSpaceDN w:val="0"/>
        <w:adjustRightInd w:val="0"/>
        <w:spacing w:before="0" w:after="0"/>
        <w:rPr>
          <w:b/>
          <w:color w:val="FF0000"/>
          <w:sz w:val="28"/>
          <w:szCs w:val="18"/>
        </w:rPr>
      </w:pPr>
    </w:p>
    <w:p w14:paraId="617B18A4" w14:textId="77777777" w:rsidR="00426D4B" w:rsidRPr="004D567E" w:rsidRDefault="00426D4B" w:rsidP="00DC1752">
      <w:pPr>
        <w:pStyle w:val="Heading1"/>
      </w:pPr>
      <w:r w:rsidRPr="004D567E">
        <w:t xml:space="preserve">References </w:t>
      </w:r>
    </w:p>
    <w:p w14:paraId="4A6D3740" w14:textId="77777777" w:rsidR="00360D5A" w:rsidRDefault="00360D5A" w:rsidP="00360D5A">
      <w:pPr>
        <w:pStyle w:val="NoSpacing"/>
        <w:rPr>
          <w:color w:val="FF0000"/>
          <w:lang w:val="en-GB" w:eastAsia="zh-CN"/>
        </w:rPr>
      </w:pPr>
    </w:p>
    <w:p w14:paraId="5AED6CC3" w14:textId="2A31CD3F" w:rsidR="00E301EE" w:rsidRPr="005253A7" w:rsidRDefault="00E301EE" w:rsidP="00E301EE">
      <w:pPr>
        <w:pStyle w:val="NoSpacing"/>
        <w:rPr>
          <w:sz w:val="22"/>
          <w:szCs w:val="22"/>
        </w:rPr>
      </w:pPr>
      <w:r w:rsidRPr="005253A7">
        <w:rPr>
          <w:sz w:val="22"/>
          <w:szCs w:val="22"/>
        </w:rPr>
        <w:t xml:space="preserve">[1] </w:t>
      </w:r>
      <w:bookmarkStart w:id="1" w:name="_Ref99625861"/>
      <w:r w:rsidR="000C50D8" w:rsidRPr="005253A7">
        <w:rPr>
          <w:sz w:val="22"/>
          <w:szCs w:val="22"/>
        </w:rPr>
        <w:fldChar w:fldCharType="begin"/>
      </w:r>
      <w:r w:rsidR="000C50D8" w:rsidRPr="005253A7">
        <w:rPr>
          <w:sz w:val="22"/>
          <w:szCs w:val="22"/>
        </w:rPr>
        <w:instrText>HYPERLINK "https://www.3gpp.org/ftp/TSG_RAN/TSG_RAN/TSGR_102/Docs/RP-234069.zip"</w:instrText>
      </w:r>
      <w:r w:rsidR="000C50D8" w:rsidRPr="005253A7">
        <w:rPr>
          <w:sz w:val="22"/>
          <w:szCs w:val="22"/>
        </w:rPr>
      </w:r>
      <w:r w:rsidR="000C50D8" w:rsidRPr="005253A7">
        <w:rPr>
          <w:sz w:val="22"/>
          <w:szCs w:val="22"/>
        </w:rPr>
        <w:fldChar w:fldCharType="separate"/>
      </w:r>
      <w:r w:rsidR="000C50D8" w:rsidRPr="005253A7">
        <w:rPr>
          <w:sz w:val="22"/>
          <w:szCs w:val="22"/>
        </w:rPr>
        <w:t>RP-234069</w:t>
      </w:r>
      <w:r w:rsidR="000C50D8" w:rsidRPr="005253A7">
        <w:rPr>
          <w:sz w:val="22"/>
          <w:szCs w:val="22"/>
        </w:rPr>
        <w:fldChar w:fldCharType="end"/>
      </w:r>
      <w:r w:rsidR="000C50D8" w:rsidRPr="005253A7">
        <w:rPr>
          <w:sz w:val="22"/>
          <w:szCs w:val="22"/>
        </w:rPr>
        <w:t>, “New SID: Study on channel modelling for Integrated Sensing And Communication (ISAC) for NR,” RAN #102, Dec. 2023.</w:t>
      </w:r>
      <w:bookmarkEnd w:id="1"/>
    </w:p>
    <w:p w14:paraId="1AEF8A4D" w14:textId="77777777" w:rsidR="00E345E2" w:rsidRPr="005253A7" w:rsidRDefault="00E345E2" w:rsidP="00E345E2">
      <w:pPr>
        <w:pStyle w:val="NoSpacing"/>
        <w:rPr>
          <w:sz w:val="14"/>
          <w:szCs w:val="14"/>
        </w:rPr>
      </w:pPr>
    </w:p>
    <w:p w14:paraId="72997D0B" w14:textId="6BFC2378" w:rsidR="00E345E2" w:rsidRPr="001251A9" w:rsidRDefault="00E345E2" w:rsidP="00314A15">
      <w:pPr>
        <w:pStyle w:val="Default"/>
        <w:rPr>
          <w:rFonts w:ascii="Arial" w:eastAsia="Times New Roman" w:hAnsi="Arial"/>
          <w:color w:val="auto"/>
          <w:sz w:val="22"/>
          <w:szCs w:val="22"/>
        </w:rPr>
      </w:pPr>
      <w:r w:rsidRPr="001251A9">
        <w:rPr>
          <w:rFonts w:ascii="Arial" w:eastAsia="Times New Roman" w:hAnsi="Arial"/>
          <w:color w:val="auto"/>
          <w:sz w:val="22"/>
          <w:szCs w:val="22"/>
        </w:rPr>
        <w:t xml:space="preserve">[2] </w:t>
      </w:r>
      <w:r w:rsidR="001251A9" w:rsidRPr="001251A9">
        <w:rPr>
          <w:rFonts w:ascii="Arial" w:eastAsia="Times New Roman" w:hAnsi="Arial"/>
          <w:color w:val="auto"/>
          <w:sz w:val="22"/>
          <w:szCs w:val="22"/>
        </w:rPr>
        <w:t>R1-2401346</w:t>
      </w:r>
      <w:r w:rsidRPr="001251A9">
        <w:rPr>
          <w:rFonts w:ascii="Arial" w:eastAsia="Times New Roman" w:hAnsi="Arial"/>
          <w:color w:val="auto"/>
          <w:sz w:val="22"/>
          <w:szCs w:val="22"/>
        </w:rPr>
        <w:t xml:space="preserve">, </w:t>
      </w:r>
      <w:r w:rsidR="00E100E5" w:rsidRPr="00E100E5">
        <w:rPr>
          <w:rFonts w:ascii="Arial" w:eastAsia="Times New Roman" w:hAnsi="Arial"/>
          <w:color w:val="auto"/>
          <w:sz w:val="22"/>
          <w:szCs w:val="22"/>
        </w:rPr>
        <w:t>Continental Automotive Tech</w:t>
      </w:r>
      <w:r w:rsidR="00E100E5">
        <w:rPr>
          <w:rFonts w:ascii="Arial" w:eastAsia="Times New Roman" w:hAnsi="Arial"/>
          <w:color w:val="auto"/>
          <w:sz w:val="22"/>
          <w:szCs w:val="22"/>
        </w:rPr>
        <w:t>.</w:t>
      </w:r>
      <w:r w:rsidR="00E100E5" w:rsidRPr="00E100E5">
        <w:rPr>
          <w:rFonts w:ascii="Arial" w:eastAsia="Times New Roman" w:hAnsi="Arial"/>
          <w:color w:val="auto"/>
          <w:sz w:val="22"/>
          <w:szCs w:val="22"/>
        </w:rPr>
        <w:t xml:space="preserve"> GmbH </w:t>
      </w:r>
      <w:r w:rsidRPr="001251A9">
        <w:rPr>
          <w:rFonts w:ascii="Arial" w:eastAsia="Times New Roman" w:hAnsi="Arial"/>
          <w:color w:val="auto"/>
          <w:sz w:val="22"/>
          <w:szCs w:val="22"/>
        </w:rPr>
        <w:t>“</w:t>
      </w:r>
      <w:r w:rsidR="00314A15" w:rsidRPr="00E100E5">
        <w:rPr>
          <w:rFonts w:ascii="Arial" w:eastAsia="Times New Roman" w:hAnsi="Arial"/>
          <w:color w:val="auto"/>
          <w:sz w:val="22"/>
          <w:szCs w:val="22"/>
        </w:rPr>
        <w:t>Deployment scenarios for ISAC</w:t>
      </w:r>
      <w:r w:rsidRPr="001251A9">
        <w:rPr>
          <w:rFonts w:ascii="Arial" w:eastAsia="Times New Roman" w:hAnsi="Arial"/>
          <w:color w:val="auto"/>
          <w:sz w:val="22"/>
          <w:szCs w:val="22"/>
        </w:rPr>
        <w:t>,”</w:t>
      </w:r>
      <w:r w:rsidR="00314A15">
        <w:rPr>
          <w:rFonts w:ascii="Arial" w:eastAsia="Times New Roman" w:hAnsi="Arial"/>
          <w:color w:val="auto"/>
          <w:sz w:val="22"/>
          <w:szCs w:val="22"/>
        </w:rPr>
        <w:t xml:space="preserve"> Feb</w:t>
      </w:r>
      <w:r w:rsidRPr="001251A9">
        <w:rPr>
          <w:rFonts w:ascii="Arial" w:eastAsia="Times New Roman" w:hAnsi="Arial"/>
          <w:color w:val="auto"/>
          <w:sz w:val="22"/>
          <w:szCs w:val="22"/>
        </w:rPr>
        <w:t>. 202</w:t>
      </w:r>
      <w:r w:rsidR="00314A15">
        <w:rPr>
          <w:rFonts w:ascii="Arial" w:eastAsia="Times New Roman" w:hAnsi="Arial"/>
          <w:color w:val="auto"/>
          <w:sz w:val="22"/>
          <w:szCs w:val="22"/>
        </w:rPr>
        <w:t>4</w:t>
      </w:r>
      <w:r w:rsidRPr="001251A9">
        <w:rPr>
          <w:rFonts w:ascii="Arial" w:eastAsia="Times New Roman" w:hAnsi="Arial"/>
          <w:color w:val="auto"/>
          <w:sz w:val="22"/>
          <w:szCs w:val="22"/>
        </w:rPr>
        <w:t>.</w:t>
      </w:r>
    </w:p>
    <w:p w14:paraId="4B59F354" w14:textId="77777777" w:rsidR="00E62D26" w:rsidRPr="005253A7" w:rsidRDefault="00E62D26" w:rsidP="00E301EE">
      <w:pPr>
        <w:pStyle w:val="NoSpacing"/>
        <w:rPr>
          <w:sz w:val="14"/>
          <w:szCs w:val="14"/>
        </w:rPr>
      </w:pPr>
    </w:p>
    <w:p w14:paraId="64152BBD" w14:textId="78233CD4" w:rsidR="00A305F2" w:rsidRPr="005253A7" w:rsidRDefault="00A305F2" w:rsidP="00A305F2">
      <w:pPr>
        <w:pStyle w:val="NoSpacing"/>
        <w:rPr>
          <w:sz w:val="22"/>
          <w:szCs w:val="22"/>
        </w:rPr>
      </w:pPr>
      <w:r w:rsidRPr="005253A7">
        <w:rPr>
          <w:sz w:val="22"/>
          <w:szCs w:val="22"/>
        </w:rPr>
        <w:t>[</w:t>
      </w:r>
      <w:r w:rsidR="00AC76D8">
        <w:rPr>
          <w:sz w:val="22"/>
          <w:szCs w:val="22"/>
        </w:rPr>
        <w:t>3</w:t>
      </w:r>
      <w:r w:rsidRPr="005253A7">
        <w:rPr>
          <w:sz w:val="22"/>
          <w:szCs w:val="22"/>
        </w:rPr>
        <w:t>] 3GPP T</w:t>
      </w:r>
      <w:r w:rsidR="00B57037" w:rsidRPr="005253A7">
        <w:rPr>
          <w:sz w:val="22"/>
          <w:szCs w:val="22"/>
        </w:rPr>
        <w:t>R</w:t>
      </w:r>
      <w:r w:rsidRPr="005253A7">
        <w:rPr>
          <w:sz w:val="22"/>
          <w:szCs w:val="22"/>
        </w:rPr>
        <w:t xml:space="preserve"> </w:t>
      </w:r>
      <w:hyperlink r:id="rId13" w:history="1">
        <w:r w:rsidR="00B57037" w:rsidRPr="005253A7">
          <w:rPr>
            <w:sz w:val="22"/>
            <w:szCs w:val="22"/>
          </w:rPr>
          <w:t>38</w:t>
        </w:r>
        <w:r w:rsidRPr="005253A7">
          <w:rPr>
            <w:sz w:val="22"/>
            <w:szCs w:val="22"/>
          </w:rPr>
          <w:t>.</w:t>
        </w:r>
        <w:r w:rsidR="00B57037" w:rsidRPr="005253A7">
          <w:rPr>
            <w:sz w:val="22"/>
            <w:szCs w:val="22"/>
          </w:rPr>
          <w:t>901</w:t>
        </w:r>
      </w:hyperlink>
      <w:r w:rsidRPr="005253A7">
        <w:rPr>
          <w:sz w:val="22"/>
          <w:szCs w:val="22"/>
        </w:rPr>
        <w:t xml:space="preserve"> V1</w:t>
      </w:r>
      <w:r w:rsidR="00B57037" w:rsidRPr="005253A7">
        <w:rPr>
          <w:sz w:val="22"/>
          <w:szCs w:val="22"/>
        </w:rPr>
        <w:t>7</w:t>
      </w:r>
      <w:r w:rsidRPr="005253A7">
        <w:rPr>
          <w:sz w:val="22"/>
          <w:szCs w:val="22"/>
        </w:rPr>
        <w:t>.</w:t>
      </w:r>
      <w:r w:rsidR="00397C64" w:rsidRPr="005253A7">
        <w:rPr>
          <w:sz w:val="22"/>
          <w:szCs w:val="22"/>
        </w:rPr>
        <w:t>1</w:t>
      </w:r>
      <w:r w:rsidRPr="005253A7">
        <w:rPr>
          <w:sz w:val="22"/>
          <w:szCs w:val="22"/>
        </w:rPr>
        <w:t>.0, “</w:t>
      </w:r>
      <w:r w:rsidR="00E62D26" w:rsidRPr="005253A7">
        <w:rPr>
          <w:sz w:val="22"/>
          <w:szCs w:val="22"/>
        </w:rPr>
        <w:t>Study on channel model for frequencies from 0.5 to 100</w:t>
      </w:r>
      <w:r w:rsidR="00E62D26" w:rsidRPr="005253A7">
        <w:rPr>
          <w:sz w:val="8"/>
          <w:szCs w:val="8"/>
        </w:rPr>
        <w:t xml:space="preserve"> </w:t>
      </w:r>
      <w:r w:rsidR="00E62D26" w:rsidRPr="005253A7">
        <w:rPr>
          <w:sz w:val="22"/>
          <w:szCs w:val="22"/>
        </w:rPr>
        <w:t>GHz</w:t>
      </w:r>
      <w:r w:rsidRPr="005253A7">
        <w:rPr>
          <w:sz w:val="22"/>
          <w:szCs w:val="22"/>
        </w:rPr>
        <w:t>,” Dec. 2023.</w:t>
      </w:r>
    </w:p>
    <w:p w14:paraId="659B64BB" w14:textId="77777777" w:rsidR="00C3596D" w:rsidRDefault="00C3596D" w:rsidP="00A305F2">
      <w:pPr>
        <w:pStyle w:val="NoSpacing"/>
        <w:rPr>
          <w:sz w:val="14"/>
          <w:szCs w:val="14"/>
        </w:rPr>
      </w:pPr>
    </w:p>
    <w:p w14:paraId="351C1D12" w14:textId="297A7A71" w:rsidR="00670DED" w:rsidRDefault="00670DED" w:rsidP="00670DED">
      <w:pPr>
        <w:pStyle w:val="NoSpacing"/>
        <w:rPr>
          <w:sz w:val="22"/>
          <w:szCs w:val="22"/>
        </w:rPr>
      </w:pPr>
      <w:r w:rsidRPr="005253A7">
        <w:rPr>
          <w:sz w:val="22"/>
          <w:szCs w:val="22"/>
        </w:rPr>
        <w:t xml:space="preserve">[4] </w:t>
      </w:r>
      <w:r w:rsidRPr="00670DED">
        <w:rPr>
          <w:sz w:val="22"/>
          <w:szCs w:val="22"/>
        </w:rPr>
        <w:t>J. C. da Silva and E. Costa, "A Ray-Tracing Model for Millimeter-Wave Radio Propagation in Dense-Scatter Outdoor Environments," in </w:t>
      </w:r>
      <w:r w:rsidRPr="00670DED">
        <w:rPr>
          <w:i/>
          <w:iCs/>
          <w:sz w:val="22"/>
          <w:szCs w:val="22"/>
        </w:rPr>
        <w:t>IEEE Transactions on Antennas and Propagation</w:t>
      </w:r>
      <w:r w:rsidRPr="00670DED">
        <w:rPr>
          <w:sz w:val="22"/>
          <w:szCs w:val="22"/>
        </w:rPr>
        <w:t>, vol. 69, no. 12, pp. 8618-8629, Dec. 2021</w:t>
      </w:r>
      <w:r w:rsidR="00EF75A6">
        <w:rPr>
          <w:sz w:val="22"/>
          <w:szCs w:val="22"/>
        </w:rPr>
        <w:t>.</w:t>
      </w:r>
    </w:p>
    <w:p w14:paraId="1D261143" w14:textId="77777777" w:rsidR="001522DF" w:rsidRPr="001522DF" w:rsidRDefault="001522DF" w:rsidP="00670DED">
      <w:pPr>
        <w:pStyle w:val="NoSpacing"/>
        <w:rPr>
          <w:sz w:val="14"/>
          <w:szCs w:val="14"/>
        </w:rPr>
      </w:pPr>
    </w:p>
    <w:p w14:paraId="50F6749A" w14:textId="64E35B2D" w:rsidR="001522DF" w:rsidRPr="00670DED" w:rsidRDefault="001522DF" w:rsidP="00670DED">
      <w:pPr>
        <w:pStyle w:val="NoSpacing"/>
        <w:rPr>
          <w:sz w:val="22"/>
          <w:szCs w:val="22"/>
        </w:rPr>
      </w:pPr>
      <w:r w:rsidRPr="005253A7">
        <w:rPr>
          <w:sz w:val="22"/>
          <w:szCs w:val="22"/>
        </w:rPr>
        <w:t>[</w:t>
      </w:r>
      <w:r w:rsidR="00912AFE">
        <w:rPr>
          <w:sz w:val="22"/>
          <w:szCs w:val="22"/>
        </w:rPr>
        <w:t>5</w:t>
      </w:r>
      <w:r w:rsidRPr="005253A7">
        <w:rPr>
          <w:sz w:val="22"/>
          <w:szCs w:val="22"/>
        </w:rPr>
        <w:t xml:space="preserve">] </w:t>
      </w:r>
      <w:r w:rsidRPr="00912AFE">
        <w:rPr>
          <w:sz w:val="22"/>
          <w:szCs w:val="22"/>
        </w:rPr>
        <w:t>M. U. Sheikh, J. Hämäläinen, D. Gonzalez</w:t>
      </w:r>
      <w:r w:rsidR="00912AFE" w:rsidRPr="00912AFE">
        <w:rPr>
          <w:sz w:val="22"/>
          <w:szCs w:val="22"/>
        </w:rPr>
        <w:t xml:space="preserve"> </w:t>
      </w:r>
      <w:r w:rsidRPr="00912AFE">
        <w:rPr>
          <w:sz w:val="22"/>
          <w:szCs w:val="22"/>
        </w:rPr>
        <w:t>G., R. Jäntti and O. Gonsa, "Usability Benefits and Challenges in mmWave V2V Communications: A Case Study," </w:t>
      </w:r>
      <w:r w:rsidRPr="00912AFE">
        <w:rPr>
          <w:i/>
          <w:iCs/>
          <w:sz w:val="22"/>
          <w:szCs w:val="22"/>
        </w:rPr>
        <w:t>2019 International Conference on Wireless and Mobile Computing, Networking and Communications (WiMob)</w:t>
      </w:r>
      <w:r w:rsidRPr="00912AFE">
        <w:rPr>
          <w:sz w:val="22"/>
          <w:szCs w:val="22"/>
        </w:rPr>
        <w:t>, Barcelona, Spain, 2019</w:t>
      </w:r>
      <w:r w:rsidR="00912AFE">
        <w:rPr>
          <w:sz w:val="22"/>
          <w:szCs w:val="22"/>
        </w:rPr>
        <w:t>.</w:t>
      </w:r>
    </w:p>
    <w:p w14:paraId="6571D8A7" w14:textId="1294129C" w:rsidR="00670DED" w:rsidRDefault="00670DED" w:rsidP="00670DED">
      <w:pPr>
        <w:pStyle w:val="NoSpacing"/>
        <w:rPr>
          <w:sz w:val="22"/>
          <w:szCs w:val="22"/>
        </w:rPr>
      </w:pPr>
    </w:p>
    <w:p w14:paraId="77DD0EC1" w14:textId="6F3AE81B" w:rsidR="004D0B6A" w:rsidRDefault="004D0B6A" w:rsidP="004D0B6A">
      <w:pPr>
        <w:pStyle w:val="NoSpacing"/>
        <w:rPr>
          <w:sz w:val="22"/>
          <w:szCs w:val="22"/>
        </w:rPr>
      </w:pPr>
      <w:r w:rsidRPr="005253A7">
        <w:rPr>
          <w:sz w:val="22"/>
          <w:szCs w:val="22"/>
        </w:rPr>
        <w:t>[</w:t>
      </w:r>
      <w:r>
        <w:rPr>
          <w:sz w:val="22"/>
          <w:szCs w:val="22"/>
        </w:rPr>
        <w:t>5</w:t>
      </w:r>
      <w:r w:rsidRPr="005253A7">
        <w:rPr>
          <w:sz w:val="22"/>
          <w:szCs w:val="22"/>
        </w:rPr>
        <w:t xml:space="preserve">] </w:t>
      </w:r>
      <w:r w:rsidRPr="004D0B6A">
        <w:rPr>
          <w:sz w:val="22"/>
          <w:szCs w:val="22"/>
        </w:rPr>
        <w:t>Y. Jiang and F. Gao, "Electromagnetic Channel Model for Near Field MIMO Systems in the Half Space," in IEEE Communications Letters, vol. 27, no. 2, pp. 706-710, Feb. 2023</w:t>
      </w:r>
      <w:r>
        <w:rPr>
          <w:sz w:val="22"/>
          <w:szCs w:val="22"/>
        </w:rPr>
        <w:t>.</w:t>
      </w:r>
    </w:p>
    <w:p w14:paraId="6260E1D5" w14:textId="77777777" w:rsidR="004D0B6A" w:rsidRPr="004D0B6A" w:rsidRDefault="004D0B6A" w:rsidP="004D0B6A">
      <w:pPr>
        <w:pStyle w:val="NoSpacing"/>
        <w:rPr>
          <w:sz w:val="14"/>
          <w:szCs w:val="14"/>
        </w:rPr>
      </w:pPr>
    </w:p>
    <w:p w14:paraId="43E5B985" w14:textId="39C49447" w:rsidR="004D0B6A" w:rsidRDefault="004D0B6A" w:rsidP="004D0B6A">
      <w:pPr>
        <w:pStyle w:val="NoSpacing"/>
        <w:rPr>
          <w:sz w:val="22"/>
          <w:szCs w:val="22"/>
        </w:rPr>
      </w:pPr>
      <w:r w:rsidRPr="005253A7">
        <w:rPr>
          <w:sz w:val="22"/>
          <w:szCs w:val="22"/>
        </w:rPr>
        <w:t>[</w:t>
      </w:r>
      <w:r>
        <w:rPr>
          <w:sz w:val="22"/>
          <w:szCs w:val="22"/>
        </w:rPr>
        <w:t>6</w:t>
      </w:r>
      <w:r w:rsidRPr="005253A7">
        <w:rPr>
          <w:sz w:val="22"/>
          <w:szCs w:val="22"/>
        </w:rPr>
        <w:t xml:space="preserve">] </w:t>
      </w:r>
      <w:r w:rsidRPr="004D0B6A">
        <w:rPr>
          <w:sz w:val="22"/>
          <w:szCs w:val="22"/>
        </w:rPr>
        <w:t>C. Ballesteros, A. Pfadler, J. Romeu and L. Jofre, "5G Vehicle MIMO Antenna Capacity Based on a Rigorous Electromagnetic Channel Modeling," 2018 48th European Microwave Conference (EuMC), Madrid, Spain, 2018</w:t>
      </w:r>
      <w:r>
        <w:rPr>
          <w:sz w:val="22"/>
          <w:szCs w:val="22"/>
        </w:rPr>
        <w:t>.</w:t>
      </w:r>
    </w:p>
    <w:p w14:paraId="361A8909" w14:textId="77777777" w:rsidR="006E2A17" w:rsidRPr="006E2A17" w:rsidRDefault="006E2A17" w:rsidP="004D0B6A">
      <w:pPr>
        <w:pStyle w:val="NoSpacing"/>
        <w:rPr>
          <w:sz w:val="14"/>
          <w:szCs w:val="14"/>
        </w:rPr>
      </w:pPr>
    </w:p>
    <w:p w14:paraId="5039C4B6" w14:textId="63D99290" w:rsidR="006E2A17" w:rsidRDefault="006E2A17" w:rsidP="004D0B6A">
      <w:pPr>
        <w:pStyle w:val="NoSpacing"/>
        <w:rPr>
          <w:sz w:val="22"/>
          <w:szCs w:val="22"/>
        </w:rPr>
      </w:pPr>
      <w:r w:rsidRPr="005253A7">
        <w:rPr>
          <w:sz w:val="22"/>
          <w:szCs w:val="22"/>
        </w:rPr>
        <w:t>[</w:t>
      </w:r>
      <w:r>
        <w:rPr>
          <w:sz w:val="22"/>
          <w:szCs w:val="22"/>
        </w:rPr>
        <w:t>7</w:t>
      </w:r>
      <w:r w:rsidRPr="005253A7">
        <w:rPr>
          <w:sz w:val="22"/>
          <w:szCs w:val="22"/>
        </w:rPr>
        <w:t xml:space="preserve">] </w:t>
      </w:r>
      <w:r w:rsidRPr="006E2A17">
        <w:rPr>
          <w:sz w:val="22"/>
          <w:szCs w:val="22"/>
        </w:rPr>
        <w:t>Z. Cui, C. Briso-Rodríguez, K. Guan, C. Calvo-Ramírez, B. Ai and Z. Zhong, "Measurement-Based Modeling and Analysis of UAV Air-Ground Channels at 1 and 4 GHz," in </w:t>
      </w:r>
      <w:r w:rsidRPr="006E2A17">
        <w:rPr>
          <w:i/>
          <w:iCs/>
          <w:sz w:val="22"/>
          <w:szCs w:val="22"/>
        </w:rPr>
        <w:t>IEEE Antennas and Wireless Propagation Letters</w:t>
      </w:r>
      <w:r w:rsidRPr="006E2A17">
        <w:rPr>
          <w:sz w:val="22"/>
          <w:szCs w:val="22"/>
        </w:rPr>
        <w:t>, vol. 18, no. 9, pp. 1804-1808, Sept. 2019</w:t>
      </w:r>
      <w:r>
        <w:rPr>
          <w:sz w:val="22"/>
          <w:szCs w:val="22"/>
        </w:rPr>
        <w:t>.</w:t>
      </w:r>
    </w:p>
    <w:p w14:paraId="222AFB33" w14:textId="77777777" w:rsidR="009A595A" w:rsidRPr="009A595A" w:rsidRDefault="009A595A" w:rsidP="004D0B6A">
      <w:pPr>
        <w:pStyle w:val="NoSpacing"/>
        <w:rPr>
          <w:sz w:val="14"/>
          <w:szCs w:val="14"/>
        </w:rPr>
      </w:pPr>
    </w:p>
    <w:p w14:paraId="550CABE3" w14:textId="79193683" w:rsidR="008E0D16" w:rsidRDefault="008E0D16" w:rsidP="008E0D16">
      <w:pPr>
        <w:autoSpaceDE w:val="0"/>
        <w:autoSpaceDN w:val="0"/>
        <w:adjustRightInd w:val="0"/>
        <w:spacing w:before="0" w:after="0"/>
        <w:jc w:val="left"/>
        <w:rPr>
          <w:sz w:val="22"/>
          <w:szCs w:val="22"/>
        </w:rPr>
      </w:pPr>
      <w:r w:rsidRPr="005253A7">
        <w:rPr>
          <w:sz w:val="22"/>
          <w:szCs w:val="22"/>
        </w:rPr>
        <w:t>[</w:t>
      </w:r>
      <w:r>
        <w:rPr>
          <w:sz w:val="22"/>
          <w:szCs w:val="22"/>
        </w:rPr>
        <w:t>8</w:t>
      </w:r>
      <w:r w:rsidRPr="005253A7">
        <w:rPr>
          <w:sz w:val="22"/>
          <w:szCs w:val="22"/>
        </w:rPr>
        <w:t xml:space="preserve">] </w:t>
      </w:r>
      <w:r w:rsidRPr="008E0D16">
        <w:rPr>
          <w:sz w:val="22"/>
          <w:szCs w:val="22"/>
        </w:rPr>
        <w:t>A. Lopez-Reche, D. Prado-Alvarez, A. Ramos, et al., “Considering correlation between sensed and communication channels in GBSM</w:t>
      </w:r>
      <w:r>
        <w:rPr>
          <w:sz w:val="22"/>
          <w:szCs w:val="22"/>
        </w:rPr>
        <w:t xml:space="preserve"> </w:t>
      </w:r>
      <w:r w:rsidRPr="008E0D16">
        <w:rPr>
          <w:sz w:val="22"/>
          <w:szCs w:val="22"/>
        </w:rPr>
        <w:t>for 6G ISAC applications,” in 2022 IEEE Globecom Workshops (GC Wkshps), 2022, pp. 1317–1322.</w:t>
      </w:r>
    </w:p>
    <w:p w14:paraId="25B1729C" w14:textId="77777777" w:rsidR="00BE74A4" w:rsidRPr="00BE74A4" w:rsidRDefault="00BE74A4" w:rsidP="008E0D16">
      <w:pPr>
        <w:autoSpaceDE w:val="0"/>
        <w:autoSpaceDN w:val="0"/>
        <w:adjustRightInd w:val="0"/>
        <w:spacing w:before="0" w:after="0"/>
        <w:jc w:val="left"/>
        <w:rPr>
          <w:sz w:val="14"/>
          <w:szCs w:val="14"/>
        </w:rPr>
      </w:pPr>
    </w:p>
    <w:p w14:paraId="7CAD466D" w14:textId="50B5D441" w:rsidR="00BE74A4" w:rsidRDefault="00BE74A4" w:rsidP="008E0D16">
      <w:pPr>
        <w:autoSpaceDE w:val="0"/>
        <w:autoSpaceDN w:val="0"/>
        <w:adjustRightInd w:val="0"/>
        <w:spacing w:before="0" w:after="0"/>
        <w:jc w:val="left"/>
        <w:rPr>
          <w:sz w:val="22"/>
          <w:szCs w:val="22"/>
        </w:rPr>
      </w:pPr>
      <w:r w:rsidRPr="005253A7">
        <w:rPr>
          <w:sz w:val="22"/>
          <w:szCs w:val="22"/>
        </w:rPr>
        <w:t>[</w:t>
      </w:r>
      <w:r>
        <w:rPr>
          <w:sz w:val="22"/>
          <w:szCs w:val="22"/>
        </w:rPr>
        <w:t>9</w:t>
      </w:r>
      <w:r w:rsidRPr="005253A7">
        <w:rPr>
          <w:sz w:val="22"/>
          <w:szCs w:val="22"/>
        </w:rPr>
        <w:t xml:space="preserve">] </w:t>
      </w:r>
      <w:r w:rsidRPr="00BE74A4">
        <w:rPr>
          <w:sz w:val="22"/>
          <w:szCs w:val="22"/>
        </w:rPr>
        <w:t>Knott, Eugene; Shaeffer, John; Tuley, Michael (1993). Radar Cross Section, 2nd ed. Artech House, Inc. p. 231. </w:t>
      </w:r>
      <w:hyperlink r:id="rId14" w:tooltip="ISBN (identifier)" w:history="1">
        <w:r w:rsidRPr="00BE74A4">
          <w:rPr>
            <w:sz w:val="22"/>
            <w:szCs w:val="22"/>
          </w:rPr>
          <w:t>ISBN</w:t>
        </w:r>
      </w:hyperlink>
      <w:r w:rsidRPr="00BE74A4">
        <w:rPr>
          <w:sz w:val="22"/>
          <w:szCs w:val="22"/>
        </w:rPr>
        <w:t> </w:t>
      </w:r>
      <w:hyperlink r:id="rId15" w:tooltip="Special:BookSources/978-0-89006-618-8" w:history="1">
        <w:r w:rsidRPr="00BE74A4">
          <w:rPr>
            <w:sz w:val="22"/>
            <w:szCs w:val="22"/>
          </w:rPr>
          <w:t>978-0-89006-618-8</w:t>
        </w:r>
      </w:hyperlink>
      <w:r w:rsidRPr="00BE74A4">
        <w:rPr>
          <w:sz w:val="22"/>
          <w:szCs w:val="22"/>
        </w:rPr>
        <w:t>.</w:t>
      </w:r>
    </w:p>
    <w:p w14:paraId="167DF546" w14:textId="77777777" w:rsidR="00C62590" w:rsidRPr="00C62590" w:rsidRDefault="00C62590" w:rsidP="008E0D16">
      <w:pPr>
        <w:autoSpaceDE w:val="0"/>
        <w:autoSpaceDN w:val="0"/>
        <w:adjustRightInd w:val="0"/>
        <w:spacing w:before="0" w:after="0"/>
        <w:jc w:val="left"/>
        <w:rPr>
          <w:sz w:val="14"/>
          <w:szCs w:val="14"/>
        </w:rPr>
      </w:pPr>
    </w:p>
    <w:p w14:paraId="57CFA871" w14:textId="175917EF" w:rsidR="00C62590" w:rsidRPr="005253A7" w:rsidRDefault="00C62590" w:rsidP="008E0D16">
      <w:pPr>
        <w:autoSpaceDE w:val="0"/>
        <w:autoSpaceDN w:val="0"/>
        <w:adjustRightInd w:val="0"/>
        <w:spacing w:before="0" w:after="0"/>
        <w:jc w:val="left"/>
        <w:rPr>
          <w:sz w:val="22"/>
          <w:szCs w:val="22"/>
        </w:rPr>
      </w:pPr>
      <w:r w:rsidRPr="005253A7">
        <w:rPr>
          <w:sz w:val="22"/>
          <w:szCs w:val="22"/>
        </w:rPr>
        <w:t>[</w:t>
      </w:r>
      <w:r>
        <w:rPr>
          <w:sz w:val="22"/>
          <w:szCs w:val="22"/>
        </w:rPr>
        <w:t>10</w:t>
      </w:r>
      <w:r w:rsidRPr="005253A7">
        <w:rPr>
          <w:sz w:val="22"/>
          <w:szCs w:val="22"/>
        </w:rPr>
        <w:t xml:space="preserve">] </w:t>
      </w:r>
      <w:r w:rsidRPr="00C62590">
        <w:rPr>
          <w:sz w:val="22"/>
          <w:szCs w:val="22"/>
        </w:rPr>
        <w:t>M. A. Govoni, "Micro-Doppler signal decomposition of small commercial drones," </w:t>
      </w:r>
      <w:r w:rsidRPr="00C62590">
        <w:rPr>
          <w:i/>
          <w:iCs/>
          <w:sz w:val="22"/>
          <w:szCs w:val="22"/>
        </w:rPr>
        <w:t>2017 IEEE Radar Conference (RadarConf)</w:t>
      </w:r>
      <w:r w:rsidRPr="00C62590">
        <w:rPr>
          <w:sz w:val="22"/>
          <w:szCs w:val="22"/>
        </w:rPr>
        <w:t>, Seattle, WA, USA, 2017</w:t>
      </w:r>
    </w:p>
    <w:p w14:paraId="671AD8B9" w14:textId="77777777" w:rsidR="00670DED" w:rsidRDefault="00670DED" w:rsidP="00A305F2">
      <w:pPr>
        <w:pStyle w:val="NoSpacing"/>
        <w:rPr>
          <w:sz w:val="14"/>
          <w:szCs w:val="14"/>
        </w:rPr>
      </w:pPr>
    </w:p>
    <w:p w14:paraId="126D02A1" w14:textId="77777777" w:rsidR="00BE74A4" w:rsidRDefault="00BE74A4" w:rsidP="00A305F2">
      <w:pPr>
        <w:pStyle w:val="NoSpacing"/>
        <w:rPr>
          <w:sz w:val="14"/>
          <w:szCs w:val="14"/>
        </w:rPr>
      </w:pPr>
    </w:p>
    <w:p w14:paraId="5FDB040E" w14:textId="77777777" w:rsidR="00BE74A4" w:rsidRDefault="00BE74A4" w:rsidP="00A305F2">
      <w:pPr>
        <w:pStyle w:val="NoSpacing"/>
        <w:rPr>
          <w:sz w:val="14"/>
          <w:szCs w:val="14"/>
        </w:rPr>
      </w:pPr>
    </w:p>
    <w:p w14:paraId="7BA78138" w14:textId="77777777" w:rsidR="00A305F2" w:rsidRPr="001F7D51" w:rsidRDefault="00A305F2" w:rsidP="00360D5A">
      <w:pPr>
        <w:pStyle w:val="NoSpacing"/>
        <w:rPr>
          <w:sz w:val="22"/>
          <w:szCs w:val="22"/>
        </w:rPr>
      </w:pPr>
    </w:p>
    <w:p w14:paraId="40C72454" w14:textId="77777777" w:rsidR="008E330B" w:rsidRPr="004D567E" w:rsidRDefault="008E330B" w:rsidP="00360D5A">
      <w:pPr>
        <w:pStyle w:val="NoSpacing"/>
        <w:rPr>
          <w:color w:val="FF0000"/>
          <w:lang w:val="en-GB" w:eastAsia="zh-CN"/>
        </w:rPr>
      </w:pPr>
    </w:p>
    <w:sectPr w:rsidR="008E330B" w:rsidRPr="004D567E" w:rsidSect="006B2E0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319C0" w14:textId="77777777" w:rsidR="00DE40EE" w:rsidRDefault="00DE40EE" w:rsidP="00424124">
      <w:pPr>
        <w:spacing w:before="0" w:after="0"/>
      </w:pPr>
      <w:r>
        <w:separator/>
      </w:r>
    </w:p>
  </w:endnote>
  <w:endnote w:type="continuationSeparator" w:id="0">
    <w:p w14:paraId="7209242D" w14:textId="77777777" w:rsidR="00DE40EE" w:rsidRDefault="00DE40EE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SoeiKakugothicUB">
    <w:charset w:val="80"/>
    <w:family w:val="modern"/>
    <w:pitch w:val="fixed"/>
    <w:sig w:usb0="E00002FF" w:usb1="2AC7EDFE" w:usb2="00000012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8B147" w14:textId="77777777" w:rsidR="00E97290" w:rsidRDefault="00E97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655F2" w14:textId="667F8C3D" w:rsidR="006521D1" w:rsidRDefault="006521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56D33" w14:textId="77777777" w:rsidR="00E97290" w:rsidRDefault="00E97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5E3D9" w14:textId="77777777" w:rsidR="00DE40EE" w:rsidRDefault="00DE40EE" w:rsidP="00424124">
      <w:pPr>
        <w:spacing w:before="0" w:after="0"/>
      </w:pPr>
      <w:r>
        <w:separator/>
      </w:r>
    </w:p>
  </w:footnote>
  <w:footnote w:type="continuationSeparator" w:id="0">
    <w:p w14:paraId="53DFAC6D" w14:textId="77777777" w:rsidR="00DE40EE" w:rsidRDefault="00DE40EE" w:rsidP="0042412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78B3C" w14:textId="77777777" w:rsidR="00E97290" w:rsidRDefault="00E97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F5DBD" w14:textId="77777777" w:rsidR="00E97290" w:rsidRDefault="00E97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07BBF" w14:textId="77777777" w:rsidR="00E97290" w:rsidRDefault="00E97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49C8"/>
    <w:multiLevelType w:val="hybridMultilevel"/>
    <w:tmpl w:val="61E652CE"/>
    <w:lvl w:ilvl="0" w:tplc="04070001">
      <w:start w:val="1"/>
      <w:numFmt w:val="bullet"/>
      <w:lvlText w:val=""/>
      <w:lvlJc w:val="left"/>
      <w:pPr>
        <w:ind w:left="114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2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910D47"/>
    <w:multiLevelType w:val="hybridMultilevel"/>
    <w:tmpl w:val="4156E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5151E"/>
    <w:multiLevelType w:val="hybridMultilevel"/>
    <w:tmpl w:val="A2700CA4"/>
    <w:lvl w:ilvl="0" w:tplc="46102C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302EF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DD6D25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629A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C6D9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06A4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1AE7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2A93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1431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3EB5ADA"/>
    <w:multiLevelType w:val="hybridMultilevel"/>
    <w:tmpl w:val="457C0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D4143"/>
    <w:multiLevelType w:val="hybridMultilevel"/>
    <w:tmpl w:val="E3D637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85646"/>
    <w:multiLevelType w:val="hybridMultilevel"/>
    <w:tmpl w:val="20F0F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F1CA7"/>
    <w:multiLevelType w:val="hybridMultilevel"/>
    <w:tmpl w:val="BC664B2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562CFC"/>
    <w:multiLevelType w:val="hybridMultilevel"/>
    <w:tmpl w:val="D4E61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D4D54"/>
    <w:multiLevelType w:val="hybridMultilevel"/>
    <w:tmpl w:val="8DF8E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B0467"/>
    <w:multiLevelType w:val="hybridMultilevel"/>
    <w:tmpl w:val="3B70A27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100BF1"/>
    <w:multiLevelType w:val="hybridMultilevel"/>
    <w:tmpl w:val="8A92AA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66758E"/>
    <w:multiLevelType w:val="hybridMultilevel"/>
    <w:tmpl w:val="1CAC5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004BF4"/>
    <w:multiLevelType w:val="hybridMultilevel"/>
    <w:tmpl w:val="1C8C66F4"/>
    <w:lvl w:ilvl="0" w:tplc="F516FC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D8BA8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28ADA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46F6D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ECA1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FCC01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CEFEB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EADB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D6AD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6C04AD7"/>
    <w:multiLevelType w:val="hybridMultilevel"/>
    <w:tmpl w:val="28C80F2C"/>
    <w:lvl w:ilvl="0" w:tplc="7E5043FA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C770D1C"/>
    <w:multiLevelType w:val="multilevel"/>
    <w:tmpl w:val="46187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04338C"/>
    <w:multiLevelType w:val="hybridMultilevel"/>
    <w:tmpl w:val="5D1E9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0258B9"/>
    <w:multiLevelType w:val="hybridMultilevel"/>
    <w:tmpl w:val="AD10B9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A05848">
      <w:start w:val="1"/>
      <w:numFmt w:val="bullet"/>
      <w:lvlText w:val=""/>
      <w:lvlJc w:val="left"/>
      <w:pPr>
        <w:ind w:left="360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5" w:tplc="B156E5EC">
      <w:start w:val="1"/>
      <w:numFmt w:val="bullet"/>
      <w:lvlText w:val=""/>
      <w:lvlJc w:val="left"/>
      <w:pPr>
        <w:ind w:left="43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2513F"/>
    <w:multiLevelType w:val="multilevel"/>
    <w:tmpl w:val="51884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92D3071"/>
    <w:multiLevelType w:val="hybridMultilevel"/>
    <w:tmpl w:val="3266BF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56E5EC">
      <w:start w:val="1"/>
      <w:numFmt w:val="bullet"/>
      <w:lvlText w:val=""/>
      <w:lvlJc w:val="left"/>
      <w:pPr>
        <w:ind w:left="360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5" w:tplc="B156E5EC">
      <w:start w:val="1"/>
      <w:numFmt w:val="bullet"/>
      <w:lvlText w:val=""/>
      <w:lvlJc w:val="left"/>
      <w:pPr>
        <w:ind w:left="43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9C2A4C"/>
    <w:multiLevelType w:val="hybridMultilevel"/>
    <w:tmpl w:val="D9BA482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BF909CA"/>
    <w:multiLevelType w:val="hybridMultilevel"/>
    <w:tmpl w:val="71B0FC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162725"/>
    <w:multiLevelType w:val="hybridMultilevel"/>
    <w:tmpl w:val="457C0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D50320"/>
    <w:multiLevelType w:val="hybridMultilevel"/>
    <w:tmpl w:val="3242928C"/>
    <w:lvl w:ilvl="0" w:tplc="5826FED4">
      <w:start w:val="1"/>
      <w:numFmt w:val="bullet"/>
      <w:lvlText w:val="&gt;"/>
      <w:lvlJc w:val="left"/>
      <w:pPr>
        <w:ind w:left="1440" w:hanging="360"/>
      </w:pPr>
      <w:rPr>
        <w:rFonts w:ascii="HGSoeiKakugothicUB" w:eastAsia="HGSoeiKakugothicUB" w:hAnsi="HGSoeiKakugothicUB" w:hint="eastAsi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78F7545"/>
    <w:multiLevelType w:val="hybridMultilevel"/>
    <w:tmpl w:val="44E682BC"/>
    <w:lvl w:ilvl="0" w:tplc="9970C392">
      <w:start w:val="1"/>
      <w:numFmt w:val="bullet"/>
      <w:lvlText w:val="►"/>
      <w:lvlJc w:val="left"/>
      <w:pPr>
        <w:ind w:left="77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8" w15:restartNumberingAfterBreak="0">
    <w:nsid w:val="4EF60924"/>
    <w:multiLevelType w:val="multilevel"/>
    <w:tmpl w:val="6A409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F844D33"/>
    <w:multiLevelType w:val="hybridMultilevel"/>
    <w:tmpl w:val="A6D016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644D58"/>
    <w:multiLevelType w:val="hybridMultilevel"/>
    <w:tmpl w:val="B824E51A"/>
    <w:lvl w:ilvl="0" w:tplc="B156E5EC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A05848">
      <w:start w:val="1"/>
      <w:numFmt w:val="bullet"/>
      <w:lvlText w:val=""/>
      <w:lvlJc w:val="left"/>
      <w:pPr>
        <w:ind w:left="360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5" w:tplc="B156E5EC">
      <w:start w:val="1"/>
      <w:numFmt w:val="bullet"/>
      <w:lvlText w:val=""/>
      <w:lvlJc w:val="left"/>
      <w:pPr>
        <w:ind w:left="43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E33B0D"/>
    <w:multiLevelType w:val="hybridMultilevel"/>
    <w:tmpl w:val="CB6A2BB8"/>
    <w:lvl w:ilvl="0" w:tplc="D0BC4D66">
      <w:start w:val="1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BE3CD0"/>
    <w:multiLevelType w:val="hybridMultilevel"/>
    <w:tmpl w:val="64C2BC76"/>
    <w:lvl w:ilvl="0" w:tplc="8490F3C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29747A"/>
    <w:multiLevelType w:val="multilevel"/>
    <w:tmpl w:val="94A064B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5FB72981"/>
    <w:multiLevelType w:val="hybridMultilevel"/>
    <w:tmpl w:val="0C101D36"/>
    <w:lvl w:ilvl="0" w:tplc="CB76E950">
      <w:start w:val="1"/>
      <w:numFmt w:val="bullet"/>
      <w:lvlText w:val=""/>
      <w:lvlJc w:val="left"/>
      <w:pPr>
        <w:ind w:left="78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7" w15:restartNumberingAfterBreak="0">
    <w:nsid w:val="627A2756"/>
    <w:multiLevelType w:val="hybridMultilevel"/>
    <w:tmpl w:val="AEDA97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DA730B"/>
    <w:multiLevelType w:val="hybridMultilevel"/>
    <w:tmpl w:val="606CA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053216"/>
    <w:multiLevelType w:val="hybridMultilevel"/>
    <w:tmpl w:val="7512B474"/>
    <w:lvl w:ilvl="0" w:tplc="550C25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105D2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12297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88A5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6E1C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18A4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AEFA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B68A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36C3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10F21DC"/>
    <w:multiLevelType w:val="hybridMultilevel"/>
    <w:tmpl w:val="605CFF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BA389F"/>
    <w:multiLevelType w:val="hybridMultilevel"/>
    <w:tmpl w:val="D5BE51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5D428A2"/>
    <w:multiLevelType w:val="hybridMultilevel"/>
    <w:tmpl w:val="5B02A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C7592C"/>
    <w:multiLevelType w:val="multilevel"/>
    <w:tmpl w:val="0407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DB56806"/>
    <w:multiLevelType w:val="hybridMultilevel"/>
    <w:tmpl w:val="02E8C1E4"/>
    <w:lvl w:ilvl="0" w:tplc="CB76E950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426AEA"/>
    <w:multiLevelType w:val="hybridMultilevel"/>
    <w:tmpl w:val="5DA042F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20495C"/>
    <w:multiLevelType w:val="hybridMultilevel"/>
    <w:tmpl w:val="2BBE6826"/>
    <w:lvl w:ilvl="0" w:tplc="2FC29CD6">
      <w:start w:val="1"/>
      <w:numFmt w:val="bullet"/>
      <w:lvlText w:val="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580342">
    <w:abstractNumId w:val="25"/>
  </w:num>
  <w:num w:numId="2" w16cid:durableId="1567567429">
    <w:abstractNumId w:val="8"/>
  </w:num>
  <w:num w:numId="3" w16cid:durableId="2115662611">
    <w:abstractNumId w:val="35"/>
  </w:num>
  <w:num w:numId="4" w16cid:durableId="2071883028">
    <w:abstractNumId w:val="19"/>
  </w:num>
  <w:num w:numId="5" w16cid:durableId="256408396">
    <w:abstractNumId w:val="7"/>
  </w:num>
  <w:num w:numId="6" w16cid:durableId="623271331">
    <w:abstractNumId w:val="35"/>
  </w:num>
  <w:num w:numId="7" w16cid:durableId="1875340432">
    <w:abstractNumId w:val="21"/>
  </w:num>
  <w:num w:numId="8" w16cid:durableId="1395280532">
    <w:abstractNumId w:val="30"/>
  </w:num>
  <w:num w:numId="9" w16cid:durableId="1431044641">
    <w:abstractNumId w:val="16"/>
  </w:num>
  <w:num w:numId="10" w16cid:durableId="586884968">
    <w:abstractNumId w:val="37"/>
  </w:num>
  <w:num w:numId="11" w16cid:durableId="389159068">
    <w:abstractNumId w:val="40"/>
  </w:num>
  <w:num w:numId="12" w16cid:durableId="2131705807">
    <w:abstractNumId w:val="29"/>
  </w:num>
  <w:num w:numId="13" w16cid:durableId="1853841280">
    <w:abstractNumId w:val="15"/>
  </w:num>
  <w:num w:numId="14" w16cid:durableId="445462623">
    <w:abstractNumId w:val="27"/>
  </w:num>
  <w:num w:numId="15" w16cid:durableId="1770737852">
    <w:abstractNumId w:val="32"/>
  </w:num>
  <w:num w:numId="16" w16cid:durableId="1775250866">
    <w:abstractNumId w:val="13"/>
  </w:num>
  <w:num w:numId="17" w16cid:durableId="939988571">
    <w:abstractNumId w:val="6"/>
  </w:num>
  <w:num w:numId="18" w16cid:durableId="205407669">
    <w:abstractNumId w:val="2"/>
  </w:num>
  <w:num w:numId="19" w16cid:durableId="1624069649">
    <w:abstractNumId w:val="46"/>
  </w:num>
  <w:num w:numId="20" w16cid:durableId="2024701510">
    <w:abstractNumId w:val="31"/>
  </w:num>
  <w:num w:numId="21" w16cid:durableId="1151025160">
    <w:abstractNumId w:val="34"/>
  </w:num>
  <w:num w:numId="22" w16cid:durableId="886834914">
    <w:abstractNumId w:val="38"/>
  </w:num>
  <w:num w:numId="23" w16cid:durableId="678890087">
    <w:abstractNumId w:val="9"/>
  </w:num>
  <w:num w:numId="24" w16cid:durableId="1781685127">
    <w:abstractNumId w:val="41"/>
  </w:num>
  <w:num w:numId="25" w16cid:durableId="1931042974">
    <w:abstractNumId w:val="17"/>
  </w:num>
  <w:num w:numId="26" w16cid:durableId="20326367">
    <w:abstractNumId w:val="23"/>
  </w:num>
  <w:num w:numId="27" w16cid:durableId="1896313327">
    <w:abstractNumId w:val="4"/>
  </w:num>
  <w:num w:numId="28" w16cid:durableId="1963613897">
    <w:abstractNumId w:val="1"/>
  </w:num>
  <w:num w:numId="29" w16cid:durableId="1056973644">
    <w:abstractNumId w:val="20"/>
  </w:num>
  <w:num w:numId="30" w16cid:durableId="958950172">
    <w:abstractNumId w:val="24"/>
  </w:num>
  <w:num w:numId="31" w16cid:durableId="607930432">
    <w:abstractNumId w:val="42"/>
  </w:num>
  <w:num w:numId="32" w16cid:durableId="7413227">
    <w:abstractNumId w:val="26"/>
  </w:num>
  <w:num w:numId="33" w16cid:durableId="1938247275">
    <w:abstractNumId w:val="10"/>
  </w:num>
  <w:num w:numId="34" w16cid:durableId="1405949065">
    <w:abstractNumId w:val="18"/>
  </w:num>
  <w:num w:numId="35" w16cid:durableId="1762018921">
    <w:abstractNumId w:val="0"/>
  </w:num>
  <w:num w:numId="36" w16cid:durableId="377777000">
    <w:abstractNumId w:val="39"/>
  </w:num>
  <w:num w:numId="37" w16cid:durableId="443157521">
    <w:abstractNumId w:val="12"/>
  </w:num>
  <w:num w:numId="38" w16cid:durableId="1631476833">
    <w:abstractNumId w:val="45"/>
  </w:num>
  <w:num w:numId="39" w16cid:durableId="96416562">
    <w:abstractNumId w:val="3"/>
  </w:num>
  <w:num w:numId="40" w16cid:durableId="872695663">
    <w:abstractNumId w:val="22"/>
  </w:num>
  <w:num w:numId="41" w16cid:durableId="884025024">
    <w:abstractNumId w:val="28"/>
  </w:num>
  <w:num w:numId="42" w16cid:durableId="1635135944">
    <w:abstractNumId w:val="43"/>
  </w:num>
  <w:num w:numId="43" w16cid:durableId="1446730092">
    <w:abstractNumId w:val="14"/>
  </w:num>
  <w:num w:numId="44" w16cid:durableId="483084238">
    <w:abstractNumId w:val="44"/>
  </w:num>
  <w:num w:numId="45" w16cid:durableId="1071388924">
    <w:abstractNumId w:val="33"/>
  </w:num>
  <w:num w:numId="46" w16cid:durableId="802698011">
    <w:abstractNumId w:val="11"/>
  </w:num>
  <w:num w:numId="47" w16cid:durableId="640355368">
    <w:abstractNumId w:val="5"/>
  </w:num>
  <w:num w:numId="48" w16cid:durableId="63261122">
    <w:abstractNumId w:val="3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removePersonalInformation/>
  <w:removeDateAndTime/>
  <w:proofState w:spelling="clean"/>
  <w:doNotTrackMoves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4124"/>
    <w:rsid w:val="000003EE"/>
    <w:rsid w:val="0000047F"/>
    <w:rsid w:val="00000C03"/>
    <w:rsid w:val="00000DC6"/>
    <w:rsid w:val="00001127"/>
    <w:rsid w:val="000023F7"/>
    <w:rsid w:val="00004E8B"/>
    <w:rsid w:val="000052FF"/>
    <w:rsid w:val="00005392"/>
    <w:rsid w:val="000060DA"/>
    <w:rsid w:val="00007605"/>
    <w:rsid w:val="00007C35"/>
    <w:rsid w:val="00012DB0"/>
    <w:rsid w:val="000136B5"/>
    <w:rsid w:val="0001485D"/>
    <w:rsid w:val="000149EC"/>
    <w:rsid w:val="00014D74"/>
    <w:rsid w:val="00015488"/>
    <w:rsid w:val="00015872"/>
    <w:rsid w:val="000158E6"/>
    <w:rsid w:val="00017F58"/>
    <w:rsid w:val="00020452"/>
    <w:rsid w:val="00020823"/>
    <w:rsid w:val="000213E8"/>
    <w:rsid w:val="0002357E"/>
    <w:rsid w:val="00024946"/>
    <w:rsid w:val="00026A7C"/>
    <w:rsid w:val="00026B85"/>
    <w:rsid w:val="00030016"/>
    <w:rsid w:val="0003047E"/>
    <w:rsid w:val="00032273"/>
    <w:rsid w:val="00032472"/>
    <w:rsid w:val="00032D47"/>
    <w:rsid w:val="00035EA5"/>
    <w:rsid w:val="0003619E"/>
    <w:rsid w:val="0003684E"/>
    <w:rsid w:val="00036920"/>
    <w:rsid w:val="000412AC"/>
    <w:rsid w:val="0004163B"/>
    <w:rsid w:val="0004375F"/>
    <w:rsid w:val="000441AA"/>
    <w:rsid w:val="0004460B"/>
    <w:rsid w:val="00046322"/>
    <w:rsid w:val="000463A2"/>
    <w:rsid w:val="00046BC3"/>
    <w:rsid w:val="000478FB"/>
    <w:rsid w:val="00051B4B"/>
    <w:rsid w:val="0005240B"/>
    <w:rsid w:val="0005249A"/>
    <w:rsid w:val="0005320E"/>
    <w:rsid w:val="00054590"/>
    <w:rsid w:val="00054863"/>
    <w:rsid w:val="00055022"/>
    <w:rsid w:val="000550BC"/>
    <w:rsid w:val="0005580F"/>
    <w:rsid w:val="00056DB6"/>
    <w:rsid w:val="00062EDA"/>
    <w:rsid w:val="0006346F"/>
    <w:rsid w:val="00063ECE"/>
    <w:rsid w:val="00064BB4"/>
    <w:rsid w:val="00065C45"/>
    <w:rsid w:val="00065C57"/>
    <w:rsid w:val="000660AB"/>
    <w:rsid w:val="0007137B"/>
    <w:rsid w:val="00071591"/>
    <w:rsid w:val="00071615"/>
    <w:rsid w:val="00072604"/>
    <w:rsid w:val="000730C9"/>
    <w:rsid w:val="00074176"/>
    <w:rsid w:val="0007568D"/>
    <w:rsid w:val="0007575F"/>
    <w:rsid w:val="00075BD5"/>
    <w:rsid w:val="00075FD1"/>
    <w:rsid w:val="00076626"/>
    <w:rsid w:val="00076BDE"/>
    <w:rsid w:val="00076DB0"/>
    <w:rsid w:val="0007707D"/>
    <w:rsid w:val="000807B5"/>
    <w:rsid w:val="00080B25"/>
    <w:rsid w:val="00080CDE"/>
    <w:rsid w:val="00081028"/>
    <w:rsid w:val="00081D01"/>
    <w:rsid w:val="000820D4"/>
    <w:rsid w:val="0008246C"/>
    <w:rsid w:val="000829FB"/>
    <w:rsid w:val="00083D6D"/>
    <w:rsid w:val="000845CB"/>
    <w:rsid w:val="00084721"/>
    <w:rsid w:val="000856F0"/>
    <w:rsid w:val="00085800"/>
    <w:rsid w:val="000865E3"/>
    <w:rsid w:val="00087E67"/>
    <w:rsid w:val="00092203"/>
    <w:rsid w:val="00092768"/>
    <w:rsid w:val="0009451F"/>
    <w:rsid w:val="00094E50"/>
    <w:rsid w:val="00096445"/>
    <w:rsid w:val="000A0FE0"/>
    <w:rsid w:val="000A105E"/>
    <w:rsid w:val="000A18B7"/>
    <w:rsid w:val="000A1A86"/>
    <w:rsid w:val="000A36A9"/>
    <w:rsid w:val="000A53F4"/>
    <w:rsid w:val="000A5BFA"/>
    <w:rsid w:val="000A5EB0"/>
    <w:rsid w:val="000A6A93"/>
    <w:rsid w:val="000A78A9"/>
    <w:rsid w:val="000A7C1A"/>
    <w:rsid w:val="000B046F"/>
    <w:rsid w:val="000B0720"/>
    <w:rsid w:val="000B455B"/>
    <w:rsid w:val="000B45BF"/>
    <w:rsid w:val="000B49B3"/>
    <w:rsid w:val="000B5AAE"/>
    <w:rsid w:val="000B5C3B"/>
    <w:rsid w:val="000B5F12"/>
    <w:rsid w:val="000B695D"/>
    <w:rsid w:val="000B7322"/>
    <w:rsid w:val="000B744C"/>
    <w:rsid w:val="000B7DB4"/>
    <w:rsid w:val="000C2457"/>
    <w:rsid w:val="000C285D"/>
    <w:rsid w:val="000C4AB5"/>
    <w:rsid w:val="000C50D8"/>
    <w:rsid w:val="000C57B9"/>
    <w:rsid w:val="000C70B3"/>
    <w:rsid w:val="000C785E"/>
    <w:rsid w:val="000C789C"/>
    <w:rsid w:val="000D02F7"/>
    <w:rsid w:val="000D1300"/>
    <w:rsid w:val="000D1F2E"/>
    <w:rsid w:val="000D25DE"/>
    <w:rsid w:val="000D28B3"/>
    <w:rsid w:val="000D3816"/>
    <w:rsid w:val="000D5080"/>
    <w:rsid w:val="000D516E"/>
    <w:rsid w:val="000D51D7"/>
    <w:rsid w:val="000D5C42"/>
    <w:rsid w:val="000D6723"/>
    <w:rsid w:val="000D7907"/>
    <w:rsid w:val="000E080E"/>
    <w:rsid w:val="000E0F49"/>
    <w:rsid w:val="000E1A76"/>
    <w:rsid w:val="000E2254"/>
    <w:rsid w:val="000E2603"/>
    <w:rsid w:val="000E29D8"/>
    <w:rsid w:val="000E2D57"/>
    <w:rsid w:val="000E2F81"/>
    <w:rsid w:val="000E4AC5"/>
    <w:rsid w:val="000E4B48"/>
    <w:rsid w:val="000E4CC3"/>
    <w:rsid w:val="000E51EC"/>
    <w:rsid w:val="000E57A0"/>
    <w:rsid w:val="000E6C21"/>
    <w:rsid w:val="000E70CF"/>
    <w:rsid w:val="000E7B3B"/>
    <w:rsid w:val="000F0255"/>
    <w:rsid w:val="000F31E2"/>
    <w:rsid w:val="000F32A6"/>
    <w:rsid w:val="000F3660"/>
    <w:rsid w:val="000F46EB"/>
    <w:rsid w:val="000F5195"/>
    <w:rsid w:val="000F5C62"/>
    <w:rsid w:val="000F698C"/>
    <w:rsid w:val="000F6995"/>
    <w:rsid w:val="000F6A47"/>
    <w:rsid w:val="001002EE"/>
    <w:rsid w:val="00100499"/>
    <w:rsid w:val="0010260C"/>
    <w:rsid w:val="0010299E"/>
    <w:rsid w:val="0010303E"/>
    <w:rsid w:val="00105BD1"/>
    <w:rsid w:val="00106B64"/>
    <w:rsid w:val="00106BF9"/>
    <w:rsid w:val="00107F18"/>
    <w:rsid w:val="001101C8"/>
    <w:rsid w:val="0011139A"/>
    <w:rsid w:val="001114F2"/>
    <w:rsid w:val="00111719"/>
    <w:rsid w:val="00112560"/>
    <w:rsid w:val="00112F43"/>
    <w:rsid w:val="0011327D"/>
    <w:rsid w:val="001140DA"/>
    <w:rsid w:val="0011503E"/>
    <w:rsid w:val="00115313"/>
    <w:rsid w:val="00116A54"/>
    <w:rsid w:val="00116DA6"/>
    <w:rsid w:val="00121E84"/>
    <w:rsid w:val="001228D6"/>
    <w:rsid w:val="001234D3"/>
    <w:rsid w:val="0012432B"/>
    <w:rsid w:val="001251A9"/>
    <w:rsid w:val="001258CD"/>
    <w:rsid w:val="00125BC3"/>
    <w:rsid w:val="001269B9"/>
    <w:rsid w:val="00127A4E"/>
    <w:rsid w:val="00130025"/>
    <w:rsid w:val="00131320"/>
    <w:rsid w:val="00133CE5"/>
    <w:rsid w:val="0013495A"/>
    <w:rsid w:val="00134C08"/>
    <w:rsid w:val="0014132F"/>
    <w:rsid w:val="001417A8"/>
    <w:rsid w:val="00142C1F"/>
    <w:rsid w:val="00143A0C"/>
    <w:rsid w:val="001452E2"/>
    <w:rsid w:val="00145DD7"/>
    <w:rsid w:val="0015036C"/>
    <w:rsid w:val="001503EA"/>
    <w:rsid w:val="001522DF"/>
    <w:rsid w:val="00153412"/>
    <w:rsid w:val="00153793"/>
    <w:rsid w:val="001546D4"/>
    <w:rsid w:val="0015549E"/>
    <w:rsid w:val="00155804"/>
    <w:rsid w:val="00155A50"/>
    <w:rsid w:val="0015777E"/>
    <w:rsid w:val="00157AA3"/>
    <w:rsid w:val="00157D8A"/>
    <w:rsid w:val="00157F18"/>
    <w:rsid w:val="001633BF"/>
    <w:rsid w:val="001650BC"/>
    <w:rsid w:val="00167FE4"/>
    <w:rsid w:val="001713AB"/>
    <w:rsid w:val="00172321"/>
    <w:rsid w:val="00172743"/>
    <w:rsid w:val="00172AE4"/>
    <w:rsid w:val="001731B5"/>
    <w:rsid w:val="0017386C"/>
    <w:rsid w:val="00173F3A"/>
    <w:rsid w:val="001744D5"/>
    <w:rsid w:val="00175DE5"/>
    <w:rsid w:val="001766B8"/>
    <w:rsid w:val="00176D06"/>
    <w:rsid w:val="0017741C"/>
    <w:rsid w:val="00177AC3"/>
    <w:rsid w:val="001801E8"/>
    <w:rsid w:val="001819FA"/>
    <w:rsid w:val="00184348"/>
    <w:rsid w:val="001859E7"/>
    <w:rsid w:val="00186235"/>
    <w:rsid w:val="001864BB"/>
    <w:rsid w:val="001864BC"/>
    <w:rsid w:val="001918A3"/>
    <w:rsid w:val="0019255B"/>
    <w:rsid w:val="001936CD"/>
    <w:rsid w:val="00195663"/>
    <w:rsid w:val="00196B1D"/>
    <w:rsid w:val="001A0316"/>
    <w:rsid w:val="001A0D59"/>
    <w:rsid w:val="001A1326"/>
    <w:rsid w:val="001A1BC0"/>
    <w:rsid w:val="001A2211"/>
    <w:rsid w:val="001A24A8"/>
    <w:rsid w:val="001A303A"/>
    <w:rsid w:val="001A390C"/>
    <w:rsid w:val="001A398E"/>
    <w:rsid w:val="001A3E88"/>
    <w:rsid w:val="001A4275"/>
    <w:rsid w:val="001A6212"/>
    <w:rsid w:val="001A783B"/>
    <w:rsid w:val="001B2211"/>
    <w:rsid w:val="001B3628"/>
    <w:rsid w:val="001B36E8"/>
    <w:rsid w:val="001B5298"/>
    <w:rsid w:val="001B5C3E"/>
    <w:rsid w:val="001B6075"/>
    <w:rsid w:val="001B6B16"/>
    <w:rsid w:val="001B6F75"/>
    <w:rsid w:val="001B731B"/>
    <w:rsid w:val="001B7547"/>
    <w:rsid w:val="001B78D6"/>
    <w:rsid w:val="001B7ED6"/>
    <w:rsid w:val="001C0051"/>
    <w:rsid w:val="001C099C"/>
    <w:rsid w:val="001C187B"/>
    <w:rsid w:val="001C1934"/>
    <w:rsid w:val="001C1D96"/>
    <w:rsid w:val="001C2752"/>
    <w:rsid w:val="001C2863"/>
    <w:rsid w:val="001C34DD"/>
    <w:rsid w:val="001C36BE"/>
    <w:rsid w:val="001C45D1"/>
    <w:rsid w:val="001C481D"/>
    <w:rsid w:val="001C53C1"/>
    <w:rsid w:val="001C5755"/>
    <w:rsid w:val="001C5F36"/>
    <w:rsid w:val="001C6237"/>
    <w:rsid w:val="001C631A"/>
    <w:rsid w:val="001C654C"/>
    <w:rsid w:val="001C726E"/>
    <w:rsid w:val="001D0A89"/>
    <w:rsid w:val="001D0EE5"/>
    <w:rsid w:val="001D13F9"/>
    <w:rsid w:val="001D2FB9"/>
    <w:rsid w:val="001D3AB9"/>
    <w:rsid w:val="001D6297"/>
    <w:rsid w:val="001D64E4"/>
    <w:rsid w:val="001D7154"/>
    <w:rsid w:val="001E0CE1"/>
    <w:rsid w:val="001E12EF"/>
    <w:rsid w:val="001E26A2"/>
    <w:rsid w:val="001E2C6D"/>
    <w:rsid w:val="001E3029"/>
    <w:rsid w:val="001E375D"/>
    <w:rsid w:val="001E3E45"/>
    <w:rsid w:val="001E4803"/>
    <w:rsid w:val="001E4BBC"/>
    <w:rsid w:val="001E58CC"/>
    <w:rsid w:val="001E649C"/>
    <w:rsid w:val="001F2E6F"/>
    <w:rsid w:val="001F2E73"/>
    <w:rsid w:val="001F3423"/>
    <w:rsid w:val="001F385C"/>
    <w:rsid w:val="001F3E94"/>
    <w:rsid w:val="001F59ED"/>
    <w:rsid w:val="001F5A74"/>
    <w:rsid w:val="001F5EB8"/>
    <w:rsid w:val="001F6C05"/>
    <w:rsid w:val="001F6C09"/>
    <w:rsid w:val="001F7787"/>
    <w:rsid w:val="001F7D51"/>
    <w:rsid w:val="00200014"/>
    <w:rsid w:val="00200026"/>
    <w:rsid w:val="00201139"/>
    <w:rsid w:val="00201958"/>
    <w:rsid w:val="0020256E"/>
    <w:rsid w:val="00202688"/>
    <w:rsid w:val="002034A3"/>
    <w:rsid w:val="002050FB"/>
    <w:rsid w:val="00205316"/>
    <w:rsid w:val="002057B3"/>
    <w:rsid w:val="00205D27"/>
    <w:rsid w:val="002064A5"/>
    <w:rsid w:val="00207047"/>
    <w:rsid w:val="00207066"/>
    <w:rsid w:val="0021093B"/>
    <w:rsid w:val="00210A95"/>
    <w:rsid w:val="00211834"/>
    <w:rsid w:val="00211D37"/>
    <w:rsid w:val="00212204"/>
    <w:rsid w:val="00212277"/>
    <w:rsid w:val="00212356"/>
    <w:rsid w:val="00213CE4"/>
    <w:rsid w:val="00214304"/>
    <w:rsid w:val="00214ECB"/>
    <w:rsid w:val="00216763"/>
    <w:rsid w:val="00216D8F"/>
    <w:rsid w:val="00217335"/>
    <w:rsid w:val="00220DE8"/>
    <w:rsid w:val="002213D9"/>
    <w:rsid w:val="00221C37"/>
    <w:rsid w:val="00222269"/>
    <w:rsid w:val="00222C6C"/>
    <w:rsid w:val="00223489"/>
    <w:rsid w:val="002240E6"/>
    <w:rsid w:val="0022431D"/>
    <w:rsid w:val="00224D11"/>
    <w:rsid w:val="00224EDC"/>
    <w:rsid w:val="00225B0B"/>
    <w:rsid w:val="00226DEF"/>
    <w:rsid w:val="00227B8D"/>
    <w:rsid w:val="00231180"/>
    <w:rsid w:val="00231371"/>
    <w:rsid w:val="00232E2B"/>
    <w:rsid w:val="00233CD3"/>
    <w:rsid w:val="00233D70"/>
    <w:rsid w:val="00233EAC"/>
    <w:rsid w:val="00235373"/>
    <w:rsid w:val="00236E15"/>
    <w:rsid w:val="00236F3F"/>
    <w:rsid w:val="0023731F"/>
    <w:rsid w:val="00237CEF"/>
    <w:rsid w:val="0024011E"/>
    <w:rsid w:val="00240C25"/>
    <w:rsid w:val="00241A82"/>
    <w:rsid w:val="00241F6F"/>
    <w:rsid w:val="002421A5"/>
    <w:rsid w:val="00243765"/>
    <w:rsid w:val="00243C21"/>
    <w:rsid w:val="00245A1F"/>
    <w:rsid w:val="00246627"/>
    <w:rsid w:val="00246D61"/>
    <w:rsid w:val="0024786A"/>
    <w:rsid w:val="0025196A"/>
    <w:rsid w:val="00251BE6"/>
    <w:rsid w:val="00252108"/>
    <w:rsid w:val="002522D5"/>
    <w:rsid w:val="002529C2"/>
    <w:rsid w:val="002532CF"/>
    <w:rsid w:val="00253652"/>
    <w:rsid w:val="0025376F"/>
    <w:rsid w:val="002548C8"/>
    <w:rsid w:val="00254A9F"/>
    <w:rsid w:val="00255F03"/>
    <w:rsid w:val="00256BCF"/>
    <w:rsid w:val="002600C4"/>
    <w:rsid w:val="002613B7"/>
    <w:rsid w:val="00262116"/>
    <w:rsid w:val="00262492"/>
    <w:rsid w:val="00262661"/>
    <w:rsid w:val="002628B7"/>
    <w:rsid w:val="00262D22"/>
    <w:rsid w:val="00262E32"/>
    <w:rsid w:val="00263FA7"/>
    <w:rsid w:val="00265011"/>
    <w:rsid w:val="00266559"/>
    <w:rsid w:val="002670F8"/>
    <w:rsid w:val="00267362"/>
    <w:rsid w:val="002705F3"/>
    <w:rsid w:val="00270C24"/>
    <w:rsid w:val="002725E8"/>
    <w:rsid w:val="00272769"/>
    <w:rsid w:val="00272EC2"/>
    <w:rsid w:val="0027351F"/>
    <w:rsid w:val="002739AB"/>
    <w:rsid w:val="00273B2A"/>
    <w:rsid w:val="00273FD6"/>
    <w:rsid w:val="00274C19"/>
    <w:rsid w:val="0027517F"/>
    <w:rsid w:val="00277A33"/>
    <w:rsid w:val="00282DE8"/>
    <w:rsid w:val="002832A5"/>
    <w:rsid w:val="00283E69"/>
    <w:rsid w:val="00283FDC"/>
    <w:rsid w:val="00285348"/>
    <w:rsid w:val="00286C7D"/>
    <w:rsid w:val="002871C4"/>
    <w:rsid w:val="0028735D"/>
    <w:rsid w:val="002878EC"/>
    <w:rsid w:val="00291B04"/>
    <w:rsid w:val="00293BD4"/>
    <w:rsid w:val="002968D7"/>
    <w:rsid w:val="00297225"/>
    <w:rsid w:val="002A005E"/>
    <w:rsid w:val="002A0111"/>
    <w:rsid w:val="002A043A"/>
    <w:rsid w:val="002A0E51"/>
    <w:rsid w:val="002A19DD"/>
    <w:rsid w:val="002A1B5C"/>
    <w:rsid w:val="002A2F32"/>
    <w:rsid w:val="002A57AD"/>
    <w:rsid w:val="002A69A6"/>
    <w:rsid w:val="002B0DBF"/>
    <w:rsid w:val="002B1799"/>
    <w:rsid w:val="002B5693"/>
    <w:rsid w:val="002B6BA8"/>
    <w:rsid w:val="002C0488"/>
    <w:rsid w:val="002C07D6"/>
    <w:rsid w:val="002C14C3"/>
    <w:rsid w:val="002C2FA8"/>
    <w:rsid w:val="002C3E8C"/>
    <w:rsid w:val="002C4097"/>
    <w:rsid w:val="002C41F6"/>
    <w:rsid w:val="002C5365"/>
    <w:rsid w:val="002D03D3"/>
    <w:rsid w:val="002D3D42"/>
    <w:rsid w:val="002D479B"/>
    <w:rsid w:val="002D6EC9"/>
    <w:rsid w:val="002D6F6C"/>
    <w:rsid w:val="002D709D"/>
    <w:rsid w:val="002D787B"/>
    <w:rsid w:val="002E00B4"/>
    <w:rsid w:val="002E28F4"/>
    <w:rsid w:val="002E2C8A"/>
    <w:rsid w:val="002E348C"/>
    <w:rsid w:val="002E39DD"/>
    <w:rsid w:val="002E5851"/>
    <w:rsid w:val="002E634D"/>
    <w:rsid w:val="002E6722"/>
    <w:rsid w:val="002E6743"/>
    <w:rsid w:val="002E680E"/>
    <w:rsid w:val="002E6AF1"/>
    <w:rsid w:val="002E7A8B"/>
    <w:rsid w:val="002F05D0"/>
    <w:rsid w:val="002F0642"/>
    <w:rsid w:val="002F14B2"/>
    <w:rsid w:val="002F31AB"/>
    <w:rsid w:val="002F3785"/>
    <w:rsid w:val="002F3860"/>
    <w:rsid w:val="002F3DAB"/>
    <w:rsid w:val="002F4447"/>
    <w:rsid w:val="002F4B43"/>
    <w:rsid w:val="002F4C4A"/>
    <w:rsid w:val="002F4C92"/>
    <w:rsid w:val="002F55D6"/>
    <w:rsid w:val="002F61C3"/>
    <w:rsid w:val="002F7FEC"/>
    <w:rsid w:val="00302C98"/>
    <w:rsid w:val="0030358E"/>
    <w:rsid w:val="00304529"/>
    <w:rsid w:val="00304BD7"/>
    <w:rsid w:val="00306528"/>
    <w:rsid w:val="003076DE"/>
    <w:rsid w:val="00312D13"/>
    <w:rsid w:val="00313302"/>
    <w:rsid w:val="0031429F"/>
    <w:rsid w:val="00314693"/>
    <w:rsid w:val="00314A15"/>
    <w:rsid w:val="00314F7D"/>
    <w:rsid w:val="00315DC4"/>
    <w:rsid w:val="00317020"/>
    <w:rsid w:val="00320181"/>
    <w:rsid w:val="00320B4D"/>
    <w:rsid w:val="00321118"/>
    <w:rsid w:val="0032155E"/>
    <w:rsid w:val="00321972"/>
    <w:rsid w:val="003231AB"/>
    <w:rsid w:val="00323934"/>
    <w:rsid w:val="00324DBC"/>
    <w:rsid w:val="00325979"/>
    <w:rsid w:val="0032681E"/>
    <w:rsid w:val="00326FF6"/>
    <w:rsid w:val="00327A22"/>
    <w:rsid w:val="00327C6F"/>
    <w:rsid w:val="0033466E"/>
    <w:rsid w:val="00334843"/>
    <w:rsid w:val="00334DAE"/>
    <w:rsid w:val="00335B1B"/>
    <w:rsid w:val="0033606B"/>
    <w:rsid w:val="00336165"/>
    <w:rsid w:val="003371E6"/>
    <w:rsid w:val="00337424"/>
    <w:rsid w:val="00337F81"/>
    <w:rsid w:val="0034068D"/>
    <w:rsid w:val="00342130"/>
    <w:rsid w:val="00343293"/>
    <w:rsid w:val="00343DA7"/>
    <w:rsid w:val="0034543F"/>
    <w:rsid w:val="00346605"/>
    <w:rsid w:val="00346F47"/>
    <w:rsid w:val="00351236"/>
    <w:rsid w:val="00352D95"/>
    <w:rsid w:val="0035318F"/>
    <w:rsid w:val="00353C60"/>
    <w:rsid w:val="00353D88"/>
    <w:rsid w:val="003541AD"/>
    <w:rsid w:val="00354A58"/>
    <w:rsid w:val="00356E5B"/>
    <w:rsid w:val="00356F9E"/>
    <w:rsid w:val="00357CCA"/>
    <w:rsid w:val="003607A8"/>
    <w:rsid w:val="00360D5A"/>
    <w:rsid w:val="003618D7"/>
    <w:rsid w:val="00361960"/>
    <w:rsid w:val="0036306A"/>
    <w:rsid w:val="003633FC"/>
    <w:rsid w:val="0036525C"/>
    <w:rsid w:val="0036562A"/>
    <w:rsid w:val="00365823"/>
    <w:rsid w:val="0037158F"/>
    <w:rsid w:val="00371859"/>
    <w:rsid w:val="00371A0F"/>
    <w:rsid w:val="0037249B"/>
    <w:rsid w:val="003727DB"/>
    <w:rsid w:val="003735AB"/>
    <w:rsid w:val="00376B36"/>
    <w:rsid w:val="00380D78"/>
    <w:rsid w:val="00380FBC"/>
    <w:rsid w:val="00381113"/>
    <w:rsid w:val="0038240A"/>
    <w:rsid w:val="003826F4"/>
    <w:rsid w:val="00382820"/>
    <w:rsid w:val="00384225"/>
    <w:rsid w:val="00384DA3"/>
    <w:rsid w:val="003859F3"/>
    <w:rsid w:val="00386642"/>
    <w:rsid w:val="003868F3"/>
    <w:rsid w:val="00387DBA"/>
    <w:rsid w:val="003908FF"/>
    <w:rsid w:val="003958BD"/>
    <w:rsid w:val="00396764"/>
    <w:rsid w:val="00397C64"/>
    <w:rsid w:val="003A2384"/>
    <w:rsid w:val="003A2610"/>
    <w:rsid w:val="003A298A"/>
    <w:rsid w:val="003A315C"/>
    <w:rsid w:val="003A41BB"/>
    <w:rsid w:val="003A4B07"/>
    <w:rsid w:val="003A5299"/>
    <w:rsid w:val="003A5333"/>
    <w:rsid w:val="003A566A"/>
    <w:rsid w:val="003A6B97"/>
    <w:rsid w:val="003A725B"/>
    <w:rsid w:val="003B17D5"/>
    <w:rsid w:val="003B1EC9"/>
    <w:rsid w:val="003B2366"/>
    <w:rsid w:val="003B44CA"/>
    <w:rsid w:val="003B5C54"/>
    <w:rsid w:val="003B68E5"/>
    <w:rsid w:val="003B7744"/>
    <w:rsid w:val="003C2454"/>
    <w:rsid w:val="003C3508"/>
    <w:rsid w:val="003C57A5"/>
    <w:rsid w:val="003C79E3"/>
    <w:rsid w:val="003C7DE4"/>
    <w:rsid w:val="003D01C7"/>
    <w:rsid w:val="003D06C3"/>
    <w:rsid w:val="003D1148"/>
    <w:rsid w:val="003D36C9"/>
    <w:rsid w:val="003D66DB"/>
    <w:rsid w:val="003D78DC"/>
    <w:rsid w:val="003E0BCF"/>
    <w:rsid w:val="003E1084"/>
    <w:rsid w:val="003E1304"/>
    <w:rsid w:val="003E1598"/>
    <w:rsid w:val="003E1DC4"/>
    <w:rsid w:val="003E1FDB"/>
    <w:rsid w:val="003E33CE"/>
    <w:rsid w:val="003E3C2B"/>
    <w:rsid w:val="003E47CA"/>
    <w:rsid w:val="003E60DE"/>
    <w:rsid w:val="003E6819"/>
    <w:rsid w:val="003E6CF9"/>
    <w:rsid w:val="003E6DEE"/>
    <w:rsid w:val="003E7121"/>
    <w:rsid w:val="003E7DB1"/>
    <w:rsid w:val="003F0731"/>
    <w:rsid w:val="003F0CC0"/>
    <w:rsid w:val="003F22A3"/>
    <w:rsid w:val="003F33B4"/>
    <w:rsid w:val="003F3F0E"/>
    <w:rsid w:val="003F4195"/>
    <w:rsid w:val="003F551B"/>
    <w:rsid w:val="0040159C"/>
    <w:rsid w:val="004015C2"/>
    <w:rsid w:val="00402196"/>
    <w:rsid w:val="00403748"/>
    <w:rsid w:val="00405F6D"/>
    <w:rsid w:val="00407A1B"/>
    <w:rsid w:val="00412042"/>
    <w:rsid w:val="0041208B"/>
    <w:rsid w:val="00413239"/>
    <w:rsid w:val="0041433D"/>
    <w:rsid w:val="004146E7"/>
    <w:rsid w:val="00414ACF"/>
    <w:rsid w:val="00415280"/>
    <w:rsid w:val="00415B01"/>
    <w:rsid w:val="00416672"/>
    <w:rsid w:val="004166AE"/>
    <w:rsid w:val="0041743F"/>
    <w:rsid w:val="004201A4"/>
    <w:rsid w:val="004204BE"/>
    <w:rsid w:val="00422022"/>
    <w:rsid w:val="00422353"/>
    <w:rsid w:val="0042251B"/>
    <w:rsid w:val="00423C30"/>
    <w:rsid w:val="00423CBE"/>
    <w:rsid w:val="00423E79"/>
    <w:rsid w:val="00424124"/>
    <w:rsid w:val="004258F5"/>
    <w:rsid w:val="00425E73"/>
    <w:rsid w:val="004262C0"/>
    <w:rsid w:val="00426D4B"/>
    <w:rsid w:val="00430005"/>
    <w:rsid w:val="004303D8"/>
    <w:rsid w:val="004308A9"/>
    <w:rsid w:val="00431006"/>
    <w:rsid w:val="004311FD"/>
    <w:rsid w:val="00432BFE"/>
    <w:rsid w:val="004331DC"/>
    <w:rsid w:val="00433466"/>
    <w:rsid w:val="0043385E"/>
    <w:rsid w:val="00434212"/>
    <w:rsid w:val="00434CCD"/>
    <w:rsid w:val="00435B80"/>
    <w:rsid w:val="004364BB"/>
    <w:rsid w:val="00436B37"/>
    <w:rsid w:val="0043745D"/>
    <w:rsid w:val="0043789C"/>
    <w:rsid w:val="00437C68"/>
    <w:rsid w:val="00437D70"/>
    <w:rsid w:val="004404FA"/>
    <w:rsid w:val="00440F6E"/>
    <w:rsid w:val="004413D9"/>
    <w:rsid w:val="00441B76"/>
    <w:rsid w:val="004432DD"/>
    <w:rsid w:val="00443645"/>
    <w:rsid w:val="00443CD6"/>
    <w:rsid w:val="00443FF4"/>
    <w:rsid w:val="00445AC3"/>
    <w:rsid w:val="0044788F"/>
    <w:rsid w:val="004509D5"/>
    <w:rsid w:val="004524F5"/>
    <w:rsid w:val="004529E4"/>
    <w:rsid w:val="00452C74"/>
    <w:rsid w:val="00453458"/>
    <w:rsid w:val="0045399B"/>
    <w:rsid w:val="004548F2"/>
    <w:rsid w:val="004552C9"/>
    <w:rsid w:val="004562E9"/>
    <w:rsid w:val="004607AC"/>
    <w:rsid w:val="0046127E"/>
    <w:rsid w:val="00461807"/>
    <w:rsid w:val="00461B30"/>
    <w:rsid w:val="00461E8E"/>
    <w:rsid w:val="004636DA"/>
    <w:rsid w:val="004638F1"/>
    <w:rsid w:val="00464459"/>
    <w:rsid w:val="00464DC1"/>
    <w:rsid w:val="00465E32"/>
    <w:rsid w:val="004663E8"/>
    <w:rsid w:val="004678E1"/>
    <w:rsid w:val="00467C48"/>
    <w:rsid w:val="00471456"/>
    <w:rsid w:val="00471D99"/>
    <w:rsid w:val="00472E7F"/>
    <w:rsid w:val="00473281"/>
    <w:rsid w:val="004739EC"/>
    <w:rsid w:val="00473B68"/>
    <w:rsid w:val="00473E74"/>
    <w:rsid w:val="00474AC3"/>
    <w:rsid w:val="0047641D"/>
    <w:rsid w:val="00476A08"/>
    <w:rsid w:val="00477E1B"/>
    <w:rsid w:val="00477FC7"/>
    <w:rsid w:val="00480860"/>
    <w:rsid w:val="004825F4"/>
    <w:rsid w:val="00482C43"/>
    <w:rsid w:val="00482FFD"/>
    <w:rsid w:val="0048301B"/>
    <w:rsid w:val="004833DD"/>
    <w:rsid w:val="00483A91"/>
    <w:rsid w:val="0048455F"/>
    <w:rsid w:val="00484970"/>
    <w:rsid w:val="0048497F"/>
    <w:rsid w:val="0048499F"/>
    <w:rsid w:val="00485BD1"/>
    <w:rsid w:val="0048729B"/>
    <w:rsid w:val="00487363"/>
    <w:rsid w:val="00487F1A"/>
    <w:rsid w:val="00487F52"/>
    <w:rsid w:val="004901E6"/>
    <w:rsid w:val="004903BF"/>
    <w:rsid w:val="004904D3"/>
    <w:rsid w:val="00490C70"/>
    <w:rsid w:val="00492084"/>
    <w:rsid w:val="00492A4D"/>
    <w:rsid w:val="00492B92"/>
    <w:rsid w:val="00492DF6"/>
    <w:rsid w:val="00494BCD"/>
    <w:rsid w:val="0049564A"/>
    <w:rsid w:val="00496578"/>
    <w:rsid w:val="00496F4D"/>
    <w:rsid w:val="00497900"/>
    <w:rsid w:val="004A27A0"/>
    <w:rsid w:val="004A528E"/>
    <w:rsid w:val="004A54F3"/>
    <w:rsid w:val="004A5ABE"/>
    <w:rsid w:val="004A5B15"/>
    <w:rsid w:val="004A6424"/>
    <w:rsid w:val="004A69D0"/>
    <w:rsid w:val="004A73A9"/>
    <w:rsid w:val="004B013B"/>
    <w:rsid w:val="004B0AD9"/>
    <w:rsid w:val="004B20D4"/>
    <w:rsid w:val="004B2CCC"/>
    <w:rsid w:val="004B52AB"/>
    <w:rsid w:val="004B623D"/>
    <w:rsid w:val="004B6D6F"/>
    <w:rsid w:val="004B6E00"/>
    <w:rsid w:val="004B7C53"/>
    <w:rsid w:val="004C0D1F"/>
    <w:rsid w:val="004C186B"/>
    <w:rsid w:val="004C2580"/>
    <w:rsid w:val="004C3007"/>
    <w:rsid w:val="004C3F2E"/>
    <w:rsid w:val="004C42F7"/>
    <w:rsid w:val="004C4856"/>
    <w:rsid w:val="004C508B"/>
    <w:rsid w:val="004C5E4C"/>
    <w:rsid w:val="004C771F"/>
    <w:rsid w:val="004D054E"/>
    <w:rsid w:val="004D0880"/>
    <w:rsid w:val="004D0B6A"/>
    <w:rsid w:val="004D20E6"/>
    <w:rsid w:val="004D2969"/>
    <w:rsid w:val="004D3537"/>
    <w:rsid w:val="004D44C1"/>
    <w:rsid w:val="004D567E"/>
    <w:rsid w:val="004D780D"/>
    <w:rsid w:val="004D7CF8"/>
    <w:rsid w:val="004E0050"/>
    <w:rsid w:val="004E1D73"/>
    <w:rsid w:val="004E5DA6"/>
    <w:rsid w:val="004E6BC0"/>
    <w:rsid w:val="004E6D3B"/>
    <w:rsid w:val="004F208F"/>
    <w:rsid w:val="004F46A2"/>
    <w:rsid w:val="004F5285"/>
    <w:rsid w:val="004F7571"/>
    <w:rsid w:val="004F7A6B"/>
    <w:rsid w:val="004F7E2A"/>
    <w:rsid w:val="00500395"/>
    <w:rsid w:val="00502B41"/>
    <w:rsid w:val="00502FEF"/>
    <w:rsid w:val="005036CD"/>
    <w:rsid w:val="0050488C"/>
    <w:rsid w:val="00505392"/>
    <w:rsid w:val="005055A6"/>
    <w:rsid w:val="00505816"/>
    <w:rsid w:val="00505FAC"/>
    <w:rsid w:val="00506906"/>
    <w:rsid w:val="00507060"/>
    <w:rsid w:val="005076F7"/>
    <w:rsid w:val="0050774A"/>
    <w:rsid w:val="0051018F"/>
    <w:rsid w:val="00510557"/>
    <w:rsid w:val="005114D8"/>
    <w:rsid w:val="0051179B"/>
    <w:rsid w:val="00511CCD"/>
    <w:rsid w:val="005127D9"/>
    <w:rsid w:val="00513437"/>
    <w:rsid w:val="005146F8"/>
    <w:rsid w:val="0051621B"/>
    <w:rsid w:val="00516DC4"/>
    <w:rsid w:val="00517CC8"/>
    <w:rsid w:val="005218DD"/>
    <w:rsid w:val="00522574"/>
    <w:rsid w:val="005227F1"/>
    <w:rsid w:val="00523623"/>
    <w:rsid w:val="00524CC6"/>
    <w:rsid w:val="00524DEA"/>
    <w:rsid w:val="005253A7"/>
    <w:rsid w:val="00525F05"/>
    <w:rsid w:val="005323F5"/>
    <w:rsid w:val="00532798"/>
    <w:rsid w:val="0053284E"/>
    <w:rsid w:val="00533AEF"/>
    <w:rsid w:val="00534621"/>
    <w:rsid w:val="00536554"/>
    <w:rsid w:val="00536C8F"/>
    <w:rsid w:val="00541E7B"/>
    <w:rsid w:val="0054281D"/>
    <w:rsid w:val="00543286"/>
    <w:rsid w:val="005446F6"/>
    <w:rsid w:val="005448C6"/>
    <w:rsid w:val="0054608D"/>
    <w:rsid w:val="005465DA"/>
    <w:rsid w:val="005477FD"/>
    <w:rsid w:val="00547D98"/>
    <w:rsid w:val="0055004A"/>
    <w:rsid w:val="0055031E"/>
    <w:rsid w:val="005559B6"/>
    <w:rsid w:val="00556028"/>
    <w:rsid w:val="005566BF"/>
    <w:rsid w:val="005575A4"/>
    <w:rsid w:val="00560185"/>
    <w:rsid w:val="00560B41"/>
    <w:rsid w:val="0056120B"/>
    <w:rsid w:val="0056238B"/>
    <w:rsid w:val="00562B3E"/>
    <w:rsid w:val="00563318"/>
    <w:rsid w:val="0056346F"/>
    <w:rsid w:val="00563BB8"/>
    <w:rsid w:val="00563BD9"/>
    <w:rsid w:val="005644D6"/>
    <w:rsid w:val="00565BDB"/>
    <w:rsid w:val="005716E9"/>
    <w:rsid w:val="00571EDF"/>
    <w:rsid w:val="0057301E"/>
    <w:rsid w:val="00574F54"/>
    <w:rsid w:val="005758E7"/>
    <w:rsid w:val="00575A37"/>
    <w:rsid w:val="005778C8"/>
    <w:rsid w:val="00577CF5"/>
    <w:rsid w:val="00577DD5"/>
    <w:rsid w:val="00580185"/>
    <w:rsid w:val="00580D55"/>
    <w:rsid w:val="00580E2C"/>
    <w:rsid w:val="0058120D"/>
    <w:rsid w:val="005819FF"/>
    <w:rsid w:val="00584985"/>
    <w:rsid w:val="00584C15"/>
    <w:rsid w:val="00586075"/>
    <w:rsid w:val="0058666C"/>
    <w:rsid w:val="00587D14"/>
    <w:rsid w:val="00587DF9"/>
    <w:rsid w:val="00587E3D"/>
    <w:rsid w:val="00590489"/>
    <w:rsid w:val="00590557"/>
    <w:rsid w:val="00591414"/>
    <w:rsid w:val="005917D6"/>
    <w:rsid w:val="005945DB"/>
    <w:rsid w:val="00595869"/>
    <w:rsid w:val="00596C65"/>
    <w:rsid w:val="005A021F"/>
    <w:rsid w:val="005A182A"/>
    <w:rsid w:val="005A1A83"/>
    <w:rsid w:val="005A2E74"/>
    <w:rsid w:val="005A40CD"/>
    <w:rsid w:val="005A5129"/>
    <w:rsid w:val="005A5745"/>
    <w:rsid w:val="005A5B02"/>
    <w:rsid w:val="005A654E"/>
    <w:rsid w:val="005A66AC"/>
    <w:rsid w:val="005B0105"/>
    <w:rsid w:val="005B103C"/>
    <w:rsid w:val="005B1400"/>
    <w:rsid w:val="005B18D5"/>
    <w:rsid w:val="005B3CDB"/>
    <w:rsid w:val="005B47BD"/>
    <w:rsid w:val="005B53AF"/>
    <w:rsid w:val="005B60AE"/>
    <w:rsid w:val="005B6644"/>
    <w:rsid w:val="005B6FA6"/>
    <w:rsid w:val="005C30BD"/>
    <w:rsid w:val="005C3EEC"/>
    <w:rsid w:val="005C40DC"/>
    <w:rsid w:val="005C4706"/>
    <w:rsid w:val="005C6D06"/>
    <w:rsid w:val="005C6ED7"/>
    <w:rsid w:val="005C788D"/>
    <w:rsid w:val="005D027A"/>
    <w:rsid w:val="005D060E"/>
    <w:rsid w:val="005D1C18"/>
    <w:rsid w:val="005D223E"/>
    <w:rsid w:val="005D287F"/>
    <w:rsid w:val="005D2900"/>
    <w:rsid w:val="005D2C51"/>
    <w:rsid w:val="005D37DC"/>
    <w:rsid w:val="005D790F"/>
    <w:rsid w:val="005D7C56"/>
    <w:rsid w:val="005E40B6"/>
    <w:rsid w:val="005E59D1"/>
    <w:rsid w:val="005E6AFB"/>
    <w:rsid w:val="005F0949"/>
    <w:rsid w:val="005F0A9B"/>
    <w:rsid w:val="005F0F81"/>
    <w:rsid w:val="005F104D"/>
    <w:rsid w:val="005F10B2"/>
    <w:rsid w:val="005F280F"/>
    <w:rsid w:val="005F2890"/>
    <w:rsid w:val="005F3070"/>
    <w:rsid w:val="005F3E89"/>
    <w:rsid w:val="005F5067"/>
    <w:rsid w:val="005F56AA"/>
    <w:rsid w:val="005F613D"/>
    <w:rsid w:val="005F6602"/>
    <w:rsid w:val="005F6B62"/>
    <w:rsid w:val="005F729B"/>
    <w:rsid w:val="0060190B"/>
    <w:rsid w:val="00601C6B"/>
    <w:rsid w:val="00601D1F"/>
    <w:rsid w:val="00602973"/>
    <w:rsid w:val="00603015"/>
    <w:rsid w:val="00603FC3"/>
    <w:rsid w:val="00604838"/>
    <w:rsid w:val="006055C6"/>
    <w:rsid w:val="00605A9F"/>
    <w:rsid w:val="0060603E"/>
    <w:rsid w:val="00606BD1"/>
    <w:rsid w:val="00607066"/>
    <w:rsid w:val="0061288E"/>
    <w:rsid w:val="00612A3A"/>
    <w:rsid w:val="00614B6C"/>
    <w:rsid w:val="00615CB5"/>
    <w:rsid w:val="00617290"/>
    <w:rsid w:val="00617A12"/>
    <w:rsid w:val="0062071C"/>
    <w:rsid w:val="00620E86"/>
    <w:rsid w:val="00626112"/>
    <w:rsid w:val="00633323"/>
    <w:rsid w:val="006335CE"/>
    <w:rsid w:val="00634707"/>
    <w:rsid w:val="006351B2"/>
    <w:rsid w:val="00635F53"/>
    <w:rsid w:val="00636707"/>
    <w:rsid w:val="00636F85"/>
    <w:rsid w:val="00640798"/>
    <w:rsid w:val="00640C90"/>
    <w:rsid w:val="006412CE"/>
    <w:rsid w:val="00642C1B"/>
    <w:rsid w:val="00643762"/>
    <w:rsid w:val="00643FF1"/>
    <w:rsid w:val="00644034"/>
    <w:rsid w:val="0064464F"/>
    <w:rsid w:val="00646D77"/>
    <w:rsid w:val="0064707F"/>
    <w:rsid w:val="00647277"/>
    <w:rsid w:val="00650DE7"/>
    <w:rsid w:val="006515E6"/>
    <w:rsid w:val="0065177B"/>
    <w:rsid w:val="006521D1"/>
    <w:rsid w:val="00652AC8"/>
    <w:rsid w:val="006530AB"/>
    <w:rsid w:val="00653C07"/>
    <w:rsid w:val="0065519D"/>
    <w:rsid w:val="00655798"/>
    <w:rsid w:val="00655D07"/>
    <w:rsid w:val="006579A6"/>
    <w:rsid w:val="00657CDF"/>
    <w:rsid w:val="00660906"/>
    <w:rsid w:val="0066157D"/>
    <w:rsid w:val="00661FF8"/>
    <w:rsid w:val="006627B9"/>
    <w:rsid w:val="0066297A"/>
    <w:rsid w:val="00663B9E"/>
    <w:rsid w:val="00663E09"/>
    <w:rsid w:val="00664596"/>
    <w:rsid w:val="006647FC"/>
    <w:rsid w:val="00665F47"/>
    <w:rsid w:val="00666431"/>
    <w:rsid w:val="006669CA"/>
    <w:rsid w:val="00667AB9"/>
    <w:rsid w:val="00667F24"/>
    <w:rsid w:val="0067022F"/>
    <w:rsid w:val="00670DED"/>
    <w:rsid w:val="0067393B"/>
    <w:rsid w:val="006756FB"/>
    <w:rsid w:val="0067597D"/>
    <w:rsid w:val="00675A1A"/>
    <w:rsid w:val="00675C01"/>
    <w:rsid w:val="00675C66"/>
    <w:rsid w:val="00676CB7"/>
    <w:rsid w:val="00676EE0"/>
    <w:rsid w:val="0068019E"/>
    <w:rsid w:val="006813C0"/>
    <w:rsid w:val="00682599"/>
    <w:rsid w:val="006831A6"/>
    <w:rsid w:val="00683393"/>
    <w:rsid w:val="00684560"/>
    <w:rsid w:val="006852D4"/>
    <w:rsid w:val="00685E11"/>
    <w:rsid w:val="00686272"/>
    <w:rsid w:val="00686D30"/>
    <w:rsid w:val="00687AFD"/>
    <w:rsid w:val="00687C31"/>
    <w:rsid w:val="00687F02"/>
    <w:rsid w:val="00690108"/>
    <w:rsid w:val="00690654"/>
    <w:rsid w:val="006906B5"/>
    <w:rsid w:val="0069170A"/>
    <w:rsid w:val="006974AE"/>
    <w:rsid w:val="006A068F"/>
    <w:rsid w:val="006A0C56"/>
    <w:rsid w:val="006A0CFA"/>
    <w:rsid w:val="006A0EDC"/>
    <w:rsid w:val="006A1ED7"/>
    <w:rsid w:val="006A2989"/>
    <w:rsid w:val="006A2D2E"/>
    <w:rsid w:val="006A2F4B"/>
    <w:rsid w:val="006A3E35"/>
    <w:rsid w:val="006A487E"/>
    <w:rsid w:val="006A4C00"/>
    <w:rsid w:val="006A5A0A"/>
    <w:rsid w:val="006A70BB"/>
    <w:rsid w:val="006A7701"/>
    <w:rsid w:val="006B003A"/>
    <w:rsid w:val="006B075B"/>
    <w:rsid w:val="006B0A1A"/>
    <w:rsid w:val="006B1B2F"/>
    <w:rsid w:val="006B1BFF"/>
    <w:rsid w:val="006B1FE2"/>
    <w:rsid w:val="006B2010"/>
    <w:rsid w:val="006B2221"/>
    <w:rsid w:val="006B2425"/>
    <w:rsid w:val="006B2E02"/>
    <w:rsid w:val="006B4372"/>
    <w:rsid w:val="006B56BD"/>
    <w:rsid w:val="006B711E"/>
    <w:rsid w:val="006B71BC"/>
    <w:rsid w:val="006C07D0"/>
    <w:rsid w:val="006C2199"/>
    <w:rsid w:val="006C2839"/>
    <w:rsid w:val="006C408E"/>
    <w:rsid w:val="006C452E"/>
    <w:rsid w:val="006C4823"/>
    <w:rsid w:val="006C493C"/>
    <w:rsid w:val="006C494C"/>
    <w:rsid w:val="006C4F84"/>
    <w:rsid w:val="006C76AD"/>
    <w:rsid w:val="006D0DAD"/>
    <w:rsid w:val="006D1148"/>
    <w:rsid w:val="006D132C"/>
    <w:rsid w:val="006D1408"/>
    <w:rsid w:val="006D1E33"/>
    <w:rsid w:val="006D28E5"/>
    <w:rsid w:val="006D2E13"/>
    <w:rsid w:val="006D3DE0"/>
    <w:rsid w:val="006D40EA"/>
    <w:rsid w:val="006D44F3"/>
    <w:rsid w:val="006D4EAA"/>
    <w:rsid w:val="006D574C"/>
    <w:rsid w:val="006D58E5"/>
    <w:rsid w:val="006D785F"/>
    <w:rsid w:val="006D79FC"/>
    <w:rsid w:val="006E0D5D"/>
    <w:rsid w:val="006E243D"/>
    <w:rsid w:val="006E2A17"/>
    <w:rsid w:val="006E3FF0"/>
    <w:rsid w:val="006E4278"/>
    <w:rsid w:val="006E5204"/>
    <w:rsid w:val="006E790B"/>
    <w:rsid w:val="006F055C"/>
    <w:rsid w:val="006F12AA"/>
    <w:rsid w:val="006F2B28"/>
    <w:rsid w:val="006F3013"/>
    <w:rsid w:val="006F37DF"/>
    <w:rsid w:val="006F39A0"/>
    <w:rsid w:val="006F3E4C"/>
    <w:rsid w:val="006F4504"/>
    <w:rsid w:val="006F45F6"/>
    <w:rsid w:val="006F4D05"/>
    <w:rsid w:val="006F5B48"/>
    <w:rsid w:val="006F5D59"/>
    <w:rsid w:val="006F5FF1"/>
    <w:rsid w:val="006F65EC"/>
    <w:rsid w:val="006F6BC9"/>
    <w:rsid w:val="006F77CA"/>
    <w:rsid w:val="006F78A2"/>
    <w:rsid w:val="00700CD7"/>
    <w:rsid w:val="007014E6"/>
    <w:rsid w:val="00705442"/>
    <w:rsid w:val="007056BE"/>
    <w:rsid w:val="00706F08"/>
    <w:rsid w:val="00707704"/>
    <w:rsid w:val="00707D20"/>
    <w:rsid w:val="00710581"/>
    <w:rsid w:val="00711A1C"/>
    <w:rsid w:val="00712602"/>
    <w:rsid w:val="0071345A"/>
    <w:rsid w:val="00714D0D"/>
    <w:rsid w:val="00715844"/>
    <w:rsid w:val="00716BF6"/>
    <w:rsid w:val="007173B3"/>
    <w:rsid w:val="00717419"/>
    <w:rsid w:val="00721AD7"/>
    <w:rsid w:val="007225EF"/>
    <w:rsid w:val="00722BA6"/>
    <w:rsid w:val="00723DC5"/>
    <w:rsid w:val="007247AE"/>
    <w:rsid w:val="00724C53"/>
    <w:rsid w:val="00724D9F"/>
    <w:rsid w:val="007251EF"/>
    <w:rsid w:val="00726177"/>
    <w:rsid w:val="00727952"/>
    <w:rsid w:val="00727D72"/>
    <w:rsid w:val="00727FCC"/>
    <w:rsid w:val="00732B91"/>
    <w:rsid w:val="007338D6"/>
    <w:rsid w:val="00735233"/>
    <w:rsid w:val="007354E9"/>
    <w:rsid w:val="00735AD8"/>
    <w:rsid w:val="00737347"/>
    <w:rsid w:val="00737B1F"/>
    <w:rsid w:val="00740550"/>
    <w:rsid w:val="00740B36"/>
    <w:rsid w:val="00740F07"/>
    <w:rsid w:val="00741FE5"/>
    <w:rsid w:val="00743515"/>
    <w:rsid w:val="00743857"/>
    <w:rsid w:val="00744BF2"/>
    <w:rsid w:val="00747A6F"/>
    <w:rsid w:val="00747EE6"/>
    <w:rsid w:val="00750254"/>
    <w:rsid w:val="00750BFE"/>
    <w:rsid w:val="0075149F"/>
    <w:rsid w:val="00752E62"/>
    <w:rsid w:val="00754F88"/>
    <w:rsid w:val="0075622F"/>
    <w:rsid w:val="0075694B"/>
    <w:rsid w:val="00757142"/>
    <w:rsid w:val="007574BE"/>
    <w:rsid w:val="0076067D"/>
    <w:rsid w:val="00760831"/>
    <w:rsid w:val="00761103"/>
    <w:rsid w:val="00761446"/>
    <w:rsid w:val="00761C18"/>
    <w:rsid w:val="00761D80"/>
    <w:rsid w:val="007644BE"/>
    <w:rsid w:val="007646A2"/>
    <w:rsid w:val="007646E6"/>
    <w:rsid w:val="00764E5C"/>
    <w:rsid w:val="0076539E"/>
    <w:rsid w:val="00765CA3"/>
    <w:rsid w:val="0076650E"/>
    <w:rsid w:val="0076769E"/>
    <w:rsid w:val="00767F32"/>
    <w:rsid w:val="007700E8"/>
    <w:rsid w:val="007707AD"/>
    <w:rsid w:val="00773337"/>
    <w:rsid w:val="00773FBC"/>
    <w:rsid w:val="00774746"/>
    <w:rsid w:val="00774D83"/>
    <w:rsid w:val="0077549E"/>
    <w:rsid w:val="00775AAE"/>
    <w:rsid w:val="00775F50"/>
    <w:rsid w:val="00777FF8"/>
    <w:rsid w:val="00781A96"/>
    <w:rsid w:val="007824F9"/>
    <w:rsid w:val="0078276B"/>
    <w:rsid w:val="00782CDC"/>
    <w:rsid w:val="0078315B"/>
    <w:rsid w:val="00783676"/>
    <w:rsid w:val="007839F9"/>
    <w:rsid w:val="0078448F"/>
    <w:rsid w:val="0078687F"/>
    <w:rsid w:val="00786EF3"/>
    <w:rsid w:val="00787C82"/>
    <w:rsid w:val="007902DD"/>
    <w:rsid w:val="0079085A"/>
    <w:rsid w:val="00790F25"/>
    <w:rsid w:val="00791128"/>
    <w:rsid w:val="00791183"/>
    <w:rsid w:val="00791B69"/>
    <w:rsid w:val="00791BA7"/>
    <w:rsid w:val="00792240"/>
    <w:rsid w:val="00793146"/>
    <w:rsid w:val="00794285"/>
    <w:rsid w:val="007952BD"/>
    <w:rsid w:val="00795D8E"/>
    <w:rsid w:val="00796058"/>
    <w:rsid w:val="007963FD"/>
    <w:rsid w:val="0079642D"/>
    <w:rsid w:val="00796EA8"/>
    <w:rsid w:val="007A075B"/>
    <w:rsid w:val="007A0E73"/>
    <w:rsid w:val="007A2765"/>
    <w:rsid w:val="007A3629"/>
    <w:rsid w:val="007A379B"/>
    <w:rsid w:val="007A3E7D"/>
    <w:rsid w:val="007A4AC1"/>
    <w:rsid w:val="007A5732"/>
    <w:rsid w:val="007A5867"/>
    <w:rsid w:val="007A5B4E"/>
    <w:rsid w:val="007A6747"/>
    <w:rsid w:val="007A6EE1"/>
    <w:rsid w:val="007A73DD"/>
    <w:rsid w:val="007B0C59"/>
    <w:rsid w:val="007B0D8D"/>
    <w:rsid w:val="007B13E5"/>
    <w:rsid w:val="007B1847"/>
    <w:rsid w:val="007B22E8"/>
    <w:rsid w:val="007B2F6B"/>
    <w:rsid w:val="007B473A"/>
    <w:rsid w:val="007B6A21"/>
    <w:rsid w:val="007B6AAE"/>
    <w:rsid w:val="007B6F34"/>
    <w:rsid w:val="007C0391"/>
    <w:rsid w:val="007C196D"/>
    <w:rsid w:val="007C21CD"/>
    <w:rsid w:val="007C35B4"/>
    <w:rsid w:val="007C3793"/>
    <w:rsid w:val="007C38D9"/>
    <w:rsid w:val="007C45F3"/>
    <w:rsid w:val="007C6682"/>
    <w:rsid w:val="007D0FCF"/>
    <w:rsid w:val="007D1213"/>
    <w:rsid w:val="007D28E1"/>
    <w:rsid w:val="007D2C48"/>
    <w:rsid w:val="007D42A7"/>
    <w:rsid w:val="007D46B7"/>
    <w:rsid w:val="007D67E9"/>
    <w:rsid w:val="007D7A71"/>
    <w:rsid w:val="007E4FC3"/>
    <w:rsid w:val="007E546F"/>
    <w:rsid w:val="007E5D1D"/>
    <w:rsid w:val="007E6409"/>
    <w:rsid w:val="007E6950"/>
    <w:rsid w:val="007E753C"/>
    <w:rsid w:val="007F1928"/>
    <w:rsid w:val="007F1ECE"/>
    <w:rsid w:val="007F31A3"/>
    <w:rsid w:val="007F392E"/>
    <w:rsid w:val="007F3C16"/>
    <w:rsid w:val="007F42CB"/>
    <w:rsid w:val="007F43B7"/>
    <w:rsid w:val="007F4A1D"/>
    <w:rsid w:val="007F4F22"/>
    <w:rsid w:val="007F5530"/>
    <w:rsid w:val="007F57EB"/>
    <w:rsid w:val="007F662C"/>
    <w:rsid w:val="007F79C5"/>
    <w:rsid w:val="007F7A3B"/>
    <w:rsid w:val="008002F1"/>
    <w:rsid w:val="00800637"/>
    <w:rsid w:val="00800739"/>
    <w:rsid w:val="00800C47"/>
    <w:rsid w:val="00801AC7"/>
    <w:rsid w:val="00801C90"/>
    <w:rsid w:val="008024CA"/>
    <w:rsid w:val="0080286E"/>
    <w:rsid w:val="0080289C"/>
    <w:rsid w:val="008074C0"/>
    <w:rsid w:val="00811362"/>
    <w:rsid w:val="00811A1B"/>
    <w:rsid w:val="00812377"/>
    <w:rsid w:val="008125AC"/>
    <w:rsid w:val="00812D9E"/>
    <w:rsid w:val="00814120"/>
    <w:rsid w:val="00815A4A"/>
    <w:rsid w:val="00816408"/>
    <w:rsid w:val="0081725B"/>
    <w:rsid w:val="00817625"/>
    <w:rsid w:val="00821406"/>
    <w:rsid w:val="00821C05"/>
    <w:rsid w:val="00821FDE"/>
    <w:rsid w:val="00824DED"/>
    <w:rsid w:val="008250E6"/>
    <w:rsid w:val="00825B98"/>
    <w:rsid w:val="00826E5A"/>
    <w:rsid w:val="00831567"/>
    <w:rsid w:val="00831B1D"/>
    <w:rsid w:val="00832D44"/>
    <w:rsid w:val="0083439F"/>
    <w:rsid w:val="00834818"/>
    <w:rsid w:val="00834D84"/>
    <w:rsid w:val="00835D12"/>
    <w:rsid w:val="00836669"/>
    <w:rsid w:val="00836E50"/>
    <w:rsid w:val="00837F53"/>
    <w:rsid w:val="00840617"/>
    <w:rsid w:val="0084077C"/>
    <w:rsid w:val="00841E6F"/>
    <w:rsid w:val="00842B42"/>
    <w:rsid w:val="00843734"/>
    <w:rsid w:val="008437B2"/>
    <w:rsid w:val="00843F1C"/>
    <w:rsid w:val="008446BC"/>
    <w:rsid w:val="0084567A"/>
    <w:rsid w:val="008462EE"/>
    <w:rsid w:val="00846707"/>
    <w:rsid w:val="00846C27"/>
    <w:rsid w:val="00847213"/>
    <w:rsid w:val="00847E82"/>
    <w:rsid w:val="00850236"/>
    <w:rsid w:val="00850BA8"/>
    <w:rsid w:val="00850DCE"/>
    <w:rsid w:val="00851DB7"/>
    <w:rsid w:val="008522F4"/>
    <w:rsid w:val="008528FF"/>
    <w:rsid w:val="008529E0"/>
    <w:rsid w:val="00854FBB"/>
    <w:rsid w:val="00855144"/>
    <w:rsid w:val="0085629C"/>
    <w:rsid w:val="00856DC9"/>
    <w:rsid w:val="008577CD"/>
    <w:rsid w:val="00861026"/>
    <w:rsid w:val="00861EE0"/>
    <w:rsid w:val="00861FF1"/>
    <w:rsid w:val="0086277C"/>
    <w:rsid w:val="00862CF9"/>
    <w:rsid w:val="00862FC0"/>
    <w:rsid w:val="00862FFF"/>
    <w:rsid w:val="0086355A"/>
    <w:rsid w:val="00863F4A"/>
    <w:rsid w:val="00864140"/>
    <w:rsid w:val="008650AE"/>
    <w:rsid w:val="00865F39"/>
    <w:rsid w:val="008661BA"/>
    <w:rsid w:val="008672FD"/>
    <w:rsid w:val="00870B30"/>
    <w:rsid w:val="00870BA1"/>
    <w:rsid w:val="00871CA8"/>
    <w:rsid w:val="0087254F"/>
    <w:rsid w:val="0087383D"/>
    <w:rsid w:val="00874407"/>
    <w:rsid w:val="00874507"/>
    <w:rsid w:val="00874BCD"/>
    <w:rsid w:val="0087579F"/>
    <w:rsid w:val="00876103"/>
    <w:rsid w:val="008765F6"/>
    <w:rsid w:val="0087670F"/>
    <w:rsid w:val="008769D4"/>
    <w:rsid w:val="0087704A"/>
    <w:rsid w:val="008777F6"/>
    <w:rsid w:val="00881710"/>
    <w:rsid w:val="0088234C"/>
    <w:rsid w:val="00882D49"/>
    <w:rsid w:val="00883F2F"/>
    <w:rsid w:val="00884202"/>
    <w:rsid w:val="00884A1E"/>
    <w:rsid w:val="00885004"/>
    <w:rsid w:val="008861F0"/>
    <w:rsid w:val="00886658"/>
    <w:rsid w:val="00886BE2"/>
    <w:rsid w:val="00887145"/>
    <w:rsid w:val="00887789"/>
    <w:rsid w:val="00887AB4"/>
    <w:rsid w:val="008904B1"/>
    <w:rsid w:val="00891036"/>
    <w:rsid w:val="00891414"/>
    <w:rsid w:val="008939AB"/>
    <w:rsid w:val="00893C68"/>
    <w:rsid w:val="00893D58"/>
    <w:rsid w:val="00894290"/>
    <w:rsid w:val="0089458D"/>
    <w:rsid w:val="00894630"/>
    <w:rsid w:val="008955D1"/>
    <w:rsid w:val="0089573C"/>
    <w:rsid w:val="00896889"/>
    <w:rsid w:val="00896C1A"/>
    <w:rsid w:val="00897548"/>
    <w:rsid w:val="00897C97"/>
    <w:rsid w:val="008A0744"/>
    <w:rsid w:val="008A1045"/>
    <w:rsid w:val="008A10CA"/>
    <w:rsid w:val="008A1117"/>
    <w:rsid w:val="008A25A1"/>
    <w:rsid w:val="008A4697"/>
    <w:rsid w:val="008A4E43"/>
    <w:rsid w:val="008A517F"/>
    <w:rsid w:val="008A5EBA"/>
    <w:rsid w:val="008A5ECD"/>
    <w:rsid w:val="008A7BFC"/>
    <w:rsid w:val="008A7D29"/>
    <w:rsid w:val="008B099F"/>
    <w:rsid w:val="008B15ED"/>
    <w:rsid w:val="008B2215"/>
    <w:rsid w:val="008B3DE3"/>
    <w:rsid w:val="008B5783"/>
    <w:rsid w:val="008B620C"/>
    <w:rsid w:val="008B6468"/>
    <w:rsid w:val="008C0529"/>
    <w:rsid w:val="008C086E"/>
    <w:rsid w:val="008C09A4"/>
    <w:rsid w:val="008C0E5C"/>
    <w:rsid w:val="008C1AFD"/>
    <w:rsid w:val="008C2E9E"/>
    <w:rsid w:val="008C5BF7"/>
    <w:rsid w:val="008C5F1B"/>
    <w:rsid w:val="008C68B6"/>
    <w:rsid w:val="008C77A0"/>
    <w:rsid w:val="008D0853"/>
    <w:rsid w:val="008D12E3"/>
    <w:rsid w:val="008D1AEF"/>
    <w:rsid w:val="008D22EE"/>
    <w:rsid w:val="008D25D4"/>
    <w:rsid w:val="008D3773"/>
    <w:rsid w:val="008D45FB"/>
    <w:rsid w:val="008D47BC"/>
    <w:rsid w:val="008D529B"/>
    <w:rsid w:val="008D5C27"/>
    <w:rsid w:val="008D6F81"/>
    <w:rsid w:val="008D745F"/>
    <w:rsid w:val="008D755C"/>
    <w:rsid w:val="008D7A41"/>
    <w:rsid w:val="008E06A2"/>
    <w:rsid w:val="008E090B"/>
    <w:rsid w:val="008E0D16"/>
    <w:rsid w:val="008E2135"/>
    <w:rsid w:val="008E24D5"/>
    <w:rsid w:val="008E2AC6"/>
    <w:rsid w:val="008E2BD1"/>
    <w:rsid w:val="008E2C3B"/>
    <w:rsid w:val="008E309D"/>
    <w:rsid w:val="008E330B"/>
    <w:rsid w:val="008E39A2"/>
    <w:rsid w:val="008E6B52"/>
    <w:rsid w:val="008F1281"/>
    <w:rsid w:val="008F2066"/>
    <w:rsid w:val="008F339E"/>
    <w:rsid w:val="008F58D4"/>
    <w:rsid w:val="008F6032"/>
    <w:rsid w:val="008F6617"/>
    <w:rsid w:val="009003CA"/>
    <w:rsid w:val="009019A6"/>
    <w:rsid w:val="00903056"/>
    <w:rsid w:val="0090307E"/>
    <w:rsid w:val="00903CFA"/>
    <w:rsid w:val="00903F8B"/>
    <w:rsid w:val="00904CF6"/>
    <w:rsid w:val="00905B4B"/>
    <w:rsid w:val="00906ABF"/>
    <w:rsid w:val="009076F4"/>
    <w:rsid w:val="009110D6"/>
    <w:rsid w:val="00912AFE"/>
    <w:rsid w:val="00915835"/>
    <w:rsid w:val="00915D0F"/>
    <w:rsid w:val="009165A0"/>
    <w:rsid w:val="0091693F"/>
    <w:rsid w:val="00916FD9"/>
    <w:rsid w:val="00917290"/>
    <w:rsid w:val="00917705"/>
    <w:rsid w:val="009211A7"/>
    <w:rsid w:val="00921A0C"/>
    <w:rsid w:val="00921EC9"/>
    <w:rsid w:val="00922B7D"/>
    <w:rsid w:val="00922FE5"/>
    <w:rsid w:val="00923168"/>
    <w:rsid w:val="00923C3D"/>
    <w:rsid w:val="0092403B"/>
    <w:rsid w:val="0092430D"/>
    <w:rsid w:val="00925BD6"/>
    <w:rsid w:val="00925FA2"/>
    <w:rsid w:val="00926A9C"/>
    <w:rsid w:val="00927803"/>
    <w:rsid w:val="009325B9"/>
    <w:rsid w:val="009338D4"/>
    <w:rsid w:val="00933A6A"/>
    <w:rsid w:val="00933D72"/>
    <w:rsid w:val="00934C6C"/>
    <w:rsid w:val="00935D5E"/>
    <w:rsid w:val="00936678"/>
    <w:rsid w:val="009371DB"/>
    <w:rsid w:val="00937992"/>
    <w:rsid w:val="0094067F"/>
    <w:rsid w:val="009410C9"/>
    <w:rsid w:val="00943848"/>
    <w:rsid w:val="00943A75"/>
    <w:rsid w:val="00944A66"/>
    <w:rsid w:val="00944AC6"/>
    <w:rsid w:val="00945A1B"/>
    <w:rsid w:val="0095049A"/>
    <w:rsid w:val="00951527"/>
    <w:rsid w:val="00951B2F"/>
    <w:rsid w:val="00952694"/>
    <w:rsid w:val="0095531F"/>
    <w:rsid w:val="009564A2"/>
    <w:rsid w:val="00957226"/>
    <w:rsid w:val="00957CD1"/>
    <w:rsid w:val="00961DB2"/>
    <w:rsid w:val="0096246D"/>
    <w:rsid w:val="00962670"/>
    <w:rsid w:val="0096568B"/>
    <w:rsid w:val="00967433"/>
    <w:rsid w:val="009700A3"/>
    <w:rsid w:val="00971465"/>
    <w:rsid w:val="00971F8C"/>
    <w:rsid w:val="0097292F"/>
    <w:rsid w:val="00974192"/>
    <w:rsid w:val="009741D9"/>
    <w:rsid w:val="00974685"/>
    <w:rsid w:val="009803CC"/>
    <w:rsid w:val="0098091C"/>
    <w:rsid w:val="00980AE8"/>
    <w:rsid w:val="0098127D"/>
    <w:rsid w:val="009826CF"/>
    <w:rsid w:val="00982CA4"/>
    <w:rsid w:val="009832CB"/>
    <w:rsid w:val="00984235"/>
    <w:rsid w:val="00986815"/>
    <w:rsid w:val="009869DE"/>
    <w:rsid w:val="009872B4"/>
    <w:rsid w:val="00987488"/>
    <w:rsid w:val="0099114F"/>
    <w:rsid w:val="00993D92"/>
    <w:rsid w:val="00994C6F"/>
    <w:rsid w:val="009956EB"/>
    <w:rsid w:val="009956FC"/>
    <w:rsid w:val="009A0826"/>
    <w:rsid w:val="009A0D8B"/>
    <w:rsid w:val="009A123B"/>
    <w:rsid w:val="009A395F"/>
    <w:rsid w:val="009A3C2B"/>
    <w:rsid w:val="009A46E2"/>
    <w:rsid w:val="009A4D63"/>
    <w:rsid w:val="009A5179"/>
    <w:rsid w:val="009A54FC"/>
    <w:rsid w:val="009A595A"/>
    <w:rsid w:val="009A6652"/>
    <w:rsid w:val="009A6DDD"/>
    <w:rsid w:val="009A74B7"/>
    <w:rsid w:val="009A7A5B"/>
    <w:rsid w:val="009B08C5"/>
    <w:rsid w:val="009B1024"/>
    <w:rsid w:val="009B155A"/>
    <w:rsid w:val="009B2DE5"/>
    <w:rsid w:val="009B3035"/>
    <w:rsid w:val="009B52C0"/>
    <w:rsid w:val="009B7665"/>
    <w:rsid w:val="009B79AA"/>
    <w:rsid w:val="009C00F7"/>
    <w:rsid w:val="009C2167"/>
    <w:rsid w:val="009C284A"/>
    <w:rsid w:val="009C3671"/>
    <w:rsid w:val="009C4FCA"/>
    <w:rsid w:val="009C5823"/>
    <w:rsid w:val="009C58D6"/>
    <w:rsid w:val="009C5D7C"/>
    <w:rsid w:val="009C70B2"/>
    <w:rsid w:val="009C70E1"/>
    <w:rsid w:val="009D0F50"/>
    <w:rsid w:val="009D231C"/>
    <w:rsid w:val="009D3A3A"/>
    <w:rsid w:val="009D44AB"/>
    <w:rsid w:val="009D45BF"/>
    <w:rsid w:val="009D466B"/>
    <w:rsid w:val="009D46C1"/>
    <w:rsid w:val="009D562B"/>
    <w:rsid w:val="009D5CE3"/>
    <w:rsid w:val="009D6F80"/>
    <w:rsid w:val="009D7D1D"/>
    <w:rsid w:val="009E0D02"/>
    <w:rsid w:val="009E19F7"/>
    <w:rsid w:val="009E3773"/>
    <w:rsid w:val="009E3B37"/>
    <w:rsid w:val="009E3B9A"/>
    <w:rsid w:val="009E41FF"/>
    <w:rsid w:val="009E4AEF"/>
    <w:rsid w:val="009E4D11"/>
    <w:rsid w:val="009E53A2"/>
    <w:rsid w:val="009E5838"/>
    <w:rsid w:val="009E5FF7"/>
    <w:rsid w:val="009E6308"/>
    <w:rsid w:val="009E6CF7"/>
    <w:rsid w:val="009E7A3C"/>
    <w:rsid w:val="009F0F87"/>
    <w:rsid w:val="009F1856"/>
    <w:rsid w:val="009F2DD5"/>
    <w:rsid w:val="009F5583"/>
    <w:rsid w:val="009F768E"/>
    <w:rsid w:val="00A0025B"/>
    <w:rsid w:val="00A00E27"/>
    <w:rsid w:val="00A01AF0"/>
    <w:rsid w:val="00A0255C"/>
    <w:rsid w:val="00A02D46"/>
    <w:rsid w:val="00A02E9C"/>
    <w:rsid w:val="00A04600"/>
    <w:rsid w:val="00A04F95"/>
    <w:rsid w:val="00A05105"/>
    <w:rsid w:val="00A06B7D"/>
    <w:rsid w:val="00A06D40"/>
    <w:rsid w:val="00A11704"/>
    <w:rsid w:val="00A11840"/>
    <w:rsid w:val="00A133C2"/>
    <w:rsid w:val="00A13D0A"/>
    <w:rsid w:val="00A14378"/>
    <w:rsid w:val="00A15A05"/>
    <w:rsid w:val="00A16736"/>
    <w:rsid w:val="00A20B1E"/>
    <w:rsid w:val="00A21D30"/>
    <w:rsid w:val="00A220F0"/>
    <w:rsid w:val="00A22C61"/>
    <w:rsid w:val="00A22D15"/>
    <w:rsid w:val="00A24EA8"/>
    <w:rsid w:val="00A258A9"/>
    <w:rsid w:val="00A262E4"/>
    <w:rsid w:val="00A2685B"/>
    <w:rsid w:val="00A2695B"/>
    <w:rsid w:val="00A305F2"/>
    <w:rsid w:val="00A31B96"/>
    <w:rsid w:val="00A330B6"/>
    <w:rsid w:val="00A33A9A"/>
    <w:rsid w:val="00A344BF"/>
    <w:rsid w:val="00A3486C"/>
    <w:rsid w:val="00A3502C"/>
    <w:rsid w:val="00A35F02"/>
    <w:rsid w:val="00A36D9F"/>
    <w:rsid w:val="00A3772F"/>
    <w:rsid w:val="00A37B93"/>
    <w:rsid w:val="00A37DE4"/>
    <w:rsid w:val="00A400E3"/>
    <w:rsid w:val="00A406BA"/>
    <w:rsid w:val="00A40E5C"/>
    <w:rsid w:val="00A41771"/>
    <w:rsid w:val="00A41CF3"/>
    <w:rsid w:val="00A42D63"/>
    <w:rsid w:val="00A435B6"/>
    <w:rsid w:val="00A43F8B"/>
    <w:rsid w:val="00A44F49"/>
    <w:rsid w:val="00A4674D"/>
    <w:rsid w:val="00A4746D"/>
    <w:rsid w:val="00A51310"/>
    <w:rsid w:val="00A5136C"/>
    <w:rsid w:val="00A51483"/>
    <w:rsid w:val="00A515F7"/>
    <w:rsid w:val="00A51F3C"/>
    <w:rsid w:val="00A52641"/>
    <w:rsid w:val="00A55898"/>
    <w:rsid w:val="00A55EB8"/>
    <w:rsid w:val="00A55FF3"/>
    <w:rsid w:val="00A56135"/>
    <w:rsid w:val="00A5672B"/>
    <w:rsid w:val="00A56E5D"/>
    <w:rsid w:val="00A6006A"/>
    <w:rsid w:val="00A603CE"/>
    <w:rsid w:val="00A61531"/>
    <w:rsid w:val="00A623A4"/>
    <w:rsid w:val="00A627ED"/>
    <w:rsid w:val="00A64CF7"/>
    <w:rsid w:val="00A65040"/>
    <w:rsid w:val="00A65A6C"/>
    <w:rsid w:val="00A6609A"/>
    <w:rsid w:val="00A66A04"/>
    <w:rsid w:val="00A66E32"/>
    <w:rsid w:val="00A67338"/>
    <w:rsid w:val="00A7039D"/>
    <w:rsid w:val="00A710C6"/>
    <w:rsid w:val="00A717FF"/>
    <w:rsid w:val="00A723A8"/>
    <w:rsid w:val="00A72CC2"/>
    <w:rsid w:val="00A73E75"/>
    <w:rsid w:val="00A74441"/>
    <w:rsid w:val="00A7502B"/>
    <w:rsid w:val="00A77661"/>
    <w:rsid w:val="00A81106"/>
    <w:rsid w:val="00A81FA6"/>
    <w:rsid w:val="00A826E6"/>
    <w:rsid w:val="00A835B2"/>
    <w:rsid w:val="00A84412"/>
    <w:rsid w:val="00A84465"/>
    <w:rsid w:val="00A8520C"/>
    <w:rsid w:val="00A85E46"/>
    <w:rsid w:val="00A86826"/>
    <w:rsid w:val="00A86EFE"/>
    <w:rsid w:val="00A8721E"/>
    <w:rsid w:val="00A87EDE"/>
    <w:rsid w:val="00A919A2"/>
    <w:rsid w:val="00A91D55"/>
    <w:rsid w:val="00A92495"/>
    <w:rsid w:val="00A92B8A"/>
    <w:rsid w:val="00A9432C"/>
    <w:rsid w:val="00A94695"/>
    <w:rsid w:val="00A955B2"/>
    <w:rsid w:val="00A9581F"/>
    <w:rsid w:val="00A95880"/>
    <w:rsid w:val="00A96F4F"/>
    <w:rsid w:val="00AA3993"/>
    <w:rsid w:val="00AA3C24"/>
    <w:rsid w:val="00AA5899"/>
    <w:rsid w:val="00AA5CF4"/>
    <w:rsid w:val="00AA7896"/>
    <w:rsid w:val="00AA7C90"/>
    <w:rsid w:val="00AB050D"/>
    <w:rsid w:val="00AB0872"/>
    <w:rsid w:val="00AB0C7D"/>
    <w:rsid w:val="00AB11A8"/>
    <w:rsid w:val="00AB197B"/>
    <w:rsid w:val="00AB1D31"/>
    <w:rsid w:val="00AB54B4"/>
    <w:rsid w:val="00AB57EC"/>
    <w:rsid w:val="00AB7B33"/>
    <w:rsid w:val="00AB7FC6"/>
    <w:rsid w:val="00AC33CC"/>
    <w:rsid w:val="00AC3469"/>
    <w:rsid w:val="00AC3EE7"/>
    <w:rsid w:val="00AC54DB"/>
    <w:rsid w:val="00AC5E87"/>
    <w:rsid w:val="00AC7254"/>
    <w:rsid w:val="00AC76D8"/>
    <w:rsid w:val="00AD1124"/>
    <w:rsid w:val="00AD115D"/>
    <w:rsid w:val="00AD12D0"/>
    <w:rsid w:val="00AD16AE"/>
    <w:rsid w:val="00AD29B4"/>
    <w:rsid w:val="00AD2F18"/>
    <w:rsid w:val="00AD3673"/>
    <w:rsid w:val="00AD4431"/>
    <w:rsid w:val="00AD5A6D"/>
    <w:rsid w:val="00AD6C53"/>
    <w:rsid w:val="00AD73A4"/>
    <w:rsid w:val="00AE190E"/>
    <w:rsid w:val="00AE1DFC"/>
    <w:rsid w:val="00AE24C0"/>
    <w:rsid w:val="00AE33AA"/>
    <w:rsid w:val="00AE3CDD"/>
    <w:rsid w:val="00AE506B"/>
    <w:rsid w:val="00AE6154"/>
    <w:rsid w:val="00AE72F4"/>
    <w:rsid w:val="00AF2F09"/>
    <w:rsid w:val="00AF3194"/>
    <w:rsid w:val="00AF3293"/>
    <w:rsid w:val="00AF3535"/>
    <w:rsid w:val="00AF3F63"/>
    <w:rsid w:val="00AF4473"/>
    <w:rsid w:val="00AF451B"/>
    <w:rsid w:val="00AF4985"/>
    <w:rsid w:val="00AF4B61"/>
    <w:rsid w:val="00AF4FB6"/>
    <w:rsid w:val="00AF5884"/>
    <w:rsid w:val="00AF6593"/>
    <w:rsid w:val="00AF65DE"/>
    <w:rsid w:val="00AF6E53"/>
    <w:rsid w:val="00B001D2"/>
    <w:rsid w:val="00B01540"/>
    <w:rsid w:val="00B01D44"/>
    <w:rsid w:val="00B03A1E"/>
    <w:rsid w:val="00B04278"/>
    <w:rsid w:val="00B0638F"/>
    <w:rsid w:val="00B0666A"/>
    <w:rsid w:val="00B07AD3"/>
    <w:rsid w:val="00B119DA"/>
    <w:rsid w:val="00B12672"/>
    <w:rsid w:val="00B12C8B"/>
    <w:rsid w:val="00B13D54"/>
    <w:rsid w:val="00B155D9"/>
    <w:rsid w:val="00B158ED"/>
    <w:rsid w:val="00B20FED"/>
    <w:rsid w:val="00B21964"/>
    <w:rsid w:val="00B222C9"/>
    <w:rsid w:val="00B236A0"/>
    <w:rsid w:val="00B23CCC"/>
    <w:rsid w:val="00B2434D"/>
    <w:rsid w:val="00B24AE5"/>
    <w:rsid w:val="00B24B72"/>
    <w:rsid w:val="00B24D29"/>
    <w:rsid w:val="00B264D4"/>
    <w:rsid w:val="00B26706"/>
    <w:rsid w:val="00B27201"/>
    <w:rsid w:val="00B27A76"/>
    <w:rsid w:val="00B308A8"/>
    <w:rsid w:val="00B33BF8"/>
    <w:rsid w:val="00B345EC"/>
    <w:rsid w:val="00B34716"/>
    <w:rsid w:val="00B3554B"/>
    <w:rsid w:val="00B35577"/>
    <w:rsid w:val="00B35589"/>
    <w:rsid w:val="00B357C4"/>
    <w:rsid w:val="00B3643F"/>
    <w:rsid w:val="00B36D51"/>
    <w:rsid w:val="00B3720D"/>
    <w:rsid w:val="00B4097D"/>
    <w:rsid w:val="00B413F4"/>
    <w:rsid w:val="00B4191A"/>
    <w:rsid w:val="00B41AF3"/>
    <w:rsid w:val="00B4217F"/>
    <w:rsid w:val="00B42841"/>
    <w:rsid w:val="00B42A9D"/>
    <w:rsid w:val="00B43054"/>
    <w:rsid w:val="00B442F5"/>
    <w:rsid w:val="00B4494B"/>
    <w:rsid w:val="00B44A38"/>
    <w:rsid w:val="00B45495"/>
    <w:rsid w:val="00B4699E"/>
    <w:rsid w:val="00B46E27"/>
    <w:rsid w:val="00B55E02"/>
    <w:rsid w:val="00B563B7"/>
    <w:rsid w:val="00B563C4"/>
    <w:rsid w:val="00B56429"/>
    <w:rsid w:val="00B5644B"/>
    <w:rsid w:val="00B57037"/>
    <w:rsid w:val="00B5796F"/>
    <w:rsid w:val="00B57C62"/>
    <w:rsid w:val="00B61517"/>
    <w:rsid w:val="00B61605"/>
    <w:rsid w:val="00B61A13"/>
    <w:rsid w:val="00B633E5"/>
    <w:rsid w:val="00B6444E"/>
    <w:rsid w:val="00B64648"/>
    <w:rsid w:val="00B648CA"/>
    <w:rsid w:val="00B65C4E"/>
    <w:rsid w:val="00B65FC6"/>
    <w:rsid w:val="00B66028"/>
    <w:rsid w:val="00B66908"/>
    <w:rsid w:val="00B67518"/>
    <w:rsid w:val="00B70B18"/>
    <w:rsid w:val="00B720BF"/>
    <w:rsid w:val="00B72960"/>
    <w:rsid w:val="00B731CA"/>
    <w:rsid w:val="00B74894"/>
    <w:rsid w:val="00B77E59"/>
    <w:rsid w:val="00B81D0F"/>
    <w:rsid w:val="00B821CC"/>
    <w:rsid w:val="00B82A41"/>
    <w:rsid w:val="00B82B83"/>
    <w:rsid w:val="00B82C11"/>
    <w:rsid w:val="00B833BD"/>
    <w:rsid w:val="00B83B23"/>
    <w:rsid w:val="00B85797"/>
    <w:rsid w:val="00B87F20"/>
    <w:rsid w:val="00B907A5"/>
    <w:rsid w:val="00B909F7"/>
    <w:rsid w:val="00B90E32"/>
    <w:rsid w:val="00B931F5"/>
    <w:rsid w:val="00B93875"/>
    <w:rsid w:val="00B941D5"/>
    <w:rsid w:val="00B948D3"/>
    <w:rsid w:val="00B95842"/>
    <w:rsid w:val="00B9666C"/>
    <w:rsid w:val="00B96A24"/>
    <w:rsid w:val="00B9789A"/>
    <w:rsid w:val="00BA0FBE"/>
    <w:rsid w:val="00BA2CCF"/>
    <w:rsid w:val="00BA2D94"/>
    <w:rsid w:val="00BA360A"/>
    <w:rsid w:val="00BA3A3A"/>
    <w:rsid w:val="00BA3E99"/>
    <w:rsid w:val="00BA3EB4"/>
    <w:rsid w:val="00BA41FD"/>
    <w:rsid w:val="00BA6015"/>
    <w:rsid w:val="00BA677D"/>
    <w:rsid w:val="00BA6932"/>
    <w:rsid w:val="00BA6F87"/>
    <w:rsid w:val="00BB2572"/>
    <w:rsid w:val="00BB26FF"/>
    <w:rsid w:val="00BB3E08"/>
    <w:rsid w:val="00BB3E6A"/>
    <w:rsid w:val="00BB4CBA"/>
    <w:rsid w:val="00BB6667"/>
    <w:rsid w:val="00BB72D1"/>
    <w:rsid w:val="00BB78F0"/>
    <w:rsid w:val="00BB7F09"/>
    <w:rsid w:val="00BC1A49"/>
    <w:rsid w:val="00BC1CD3"/>
    <w:rsid w:val="00BC2376"/>
    <w:rsid w:val="00BC2FF6"/>
    <w:rsid w:val="00BC3127"/>
    <w:rsid w:val="00BC56BC"/>
    <w:rsid w:val="00BC65BC"/>
    <w:rsid w:val="00BC69B7"/>
    <w:rsid w:val="00BC6F83"/>
    <w:rsid w:val="00BD0030"/>
    <w:rsid w:val="00BD0666"/>
    <w:rsid w:val="00BD105D"/>
    <w:rsid w:val="00BD13B7"/>
    <w:rsid w:val="00BD211B"/>
    <w:rsid w:val="00BD2B95"/>
    <w:rsid w:val="00BD2D7D"/>
    <w:rsid w:val="00BD34B4"/>
    <w:rsid w:val="00BD3B41"/>
    <w:rsid w:val="00BD551D"/>
    <w:rsid w:val="00BD5ACE"/>
    <w:rsid w:val="00BD70C7"/>
    <w:rsid w:val="00BD721F"/>
    <w:rsid w:val="00BE29FA"/>
    <w:rsid w:val="00BE3908"/>
    <w:rsid w:val="00BE3AE0"/>
    <w:rsid w:val="00BE4942"/>
    <w:rsid w:val="00BE4DF9"/>
    <w:rsid w:val="00BE5264"/>
    <w:rsid w:val="00BE594E"/>
    <w:rsid w:val="00BE6319"/>
    <w:rsid w:val="00BE6BB3"/>
    <w:rsid w:val="00BE6E2B"/>
    <w:rsid w:val="00BE74A4"/>
    <w:rsid w:val="00BE7627"/>
    <w:rsid w:val="00BF0369"/>
    <w:rsid w:val="00BF0DAA"/>
    <w:rsid w:val="00BF1475"/>
    <w:rsid w:val="00BF1CE1"/>
    <w:rsid w:val="00BF2C5D"/>
    <w:rsid w:val="00BF31E3"/>
    <w:rsid w:val="00BF3E95"/>
    <w:rsid w:val="00BF5101"/>
    <w:rsid w:val="00BF535F"/>
    <w:rsid w:val="00BF5FFC"/>
    <w:rsid w:val="00BF629F"/>
    <w:rsid w:val="00BF6F04"/>
    <w:rsid w:val="00BF6FAF"/>
    <w:rsid w:val="00BF73FF"/>
    <w:rsid w:val="00BF7EFB"/>
    <w:rsid w:val="00C00137"/>
    <w:rsid w:val="00C006C2"/>
    <w:rsid w:val="00C02707"/>
    <w:rsid w:val="00C038EA"/>
    <w:rsid w:val="00C03BD6"/>
    <w:rsid w:val="00C056EE"/>
    <w:rsid w:val="00C07731"/>
    <w:rsid w:val="00C11209"/>
    <w:rsid w:val="00C1131B"/>
    <w:rsid w:val="00C11436"/>
    <w:rsid w:val="00C11753"/>
    <w:rsid w:val="00C11D2D"/>
    <w:rsid w:val="00C11F6F"/>
    <w:rsid w:val="00C12008"/>
    <w:rsid w:val="00C12484"/>
    <w:rsid w:val="00C12759"/>
    <w:rsid w:val="00C12815"/>
    <w:rsid w:val="00C12E58"/>
    <w:rsid w:val="00C12F02"/>
    <w:rsid w:val="00C136FB"/>
    <w:rsid w:val="00C143B5"/>
    <w:rsid w:val="00C1697C"/>
    <w:rsid w:val="00C16CC9"/>
    <w:rsid w:val="00C17D16"/>
    <w:rsid w:val="00C20E06"/>
    <w:rsid w:val="00C2127B"/>
    <w:rsid w:val="00C218A9"/>
    <w:rsid w:val="00C21993"/>
    <w:rsid w:val="00C22BA4"/>
    <w:rsid w:val="00C23E6D"/>
    <w:rsid w:val="00C241E8"/>
    <w:rsid w:val="00C25EE3"/>
    <w:rsid w:val="00C273AE"/>
    <w:rsid w:val="00C3079E"/>
    <w:rsid w:val="00C30D25"/>
    <w:rsid w:val="00C31067"/>
    <w:rsid w:val="00C313FA"/>
    <w:rsid w:val="00C314D2"/>
    <w:rsid w:val="00C326A7"/>
    <w:rsid w:val="00C32E6E"/>
    <w:rsid w:val="00C3422D"/>
    <w:rsid w:val="00C3478B"/>
    <w:rsid w:val="00C34E5B"/>
    <w:rsid w:val="00C3596D"/>
    <w:rsid w:val="00C378B9"/>
    <w:rsid w:val="00C4050F"/>
    <w:rsid w:val="00C415AB"/>
    <w:rsid w:val="00C41C4E"/>
    <w:rsid w:val="00C44FF4"/>
    <w:rsid w:val="00C45797"/>
    <w:rsid w:val="00C4678A"/>
    <w:rsid w:val="00C4732B"/>
    <w:rsid w:val="00C47EE0"/>
    <w:rsid w:val="00C523B2"/>
    <w:rsid w:val="00C5268B"/>
    <w:rsid w:val="00C52F51"/>
    <w:rsid w:val="00C54340"/>
    <w:rsid w:val="00C57BAE"/>
    <w:rsid w:val="00C601F3"/>
    <w:rsid w:val="00C60931"/>
    <w:rsid w:val="00C62590"/>
    <w:rsid w:val="00C63006"/>
    <w:rsid w:val="00C63962"/>
    <w:rsid w:val="00C6486D"/>
    <w:rsid w:val="00C64EA3"/>
    <w:rsid w:val="00C653D4"/>
    <w:rsid w:val="00C66145"/>
    <w:rsid w:val="00C66443"/>
    <w:rsid w:val="00C67568"/>
    <w:rsid w:val="00C67C31"/>
    <w:rsid w:val="00C70BA3"/>
    <w:rsid w:val="00C70E0E"/>
    <w:rsid w:val="00C71871"/>
    <w:rsid w:val="00C72D10"/>
    <w:rsid w:val="00C73A85"/>
    <w:rsid w:val="00C74C9B"/>
    <w:rsid w:val="00C75550"/>
    <w:rsid w:val="00C77CF7"/>
    <w:rsid w:val="00C77E41"/>
    <w:rsid w:val="00C77F20"/>
    <w:rsid w:val="00C812D1"/>
    <w:rsid w:val="00C824BA"/>
    <w:rsid w:val="00C82EF6"/>
    <w:rsid w:val="00C82FB2"/>
    <w:rsid w:val="00C84DD8"/>
    <w:rsid w:val="00C8552D"/>
    <w:rsid w:val="00C8670D"/>
    <w:rsid w:val="00C86A15"/>
    <w:rsid w:val="00C87F03"/>
    <w:rsid w:val="00C87FBE"/>
    <w:rsid w:val="00C902EF"/>
    <w:rsid w:val="00C90887"/>
    <w:rsid w:val="00C913B6"/>
    <w:rsid w:val="00C93DBC"/>
    <w:rsid w:val="00C9499E"/>
    <w:rsid w:val="00C95918"/>
    <w:rsid w:val="00C96721"/>
    <w:rsid w:val="00CA06D8"/>
    <w:rsid w:val="00CA0E76"/>
    <w:rsid w:val="00CA1208"/>
    <w:rsid w:val="00CA28EA"/>
    <w:rsid w:val="00CA2B1F"/>
    <w:rsid w:val="00CA37F4"/>
    <w:rsid w:val="00CA3E14"/>
    <w:rsid w:val="00CA6365"/>
    <w:rsid w:val="00CA6A9E"/>
    <w:rsid w:val="00CA6B02"/>
    <w:rsid w:val="00CA6C21"/>
    <w:rsid w:val="00CA6EA3"/>
    <w:rsid w:val="00CB0401"/>
    <w:rsid w:val="00CB0979"/>
    <w:rsid w:val="00CB15A7"/>
    <w:rsid w:val="00CB1D39"/>
    <w:rsid w:val="00CB3A85"/>
    <w:rsid w:val="00CB3AEA"/>
    <w:rsid w:val="00CB3B4D"/>
    <w:rsid w:val="00CB4527"/>
    <w:rsid w:val="00CB5BB3"/>
    <w:rsid w:val="00CB6313"/>
    <w:rsid w:val="00CB6418"/>
    <w:rsid w:val="00CB7E09"/>
    <w:rsid w:val="00CC0670"/>
    <w:rsid w:val="00CC0B76"/>
    <w:rsid w:val="00CC18EF"/>
    <w:rsid w:val="00CC1EE1"/>
    <w:rsid w:val="00CC4300"/>
    <w:rsid w:val="00CC4BC4"/>
    <w:rsid w:val="00CC56D3"/>
    <w:rsid w:val="00CC59BD"/>
    <w:rsid w:val="00CC5EFF"/>
    <w:rsid w:val="00CC6FF8"/>
    <w:rsid w:val="00CC77F1"/>
    <w:rsid w:val="00CD0FE4"/>
    <w:rsid w:val="00CD1A11"/>
    <w:rsid w:val="00CD3154"/>
    <w:rsid w:val="00CD4214"/>
    <w:rsid w:val="00CD4676"/>
    <w:rsid w:val="00CD4804"/>
    <w:rsid w:val="00CD4CD8"/>
    <w:rsid w:val="00CD56D7"/>
    <w:rsid w:val="00CD6204"/>
    <w:rsid w:val="00CD65E6"/>
    <w:rsid w:val="00CE0A3E"/>
    <w:rsid w:val="00CE0C9D"/>
    <w:rsid w:val="00CE106E"/>
    <w:rsid w:val="00CE12F8"/>
    <w:rsid w:val="00CE21E0"/>
    <w:rsid w:val="00CE2E30"/>
    <w:rsid w:val="00CE3E32"/>
    <w:rsid w:val="00CE4FA4"/>
    <w:rsid w:val="00CE517B"/>
    <w:rsid w:val="00CE5B32"/>
    <w:rsid w:val="00CE7224"/>
    <w:rsid w:val="00CE7D37"/>
    <w:rsid w:val="00CF0225"/>
    <w:rsid w:val="00CF0FBE"/>
    <w:rsid w:val="00CF126C"/>
    <w:rsid w:val="00CF2120"/>
    <w:rsid w:val="00CF26C0"/>
    <w:rsid w:val="00CF3FDA"/>
    <w:rsid w:val="00CF51CB"/>
    <w:rsid w:val="00CF6C9D"/>
    <w:rsid w:val="00CF774E"/>
    <w:rsid w:val="00D0118C"/>
    <w:rsid w:val="00D011A0"/>
    <w:rsid w:val="00D01F24"/>
    <w:rsid w:val="00D029C0"/>
    <w:rsid w:val="00D033AC"/>
    <w:rsid w:val="00D03DE2"/>
    <w:rsid w:val="00D04317"/>
    <w:rsid w:val="00D0664D"/>
    <w:rsid w:val="00D07EB4"/>
    <w:rsid w:val="00D100FB"/>
    <w:rsid w:val="00D10164"/>
    <w:rsid w:val="00D1134B"/>
    <w:rsid w:val="00D12226"/>
    <w:rsid w:val="00D1255B"/>
    <w:rsid w:val="00D1301B"/>
    <w:rsid w:val="00D1320F"/>
    <w:rsid w:val="00D147D3"/>
    <w:rsid w:val="00D157B6"/>
    <w:rsid w:val="00D15940"/>
    <w:rsid w:val="00D15D60"/>
    <w:rsid w:val="00D17464"/>
    <w:rsid w:val="00D20A4B"/>
    <w:rsid w:val="00D20E26"/>
    <w:rsid w:val="00D210CF"/>
    <w:rsid w:val="00D22623"/>
    <w:rsid w:val="00D23CDC"/>
    <w:rsid w:val="00D24B3A"/>
    <w:rsid w:val="00D268EB"/>
    <w:rsid w:val="00D274C6"/>
    <w:rsid w:val="00D27D99"/>
    <w:rsid w:val="00D30617"/>
    <w:rsid w:val="00D30D1A"/>
    <w:rsid w:val="00D3283F"/>
    <w:rsid w:val="00D32A1A"/>
    <w:rsid w:val="00D32A2E"/>
    <w:rsid w:val="00D32D64"/>
    <w:rsid w:val="00D34468"/>
    <w:rsid w:val="00D348FC"/>
    <w:rsid w:val="00D35DB8"/>
    <w:rsid w:val="00D36651"/>
    <w:rsid w:val="00D36652"/>
    <w:rsid w:val="00D36B77"/>
    <w:rsid w:val="00D37135"/>
    <w:rsid w:val="00D40080"/>
    <w:rsid w:val="00D41283"/>
    <w:rsid w:val="00D41E6F"/>
    <w:rsid w:val="00D4224C"/>
    <w:rsid w:val="00D42B5C"/>
    <w:rsid w:val="00D456D8"/>
    <w:rsid w:val="00D4596F"/>
    <w:rsid w:val="00D45A0E"/>
    <w:rsid w:val="00D4758C"/>
    <w:rsid w:val="00D524D1"/>
    <w:rsid w:val="00D52521"/>
    <w:rsid w:val="00D539AA"/>
    <w:rsid w:val="00D54862"/>
    <w:rsid w:val="00D54FFA"/>
    <w:rsid w:val="00D56786"/>
    <w:rsid w:val="00D56C18"/>
    <w:rsid w:val="00D61EAB"/>
    <w:rsid w:val="00D62BE6"/>
    <w:rsid w:val="00D6314B"/>
    <w:rsid w:val="00D645B1"/>
    <w:rsid w:val="00D64E49"/>
    <w:rsid w:val="00D6590E"/>
    <w:rsid w:val="00D67DE4"/>
    <w:rsid w:val="00D701D3"/>
    <w:rsid w:val="00D71D03"/>
    <w:rsid w:val="00D72666"/>
    <w:rsid w:val="00D73FC1"/>
    <w:rsid w:val="00D7445F"/>
    <w:rsid w:val="00D74BEB"/>
    <w:rsid w:val="00D75D47"/>
    <w:rsid w:val="00D75D54"/>
    <w:rsid w:val="00D76AD9"/>
    <w:rsid w:val="00D76B3C"/>
    <w:rsid w:val="00D80343"/>
    <w:rsid w:val="00D806EE"/>
    <w:rsid w:val="00D8185D"/>
    <w:rsid w:val="00D8438A"/>
    <w:rsid w:val="00D852A3"/>
    <w:rsid w:val="00D8544F"/>
    <w:rsid w:val="00D85943"/>
    <w:rsid w:val="00D87210"/>
    <w:rsid w:val="00D87B02"/>
    <w:rsid w:val="00D914EA"/>
    <w:rsid w:val="00D92B1D"/>
    <w:rsid w:val="00D95074"/>
    <w:rsid w:val="00D97707"/>
    <w:rsid w:val="00DA1453"/>
    <w:rsid w:val="00DA1D8D"/>
    <w:rsid w:val="00DA40A0"/>
    <w:rsid w:val="00DA442C"/>
    <w:rsid w:val="00DA4D78"/>
    <w:rsid w:val="00DA4F3E"/>
    <w:rsid w:val="00DA5741"/>
    <w:rsid w:val="00DA7D18"/>
    <w:rsid w:val="00DB0928"/>
    <w:rsid w:val="00DB0E03"/>
    <w:rsid w:val="00DB19E0"/>
    <w:rsid w:val="00DB245F"/>
    <w:rsid w:val="00DB4400"/>
    <w:rsid w:val="00DB492F"/>
    <w:rsid w:val="00DB6471"/>
    <w:rsid w:val="00DB6C83"/>
    <w:rsid w:val="00DB6F72"/>
    <w:rsid w:val="00DB71B8"/>
    <w:rsid w:val="00DB7B0E"/>
    <w:rsid w:val="00DB7BFD"/>
    <w:rsid w:val="00DC0B58"/>
    <w:rsid w:val="00DC0E31"/>
    <w:rsid w:val="00DC1752"/>
    <w:rsid w:val="00DC26E8"/>
    <w:rsid w:val="00DC29C7"/>
    <w:rsid w:val="00DC6901"/>
    <w:rsid w:val="00DC70D0"/>
    <w:rsid w:val="00DC7437"/>
    <w:rsid w:val="00DC7DD6"/>
    <w:rsid w:val="00DD27FE"/>
    <w:rsid w:val="00DD34C1"/>
    <w:rsid w:val="00DD3AE8"/>
    <w:rsid w:val="00DD46ED"/>
    <w:rsid w:val="00DD4FE6"/>
    <w:rsid w:val="00DD5EA6"/>
    <w:rsid w:val="00DD6244"/>
    <w:rsid w:val="00DD653E"/>
    <w:rsid w:val="00DD6F21"/>
    <w:rsid w:val="00DD738D"/>
    <w:rsid w:val="00DE3891"/>
    <w:rsid w:val="00DE40EE"/>
    <w:rsid w:val="00DE4F54"/>
    <w:rsid w:val="00DE57C2"/>
    <w:rsid w:val="00DE58FA"/>
    <w:rsid w:val="00DE5C8D"/>
    <w:rsid w:val="00DE662C"/>
    <w:rsid w:val="00DE705C"/>
    <w:rsid w:val="00DF0117"/>
    <w:rsid w:val="00DF1388"/>
    <w:rsid w:val="00DF13AD"/>
    <w:rsid w:val="00DF1EEF"/>
    <w:rsid w:val="00DF2422"/>
    <w:rsid w:val="00DF2E0A"/>
    <w:rsid w:val="00DF38DD"/>
    <w:rsid w:val="00DF4368"/>
    <w:rsid w:val="00DF5D78"/>
    <w:rsid w:val="00E00164"/>
    <w:rsid w:val="00E02B04"/>
    <w:rsid w:val="00E030D7"/>
    <w:rsid w:val="00E036D5"/>
    <w:rsid w:val="00E03966"/>
    <w:rsid w:val="00E03A2F"/>
    <w:rsid w:val="00E03CCA"/>
    <w:rsid w:val="00E03F99"/>
    <w:rsid w:val="00E04B36"/>
    <w:rsid w:val="00E05A7B"/>
    <w:rsid w:val="00E06D67"/>
    <w:rsid w:val="00E06DB6"/>
    <w:rsid w:val="00E0751F"/>
    <w:rsid w:val="00E079A0"/>
    <w:rsid w:val="00E100E5"/>
    <w:rsid w:val="00E10148"/>
    <w:rsid w:val="00E10D4E"/>
    <w:rsid w:val="00E11B93"/>
    <w:rsid w:val="00E13146"/>
    <w:rsid w:val="00E13622"/>
    <w:rsid w:val="00E13850"/>
    <w:rsid w:val="00E14394"/>
    <w:rsid w:val="00E14453"/>
    <w:rsid w:val="00E1493D"/>
    <w:rsid w:val="00E14FE2"/>
    <w:rsid w:val="00E15131"/>
    <w:rsid w:val="00E1614D"/>
    <w:rsid w:val="00E174FC"/>
    <w:rsid w:val="00E20070"/>
    <w:rsid w:val="00E20994"/>
    <w:rsid w:val="00E20B90"/>
    <w:rsid w:val="00E215E9"/>
    <w:rsid w:val="00E217C8"/>
    <w:rsid w:val="00E22124"/>
    <w:rsid w:val="00E22C45"/>
    <w:rsid w:val="00E230B0"/>
    <w:rsid w:val="00E245A4"/>
    <w:rsid w:val="00E25B41"/>
    <w:rsid w:val="00E261AD"/>
    <w:rsid w:val="00E26E30"/>
    <w:rsid w:val="00E276ED"/>
    <w:rsid w:val="00E301EE"/>
    <w:rsid w:val="00E30B3F"/>
    <w:rsid w:val="00E31349"/>
    <w:rsid w:val="00E324C0"/>
    <w:rsid w:val="00E336CC"/>
    <w:rsid w:val="00E33F7B"/>
    <w:rsid w:val="00E345E2"/>
    <w:rsid w:val="00E367AB"/>
    <w:rsid w:val="00E370A1"/>
    <w:rsid w:val="00E37D22"/>
    <w:rsid w:val="00E40344"/>
    <w:rsid w:val="00E4068B"/>
    <w:rsid w:val="00E40921"/>
    <w:rsid w:val="00E41532"/>
    <w:rsid w:val="00E42143"/>
    <w:rsid w:val="00E431DD"/>
    <w:rsid w:val="00E43358"/>
    <w:rsid w:val="00E52DFB"/>
    <w:rsid w:val="00E53546"/>
    <w:rsid w:val="00E535AD"/>
    <w:rsid w:val="00E54919"/>
    <w:rsid w:val="00E5558E"/>
    <w:rsid w:val="00E576BD"/>
    <w:rsid w:val="00E57BE9"/>
    <w:rsid w:val="00E613A3"/>
    <w:rsid w:val="00E61859"/>
    <w:rsid w:val="00E61B9C"/>
    <w:rsid w:val="00E61D98"/>
    <w:rsid w:val="00E62300"/>
    <w:rsid w:val="00E62483"/>
    <w:rsid w:val="00E62D26"/>
    <w:rsid w:val="00E630BF"/>
    <w:rsid w:val="00E63D71"/>
    <w:rsid w:val="00E663A6"/>
    <w:rsid w:val="00E663DF"/>
    <w:rsid w:val="00E664F4"/>
    <w:rsid w:val="00E66790"/>
    <w:rsid w:val="00E67086"/>
    <w:rsid w:val="00E671FF"/>
    <w:rsid w:val="00E71AF1"/>
    <w:rsid w:val="00E73CD2"/>
    <w:rsid w:val="00E73DDF"/>
    <w:rsid w:val="00E74396"/>
    <w:rsid w:val="00E74B45"/>
    <w:rsid w:val="00E75294"/>
    <w:rsid w:val="00E76E7C"/>
    <w:rsid w:val="00E80349"/>
    <w:rsid w:val="00E808E8"/>
    <w:rsid w:val="00E81E74"/>
    <w:rsid w:val="00E83C89"/>
    <w:rsid w:val="00E84E7A"/>
    <w:rsid w:val="00E857E4"/>
    <w:rsid w:val="00E85B05"/>
    <w:rsid w:val="00E86CD6"/>
    <w:rsid w:val="00E87153"/>
    <w:rsid w:val="00E871B1"/>
    <w:rsid w:val="00E87DD2"/>
    <w:rsid w:val="00E905E9"/>
    <w:rsid w:val="00E9120F"/>
    <w:rsid w:val="00E9139D"/>
    <w:rsid w:val="00E91603"/>
    <w:rsid w:val="00E91A98"/>
    <w:rsid w:val="00E91F98"/>
    <w:rsid w:val="00E92477"/>
    <w:rsid w:val="00E92487"/>
    <w:rsid w:val="00E9357D"/>
    <w:rsid w:val="00E94180"/>
    <w:rsid w:val="00E945A9"/>
    <w:rsid w:val="00E95E34"/>
    <w:rsid w:val="00E965A4"/>
    <w:rsid w:val="00E96A5F"/>
    <w:rsid w:val="00E96A61"/>
    <w:rsid w:val="00E97290"/>
    <w:rsid w:val="00E9751F"/>
    <w:rsid w:val="00EA10AC"/>
    <w:rsid w:val="00EA169D"/>
    <w:rsid w:val="00EA192E"/>
    <w:rsid w:val="00EA230F"/>
    <w:rsid w:val="00EA24D1"/>
    <w:rsid w:val="00EA2968"/>
    <w:rsid w:val="00EA3B02"/>
    <w:rsid w:val="00EA491B"/>
    <w:rsid w:val="00EA58D6"/>
    <w:rsid w:val="00EA58ED"/>
    <w:rsid w:val="00EA5A59"/>
    <w:rsid w:val="00EA5C6C"/>
    <w:rsid w:val="00EA63E7"/>
    <w:rsid w:val="00EA6898"/>
    <w:rsid w:val="00EB00EF"/>
    <w:rsid w:val="00EB157F"/>
    <w:rsid w:val="00EB1FA3"/>
    <w:rsid w:val="00EB2AA3"/>
    <w:rsid w:val="00EB3301"/>
    <w:rsid w:val="00EB5FDA"/>
    <w:rsid w:val="00EB7211"/>
    <w:rsid w:val="00EC0021"/>
    <w:rsid w:val="00EC058F"/>
    <w:rsid w:val="00EC1A44"/>
    <w:rsid w:val="00EC2D9F"/>
    <w:rsid w:val="00EC3464"/>
    <w:rsid w:val="00EC4015"/>
    <w:rsid w:val="00EC629B"/>
    <w:rsid w:val="00EC6D1A"/>
    <w:rsid w:val="00ED0514"/>
    <w:rsid w:val="00ED05FE"/>
    <w:rsid w:val="00ED169E"/>
    <w:rsid w:val="00ED2D08"/>
    <w:rsid w:val="00ED3422"/>
    <w:rsid w:val="00ED4FF0"/>
    <w:rsid w:val="00ED7C3C"/>
    <w:rsid w:val="00EE008D"/>
    <w:rsid w:val="00EE0A6F"/>
    <w:rsid w:val="00EE0CA4"/>
    <w:rsid w:val="00EE2497"/>
    <w:rsid w:val="00EE2DD2"/>
    <w:rsid w:val="00EE3077"/>
    <w:rsid w:val="00EE4A18"/>
    <w:rsid w:val="00EE4B55"/>
    <w:rsid w:val="00EE5C42"/>
    <w:rsid w:val="00EE5F50"/>
    <w:rsid w:val="00EE6931"/>
    <w:rsid w:val="00EF27B1"/>
    <w:rsid w:val="00EF2B7F"/>
    <w:rsid w:val="00EF3A9A"/>
    <w:rsid w:val="00EF4A4F"/>
    <w:rsid w:val="00EF4BFD"/>
    <w:rsid w:val="00EF61D1"/>
    <w:rsid w:val="00EF6D2C"/>
    <w:rsid w:val="00EF7343"/>
    <w:rsid w:val="00EF7466"/>
    <w:rsid w:val="00EF75A6"/>
    <w:rsid w:val="00F0465D"/>
    <w:rsid w:val="00F05948"/>
    <w:rsid w:val="00F12EC3"/>
    <w:rsid w:val="00F13EAE"/>
    <w:rsid w:val="00F13EED"/>
    <w:rsid w:val="00F1421F"/>
    <w:rsid w:val="00F15322"/>
    <w:rsid w:val="00F154D0"/>
    <w:rsid w:val="00F16176"/>
    <w:rsid w:val="00F1674C"/>
    <w:rsid w:val="00F201A8"/>
    <w:rsid w:val="00F201DA"/>
    <w:rsid w:val="00F2204B"/>
    <w:rsid w:val="00F22E6E"/>
    <w:rsid w:val="00F235D0"/>
    <w:rsid w:val="00F23FF9"/>
    <w:rsid w:val="00F261D6"/>
    <w:rsid w:val="00F26DCC"/>
    <w:rsid w:val="00F31372"/>
    <w:rsid w:val="00F31E2B"/>
    <w:rsid w:val="00F33B86"/>
    <w:rsid w:val="00F351E1"/>
    <w:rsid w:val="00F35911"/>
    <w:rsid w:val="00F35ADA"/>
    <w:rsid w:val="00F369E6"/>
    <w:rsid w:val="00F377FF"/>
    <w:rsid w:val="00F41480"/>
    <w:rsid w:val="00F41E7B"/>
    <w:rsid w:val="00F42446"/>
    <w:rsid w:val="00F42D43"/>
    <w:rsid w:val="00F42E8C"/>
    <w:rsid w:val="00F4437D"/>
    <w:rsid w:val="00F44793"/>
    <w:rsid w:val="00F459E5"/>
    <w:rsid w:val="00F508EE"/>
    <w:rsid w:val="00F50EBA"/>
    <w:rsid w:val="00F529B0"/>
    <w:rsid w:val="00F53BDD"/>
    <w:rsid w:val="00F543DB"/>
    <w:rsid w:val="00F54874"/>
    <w:rsid w:val="00F5591D"/>
    <w:rsid w:val="00F568DC"/>
    <w:rsid w:val="00F57965"/>
    <w:rsid w:val="00F606B9"/>
    <w:rsid w:val="00F606E1"/>
    <w:rsid w:val="00F616D8"/>
    <w:rsid w:val="00F61C7A"/>
    <w:rsid w:val="00F630F7"/>
    <w:rsid w:val="00F63999"/>
    <w:rsid w:val="00F639DE"/>
    <w:rsid w:val="00F65336"/>
    <w:rsid w:val="00F659AC"/>
    <w:rsid w:val="00F66022"/>
    <w:rsid w:val="00F70607"/>
    <w:rsid w:val="00F710BE"/>
    <w:rsid w:val="00F717C2"/>
    <w:rsid w:val="00F71E38"/>
    <w:rsid w:val="00F72B1B"/>
    <w:rsid w:val="00F72D37"/>
    <w:rsid w:val="00F73464"/>
    <w:rsid w:val="00F735D5"/>
    <w:rsid w:val="00F74320"/>
    <w:rsid w:val="00F746F0"/>
    <w:rsid w:val="00F7530E"/>
    <w:rsid w:val="00F77E12"/>
    <w:rsid w:val="00F77E29"/>
    <w:rsid w:val="00F811C8"/>
    <w:rsid w:val="00F814DE"/>
    <w:rsid w:val="00F8308F"/>
    <w:rsid w:val="00F8314C"/>
    <w:rsid w:val="00F8414E"/>
    <w:rsid w:val="00F87D7A"/>
    <w:rsid w:val="00F90045"/>
    <w:rsid w:val="00F90508"/>
    <w:rsid w:val="00F911DE"/>
    <w:rsid w:val="00F91FB8"/>
    <w:rsid w:val="00F920CF"/>
    <w:rsid w:val="00F921D5"/>
    <w:rsid w:val="00F925FE"/>
    <w:rsid w:val="00F92795"/>
    <w:rsid w:val="00F92908"/>
    <w:rsid w:val="00F92AB2"/>
    <w:rsid w:val="00F94772"/>
    <w:rsid w:val="00F94F65"/>
    <w:rsid w:val="00FA0713"/>
    <w:rsid w:val="00FA1378"/>
    <w:rsid w:val="00FA156F"/>
    <w:rsid w:val="00FA20D9"/>
    <w:rsid w:val="00FA27DF"/>
    <w:rsid w:val="00FA28D1"/>
    <w:rsid w:val="00FA31CD"/>
    <w:rsid w:val="00FA3A19"/>
    <w:rsid w:val="00FA47CC"/>
    <w:rsid w:val="00FA48D1"/>
    <w:rsid w:val="00FA490F"/>
    <w:rsid w:val="00FA5D82"/>
    <w:rsid w:val="00FA6558"/>
    <w:rsid w:val="00FA72F0"/>
    <w:rsid w:val="00FB04F3"/>
    <w:rsid w:val="00FB059C"/>
    <w:rsid w:val="00FB0655"/>
    <w:rsid w:val="00FB14D3"/>
    <w:rsid w:val="00FB1DD7"/>
    <w:rsid w:val="00FB768A"/>
    <w:rsid w:val="00FC1F75"/>
    <w:rsid w:val="00FC370D"/>
    <w:rsid w:val="00FC42DF"/>
    <w:rsid w:val="00FC4BB4"/>
    <w:rsid w:val="00FC668A"/>
    <w:rsid w:val="00FC740C"/>
    <w:rsid w:val="00FD02C3"/>
    <w:rsid w:val="00FD1C71"/>
    <w:rsid w:val="00FD1DD8"/>
    <w:rsid w:val="00FD2480"/>
    <w:rsid w:val="00FD3258"/>
    <w:rsid w:val="00FD3401"/>
    <w:rsid w:val="00FD489B"/>
    <w:rsid w:val="00FD530D"/>
    <w:rsid w:val="00FD5AF7"/>
    <w:rsid w:val="00FD5E9C"/>
    <w:rsid w:val="00FD720C"/>
    <w:rsid w:val="00FD78B9"/>
    <w:rsid w:val="00FE01A7"/>
    <w:rsid w:val="00FE0217"/>
    <w:rsid w:val="00FE0DE5"/>
    <w:rsid w:val="00FE1842"/>
    <w:rsid w:val="00FE19D9"/>
    <w:rsid w:val="00FE378F"/>
    <w:rsid w:val="00FE41E4"/>
    <w:rsid w:val="00FE4C4C"/>
    <w:rsid w:val="00FE4C94"/>
    <w:rsid w:val="00FE4CF1"/>
    <w:rsid w:val="00FE4DDE"/>
    <w:rsid w:val="00FE6163"/>
    <w:rsid w:val="00FE64A8"/>
    <w:rsid w:val="00FE6C15"/>
    <w:rsid w:val="00FE7976"/>
    <w:rsid w:val="00FE79B5"/>
    <w:rsid w:val="00FE7ABB"/>
    <w:rsid w:val="00FE7BBA"/>
    <w:rsid w:val="00FE7F0B"/>
    <w:rsid w:val="00FF1070"/>
    <w:rsid w:val="00FF1DFC"/>
    <w:rsid w:val="00FF3850"/>
    <w:rsid w:val="00FF3CC2"/>
    <w:rsid w:val="00FF3DC9"/>
    <w:rsid w:val="00FF3E5F"/>
    <w:rsid w:val="00FF4C0E"/>
    <w:rsid w:val="00FF4E69"/>
    <w:rsid w:val="00FF5397"/>
    <w:rsid w:val="00FF6978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5BBFD4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  <w:lang w:val="en-US" w:eastAsia="en-US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DC1752"/>
    <w:pPr>
      <w:keepNext/>
      <w:numPr>
        <w:numId w:val="42"/>
      </w:numPr>
      <w:pBdr>
        <w:bottom w:val="single" w:sz="4" w:space="1" w:color="auto"/>
      </w:pBdr>
      <w:spacing w:before="240" w:after="60"/>
      <w:outlineLvl w:val="0"/>
    </w:pPr>
    <w:rPr>
      <w:b/>
      <w:sz w:val="36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42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42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42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42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42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42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42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4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DC1752"/>
    <w:rPr>
      <w:rFonts w:ascii="Arial" w:eastAsia="Times New Roman" w:hAnsi="Arial"/>
      <w:b/>
      <w:sz w:val="36"/>
      <w:lang w:val="en-US" w:eastAsia="en-US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h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Zchn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2871C4"/>
    <w:pPr>
      <w:spacing w:after="0"/>
      <w:ind w:left="1259" w:hanging="1259"/>
      <w:jc w:val="left"/>
    </w:pPr>
    <w:rPr>
      <w:rFonts w:eastAsia="MS Mincho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2871C4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871C4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871C4"/>
    <w:rPr>
      <w:rFonts w:ascii="Arial" w:eastAsia="MS Mincho" w:hAnsi="Arial"/>
      <w:noProof/>
      <w:szCs w:val="24"/>
      <w:lang w:val="en-GB" w:eastAsia="en-GB"/>
    </w:rPr>
  </w:style>
  <w:style w:type="paragraph" w:customStyle="1" w:styleId="TAH">
    <w:name w:val="TAH"/>
    <w:basedOn w:val="TAC"/>
    <w:link w:val="TAHCar"/>
    <w:rsid w:val="0048455F"/>
    <w:rPr>
      <w:b/>
    </w:rPr>
  </w:style>
  <w:style w:type="paragraph" w:customStyle="1" w:styleId="TAC">
    <w:name w:val="TAC"/>
    <w:basedOn w:val="Normal"/>
    <w:link w:val="TACChar"/>
    <w:rsid w:val="0048455F"/>
    <w:pPr>
      <w:keepNext/>
      <w:keepLines/>
      <w:spacing w:before="0" w:after="0"/>
      <w:jc w:val="center"/>
    </w:pPr>
    <w:rPr>
      <w:sz w:val="18"/>
      <w:lang w:val="x-none"/>
    </w:rPr>
  </w:style>
  <w:style w:type="paragraph" w:customStyle="1" w:styleId="TH">
    <w:name w:val="TH"/>
    <w:basedOn w:val="Normal"/>
    <w:link w:val="THChar"/>
    <w:qFormat/>
    <w:rsid w:val="0048455F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48455F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48455F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rsid w:val="0048455F"/>
    <w:rPr>
      <w:rFonts w:ascii="Arial" w:eastAsia="Times New Roman" w:hAnsi="Arial"/>
      <w:b/>
      <w:sz w:val="18"/>
      <w:lang w:val="x-none"/>
    </w:rPr>
  </w:style>
  <w:style w:type="character" w:customStyle="1" w:styleId="B1Zchn">
    <w:name w:val="B1 Zchn"/>
    <w:link w:val="B1"/>
    <w:rsid w:val="00743515"/>
    <w:rPr>
      <w:rFonts w:ascii="Times New Roman" w:eastAsia="MS Mincho" w:hAnsi="Times New Roman"/>
      <w:lang w:val="en-GB"/>
    </w:rPr>
  </w:style>
  <w:style w:type="character" w:customStyle="1" w:styleId="B2Char">
    <w:name w:val="B2 Char"/>
    <w:link w:val="B2"/>
    <w:rsid w:val="00743515"/>
    <w:rPr>
      <w:rFonts w:ascii="Times New Roman" w:eastAsia="MS Mincho" w:hAnsi="Times New Roman"/>
      <w:lang w:val="en-GB"/>
    </w:rPr>
  </w:style>
  <w:style w:type="character" w:styleId="Emphasis">
    <w:name w:val="Emphasis"/>
    <w:uiPriority w:val="20"/>
    <w:qFormat/>
    <w:rsid w:val="00E5558E"/>
    <w:rPr>
      <w:i/>
      <w:iCs/>
    </w:rPr>
  </w:style>
  <w:style w:type="character" w:customStyle="1" w:styleId="ilfuvd">
    <w:name w:val="ilfuvd"/>
    <w:rsid w:val="00432BFE"/>
  </w:style>
  <w:style w:type="paragraph" w:customStyle="1" w:styleId="3GPPNormalText">
    <w:name w:val="3GPP Normal Text"/>
    <w:basedOn w:val="BodyText"/>
    <w:link w:val="3GPPNormalTextChar"/>
    <w:qFormat/>
    <w:rsid w:val="006D0DAD"/>
    <w:pPr>
      <w:tabs>
        <w:tab w:val="clear" w:pos="1440"/>
      </w:tabs>
      <w:ind w:left="0" w:firstLine="0"/>
    </w:pPr>
    <w:rPr>
      <w:rFonts w:ascii="Times New Roman" w:eastAsia="MS Mincho" w:hAnsi="Times New Roman"/>
      <w:sz w:val="22"/>
      <w:lang w:val="en-US" w:eastAsia="en-US"/>
    </w:rPr>
  </w:style>
  <w:style w:type="character" w:customStyle="1" w:styleId="3GPPNormalTextChar">
    <w:name w:val="3GPP Normal Text Char"/>
    <w:link w:val="3GPPNormalText"/>
    <w:rsid w:val="006D0DAD"/>
    <w:rPr>
      <w:rFonts w:ascii="Times New Roman" w:eastAsia="MS Mincho" w:hAnsi="Times New Roman"/>
      <w:sz w:val="22"/>
      <w:szCs w:val="24"/>
    </w:rPr>
  </w:style>
  <w:style w:type="paragraph" w:customStyle="1" w:styleId="NO">
    <w:name w:val="NO"/>
    <w:basedOn w:val="Normal"/>
    <w:link w:val="NOChar1"/>
    <w:rsid w:val="00D32D64"/>
    <w:pPr>
      <w:keepLines/>
      <w:overflowPunct w:val="0"/>
      <w:autoSpaceDE w:val="0"/>
      <w:autoSpaceDN w:val="0"/>
      <w:adjustRightInd w:val="0"/>
      <w:spacing w:before="0" w:after="180"/>
      <w:ind w:left="1135" w:hanging="851"/>
      <w:jc w:val="left"/>
      <w:textAlignment w:val="baseline"/>
    </w:pPr>
    <w:rPr>
      <w:rFonts w:ascii="Times New Roman" w:hAnsi="Times New Roman"/>
      <w:lang w:val="en-GB" w:eastAsia="x-none"/>
    </w:rPr>
  </w:style>
  <w:style w:type="paragraph" w:customStyle="1" w:styleId="FP">
    <w:name w:val="FP"/>
    <w:basedOn w:val="Normal"/>
    <w:rsid w:val="00D32D64"/>
    <w:pPr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Times New Roman" w:hAnsi="Times New Roman"/>
      <w:lang w:val="en-GB"/>
    </w:rPr>
  </w:style>
  <w:style w:type="character" w:customStyle="1" w:styleId="NOChar1">
    <w:name w:val="NO Char1"/>
    <w:link w:val="NO"/>
    <w:rsid w:val="00D32D64"/>
    <w:rPr>
      <w:rFonts w:ascii="Times New Roman" w:eastAsia="Times New Roman" w:hAnsi="Times New Roman"/>
      <w:lang w:val="en-GB" w:eastAsia="x-none"/>
    </w:rPr>
  </w:style>
  <w:style w:type="character" w:customStyle="1" w:styleId="TALChar">
    <w:name w:val="TAL Char"/>
    <w:link w:val="TAL"/>
    <w:qFormat/>
    <w:rsid w:val="00D32D64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953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1785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64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00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7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47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74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0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1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51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53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10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00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1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1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79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1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96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21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5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2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Specs/archive/22_series/22.137/22137-j00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en.wikipedia.org/wiki/Special:BookSources/978-0-89006-618-8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n.wikipedia.org/wiki/ISBN_(identifier)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EBD4BC67737A4380EF65FEB8B589B9" ma:contentTypeVersion="8" ma:contentTypeDescription="Create a new document." ma:contentTypeScope="" ma:versionID="ceec5f9248062f350f8cd32ece2d838b">
  <xsd:schema xmlns:xsd="http://www.w3.org/2001/XMLSchema" xmlns:xs="http://www.w3.org/2001/XMLSchema" xmlns:p="http://schemas.microsoft.com/office/2006/metadata/properties" xmlns:ns3="54d4353b-e58c-467d-a34b-bab29af4ab4b" targetNamespace="http://schemas.microsoft.com/office/2006/metadata/properties" ma:root="true" ma:fieldsID="f0b9bc2d474109d811cd2ebef22b95e2" ns3:_="">
    <xsd:import namespace="54d4353b-e58c-467d-a34b-bab29af4ab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4353b-e58c-467d-a34b-bab29af4a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52C20-2A11-4E6E-81B0-6956E3D44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d4353b-e58c-467d-a34b-bab29af4ab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AF0115-13FC-49F6-A386-E806CB1D1F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CB7702-8FF4-4386-BA82-07C61FF275C7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  <ds:schemaRef ds:uri="54d4353b-e58c-467d-a34b-bab29af4ab4b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27B08AC-0A92-4B96-AF27-03933986C6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1565</Words>
  <Characters>9864</Characters>
  <Application>Microsoft Office Word</Application>
  <DocSecurity>0</DocSecurity>
  <Lines>82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2022-04-29T18:25:00Z</dcterms:created>
  <dcterms:modified xsi:type="dcterms:W3CDTF">2024-02-19T07:40:00Z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0x010100C0EBD4BC67737A4380EF65FEB8B589B9</vt:lpwstr>
  </property>
  <property fmtid="{D5CDD505-2E9C-101B-9397-08002B2CF9AE}" pid="3" name="MSIP_Label_6006a9c5-d130-408c-bc8e-3b5ecdb17aa0_Enabled">
    <vt:lpwstr>true</vt:lpwstr>
  </property>
  <property fmtid="{D5CDD505-2E9C-101B-9397-08002B2CF9AE}" pid="4" name="MSIP_Label_6006a9c5-d130-408c-bc8e-3b5ecdb17aa0_SetDate">
    <vt:lpwstr>2022-08-30T16:26:08Z</vt:lpwstr>
  </property>
  <property fmtid="{D5CDD505-2E9C-101B-9397-08002B2CF9AE}" pid="5" name="MSIP_Label_6006a9c5-d130-408c-bc8e-3b5ecdb17aa0_Method">
    <vt:lpwstr>Standard</vt:lpwstr>
  </property>
  <property fmtid="{D5CDD505-2E9C-101B-9397-08002B2CF9AE}" pid="6" name="MSIP_Label_6006a9c5-d130-408c-bc8e-3b5ecdb17aa0_Name">
    <vt:lpwstr>Recipients Have Full Control​</vt:lpwstr>
  </property>
  <property fmtid="{D5CDD505-2E9C-101B-9397-08002B2CF9AE}" pid="7" name="MSIP_Label_6006a9c5-d130-408c-bc8e-3b5ecdb17aa0_SiteId">
    <vt:lpwstr>8d4b558f-7b2e-40ba-ad1f-e04d79e6265a</vt:lpwstr>
  </property>
  <property fmtid="{D5CDD505-2E9C-101B-9397-08002B2CF9AE}" pid="8" name="MSIP_Label_6006a9c5-d130-408c-bc8e-3b5ecdb17aa0_ActionId">
    <vt:lpwstr>fa777043-6376-409e-a71b-5f7d60930118</vt:lpwstr>
  </property>
  <property fmtid="{D5CDD505-2E9C-101B-9397-08002B2CF9AE}" pid="9" name="MSIP_Label_6006a9c5-d130-408c-bc8e-3b5ecdb17aa0_ContentBits">
    <vt:lpwstr>2</vt:lpwstr>
  </property>
</Properties>
</file>