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BB675" w14:textId="1E73A87A" w:rsidR="00C65207" w:rsidRPr="00FF3556" w:rsidRDefault="00A22EF4" w:rsidP="000A1B51">
      <w:pPr>
        <w:tabs>
          <w:tab w:val="right" w:pos="9216"/>
        </w:tabs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  <w:b/>
          <w:bCs/>
        </w:rPr>
        <w:t xml:space="preserve">3GPP TSG </w:t>
      </w:r>
      <w:r w:rsidR="00A40FCD" w:rsidRPr="00FF3556">
        <w:rPr>
          <w:rFonts w:ascii="Calibri" w:eastAsia="Times New Roman" w:hAnsi="Calibri" w:cs="Calibri"/>
          <w:b/>
          <w:bCs/>
        </w:rPr>
        <w:t>RAN WG1 Meeting #11</w:t>
      </w:r>
      <w:r w:rsidR="009944A6" w:rsidRPr="00FF3556">
        <w:rPr>
          <w:rFonts w:ascii="Calibri" w:eastAsia="Times New Roman" w:hAnsi="Calibri" w:cs="Calibri"/>
          <w:b/>
          <w:bCs/>
        </w:rPr>
        <w:t>6</w:t>
      </w:r>
      <w:r w:rsidRPr="00FF3556">
        <w:rPr>
          <w:rFonts w:ascii="Calibri" w:hAnsi="Calibri" w:cs="Calibri"/>
        </w:rPr>
        <w:tab/>
      </w:r>
      <w:r w:rsidR="00186166" w:rsidRPr="00FF3556">
        <w:rPr>
          <w:rFonts w:ascii="Calibri" w:eastAsia="Times New Roman" w:hAnsi="Calibri" w:cs="Calibri"/>
          <w:b/>
          <w:bCs/>
        </w:rPr>
        <w:t>R1-</w:t>
      </w:r>
      <w:r w:rsidR="002A466E">
        <w:rPr>
          <w:rFonts w:ascii="Calibri" w:eastAsia="Times New Roman" w:hAnsi="Calibri" w:cs="Calibri"/>
          <w:b/>
          <w:bCs/>
        </w:rPr>
        <w:t>2401272</w:t>
      </w:r>
    </w:p>
    <w:p w14:paraId="3FDBB676" w14:textId="600C1BBB" w:rsidR="00C65207" w:rsidRPr="00FF3556" w:rsidRDefault="0079070E" w:rsidP="000A1B51">
      <w:pPr>
        <w:spacing w:after="120"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  <w:b/>
          <w:bCs/>
        </w:rPr>
        <w:t>Athens</w:t>
      </w:r>
      <w:r w:rsidR="00434A5D" w:rsidRPr="00FF3556">
        <w:rPr>
          <w:rFonts w:ascii="Calibri" w:eastAsia="Times New Roman" w:hAnsi="Calibri" w:cs="Calibri"/>
          <w:b/>
          <w:bCs/>
        </w:rPr>
        <w:t xml:space="preserve">, </w:t>
      </w:r>
      <w:r w:rsidRPr="00FF3556">
        <w:rPr>
          <w:rFonts w:ascii="Calibri" w:eastAsia="Times New Roman" w:hAnsi="Calibri" w:cs="Calibri"/>
          <w:b/>
          <w:bCs/>
        </w:rPr>
        <w:t>Gree</w:t>
      </w:r>
      <w:r w:rsidR="00434A5D" w:rsidRPr="00FF3556">
        <w:rPr>
          <w:rFonts w:ascii="Calibri" w:eastAsia="Times New Roman" w:hAnsi="Calibri" w:cs="Calibri"/>
          <w:b/>
          <w:bCs/>
        </w:rPr>
        <w:t>ce</w:t>
      </w:r>
      <w:r w:rsidR="00954017" w:rsidRPr="00FF3556">
        <w:rPr>
          <w:rFonts w:ascii="Calibri" w:eastAsia="Times New Roman" w:hAnsi="Calibri" w:cs="Calibri"/>
          <w:b/>
          <w:bCs/>
        </w:rPr>
        <w:t xml:space="preserve"> - </w:t>
      </w:r>
      <w:r w:rsidR="00CD5D5A" w:rsidRPr="00FF3556">
        <w:rPr>
          <w:rFonts w:ascii="Calibri" w:eastAsia="Times New Roman" w:hAnsi="Calibri" w:cs="Calibri"/>
          <w:b/>
          <w:bCs/>
        </w:rPr>
        <w:t>Feb</w:t>
      </w:r>
      <w:r w:rsidR="00186166" w:rsidRPr="00FF3556">
        <w:rPr>
          <w:rFonts w:ascii="Calibri" w:eastAsia="Times New Roman" w:hAnsi="Calibri" w:cs="Calibri"/>
          <w:b/>
          <w:bCs/>
        </w:rPr>
        <w:t xml:space="preserve"> </w:t>
      </w:r>
      <w:r w:rsidR="00C4182D" w:rsidRPr="00FF3556">
        <w:rPr>
          <w:rFonts w:ascii="Calibri" w:eastAsia="Times New Roman" w:hAnsi="Calibri" w:cs="Calibri"/>
          <w:b/>
          <w:bCs/>
        </w:rPr>
        <w:t>2</w:t>
      </w:r>
      <w:r w:rsidR="00CD5D5A" w:rsidRPr="00FF3556">
        <w:rPr>
          <w:rFonts w:ascii="Calibri" w:eastAsia="Times New Roman" w:hAnsi="Calibri" w:cs="Calibri"/>
          <w:b/>
          <w:bCs/>
        </w:rPr>
        <w:t>6</w:t>
      </w:r>
      <w:r w:rsidR="00186166" w:rsidRPr="00FF3556">
        <w:rPr>
          <w:rFonts w:ascii="Calibri" w:eastAsia="Times New Roman" w:hAnsi="Calibri" w:cs="Calibri"/>
          <w:b/>
          <w:bCs/>
        </w:rPr>
        <w:t xml:space="preserve"> </w:t>
      </w:r>
      <w:r w:rsidR="004F6E30" w:rsidRPr="00FF3556">
        <w:rPr>
          <w:rFonts w:ascii="Calibri" w:eastAsia="Times New Roman" w:hAnsi="Calibri" w:cs="Calibri"/>
          <w:b/>
          <w:bCs/>
        </w:rPr>
        <w:t>to</w:t>
      </w:r>
      <w:r w:rsidR="00186166" w:rsidRPr="00FF3556">
        <w:rPr>
          <w:rFonts w:ascii="Calibri" w:eastAsia="Times New Roman" w:hAnsi="Calibri" w:cs="Calibri"/>
          <w:b/>
          <w:bCs/>
        </w:rPr>
        <w:t xml:space="preserve"> </w:t>
      </w:r>
      <w:r w:rsidR="00CD5D5A" w:rsidRPr="00FF3556">
        <w:rPr>
          <w:rFonts w:ascii="Calibri" w:eastAsia="Times New Roman" w:hAnsi="Calibri" w:cs="Calibri"/>
          <w:b/>
          <w:bCs/>
        </w:rPr>
        <w:t>Mar</w:t>
      </w:r>
      <w:r w:rsidR="00C4182D" w:rsidRPr="00FF3556">
        <w:rPr>
          <w:rFonts w:ascii="Calibri" w:eastAsia="Times New Roman" w:hAnsi="Calibri" w:cs="Calibri"/>
          <w:b/>
          <w:bCs/>
        </w:rPr>
        <w:t xml:space="preserve"> </w:t>
      </w:r>
      <w:r w:rsidR="00CD5D5A" w:rsidRPr="00FF3556">
        <w:rPr>
          <w:rFonts w:ascii="Calibri" w:eastAsia="Times New Roman" w:hAnsi="Calibri" w:cs="Calibri"/>
          <w:b/>
          <w:bCs/>
        </w:rPr>
        <w:t>01</w:t>
      </w:r>
      <w:r w:rsidR="00A22EF4" w:rsidRPr="00FF3556">
        <w:rPr>
          <w:rFonts w:ascii="Calibri" w:eastAsia="Times New Roman" w:hAnsi="Calibri" w:cs="Calibri"/>
          <w:b/>
          <w:bCs/>
        </w:rPr>
        <w:t>, 202</w:t>
      </w:r>
      <w:r w:rsidR="003A7F77" w:rsidRPr="00FF3556">
        <w:rPr>
          <w:rFonts w:ascii="Calibri" w:eastAsia="Times New Roman" w:hAnsi="Calibri" w:cs="Calibri"/>
          <w:b/>
          <w:bCs/>
        </w:rPr>
        <w:t>4</w:t>
      </w:r>
    </w:p>
    <w:p w14:paraId="3FDBB677" w14:textId="77777777" w:rsidR="00C65207" w:rsidRPr="00FF3556" w:rsidRDefault="00C65207" w:rsidP="000A1B51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  <w:sz w:val="16"/>
          <w:szCs w:val="16"/>
        </w:rPr>
      </w:pPr>
    </w:p>
    <w:p w14:paraId="3FDBB678" w14:textId="2E874CA9" w:rsidR="00C65207" w:rsidRPr="00FF3556" w:rsidRDefault="00A22EF4" w:rsidP="000A1B51">
      <w:pPr>
        <w:spacing w:after="60"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  <w:b/>
        </w:rPr>
        <w:t>Agenda Item:</w:t>
      </w:r>
      <w:r w:rsidR="002538B3">
        <w:rPr>
          <w:rFonts w:ascii="Calibri" w:eastAsia="Times New Roman" w:hAnsi="Calibri" w:cs="Calibri"/>
          <w:b/>
        </w:rPr>
        <w:t xml:space="preserve"> </w:t>
      </w:r>
      <w:r w:rsidRPr="00FF3556">
        <w:rPr>
          <w:rFonts w:ascii="Calibri" w:eastAsia="Times New Roman" w:hAnsi="Calibri" w:cs="Calibri"/>
          <w:b/>
        </w:rPr>
        <w:t>9.</w:t>
      </w:r>
      <w:r w:rsidR="00EB696C" w:rsidRPr="00FF3556">
        <w:rPr>
          <w:rFonts w:ascii="Calibri" w:eastAsia="Times New Roman" w:hAnsi="Calibri" w:cs="Calibri"/>
          <w:b/>
        </w:rPr>
        <w:t>2.2</w:t>
      </w:r>
    </w:p>
    <w:p w14:paraId="3FDBB679" w14:textId="77777777" w:rsidR="00C65207" w:rsidRPr="00FF3556" w:rsidRDefault="0003157C" w:rsidP="000A1B51">
      <w:pPr>
        <w:tabs>
          <w:tab w:val="left" w:pos="1985"/>
          <w:tab w:val="left" w:pos="2835"/>
          <w:tab w:val="right" w:pos="9072"/>
          <w:tab w:val="right" w:pos="10206"/>
        </w:tabs>
        <w:jc w:val="both"/>
        <w:rPr>
          <w:rFonts w:ascii="Calibri" w:hAnsi="Calibri" w:cs="Calibri"/>
        </w:rPr>
      </w:pPr>
      <w:r w:rsidRPr="00FF3556">
        <w:rPr>
          <w:rFonts w:ascii="Calibri" w:eastAsia="Times New Roman" w:hAnsi="Calibri" w:cs="Calibri"/>
          <w:b/>
        </w:rPr>
        <w:t>Source:</w:t>
      </w:r>
      <w:r w:rsidR="00E21985" w:rsidRPr="00FF3556">
        <w:rPr>
          <w:rFonts w:ascii="Calibri" w:eastAsia="Times New Roman" w:hAnsi="Calibri" w:cs="Calibri"/>
          <w:b/>
        </w:rPr>
        <w:t xml:space="preserve"> </w:t>
      </w:r>
      <w:r w:rsidR="00A22EF4" w:rsidRPr="00FF3556">
        <w:rPr>
          <w:rFonts w:ascii="Calibri" w:eastAsia="Times New Roman" w:hAnsi="Calibri" w:cs="Calibri"/>
          <w:b/>
        </w:rPr>
        <w:t>CEWiT</w:t>
      </w:r>
    </w:p>
    <w:p w14:paraId="3FDBB67A" w14:textId="3BFD8F98" w:rsidR="00C65207" w:rsidRPr="00FF3556" w:rsidRDefault="00E21985" w:rsidP="000A1B51">
      <w:pPr>
        <w:spacing w:after="60" w:line="240" w:lineRule="auto"/>
        <w:jc w:val="both"/>
        <w:rPr>
          <w:rFonts w:ascii="Calibri" w:eastAsia="Times New Roman" w:hAnsi="Calibri" w:cs="Calibri"/>
          <w:b/>
        </w:rPr>
      </w:pPr>
      <w:r w:rsidRPr="00FF3556">
        <w:rPr>
          <w:rFonts w:ascii="Calibri" w:eastAsia="Times New Roman" w:hAnsi="Calibri" w:cs="Calibri"/>
          <w:b/>
        </w:rPr>
        <w:t>Title:</w:t>
      </w:r>
      <w:r w:rsidR="002C5512">
        <w:rPr>
          <w:rFonts w:ascii="Calibri" w:eastAsia="Times New Roman" w:hAnsi="Calibri" w:cs="Calibri"/>
          <w:b/>
        </w:rPr>
        <w:t xml:space="preserve"> </w:t>
      </w:r>
      <w:r w:rsidRPr="00FF3556">
        <w:rPr>
          <w:rFonts w:ascii="Calibri" w:eastAsia="Times New Roman" w:hAnsi="Calibri" w:cs="Calibri"/>
          <w:b/>
        </w:rPr>
        <w:t xml:space="preserve">Discussion on </w:t>
      </w:r>
      <w:r w:rsidR="00DB2A6E" w:rsidRPr="00FF3556">
        <w:rPr>
          <w:rFonts w:ascii="Calibri" w:eastAsia="Times New Roman" w:hAnsi="Calibri" w:cs="Calibri"/>
          <w:b/>
        </w:rPr>
        <w:t>Type-II codebook refinement for 128 port CSI-RS</w:t>
      </w:r>
    </w:p>
    <w:p w14:paraId="3FDBB67B" w14:textId="493894F6" w:rsidR="00C65207" w:rsidRPr="00FF3556" w:rsidRDefault="00A22EF4" w:rsidP="000A1B51">
      <w:pPr>
        <w:spacing w:after="60"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  <w:b/>
        </w:rPr>
        <w:t>Document for:</w:t>
      </w:r>
      <w:r w:rsidR="00EB0012">
        <w:rPr>
          <w:rFonts w:ascii="Calibri" w:eastAsia="Times New Roman" w:hAnsi="Calibri" w:cs="Calibri"/>
          <w:b/>
        </w:rPr>
        <w:t xml:space="preserve"> </w:t>
      </w:r>
      <w:r w:rsidR="009B620E">
        <w:rPr>
          <w:rFonts w:ascii="Calibri" w:eastAsia="Times New Roman" w:hAnsi="Calibri" w:cs="Calibri"/>
          <w:b/>
        </w:rPr>
        <w:t>Discussion and Decision</w:t>
      </w:r>
    </w:p>
    <w:p w14:paraId="3FDBB67C" w14:textId="77777777" w:rsidR="00C65207" w:rsidRPr="00FF3556" w:rsidRDefault="00C65207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  <w:sz w:val="16"/>
          <w:szCs w:val="16"/>
        </w:rPr>
      </w:pPr>
      <w:bookmarkStart w:id="0" w:name="_gjdgxs" w:colFirst="0" w:colLast="0"/>
      <w:bookmarkEnd w:id="0"/>
    </w:p>
    <w:p w14:paraId="3FDBB67D" w14:textId="77777777" w:rsidR="007B1E96" w:rsidRPr="00FF3556" w:rsidRDefault="00A22EF4" w:rsidP="000A1B51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Calibri" w:eastAsia="Times New Roman" w:hAnsi="Calibri" w:cs="Calibri"/>
          <w:b/>
          <w:sz w:val="28"/>
          <w:szCs w:val="28"/>
        </w:rPr>
      </w:pPr>
      <w:bookmarkStart w:id="1" w:name="_xl2dgc5pmumw" w:colFirst="0" w:colLast="0"/>
      <w:bookmarkEnd w:id="1"/>
      <w:r w:rsidRPr="00FF3556">
        <w:rPr>
          <w:rFonts w:ascii="Calibri" w:eastAsia="Times New Roman" w:hAnsi="Calibri" w:cs="Calibri"/>
          <w:b/>
          <w:sz w:val="28"/>
          <w:szCs w:val="28"/>
        </w:rPr>
        <w:t>Introduction</w:t>
      </w:r>
    </w:p>
    <w:p w14:paraId="3FDBB67E" w14:textId="2AF5E4AF" w:rsidR="00247483" w:rsidRPr="00FF3556" w:rsidRDefault="00247483" w:rsidP="000A1B51">
      <w:pPr>
        <w:jc w:val="both"/>
        <w:rPr>
          <w:rFonts w:ascii="Calibri" w:eastAsia="MS Mincho" w:hAnsi="Calibri" w:cs="Calibri"/>
          <w:szCs w:val="20"/>
          <w:lang w:val="en-GB" w:eastAsia="ja-JP"/>
        </w:rPr>
      </w:pPr>
      <w:r w:rsidRPr="00FF3556">
        <w:rPr>
          <w:rFonts w:ascii="Calibri" w:eastAsia="MS Mincho" w:hAnsi="Calibri" w:cs="Calibri"/>
          <w:szCs w:val="20"/>
          <w:lang w:val="en-GB" w:eastAsia="ja-JP"/>
        </w:rPr>
        <w:t>In RAN</w:t>
      </w:r>
      <w:r w:rsidR="008E41B3" w:rsidRPr="00FF3556">
        <w:rPr>
          <w:rFonts w:ascii="Calibri" w:eastAsia="MS Mincho" w:hAnsi="Calibri" w:cs="Calibri"/>
          <w:szCs w:val="20"/>
          <w:lang w:val="en-GB" w:eastAsia="ja-JP"/>
        </w:rPr>
        <w:t>#</w:t>
      </w:r>
      <w:r w:rsidR="009D132D" w:rsidRPr="00FF3556">
        <w:rPr>
          <w:rFonts w:ascii="Calibri" w:eastAsia="MS Mincho" w:hAnsi="Calibri" w:cs="Calibri"/>
          <w:szCs w:val="20"/>
          <w:lang w:val="en-GB" w:eastAsia="ja-JP"/>
        </w:rPr>
        <w:t>102</w:t>
      </w:r>
      <w:r w:rsidR="00AD6D24" w:rsidRPr="00FF3556">
        <w:rPr>
          <w:rFonts w:ascii="Calibri" w:eastAsia="MS Mincho" w:hAnsi="Calibri" w:cs="Calibri"/>
          <w:szCs w:val="20"/>
          <w:lang w:val="en-GB" w:eastAsia="ja-JP"/>
        </w:rPr>
        <w:t>, a work item for NR MIMO evolution for</w:t>
      </w:r>
      <w:r w:rsidR="00B07B62" w:rsidRPr="00FF3556">
        <w:rPr>
          <w:rFonts w:ascii="Calibri" w:eastAsia="MS Mincho" w:hAnsi="Calibri" w:cs="Calibri"/>
          <w:szCs w:val="20"/>
          <w:lang w:val="en-GB" w:eastAsia="ja-JP"/>
        </w:rPr>
        <w:t xml:space="preserve"> downlink and uplink</w:t>
      </w:r>
      <w:r w:rsidR="009F59CD" w:rsidRPr="00FF3556">
        <w:rPr>
          <w:rFonts w:ascii="Calibri" w:eastAsia="MS Mincho" w:hAnsi="Calibri" w:cs="Calibri"/>
          <w:szCs w:val="20"/>
          <w:lang w:val="en-GB" w:eastAsia="ja-JP"/>
        </w:rPr>
        <w:t xml:space="preserve"> [1]</w:t>
      </w:r>
      <w:r w:rsidR="00B07B62" w:rsidRPr="00FF3556">
        <w:rPr>
          <w:rFonts w:ascii="Calibri" w:eastAsia="MS Mincho" w:hAnsi="Calibri" w:cs="Calibri"/>
          <w:szCs w:val="20"/>
          <w:lang w:val="en-GB" w:eastAsia="ja-JP"/>
        </w:rPr>
        <w:t xml:space="preserve"> was agreed with the following objective</w:t>
      </w:r>
      <w:r w:rsidR="00611C08" w:rsidRPr="00FF3556">
        <w:rPr>
          <w:rFonts w:ascii="Calibri" w:eastAsia="MS Mincho" w:hAnsi="Calibri" w:cs="Calibri"/>
          <w:szCs w:val="20"/>
          <w:lang w:val="en-GB" w:eastAsia="ja-JP"/>
        </w:rPr>
        <w:t>s</w:t>
      </w:r>
      <w:r w:rsidR="00625ED7" w:rsidRPr="00FF3556">
        <w:rPr>
          <w:rFonts w:ascii="Calibri" w:eastAsia="MS Mincho" w:hAnsi="Calibri" w:cs="Calibri"/>
          <w:szCs w:val="20"/>
          <w:lang w:val="en-GB" w:eastAsia="ja-JP"/>
        </w:rPr>
        <w:t>.</w:t>
      </w:r>
    </w:p>
    <w:p w14:paraId="3FDBB67F" w14:textId="77777777" w:rsidR="000E6180" w:rsidRPr="00FF3556" w:rsidRDefault="000E6180" w:rsidP="000A1B51">
      <w:pPr>
        <w:jc w:val="both"/>
        <w:rPr>
          <w:rFonts w:ascii="Calibri" w:eastAsia="MS Mincho" w:hAnsi="Calibri" w:cs="Calibri"/>
          <w:sz w:val="20"/>
          <w:szCs w:val="20"/>
          <w:lang w:val="en-GB" w:eastAsia="ja-JP"/>
        </w:rPr>
      </w:pPr>
    </w:p>
    <w:p w14:paraId="3FDBB68A" w14:textId="26074CA5" w:rsidR="00442107" w:rsidRPr="00FF3556" w:rsidRDefault="00737882" w:rsidP="000A1B51">
      <w:pPr>
        <w:jc w:val="both"/>
        <w:rPr>
          <w:rFonts w:ascii="Calibri" w:hAnsi="Calibri" w:cs="Calibri"/>
        </w:rPr>
      </w:pPr>
      <w:r w:rsidRPr="00FF3556">
        <w:rPr>
          <w:rFonts w:ascii="Calibri" w:hAnsi="Calibri" w:cs="Calibri"/>
          <w:noProof/>
          <w:lang w:val="en-US"/>
        </w:rPr>
        <mc:AlternateContent>
          <mc:Choice Requires="wps">
            <w:drawing>
              <wp:inline distT="0" distB="0" distL="0" distR="0" wp14:anchorId="3FDBB6C1" wp14:editId="09F616C9">
                <wp:extent cx="5943600" cy="2330450"/>
                <wp:effectExtent l="0" t="0" r="19050" b="1270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330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19920E" w14:textId="77777777" w:rsidR="009D132D" w:rsidRDefault="009D132D" w:rsidP="009D132D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autoSpaceDN w:val="0"/>
                              <w:snapToGrid w:val="0"/>
                              <w:spacing w:line="240" w:lineRule="auto"/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</w:pPr>
                            <w:bookmarkStart w:id="2" w:name="_Hlk146697700"/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 xml:space="preserve">Specify CSI support for up to 128 CSI-RS ports, targeting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>FR1</w:t>
                            </w:r>
                            <w:proofErr w:type="gramEnd"/>
                          </w:p>
                          <w:p w14:paraId="1204CF99" w14:textId="77777777" w:rsidR="009D132D" w:rsidRDefault="009D132D" w:rsidP="009D132D">
                            <w:pPr>
                              <w:numPr>
                                <w:ilvl w:val="1"/>
                                <w:numId w:val="20"/>
                              </w:numPr>
                              <w:autoSpaceDN w:val="0"/>
                              <w:snapToGrid w:val="0"/>
                              <w:spacing w:line="240" w:lineRule="auto"/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 xml:space="preserve">Type-I codebook refinement supporting up to a total of 128 CSI-RS ports across all resources, assuming legacy CSI-RS resources (with up to 32 CSI-RS ports per resource), based on extension of legacy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>codebooks</w:t>
                            </w:r>
                            <w:proofErr w:type="gramEnd"/>
                          </w:p>
                          <w:p w14:paraId="5D9CD003" w14:textId="77777777" w:rsidR="009D132D" w:rsidRDefault="009D132D" w:rsidP="009D132D">
                            <w:pPr>
                              <w:numPr>
                                <w:ilvl w:val="1"/>
                                <w:numId w:val="20"/>
                              </w:numPr>
                              <w:autoSpaceDN w:val="0"/>
                              <w:snapToGrid w:val="0"/>
                              <w:spacing w:line="240" w:lineRule="auto"/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                </w:r>
                          </w:p>
                          <w:p w14:paraId="3FDBB6C6" w14:textId="6C9F4751" w:rsidR="00737882" w:rsidRPr="001C74ED" w:rsidRDefault="009D132D" w:rsidP="001C74ED">
                            <w:pPr>
                              <w:numPr>
                                <w:ilvl w:val="1"/>
                                <w:numId w:val="20"/>
                              </w:numPr>
                              <w:autoSpaceDN w:val="0"/>
                              <w:snapToGrid w:val="0"/>
                              <w:spacing w:line="240" w:lineRule="auto"/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 xml:space="preserve">Extension of CRI(s)-based CSI reporting (CQI/PMI/RI calculated per CRI for ≥1 CRIs) for hybrid beamforming supporting up to a total of 128 CSI-RS ports across all resources, with up to 32 CSI-RS ports per resource, without new codebook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Cs w:val="24"/>
                                <w:lang w:val="en-US"/>
                              </w:rPr>
                              <w:t>design</w:t>
                            </w:r>
                            <w:bookmarkEnd w:id="2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FDBB6C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8pt;height:18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" fillcolor="white [3201]" strokeweight=".5pt">
                <v:textbox>
                  <w:txbxContent>
                    <w:p w14:paraId="0A19920E" w14:textId="77777777" w:rsidR="009D132D" w:rsidRDefault="009D132D" w:rsidP="009D132D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autoSpaceDN w:val="0"/>
                        <w:snapToGrid w:val="0"/>
                        <w:spacing w:line="240" w:lineRule="auto"/>
                        <w:rPr>
                          <w:rFonts w:eastAsia="Times New Roman"/>
                          <w:szCs w:val="24"/>
                          <w:lang w:val="en-US"/>
                        </w:rPr>
                      </w:pPr>
                      <w:bookmarkStart w:id="3" w:name="_Hlk146697700"/>
                      <w:r>
                        <w:rPr>
                          <w:rFonts w:eastAsia="Times New Roman"/>
                          <w:szCs w:val="24"/>
                          <w:lang w:val="en-US"/>
                        </w:rPr>
                        <w:t>Specify CSI support for up to 128 CSI-RS ports, targeting FR1</w:t>
                      </w:r>
                    </w:p>
                    <w:p w14:paraId="1204CF99" w14:textId="77777777" w:rsidR="009D132D" w:rsidRDefault="009D132D" w:rsidP="009D132D">
                      <w:pPr>
                        <w:numPr>
                          <w:ilvl w:val="1"/>
                          <w:numId w:val="20"/>
                        </w:numPr>
                        <w:autoSpaceDN w:val="0"/>
                        <w:snapToGrid w:val="0"/>
                        <w:spacing w:line="240" w:lineRule="auto"/>
                        <w:rPr>
                          <w:rFonts w:eastAsia="Times New Roman"/>
                          <w:szCs w:val="24"/>
                          <w:lang w:val="en-US"/>
                        </w:rPr>
                      </w:pPr>
                      <w:r>
                        <w:rPr>
                          <w:rFonts w:eastAsia="Times New Roman"/>
                          <w:szCs w:val="24"/>
                          <w:lang w:val="en-US"/>
                        </w:rPr>
                        <w:t>Type-I codebook refinement supporting up to a total of 128 CSI-RS ports across all resources, assuming legacy CSI-RS resources (with up to 32 CSI-RS ports per resource), based on extension of legacy codebooks</w:t>
                      </w:r>
                    </w:p>
                    <w:p w14:paraId="5D9CD003" w14:textId="77777777" w:rsidR="009D132D" w:rsidRDefault="009D132D" w:rsidP="009D132D">
                      <w:pPr>
                        <w:numPr>
                          <w:ilvl w:val="1"/>
                          <w:numId w:val="20"/>
                        </w:numPr>
                        <w:autoSpaceDN w:val="0"/>
                        <w:snapToGrid w:val="0"/>
                        <w:spacing w:line="240" w:lineRule="auto"/>
                        <w:rPr>
                          <w:rFonts w:eastAsia="Times New Roman"/>
                          <w:szCs w:val="24"/>
                          <w:lang w:val="en-US"/>
                        </w:rPr>
                      </w:pPr>
                      <w:r>
                        <w:rPr>
                          <w:rFonts w:eastAsia="Times New Roman"/>
                          <w:szCs w:val="24"/>
                          <w:lang w:val="en-US"/>
                        </w:rPr>
          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          </w:r>
                    </w:p>
                    <w:p w14:paraId="3FDBB6C6" w14:textId="6C9F4751" w:rsidR="00737882" w:rsidRPr="001C74ED" w:rsidRDefault="009D132D" w:rsidP="001C74ED">
                      <w:pPr>
                        <w:numPr>
                          <w:ilvl w:val="1"/>
                          <w:numId w:val="20"/>
                        </w:numPr>
                        <w:autoSpaceDN w:val="0"/>
                        <w:snapToGrid w:val="0"/>
                        <w:spacing w:line="240" w:lineRule="auto"/>
                        <w:rPr>
                          <w:rFonts w:eastAsia="Times New Roman"/>
                          <w:szCs w:val="24"/>
                          <w:lang w:val="en-US"/>
                        </w:rPr>
                      </w:pPr>
                      <w:r>
                        <w:rPr>
                          <w:rFonts w:eastAsia="Times New Roman"/>
                          <w:szCs w:val="24"/>
                          <w:lang w:val="en-US"/>
                        </w:rPr>
          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          </w:r>
                      <w:bookmarkEnd w:id="3"/>
                    </w:p>
                  </w:txbxContent>
                </v:textbox>
                <w10:anchorlock/>
              </v:shape>
            </w:pict>
          </mc:Fallback>
        </mc:AlternateContent>
      </w:r>
    </w:p>
    <w:p w14:paraId="3FDBB68B" w14:textId="77777777" w:rsidR="00442107" w:rsidRPr="00FF3556" w:rsidRDefault="00442107" w:rsidP="000A1B51">
      <w:pPr>
        <w:jc w:val="both"/>
        <w:rPr>
          <w:rFonts w:ascii="Calibri" w:hAnsi="Calibri" w:cs="Calibri"/>
          <w:b/>
        </w:rPr>
      </w:pPr>
    </w:p>
    <w:p w14:paraId="3FDBB694" w14:textId="37BE34AC" w:rsidR="00442107" w:rsidRPr="00FF3556" w:rsidRDefault="00442107" w:rsidP="000A1B51">
      <w:pPr>
        <w:jc w:val="both"/>
        <w:rPr>
          <w:rFonts w:ascii="Calibri" w:hAnsi="Calibri" w:cs="Calibri"/>
          <w:bCs/>
          <w:sz w:val="20"/>
          <w:lang w:val="en-US"/>
        </w:rPr>
      </w:pPr>
      <w:r w:rsidRPr="00FF3556">
        <w:rPr>
          <w:rFonts w:ascii="Calibri" w:hAnsi="Calibri" w:cs="Calibri"/>
          <w:szCs w:val="20"/>
          <w:lang w:val="en-US"/>
        </w:rPr>
        <w:t xml:space="preserve">In this contribution, we propose </w:t>
      </w:r>
      <w:r w:rsidR="00A571FA" w:rsidRPr="00FF3556">
        <w:rPr>
          <w:rFonts w:ascii="Calibri" w:hAnsi="Calibri" w:cs="Calibri"/>
          <w:szCs w:val="20"/>
          <w:lang w:val="en-US"/>
        </w:rPr>
        <w:t>our views on</w:t>
      </w:r>
      <w:r w:rsidR="00D53C69" w:rsidRPr="00FF3556">
        <w:rPr>
          <w:rFonts w:ascii="Calibri" w:hAnsi="Calibri" w:cs="Calibri"/>
          <w:szCs w:val="20"/>
          <w:lang w:val="en-US"/>
        </w:rPr>
        <w:t xml:space="preserve"> the issues related to</w:t>
      </w:r>
      <w:r w:rsidR="00A571FA" w:rsidRPr="00FF3556">
        <w:rPr>
          <w:rFonts w:ascii="Calibri" w:hAnsi="Calibri" w:cs="Calibri"/>
          <w:szCs w:val="20"/>
          <w:lang w:val="en-US"/>
        </w:rPr>
        <w:t xml:space="preserve"> </w:t>
      </w:r>
      <w:r w:rsidR="00196A8F" w:rsidRPr="00FF3556">
        <w:rPr>
          <w:rFonts w:ascii="Calibri" w:eastAsia="Times New Roman" w:hAnsi="Calibri" w:cs="Calibri"/>
          <w:szCs w:val="20"/>
        </w:rPr>
        <w:t>Type-II codebook refinement for up to 128 port CSI-RS</w:t>
      </w:r>
      <w:r w:rsidR="00A571FA" w:rsidRPr="00FF3556">
        <w:rPr>
          <w:rFonts w:ascii="Calibri" w:eastAsia="Times New Roman" w:hAnsi="Calibri" w:cs="Calibri"/>
          <w:szCs w:val="20"/>
        </w:rPr>
        <w:t>.</w:t>
      </w:r>
    </w:p>
    <w:p w14:paraId="3FDBB695" w14:textId="77777777" w:rsidR="00442107" w:rsidRPr="00FF3556" w:rsidRDefault="00442107" w:rsidP="000A1B51">
      <w:pPr>
        <w:jc w:val="both"/>
        <w:rPr>
          <w:rFonts w:ascii="Calibri" w:hAnsi="Calibri" w:cs="Calibri"/>
          <w:bCs/>
          <w:sz w:val="20"/>
          <w:lang w:val="en-US"/>
        </w:rPr>
      </w:pPr>
    </w:p>
    <w:p w14:paraId="3FDBB696" w14:textId="77777777" w:rsidR="00442107" w:rsidRPr="00FF3556" w:rsidRDefault="00442107" w:rsidP="000A1B51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sz w:val="28"/>
        </w:rPr>
      </w:pPr>
      <w:r w:rsidRPr="00FF3556">
        <w:rPr>
          <w:rFonts w:ascii="Calibri" w:hAnsi="Calibri" w:cs="Calibri"/>
          <w:b/>
          <w:sz w:val="28"/>
        </w:rPr>
        <w:t>Discussion</w:t>
      </w:r>
    </w:p>
    <w:p w14:paraId="11E2D401" w14:textId="176726CC" w:rsidR="002434C1" w:rsidRPr="00FF3556" w:rsidRDefault="002434C1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638FF03A" w14:textId="3AB89DB4" w:rsidR="003732EF" w:rsidRPr="00FF3556" w:rsidRDefault="00BC6DC8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  <w:r w:rsidRPr="00FF3556">
        <w:rPr>
          <w:rFonts w:ascii="Calibri" w:hAnsi="Calibri" w:cs="Calibri"/>
          <w:color w:val="000000" w:themeColor="text1"/>
          <w:szCs w:val="20"/>
        </w:rPr>
        <w:t xml:space="preserve">Massive MIMO is one of the key technologies that enables high downlink spectral efficiency in 5G NR. </w:t>
      </w:r>
      <w:r w:rsidR="00200561" w:rsidRPr="00FF3556">
        <w:rPr>
          <w:rFonts w:ascii="Calibri" w:hAnsi="Calibri" w:cs="Calibri"/>
          <w:color w:val="000000" w:themeColor="text1"/>
          <w:szCs w:val="20"/>
        </w:rPr>
        <w:t>There has been continuous progress</w:t>
      </w:r>
      <w:r w:rsidR="000A4654" w:rsidRPr="00FF3556">
        <w:rPr>
          <w:rFonts w:ascii="Calibri" w:hAnsi="Calibri" w:cs="Calibri"/>
          <w:color w:val="000000" w:themeColor="text1"/>
          <w:szCs w:val="20"/>
        </w:rPr>
        <w:t xml:space="preserve"> in NR</w:t>
      </w:r>
      <w:r w:rsidR="00200561" w:rsidRPr="00FF3556">
        <w:rPr>
          <w:rFonts w:ascii="Calibri" w:hAnsi="Calibri" w:cs="Calibri"/>
          <w:color w:val="000000" w:themeColor="text1"/>
          <w:szCs w:val="20"/>
        </w:rPr>
        <w:t xml:space="preserve"> </w:t>
      </w:r>
      <w:r w:rsidR="000A4654" w:rsidRPr="00FF3556">
        <w:rPr>
          <w:rFonts w:ascii="Calibri" w:hAnsi="Calibri" w:cs="Calibri"/>
          <w:color w:val="000000" w:themeColor="text1"/>
          <w:szCs w:val="20"/>
        </w:rPr>
        <w:t>for</w:t>
      </w:r>
      <w:r w:rsidR="00200561" w:rsidRPr="00FF3556">
        <w:rPr>
          <w:rFonts w:ascii="Calibri" w:hAnsi="Calibri" w:cs="Calibri"/>
          <w:color w:val="000000" w:themeColor="text1"/>
          <w:szCs w:val="20"/>
        </w:rPr>
        <w:t xml:space="preserve"> supporting various features of MIMO technology since Rel-15 to Rel-18. </w:t>
      </w:r>
      <w:r w:rsidR="00086038" w:rsidRPr="00FF3556">
        <w:rPr>
          <w:rFonts w:ascii="Calibri" w:hAnsi="Calibri" w:cs="Calibri"/>
          <w:color w:val="000000" w:themeColor="text1"/>
          <w:szCs w:val="20"/>
        </w:rPr>
        <w:t xml:space="preserve">Due to the shift in market from 32T32R to 64T64R, </w:t>
      </w:r>
      <w:r w:rsidR="00261320" w:rsidRPr="00FF3556">
        <w:rPr>
          <w:rFonts w:ascii="Calibri" w:hAnsi="Calibri" w:cs="Calibri"/>
          <w:color w:val="000000" w:themeColor="text1"/>
          <w:szCs w:val="20"/>
        </w:rPr>
        <w:t>the need to increase the number of supported CSI-RS ports to more than 32 arose</w:t>
      </w:r>
      <w:r w:rsidR="00E424EA" w:rsidRPr="00FF3556">
        <w:rPr>
          <w:rFonts w:ascii="Calibri" w:hAnsi="Calibri" w:cs="Calibri"/>
          <w:color w:val="000000" w:themeColor="text1"/>
          <w:szCs w:val="20"/>
        </w:rPr>
        <w:t xml:space="preserve"> to fully realize the potential higher available of RF chains. </w:t>
      </w:r>
      <w:r w:rsidR="00D669F8" w:rsidRPr="00FF3556">
        <w:rPr>
          <w:rFonts w:ascii="Calibri" w:hAnsi="Calibri" w:cs="Calibri"/>
          <w:color w:val="000000" w:themeColor="text1"/>
          <w:szCs w:val="20"/>
        </w:rPr>
        <w:t xml:space="preserve">In RAN #102 meeting, it has been approved to work on enhancements to the existing specifications to effectively support CSI-RS for greater than 32 ports. </w:t>
      </w:r>
    </w:p>
    <w:p w14:paraId="278C1175" w14:textId="77777777" w:rsidR="003732EF" w:rsidRPr="00FF3556" w:rsidRDefault="003732EF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7443ACBA" w14:textId="04636DAE" w:rsidR="00AC1E2F" w:rsidRPr="00FF3556" w:rsidRDefault="00596119" w:rsidP="000A1B51">
      <w:pPr>
        <w:pStyle w:val="ListParagraph"/>
        <w:numPr>
          <w:ilvl w:val="1"/>
          <w:numId w:val="1"/>
        </w:num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4"/>
        </w:rPr>
      </w:pPr>
      <w:r w:rsidRPr="00FF3556">
        <w:rPr>
          <w:rFonts w:ascii="Calibri" w:hAnsi="Calibri" w:cs="Calibri"/>
          <w:b/>
          <w:bCs/>
          <w:color w:val="000000" w:themeColor="text1"/>
          <w:sz w:val="28"/>
          <w:szCs w:val="24"/>
        </w:rPr>
        <w:t>Resource setting</w:t>
      </w:r>
    </w:p>
    <w:p w14:paraId="20BCC1CC" w14:textId="77777777" w:rsidR="007D633B" w:rsidRPr="00FF3556" w:rsidRDefault="007D633B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4"/>
        </w:rPr>
      </w:pPr>
    </w:p>
    <w:p w14:paraId="04425D00" w14:textId="38BABAB6" w:rsidR="00B20278" w:rsidRPr="00FF3556" w:rsidRDefault="009B4FB3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  <w:r w:rsidRPr="00FF3556">
        <w:rPr>
          <w:rFonts w:ascii="Calibri" w:hAnsi="Calibri" w:cs="Calibri"/>
          <w:color w:val="000000" w:themeColor="text1"/>
          <w:szCs w:val="20"/>
        </w:rPr>
        <w:t xml:space="preserve">CSI-RS is transmitted by the BS to the UE to obtain the DL channel state information. </w:t>
      </w:r>
      <w:r w:rsidR="006232FA" w:rsidRPr="00FF3556">
        <w:rPr>
          <w:rFonts w:ascii="Calibri" w:hAnsi="Calibri" w:cs="Calibri"/>
          <w:color w:val="000000" w:themeColor="text1"/>
          <w:szCs w:val="20"/>
        </w:rPr>
        <w:t xml:space="preserve">The maximum number of CSI-RS ports that can be configured in a CSI-RS resource depends on the number of RF chains present at the BS. </w:t>
      </w:r>
      <w:r w:rsidR="00B95307" w:rsidRPr="00FF3556">
        <w:rPr>
          <w:rFonts w:ascii="Calibri" w:hAnsi="Calibri" w:cs="Calibri"/>
          <w:color w:val="000000" w:themeColor="text1"/>
          <w:szCs w:val="20"/>
        </w:rPr>
        <w:t xml:space="preserve">The current NR specification supports the transmission of CSI-RS with up to 32 ports. </w:t>
      </w:r>
      <w:r w:rsidR="00981682" w:rsidRPr="00FF3556">
        <w:rPr>
          <w:rFonts w:ascii="Calibri" w:hAnsi="Calibri" w:cs="Calibri"/>
          <w:color w:val="000000" w:themeColor="text1"/>
          <w:szCs w:val="20"/>
        </w:rPr>
        <w:lastRenderedPageBreak/>
        <w:t xml:space="preserve">The </w:t>
      </w:r>
      <w:r w:rsidR="008E7185" w:rsidRPr="00FF3556">
        <w:rPr>
          <w:rFonts w:ascii="Calibri" w:hAnsi="Calibri" w:cs="Calibri"/>
          <w:color w:val="000000" w:themeColor="text1"/>
          <w:szCs w:val="20"/>
        </w:rPr>
        <w:t xml:space="preserve">parameters such as number of ports of the CSI-RS resource, </w:t>
      </w:r>
      <w:proofErr w:type="gramStart"/>
      <w:r w:rsidR="008E7185" w:rsidRPr="00FF3556">
        <w:rPr>
          <w:rFonts w:ascii="Calibri" w:hAnsi="Calibri" w:cs="Calibri"/>
          <w:color w:val="000000" w:themeColor="text1"/>
          <w:szCs w:val="20"/>
        </w:rPr>
        <w:t>time</w:t>
      </w:r>
      <w:proofErr w:type="gramEnd"/>
      <w:r w:rsidR="008E7185" w:rsidRPr="00FF3556">
        <w:rPr>
          <w:rFonts w:ascii="Calibri" w:hAnsi="Calibri" w:cs="Calibri"/>
          <w:color w:val="000000" w:themeColor="text1"/>
          <w:szCs w:val="20"/>
        </w:rPr>
        <w:t xml:space="preserve"> and frequency allocation of the CSI-RS resource etc., are configured to the UE via RRC. </w:t>
      </w:r>
      <w:r w:rsidR="009131E2" w:rsidRPr="00FF3556">
        <w:rPr>
          <w:rFonts w:ascii="Calibri" w:hAnsi="Calibri" w:cs="Calibri"/>
          <w:color w:val="000000" w:themeColor="text1"/>
          <w:szCs w:val="20"/>
        </w:rPr>
        <w:t>Different types of CDM structures are being employed for transmitting a multi-port CSI-RS.</w:t>
      </w:r>
      <w:r w:rsidR="00E325E3" w:rsidRPr="00FF3556">
        <w:rPr>
          <w:rFonts w:ascii="Calibri" w:hAnsi="Calibri" w:cs="Calibri"/>
          <w:color w:val="000000" w:themeColor="text1"/>
          <w:szCs w:val="20"/>
        </w:rPr>
        <w:t xml:space="preserve"> The type of CDM structure employed for a particular number of CSI-RS ports is given in table </w:t>
      </w:r>
      <w:r w:rsidR="00B20278" w:rsidRPr="00FF3556">
        <w:rPr>
          <w:rFonts w:ascii="Calibri" w:hAnsi="Calibri" w:cs="Calibri"/>
          <w:color w:val="000000" w:themeColor="text1"/>
          <w:szCs w:val="20"/>
        </w:rPr>
        <w:t>7.4.1.5.3-1 in 38.211 as shown below.</w:t>
      </w:r>
    </w:p>
    <w:p w14:paraId="59F27CA4" w14:textId="77777777" w:rsidR="00B20278" w:rsidRPr="00FF3556" w:rsidRDefault="00B20278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2ECA2FEF" w14:textId="1267679D" w:rsidR="00B20278" w:rsidRPr="00FF3556" w:rsidRDefault="006D5DBE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  <w:r w:rsidRPr="00FF3556">
        <w:rPr>
          <w:rFonts w:ascii="Calibri" w:hAnsi="Calibri" w:cs="Calibri"/>
          <w:noProof/>
          <w:color w:val="000000" w:themeColor="text1"/>
          <w:szCs w:val="20"/>
        </w:rPr>
        <w:drawing>
          <wp:inline distT="0" distB="0" distL="0" distR="0" wp14:anchorId="23FEA058" wp14:editId="68571742">
            <wp:extent cx="5943600" cy="5033645"/>
            <wp:effectExtent l="0" t="0" r="0" b="0"/>
            <wp:docPr id="131220320" name="Picture 1" descr="A table of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20320" name="Picture 1" descr="A table of numbers and symbols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CCD93" w14:textId="77777777" w:rsidR="002D71FB" w:rsidRPr="00FF3556" w:rsidRDefault="002D71FB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71389A01" w14:textId="7C3D7AF6" w:rsidR="004B41E6" w:rsidRPr="00FF3556" w:rsidRDefault="00844BF4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  <w:r w:rsidRPr="00FF3556">
        <w:rPr>
          <w:rFonts w:ascii="Calibri" w:hAnsi="Calibri" w:cs="Calibri"/>
          <w:color w:val="000000" w:themeColor="text1"/>
          <w:szCs w:val="20"/>
        </w:rPr>
        <w:t xml:space="preserve">Even </w:t>
      </w:r>
      <w:proofErr w:type="gramStart"/>
      <w:r w:rsidRPr="00FF3556">
        <w:rPr>
          <w:rFonts w:ascii="Calibri" w:hAnsi="Calibri" w:cs="Calibri"/>
          <w:color w:val="000000" w:themeColor="text1"/>
          <w:szCs w:val="20"/>
        </w:rPr>
        <w:t>though,</w:t>
      </w:r>
      <w:proofErr w:type="gramEnd"/>
      <w:r w:rsidRPr="00FF3556">
        <w:rPr>
          <w:rFonts w:ascii="Calibri" w:hAnsi="Calibri" w:cs="Calibri"/>
          <w:color w:val="000000" w:themeColor="text1"/>
          <w:szCs w:val="20"/>
        </w:rPr>
        <w:t xml:space="preserve"> the maximum number of ports supported by a single CSI-RS resource is limited to 32, </w:t>
      </w:r>
      <w:r w:rsidR="00E605C5" w:rsidRPr="00FF3556">
        <w:rPr>
          <w:rFonts w:ascii="Calibri" w:hAnsi="Calibri" w:cs="Calibri"/>
          <w:color w:val="000000" w:themeColor="text1"/>
          <w:szCs w:val="20"/>
        </w:rPr>
        <w:t xml:space="preserve">the CJT enhancement in Rel-18 supports the CSI-RS reporting of up to 128 ports. </w:t>
      </w:r>
      <w:r w:rsidR="006452D2" w:rsidRPr="00FF3556">
        <w:rPr>
          <w:rFonts w:ascii="Calibri" w:hAnsi="Calibri" w:cs="Calibri"/>
          <w:color w:val="000000" w:themeColor="text1"/>
          <w:szCs w:val="20"/>
        </w:rPr>
        <w:t xml:space="preserve">The CSI reporting of up to 128 ports is supported </w:t>
      </w:r>
      <w:proofErr w:type="gramStart"/>
      <w:r w:rsidR="006452D2" w:rsidRPr="00FF3556">
        <w:rPr>
          <w:rFonts w:ascii="Calibri" w:hAnsi="Calibri" w:cs="Calibri"/>
          <w:color w:val="000000" w:themeColor="text1"/>
          <w:szCs w:val="20"/>
        </w:rPr>
        <w:t>in order to</w:t>
      </w:r>
      <w:proofErr w:type="gramEnd"/>
      <w:r w:rsidR="006452D2" w:rsidRPr="00FF3556">
        <w:rPr>
          <w:rFonts w:ascii="Calibri" w:hAnsi="Calibri" w:cs="Calibri"/>
          <w:color w:val="000000" w:themeColor="text1"/>
          <w:szCs w:val="20"/>
        </w:rPr>
        <w:t xml:space="preserve"> support a CJT based mTRP transmission from up to 4 TRPs where each TRP </w:t>
      </w:r>
      <w:r w:rsidR="00CF0E3D" w:rsidRPr="00FF3556">
        <w:rPr>
          <w:rFonts w:ascii="Calibri" w:hAnsi="Calibri" w:cs="Calibri"/>
          <w:color w:val="000000" w:themeColor="text1"/>
          <w:szCs w:val="20"/>
        </w:rPr>
        <w:t>transmitting</w:t>
      </w:r>
      <w:r w:rsidR="006452D2" w:rsidRPr="00FF3556">
        <w:rPr>
          <w:rFonts w:ascii="Calibri" w:hAnsi="Calibri" w:cs="Calibri"/>
          <w:color w:val="000000" w:themeColor="text1"/>
          <w:szCs w:val="20"/>
        </w:rPr>
        <w:t xml:space="preserve"> up to 32 CSI-RS ports. </w:t>
      </w:r>
      <w:r w:rsidR="000065F8" w:rsidRPr="00FF3556">
        <w:rPr>
          <w:rFonts w:ascii="Calibri" w:hAnsi="Calibri" w:cs="Calibri"/>
          <w:color w:val="000000" w:themeColor="text1"/>
          <w:szCs w:val="20"/>
        </w:rPr>
        <w:t xml:space="preserve">In CJT based mTRP transmission, the configured </w:t>
      </w:r>
      <m:oMath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Cs w:val="20"/>
              </w:rPr>
              <m:t>N</m:t>
            </m:r>
          </m:e>
          <m:sub>
            <m:r>
              <w:rPr>
                <w:rFonts w:ascii="Cambria Math" w:hAnsi="Cambria Math" w:cs="Calibri"/>
                <w:color w:val="000000" w:themeColor="text1"/>
                <w:szCs w:val="20"/>
              </w:rPr>
              <m:t>TRP</m:t>
            </m:r>
          </m:sub>
        </m:sSub>
      </m:oMath>
      <w:r w:rsidR="000065F8" w:rsidRPr="00FF3556">
        <w:rPr>
          <w:rFonts w:ascii="Calibri" w:hAnsi="Calibri" w:cs="Calibri"/>
          <w:color w:val="000000" w:themeColor="text1"/>
          <w:szCs w:val="20"/>
        </w:rPr>
        <w:t xml:space="preserve"> CSI-RS resources are located either in the same slot or two consecutive slots. </w:t>
      </w:r>
      <w:r w:rsidR="000E34D7" w:rsidRPr="00FF3556">
        <w:rPr>
          <w:rFonts w:ascii="Calibri" w:hAnsi="Calibri" w:cs="Calibri"/>
          <w:color w:val="000000" w:themeColor="text1"/>
          <w:szCs w:val="20"/>
        </w:rPr>
        <w:t xml:space="preserve">At least from the resource setting perspective, we feel that the existing CSI-RS transmission framework for CJT based mTRP transmission can be </w:t>
      </w:r>
      <w:r w:rsidR="00CC6416" w:rsidRPr="00FF3556">
        <w:rPr>
          <w:rFonts w:ascii="Calibri" w:hAnsi="Calibri" w:cs="Calibri"/>
          <w:color w:val="000000" w:themeColor="text1"/>
          <w:szCs w:val="20"/>
        </w:rPr>
        <w:t>considered as the baseline</w:t>
      </w:r>
      <w:r w:rsidR="00606463" w:rsidRPr="00FF3556">
        <w:rPr>
          <w:rFonts w:ascii="Calibri" w:hAnsi="Calibri" w:cs="Calibri"/>
          <w:color w:val="000000" w:themeColor="text1"/>
          <w:szCs w:val="20"/>
        </w:rPr>
        <w:t xml:space="preserve"> i.e., a 128-port CSI-RS resource is achieved by </w:t>
      </w:r>
      <w:r w:rsidR="00B0300D" w:rsidRPr="00FF3556">
        <w:rPr>
          <w:rFonts w:ascii="Calibri" w:hAnsi="Calibri" w:cs="Calibri"/>
          <w:color w:val="000000" w:themeColor="text1"/>
          <w:szCs w:val="20"/>
        </w:rPr>
        <w:t xml:space="preserve">combining </w:t>
      </w:r>
      <w:r w:rsidR="00930CB4" w:rsidRPr="00FF3556">
        <w:rPr>
          <w:rFonts w:ascii="Calibri" w:hAnsi="Calibri" w:cs="Calibri"/>
          <w:color w:val="000000" w:themeColor="text1"/>
          <w:szCs w:val="20"/>
        </w:rPr>
        <w:t>4</w:t>
      </w:r>
      <w:r w:rsidR="00B0300D" w:rsidRPr="00FF3556">
        <w:rPr>
          <w:rFonts w:ascii="Calibri" w:hAnsi="Calibri" w:cs="Calibri"/>
          <w:color w:val="000000" w:themeColor="text1"/>
          <w:szCs w:val="20"/>
        </w:rPr>
        <w:t xml:space="preserve"> 32-port CSI-RS resources</w:t>
      </w:r>
      <w:r w:rsidR="00930CB4" w:rsidRPr="00FF3556">
        <w:rPr>
          <w:rFonts w:ascii="Calibri" w:hAnsi="Calibri" w:cs="Calibri"/>
          <w:color w:val="000000" w:themeColor="text1"/>
          <w:szCs w:val="20"/>
        </w:rPr>
        <w:t xml:space="preserve"> and restricting the transmission of all 4 CSI-RS resources within the same slot or two consecutive slots.</w:t>
      </w:r>
    </w:p>
    <w:p w14:paraId="771ACB25" w14:textId="77777777" w:rsidR="004B41E6" w:rsidRPr="00FF3556" w:rsidRDefault="004B41E6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1E10431C" w14:textId="226EEAD4" w:rsidR="00AC1E2F" w:rsidRPr="00FF3556" w:rsidRDefault="00AC1E2F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Proposal 1: </w:t>
      </w:r>
      <w:r w:rsidR="004D4B65"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At least for CSI-RS resource setting, </w:t>
      </w:r>
      <w:r w:rsidR="00004035"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the existing CJT based CSI-RS resource setting framework can be considered as the </w:t>
      </w:r>
      <w:proofErr w:type="gramStart"/>
      <w:r w:rsidR="00004035" w:rsidRPr="00FF3556">
        <w:rPr>
          <w:rFonts w:ascii="Calibri" w:hAnsi="Calibri" w:cs="Calibri"/>
          <w:b/>
          <w:bCs/>
          <w:color w:val="000000" w:themeColor="text1"/>
          <w:szCs w:val="20"/>
        </w:rPr>
        <w:t>baseline</w:t>
      </w:r>
      <w:proofErr w:type="gramEnd"/>
    </w:p>
    <w:p w14:paraId="2E267264" w14:textId="77777777" w:rsidR="00AC1E2F" w:rsidRPr="00FF3556" w:rsidRDefault="00AC1E2F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40F772AF" w14:textId="08E1BA27" w:rsidR="00AC1E2F" w:rsidRPr="00FF3556" w:rsidRDefault="00AC1E2F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1B82D8E9" w14:textId="7E44C73E" w:rsidR="00FA5DB1" w:rsidRPr="00FF3556" w:rsidRDefault="00FA5DB1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0EAC3CD2" w14:textId="3CEF948C" w:rsidR="00116B1E" w:rsidRPr="00FF3556" w:rsidRDefault="0050344D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  <w:proofErr w:type="gramStart"/>
      <w:r w:rsidRPr="00FF3556">
        <w:rPr>
          <w:rFonts w:ascii="Calibri" w:hAnsi="Calibri" w:cs="Calibri"/>
          <w:color w:val="000000" w:themeColor="text1"/>
          <w:szCs w:val="20"/>
        </w:rPr>
        <w:t>In order to</w:t>
      </w:r>
      <w:proofErr w:type="gramEnd"/>
      <w:r w:rsidRPr="00FF3556">
        <w:rPr>
          <w:rFonts w:ascii="Calibri" w:hAnsi="Calibri" w:cs="Calibri"/>
          <w:color w:val="000000" w:themeColor="text1"/>
          <w:szCs w:val="20"/>
        </w:rPr>
        <w:t xml:space="preserve"> form a 128 port CSI-RS resource </w:t>
      </w:r>
      <w:r w:rsidR="009915E5" w:rsidRPr="00FF3556">
        <w:rPr>
          <w:rFonts w:ascii="Calibri" w:hAnsi="Calibri" w:cs="Calibri"/>
          <w:color w:val="000000" w:themeColor="text1"/>
          <w:szCs w:val="20"/>
        </w:rPr>
        <w:t xml:space="preserve">by combining multiple 32 port resources, </w:t>
      </w:r>
      <w:r w:rsidR="00AB57F8" w:rsidRPr="00FF3556">
        <w:rPr>
          <w:rFonts w:ascii="Calibri" w:hAnsi="Calibri" w:cs="Calibri"/>
          <w:color w:val="000000" w:themeColor="text1"/>
          <w:szCs w:val="20"/>
        </w:rPr>
        <w:t xml:space="preserve">a port to antenna mapping should be defined. </w:t>
      </w:r>
      <w:r w:rsidR="003212F0" w:rsidRPr="00FF3556">
        <w:rPr>
          <w:rFonts w:ascii="Calibri" w:hAnsi="Calibri" w:cs="Calibri"/>
          <w:color w:val="000000" w:themeColor="text1"/>
          <w:szCs w:val="20"/>
        </w:rPr>
        <w:t xml:space="preserve">This mapping defines the set of ports that are being transmitted in a particular CSI-RS resource. </w:t>
      </w:r>
      <w:r w:rsidR="00554FF6" w:rsidRPr="00FF3556">
        <w:rPr>
          <w:rFonts w:ascii="Calibri" w:hAnsi="Calibri" w:cs="Calibri"/>
          <w:color w:val="000000" w:themeColor="text1"/>
          <w:szCs w:val="20"/>
        </w:rPr>
        <w:t>For simplicity, this association can be based on dividing the antenna panel into multiple sub-arrays</w:t>
      </w:r>
      <w:r w:rsidR="00C479B8" w:rsidRPr="00FF3556">
        <w:rPr>
          <w:rFonts w:ascii="Calibri" w:hAnsi="Calibri" w:cs="Calibri"/>
          <w:color w:val="000000" w:themeColor="text1"/>
          <w:szCs w:val="20"/>
        </w:rPr>
        <w:t>.</w:t>
      </w:r>
      <w:r w:rsidR="008D2A1D" w:rsidRPr="00FF3556">
        <w:rPr>
          <w:rFonts w:ascii="Calibri" w:hAnsi="Calibri" w:cs="Calibri"/>
          <w:color w:val="000000" w:themeColor="text1"/>
          <w:szCs w:val="20"/>
        </w:rPr>
        <w:t xml:space="preserve"> In the example shown below, </w:t>
      </w:r>
      <w:r w:rsidR="00C42D7F" w:rsidRPr="00FF3556">
        <w:rPr>
          <w:rFonts w:ascii="Calibri" w:hAnsi="Calibri" w:cs="Calibri"/>
          <w:color w:val="000000" w:themeColor="text1"/>
          <w:szCs w:val="20"/>
        </w:rPr>
        <w:t>the panel consists of 128 antennas/TxRUs where each antenna is defined with an index i.e., antenna</w:t>
      </w:r>
      <w:r w:rsidR="00C53D20" w:rsidRPr="00FF3556">
        <w:rPr>
          <w:rFonts w:ascii="Calibri" w:hAnsi="Calibri" w:cs="Calibri"/>
          <w:color w:val="000000" w:themeColor="text1"/>
          <w:szCs w:val="20"/>
        </w:rPr>
        <w:t>s</w:t>
      </w:r>
      <w:r w:rsidR="00C42D7F" w:rsidRPr="00FF3556">
        <w:rPr>
          <w:rFonts w:ascii="Calibri" w:hAnsi="Calibri" w:cs="Calibri"/>
          <w:color w:val="000000" w:themeColor="text1"/>
          <w:szCs w:val="20"/>
        </w:rPr>
        <w:t xml:space="preserve"> 1</w:t>
      </w:r>
      <w:r w:rsidR="008A3B96" w:rsidRPr="00FF3556">
        <w:rPr>
          <w:rFonts w:ascii="Calibri" w:hAnsi="Calibri" w:cs="Calibri"/>
          <w:color w:val="000000" w:themeColor="text1"/>
          <w:szCs w:val="20"/>
        </w:rPr>
        <w:t>-</w:t>
      </w:r>
      <w:r w:rsidR="00C42D7F" w:rsidRPr="00FF3556">
        <w:rPr>
          <w:rFonts w:ascii="Calibri" w:hAnsi="Calibri" w:cs="Calibri"/>
          <w:color w:val="000000" w:themeColor="text1"/>
          <w:szCs w:val="20"/>
        </w:rPr>
        <w:t xml:space="preserve">64 belong to one polarization and 65-128 belong to another polarization. </w:t>
      </w:r>
      <w:r w:rsidR="00242A75" w:rsidRPr="00FF3556">
        <w:rPr>
          <w:rFonts w:ascii="Calibri" w:hAnsi="Calibri" w:cs="Calibri"/>
          <w:color w:val="000000" w:themeColor="text1"/>
          <w:szCs w:val="20"/>
        </w:rPr>
        <w:t xml:space="preserve">For this example, the port to antenna mapping is defined </w:t>
      </w:r>
      <w:r w:rsidR="00CC67B8" w:rsidRPr="00FF3556">
        <w:rPr>
          <w:rFonts w:ascii="Calibri" w:hAnsi="Calibri" w:cs="Calibri"/>
          <w:color w:val="000000" w:themeColor="text1"/>
          <w:szCs w:val="20"/>
        </w:rPr>
        <w:t xml:space="preserve">as </w:t>
      </w:r>
      <w:r w:rsidR="00310143" w:rsidRPr="00FF3556">
        <w:rPr>
          <w:rFonts w:ascii="Calibri" w:hAnsi="Calibri" w:cs="Calibri"/>
          <w:color w:val="000000" w:themeColor="text1"/>
          <w:szCs w:val="20"/>
        </w:rPr>
        <w:t>shown below</w:t>
      </w:r>
      <w:r w:rsidR="00C13E71">
        <w:rPr>
          <w:rFonts w:ascii="Calibri" w:hAnsi="Calibri" w:cs="Calibri"/>
          <w:color w:val="000000" w:themeColor="text1"/>
          <w:szCs w:val="20"/>
        </w:rPr>
        <w:t>.</w:t>
      </w:r>
    </w:p>
    <w:p w14:paraId="69F724C9" w14:textId="77777777" w:rsidR="009C7F9A" w:rsidRPr="00FF3556" w:rsidRDefault="009C7F9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63CDF0D4" w14:textId="24C28A19" w:rsidR="009C7F9A" w:rsidRPr="00FF3556" w:rsidRDefault="006E0C69" w:rsidP="007D294D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center"/>
        <w:rPr>
          <w:rFonts w:ascii="Calibri" w:hAnsi="Calibri" w:cs="Calibri"/>
          <w:color w:val="000000" w:themeColor="text1"/>
          <w:szCs w:val="20"/>
        </w:rPr>
      </w:pPr>
      <w:r w:rsidRPr="00FF3556">
        <w:rPr>
          <w:rFonts w:ascii="Calibri" w:hAnsi="Calibri" w:cs="Calibri"/>
          <w:noProof/>
          <w:color w:val="000000" w:themeColor="text1"/>
          <w:szCs w:val="20"/>
        </w:rPr>
        <w:drawing>
          <wp:inline distT="0" distB="0" distL="0" distR="0" wp14:anchorId="5638BA52" wp14:editId="4FEF11C9">
            <wp:extent cx="3750507" cy="2284764"/>
            <wp:effectExtent l="0" t="0" r="2540" b="1270"/>
            <wp:docPr id="1051429773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429773" name="Picture 1" descr="A screenshot of a graph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8468" cy="2295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7E434" w14:textId="1CB5037F" w:rsidR="00FB0326" w:rsidRPr="00FF3556" w:rsidRDefault="001C44E4" w:rsidP="007D294D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center"/>
        <w:rPr>
          <w:rFonts w:ascii="Calibri" w:hAnsi="Calibri" w:cs="Calibri"/>
          <w:b/>
          <w:bCs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>Fig: Antenna panel with configuration (M,</w:t>
      </w:r>
      <w:r w:rsidR="0068430A">
        <w:rPr>
          <w:rFonts w:ascii="Calibri" w:hAnsi="Calibri" w:cs="Calibri"/>
          <w:b/>
          <w:bCs/>
          <w:color w:val="000000" w:themeColor="text1"/>
          <w:szCs w:val="20"/>
        </w:rPr>
        <w:t xml:space="preserve"> </w:t>
      </w:r>
      <w:r w:rsidRPr="00FF3556">
        <w:rPr>
          <w:rFonts w:ascii="Calibri" w:hAnsi="Calibri" w:cs="Calibri"/>
          <w:b/>
          <w:bCs/>
          <w:color w:val="000000" w:themeColor="text1"/>
          <w:szCs w:val="20"/>
        </w:rPr>
        <w:t>N,</w:t>
      </w:r>
      <w:r w:rsidR="0068430A">
        <w:rPr>
          <w:rFonts w:ascii="Calibri" w:hAnsi="Calibri" w:cs="Calibri"/>
          <w:b/>
          <w:bCs/>
          <w:color w:val="000000" w:themeColor="text1"/>
          <w:szCs w:val="20"/>
        </w:rPr>
        <w:t xml:space="preserve"> </w:t>
      </w:r>
      <w:r w:rsidRPr="00FF3556">
        <w:rPr>
          <w:rFonts w:ascii="Calibri" w:hAnsi="Calibri" w:cs="Calibri"/>
          <w:b/>
          <w:bCs/>
          <w:color w:val="000000" w:themeColor="text1"/>
          <w:szCs w:val="20"/>
        </w:rPr>
        <w:t>P) = (8,8,2)</w:t>
      </w:r>
    </w:p>
    <w:p w14:paraId="11A42EA1" w14:textId="77777777" w:rsidR="009C7F9A" w:rsidRPr="00FF3556" w:rsidRDefault="009C7F9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472CB8E7" w14:textId="77777777" w:rsidR="00CC67B8" w:rsidRPr="00FF3556" w:rsidRDefault="00CC67B8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C42B5E" w:rsidRPr="00FF3556" w14:paraId="51D3AF35" w14:textId="77777777" w:rsidTr="00D2098D">
        <w:tc>
          <w:tcPr>
            <w:tcW w:w="2695" w:type="dxa"/>
          </w:tcPr>
          <w:p w14:paraId="55179294" w14:textId="34F0A38E" w:rsidR="00C42B5E" w:rsidRPr="00FF3556" w:rsidRDefault="00C42B5E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CSI-RS resource index</w:t>
            </w:r>
          </w:p>
        </w:tc>
        <w:tc>
          <w:tcPr>
            <w:tcW w:w="6655" w:type="dxa"/>
          </w:tcPr>
          <w:p w14:paraId="045F29CF" w14:textId="05F680DD" w:rsidR="00C42B5E" w:rsidRPr="00FF3556" w:rsidRDefault="00C42B5E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Antenna Indices</w:t>
            </w:r>
          </w:p>
        </w:tc>
      </w:tr>
      <w:tr w:rsidR="00C42B5E" w:rsidRPr="00FF3556" w14:paraId="57D6C76D" w14:textId="77777777" w:rsidTr="00D2098D">
        <w:tc>
          <w:tcPr>
            <w:tcW w:w="2695" w:type="dxa"/>
          </w:tcPr>
          <w:p w14:paraId="40F56942" w14:textId="541FB73C" w:rsidR="00C42B5E" w:rsidRPr="00FF3556" w:rsidRDefault="00D52446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0</w:t>
            </w:r>
          </w:p>
        </w:tc>
        <w:tc>
          <w:tcPr>
            <w:tcW w:w="6655" w:type="dxa"/>
          </w:tcPr>
          <w:p w14:paraId="21D3DD20" w14:textId="725CC682" w:rsidR="00C42B5E" w:rsidRPr="00FF3556" w:rsidRDefault="00C42B5E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{</w:t>
            </w:r>
            <w:proofErr w:type="gramStart"/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1</w:t>
            </w:r>
            <w:r w:rsidR="00C50370" w:rsidRPr="00FF3556">
              <w:rPr>
                <w:rFonts w:ascii="Calibri" w:hAnsi="Calibri" w:cs="Calibri"/>
                <w:color w:val="000000" w:themeColor="text1"/>
                <w:szCs w:val="20"/>
              </w:rPr>
              <w:t>..</w:t>
            </w:r>
            <w:proofErr w:type="gramEnd"/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4,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9</w:t>
            </w:r>
            <w:r w:rsidR="00C50370" w:rsidRPr="00FF3556">
              <w:rPr>
                <w:rFonts w:ascii="Calibri" w:hAnsi="Calibri" w:cs="Calibri"/>
                <w:color w:val="000000" w:themeColor="text1"/>
                <w:szCs w:val="20"/>
              </w:rPr>
              <w:t>..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12,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C50370" w:rsidRPr="00FF3556">
              <w:rPr>
                <w:rFonts w:ascii="Calibri" w:hAnsi="Calibri" w:cs="Calibri"/>
                <w:color w:val="000000" w:themeColor="text1"/>
                <w:szCs w:val="20"/>
              </w:rPr>
              <w:t>17..20,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C50370" w:rsidRPr="00FF3556">
              <w:rPr>
                <w:rFonts w:ascii="Calibri" w:hAnsi="Calibri" w:cs="Calibri"/>
                <w:color w:val="000000" w:themeColor="text1"/>
                <w:szCs w:val="20"/>
              </w:rPr>
              <w:t>25..28,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556D45" w:rsidRPr="00FF3556">
              <w:rPr>
                <w:rFonts w:ascii="Calibri" w:hAnsi="Calibri" w:cs="Calibri"/>
                <w:color w:val="000000" w:themeColor="text1"/>
                <w:szCs w:val="20"/>
              </w:rPr>
              <w:t>65..68,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556D45" w:rsidRPr="00FF3556">
              <w:rPr>
                <w:rFonts w:ascii="Calibri" w:hAnsi="Calibri" w:cs="Calibri"/>
                <w:color w:val="000000" w:themeColor="text1"/>
                <w:szCs w:val="20"/>
              </w:rPr>
              <w:t>73..76,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556D45" w:rsidRPr="00FF3556">
              <w:rPr>
                <w:rFonts w:ascii="Calibri" w:hAnsi="Calibri" w:cs="Calibri"/>
                <w:color w:val="000000" w:themeColor="text1"/>
                <w:szCs w:val="20"/>
              </w:rPr>
              <w:t>81..84,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556D45" w:rsidRPr="00FF3556">
              <w:rPr>
                <w:rFonts w:ascii="Calibri" w:hAnsi="Calibri" w:cs="Calibri"/>
                <w:color w:val="000000" w:themeColor="text1"/>
                <w:szCs w:val="20"/>
              </w:rPr>
              <w:t>89..92</w:t>
            </w:r>
            <w:r w:rsidR="00C50370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}</w:t>
            </w:r>
          </w:p>
        </w:tc>
      </w:tr>
      <w:tr w:rsidR="00C42B5E" w:rsidRPr="00FF3556" w14:paraId="6172A248" w14:textId="77777777" w:rsidTr="00D2098D">
        <w:tc>
          <w:tcPr>
            <w:tcW w:w="2695" w:type="dxa"/>
          </w:tcPr>
          <w:p w14:paraId="65AD8047" w14:textId="3205719C" w:rsidR="00C42B5E" w:rsidRPr="00FF3556" w:rsidRDefault="00D52446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1</w:t>
            </w:r>
          </w:p>
        </w:tc>
        <w:tc>
          <w:tcPr>
            <w:tcW w:w="6655" w:type="dxa"/>
          </w:tcPr>
          <w:p w14:paraId="4C1F2246" w14:textId="3C67EE5D" w:rsidR="00C42B5E" w:rsidRPr="00FF3556" w:rsidRDefault="0033296B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{</w:t>
            </w:r>
            <w:proofErr w:type="gramStart"/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5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</w:t>
            </w:r>
            <w:proofErr w:type="gramEnd"/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8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13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..1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6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21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..2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4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2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9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32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6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9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72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7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7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80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8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5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..8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8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,</w:t>
            </w:r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93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..9</w:t>
            </w:r>
            <w:r w:rsidR="00BD7ABE" w:rsidRPr="00FF3556">
              <w:rPr>
                <w:rFonts w:ascii="Calibri" w:hAnsi="Calibri" w:cs="Calibri"/>
                <w:color w:val="000000" w:themeColor="text1"/>
                <w:szCs w:val="20"/>
              </w:rPr>
              <w:t>6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 xml:space="preserve"> }</w:t>
            </w:r>
          </w:p>
        </w:tc>
      </w:tr>
      <w:tr w:rsidR="00C42B5E" w:rsidRPr="00FF3556" w14:paraId="1C28F166" w14:textId="77777777" w:rsidTr="00D2098D">
        <w:tc>
          <w:tcPr>
            <w:tcW w:w="2695" w:type="dxa"/>
          </w:tcPr>
          <w:p w14:paraId="05C88F9B" w14:textId="401D759B" w:rsidR="00C42B5E" w:rsidRPr="00FF3556" w:rsidRDefault="00BD7ABE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2</w:t>
            </w:r>
          </w:p>
        </w:tc>
        <w:tc>
          <w:tcPr>
            <w:tcW w:w="6655" w:type="dxa"/>
          </w:tcPr>
          <w:p w14:paraId="7A39F2EA" w14:textId="796A710D" w:rsidR="00C42B5E" w:rsidRPr="00FF3556" w:rsidRDefault="00BD7ABE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{</w:t>
            </w:r>
            <w:proofErr w:type="gramStart"/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>33..</w:t>
            </w:r>
            <w:proofErr w:type="gramEnd"/>
            <w:r w:rsidR="00D2098D" w:rsidRPr="00FF3556">
              <w:rPr>
                <w:rFonts w:ascii="Calibri" w:hAnsi="Calibri" w:cs="Calibri"/>
                <w:color w:val="000000" w:themeColor="text1"/>
                <w:szCs w:val="20"/>
              </w:rPr>
              <w:t>36, 41..44, 49..52, 57..60, 97..100, 105..108, 113..116, 121..124</w:t>
            </w: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}</w:t>
            </w:r>
          </w:p>
        </w:tc>
      </w:tr>
      <w:tr w:rsidR="00C42B5E" w:rsidRPr="00FF3556" w14:paraId="4CB14918" w14:textId="77777777" w:rsidTr="00D2098D">
        <w:tc>
          <w:tcPr>
            <w:tcW w:w="2695" w:type="dxa"/>
          </w:tcPr>
          <w:p w14:paraId="69C1893A" w14:textId="4C426ED5" w:rsidR="00C42B5E" w:rsidRPr="00FF3556" w:rsidRDefault="00D2098D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3</w:t>
            </w:r>
          </w:p>
        </w:tc>
        <w:tc>
          <w:tcPr>
            <w:tcW w:w="6655" w:type="dxa"/>
          </w:tcPr>
          <w:p w14:paraId="40BA7898" w14:textId="681B8ED3" w:rsidR="00C42B5E" w:rsidRPr="00FF3556" w:rsidRDefault="00D2098D" w:rsidP="0068430A">
            <w:pPr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{</w:t>
            </w:r>
            <w:proofErr w:type="gramStart"/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37..</w:t>
            </w:r>
            <w:proofErr w:type="gramEnd"/>
            <w:r w:rsidRPr="00FF3556">
              <w:rPr>
                <w:rFonts w:ascii="Calibri" w:hAnsi="Calibri" w:cs="Calibri"/>
                <w:color w:val="000000" w:themeColor="text1"/>
                <w:szCs w:val="20"/>
              </w:rPr>
              <w:t>40, 45..48, 53..56, 61..64, 101..104, 109..112, 117..120, 125..128}</w:t>
            </w:r>
          </w:p>
        </w:tc>
      </w:tr>
    </w:tbl>
    <w:p w14:paraId="1FD7F4A4" w14:textId="75832FF9" w:rsidR="003C272D" w:rsidRPr="00FF3556" w:rsidRDefault="003C272D" w:rsidP="00A93B93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center"/>
        <w:rPr>
          <w:rFonts w:ascii="Calibri" w:hAnsi="Calibri" w:cs="Calibri"/>
          <w:b/>
          <w:bCs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>Table: Port to Antenna mapping</w:t>
      </w:r>
      <w:r w:rsidR="007C63A7"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 for (8,8,2) antenna panel</w:t>
      </w:r>
    </w:p>
    <w:p w14:paraId="054519B8" w14:textId="77777777" w:rsidR="003C272D" w:rsidRPr="00FF3556" w:rsidRDefault="003C272D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52C1F813" w14:textId="77777777" w:rsidR="007432F0" w:rsidRPr="00FF3556" w:rsidRDefault="007432F0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</w:p>
    <w:p w14:paraId="2C5CD96A" w14:textId="629177F2" w:rsidR="00FA5DB1" w:rsidRPr="00FF3556" w:rsidRDefault="00ED2025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Proposal 2: An association between </w:t>
      </w:r>
      <w:r w:rsidR="001C2AA5" w:rsidRPr="00FF3556">
        <w:rPr>
          <w:rFonts w:ascii="Calibri" w:hAnsi="Calibri" w:cs="Calibri"/>
          <w:b/>
          <w:bCs/>
          <w:color w:val="000000" w:themeColor="text1"/>
          <w:szCs w:val="20"/>
        </w:rPr>
        <w:t>a</w:t>
      </w: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 CSI-RS </w:t>
      </w:r>
      <w:r w:rsidR="002510C7" w:rsidRPr="00FF3556">
        <w:rPr>
          <w:rFonts w:ascii="Calibri" w:hAnsi="Calibri" w:cs="Calibri"/>
          <w:b/>
          <w:bCs/>
          <w:color w:val="000000" w:themeColor="text1"/>
          <w:szCs w:val="20"/>
        </w:rPr>
        <w:t>resource</w:t>
      </w: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 and the antenna indices should be defined</w:t>
      </w:r>
      <w:r w:rsidR="00B502F7">
        <w:rPr>
          <w:rFonts w:ascii="Calibri" w:hAnsi="Calibri" w:cs="Calibri"/>
          <w:b/>
          <w:bCs/>
          <w:color w:val="000000" w:themeColor="text1"/>
          <w:szCs w:val="20"/>
        </w:rPr>
        <w:t>.</w:t>
      </w:r>
    </w:p>
    <w:p w14:paraId="22DBD70A" w14:textId="74CB8E02" w:rsidR="00FA5DB1" w:rsidRPr="00FF3556" w:rsidRDefault="00FA5DB1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1EA52416" w14:textId="35756ABC" w:rsidR="00FA5DB1" w:rsidRPr="00FF3556" w:rsidRDefault="00FA5DB1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1417AA5D" w14:textId="655B4B7C" w:rsidR="00FA5DB1" w:rsidRPr="00FF3556" w:rsidRDefault="00FA5DB1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>2.</w:t>
      </w:r>
      <w:r w:rsidR="00985729"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>2</w:t>
      </w:r>
      <w:r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 </w:t>
      </w:r>
      <w:r w:rsidR="00B846EA"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Type-II </w:t>
      </w:r>
      <w:r w:rsidR="00985729"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>Codebook</w:t>
      </w:r>
      <w:r w:rsidR="00440C79"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 refinement</w:t>
      </w:r>
      <w:r w:rsidR="00B846EA" w:rsidRPr="00FF355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 for 128-port CSI-RS</w:t>
      </w:r>
    </w:p>
    <w:p w14:paraId="2FD03DD3" w14:textId="54AE42D1" w:rsidR="5E1CA5DE" w:rsidRPr="00FF3556" w:rsidRDefault="5E1CA5DE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667FD9D3" w14:textId="35359631" w:rsidR="64509064" w:rsidRPr="00FF3556" w:rsidRDefault="00F911FD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</w:rPr>
        <w:t xml:space="preserve">The codebook design in NR has evolved over multiple releases since Rel-15 to support different types of scenarios and requirements. </w:t>
      </w:r>
      <w:r w:rsidR="00A11D3B" w:rsidRPr="00FF3556">
        <w:rPr>
          <w:rFonts w:ascii="Calibri" w:eastAsia="Times New Roman" w:hAnsi="Calibri" w:cs="Calibri"/>
        </w:rPr>
        <w:t xml:space="preserve">There are different types of codebooks supported in </w:t>
      </w:r>
      <w:r w:rsidR="009E42B0" w:rsidRPr="00FF3556">
        <w:rPr>
          <w:rFonts w:ascii="Calibri" w:eastAsia="Times New Roman" w:hAnsi="Calibri" w:cs="Calibri"/>
        </w:rPr>
        <w:t>NR as per Rel-18</w:t>
      </w:r>
      <w:r w:rsidR="00A11D3B" w:rsidRPr="00FF3556">
        <w:rPr>
          <w:rFonts w:ascii="Calibri" w:eastAsia="Times New Roman" w:hAnsi="Calibri" w:cs="Calibri"/>
        </w:rPr>
        <w:t xml:space="preserve"> viz., Type-1, Type-1 Multi-Panel, Type-II, Type-II PS, eType-II, eType-II PS, FeType-II PS, eType-II for CJT, FeType-II PS for CJT, eType-II for predicted PMI, FeType-II PS for predicted PMI. </w:t>
      </w:r>
      <w:r w:rsidR="001615A9" w:rsidRPr="00FF3556">
        <w:rPr>
          <w:rFonts w:ascii="Calibri" w:eastAsia="Times New Roman" w:hAnsi="Calibri" w:cs="Calibri"/>
        </w:rPr>
        <w:t xml:space="preserve">It was agreed in RAN #102 that CSI support for up to 128 CSI-RS ports should target enhancements to the existing Type-I, Type-II codebooks. </w:t>
      </w:r>
      <w:r w:rsidR="0047470D" w:rsidRPr="00FF3556">
        <w:rPr>
          <w:rFonts w:ascii="Calibri" w:eastAsia="Times New Roman" w:hAnsi="Calibri" w:cs="Calibri"/>
        </w:rPr>
        <w:t xml:space="preserve">In this section, we </w:t>
      </w:r>
      <w:proofErr w:type="gramStart"/>
      <w:r w:rsidR="0047470D" w:rsidRPr="00FF3556">
        <w:rPr>
          <w:rFonts w:ascii="Calibri" w:eastAsia="Times New Roman" w:hAnsi="Calibri" w:cs="Calibri"/>
        </w:rPr>
        <w:t>discuss about</w:t>
      </w:r>
      <w:proofErr w:type="gramEnd"/>
      <w:r w:rsidR="0047470D" w:rsidRPr="00FF3556">
        <w:rPr>
          <w:rFonts w:ascii="Calibri" w:eastAsia="Times New Roman" w:hAnsi="Calibri" w:cs="Calibri"/>
        </w:rPr>
        <w:t xml:space="preserve"> issues related to Type-II codebook refinement</w:t>
      </w:r>
      <w:r w:rsidR="00EC0E57" w:rsidRPr="00FF3556">
        <w:rPr>
          <w:rFonts w:ascii="Calibri" w:eastAsia="Times New Roman" w:hAnsi="Calibri" w:cs="Calibri"/>
        </w:rPr>
        <w:t>.</w:t>
      </w:r>
    </w:p>
    <w:p w14:paraId="63A205D0" w14:textId="77777777" w:rsidR="009A04CF" w:rsidRPr="00FF3556" w:rsidRDefault="009A04CF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32D40826" w14:textId="3E7414F6" w:rsidR="00456472" w:rsidRPr="00FF3556" w:rsidRDefault="009A04CF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</w:rPr>
        <w:lastRenderedPageBreak/>
        <w:t>Type-I codebook has a simplistic design</w:t>
      </w:r>
      <w:r w:rsidR="00F35D30" w:rsidRPr="00FF3556">
        <w:rPr>
          <w:rFonts w:ascii="Calibri" w:eastAsia="Times New Roman" w:hAnsi="Calibri" w:cs="Calibri"/>
        </w:rPr>
        <w:tab/>
        <w:t xml:space="preserve">as it reports the best DFT-vector corresponding to the given channel as the PMI. </w:t>
      </w:r>
      <w:proofErr w:type="gramStart"/>
      <w:r w:rsidR="00AB054D" w:rsidRPr="00FF3556">
        <w:rPr>
          <w:rFonts w:ascii="Calibri" w:eastAsia="Times New Roman" w:hAnsi="Calibri" w:cs="Calibri"/>
        </w:rPr>
        <w:t>Whereas,</w:t>
      </w:r>
      <w:proofErr w:type="gramEnd"/>
      <w:r w:rsidR="00AB054D" w:rsidRPr="00FF3556">
        <w:rPr>
          <w:rFonts w:ascii="Calibri" w:eastAsia="Times New Roman" w:hAnsi="Calibri" w:cs="Calibri"/>
        </w:rPr>
        <w:t xml:space="preserve"> Type-II codebook is based on more complex design where the UE computes a best possible linear combination of L DFT-vectors and reports to the BS. </w:t>
      </w:r>
      <w:r w:rsidR="00305124" w:rsidRPr="00FF3556">
        <w:rPr>
          <w:rFonts w:ascii="Calibri" w:eastAsia="Times New Roman" w:hAnsi="Calibri" w:cs="Calibri"/>
        </w:rPr>
        <w:t xml:space="preserve">In Type-II codebook, </w:t>
      </w:r>
      <w:r w:rsidR="00010CDF" w:rsidRPr="00FF3556">
        <w:rPr>
          <w:rFonts w:ascii="Calibri" w:eastAsia="Times New Roman" w:hAnsi="Calibri" w:cs="Calibri"/>
        </w:rPr>
        <w:t xml:space="preserve">the UE reports a </w:t>
      </w:r>
      <w:r w:rsidR="00295991" w:rsidRPr="00FF3556">
        <w:rPr>
          <w:rFonts w:ascii="Calibri" w:eastAsia="Times New Roman" w:hAnsi="Calibri" w:cs="Calibri"/>
        </w:rPr>
        <w:t>set</w:t>
      </w:r>
      <w:r w:rsidR="00010CDF" w:rsidRPr="00FF3556">
        <w:rPr>
          <w:rFonts w:ascii="Calibri" w:eastAsia="Times New Roman" w:hAnsi="Calibri" w:cs="Calibri"/>
        </w:rPr>
        <w:t xml:space="preserve"> of </w:t>
      </w:r>
      <w:proofErr w:type="gramStart"/>
      <w:r w:rsidR="00010CDF" w:rsidRPr="00FF3556">
        <w:rPr>
          <w:rFonts w:ascii="Calibri" w:eastAsia="Times New Roman" w:hAnsi="Calibri" w:cs="Calibri"/>
        </w:rPr>
        <w:t>L</w:t>
      </w:r>
      <w:proofErr w:type="gramEnd"/>
      <w:r w:rsidR="00010CDF" w:rsidRPr="00FF3556">
        <w:rPr>
          <w:rFonts w:ascii="Calibri" w:eastAsia="Times New Roman" w:hAnsi="Calibri" w:cs="Calibri"/>
        </w:rPr>
        <w:t xml:space="preserve"> DFT vectors and the coefficients for each of the </w:t>
      </w:r>
      <w:r w:rsidR="00295991" w:rsidRPr="00FF3556">
        <w:rPr>
          <w:rFonts w:ascii="Calibri" w:eastAsia="Times New Roman" w:hAnsi="Calibri" w:cs="Calibri"/>
        </w:rPr>
        <w:t xml:space="preserve">DFT </w:t>
      </w:r>
      <w:proofErr w:type="gramStart"/>
      <w:r w:rsidR="00295991" w:rsidRPr="00FF3556">
        <w:rPr>
          <w:rFonts w:ascii="Calibri" w:eastAsia="Times New Roman" w:hAnsi="Calibri" w:cs="Calibri"/>
        </w:rPr>
        <w:t>vector</w:t>
      </w:r>
      <w:proofErr w:type="gramEnd"/>
      <w:r w:rsidR="00295991" w:rsidRPr="00FF3556">
        <w:rPr>
          <w:rFonts w:ascii="Calibri" w:eastAsia="Times New Roman" w:hAnsi="Calibri" w:cs="Calibri"/>
        </w:rPr>
        <w:t xml:space="preserve"> in the reported set. </w:t>
      </w:r>
      <w:r w:rsidR="00B05EA5" w:rsidRPr="00FF3556">
        <w:rPr>
          <w:rFonts w:ascii="Calibri" w:eastAsia="Times New Roman" w:hAnsi="Calibri" w:cs="Calibri"/>
        </w:rPr>
        <w:t xml:space="preserve">Although Type-II CSI offers large gain, there was still </w:t>
      </w:r>
      <w:r w:rsidR="00D71816">
        <w:rPr>
          <w:rFonts w:ascii="Calibri" w:eastAsia="Times New Roman" w:hAnsi="Calibri" w:cs="Calibri"/>
        </w:rPr>
        <w:t>s</w:t>
      </w:r>
      <w:r w:rsidR="00B05EA5" w:rsidRPr="00FF3556">
        <w:rPr>
          <w:rFonts w:ascii="Calibri" w:eastAsia="Times New Roman" w:hAnsi="Calibri" w:cs="Calibri"/>
        </w:rPr>
        <w:t>ome performance gap form non-ideal CSI especially for MU-MIMO. Hence, in Rel-16 enhancements were made to the Type-II codebook focusing on overhead reduction and extension of Type-II feedback to rank &gt; 2.</w:t>
      </w:r>
    </w:p>
    <w:p w14:paraId="1BA155B8" w14:textId="77777777" w:rsidR="00456472" w:rsidRPr="00FF3556" w:rsidRDefault="00456472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19A19259" w14:textId="523EF806" w:rsidR="009A04CF" w:rsidRPr="00FF3556" w:rsidRDefault="00E131D7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</w:rPr>
        <w:t>The advantage of Type-II over Type-I is that Type-II precoder</w:t>
      </w:r>
      <w:r w:rsidR="006C5788" w:rsidRPr="00FF3556">
        <w:rPr>
          <w:rFonts w:ascii="Calibri" w:eastAsia="Times New Roman" w:hAnsi="Calibri" w:cs="Calibri"/>
        </w:rPr>
        <w:t xml:space="preserve"> can represent the dominant eigen vector more accurately than Type-I precoder. </w:t>
      </w:r>
      <w:r w:rsidR="0093255A" w:rsidRPr="00FF3556">
        <w:rPr>
          <w:rFonts w:ascii="Calibri" w:eastAsia="Times New Roman" w:hAnsi="Calibri" w:cs="Calibri"/>
        </w:rPr>
        <w:t xml:space="preserve">As Type-II precoder is a linear combination of L reported DFT vectors, </w:t>
      </w:r>
      <w:r w:rsidR="00407831" w:rsidRPr="00FF3556">
        <w:rPr>
          <w:rFonts w:ascii="Calibri" w:eastAsia="Times New Roman" w:hAnsi="Calibri" w:cs="Calibri"/>
        </w:rPr>
        <w:t xml:space="preserve">a precoder constructed with higher L value will perform better than the precoder constructed with lower L value. </w:t>
      </w:r>
      <w:r w:rsidR="00D43EEF" w:rsidRPr="00FF3556">
        <w:rPr>
          <w:rFonts w:ascii="Calibri" w:eastAsia="Times New Roman" w:hAnsi="Calibri" w:cs="Calibri"/>
        </w:rPr>
        <w:t xml:space="preserve">As per the current specification, </w:t>
      </w:r>
      <w:r w:rsidR="00E950B5" w:rsidRPr="00FF3556">
        <w:rPr>
          <w:rFonts w:ascii="Calibri" w:eastAsia="Times New Roman" w:hAnsi="Calibri" w:cs="Calibri"/>
        </w:rPr>
        <w:t>the supported values of L are {2,3</w:t>
      </w:r>
      <w:r w:rsidR="00FA0475" w:rsidRPr="00FF3556">
        <w:rPr>
          <w:rFonts w:ascii="Calibri" w:eastAsia="Times New Roman" w:hAnsi="Calibri" w:cs="Calibri"/>
        </w:rPr>
        <w:t>,</w:t>
      </w:r>
      <w:r w:rsidR="00E950B5" w:rsidRPr="00FF3556">
        <w:rPr>
          <w:rFonts w:ascii="Calibri" w:eastAsia="Times New Roman" w:hAnsi="Calibri" w:cs="Calibri"/>
        </w:rPr>
        <w:t>4,6}.</w:t>
      </w:r>
      <w:r w:rsidR="00CA51A4" w:rsidRPr="00FF3556">
        <w:rPr>
          <w:rFonts w:ascii="Calibri" w:eastAsia="Times New Roman" w:hAnsi="Calibri" w:cs="Calibri"/>
        </w:rPr>
        <w:t xml:space="preserve"> </w:t>
      </w:r>
      <w:r w:rsidR="00B36AAB" w:rsidRPr="00FF3556">
        <w:rPr>
          <w:rFonts w:ascii="Calibri" w:eastAsia="Times New Roman" w:hAnsi="Calibri" w:cs="Calibri"/>
        </w:rPr>
        <w:t xml:space="preserve">Though increasing the L value provides better gains, </w:t>
      </w:r>
      <w:r w:rsidR="00DD58A7" w:rsidRPr="00FF3556">
        <w:rPr>
          <w:rFonts w:ascii="Calibri" w:eastAsia="Times New Roman" w:hAnsi="Calibri" w:cs="Calibri"/>
        </w:rPr>
        <w:t xml:space="preserve">it also results in higher reporting </w:t>
      </w:r>
      <w:proofErr w:type="gramStart"/>
      <w:r w:rsidR="00DD58A7" w:rsidRPr="00FF3556">
        <w:rPr>
          <w:rFonts w:ascii="Calibri" w:eastAsia="Times New Roman" w:hAnsi="Calibri" w:cs="Calibri"/>
        </w:rPr>
        <w:t>overhead</w:t>
      </w:r>
      <w:proofErr w:type="gramEnd"/>
      <w:r w:rsidR="00DD58A7" w:rsidRPr="00FF3556">
        <w:rPr>
          <w:rFonts w:ascii="Calibri" w:eastAsia="Times New Roman" w:hAnsi="Calibri" w:cs="Calibri"/>
        </w:rPr>
        <w:t xml:space="preserve">. </w:t>
      </w:r>
      <w:r w:rsidR="00FA0475" w:rsidRPr="00FF3556">
        <w:rPr>
          <w:rFonts w:ascii="Calibri" w:eastAsia="Times New Roman" w:hAnsi="Calibri" w:cs="Calibri"/>
        </w:rPr>
        <w:t>The</w:t>
      </w:r>
      <w:r w:rsidR="00FB586A" w:rsidRPr="00FF3556">
        <w:rPr>
          <w:rFonts w:ascii="Calibri" w:eastAsia="Times New Roman" w:hAnsi="Calibri" w:cs="Calibri"/>
        </w:rPr>
        <w:t xml:space="preserve"> current supported values of L {2,3,4,6} are </w:t>
      </w:r>
      <w:r w:rsidR="00E44FE2" w:rsidRPr="00FF3556">
        <w:rPr>
          <w:rFonts w:ascii="Calibri" w:eastAsia="Times New Roman" w:hAnsi="Calibri" w:cs="Calibri"/>
        </w:rPr>
        <w:t xml:space="preserve">carefully selected to provide </w:t>
      </w:r>
      <w:r w:rsidR="00BF0ED7" w:rsidRPr="00FF3556">
        <w:rPr>
          <w:rFonts w:ascii="Calibri" w:eastAsia="Times New Roman" w:hAnsi="Calibri" w:cs="Calibri"/>
        </w:rPr>
        <w:t>a very</w:t>
      </w:r>
      <w:r w:rsidR="00E44FE2" w:rsidRPr="00FF3556">
        <w:rPr>
          <w:rFonts w:ascii="Calibri" w:eastAsia="Times New Roman" w:hAnsi="Calibri" w:cs="Calibri"/>
        </w:rPr>
        <w:t xml:space="preserve"> balanced tradeoff between the performance gain and reporting overhead for the </w:t>
      </w:r>
      <w:r w:rsidR="00D4367E" w:rsidRPr="00FF3556">
        <w:rPr>
          <w:rFonts w:ascii="Calibri" w:eastAsia="Times New Roman" w:hAnsi="Calibri" w:cs="Calibri"/>
        </w:rPr>
        <w:t xml:space="preserve">32TRx </w:t>
      </w:r>
      <w:r w:rsidR="00E44FE2" w:rsidRPr="00FF3556">
        <w:rPr>
          <w:rFonts w:ascii="Calibri" w:eastAsia="Times New Roman" w:hAnsi="Calibri" w:cs="Calibri"/>
        </w:rPr>
        <w:t>deployment scenario</w:t>
      </w:r>
      <w:r w:rsidR="00D4367E" w:rsidRPr="00FF3556">
        <w:rPr>
          <w:rFonts w:ascii="Calibri" w:eastAsia="Times New Roman" w:hAnsi="Calibri" w:cs="Calibri"/>
        </w:rPr>
        <w:t>.</w:t>
      </w:r>
      <w:r w:rsidR="00010CDF" w:rsidRPr="00FF3556">
        <w:rPr>
          <w:rFonts w:ascii="Calibri" w:eastAsia="Times New Roman" w:hAnsi="Calibri" w:cs="Calibri"/>
        </w:rPr>
        <w:t xml:space="preserve"> </w:t>
      </w:r>
      <w:r w:rsidR="001002C4" w:rsidRPr="00FF3556">
        <w:rPr>
          <w:rFonts w:ascii="Calibri" w:eastAsia="Times New Roman" w:hAnsi="Calibri" w:cs="Calibri"/>
        </w:rPr>
        <w:t xml:space="preserve">With the increase in the number of TRx at the BS, </w:t>
      </w:r>
      <w:r w:rsidR="005269B7" w:rsidRPr="00FF3556">
        <w:rPr>
          <w:rFonts w:ascii="Calibri" w:eastAsia="Times New Roman" w:hAnsi="Calibri" w:cs="Calibri"/>
        </w:rPr>
        <w:t xml:space="preserve">the need to </w:t>
      </w:r>
      <w:proofErr w:type="gramStart"/>
      <w:r w:rsidR="005269B7" w:rsidRPr="00FF3556">
        <w:rPr>
          <w:rFonts w:ascii="Calibri" w:eastAsia="Times New Roman" w:hAnsi="Calibri" w:cs="Calibri"/>
        </w:rPr>
        <w:t>look into</w:t>
      </w:r>
      <w:proofErr w:type="gramEnd"/>
      <w:r w:rsidR="005269B7" w:rsidRPr="00FF3556">
        <w:rPr>
          <w:rFonts w:ascii="Calibri" w:eastAsia="Times New Roman" w:hAnsi="Calibri" w:cs="Calibri"/>
        </w:rPr>
        <w:t xml:space="preserve"> supporting higher L values arose. </w:t>
      </w:r>
    </w:p>
    <w:p w14:paraId="1EE97F24" w14:textId="77777777" w:rsidR="00AD3CA5" w:rsidRPr="00FF3556" w:rsidRDefault="00AD3CA5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0A3CBE2D" w14:textId="7EC0E6A7" w:rsidR="00AD3CA5" w:rsidRPr="00FF3556" w:rsidRDefault="00AD3CA5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</w:rPr>
        <w:t xml:space="preserve">In the figure below, we have compared the channel gain </w:t>
      </w:r>
      <w:r w:rsidR="002A7A23" w:rsidRPr="00FF3556">
        <w:rPr>
          <w:rFonts w:ascii="Calibri" w:eastAsia="Times New Roman" w:hAnsi="Calibri" w:cs="Calibri"/>
        </w:rPr>
        <w:t>for a (4,16,2) antenna panel configuration</w:t>
      </w:r>
      <w:r w:rsidR="007A082D" w:rsidRPr="00FF3556">
        <w:rPr>
          <w:rFonts w:ascii="Calibri" w:eastAsia="Times New Roman" w:hAnsi="Calibri" w:cs="Calibri"/>
        </w:rPr>
        <w:t xml:space="preserve"> at the BS for different L values. </w:t>
      </w:r>
      <w:r w:rsidR="002D0E6F" w:rsidRPr="00FF3556">
        <w:rPr>
          <w:rFonts w:ascii="Calibri" w:eastAsia="Times New Roman" w:hAnsi="Calibri" w:cs="Calibri"/>
        </w:rPr>
        <w:t>We have observed that there is a small yet significant gain for L = 8</w:t>
      </w:r>
      <w:r w:rsidR="00DB7493">
        <w:rPr>
          <w:rFonts w:ascii="Calibri" w:eastAsia="Times New Roman" w:hAnsi="Calibri" w:cs="Calibri"/>
        </w:rPr>
        <w:t>,10</w:t>
      </w:r>
    </w:p>
    <w:p w14:paraId="37F0AC8C" w14:textId="77777777" w:rsidR="00627603" w:rsidRPr="00FF3556" w:rsidRDefault="00627603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3E491039" w14:textId="77777777" w:rsidR="0082426A" w:rsidRPr="00FF3556" w:rsidRDefault="0082426A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0959B0EB" w14:textId="42048936" w:rsidR="00323ACF" w:rsidRPr="00FF3556" w:rsidRDefault="00974F19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  <w:noProof/>
        </w:rPr>
        <w:drawing>
          <wp:inline distT="0" distB="0" distL="0" distR="0" wp14:anchorId="4310A9CB" wp14:editId="00242987">
            <wp:extent cx="6113347" cy="3155950"/>
            <wp:effectExtent l="0" t="0" r="1905" b="6350"/>
            <wp:docPr id="875052874" name="Picture 1" descr="A graph of a graph showing the growth of a number of peop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052874" name="Picture 1" descr="A graph of a graph showing the growth of a number of peopl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4613" cy="317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49DDA" w14:textId="16084B61" w:rsidR="0082426A" w:rsidRPr="00FF3556" w:rsidRDefault="0082426A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68B1EDA8" w14:textId="44915459" w:rsidR="00627603" w:rsidRPr="00EB3F0D" w:rsidRDefault="00EB3F0D" w:rsidP="00EB3F0D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center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>Fig: Channel gain comparison of 128 port CSI with different L values</w:t>
      </w:r>
    </w:p>
    <w:p w14:paraId="2DBF7B10" w14:textId="77777777" w:rsidR="00FA6AFF" w:rsidRPr="00FF3556" w:rsidRDefault="00FA6AFF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color w:val="000000" w:themeColor="text1"/>
          <w:szCs w:val="20"/>
        </w:rPr>
      </w:pPr>
    </w:p>
    <w:p w14:paraId="537DEDD6" w14:textId="4F922964" w:rsidR="5631104F" w:rsidRPr="00FF3556" w:rsidRDefault="00FA6AFF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</w:rPr>
      </w:pPr>
      <w:r w:rsidRPr="00FF3556">
        <w:rPr>
          <w:rFonts w:ascii="Calibri" w:hAnsi="Calibri" w:cs="Calibri"/>
          <w:b/>
          <w:bCs/>
          <w:color w:val="000000" w:themeColor="text1"/>
        </w:rPr>
        <w:t xml:space="preserve">Proposal </w:t>
      </w:r>
      <w:r w:rsidR="00882473" w:rsidRPr="00FF3556">
        <w:rPr>
          <w:rFonts w:ascii="Calibri" w:hAnsi="Calibri" w:cs="Calibri"/>
          <w:b/>
          <w:bCs/>
          <w:color w:val="000000" w:themeColor="text1"/>
        </w:rPr>
        <w:t>3</w:t>
      </w:r>
      <w:r w:rsidRPr="00FF3556">
        <w:rPr>
          <w:rFonts w:ascii="Calibri" w:hAnsi="Calibri" w:cs="Calibri"/>
          <w:b/>
          <w:bCs/>
          <w:color w:val="000000" w:themeColor="text1"/>
        </w:rPr>
        <w:t xml:space="preserve">: </w:t>
      </w:r>
      <w:r w:rsidR="0080388A" w:rsidRPr="00FF3556">
        <w:rPr>
          <w:rFonts w:ascii="Calibri" w:hAnsi="Calibri" w:cs="Calibri"/>
          <w:b/>
          <w:bCs/>
          <w:color w:val="000000" w:themeColor="text1"/>
        </w:rPr>
        <w:t>Investigate the need for supporting higher L values</w:t>
      </w:r>
      <w:r w:rsidR="009C6367" w:rsidRPr="00FF3556">
        <w:rPr>
          <w:rFonts w:ascii="Calibri" w:hAnsi="Calibri" w:cs="Calibri"/>
          <w:b/>
          <w:bCs/>
          <w:color w:val="000000" w:themeColor="text1"/>
        </w:rPr>
        <w:t>,</w:t>
      </w:r>
      <w:r w:rsidR="0080388A" w:rsidRPr="00FF3556">
        <w:rPr>
          <w:rFonts w:ascii="Calibri" w:hAnsi="Calibri" w:cs="Calibri"/>
          <w:b/>
          <w:bCs/>
          <w:color w:val="000000" w:themeColor="text1"/>
        </w:rPr>
        <w:t xml:space="preserve"> at least L = 8</w:t>
      </w:r>
      <w:r w:rsidR="000D21CB">
        <w:rPr>
          <w:rFonts w:ascii="Calibri" w:hAnsi="Calibri" w:cs="Calibri"/>
          <w:b/>
          <w:bCs/>
          <w:color w:val="000000" w:themeColor="text1"/>
        </w:rPr>
        <w:t>, 10</w:t>
      </w:r>
    </w:p>
    <w:p w14:paraId="6A6546F5" w14:textId="77777777" w:rsidR="00514685" w:rsidRPr="00FF3556" w:rsidRDefault="00514685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</w:rPr>
      </w:pPr>
    </w:p>
    <w:p w14:paraId="6C897506" w14:textId="26435517" w:rsidR="00514685" w:rsidRPr="00FF3556" w:rsidRDefault="00EC11B1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</w:rPr>
        <w:t>As mentioned before,</w:t>
      </w:r>
      <w:r w:rsidR="001C6BFC" w:rsidRPr="00FF3556">
        <w:rPr>
          <w:rFonts w:ascii="Calibri" w:eastAsia="Times New Roman" w:hAnsi="Calibri" w:cs="Calibri"/>
        </w:rPr>
        <w:t xml:space="preserve"> increasing L value improves system performance, but </w:t>
      </w:r>
      <w:r w:rsidR="003B4C0E" w:rsidRPr="00FF3556">
        <w:rPr>
          <w:rFonts w:ascii="Calibri" w:eastAsia="Times New Roman" w:hAnsi="Calibri" w:cs="Calibri"/>
        </w:rPr>
        <w:t>it also increases the reporting overhead</w:t>
      </w:r>
      <w:r w:rsidR="001C6BFC" w:rsidRPr="00FF3556">
        <w:rPr>
          <w:rFonts w:ascii="Calibri" w:eastAsia="Times New Roman" w:hAnsi="Calibri" w:cs="Calibri"/>
        </w:rPr>
        <w:t>.</w:t>
      </w:r>
      <w:r w:rsidR="00235F82" w:rsidRPr="00FF3556">
        <w:rPr>
          <w:rFonts w:ascii="Calibri" w:eastAsia="Times New Roman" w:hAnsi="Calibri" w:cs="Calibri"/>
        </w:rPr>
        <w:t xml:space="preserve"> </w:t>
      </w:r>
      <w:r w:rsidR="001A479C" w:rsidRPr="00FF3556">
        <w:rPr>
          <w:rFonts w:ascii="Calibri" w:eastAsia="Times New Roman" w:hAnsi="Calibri" w:cs="Calibri"/>
        </w:rPr>
        <w:t>Also</w:t>
      </w:r>
      <w:proofErr w:type="gramStart"/>
      <w:r w:rsidR="00A76EF0" w:rsidRPr="00FF3556">
        <w:rPr>
          <w:rFonts w:ascii="Calibri" w:eastAsia="Times New Roman" w:hAnsi="Calibri" w:cs="Calibri"/>
        </w:rPr>
        <w:t>,</w:t>
      </w:r>
      <w:r w:rsidR="001A479C" w:rsidRPr="00FF3556">
        <w:rPr>
          <w:rFonts w:ascii="Calibri" w:eastAsia="Times New Roman" w:hAnsi="Calibri" w:cs="Calibri"/>
        </w:rPr>
        <w:t xml:space="preserve"> with</w:t>
      </w:r>
      <w:proofErr w:type="gramEnd"/>
      <w:r w:rsidR="001A479C" w:rsidRPr="00FF3556">
        <w:rPr>
          <w:rFonts w:ascii="Calibri" w:eastAsia="Times New Roman" w:hAnsi="Calibri" w:cs="Calibri"/>
        </w:rPr>
        <w:t xml:space="preserve"> </w:t>
      </w:r>
      <w:r w:rsidR="00BF0ED7" w:rsidRPr="00FF3556">
        <w:rPr>
          <w:rFonts w:ascii="Calibri" w:eastAsia="Times New Roman" w:hAnsi="Calibri" w:cs="Calibri"/>
        </w:rPr>
        <w:t>an increase</w:t>
      </w:r>
      <w:r w:rsidR="001A479C" w:rsidRPr="00FF3556">
        <w:rPr>
          <w:rFonts w:ascii="Calibri" w:eastAsia="Times New Roman" w:hAnsi="Calibri" w:cs="Calibri"/>
        </w:rPr>
        <w:t xml:space="preserve"> in the number of CSI-RS ports from 32 to 128 also results in significant </w:t>
      </w:r>
      <w:r w:rsidR="001A479C" w:rsidRPr="00FF3556">
        <w:rPr>
          <w:rFonts w:ascii="Calibri" w:eastAsia="Times New Roman" w:hAnsi="Calibri" w:cs="Calibri"/>
        </w:rPr>
        <w:lastRenderedPageBreak/>
        <w:t>increase in reporting overhead.</w:t>
      </w:r>
      <w:r w:rsidR="00B950BC" w:rsidRPr="00FF3556">
        <w:rPr>
          <w:rFonts w:ascii="Calibri" w:eastAsia="Times New Roman" w:hAnsi="Calibri" w:cs="Calibri"/>
        </w:rPr>
        <w:t xml:space="preserve"> The table below describes the increase in the reporting overhead of </w:t>
      </w:r>
      <m:oMath>
        <m:sSub>
          <m:sSubPr>
            <m:ctrlPr>
              <w:rPr>
                <w:rFonts w:ascii="Cambria Math" w:eastAsia="Times New Roman" w:hAnsi="Cambria Math" w:cs="Calibri"/>
                <w:i/>
              </w:rPr>
            </m:ctrlPr>
          </m:sSubPr>
          <m:e>
            <m:r>
              <w:rPr>
                <w:rFonts w:ascii="Cambria Math" w:eastAsia="Times New Roman" w:hAnsi="Cambria Math" w:cs="Calibri"/>
              </w:rPr>
              <m:t>i</m:t>
            </m:r>
          </m:e>
          <m:sub>
            <m:r>
              <w:rPr>
                <w:rFonts w:ascii="Cambria Math" w:eastAsia="Times New Roman" w:hAnsi="Cambria Math" w:cs="Calibri"/>
              </w:rPr>
              <m:t>1,2</m:t>
            </m:r>
          </m:sub>
        </m:sSub>
      </m:oMath>
      <w:r w:rsidR="00B950BC" w:rsidRPr="00FF3556">
        <w:rPr>
          <w:rFonts w:ascii="Calibri" w:eastAsia="Times New Roman" w:hAnsi="Calibri" w:cs="Calibri"/>
        </w:rPr>
        <w:t xml:space="preserve"> field in a CSI report. </w:t>
      </w:r>
      <w:r w:rsidR="007C0822" w:rsidRPr="00FF3556">
        <w:rPr>
          <w:rFonts w:ascii="Calibri" w:eastAsia="Times New Roman" w:hAnsi="Calibri" w:cs="Calibri"/>
        </w:rPr>
        <w:t xml:space="preserve">The number of bits required to indicate </w:t>
      </w:r>
      <m:oMath>
        <m:sSub>
          <m:sSubPr>
            <m:ctrlPr>
              <w:rPr>
                <w:rFonts w:ascii="Cambria Math" w:eastAsia="Times New Roman" w:hAnsi="Cambria Math" w:cs="Calibri"/>
                <w:i/>
              </w:rPr>
            </m:ctrlPr>
          </m:sSubPr>
          <m:e>
            <m:r>
              <w:rPr>
                <w:rFonts w:ascii="Cambria Math" w:eastAsia="Times New Roman" w:hAnsi="Cambria Math" w:cs="Calibri"/>
              </w:rPr>
              <m:t>i</m:t>
            </m:r>
          </m:e>
          <m:sub>
            <m:r>
              <w:rPr>
                <w:rFonts w:ascii="Cambria Math" w:eastAsia="Times New Roman" w:hAnsi="Cambria Math" w:cs="Calibri"/>
              </w:rPr>
              <m:t>1,2</m:t>
            </m:r>
          </m:sub>
        </m:sSub>
      </m:oMath>
      <w:r w:rsidR="007C0822" w:rsidRPr="00FF3556">
        <w:rPr>
          <w:rFonts w:ascii="Calibri" w:eastAsia="Times New Roman" w:hAnsi="Calibri" w:cs="Calibri"/>
        </w:rPr>
        <w:t xml:space="preserve"> is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 w:cs="Calibri"/>
                <w:i/>
              </w:rPr>
            </m:ctrlPr>
          </m:dPr>
          <m:e>
            <m:func>
              <m:funcPr>
                <m:ctrlPr>
                  <w:rPr>
                    <w:rFonts w:ascii="Cambria Math" w:eastAsia="Times New Roman" w:hAnsi="Cambria Math" w:cs="Calibr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Calibr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</w:rPr>
                      <m:t>log</m:t>
                    </m:r>
                    <m:ctrlPr>
                      <w:rPr>
                        <w:rFonts w:ascii="Cambria Math" w:eastAsia="Times New Roman" w:hAnsi="Cambria Math" w:cs="Calibri"/>
                      </w:rPr>
                    </m:ctrlPr>
                  </m:e>
                  <m:sub>
                    <m:r>
                      <w:rPr>
                        <w:rFonts w:ascii="Cambria Math" w:eastAsia="Times New Roman" w:hAnsi="Cambria Math" w:cs="Calibri"/>
                      </w:rPr>
                      <m:t>2</m:t>
                    </m:r>
                    <m:ctrlPr>
                      <w:rPr>
                        <w:rFonts w:ascii="Cambria Math" w:eastAsia="Times New Roman" w:hAnsi="Cambria Math" w:cs="Calibri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Times New Roman" w:hAnsi="Cambria Math" w:cs="Calibri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Times New Roman" w:hAnsi="Cambria Math" w:cs="Calibri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Calibr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Calibri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Times New Roman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Calibr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Calibri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Times New Roman" w:hAnsi="Cambria Math" w:cs="Calibri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="007C0822" w:rsidRPr="00FF3556">
        <w:rPr>
          <w:rFonts w:ascii="Calibri" w:eastAsia="Times New Roman" w:hAnsi="Calibri" w:cs="Calibri"/>
        </w:rPr>
        <w:t xml:space="preserve">. </w:t>
      </w:r>
    </w:p>
    <w:p w14:paraId="700C5B67" w14:textId="77777777" w:rsidR="00996514" w:rsidRPr="00FF3556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1D7CE177" w14:textId="06A297EB" w:rsidR="009301FC" w:rsidRPr="00FF3556" w:rsidRDefault="00C63409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</w:rPr>
        <w:t xml:space="preserve">As shown in the table, </w:t>
      </w:r>
      <w:r w:rsidR="00FF3474" w:rsidRPr="00FF3556">
        <w:rPr>
          <w:rFonts w:ascii="Calibri" w:eastAsia="Times New Roman" w:hAnsi="Calibri" w:cs="Calibri"/>
        </w:rPr>
        <w:t xml:space="preserve">there is a </w:t>
      </w:r>
      <w:r w:rsidR="00AD2807" w:rsidRPr="00FF3556">
        <w:rPr>
          <w:rFonts w:ascii="Calibri" w:eastAsia="Times New Roman" w:hAnsi="Calibri" w:cs="Calibri"/>
        </w:rPr>
        <w:t xml:space="preserve">significant increase in overhead with the increase in </w:t>
      </w:r>
      <w:r w:rsidR="001D6D24" w:rsidRPr="00FF3556">
        <w:rPr>
          <w:rFonts w:ascii="Calibri" w:eastAsia="Times New Roman" w:hAnsi="Calibri" w:cs="Calibri"/>
        </w:rPr>
        <w:t>the number</w:t>
      </w:r>
      <w:r w:rsidR="00AD2807" w:rsidRPr="00FF3556">
        <w:rPr>
          <w:rFonts w:ascii="Calibri" w:eastAsia="Times New Roman" w:hAnsi="Calibri" w:cs="Calibri"/>
        </w:rPr>
        <w:t xml:space="preserve"> of CSI-RS ports. In the case of L = 6, the number of bits required to report </w:t>
      </w:r>
      <m:oMath>
        <m:sSub>
          <m:sSubPr>
            <m:ctrlPr>
              <w:rPr>
                <w:rFonts w:ascii="Cambria Math" w:eastAsia="Times New Roman" w:hAnsi="Cambria Math" w:cs="Calibri"/>
                <w:i/>
              </w:rPr>
            </m:ctrlPr>
          </m:sSubPr>
          <m:e>
            <m:r>
              <w:rPr>
                <w:rFonts w:ascii="Cambria Math" w:eastAsia="Times New Roman" w:hAnsi="Cambria Math" w:cs="Calibri"/>
              </w:rPr>
              <m:t>i</m:t>
            </m:r>
          </m:e>
          <m:sub>
            <m:r>
              <w:rPr>
                <w:rFonts w:ascii="Cambria Math" w:eastAsia="Times New Roman" w:hAnsi="Cambria Math" w:cs="Calibri"/>
              </w:rPr>
              <m:t>1,2</m:t>
            </m:r>
          </m:sub>
        </m:sSub>
      </m:oMath>
      <w:r w:rsidR="00AD2807" w:rsidRPr="00FF3556">
        <w:rPr>
          <w:rFonts w:ascii="Calibri" w:eastAsia="Times New Roman" w:hAnsi="Calibri" w:cs="Calibri"/>
        </w:rPr>
        <w:t xml:space="preserve"> increases more than 100% for 128 port CSI-RS when compared with 32-port CSI-RS. </w:t>
      </w:r>
      <w:r w:rsidR="00E1220E" w:rsidRPr="00FF3556">
        <w:rPr>
          <w:rFonts w:ascii="Calibri" w:eastAsia="Times New Roman" w:hAnsi="Calibri" w:cs="Calibri"/>
        </w:rPr>
        <w:t xml:space="preserve">Hence, there is a need to </w:t>
      </w:r>
      <w:r w:rsidR="001D6D24" w:rsidRPr="00FF3556">
        <w:rPr>
          <w:rFonts w:ascii="Calibri" w:eastAsia="Times New Roman" w:hAnsi="Calibri" w:cs="Calibri"/>
        </w:rPr>
        <w:t>investigate</w:t>
      </w:r>
      <w:r w:rsidR="00E1220E" w:rsidRPr="00FF3556">
        <w:rPr>
          <w:rFonts w:ascii="Calibri" w:eastAsia="Times New Roman" w:hAnsi="Calibri" w:cs="Calibri"/>
        </w:rPr>
        <w:t xml:space="preserve"> techniques to </w:t>
      </w:r>
      <w:r w:rsidR="009301FC" w:rsidRPr="00FF3556">
        <w:rPr>
          <w:rFonts w:ascii="Calibri" w:eastAsia="Times New Roman" w:hAnsi="Calibri" w:cs="Calibri"/>
        </w:rPr>
        <w:t>reduce the signaling overhead with minimal or no performance loss</w:t>
      </w:r>
      <w:r w:rsidR="004E3208" w:rsidRPr="00FF3556">
        <w:rPr>
          <w:rFonts w:ascii="Calibri" w:eastAsia="Times New Roman" w:hAnsi="Calibri" w:cs="Calibri"/>
        </w:rPr>
        <w:t>.</w:t>
      </w:r>
    </w:p>
    <w:p w14:paraId="459FDF24" w14:textId="1855F707" w:rsidR="00996514" w:rsidRPr="00FF3556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39FF7C9A" w14:textId="34F275C6" w:rsidR="00996514" w:rsidRPr="00FF3556" w:rsidRDefault="00DE4256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eastAsia="Times New Roman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4287A" wp14:editId="0A4E3A26">
                <wp:simplePos x="0" y="0"/>
                <wp:positionH relativeFrom="margin">
                  <wp:posOffset>429895</wp:posOffset>
                </wp:positionH>
                <wp:positionV relativeFrom="paragraph">
                  <wp:posOffset>40005</wp:posOffset>
                </wp:positionV>
                <wp:extent cx="5238750" cy="279400"/>
                <wp:effectExtent l="0" t="0" r="0" b="6350"/>
                <wp:wrapNone/>
                <wp:docPr id="20046000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2A5152" w14:textId="25E5E741" w:rsidR="00361D80" w:rsidRPr="003A4160" w:rsidRDefault="00361D80" w:rsidP="003A416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A4160">
                              <w:rPr>
                                <w:b/>
                                <w:bCs/>
                              </w:rPr>
                              <w:t xml:space="preserve">Table: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b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1,2</m:t>
                                  </m:r>
                                </m:sub>
                              </m:sSub>
                            </m:oMath>
                            <w:r w:rsidRPr="003A4160">
                              <w:rPr>
                                <w:b/>
                                <w:bCs/>
                              </w:rPr>
                              <w:t xml:space="preserve"> overhead comparison for 32 Port and 128 Port CSI-RS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4287A" id="_x0000_s1027" type="#_x0000_t202" style="position:absolute;left:0;text-align:left;margin-left:33.85pt;margin-top:3.15pt;width:412.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" fillcolor="white [3201]" stroked="f" strokeweight=".5pt">
                <v:textbox>
                  <w:txbxContent>
                    <w:p w14:paraId="362A5152" w14:textId="25E5E741" w:rsidR="00361D80" w:rsidRPr="003A4160" w:rsidRDefault="00361D80" w:rsidP="003A416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A4160">
                        <w:rPr>
                          <w:b/>
                          <w:bCs/>
                        </w:rPr>
                        <w:t xml:space="preserve">Table: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1,2</m:t>
                            </m:r>
                          </m:sub>
                        </m:sSub>
                      </m:oMath>
                      <w:r w:rsidRPr="003A4160">
                        <w:rPr>
                          <w:b/>
                          <w:bCs/>
                        </w:rPr>
                        <w:t xml:space="preserve"> overhead comparison for 32 Port and 128 Port CSI-RS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61FBFD" w14:textId="62B0FA41" w:rsidR="00996514" w:rsidRPr="00FF3556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39E38A7F" w14:textId="77777777" w:rsidR="00996514" w:rsidRPr="00FF3556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tbl>
      <w:tblPr>
        <w:tblStyle w:val="TableGrid"/>
        <w:tblpPr w:leftFromText="180" w:rightFromText="180" w:vertAnchor="page" w:horzAnchor="page" w:tblpX="2891" w:tblpY="4621"/>
        <w:tblW w:w="0" w:type="auto"/>
        <w:tblLook w:val="04A0" w:firstRow="1" w:lastRow="0" w:firstColumn="1" w:lastColumn="0" w:noHBand="0" w:noVBand="1"/>
      </w:tblPr>
      <w:tblGrid>
        <w:gridCol w:w="2475"/>
        <w:gridCol w:w="2476"/>
        <w:gridCol w:w="2476"/>
      </w:tblGrid>
      <w:tr w:rsidR="006969D3" w:rsidRPr="00FF3556" w14:paraId="57D96029" w14:textId="77777777" w:rsidTr="006969D3">
        <w:trPr>
          <w:trHeight w:val="356"/>
        </w:trPr>
        <w:tc>
          <w:tcPr>
            <w:tcW w:w="2475" w:type="dxa"/>
          </w:tcPr>
          <w:p w14:paraId="6BEB7518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2476" w:type="dxa"/>
          </w:tcPr>
          <w:p w14:paraId="42F810EE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32 Ports</w:t>
            </w:r>
          </w:p>
        </w:tc>
        <w:tc>
          <w:tcPr>
            <w:tcW w:w="2476" w:type="dxa"/>
          </w:tcPr>
          <w:p w14:paraId="41AE5400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128 Ports</w:t>
            </w:r>
          </w:p>
        </w:tc>
      </w:tr>
      <w:tr w:rsidR="006969D3" w:rsidRPr="00FF3556" w14:paraId="696580A9" w14:textId="77777777" w:rsidTr="006969D3">
        <w:trPr>
          <w:trHeight w:val="369"/>
        </w:trPr>
        <w:tc>
          <w:tcPr>
            <w:tcW w:w="2475" w:type="dxa"/>
          </w:tcPr>
          <w:p w14:paraId="494AEEC5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2476" w:type="dxa"/>
          </w:tcPr>
          <w:p w14:paraId="5AB6C84B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2476" w:type="dxa"/>
          </w:tcPr>
          <w:p w14:paraId="312EBF16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11</w:t>
            </w:r>
          </w:p>
        </w:tc>
      </w:tr>
      <w:tr w:rsidR="006969D3" w:rsidRPr="00FF3556" w14:paraId="30EB0460" w14:textId="77777777" w:rsidTr="006969D3">
        <w:trPr>
          <w:trHeight w:val="356"/>
        </w:trPr>
        <w:tc>
          <w:tcPr>
            <w:tcW w:w="2475" w:type="dxa"/>
          </w:tcPr>
          <w:p w14:paraId="7605D325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2476" w:type="dxa"/>
          </w:tcPr>
          <w:p w14:paraId="58822707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2476" w:type="dxa"/>
          </w:tcPr>
          <w:p w14:paraId="142029A9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20</w:t>
            </w:r>
          </w:p>
        </w:tc>
      </w:tr>
      <w:tr w:rsidR="006969D3" w:rsidRPr="00FF3556" w14:paraId="5FD8B26B" w14:textId="77777777" w:rsidTr="006969D3">
        <w:trPr>
          <w:trHeight w:val="356"/>
        </w:trPr>
        <w:tc>
          <w:tcPr>
            <w:tcW w:w="2475" w:type="dxa"/>
          </w:tcPr>
          <w:p w14:paraId="43139165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2476" w:type="dxa"/>
          </w:tcPr>
          <w:p w14:paraId="60BDA435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2476" w:type="dxa"/>
          </w:tcPr>
          <w:p w14:paraId="66518142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27</w:t>
            </w:r>
          </w:p>
        </w:tc>
      </w:tr>
      <w:tr w:rsidR="006969D3" w:rsidRPr="00FF3556" w14:paraId="08FDCB90" w14:textId="77777777" w:rsidTr="006969D3">
        <w:trPr>
          <w:trHeight w:val="356"/>
        </w:trPr>
        <w:tc>
          <w:tcPr>
            <w:tcW w:w="2475" w:type="dxa"/>
          </w:tcPr>
          <w:p w14:paraId="17418CDD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2476" w:type="dxa"/>
          </w:tcPr>
          <w:p w14:paraId="48C5B388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2476" w:type="dxa"/>
          </w:tcPr>
          <w:p w14:paraId="6385398D" w14:textId="77777777" w:rsidR="006969D3" w:rsidRPr="00FF3556" w:rsidRDefault="006969D3" w:rsidP="000A1B51">
            <w:pPr>
              <w:jc w:val="both"/>
              <w:rPr>
                <w:rFonts w:ascii="Calibri" w:eastAsia="Times New Roman" w:hAnsi="Calibri" w:cs="Calibri"/>
              </w:rPr>
            </w:pPr>
            <w:r w:rsidRPr="00FF3556">
              <w:rPr>
                <w:rFonts w:ascii="Calibri" w:eastAsia="Times New Roman" w:hAnsi="Calibri" w:cs="Calibri"/>
              </w:rPr>
              <w:t>33</w:t>
            </w:r>
          </w:p>
        </w:tc>
      </w:tr>
    </w:tbl>
    <w:p w14:paraId="1488E418" w14:textId="77777777" w:rsidR="00996514" w:rsidRPr="00FF3556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2952F61A" w14:textId="77777777" w:rsidR="00996514" w:rsidRPr="00FF3556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260C44EE" w14:textId="77777777" w:rsidR="00996514" w:rsidRDefault="00996514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6D2F29F1" w14:textId="77777777" w:rsidR="00857FE5" w:rsidRDefault="00857FE5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690B92E4" w14:textId="77777777" w:rsidR="00857FE5" w:rsidRPr="00FF3556" w:rsidRDefault="00857FE5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543C652E" w14:textId="77777777" w:rsidR="008C285C" w:rsidRPr="00FF3556" w:rsidRDefault="008C285C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66CBC977" w14:textId="77777777" w:rsidR="007918FD" w:rsidRPr="00FF3556" w:rsidRDefault="007918FD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74058B53" w14:textId="77777777" w:rsidR="008C285C" w:rsidRPr="00FF3556" w:rsidRDefault="008C285C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7559EF71" w14:textId="2B6CAF0D" w:rsidR="2D1486DB" w:rsidRPr="00FF3556" w:rsidRDefault="00EA075B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  <w:r w:rsidRPr="00FF3556">
        <w:rPr>
          <w:rFonts w:ascii="Calibri" w:hAnsi="Calibri" w:cs="Calibri"/>
          <w:b/>
          <w:bCs/>
          <w:color w:val="000000" w:themeColor="text1"/>
        </w:rPr>
        <w:t>P</w:t>
      </w:r>
      <w:r w:rsidR="00A9690B" w:rsidRPr="00FF3556">
        <w:rPr>
          <w:rFonts w:ascii="Calibri" w:hAnsi="Calibri" w:cs="Calibri"/>
          <w:b/>
          <w:bCs/>
          <w:color w:val="000000" w:themeColor="text1"/>
        </w:rPr>
        <w:t xml:space="preserve">roposal 4: Study on techniques for reducing the signaling overhead with minimal or no performance </w:t>
      </w:r>
      <w:proofErr w:type="gramStart"/>
      <w:r w:rsidR="00A9690B" w:rsidRPr="00FF3556">
        <w:rPr>
          <w:rFonts w:ascii="Calibri" w:hAnsi="Calibri" w:cs="Calibri"/>
          <w:b/>
          <w:bCs/>
          <w:color w:val="000000" w:themeColor="text1"/>
        </w:rPr>
        <w:t>los</w:t>
      </w:r>
      <w:r w:rsidRPr="00FF3556">
        <w:rPr>
          <w:rFonts w:ascii="Calibri" w:hAnsi="Calibri" w:cs="Calibri"/>
          <w:b/>
          <w:bCs/>
          <w:color w:val="000000" w:themeColor="text1"/>
        </w:rPr>
        <w:t>s</w:t>
      </w:r>
      <w:proofErr w:type="gramEnd"/>
    </w:p>
    <w:p w14:paraId="0786D22C" w14:textId="77777777" w:rsidR="00901928" w:rsidRPr="00FF3556" w:rsidRDefault="00901928" w:rsidP="000A1B51">
      <w:pPr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</w:rPr>
      </w:pPr>
    </w:p>
    <w:p w14:paraId="3FDBB6B1" w14:textId="77777777" w:rsidR="00C24C13" w:rsidRPr="00FF3556" w:rsidRDefault="00270CAE" w:rsidP="000A1B51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Calibri" w:eastAsia="Times New Roman" w:hAnsi="Calibri" w:cs="Calibri"/>
          <w:sz w:val="28"/>
          <w:szCs w:val="28"/>
        </w:rPr>
      </w:pPr>
      <w:r w:rsidRPr="00FF3556">
        <w:rPr>
          <w:rFonts w:ascii="Calibri" w:eastAsia="Times New Roman" w:hAnsi="Calibri" w:cs="Calibri"/>
          <w:b/>
          <w:bCs/>
          <w:sz w:val="28"/>
          <w:szCs w:val="28"/>
        </w:rPr>
        <w:t>Summary</w:t>
      </w:r>
    </w:p>
    <w:p w14:paraId="3FDBB6B2" w14:textId="77777777" w:rsidR="00C24C13" w:rsidRPr="00FF3556" w:rsidRDefault="00270CAE" w:rsidP="000A1B51">
      <w:pPr>
        <w:jc w:val="both"/>
        <w:rPr>
          <w:rFonts w:ascii="Calibri" w:hAnsi="Calibri" w:cs="Calibri"/>
          <w:color w:val="FF0000"/>
          <w:szCs w:val="20"/>
        </w:rPr>
      </w:pPr>
      <w:r w:rsidRPr="00FF3556">
        <w:rPr>
          <w:rFonts w:ascii="Calibri" w:hAnsi="Calibri" w:cs="Calibri"/>
          <w:szCs w:val="20"/>
        </w:rPr>
        <w:t>The proposals of this contribution are summarized as follows:</w:t>
      </w:r>
    </w:p>
    <w:p w14:paraId="3FDBB6B3" w14:textId="77777777" w:rsidR="00270CAE" w:rsidRPr="00FF3556" w:rsidRDefault="00270CAE" w:rsidP="000A1B51">
      <w:pPr>
        <w:jc w:val="both"/>
        <w:rPr>
          <w:rFonts w:ascii="Calibri" w:hAnsi="Calibri" w:cs="Calibri"/>
          <w:b/>
          <w:bCs/>
          <w:i/>
          <w:iCs/>
          <w:color w:val="FF0000"/>
        </w:rPr>
      </w:pPr>
    </w:p>
    <w:p w14:paraId="7E014698" w14:textId="518C8102" w:rsidR="007D48CC" w:rsidRPr="00FF3556" w:rsidRDefault="00633E11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Proposal 1: </w:t>
      </w:r>
      <w:r w:rsidR="00E720E5"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At least for CSI-RS resource setting, the existing CJT based CSI-RS resource setting framework can be considered as the </w:t>
      </w:r>
      <w:proofErr w:type="gramStart"/>
      <w:r w:rsidR="00E720E5" w:rsidRPr="00FF3556">
        <w:rPr>
          <w:rFonts w:ascii="Calibri" w:hAnsi="Calibri" w:cs="Calibri"/>
          <w:b/>
          <w:bCs/>
          <w:color w:val="000000" w:themeColor="text1"/>
          <w:szCs w:val="20"/>
        </w:rPr>
        <w:t>baseline</w:t>
      </w:r>
      <w:proofErr w:type="gramEnd"/>
    </w:p>
    <w:p w14:paraId="431C77DF" w14:textId="77777777" w:rsidR="002A3D4A" w:rsidRPr="00FF3556" w:rsidRDefault="002A3D4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</w:p>
    <w:p w14:paraId="2DB13F47" w14:textId="0A160B19" w:rsidR="002A3D4A" w:rsidRPr="00FF3556" w:rsidRDefault="002A3D4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Proposal 2: </w:t>
      </w:r>
      <w:r w:rsidR="007502DF"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An association between a CSI-RS resource and the antenna indices should be </w:t>
      </w:r>
      <w:proofErr w:type="gramStart"/>
      <w:r w:rsidR="007502DF" w:rsidRPr="00FF3556">
        <w:rPr>
          <w:rFonts w:ascii="Calibri" w:hAnsi="Calibri" w:cs="Calibri"/>
          <w:b/>
          <w:bCs/>
          <w:color w:val="000000" w:themeColor="text1"/>
          <w:szCs w:val="20"/>
        </w:rPr>
        <w:t>defined</w:t>
      </w:r>
      <w:proofErr w:type="gramEnd"/>
    </w:p>
    <w:p w14:paraId="03D54942" w14:textId="77777777" w:rsidR="002A3D4A" w:rsidRPr="00FF3556" w:rsidRDefault="002A3D4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</w:p>
    <w:p w14:paraId="286820E0" w14:textId="0E5B8A96" w:rsidR="002A3D4A" w:rsidRPr="00FF3556" w:rsidRDefault="002A3D4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Proposal 3: </w:t>
      </w:r>
      <w:r w:rsidR="00BD44BC" w:rsidRPr="00FF3556">
        <w:rPr>
          <w:rFonts w:ascii="Calibri" w:hAnsi="Calibri" w:cs="Calibri"/>
          <w:b/>
          <w:bCs/>
          <w:color w:val="000000" w:themeColor="text1"/>
        </w:rPr>
        <w:t>Investigate the need for supporting higher L values, at least L = 8</w:t>
      </w:r>
      <w:r w:rsidR="001961F2">
        <w:rPr>
          <w:rFonts w:ascii="Calibri" w:hAnsi="Calibri" w:cs="Calibri"/>
          <w:b/>
          <w:bCs/>
          <w:color w:val="000000" w:themeColor="text1"/>
        </w:rPr>
        <w:t>, 10</w:t>
      </w:r>
    </w:p>
    <w:p w14:paraId="3DC1F82F" w14:textId="77777777" w:rsidR="002A3D4A" w:rsidRPr="00FF3556" w:rsidRDefault="002A3D4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</w:p>
    <w:p w14:paraId="5814B6AF" w14:textId="5BCD0D5E" w:rsidR="002A3D4A" w:rsidRPr="00FF3556" w:rsidRDefault="002A3D4A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bCs/>
          <w:color w:val="000000" w:themeColor="text1"/>
          <w:szCs w:val="20"/>
        </w:rPr>
      </w:pPr>
      <w:r w:rsidRPr="00FF3556">
        <w:rPr>
          <w:rFonts w:ascii="Calibri" w:hAnsi="Calibri" w:cs="Calibri"/>
          <w:b/>
          <w:bCs/>
          <w:color w:val="000000" w:themeColor="text1"/>
          <w:szCs w:val="20"/>
        </w:rPr>
        <w:t xml:space="preserve">Proposal 4: </w:t>
      </w:r>
      <w:r w:rsidR="00382345" w:rsidRPr="00FF3556">
        <w:rPr>
          <w:rFonts w:ascii="Calibri" w:hAnsi="Calibri" w:cs="Calibri"/>
          <w:b/>
          <w:bCs/>
          <w:color w:val="000000" w:themeColor="text1"/>
        </w:rPr>
        <w:t xml:space="preserve">Study on techniques for reducing the signaling overhead with minimal or no performance </w:t>
      </w:r>
      <w:proofErr w:type="gramStart"/>
      <w:r w:rsidR="00382345" w:rsidRPr="00FF3556">
        <w:rPr>
          <w:rFonts w:ascii="Calibri" w:hAnsi="Calibri" w:cs="Calibri"/>
          <w:b/>
          <w:bCs/>
          <w:color w:val="000000" w:themeColor="text1"/>
        </w:rPr>
        <w:t>loss</w:t>
      </w:r>
      <w:proofErr w:type="gramEnd"/>
    </w:p>
    <w:p w14:paraId="37466F98" w14:textId="77777777" w:rsidR="00563F2F" w:rsidRPr="00FF3556" w:rsidRDefault="00563F2F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hAnsi="Calibri" w:cs="Calibri"/>
          <w:b/>
          <w:iCs/>
        </w:rPr>
      </w:pPr>
    </w:p>
    <w:p w14:paraId="718667B1" w14:textId="77777777" w:rsidR="00B504A0" w:rsidRPr="00FF3556" w:rsidRDefault="00B504A0" w:rsidP="000A1B5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jc w:val="both"/>
        <w:rPr>
          <w:rFonts w:ascii="Calibri" w:eastAsia="Times New Roman" w:hAnsi="Calibri" w:cs="Calibri"/>
          <w:color w:val="FF0000"/>
          <w:sz w:val="16"/>
          <w:szCs w:val="16"/>
        </w:rPr>
      </w:pPr>
    </w:p>
    <w:p w14:paraId="3FDBB6BE" w14:textId="77777777" w:rsidR="00442107" w:rsidRPr="00FF3556" w:rsidRDefault="00442107" w:rsidP="000A1B51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Calibri" w:eastAsia="Times New Roman" w:hAnsi="Calibri" w:cs="Calibri"/>
          <w:sz w:val="28"/>
          <w:szCs w:val="28"/>
        </w:rPr>
      </w:pPr>
      <w:r w:rsidRPr="00FF3556">
        <w:rPr>
          <w:rFonts w:ascii="Calibri" w:eastAsia="Times New Roman" w:hAnsi="Calibri" w:cs="Calibri"/>
          <w:b/>
          <w:bCs/>
          <w:sz w:val="28"/>
          <w:szCs w:val="28"/>
        </w:rPr>
        <w:t>References</w:t>
      </w:r>
    </w:p>
    <w:p w14:paraId="294DA360" w14:textId="17A5F5A7" w:rsidR="00144B86" w:rsidRPr="00FF3556" w:rsidRDefault="004D3B23" w:rsidP="000A1B51">
      <w:pPr>
        <w:jc w:val="both"/>
        <w:rPr>
          <w:rFonts w:ascii="Calibri" w:hAnsi="Calibri" w:cs="Calibri"/>
        </w:rPr>
      </w:pPr>
      <w:r w:rsidRPr="00FF3556">
        <w:rPr>
          <w:rFonts w:ascii="Calibri" w:hAnsi="Calibri" w:cs="Calibri"/>
        </w:rPr>
        <w:t>[1] RP-</w:t>
      </w:r>
      <w:r w:rsidR="00422DDF" w:rsidRPr="00FF3556">
        <w:rPr>
          <w:rFonts w:ascii="Calibri" w:hAnsi="Calibri" w:cs="Calibri"/>
        </w:rPr>
        <w:t>234007</w:t>
      </w:r>
      <w:r w:rsidRPr="00FF3556">
        <w:rPr>
          <w:rFonts w:ascii="Calibri" w:hAnsi="Calibri" w:cs="Calibri"/>
        </w:rPr>
        <w:t xml:space="preserve"> </w:t>
      </w:r>
      <w:r w:rsidR="00812877" w:rsidRPr="00FF3556">
        <w:rPr>
          <w:rFonts w:ascii="Calibri" w:hAnsi="Calibri" w:cs="Calibri"/>
        </w:rPr>
        <w:t>–</w:t>
      </w:r>
      <w:r w:rsidRPr="00FF3556">
        <w:rPr>
          <w:rFonts w:ascii="Calibri" w:hAnsi="Calibri" w:cs="Calibri"/>
        </w:rPr>
        <w:t xml:space="preserve"> </w:t>
      </w:r>
      <w:r w:rsidR="00812877" w:rsidRPr="00FF3556">
        <w:rPr>
          <w:rFonts w:ascii="Calibri" w:hAnsi="Calibri" w:cs="Calibri"/>
        </w:rPr>
        <w:t>NR MIMO Phase 5</w:t>
      </w:r>
    </w:p>
    <w:p w14:paraId="01CBB853" w14:textId="77777777" w:rsidR="002477A3" w:rsidRPr="00FF3556" w:rsidRDefault="002477A3" w:rsidP="000A1B51">
      <w:pPr>
        <w:jc w:val="both"/>
        <w:rPr>
          <w:rFonts w:ascii="Calibri" w:hAnsi="Calibri" w:cs="Calibri"/>
        </w:rPr>
      </w:pPr>
    </w:p>
    <w:p w14:paraId="489D536D" w14:textId="77777777" w:rsidR="00F56F7B" w:rsidRPr="00FF3556" w:rsidRDefault="00F56F7B" w:rsidP="000A1B51">
      <w:pPr>
        <w:jc w:val="both"/>
        <w:rPr>
          <w:rFonts w:ascii="Calibri" w:hAnsi="Calibri" w:cs="Calibri"/>
        </w:rPr>
      </w:pPr>
    </w:p>
    <w:p w14:paraId="66D9F902" w14:textId="77777777" w:rsidR="00F56F7B" w:rsidRPr="00FF3556" w:rsidRDefault="00F56F7B" w:rsidP="000A1B51">
      <w:pPr>
        <w:jc w:val="both"/>
        <w:rPr>
          <w:rFonts w:ascii="Calibri" w:hAnsi="Calibri" w:cs="Calibri"/>
        </w:rPr>
      </w:pPr>
    </w:p>
    <w:p w14:paraId="106C0CC1" w14:textId="467174B8" w:rsidR="002477A3" w:rsidRPr="00FF3556" w:rsidRDefault="002477A3" w:rsidP="000A1B51">
      <w:pPr>
        <w:pStyle w:val="Heading1"/>
        <w:tabs>
          <w:tab w:val="left" w:pos="720"/>
        </w:tabs>
        <w:ind w:left="432" w:hanging="432"/>
        <w:jc w:val="both"/>
        <w:rPr>
          <w:rFonts w:ascii="Calibri" w:hAnsi="Calibri" w:cs="Calibri"/>
          <w:lang w:val="en-GB" w:eastAsia="zh-CN"/>
        </w:rPr>
      </w:pPr>
      <w:r w:rsidRPr="00FF3556">
        <w:rPr>
          <w:rFonts w:ascii="Calibri" w:hAnsi="Calibri" w:cs="Calibri"/>
        </w:rPr>
        <w:lastRenderedPageBreak/>
        <w:t>Appendix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6692"/>
      </w:tblGrid>
      <w:tr w:rsidR="002477A3" w:rsidRPr="00FF3556" w14:paraId="6F256B11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C31F0E0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b/>
                <w:kern w:val="2"/>
                <w:lang w:val="en-US" w:eastAsia="zh-CN"/>
              </w:rPr>
            </w:pPr>
            <w:r w:rsidRPr="00FF3556">
              <w:rPr>
                <w:rFonts w:ascii="Calibri" w:hAnsi="Calibri" w:cs="Calibri"/>
                <w:b/>
                <w:kern w:val="2"/>
                <w:lang w:eastAsia="zh-CN"/>
              </w:rPr>
              <w:t>Parameters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42F29405" w14:textId="67DB991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b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b/>
                <w:kern w:val="2"/>
                <w:lang w:eastAsia="zh-CN"/>
              </w:rPr>
              <w:t>Dense Urban</w:t>
            </w:r>
          </w:p>
        </w:tc>
      </w:tr>
      <w:tr w:rsidR="002477A3" w:rsidRPr="00FF3556" w14:paraId="00FCE0AC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5DCC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Carrier frequency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21FE" w14:textId="35006C87" w:rsidR="002477A3" w:rsidRPr="00FF3556" w:rsidRDefault="00A30595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3550M</w:t>
            </w:r>
            <w:r w:rsidR="002477A3" w:rsidRPr="00FF3556">
              <w:rPr>
                <w:rFonts w:ascii="Calibri" w:hAnsi="Calibri" w:cs="Calibri"/>
                <w:kern w:val="2"/>
                <w:lang w:eastAsia="zh-CN"/>
              </w:rPr>
              <w:t>Hz</w:t>
            </w:r>
          </w:p>
        </w:tc>
      </w:tr>
      <w:tr w:rsidR="002477A3" w:rsidRPr="00FF3556" w14:paraId="2CF0813B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E055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Subcarrier spacing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D90C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15kHz for 10MHz</w:t>
            </w:r>
          </w:p>
        </w:tc>
      </w:tr>
      <w:tr w:rsidR="002477A3" w:rsidRPr="00FF3556" w14:paraId="26CDA447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76AC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System bandwidth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6DD7" w14:textId="1F5C3215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10MHz</w:t>
            </w:r>
          </w:p>
        </w:tc>
      </w:tr>
      <w:tr w:rsidR="002477A3" w:rsidRPr="00FF3556" w14:paraId="5DACC047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0319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Layout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9E9E" w14:textId="6FDB32FE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 xml:space="preserve">Hexagonal grid, 3 sectors per site, </w:t>
            </w:r>
            <w:r w:rsidR="00256A3E" w:rsidRPr="00FF3556">
              <w:rPr>
                <w:rFonts w:ascii="Calibri" w:hAnsi="Calibri" w:cs="Calibri"/>
                <w:kern w:val="2"/>
                <w:lang w:eastAsia="zh-CN"/>
              </w:rPr>
              <w:t>7</w:t>
            </w:r>
            <w:r w:rsidRPr="00FF3556">
              <w:rPr>
                <w:rFonts w:ascii="Calibri" w:hAnsi="Calibri" w:cs="Calibri"/>
                <w:kern w:val="2"/>
                <w:lang w:eastAsia="zh-CN"/>
              </w:rPr>
              <w:t xml:space="preserve"> sites</w:t>
            </w:r>
          </w:p>
        </w:tc>
      </w:tr>
      <w:tr w:rsidR="002477A3" w:rsidRPr="00FF3556" w14:paraId="6E508C21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5C6D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Channel model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AC5F" w14:textId="713BCE95" w:rsidR="002477A3" w:rsidRPr="00FF3556" w:rsidRDefault="001C7DEA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5GCM</w:t>
            </w:r>
          </w:p>
        </w:tc>
      </w:tr>
      <w:tr w:rsidR="002477A3" w:rsidRPr="00FF3556" w14:paraId="36894666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C31A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Inter-BS distance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92B1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200m</w:t>
            </w:r>
          </w:p>
        </w:tc>
      </w:tr>
      <w:tr w:rsidR="002477A3" w:rsidRPr="00FF3556" w14:paraId="551E74ED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27AC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BS antenna configuration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D238" w14:textId="265EB3E4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 xml:space="preserve"> (M, N, P) = (8,8,2), (dH, dV) = (0.5, 0.8) λ</w:t>
            </w:r>
          </w:p>
        </w:tc>
      </w:tr>
      <w:tr w:rsidR="002477A3" w:rsidRPr="00FF3556" w14:paraId="44F4303D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85FC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UE antenna configuration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DEE1" w14:textId="7AAF0908" w:rsidR="0083315A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(M, N, P) = (1,1,</w:t>
            </w:r>
            <w:r w:rsidR="0083315A" w:rsidRPr="00FF3556">
              <w:rPr>
                <w:rFonts w:ascii="Calibri" w:hAnsi="Calibri" w:cs="Calibri"/>
                <w:kern w:val="2"/>
                <w:lang w:eastAsia="zh-CN"/>
              </w:rPr>
              <w:t>1</w:t>
            </w:r>
            <w:r w:rsidRPr="00FF3556">
              <w:rPr>
                <w:rFonts w:ascii="Calibri" w:hAnsi="Calibri" w:cs="Calibri"/>
                <w:kern w:val="2"/>
                <w:lang w:eastAsia="zh-CN"/>
              </w:rPr>
              <w:t>,1,1,1,1)</w:t>
            </w:r>
          </w:p>
          <w:p w14:paraId="7D4B1867" w14:textId="7A1DE951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</w:p>
        </w:tc>
      </w:tr>
      <w:tr w:rsidR="002477A3" w:rsidRPr="00FF3556" w14:paraId="205642B7" w14:textId="77777777" w:rsidTr="002477A3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0281" w14:textId="77777777" w:rsidR="002477A3" w:rsidRPr="00FF3556" w:rsidRDefault="002477A3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Channel estimation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DFA2" w14:textId="5C6F9066" w:rsidR="002477A3" w:rsidRPr="00FF3556" w:rsidRDefault="00032D30" w:rsidP="000A1B51">
            <w:pPr>
              <w:widowControl w:val="0"/>
              <w:jc w:val="both"/>
              <w:rPr>
                <w:rFonts w:ascii="Calibri" w:hAnsi="Calibri" w:cs="Calibri"/>
                <w:kern w:val="2"/>
                <w:lang w:eastAsia="zh-CN"/>
              </w:rPr>
            </w:pPr>
            <w:r w:rsidRPr="00FF3556">
              <w:rPr>
                <w:rFonts w:ascii="Calibri" w:hAnsi="Calibri" w:cs="Calibri"/>
                <w:kern w:val="2"/>
                <w:lang w:eastAsia="zh-CN"/>
              </w:rPr>
              <w:t>Ideal</w:t>
            </w:r>
          </w:p>
        </w:tc>
      </w:tr>
    </w:tbl>
    <w:p w14:paraId="46FC18E3" w14:textId="77777777" w:rsidR="002477A3" w:rsidRPr="00FF3556" w:rsidRDefault="002477A3" w:rsidP="000A1B51">
      <w:pPr>
        <w:jc w:val="both"/>
        <w:rPr>
          <w:rFonts w:ascii="Calibri" w:hAnsi="Calibri" w:cs="Calibri"/>
        </w:rPr>
      </w:pPr>
    </w:p>
    <w:p w14:paraId="103EC4E6" w14:textId="5C67A728" w:rsidR="2D1486DB" w:rsidRPr="00FF3556" w:rsidRDefault="2D1486DB" w:rsidP="000A1B51">
      <w:pPr>
        <w:jc w:val="both"/>
        <w:rPr>
          <w:rFonts w:ascii="Calibri" w:hAnsi="Calibri" w:cs="Calibri"/>
        </w:rPr>
      </w:pPr>
    </w:p>
    <w:sectPr w:rsidR="2D1486DB" w:rsidRPr="00FF355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87860" w14:textId="77777777" w:rsidR="00695433" w:rsidRDefault="00695433" w:rsidP="00C41C88">
      <w:pPr>
        <w:spacing w:line="240" w:lineRule="auto"/>
      </w:pPr>
      <w:r>
        <w:separator/>
      </w:r>
    </w:p>
  </w:endnote>
  <w:endnote w:type="continuationSeparator" w:id="0">
    <w:p w14:paraId="31BD2724" w14:textId="77777777" w:rsidR="00695433" w:rsidRDefault="00695433" w:rsidP="00C41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B2C11" w14:textId="77777777" w:rsidR="00695433" w:rsidRDefault="00695433" w:rsidP="00C41C88">
      <w:pPr>
        <w:spacing w:line="240" w:lineRule="auto"/>
      </w:pPr>
      <w:r>
        <w:separator/>
      </w:r>
    </w:p>
  </w:footnote>
  <w:footnote w:type="continuationSeparator" w:id="0">
    <w:p w14:paraId="120F5E89" w14:textId="77777777" w:rsidR="00695433" w:rsidRDefault="00695433" w:rsidP="00C41C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2288181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634AE28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451A1"/>
    <w:multiLevelType w:val="hybridMultilevel"/>
    <w:tmpl w:val="BD7A638E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13AF2"/>
    <w:multiLevelType w:val="hybridMultilevel"/>
    <w:tmpl w:val="3E325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394A7C"/>
    <w:multiLevelType w:val="hybridMultilevel"/>
    <w:tmpl w:val="4A58737E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7D0BB5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66C0D8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77A124B3"/>
    <w:multiLevelType w:val="multilevel"/>
    <w:tmpl w:val="C12C651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5F5BBE"/>
    <w:multiLevelType w:val="multilevel"/>
    <w:tmpl w:val="8D2C67B6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i w:val="0"/>
        <w:sz w:val="28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7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6955530">
    <w:abstractNumId w:val="16"/>
  </w:num>
  <w:num w:numId="2" w16cid:durableId="362904976">
    <w:abstractNumId w:val="7"/>
  </w:num>
  <w:num w:numId="3" w16cid:durableId="445777877">
    <w:abstractNumId w:val="1"/>
  </w:num>
  <w:num w:numId="4" w16cid:durableId="1131677223">
    <w:abstractNumId w:val="1"/>
  </w:num>
  <w:num w:numId="5" w16cid:durableId="1466964784">
    <w:abstractNumId w:val="9"/>
  </w:num>
  <w:num w:numId="6" w16cid:durableId="1258832534">
    <w:abstractNumId w:val="8"/>
  </w:num>
  <w:num w:numId="7" w16cid:durableId="1608464785">
    <w:abstractNumId w:val="6"/>
  </w:num>
  <w:num w:numId="8" w16cid:durableId="682587826">
    <w:abstractNumId w:val="12"/>
  </w:num>
  <w:num w:numId="9" w16cid:durableId="1039092414">
    <w:abstractNumId w:val="3"/>
  </w:num>
  <w:num w:numId="10" w16cid:durableId="129436120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611081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0056363">
    <w:abstractNumId w:val="11"/>
  </w:num>
  <w:num w:numId="13" w16cid:durableId="903373808">
    <w:abstractNumId w:val="15"/>
  </w:num>
  <w:num w:numId="14" w16cid:durableId="422340961">
    <w:abstractNumId w:val="5"/>
  </w:num>
  <w:num w:numId="15" w16cid:durableId="1895774756">
    <w:abstractNumId w:val="0"/>
  </w:num>
  <w:num w:numId="16" w16cid:durableId="2128498417">
    <w:abstractNumId w:val="11"/>
  </w:num>
  <w:num w:numId="17" w16cid:durableId="1584680969">
    <w:abstractNumId w:val="10"/>
  </w:num>
  <w:num w:numId="18" w16cid:durableId="1570843602">
    <w:abstractNumId w:val="2"/>
  </w:num>
  <w:num w:numId="19" w16cid:durableId="686293896">
    <w:abstractNumId w:val="13"/>
  </w:num>
  <w:num w:numId="20" w16cid:durableId="174413783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207"/>
    <w:rsid w:val="00000638"/>
    <w:rsid w:val="00001AEE"/>
    <w:rsid w:val="0000200C"/>
    <w:rsid w:val="00002E1D"/>
    <w:rsid w:val="00004035"/>
    <w:rsid w:val="000065F8"/>
    <w:rsid w:val="00007B88"/>
    <w:rsid w:val="00010CDF"/>
    <w:rsid w:val="00016B7C"/>
    <w:rsid w:val="00017987"/>
    <w:rsid w:val="00026AB8"/>
    <w:rsid w:val="0003085A"/>
    <w:rsid w:val="0003157C"/>
    <w:rsid w:val="00032D30"/>
    <w:rsid w:val="0004009D"/>
    <w:rsid w:val="0004549A"/>
    <w:rsid w:val="000468A0"/>
    <w:rsid w:val="00057573"/>
    <w:rsid w:val="00061164"/>
    <w:rsid w:val="00062577"/>
    <w:rsid w:val="000661D6"/>
    <w:rsid w:val="000714B0"/>
    <w:rsid w:val="00076AB0"/>
    <w:rsid w:val="00086038"/>
    <w:rsid w:val="00086D3E"/>
    <w:rsid w:val="00093528"/>
    <w:rsid w:val="0009455D"/>
    <w:rsid w:val="00095158"/>
    <w:rsid w:val="000976D3"/>
    <w:rsid w:val="000A1110"/>
    <w:rsid w:val="000A1B51"/>
    <w:rsid w:val="000A1CB5"/>
    <w:rsid w:val="000A24BF"/>
    <w:rsid w:val="000A4654"/>
    <w:rsid w:val="000B32B0"/>
    <w:rsid w:val="000B6953"/>
    <w:rsid w:val="000B7AA8"/>
    <w:rsid w:val="000C4AFB"/>
    <w:rsid w:val="000C5F5C"/>
    <w:rsid w:val="000D1818"/>
    <w:rsid w:val="000D19BF"/>
    <w:rsid w:val="000D1B46"/>
    <w:rsid w:val="000D21CB"/>
    <w:rsid w:val="000D3423"/>
    <w:rsid w:val="000D444A"/>
    <w:rsid w:val="000D5677"/>
    <w:rsid w:val="000E2409"/>
    <w:rsid w:val="000E34D7"/>
    <w:rsid w:val="000E3E39"/>
    <w:rsid w:val="000E5C4B"/>
    <w:rsid w:val="000E5E60"/>
    <w:rsid w:val="000E6180"/>
    <w:rsid w:val="000F00F4"/>
    <w:rsid w:val="000F14C1"/>
    <w:rsid w:val="000F1C40"/>
    <w:rsid w:val="000F222D"/>
    <w:rsid w:val="000F6CE7"/>
    <w:rsid w:val="000F6F64"/>
    <w:rsid w:val="001002C4"/>
    <w:rsid w:val="00101E1F"/>
    <w:rsid w:val="0010317D"/>
    <w:rsid w:val="00116B1E"/>
    <w:rsid w:val="00122BF8"/>
    <w:rsid w:val="00125B4F"/>
    <w:rsid w:val="0013724F"/>
    <w:rsid w:val="001406CB"/>
    <w:rsid w:val="0014306C"/>
    <w:rsid w:val="001431A6"/>
    <w:rsid w:val="00144B86"/>
    <w:rsid w:val="00147A3D"/>
    <w:rsid w:val="00150797"/>
    <w:rsid w:val="001568EB"/>
    <w:rsid w:val="001602E2"/>
    <w:rsid w:val="001615A9"/>
    <w:rsid w:val="00164C0F"/>
    <w:rsid w:val="00167913"/>
    <w:rsid w:val="001804D0"/>
    <w:rsid w:val="00183F98"/>
    <w:rsid w:val="001860BC"/>
    <w:rsid w:val="00186166"/>
    <w:rsid w:val="00187BFA"/>
    <w:rsid w:val="00191AA7"/>
    <w:rsid w:val="001961F2"/>
    <w:rsid w:val="00196690"/>
    <w:rsid w:val="00196A8F"/>
    <w:rsid w:val="001A17C9"/>
    <w:rsid w:val="001A3D05"/>
    <w:rsid w:val="001A42C1"/>
    <w:rsid w:val="001A479C"/>
    <w:rsid w:val="001B33A0"/>
    <w:rsid w:val="001C2AA5"/>
    <w:rsid w:val="001C44E4"/>
    <w:rsid w:val="001C56C9"/>
    <w:rsid w:val="001C6249"/>
    <w:rsid w:val="001C6BFC"/>
    <w:rsid w:val="001C74ED"/>
    <w:rsid w:val="001C7DEA"/>
    <w:rsid w:val="001D1FCB"/>
    <w:rsid w:val="001D4697"/>
    <w:rsid w:val="001D64BA"/>
    <w:rsid w:val="001D6D24"/>
    <w:rsid w:val="001E0A8B"/>
    <w:rsid w:val="001E7588"/>
    <w:rsid w:val="001E793C"/>
    <w:rsid w:val="001F12BA"/>
    <w:rsid w:val="001F27E4"/>
    <w:rsid w:val="001F30A1"/>
    <w:rsid w:val="00200561"/>
    <w:rsid w:val="0020571C"/>
    <w:rsid w:val="00205962"/>
    <w:rsid w:val="00206EB4"/>
    <w:rsid w:val="0021077C"/>
    <w:rsid w:val="00211F45"/>
    <w:rsid w:val="00215FD7"/>
    <w:rsid w:val="0022071B"/>
    <w:rsid w:val="002270E1"/>
    <w:rsid w:val="002275D2"/>
    <w:rsid w:val="00227D17"/>
    <w:rsid w:val="00235F82"/>
    <w:rsid w:val="00241A5A"/>
    <w:rsid w:val="00242A75"/>
    <w:rsid w:val="002434C1"/>
    <w:rsid w:val="002442A8"/>
    <w:rsid w:val="00244D28"/>
    <w:rsid w:val="00245D25"/>
    <w:rsid w:val="002462AD"/>
    <w:rsid w:val="00247483"/>
    <w:rsid w:val="002477A3"/>
    <w:rsid w:val="002508A6"/>
    <w:rsid w:val="002510C7"/>
    <w:rsid w:val="002538B3"/>
    <w:rsid w:val="00253BDA"/>
    <w:rsid w:val="00253C7D"/>
    <w:rsid w:val="00256A3E"/>
    <w:rsid w:val="00261320"/>
    <w:rsid w:val="00262931"/>
    <w:rsid w:val="00262D46"/>
    <w:rsid w:val="00270CAE"/>
    <w:rsid w:val="00271955"/>
    <w:rsid w:val="002749B3"/>
    <w:rsid w:val="00275B09"/>
    <w:rsid w:val="00284EB3"/>
    <w:rsid w:val="002877DA"/>
    <w:rsid w:val="00287925"/>
    <w:rsid w:val="00293AF1"/>
    <w:rsid w:val="0029420C"/>
    <w:rsid w:val="00294CBC"/>
    <w:rsid w:val="00295991"/>
    <w:rsid w:val="002A3D4A"/>
    <w:rsid w:val="002A4592"/>
    <w:rsid w:val="002A466E"/>
    <w:rsid w:val="002A7A23"/>
    <w:rsid w:val="002A7A84"/>
    <w:rsid w:val="002A7E91"/>
    <w:rsid w:val="002B5BB5"/>
    <w:rsid w:val="002C1EF0"/>
    <w:rsid w:val="002C4436"/>
    <w:rsid w:val="002C4796"/>
    <w:rsid w:val="002C5512"/>
    <w:rsid w:val="002D0569"/>
    <w:rsid w:val="002D0E6F"/>
    <w:rsid w:val="002D71FB"/>
    <w:rsid w:val="002E6A30"/>
    <w:rsid w:val="002F6188"/>
    <w:rsid w:val="002F7BA8"/>
    <w:rsid w:val="00305124"/>
    <w:rsid w:val="00310143"/>
    <w:rsid w:val="003164EB"/>
    <w:rsid w:val="00316A02"/>
    <w:rsid w:val="003212F0"/>
    <w:rsid w:val="00321873"/>
    <w:rsid w:val="0032217E"/>
    <w:rsid w:val="00323ACF"/>
    <w:rsid w:val="00331D9E"/>
    <w:rsid w:val="00332807"/>
    <w:rsid w:val="0033296B"/>
    <w:rsid w:val="00336854"/>
    <w:rsid w:val="00337CBC"/>
    <w:rsid w:val="0034311B"/>
    <w:rsid w:val="003531C1"/>
    <w:rsid w:val="00353897"/>
    <w:rsid w:val="0035404E"/>
    <w:rsid w:val="00361D80"/>
    <w:rsid w:val="0036249C"/>
    <w:rsid w:val="00363186"/>
    <w:rsid w:val="00363687"/>
    <w:rsid w:val="0036496A"/>
    <w:rsid w:val="00364DF6"/>
    <w:rsid w:val="00366E33"/>
    <w:rsid w:val="003732EF"/>
    <w:rsid w:val="00376CF1"/>
    <w:rsid w:val="00377B98"/>
    <w:rsid w:val="00382143"/>
    <w:rsid w:val="00382345"/>
    <w:rsid w:val="0038601A"/>
    <w:rsid w:val="00393615"/>
    <w:rsid w:val="003A4160"/>
    <w:rsid w:val="003A78D1"/>
    <w:rsid w:val="003A7F77"/>
    <w:rsid w:val="003B32A7"/>
    <w:rsid w:val="003B4C0E"/>
    <w:rsid w:val="003C07F2"/>
    <w:rsid w:val="003C1D2A"/>
    <w:rsid w:val="003C272D"/>
    <w:rsid w:val="003C2DB4"/>
    <w:rsid w:val="003D06EF"/>
    <w:rsid w:val="003D3C92"/>
    <w:rsid w:val="003D3DFE"/>
    <w:rsid w:val="003D515A"/>
    <w:rsid w:val="003D7C24"/>
    <w:rsid w:val="003F211C"/>
    <w:rsid w:val="004044D9"/>
    <w:rsid w:val="00405B39"/>
    <w:rsid w:val="004075DA"/>
    <w:rsid w:val="00407831"/>
    <w:rsid w:val="0041073F"/>
    <w:rsid w:val="00414095"/>
    <w:rsid w:val="00414D34"/>
    <w:rsid w:val="004211FB"/>
    <w:rsid w:val="00422DDF"/>
    <w:rsid w:val="00422E34"/>
    <w:rsid w:val="00423E58"/>
    <w:rsid w:val="00426774"/>
    <w:rsid w:val="00434A5D"/>
    <w:rsid w:val="00440C79"/>
    <w:rsid w:val="00442107"/>
    <w:rsid w:val="00450880"/>
    <w:rsid w:val="004537DB"/>
    <w:rsid w:val="00453D25"/>
    <w:rsid w:val="004543B3"/>
    <w:rsid w:val="00454F85"/>
    <w:rsid w:val="00456472"/>
    <w:rsid w:val="00462ED1"/>
    <w:rsid w:val="004648E1"/>
    <w:rsid w:val="00465DB3"/>
    <w:rsid w:val="004703C7"/>
    <w:rsid w:val="00473438"/>
    <w:rsid w:val="0047470D"/>
    <w:rsid w:val="004A33E0"/>
    <w:rsid w:val="004B110D"/>
    <w:rsid w:val="004B41E6"/>
    <w:rsid w:val="004B7392"/>
    <w:rsid w:val="004B7EA7"/>
    <w:rsid w:val="004C2C93"/>
    <w:rsid w:val="004C633A"/>
    <w:rsid w:val="004D0917"/>
    <w:rsid w:val="004D3B23"/>
    <w:rsid w:val="004D4B65"/>
    <w:rsid w:val="004D63BC"/>
    <w:rsid w:val="004E3208"/>
    <w:rsid w:val="004E57A1"/>
    <w:rsid w:val="004F6E30"/>
    <w:rsid w:val="00501B83"/>
    <w:rsid w:val="00502B3C"/>
    <w:rsid w:val="0050344D"/>
    <w:rsid w:val="00506D98"/>
    <w:rsid w:val="00511430"/>
    <w:rsid w:val="00511CEA"/>
    <w:rsid w:val="00514685"/>
    <w:rsid w:val="005172FC"/>
    <w:rsid w:val="0052263E"/>
    <w:rsid w:val="00523A0D"/>
    <w:rsid w:val="005252A7"/>
    <w:rsid w:val="005269B7"/>
    <w:rsid w:val="00530FB2"/>
    <w:rsid w:val="00535007"/>
    <w:rsid w:val="005441A1"/>
    <w:rsid w:val="005509D7"/>
    <w:rsid w:val="00550E2A"/>
    <w:rsid w:val="0055261C"/>
    <w:rsid w:val="0055276F"/>
    <w:rsid w:val="0055291E"/>
    <w:rsid w:val="00554FF6"/>
    <w:rsid w:val="00556095"/>
    <w:rsid w:val="00556D45"/>
    <w:rsid w:val="00560892"/>
    <w:rsid w:val="00563F2F"/>
    <w:rsid w:val="00565416"/>
    <w:rsid w:val="00572C6A"/>
    <w:rsid w:val="00590829"/>
    <w:rsid w:val="00596119"/>
    <w:rsid w:val="00596CB5"/>
    <w:rsid w:val="005A3AB0"/>
    <w:rsid w:val="005A5979"/>
    <w:rsid w:val="005A69F2"/>
    <w:rsid w:val="005B2480"/>
    <w:rsid w:val="005B543A"/>
    <w:rsid w:val="005B750C"/>
    <w:rsid w:val="005B78BF"/>
    <w:rsid w:val="005C6673"/>
    <w:rsid w:val="005C7175"/>
    <w:rsid w:val="005D0DAD"/>
    <w:rsid w:val="005E14A0"/>
    <w:rsid w:val="005F4F6F"/>
    <w:rsid w:val="005F72E4"/>
    <w:rsid w:val="005F7D3A"/>
    <w:rsid w:val="0060276C"/>
    <w:rsid w:val="006040C3"/>
    <w:rsid w:val="006040C6"/>
    <w:rsid w:val="00606463"/>
    <w:rsid w:val="0061050E"/>
    <w:rsid w:val="00611C08"/>
    <w:rsid w:val="00616AFA"/>
    <w:rsid w:val="006232FA"/>
    <w:rsid w:val="00625ED7"/>
    <w:rsid w:val="00627603"/>
    <w:rsid w:val="00633E11"/>
    <w:rsid w:val="00636281"/>
    <w:rsid w:val="006362FB"/>
    <w:rsid w:val="0063726D"/>
    <w:rsid w:val="00641B15"/>
    <w:rsid w:val="006452D2"/>
    <w:rsid w:val="00654871"/>
    <w:rsid w:val="00654D18"/>
    <w:rsid w:val="00656517"/>
    <w:rsid w:val="00656892"/>
    <w:rsid w:val="00656A57"/>
    <w:rsid w:val="006601E0"/>
    <w:rsid w:val="00664BFD"/>
    <w:rsid w:val="006676D8"/>
    <w:rsid w:val="00682A06"/>
    <w:rsid w:val="0068430A"/>
    <w:rsid w:val="0068538E"/>
    <w:rsid w:val="00691467"/>
    <w:rsid w:val="00695151"/>
    <w:rsid w:val="00695433"/>
    <w:rsid w:val="00695BE2"/>
    <w:rsid w:val="006969D3"/>
    <w:rsid w:val="0069708D"/>
    <w:rsid w:val="00697D05"/>
    <w:rsid w:val="00697E87"/>
    <w:rsid w:val="006B31C9"/>
    <w:rsid w:val="006B3991"/>
    <w:rsid w:val="006B3D40"/>
    <w:rsid w:val="006B4BCF"/>
    <w:rsid w:val="006B4F56"/>
    <w:rsid w:val="006B7374"/>
    <w:rsid w:val="006C06FB"/>
    <w:rsid w:val="006C080B"/>
    <w:rsid w:val="006C11B6"/>
    <w:rsid w:val="006C5788"/>
    <w:rsid w:val="006C6312"/>
    <w:rsid w:val="006D4518"/>
    <w:rsid w:val="006D5DBE"/>
    <w:rsid w:val="006D6E89"/>
    <w:rsid w:val="006E0C69"/>
    <w:rsid w:val="006E3E14"/>
    <w:rsid w:val="006E4BDA"/>
    <w:rsid w:val="006E6F99"/>
    <w:rsid w:val="006E7599"/>
    <w:rsid w:val="006F0903"/>
    <w:rsid w:val="006F0E3A"/>
    <w:rsid w:val="006F0FBB"/>
    <w:rsid w:val="00701597"/>
    <w:rsid w:val="00713BBB"/>
    <w:rsid w:val="0072151E"/>
    <w:rsid w:val="0072209B"/>
    <w:rsid w:val="007251A5"/>
    <w:rsid w:val="007268AA"/>
    <w:rsid w:val="00727EE8"/>
    <w:rsid w:val="00731007"/>
    <w:rsid w:val="007317F7"/>
    <w:rsid w:val="00732873"/>
    <w:rsid w:val="007333F0"/>
    <w:rsid w:val="00736A41"/>
    <w:rsid w:val="00737141"/>
    <w:rsid w:val="00737790"/>
    <w:rsid w:val="00737882"/>
    <w:rsid w:val="00740C27"/>
    <w:rsid w:val="007432F0"/>
    <w:rsid w:val="00743ACF"/>
    <w:rsid w:val="007448BB"/>
    <w:rsid w:val="007457E0"/>
    <w:rsid w:val="007477A0"/>
    <w:rsid w:val="007502DF"/>
    <w:rsid w:val="00760F62"/>
    <w:rsid w:val="007704C1"/>
    <w:rsid w:val="00781EE7"/>
    <w:rsid w:val="00786DBD"/>
    <w:rsid w:val="0079070E"/>
    <w:rsid w:val="007918FD"/>
    <w:rsid w:val="00795CB7"/>
    <w:rsid w:val="007A082D"/>
    <w:rsid w:val="007A0EBD"/>
    <w:rsid w:val="007A5C57"/>
    <w:rsid w:val="007B1E96"/>
    <w:rsid w:val="007B3322"/>
    <w:rsid w:val="007B4C3F"/>
    <w:rsid w:val="007C0822"/>
    <w:rsid w:val="007C63A7"/>
    <w:rsid w:val="007D294D"/>
    <w:rsid w:val="007D48CC"/>
    <w:rsid w:val="007D633B"/>
    <w:rsid w:val="007E0D71"/>
    <w:rsid w:val="007E1877"/>
    <w:rsid w:val="007E787D"/>
    <w:rsid w:val="007F3865"/>
    <w:rsid w:val="00800C7A"/>
    <w:rsid w:val="00802999"/>
    <w:rsid w:val="0080388A"/>
    <w:rsid w:val="0080691E"/>
    <w:rsid w:val="008077A7"/>
    <w:rsid w:val="00807A69"/>
    <w:rsid w:val="00812854"/>
    <w:rsid w:val="00812877"/>
    <w:rsid w:val="0081363C"/>
    <w:rsid w:val="0081707A"/>
    <w:rsid w:val="0082426A"/>
    <w:rsid w:val="00824825"/>
    <w:rsid w:val="0083109C"/>
    <w:rsid w:val="0083315A"/>
    <w:rsid w:val="00841F78"/>
    <w:rsid w:val="00844BF4"/>
    <w:rsid w:val="00846145"/>
    <w:rsid w:val="00853D46"/>
    <w:rsid w:val="0085750A"/>
    <w:rsid w:val="00857ED6"/>
    <w:rsid w:val="00857FE5"/>
    <w:rsid w:val="00870E81"/>
    <w:rsid w:val="00873C0B"/>
    <w:rsid w:val="00882473"/>
    <w:rsid w:val="00891226"/>
    <w:rsid w:val="00894518"/>
    <w:rsid w:val="008A0206"/>
    <w:rsid w:val="008A1AB8"/>
    <w:rsid w:val="008A2295"/>
    <w:rsid w:val="008A3B96"/>
    <w:rsid w:val="008A4495"/>
    <w:rsid w:val="008A75FC"/>
    <w:rsid w:val="008B1D0C"/>
    <w:rsid w:val="008B43C6"/>
    <w:rsid w:val="008B469D"/>
    <w:rsid w:val="008B55EA"/>
    <w:rsid w:val="008B7D84"/>
    <w:rsid w:val="008C285C"/>
    <w:rsid w:val="008D2A1D"/>
    <w:rsid w:val="008D3EF0"/>
    <w:rsid w:val="008D6C24"/>
    <w:rsid w:val="008E1668"/>
    <w:rsid w:val="008E286F"/>
    <w:rsid w:val="008E34D9"/>
    <w:rsid w:val="008E41B3"/>
    <w:rsid w:val="008E4FDB"/>
    <w:rsid w:val="008E67A0"/>
    <w:rsid w:val="008E7185"/>
    <w:rsid w:val="00901928"/>
    <w:rsid w:val="0090367F"/>
    <w:rsid w:val="0090452B"/>
    <w:rsid w:val="009065F4"/>
    <w:rsid w:val="00907B81"/>
    <w:rsid w:val="0091050E"/>
    <w:rsid w:val="00911424"/>
    <w:rsid w:val="009131E2"/>
    <w:rsid w:val="00914D03"/>
    <w:rsid w:val="00915D07"/>
    <w:rsid w:val="00915DBA"/>
    <w:rsid w:val="00927427"/>
    <w:rsid w:val="009301FC"/>
    <w:rsid w:val="00930CB4"/>
    <w:rsid w:val="00932247"/>
    <w:rsid w:val="0093255A"/>
    <w:rsid w:val="00935726"/>
    <w:rsid w:val="009375B3"/>
    <w:rsid w:val="009376B9"/>
    <w:rsid w:val="00944039"/>
    <w:rsid w:val="0094476A"/>
    <w:rsid w:val="00951AE3"/>
    <w:rsid w:val="00952270"/>
    <w:rsid w:val="0095233C"/>
    <w:rsid w:val="0095251B"/>
    <w:rsid w:val="00953CAE"/>
    <w:rsid w:val="00954017"/>
    <w:rsid w:val="00955702"/>
    <w:rsid w:val="00957270"/>
    <w:rsid w:val="00960936"/>
    <w:rsid w:val="00963102"/>
    <w:rsid w:val="009655FA"/>
    <w:rsid w:val="00974F19"/>
    <w:rsid w:val="00981682"/>
    <w:rsid w:val="00984427"/>
    <w:rsid w:val="00985073"/>
    <w:rsid w:val="00985729"/>
    <w:rsid w:val="009915E5"/>
    <w:rsid w:val="009944A6"/>
    <w:rsid w:val="00995FBA"/>
    <w:rsid w:val="00996176"/>
    <w:rsid w:val="00996514"/>
    <w:rsid w:val="009A04CF"/>
    <w:rsid w:val="009A307E"/>
    <w:rsid w:val="009A407D"/>
    <w:rsid w:val="009B4512"/>
    <w:rsid w:val="009B4FB3"/>
    <w:rsid w:val="009B620E"/>
    <w:rsid w:val="009C3ED0"/>
    <w:rsid w:val="009C6367"/>
    <w:rsid w:val="009C7F9A"/>
    <w:rsid w:val="009D132D"/>
    <w:rsid w:val="009D2714"/>
    <w:rsid w:val="009E0DB1"/>
    <w:rsid w:val="009E1F93"/>
    <w:rsid w:val="009E2045"/>
    <w:rsid w:val="009E42B0"/>
    <w:rsid w:val="009F042D"/>
    <w:rsid w:val="009F0B7B"/>
    <w:rsid w:val="009F0CE8"/>
    <w:rsid w:val="009F4662"/>
    <w:rsid w:val="009F59CD"/>
    <w:rsid w:val="009F7E2A"/>
    <w:rsid w:val="00A01E2A"/>
    <w:rsid w:val="00A07A66"/>
    <w:rsid w:val="00A11D3B"/>
    <w:rsid w:val="00A206E8"/>
    <w:rsid w:val="00A22474"/>
    <w:rsid w:val="00A22EF4"/>
    <w:rsid w:val="00A2472F"/>
    <w:rsid w:val="00A24ADF"/>
    <w:rsid w:val="00A24C12"/>
    <w:rsid w:val="00A277FB"/>
    <w:rsid w:val="00A30595"/>
    <w:rsid w:val="00A3244D"/>
    <w:rsid w:val="00A34DE1"/>
    <w:rsid w:val="00A3728C"/>
    <w:rsid w:val="00A40FCD"/>
    <w:rsid w:val="00A41ECB"/>
    <w:rsid w:val="00A42E21"/>
    <w:rsid w:val="00A44258"/>
    <w:rsid w:val="00A478B8"/>
    <w:rsid w:val="00A52AA7"/>
    <w:rsid w:val="00A53A7A"/>
    <w:rsid w:val="00A5714D"/>
    <w:rsid w:val="00A571FA"/>
    <w:rsid w:val="00A612FD"/>
    <w:rsid w:val="00A631D4"/>
    <w:rsid w:val="00A72D02"/>
    <w:rsid w:val="00A758B9"/>
    <w:rsid w:val="00A75C62"/>
    <w:rsid w:val="00A76EF0"/>
    <w:rsid w:val="00A8483D"/>
    <w:rsid w:val="00A8576B"/>
    <w:rsid w:val="00A9132F"/>
    <w:rsid w:val="00A91D12"/>
    <w:rsid w:val="00A93B93"/>
    <w:rsid w:val="00A9690B"/>
    <w:rsid w:val="00A97A63"/>
    <w:rsid w:val="00AA1230"/>
    <w:rsid w:val="00AA137E"/>
    <w:rsid w:val="00AA47B7"/>
    <w:rsid w:val="00AA65C7"/>
    <w:rsid w:val="00AB054D"/>
    <w:rsid w:val="00AB0AB6"/>
    <w:rsid w:val="00AB1DC0"/>
    <w:rsid w:val="00AB57F8"/>
    <w:rsid w:val="00AB59AE"/>
    <w:rsid w:val="00AC1B03"/>
    <w:rsid w:val="00AC1E2F"/>
    <w:rsid w:val="00AC2A1D"/>
    <w:rsid w:val="00AD1E30"/>
    <w:rsid w:val="00AD2807"/>
    <w:rsid w:val="00AD3CA5"/>
    <w:rsid w:val="00AD5AB1"/>
    <w:rsid w:val="00AD6D24"/>
    <w:rsid w:val="00AD76C1"/>
    <w:rsid w:val="00B0300D"/>
    <w:rsid w:val="00B05EA5"/>
    <w:rsid w:val="00B07B62"/>
    <w:rsid w:val="00B12E55"/>
    <w:rsid w:val="00B1707D"/>
    <w:rsid w:val="00B20278"/>
    <w:rsid w:val="00B2045F"/>
    <w:rsid w:val="00B204C7"/>
    <w:rsid w:val="00B2685B"/>
    <w:rsid w:val="00B36659"/>
    <w:rsid w:val="00B36AAB"/>
    <w:rsid w:val="00B408E2"/>
    <w:rsid w:val="00B502F7"/>
    <w:rsid w:val="00B504A0"/>
    <w:rsid w:val="00B567A9"/>
    <w:rsid w:val="00B56A57"/>
    <w:rsid w:val="00B67F31"/>
    <w:rsid w:val="00B73860"/>
    <w:rsid w:val="00B74872"/>
    <w:rsid w:val="00B77903"/>
    <w:rsid w:val="00B80DDF"/>
    <w:rsid w:val="00B846EA"/>
    <w:rsid w:val="00B8676C"/>
    <w:rsid w:val="00B86B37"/>
    <w:rsid w:val="00B91087"/>
    <w:rsid w:val="00B950BC"/>
    <w:rsid w:val="00B95307"/>
    <w:rsid w:val="00B97927"/>
    <w:rsid w:val="00BA0F06"/>
    <w:rsid w:val="00BA17C3"/>
    <w:rsid w:val="00BA535D"/>
    <w:rsid w:val="00BA592B"/>
    <w:rsid w:val="00BA5BE5"/>
    <w:rsid w:val="00BA7751"/>
    <w:rsid w:val="00BB12C1"/>
    <w:rsid w:val="00BB301F"/>
    <w:rsid w:val="00BC4174"/>
    <w:rsid w:val="00BC6DC8"/>
    <w:rsid w:val="00BD44BC"/>
    <w:rsid w:val="00BD5047"/>
    <w:rsid w:val="00BD5A49"/>
    <w:rsid w:val="00BD7ABE"/>
    <w:rsid w:val="00BF0ED7"/>
    <w:rsid w:val="00BF1799"/>
    <w:rsid w:val="00BF1CD2"/>
    <w:rsid w:val="00BF3254"/>
    <w:rsid w:val="00BF7AC4"/>
    <w:rsid w:val="00C13DB4"/>
    <w:rsid w:val="00C13E71"/>
    <w:rsid w:val="00C14655"/>
    <w:rsid w:val="00C1643A"/>
    <w:rsid w:val="00C2100A"/>
    <w:rsid w:val="00C217D9"/>
    <w:rsid w:val="00C231CB"/>
    <w:rsid w:val="00C23D96"/>
    <w:rsid w:val="00C24C13"/>
    <w:rsid w:val="00C25F3F"/>
    <w:rsid w:val="00C27285"/>
    <w:rsid w:val="00C27CBE"/>
    <w:rsid w:val="00C3417D"/>
    <w:rsid w:val="00C4182D"/>
    <w:rsid w:val="00C41C88"/>
    <w:rsid w:val="00C42B5E"/>
    <w:rsid w:val="00C42D7F"/>
    <w:rsid w:val="00C479B8"/>
    <w:rsid w:val="00C50370"/>
    <w:rsid w:val="00C50DD4"/>
    <w:rsid w:val="00C53D20"/>
    <w:rsid w:val="00C55221"/>
    <w:rsid w:val="00C55C47"/>
    <w:rsid w:val="00C5612A"/>
    <w:rsid w:val="00C57F5F"/>
    <w:rsid w:val="00C605C1"/>
    <w:rsid w:val="00C61A83"/>
    <w:rsid w:val="00C63409"/>
    <w:rsid w:val="00C65207"/>
    <w:rsid w:val="00C65A97"/>
    <w:rsid w:val="00C6748B"/>
    <w:rsid w:val="00C71380"/>
    <w:rsid w:val="00C80436"/>
    <w:rsid w:val="00C81C83"/>
    <w:rsid w:val="00C84C06"/>
    <w:rsid w:val="00C84D2A"/>
    <w:rsid w:val="00C87250"/>
    <w:rsid w:val="00C900C5"/>
    <w:rsid w:val="00C9206C"/>
    <w:rsid w:val="00CA2E72"/>
    <w:rsid w:val="00CA51A4"/>
    <w:rsid w:val="00CA6CB0"/>
    <w:rsid w:val="00CB09BE"/>
    <w:rsid w:val="00CC1C19"/>
    <w:rsid w:val="00CC2680"/>
    <w:rsid w:val="00CC6416"/>
    <w:rsid w:val="00CC67B8"/>
    <w:rsid w:val="00CD1A20"/>
    <w:rsid w:val="00CD5D5A"/>
    <w:rsid w:val="00CE09D3"/>
    <w:rsid w:val="00CE3F22"/>
    <w:rsid w:val="00CE4957"/>
    <w:rsid w:val="00CE6838"/>
    <w:rsid w:val="00CF0E3D"/>
    <w:rsid w:val="00CF2EA6"/>
    <w:rsid w:val="00CF4E67"/>
    <w:rsid w:val="00D15528"/>
    <w:rsid w:val="00D2098D"/>
    <w:rsid w:val="00D2725B"/>
    <w:rsid w:val="00D31B57"/>
    <w:rsid w:val="00D36230"/>
    <w:rsid w:val="00D374D6"/>
    <w:rsid w:val="00D42021"/>
    <w:rsid w:val="00D4367E"/>
    <w:rsid w:val="00D439A1"/>
    <w:rsid w:val="00D43EEF"/>
    <w:rsid w:val="00D44477"/>
    <w:rsid w:val="00D453E3"/>
    <w:rsid w:val="00D52446"/>
    <w:rsid w:val="00D536E8"/>
    <w:rsid w:val="00D53C69"/>
    <w:rsid w:val="00D54654"/>
    <w:rsid w:val="00D656BF"/>
    <w:rsid w:val="00D659F5"/>
    <w:rsid w:val="00D667B4"/>
    <w:rsid w:val="00D669F8"/>
    <w:rsid w:val="00D66B35"/>
    <w:rsid w:val="00D6728D"/>
    <w:rsid w:val="00D71816"/>
    <w:rsid w:val="00D769AC"/>
    <w:rsid w:val="00D7717C"/>
    <w:rsid w:val="00D852B6"/>
    <w:rsid w:val="00D85DF7"/>
    <w:rsid w:val="00D906D5"/>
    <w:rsid w:val="00D945F8"/>
    <w:rsid w:val="00D97688"/>
    <w:rsid w:val="00DA2C20"/>
    <w:rsid w:val="00DA2C7C"/>
    <w:rsid w:val="00DA3652"/>
    <w:rsid w:val="00DA366E"/>
    <w:rsid w:val="00DA7A1A"/>
    <w:rsid w:val="00DB2A6E"/>
    <w:rsid w:val="00DB4FD4"/>
    <w:rsid w:val="00DB5451"/>
    <w:rsid w:val="00DB5785"/>
    <w:rsid w:val="00DB7493"/>
    <w:rsid w:val="00DB7E9F"/>
    <w:rsid w:val="00DC4D78"/>
    <w:rsid w:val="00DD0B92"/>
    <w:rsid w:val="00DD19EE"/>
    <w:rsid w:val="00DD415D"/>
    <w:rsid w:val="00DD58A7"/>
    <w:rsid w:val="00DD68FC"/>
    <w:rsid w:val="00DE1113"/>
    <w:rsid w:val="00DE4256"/>
    <w:rsid w:val="00DF7B9F"/>
    <w:rsid w:val="00E03159"/>
    <w:rsid w:val="00E05966"/>
    <w:rsid w:val="00E1220E"/>
    <w:rsid w:val="00E131D7"/>
    <w:rsid w:val="00E14E24"/>
    <w:rsid w:val="00E15A1B"/>
    <w:rsid w:val="00E21985"/>
    <w:rsid w:val="00E21A97"/>
    <w:rsid w:val="00E21C20"/>
    <w:rsid w:val="00E264B7"/>
    <w:rsid w:val="00E278FF"/>
    <w:rsid w:val="00E318F7"/>
    <w:rsid w:val="00E32140"/>
    <w:rsid w:val="00E325E3"/>
    <w:rsid w:val="00E33078"/>
    <w:rsid w:val="00E424EA"/>
    <w:rsid w:val="00E445C6"/>
    <w:rsid w:val="00E44FE2"/>
    <w:rsid w:val="00E52BAF"/>
    <w:rsid w:val="00E5516A"/>
    <w:rsid w:val="00E55685"/>
    <w:rsid w:val="00E605C5"/>
    <w:rsid w:val="00E6079B"/>
    <w:rsid w:val="00E60FFE"/>
    <w:rsid w:val="00E614ED"/>
    <w:rsid w:val="00E61C9D"/>
    <w:rsid w:val="00E6712F"/>
    <w:rsid w:val="00E720E5"/>
    <w:rsid w:val="00E72CB1"/>
    <w:rsid w:val="00E84F58"/>
    <w:rsid w:val="00E90A3F"/>
    <w:rsid w:val="00E91AD4"/>
    <w:rsid w:val="00E950B5"/>
    <w:rsid w:val="00E96110"/>
    <w:rsid w:val="00E97A02"/>
    <w:rsid w:val="00EA075B"/>
    <w:rsid w:val="00EA1B2D"/>
    <w:rsid w:val="00EB0012"/>
    <w:rsid w:val="00EB3F0D"/>
    <w:rsid w:val="00EB696C"/>
    <w:rsid w:val="00EB7B03"/>
    <w:rsid w:val="00EC0E57"/>
    <w:rsid w:val="00EC11B1"/>
    <w:rsid w:val="00EC7990"/>
    <w:rsid w:val="00ED0966"/>
    <w:rsid w:val="00ED2025"/>
    <w:rsid w:val="00EF25AD"/>
    <w:rsid w:val="00EF25DF"/>
    <w:rsid w:val="00EF67E6"/>
    <w:rsid w:val="00F0543B"/>
    <w:rsid w:val="00F13D51"/>
    <w:rsid w:val="00F24021"/>
    <w:rsid w:val="00F24DC9"/>
    <w:rsid w:val="00F26D8E"/>
    <w:rsid w:val="00F315CB"/>
    <w:rsid w:val="00F31FE8"/>
    <w:rsid w:val="00F321B4"/>
    <w:rsid w:val="00F329F3"/>
    <w:rsid w:val="00F34694"/>
    <w:rsid w:val="00F35D30"/>
    <w:rsid w:val="00F3630B"/>
    <w:rsid w:val="00F50DAF"/>
    <w:rsid w:val="00F52A06"/>
    <w:rsid w:val="00F5309C"/>
    <w:rsid w:val="00F533FC"/>
    <w:rsid w:val="00F53E2A"/>
    <w:rsid w:val="00F56F7B"/>
    <w:rsid w:val="00F67C3B"/>
    <w:rsid w:val="00F71870"/>
    <w:rsid w:val="00F741F4"/>
    <w:rsid w:val="00F76507"/>
    <w:rsid w:val="00F774AF"/>
    <w:rsid w:val="00F77697"/>
    <w:rsid w:val="00F8776F"/>
    <w:rsid w:val="00F911FD"/>
    <w:rsid w:val="00F932D6"/>
    <w:rsid w:val="00F94211"/>
    <w:rsid w:val="00F96D0E"/>
    <w:rsid w:val="00FA0475"/>
    <w:rsid w:val="00FA1CDA"/>
    <w:rsid w:val="00FA5DB1"/>
    <w:rsid w:val="00FA6AFF"/>
    <w:rsid w:val="00FB0326"/>
    <w:rsid w:val="00FB3DA4"/>
    <w:rsid w:val="00FB482A"/>
    <w:rsid w:val="00FB586A"/>
    <w:rsid w:val="00FC4254"/>
    <w:rsid w:val="00FC61DF"/>
    <w:rsid w:val="00FD3FED"/>
    <w:rsid w:val="00FD44AC"/>
    <w:rsid w:val="00FE04E8"/>
    <w:rsid w:val="00FE1080"/>
    <w:rsid w:val="00FE2463"/>
    <w:rsid w:val="00FE36DD"/>
    <w:rsid w:val="00FE6743"/>
    <w:rsid w:val="00FF0AB0"/>
    <w:rsid w:val="00FF1D7C"/>
    <w:rsid w:val="00FF3474"/>
    <w:rsid w:val="00FF3556"/>
    <w:rsid w:val="00FF3C90"/>
    <w:rsid w:val="00FF643C"/>
    <w:rsid w:val="011BB8BC"/>
    <w:rsid w:val="020EE068"/>
    <w:rsid w:val="0211B156"/>
    <w:rsid w:val="03445CF1"/>
    <w:rsid w:val="038CC6DE"/>
    <w:rsid w:val="04E02D52"/>
    <w:rsid w:val="089C36E4"/>
    <w:rsid w:val="0B8BBE53"/>
    <w:rsid w:val="0C0636C7"/>
    <w:rsid w:val="0CEB3F37"/>
    <w:rsid w:val="0DB8DC3D"/>
    <w:rsid w:val="0E4AFBD3"/>
    <w:rsid w:val="0E59DF45"/>
    <w:rsid w:val="0E975DB2"/>
    <w:rsid w:val="0EF550F6"/>
    <w:rsid w:val="0F0863C6"/>
    <w:rsid w:val="113BF51B"/>
    <w:rsid w:val="1163CE67"/>
    <w:rsid w:val="11BEB05A"/>
    <w:rsid w:val="122CF1B8"/>
    <w:rsid w:val="13BF44CB"/>
    <w:rsid w:val="140BC39E"/>
    <w:rsid w:val="1455E58C"/>
    <w:rsid w:val="149B6F29"/>
    <w:rsid w:val="1571C92B"/>
    <w:rsid w:val="1593F0B0"/>
    <w:rsid w:val="15A793FF"/>
    <w:rsid w:val="1611DD11"/>
    <w:rsid w:val="19DFAA97"/>
    <w:rsid w:val="1A4FDBCA"/>
    <w:rsid w:val="1B42ACD6"/>
    <w:rsid w:val="1B480587"/>
    <w:rsid w:val="1E014FC6"/>
    <w:rsid w:val="1F148EC1"/>
    <w:rsid w:val="1F63C602"/>
    <w:rsid w:val="1F6E2A0E"/>
    <w:rsid w:val="215B04B9"/>
    <w:rsid w:val="229B66C4"/>
    <w:rsid w:val="22AF6EBA"/>
    <w:rsid w:val="22CE75B7"/>
    <w:rsid w:val="22E05738"/>
    <w:rsid w:val="22EBBE37"/>
    <w:rsid w:val="2367CA42"/>
    <w:rsid w:val="244B3F1B"/>
    <w:rsid w:val="26051730"/>
    <w:rsid w:val="260F6864"/>
    <w:rsid w:val="26723DDB"/>
    <w:rsid w:val="28D8351A"/>
    <w:rsid w:val="291EB03E"/>
    <w:rsid w:val="292EFE58"/>
    <w:rsid w:val="2A55A3B8"/>
    <w:rsid w:val="2BB5E570"/>
    <w:rsid w:val="2C74F001"/>
    <w:rsid w:val="2D1486DB"/>
    <w:rsid w:val="2F270024"/>
    <w:rsid w:val="2FE764B0"/>
    <w:rsid w:val="3191EDF4"/>
    <w:rsid w:val="33211AA4"/>
    <w:rsid w:val="360520CC"/>
    <w:rsid w:val="3628388A"/>
    <w:rsid w:val="36D516E8"/>
    <w:rsid w:val="3798284B"/>
    <w:rsid w:val="37C4184D"/>
    <w:rsid w:val="380F75F2"/>
    <w:rsid w:val="386EC062"/>
    <w:rsid w:val="38AACE4E"/>
    <w:rsid w:val="3A92860A"/>
    <w:rsid w:val="3C746250"/>
    <w:rsid w:val="3CD6AF81"/>
    <w:rsid w:val="3E65A990"/>
    <w:rsid w:val="3F13C83F"/>
    <w:rsid w:val="4010C722"/>
    <w:rsid w:val="422C0825"/>
    <w:rsid w:val="42D281FC"/>
    <w:rsid w:val="4378972C"/>
    <w:rsid w:val="43A1B176"/>
    <w:rsid w:val="448E257C"/>
    <w:rsid w:val="45C062A3"/>
    <w:rsid w:val="46579318"/>
    <w:rsid w:val="46BC83CA"/>
    <w:rsid w:val="47424852"/>
    <w:rsid w:val="477D8C4E"/>
    <w:rsid w:val="478F530A"/>
    <w:rsid w:val="4896DCDB"/>
    <w:rsid w:val="48A0B8DA"/>
    <w:rsid w:val="497DEA9C"/>
    <w:rsid w:val="4A858D4C"/>
    <w:rsid w:val="4C81ABD7"/>
    <w:rsid w:val="4D6520B0"/>
    <w:rsid w:val="4FECE741"/>
    <w:rsid w:val="4FF955F2"/>
    <w:rsid w:val="506E1AAC"/>
    <w:rsid w:val="525BA991"/>
    <w:rsid w:val="5260EABB"/>
    <w:rsid w:val="535A2AF8"/>
    <w:rsid w:val="536DC721"/>
    <w:rsid w:val="541B5161"/>
    <w:rsid w:val="56188CCE"/>
    <w:rsid w:val="5631104F"/>
    <w:rsid w:val="588E51E6"/>
    <w:rsid w:val="59A03838"/>
    <w:rsid w:val="5AE1434C"/>
    <w:rsid w:val="5C1BC29B"/>
    <w:rsid w:val="5C443829"/>
    <w:rsid w:val="5C479FEA"/>
    <w:rsid w:val="5CCA6E2A"/>
    <w:rsid w:val="5E1CA5DE"/>
    <w:rsid w:val="5E73A95B"/>
    <w:rsid w:val="629DB7E1"/>
    <w:rsid w:val="6426D0B1"/>
    <w:rsid w:val="64509064"/>
    <w:rsid w:val="65B15BA3"/>
    <w:rsid w:val="65BD8575"/>
    <w:rsid w:val="67194C7D"/>
    <w:rsid w:val="671C571B"/>
    <w:rsid w:val="67AF955E"/>
    <w:rsid w:val="68B51CDE"/>
    <w:rsid w:val="69D18735"/>
    <w:rsid w:val="69DFF817"/>
    <w:rsid w:val="6B205A22"/>
    <w:rsid w:val="6B654A96"/>
    <w:rsid w:val="6B7B5145"/>
    <w:rsid w:val="6BB5B646"/>
    <w:rsid w:val="6BD11E64"/>
    <w:rsid w:val="6CA30226"/>
    <w:rsid w:val="6E04F04C"/>
    <w:rsid w:val="6E7D8A7C"/>
    <w:rsid w:val="6F0B3605"/>
    <w:rsid w:val="6F240453"/>
    <w:rsid w:val="6F6467BB"/>
    <w:rsid w:val="6FDAA2E8"/>
    <w:rsid w:val="72414330"/>
    <w:rsid w:val="725BA515"/>
    <w:rsid w:val="72A9156F"/>
    <w:rsid w:val="72AF4725"/>
    <w:rsid w:val="731243AA"/>
    <w:rsid w:val="7501FA7D"/>
    <w:rsid w:val="75D3A93F"/>
    <w:rsid w:val="75E0B631"/>
    <w:rsid w:val="779D0033"/>
    <w:rsid w:val="78360C40"/>
    <w:rsid w:val="79B394D8"/>
    <w:rsid w:val="79BC1607"/>
    <w:rsid w:val="79D9BAC5"/>
    <w:rsid w:val="79F2D7B7"/>
    <w:rsid w:val="7B4F6539"/>
    <w:rsid w:val="7B5D09A3"/>
    <w:rsid w:val="7BC2E2A9"/>
    <w:rsid w:val="7DEDF9EE"/>
    <w:rsid w:val="7ED27E17"/>
    <w:rsid w:val="7EDCE576"/>
    <w:rsid w:val="7F343001"/>
    <w:rsid w:val="7F59D036"/>
    <w:rsid w:val="7F5FD755"/>
    <w:rsid w:val="7FF8B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B675"/>
  <w15:docId w15:val="{4B0B4383-9FB4-4623-8700-1BE8BB71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7B1E9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7882"/>
  </w:style>
  <w:style w:type="paragraph" w:styleId="BalloonText">
    <w:name w:val="Balloon Text"/>
    <w:basedOn w:val="Normal"/>
    <w:link w:val="BalloonTextChar"/>
    <w:uiPriority w:val="99"/>
    <w:semiHidden/>
    <w:unhideWhenUsed/>
    <w:rsid w:val="008B46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9D"/>
    <w:rPr>
      <w:rFonts w:ascii="Segoe UI" w:hAnsi="Segoe UI" w:cs="Segoe UI"/>
      <w:sz w:val="18"/>
      <w:szCs w:val="18"/>
    </w:rPr>
  </w:style>
  <w:style w:type="character" w:customStyle="1" w:styleId="listauto1Char">
    <w:name w:val="list auto 1 Char"/>
    <w:link w:val="listauto1"/>
    <w:locked/>
    <w:rsid w:val="00FE2463"/>
    <w:rPr>
      <w:rFonts w:ascii="SimSun" w:eastAsia="SimSun" w:hAnsi="SimSun"/>
      <w:b/>
      <w:bCs/>
    </w:rPr>
  </w:style>
  <w:style w:type="paragraph" w:customStyle="1" w:styleId="listauto1">
    <w:name w:val="list auto 1"/>
    <w:basedOn w:val="Normal"/>
    <w:link w:val="listauto1Char"/>
    <w:rsid w:val="00FE2463"/>
    <w:pPr>
      <w:numPr>
        <w:numId w:val="6"/>
      </w:numPr>
      <w:contextualSpacing/>
      <w:jc w:val="both"/>
    </w:pPr>
    <w:rPr>
      <w:rFonts w:ascii="SimSun" w:eastAsia="SimSun" w:hAnsi="SimSun"/>
      <w:b/>
      <w:bCs/>
    </w:rPr>
  </w:style>
  <w:style w:type="paragraph" w:customStyle="1" w:styleId="listauto2">
    <w:name w:val="list auto 2"/>
    <w:basedOn w:val="Normal"/>
    <w:uiPriority w:val="99"/>
    <w:rsid w:val="00FE2463"/>
    <w:pPr>
      <w:numPr>
        <w:ilvl w:val="1"/>
        <w:numId w:val="6"/>
      </w:numPr>
      <w:ind w:left="990" w:hanging="540"/>
      <w:contextualSpacing/>
      <w:jc w:val="both"/>
    </w:pPr>
    <w:rPr>
      <w:rFonts w:ascii="SimSun" w:eastAsia="SimSun" w:hAnsi="SimSun" w:cs="Times New Roman"/>
      <w:b/>
      <w:bCs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1C8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88"/>
  </w:style>
  <w:style w:type="paragraph" w:styleId="Footer">
    <w:name w:val="footer"/>
    <w:basedOn w:val="Normal"/>
    <w:link w:val="FooterChar"/>
    <w:uiPriority w:val="99"/>
    <w:unhideWhenUsed/>
    <w:rsid w:val="00C41C8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88"/>
  </w:style>
  <w:style w:type="paragraph" w:customStyle="1" w:styleId="mc-p">
    <w:name w:val="mc-p___"/>
    <w:basedOn w:val="Normal"/>
    <w:uiPriority w:val="99"/>
    <w:qFormat/>
    <w:rsid w:val="00BA535D"/>
    <w:pPr>
      <w:spacing w:before="100" w:beforeAutospacing="1" w:after="100" w:afterAutospacing="1" w:line="240" w:lineRule="auto"/>
    </w:pPr>
    <w:rPr>
      <w:rFonts w:ascii="Gulim" w:eastAsia="Gulim" w:hAnsi="Times New Roman" w:cs="Calibri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A22474"/>
    <w:rPr>
      <w:color w:val="808080"/>
    </w:rPr>
  </w:style>
  <w:style w:type="paragraph" w:customStyle="1" w:styleId="Default">
    <w:name w:val="Default"/>
    <w:rsid w:val="00AD1E30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6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Dhivagar B</dc:creator>
  <cp:lastModifiedBy>pardhasarathy.j</cp:lastModifiedBy>
  <cp:revision>710</cp:revision>
  <dcterms:created xsi:type="dcterms:W3CDTF">2022-04-05T12:35:00Z</dcterms:created>
  <dcterms:modified xsi:type="dcterms:W3CDTF">2024-02-19T08:09:00Z</dcterms:modified>
</cp:coreProperties>
</file>