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D0873" w14:textId="25EA205F" w:rsidR="00A444BE" w:rsidRPr="00A444BE" w:rsidRDefault="00A444BE" w:rsidP="00A444BE">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A444BE">
        <w:rPr>
          <w:rFonts w:ascii="Arial" w:eastAsia="SimSun" w:hAnsi="Arial" w:cs="Arial"/>
          <w:b/>
          <w:noProof/>
          <w:kern w:val="2"/>
          <w:sz w:val="24"/>
          <w:lang w:val="en-US" w:eastAsia="ko-KR"/>
        </w:rPr>
        <w:t>3GPP TSG RAN WG1 #116</w:t>
      </w:r>
      <w:r w:rsidRPr="00A444BE">
        <w:rPr>
          <w:rFonts w:ascii="Arial" w:eastAsia="SimSun" w:hAnsi="Arial" w:cs="Arial"/>
          <w:b/>
          <w:noProof/>
          <w:kern w:val="2"/>
          <w:sz w:val="24"/>
          <w:lang w:val="en-US" w:eastAsia="ko-KR"/>
        </w:rPr>
        <w:tab/>
      </w:r>
      <w:r w:rsidRPr="00A444BE">
        <w:rPr>
          <w:rFonts w:ascii="Arial" w:eastAsia="SimSun" w:hAnsi="Arial" w:cs="Arial"/>
          <w:b/>
          <w:noProof/>
          <w:kern w:val="2"/>
          <w:sz w:val="24"/>
          <w:lang w:val="en-US" w:eastAsia="ko-KR"/>
        </w:rPr>
        <w:tab/>
      </w:r>
      <w:r w:rsidRPr="00A444BE">
        <w:rPr>
          <w:rFonts w:ascii="Arial" w:eastAsia="SimSun" w:hAnsi="Arial" w:cs="Arial"/>
          <w:b/>
          <w:noProof/>
          <w:kern w:val="2"/>
          <w:sz w:val="24"/>
          <w:lang w:val="en-US" w:eastAsia="ko-KR"/>
        </w:rPr>
        <w:tab/>
      </w:r>
      <w:r w:rsidR="005E21A0" w:rsidRPr="005E21A0">
        <w:rPr>
          <w:rFonts w:ascii="Arial" w:eastAsia="SimSun" w:hAnsi="Arial" w:cs="Arial"/>
          <w:b/>
          <w:noProof/>
          <w:kern w:val="2"/>
          <w:sz w:val="24"/>
          <w:lang w:val="en-US" w:eastAsia="ko-KR"/>
        </w:rPr>
        <w:t>R1-2401179</w:t>
      </w:r>
    </w:p>
    <w:p w14:paraId="3751D77B" w14:textId="7779DA66" w:rsidR="00F17FBB" w:rsidRPr="00A444BE" w:rsidRDefault="00A444BE" w:rsidP="00A444BE">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A444BE">
        <w:rPr>
          <w:rFonts w:ascii="Arial" w:eastAsia="SimSun" w:hAnsi="Arial" w:cs="Arial"/>
          <w:b/>
          <w:noProof/>
          <w:kern w:val="2"/>
          <w:sz w:val="24"/>
          <w:lang w:val="en-US" w:eastAsia="ko-KR"/>
        </w:rPr>
        <w:t>Athens, Greece, February 26th – March 1st, 2024</w:t>
      </w:r>
    </w:p>
    <w:p w14:paraId="59C4634C" w14:textId="77777777" w:rsidR="00F17FBB" w:rsidRPr="0007085A" w:rsidRDefault="00F17FBB" w:rsidP="00F17FBB">
      <w:pPr>
        <w:pStyle w:val="CRCoverPage"/>
        <w:tabs>
          <w:tab w:val="right" w:pos="9639"/>
        </w:tabs>
        <w:spacing w:after="0"/>
        <w:jc w:val="both"/>
        <w:rPr>
          <w:b/>
          <w:noProof/>
          <w:sz w:val="24"/>
          <w:lang w:eastAsia="ko-KR"/>
        </w:rPr>
      </w:pPr>
    </w:p>
    <w:p w14:paraId="5E223DBD" w14:textId="1A6E4383"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A444BE">
        <w:rPr>
          <w:rFonts w:ascii="Arial" w:hAnsi="Arial"/>
          <w:b/>
          <w:sz w:val="24"/>
          <w:lang w:eastAsia="en-GB"/>
        </w:rPr>
        <w:t>9</w:t>
      </w:r>
      <w:r w:rsidR="00E734C4" w:rsidRPr="00E734C4">
        <w:rPr>
          <w:rFonts w:ascii="Arial" w:hAnsi="Arial"/>
          <w:b/>
          <w:sz w:val="24"/>
          <w:lang w:eastAsia="en-GB"/>
        </w:rPr>
        <w:t>.</w:t>
      </w:r>
      <w:r w:rsidR="00A444BE">
        <w:rPr>
          <w:rFonts w:ascii="Arial" w:hAnsi="Arial"/>
          <w:b/>
          <w:sz w:val="24"/>
          <w:lang w:eastAsia="en-GB"/>
        </w:rPr>
        <w:t>1</w:t>
      </w:r>
      <w:r w:rsidR="00E734C4" w:rsidRPr="00E734C4">
        <w:rPr>
          <w:rFonts w:ascii="Arial" w:hAnsi="Arial"/>
          <w:b/>
          <w:sz w:val="24"/>
          <w:lang w:eastAsia="en-GB"/>
        </w:rPr>
        <w:t>.</w:t>
      </w:r>
      <w:r w:rsidR="00A444BE">
        <w:rPr>
          <w:rFonts w:ascii="Arial" w:hAnsi="Arial"/>
          <w:b/>
          <w:sz w:val="24"/>
          <w:lang w:eastAsia="en-GB"/>
        </w:rPr>
        <w:t>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1A503E20" w:rsidR="00F17FBB" w:rsidRPr="00F950DA" w:rsidRDefault="00F17FBB" w:rsidP="00F17FBB">
      <w:pPr>
        <w:ind w:left="1985" w:hanging="1985"/>
        <w:jc w:val="both"/>
        <w:rPr>
          <w:rFonts w:ascii="바탕" w:eastAsia="바탕"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bookmarkStart w:id="3" w:name="_Hlk134774735"/>
      <w:r w:rsidR="00A444BE" w:rsidRPr="00F950DA">
        <w:rPr>
          <w:rFonts w:ascii="Arial" w:hAnsi="Arial" w:cs="Arial"/>
          <w:b/>
          <w:sz w:val="24"/>
          <w:szCs w:val="24"/>
        </w:rPr>
        <w:t>Discussion</w:t>
      </w:r>
      <w:r w:rsidR="00212671" w:rsidRPr="00F950DA">
        <w:rPr>
          <w:rFonts w:ascii="Arial" w:hAnsi="Arial" w:cs="Arial"/>
          <w:b/>
          <w:sz w:val="24"/>
          <w:szCs w:val="24"/>
        </w:rPr>
        <w:t xml:space="preserve"> on </w:t>
      </w:r>
      <w:bookmarkStart w:id="4" w:name="_Hlk158972345"/>
      <w:r w:rsidR="00A444BE" w:rsidRPr="00F950DA">
        <w:rPr>
          <w:rFonts w:ascii="Arial" w:hAnsi="Arial" w:cs="Arial"/>
          <w:b/>
          <w:sz w:val="24"/>
          <w:szCs w:val="24"/>
        </w:rPr>
        <w:t xml:space="preserve">support for </w:t>
      </w:r>
      <w:r w:rsidR="000A592B" w:rsidRPr="00F950DA">
        <w:rPr>
          <w:rFonts w:ascii="Arial" w:hAnsi="Arial" w:cs="Arial"/>
          <w:b/>
          <w:sz w:val="24"/>
          <w:szCs w:val="24"/>
        </w:rPr>
        <w:t xml:space="preserve">AI/ML </w:t>
      </w:r>
      <w:bookmarkEnd w:id="3"/>
      <w:r w:rsidR="00A444BE" w:rsidRPr="00F950DA">
        <w:rPr>
          <w:rFonts w:ascii="맑은 고딕" w:eastAsia="맑은 고딕" w:hAnsi="맑은 고딕" w:cs="맑은 고딕" w:hint="eastAsia"/>
          <w:b/>
          <w:sz w:val="24"/>
          <w:szCs w:val="24"/>
          <w:lang w:eastAsia="ko-KR"/>
        </w:rPr>
        <w:t>b</w:t>
      </w:r>
      <w:r w:rsidR="00A444BE" w:rsidRPr="00F950DA">
        <w:rPr>
          <w:rFonts w:ascii="맑은 고딕" w:eastAsia="맑은 고딕" w:hAnsi="맑은 고딕" w:cs="맑은 고딕"/>
          <w:b/>
          <w:sz w:val="24"/>
          <w:szCs w:val="24"/>
          <w:lang w:eastAsia="ko-KR"/>
        </w:rPr>
        <w:t>eam management</w:t>
      </w:r>
      <w:bookmarkEnd w:id="4"/>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5" w:name="OLE_LINK1"/>
    </w:p>
    <w:p w14:paraId="0E471AC6" w14:textId="032D8D00" w:rsidR="00EB12D5" w:rsidRPr="00D84A1E" w:rsidRDefault="004B5C22" w:rsidP="00D84A1E">
      <w:pPr>
        <w:jc w:val="both"/>
        <w:rPr>
          <w:rFonts w:eastAsiaTheme="minorEastAsia"/>
          <w:lang w:val="en-US" w:eastAsia="ko-KR"/>
        </w:rPr>
      </w:pPr>
      <w:r w:rsidRPr="00D84A1E">
        <w:rPr>
          <w:rFonts w:eastAsiaTheme="minorEastAsia" w:hint="eastAsia"/>
          <w:lang w:val="en-US" w:eastAsia="ko-KR"/>
        </w:rPr>
        <w:t>I</w:t>
      </w:r>
      <w:r w:rsidRPr="00D84A1E">
        <w:rPr>
          <w:rFonts w:eastAsiaTheme="minorEastAsia"/>
          <w:lang w:val="en-US" w:eastAsia="ko-KR"/>
        </w:rPr>
        <w:t>n RAN#</w:t>
      </w:r>
      <w:r w:rsidR="00A444BE" w:rsidRPr="00D84A1E">
        <w:rPr>
          <w:rFonts w:eastAsiaTheme="minorEastAsia"/>
          <w:lang w:val="en-US" w:eastAsia="ko-KR"/>
        </w:rPr>
        <w:t>102</w:t>
      </w:r>
      <w:r w:rsidRPr="00D84A1E">
        <w:rPr>
          <w:rFonts w:eastAsiaTheme="minorEastAsia"/>
          <w:lang w:val="en-US" w:eastAsia="ko-KR"/>
        </w:rPr>
        <w:t xml:space="preserve">, </w:t>
      </w:r>
      <w:r w:rsidR="00246846" w:rsidRPr="00D84A1E">
        <w:rPr>
          <w:rFonts w:eastAsiaTheme="minorEastAsia"/>
          <w:lang w:val="en-US" w:eastAsia="ko-KR"/>
        </w:rPr>
        <w:t xml:space="preserve">the introduction of </w:t>
      </w:r>
      <w:r w:rsidR="002D5C2C" w:rsidRPr="00D84A1E">
        <w:rPr>
          <w:rFonts w:eastAsiaTheme="minorEastAsia"/>
          <w:lang w:val="en-US" w:eastAsia="ko-KR"/>
        </w:rPr>
        <w:t xml:space="preserve">AI/ML for </w:t>
      </w:r>
      <w:r w:rsidRPr="00D84A1E">
        <w:rPr>
          <w:rFonts w:eastAsiaTheme="minorEastAsia"/>
          <w:lang w:val="en-US" w:eastAsia="ko-KR"/>
        </w:rPr>
        <w:t>NR</w:t>
      </w:r>
      <w:r w:rsidR="00246846" w:rsidRPr="00D84A1E">
        <w:rPr>
          <w:rFonts w:eastAsiaTheme="minorEastAsia"/>
          <w:lang w:val="en-US" w:eastAsia="ko-KR"/>
        </w:rPr>
        <w:t xml:space="preserve"> air interface</w:t>
      </w:r>
      <w:r w:rsidRPr="00D84A1E">
        <w:rPr>
          <w:rFonts w:eastAsiaTheme="minorEastAsia"/>
          <w:lang w:val="en-US" w:eastAsia="ko-KR"/>
        </w:rPr>
        <w:t xml:space="preserve"> </w:t>
      </w:r>
      <w:r w:rsidR="00246846" w:rsidRPr="00D84A1E">
        <w:rPr>
          <w:rFonts w:eastAsiaTheme="minorEastAsia"/>
          <w:lang w:val="en-US" w:eastAsia="ko-KR"/>
        </w:rPr>
        <w:t xml:space="preserve">as Rel-19 </w:t>
      </w:r>
      <w:r w:rsidR="00A444BE" w:rsidRPr="00D84A1E">
        <w:rPr>
          <w:rFonts w:eastAsiaTheme="minorEastAsia"/>
          <w:lang w:val="en-US" w:eastAsia="ko-KR"/>
        </w:rPr>
        <w:t>Work Item (W</w:t>
      </w:r>
      <w:r w:rsidRPr="00D84A1E">
        <w:rPr>
          <w:rFonts w:eastAsiaTheme="minorEastAsia"/>
          <w:lang w:val="en-US" w:eastAsia="ko-KR"/>
        </w:rPr>
        <w:t>I</w:t>
      </w:r>
      <w:r w:rsidR="00A444BE" w:rsidRPr="00D84A1E">
        <w:rPr>
          <w:rFonts w:eastAsiaTheme="minorEastAsia"/>
          <w:lang w:val="en-US" w:eastAsia="ko-KR"/>
        </w:rPr>
        <w:t>)</w:t>
      </w:r>
      <w:r w:rsidRPr="00D84A1E">
        <w:rPr>
          <w:rFonts w:eastAsiaTheme="minorEastAsia"/>
          <w:lang w:val="en-US" w:eastAsia="ko-KR"/>
        </w:rPr>
        <w:t xml:space="preserve"> was agreed </w:t>
      </w:r>
      <w:r w:rsidR="00A444BE" w:rsidRPr="00D84A1E">
        <w:rPr>
          <w:rFonts w:eastAsiaTheme="minorEastAsia"/>
          <w:lang w:val="en-US" w:eastAsia="ko-KR"/>
        </w:rPr>
        <w:t xml:space="preserve">to provide the normative support for the general framework </w:t>
      </w:r>
      <w:r w:rsidR="00246846" w:rsidRPr="00D84A1E">
        <w:rPr>
          <w:rFonts w:eastAsiaTheme="minorEastAsia"/>
          <w:lang w:val="en-US" w:eastAsia="ko-KR"/>
        </w:rPr>
        <w:t>of</w:t>
      </w:r>
      <w:r w:rsidR="00A444BE" w:rsidRPr="00D84A1E">
        <w:rPr>
          <w:rFonts w:eastAsiaTheme="minorEastAsia"/>
          <w:lang w:val="en-US" w:eastAsia="ko-KR"/>
        </w:rPr>
        <w:t xml:space="preserve"> AI/ML </w:t>
      </w:r>
      <w:r w:rsidR="00246846" w:rsidRPr="00D84A1E">
        <w:rPr>
          <w:rFonts w:eastAsiaTheme="minorEastAsia"/>
          <w:lang w:val="en-US" w:eastAsia="ko-KR"/>
        </w:rPr>
        <w:t>based 5G NR</w:t>
      </w:r>
      <w:r w:rsidR="00A444BE" w:rsidRPr="00D84A1E">
        <w:rPr>
          <w:rFonts w:eastAsiaTheme="minorEastAsia"/>
          <w:lang w:val="en-US" w:eastAsia="ko-KR"/>
        </w:rPr>
        <w:t xml:space="preserve"> air interface, as well as enable the recommended use cases in the preceding study. </w:t>
      </w:r>
      <w:r w:rsidR="00DD57E1" w:rsidRPr="00D84A1E">
        <w:rPr>
          <w:rFonts w:eastAsiaTheme="minorEastAsia"/>
          <w:lang w:val="en-US" w:eastAsia="ko-KR"/>
        </w:rPr>
        <w:t>According to the approved WID for AI/ML based NR air interface</w:t>
      </w:r>
      <w:r w:rsidR="00DD57E1" w:rsidRPr="00D84A1E">
        <w:rPr>
          <w:rFonts w:eastAsiaTheme="minorEastAsia"/>
          <w:lang w:val="en-US" w:eastAsia="ko-KR"/>
        </w:rPr>
        <w:fldChar w:fldCharType="begin"/>
      </w:r>
      <w:r w:rsidR="00DD57E1" w:rsidRPr="00D84A1E">
        <w:rPr>
          <w:rFonts w:eastAsiaTheme="minorEastAsia"/>
          <w:lang w:val="en-US" w:eastAsia="ko-KR"/>
        </w:rPr>
        <w:instrText xml:space="preserve"> REF _Ref134879387 \n \h </w:instrText>
      </w:r>
      <w:r w:rsidR="00D84A1E">
        <w:rPr>
          <w:rFonts w:eastAsiaTheme="minorEastAsia"/>
          <w:lang w:val="en-US" w:eastAsia="ko-KR"/>
        </w:rPr>
        <w:instrText xml:space="preserve"> \* MERGEFORMAT </w:instrText>
      </w:r>
      <w:r w:rsidR="00DD57E1" w:rsidRPr="00D84A1E">
        <w:rPr>
          <w:rFonts w:eastAsiaTheme="minorEastAsia"/>
          <w:lang w:val="en-US" w:eastAsia="ko-KR"/>
        </w:rPr>
      </w:r>
      <w:r w:rsidR="00DD57E1" w:rsidRPr="00D84A1E">
        <w:rPr>
          <w:rFonts w:eastAsiaTheme="minorEastAsia"/>
          <w:lang w:val="en-US" w:eastAsia="ko-KR"/>
        </w:rPr>
        <w:fldChar w:fldCharType="separate"/>
      </w:r>
      <w:r w:rsidR="00DD57E1" w:rsidRPr="00D84A1E">
        <w:rPr>
          <w:rFonts w:eastAsiaTheme="minorEastAsia"/>
          <w:lang w:val="en-US" w:eastAsia="ko-KR"/>
        </w:rPr>
        <w:t>[1]</w:t>
      </w:r>
      <w:r w:rsidR="00DD57E1" w:rsidRPr="00D84A1E">
        <w:rPr>
          <w:rFonts w:eastAsiaTheme="minorEastAsia"/>
          <w:lang w:val="en-US" w:eastAsia="ko-KR"/>
        </w:rPr>
        <w:fldChar w:fldCharType="end"/>
      </w:r>
      <w:r w:rsidR="00DD57E1" w:rsidRPr="00D84A1E">
        <w:rPr>
          <w:rFonts w:eastAsiaTheme="minorEastAsia"/>
          <w:lang w:val="en-US" w:eastAsia="ko-KR"/>
        </w:rPr>
        <w:t xml:space="preserve">, the specification support of beam management for NR air interface should be addressed in RAN1 during Rel-19 phase. </w:t>
      </w:r>
      <w:r w:rsidRPr="00D84A1E">
        <w:rPr>
          <w:rFonts w:eastAsiaTheme="minorEastAsia"/>
          <w:lang w:val="en-US" w:eastAsia="ko-KR"/>
        </w:rPr>
        <w:t>The details of the objective</w:t>
      </w:r>
      <w:r w:rsidR="00A444BE" w:rsidRPr="00D84A1E">
        <w:rPr>
          <w:rFonts w:eastAsiaTheme="minorEastAsia"/>
          <w:lang w:val="en-US" w:eastAsia="ko-KR"/>
        </w:rPr>
        <w:t xml:space="preserve"> for Beam management</w:t>
      </w:r>
      <w:r w:rsidRPr="00D84A1E">
        <w:rPr>
          <w:rFonts w:eastAsiaTheme="minorEastAsia"/>
          <w:lang w:val="en-US" w:eastAsia="ko-KR"/>
        </w:rPr>
        <w:t xml:space="preserve"> are shown in below</w:t>
      </w:r>
      <w:r w:rsidR="00DD57E1" w:rsidRPr="00D84A1E">
        <w:rPr>
          <w:rFonts w:eastAsiaTheme="minorEastAsia"/>
          <w:lang w:val="en-US" w:eastAsia="ko-KR"/>
        </w:rPr>
        <w:t>:</w:t>
      </w:r>
    </w:p>
    <w:tbl>
      <w:tblPr>
        <w:tblStyle w:val="a6"/>
        <w:tblW w:w="0" w:type="auto"/>
        <w:tblLook w:val="04A0" w:firstRow="1" w:lastRow="0" w:firstColumn="1" w:lastColumn="0" w:noHBand="0" w:noVBand="1"/>
      </w:tblPr>
      <w:tblGrid>
        <w:gridCol w:w="9629"/>
      </w:tblGrid>
      <w:tr w:rsidR="004B5C22" w14:paraId="3DC35830" w14:textId="77777777" w:rsidTr="008F55CC">
        <w:tc>
          <w:tcPr>
            <w:tcW w:w="9629" w:type="dxa"/>
          </w:tcPr>
          <w:p w14:paraId="59658938" w14:textId="03B6FA80" w:rsidR="00A444BE" w:rsidRPr="00A444BE" w:rsidRDefault="00A444BE" w:rsidP="00DD57E1">
            <w:pPr>
              <w:numPr>
                <w:ilvl w:val="0"/>
                <w:numId w:val="61"/>
              </w:numPr>
              <w:spacing w:after="0"/>
              <w:ind w:leftChars="180"/>
              <w:rPr>
                <w:rFonts w:eastAsia="맑은 고딕"/>
                <w:bCs/>
                <w:lang w:eastAsia="en-GB"/>
              </w:rPr>
            </w:pPr>
            <w:r w:rsidRPr="00A444BE">
              <w:rPr>
                <w:rFonts w:eastAsia="맑은 고딕"/>
                <w:bCs/>
                <w:lang w:eastAsia="en-GB"/>
              </w:rPr>
              <w:t>Beam management - DL Tx beam prediction for both UE-sided model and NW-sided model, encompassing [RAN1/RAN2]:</w:t>
            </w:r>
          </w:p>
          <w:p w14:paraId="274E1099" w14:textId="77777777" w:rsidR="00A444BE" w:rsidRPr="00A444BE" w:rsidRDefault="00A444BE" w:rsidP="00DD57E1">
            <w:pPr>
              <w:numPr>
                <w:ilvl w:val="1"/>
                <w:numId w:val="61"/>
              </w:numPr>
              <w:spacing w:after="0"/>
              <w:ind w:leftChars="540"/>
              <w:rPr>
                <w:rFonts w:eastAsia="맑은 고딕"/>
                <w:bCs/>
                <w:lang w:eastAsia="en-GB"/>
              </w:rPr>
            </w:pPr>
            <w:r w:rsidRPr="00A444BE">
              <w:rPr>
                <w:rFonts w:eastAsia="맑은 고딕"/>
                <w:bCs/>
                <w:lang w:eastAsia="en-GB"/>
              </w:rPr>
              <w:t>Spatial-domain DL Tx beam prediction for Set A of beams based on measurement results of Set B of beams (“BM-Case1”)</w:t>
            </w:r>
          </w:p>
          <w:p w14:paraId="78DF7C98" w14:textId="77777777" w:rsidR="00A444BE" w:rsidRPr="00A444BE" w:rsidRDefault="00A444BE" w:rsidP="00DD57E1">
            <w:pPr>
              <w:numPr>
                <w:ilvl w:val="1"/>
                <w:numId w:val="61"/>
              </w:numPr>
              <w:spacing w:after="0"/>
              <w:ind w:leftChars="540"/>
              <w:rPr>
                <w:rFonts w:eastAsia="맑은 고딕"/>
                <w:bCs/>
                <w:lang w:eastAsia="en-GB"/>
              </w:rPr>
            </w:pPr>
            <w:r w:rsidRPr="00A444BE">
              <w:rPr>
                <w:rFonts w:eastAsia="맑은 고딕"/>
                <w:bCs/>
                <w:lang w:eastAsia="en-GB"/>
              </w:rPr>
              <w:t>Temporal DL Tx beam prediction for Set A of beams based on the historic measurement results of Set B of beams (“BM-Case2”)</w:t>
            </w:r>
          </w:p>
          <w:p w14:paraId="30BBCA35" w14:textId="77777777" w:rsidR="00A444BE" w:rsidRPr="00A444BE" w:rsidRDefault="00A444BE" w:rsidP="00DD57E1">
            <w:pPr>
              <w:numPr>
                <w:ilvl w:val="1"/>
                <w:numId w:val="61"/>
              </w:numPr>
              <w:spacing w:after="0"/>
              <w:ind w:leftChars="540"/>
              <w:rPr>
                <w:rFonts w:eastAsia="맑은 고딕"/>
                <w:bCs/>
                <w:lang w:eastAsia="en-GB"/>
              </w:rPr>
            </w:pPr>
            <w:r w:rsidRPr="00A444BE">
              <w:rPr>
                <w:rFonts w:eastAsia="맑은 고딕"/>
                <w:bCs/>
                <w:lang w:eastAsia="en-GB"/>
              </w:rPr>
              <w:t>Specify necessary signalling/mechanism(s) to facilitate LCM operations specific to the Beam Management use cases, if any</w:t>
            </w:r>
          </w:p>
          <w:p w14:paraId="2F4917D1" w14:textId="77777777" w:rsidR="00A444BE" w:rsidRPr="00A444BE" w:rsidRDefault="00A444BE" w:rsidP="00DD57E1">
            <w:pPr>
              <w:numPr>
                <w:ilvl w:val="1"/>
                <w:numId w:val="61"/>
              </w:numPr>
              <w:spacing w:after="0"/>
              <w:ind w:leftChars="540"/>
              <w:rPr>
                <w:rFonts w:eastAsia="맑은 고딕"/>
                <w:bCs/>
                <w:lang w:eastAsia="en-GB"/>
              </w:rPr>
            </w:pPr>
            <w:r w:rsidRPr="00A444BE">
              <w:rPr>
                <w:rFonts w:eastAsia="맑은 고딕"/>
                <w:bCs/>
                <w:lang w:eastAsia="en-GB"/>
              </w:rPr>
              <w:t xml:space="preserve">Enabling method(s) to ensure consistency between training and inference regarding NW-side additional conditions (if identified) for inference at UE </w:t>
            </w:r>
          </w:p>
          <w:p w14:paraId="24146715" w14:textId="3818D31D" w:rsidR="004B5C22" w:rsidRPr="002D5C2C" w:rsidRDefault="00A444BE" w:rsidP="00DD57E1">
            <w:pPr>
              <w:spacing w:after="0"/>
              <w:ind w:leftChars="180" w:left="360" w:firstLine="720"/>
              <w:rPr>
                <w:bCs/>
              </w:rPr>
            </w:pPr>
            <w:r w:rsidRPr="00A444BE">
              <w:rPr>
                <w:rFonts w:eastAsia="맑은 고딕"/>
                <w:bCs/>
                <w:lang w:eastAsia="en-GB"/>
              </w:rPr>
              <w:t>NOTE: Strive for common framework design to support both BM-Case1 and BM-Case2</w:t>
            </w:r>
            <w:r w:rsidR="002D5C2C" w:rsidRPr="00D714C9">
              <w:rPr>
                <w:rStyle w:val="normaltextrun"/>
                <w:color w:val="000000"/>
                <w:shd w:val="clear" w:color="auto" w:fill="FFFFFF"/>
              </w:rPr>
              <w:t xml:space="preserve"> </w:t>
            </w:r>
          </w:p>
        </w:tc>
      </w:tr>
    </w:tbl>
    <w:p w14:paraId="0350AE37" w14:textId="27F79E15" w:rsidR="00E65451" w:rsidRPr="00D84A1E" w:rsidRDefault="00DD57E1" w:rsidP="00D84A1E">
      <w:pPr>
        <w:spacing w:before="120"/>
        <w:jc w:val="both"/>
        <w:rPr>
          <w:rFonts w:eastAsiaTheme="minorEastAsia"/>
          <w:lang w:val="en-US" w:eastAsia="ko-KR"/>
        </w:rPr>
      </w:pPr>
      <w:r w:rsidRPr="00D84A1E">
        <w:rPr>
          <w:rFonts w:eastAsiaTheme="minorEastAsia"/>
          <w:lang w:val="en-US" w:eastAsia="ko-KR"/>
        </w:rPr>
        <w:t>In this contribution, we discuss the AI/ML technical issues and the impacts of specifications on beam management for the NR air interface, and we provide our view and technical analysis.</w:t>
      </w:r>
    </w:p>
    <w:p w14:paraId="539692DD" w14:textId="187CA47D" w:rsidR="00AA5760" w:rsidRDefault="008C0593" w:rsidP="00797529">
      <w:pPr>
        <w:pStyle w:val="1"/>
        <w:tabs>
          <w:tab w:val="clear" w:pos="432"/>
        </w:tabs>
        <w:overflowPunct/>
        <w:autoSpaceDE/>
        <w:autoSpaceDN/>
        <w:adjustRightInd/>
        <w:ind w:left="0" w:firstLine="0"/>
        <w:jc w:val="both"/>
        <w:textAlignment w:val="auto"/>
        <w:rPr>
          <w:rFonts w:eastAsiaTheme="minorEastAsia"/>
          <w:lang w:eastAsia="ko-KR"/>
        </w:rPr>
      </w:pPr>
      <w:bookmarkStart w:id="6" w:name="OLE_LINK45"/>
      <w:bookmarkStart w:id="7" w:name="OLE_LINK46"/>
      <w:bookmarkEnd w:id="5"/>
      <w:r>
        <w:rPr>
          <w:rFonts w:eastAsiaTheme="minorEastAsia"/>
          <w:lang w:eastAsia="ko-KR"/>
        </w:rPr>
        <w:t>Beam management with AI/ML</w:t>
      </w:r>
    </w:p>
    <w:p w14:paraId="0F5BC7D6" w14:textId="3573E337" w:rsidR="00B77EBE" w:rsidRPr="00D84A1E" w:rsidRDefault="00396936" w:rsidP="00D84A1E">
      <w:pPr>
        <w:jc w:val="both"/>
        <w:rPr>
          <w:rFonts w:eastAsiaTheme="minorEastAsia"/>
          <w:lang w:val="en-US" w:eastAsia="ko-KR"/>
        </w:rPr>
      </w:pPr>
      <w:r w:rsidRPr="00D84A1E">
        <w:rPr>
          <w:rFonts w:eastAsiaTheme="minorEastAsia" w:hint="eastAsia"/>
          <w:lang w:val="en-US" w:eastAsia="ko-KR"/>
        </w:rPr>
        <w:t>A</w:t>
      </w:r>
      <w:r w:rsidRPr="00D84A1E">
        <w:rPr>
          <w:rFonts w:eastAsiaTheme="minorEastAsia"/>
          <w:lang w:val="en-US" w:eastAsia="ko-KR"/>
        </w:rPr>
        <w:t xml:space="preserve">ccording to Rel-19 AI/ML WID, </w:t>
      </w:r>
      <w:r w:rsidR="00703F04" w:rsidRPr="00D84A1E">
        <w:rPr>
          <w:rFonts w:eastAsiaTheme="minorEastAsia"/>
          <w:lang w:val="en-US" w:eastAsia="ko-KR"/>
        </w:rPr>
        <w:t>both</w:t>
      </w:r>
      <w:r w:rsidRPr="00D84A1E">
        <w:rPr>
          <w:rFonts w:eastAsiaTheme="minorEastAsia"/>
          <w:lang w:val="en-US" w:eastAsia="ko-KR"/>
        </w:rPr>
        <w:t xml:space="preserve"> spatial-domain and Temporal DL Tx beam prediction schemes should be specified for both UE-sided model band NW-sided model. </w:t>
      </w:r>
      <w:r w:rsidR="001F0762" w:rsidRPr="00D84A1E">
        <w:rPr>
          <w:rFonts w:eastAsiaTheme="minorEastAsia"/>
          <w:lang w:val="en-US" w:eastAsia="ko-KR"/>
        </w:rPr>
        <w:t>In the following sections, we will describe the technical issues related to supporting spatial-domain and temporal DL Tx beam prediction methods in standards, related signaling, and discussions necessary for performing Link Control and Management (LCM) operations.</w:t>
      </w:r>
    </w:p>
    <w:p w14:paraId="529C5C5A" w14:textId="446D8709" w:rsidR="00832529" w:rsidRDefault="008C0593" w:rsidP="00832529">
      <w:pPr>
        <w:pStyle w:val="2"/>
      </w:pPr>
      <w:bookmarkStart w:id="8" w:name="_Toc423020280"/>
      <w:bookmarkStart w:id="9" w:name="_Ref37339923"/>
      <w:bookmarkEnd w:id="2"/>
      <w:bookmarkEnd w:id="6"/>
      <w:bookmarkEnd w:id="7"/>
      <w:bookmarkEnd w:id="8"/>
      <w:r>
        <w:rPr>
          <w:rFonts w:eastAsiaTheme="minorEastAsia" w:hint="eastAsia"/>
          <w:lang w:eastAsia="ko-KR"/>
        </w:rPr>
        <w:t>S</w:t>
      </w:r>
      <w:r>
        <w:rPr>
          <w:rFonts w:eastAsiaTheme="minorEastAsia"/>
          <w:lang w:eastAsia="ko-KR"/>
        </w:rPr>
        <w:t>patial-domain DL Tx beam prediction</w:t>
      </w:r>
      <w:r w:rsidR="00B77EBE">
        <w:rPr>
          <w:rFonts w:eastAsiaTheme="minorEastAsia"/>
          <w:lang w:eastAsia="ko-KR"/>
        </w:rPr>
        <w:t xml:space="preserve"> (“BM-Case1”)</w:t>
      </w:r>
    </w:p>
    <w:p w14:paraId="3D8A1FBB" w14:textId="0B474024" w:rsidR="008C0593" w:rsidRPr="00D17021" w:rsidRDefault="00B77EBE" w:rsidP="00D17021">
      <w:pPr>
        <w:jc w:val="both"/>
        <w:rPr>
          <w:rFonts w:eastAsiaTheme="minorEastAsia"/>
          <w:lang w:val="en-US" w:eastAsia="ko-KR"/>
        </w:rPr>
      </w:pPr>
      <w:r w:rsidRPr="00D17021">
        <w:rPr>
          <w:rFonts w:eastAsiaTheme="minorEastAsia"/>
          <w:lang w:val="en-US" w:eastAsia="ko-KR"/>
        </w:rPr>
        <w:t xml:space="preserve">To perform spatial-domain DL Tx beam prediction for BM-Case 1 based on AI/ML algorithms, it is necessary to discuss how AI/ML should be applied within the existing beam management procedures. This involves understanding the current steps in beam management, identifying where AI/ML techniques can be integrated to enhance prediction accuracy and efficiency, and determining the specific algorithms or models that are best suited for this task. The integration of AI/ML could involve using </w:t>
      </w:r>
      <w:r w:rsidR="001F0762" w:rsidRPr="00D17021">
        <w:rPr>
          <w:rFonts w:eastAsiaTheme="minorEastAsia"/>
          <w:lang w:val="en-US" w:eastAsia="ko-KR"/>
        </w:rPr>
        <w:t>spatial channel characteristics</w:t>
      </w:r>
      <w:r w:rsidRPr="00D17021">
        <w:rPr>
          <w:rFonts w:eastAsiaTheme="minorEastAsia"/>
          <w:lang w:val="en-US" w:eastAsia="ko-KR"/>
        </w:rPr>
        <w:t xml:space="preserve"> data to train models that predict the optimal transmission beam based on various factors, such as </w:t>
      </w:r>
      <w:r w:rsidR="001F0762" w:rsidRPr="00D17021">
        <w:rPr>
          <w:rFonts w:eastAsiaTheme="minorEastAsia"/>
          <w:lang w:val="en-US" w:eastAsia="ko-KR"/>
        </w:rPr>
        <w:t xml:space="preserve">the spatial channel characteristics, </w:t>
      </w:r>
      <w:r w:rsidRPr="00D17021">
        <w:rPr>
          <w:rFonts w:eastAsiaTheme="minorEastAsia"/>
          <w:lang w:val="en-US" w:eastAsia="ko-KR"/>
        </w:rPr>
        <w:t xml:space="preserve">user's location, mobility patterns, and the surrounding environment. </w:t>
      </w:r>
    </w:p>
    <w:p w14:paraId="720F208D" w14:textId="3F72EADE" w:rsidR="00AC5BA1" w:rsidRDefault="00376ABE" w:rsidP="00AC5BA1">
      <w:pPr>
        <w:pStyle w:val="ae"/>
        <w:keepNext/>
        <w:spacing w:line="276" w:lineRule="auto"/>
        <w:jc w:val="center"/>
      </w:pPr>
      <w:r w:rsidRPr="00376ABE">
        <w:rPr>
          <w:noProof/>
        </w:rPr>
        <w:lastRenderedPageBreak/>
        <w:t xml:space="preserve"> </w:t>
      </w:r>
      <w:r>
        <w:rPr>
          <w:noProof/>
        </w:rPr>
        <w:drawing>
          <wp:inline distT="0" distB="0" distL="0" distR="0" wp14:anchorId="36A91F70" wp14:editId="1C899B9D">
            <wp:extent cx="6122035" cy="3204845"/>
            <wp:effectExtent l="0" t="0" r="0" b="0"/>
            <wp:docPr id="1872711806" name="그림 1" descr="텍스트, 스크린샷, 도표, 폰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711806" name="그림 1" descr="텍스트, 스크린샷, 도표, 폰트이(가) 표시된 사진&#10;&#10;자동 생성된 설명"/>
                    <pic:cNvPicPr/>
                  </pic:nvPicPr>
                  <pic:blipFill>
                    <a:blip r:embed="rId8"/>
                    <a:stretch>
                      <a:fillRect/>
                    </a:stretch>
                  </pic:blipFill>
                  <pic:spPr>
                    <a:xfrm>
                      <a:off x="0" y="0"/>
                      <a:ext cx="6122035" cy="3204845"/>
                    </a:xfrm>
                    <a:prstGeom prst="rect">
                      <a:avLst/>
                    </a:prstGeom>
                  </pic:spPr>
                </pic:pic>
              </a:graphicData>
            </a:graphic>
          </wp:inline>
        </w:drawing>
      </w:r>
    </w:p>
    <w:p w14:paraId="4960BFC7" w14:textId="0D9B6528" w:rsidR="00AC5BA1" w:rsidRDefault="00AC5BA1" w:rsidP="00AC5BA1">
      <w:pPr>
        <w:pStyle w:val="ad"/>
        <w:spacing w:after="120"/>
        <w:jc w:val="center"/>
        <w:rPr>
          <w:rFonts w:eastAsiaTheme="minorEastAsia"/>
          <w:lang w:eastAsia="ko-KR"/>
        </w:rPr>
      </w:pPr>
      <w:bookmarkStart w:id="10" w:name="_Ref158911481"/>
      <w:r>
        <w:t xml:space="preserve">Figure </w:t>
      </w:r>
      <w:r>
        <w:fldChar w:fldCharType="begin"/>
      </w:r>
      <w:r>
        <w:instrText xml:space="preserve"> SEQ Figure \* ARABIC </w:instrText>
      </w:r>
      <w:r>
        <w:fldChar w:fldCharType="separate"/>
      </w:r>
      <w:r w:rsidR="00A029EB">
        <w:rPr>
          <w:noProof/>
        </w:rPr>
        <w:t>1</w:t>
      </w:r>
      <w:r>
        <w:fldChar w:fldCharType="end"/>
      </w:r>
      <w:bookmarkEnd w:id="10"/>
      <w:r>
        <w:t xml:space="preserve">. </w:t>
      </w:r>
      <w:r>
        <w:rPr>
          <w:lang w:eastAsia="ko-KR"/>
        </w:rPr>
        <w:t xml:space="preserve">DL Tx beam prediction for </w:t>
      </w:r>
      <w:r w:rsidR="00376ABE">
        <w:rPr>
          <w:rFonts w:hint="eastAsia"/>
          <w:lang w:eastAsia="ko-KR"/>
        </w:rPr>
        <w:t>b</w:t>
      </w:r>
      <w:r w:rsidR="00376ABE">
        <w:rPr>
          <w:lang w:eastAsia="ko-KR"/>
        </w:rPr>
        <w:t xml:space="preserve">oth </w:t>
      </w:r>
      <w:r>
        <w:rPr>
          <w:lang w:eastAsia="ko-KR"/>
        </w:rPr>
        <w:t>NW-sided model</w:t>
      </w:r>
      <w:r w:rsidR="00376ABE">
        <w:rPr>
          <w:lang w:eastAsia="ko-KR"/>
        </w:rPr>
        <w:t>(left) and UE-sided model(right)</w:t>
      </w:r>
      <w:r>
        <w:rPr>
          <w:lang w:eastAsia="ko-KR"/>
        </w:rPr>
        <w:t xml:space="preserve"> (BM Case 1)</w:t>
      </w:r>
    </w:p>
    <w:p w14:paraId="649DCE44" w14:textId="19ECC515" w:rsidR="00F21602" w:rsidRPr="007E26B5" w:rsidRDefault="00F21602" w:rsidP="00D17021">
      <w:pPr>
        <w:jc w:val="both"/>
        <w:rPr>
          <w:rFonts w:eastAsiaTheme="minorEastAsia"/>
          <w:lang w:val="en-US" w:eastAsia="ko-KR"/>
        </w:rPr>
      </w:pPr>
      <w:r w:rsidRPr="007E26B5">
        <w:rPr>
          <w:rFonts w:eastAsiaTheme="minorEastAsia"/>
          <w:lang w:val="en-US" w:eastAsia="ko-KR"/>
        </w:rPr>
        <w:t xml:space="preserve">For BM-Case 1, the process is fundamentally divided into two stages: model training and model inference. In the first stage, model training, an implemented neural network (NN) gathers data (a subset of measured beam pairs) and labels (beam pair index(es) with the highest metric, e.g., L1-RSRP) to train the model. </w:t>
      </w:r>
      <w:r w:rsidRPr="007E26B5">
        <w:rPr>
          <w:rFonts w:eastAsiaTheme="minorEastAsia" w:hint="eastAsia"/>
          <w:lang w:val="en-US" w:eastAsia="ko-KR"/>
        </w:rPr>
        <w:t>A</w:t>
      </w:r>
      <w:r w:rsidRPr="007E26B5">
        <w:rPr>
          <w:rFonts w:eastAsiaTheme="minorEastAsia"/>
          <w:lang w:val="en-US" w:eastAsia="ko-KR"/>
        </w:rPr>
        <w:t xml:space="preserve">nd in the second stage, model inference, </w:t>
      </w:r>
      <w:r w:rsidR="00703F04" w:rsidRPr="007E26B5">
        <w:rPr>
          <w:rFonts w:eastAsiaTheme="minorEastAsia"/>
          <w:lang w:val="en-US" w:eastAsia="ko-KR"/>
        </w:rPr>
        <w:t>only</w:t>
      </w:r>
      <w:r w:rsidRPr="007E26B5">
        <w:rPr>
          <w:rFonts w:eastAsiaTheme="minorEastAsia"/>
          <w:lang w:val="en-US" w:eastAsia="ko-KR"/>
        </w:rPr>
        <w:t xml:space="preserve"> a subset of beam pairs is </w:t>
      </w:r>
      <w:r w:rsidR="00703F04" w:rsidRPr="007E26B5">
        <w:rPr>
          <w:rFonts w:eastAsiaTheme="minorEastAsia"/>
          <w:lang w:val="en-US" w:eastAsia="ko-KR"/>
        </w:rPr>
        <w:t>measured</w:t>
      </w:r>
      <w:r w:rsidRPr="007E26B5">
        <w:rPr>
          <w:rFonts w:eastAsiaTheme="minorEastAsia"/>
          <w:lang w:val="en-US" w:eastAsia="ko-KR"/>
        </w:rPr>
        <w:t xml:space="preserve"> and/or reported as input to the NN then the out of the NN is the predicted best K Tx beam(s) or beam pair(s) and the corresponding performance metric</w:t>
      </w:r>
      <w:r w:rsidR="00703F04" w:rsidRPr="007E26B5">
        <w:rPr>
          <w:rFonts w:eastAsiaTheme="minorEastAsia"/>
          <w:lang w:val="en-US" w:eastAsia="ko-KR"/>
        </w:rPr>
        <w:t>.</w:t>
      </w:r>
    </w:p>
    <w:p w14:paraId="42B61FCC" w14:textId="0D450928" w:rsidR="00DF5B05" w:rsidRPr="007E26B5" w:rsidRDefault="00040228" w:rsidP="00D17021">
      <w:pPr>
        <w:jc w:val="both"/>
        <w:rPr>
          <w:rFonts w:eastAsiaTheme="minorEastAsia"/>
          <w:lang w:val="en-US" w:eastAsia="ko-KR"/>
        </w:rPr>
      </w:pPr>
      <w:r w:rsidRPr="007E26B5">
        <w:rPr>
          <w:rFonts w:eastAsiaTheme="minorEastAsia"/>
          <w:lang w:val="en-US" w:eastAsia="ko-KR"/>
        </w:rPr>
        <w:t xml:space="preserve">In the model training phase, the NW sweeps all possible Tx beams (e.g., 32, 64, or 256 narrow beams or wide beams), and the UE also performs Rx beam sweeping to collect the RSRP measurements related to all beams or a subset of the optimal beam combinations. This information, including the optimal beam ID values, is gathered as training input data. In the case of NW-oriented AI/ML BM, the UE </w:t>
      </w:r>
      <w:proofErr w:type="gramStart"/>
      <w:r w:rsidRPr="007E26B5">
        <w:rPr>
          <w:rFonts w:eastAsiaTheme="minorEastAsia"/>
          <w:lang w:val="en-US" w:eastAsia="ko-KR"/>
        </w:rPr>
        <w:t>feedbacks</w:t>
      </w:r>
      <w:proofErr w:type="gramEnd"/>
      <w:r w:rsidRPr="007E26B5">
        <w:rPr>
          <w:rFonts w:eastAsiaTheme="minorEastAsia"/>
          <w:lang w:val="en-US" w:eastAsia="ko-KR"/>
        </w:rPr>
        <w:t xml:space="preserve"> this training input information to the NW via offline/online methods. It is necessary to discuss what kind of input information is required for model training and whether these need to be standardized. For the input information for model training, the following options can be considered:</w:t>
      </w:r>
    </w:p>
    <w:p w14:paraId="015799D2" w14:textId="4EEBCB11" w:rsidR="00DE729F" w:rsidRPr="008E2C3A" w:rsidRDefault="00DE729F" w:rsidP="008E2C3A">
      <w:pPr>
        <w:pStyle w:val="a5"/>
        <w:numPr>
          <w:ilvl w:val="0"/>
          <w:numId w:val="63"/>
        </w:numPr>
        <w:ind w:firstLineChars="0"/>
        <w:rPr>
          <w:rFonts w:eastAsiaTheme="minorEastAsia"/>
          <w:lang w:eastAsia="ko-KR"/>
        </w:rPr>
      </w:pPr>
      <w:proofErr w:type="spellStart"/>
      <w:r w:rsidRPr="008E2C3A">
        <w:rPr>
          <w:rFonts w:eastAsiaTheme="minorEastAsia" w:hint="eastAsia"/>
          <w:lang w:eastAsia="ko-KR"/>
        </w:rPr>
        <w:t>O</w:t>
      </w:r>
      <w:r w:rsidRPr="008E2C3A">
        <w:rPr>
          <w:rFonts w:eastAsiaTheme="minorEastAsia"/>
          <w:lang w:eastAsia="ko-KR"/>
        </w:rPr>
        <w:t>pt</w:t>
      </w:r>
      <w:proofErr w:type="spellEnd"/>
      <w:r w:rsidR="00040228">
        <w:rPr>
          <w:rFonts w:eastAsiaTheme="minorEastAsia"/>
          <w:lang w:eastAsia="ko-KR"/>
        </w:rPr>
        <w:t xml:space="preserve"> </w:t>
      </w:r>
      <w:r w:rsidRPr="008E2C3A">
        <w:rPr>
          <w:rFonts w:eastAsiaTheme="minorEastAsia"/>
          <w:lang w:eastAsia="ko-KR"/>
        </w:rPr>
        <w:t xml:space="preserve">1: </w:t>
      </w:r>
      <w:r w:rsidRPr="008E2C3A">
        <w:rPr>
          <w:rFonts w:eastAsiaTheme="minorEastAsia" w:hint="eastAsia"/>
          <w:lang w:eastAsia="ko-KR"/>
        </w:rPr>
        <w:t>U</w:t>
      </w:r>
      <w:r w:rsidRPr="008E2C3A">
        <w:rPr>
          <w:rFonts w:eastAsiaTheme="minorEastAsia"/>
          <w:lang w:eastAsia="ko-KR"/>
        </w:rPr>
        <w:t>E feedback RSRPs for all beams (full set)</w:t>
      </w:r>
    </w:p>
    <w:p w14:paraId="77E5ECB3" w14:textId="6F05DC92" w:rsidR="00DE729F" w:rsidRPr="008E2C3A" w:rsidRDefault="00DE729F" w:rsidP="008E2C3A">
      <w:pPr>
        <w:pStyle w:val="a5"/>
        <w:numPr>
          <w:ilvl w:val="0"/>
          <w:numId w:val="63"/>
        </w:numPr>
        <w:ind w:firstLineChars="0"/>
        <w:rPr>
          <w:rFonts w:eastAsiaTheme="minorEastAsia"/>
          <w:lang w:eastAsia="ko-KR"/>
        </w:rPr>
      </w:pPr>
      <w:proofErr w:type="spellStart"/>
      <w:r w:rsidRPr="008E2C3A">
        <w:rPr>
          <w:rFonts w:eastAsiaTheme="minorEastAsia" w:hint="eastAsia"/>
          <w:lang w:eastAsia="ko-KR"/>
        </w:rPr>
        <w:t>O</w:t>
      </w:r>
      <w:r w:rsidRPr="008E2C3A">
        <w:rPr>
          <w:rFonts w:eastAsiaTheme="minorEastAsia"/>
          <w:lang w:eastAsia="ko-KR"/>
        </w:rPr>
        <w:t>pt</w:t>
      </w:r>
      <w:proofErr w:type="spellEnd"/>
      <w:r w:rsidR="00040228">
        <w:rPr>
          <w:rFonts w:eastAsiaTheme="minorEastAsia"/>
          <w:lang w:eastAsia="ko-KR"/>
        </w:rPr>
        <w:t xml:space="preserve"> </w:t>
      </w:r>
      <w:r w:rsidRPr="008E2C3A">
        <w:rPr>
          <w:rFonts w:eastAsiaTheme="minorEastAsia"/>
          <w:lang w:eastAsia="ko-KR"/>
        </w:rPr>
        <w:t xml:space="preserve">2: </w:t>
      </w:r>
      <w:r w:rsidRPr="008E2C3A">
        <w:rPr>
          <w:rFonts w:eastAsiaTheme="minorEastAsia" w:hint="eastAsia"/>
          <w:lang w:eastAsia="ko-KR"/>
        </w:rPr>
        <w:t>U</w:t>
      </w:r>
      <w:r w:rsidRPr="008E2C3A">
        <w:rPr>
          <w:rFonts w:eastAsiaTheme="minorEastAsia"/>
          <w:lang w:eastAsia="ko-KR"/>
        </w:rPr>
        <w:t xml:space="preserve">E feedback RSRPs for some selected beams (e.g. sparse beams + optimal beams out of full set) and/or other side information (e.g. </w:t>
      </w:r>
      <w:r w:rsidR="00040228" w:rsidRPr="00040228">
        <w:rPr>
          <w:rFonts w:eastAsiaTheme="minorEastAsia"/>
          <w:lang w:eastAsia="ko-KR"/>
        </w:rPr>
        <w:t>Device Capabilities</w:t>
      </w:r>
      <w:r w:rsidR="00040228">
        <w:rPr>
          <w:rFonts w:eastAsiaTheme="minorEastAsia"/>
          <w:lang w:eastAsia="ko-KR"/>
        </w:rPr>
        <w:t xml:space="preserve">, </w:t>
      </w:r>
      <w:r w:rsidR="00FE6DE6" w:rsidRPr="008E2C3A">
        <w:rPr>
          <w:rFonts w:eastAsiaTheme="minorEastAsia"/>
          <w:lang w:eastAsia="ko-KR"/>
        </w:rPr>
        <w:t xml:space="preserve">UE speed, </w:t>
      </w:r>
      <w:r w:rsidR="00040228">
        <w:rPr>
          <w:rFonts w:eastAsiaTheme="minorEastAsia"/>
          <w:lang w:eastAsia="ko-KR"/>
        </w:rPr>
        <w:t>S</w:t>
      </w:r>
      <w:r w:rsidR="00FE6DE6" w:rsidRPr="008E2C3A">
        <w:rPr>
          <w:rFonts w:eastAsiaTheme="minorEastAsia"/>
          <w:lang w:eastAsia="ko-KR"/>
        </w:rPr>
        <w:t xml:space="preserve">patial </w:t>
      </w:r>
      <w:r w:rsidR="00040228">
        <w:rPr>
          <w:rFonts w:eastAsiaTheme="minorEastAsia"/>
          <w:lang w:eastAsia="ko-KR"/>
        </w:rPr>
        <w:t>C</w:t>
      </w:r>
      <w:r w:rsidR="00FE6DE6" w:rsidRPr="008E2C3A">
        <w:rPr>
          <w:rFonts w:eastAsiaTheme="minorEastAsia"/>
          <w:lang w:eastAsia="ko-KR"/>
        </w:rPr>
        <w:t>orrelation</w:t>
      </w:r>
      <w:r w:rsidR="00040228">
        <w:rPr>
          <w:rFonts w:eastAsiaTheme="minorEastAsia"/>
          <w:lang w:eastAsia="ko-KR"/>
        </w:rPr>
        <w:t xml:space="preserve">, </w:t>
      </w:r>
      <w:r w:rsidR="00040228" w:rsidRPr="00040228">
        <w:rPr>
          <w:rFonts w:eastAsiaTheme="minorEastAsia"/>
          <w:lang w:eastAsia="ko-KR"/>
        </w:rPr>
        <w:t>Environmental and Contextual Information</w:t>
      </w:r>
      <w:r w:rsidR="00FE6DE6" w:rsidRPr="008E2C3A">
        <w:rPr>
          <w:rFonts w:eastAsiaTheme="minorEastAsia"/>
          <w:lang w:eastAsia="ko-KR"/>
        </w:rPr>
        <w:t>)</w:t>
      </w:r>
    </w:p>
    <w:p w14:paraId="21CD94F0" w14:textId="7CF140A7" w:rsidR="00040228" w:rsidRDefault="00040228" w:rsidP="00D17021">
      <w:pPr>
        <w:jc w:val="both"/>
        <w:rPr>
          <w:rFonts w:eastAsiaTheme="minorEastAsia"/>
          <w:lang w:val="en-US" w:eastAsia="ko-KR"/>
        </w:rPr>
      </w:pPr>
      <w:r w:rsidRPr="00040228">
        <w:rPr>
          <w:rFonts w:eastAsiaTheme="minorEastAsia"/>
          <w:lang w:val="en-US" w:eastAsia="ko-KR"/>
        </w:rPr>
        <w:t>This input information is critical for training an AI/ML model capable of predicting the optimal beam configurations for different scenarios. The need for standardization of this input data arises to ensure interoperability and consistency in how AI/ML models are trained and deployed across different networks and devices.</w:t>
      </w:r>
    </w:p>
    <w:p w14:paraId="7A11793F" w14:textId="044927BC" w:rsidR="007E26B5" w:rsidRDefault="007E26B5" w:rsidP="00D17021">
      <w:pPr>
        <w:jc w:val="both"/>
        <w:rPr>
          <w:rFonts w:eastAsiaTheme="minorEastAsia"/>
          <w:lang w:val="en-US" w:eastAsia="ko-KR"/>
        </w:rPr>
      </w:pPr>
      <w:r w:rsidRPr="007E26B5">
        <w:rPr>
          <w:rFonts w:eastAsiaTheme="minorEastAsia"/>
          <w:lang w:val="en-US" w:eastAsia="ko-KR"/>
        </w:rPr>
        <w:t>In the context of AI/ML model training for beam management in 5G</w:t>
      </w:r>
      <w:r>
        <w:rPr>
          <w:rFonts w:eastAsiaTheme="minorEastAsia"/>
          <w:lang w:val="en-US" w:eastAsia="ko-KR"/>
        </w:rPr>
        <w:t>-A</w:t>
      </w:r>
      <w:r w:rsidRPr="007E26B5">
        <w:rPr>
          <w:rFonts w:eastAsiaTheme="minorEastAsia"/>
          <w:lang w:val="en-US" w:eastAsia="ko-KR"/>
        </w:rPr>
        <w:t xml:space="preserve"> </w:t>
      </w:r>
      <w:r>
        <w:rPr>
          <w:rFonts w:eastAsiaTheme="minorEastAsia"/>
          <w:lang w:val="en-US" w:eastAsia="ko-KR"/>
        </w:rPr>
        <w:t>NR</w:t>
      </w:r>
      <w:r w:rsidRPr="007E26B5">
        <w:rPr>
          <w:rFonts w:eastAsiaTheme="minorEastAsia"/>
          <w:lang w:val="en-US" w:eastAsia="ko-KR"/>
        </w:rPr>
        <w:t xml:space="preserve">, the process involves mapping the relationship between a set of beams within Set B and the beams in Set A. To accurately map this relationship, a variety of input information is necessary. Here’s an elaboration on the model training process, </w:t>
      </w:r>
      <w:proofErr w:type="gramStart"/>
      <w:r w:rsidRPr="007E26B5">
        <w:rPr>
          <w:rFonts w:eastAsiaTheme="minorEastAsia"/>
          <w:lang w:val="en-US" w:eastAsia="ko-KR"/>
        </w:rPr>
        <w:t>taking into account</w:t>
      </w:r>
      <w:proofErr w:type="gramEnd"/>
      <w:r w:rsidRPr="007E26B5">
        <w:rPr>
          <w:rFonts w:eastAsiaTheme="minorEastAsia"/>
          <w:lang w:val="en-US" w:eastAsia="ko-KR"/>
        </w:rPr>
        <w:t xml:space="preserve"> the feedback information, standardization, Lifecycle Management (LCM), and the need for reporting various types of information:</w:t>
      </w:r>
    </w:p>
    <w:p w14:paraId="42CA64AD" w14:textId="3D7AEE8B" w:rsidR="007E26B5" w:rsidRPr="00D17021" w:rsidRDefault="00040228" w:rsidP="00D17021">
      <w:pPr>
        <w:jc w:val="both"/>
        <w:rPr>
          <w:rFonts w:eastAsiaTheme="minorEastAsia"/>
          <w:b/>
          <w:bCs/>
          <w:i/>
          <w:iCs/>
          <w:lang w:val="en-US" w:eastAsia="ko-KR"/>
        </w:rPr>
      </w:pPr>
      <w:bookmarkStart w:id="11" w:name="_Hlk158927350"/>
      <w:r w:rsidRPr="00D17021">
        <w:rPr>
          <w:rFonts w:eastAsiaTheme="minorEastAsia" w:hint="eastAsia"/>
          <w:b/>
          <w:bCs/>
          <w:i/>
          <w:iCs/>
          <w:lang w:val="en-US" w:eastAsia="ko-KR"/>
        </w:rPr>
        <w:t>O</w:t>
      </w:r>
      <w:r w:rsidRPr="00D17021">
        <w:rPr>
          <w:rFonts w:eastAsiaTheme="minorEastAsia"/>
          <w:b/>
          <w:bCs/>
          <w:i/>
          <w:iCs/>
          <w:lang w:val="en-US" w:eastAsia="ko-KR"/>
        </w:rPr>
        <w:t>bservation 1: For the UE feedback of training inputs</w:t>
      </w:r>
      <w:r w:rsidR="007E26B5" w:rsidRPr="00D17021">
        <w:rPr>
          <w:rFonts w:eastAsiaTheme="minorEastAsia"/>
          <w:b/>
          <w:bCs/>
          <w:i/>
          <w:iCs/>
          <w:lang w:val="en-US" w:eastAsia="ko-KR"/>
        </w:rPr>
        <w:t xml:space="preserve"> and LCM</w:t>
      </w:r>
      <w:r w:rsidRPr="00D17021">
        <w:rPr>
          <w:rFonts w:eastAsiaTheme="minorEastAsia"/>
          <w:b/>
          <w:bCs/>
          <w:i/>
          <w:iCs/>
          <w:lang w:val="en-US" w:eastAsia="ko-KR"/>
        </w:rPr>
        <w:t xml:space="preserve">, it is necessary to consider </w:t>
      </w:r>
      <w:r w:rsidR="007E26B5" w:rsidRPr="00D17021">
        <w:rPr>
          <w:rFonts w:eastAsiaTheme="minorEastAsia"/>
          <w:b/>
          <w:bCs/>
          <w:i/>
          <w:iCs/>
          <w:lang w:val="en-US" w:eastAsia="ko-KR"/>
        </w:rPr>
        <w:t>for reporting various types of potential input information (e.g. Historical Data, BM feedback, side information)</w:t>
      </w:r>
      <w:bookmarkEnd w:id="11"/>
    </w:p>
    <w:p w14:paraId="5ABEADD3" w14:textId="78F966BE" w:rsidR="00AC5BA1" w:rsidRPr="00D17021" w:rsidRDefault="007E26B5" w:rsidP="00D17021">
      <w:pPr>
        <w:jc w:val="both"/>
        <w:rPr>
          <w:rFonts w:eastAsiaTheme="minorEastAsia"/>
          <w:lang w:val="en-US" w:eastAsia="ko-KR"/>
        </w:rPr>
      </w:pPr>
      <w:r w:rsidRPr="00D17021">
        <w:rPr>
          <w:rFonts w:eastAsiaTheme="minorEastAsia" w:hint="eastAsia"/>
          <w:lang w:val="en-US" w:eastAsia="ko-KR"/>
        </w:rPr>
        <w:t>A</w:t>
      </w:r>
      <w:r w:rsidRPr="00D17021">
        <w:rPr>
          <w:rFonts w:eastAsiaTheme="minorEastAsia"/>
          <w:lang w:val="en-US" w:eastAsia="ko-KR"/>
        </w:rPr>
        <w:t xml:space="preserve">s shown in </w:t>
      </w:r>
      <w:r w:rsidRPr="00D17021">
        <w:rPr>
          <w:rFonts w:eastAsiaTheme="minorEastAsia"/>
          <w:lang w:val="en-US" w:eastAsia="ko-KR"/>
        </w:rPr>
        <w:fldChar w:fldCharType="begin"/>
      </w:r>
      <w:r w:rsidRPr="00D17021">
        <w:rPr>
          <w:rFonts w:eastAsiaTheme="minorEastAsia"/>
          <w:lang w:val="en-US" w:eastAsia="ko-KR"/>
        </w:rPr>
        <w:instrText xml:space="preserve"> REF _Ref158911481 \h </w:instrText>
      </w:r>
      <w:r w:rsidR="00D17021">
        <w:rPr>
          <w:rFonts w:eastAsiaTheme="minorEastAsia"/>
          <w:lang w:val="en-US" w:eastAsia="ko-KR"/>
        </w:rPr>
        <w:instrText xml:space="preserve"> \* MERGEFORMAT </w:instrText>
      </w:r>
      <w:r w:rsidRPr="00D17021">
        <w:rPr>
          <w:rFonts w:eastAsiaTheme="minorEastAsia"/>
          <w:lang w:val="en-US" w:eastAsia="ko-KR"/>
        </w:rPr>
      </w:r>
      <w:r w:rsidRPr="00D17021">
        <w:rPr>
          <w:rFonts w:eastAsiaTheme="minorEastAsia"/>
          <w:lang w:val="en-US" w:eastAsia="ko-KR"/>
        </w:rPr>
        <w:fldChar w:fldCharType="separate"/>
      </w:r>
      <w:r w:rsidRPr="00D17021">
        <w:rPr>
          <w:rFonts w:eastAsiaTheme="minorEastAsia"/>
          <w:lang w:val="en-US" w:eastAsia="ko-KR"/>
        </w:rPr>
        <w:t>Figure 1</w:t>
      </w:r>
      <w:r w:rsidRPr="00D17021">
        <w:rPr>
          <w:rFonts w:eastAsiaTheme="minorEastAsia"/>
          <w:lang w:val="en-US" w:eastAsia="ko-KR"/>
        </w:rPr>
        <w:fldChar w:fldCharType="end"/>
      </w:r>
      <w:r w:rsidRPr="00D17021">
        <w:rPr>
          <w:rFonts w:eastAsiaTheme="minorEastAsia"/>
          <w:lang w:val="en-US" w:eastAsia="ko-KR"/>
        </w:rPr>
        <w:t xml:space="preserve">, AI/ML model inference can be performed at either NW side or UE side </w:t>
      </w:r>
      <w:r w:rsidR="008A428B">
        <w:rPr>
          <w:rFonts w:eastAsiaTheme="minorEastAsia"/>
          <w:lang w:val="en-US" w:eastAsia="ko-KR"/>
        </w:rPr>
        <w:t xml:space="preserve">across P1/P2/P3 stages in conventional BM, </w:t>
      </w:r>
      <w:r w:rsidRPr="00D17021">
        <w:rPr>
          <w:rFonts w:eastAsiaTheme="minorEastAsia"/>
          <w:lang w:val="en-US" w:eastAsia="ko-KR"/>
        </w:rPr>
        <w:t xml:space="preserve">depending on implementation flexibility/complexity, performance gain, use case/scenarios. </w:t>
      </w:r>
    </w:p>
    <w:p w14:paraId="0B840AF2" w14:textId="0642764B" w:rsidR="003D297F" w:rsidRDefault="003D297F" w:rsidP="00D17021">
      <w:pPr>
        <w:jc w:val="both"/>
        <w:rPr>
          <w:rFonts w:eastAsiaTheme="minorEastAsia"/>
          <w:lang w:val="en-US" w:eastAsia="ko-KR"/>
        </w:rPr>
      </w:pPr>
      <w:r>
        <w:rPr>
          <w:rFonts w:eastAsiaTheme="minorEastAsia"/>
          <w:lang w:val="en-US" w:eastAsia="ko-KR"/>
        </w:rPr>
        <w:t>P</w:t>
      </w:r>
      <w:r w:rsidRPr="003D297F">
        <w:rPr>
          <w:rFonts w:eastAsiaTheme="minorEastAsia"/>
          <w:lang w:val="en-US" w:eastAsia="ko-KR"/>
        </w:rPr>
        <w:t>articularly regarding BM-Case 1, the application of AI/ML for beam prediction (BP) aims to reduce the overhead associated with beam sweeping. Beam sweeping is the process by which a</w:t>
      </w:r>
      <w:r>
        <w:rPr>
          <w:rFonts w:eastAsiaTheme="minorEastAsia"/>
          <w:lang w:val="en-US" w:eastAsia="ko-KR"/>
        </w:rPr>
        <w:t xml:space="preserve"> NW</w:t>
      </w:r>
      <w:r w:rsidRPr="003D297F">
        <w:rPr>
          <w:rFonts w:eastAsiaTheme="minorEastAsia"/>
          <w:lang w:val="en-US" w:eastAsia="ko-KR"/>
        </w:rPr>
        <w:t xml:space="preserve"> cycles</w:t>
      </w:r>
      <w:r w:rsidR="00D84A1E">
        <w:rPr>
          <w:rFonts w:eastAsiaTheme="minorEastAsia"/>
          <w:lang w:val="en-US" w:eastAsia="ko-KR"/>
        </w:rPr>
        <w:t>©</w:t>
      </w:r>
      <w:r w:rsidRPr="003D297F">
        <w:rPr>
          <w:rFonts w:eastAsiaTheme="minorEastAsia"/>
          <w:lang w:val="en-US" w:eastAsia="ko-KR"/>
        </w:rPr>
        <w:t xml:space="preserve"> through multiple beam directions to find the best transmission path to the user equipment (UE). By applying AI/ML inference, the process can </w:t>
      </w:r>
      <w:r w:rsidRPr="003D297F">
        <w:rPr>
          <w:rFonts w:eastAsiaTheme="minorEastAsia"/>
          <w:lang w:val="en-US" w:eastAsia="ko-KR"/>
        </w:rPr>
        <w:lastRenderedPageBreak/>
        <w:t>be made more efficient. Here's an elaborated discussion on the potential application of AI/ML inference across the P1, P2, and P3 stages to reduce beam sweeping overhead:</w:t>
      </w:r>
    </w:p>
    <w:tbl>
      <w:tblPr>
        <w:tblStyle w:val="a6"/>
        <w:tblW w:w="0" w:type="auto"/>
        <w:tblLook w:val="04A0" w:firstRow="1" w:lastRow="0" w:firstColumn="1" w:lastColumn="0" w:noHBand="0" w:noVBand="1"/>
      </w:tblPr>
      <w:tblGrid>
        <w:gridCol w:w="1809"/>
        <w:gridCol w:w="2977"/>
        <w:gridCol w:w="5053"/>
      </w:tblGrid>
      <w:tr w:rsidR="003D297F" w14:paraId="16ADA64D" w14:textId="77777777" w:rsidTr="003D297F">
        <w:tc>
          <w:tcPr>
            <w:tcW w:w="1809" w:type="dxa"/>
            <w:shd w:val="clear" w:color="auto" w:fill="DEEAF6" w:themeFill="accent1" w:themeFillTint="33"/>
          </w:tcPr>
          <w:p w14:paraId="2F78F902" w14:textId="131EC25F" w:rsidR="003D297F" w:rsidRPr="003D297F" w:rsidRDefault="003D297F" w:rsidP="00D17021">
            <w:pPr>
              <w:jc w:val="both"/>
              <w:rPr>
                <w:rFonts w:eastAsiaTheme="minorEastAsia"/>
                <w:b/>
                <w:bCs/>
                <w:lang w:val="en-US" w:eastAsia="ko-KR"/>
              </w:rPr>
            </w:pPr>
            <w:r w:rsidRPr="003D297F">
              <w:rPr>
                <w:rFonts w:eastAsiaTheme="minorEastAsia" w:hint="eastAsia"/>
                <w:b/>
                <w:bCs/>
                <w:lang w:val="en-US" w:eastAsia="ko-KR"/>
              </w:rPr>
              <w:t>P</w:t>
            </w:r>
            <w:r w:rsidRPr="003D297F">
              <w:rPr>
                <w:rFonts w:eastAsiaTheme="minorEastAsia"/>
                <w:b/>
                <w:bCs/>
                <w:lang w:val="en-US" w:eastAsia="ko-KR"/>
              </w:rPr>
              <w:t>rocess</w:t>
            </w:r>
          </w:p>
        </w:tc>
        <w:tc>
          <w:tcPr>
            <w:tcW w:w="2977" w:type="dxa"/>
            <w:shd w:val="clear" w:color="auto" w:fill="DEEAF6" w:themeFill="accent1" w:themeFillTint="33"/>
          </w:tcPr>
          <w:p w14:paraId="4EF597BE" w14:textId="07F0252D" w:rsidR="003D297F" w:rsidRPr="003D297F" w:rsidRDefault="003D297F" w:rsidP="00D17021">
            <w:pPr>
              <w:jc w:val="both"/>
              <w:rPr>
                <w:rFonts w:eastAsiaTheme="minorEastAsia"/>
                <w:b/>
                <w:bCs/>
                <w:lang w:val="en-US" w:eastAsia="ko-KR"/>
              </w:rPr>
            </w:pPr>
            <w:r w:rsidRPr="003D297F">
              <w:rPr>
                <w:rFonts w:eastAsiaTheme="minorEastAsia" w:hint="eastAsia"/>
                <w:b/>
                <w:bCs/>
                <w:lang w:val="en-US" w:eastAsia="ko-KR"/>
              </w:rPr>
              <w:t>O</w:t>
            </w:r>
            <w:r w:rsidRPr="003D297F">
              <w:rPr>
                <w:rFonts w:eastAsiaTheme="minorEastAsia"/>
                <w:b/>
                <w:bCs/>
                <w:lang w:val="en-US" w:eastAsia="ko-KR"/>
              </w:rPr>
              <w:t>bjective</w:t>
            </w:r>
          </w:p>
        </w:tc>
        <w:tc>
          <w:tcPr>
            <w:tcW w:w="5053" w:type="dxa"/>
            <w:shd w:val="clear" w:color="auto" w:fill="DEEAF6" w:themeFill="accent1" w:themeFillTint="33"/>
          </w:tcPr>
          <w:p w14:paraId="3ECB41F2" w14:textId="2D7C6490" w:rsidR="003D297F" w:rsidRPr="003D297F" w:rsidRDefault="003D297F" w:rsidP="00D17021">
            <w:pPr>
              <w:jc w:val="both"/>
              <w:rPr>
                <w:rFonts w:eastAsiaTheme="minorEastAsia"/>
                <w:b/>
                <w:bCs/>
                <w:lang w:val="en-US" w:eastAsia="ko-KR"/>
              </w:rPr>
            </w:pPr>
            <w:r w:rsidRPr="003D297F">
              <w:rPr>
                <w:rFonts w:eastAsiaTheme="minorEastAsia"/>
                <w:b/>
                <w:bCs/>
                <w:lang w:val="en-US" w:eastAsia="ko-KR"/>
              </w:rPr>
              <w:t>Description on AI/ML Application</w:t>
            </w:r>
          </w:p>
        </w:tc>
      </w:tr>
      <w:tr w:rsidR="003D297F" w14:paraId="4967C187" w14:textId="77777777" w:rsidTr="003D297F">
        <w:tc>
          <w:tcPr>
            <w:tcW w:w="1809" w:type="dxa"/>
          </w:tcPr>
          <w:p w14:paraId="1ED19318" w14:textId="09B943D3" w:rsidR="003D297F" w:rsidRDefault="003D297F" w:rsidP="003D297F">
            <w:pPr>
              <w:jc w:val="both"/>
              <w:rPr>
                <w:rFonts w:eastAsiaTheme="minorEastAsia"/>
                <w:lang w:val="en-US" w:eastAsia="ko-KR"/>
              </w:rPr>
            </w:pPr>
            <w:r w:rsidRPr="003D297F">
              <w:rPr>
                <w:rFonts w:eastAsiaTheme="minorEastAsia"/>
                <w:lang w:val="en-US" w:eastAsia="ko-KR"/>
              </w:rPr>
              <w:t>P1 Stage - Initial Beam Selection</w:t>
            </w:r>
          </w:p>
        </w:tc>
        <w:tc>
          <w:tcPr>
            <w:tcW w:w="2977" w:type="dxa"/>
          </w:tcPr>
          <w:p w14:paraId="6904BF41" w14:textId="08CDD2A2" w:rsidR="003D297F" w:rsidRDefault="003D297F" w:rsidP="003D297F">
            <w:pPr>
              <w:rPr>
                <w:rFonts w:eastAsiaTheme="minorEastAsia"/>
                <w:lang w:val="en-US" w:eastAsia="ko-KR"/>
              </w:rPr>
            </w:pPr>
            <w:r w:rsidRPr="003D297F">
              <w:rPr>
                <w:rFonts w:eastAsiaTheme="minorEastAsia"/>
                <w:lang w:val="en-US" w:eastAsia="ko-KR"/>
              </w:rPr>
              <w:t>To identify a broad set of potential beams that could be suitable for communication based on wide beam measurements</w:t>
            </w:r>
          </w:p>
        </w:tc>
        <w:tc>
          <w:tcPr>
            <w:tcW w:w="5053" w:type="dxa"/>
          </w:tcPr>
          <w:p w14:paraId="762A2203" w14:textId="54057BA1" w:rsidR="003D297F" w:rsidRDefault="003D297F" w:rsidP="003D297F">
            <w:pPr>
              <w:jc w:val="both"/>
              <w:rPr>
                <w:rFonts w:eastAsiaTheme="minorEastAsia"/>
                <w:lang w:val="en-US" w:eastAsia="ko-KR"/>
              </w:rPr>
            </w:pPr>
            <w:r w:rsidRPr="003D297F">
              <w:rPr>
                <w:rFonts w:eastAsiaTheme="minorEastAsia"/>
                <w:lang w:val="en-US" w:eastAsia="ko-KR"/>
              </w:rPr>
              <w:t>While AI/ML inference at this stage could potentially reduce the search space for</w:t>
            </w:r>
            <w:r w:rsidR="00F950DA">
              <w:rPr>
                <w:rFonts w:eastAsiaTheme="minorEastAsia"/>
                <w:lang w:val="en-US" w:eastAsia="ko-KR"/>
              </w:rPr>
              <w:t xml:space="preserve"> wide</w:t>
            </w:r>
            <w:r w:rsidRPr="003D297F">
              <w:rPr>
                <w:rFonts w:eastAsiaTheme="minorEastAsia"/>
                <w:lang w:val="en-US" w:eastAsia="ko-KR"/>
              </w:rPr>
              <w:t xml:space="preserve"> </w:t>
            </w:r>
            <w:r w:rsidR="00F950DA">
              <w:rPr>
                <w:rFonts w:eastAsiaTheme="minorEastAsia"/>
                <w:lang w:val="en-US" w:eastAsia="ko-KR"/>
              </w:rPr>
              <w:t xml:space="preserve">Tx </w:t>
            </w:r>
            <w:r w:rsidRPr="003D297F">
              <w:rPr>
                <w:rFonts w:eastAsiaTheme="minorEastAsia"/>
                <w:lang w:val="en-US" w:eastAsia="ko-KR"/>
              </w:rPr>
              <w:t>beam selection, the benefit may be limited since this is a preliminary step with less precision requirements.</w:t>
            </w:r>
          </w:p>
        </w:tc>
      </w:tr>
      <w:tr w:rsidR="003D297F" w14:paraId="1E80A167" w14:textId="77777777" w:rsidTr="003D297F">
        <w:tc>
          <w:tcPr>
            <w:tcW w:w="1809" w:type="dxa"/>
          </w:tcPr>
          <w:p w14:paraId="2C783C60" w14:textId="71C766A2" w:rsidR="003D297F" w:rsidRDefault="003D297F" w:rsidP="003D297F">
            <w:pPr>
              <w:jc w:val="both"/>
              <w:rPr>
                <w:rFonts w:eastAsiaTheme="minorEastAsia"/>
                <w:lang w:val="en-US" w:eastAsia="ko-KR"/>
              </w:rPr>
            </w:pPr>
            <w:r w:rsidRPr="003D297F">
              <w:rPr>
                <w:rFonts w:eastAsiaTheme="minorEastAsia"/>
                <w:lang w:val="en-US" w:eastAsia="ko-KR"/>
              </w:rPr>
              <w:t>P2 Stage - Narrow Beam Refinement</w:t>
            </w:r>
          </w:p>
        </w:tc>
        <w:tc>
          <w:tcPr>
            <w:tcW w:w="2977" w:type="dxa"/>
          </w:tcPr>
          <w:p w14:paraId="1BB0EAAC" w14:textId="3000500D" w:rsidR="003D297F" w:rsidRDefault="003D297F" w:rsidP="003D297F">
            <w:pPr>
              <w:rPr>
                <w:rFonts w:eastAsiaTheme="minorEastAsia"/>
                <w:lang w:val="en-US" w:eastAsia="ko-KR"/>
              </w:rPr>
            </w:pPr>
            <w:r w:rsidRPr="003D297F">
              <w:rPr>
                <w:rFonts w:eastAsiaTheme="minorEastAsia"/>
                <w:lang w:val="en-US" w:eastAsia="ko-KR"/>
              </w:rPr>
              <w:t>To refine the selection to a narrower set of beams with higher precision, which is critical for establishing a robust communication link</w:t>
            </w:r>
          </w:p>
        </w:tc>
        <w:tc>
          <w:tcPr>
            <w:tcW w:w="5053" w:type="dxa"/>
          </w:tcPr>
          <w:p w14:paraId="6D277A02" w14:textId="3091CE7D" w:rsidR="003D297F" w:rsidRDefault="003D297F" w:rsidP="003D297F">
            <w:pPr>
              <w:jc w:val="both"/>
              <w:rPr>
                <w:rFonts w:eastAsiaTheme="minorEastAsia"/>
                <w:lang w:val="en-US" w:eastAsia="ko-KR"/>
              </w:rPr>
            </w:pPr>
            <w:r w:rsidRPr="003D297F">
              <w:rPr>
                <w:rFonts w:eastAsiaTheme="minorEastAsia"/>
                <w:lang w:val="en-US" w:eastAsia="ko-KR"/>
              </w:rPr>
              <w:t>Implementing AI/ML inference at this stage is crucial as it directly impacts the efficiency of the beamforming process. By accurately predicting which narrow beams are likely to be the best without sweeping through all possibilities, significant overhead can be saved.</w:t>
            </w:r>
          </w:p>
        </w:tc>
      </w:tr>
      <w:tr w:rsidR="003D297F" w14:paraId="46C3942E" w14:textId="77777777" w:rsidTr="003D297F">
        <w:tc>
          <w:tcPr>
            <w:tcW w:w="1809" w:type="dxa"/>
          </w:tcPr>
          <w:p w14:paraId="47BCBDDD" w14:textId="76520BC0" w:rsidR="003D297F" w:rsidRDefault="003D297F" w:rsidP="003D297F">
            <w:pPr>
              <w:jc w:val="both"/>
              <w:rPr>
                <w:rFonts w:eastAsiaTheme="minorEastAsia"/>
                <w:lang w:val="en-US" w:eastAsia="ko-KR"/>
              </w:rPr>
            </w:pPr>
            <w:r w:rsidRPr="003D297F">
              <w:rPr>
                <w:rFonts w:eastAsiaTheme="minorEastAsia"/>
                <w:lang w:val="en-US" w:eastAsia="ko-KR"/>
              </w:rPr>
              <w:t xml:space="preserve">P3 Stage </w:t>
            </w:r>
            <w:r>
              <w:rPr>
                <w:rFonts w:eastAsiaTheme="minorEastAsia"/>
                <w:lang w:val="en-US" w:eastAsia="ko-KR"/>
              </w:rPr>
              <w:t>– Rx Beam Selection</w:t>
            </w:r>
          </w:p>
        </w:tc>
        <w:tc>
          <w:tcPr>
            <w:tcW w:w="2977" w:type="dxa"/>
          </w:tcPr>
          <w:p w14:paraId="2ECCB222" w14:textId="652BDBF6" w:rsidR="003D297F" w:rsidRDefault="003D297F" w:rsidP="003D297F">
            <w:pPr>
              <w:jc w:val="both"/>
              <w:rPr>
                <w:rFonts w:eastAsiaTheme="minorEastAsia"/>
                <w:lang w:val="en-US" w:eastAsia="ko-KR"/>
              </w:rPr>
            </w:pPr>
            <w:r>
              <w:rPr>
                <w:rFonts w:eastAsiaTheme="minorEastAsia" w:hint="eastAsia"/>
                <w:lang w:val="en-US" w:eastAsia="ko-KR"/>
              </w:rPr>
              <w:t>T</w:t>
            </w:r>
            <w:r>
              <w:rPr>
                <w:rFonts w:eastAsiaTheme="minorEastAsia"/>
                <w:lang w:val="en-US" w:eastAsia="ko-KR"/>
              </w:rPr>
              <w:t>o identify a best Rx beam at UE side that could be suitable for better beam reception performance</w:t>
            </w:r>
          </w:p>
        </w:tc>
        <w:tc>
          <w:tcPr>
            <w:tcW w:w="5053" w:type="dxa"/>
          </w:tcPr>
          <w:p w14:paraId="7DDA9CF0" w14:textId="65E5EDBB" w:rsidR="003D297F" w:rsidRDefault="00F950DA" w:rsidP="003D297F">
            <w:pPr>
              <w:jc w:val="both"/>
              <w:rPr>
                <w:rFonts w:eastAsiaTheme="minorEastAsia"/>
                <w:lang w:val="en-US" w:eastAsia="ko-KR"/>
              </w:rPr>
            </w:pPr>
            <w:r w:rsidRPr="00F950DA">
              <w:rPr>
                <w:rFonts w:eastAsiaTheme="minorEastAsia"/>
                <w:lang w:val="en-US" w:eastAsia="ko-KR"/>
              </w:rPr>
              <w:t xml:space="preserve">While AI/ML inference at this stage could potentially reduce the search space for </w:t>
            </w:r>
            <w:r>
              <w:rPr>
                <w:rFonts w:eastAsiaTheme="minorEastAsia" w:hint="eastAsia"/>
                <w:lang w:val="en-US" w:eastAsia="ko-KR"/>
              </w:rPr>
              <w:t>R</w:t>
            </w:r>
            <w:r>
              <w:rPr>
                <w:rFonts w:eastAsiaTheme="minorEastAsia"/>
                <w:lang w:val="en-US" w:eastAsia="ko-KR"/>
              </w:rPr>
              <w:t xml:space="preserve">x </w:t>
            </w:r>
            <w:r w:rsidRPr="00F950DA">
              <w:rPr>
                <w:rFonts w:eastAsiaTheme="minorEastAsia"/>
                <w:lang w:val="en-US" w:eastAsia="ko-KR"/>
              </w:rPr>
              <w:t xml:space="preserve">beam selection, the benefit may be limited </w:t>
            </w:r>
            <w:r>
              <w:rPr>
                <w:rFonts w:eastAsiaTheme="minorEastAsia"/>
                <w:lang w:val="en-US" w:eastAsia="ko-KR"/>
              </w:rPr>
              <w:t>due to less complexity at UE side.</w:t>
            </w:r>
          </w:p>
        </w:tc>
      </w:tr>
    </w:tbl>
    <w:p w14:paraId="73344A16" w14:textId="6177CB2D" w:rsidR="002C5A44" w:rsidRPr="002C5A44" w:rsidRDefault="002C5A44" w:rsidP="002C5A44">
      <w:pPr>
        <w:jc w:val="both"/>
        <w:rPr>
          <w:rFonts w:eastAsiaTheme="minorEastAsia"/>
          <w:lang w:val="en-US" w:eastAsia="ko-KR"/>
        </w:rPr>
      </w:pPr>
      <w:r w:rsidRPr="002C5A44">
        <w:rPr>
          <w:rFonts w:eastAsiaTheme="minorEastAsia"/>
          <w:lang w:val="en-US" w:eastAsia="ko-KR"/>
        </w:rPr>
        <w:t xml:space="preserve">Given the varying impacts of AI/ML inference at different stages, a prioritization </w:t>
      </w:r>
      <w:r>
        <w:rPr>
          <w:rFonts w:eastAsiaTheme="minorEastAsia"/>
          <w:lang w:val="en-US" w:eastAsia="ko-KR"/>
        </w:rPr>
        <w:t xml:space="preserve">or selection </w:t>
      </w:r>
      <w:r w:rsidRPr="002C5A44">
        <w:rPr>
          <w:rFonts w:eastAsiaTheme="minorEastAsia"/>
          <w:lang w:val="en-US" w:eastAsia="ko-KR"/>
        </w:rPr>
        <w:t>discussion is necessary.</w:t>
      </w:r>
    </w:p>
    <w:p w14:paraId="380B1A1D" w14:textId="0EC38540" w:rsidR="002C5A44" w:rsidRPr="002C5A44" w:rsidRDefault="002C5A44" w:rsidP="002C5A44">
      <w:pPr>
        <w:pStyle w:val="a5"/>
        <w:numPr>
          <w:ilvl w:val="0"/>
          <w:numId w:val="61"/>
        </w:numPr>
        <w:ind w:firstLineChars="0"/>
        <w:jc w:val="both"/>
        <w:rPr>
          <w:rFonts w:eastAsiaTheme="minorEastAsia"/>
          <w:lang w:val="en-US" w:eastAsia="ko-KR"/>
        </w:rPr>
      </w:pPr>
      <w:r w:rsidRPr="002C5A44">
        <w:rPr>
          <w:rFonts w:eastAsiaTheme="minorEastAsia"/>
          <w:lang w:val="en-US" w:eastAsia="ko-KR"/>
        </w:rPr>
        <w:t>For P2 Stage: Due to its direct influence on reducing beam sweeping overhead, P2 should be the primary focus for AI/ML inference implementation.</w:t>
      </w:r>
    </w:p>
    <w:p w14:paraId="066F5D86" w14:textId="01516E4A" w:rsidR="003D297F" w:rsidRPr="002C5A44" w:rsidRDefault="002C5A44" w:rsidP="002C5A44">
      <w:pPr>
        <w:pStyle w:val="a5"/>
        <w:numPr>
          <w:ilvl w:val="0"/>
          <w:numId w:val="61"/>
        </w:numPr>
        <w:ind w:firstLineChars="0"/>
        <w:jc w:val="both"/>
        <w:rPr>
          <w:rFonts w:eastAsiaTheme="minorEastAsia"/>
          <w:lang w:val="en-US" w:eastAsia="ko-KR"/>
        </w:rPr>
      </w:pPr>
      <w:r w:rsidRPr="002C5A44">
        <w:rPr>
          <w:rFonts w:eastAsiaTheme="minorEastAsia"/>
          <w:lang w:val="en-US" w:eastAsia="ko-KR"/>
        </w:rPr>
        <w:t>For P1 and P3 Stages: Depending on the use case or scenario, AI/ML inference can be considered for these stages to enhance efficiency further but should be weighed against the overhead reduction gained at P2.</w:t>
      </w:r>
    </w:p>
    <w:p w14:paraId="18BB97AF" w14:textId="11725863" w:rsidR="00EB7E26" w:rsidRPr="00EB7E26" w:rsidRDefault="00EB7E26" w:rsidP="00D17021">
      <w:pPr>
        <w:jc w:val="both"/>
        <w:rPr>
          <w:rFonts w:eastAsiaTheme="minorEastAsia"/>
          <w:b/>
          <w:bCs/>
          <w:i/>
          <w:iCs/>
          <w:lang w:val="en-US" w:eastAsia="ko-KR"/>
        </w:rPr>
      </w:pPr>
      <w:r w:rsidRPr="00EB7E26">
        <w:rPr>
          <w:rFonts w:eastAsiaTheme="minorEastAsia"/>
          <w:b/>
          <w:bCs/>
          <w:i/>
          <w:iCs/>
          <w:lang w:val="en-US" w:eastAsia="ko-KR"/>
        </w:rPr>
        <w:t>Observation 2: To maximize the efficiency benefits of AI/ML in beam management, particularly in reducing beam sweeping overhead, the primary focus should be on the P2 stage for narrow beam refinement</w:t>
      </w:r>
      <w:r>
        <w:rPr>
          <w:rFonts w:eastAsiaTheme="minorEastAsia"/>
          <w:b/>
          <w:bCs/>
          <w:i/>
          <w:iCs/>
          <w:lang w:val="en-US" w:eastAsia="ko-KR"/>
        </w:rPr>
        <w:t xml:space="preserve">. </w:t>
      </w:r>
      <w:r w:rsidRPr="00EB7E26">
        <w:rPr>
          <w:rFonts w:eastAsiaTheme="minorEastAsia"/>
          <w:b/>
          <w:bCs/>
          <w:i/>
          <w:iCs/>
          <w:lang w:val="en-US" w:eastAsia="ko-KR"/>
        </w:rPr>
        <w:t xml:space="preserve">AI/ML inference can also be considered for </w:t>
      </w:r>
      <w:bookmarkStart w:id="12" w:name="_Hlk158913541"/>
      <w:r w:rsidRPr="00EB7E26">
        <w:rPr>
          <w:rFonts w:eastAsiaTheme="minorEastAsia"/>
          <w:b/>
          <w:bCs/>
          <w:i/>
          <w:iCs/>
          <w:lang w:val="en-US" w:eastAsia="ko-KR"/>
        </w:rPr>
        <w:t xml:space="preserve">the initial selection (P1) and </w:t>
      </w:r>
      <w:r w:rsidR="00801388">
        <w:rPr>
          <w:rFonts w:eastAsiaTheme="minorEastAsia"/>
          <w:b/>
          <w:bCs/>
          <w:i/>
          <w:iCs/>
          <w:lang w:val="en-US" w:eastAsia="ko-KR"/>
        </w:rPr>
        <w:t>Rx beam selection</w:t>
      </w:r>
      <w:r w:rsidRPr="00EB7E26">
        <w:rPr>
          <w:rFonts w:eastAsiaTheme="minorEastAsia"/>
          <w:b/>
          <w:bCs/>
          <w:i/>
          <w:iCs/>
          <w:lang w:val="en-US" w:eastAsia="ko-KR"/>
        </w:rPr>
        <w:t xml:space="preserve"> (P3) stages</w:t>
      </w:r>
      <w:bookmarkEnd w:id="12"/>
      <w:r w:rsidRPr="00EB7E26">
        <w:rPr>
          <w:rFonts w:eastAsiaTheme="minorEastAsia"/>
          <w:b/>
          <w:bCs/>
          <w:i/>
          <w:iCs/>
          <w:lang w:val="en-US" w:eastAsia="ko-KR"/>
        </w:rPr>
        <w:t xml:space="preserve">, but the decision should be informed by </w:t>
      </w:r>
      <w:bookmarkStart w:id="13" w:name="_Hlk158913581"/>
      <w:r w:rsidRPr="00EB7E26">
        <w:rPr>
          <w:rFonts w:eastAsiaTheme="minorEastAsia"/>
          <w:b/>
          <w:bCs/>
          <w:i/>
          <w:iCs/>
          <w:lang w:val="en-US" w:eastAsia="ko-KR"/>
        </w:rPr>
        <w:t>the relative benefits in terms of overhead reduction</w:t>
      </w:r>
      <w:bookmarkEnd w:id="13"/>
      <w:r w:rsidRPr="00EB7E26">
        <w:rPr>
          <w:rFonts w:eastAsiaTheme="minorEastAsia"/>
          <w:b/>
          <w:bCs/>
          <w:i/>
          <w:iCs/>
          <w:lang w:val="en-US" w:eastAsia="ko-KR"/>
        </w:rPr>
        <w:t>.</w:t>
      </w:r>
    </w:p>
    <w:p w14:paraId="45367F62" w14:textId="203F95B5" w:rsidR="001F0762" w:rsidRPr="00801388" w:rsidRDefault="00EB7E26" w:rsidP="00D17021">
      <w:pPr>
        <w:jc w:val="both"/>
        <w:rPr>
          <w:rFonts w:eastAsiaTheme="minorEastAsia"/>
          <w:b/>
          <w:bCs/>
          <w:i/>
          <w:iCs/>
          <w:lang w:val="en-US" w:eastAsia="ko-KR"/>
        </w:rPr>
      </w:pPr>
      <w:r w:rsidRPr="00801388">
        <w:rPr>
          <w:rFonts w:eastAsiaTheme="minorEastAsia" w:hint="eastAsia"/>
          <w:b/>
          <w:bCs/>
          <w:i/>
          <w:iCs/>
          <w:lang w:val="en-US" w:eastAsia="ko-KR"/>
        </w:rPr>
        <w:t>P</w:t>
      </w:r>
      <w:r w:rsidRPr="00801388">
        <w:rPr>
          <w:rFonts w:eastAsiaTheme="minorEastAsia"/>
          <w:b/>
          <w:bCs/>
          <w:i/>
          <w:iCs/>
          <w:lang w:val="en-US" w:eastAsia="ko-KR"/>
        </w:rPr>
        <w:t xml:space="preserve">roposal 1: It is proposed </w:t>
      </w:r>
      <w:r w:rsidR="00801388" w:rsidRPr="00801388">
        <w:rPr>
          <w:rFonts w:eastAsiaTheme="minorEastAsia"/>
          <w:b/>
          <w:bCs/>
          <w:i/>
          <w:iCs/>
          <w:lang w:val="en-US" w:eastAsia="ko-KR"/>
        </w:rPr>
        <w:t xml:space="preserve">for </w:t>
      </w:r>
      <w:r w:rsidRPr="00801388">
        <w:rPr>
          <w:rFonts w:eastAsiaTheme="minorEastAsia"/>
          <w:b/>
          <w:bCs/>
          <w:i/>
          <w:iCs/>
          <w:lang w:val="en-US" w:eastAsia="ko-KR"/>
        </w:rPr>
        <w:t xml:space="preserve">AI/ML model inference </w:t>
      </w:r>
      <w:r w:rsidR="00801388" w:rsidRPr="00801388">
        <w:rPr>
          <w:rFonts w:eastAsiaTheme="minorEastAsia"/>
          <w:b/>
          <w:bCs/>
          <w:i/>
          <w:iCs/>
          <w:lang w:val="en-US" w:eastAsia="ko-KR"/>
        </w:rPr>
        <w:t xml:space="preserve">to primarily focus on the P2 stage for narrow beam refinement. </w:t>
      </w:r>
      <w:r w:rsidR="002E73FF">
        <w:rPr>
          <w:rFonts w:eastAsiaTheme="minorEastAsia"/>
          <w:b/>
          <w:bCs/>
          <w:i/>
          <w:iCs/>
          <w:lang w:val="en-US" w:eastAsia="ko-KR"/>
        </w:rPr>
        <w:t>T</w:t>
      </w:r>
      <w:r w:rsidR="00801388" w:rsidRPr="00801388">
        <w:rPr>
          <w:rFonts w:eastAsiaTheme="minorEastAsia"/>
          <w:b/>
          <w:bCs/>
          <w:i/>
          <w:iCs/>
          <w:lang w:val="en-US" w:eastAsia="ko-KR"/>
        </w:rPr>
        <w:t xml:space="preserve">he initial selection (P1) and Rx beam selection (P3) stages can be also considered </w:t>
      </w:r>
      <w:r w:rsidR="002E73FF">
        <w:rPr>
          <w:rFonts w:eastAsiaTheme="minorEastAsia"/>
          <w:b/>
          <w:bCs/>
          <w:i/>
          <w:iCs/>
          <w:lang w:val="en-US" w:eastAsia="ko-KR"/>
        </w:rPr>
        <w:t>relying on</w:t>
      </w:r>
      <w:r w:rsidR="00801388" w:rsidRPr="00801388">
        <w:rPr>
          <w:rFonts w:eastAsiaTheme="minorEastAsia"/>
          <w:b/>
          <w:bCs/>
          <w:i/>
          <w:iCs/>
          <w:lang w:val="en-US" w:eastAsia="ko-KR"/>
        </w:rPr>
        <w:t xml:space="preserve"> the relative benefits in terms of overhead reduction</w:t>
      </w:r>
      <w:r w:rsidR="002E73FF">
        <w:rPr>
          <w:rFonts w:eastAsiaTheme="minorEastAsia"/>
          <w:b/>
          <w:bCs/>
          <w:i/>
          <w:iCs/>
          <w:lang w:val="en-US" w:eastAsia="ko-KR"/>
        </w:rPr>
        <w:t xml:space="preserve"> and performance gain</w:t>
      </w:r>
      <w:r w:rsidR="00801388" w:rsidRPr="00801388">
        <w:rPr>
          <w:rFonts w:eastAsiaTheme="minorEastAsia"/>
          <w:b/>
          <w:bCs/>
          <w:i/>
          <w:iCs/>
          <w:lang w:val="en-US" w:eastAsia="ko-KR"/>
        </w:rPr>
        <w:t>.</w:t>
      </w:r>
    </w:p>
    <w:p w14:paraId="0D2DAB07" w14:textId="77777777" w:rsidR="007C2237" w:rsidRPr="00D17021" w:rsidRDefault="007C2237" w:rsidP="00D17021">
      <w:pPr>
        <w:jc w:val="both"/>
        <w:rPr>
          <w:rFonts w:eastAsiaTheme="minorEastAsia"/>
          <w:lang w:val="en-US" w:eastAsia="ko-KR"/>
        </w:rPr>
      </w:pPr>
    </w:p>
    <w:p w14:paraId="68A7E4D5" w14:textId="1497CCB0" w:rsidR="00A36973" w:rsidRPr="007D3E81" w:rsidRDefault="008C0593" w:rsidP="00A36973">
      <w:pPr>
        <w:pStyle w:val="2"/>
      </w:pPr>
      <w:r>
        <w:rPr>
          <w:rFonts w:eastAsiaTheme="minorEastAsia" w:hint="eastAsia"/>
          <w:lang w:eastAsia="ko-KR"/>
        </w:rPr>
        <w:t>T</w:t>
      </w:r>
      <w:r>
        <w:rPr>
          <w:rFonts w:eastAsiaTheme="minorEastAsia"/>
          <w:lang w:eastAsia="ko-KR"/>
        </w:rPr>
        <w:t>emporal DL Tx beam prediction</w:t>
      </w:r>
      <w:r w:rsidR="00B77EBE">
        <w:rPr>
          <w:rFonts w:eastAsiaTheme="minorEastAsia"/>
          <w:lang w:eastAsia="ko-KR"/>
        </w:rPr>
        <w:t xml:space="preserve"> (“BM-Case2”)</w:t>
      </w:r>
    </w:p>
    <w:p w14:paraId="494303AC" w14:textId="527D3A50" w:rsidR="00A36973" w:rsidRDefault="003A3245" w:rsidP="00D84A1E">
      <w:pPr>
        <w:jc w:val="both"/>
        <w:rPr>
          <w:rFonts w:eastAsiaTheme="minorEastAsia"/>
          <w:lang w:val="en-US" w:eastAsia="ko-KR"/>
        </w:rPr>
      </w:pPr>
      <w:r>
        <w:rPr>
          <w:rFonts w:eastAsiaTheme="minorEastAsia"/>
          <w:lang w:val="en-US" w:eastAsia="ko-KR"/>
        </w:rPr>
        <w:t xml:space="preserve">The main idea of temporal DL Tx beam prediction </w:t>
      </w:r>
      <w:r w:rsidRPr="00D84A1E">
        <w:rPr>
          <w:rFonts w:eastAsiaTheme="minorEastAsia"/>
          <w:lang w:val="en-US" w:eastAsia="ko-KR"/>
        </w:rPr>
        <w:t>(BM-Case 2)</w:t>
      </w:r>
      <w:r>
        <w:rPr>
          <w:rFonts w:eastAsiaTheme="minorEastAsia"/>
          <w:lang w:val="en-US" w:eastAsia="ko-KR"/>
        </w:rPr>
        <w:t xml:space="preserve"> is t</w:t>
      </w:r>
      <w:r w:rsidRPr="002E73FF">
        <w:rPr>
          <w:rFonts w:eastAsiaTheme="minorEastAsia"/>
          <w:lang w:val="en-US" w:eastAsia="ko-KR"/>
        </w:rPr>
        <w:t>o predict future optimal beams for Set A based on historical measurement results of Set B, considering the temporal evolution of the channel.</w:t>
      </w:r>
      <w:r>
        <w:rPr>
          <w:rFonts w:eastAsiaTheme="minorEastAsia"/>
          <w:lang w:val="en-US" w:eastAsia="ko-KR"/>
        </w:rPr>
        <w:t xml:space="preserve"> </w:t>
      </w:r>
      <w:r w:rsidR="00F950DA" w:rsidRPr="00D84A1E">
        <w:rPr>
          <w:rFonts w:eastAsiaTheme="minorEastAsia"/>
          <w:lang w:val="en-US" w:eastAsia="ko-KR"/>
        </w:rPr>
        <w:t xml:space="preserve">The merit of </w:t>
      </w:r>
      <w:r>
        <w:rPr>
          <w:rFonts w:eastAsiaTheme="minorEastAsia"/>
          <w:lang w:val="en-US" w:eastAsia="ko-KR"/>
        </w:rPr>
        <w:t>temporal</w:t>
      </w:r>
      <w:r w:rsidR="00F950DA" w:rsidRPr="00D84A1E">
        <w:rPr>
          <w:rFonts w:eastAsiaTheme="minorEastAsia"/>
          <w:lang w:val="en-US" w:eastAsia="ko-KR"/>
        </w:rPr>
        <w:t xml:space="preserve"> domain beam prediction is to avoid or reduce the frequent beam measurement, reporting and indication. T</w:t>
      </w:r>
      <w:r w:rsidR="00873A04">
        <w:rPr>
          <w:rFonts w:eastAsiaTheme="minorEastAsia"/>
          <w:lang w:val="en-US" w:eastAsia="ko-KR"/>
        </w:rPr>
        <w:t>emporal</w:t>
      </w:r>
      <w:r w:rsidR="00F950DA" w:rsidRPr="00D84A1E">
        <w:rPr>
          <w:rFonts w:eastAsiaTheme="minorEastAsia"/>
          <w:lang w:val="en-US" w:eastAsia="ko-KR"/>
        </w:rPr>
        <w:t xml:space="preserve"> beam prediction can be</w:t>
      </w:r>
      <w:r w:rsidR="00D84A1E">
        <w:rPr>
          <w:rFonts w:eastAsiaTheme="minorEastAsia"/>
          <w:lang w:val="en-US" w:eastAsia="ko-KR"/>
        </w:rPr>
        <w:t xml:space="preserve"> also</w:t>
      </w:r>
      <w:r w:rsidR="00F950DA" w:rsidRPr="00D84A1E">
        <w:rPr>
          <w:rFonts w:eastAsiaTheme="minorEastAsia"/>
          <w:lang w:val="en-US" w:eastAsia="ko-KR"/>
        </w:rPr>
        <w:t xml:space="preserve"> operated in two phases</w:t>
      </w:r>
      <w:r w:rsidR="00873A04">
        <w:rPr>
          <w:rFonts w:eastAsiaTheme="minorEastAsia"/>
          <w:lang w:val="en-US" w:eastAsia="ko-KR"/>
        </w:rPr>
        <w:t>, similar with BM-Case1</w:t>
      </w:r>
      <w:r w:rsidR="00F950DA" w:rsidRPr="00D84A1E">
        <w:rPr>
          <w:rFonts w:eastAsiaTheme="minorEastAsia"/>
          <w:lang w:val="en-US" w:eastAsia="ko-KR"/>
        </w:rPr>
        <w:t xml:space="preserve">. During training phase, multiple sequential measurements in time domain are collected as inputs to the </w:t>
      </w:r>
      <w:proofErr w:type="gramStart"/>
      <w:r w:rsidR="00F950DA" w:rsidRPr="00D84A1E">
        <w:rPr>
          <w:rFonts w:eastAsiaTheme="minorEastAsia"/>
          <w:lang w:val="en-US" w:eastAsia="ko-KR"/>
        </w:rPr>
        <w:t>NN(</w:t>
      </w:r>
      <w:proofErr w:type="gramEnd"/>
      <w:r w:rsidR="00F950DA" w:rsidRPr="00D84A1E">
        <w:rPr>
          <w:rFonts w:eastAsiaTheme="minorEastAsia"/>
          <w:lang w:val="en-US" w:eastAsia="ko-KR"/>
        </w:rPr>
        <w:t xml:space="preserve">Neural Network). Afterwards, with the inputs of the past </w:t>
      </w:r>
      <w:r w:rsidR="00D84A1E" w:rsidRPr="00D84A1E">
        <w:rPr>
          <w:rFonts w:eastAsiaTheme="minorEastAsia"/>
          <w:i/>
          <w:iCs/>
          <w:lang w:val="en-US" w:eastAsia="ko-KR"/>
        </w:rPr>
        <w:t>K</w:t>
      </w:r>
      <w:r w:rsidR="00F950DA" w:rsidRPr="00D84A1E">
        <w:rPr>
          <w:rFonts w:eastAsiaTheme="minorEastAsia"/>
          <w:lang w:val="en-US" w:eastAsia="ko-KR"/>
        </w:rPr>
        <w:t xml:space="preserve"> time instances of beam </w:t>
      </w:r>
      <w:r w:rsidR="00873A04">
        <w:rPr>
          <w:rFonts w:eastAsiaTheme="minorEastAsia"/>
          <w:lang w:val="en-US" w:eastAsia="ko-KR"/>
        </w:rPr>
        <w:t>measurement/</w:t>
      </w:r>
      <w:r w:rsidR="00F950DA" w:rsidRPr="00D84A1E">
        <w:rPr>
          <w:rFonts w:eastAsiaTheme="minorEastAsia"/>
          <w:lang w:val="en-US" w:eastAsia="ko-KR"/>
        </w:rPr>
        <w:t xml:space="preserve">information, NN predicts the best beam(s) for the forthcoming </w:t>
      </w:r>
      <w:r w:rsidR="00D84A1E" w:rsidRPr="00D84A1E">
        <w:rPr>
          <w:rFonts w:eastAsiaTheme="minorEastAsia"/>
          <w:i/>
          <w:iCs/>
          <w:lang w:val="en-US" w:eastAsia="ko-KR"/>
        </w:rPr>
        <w:t>F</w:t>
      </w:r>
      <w:r w:rsidR="00F950DA" w:rsidRPr="00D84A1E">
        <w:rPr>
          <w:rFonts w:eastAsiaTheme="minorEastAsia"/>
          <w:lang w:val="en-US" w:eastAsia="ko-KR"/>
        </w:rPr>
        <w:t xml:space="preserve"> instances with performance metric (e.g. L1-RSRP) in time domain.</w:t>
      </w:r>
    </w:p>
    <w:p w14:paraId="6919B0B9" w14:textId="614F8CAB" w:rsidR="004813B7" w:rsidRDefault="004813B7" w:rsidP="004813B7">
      <w:pPr>
        <w:jc w:val="both"/>
        <w:rPr>
          <w:rFonts w:eastAsiaTheme="minorEastAsia"/>
          <w:lang w:val="en-US" w:eastAsia="ko-KR"/>
        </w:rPr>
      </w:pPr>
      <w:r w:rsidRPr="004813B7">
        <w:rPr>
          <w:rFonts w:eastAsiaTheme="minorEastAsia"/>
          <w:lang w:val="en-US" w:eastAsia="ko-KR"/>
        </w:rPr>
        <w:t xml:space="preserve">To support beam measurements for the past K time instances, </w:t>
      </w:r>
      <w:r>
        <w:rPr>
          <w:rFonts w:eastAsiaTheme="minorEastAsia"/>
          <w:lang w:val="en-US" w:eastAsia="ko-KR"/>
        </w:rPr>
        <w:t>the specifications</w:t>
      </w:r>
      <w:r w:rsidRPr="004813B7">
        <w:rPr>
          <w:rFonts w:eastAsiaTheme="minorEastAsia"/>
          <w:lang w:val="en-US" w:eastAsia="ko-KR"/>
        </w:rPr>
        <w:t xml:space="preserve"> </w:t>
      </w:r>
      <w:r>
        <w:rPr>
          <w:rFonts w:eastAsiaTheme="minorEastAsia"/>
          <w:lang w:val="en-US" w:eastAsia="ko-KR"/>
        </w:rPr>
        <w:t>should</w:t>
      </w:r>
      <w:r w:rsidRPr="004813B7">
        <w:rPr>
          <w:rFonts w:eastAsiaTheme="minorEastAsia"/>
          <w:lang w:val="en-US" w:eastAsia="ko-KR"/>
        </w:rPr>
        <w:t xml:space="preserve"> define new beam measurement settings specifically for Beam Prediction (BP) procedures</w:t>
      </w:r>
      <w:r>
        <w:rPr>
          <w:rFonts w:eastAsiaTheme="minorEastAsia"/>
          <w:lang w:val="en-US" w:eastAsia="ko-KR"/>
        </w:rPr>
        <w:t xml:space="preserve"> in time domain</w:t>
      </w:r>
      <w:r w:rsidRPr="004813B7">
        <w:rPr>
          <w:rFonts w:eastAsiaTheme="minorEastAsia"/>
          <w:lang w:val="en-US" w:eastAsia="ko-KR"/>
        </w:rPr>
        <w:t xml:space="preserve">. These </w:t>
      </w:r>
      <w:r>
        <w:rPr>
          <w:rFonts w:eastAsiaTheme="minorEastAsia"/>
          <w:lang w:val="en-US" w:eastAsia="ko-KR"/>
        </w:rPr>
        <w:t xml:space="preserve">potential new </w:t>
      </w:r>
      <w:r w:rsidRPr="004813B7">
        <w:rPr>
          <w:rFonts w:eastAsiaTheme="minorEastAsia"/>
          <w:lang w:val="en-US" w:eastAsia="ko-KR"/>
        </w:rPr>
        <w:t>settings will inherently affect the device's measurement capabilities/processing time and the performance of BP. Therefore, to design methods for setting up AI/ML model-based BP procedures in more detail, it is necessary to discuss procedures and methods for BP in the time domain, specialized for BM-Case2, based on a common framework for beam prediction discussed in BM-Case1</w:t>
      </w:r>
      <w:r>
        <w:rPr>
          <w:rFonts w:eastAsiaTheme="minorEastAsia"/>
          <w:lang w:val="en-US" w:eastAsia="ko-KR"/>
        </w:rPr>
        <w:t xml:space="preserve">. More specifically, </w:t>
      </w:r>
      <w:r w:rsidR="007F44A1">
        <w:rPr>
          <w:rFonts w:eastAsiaTheme="minorEastAsia"/>
          <w:lang w:val="en-US" w:eastAsia="ko-KR"/>
        </w:rPr>
        <w:t>following technical aspects</w:t>
      </w:r>
      <w:r w:rsidR="002D1AC5">
        <w:rPr>
          <w:rFonts w:eastAsiaTheme="minorEastAsia"/>
          <w:lang w:val="en-US" w:eastAsia="ko-KR"/>
        </w:rPr>
        <w:t xml:space="preserve"> </w:t>
      </w:r>
      <w:r w:rsidR="002D1AC5">
        <w:rPr>
          <w:rFonts w:eastAsiaTheme="minorEastAsia" w:hint="eastAsia"/>
          <w:lang w:val="en-US" w:eastAsia="ko-KR"/>
        </w:rPr>
        <w:t>and</w:t>
      </w:r>
      <w:r w:rsidR="002D1AC5">
        <w:rPr>
          <w:rFonts w:eastAsiaTheme="minorEastAsia"/>
          <w:lang w:val="en-US" w:eastAsia="ko-KR"/>
        </w:rPr>
        <w:t xml:space="preserve"> </w:t>
      </w:r>
      <w:r w:rsidR="00346240">
        <w:rPr>
          <w:rFonts w:eastAsiaTheme="minorEastAsia"/>
          <w:lang w:val="en-US" w:eastAsia="ko-KR"/>
        </w:rPr>
        <w:t>consideration</w:t>
      </w:r>
      <w:r w:rsidR="007F44A1">
        <w:rPr>
          <w:rFonts w:eastAsiaTheme="minorEastAsia"/>
          <w:lang w:val="en-US" w:eastAsia="ko-KR"/>
        </w:rPr>
        <w:t xml:space="preserve"> should be discussed: </w:t>
      </w:r>
      <w:r>
        <w:rPr>
          <w:rFonts w:eastAsiaTheme="minorEastAsia"/>
          <w:lang w:val="en-US" w:eastAsia="ko-KR"/>
        </w:rPr>
        <w:t xml:space="preserve"> </w:t>
      </w:r>
    </w:p>
    <w:p w14:paraId="2A6C7D27" w14:textId="1698CB70" w:rsidR="007F44A1" w:rsidRPr="007F44A1" w:rsidRDefault="007F44A1" w:rsidP="00DE1BF6">
      <w:pPr>
        <w:pStyle w:val="a5"/>
        <w:numPr>
          <w:ilvl w:val="0"/>
          <w:numId w:val="66"/>
        </w:numPr>
        <w:ind w:firstLineChars="0"/>
        <w:jc w:val="both"/>
        <w:rPr>
          <w:rFonts w:eastAsiaTheme="minorEastAsia"/>
          <w:lang w:val="en-US" w:eastAsia="ko-KR"/>
        </w:rPr>
      </w:pPr>
      <w:r w:rsidRPr="007F44A1">
        <w:rPr>
          <w:rFonts w:eastAsiaTheme="minorEastAsia"/>
          <w:b/>
          <w:bCs/>
          <w:lang w:val="en-US" w:eastAsia="ko-KR"/>
        </w:rPr>
        <w:t>Defining Measurement Capabilities:</w:t>
      </w:r>
      <w:r w:rsidRPr="007F44A1">
        <w:rPr>
          <w:rFonts w:eastAsiaTheme="minorEastAsia"/>
          <w:lang w:val="en-US" w:eastAsia="ko-KR"/>
        </w:rPr>
        <w:t xml:space="preserve"> Establishing standards for the capabilities </w:t>
      </w:r>
      <w:r>
        <w:rPr>
          <w:rFonts w:eastAsiaTheme="minorEastAsia"/>
          <w:lang w:val="en-US" w:eastAsia="ko-KR"/>
        </w:rPr>
        <w:t>UEs</w:t>
      </w:r>
      <w:r w:rsidRPr="007F44A1">
        <w:rPr>
          <w:rFonts w:eastAsiaTheme="minorEastAsia"/>
          <w:lang w:val="en-US" w:eastAsia="ko-KR"/>
        </w:rPr>
        <w:t xml:space="preserve"> must have to support time-domain BP, including the types of beam measurements that need to be collected and the frequency of collection.</w:t>
      </w:r>
    </w:p>
    <w:p w14:paraId="1F0A1AC9" w14:textId="77777777" w:rsidR="007F44A1" w:rsidRPr="007F44A1" w:rsidRDefault="007F44A1" w:rsidP="00DE1BF6">
      <w:pPr>
        <w:pStyle w:val="a5"/>
        <w:numPr>
          <w:ilvl w:val="0"/>
          <w:numId w:val="66"/>
        </w:numPr>
        <w:ind w:firstLineChars="0"/>
        <w:jc w:val="both"/>
        <w:rPr>
          <w:rFonts w:eastAsiaTheme="minorEastAsia"/>
          <w:lang w:val="en-US" w:eastAsia="ko-KR"/>
        </w:rPr>
      </w:pPr>
      <w:r w:rsidRPr="007F44A1">
        <w:rPr>
          <w:rFonts w:eastAsiaTheme="minorEastAsia"/>
          <w:b/>
          <w:bCs/>
          <w:lang w:val="en-US" w:eastAsia="ko-KR"/>
        </w:rPr>
        <w:t>Optimizing Processing Time:</w:t>
      </w:r>
      <w:r w:rsidRPr="007F44A1">
        <w:rPr>
          <w:rFonts w:eastAsiaTheme="minorEastAsia"/>
          <w:lang w:val="en-US" w:eastAsia="ko-KR"/>
        </w:rPr>
        <w:t xml:space="preserve"> Developing guidelines for balancing the processing time required for BP with the need for timely and accurate beam selection, considering the computational resources of devices.</w:t>
      </w:r>
    </w:p>
    <w:p w14:paraId="61B24DC9" w14:textId="77777777" w:rsidR="007F44A1" w:rsidRPr="007F44A1" w:rsidRDefault="007F44A1" w:rsidP="00DE1BF6">
      <w:pPr>
        <w:pStyle w:val="a5"/>
        <w:numPr>
          <w:ilvl w:val="0"/>
          <w:numId w:val="66"/>
        </w:numPr>
        <w:ind w:firstLineChars="0"/>
        <w:jc w:val="both"/>
        <w:rPr>
          <w:rFonts w:eastAsiaTheme="minorEastAsia"/>
          <w:lang w:val="en-US" w:eastAsia="ko-KR"/>
        </w:rPr>
      </w:pPr>
      <w:r w:rsidRPr="007F44A1">
        <w:rPr>
          <w:rFonts w:eastAsiaTheme="minorEastAsia"/>
          <w:b/>
          <w:bCs/>
          <w:lang w:val="en-US" w:eastAsia="ko-KR"/>
        </w:rPr>
        <w:lastRenderedPageBreak/>
        <w:t>Enhancing BP Performance:</w:t>
      </w:r>
      <w:r w:rsidRPr="007F44A1">
        <w:rPr>
          <w:rFonts w:eastAsiaTheme="minorEastAsia"/>
          <w:lang w:val="en-US" w:eastAsia="ko-KR"/>
        </w:rPr>
        <w:t xml:space="preserve"> Proposing adjustments or enhancements to BP algorithms to improve their performance in the time domain, focusing on the unique challenges presented by predicting beam configurations over time.</w:t>
      </w:r>
    </w:p>
    <w:p w14:paraId="105EFDC6" w14:textId="59EBBE40" w:rsidR="007F44A1" w:rsidRPr="007F44A1" w:rsidRDefault="00346240" w:rsidP="00DE1BF6">
      <w:pPr>
        <w:pStyle w:val="a5"/>
        <w:numPr>
          <w:ilvl w:val="0"/>
          <w:numId w:val="66"/>
        </w:numPr>
        <w:ind w:firstLineChars="0"/>
        <w:jc w:val="both"/>
        <w:rPr>
          <w:rFonts w:eastAsiaTheme="minorEastAsia"/>
          <w:lang w:val="en-US" w:eastAsia="ko-KR"/>
        </w:rPr>
      </w:pPr>
      <w:r>
        <w:rPr>
          <w:rFonts w:eastAsiaTheme="minorEastAsia"/>
          <w:b/>
          <w:bCs/>
          <w:lang w:val="en-US" w:eastAsia="ko-KR"/>
        </w:rPr>
        <w:t>Improving</w:t>
      </w:r>
      <w:r w:rsidR="007F44A1" w:rsidRPr="007F44A1">
        <w:rPr>
          <w:rFonts w:eastAsiaTheme="minorEastAsia"/>
          <w:b/>
          <w:bCs/>
          <w:lang w:val="en-US" w:eastAsia="ko-KR"/>
        </w:rPr>
        <w:t xml:space="preserve"> BP Procedures:</w:t>
      </w:r>
      <w:r w:rsidR="007F44A1" w:rsidRPr="007F44A1">
        <w:rPr>
          <w:rFonts w:eastAsiaTheme="minorEastAsia"/>
          <w:lang w:val="en-US" w:eastAsia="ko-KR"/>
        </w:rPr>
        <w:t xml:space="preserve"> </w:t>
      </w:r>
      <w:r w:rsidR="00F76AF9">
        <w:rPr>
          <w:rFonts w:eastAsiaTheme="minorEastAsia"/>
          <w:lang w:val="en-US" w:eastAsia="ko-KR"/>
        </w:rPr>
        <w:t>Introducing</w:t>
      </w:r>
      <w:r w:rsidR="007F44A1" w:rsidRPr="007F44A1">
        <w:rPr>
          <w:rFonts w:eastAsiaTheme="minorEastAsia"/>
          <w:lang w:val="en-US" w:eastAsia="ko-KR"/>
        </w:rPr>
        <w:t xml:space="preserve"> </w:t>
      </w:r>
      <w:r w:rsidR="00F76AF9">
        <w:rPr>
          <w:rFonts w:eastAsiaTheme="minorEastAsia"/>
          <w:lang w:val="en-US" w:eastAsia="ko-KR"/>
        </w:rPr>
        <w:t>new signaling/configurations</w:t>
      </w:r>
      <w:r w:rsidR="007F44A1" w:rsidRPr="007F44A1">
        <w:rPr>
          <w:rFonts w:eastAsiaTheme="minorEastAsia"/>
          <w:lang w:val="en-US" w:eastAsia="ko-KR"/>
        </w:rPr>
        <w:t xml:space="preserve"> for the execution of BP procedures in the time domain, ensuring compatibility and interoperability across different devices and network configurations.</w:t>
      </w:r>
    </w:p>
    <w:p w14:paraId="5FB82238" w14:textId="695A4786" w:rsidR="006F669F" w:rsidRDefault="007F44A1" w:rsidP="00DE1BF6">
      <w:pPr>
        <w:pStyle w:val="a5"/>
        <w:numPr>
          <w:ilvl w:val="0"/>
          <w:numId w:val="66"/>
        </w:numPr>
        <w:ind w:firstLineChars="0"/>
        <w:jc w:val="both"/>
        <w:rPr>
          <w:rFonts w:eastAsiaTheme="minorEastAsia"/>
          <w:lang w:val="en-US" w:eastAsia="ko-KR"/>
        </w:rPr>
      </w:pPr>
      <w:r w:rsidRPr="007F44A1">
        <w:rPr>
          <w:rFonts w:eastAsiaTheme="minorEastAsia"/>
          <w:b/>
          <w:bCs/>
          <w:lang w:val="en-US" w:eastAsia="ko-KR"/>
        </w:rPr>
        <w:t>Incorporating Environmental and Mobility Factors:</w:t>
      </w:r>
      <w:r w:rsidRPr="007F44A1">
        <w:rPr>
          <w:rFonts w:eastAsiaTheme="minorEastAsia"/>
          <w:lang w:val="en-US" w:eastAsia="ko-KR"/>
        </w:rPr>
        <w:t xml:space="preserve"> Including considerations for how </w:t>
      </w:r>
      <w:bookmarkStart w:id="14" w:name="_Hlk158968653"/>
      <w:r w:rsidRPr="007F44A1">
        <w:rPr>
          <w:rFonts w:eastAsiaTheme="minorEastAsia"/>
          <w:lang w:val="en-US" w:eastAsia="ko-KR"/>
        </w:rPr>
        <w:t>environmental changes</w:t>
      </w:r>
      <w:bookmarkEnd w:id="14"/>
      <w:r w:rsidRPr="007F44A1">
        <w:rPr>
          <w:rFonts w:eastAsiaTheme="minorEastAsia"/>
          <w:lang w:val="en-US" w:eastAsia="ko-KR"/>
        </w:rPr>
        <w:t xml:space="preserve"> and </w:t>
      </w:r>
      <w:r>
        <w:rPr>
          <w:rFonts w:eastAsiaTheme="minorEastAsia" w:hint="eastAsia"/>
          <w:lang w:val="en-US" w:eastAsia="ko-KR"/>
        </w:rPr>
        <w:t>UE</w:t>
      </w:r>
      <w:r>
        <w:rPr>
          <w:rFonts w:eastAsiaTheme="minorEastAsia"/>
          <w:lang w:val="en-US" w:eastAsia="ko-KR"/>
        </w:rPr>
        <w:t xml:space="preserve"> </w:t>
      </w:r>
      <w:r w:rsidRPr="007F44A1">
        <w:rPr>
          <w:rFonts w:eastAsiaTheme="minorEastAsia"/>
          <w:lang w:val="en-US" w:eastAsia="ko-KR"/>
        </w:rPr>
        <w:t>mobility affect beam selection over time, ensuring that BP methods remain effective under varying conditions.</w:t>
      </w:r>
    </w:p>
    <w:p w14:paraId="31366272" w14:textId="68B8ED74" w:rsidR="00346240" w:rsidRDefault="00346240" w:rsidP="007F44A1">
      <w:pPr>
        <w:jc w:val="both"/>
        <w:rPr>
          <w:rFonts w:eastAsiaTheme="minorEastAsia"/>
          <w:lang w:val="en-US" w:eastAsia="ko-KR"/>
        </w:rPr>
      </w:pPr>
      <w:r w:rsidRPr="00346240">
        <w:rPr>
          <w:rFonts w:eastAsiaTheme="minorEastAsia"/>
          <w:lang w:val="en-US" w:eastAsia="ko-KR"/>
        </w:rPr>
        <w:t xml:space="preserve">Enhancing the performance of BM-Case 2, which deals with temporal domain beam prediction, </w:t>
      </w:r>
      <w:r>
        <w:rPr>
          <w:rFonts w:eastAsiaTheme="minorEastAsia" w:hint="eastAsia"/>
          <w:lang w:val="en-US" w:eastAsia="ko-KR"/>
        </w:rPr>
        <w:t>it</w:t>
      </w:r>
      <w:r>
        <w:rPr>
          <w:rFonts w:eastAsiaTheme="minorEastAsia"/>
          <w:lang w:val="en-US" w:eastAsia="ko-KR"/>
        </w:rPr>
        <w:t xml:space="preserve"> </w:t>
      </w:r>
      <w:r w:rsidRPr="00346240">
        <w:rPr>
          <w:rFonts w:eastAsiaTheme="minorEastAsia"/>
          <w:lang w:val="en-US" w:eastAsia="ko-KR"/>
        </w:rPr>
        <w:t xml:space="preserve">necessitates a design that </w:t>
      </w:r>
      <w:proofErr w:type="gramStart"/>
      <w:r w:rsidRPr="00346240">
        <w:rPr>
          <w:rFonts w:eastAsiaTheme="minorEastAsia"/>
          <w:lang w:val="en-US" w:eastAsia="ko-KR"/>
        </w:rPr>
        <w:t>takes into account</w:t>
      </w:r>
      <w:proofErr w:type="gramEnd"/>
      <w:r w:rsidRPr="00346240">
        <w:rPr>
          <w:rFonts w:eastAsiaTheme="minorEastAsia"/>
          <w:lang w:val="en-US" w:eastAsia="ko-KR"/>
        </w:rPr>
        <w:t xml:space="preserve"> several key factors within a common BM framework.</w:t>
      </w:r>
    </w:p>
    <w:p w14:paraId="3E356DB7" w14:textId="70B9BFF2" w:rsidR="007F44A1" w:rsidRPr="00F76AF9" w:rsidRDefault="007F44A1" w:rsidP="007F44A1">
      <w:pPr>
        <w:jc w:val="both"/>
        <w:rPr>
          <w:rFonts w:eastAsiaTheme="minorEastAsia"/>
          <w:b/>
          <w:bCs/>
          <w:i/>
          <w:iCs/>
          <w:lang w:val="en-US" w:eastAsia="ko-KR"/>
        </w:rPr>
      </w:pPr>
      <w:r w:rsidRPr="00F76AF9">
        <w:rPr>
          <w:rFonts w:eastAsiaTheme="minorEastAsia"/>
          <w:b/>
          <w:bCs/>
          <w:i/>
          <w:iCs/>
          <w:lang w:val="en-US" w:eastAsia="ko-KR"/>
        </w:rPr>
        <w:t>O</w:t>
      </w:r>
      <w:r w:rsidRPr="00F76AF9">
        <w:rPr>
          <w:rFonts w:eastAsiaTheme="minorEastAsia" w:hint="eastAsia"/>
          <w:b/>
          <w:bCs/>
          <w:i/>
          <w:iCs/>
          <w:lang w:val="en-US" w:eastAsia="ko-KR"/>
        </w:rPr>
        <w:t>bservation</w:t>
      </w:r>
      <w:r w:rsidRPr="00F76AF9">
        <w:rPr>
          <w:rFonts w:eastAsiaTheme="minorEastAsia"/>
          <w:b/>
          <w:bCs/>
          <w:i/>
          <w:iCs/>
          <w:lang w:val="en-US" w:eastAsia="ko-KR"/>
        </w:rPr>
        <w:t xml:space="preserve"> </w:t>
      </w:r>
      <w:r w:rsidRPr="00F76AF9">
        <w:rPr>
          <w:rFonts w:eastAsiaTheme="minorEastAsia" w:hint="eastAsia"/>
          <w:b/>
          <w:bCs/>
          <w:i/>
          <w:iCs/>
          <w:lang w:val="en-US" w:eastAsia="ko-KR"/>
        </w:rPr>
        <w:t>3:</w:t>
      </w:r>
      <w:r w:rsidRPr="00F76AF9">
        <w:rPr>
          <w:rFonts w:eastAsiaTheme="minorEastAsia"/>
          <w:b/>
          <w:bCs/>
          <w:i/>
          <w:iCs/>
          <w:lang w:val="en-US" w:eastAsia="ko-KR"/>
        </w:rPr>
        <w:t xml:space="preserve"> </w:t>
      </w:r>
      <w:r w:rsidR="00F76AF9" w:rsidRPr="00F76AF9">
        <w:rPr>
          <w:rFonts w:eastAsiaTheme="minorEastAsia" w:hint="eastAsia"/>
          <w:b/>
          <w:bCs/>
          <w:i/>
          <w:iCs/>
          <w:lang w:val="en-US" w:eastAsia="ko-KR"/>
        </w:rPr>
        <w:t>BM-Case</w:t>
      </w:r>
      <w:r w:rsidR="00F76AF9" w:rsidRPr="00F76AF9">
        <w:rPr>
          <w:rFonts w:eastAsiaTheme="minorEastAsia"/>
          <w:b/>
          <w:bCs/>
          <w:i/>
          <w:iCs/>
          <w:lang w:val="en-US" w:eastAsia="ko-KR"/>
        </w:rPr>
        <w:t xml:space="preserve"> </w:t>
      </w:r>
      <w:r w:rsidR="00F76AF9" w:rsidRPr="00F76AF9">
        <w:rPr>
          <w:rFonts w:eastAsiaTheme="minorEastAsia" w:hint="eastAsia"/>
          <w:b/>
          <w:bCs/>
          <w:i/>
          <w:iCs/>
          <w:lang w:val="en-US" w:eastAsia="ko-KR"/>
        </w:rPr>
        <w:t>2</w:t>
      </w:r>
      <w:r w:rsidR="0050129B" w:rsidRPr="00F76AF9">
        <w:rPr>
          <w:rFonts w:eastAsiaTheme="minorEastAsia"/>
          <w:b/>
          <w:bCs/>
          <w:i/>
          <w:iCs/>
          <w:lang w:val="en-US" w:eastAsia="ko-KR"/>
        </w:rPr>
        <w:t xml:space="preserve"> is necessary to</w:t>
      </w:r>
      <w:r w:rsidR="002D1AC5" w:rsidRPr="00F76AF9">
        <w:rPr>
          <w:rFonts w:eastAsiaTheme="minorEastAsia"/>
          <w:b/>
          <w:bCs/>
          <w:i/>
          <w:iCs/>
          <w:lang w:val="en-US" w:eastAsia="ko-KR"/>
        </w:rPr>
        <w:t xml:space="preserve"> </w:t>
      </w:r>
      <w:proofErr w:type="gramStart"/>
      <w:r w:rsidR="00F76AF9" w:rsidRPr="00F76AF9">
        <w:rPr>
          <w:rFonts w:eastAsiaTheme="minorEastAsia"/>
          <w:b/>
          <w:bCs/>
          <w:i/>
          <w:iCs/>
          <w:lang w:val="en-US" w:eastAsia="ko-KR"/>
        </w:rPr>
        <w:t>take into account</w:t>
      </w:r>
      <w:proofErr w:type="gramEnd"/>
      <w:r w:rsidR="00F76AF9" w:rsidRPr="00F76AF9">
        <w:rPr>
          <w:rFonts w:eastAsiaTheme="minorEastAsia"/>
          <w:b/>
          <w:bCs/>
          <w:i/>
          <w:iCs/>
          <w:lang w:val="en-US" w:eastAsia="ko-KR"/>
        </w:rPr>
        <w:t xml:space="preserve"> several key factors within a common BM framework (e.g.</w:t>
      </w:r>
      <w:r w:rsidR="00346240" w:rsidRPr="00F76AF9">
        <w:rPr>
          <w:rFonts w:eastAsiaTheme="minorEastAsia"/>
          <w:b/>
          <w:bCs/>
          <w:i/>
          <w:iCs/>
          <w:lang w:val="en-US" w:eastAsia="ko-KR"/>
        </w:rPr>
        <w:t xml:space="preserve"> the measurement capabilities, processing time optimization, BP performance reliability, UE mobility</w:t>
      </w:r>
      <w:r w:rsidR="00F76AF9">
        <w:rPr>
          <w:rFonts w:eastAsiaTheme="minorEastAsia"/>
          <w:b/>
          <w:bCs/>
          <w:i/>
          <w:iCs/>
          <w:lang w:val="en-US" w:eastAsia="ko-KR"/>
        </w:rPr>
        <w:t>,</w:t>
      </w:r>
      <w:r w:rsidR="00F76AF9" w:rsidRPr="00F76AF9">
        <w:t xml:space="preserve"> </w:t>
      </w:r>
      <w:r w:rsidR="00F76AF9" w:rsidRPr="00F76AF9">
        <w:rPr>
          <w:rFonts w:eastAsiaTheme="minorEastAsia"/>
          <w:b/>
          <w:bCs/>
          <w:i/>
          <w:iCs/>
          <w:lang w:val="en-US" w:eastAsia="ko-KR"/>
        </w:rPr>
        <w:t>environmental changes).</w:t>
      </w:r>
    </w:p>
    <w:p w14:paraId="642FB2AC" w14:textId="77777777" w:rsidR="00A029EB" w:rsidRDefault="00A029EB" w:rsidP="00A029EB">
      <w:pPr>
        <w:pStyle w:val="ae"/>
        <w:keepNext/>
        <w:spacing w:line="276" w:lineRule="auto"/>
        <w:jc w:val="center"/>
      </w:pPr>
      <w:r>
        <w:rPr>
          <w:noProof/>
        </w:rPr>
        <w:drawing>
          <wp:inline distT="0" distB="0" distL="0" distR="0" wp14:anchorId="32F01A69" wp14:editId="4080165F">
            <wp:extent cx="4910447" cy="2144787"/>
            <wp:effectExtent l="0" t="0" r="0" b="0"/>
            <wp:docPr id="1779483053" name="그림 1" descr="텍스트, 도표, 라인,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483053" name="그림 1" descr="텍스트, 도표, 라인, 그래프이(가) 표시된 사진&#10;&#10;자동 생성된 설명"/>
                    <pic:cNvPicPr/>
                  </pic:nvPicPr>
                  <pic:blipFill>
                    <a:blip r:embed="rId9"/>
                    <a:stretch>
                      <a:fillRect/>
                    </a:stretch>
                  </pic:blipFill>
                  <pic:spPr>
                    <a:xfrm>
                      <a:off x="0" y="0"/>
                      <a:ext cx="4923291" cy="2150397"/>
                    </a:xfrm>
                    <a:prstGeom prst="rect">
                      <a:avLst/>
                    </a:prstGeom>
                  </pic:spPr>
                </pic:pic>
              </a:graphicData>
            </a:graphic>
          </wp:inline>
        </w:drawing>
      </w:r>
    </w:p>
    <w:p w14:paraId="72147E66" w14:textId="5AA1E29A" w:rsidR="008C0593" w:rsidRDefault="00A029EB" w:rsidP="00A029EB">
      <w:pPr>
        <w:pStyle w:val="ad"/>
        <w:jc w:val="center"/>
        <w:rPr>
          <w:rFonts w:cs="Arial"/>
          <w:lang w:eastAsia="ko-KR"/>
        </w:rPr>
      </w:pPr>
      <w:bookmarkStart w:id="15" w:name="_Ref158934847"/>
      <w:r>
        <w:t xml:space="preserve">Figure </w:t>
      </w:r>
      <w:r>
        <w:fldChar w:fldCharType="begin"/>
      </w:r>
      <w:r>
        <w:instrText xml:space="preserve"> SEQ Figure \* ARABIC </w:instrText>
      </w:r>
      <w:r>
        <w:fldChar w:fldCharType="separate"/>
      </w:r>
      <w:r>
        <w:rPr>
          <w:noProof/>
        </w:rPr>
        <w:t>2</w:t>
      </w:r>
      <w:r>
        <w:fldChar w:fldCharType="end"/>
      </w:r>
      <w:bookmarkEnd w:id="15"/>
      <w:r>
        <w:t xml:space="preserve">. </w:t>
      </w:r>
      <w:r>
        <w:rPr>
          <w:rFonts w:eastAsiaTheme="minorEastAsia" w:hint="eastAsia"/>
          <w:lang w:eastAsia="ko-KR"/>
        </w:rPr>
        <w:t>T</w:t>
      </w:r>
      <w:r>
        <w:rPr>
          <w:rFonts w:eastAsiaTheme="minorEastAsia"/>
          <w:lang w:eastAsia="ko-KR"/>
        </w:rPr>
        <w:t>emporal DL Tx beam prediction (</w:t>
      </w:r>
      <w:r>
        <w:t xml:space="preserve">BM-Case2) </w:t>
      </w:r>
    </w:p>
    <w:p w14:paraId="768B83A9" w14:textId="4EA2948A" w:rsidR="0086768E" w:rsidRDefault="002D1AC5" w:rsidP="00346240">
      <w:pPr>
        <w:spacing w:before="120"/>
        <w:jc w:val="both"/>
        <w:rPr>
          <w:rFonts w:eastAsiaTheme="minorEastAsia"/>
          <w:lang w:val="en-US" w:eastAsia="ko-KR"/>
        </w:rPr>
      </w:pPr>
      <w:r w:rsidRPr="00346240">
        <w:rPr>
          <w:rFonts w:eastAsiaTheme="minorEastAsia"/>
          <w:lang w:val="en-US" w:eastAsia="ko-KR"/>
        </w:rPr>
        <w:t xml:space="preserve">As </w:t>
      </w:r>
      <w:r w:rsidRPr="00346240">
        <w:rPr>
          <w:rFonts w:eastAsiaTheme="minorEastAsia" w:hint="eastAsia"/>
          <w:lang w:val="en-US" w:eastAsia="ko-KR"/>
        </w:rPr>
        <w:t>shown</w:t>
      </w:r>
      <w:r w:rsidRPr="00346240">
        <w:rPr>
          <w:rFonts w:eastAsiaTheme="minorEastAsia"/>
          <w:lang w:val="en-US" w:eastAsia="ko-KR"/>
        </w:rPr>
        <w:t xml:space="preserve"> in </w:t>
      </w:r>
      <w:r w:rsidRPr="00346240">
        <w:rPr>
          <w:rFonts w:eastAsiaTheme="minorEastAsia"/>
          <w:lang w:val="en-US" w:eastAsia="ko-KR"/>
        </w:rPr>
        <w:fldChar w:fldCharType="begin"/>
      </w:r>
      <w:r w:rsidRPr="00346240">
        <w:rPr>
          <w:rFonts w:eastAsiaTheme="minorEastAsia"/>
          <w:lang w:val="en-US" w:eastAsia="ko-KR"/>
        </w:rPr>
        <w:instrText xml:space="preserve"> REF _Ref158934847 \h </w:instrText>
      </w:r>
      <w:r w:rsidR="00346240">
        <w:rPr>
          <w:rFonts w:eastAsiaTheme="minorEastAsia"/>
          <w:lang w:val="en-US" w:eastAsia="ko-KR"/>
        </w:rPr>
        <w:instrText xml:space="preserve"> \* MERGEFORMAT </w:instrText>
      </w:r>
      <w:r w:rsidRPr="00346240">
        <w:rPr>
          <w:rFonts w:eastAsiaTheme="minorEastAsia"/>
          <w:lang w:val="en-US" w:eastAsia="ko-KR"/>
        </w:rPr>
      </w:r>
      <w:r w:rsidRPr="00346240">
        <w:rPr>
          <w:rFonts w:eastAsiaTheme="minorEastAsia"/>
          <w:lang w:val="en-US" w:eastAsia="ko-KR"/>
        </w:rPr>
        <w:fldChar w:fldCharType="separate"/>
      </w:r>
      <w:r w:rsidRPr="00346240">
        <w:rPr>
          <w:rFonts w:eastAsiaTheme="minorEastAsia"/>
          <w:lang w:val="en-US" w:eastAsia="ko-KR"/>
        </w:rPr>
        <w:t>Figure 2</w:t>
      </w:r>
      <w:r w:rsidRPr="00346240">
        <w:rPr>
          <w:rFonts w:eastAsiaTheme="minorEastAsia"/>
          <w:lang w:val="en-US" w:eastAsia="ko-KR"/>
        </w:rPr>
        <w:fldChar w:fldCharType="end"/>
      </w:r>
      <w:r w:rsidR="00127D18">
        <w:rPr>
          <w:rFonts w:eastAsiaTheme="minorEastAsia"/>
          <w:lang w:val="en-US" w:eastAsia="ko-KR"/>
        </w:rPr>
        <w:t xml:space="preserve"> as a example of BM-Case2</w:t>
      </w:r>
      <w:r w:rsidRPr="00346240">
        <w:rPr>
          <w:rFonts w:eastAsiaTheme="minorEastAsia"/>
          <w:lang w:val="en-US" w:eastAsia="ko-KR"/>
        </w:rPr>
        <w:t>, within the measurement window, RSRP measurements</w:t>
      </w:r>
      <w:r w:rsidR="00127D18">
        <w:rPr>
          <w:rFonts w:eastAsiaTheme="minorEastAsia"/>
          <w:lang w:val="en-US" w:eastAsia="ko-KR"/>
        </w:rPr>
        <w:t xml:space="preserve"> from DL RSs</w:t>
      </w:r>
      <w:r w:rsidRPr="00346240">
        <w:rPr>
          <w:rFonts w:eastAsiaTheme="minorEastAsia"/>
          <w:lang w:val="en-US" w:eastAsia="ko-KR"/>
        </w:rPr>
        <w:t xml:space="preserve"> are conducted four times (K=4), and the inference operation is triggered</w:t>
      </w:r>
      <w:r w:rsidR="00127D18">
        <w:rPr>
          <w:rFonts w:eastAsiaTheme="minorEastAsia"/>
          <w:lang w:val="en-US" w:eastAsia="ko-KR"/>
        </w:rPr>
        <w:t xml:space="preserve"> via L1 or L2 layer</w:t>
      </w:r>
      <w:r w:rsidRPr="00346240">
        <w:rPr>
          <w:rFonts w:eastAsiaTheme="minorEastAsia"/>
          <w:lang w:val="en-US" w:eastAsia="ko-KR"/>
        </w:rPr>
        <w:t xml:space="preserve">, leading to the repetition of the prediction procedure four times (F=4). In each model inference instance, one or more best beams </w:t>
      </w:r>
      <w:r w:rsidRPr="00346240">
        <w:rPr>
          <w:rFonts w:eastAsiaTheme="minorEastAsia" w:hint="eastAsia"/>
          <w:lang w:val="en-US" w:eastAsia="ko-KR"/>
        </w:rPr>
        <w:t>can</w:t>
      </w:r>
      <w:r w:rsidRPr="00346240">
        <w:rPr>
          <w:rFonts w:eastAsiaTheme="minorEastAsia"/>
          <w:lang w:val="en-US" w:eastAsia="ko-KR"/>
        </w:rPr>
        <w:t xml:space="preserve"> </w:t>
      </w:r>
      <w:r w:rsidRPr="00346240">
        <w:rPr>
          <w:rFonts w:eastAsiaTheme="minorEastAsia" w:hint="eastAsia"/>
          <w:lang w:val="en-US" w:eastAsia="ko-KR"/>
        </w:rPr>
        <w:t>be</w:t>
      </w:r>
      <w:r w:rsidRPr="00346240">
        <w:rPr>
          <w:rFonts w:eastAsiaTheme="minorEastAsia"/>
          <w:lang w:val="en-US" w:eastAsia="ko-KR"/>
        </w:rPr>
        <w:t xml:space="preserve"> inferred. Subsequently, for each model inference instance, CSI-RS </w:t>
      </w:r>
      <w:r w:rsidR="00CF54B0" w:rsidRPr="00346240">
        <w:rPr>
          <w:rFonts w:eastAsiaTheme="minorEastAsia" w:hint="eastAsia"/>
          <w:lang w:val="en-US" w:eastAsia="ko-KR"/>
        </w:rPr>
        <w:t>with</w:t>
      </w:r>
      <w:r w:rsidRPr="00346240">
        <w:rPr>
          <w:rFonts w:eastAsiaTheme="minorEastAsia"/>
          <w:lang w:val="en-US" w:eastAsia="ko-KR"/>
        </w:rPr>
        <w:t xml:space="preserve"> the inferred best beam</w:t>
      </w:r>
      <w:r w:rsidR="00CF54B0" w:rsidRPr="00346240">
        <w:rPr>
          <w:rFonts w:eastAsiaTheme="minorEastAsia" w:hint="eastAsia"/>
          <w:lang w:val="en-US" w:eastAsia="ko-KR"/>
        </w:rPr>
        <w:t>(s)</w:t>
      </w:r>
      <w:r w:rsidRPr="00346240">
        <w:rPr>
          <w:rFonts w:eastAsiaTheme="minorEastAsia"/>
          <w:lang w:val="en-US" w:eastAsia="ko-KR"/>
        </w:rPr>
        <w:t xml:space="preserve"> </w:t>
      </w:r>
      <w:r w:rsidR="00CF54B0" w:rsidRPr="00346240">
        <w:rPr>
          <w:rFonts w:eastAsiaTheme="minorEastAsia" w:hint="eastAsia"/>
          <w:lang w:val="en-US" w:eastAsia="ko-KR"/>
        </w:rPr>
        <w:t>are</w:t>
      </w:r>
      <w:r w:rsidRPr="00346240">
        <w:rPr>
          <w:rFonts w:eastAsiaTheme="minorEastAsia"/>
          <w:lang w:val="en-US" w:eastAsia="ko-KR"/>
        </w:rPr>
        <w:t xml:space="preserve"> transmitted to the </w:t>
      </w:r>
      <w:r w:rsidR="00CF54B0" w:rsidRPr="00346240">
        <w:rPr>
          <w:rFonts w:eastAsiaTheme="minorEastAsia" w:hint="eastAsia"/>
          <w:lang w:val="en-US" w:eastAsia="ko-KR"/>
        </w:rPr>
        <w:t>UE</w:t>
      </w:r>
      <w:r w:rsidRPr="00346240">
        <w:rPr>
          <w:rFonts w:eastAsiaTheme="minorEastAsia"/>
          <w:lang w:val="en-US" w:eastAsia="ko-KR"/>
        </w:rPr>
        <w:t xml:space="preserve">, which then selects the optimal CSI-RS beam to report back to the base station. This procedure </w:t>
      </w:r>
      <w:r w:rsidR="00CF54B0" w:rsidRPr="00346240">
        <w:rPr>
          <w:rFonts w:eastAsiaTheme="minorEastAsia" w:hint="eastAsia"/>
          <w:lang w:val="en-US" w:eastAsia="ko-KR"/>
        </w:rPr>
        <w:t>can</w:t>
      </w:r>
      <w:r w:rsidR="00CF54B0" w:rsidRPr="00346240">
        <w:rPr>
          <w:rFonts w:eastAsiaTheme="minorEastAsia"/>
          <w:lang w:val="en-US" w:eastAsia="ko-KR"/>
        </w:rPr>
        <w:t xml:space="preserve"> </w:t>
      </w:r>
      <w:r w:rsidR="00CF54B0" w:rsidRPr="00346240">
        <w:rPr>
          <w:rFonts w:eastAsiaTheme="minorEastAsia" w:hint="eastAsia"/>
          <w:lang w:val="en-US" w:eastAsia="ko-KR"/>
        </w:rPr>
        <w:t>be</w:t>
      </w:r>
      <w:r w:rsidRPr="00346240">
        <w:rPr>
          <w:rFonts w:eastAsiaTheme="minorEastAsia"/>
          <w:lang w:val="en-US" w:eastAsia="ko-KR"/>
        </w:rPr>
        <w:t xml:space="preserve"> repeated F times to predict the best beams.</w:t>
      </w:r>
      <w:r w:rsidR="00127D18">
        <w:rPr>
          <w:rFonts w:eastAsiaTheme="minorEastAsia"/>
          <w:lang w:val="en-US" w:eastAsia="ko-KR"/>
        </w:rPr>
        <w:t xml:space="preserve"> </w:t>
      </w:r>
      <w:proofErr w:type="gramStart"/>
      <w:r w:rsidR="0086768E">
        <w:rPr>
          <w:rFonts w:eastAsiaTheme="minorEastAsia" w:hint="eastAsia"/>
          <w:lang w:val="en-US" w:eastAsia="ko-KR"/>
        </w:rPr>
        <w:t>I</w:t>
      </w:r>
      <w:r w:rsidR="0086768E">
        <w:rPr>
          <w:rFonts w:eastAsiaTheme="minorEastAsia"/>
          <w:lang w:val="en-US" w:eastAsia="ko-KR"/>
        </w:rPr>
        <w:t>n order to</w:t>
      </w:r>
      <w:proofErr w:type="gramEnd"/>
      <w:r w:rsidR="0086768E">
        <w:rPr>
          <w:rFonts w:eastAsiaTheme="minorEastAsia"/>
          <w:lang w:val="en-US" w:eastAsia="ko-KR"/>
        </w:rPr>
        <w:t xml:space="preserve"> realize the DL Tx BP operation, following key design factors should be taken into account for further RAN1 discussion. </w:t>
      </w:r>
    </w:p>
    <w:p w14:paraId="203D8DAD" w14:textId="7470E8FB" w:rsidR="00FC569B" w:rsidRPr="00FC569B" w:rsidRDefault="00FC569B" w:rsidP="00346240">
      <w:pPr>
        <w:spacing w:before="120"/>
        <w:jc w:val="both"/>
        <w:rPr>
          <w:rFonts w:eastAsiaTheme="minorEastAsia"/>
          <w:b/>
          <w:bCs/>
          <w:i/>
          <w:iCs/>
          <w:lang w:val="en-US" w:eastAsia="ko-KR"/>
        </w:rPr>
      </w:pPr>
      <w:r w:rsidRPr="00FC569B">
        <w:rPr>
          <w:rFonts w:eastAsiaTheme="minorEastAsia" w:hint="eastAsia"/>
          <w:b/>
          <w:bCs/>
          <w:i/>
          <w:iCs/>
          <w:lang w:val="en-US" w:eastAsia="ko-KR"/>
        </w:rPr>
        <w:t>P</w:t>
      </w:r>
      <w:r w:rsidRPr="00FC569B">
        <w:rPr>
          <w:rFonts w:eastAsiaTheme="minorEastAsia"/>
          <w:b/>
          <w:bCs/>
          <w:i/>
          <w:iCs/>
          <w:lang w:val="en-US" w:eastAsia="ko-KR"/>
        </w:rPr>
        <w:t xml:space="preserve">roposal 2: It is proposed to </w:t>
      </w:r>
      <w:proofErr w:type="gramStart"/>
      <w:r w:rsidRPr="00FC569B">
        <w:rPr>
          <w:rFonts w:eastAsiaTheme="minorEastAsia"/>
          <w:b/>
          <w:bCs/>
          <w:i/>
          <w:iCs/>
          <w:lang w:val="en-US" w:eastAsia="ko-KR"/>
        </w:rPr>
        <w:t>take into account</w:t>
      </w:r>
      <w:proofErr w:type="gramEnd"/>
      <w:r w:rsidRPr="00FC569B">
        <w:rPr>
          <w:rFonts w:eastAsiaTheme="minorEastAsia"/>
          <w:b/>
          <w:bCs/>
          <w:i/>
          <w:iCs/>
          <w:lang w:val="en-US" w:eastAsia="ko-KR"/>
        </w:rPr>
        <w:t xml:space="preserve"> the following key design factors for specifying BM-Case 2:</w:t>
      </w:r>
    </w:p>
    <w:p w14:paraId="5500DCFA" w14:textId="0D428499" w:rsidR="0086768E" w:rsidRPr="00FC569B" w:rsidRDefault="006D4E5D" w:rsidP="006D4E5D">
      <w:pPr>
        <w:pStyle w:val="a5"/>
        <w:numPr>
          <w:ilvl w:val="0"/>
          <w:numId w:val="61"/>
        </w:numPr>
        <w:spacing w:before="120"/>
        <w:ind w:firstLineChars="0"/>
        <w:jc w:val="both"/>
        <w:rPr>
          <w:rFonts w:eastAsiaTheme="minorEastAsia"/>
          <w:b/>
          <w:bCs/>
          <w:i/>
          <w:iCs/>
          <w:lang w:eastAsia="ko-KR"/>
        </w:rPr>
      </w:pPr>
      <w:proofErr w:type="spellStart"/>
      <w:r w:rsidRPr="00FC569B">
        <w:rPr>
          <w:rFonts w:eastAsiaTheme="minorEastAsia" w:hint="eastAsia"/>
          <w:b/>
          <w:bCs/>
          <w:i/>
          <w:iCs/>
          <w:lang w:eastAsia="ko-KR"/>
        </w:rPr>
        <w:t>g</w:t>
      </w:r>
      <w:r w:rsidRPr="00FC569B">
        <w:rPr>
          <w:rFonts w:eastAsiaTheme="minorEastAsia"/>
          <w:b/>
          <w:bCs/>
          <w:i/>
          <w:iCs/>
          <w:lang w:eastAsia="ko-KR"/>
        </w:rPr>
        <w:t>NB</w:t>
      </w:r>
      <w:proofErr w:type="spellEnd"/>
      <w:r w:rsidRPr="00FC569B">
        <w:rPr>
          <w:rFonts w:eastAsiaTheme="minorEastAsia"/>
          <w:b/>
          <w:bCs/>
          <w:i/>
          <w:iCs/>
          <w:lang w:eastAsia="ko-KR"/>
        </w:rPr>
        <w:t>/UE’s operation: This includes synchronization of measurement windows and inference activities to ensure that the prediction is based on the most recent and relevant data.</w:t>
      </w:r>
    </w:p>
    <w:p w14:paraId="41D08F68" w14:textId="072E4EA8" w:rsidR="006D4E5D" w:rsidRPr="00FC569B" w:rsidRDefault="006D4E5D" w:rsidP="006D4E5D">
      <w:pPr>
        <w:pStyle w:val="a5"/>
        <w:numPr>
          <w:ilvl w:val="0"/>
          <w:numId w:val="61"/>
        </w:numPr>
        <w:spacing w:before="120"/>
        <w:ind w:firstLineChars="0"/>
        <w:jc w:val="both"/>
        <w:rPr>
          <w:rFonts w:eastAsiaTheme="minorEastAsia"/>
          <w:b/>
          <w:bCs/>
          <w:i/>
          <w:iCs/>
          <w:lang w:eastAsia="ko-KR"/>
        </w:rPr>
      </w:pPr>
      <w:r w:rsidRPr="00FC569B">
        <w:rPr>
          <w:rFonts w:eastAsiaTheme="minorEastAsia"/>
          <w:b/>
          <w:bCs/>
          <w:i/>
          <w:iCs/>
          <w:lang w:eastAsia="ko-KR"/>
        </w:rPr>
        <w:t xml:space="preserve">Configuration and </w:t>
      </w:r>
      <w:proofErr w:type="spellStart"/>
      <w:r w:rsidRPr="00FC569B">
        <w:rPr>
          <w:rFonts w:eastAsiaTheme="minorEastAsia"/>
          <w:b/>
          <w:bCs/>
          <w:i/>
          <w:iCs/>
          <w:lang w:eastAsia="ko-KR"/>
        </w:rPr>
        <w:t>Signaling</w:t>
      </w:r>
      <w:proofErr w:type="spellEnd"/>
    </w:p>
    <w:p w14:paraId="387B43D2" w14:textId="7478BA26" w:rsidR="006D4E5D" w:rsidRPr="00FC569B" w:rsidRDefault="006D4E5D" w:rsidP="006D4E5D">
      <w:pPr>
        <w:pStyle w:val="a5"/>
        <w:numPr>
          <w:ilvl w:val="1"/>
          <w:numId w:val="61"/>
        </w:numPr>
        <w:spacing w:before="120"/>
        <w:ind w:firstLineChars="0"/>
        <w:jc w:val="both"/>
        <w:rPr>
          <w:rFonts w:eastAsiaTheme="minorEastAsia"/>
          <w:b/>
          <w:bCs/>
          <w:i/>
          <w:iCs/>
          <w:lang w:eastAsia="ko-KR"/>
        </w:rPr>
      </w:pPr>
      <w:r w:rsidRPr="00FC569B">
        <w:rPr>
          <w:rFonts w:eastAsiaTheme="minorEastAsia"/>
          <w:b/>
          <w:bCs/>
          <w:i/>
          <w:iCs/>
          <w:lang w:eastAsia="ko-KR"/>
        </w:rPr>
        <w:t>Measurement Window Settings with DL RS measurement configurations</w:t>
      </w:r>
    </w:p>
    <w:p w14:paraId="41D564A8" w14:textId="3E10148E" w:rsidR="006D4E5D" w:rsidRPr="00FC569B" w:rsidRDefault="006D4E5D" w:rsidP="006D4E5D">
      <w:pPr>
        <w:pStyle w:val="a5"/>
        <w:numPr>
          <w:ilvl w:val="1"/>
          <w:numId w:val="61"/>
        </w:numPr>
        <w:spacing w:before="120"/>
        <w:ind w:firstLineChars="0"/>
        <w:jc w:val="both"/>
        <w:rPr>
          <w:rFonts w:eastAsiaTheme="minorEastAsia"/>
          <w:b/>
          <w:bCs/>
          <w:i/>
          <w:iCs/>
          <w:lang w:eastAsia="ko-KR"/>
        </w:rPr>
      </w:pPr>
      <w:r w:rsidRPr="00FC569B">
        <w:rPr>
          <w:rFonts w:eastAsiaTheme="minorEastAsia"/>
          <w:b/>
          <w:bCs/>
          <w:i/>
          <w:iCs/>
          <w:lang w:eastAsia="ko-KR"/>
        </w:rPr>
        <w:t>Inference Window and Instance Configurations: The inference window should be set up to allow for adequate time to predict future beam(s), considering the UE's mobility and channel conditions</w:t>
      </w:r>
    </w:p>
    <w:p w14:paraId="0CED241A" w14:textId="044D9CB0" w:rsidR="006D4E5D" w:rsidRPr="00FC569B" w:rsidRDefault="006D4E5D" w:rsidP="006D4E5D">
      <w:pPr>
        <w:pStyle w:val="a5"/>
        <w:numPr>
          <w:ilvl w:val="0"/>
          <w:numId w:val="61"/>
        </w:numPr>
        <w:spacing w:before="120"/>
        <w:ind w:firstLineChars="0"/>
        <w:jc w:val="both"/>
        <w:rPr>
          <w:rFonts w:eastAsiaTheme="minorEastAsia"/>
          <w:b/>
          <w:bCs/>
          <w:i/>
          <w:iCs/>
          <w:lang w:eastAsia="ko-KR"/>
        </w:rPr>
      </w:pPr>
      <w:r w:rsidRPr="00FC569B">
        <w:rPr>
          <w:rFonts w:eastAsiaTheme="minorEastAsia"/>
          <w:b/>
          <w:bCs/>
          <w:i/>
          <w:iCs/>
          <w:lang w:eastAsia="ko-KR"/>
        </w:rPr>
        <w:t>Processing Time Minimization with processing time requirement</w:t>
      </w:r>
    </w:p>
    <w:p w14:paraId="54EBC64F" w14:textId="75EDB8ED" w:rsidR="006D4E5D" w:rsidRPr="00FC569B" w:rsidRDefault="006D4E5D" w:rsidP="006D4E5D">
      <w:pPr>
        <w:pStyle w:val="a5"/>
        <w:numPr>
          <w:ilvl w:val="0"/>
          <w:numId w:val="61"/>
        </w:numPr>
        <w:spacing w:before="120"/>
        <w:ind w:firstLineChars="0"/>
        <w:jc w:val="both"/>
        <w:rPr>
          <w:rFonts w:eastAsiaTheme="minorEastAsia"/>
          <w:b/>
          <w:bCs/>
          <w:i/>
          <w:iCs/>
          <w:lang w:eastAsia="ko-KR"/>
        </w:rPr>
      </w:pPr>
      <w:r w:rsidRPr="00FC569B">
        <w:rPr>
          <w:rFonts w:eastAsiaTheme="minorEastAsia"/>
          <w:b/>
          <w:bCs/>
          <w:i/>
          <w:iCs/>
          <w:lang w:eastAsia="ko-KR"/>
        </w:rPr>
        <w:t>Feedback Mechanisms</w:t>
      </w:r>
    </w:p>
    <w:p w14:paraId="57D25C74" w14:textId="0354982B" w:rsidR="008C0593" w:rsidRDefault="008C0593" w:rsidP="00E349DE">
      <w:pPr>
        <w:spacing w:before="120"/>
        <w:jc w:val="both"/>
        <w:rPr>
          <w:rFonts w:eastAsiaTheme="minorEastAsia"/>
          <w:lang w:val="en-US" w:eastAsia="ko-KR"/>
        </w:rPr>
      </w:pPr>
    </w:p>
    <w:p w14:paraId="5A663A00" w14:textId="08ECC99A" w:rsidR="00CF54B0" w:rsidRPr="00DE1BF6" w:rsidRDefault="00DE1BF6" w:rsidP="00CF54B0">
      <w:pPr>
        <w:pStyle w:val="2"/>
      </w:pPr>
      <w:proofErr w:type="spellStart"/>
      <w:r w:rsidRPr="00DE1BF6">
        <w:rPr>
          <w:rFonts w:eastAsia="맑은 고딕"/>
          <w:lang w:eastAsia="en-GB"/>
        </w:rPr>
        <w:lastRenderedPageBreak/>
        <w:t>Signalings</w:t>
      </w:r>
      <w:proofErr w:type="spellEnd"/>
      <w:r w:rsidRPr="00DE1BF6">
        <w:rPr>
          <w:rFonts w:eastAsia="맑은 고딕"/>
          <w:lang w:eastAsia="en-GB"/>
        </w:rPr>
        <w:t xml:space="preserve"> and mechanisms for LCM for BM</w:t>
      </w:r>
    </w:p>
    <w:p w14:paraId="5AB56A7A" w14:textId="431C48B2" w:rsidR="00DE1BF6" w:rsidRPr="00DE1BF6" w:rsidRDefault="00DE1BF6" w:rsidP="00DE1BF6">
      <w:pPr>
        <w:pStyle w:val="ae"/>
        <w:spacing w:line="276" w:lineRule="auto"/>
        <w:rPr>
          <w:rFonts w:ascii="Times New Roman" w:hAnsi="Times New Roman" w:cs="Times New Roman"/>
          <w:lang w:eastAsia="ko-KR"/>
        </w:rPr>
      </w:pPr>
      <w:r w:rsidRPr="00DE1BF6">
        <w:rPr>
          <w:rFonts w:ascii="Times New Roman" w:hAnsi="Times New Roman" w:cs="Times New Roman"/>
          <w:lang w:eastAsia="ko-KR"/>
        </w:rPr>
        <w:t xml:space="preserve">To support Lifecycle Management (LCM) operations specific to Beam Management (BM) </w:t>
      </w:r>
      <w:r w:rsidRPr="007E6EFF">
        <w:rPr>
          <w:rFonts w:ascii="Times New Roman" w:hAnsi="Times New Roman" w:cs="Times New Roman"/>
          <w:lang w:eastAsia="ko-KR"/>
        </w:rPr>
        <w:t>sub-</w:t>
      </w:r>
      <w:r w:rsidRPr="00DE1BF6">
        <w:rPr>
          <w:rFonts w:ascii="Times New Roman" w:hAnsi="Times New Roman" w:cs="Times New Roman"/>
          <w:lang w:eastAsia="ko-KR"/>
        </w:rPr>
        <w:t xml:space="preserve">use case, several signaling mechanisms and procedures </w:t>
      </w:r>
      <w:r w:rsidRPr="007E6EFF">
        <w:rPr>
          <w:rFonts w:ascii="Times New Roman" w:hAnsi="Times New Roman" w:cs="Times New Roman"/>
          <w:lang w:eastAsia="ko-KR"/>
        </w:rPr>
        <w:t xml:space="preserve">are </w:t>
      </w:r>
      <w:r w:rsidRPr="00DE1BF6">
        <w:rPr>
          <w:rFonts w:ascii="Times New Roman" w:hAnsi="Times New Roman" w:cs="Times New Roman"/>
          <w:lang w:eastAsia="ko-KR"/>
        </w:rPr>
        <w:t xml:space="preserve">necessary for efficient and effective BM operations. </w:t>
      </w:r>
      <w:r w:rsidRPr="007E6EFF">
        <w:rPr>
          <w:rFonts w:ascii="Times New Roman" w:hAnsi="Times New Roman" w:cs="Times New Roman"/>
          <w:lang w:eastAsia="ko-KR"/>
        </w:rPr>
        <w:t>For example, t</w:t>
      </w:r>
      <w:r w:rsidRPr="00DE1BF6">
        <w:rPr>
          <w:rFonts w:ascii="Times New Roman" w:hAnsi="Times New Roman" w:cs="Times New Roman"/>
          <w:lang w:eastAsia="ko-KR"/>
        </w:rPr>
        <w:t>hese include:</w:t>
      </w:r>
    </w:p>
    <w:p w14:paraId="0A3469C0" w14:textId="038E609E" w:rsidR="00563DB8" w:rsidRPr="00563DB8" w:rsidRDefault="00563DB8" w:rsidP="00563DB8">
      <w:pPr>
        <w:pStyle w:val="ae"/>
        <w:numPr>
          <w:ilvl w:val="0"/>
          <w:numId w:val="67"/>
        </w:numPr>
        <w:spacing w:line="276" w:lineRule="auto"/>
        <w:rPr>
          <w:rFonts w:ascii="Times New Roman" w:hAnsi="Times New Roman" w:cs="Times New Roman"/>
          <w:b/>
          <w:bCs/>
          <w:lang w:eastAsia="ko-KR"/>
        </w:rPr>
      </w:pPr>
      <w:r w:rsidRPr="00563DB8">
        <w:rPr>
          <w:rFonts w:ascii="Times New Roman" w:hAnsi="Times New Roman" w:cs="Times New Roman"/>
          <w:b/>
          <w:bCs/>
          <w:lang w:eastAsia="ko-KR"/>
        </w:rPr>
        <w:t>Identification of AI/ML Model Recovery Need</w:t>
      </w:r>
      <w:r w:rsidR="007E6EFF" w:rsidRPr="007E6EFF">
        <w:rPr>
          <w:rFonts w:ascii="Times New Roman" w:hAnsi="Times New Roman" w:cs="Times New Roman"/>
          <w:b/>
          <w:bCs/>
          <w:lang w:eastAsia="ko-KR"/>
        </w:rPr>
        <w:t xml:space="preserve">: </w:t>
      </w:r>
      <w:r w:rsidR="007E6EFF" w:rsidRPr="00563DB8">
        <w:rPr>
          <w:rFonts w:ascii="Times New Roman" w:hAnsi="Times New Roman" w:cs="Times New Roman"/>
          <w:lang w:eastAsia="ko-KR"/>
        </w:rPr>
        <w:t>The initial step involves identifying when an AI/ML model recovery is necessary. This is crucial for maintaining the effectiveness of beam management operations.</w:t>
      </w:r>
      <w:r w:rsidR="007E6EFF" w:rsidRPr="007E6EFF">
        <w:rPr>
          <w:rFonts w:ascii="Times New Roman" w:hAnsi="Times New Roman" w:cs="Times New Roman"/>
          <w:lang w:eastAsia="ko-KR"/>
        </w:rPr>
        <w:t xml:space="preserve"> </w:t>
      </w:r>
      <w:r w:rsidR="007E6EFF" w:rsidRPr="00563DB8">
        <w:rPr>
          <w:rFonts w:ascii="Times New Roman" w:hAnsi="Times New Roman" w:cs="Times New Roman"/>
          <w:lang w:eastAsia="ko-KR"/>
        </w:rPr>
        <w:t xml:space="preserve">The process may involve the User Equipment (UE) monitoring channel quality by measuring Reference Signals (RSs). This monitoring helps determine </w:t>
      </w:r>
      <w:proofErr w:type="gramStart"/>
      <w:r w:rsidR="007E6EFF" w:rsidRPr="00563DB8">
        <w:rPr>
          <w:rFonts w:ascii="Times New Roman" w:hAnsi="Times New Roman" w:cs="Times New Roman"/>
          <w:lang w:eastAsia="ko-KR"/>
        </w:rPr>
        <w:t>if and when</w:t>
      </w:r>
      <w:proofErr w:type="gramEnd"/>
      <w:r w:rsidR="007E6EFF" w:rsidRPr="00563DB8">
        <w:rPr>
          <w:rFonts w:ascii="Times New Roman" w:hAnsi="Times New Roman" w:cs="Times New Roman"/>
          <w:lang w:eastAsia="ko-KR"/>
        </w:rPr>
        <w:t xml:space="preserve"> the AI/ML model needs to be recovered or updated to adapt to changing network conditions.</w:t>
      </w:r>
    </w:p>
    <w:p w14:paraId="2BDDFE81" w14:textId="3F8453E2" w:rsidR="00563DB8" w:rsidRPr="00563DB8" w:rsidRDefault="00563DB8" w:rsidP="00563DB8">
      <w:pPr>
        <w:pStyle w:val="ae"/>
        <w:numPr>
          <w:ilvl w:val="0"/>
          <w:numId w:val="67"/>
        </w:numPr>
        <w:spacing w:line="276" w:lineRule="auto"/>
        <w:rPr>
          <w:rFonts w:ascii="Times New Roman" w:hAnsi="Times New Roman" w:cs="Times New Roman"/>
          <w:b/>
          <w:bCs/>
          <w:lang w:eastAsia="ko-KR"/>
        </w:rPr>
      </w:pPr>
      <w:r w:rsidRPr="00563DB8">
        <w:rPr>
          <w:rFonts w:ascii="Times New Roman" w:hAnsi="Times New Roman" w:cs="Times New Roman"/>
          <w:b/>
          <w:bCs/>
          <w:lang w:eastAsia="ko-KR"/>
        </w:rPr>
        <w:t>Triggering AI/ML Model Recovery</w:t>
      </w:r>
      <w:r w:rsidR="007E6EFF" w:rsidRPr="007E6EFF">
        <w:rPr>
          <w:rFonts w:ascii="Times New Roman" w:hAnsi="Times New Roman" w:cs="Times New Roman"/>
          <w:b/>
          <w:bCs/>
          <w:lang w:eastAsia="ko-KR"/>
        </w:rPr>
        <w:t xml:space="preserve">: </w:t>
      </w:r>
      <w:r w:rsidR="007E6EFF" w:rsidRPr="00563DB8">
        <w:rPr>
          <w:rFonts w:ascii="Times New Roman" w:hAnsi="Times New Roman" w:cs="Times New Roman"/>
          <w:lang w:eastAsia="ko-KR"/>
        </w:rPr>
        <w:t xml:space="preserve">Once the need for AI/ML model recovery is identified, a clear procedure should be in place to trigger the recovery process. The trigger can come from a UE request, indicating its analysis of poor channel quality or other factors requiring model recovery, or it could be initiated by the </w:t>
      </w:r>
      <w:proofErr w:type="spellStart"/>
      <w:r w:rsidR="007E6EFF" w:rsidRPr="00563DB8">
        <w:rPr>
          <w:rFonts w:ascii="Times New Roman" w:hAnsi="Times New Roman" w:cs="Times New Roman"/>
          <w:lang w:eastAsia="ko-KR"/>
        </w:rPr>
        <w:t>gNB</w:t>
      </w:r>
      <w:proofErr w:type="spellEnd"/>
      <w:r w:rsidR="007E6EFF" w:rsidRPr="00563DB8">
        <w:rPr>
          <w:rFonts w:ascii="Times New Roman" w:hAnsi="Times New Roman" w:cs="Times New Roman"/>
          <w:lang w:eastAsia="ko-KR"/>
        </w:rPr>
        <w:t xml:space="preserve"> (Next Generation Node B) based on its own assessment of channel quality issues affecting beam management.</w:t>
      </w:r>
    </w:p>
    <w:p w14:paraId="4B12B1B3" w14:textId="2146FF86" w:rsidR="00563DB8" w:rsidRPr="00563DB8" w:rsidRDefault="00563DB8" w:rsidP="00563DB8">
      <w:pPr>
        <w:pStyle w:val="ae"/>
        <w:numPr>
          <w:ilvl w:val="0"/>
          <w:numId w:val="67"/>
        </w:numPr>
        <w:spacing w:line="276" w:lineRule="auto"/>
        <w:rPr>
          <w:rFonts w:ascii="Times New Roman" w:hAnsi="Times New Roman" w:cs="Times New Roman"/>
          <w:b/>
          <w:bCs/>
          <w:lang w:eastAsia="ko-KR"/>
        </w:rPr>
      </w:pPr>
      <w:r w:rsidRPr="00563DB8">
        <w:rPr>
          <w:rFonts w:ascii="Times New Roman" w:hAnsi="Times New Roman" w:cs="Times New Roman"/>
          <w:b/>
          <w:bCs/>
          <w:lang w:eastAsia="ko-KR"/>
        </w:rPr>
        <w:t>Execution of AI/ML Model Recovery</w:t>
      </w:r>
      <w:r w:rsidR="007E6EFF" w:rsidRPr="007E6EFF">
        <w:rPr>
          <w:rFonts w:ascii="Times New Roman" w:hAnsi="Times New Roman" w:cs="Times New Roman"/>
          <w:b/>
          <w:bCs/>
          <w:lang w:eastAsia="ko-KR"/>
        </w:rPr>
        <w:t xml:space="preserve">: </w:t>
      </w:r>
      <w:r w:rsidR="007E6EFF" w:rsidRPr="00563DB8">
        <w:rPr>
          <w:rFonts w:ascii="Times New Roman" w:hAnsi="Times New Roman" w:cs="Times New Roman"/>
          <w:lang w:eastAsia="ko-KR"/>
        </w:rPr>
        <w:t>Detailed steps must be outlined for the recovery of AI/ML models. This ensures that the recovery process is executed efficiently and effectively. The process involves selecting an appropriate AI/ML model based on the current network conditions and available data. This selection is critical to adapt the beam management strategies to the prevailing network environment and user demands, ensuring the continued effectiveness of the beam management operations.</w:t>
      </w:r>
    </w:p>
    <w:p w14:paraId="1560A7FD" w14:textId="71E55A93" w:rsidR="00DE1BF6" w:rsidRPr="00DE1BF6" w:rsidRDefault="00DE1BF6" w:rsidP="00DE1BF6">
      <w:pPr>
        <w:pStyle w:val="ae"/>
        <w:numPr>
          <w:ilvl w:val="0"/>
          <w:numId w:val="67"/>
        </w:numPr>
        <w:spacing w:line="276" w:lineRule="auto"/>
        <w:rPr>
          <w:rFonts w:ascii="Times New Roman" w:hAnsi="Times New Roman" w:cs="Times New Roman"/>
          <w:lang w:eastAsia="ko-KR"/>
        </w:rPr>
      </w:pPr>
      <w:r w:rsidRPr="00DE1BF6">
        <w:rPr>
          <w:rFonts w:ascii="Times New Roman" w:hAnsi="Times New Roman" w:cs="Times New Roman"/>
          <w:b/>
          <w:bCs/>
          <w:lang w:eastAsia="ko-KR"/>
        </w:rPr>
        <w:t>Signaling for Sparse Reporting Mechanisms</w:t>
      </w:r>
      <w:r w:rsidRPr="00DE1BF6">
        <w:rPr>
          <w:rFonts w:ascii="Times New Roman" w:hAnsi="Times New Roman" w:cs="Times New Roman"/>
          <w:lang w:eastAsia="ko-KR"/>
        </w:rPr>
        <w:t xml:space="preserve">: Support for sparse reporting mechanisms for AI/ML inputs, based on channel conditions, is </w:t>
      </w:r>
      <w:r w:rsidR="00563DB8" w:rsidRPr="007E6EFF">
        <w:rPr>
          <w:rFonts w:ascii="Times New Roman" w:hAnsi="Times New Roman" w:cs="Times New Roman"/>
          <w:lang w:eastAsia="ko-KR"/>
        </w:rPr>
        <w:t>considered</w:t>
      </w:r>
      <w:r w:rsidRPr="00DE1BF6">
        <w:rPr>
          <w:rFonts w:ascii="Times New Roman" w:hAnsi="Times New Roman" w:cs="Times New Roman"/>
          <w:lang w:eastAsia="ko-KR"/>
        </w:rPr>
        <w:t>. This approach aims to reduce the UE's reporting overhead while maintaining beam prediction accuracy.</w:t>
      </w:r>
    </w:p>
    <w:p w14:paraId="38194BC2" w14:textId="1BAD9E51" w:rsidR="00DE1BF6" w:rsidRPr="00DE1BF6" w:rsidRDefault="00DE1BF6" w:rsidP="00DE1BF6">
      <w:pPr>
        <w:pStyle w:val="ae"/>
        <w:numPr>
          <w:ilvl w:val="0"/>
          <w:numId w:val="67"/>
        </w:numPr>
        <w:spacing w:line="276" w:lineRule="auto"/>
        <w:rPr>
          <w:rFonts w:ascii="Times New Roman" w:hAnsi="Times New Roman" w:cs="Times New Roman"/>
          <w:lang w:eastAsia="ko-KR"/>
        </w:rPr>
      </w:pPr>
      <w:r w:rsidRPr="00DE1BF6">
        <w:rPr>
          <w:rFonts w:ascii="Times New Roman" w:hAnsi="Times New Roman" w:cs="Times New Roman"/>
          <w:b/>
          <w:bCs/>
          <w:lang w:eastAsia="ko-KR"/>
        </w:rPr>
        <w:t>Support for Reporting Prediction Results</w:t>
      </w:r>
      <w:r w:rsidRPr="00DE1BF6">
        <w:rPr>
          <w:rFonts w:ascii="Times New Roman" w:hAnsi="Times New Roman" w:cs="Times New Roman"/>
          <w:lang w:eastAsia="ko-KR"/>
        </w:rPr>
        <w:t xml:space="preserve">: </w:t>
      </w:r>
      <w:r w:rsidR="00563DB8" w:rsidRPr="007E6EFF">
        <w:rPr>
          <w:rFonts w:ascii="Times New Roman" w:hAnsi="Times New Roman" w:cs="Times New Roman"/>
          <w:lang w:eastAsia="ko-KR"/>
        </w:rPr>
        <w:t>It can be considered</w:t>
      </w:r>
      <w:r w:rsidRPr="00DE1BF6">
        <w:rPr>
          <w:rFonts w:ascii="Times New Roman" w:hAnsi="Times New Roman" w:cs="Times New Roman"/>
          <w:lang w:eastAsia="ko-KR"/>
        </w:rPr>
        <w:t xml:space="preserve"> </w:t>
      </w:r>
      <w:r w:rsidR="00563DB8" w:rsidRPr="007E6EFF">
        <w:rPr>
          <w:rFonts w:ascii="Times New Roman" w:hAnsi="Times New Roman" w:cs="Times New Roman"/>
          <w:lang w:eastAsia="ko-KR"/>
        </w:rPr>
        <w:t>for</w:t>
      </w:r>
      <w:r w:rsidRPr="00DE1BF6">
        <w:rPr>
          <w:rFonts w:ascii="Times New Roman" w:hAnsi="Times New Roman" w:cs="Times New Roman"/>
          <w:lang w:eastAsia="ko-KR"/>
        </w:rPr>
        <w:t xml:space="preserve"> supporting the reporting of prediction results of multiple future time instances in one report. This approach aims to reduce latency by providing the network with information on multiple future instances in advance, eliminating the need for the network to wait for UE reports in a queue.</w:t>
      </w:r>
    </w:p>
    <w:p w14:paraId="3D7C29D1" w14:textId="77777777" w:rsidR="00DE1BF6" w:rsidRPr="00DE1BF6" w:rsidRDefault="00DE1BF6" w:rsidP="00DE1BF6">
      <w:pPr>
        <w:pStyle w:val="ae"/>
        <w:numPr>
          <w:ilvl w:val="0"/>
          <w:numId w:val="67"/>
        </w:numPr>
        <w:spacing w:line="276" w:lineRule="auto"/>
        <w:rPr>
          <w:rFonts w:ascii="Times New Roman" w:hAnsi="Times New Roman" w:cs="Times New Roman"/>
          <w:lang w:eastAsia="ko-KR"/>
        </w:rPr>
      </w:pPr>
      <w:r w:rsidRPr="00DE1BF6">
        <w:rPr>
          <w:rFonts w:ascii="Times New Roman" w:hAnsi="Times New Roman" w:cs="Times New Roman"/>
          <w:b/>
          <w:bCs/>
          <w:lang w:eastAsia="ko-KR"/>
        </w:rPr>
        <w:t>Dynamic Switching of AI/ML Inference Location</w:t>
      </w:r>
      <w:r w:rsidRPr="00DE1BF6">
        <w:rPr>
          <w:rFonts w:ascii="Times New Roman" w:hAnsi="Times New Roman" w:cs="Times New Roman"/>
          <w:lang w:eastAsia="ko-KR"/>
        </w:rPr>
        <w:t>: Considering a procedure to dynamically switch the AI/ML inference location (e.g., based on NW workload and/or UE's prediction performance) is proposed. This flexibility allows for optimizing computational resources and adapting to varying network conditions.</w:t>
      </w:r>
    </w:p>
    <w:p w14:paraId="5F5D16AF" w14:textId="743292CE" w:rsidR="00DE1BF6" w:rsidRPr="00DE1BF6" w:rsidRDefault="00DE1BF6" w:rsidP="00DE1BF6">
      <w:pPr>
        <w:pStyle w:val="ae"/>
        <w:spacing w:line="276" w:lineRule="auto"/>
        <w:rPr>
          <w:rFonts w:ascii="Times New Roman" w:hAnsi="Times New Roman" w:cs="Times New Roman"/>
          <w:lang w:eastAsia="ko-KR"/>
        </w:rPr>
      </w:pPr>
      <w:r w:rsidRPr="00DE1BF6">
        <w:rPr>
          <w:rFonts w:ascii="Times New Roman" w:hAnsi="Times New Roman" w:cs="Times New Roman"/>
          <w:lang w:eastAsia="ko-KR"/>
        </w:rPr>
        <w:t>These signaling mechanisms and procedures are designed to enhance the efficiency and adaptability of AI/ML-based Beam Management, addressing the dynamic nature of radio environments and the complexities associated with managing beams in an AI/ML context.</w:t>
      </w:r>
    </w:p>
    <w:p w14:paraId="179093B8" w14:textId="75FA59DA" w:rsidR="00E349DE" w:rsidRPr="007E6EFF" w:rsidRDefault="00563DB8" w:rsidP="00893F5E">
      <w:pPr>
        <w:pStyle w:val="ae"/>
        <w:spacing w:line="276" w:lineRule="auto"/>
        <w:rPr>
          <w:rFonts w:ascii="Times New Roman" w:hAnsi="Times New Roman" w:cs="Times New Roman"/>
          <w:b/>
          <w:bCs/>
          <w:i/>
          <w:iCs/>
          <w:lang w:eastAsia="ko-KR"/>
        </w:rPr>
      </w:pPr>
      <w:r w:rsidRPr="007E6EFF">
        <w:rPr>
          <w:rFonts w:ascii="Times New Roman" w:hAnsi="Times New Roman" w:cs="Times New Roman"/>
          <w:b/>
          <w:bCs/>
          <w:i/>
          <w:iCs/>
          <w:lang w:eastAsia="ko-KR"/>
        </w:rPr>
        <w:t xml:space="preserve">Proposal 3: It is proposed to consider </w:t>
      </w:r>
      <w:r w:rsidR="007E6EFF" w:rsidRPr="007E6EFF">
        <w:rPr>
          <w:rFonts w:ascii="Times New Roman" w:hAnsi="Times New Roman" w:cs="Times New Roman"/>
          <w:b/>
          <w:bCs/>
          <w:i/>
          <w:iCs/>
          <w:lang w:eastAsia="ko-KR"/>
        </w:rPr>
        <w:t>the following</w:t>
      </w:r>
      <w:r w:rsidR="007E6EFF" w:rsidRPr="00DE1BF6">
        <w:rPr>
          <w:rFonts w:ascii="Times New Roman" w:hAnsi="Times New Roman" w:cs="Times New Roman"/>
          <w:b/>
          <w:bCs/>
          <w:i/>
          <w:iCs/>
          <w:lang w:eastAsia="ko-KR"/>
        </w:rPr>
        <w:t xml:space="preserve"> signaling mechanisms and procedures</w:t>
      </w:r>
      <w:r w:rsidR="007E6EFF" w:rsidRPr="007E6EFF">
        <w:rPr>
          <w:rFonts w:ascii="Times New Roman" w:hAnsi="Times New Roman" w:cs="Times New Roman"/>
          <w:b/>
          <w:bCs/>
          <w:i/>
          <w:iCs/>
          <w:lang w:eastAsia="ko-KR"/>
        </w:rPr>
        <w:t xml:space="preserve"> for BM:</w:t>
      </w:r>
    </w:p>
    <w:p w14:paraId="1A97260E" w14:textId="43F9D75C" w:rsidR="007E6EFF" w:rsidRPr="007E6EFF" w:rsidRDefault="007E6EFF" w:rsidP="007E6EFF">
      <w:pPr>
        <w:pStyle w:val="ae"/>
        <w:numPr>
          <w:ilvl w:val="0"/>
          <w:numId w:val="74"/>
        </w:numPr>
        <w:spacing w:line="276" w:lineRule="auto"/>
        <w:rPr>
          <w:rFonts w:ascii="Times New Roman" w:hAnsi="Times New Roman" w:cs="Times New Roman"/>
          <w:b/>
          <w:bCs/>
          <w:i/>
          <w:iCs/>
          <w:lang w:eastAsia="ko-KR"/>
        </w:rPr>
      </w:pPr>
      <w:r w:rsidRPr="00563DB8">
        <w:rPr>
          <w:rFonts w:ascii="Times New Roman" w:hAnsi="Times New Roman" w:cs="Times New Roman"/>
          <w:b/>
          <w:bCs/>
          <w:lang w:eastAsia="ko-KR"/>
        </w:rPr>
        <w:t>Identification of AI/ML Model Recovery Need</w:t>
      </w:r>
    </w:p>
    <w:p w14:paraId="1EF73E2D" w14:textId="75DB68C6" w:rsidR="00E349DE" w:rsidRPr="007E6EFF" w:rsidRDefault="007E6EFF" w:rsidP="007E6EFF">
      <w:pPr>
        <w:pStyle w:val="ae"/>
        <w:numPr>
          <w:ilvl w:val="0"/>
          <w:numId w:val="74"/>
        </w:numPr>
        <w:spacing w:line="276" w:lineRule="auto"/>
        <w:rPr>
          <w:rFonts w:ascii="Times New Roman" w:hAnsi="Times New Roman" w:cs="Times New Roman"/>
          <w:lang w:val="en-GB" w:eastAsia="ko-KR"/>
        </w:rPr>
      </w:pPr>
      <w:r w:rsidRPr="00563DB8">
        <w:rPr>
          <w:rFonts w:ascii="Times New Roman" w:hAnsi="Times New Roman" w:cs="Times New Roman"/>
          <w:b/>
          <w:bCs/>
          <w:lang w:eastAsia="ko-KR"/>
        </w:rPr>
        <w:t>Triggering AI/ML Model Recovery</w:t>
      </w:r>
    </w:p>
    <w:p w14:paraId="61E2F1E1" w14:textId="000AB54A" w:rsidR="00CF54B0" w:rsidRPr="007E6EFF" w:rsidRDefault="007E6EFF" w:rsidP="007E6EFF">
      <w:pPr>
        <w:pStyle w:val="ae"/>
        <w:numPr>
          <w:ilvl w:val="0"/>
          <w:numId w:val="74"/>
        </w:numPr>
        <w:spacing w:line="276" w:lineRule="auto"/>
        <w:rPr>
          <w:rFonts w:ascii="Times New Roman" w:hAnsi="Times New Roman" w:cs="Times New Roman"/>
          <w:b/>
          <w:bCs/>
          <w:lang w:eastAsia="ko-KR"/>
        </w:rPr>
      </w:pPr>
      <w:r w:rsidRPr="00563DB8">
        <w:rPr>
          <w:rFonts w:ascii="Times New Roman" w:hAnsi="Times New Roman" w:cs="Times New Roman"/>
          <w:b/>
          <w:bCs/>
          <w:lang w:eastAsia="ko-KR"/>
        </w:rPr>
        <w:t>Execution of AI/ML Model Recovery</w:t>
      </w:r>
    </w:p>
    <w:p w14:paraId="2350C768" w14:textId="2BE3666F" w:rsidR="007E6EFF" w:rsidRPr="007E6EFF" w:rsidRDefault="007E6EFF" w:rsidP="007E6EFF">
      <w:pPr>
        <w:pStyle w:val="ae"/>
        <w:numPr>
          <w:ilvl w:val="0"/>
          <w:numId w:val="74"/>
        </w:numPr>
        <w:spacing w:line="276" w:lineRule="auto"/>
        <w:rPr>
          <w:rFonts w:ascii="Times New Roman" w:hAnsi="Times New Roman" w:cs="Times New Roman"/>
          <w:b/>
          <w:bCs/>
          <w:lang w:eastAsia="ko-KR"/>
        </w:rPr>
      </w:pPr>
      <w:r w:rsidRPr="00DE1BF6">
        <w:rPr>
          <w:rFonts w:ascii="Times New Roman" w:hAnsi="Times New Roman" w:cs="Times New Roman"/>
          <w:b/>
          <w:bCs/>
          <w:lang w:eastAsia="ko-KR"/>
        </w:rPr>
        <w:t>Signaling for Sparse Reporting Mechanisms</w:t>
      </w:r>
    </w:p>
    <w:p w14:paraId="4A0918B6" w14:textId="127823A9" w:rsidR="007E6EFF" w:rsidRPr="007E6EFF" w:rsidRDefault="007E6EFF" w:rsidP="007E6EFF">
      <w:pPr>
        <w:pStyle w:val="ae"/>
        <w:numPr>
          <w:ilvl w:val="0"/>
          <w:numId w:val="74"/>
        </w:numPr>
        <w:spacing w:line="276" w:lineRule="auto"/>
        <w:rPr>
          <w:rFonts w:ascii="Times New Roman" w:hAnsi="Times New Roman" w:cs="Times New Roman"/>
          <w:b/>
          <w:bCs/>
          <w:lang w:eastAsia="ko-KR"/>
        </w:rPr>
      </w:pPr>
      <w:r w:rsidRPr="00DE1BF6">
        <w:rPr>
          <w:rFonts w:ascii="Times New Roman" w:hAnsi="Times New Roman" w:cs="Times New Roman"/>
          <w:b/>
          <w:bCs/>
          <w:lang w:eastAsia="ko-KR"/>
        </w:rPr>
        <w:t>Support for Reporting Prediction Results</w:t>
      </w:r>
    </w:p>
    <w:p w14:paraId="673FDBCC" w14:textId="31EB1AE4" w:rsidR="007E6EFF" w:rsidRPr="007E6EFF" w:rsidRDefault="007E6EFF" w:rsidP="007E6EFF">
      <w:pPr>
        <w:pStyle w:val="ae"/>
        <w:numPr>
          <w:ilvl w:val="0"/>
          <w:numId w:val="74"/>
        </w:numPr>
        <w:spacing w:line="276" w:lineRule="auto"/>
        <w:rPr>
          <w:rFonts w:ascii="Times New Roman" w:hAnsi="Times New Roman" w:cs="Times New Roman"/>
          <w:lang w:eastAsia="ko-KR"/>
        </w:rPr>
      </w:pPr>
      <w:r w:rsidRPr="00DE1BF6">
        <w:rPr>
          <w:rFonts w:ascii="Times New Roman" w:hAnsi="Times New Roman" w:cs="Times New Roman"/>
          <w:b/>
          <w:bCs/>
          <w:lang w:eastAsia="ko-KR"/>
        </w:rPr>
        <w:t>Dynamic Switching of AI/ML Inference Location</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9"/>
    <w:p w14:paraId="345CE56A" w14:textId="2DF55F73" w:rsidR="001D352E" w:rsidRPr="00D84A1E" w:rsidRDefault="001D352E" w:rsidP="00D84A1E">
      <w:pPr>
        <w:jc w:val="both"/>
        <w:rPr>
          <w:rFonts w:eastAsiaTheme="minorEastAsia"/>
          <w:lang w:val="en-US" w:eastAsia="ko-KR"/>
        </w:rPr>
      </w:pPr>
      <w:r w:rsidRPr="00D84A1E">
        <w:rPr>
          <w:rFonts w:eastAsiaTheme="minorEastAsia" w:hint="eastAsia"/>
          <w:lang w:val="en-US" w:eastAsia="ko-KR"/>
        </w:rPr>
        <w:t xml:space="preserve">In this </w:t>
      </w:r>
      <w:r w:rsidR="007D7939" w:rsidRPr="00D84A1E">
        <w:rPr>
          <w:rFonts w:eastAsiaTheme="minorEastAsia"/>
          <w:lang w:val="en-US" w:eastAsia="ko-KR"/>
        </w:rPr>
        <w:t>section</w:t>
      </w:r>
      <w:r w:rsidRPr="00D84A1E">
        <w:rPr>
          <w:rFonts w:eastAsiaTheme="minorEastAsia" w:hint="eastAsia"/>
          <w:lang w:val="en-US" w:eastAsia="ko-KR"/>
        </w:rPr>
        <w:t xml:space="preserve">, we </w:t>
      </w:r>
      <w:r w:rsidR="007D7939" w:rsidRPr="00D84A1E">
        <w:rPr>
          <w:rFonts w:eastAsiaTheme="minorEastAsia"/>
          <w:lang w:val="en-US" w:eastAsia="ko-KR"/>
        </w:rPr>
        <w:t xml:space="preserve">summarize </w:t>
      </w:r>
      <w:r w:rsidR="00E65467" w:rsidRPr="00D84A1E">
        <w:rPr>
          <w:rFonts w:eastAsiaTheme="minorEastAsia"/>
          <w:lang w:val="en-US" w:eastAsia="ko-KR"/>
        </w:rPr>
        <w:t>our</w:t>
      </w:r>
      <w:r w:rsidR="007D7939" w:rsidRPr="00D84A1E">
        <w:rPr>
          <w:rFonts w:eastAsiaTheme="minorEastAsia"/>
          <w:lang w:val="en-US" w:eastAsia="ko-KR"/>
        </w:rPr>
        <w:t xml:space="preserve"> proposals</w:t>
      </w:r>
      <w:r w:rsidR="003D13F4">
        <w:rPr>
          <w:rFonts w:eastAsiaTheme="minorEastAsia"/>
          <w:lang w:val="en-US" w:eastAsia="ko-KR"/>
        </w:rPr>
        <w:t xml:space="preserve"> and observation</w:t>
      </w:r>
      <w:r w:rsidR="007D7939" w:rsidRPr="00D84A1E">
        <w:rPr>
          <w:rFonts w:eastAsiaTheme="minorEastAsia"/>
          <w:lang w:val="en-US" w:eastAsia="ko-KR"/>
        </w:rPr>
        <w:t xml:space="preserve"> on </w:t>
      </w:r>
      <w:r w:rsidR="003D13F4" w:rsidRPr="003D13F4">
        <w:rPr>
          <w:rFonts w:eastAsiaTheme="minorEastAsia"/>
          <w:lang w:val="en-US" w:eastAsia="ko-KR"/>
        </w:rPr>
        <w:t>support for AI/ML beam management</w:t>
      </w:r>
      <w:r w:rsidR="00F925DD" w:rsidRPr="00D84A1E">
        <w:rPr>
          <w:rFonts w:eastAsiaTheme="minorEastAsia"/>
          <w:lang w:val="en-US" w:eastAsia="ko-KR"/>
        </w:rPr>
        <w:t xml:space="preserve"> as follows:</w:t>
      </w:r>
    </w:p>
    <w:p w14:paraId="24068136" w14:textId="77777777" w:rsidR="003D13F4" w:rsidRPr="00D17021" w:rsidRDefault="003D13F4" w:rsidP="003D13F4">
      <w:pPr>
        <w:jc w:val="both"/>
        <w:rPr>
          <w:rFonts w:eastAsiaTheme="minorEastAsia"/>
          <w:b/>
          <w:bCs/>
          <w:i/>
          <w:iCs/>
          <w:lang w:val="en-US" w:eastAsia="ko-KR"/>
        </w:rPr>
      </w:pPr>
      <w:r w:rsidRPr="00D17021">
        <w:rPr>
          <w:rFonts w:eastAsiaTheme="minorEastAsia" w:hint="eastAsia"/>
          <w:b/>
          <w:bCs/>
          <w:i/>
          <w:iCs/>
          <w:lang w:val="en-US" w:eastAsia="ko-KR"/>
        </w:rPr>
        <w:t>O</w:t>
      </w:r>
      <w:r w:rsidRPr="00D17021">
        <w:rPr>
          <w:rFonts w:eastAsiaTheme="minorEastAsia"/>
          <w:b/>
          <w:bCs/>
          <w:i/>
          <w:iCs/>
          <w:lang w:val="en-US" w:eastAsia="ko-KR"/>
        </w:rPr>
        <w:t>bservation 1: For the UE feedback of training inputs and LCM, it is necessary to consider for reporting various types of potential input information (e.g. Historical Data, BM feedback, side information)</w:t>
      </w:r>
    </w:p>
    <w:p w14:paraId="3F7CCA4F" w14:textId="77777777" w:rsidR="003D13F4" w:rsidRPr="00EB7E26" w:rsidRDefault="003D13F4" w:rsidP="003D13F4">
      <w:pPr>
        <w:jc w:val="both"/>
        <w:rPr>
          <w:rFonts w:eastAsiaTheme="minorEastAsia"/>
          <w:b/>
          <w:bCs/>
          <w:i/>
          <w:iCs/>
          <w:lang w:val="en-US" w:eastAsia="ko-KR"/>
        </w:rPr>
      </w:pPr>
      <w:r w:rsidRPr="00EB7E26">
        <w:rPr>
          <w:rFonts w:eastAsiaTheme="minorEastAsia"/>
          <w:b/>
          <w:bCs/>
          <w:i/>
          <w:iCs/>
          <w:lang w:val="en-US" w:eastAsia="ko-KR"/>
        </w:rPr>
        <w:lastRenderedPageBreak/>
        <w:t>Observation 2: To maximize the efficiency benefits of AI/ML in beam management, particularly in reducing beam sweeping overhead, the primary focus should be on the P2 stage for narrow beam refinement</w:t>
      </w:r>
      <w:r>
        <w:rPr>
          <w:rFonts w:eastAsiaTheme="minorEastAsia"/>
          <w:b/>
          <w:bCs/>
          <w:i/>
          <w:iCs/>
          <w:lang w:val="en-US" w:eastAsia="ko-KR"/>
        </w:rPr>
        <w:t xml:space="preserve">. </w:t>
      </w:r>
      <w:r w:rsidRPr="00EB7E26">
        <w:rPr>
          <w:rFonts w:eastAsiaTheme="minorEastAsia"/>
          <w:b/>
          <w:bCs/>
          <w:i/>
          <w:iCs/>
          <w:lang w:val="en-US" w:eastAsia="ko-KR"/>
        </w:rPr>
        <w:t xml:space="preserve">AI/ML inference can also be considered for the initial selection (P1) and </w:t>
      </w:r>
      <w:r>
        <w:rPr>
          <w:rFonts w:eastAsiaTheme="minorEastAsia"/>
          <w:b/>
          <w:bCs/>
          <w:i/>
          <w:iCs/>
          <w:lang w:val="en-US" w:eastAsia="ko-KR"/>
        </w:rPr>
        <w:t>Rx beam selection</w:t>
      </w:r>
      <w:r w:rsidRPr="00EB7E26">
        <w:rPr>
          <w:rFonts w:eastAsiaTheme="minorEastAsia"/>
          <w:b/>
          <w:bCs/>
          <w:i/>
          <w:iCs/>
          <w:lang w:val="en-US" w:eastAsia="ko-KR"/>
        </w:rPr>
        <w:t xml:space="preserve"> (P3) stages, but the decision should be informed by the relative benefits in terms of overhead reduction.</w:t>
      </w:r>
    </w:p>
    <w:p w14:paraId="3C37FC5C" w14:textId="77777777" w:rsidR="003D13F4" w:rsidRPr="00F76AF9" w:rsidRDefault="003D13F4" w:rsidP="003D13F4">
      <w:pPr>
        <w:jc w:val="both"/>
        <w:rPr>
          <w:rFonts w:eastAsiaTheme="minorEastAsia"/>
          <w:b/>
          <w:bCs/>
          <w:i/>
          <w:iCs/>
          <w:lang w:val="en-US" w:eastAsia="ko-KR"/>
        </w:rPr>
      </w:pPr>
      <w:r w:rsidRPr="00F76AF9">
        <w:rPr>
          <w:rFonts w:eastAsiaTheme="minorEastAsia"/>
          <w:b/>
          <w:bCs/>
          <w:i/>
          <w:iCs/>
          <w:lang w:val="en-US" w:eastAsia="ko-KR"/>
        </w:rPr>
        <w:t>O</w:t>
      </w:r>
      <w:r w:rsidRPr="00F76AF9">
        <w:rPr>
          <w:rFonts w:eastAsiaTheme="minorEastAsia" w:hint="eastAsia"/>
          <w:b/>
          <w:bCs/>
          <w:i/>
          <w:iCs/>
          <w:lang w:val="en-US" w:eastAsia="ko-KR"/>
        </w:rPr>
        <w:t>bservation</w:t>
      </w:r>
      <w:r w:rsidRPr="00F76AF9">
        <w:rPr>
          <w:rFonts w:eastAsiaTheme="minorEastAsia"/>
          <w:b/>
          <w:bCs/>
          <w:i/>
          <w:iCs/>
          <w:lang w:val="en-US" w:eastAsia="ko-KR"/>
        </w:rPr>
        <w:t xml:space="preserve"> </w:t>
      </w:r>
      <w:r w:rsidRPr="00F76AF9">
        <w:rPr>
          <w:rFonts w:eastAsiaTheme="minorEastAsia" w:hint="eastAsia"/>
          <w:b/>
          <w:bCs/>
          <w:i/>
          <w:iCs/>
          <w:lang w:val="en-US" w:eastAsia="ko-KR"/>
        </w:rPr>
        <w:t>3:</w:t>
      </w:r>
      <w:r w:rsidRPr="00F76AF9">
        <w:rPr>
          <w:rFonts w:eastAsiaTheme="minorEastAsia"/>
          <w:b/>
          <w:bCs/>
          <w:i/>
          <w:iCs/>
          <w:lang w:val="en-US" w:eastAsia="ko-KR"/>
        </w:rPr>
        <w:t xml:space="preserve"> </w:t>
      </w:r>
      <w:r w:rsidRPr="00F76AF9">
        <w:rPr>
          <w:rFonts w:eastAsiaTheme="minorEastAsia" w:hint="eastAsia"/>
          <w:b/>
          <w:bCs/>
          <w:i/>
          <w:iCs/>
          <w:lang w:val="en-US" w:eastAsia="ko-KR"/>
        </w:rPr>
        <w:t>BM-Case</w:t>
      </w:r>
      <w:r w:rsidRPr="00F76AF9">
        <w:rPr>
          <w:rFonts w:eastAsiaTheme="minorEastAsia"/>
          <w:b/>
          <w:bCs/>
          <w:i/>
          <w:iCs/>
          <w:lang w:val="en-US" w:eastAsia="ko-KR"/>
        </w:rPr>
        <w:t xml:space="preserve"> </w:t>
      </w:r>
      <w:r w:rsidRPr="00F76AF9">
        <w:rPr>
          <w:rFonts w:eastAsiaTheme="minorEastAsia" w:hint="eastAsia"/>
          <w:b/>
          <w:bCs/>
          <w:i/>
          <w:iCs/>
          <w:lang w:val="en-US" w:eastAsia="ko-KR"/>
        </w:rPr>
        <w:t>2</w:t>
      </w:r>
      <w:r w:rsidRPr="00F76AF9">
        <w:rPr>
          <w:rFonts w:eastAsiaTheme="minorEastAsia"/>
          <w:b/>
          <w:bCs/>
          <w:i/>
          <w:iCs/>
          <w:lang w:val="en-US" w:eastAsia="ko-KR"/>
        </w:rPr>
        <w:t xml:space="preserve"> is necessary to </w:t>
      </w:r>
      <w:proofErr w:type="gramStart"/>
      <w:r w:rsidRPr="00F76AF9">
        <w:rPr>
          <w:rFonts w:eastAsiaTheme="minorEastAsia"/>
          <w:b/>
          <w:bCs/>
          <w:i/>
          <w:iCs/>
          <w:lang w:val="en-US" w:eastAsia="ko-KR"/>
        </w:rPr>
        <w:t>take into account</w:t>
      </w:r>
      <w:proofErr w:type="gramEnd"/>
      <w:r w:rsidRPr="00F76AF9">
        <w:rPr>
          <w:rFonts w:eastAsiaTheme="minorEastAsia"/>
          <w:b/>
          <w:bCs/>
          <w:i/>
          <w:iCs/>
          <w:lang w:val="en-US" w:eastAsia="ko-KR"/>
        </w:rPr>
        <w:t xml:space="preserve"> several key factors within a common BM framework (e.g. the measurement capabilities, processing time optimization, BP performance reliability, UE mobility</w:t>
      </w:r>
      <w:r>
        <w:rPr>
          <w:rFonts w:eastAsiaTheme="minorEastAsia"/>
          <w:b/>
          <w:bCs/>
          <w:i/>
          <w:iCs/>
          <w:lang w:val="en-US" w:eastAsia="ko-KR"/>
        </w:rPr>
        <w:t>,</w:t>
      </w:r>
      <w:r w:rsidRPr="00F76AF9">
        <w:t xml:space="preserve"> </w:t>
      </w:r>
      <w:r w:rsidRPr="00F76AF9">
        <w:rPr>
          <w:rFonts w:eastAsiaTheme="minorEastAsia"/>
          <w:b/>
          <w:bCs/>
          <w:i/>
          <w:iCs/>
          <w:lang w:val="en-US" w:eastAsia="ko-KR"/>
        </w:rPr>
        <w:t>environmental changes).</w:t>
      </w:r>
    </w:p>
    <w:p w14:paraId="3169FD43" w14:textId="77777777" w:rsidR="003D13F4" w:rsidRPr="00801388" w:rsidRDefault="003D13F4" w:rsidP="003D13F4">
      <w:pPr>
        <w:jc w:val="both"/>
        <w:rPr>
          <w:rFonts w:eastAsiaTheme="minorEastAsia"/>
          <w:b/>
          <w:bCs/>
          <w:i/>
          <w:iCs/>
          <w:lang w:val="en-US" w:eastAsia="ko-KR"/>
        </w:rPr>
      </w:pPr>
      <w:r w:rsidRPr="00801388">
        <w:rPr>
          <w:rFonts w:eastAsiaTheme="minorEastAsia" w:hint="eastAsia"/>
          <w:b/>
          <w:bCs/>
          <w:i/>
          <w:iCs/>
          <w:lang w:val="en-US" w:eastAsia="ko-KR"/>
        </w:rPr>
        <w:t>P</w:t>
      </w:r>
      <w:r w:rsidRPr="00801388">
        <w:rPr>
          <w:rFonts w:eastAsiaTheme="minorEastAsia"/>
          <w:b/>
          <w:bCs/>
          <w:i/>
          <w:iCs/>
          <w:lang w:val="en-US" w:eastAsia="ko-KR"/>
        </w:rPr>
        <w:t xml:space="preserve">roposal 1: It is proposed for AI/ML model inference to primarily focus on the P2 stage for narrow beam refinement. </w:t>
      </w:r>
      <w:r>
        <w:rPr>
          <w:rFonts w:eastAsiaTheme="minorEastAsia"/>
          <w:b/>
          <w:bCs/>
          <w:i/>
          <w:iCs/>
          <w:lang w:val="en-US" w:eastAsia="ko-KR"/>
        </w:rPr>
        <w:t>T</w:t>
      </w:r>
      <w:r w:rsidRPr="00801388">
        <w:rPr>
          <w:rFonts w:eastAsiaTheme="minorEastAsia"/>
          <w:b/>
          <w:bCs/>
          <w:i/>
          <w:iCs/>
          <w:lang w:val="en-US" w:eastAsia="ko-KR"/>
        </w:rPr>
        <w:t xml:space="preserve">he initial selection (P1) and Rx beam selection (P3) stages can be also considered </w:t>
      </w:r>
      <w:r>
        <w:rPr>
          <w:rFonts w:eastAsiaTheme="minorEastAsia"/>
          <w:b/>
          <w:bCs/>
          <w:i/>
          <w:iCs/>
          <w:lang w:val="en-US" w:eastAsia="ko-KR"/>
        </w:rPr>
        <w:t>relying on</w:t>
      </w:r>
      <w:r w:rsidRPr="00801388">
        <w:rPr>
          <w:rFonts w:eastAsiaTheme="minorEastAsia"/>
          <w:b/>
          <w:bCs/>
          <w:i/>
          <w:iCs/>
          <w:lang w:val="en-US" w:eastAsia="ko-KR"/>
        </w:rPr>
        <w:t xml:space="preserve"> the relative benefits in terms of overhead reduction</w:t>
      </w:r>
      <w:r>
        <w:rPr>
          <w:rFonts w:eastAsiaTheme="minorEastAsia"/>
          <w:b/>
          <w:bCs/>
          <w:i/>
          <w:iCs/>
          <w:lang w:val="en-US" w:eastAsia="ko-KR"/>
        </w:rPr>
        <w:t xml:space="preserve"> and performance gain</w:t>
      </w:r>
      <w:r w:rsidRPr="00801388">
        <w:rPr>
          <w:rFonts w:eastAsiaTheme="minorEastAsia"/>
          <w:b/>
          <w:bCs/>
          <w:i/>
          <w:iCs/>
          <w:lang w:val="en-US" w:eastAsia="ko-KR"/>
        </w:rPr>
        <w:t>.</w:t>
      </w:r>
    </w:p>
    <w:p w14:paraId="4BB77C6A" w14:textId="45D10406" w:rsidR="003D13F4" w:rsidRPr="00FC569B" w:rsidRDefault="003D13F4" w:rsidP="003D13F4">
      <w:pPr>
        <w:spacing w:before="120"/>
        <w:jc w:val="both"/>
        <w:rPr>
          <w:rFonts w:eastAsiaTheme="minorEastAsia"/>
          <w:b/>
          <w:bCs/>
          <w:i/>
          <w:iCs/>
          <w:lang w:val="en-US" w:eastAsia="ko-KR"/>
        </w:rPr>
      </w:pPr>
      <w:r w:rsidRPr="00FC569B">
        <w:rPr>
          <w:rFonts w:eastAsiaTheme="minorEastAsia" w:hint="eastAsia"/>
          <w:b/>
          <w:bCs/>
          <w:i/>
          <w:iCs/>
          <w:lang w:val="en-US" w:eastAsia="ko-KR"/>
        </w:rPr>
        <w:t>P</w:t>
      </w:r>
      <w:r w:rsidRPr="00FC569B">
        <w:rPr>
          <w:rFonts w:eastAsiaTheme="minorEastAsia"/>
          <w:b/>
          <w:bCs/>
          <w:i/>
          <w:iCs/>
          <w:lang w:val="en-US" w:eastAsia="ko-KR"/>
        </w:rPr>
        <w:t xml:space="preserve">roposal 2: It is proposed to </w:t>
      </w:r>
      <w:proofErr w:type="gramStart"/>
      <w:r w:rsidRPr="00FC569B">
        <w:rPr>
          <w:rFonts w:eastAsiaTheme="minorEastAsia"/>
          <w:b/>
          <w:bCs/>
          <w:i/>
          <w:iCs/>
          <w:lang w:val="en-US" w:eastAsia="ko-KR"/>
        </w:rPr>
        <w:t>take into account</w:t>
      </w:r>
      <w:proofErr w:type="gramEnd"/>
      <w:r w:rsidRPr="00FC569B">
        <w:rPr>
          <w:rFonts w:eastAsiaTheme="minorEastAsia"/>
          <w:b/>
          <w:bCs/>
          <w:i/>
          <w:iCs/>
          <w:lang w:val="en-US" w:eastAsia="ko-KR"/>
        </w:rPr>
        <w:t xml:space="preserve"> the following key design factors for specifying BM-Case 2:</w:t>
      </w:r>
    </w:p>
    <w:p w14:paraId="592CDA7A" w14:textId="77777777" w:rsidR="003D13F4" w:rsidRPr="00FC569B" w:rsidRDefault="003D13F4" w:rsidP="003D13F4">
      <w:pPr>
        <w:pStyle w:val="a5"/>
        <w:numPr>
          <w:ilvl w:val="0"/>
          <w:numId w:val="61"/>
        </w:numPr>
        <w:spacing w:before="120"/>
        <w:ind w:firstLineChars="0"/>
        <w:jc w:val="both"/>
        <w:rPr>
          <w:rFonts w:eastAsiaTheme="minorEastAsia"/>
          <w:b/>
          <w:bCs/>
          <w:i/>
          <w:iCs/>
          <w:lang w:eastAsia="ko-KR"/>
        </w:rPr>
      </w:pPr>
      <w:proofErr w:type="spellStart"/>
      <w:r w:rsidRPr="00FC569B">
        <w:rPr>
          <w:rFonts w:eastAsiaTheme="minorEastAsia" w:hint="eastAsia"/>
          <w:b/>
          <w:bCs/>
          <w:i/>
          <w:iCs/>
          <w:lang w:eastAsia="ko-KR"/>
        </w:rPr>
        <w:t>g</w:t>
      </w:r>
      <w:r w:rsidRPr="00FC569B">
        <w:rPr>
          <w:rFonts w:eastAsiaTheme="minorEastAsia"/>
          <w:b/>
          <w:bCs/>
          <w:i/>
          <w:iCs/>
          <w:lang w:eastAsia="ko-KR"/>
        </w:rPr>
        <w:t>NB</w:t>
      </w:r>
      <w:proofErr w:type="spellEnd"/>
      <w:r w:rsidRPr="00FC569B">
        <w:rPr>
          <w:rFonts w:eastAsiaTheme="minorEastAsia"/>
          <w:b/>
          <w:bCs/>
          <w:i/>
          <w:iCs/>
          <w:lang w:eastAsia="ko-KR"/>
        </w:rPr>
        <w:t>/UE’s operation: This includes synchronization of measurement windows and inference activities to ensure that the prediction is based on the most recent and relevant data.</w:t>
      </w:r>
    </w:p>
    <w:p w14:paraId="28C670B5" w14:textId="77777777" w:rsidR="003D13F4" w:rsidRPr="00FC569B" w:rsidRDefault="003D13F4" w:rsidP="003D13F4">
      <w:pPr>
        <w:pStyle w:val="a5"/>
        <w:numPr>
          <w:ilvl w:val="0"/>
          <w:numId w:val="61"/>
        </w:numPr>
        <w:spacing w:before="120"/>
        <w:ind w:firstLineChars="0"/>
        <w:jc w:val="both"/>
        <w:rPr>
          <w:rFonts w:eastAsiaTheme="minorEastAsia"/>
          <w:b/>
          <w:bCs/>
          <w:i/>
          <w:iCs/>
          <w:lang w:eastAsia="ko-KR"/>
        </w:rPr>
      </w:pPr>
      <w:r w:rsidRPr="00FC569B">
        <w:rPr>
          <w:rFonts w:eastAsiaTheme="minorEastAsia"/>
          <w:b/>
          <w:bCs/>
          <w:i/>
          <w:iCs/>
          <w:lang w:eastAsia="ko-KR"/>
        </w:rPr>
        <w:t xml:space="preserve">Configuration and </w:t>
      </w:r>
      <w:proofErr w:type="spellStart"/>
      <w:r w:rsidRPr="00FC569B">
        <w:rPr>
          <w:rFonts w:eastAsiaTheme="minorEastAsia"/>
          <w:b/>
          <w:bCs/>
          <w:i/>
          <w:iCs/>
          <w:lang w:eastAsia="ko-KR"/>
        </w:rPr>
        <w:t>Signaling</w:t>
      </w:r>
      <w:proofErr w:type="spellEnd"/>
    </w:p>
    <w:p w14:paraId="5FDEA94B" w14:textId="77777777" w:rsidR="003D13F4" w:rsidRPr="00FC569B" w:rsidRDefault="003D13F4" w:rsidP="003D13F4">
      <w:pPr>
        <w:pStyle w:val="a5"/>
        <w:numPr>
          <w:ilvl w:val="1"/>
          <w:numId w:val="61"/>
        </w:numPr>
        <w:spacing w:before="120"/>
        <w:ind w:firstLineChars="0"/>
        <w:jc w:val="both"/>
        <w:rPr>
          <w:rFonts w:eastAsiaTheme="minorEastAsia"/>
          <w:b/>
          <w:bCs/>
          <w:i/>
          <w:iCs/>
          <w:lang w:eastAsia="ko-KR"/>
        </w:rPr>
      </w:pPr>
      <w:r w:rsidRPr="00FC569B">
        <w:rPr>
          <w:rFonts w:eastAsiaTheme="minorEastAsia"/>
          <w:b/>
          <w:bCs/>
          <w:i/>
          <w:iCs/>
          <w:lang w:eastAsia="ko-KR"/>
        </w:rPr>
        <w:t>Measurement Window Settings with DL RS measurement configurations</w:t>
      </w:r>
    </w:p>
    <w:p w14:paraId="7C117E68" w14:textId="77777777" w:rsidR="003D13F4" w:rsidRPr="00FC569B" w:rsidRDefault="003D13F4" w:rsidP="003D13F4">
      <w:pPr>
        <w:pStyle w:val="a5"/>
        <w:numPr>
          <w:ilvl w:val="1"/>
          <w:numId w:val="61"/>
        </w:numPr>
        <w:spacing w:before="120"/>
        <w:ind w:firstLineChars="0"/>
        <w:jc w:val="both"/>
        <w:rPr>
          <w:rFonts w:eastAsiaTheme="minorEastAsia"/>
          <w:b/>
          <w:bCs/>
          <w:i/>
          <w:iCs/>
          <w:lang w:eastAsia="ko-KR"/>
        </w:rPr>
      </w:pPr>
      <w:r w:rsidRPr="00FC569B">
        <w:rPr>
          <w:rFonts w:eastAsiaTheme="minorEastAsia"/>
          <w:b/>
          <w:bCs/>
          <w:i/>
          <w:iCs/>
          <w:lang w:eastAsia="ko-KR"/>
        </w:rPr>
        <w:t>Inference Window and Instance Configurations: The inference window should be set up to allow for adequate time to predict future beam(s), considering the UE's mobility and channel conditions</w:t>
      </w:r>
    </w:p>
    <w:p w14:paraId="462B45A8" w14:textId="77777777" w:rsidR="003D13F4" w:rsidRPr="00FC569B" w:rsidRDefault="003D13F4" w:rsidP="003D13F4">
      <w:pPr>
        <w:pStyle w:val="a5"/>
        <w:numPr>
          <w:ilvl w:val="0"/>
          <w:numId w:val="61"/>
        </w:numPr>
        <w:spacing w:before="120"/>
        <w:ind w:firstLineChars="0"/>
        <w:jc w:val="both"/>
        <w:rPr>
          <w:rFonts w:eastAsiaTheme="minorEastAsia"/>
          <w:b/>
          <w:bCs/>
          <w:i/>
          <w:iCs/>
          <w:lang w:eastAsia="ko-KR"/>
        </w:rPr>
      </w:pPr>
      <w:r w:rsidRPr="00FC569B">
        <w:rPr>
          <w:rFonts w:eastAsiaTheme="minorEastAsia"/>
          <w:b/>
          <w:bCs/>
          <w:i/>
          <w:iCs/>
          <w:lang w:eastAsia="ko-KR"/>
        </w:rPr>
        <w:t>Processing Time Minimization with processing time requirement</w:t>
      </w:r>
    </w:p>
    <w:p w14:paraId="28476D0A" w14:textId="4D8DB21E" w:rsidR="00D84A1E" w:rsidRPr="007E6EFF" w:rsidRDefault="003D13F4" w:rsidP="00923705">
      <w:pPr>
        <w:pStyle w:val="a5"/>
        <w:numPr>
          <w:ilvl w:val="0"/>
          <w:numId w:val="61"/>
        </w:numPr>
        <w:spacing w:before="120"/>
        <w:ind w:firstLineChars="0"/>
        <w:jc w:val="both"/>
        <w:rPr>
          <w:rFonts w:eastAsiaTheme="minorEastAsia"/>
          <w:b/>
          <w:bCs/>
          <w:i/>
          <w:iCs/>
          <w:lang w:val="en-US" w:eastAsia="ko-KR"/>
        </w:rPr>
      </w:pPr>
      <w:r w:rsidRPr="003D13F4">
        <w:rPr>
          <w:rFonts w:eastAsiaTheme="minorEastAsia"/>
          <w:b/>
          <w:bCs/>
          <w:i/>
          <w:iCs/>
          <w:lang w:eastAsia="ko-KR"/>
        </w:rPr>
        <w:t>Feedback Mechanisms</w:t>
      </w:r>
    </w:p>
    <w:p w14:paraId="103C6E00" w14:textId="77777777" w:rsidR="007E6EFF" w:rsidRPr="007E6EFF" w:rsidRDefault="007E6EFF" w:rsidP="007E6EFF">
      <w:pPr>
        <w:pStyle w:val="ae"/>
        <w:spacing w:line="276" w:lineRule="auto"/>
        <w:rPr>
          <w:rFonts w:ascii="Times New Roman" w:hAnsi="Times New Roman" w:cs="Times New Roman"/>
          <w:b/>
          <w:bCs/>
          <w:i/>
          <w:iCs/>
          <w:lang w:eastAsia="ko-KR"/>
        </w:rPr>
      </w:pPr>
      <w:r w:rsidRPr="007E6EFF">
        <w:rPr>
          <w:rFonts w:ascii="Times New Roman" w:hAnsi="Times New Roman" w:cs="Times New Roman"/>
          <w:b/>
          <w:bCs/>
          <w:i/>
          <w:iCs/>
          <w:lang w:eastAsia="ko-KR"/>
        </w:rPr>
        <w:t>Proposal 3: It is proposed to consider the following</w:t>
      </w:r>
      <w:r w:rsidRPr="00DE1BF6">
        <w:rPr>
          <w:rFonts w:ascii="Times New Roman" w:hAnsi="Times New Roman" w:cs="Times New Roman"/>
          <w:b/>
          <w:bCs/>
          <w:i/>
          <w:iCs/>
          <w:lang w:eastAsia="ko-KR"/>
        </w:rPr>
        <w:t xml:space="preserve"> signaling mechanisms and procedures</w:t>
      </w:r>
      <w:r w:rsidRPr="007E6EFF">
        <w:rPr>
          <w:rFonts w:ascii="Times New Roman" w:hAnsi="Times New Roman" w:cs="Times New Roman"/>
          <w:b/>
          <w:bCs/>
          <w:i/>
          <w:iCs/>
          <w:lang w:eastAsia="ko-KR"/>
        </w:rPr>
        <w:t xml:space="preserve"> for BM:</w:t>
      </w:r>
    </w:p>
    <w:p w14:paraId="7954A367" w14:textId="77777777" w:rsidR="007E6EFF" w:rsidRPr="007E6EFF" w:rsidRDefault="007E6EFF" w:rsidP="007E6EFF">
      <w:pPr>
        <w:pStyle w:val="ae"/>
        <w:numPr>
          <w:ilvl w:val="0"/>
          <w:numId w:val="74"/>
        </w:numPr>
        <w:spacing w:line="276" w:lineRule="auto"/>
        <w:rPr>
          <w:rFonts w:ascii="Times New Roman" w:hAnsi="Times New Roman" w:cs="Times New Roman"/>
          <w:b/>
          <w:bCs/>
          <w:i/>
          <w:iCs/>
          <w:lang w:eastAsia="ko-KR"/>
        </w:rPr>
      </w:pPr>
      <w:r w:rsidRPr="00563DB8">
        <w:rPr>
          <w:rFonts w:ascii="Times New Roman" w:hAnsi="Times New Roman" w:cs="Times New Roman"/>
          <w:b/>
          <w:bCs/>
          <w:lang w:eastAsia="ko-KR"/>
        </w:rPr>
        <w:t>Identification of AI/ML Model Recovery Need</w:t>
      </w:r>
    </w:p>
    <w:p w14:paraId="3F0DA978" w14:textId="77777777" w:rsidR="007E6EFF" w:rsidRPr="007E6EFF" w:rsidRDefault="007E6EFF" w:rsidP="007E6EFF">
      <w:pPr>
        <w:pStyle w:val="ae"/>
        <w:numPr>
          <w:ilvl w:val="0"/>
          <w:numId w:val="74"/>
        </w:numPr>
        <w:spacing w:line="276" w:lineRule="auto"/>
        <w:rPr>
          <w:rFonts w:ascii="Times New Roman" w:hAnsi="Times New Roman" w:cs="Times New Roman"/>
          <w:lang w:val="en-GB" w:eastAsia="ko-KR"/>
        </w:rPr>
      </w:pPr>
      <w:r w:rsidRPr="00563DB8">
        <w:rPr>
          <w:rFonts w:ascii="Times New Roman" w:hAnsi="Times New Roman" w:cs="Times New Roman"/>
          <w:b/>
          <w:bCs/>
          <w:lang w:eastAsia="ko-KR"/>
        </w:rPr>
        <w:t>Triggering AI/ML Model Recovery</w:t>
      </w:r>
    </w:p>
    <w:p w14:paraId="0A2B2E99" w14:textId="77777777" w:rsidR="007E6EFF" w:rsidRPr="007E6EFF" w:rsidRDefault="007E6EFF" w:rsidP="007E6EFF">
      <w:pPr>
        <w:pStyle w:val="ae"/>
        <w:numPr>
          <w:ilvl w:val="0"/>
          <w:numId w:val="74"/>
        </w:numPr>
        <w:spacing w:line="276" w:lineRule="auto"/>
        <w:rPr>
          <w:rFonts w:ascii="Times New Roman" w:hAnsi="Times New Roman" w:cs="Times New Roman"/>
          <w:b/>
          <w:bCs/>
          <w:lang w:eastAsia="ko-KR"/>
        </w:rPr>
      </w:pPr>
      <w:r w:rsidRPr="00563DB8">
        <w:rPr>
          <w:rFonts w:ascii="Times New Roman" w:hAnsi="Times New Roman" w:cs="Times New Roman"/>
          <w:b/>
          <w:bCs/>
          <w:lang w:eastAsia="ko-KR"/>
        </w:rPr>
        <w:t>Execution of AI/ML Model Recovery</w:t>
      </w:r>
    </w:p>
    <w:p w14:paraId="35A75A6E" w14:textId="77777777" w:rsidR="007E6EFF" w:rsidRPr="007E6EFF" w:rsidRDefault="007E6EFF" w:rsidP="007E6EFF">
      <w:pPr>
        <w:pStyle w:val="ae"/>
        <w:numPr>
          <w:ilvl w:val="0"/>
          <w:numId w:val="74"/>
        </w:numPr>
        <w:spacing w:line="276" w:lineRule="auto"/>
        <w:rPr>
          <w:rFonts w:ascii="Times New Roman" w:hAnsi="Times New Roman" w:cs="Times New Roman"/>
          <w:b/>
          <w:bCs/>
          <w:lang w:eastAsia="ko-KR"/>
        </w:rPr>
      </w:pPr>
      <w:r w:rsidRPr="00DE1BF6">
        <w:rPr>
          <w:rFonts w:ascii="Times New Roman" w:hAnsi="Times New Roman" w:cs="Times New Roman"/>
          <w:b/>
          <w:bCs/>
          <w:lang w:eastAsia="ko-KR"/>
        </w:rPr>
        <w:t>Signaling for Sparse Reporting Mechanisms</w:t>
      </w:r>
    </w:p>
    <w:p w14:paraId="7045064C" w14:textId="77777777" w:rsidR="007E6EFF" w:rsidRPr="007E6EFF" w:rsidRDefault="007E6EFF" w:rsidP="007E6EFF">
      <w:pPr>
        <w:pStyle w:val="ae"/>
        <w:numPr>
          <w:ilvl w:val="0"/>
          <w:numId w:val="74"/>
        </w:numPr>
        <w:spacing w:line="276" w:lineRule="auto"/>
        <w:rPr>
          <w:rFonts w:ascii="Times New Roman" w:hAnsi="Times New Roman" w:cs="Times New Roman"/>
          <w:b/>
          <w:bCs/>
          <w:lang w:eastAsia="ko-KR"/>
        </w:rPr>
      </w:pPr>
      <w:r w:rsidRPr="00DE1BF6">
        <w:rPr>
          <w:rFonts w:ascii="Times New Roman" w:hAnsi="Times New Roman" w:cs="Times New Roman"/>
          <w:b/>
          <w:bCs/>
          <w:lang w:eastAsia="ko-KR"/>
        </w:rPr>
        <w:t>Support for Reporting Prediction Results</w:t>
      </w:r>
    </w:p>
    <w:p w14:paraId="05681D11" w14:textId="6F5673FD" w:rsidR="007E6EFF" w:rsidRPr="007E6EFF" w:rsidRDefault="007E6EFF" w:rsidP="007E6EFF">
      <w:pPr>
        <w:pStyle w:val="ae"/>
        <w:numPr>
          <w:ilvl w:val="0"/>
          <w:numId w:val="74"/>
        </w:numPr>
        <w:spacing w:line="276" w:lineRule="auto"/>
        <w:rPr>
          <w:rFonts w:ascii="Times New Roman" w:hAnsi="Times New Roman" w:cs="Times New Roman" w:hint="eastAsia"/>
          <w:lang w:eastAsia="ko-KR"/>
        </w:rPr>
      </w:pPr>
      <w:r w:rsidRPr="00DE1BF6">
        <w:rPr>
          <w:rFonts w:ascii="Times New Roman" w:hAnsi="Times New Roman" w:cs="Times New Roman"/>
          <w:b/>
          <w:bCs/>
          <w:lang w:eastAsia="ko-KR"/>
        </w:rPr>
        <w:t>Dynamic Switching of AI/ML Inference Location</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16" w:name="_Ref110866102"/>
      <w:r w:rsidRPr="0087502B">
        <w:t>Reference</w:t>
      </w:r>
      <w:bookmarkEnd w:id="16"/>
    </w:p>
    <w:p w14:paraId="7F5C8B7D" w14:textId="678494DF" w:rsidR="002D5C2C" w:rsidRDefault="002D5C2C"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7" w:name="_Ref134879387"/>
      <w:bookmarkStart w:id="18" w:name="_Ref68509444"/>
      <w:r w:rsidRPr="002D5C2C">
        <w:rPr>
          <w:rFonts w:eastAsia="맑은 고딕"/>
          <w:sz w:val="20"/>
          <w:szCs w:val="20"/>
          <w:lang w:val="en-GB" w:eastAsia="ko-KR"/>
        </w:rPr>
        <w:t>RP-2</w:t>
      </w:r>
      <w:r w:rsidR="00DD57E1">
        <w:rPr>
          <w:rFonts w:eastAsia="맑은 고딕"/>
          <w:sz w:val="20"/>
          <w:szCs w:val="20"/>
          <w:lang w:val="en-GB" w:eastAsia="ko-KR"/>
        </w:rPr>
        <w:t>34039</w:t>
      </w:r>
      <w:r>
        <w:rPr>
          <w:rFonts w:eastAsia="맑은 고딕"/>
          <w:sz w:val="20"/>
          <w:szCs w:val="20"/>
          <w:lang w:val="en-GB" w:eastAsia="ko-KR"/>
        </w:rPr>
        <w:t>, “</w:t>
      </w:r>
      <w:r w:rsidR="00DD57E1" w:rsidRPr="00DD57E1">
        <w:rPr>
          <w:rFonts w:eastAsia="맑은 고딕"/>
          <w:sz w:val="20"/>
          <w:szCs w:val="20"/>
          <w:lang w:val="en-GB" w:eastAsia="ko-KR"/>
        </w:rPr>
        <w:t>New WID on Artificial Intelligence (AI)/Machine Learning (ML) for NR Air Interface</w:t>
      </w:r>
      <w:r>
        <w:rPr>
          <w:rFonts w:eastAsia="맑은 고딕"/>
          <w:sz w:val="20"/>
          <w:szCs w:val="20"/>
          <w:lang w:val="en-GB" w:eastAsia="ko-KR"/>
        </w:rPr>
        <w:t>” Moderator (Qualcomm)</w:t>
      </w:r>
      <w:bookmarkEnd w:id="17"/>
    </w:p>
    <w:bookmarkEnd w:id="18"/>
    <w:p w14:paraId="14A55616" w14:textId="723B915C" w:rsidR="009161E1" w:rsidRPr="00DD57E1" w:rsidRDefault="009161E1" w:rsidP="007E6EFF">
      <w:pPr>
        <w:pStyle w:val="References"/>
        <w:numPr>
          <w:ilvl w:val="0"/>
          <w:numId w:val="0"/>
        </w:numPr>
        <w:ind w:left="6031" w:hanging="360"/>
        <w:rPr>
          <w:rFonts w:eastAsia="맑은 고딕"/>
          <w:sz w:val="20"/>
          <w:szCs w:val="20"/>
          <w:highlight w:val="yellow"/>
          <w:lang w:val="en-GB" w:eastAsia="ko-KR"/>
        </w:rPr>
      </w:pPr>
    </w:p>
    <w:sectPr w:rsidR="009161E1" w:rsidRPr="00DD57E1" w:rsidSect="00A2590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50962" w14:textId="77777777" w:rsidR="00A2590B" w:rsidRDefault="00A2590B">
      <w:pPr>
        <w:spacing w:after="0"/>
      </w:pPr>
      <w:r>
        <w:separator/>
      </w:r>
    </w:p>
  </w:endnote>
  <w:endnote w:type="continuationSeparator" w:id="0">
    <w:p w14:paraId="07D6B6F8" w14:textId="77777777" w:rsidR="00A2590B" w:rsidRDefault="00A259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2AA7" w:usb1="09D77CFB" w:usb2="00000010" w:usb3="00000000" w:csb0="0008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97F03" w14:textId="77777777" w:rsidR="00A2590B" w:rsidRDefault="00A2590B">
      <w:pPr>
        <w:spacing w:after="0"/>
      </w:pPr>
      <w:r>
        <w:separator/>
      </w:r>
    </w:p>
  </w:footnote>
  <w:footnote w:type="continuationSeparator" w:id="0">
    <w:p w14:paraId="5424C4BB" w14:textId="77777777" w:rsidR="00A2590B" w:rsidRDefault="00A259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24FD"/>
    <w:multiLevelType w:val="multilevel"/>
    <w:tmpl w:val="8932DBA2"/>
    <w:lvl w:ilvl="0">
      <w:numFmt w:val="bullet"/>
      <w:lvlText w:val="•"/>
      <w:lvlJc w:val="left"/>
      <w:pPr>
        <w:tabs>
          <w:tab w:val="num" w:pos="360"/>
        </w:tabs>
        <w:ind w:left="360" w:hanging="360"/>
      </w:pPr>
      <w:rPr>
        <w:rFonts w:ascii="Calibri" w:eastAsia="Calibri" w:hAnsi="Calibri" w:cs="Calibri" w:hint="default"/>
      </w:rPr>
    </w:lvl>
    <w:lvl w:ilvl="1">
      <w:numFmt w:val="bullet"/>
      <w:lvlText w:val="-"/>
      <w:lvlJc w:val="left"/>
      <w:pPr>
        <w:ind w:left="1160" w:hanging="440"/>
      </w:pPr>
      <w:rPr>
        <w:rFonts w:ascii="Times New Roman" w:eastAsia="Times New Roma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1D27FCB"/>
    <w:multiLevelType w:val="multilevel"/>
    <w:tmpl w:val="CBF2A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0A52DB"/>
    <w:multiLevelType w:val="hybridMultilevel"/>
    <w:tmpl w:val="C93470BA"/>
    <w:lvl w:ilvl="0" w:tplc="11F0A1E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541515"/>
    <w:multiLevelType w:val="multilevel"/>
    <w:tmpl w:val="E94C979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6CE21A0"/>
    <w:multiLevelType w:val="multilevel"/>
    <w:tmpl w:val="64581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A054700"/>
    <w:multiLevelType w:val="hybridMultilevel"/>
    <w:tmpl w:val="B6E8661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6A63D5"/>
    <w:multiLevelType w:val="multilevel"/>
    <w:tmpl w:val="B80E6FBA"/>
    <w:lvl w:ilvl="0">
      <w:numFmt w:val="bullet"/>
      <w:lvlText w:val="•"/>
      <w:lvlJc w:val="left"/>
      <w:pPr>
        <w:tabs>
          <w:tab w:val="num" w:pos="360"/>
        </w:tabs>
        <w:ind w:left="360" w:hanging="360"/>
      </w:pPr>
      <w:rPr>
        <w:rFonts w:ascii="Calibri" w:eastAsia="Calibri" w:hAnsi="Calibri" w:cs="Calibri" w:hint="default"/>
      </w:rPr>
    </w:lvl>
    <w:lvl w:ilvl="1">
      <w:numFmt w:val="bullet"/>
      <w:lvlText w:val="-"/>
      <w:lvlJc w:val="left"/>
      <w:pPr>
        <w:ind w:left="1160" w:hanging="440"/>
      </w:pPr>
      <w:rPr>
        <w:rFonts w:ascii="Times New Roman" w:eastAsia="Times New Roma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9"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0"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2"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7A731F7"/>
    <w:multiLevelType w:val="multilevel"/>
    <w:tmpl w:val="633453E2"/>
    <w:lvl w:ilvl="0">
      <w:numFmt w:val="bullet"/>
      <w:lvlText w:val="•"/>
      <w:lvlJc w:val="left"/>
      <w:pPr>
        <w:tabs>
          <w:tab w:val="num" w:pos="360"/>
        </w:tabs>
        <w:ind w:left="360" w:hanging="360"/>
      </w:pPr>
      <w:rPr>
        <w:rFonts w:ascii="Calibri" w:eastAsia="Calibri" w:hAnsi="Calibri" w:cs="Calibri" w:hint="default"/>
      </w:rPr>
    </w:lvl>
    <w:lvl w:ilvl="1">
      <w:numFmt w:val="bullet"/>
      <w:lvlText w:val="-"/>
      <w:lvlJc w:val="left"/>
      <w:pPr>
        <w:ind w:left="1160" w:hanging="440"/>
      </w:pPr>
      <w:rPr>
        <w:rFonts w:ascii="Times New Roman" w:eastAsia="Times New Roma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3F124B1A"/>
    <w:multiLevelType w:val="hybridMultilevel"/>
    <w:tmpl w:val="A5483186"/>
    <w:lvl w:ilvl="0" w:tplc="9E48CC52">
      <w:numFmt w:val="bullet"/>
      <w:lvlText w:val="•"/>
      <w:lvlJc w:val="left"/>
      <w:pPr>
        <w:ind w:left="360" w:hanging="360"/>
      </w:pPr>
      <w:rPr>
        <w:rFonts w:ascii="Calibri" w:eastAsia="Calibri" w:hAnsi="Calibri" w:cs="Calibri"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3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65204EA"/>
    <w:multiLevelType w:val="multilevel"/>
    <w:tmpl w:val="766ED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46B13AB7"/>
    <w:multiLevelType w:val="hybridMultilevel"/>
    <w:tmpl w:val="AF3645D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44" w15:restartNumberingAfterBreak="0">
    <w:nsid w:val="47055F56"/>
    <w:multiLevelType w:val="multilevel"/>
    <w:tmpl w:val="676C0C52"/>
    <w:lvl w:ilvl="0">
      <w:numFmt w:val="bullet"/>
      <w:lvlText w:val="•"/>
      <w:lvlJc w:val="left"/>
      <w:pPr>
        <w:tabs>
          <w:tab w:val="num" w:pos="360"/>
        </w:tabs>
        <w:ind w:left="360" w:hanging="360"/>
      </w:pPr>
      <w:rPr>
        <w:rFonts w:ascii="Calibri" w:eastAsia="Calibri" w:hAnsi="Calibri" w:cs="Calibri"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48"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2956A66"/>
    <w:multiLevelType w:val="hybridMultilevel"/>
    <w:tmpl w:val="984C4428"/>
    <w:lvl w:ilvl="0" w:tplc="3BBE752A">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AF95C03"/>
    <w:multiLevelType w:val="hybridMultilevel"/>
    <w:tmpl w:val="591E52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4"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5"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8" w15:restartNumberingAfterBreak="0">
    <w:nsid w:val="63BD13B6"/>
    <w:multiLevelType w:val="hybridMultilevel"/>
    <w:tmpl w:val="EE5E1A72"/>
    <w:lvl w:ilvl="0" w:tplc="0C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5913525"/>
    <w:multiLevelType w:val="hybridMultilevel"/>
    <w:tmpl w:val="C5F25300"/>
    <w:lvl w:ilvl="0" w:tplc="30849A7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60"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1"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2"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5"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66"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99578576">
    <w:abstractNumId w:val="1"/>
  </w:num>
  <w:num w:numId="2" w16cid:durableId="962537463">
    <w:abstractNumId w:val="45"/>
  </w:num>
  <w:num w:numId="3" w16cid:durableId="1243837634">
    <w:abstractNumId w:val="23"/>
  </w:num>
  <w:num w:numId="4" w16cid:durableId="1375547510">
    <w:abstractNumId w:val="35"/>
    <w:lvlOverride w:ilvl="0">
      <w:startOverride w:val="1"/>
    </w:lvlOverride>
  </w:num>
  <w:num w:numId="5" w16cid:durableId="1719740580">
    <w:abstractNumId w:val="63"/>
  </w:num>
  <w:num w:numId="6" w16cid:durableId="212812308">
    <w:abstractNumId w:val="22"/>
  </w:num>
  <w:num w:numId="7" w16cid:durableId="1937325336">
    <w:abstractNumId w:val="21"/>
  </w:num>
  <w:num w:numId="8" w16cid:durableId="181093798">
    <w:abstractNumId w:val="40"/>
  </w:num>
  <w:num w:numId="9" w16cid:durableId="1166625138">
    <w:abstractNumId w:val="11"/>
  </w:num>
  <w:num w:numId="10" w16cid:durableId="1242444692">
    <w:abstractNumId w:val="35"/>
  </w:num>
  <w:num w:numId="11" w16cid:durableId="935558403">
    <w:abstractNumId w:val="3"/>
  </w:num>
  <w:num w:numId="12" w16cid:durableId="2019885305">
    <w:abstractNumId w:val="4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62"/>
  </w:num>
  <w:num w:numId="14" w16cid:durableId="1180588400">
    <w:abstractNumId w:val="42"/>
  </w:num>
  <w:num w:numId="15" w16cid:durableId="948511150">
    <w:abstractNumId w:val="61"/>
  </w:num>
  <w:num w:numId="16" w16cid:durableId="779299069">
    <w:abstractNumId w:val="34"/>
  </w:num>
  <w:num w:numId="17" w16cid:durableId="834422733">
    <w:abstractNumId w:val="60"/>
  </w:num>
  <w:num w:numId="18" w16cid:durableId="1209148307">
    <w:abstractNumId w:val="57"/>
  </w:num>
  <w:num w:numId="19" w16cid:durableId="1585996823">
    <w:abstractNumId w:val="64"/>
  </w:num>
  <w:num w:numId="20" w16cid:durableId="1228373542">
    <w:abstractNumId w:val="56"/>
  </w:num>
  <w:num w:numId="21" w16cid:durableId="126436074">
    <w:abstractNumId w:val="65"/>
  </w:num>
  <w:num w:numId="22" w16cid:durableId="290671450">
    <w:abstractNumId w:val="1"/>
  </w:num>
  <w:num w:numId="23" w16cid:durableId="1207720762">
    <w:abstractNumId w:val="15"/>
  </w:num>
  <w:num w:numId="24" w16cid:durableId="158548223">
    <w:abstractNumId w:val="46"/>
  </w:num>
  <w:num w:numId="25" w16cid:durableId="616060704">
    <w:abstractNumId w:val="36"/>
  </w:num>
  <w:num w:numId="26" w16cid:durableId="1798916408">
    <w:abstractNumId w:val="14"/>
  </w:num>
  <w:num w:numId="27" w16cid:durableId="82343529">
    <w:abstractNumId w:val="27"/>
  </w:num>
  <w:num w:numId="28" w16cid:durableId="18970640">
    <w:abstractNumId w:val="18"/>
  </w:num>
  <w:num w:numId="29" w16cid:durableId="256331812">
    <w:abstractNumId w:val="1"/>
  </w:num>
  <w:num w:numId="30" w16cid:durableId="1676223950">
    <w:abstractNumId w:val="1"/>
  </w:num>
  <w:num w:numId="31" w16cid:durableId="1750542151">
    <w:abstractNumId w:val="55"/>
  </w:num>
  <w:num w:numId="32" w16cid:durableId="138308886">
    <w:abstractNumId w:val="12"/>
  </w:num>
  <w:num w:numId="33" w16cid:durableId="189992820">
    <w:abstractNumId w:val="9"/>
  </w:num>
  <w:num w:numId="34" w16cid:durableId="974606390">
    <w:abstractNumId w:val="7"/>
  </w:num>
  <w:num w:numId="35" w16cid:durableId="1225800337">
    <w:abstractNumId w:val="26"/>
  </w:num>
  <w:num w:numId="36" w16cid:durableId="1866092124">
    <w:abstractNumId w:val="1"/>
  </w:num>
  <w:num w:numId="37" w16cid:durableId="414471634">
    <w:abstractNumId w:val="4"/>
  </w:num>
  <w:num w:numId="38" w16cid:durableId="1287004481">
    <w:abstractNumId w:val="30"/>
  </w:num>
  <w:num w:numId="39" w16cid:durableId="1741251680">
    <w:abstractNumId w:val="13"/>
  </w:num>
  <w:num w:numId="40" w16cid:durableId="1892576721">
    <w:abstractNumId w:val="29"/>
  </w:num>
  <w:num w:numId="41" w16cid:durableId="203759384">
    <w:abstractNumId w:val="20"/>
  </w:num>
  <w:num w:numId="42" w16cid:durableId="31346805">
    <w:abstractNumId w:val="39"/>
  </w:num>
  <w:num w:numId="43" w16cid:durableId="1911571588">
    <w:abstractNumId w:val="51"/>
  </w:num>
  <w:num w:numId="44" w16cid:durableId="872035861">
    <w:abstractNumId w:val="10"/>
  </w:num>
  <w:num w:numId="45" w16cid:durableId="991833803">
    <w:abstractNumId w:val="16"/>
  </w:num>
  <w:num w:numId="46" w16cid:durableId="1975863018">
    <w:abstractNumId w:val="50"/>
  </w:num>
  <w:num w:numId="47" w16cid:durableId="1504979409">
    <w:abstractNumId w:val="7"/>
  </w:num>
  <w:num w:numId="48" w16cid:durableId="1506166523">
    <w:abstractNumId w:val="19"/>
  </w:num>
  <w:num w:numId="49" w16cid:durableId="1208226960">
    <w:abstractNumId w:val="32"/>
  </w:num>
  <w:num w:numId="50" w16cid:durableId="234046324">
    <w:abstractNumId w:val="58"/>
  </w:num>
  <w:num w:numId="51" w16cid:durableId="1774351497">
    <w:abstractNumId w:val="6"/>
  </w:num>
  <w:num w:numId="52" w16cid:durableId="1984579586">
    <w:abstractNumId w:val="54"/>
  </w:num>
  <w:num w:numId="53" w16cid:durableId="1586301713">
    <w:abstractNumId w:val="47"/>
  </w:num>
  <w:num w:numId="54" w16cid:durableId="1391463626">
    <w:abstractNumId w:val="43"/>
  </w:num>
  <w:num w:numId="55" w16cid:durableId="809589273">
    <w:abstractNumId w:val="37"/>
  </w:num>
  <w:num w:numId="56" w16cid:durableId="1260916397">
    <w:abstractNumId w:val="48"/>
  </w:num>
  <w:num w:numId="57" w16cid:durableId="1330716014">
    <w:abstractNumId w:val="24"/>
  </w:num>
  <w:num w:numId="58" w16cid:durableId="165562843">
    <w:abstractNumId w:val="31"/>
  </w:num>
  <w:num w:numId="59" w16cid:durableId="1518546100">
    <w:abstractNumId w:val="25"/>
  </w:num>
  <w:num w:numId="60" w16cid:durableId="1850751451">
    <w:abstractNumId w:val="66"/>
  </w:num>
  <w:num w:numId="61" w16cid:durableId="450980897">
    <w:abstractNumId w:val="52"/>
  </w:num>
  <w:num w:numId="62" w16cid:durableId="456529206">
    <w:abstractNumId w:val="53"/>
  </w:num>
  <w:num w:numId="63" w16cid:durableId="551162742">
    <w:abstractNumId w:val="49"/>
  </w:num>
  <w:num w:numId="64" w16cid:durableId="469204657">
    <w:abstractNumId w:val="59"/>
  </w:num>
  <w:num w:numId="65" w16cid:durableId="209653149">
    <w:abstractNumId w:val="8"/>
  </w:num>
  <w:num w:numId="66" w16cid:durableId="1860390919">
    <w:abstractNumId w:val="38"/>
  </w:num>
  <w:num w:numId="67" w16cid:durableId="706489914">
    <w:abstractNumId w:val="44"/>
  </w:num>
  <w:num w:numId="68" w16cid:durableId="1071274613">
    <w:abstractNumId w:val="41"/>
  </w:num>
  <w:num w:numId="69" w16cid:durableId="768163109">
    <w:abstractNumId w:val="17"/>
  </w:num>
  <w:num w:numId="70" w16cid:durableId="1539661111">
    <w:abstractNumId w:val="2"/>
  </w:num>
  <w:num w:numId="71" w16cid:durableId="229928931">
    <w:abstractNumId w:val="33"/>
  </w:num>
  <w:num w:numId="72" w16cid:durableId="615988612">
    <w:abstractNumId w:val="0"/>
  </w:num>
  <w:num w:numId="73" w16cid:durableId="948970306">
    <w:abstractNumId w:val="28"/>
  </w:num>
  <w:num w:numId="74" w16cid:durableId="26997279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3C21"/>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25B5D"/>
    <w:rsid w:val="00025F8A"/>
    <w:rsid w:val="000326AF"/>
    <w:rsid w:val="00032DA2"/>
    <w:rsid w:val="00034D8E"/>
    <w:rsid w:val="00035C7D"/>
    <w:rsid w:val="00036015"/>
    <w:rsid w:val="0003603E"/>
    <w:rsid w:val="00036B63"/>
    <w:rsid w:val="00037A88"/>
    <w:rsid w:val="00037DB2"/>
    <w:rsid w:val="00040228"/>
    <w:rsid w:val="0004333F"/>
    <w:rsid w:val="000433AD"/>
    <w:rsid w:val="000466E5"/>
    <w:rsid w:val="00047D21"/>
    <w:rsid w:val="00051B98"/>
    <w:rsid w:val="00052EEE"/>
    <w:rsid w:val="00054209"/>
    <w:rsid w:val="000551EF"/>
    <w:rsid w:val="00056171"/>
    <w:rsid w:val="00056490"/>
    <w:rsid w:val="00056F8A"/>
    <w:rsid w:val="00057428"/>
    <w:rsid w:val="00057AEF"/>
    <w:rsid w:val="0006017C"/>
    <w:rsid w:val="000613E7"/>
    <w:rsid w:val="000643C3"/>
    <w:rsid w:val="00065858"/>
    <w:rsid w:val="000668ED"/>
    <w:rsid w:val="00066C2A"/>
    <w:rsid w:val="0006766A"/>
    <w:rsid w:val="0007002F"/>
    <w:rsid w:val="0007085A"/>
    <w:rsid w:val="0007184D"/>
    <w:rsid w:val="0007578F"/>
    <w:rsid w:val="0007770D"/>
    <w:rsid w:val="00080937"/>
    <w:rsid w:val="000839B5"/>
    <w:rsid w:val="00084F3F"/>
    <w:rsid w:val="000864A3"/>
    <w:rsid w:val="0009094C"/>
    <w:rsid w:val="000913EF"/>
    <w:rsid w:val="00095C01"/>
    <w:rsid w:val="00095FC6"/>
    <w:rsid w:val="00096ED0"/>
    <w:rsid w:val="00097EC9"/>
    <w:rsid w:val="000A07B4"/>
    <w:rsid w:val="000A0A2D"/>
    <w:rsid w:val="000A0FA1"/>
    <w:rsid w:val="000A1092"/>
    <w:rsid w:val="000A592B"/>
    <w:rsid w:val="000B1F0F"/>
    <w:rsid w:val="000B3AD7"/>
    <w:rsid w:val="000B456C"/>
    <w:rsid w:val="000B4C82"/>
    <w:rsid w:val="000B59EB"/>
    <w:rsid w:val="000B79F7"/>
    <w:rsid w:val="000C0956"/>
    <w:rsid w:val="000C4289"/>
    <w:rsid w:val="000C4AD7"/>
    <w:rsid w:val="000C5984"/>
    <w:rsid w:val="000C5A95"/>
    <w:rsid w:val="000C5F62"/>
    <w:rsid w:val="000C7715"/>
    <w:rsid w:val="000D14E4"/>
    <w:rsid w:val="000D1E9B"/>
    <w:rsid w:val="000D2052"/>
    <w:rsid w:val="000D3783"/>
    <w:rsid w:val="000D4B48"/>
    <w:rsid w:val="000D7172"/>
    <w:rsid w:val="000D71A9"/>
    <w:rsid w:val="000D7D45"/>
    <w:rsid w:val="000E14EE"/>
    <w:rsid w:val="000E1A63"/>
    <w:rsid w:val="000E1F4D"/>
    <w:rsid w:val="000E2272"/>
    <w:rsid w:val="000E2BEF"/>
    <w:rsid w:val="000E38EA"/>
    <w:rsid w:val="000E4382"/>
    <w:rsid w:val="000E55C9"/>
    <w:rsid w:val="000E5839"/>
    <w:rsid w:val="000E625B"/>
    <w:rsid w:val="000E648D"/>
    <w:rsid w:val="000F0AC4"/>
    <w:rsid w:val="000F2F35"/>
    <w:rsid w:val="000F7A98"/>
    <w:rsid w:val="00100F36"/>
    <w:rsid w:val="00101C64"/>
    <w:rsid w:val="001020C1"/>
    <w:rsid w:val="001035D4"/>
    <w:rsid w:val="00104585"/>
    <w:rsid w:val="0010562C"/>
    <w:rsid w:val="00106018"/>
    <w:rsid w:val="001065D1"/>
    <w:rsid w:val="00107F94"/>
    <w:rsid w:val="0011054A"/>
    <w:rsid w:val="001109C9"/>
    <w:rsid w:val="00113EF2"/>
    <w:rsid w:val="001142E8"/>
    <w:rsid w:val="001147C7"/>
    <w:rsid w:val="0011633F"/>
    <w:rsid w:val="001169C8"/>
    <w:rsid w:val="001206EC"/>
    <w:rsid w:val="00120D02"/>
    <w:rsid w:val="00120D3A"/>
    <w:rsid w:val="001215A9"/>
    <w:rsid w:val="00121D01"/>
    <w:rsid w:val="0012210E"/>
    <w:rsid w:val="001243C4"/>
    <w:rsid w:val="0012513D"/>
    <w:rsid w:val="0012693B"/>
    <w:rsid w:val="00127D18"/>
    <w:rsid w:val="00130259"/>
    <w:rsid w:val="00130387"/>
    <w:rsid w:val="001322F6"/>
    <w:rsid w:val="001364B2"/>
    <w:rsid w:val="001365FC"/>
    <w:rsid w:val="001373B6"/>
    <w:rsid w:val="0013783D"/>
    <w:rsid w:val="00140730"/>
    <w:rsid w:val="00141542"/>
    <w:rsid w:val="00141A34"/>
    <w:rsid w:val="00144A64"/>
    <w:rsid w:val="001462A6"/>
    <w:rsid w:val="001473A4"/>
    <w:rsid w:val="001509AE"/>
    <w:rsid w:val="00151623"/>
    <w:rsid w:val="00152348"/>
    <w:rsid w:val="0015729E"/>
    <w:rsid w:val="001575AF"/>
    <w:rsid w:val="00157D73"/>
    <w:rsid w:val="00160047"/>
    <w:rsid w:val="0016174E"/>
    <w:rsid w:val="00165715"/>
    <w:rsid w:val="00165A12"/>
    <w:rsid w:val="00165E3F"/>
    <w:rsid w:val="00167C33"/>
    <w:rsid w:val="0017024A"/>
    <w:rsid w:val="00173E5A"/>
    <w:rsid w:val="00174879"/>
    <w:rsid w:val="00174C34"/>
    <w:rsid w:val="00176036"/>
    <w:rsid w:val="00180A17"/>
    <w:rsid w:val="00181BF9"/>
    <w:rsid w:val="0018210C"/>
    <w:rsid w:val="00184368"/>
    <w:rsid w:val="001843C8"/>
    <w:rsid w:val="001843DD"/>
    <w:rsid w:val="0018475F"/>
    <w:rsid w:val="00184AE7"/>
    <w:rsid w:val="00185B78"/>
    <w:rsid w:val="00186883"/>
    <w:rsid w:val="00186F22"/>
    <w:rsid w:val="00187EF9"/>
    <w:rsid w:val="00190203"/>
    <w:rsid w:val="001923CA"/>
    <w:rsid w:val="00192EE3"/>
    <w:rsid w:val="00192F61"/>
    <w:rsid w:val="0019493F"/>
    <w:rsid w:val="00195968"/>
    <w:rsid w:val="001A03E0"/>
    <w:rsid w:val="001A1A9B"/>
    <w:rsid w:val="001A4229"/>
    <w:rsid w:val="001A5C16"/>
    <w:rsid w:val="001A657D"/>
    <w:rsid w:val="001A774C"/>
    <w:rsid w:val="001A7ADE"/>
    <w:rsid w:val="001B307A"/>
    <w:rsid w:val="001B3737"/>
    <w:rsid w:val="001B480A"/>
    <w:rsid w:val="001B53D5"/>
    <w:rsid w:val="001B668F"/>
    <w:rsid w:val="001B6745"/>
    <w:rsid w:val="001B7C3C"/>
    <w:rsid w:val="001C0058"/>
    <w:rsid w:val="001C2947"/>
    <w:rsid w:val="001C299D"/>
    <w:rsid w:val="001C4598"/>
    <w:rsid w:val="001C54CE"/>
    <w:rsid w:val="001C7A99"/>
    <w:rsid w:val="001C7C96"/>
    <w:rsid w:val="001D01DE"/>
    <w:rsid w:val="001D0CAE"/>
    <w:rsid w:val="001D233B"/>
    <w:rsid w:val="001D23DD"/>
    <w:rsid w:val="001D352E"/>
    <w:rsid w:val="001D5A57"/>
    <w:rsid w:val="001D5D85"/>
    <w:rsid w:val="001D6FC0"/>
    <w:rsid w:val="001D764D"/>
    <w:rsid w:val="001E12B9"/>
    <w:rsid w:val="001E2A62"/>
    <w:rsid w:val="001E53FC"/>
    <w:rsid w:val="001E7B5D"/>
    <w:rsid w:val="001F0762"/>
    <w:rsid w:val="001F4936"/>
    <w:rsid w:val="001F7A42"/>
    <w:rsid w:val="00200AA6"/>
    <w:rsid w:val="0020313A"/>
    <w:rsid w:val="00204159"/>
    <w:rsid w:val="00204C6B"/>
    <w:rsid w:val="002061C3"/>
    <w:rsid w:val="00207884"/>
    <w:rsid w:val="00207BF0"/>
    <w:rsid w:val="00211125"/>
    <w:rsid w:val="002118D5"/>
    <w:rsid w:val="00212194"/>
    <w:rsid w:val="00212671"/>
    <w:rsid w:val="00214371"/>
    <w:rsid w:val="002153CC"/>
    <w:rsid w:val="00222765"/>
    <w:rsid w:val="00224155"/>
    <w:rsid w:val="00225A58"/>
    <w:rsid w:val="00225BF5"/>
    <w:rsid w:val="00227776"/>
    <w:rsid w:val="00230033"/>
    <w:rsid w:val="00231043"/>
    <w:rsid w:val="00234A7A"/>
    <w:rsid w:val="00235D43"/>
    <w:rsid w:val="002374BB"/>
    <w:rsid w:val="0023799E"/>
    <w:rsid w:val="00240BCD"/>
    <w:rsid w:val="00242A56"/>
    <w:rsid w:val="00242D30"/>
    <w:rsid w:val="002464CD"/>
    <w:rsid w:val="00246846"/>
    <w:rsid w:val="00247567"/>
    <w:rsid w:val="0025071E"/>
    <w:rsid w:val="002507B3"/>
    <w:rsid w:val="002514CA"/>
    <w:rsid w:val="0025191E"/>
    <w:rsid w:val="00251AC7"/>
    <w:rsid w:val="00254AF7"/>
    <w:rsid w:val="0025515A"/>
    <w:rsid w:val="00257547"/>
    <w:rsid w:val="002576E5"/>
    <w:rsid w:val="00260BBC"/>
    <w:rsid w:val="002615E4"/>
    <w:rsid w:val="00261D8C"/>
    <w:rsid w:val="00264498"/>
    <w:rsid w:val="00264694"/>
    <w:rsid w:val="002646F6"/>
    <w:rsid w:val="00266741"/>
    <w:rsid w:val="00266FCE"/>
    <w:rsid w:val="00270A52"/>
    <w:rsid w:val="00272FAD"/>
    <w:rsid w:val="00273531"/>
    <w:rsid w:val="00273F3F"/>
    <w:rsid w:val="0027433C"/>
    <w:rsid w:val="00274EBF"/>
    <w:rsid w:val="0027672F"/>
    <w:rsid w:val="0027694B"/>
    <w:rsid w:val="00276AFC"/>
    <w:rsid w:val="00280CE4"/>
    <w:rsid w:val="002828F4"/>
    <w:rsid w:val="00282B12"/>
    <w:rsid w:val="00284C22"/>
    <w:rsid w:val="00290E35"/>
    <w:rsid w:val="00295DF8"/>
    <w:rsid w:val="00297650"/>
    <w:rsid w:val="002A0DD6"/>
    <w:rsid w:val="002A183A"/>
    <w:rsid w:val="002A27ED"/>
    <w:rsid w:val="002A2C0D"/>
    <w:rsid w:val="002A444E"/>
    <w:rsid w:val="002A55F4"/>
    <w:rsid w:val="002B10AE"/>
    <w:rsid w:val="002B2225"/>
    <w:rsid w:val="002B2B79"/>
    <w:rsid w:val="002B3AB9"/>
    <w:rsid w:val="002B64D6"/>
    <w:rsid w:val="002B712F"/>
    <w:rsid w:val="002B7E64"/>
    <w:rsid w:val="002C2970"/>
    <w:rsid w:val="002C2FA3"/>
    <w:rsid w:val="002C5A44"/>
    <w:rsid w:val="002C6BAF"/>
    <w:rsid w:val="002C72A3"/>
    <w:rsid w:val="002C7439"/>
    <w:rsid w:val="002C78AF"/>
    <w:rsid w:val="002D11B4"/>
    <w:rsid w:val="002D13A2"/>
    <w:rsid w:val="002D1AC5"/>
    <w:rsid w:val="002D30BB"/>
    <w:rsid w:val="002D3976"/>
    <w:rsid w:val="002D47FA"/>
    <w:rsid w:val="002D496B"/>
    <w:rsid w:val="002D5C2C"/>
    <w:rsid w:val="002D755D"/>
    <w:rsid w:val="002D767B"/>
    <w:rsid w:val="002E1476"/>
    <w:rsid w:val="002E29CF"/>
    <w:rsid w:val="002E42D6"/>
    <w:rsid w:val="002E459A"/>
    <w:rsid w:val="002E50D2"/>
    <w:rsid w:val="002E64B6"/>
    <w:rsid w:val="002E6BD0"/>
    <w:rsid w:val="002E6CCD"/>
    <w:rsid w:val="002E6F60"/>
    <w:rsid w:val="002E73FF"/>
    <w:rsid w:val="002E7CCE"/>
    <w:rsid w:val="002F0F8C"/>
    <w:rsid w:val="002F16A7"/>
    <w:rsid w:val="002F2654"/>
    <w:rsid w:val="002F2B0E"/>
    <w:rsid w:val="002F38AB"/>
    <w:rsid w:val="002F428E"/>
    <w:rsid w:val="002F4319"/>
    <w:rsid w:val="002F49C0"/>
    <w:rsid w:val="002F5212"/>
    <w:rsid w:val="00302325"/>
    <w:rsid w:val="003024E3"/>
    <w:rsid w:val="0030303D"/>
    <w:rsid w:val="00305475"/>
    <w:rsid w:val="00306E6F"/>
    <w:rsid w:val="0031086E"/>
    <w:rsid w:val="0031148D"/>
    <w:rsid w:val="00311752"/>
    <w:rsid w:val="00313B5F"/>
    <w:rsid w:val="00314D4C"/>
    <w:rsid w:val="003151B9"/>
    <w:rsid w:val="003151CB"/>
    <w:rsid w:val="00315D4E"/>
    <w:rsid w:val="00320C30"/>
    <w:rsid w:val="00321D5C"/>
    <w:rsid w:val="00321F5A"/>
    <w:rsid w:val="003223D2"/>
    <w:rsid w:val="00322A68"/>
    <w:rsid w:val="00324D3E"/>
    <w:rsid w:val="00327A77"/>
    <w:rsid w:val="00327B3C"/>
    <w:rsid w:val="00327FE5"/>
    <w:rsid w:val="00330C02"/>
    <w:rsid w:val="00330D4D"/>
    <w:rsid w:val="0033277F"/>
    <w:rsid w:val="00332DA7"/>
    <w:rsid w:val="0033384B"/>
    <w:rsid w:val="00333A23"/>
    <w:rsid w:val="00334EC3"/>
    <w:rsid w:val="00335688"/>
    <w:rsid w:val="00336D65"/>
    <w:rsid w:val="00336E10"/>
    <w:rsid w:val="00336EFF"/>
    <w:rsid w:val="00340567"/>
    <w:rsid w:val="00341DE5"/>
    <w:rsid w:val="00343556"/>
    <w:rsid w:val="00345CE6"/>
    <w:rsid w:val="00345F31"/>
    <w:rsid w:val="00346240"/>
    <w:rsid w:val="00347C87"/>
    <w:rsid w:val="0035160B"/>
    <w:rsid w:val="00351F15"/>
    <w:rsid w:val="00353031"/>
    <w:rsid w:val="003550C0"/>
    <w:rsid w:val="0035612B"/>
    <w:rsid w:val="003616D0"/>
    <w:rsid w:val="00361950"/>
    <w:rsid w:val="00362D0A"/>
    <w:rsid w:val="00363839"/>
    <w:rsid w:val="003649B1"/>
    <w:rsid w:val="00365C42"/>
    <w:rsid w:val="00366F0A"/>
    <w:rsid w:val="00370A78"/>
    <w:rsid w:val="00370FB6"/>
    <w:rsid w:val="00371E18"/>
    <w:rsid w:val="00371E99"/>
    <w:rsid w:val="00371ED5"/>
    <w:rsid w:val="0037220A"/>
    <w:rsid w:val="003725FC"/>
    <w:rsid w:val="0037271B"/>
    <w:rsid w:val="003748EB"/>
    <w:rsid w:val="00374C50"/>
    <w:rsid w:val="00374E17"/>
    <w:rsid w:val="00376ABE"/>
    <w:rsid w:val="003775D7"/>
    <w:rsid w:val="003819A5"/>
    <w:rsid w:val="00382736"/>
    <w:rsid w:val="00385CE8"/>
    <w:rsid w:val="00386D25"/>
    <w:rsid w:val="003902CE"/>
    <w:rsid w:val="00391BCA"/>
    <w:rsid w:val="0039236A"/>
    <w:rsid w:val="00393453"/>
    <w:rsid w:val="003964BC"/>
    <w:rsid w:val="00396936"/>
    <w:rsid w:val="003A287B"/>
    <w:rsid w:val="003A3245"/>
    <w:rsid w:val="003A3C7C"/>
    <w:rsid w:val="003A3D68"/>
    <w:rsid w:val="003A5002"/>
    <w:rsid w:val="003A6FB4"/>
    <w:rsid w:val="003B04E8"/>
    <w:rsid w:val="003B1168"/>
    <w:rsid w:val="003B221B"/>
    <w:rsid w:val="003B3301"/>
    <w:rsid w:val="003B363C"/>
    <w:rsid w:val="003B379E"/>
    <w:rsid w:val="003B484B"/>
    <w:rsid w:val="003B515D"/>
    <w:rsid w:val="003B5237"/>
    <w:rsid w:val="003B6B78"/>
    <w:rsid w:val="003B71F4"/>
    <w:rsid w:val="003B7345"/>
    <w:rsid w:val="003C1302"/>
    <w:rsid w:val="003C22EA"/>
    <w:rsid w:val="003C2BB7"/>
    <w:rsid w:val="003C3B6C"/>
    <w:rsid w:val="003C3C61"/>
    <w:rsid w:val="003C6300"/>
    <w:rsid w:val="003C6FD9"/>
    <w:rsid w:val="003C6FF3"/>
    <w:rsid w:val="003C7EBC"/>
    <w:rsid w:val="003D13F4"/>
    <w:rsid w:val="003D297F"/>
    <w:rsid w:val="003D29B7"/>
    <w:rsid w:val="003D2E56"/>
    <w:rsid w:val="003D3725"/>
    <w:rsid w:val="003D3B61"/>
    <w:rsid w:val="003D4E2D"/>
    <w:rsid w:val="003D72FF"/>
    <w:rsid w:val="003E0F46"/>
    <w:rsid w:val="003E101D"/>
    <w:rsid w:val="003E1760"/>
    <w:rsid w:val="003E45DC"/>
    <w:rsid w:val="003E46C0"/>
    <w:rsid w:val="003E4A38"/>
    <w:rsid w:val="003E5DFD"/>
    <w:rsid w:val="003E6DC7"/>
    <w:rsid w:val="003E7477"/>
    <w:rsid w:val="003F1A9E"/>
    <w:rsid w:val="003F3351"/>
    <w:rsid w:val="003F47CA"/>
    <w:rsid w:val="003F5EEB"/>
    <w:rsid w:val="003F612D"/>
    <w:rsid w:val="003F70D1"/>
    <w:rsid w:val="003F7E8F"/>
    <w:rsid w:val="003F7F55"/>
    <w:rsid w:val="00400A59"/>
    <w:rsid w:val="00401091"/>
    <w:rsid w:val="00402194"/>
    <w:rsid w:val="004038A7"/>
    <w:rsid w:val="00406B6A"/>
    <w:rsid w:val="0041005C"/>
    <w:rsid w:val="00411E61"/>
    <w:rsid w:val="00412F9F"/>
    <w:rsid w:val="004131E2"/>
    <w:rsid w:val="004158CC"/>
    <w:rsid w:val="0041767C"/>
    <w:rsid w:val="004176E8"/>
    <w:rsid w:val="004251EC"/>
    <w:rsid w:val="00425429"/>
    <w:rsid w:val="00425CD6"/>
    <w:rsid w:val="00425D99"/>
    <w:rsid w:val="0042676E"/>
    <w:rsid w:val="0042723F"/>
    <w:rsid w:val="004275DD"/>
    <w:rsid w:val="004278B7"/>
    <w:rsid w:val="00431439"/>
    <w:rsid w:val="004318D6"/>
    <w:rsid w:val="00431B7B"/>
    <w:rsid w:val="004364CF"/>
    <w:rsid w:val="00437551"/>
    <w:rsid w:val="00437647"/>
    <w:rsid w:val="00440DDE"/>
    <w:rsid w:val="004456A8"/>
    <w:rsid w:val="0044655E"/>
    <w:rsid w:val="0044685C"/>
    <w:rsid w:val="00447927"/>
    <w:rsid w:val="0045268D"/>
    <w:rsid w:val="00453687"/>
    <w:rsid w:val="004566C8"/>
    <w:rsid w:val="00456953"/>
    <w:rsid w:val="00457855"/>
    <w:rsid w:val="00460017"/>
    <w:rsid w:val="0046026E"/>
    <w:rsid w:val="0046087A"/>
    <w:rsid w:val="00462C08"/>
    <w:rsid w:val="00463969"/>
    <w:rsid w:val="00464A83"/>
    <w:rsid w:val="00466C37"/>
    <w:rsid w:val="0046718C"/>
    <w:rsid w:val="00467B80"/>
    <w:rsid w:val="0047583D"/>
    <w:rsid w:val="00476357"/>
    <w:rsid w:val="0047732B"/>
    <w:rsid w:val="0048051C"/>
    <w:rsid w:val="004809DA"/>
    <w:rsid w:val="004813B7"/>
    <w:rsid w:val="004817C0"/>
    <w:rsid w:val="00482984"/>
    <w:rsid w:val="004839CF"/>
    <w:rsid w:val="0048458E"/>
    <w:rsid w:val="0049210E"/>
    <w:rsid w:val="004940A9"/>
    <w:rsid w:val="004A0218"/>
    <w:rsid w:val="004A1926"/>
    <w:rsid w:val="004A1CEF"/>
    <w:rsid w:val="004A2B59"/>
    <w:rsid w:val="004A383E"/>
    <w:rsid w:val="004A4076"/>
    <w:rsid w:val="004A5A3F"/>
    <w:rsid w:val="004A742F"/>
    <w:rsid w:val="004A773E"/>
    <w:rsid w:val="004B0AAB"/>
    <w:rsid w:val="004B0B53"/>
    <w:rsid w:val="004B1889"/>
    <w:rsid w:val="004B257B"/>
    <w:rsid w:val="004B25C2"/>
    <w:rsid w:val="004B371F"/>
    <w:rsid w:val="004B39B5"/>
    <w:rsid w:val="004B40CC"/>
    <w:rsid w:val="004B55A5"/>
    <w:rsid w:val="004B5C22"/>
    <w:rsid w:val="004B5CDF"/>
    <w:rsid w:val="004B5D40"/>
    <w:rsid w:val="004B6013"/>
    <w:rsid w:val="004B69BE"/>
    <w:rsid w:val="004B6C86"/>
    <w:rsid w:val="004B7B98"/>
    <w:rsid w:val="004C339C"/>
    <w:rsid w:val="004C354C"/>
    <w:rsid w:val="004C4F78"/>
    <w:rsid w:val="004C71A7"/>
    <w:rsid w:val="004D0A52"/>
    <w:rsid w:val="004D115C"/>
    <w:rsid w:val="004D18BB"/>
    <w:rsid w:val="004D3948"/>
    <w:rsid w:val="004D3DDA"/>
    <w:rsid w:val="004D4A4C"/>
    <w:rsid w:val="004D4CA9"/>
    <w:rsid w:val="004D5E32"/>
    <w:rsid w:val="004D6533"/>
    <w:rsid w:val="004D6A33"/>
    <w:rsid w:val="004D7C01"/>
    <w:rsid w:val="004E2250"/>
    <w:rsid w:val="004E2EFF"/>
    <w:rsid w:val="004E4C86"/>
    <w:rsid w:val="004E6D7E"/>
    <w:rsid w:val="004F1087"/>
    <w:rsid w:val="004F1566"/>
    <w:rsid w:val="004F1C93"/>
    <w:rsid w:val="004F6E8B"/>
    <w:rsid w:val="004F7208"/>
    <w:rsid w:val="0050129B"/>
    <w:rsid w:val="00501AEF"/>
    <w:rsid w:val="005025BA"/>
    <w:rsid w:val="00502CED"/>
    <w:rsid w:val="0050301D"/>
    <w:rsid w:val="00504349"/>
    <w:rsid w:val="005043C2"/>
    <w:rsid w:val="00505C45"/>
    <w:rsid w:val="005060A3"/>
    <w:rsid w:val="0050648D"/>
    <w:rsid w:val="00506614"/>
    <w:rsid w:val="00510575"/>
    <w:rsid w:val="005106F6"/>
    <w:rsid w:val="00510ED7"/>
    <w:rsid w:val="00511441"/>
    <w:rsid w:val="00511651"/>
    <w:rsid w:val="005125AB"/>
    <w:rsid w:val="005127C5"/>
    <w:rsid w:val="005134DB"/>
    <w:rsid w:val="00513CCE"/>
    <w:rsid w:val="0051577F"/>
    <w:rsid w:val="00515CD6"/>
    <w:rsid w:val="00523781"/>
    <w:rsid w:val="005253EA"/>
    <w:rsid w:val="00527B67"/>
    <w:rsid w:val="00527CA0"/>
    <w:rsid w:val="00530921"/>
    <w:rsid w:val="00530F56"/>
    <w:rsid w:val="00530F62"/>
    <w:rsid w:val="00531421"/>
    <w:rsid w:val="00531511"/>
    <w:rsid w:val="005318E9"/>
    <w:rsid w:val="00533203"/>
    <w:rsid w:val="00533865"/>
    <w:rsid w:val="005340CA"/>
    <w:rsid w:val="00535562"/>
    <w:rsid w:val="005366CB"/>
    <w:rsid w:val="0053746D"/>
    <w:rsid w:val="005374EF"/>
    <w:rsid w:val="00537712"/>
    <w:rsid w:val="005402BE"/>
    <w:rsid w:val="0054071D"/>
    <w:rsid w:val="0054092A"/>
    <w:rsid w:val="0054145A"/>
    <w:rsid w:val="00541D77"/>
    <w:rsid w:val="00541E8E"/>
    <w:rsid w:val="00545A28"/>
    <w:rsid w:val="00545C8D"/>
    <w:rsid w:val="00545E84"/>
    <w:rsid w:val="005468CA"/>
    <w:rsid w:val="00547362"/>
    <w:rsid w:val="00550B6B"/>
    <w:rsid w:val="0055167C"/>
    <w:rsid w:val="005534CD"/>
    <w:rsid w:val="00556AF7"/>
    <w:rsid w:val="005573ED"/>
    <w:rsid w:val="00560969"/>
    <w:rsid w:val="00562330"/>
    <w:rsid w:val="00562911"/>
    <w:rsid w:val="00563156"/>
    <w:rsid w:val="005639D4"/>
    <w:rsid w:val="00563DB8"/>
    <w:rsid w:val="00564693"/>
    <w:rsid w:val="00564E0D"/>
    <w:rsid w:val="00565D3A"/>
    <w:rsid w:val="00565DC1"/>
    <w:rsid w:val="00574927"/>
    <w:rsid w:val="005755D1"/>
    <w:rsid w:val="00575C37"/>
    <w:rsid w:val="00583826"/>
    <w:rsid w:val="00583EB3"/>
    <w:rsid w:val="00586399"/>
    <w:rsid w:val="005863F3"/>
    <w:rsid w:val="005865DB"/>
    <w:rsid w:val="00590062"/>
    <w:rsid w:val="00590E39"/>
    <w:rsid w:val="00592319"/>
    <w:rsid w:val="005964E9"/>
    <w:rsid w:val="00597BCA"/>
    <w:rsid w:val="005A07A6"/>
    <w:rsid w:val="005A11CD"/>
    <w:rsid w:val="005A46E9"/>
    <w:rsid w:val="005A4852"/>
    <w:rsid w:val="005A643B"/>
    <w:rsid w:val="005A7B47"/>
    <w:rsid w:val="005B2F06"/>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331"/>
    <w:rsid w:val="005D5E36"/>
    <w:rsid w:val="005D74F6"/>
    <w:rsid w:val="005D7C5E"/>
    <w:rsid w:val="005D7D14"/>
    <w:rsid w:val="005E21A0"/>
    <w:rsid w:val="005E2467"/>
    <w:rsid w:val="005E4F44"/>
    <w:rsid w:val="005E5B2D"/>
    <w:rsid w:val="005F0282"/>
    <w:rsid w:val="005F2AD5"/>
    <w:rsid w:val="005F33A2"/>
    <w:rsid w:val="005F452B"/>
    <w:rsid w:val="005F5000"/>
    <w:rsid w:val="005F6834"/>
    <w:rsid w:val="005F7DA0"/>
    <w:rsid w:val="00603839"/>
    <w:rsid w:val="00605A51"/>
    <w:rsid w:val="00610ACA"/>
    <w:rsid w:val="00610EF5"/>
    <w:rsid w:val="0061120D"/>
    <w:rsid w:val="00611382"/>
    <w:rsid w:val="006201D9"/>
    <w:rsid w:val="006213FD"/>
    <w:rsid w:val="00621882"/>
    <w:rsid w:val="00621883"/>
    <w:rsid w:val="00624427"/>
    <w:rsid w:val="00624B57"/>
    <w:rsid w:val="00624D5A"/>
    <w:rsid w:val="006256EE"/>
    <w:rsid w:val="00625990"/>
    <w:rsid w:val="00627095"/>
    <w:rsid w:val="00627500"/>
    <w:rsid w:val="0062764E"/>
    <w:rsid w:val="0062794C"/>
    <w:rsid w:val="0063004F"/>
    <w:rsid w:val="00632358"/>
    <w:rsid w:val="00632D7A"/>
    <w:rsid w:val="00633B97"/>
    <w:rsid w:val="0064099D"/>
    <w:rsid w:val="006424D3"/>
    <w:rsid w:val="00643541"/>
    <w:rsid w:val="00645C33"/>
    <w:rsid w:val="0065015B"/>
    <w:rsid w:val="00651AAA"/>
    <w:rsid w:val="0065339F"/>
    <w:rsid w:val="00654CDB"/>
    <w:rsid w:val="0065506C"/>
    <w:rsid w:val="00655F65"/>
    <w:rsid w:val="00656690"/>
    <w:rsid w:val="00656FAD"/>
    <w:rsid w:val="00664DDE"/>
    <w:rsid w:val="00664E0B"/>
    <w:rsid w:val="00665909"/>
    <w:rsid w:val="0066610F"/>
    <w:rsid w:val="00671401"/>
    <w:rsid w:val="00672889"/>
    <w:rsid w:val="00672A05"/>
    <w:rsid w:val="00672DCB"/>
    <w:rsid w:val="00674908"/>
    <w:rsid w:val="00675EC3"/>
    <w:rsid w:val="00677029"/>
    <w:rsid w:val="00682845"/>
    <w:rsid w:val="00682B87"/>
    <w:rsid w:val="00682F5B"/>
    <w:rsid w:val="006844BB"/>
    <w:rsid w:val="00684539"/>
    <w:rsid w:val="00684731"/>
    <w:rsid w:val="0068511F"/>
    <w:rsid w:val="006857FB"/>
    <w:rsid w:val="00685FC0"/>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71A"/>
    <w:rsid w:val="006A1738"/>
    <w:rsid w:val="006A1F38"/>
    <w:rsid w:val="006A2B59"/>
    <w:rsid w:val="006A3295"/>
    <w:rsid w:val="006A430E"/>
    <w:rsid w:val="006A44C7"/>
    <w:rsid w:val="006B11D8"/>
    <w:rsid w:val="006B20CE"/>
    <w:rsid w:val="006B5C31"/>
    <w:rsid w:val="006B6195"/>
    <w:rsid w:val="006B77D5"/>
    <w:rsid w:val="006C263C"/>
    <w:rsid w:val="006C3574"/>
    <w:rsid w:val="006C6970"/>
    <w:rsid w:val="006D1452"/>
    <w:rsid w:val="006D36EC"/>
    <w:rsid w:val="006D450A"/>
    <w:rsid w:val="006D46B8"/>
    <w:rsid w:val="006D4E5D"/>
    <w:rsid w:val="006D51CC"/>
    <w:rsid w:val="006D6185"/>
    <w:rsid w:val="006E1F8B"/>
    <w:rsid w:val="006E4B5B"/>
    <w:rsid w:val="006F19E2"/>
    <w:rsid w:val="006F5733"/>
    <w:rsid w:val="006F669F"/>
    <w:rsid w:val="006F7994"/>
    <w:rsid w:val="0070037B"/>
    <w:rsid w:val="00701449"/>
    <w:rsid w:val="00701653"/>
    <w:rsid w:val="00703F04"/>
    <w:rsid w:val="007058CB"/>
    <w:rsid w:val="00706956"/>
    <w:rsid w:val="00706BC3"/>
    <w:rsid w:val="00707414"/>
    <w:rsid w:val="0070748B"/>
    <w:rsid w:val="00707A17"/>
    <w:rsid w:val="00707FBB"/>
    <w:rsid w:val="00710182"/>
    <w:rsid w:val="007147D0"/>
    <w:rsid w:val="007154C6"/>
    <w:rsid w:val="00716616"/>
    <w:rsid w:val="00716711"/>
    <w:rsid w:val="00716B74"/>
    <w:rsid w:val="00717026"/>
    <w:rsid w:val="007170E7"/>
    <w:rsid w:val="00720184"/>
    <w:rsid w:val="00720335"/>
    <w:rsid w:val="00720A76"/>
    <w:rsid w:val="00721581"/>
    <w:rsid w:val="00722DB8"/>
    <w:rsid w:val="0072431A"/>
    <w:rsid w:val="0072450C"/>
    <w:rsid w:val="007248A8"/>
    <w:rsid w:val="007250DA"/>
    <w:rsid w:val="007258D1"/>
    <w:rsid w:val="00727434"/>
    <w:rsid w:val="00727A60"/>
    <w:rsid w:val="007300AC"/>
    <w:rsid w:val="007313ED"/>
    <w:rsid w:val="0073293F"/>
    <w:rsid w:val="00734A3F"/>
    <w:rsid w:val="00735C3A"/>
    <w:rsid w:val="00736B0C"/>
    <w:rsid w:val="00736DBF"/>
    <w:rsid w:val="007405C9"/>
    <w:rsid w:val="007423D0"/>
    <w:rsid w:val="0074345D"/>
    <w:rsid w:val="007437EA"/>
    <w:rsid w:val="0074409A"/>
    <w:rsid w:val="007444B7"/>
    <w:rsid w:val="007444FA"/>
    <w:rsid w:val="00745029"/>
    <w:rsid w:val="0074526A"/>
    <w:rsid w:val="00750718"/>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F0"/>
    <w:rsid w:val="0077178A"/>
    <w:rsid w:val="00772961"/>
    <w:rsid w:val="007730BC"/>
    <w:rsid w:val="00773214"/>
    <w:rsid w:val="007739A6"/>
    <w:rsid w:val="00774017"/>
    <w:rsid w:val="00774089"/>
    <w:rsid w:val="007740DD"/>
    <w:rsid w:val="00776010"/>
    <w:rsid w:val="0077604E"/>
    <w:rsid w:val="00777576"/>
    <w:rsid w:val="00777C42"/>
    <w:rsid w:val="00781057"/>
    <w:rsid w:val="00782F55"/>
    <w:rsid w:val="007830D3"/>
    <w:rsid w:val="00783679"/>
    <w:rsid w:val="00783C67"/>
    <w:rsid w:val="00783CC6"/>
    <w:rsid w:val="00784E65"/>
    <w:rsid w:val="00785115"/>
    <w:rsid w:val="0078601A"/>
    <w:rsid w:val="00791267"/>
    <w:rsid w:val="007918DD"/>
    <w:rsid w:val="00791978"/>
    <w:rsid w:val="0079230B"/>
    <w:rsid w:val="0079254F"/>
    <w:rsid w:val="0079462E"/>
    <w:rsid w:val="00794D19"/>
    <w:rsid w:val="00796D3E"/>
    <w:rsid w:val="00797529"/>
    <w:rsid w:val="007A03D3"/>
    <w:rsid w:val="007A0A04"/>
    <w:rsid w:val="007A0C44"/>
    <w:rsid w:val="007A13BC"/>
    <w:rsid w:val="007A1779"/>
    <w:rsid w:val="007A1E27"/>
    <w:rsid w:val="007A2019"/>
    <w:rsid w:val="007A3D8A"/>
    <w:rsid w:val="007A4711"/>
    <w:rsid w:val="007A566F"/>
    <w:rsid w:val="007A7BBA"/>
    <w:rsid w:val="007B009C"/>
    <w:rsid w:val="007B32C6"/>
    <w:rsid w:val="007B4BCA"/>
    <w:rsid w:val="007B65FA"/>
    <w:rsid w:val="007B710F"/>
    <w:rsid w:val="007B71BC"/>
    <w:rsid w:val="007B7E3E"/>
    <w:rsid w:val="007C0967"/>
    <w:rsid w:val="007C125E"/>
    <w:rsid w:val="007C17AE"/>
    <w:rsid w:val="007C2237"/>
    <w:rsid w:val="007C2CBD"/>
    <w:rsid w:val="007C328E"/>
    <w:rsid w:val="007C6016"/>
    <w:rsid w:val="007C7680"/>
    <w:rsid w:val="007D27A3"/>
    <w:rsid w:val="007D4BF6"/>
    <w:rsid w:val="007D4D78"/>
    <w:rsid w:val="007D5E89"/>
    <w:rsid w:val="007D5FF6"/>
    <w:rsid w:val="007D7939"/>
    <w:rsid w:val="007E1565"/>
    <w:rsid w:val="007E2321"/>
    <w:rsid w:val="007E26B5"/>
    <w:rsid w:val="007E312B"/>
    <w:rsid w:val="007E57D2"/>
    <w:rsid w:val="007E6EFF"/>
    <w:rsid w:val="007F17C3"/>
    <w:rsid w:val="007F1E2A"/>
    <w:rsid w:val="007F214C"/>
    <w:rsid w:val="007F2B15"/>
    <w:rsid w:val="007F44A1"/>
    <w:rsid w:val="007F709A"/>
    <w:rsid w:val="007F7BF7"/>
    <w:rsid w:val="007F7C3C"/>
    <w:rsid w:val="00801388"/>
    <w:rsid w:val="008040EE"/>
    <w:rsid w:val="00804321"/>
    <w:rsid w:val="008067E0"/>
    <w:rsid w:val="00810D4F"/>
    <w:rsid w:val="008114F3"/>
    <w:rsid w:val="00812D15"/>
    <w:rsid w:val="008141BD"/>
    <w:rsid w:val="0081717F"/>
    <w:rsid w:val="00820043"/>
    <w:rsid w:val="00821009"/>
    <w:rsid w:val="00824DF5"/>
    <w:rsid w:val="00825A5A"/>
    <w:rsid w:val="008266E7"/>
    <w:rsid w:val="00826F84"/>
    <w:rsid w:val="00830AD6"/>
    <w:rsid w:val="008322F9"/>
    <w:rsid w:val="00832529"/>
    <w:rsid w:val="0083646D"/>
    <w:rsid w:val="00836FFE"/>
    <w:rsid w:val="00840682"/>
    <w:rsid w:val="00840F30"/>
    <w:rsid w:val="00841ED8"/>
    <w:rsid w:val="008425FC"/>
    <w:rsid w:val="008429E1"/>
    <w:rsid w:val="008430CE"/>
    <w:rsid w:val="00844431"/>
    <w:rsid w:val="00844A19"/>
    <w:rsid w:val="00845CCC"/>
    <w:rsid w:val="00850C10"/>
    <w:rsid w:val="00852DC6"/>
    <w:rsid w:val="00854137"/>
    <w:rsid w:val="008558CF"/>
    <w:rsid w:val="008567F9"/>
    <w:rsid w:val="008604CA"/>
    <w:rsid w:val="008609D2"/>
    <w:rsid w:val="0086131A"/>
    <w:rsid w:val="0086246E"/>
    <w:rsid w:val="00862595"/>
    <w:rsid w:val="008634DA"/>
    <w:rsid w:val="00864183"/>
    <w:rsid w:val="00864BD0"/>
    <w:rsid w:val="00864FC0"/>
    <w:rsid w:val="0086768E"/>
    <w:rsid w:val="008703F3"/>
    <w:rsid w:val="008709EC"/>
    <w:rsid w:val="0087176F"/>
    <w:rsid w:val="00873728"/>
    <w:rsid w:val="00873A04"/>
    <w:rsid w:val="008744BB"/>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75F1"/>
    <w:rsid w:val="00897ACD"/>
    <w:rsid w:val="008A09E6"/>
    <w:rsid w:val="008A0CA3"/>
    <w:rsid w:val="008A13F8"/>
    <w:rsid w:val="008A2F21"/>
    <w:rsid w:val="008A428B"/>
    <w:rsid w:val="008A4C60"/>
    <w:rsid w:val="008A5A41"/>
    <w:rsid w:val="008A6056"/>
    <w:rsid w:val="008A62C2"/>
    <w:rsid w:val="008A73A5"/>
    <w:rsid w:val="008A7DA5"/>
    <w:rsid w:val="008A7E3C"/>
    <w:rsid w:val="008B1BD4"/>
    <w:rsid w:val="008B27E2"/>
    <w:rsid w:val="008B289B"/>
    <w:rsid w:val="008B2CE8"/>
    <w:rsid w:val="008B3EE3"/>
    <w:rsid w:val="008C00AB"/>
    <w:rsid w:val="008C0593"/>
    <w:rsid w:val="008C0A96"/>
    <w:rsid w:val="008C17B1"/>
    <w:rsid w:val="008C191D"/>
    <w:rsid w:val="008C26B8"/>
    <w:rsid w:val="008C3EB0"/>
    <w:rsid w:val="008C7962"/>
    <w:rsid w:val="008D100B"/>
    <w:rsid w:val="008D16D3"/>
    <w:rsid w:val="008D640A"/>
    <w:rsid w:val="008D6848"/>
    <w:rsid w:val="008D7A4B"/>
    <w:rsid w:val="008D7FE0"/>
    <w:rsid w:val="008E098F"/>
    <w:rsid w:val="008E0FD7"/>
    <w:rsid w:val="008E2335"/>
    <w:rsid w:val="008E25A8"/>
    <w:rsid w:val="008E2871"/>
    <w:rsid w:val="008E2C3A"/>
    <w:rsid w:val="008E2E8A"/>
    <w:rsid w:val="008E2F56"/>
    <w:rsid w:val="008E44E7"/>
    <w:rsid w:val="008E6769"/>
    <w:rsid w:val="008E7B2A"/>
    <w:rsid w:val="008F014D"/>
    <w:rsid w:val="008F12FD"/>
    <w:rsid w:val="008F16E7"/>
    <w:rsid w:val="008F1E4A"/>
    <w:rsid w:val="008F1F03"/>
    <w:rsid w:val="008F1F24"/>
    <w:rsid w:val="008F2758"/>
    <w:rsid w:val="008F379F"/>
    <w:rsid w:val="008F4ED0"/>
    <w:rsid w:val="008F7229"/>
    <w:rsid w:val="008F76F0"/>
    <w:rsid w:val="00900369"/>
    <w:rsid w:val="009006F3"/>
    <w:rsid w:val="00900912"/>
    <w:rsid w:val="00901D81"/>
    <w:rsid w:val="00902318"/>
    <w:rsid w:val="00904166"/>
    <w:rsid w:val="009068E9"/>
    <w:rsid w:val="00910D5C"/>
    <w:rsid w:val="00911501"/>
    <w:rsid w:val="009121CA"/>
    <w:rsid w:val="0091236B"/>
    <w:rsid w:val="009133B3"/>
    <w:rsid w:val="00913621"/>
    <w:rsid w:val="00913F8F"/>
    <w:rsid w:val="00914C68"/>
    <w:rsid w:val="00915C0C"/>
    <w:rsid w:val="009161E1"/>
    <w:rsid w:val="00920E73"/>
    <w:rsid w:val="0092124E"/>
    <w:rsid w:val="009216B7"/>
    <w:rsid w:val="009216E4"/>
    <w:rsid w:val="00922199"/>
    <w:rsid w:val="009227F2"/>
    <w:rsid w:val="00922EC8"/>
    <w:rsid w:val="009232F8"/>
    <w:rsid w:val="00925254"/>
    <w:rsid w:val="0092679B"/>
    <w:rsid w:val="00931678"/>
    <w:rsid w:val="00931DF8"/>
    <w:rsid w:val="0093207D"/>
    <w:rsid w:val="00932383"/>
    <w:rsid w:val="009336CD"/>
    <w:rsid w:val="0093376B"/>
    <w:rsid w:val="009375C0"/>
    <w:rsid w:val="0094003D"/>
    <w:rsid w:val="00942396"/>
    <w:rsid w:val="0094319B"/>
    <w:rsid w:val="00943E25"/>
    <w:rsid w:val="009446C9"/>
    <w:rsid w:val="009450EA"/>
    <w:rsid w:val="00945C74"/>
    <w:rsid w:val="00947225"/>
    <w:rsid w:val="009509B3"/>
    <w:rsid w:val="009513AE"/>
    <w:rsid w:val="00952085"/>
    <w:rsid w:val="00952C20"/>
    <w:rsid w:val="00953D86"/>
    <w:rsid w:val="00953E64"/>
    <w:rsid w:val="00956EA5"/>
    <w:rsid w:val="00960082"/>
    <w:rsid w:val="009603C5"/>
    <w:rsid w:val="00961261"/>
    <w:rsid w:val="009638B7"/>
    <w:rsid w:val="00964008"/>
    <w:rsid w:val="00964F47"/>
    <w:rsid w:val="009655B1"/>
    <w:rsid w:val="00967DDE"/>
    <w:rsid w:val="009712EE"/>
    <w:rsid w:val="0097470F"/>
    <w:rsid w:val="00981165"/>
    <w:rsid w:val="009816AE"/>
    <w:rsid w:val="00981A49"/>
    <w:rsid w:val="009828B0"/>
    <w:rsid w:val="00982C64"/>
    <w:rsid w:val="0098311C"/>
    <w:rsid w:val="00983E4C"/>
    <w:rsid w:val="009869C4"/>
    <w:rsid w:val="009912F4"/>
    <w:rsid w:val="00992CF9"/>
    <w:rsid w:val="00994097"/>
    <w:rsid w:val="009958D4"/>
    <w:rsid w:val="009A1B20"/>
    <w:rsid w:val="009A27D1"/>
    <w:rsid w:val="009A27E1"/>
    <w:rsid w:val="009A3CDC"/>
    <w:rsid w:val="009A46AB"/>
    <w:rsid w:val="009A49DD"/>
    <w:rsid w:val="009A4E2B"/>
    <w:rsid w:val="009A595D"/>
    <w:rsid w:val="009A5FFE"/>
    <w:rsid w:val="009A7CE4"/>
    <w:rsid w:val="009B04D9"/>
    <w:rsid w:val="009B12F5"/>
    <w:rsid w:val="009B2369"/>
    <w:rsid w:val="009B36E5"/>
    <w:rsid w:val="009B4958"/>
    <w:rsid w:val="009B5742"/>
    <w:rsid w:val="009C0903"/>
    <w:rsid w:val="009C1574"/>
    <w:rsid w:val="009C2877"/>
    <w:rsid w:val="009C33DC"/>
    <w:rsid w:val="009C5D3F"/>
    <w:rsid w:val="009C6915"/>
    <w:rsid w:val="009C6977"/>
    <w:rsid w:val="009C69A0"/>
    <w:rsid w:val="009C6BE7"/>
    <w:rsid w:val="009C7175"/>
    <w:rsid w:val="009D28C7"/>
    <w:rsid w:val="009D6838"/>
    <w:rsid w:val="009D7BE8"/>
    <w:rsid w:val="009E1375"/>
    <w:rsid w:val="009E24BF"/>
    <w:rsid w:val="009E33E2"/>
    <w:rsid w:val="009E366D"/>
    <w:rsid w:val="009E5AD0"/>
    <w:rsid w:val="009E62FC"/>
    <w:rsid w:val="009E701B"/>
    <w:rsid w:val="009E7130"/>
    <w:rsid w:val="009E765B"/>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CC0"/>
    <w:rsid w:val="00A04395"/>
    <w:rsid w:val="00A04AEA"/>
    <w:rsid w:val="00A04BC4"/>
    <w:rsid w:val="00A04E7B"/>
    <w:rsid w:val="00A051E7"/>
    <w:rsid w:val="00A052FA"/>
    <w:rsid w:val="00A054F5"/>
    <w:rsid w:val="00A10F0A"/>
    <w:rsid w:val="00A1236C"/>
    <w:rsid w:val="00A12490"/>
    <w:rsid w:val="00A12F25"/>
    <w:rsid w:val="00A14DE8"/>
    <w:rsid w:val="00A1591D"/>
    <w:rsid w:val="00A1764B"/>
    <w:rsid w:val="00A17735"/>
    <w:rsid w:val="00A17F2C"/>
    <w:rsid w:val="00A20492"/>
    <w:rsid w:val="00A24812"/>
    <w:rsid w:val="00A2590B"/>
    <w:rsid w:val="00A26B51"/>
    <w:rsid w:val="00A30771"/>
    <w:rsid w:val="00A31980"/>
    <w:rsid w:val="00A31F0E"/>
    <w:rsid w:val="00A32C48"/>
    <w:rsid w:val="00A36973"/>
    <w:rsid w:val="00A444BE"/>
    <w:rsid w:val="00A44CDC"/>
    <w:rsid w:val="00A4612E"/>
    <w:rsid w:val="00A50130"/>
    <w:rsid w:val="00A519C6"/>
    <w:rsid w:val="00A51FED"/>
    <w:rsid w:val="00A520E2"/>
    <w:rsid w:val="00A5385B"/>
    <w:rsid w:val="00A53DC5"/>
    <w:rsid w:val="00A53FAB"/>
    <w:rsid w:val="00A540ED"/>
    <w:rsid w:val="00A55A79"/>
    <w:rsid w:val="00A55D3D"/>
    <w:rsid w:val="00A56EB9"/>
    <w:rsid w:val="00A57181"/>
    <w:rsid w:val="00A60676"/>
    <w:rsid w:val="00A61589"/>
    <w:rsid w:val="00A61A63"/>
    <w:rsid w:val="00A61E41"/>
    <w:rsid w:val="00A629FB"/>
    <w:rsid w:val="00A637A3"/>
    <w:rsid w:val="00A63AE6"/>
    <w:rsid w:val="00A64B7E"/>
    <w:rsid w:val="00A658E0"/>
    <w:rsid w:val="00A67446"/>
    <w:rsid w:val="00A72124"/>
    <w:rsid w:val="00A7223C"/>
    <w:rsid w:val="00A75997"/>
    <w:rsid w:val="00A75E20"/>
    <w:rsid w:val="00A80EF0"/>
    <w:rsid w:val="00A83020"/>
    <w:rsid w:val="00A860C3"/>
    <w:rsid w:val="00A87D3C"/>
    <w:rsid w:val="00A9010F"/>
    <w:rsid w:val="00A914F9"/>
    <w:rsid w:val="00A944FF"/>
    <w:rsid w:val="00A9602D"/>
    <w:rsid w:val="00AA0050"/>
    <w:rsid w:val="00AA12AF"/>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7CDA"/>
    <w:rsid w:val="00AC0CEA"/>
    <w:rsid w:val="00AC15D3"/>
    <w:rsid w:val="00AC5BA1"/>
    <w:rsid w:val="00AC6480"/>
    <w:rsid w:val="00AC6704"/>
    <w:rsid w:val="00AC75FE"/>
    <w:rsid w:val="00AD02ED"/>
    <w:rsid w:val="00AD103F"/>
    <w:rsid w:val="00AD1E44"/>
    <w:rsid w:val="00AD2BA8"/>
    <w:rsid w:val="00AD460D"/>
    <w:rsid w:val="00AD62D2"/>
    <w:rsid w:val="00AD667D"/>
    <w:rsid w:val="00AD7673"/>
    <w:rsid w:val="00AE3DE6"/>
    <w:rsid w:val="00AE44A7"/>
    <w:rsid w:val="00AE4804"/>
    <w:rsid w:val="00AE6B3D"/>
    <w:rsid w:val="00AF01C6"/>
    <w:rsid w:val="00AF0BE9"/>
    <w:rsid w:val="00AF0E60"/>
    <w:rsid w:val="00AF129C"/>
    <w:rsid w:val="00AF674C"/>
    <w:rsid w:val="00AF6FCE"/>
    <w:rsid w:val="00AF7CDB"/>
    <w:rsid w:val="00B00711"/>
    <w:rsid w:val="00B009F4"/>
    <w:rsid w:val="00B01093"/>
    <w:rsid w:val="00B026F5"/>
    <w:rsid w:val="00B0272A"/>
    <w:rsid w:val="00B02853"/>
    <w:rsid w:val="00B04A1E"/>
    <w:rsid w:val="00B04D80"/>
    <w:rsid w:val="00B065B1"/>
    <w:rsid w:val="00B0697D"/>
    <w:rsid w:val="00B06C41"/>
    <w:rsid w:val="00B07A26"/>
    <w:rsid w:val="00B07BBA"/>
    <w:rsid w:val="00B07EAE"/>
    <w:rsid w:val="00B10841"/>
    <w:rsid w:val="00B112E9"/>
    <w:rsid w:val="00B13BAD"/>
    <w:rsid w:val="00B149EB"/>
    <w:rsid w:val="00B1618B"/>
    <w:rsid w:val="00B168B6"/>
    <w:rsid w:val="00B17284"/>
    <w:rsid w:val="00B175D1"/>
    <w:rsid w:val="00B206E1"/>
    <w:rsid w:val="00B20EC7"/>
    <w:rsid w:val="00B2503C"/>
    <w:rsid w:val="00B25E56"/>
    <w:rsid w:val="00B27417"/>
    <w:rsid w:val="00B30D07"/>
    <w:rsid w:val="00B30D94"/>
    <w:rsid w:val="00B328B2"/>
    <w:rsid w:val="00B33BD2"/>
    <w:rsid w:val="00B33F24"/>
    <w:rsid w:val="00B35585"/>
    <w:rsid w:val="00B36258"/>
    <w:rsid w:val="00B37145"/>
    <w:rsid w:val="00B412ED"/>
    <w:rsid w:val="00B43275"/>
    <w:rsid w:val="00B44838"/>
    <w:rsid w:val="00B45645"/>
    <w:rsid w:val="00B4633F"/>
    <w:rsid w:val="00B47C5C"/>
    <w:rsid w:val="00B516CD"/>
    <w:rsid w:val="00B527D7"/>
    <w:rsid w:val="00B54B15"/>
    <w:rsid w:val="00B559B0"/>
    <w:rsid w:val="00B57099"/>
    <w:rsid w:val="00B612DE"/>
    <w:rsid w:val="00B62DB8"/>
    <w:rsid w:val="00B65AE0"/>
    <w:rsid w:val="00B6699B"/>
    <w:rsid w:val="00B6791E"/>
    <w:rsid w:val="00B67DC8"/>
    <w:rsid w:val="00B70A31"/>
    <w:rsid w:val="00B70AC5"/>
    <w:rsid w:val="00B753A5"/>
    <w:rsid w:val="00B75E5F"/>
    <w:rsid w:val="00B77EBE"/>
    <w:rsid w:val="00B808B1"/>
    <w:rsid w:val="00B81D6E"/>
    <w:rsid w:val="00B82036"/>
    <w:rsid w:val="00B83286"/>
    <w:rsid w:val="00B84A4D"/>
    <w:rsid w:val="00B85FAA"/>
    <w:rsid w:val="00B902C7"/>
    <w:rsid w:val="00B91501"/>
    <w:rsid w:val="00B92602"/>
    <w:rsid w:val="00B9351C"/>
    <w:rsid w:val="00B95D87"/>
    <w:rsid w:val="00B95E9C"/>
    <w:rsid w:val="00B96B8A"/>
    <w:rsid w:val="00BA0C99"/>
    <w:rsid w:val="00BA11FA"/>
    <w:rsid w:val="00BA3212"/>
    <w:rsid w:val="00BA3A82"/>
    <w:rsid w:val="00BA6DE3"/>
    <w:rsid w:val="00BB1209"/>
    <w:rsid w:val="00BB19BF"/>
    <w:rsid w:val="00BB1A5D"/>
    <w:rsid w:val="00BB2478"/>
    <w:rsid w:val="00BB4BEE"/>
    <w:rsid w:val="00BB6398"/>
    <w:rsid w:val="00BC0CF2"/>
    <w:rsid w:val="00BC0FC7"/>
    <w:rsid w:val="00BC20B2"/>
    <w:rsid w:val="00BC21AA"/>
    <w:rsid w:val="00BC2390"/>
    <w:rsid w:val="00BC2A16"/>
    <w:rsid w:val="00BC3E5B"/>
    <w:rsid w:val="00BC5A7C"/>
    <w:rsid w:val="00BC6308"/>
    <w:rsid w:val="00BC6BD3"/>
    <w:rsid w:val="00BC7023"/>
    <w:rsid w:val="00BD05EC"/>
    <w:rsid w:val="00BD0FE5"/>
    <w:rsid w:val="00BD1EEE"/>
    <w:rsid w:val="00BD23F5"/>
    <w:rsid w:val="00BD266A"/>
    <w:rsid w:val="00BD2D2A"/>
    <w:rsid w:val="00BD59E1"/>
    <w:rsid w:val="00BD669D"/>
    <w:rsid w:val="00BD66EF"/>
    <w:rsid w:val="00BE0EE8"/>
    <w:rsid w:val="00BE1018"/>
    <w:rsid w:val="00BE1CA5"/>
    <w:rsid w:val="00BE2C38"/>
    <w:rsid w:val="00BE4EB2"/>
    <w:rsid w:val="00BE73F4"/>
    <w:rsid w:val="00BE7EA3"/>
    <w:rsid w:val="00BF0B08"/>
    <w:rsid w:val="00BF0DB7"/>
    <w:rsid w:val="00BF190D"/>
    <w:rsid w:val="00BF2902"/>
    <w:rsid w:val="00BF3CFF"/>
    <w:rsid w:val="00BF3F29"/>
    <w:rsid w:val="00BF4933"/>
    <w:rsid w:val="00BF4CFB"/>
    <w:rsid w:val="00BF64BE"/>
    <w:rsid w:val="00BF6C37"/>
    <w:rsid w:val="00C00312"/>
    <w:rsid w:val="00C00A76"/>
    <w:rsid w:val="00C00D63"/>
    <w:rsid w:val="00C00DD6"/>
    <w:rsid w:val="00C017D2"/>
    <w:rsid w:val="00C020F5"/>
    <w:rsid w:val="00C0306D"/>
    <w:rsid w:val="00C06FD7"/>
    <w:rsid w:val="00C0783B"/>
    <w:rsid w:val="00C11196"/>
    <w:rsid w:val="00C1385F"/>
    <w:rsid w:val="00C15F0A"/>
    <w:rsid w:val="00C16017"/>
    <w:rsid w:val="00C1627E"/>
    <w:rsid w:val="00C16B01"/>
    <w:rsid w:val="00C20504"/>
    <w:rsid w:val="00C20A5E"/>
    <w:rsid w:val="00C2167C"/>
    <w:rsid w:val="00C220B5"/>
    <w:rsid w:val="00C23C14"/>
    <w:rsid w:val="00C246A0"/>
    <w:rsid w:val="00C25CB4"/>
    <w:rsid w:val="00C270B3"/>
    <w:rsid w:val="00C30D6C"/>
    <w:rsid w:val="00C3103D"/>
    <w:rsid w:val="00C3167D"/>
    <w:rsid w:val="00C31C2D"/>
    <w:rsid w:val="00C3548B"/>
    <w:rsid w:val="00C3597E"/>
    <w:rsid w:val="00C3631F"/>
    <w:rsid w:val="00C3680C"/>
    <w:rsid w:val="00C36828"/>
    <w:rsid w:val="00C369EE"/>
    <w:rsid w:val="00C36BD7"/>
    <w:rsid w:val="00C40944"/>
    <w:rsid w:val="00C40D38"/>
    <w:rsid w:val="00C4150B"/>
    <w:rsid w:val="00C420B0"/>
    <w:rsid w:val="00C42B63"/>
    <w:rsid w:val="00C43D17"/>
    <w:rsid w:val="00C4477D"/>
    <w:rsid w:val="00C447B9"/>
    <w:rsid w:val="00C4506E"/>
    <w:rsid w:val="00C451D7"/>
    <w:rsid w:val="00C45AA2"/>
    <w:rsid w:val="00C46030"/>
    <w:rsid w:val="00C50319"/>
    <w:rsid w:val="00C5098A"/>
    <w:rsid w:val="00C52323"/>
    <w:rsid w:val="00C53CC5"/>
    <w:rsid w:val="00C53F53"/>
    <w:rsid w:val="00C5569F"/>
    <w:rsid w:val="00C561E3"/>
    <w:rsid w:val="00C56E50"/>
    <w:rsid w:val="00C57B19"/>
    <w:rsid w:val="00C61D62"/>
    <w:rsid w:val="00C61E0C"/>
    <w:rsid w:val="00C63502"/>
    <w:rsid w:val="00C64729"/>
    <w:rsid w:val="00C64BDF"/>
    <w:rsid w:val="00C6614B"/>
    <w:rsid w:val="00C67128"/>
    <w:rsid w:val="00C67D4F"/>
    <w:rsid w:val="00C7007B"/>
    <w:rsid w:val="00C70E81"/>
    <w:rsid w:val="00C72DFC"/>
    <w:rsid w:val="00C72FFC"/>
    <w:rsid w:val="00C73353"/>
    <w:rsid w:val="00C74152"/>
    <w:rsid w:val="00C74307"/>
    <w:rsid w:val="00C744B8"/>
    <w:rsid w:val="00C7557E"/>
    <w:rsid w:val="00C762C3"/>
    <w:rsid w:val="00C77829"/>
    <w:rsid w:val="00C80AB0"/>
    <w:rsid w:val="00C833EA"/>
    <w:rsid w:val="00C84749"/>
    <w:rsid w:val="00C85E5A"/>
    <w:rsid w:val="00C8664C"/>
    <w:rsid w:val="00C86694"/>
    <w:rsid w:val="00C868AF"/>
    <w:rsid w:val="00C870EF"/>
    <w:rsid w:val="00C90552"/>
    <w:rsid w:val="00C91AD7"/>
    <w:rsid w:val="00C91D36"/>
    <w:rsid w:val="00C926C1"/>
    <w:rsid w:val="00C94873"/>
    <w:rsid w:val="00C94DBA"/>
    <w:rsid w:val="00C977DE"/>
    <w:rsid w:val="00CA0934"/>
    <w:rsid w:val="00CA0F3B"/>
    <w:rsid w:val="00CA1CB3"/>
    <w:rsid w:val="00CA2F0F"/>
    <w:rsid w:val="00CA4112"/>
    <w:rsid w:val="00CA437B"/>
    <w:rsid w:val="00CA5504"/>
    <w:rsid w:val="00CA5EEF"/>
    <w:rsid w:val="00CA6104"/>
    <w:rsid w:val="00CA77EA"/>
    <w:rsid w:val="00CB001A"/>
    <w:rsid w:val="00CB11F2"/>
    <w:rsid w:val="00CB211C"/>
    <w:rsid w:val="00CB3A9E"/>
    <w:rsid w:val="00CB3B4D"/>
    <w:rsid w:val="00CB4270"/>
    <w:rsid w:val="00CB73E8"/>
    <w:rsid w:val="00CC246E"/>
    <w:rsid w:val="00CC26EF"/>
    <w:rsid w:val="00CC2D7D"/>
    <w:rsid w:val="00CC4BA6"/>
    <w:rsid w:val="00CC4F70"/>
    <w:rsid w:val="00CC6CEE"/>
    <w:rsid w:val="00CD1033"/>
    <w:rsid w:val="00CD1C5A"/>
    <w:rsid w:val="00CD3127"/>
    <w:rsid w:val="00CD3E2A"/>
    <w:rsid w:val="00CD689A"/>
    <w:rsid w:val="00CE0A32"/>
    <w:rsid w:val="00CE0F37"/>
    <w:rsid w:val="00CE16C3"/>
    <w:rsid w:val="00CE4000"/>
    <w:rsid w:val="00CE5255"/>
    <w:rsid w:val="00CE5E7C"/>
    <w:rsid w:val="00CE65B9"/>
    <w:rsid w:val="00CE6B37"/>
    <w:rsid w:val="00CE6CE9"/>
    <w:rsid w:val="00CE7427"/>
    <w:rsid w:val="00CF0519"/>
    <w:rsid w:val="00CF1813"/>
    <w:rsid w:val="00CF331D"/>
    <w:rsid w:val="00CF54B0"/>
    <w:rsid w:val="00CF6DC3"/>
    <w:rsid w:val="00CF7098"/>
    <w:rsid w:val="00D00822"/>
    <w:rsid w:val="00D01C9E"/>
    <w:rsid w:val="00D01D81"/>
    <w:rsid w:val="00D0315E"/>
    <w:rsid w:val="00D033D0"/>
    <w:rsid w:val="00D05079"/>
    <w:rsid w:val="00D05406"/>
    <w:rsid w:val="00D105C9"/>
    <w:rsid w:val="00D10BFD"/>
    <w:rsid w:val="00D12843"/>
    <w:rsid w:val="00D12E94"/>
    <w:rsid w:val="00D13592"/>
    <w:rsid w:val="00D162E3"/>
    <w:rsid w:val="00D1651A"/>
    <w:rsid w:val="00D17021"/>
    <w:rsid w:val="00D21088"/>
    <w:rsid w:val="00D213F5"/>
    <w:rsid w:val="00D21642"/>
    <w:rsid w:val="00D22187"/>
    <w:rsid w:val="00D22572"/>
    <w:rsid w:val="00D25232"/>
    <w:rsid w:val="00D270E5"/>
    <w:rsid w:val="00D31352"/>
    <w:rsid w:val="00D3166C"/>
    <w:rsid w:val="00D31D0B"/>
    <w:rsid w:val="00D324D8"/>
    <w:rsid w:val="00D33DFE"/>
    <w:rsid w:val="00D37341"/>
    <w:rsid w:val="00D37A63"/>
    <w:rsid w:val="00D418BF"/>
    <w:rsid w:val="00D41CFE"/>
    <w:rsid w:val="00D4371B"/>
    <w:rsid w:val="00D43C11"/>
    <w:rsid w:val="00D46D1A"/>
    <w:rsid w:val="00D46EB8"/>
    <w:rsid w:val="00D50218"/>
    <w:rsid w:val="00D523DC"/>
    <w:rsid w:val="00D529BE"/>
    <w:rsid w:val="00D52B0C"/>
    <w:rsid w:val="00D55396"/>
    <w:rsid w:val="00D560B9"/>
    <w:rsid w:val="00D574DC"/>
    <w:rsid w:val="00D645D1"/>
    <w:rsid w:val="00D65BCF"/>
    <w:rsid w:val="00D66B96"/>
    <w:rsid w:val="00D7167A"/>
    <w:rsid w:val="00D76ADE"/>
    <w:rsid w:val="00D77CA4"/>
    <w:rsid w:val="00D82A10"/>
    <w:rsid w:val="00D82D8F"/>
    <w:rsid w:val="00D84A1E"/>
    <w:rsid w:val="00D84B69"/>
    <w:rsid w:val="00D84D2A"/>
    <w:rsid w:val="00D8511B"/>
    <w:rsid w:val="00D861D1"/>
    <w:rsid w:val="00D90A6C"/>
    <w:rsid w:val="00D92E2E"/>
    <w:rsid w:val="00D93582"/>
    <w:rsid w:val="00D95212"/>
    <w:rsid w:val="00DA26C4"/>
    <w:rsid w:val="00DA391E"/>
    <w:rsid w:val="00DA40FA"/>
    <w:rsid w:val="00DA4AB9"/>
    <w:rsid w:val="00DA56FE"/>
    <w:rsid w:val="00DA74DB"/>
    <w:rsid w:val="00DA77CA"/>
    <w:rsid w:val="00DB2053"/>
    <w:rsid w:val="00DB211A"/>
    <w:rsid w:val="00DB31E9"/>
    <w:rsid w:val="00DB590C"/>
    <w:rsid w:val="00DB5CD7"/>
    <w:rsid w:val="00DB680D"/>
    <w:rsid w:val="00DB7C8F"/>
    <w:rsid w:val="00DC11DA"/>
    <w:rsid w:val="00DC1EBA"/>
    <w:rsid w:val="00DC2420"/>
    <w:rsid w:val="00DC2E30"/>
    <w:rsid w:val="00DC4A0A"/>
    <w:rsid w:val="00DC56A5"/>
    <w:rsid w:val="00DC5C43"/>
    <w:rsid w:val="00DC6CFC"/>
    <w:rsid w:val="00DC72EA"/>
    <w:rsid w:val="00DD052A"/>
    <w:rsid w:val="00DD14EB"/>
    <w:rsid w:val="00DD1E1E"/>
    <w:rsid w:val="00DD4E7B"/>
    <w:rsid w:val="00DD57E1"/>
    <w:rsid w:val="00DD6F86"/>
    <w:rsid w:val="00DD7712"/>
    <w:rsid w:val="00DD78D1"/>
    <w:rsid w:val="00DE0127"/>
    <w:rsid w:val="00DE0CC0"/>
    <w:rsid w:val="00DE1B41"/>
    <w:rsid w:val="00DE1BF6"/>
    <w:rsid w:val="00DE23BF"/>
    <w:rsid w:val="00DE28D6"/>
    <w:rsid w:val="00DE35AF"/>
    <w:rsid w:val="00DE5877"/>
    <w:rsid w:val="00DE6D74"/>
    <w:rsid w:val="00DE729F"/>
    <w:rsid w:val="00DE72B8"/>
    <w:rsid w:val="00DF1778"/>
    <w:rsid w:val="00DF268A"/>
    <w:rsid w:val="00DF2D69"/>
    <w:rsid w:val="00DF2F91"/>
    <w:rsid w:val="00DF3A8C"/>
    <w:rsid w:val="00DF3CC6"/>
    <w:rsid w:val="00DF58DB"/>
    <w:rsid w:val="00DF5B05"/>
    <w:rsid w:val="00DF7041"/>
    <w:rsid w:val="00E00608"/>
    <w:rsid w:val="00E011E2"/>
    <w:rsid w:val="00E01AE7"/>
    <w:rsid w:val="00E032D8"/>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72B5"/>
    <w:rsid w:val="00E30186"/>
    <w:rsid w:val="00E33B80"/>
    <w:rsid w:val="00E349DE"/>
    <w:rsid w:val="00E354F3"/>
    <w:rsid w:val="00E35B46"/>
    <w:rsid w:val="00E35F62"/>
    <w:rsid w:val="00E36268"/>
    <w:rsid w:val="00E366A6"/>
    <w:rsid w:val="00E36A3A"/>
    <w:rsid w:val="00E40844"/>
    <w:rsid w:val="00E41082"/>
    <w:rsid w:val="00E41530"/>
    <w:rsid w:val="00E419A6"/>
    <w:rsid w:val="00E42402"/>
    <w:rsid w:val="00E43458"/>
    <w:rsid w:val="00E436B6"/>
    <w:rsid w:val="00E450B3"/>
    <w:rsid w:val="00E456B2"/>
    <w:rsid w:val="00E47936"/>
    <w:rsid w:val="00E5128B"/>
    <w:rsid w:val="00E51A01"/>
    <w:rsid w:val="00E540AA"/>
    <w:rsid w:val="00E547CA"/>
    <w:rsid w:val="00E55DCD"/>
    <w:rsid w:val="00E568FE"/>
    <w:rsid w:val="00E57B07"/>
    <w:rsid w:val="00E60B90"/>
    <w:rsid w:val="00E61680"/>
    <w:rsid w:val="00E63B3F"/>
    <w:rsid w:val="00E63DBE"/>
    <w:rsid w:val="00E6479A"/>
    <w:rsid w:val="00E6507B"/>
    <w:rsid w:val="00E65451"/>
    <w:rsid w:val="00E6545A"/>
    <w:rsid w:val="00E65467"/>
    <w:rsid w:val="00E67D57"/>
    <w:rsid w:val="00E67F11"/>
    <w:rsid w:val="00E72589"/>
    <w:rsid w:val="00E734C4"/>
    <w:rsid w:val="00E76374"/>
    <w:rsid w:val="00E76BB0"/>
    <w:rsid w:val="00E81920"/>
    <w:rsid w:val="00E834D3"/>
    <w:rsid w:val="00E836C3"/>
    <w:rsid w:val="00E83725"/>
    <w:rsid w:val="00E83A78"/>
    <w:rsid w:val="00E83EB4"/>
    <w:rsid w:val="00E8407F"/>
    <w:rsid w:val="00E84C90"/>
    <w:rsid w:val="00E87472"/>
    <w:rsid w:val="00E945EF"/>
    <w:rsid w:val="00E951C0"/>
    <w:rsid w:val="00E954A5"/>
    <w:rsid w:val="00E96148"/>
    <w:rsid w:val="00E96252"/>
    <w:rsid w:val="00E96B78"/>
    <w:rsid w:val="00E97DFF"/>
    <w:rsid w:val="00EA0A80"/>
    <w:rsid w:val="00EA1FC6"/>
    <w:rsid w:val="00EA2696"/>
    <w:rsid w:val="00EA5F30"/>
    <w:rsid w:val="00EA6D0E"/>
    <w:rsid w:val="00EB05D3"/>
    <w:rsid w:val="00EB0F08"/>
    <w:rsid w:val="00EB1227"/>
    <w:rsid w:val="00EB12D5"/>
    <w:rsid w:val="00EB23AF"/>
    <w:rsid w:val="00EB3011"/>
    <w:rsid w:val="00EB4DD2"/>
    <w:rsid w:val="00EB4F67"/>
    <w:rsid w:val="00EB7909"/>
    <w:rsid w:val="00EB79BB"/>
    <w:rsid w:val="00EB7E26"/>
    <w:rsid w:val="00EC2345"/>
    <w:rsid w:val="00EC28CC"/>
    <w:rsid w:val="00EC48B4"/>
    <w:rsid w:val="00EC4B21"/>
    <w:rsid w:val="00EC60B2"/>
    <w:rsid w:val="00ED1780"/>
    <w:rsid w:val="00ED21F2"/>
    <w:rsid w:val="00ED2590"/>
    <w:rsid w:val="00ED47A4"/>
    <w:rsid w:val="00ED4B1F"/>
    <w:rsid w:val="00ED6556"/>
    <w:rsid w:val="00EE1A08"/>
    <w:rsid w:val="00EE264E"/>
    <w:rsid w:val="00EE2C01"/>
    <w:rsid w:val="00EE2E51"/>
    <w:rsid w:val="00EE2FF3"/>
    <w:rsid w:val="00EE3148"/>
    <w:rsid w:val="00EE620B"/>
    <w:rsid w:val="00EE75A2"/>
    <w:rsid w:val="00EF0420"/>
    <w:rsid w:val="00EF1CB1"/>
    <w:rsid w:val="00EF2701"/>
    <w:rsid w:val="00EF2EE6"/>
    <w:rsid w:val="00EF3B9F"/>
    <w:rsid w:val="00EF4917"/>
    <w:rsid w:val="00EF6049"/>
    <w:rsid w:val="00EF7D8C"/>
    <w:rsid w:val="00F00CAC"/>
    <w:rsid w:val="00F00D59"/>
    <w:rsid w:val="00F012EC"/>
    <w:rsid w:val="00F01D0C"/>
    <w:rsid w:val="00F01DFC"/>
    <w:rsid w:val="00F020F3"/>
    <w:rsid w:val="00F027EE"/>
    <w:rsid w:val="00F02A89"/>
    <w:rsid w:val="00F10EEA"/>
    <w:rsid w:val="00F117E8"/>
    <w:rsid w:val="00F13C81"/>
    <w:rsid w:val="00F13E0E"/>
    <w:rsid w:val="00F13F49"/>
    <w:rsid w:val="00F15C1E"/>
    <w:rsid w:val="00F16678"/>
    <w:rsid w:val="00F17FBB"/>
    <w:rsid w:val="00F21602"/>
    <w:rsid w:val="00F2346A"/>
    <w:rsid w:val="00F24EC9"/>
    <w:rsid w:val="00F25421"/>
    <w:rsid w:val="00F2674B"/>
    <w:rsid w:val="00F274A3"/>
    <w:rsid w:val="00F277F1"/>
    <w:rsid w:val="00F30551"/>
    <w:rsid w:val="00F31B4C"/>
    <w:rsid w:val="00F32EDD"/>
    <w:rsid w:val="00F3371C"/>
    <w:rsid w:val="00F341C7"/>
    <w:rsid w:val="00F371D5"/>
    <w:rsid w:val="00F41542"/>
    <w:rsid w:val="00F42EBE"/>
    <w:rsid w:val="00F450DA"/>
    <w:rsid w:val="00F45446"/>
    <w:rsid w:val="00F4604F"/>
    <w:rsid w:val="00F52BF1"/>
    <w:rsid w:val="00F533C7"/>
    <w:rsid w:val="00F54769"/>
    <w:rsid w:val="00F54CEB"/>
    <w:rsid w:val="00F55AD9"/>
    <w:rsid w:val="00F56437"/>
    <w:rsid w:val="00F57827"/>
    <w:rsid w:val="00F619A4"/>
    <w:rsid w:val="00F63595"/>
    <w:rsid w:val="00F63886"/>
    <w:rsid w:val="00F66A92"/>
    <w:rsid w:val="00F676F0"/>
    <w:rsid w:val="00F678F8"/>
    <w:rsid w:val="00F67CF1"/>
    <w:rsid w:val="00F67F93"/>
    <w:rsid w:val="00F70D9D"/>
    <w:rsid w:val="00F7251D"/>
    <w:rsid w:val="00F73D3E"/>
    <w:rsid w:val="00F74CEC"/>
    <w:rsid w:val="00F763D4"/>
    <w:rsid w:val="00F76AF9"/>
    <w:rsid w:val="00F77C78"/>
    <w:rsid w:val="00F8098F"/>
    <w:rsid w:val="00F82624"/>
    <w:rsid w:val="00F8265B"/>
    <w:rsid w:val="00F82BBA"/>
    <w:rsid w:val="00F84332"/>
    <w:rsid w:val="00F8659B"/>
    <w:rsid w:val="00F90295"/>
    <w:rsid w:val="00F90C60"/>
    <w:rsid w:val="00F9103E"/>
    <w:rsid w:val="00F91915"/>
    <w:rsid w:val="00F925DD"/>
    <w:rsid w:val="00F92FD1"/>
    <w:rsid w:val="00F94481"/>
    <w:rsid w:val="00F94D48"/>
    <w:rsid w:val="00F950DA"/>
    <w:rsid w:val="00FA0E25"/>
    <w:rsid w:val="00FA19A8"/>
    <w:rsid w:val="00FA325C"/>
    <w:rsid w:val="00FA33BC"/>
    <w:rsid w:val="00FA3421"/>
    <w:rsid w:val="00FA4150"/>
    <w:rsid w:val="00FA468A"/>
    <w:rsid w:val="00FA4849"/>
    <w:rsid w:val="00FA51E3"/>
    <w:rsid w:val="00FA55FA"/>
    <w:rsid w:val="00FA72EA"/>
    <w:rsid w:val="00FB137F"/>
    <w:rsid w:val="00FB1A32"/>
    <w:rsid w:val="00FB2ACA"/>
    <w:rsid w:val="00FB32DC"/>
    <w:rsid w:val="00FB3EB5"/>
    <w:rsid w:val="00FB40A5"/>
    <w:rsid w:val="00FB5744"/>
    <w:rsid w:val="00FC1F4D"/>
    <w:rsid w:val="00FC2103"/>
    <w:rsid w:val="00FC2FD4"/>
    <w:rsid w:val="00FC3A3A"/>
    <w:rsid w:val="00FC41E9"/>
    <w:rsid w:val="00FC49AB"/>
    <w:rsid w:val="00FC569B"/>
    <w:rsid w:val="00FC57A7"/>
    <w:rsid w:val="00FD06E6"/>
    <w:rsid w:val="00FD0A8E"/>
    <w:rsid w:val="00FD1C32"/>
    <w:rsid w:val="00FD362A"/>
    <w:rsid w:val="00FD37BD"/>
    <w:rsid w:val="00FD3F0D"/>
    <w:rsid w:val="00FD53F0"/>
    <w:rsid w:val="00FD55C8"/>
    <w:rsid w:val="00FD606F"/>
    <w:rsid w:val="00FD6A75"/>
    <w:rsid w:val="00FD70AE"/>
    <w:rsid w:val="00FD71E1"/>
    <w:rsid w:val="00FD763B"/>
    <w:rsid w:val="00FD78C1"/>
    <w:rsid w:val="00FD7FC0"/>
    <w:rsid w:val="00FE0F1B"/>
    <w:rsid w:val="00FE1CBF"/>
    <w:rsid w:val="00FE2063"/>
    <w:rsid w:val="00FE36E4"/>
    <w:rsid w:val="00FE425D"/>
    <w:rsid w:val="00FE4C55"/>
    <w:rsid w:val="00FE6413"/>
    <w:rsid w:val="00FE6BFA"/>
    <w:rsid w:val="00FE6DE6"/>
    <w:rsid w:val="00FE708F"/>
    <w:rsid w:val="00FE7CC9"/>
    <w:rsid w:val="00FF097C"/>
    <w:rsid w:val="00FF149B"/>
    <w:rsid w:val="00FF3BAB"/>
    <w:rsid w:val="00FF43CB"/>
    <w:rsid w:val="00FF4420"/>
    <w:rsid w:val="00FF443F"/>
    <w:rsid w:val="00FF4627"/>
    <w:rsid w:val="00FF46F1"/>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13F4"/>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92118238">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668409084">
      <w:bodyDiv w:val="1"/>
      <w:marLeft w:val="0"/>
      <w:marRight w:val="0"/>
      <w:marTop w:val="0"/>
      <w:marBottom w:val="0"/>
      <w:divBdr>
        <w:top w:val="none" w:sz="0" w:space="0" w:color="auto"/>
        <w:left w:val="none" w:sz="0" w:space="0" w:color="auto"/>
        <w:bottom w:val="none" w:sz="0" w:space="0" w:color="auto"/>
        <w:right w:val="none" w:sz="0" w:space="0" w:color="auto"/>
      </w:divBdr>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137642716">
      <w:bodyDiv w:val="1"/>
      <w:marLeft w:val="0"/>
      <w:marRight w:val="0"/>
      <w:marTop w:val="0"/>
      <w:marBottom w:val="0"/>
      <w:divBdr>
        <w:top w:val="none" w:sz="0" w:space="0" w:color="auto"/>
        <w:left w:val="none" w:sz="0" w:space="0" w:color="auto"/>
        <w:bottom w:val="none" w:sz="0" w:space="0" w:color="auto"/>
        <w:right w:val="none" w:sz="0" w:space="0" w:color="auto"/>
      </w:divBdr>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64868097">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490827127">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695496470">
      <w:bodyDiv w:val="1"/>
      <w:marLeft w:val="0"/>
      <w:marRight w:val="0"/>
      <w:marTop w:val="0"/>
      <w:marBottom w:val="0"/>
      <w:divBdr>
        <w:top w:val="none" w:sz="0" w:space="0" w:color="auto"/>
        <w:left w:val="none" w:sz="0" w:space="0" w:color="auto"/>
        <w:bottom w:val="none" w:sz="0" w:space="0" w:color="auto"/>
        <w:right w:val="none" w:sz="0" w:space="0" w:color="auto"/>
      </w:divBdr>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8097</TotalTime>
  <Pages>6</Pages>
  <Words>2773</Words>
  <Characters>15812</Characters>
  <Application>Microsoft Office Word</Application>
  <DocSecurity>0</DocSecurity>
  <Lines>131</Lines>
  <Paragraphs>37</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274</cp:revision>
  <dcterms:created xsi:type="dcterms:W3CDTF">2022-01-07T01:24:00Z</dcterms:created>
  <dcterms:modified xsi:type="dcterms:W3CDTF">2024-02-19T09:44:00Z</dcterms:modified>
</cp:coreProperties>
</file>