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3A96" w14:textId="0B7CCC4F" w:rsidR="00347052" w:rsidRPr="009565C6" w:rsidRDefault="00347052" w:rsidP="0034705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Pr>
          <w:rFonts w:cs="Arial"/>
          <w:noProof w:val="0"/>
          <w:sz w:val="28"/>
          <w:szCs w:val="28"/>
          <w:lang w:val="en-US"/>
        </w:rPr>
        <w:t>6</w:t>
      </w:r>
      <w:r w:rsidRPr="008276AC">
        <w:rPr>
          <w:rFonts w:cs="Arial"/>
          <w:noProof w:val="0"/>
          <w:sz w:val="28"/>
          <w:szCs w:val="28"/>
          <w:lang w:val="en-US"/>
        </w:rPr>
        <w:tab/>
      </w:r>
      <w:r w:rsidRPr="00724D0B">
        <w:rPr>
          <w:rFonts w:cs="Arial"/>
          <w:noProof w:val="0"/>
          <w:sz w:val="28"/>
          <w:szCs w:val="28"/>
          <w:lang w:val="en-US"/>
        </w:rPr>
        <w:t>R1-</w:t>
      </w:r>
      <w:r w:rsidR="004612FD" w:rsidRPr="004612FD">
        <w:rPr>
          <w:rFonts w:cs="Arial"/>
          <w:noProof w:val="0"/>
          <w:sz w:val="28"/>
          <w:szCs w:val="28"/>
          <w:lang w:val="en-US"/>
        </w:rPr>
        <w:t>2401177</w:t>
      </w:r>
    </w:p>
    <w:bookmarkEnd w:id="0"/>
    <w:p w14:paraId="1EA26A3B" w14:textId="77777777" w:rsidR="00347052" w:rsidRDefault="00347052" w:rsidP="00347052">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March 1</w:t>
      </w:r>
      <w:r>
        <w:rPr>
          <w:rFonts w:ascii="Arial" w:hAnsi="Arial" w:cs="Arial"/>
          <w:b/>
          <w:bCs/>
          <w:sz w:val="28"/>
          <w:vertAlign w:val="superscript"/>
        </w:rPr>
        <w:t>st</w:t>
      </w:r>
      <w:r>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191189E" w14:textId="47DEB973" w:rsidR="002A36F3" w:rsidRDefault="008317F5" w:rsidP="008317F5">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RAN1#114,</w:t>
      </w:r>
      <w:r w:rsidR="002A36F3" w:rsidRPr="002A36F3">
        <w:t xml:space="preserve"> </w:t>
      </w:r>
      <w:r w:rsidR="002A36F3" w:rsidRPr="002A36F3">
        <w:rPr>
          <w:rFonts w:eastAsiaTheme="minorEastAsia"/>
          <w:color w:val="000000" w:themeColor="text1"/>
          <w:szCs w:val="24"/>
          <w:lang w:val="en-US"/>
        </w:rPr>
        <w:t>it was agreed to start a Rel 1</w:t>
      </w:r>
      <w:r w:rsidR="002A36F3">
        <w:rPr>
          <w:rFonts w:eastAsiaTheme="minorEastAsia"/>
          <w:color w:val="000000" w:themeColor="text1"/>
          <w:szCs w:val="24"/>
          <w:lang w:val="en-US"/>
        </w:rPr>
        <w:t>9</w:t>
      </w:r>
      <w:r w:rsidR="002A36F3" w:rsidRPr="002A36F3">
        <w:rPr>
          <w:rFonts w:eastAsiaTheme="minorEastAsia"/>
          <w:color w:val="000000" w:themeColor="text1"/>
          <w:szCs w:val="24"/>
          <w:lang w:val="en-US"/>
        </w:rPr>
        <w:t xml:space="preserve"> WI on network energy savings, with the following objectives</w:t>
      </w:r>
      <w:r w:rsidR="0006003E">
        <w:rPr>
          <w:rFonts w:eastAsiaTheme="minorEastAsia"/>
          <w:color w:val="000000" w:themeColor="text1"/>
          <w:szCs w:val="24"/>
          <w:lang w:val="en-US"/>
        </w:rPr>
        <w:t xml:space="preserve"> [1]</w:t>
      </w:r>
      <w:r w:rsidR="002A36F3"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4344" w14:paraId="6916E631" w14:textId="77777777" w:rsidTr="00691AA5">
        <w:tc>
          <w:tcPr>
            <w:tcW w:w="9954" w:type="dxa"/>
          </w:tcPr>
          <w:p w14:paraId="07EF409B" w14:textId="77777777" w:rsidR="00484344" w:rsidRDefault="00484344" w:rsidP="00484344">
            <w:pPr>
              <w:numPr>
                <w:ilvl w:val="0"/>
                <w:numId w:val="32"/>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008E2D90" w14:textId="77777777" w:rsidR="00484344" w:rsidRPr="005A51E8" w:rsidRDefault="00484344" w:rsidP="00484344">
            <w:pPr>
              <w:numPr>
                <w:ilvl w:val="1"/>
                <w:numId w:val="32"/>
              </w:numPr>
              <w:spacing w:beforeLines="50" w:before="180" w:afterLines="50" w:after="180"/>
              <w:ind w:left="1049" w:hanging="329"/>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6976AA14" w14:textId="77777777" w:rsidR="00484344" w:rsidRPr="00C80B1D" w:rsidRDefault="00484344" w:rsidP="00484344">
            <w:pPr>
              <w:numPr>
                <w:ilvl w:val="1"/>
                <w:numId w:val="32"/>
              </w:numPr>
              <w:spacing w:beforeLines="50" w:before="180" w:afterLines="50" w:after="180" w:afterAutospacing="0"/>
              <w:ind w:left="1049" w:hanging="329"/>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p w14:paraId="0B7F4363" w14:textId="77777777" w:rsidR="00484344" w:rsidRDefault="00484344" w:rsidP="00484344">
            <w:pPr>
              <w:numPr>
                <w:ilvl w:val="0"/>
                <w:numId w:val="32"/>
              </w:numPr>
              <w:spacing w:after="0"/>
              <w:rPr>
                <w:bCs/>
                <w:lang w:eastAsia="zh-CN"/>
              </w:rPr>
            </w:pPr>
            <w:r>
              <w:rPr>
                <w:bCs/>
                <w:lang w:eastAsia="zh-CN"/>
              </w:rPr>
              <w:t>Study 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2C48D4E7" w14:textId="77777777" w:rsidR="00484344" w:rsidRPr="00414ABD" w:rsidRDefault="00484344" w:rsidP="00484344">
            <w:pPr>
              <w:numPr>
                <w:ilvl w:val="1"/>
                <w:numId w:val="32"/>
              </w:numPr>
              <w:spacing w:beforeLines="50" w:before="180" w:afterLines="50" w:after="180"/>
              <w:ind w:left="1049" w:hanging="329"/>
              <w:rPr>
                <w:bCs/>
                <w:lang w:val="en-US" w:eastAsia="zh-CN"/>
              </w:rPr>
            </w:pPr>
            <w:r w:rsidRPr="00414ABD">
              <w:rPr>
                <w:bCs/>
                <w:lang w:val="en-US" w:eastAsia="zh-CN"/>
              </w:rPr>
              <w:t>Triggering method by uplink wake-up-signal using an existing signal/channel.</w:t>
            </w:r>
          </w:p>
          <w:p w14:paraId="011C74A5" w14:textId="77777777" w:rsidR="00484344" w:rsidRPr="00414ABD" w:rsidRDefault="00484344" w:rsidP="00484344">
            <w:pPr>
              <w:numPr>
                <w:ilvl w:val="1"/>
                <w:numId w:val="32"/>
              </w:numPr>
              <w:spacing w:beforeLines="50" w:before="180" w:afterLines="50" w:after="180"/>
              <w:ind w:left="1049" w:hanging="329"/>
              <w:rPr>
                <w:bCs/>
                <w:lang w:val="en-US" w:eastAsia="zh-CN"/>
              </w:rPr>
            </w:pPr>
            <w:r w:rsidRPr="00414ABD">
              <w:t xml:space="preserve">Wake-up-signal configuration provisioning to UE </w:t>
            </w:r>
          </w:p>
          <w:p w14:paraId="3BB37F6F" w14:textId="77777777" w:rsidR="00484344" w:rsidRPr="00414ABD" w:rsidRDefault="00484344" w:rsidP="00484344">
            <w:pPr>
              <w:numPr>
                <w:ilvl w:val="2"/>
                <w:numId w:val="32"/>
              </w:numPr>
              <w:spacing w:beforeLines="50" w:before="180" w:afterLines="50" w:after="180"/>
              <w:rPr>
                <w:bCs/>
                <w:lang w:val="en-US" w:eastAsia="zh-CN"/>
              </w:rPr>
            </w:pPr>
            <w:r w:rsidRPr="00414ABD">
              <w:t>Note: No modification of SSB will be discussed under this objective</w:t>
            </w:r>
          </w:p>
          <w:p w14:paraId="702CA694" w14:textId="77777777" w:rsidR="00484344" w:rsidRDefault="00484344" w:rsidP="00484344">
            <w:pPr>
              <w:numPr>
                <w:ilvl w:val="1"/>
                <w:numId w:val="32"/>
              </w:numPr>
              <w:spacing w:beforeLines="50" w:before="180" w:afterLines="50" w:after="180"/>
              <w:ind w:left="1049" w:hanging="329"/>
              <w:rPr>
                <w:bCs/>
                <w:lang w:val="en-US" w:eastAsia="zh-CN"/>
              </w:rPr>
            </w:pPr>
            <w:r>
              <w:t>Information</w:t>
            </w:r>
            <w:r w:rsidRPr="00414ABD">
              <w:rPr>
                <w:bCs/>
                <w:lang w:val="en-US" w:eastAsia="zh-CN"/>
              </w:rPr>
              <w:t xml:space="preserve"> exchange between gNBs at least for the configuration of wake-up signal, if necessary.</w:t>
            </w:r>
          </w:p>
          <w:p w14:paraId="7BFF7E96" w14:textId="77777777" w:rsidR="00484344" w:rsidRPr="00414ABD" w:rsidRDefault="00484344" w:rsidP="00484344">
            <w:pPr>
              <w:numPr>
                <w:ilvl w:val="1"/>
                <w:numId w:val="32"/>
              </w:numPr>
              <w:spacing w:beforeLines="50" w:before="180" w:afterLines="50" w:after="180"/>
              <w:ind w:left="1049" w:hanging="329"/>
              <w:rPr>
                <w:bCs/>
                <w:lang w:val="en-US" w:eastAsia="zh-CN"/>
              </w:rPr>
            </w:pPr>
            <w:r>
              <w:t>Checkpoint for normative work in RAN#105</w:t>
            </w:r>
          </w:p>
          <w:p w14:paraId="39A13495" w14:textId="77777777" w:rsidR="00484344" w:rsidRPr="007563E2" w:rsidRDefault="00484344" w:rsidP="00484344">
            <w:pPr>
              <w:numPr>
                <w:ilvl w:val="0"/>
                <w:numId w:val="32"/>
              </w:numPr>
              <w:spacing w:before="240"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786B1231" w14:textId="77777777" w:rsidR="00484344" w:rsidRPr="007563E2" w:rsidRDefault="00484344" w:rsidP="00484344">
            <w:pPr>
              <w:numPr>
                <w:ilvl w:val="1"/>
                <w:numId w:val="32"/>
              </w:numPr>
              <w:spacing w:beforeLines="50" w:before="180" w:afterLines="50" w:after="180"/>
              <w:ind w:left="1049" w:hanging="329"/>
              <w:rPr>
                <w:bCs/>
                <w:lang w:val="en-US" w:eastAsia="zh-CN"/>
              </w:rPr>
            </w:pPr>
            <w:r w:rsidRPr="007563E2">
              <w:rPr>
                <w:bCs/>
                <w:lang w:val="en-US" w:eastAsia="zh-CN"/>
              </w:rPr>
              <w:t xml:space="preserve">Adaptation of SSB in time domain, e.g. adapting periodicity </w:t>
            </w:r>
          </w:p>
          <w:p w14:paraId="3EA5C861" w14:textId="77777777" w:rsidR="00484344" w:rsidRPr="007563E2" w:rsidRDefault="00484344" w:rsidP="00484344">
            <w:pPr>
              <w:numPr>
                <w:ilvl w:val="1"/>
                <w:numId w:val="32"/>
              </w:numPr>
              <w:spacing w:beforeLines="50" w:before="180" w:afterLines="50" w:after="180"/>
              <w:ind w:left="1049" w:hanging="329"/>
              <w:rPr>
                <w:lang w:eastAsia="zh-CN"/>
              </w:rPr>
            </w:pPr>
            <w:r w:rsidRPr="007563E2">
              <w:t>Adaptation of PRACH in time domain</w:t>
            </w:r>
          </w:p>
          <w:p w14:paraId="7904FE56" w14:textId="77777777" w:rsidR="00484344" w:rsidRDefault="00484344" w:rsidP="00484344">
            <w:pPr>
              <w:numPr>
                <w:ilvl w:val="1"/>
                <w:numId w:val="32"/>
              </w:numPr>
              <w:spacing w:beforeLines="50" w:before="180" w:afterLines="50" w:after="180"/>
              <w:ind w:left="1049" w:hanging="329"/>
              <w:rPr>
                <w:lang w:eastAsia="zh-CN"/>
              </w:rPr>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4F9E25EC" w14:textId="77777777" w:rsidR="00484344" w:rsidRPr="003E5509" w:rsidRDefault="00484344" w:rsidP="00484344">
            <w:pPr>
              <w:numPr>
                <w:ilvl w:val="2"/>
                <w:numId w:val="32"/>
              </w:numPr>
              <w:spacing w:beforeLines="50" w:before="180" w:afterLines="50" w:after="180"/>
              <w:rPr>
                <w:lang w:eastAsia="zh-CN"/>
              </w:rPr>
            </w:pPr>
            <w:r>
              <w:t>This study is to be done in 2Q’2024 only</w:t>
            </w:r>
          </w:p>
          <w:p w14:paraId="0121B22B" w14:textId="77777777" w:rsidR="00484344" w:rsidRPr="007563E2" w:rsidRDefault="00484344" w:rsidP="00484344">
            <w:pPr>
              <w:numPr>
                <w:ilvl w:val="1"/>
                <w:numId w:val="32"/>
              </w:numPr>
              <w:spacing w:beforeLines="50" w:before="180" w:afterLines="50" w:after="180"/>
              <w:ind w:left="1049" w:hanging="329"/>
              <w:rPr>
                <w:lang w:eastAsia="zh-CN"/>
              </w:rPr>
            </w:pPr>
            <w:r w:rsidRPr="007563E2">
              <w:rPr>
                <w:lang w:eastAsia="zh-CN"/>
              </w:rPr>
              <w:lastRenderedPageBreak/>
              <w:t>Adaptation of paging occasions including confining the paging occasions in the time domain</w:t>
            </w:r>
          </w:p>
          <w:p w14:paraId="04BCD086" w14:textId="77777777" w:rsidR="00484344" w:rsidRDefault="00484344" w:rsidP="00484344">
            <w:pPr>
              <w:numPr>
                <w:ilvl w:val="2"/>
                <w:numId w:val="32"/>
              </w:numPr>
              <w:spacing w:beforeLines="50" w:before="180" w:afterLines="50" w:after="180"/>
              <w:rPr>
                <w:lang w:eastAsia="zh-CN"/>
              </w:rPr>
            </w:pPr>
            <w:r w:rsidRPr="007563E2">
              <w:rPr>
                <w:lang w:eastAsia="zh-CN"/>
              </w:rPr>
              <w:t>Note: there shall be no paging latency increase</w:t>
            </w:r>
          </w:p>
          <w:p w14:paraId="5A98614C" w14:textId="77777777" w:rsidR="00484344" w:rsidRDefault="00484344" w:rsidP="00484344">
            <w:pPr>
              <w:numPr>
                <w:ilvl w:val="1"/>
                <w:numId w:val="32"/>
              </w:numPr>
              <w:spacing w:beforeLines="50" w:before="180" w:afterLines="50" w:after="180"/>
              <w:ind w:left="1049" w:hanging="329"/>
              <w:rPr>
                <w:lang w:eastAsia="zh-CN"/>
              </w:rPr>
            </w:pPr>
            <w:r w:rsidRPr="007563E2">
              <w:rPr>
                <w:lang w:eastAsia="zh-CN"/>
              </w:rPr>
              <w:t xml:space="preserve">Note: there shall be no negative impact to legacy UEs, unless significant benefits are shown </w:t>
            </w:r>
          </w:p>
          <w:p w14:paraId="77469033" w14:textId="4C573C6E" w:rsidR="00484344" w:rsidRPr="00484344" w:rsidRDefault="00484344" w:rsidP="00484344">
            <w:pPr>
              <w:numPr>
                <w:ilvl w:val="0"/>
                <w:numId w:val="32"/>
              </w:numPr>
              <w:spacing w:beforeLines="50" w:before="180" w:afterLines="50" w:after="180"/>
            </w:pPr>
            <w:r w:rsidRPr="001E3787">
              <w:rPr>
                <w:bCs/>
              </w:rPr>
              <w:t>Specify the corresponding core requirements, for the above features [RAN4].</w:t>
            </w:r>
          </w:p>
        </w:tc>
      </w:tr>
    </w:tbl>
    <w:p w14:paraId="37083FE5" w14:textId="34FEC104" w:rsidR="008317F5" w:rsidRDefault="00484344" w:rsidP="008317F5">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we discuss the objective </w:t>
      </w:r>
      <w:r w:rsidR="009B342B">
        <w:rPr>
          <w:rFonts w:eastAsiaTheme="minorEastAsia"/>
          <w:color w:val="000000" w:themeColor="text1"/>
          <w:szCs w:val="24"/>
          <w:lang w:val="en-US"/>
        </w:rPr>
        <w:t>3</w:t>
      </w:r>
      <w:r w:rsidRPr="00484344">
        <w:rPr>
          <w:rFonts w:eastAsiaTheme="minorEastAsia"/>
          <w:color w:val="000000" w:themeColor="text1"/>
          <w:szCs w:val="24"/>
          <w:lang w:val="en-US"/>
        </w:rPr>
        <w:t xml:space="preserve">, focusing on RAN1 aspects of </w:t>
      </w:r>
      <w:r w:rsidR="009B342B">
        <w:rPr>
          <w:rFonts w:eastAsiaTheme="minorEastAsia"/>
          <w:color w:val="000000" w:themeColor="text1"/>
          <w:szCs w:val="24"/>
          <w:lang w:val="en-US"/>
        </w:rPr>
        <w:t>a</w:t>
      </w:r>
      <w:r w:rsidR="009B342B" w:rsidRPr="009B342B">
        <w:rPr>
          <w:rFonts w:eastAsiaTheme="minorEastAsia"/>
          <w:color w:val="000000" w:themeColor="text1"/>
          <w:szCs w:val="24"/>
          <w:lang w:val="en-US"/>
        </w:rPr>
        <w:t>daptation of common signal/channel transmissions</w:t>
      </w:r>
      <w:r w:rsidRPr="00484344">
        <w:rPr>
          <w:rFonts w:eastAsiaTheme="minorEastAsia"/>
          <w:color w:val="000000" w:themeColor="text1"/>
          <w:szCs w:val="24"/>
          <w:lang w:val="en-US"/>
        </w:rPr>
        <w:t>.</w:t>
      </w:r>
    </w:p>
    <w:bookmarkEnd w:id="3"/>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73E20D8D" w14:textId="7B96BCB6" w:rsidR="00D94AB9" w:rsidRPr="009F71BB" w:rsidRDefault="006B1698" w:rsidP="00D94AB9">
      <w:pPr>
        <w:spacing w:before="240"/>
      </w:pPr>
      <w:r w:rsidRPr="006B1698">
        <w:t>As the recent rapid traffic increases, the power consumption of communication networks increases, so reducing power at base stations is an important issue.</w:t>
      </w:r>
      <w:r>
        <w:t xml:space="preserve"> </w:t>
      </w:r>
      <w:r w:rsidR="00D94AB9">
        <w:t>From network power consumption perspective, one of the bottleneck part</w:t>
      </w:r>
      <w:r w:rsidR="00041281">
        <w:t>s</w:t>
      </w:r>
      <w:r w:rsidR="00D94AB9">
        <w:t xml:space="preserve"> is the common channels/signals </w:t>
      </w:r>
      <w:r w:rsidR="002305E9">
        <w:t xml:space="preserve">which are periodically transmitted/received </w:t>
      </w:r>
      <w:r w:rsidR="00D94AB9">
        <w:t>irrespective of its necessity</w:t>
      </w:r>
      <w:r w:rsidR="00041281">
        <w:t>.</w:t>
      </w:r>
      <w:r w:rsidR="002305E9">
        <w:t xml:space="preserve"> For example, </w:t>
      </w:r>
      <w:r w:rsidR="00157BEC" w:rsidRPr="00157BEC">
        <w:t xml:space="preserve">SSB is one of the DL signals constantly transmitted by gNB </w:t>
      </w:r>
      <w:r w:rsidR="00157BEC">
        <w:t xml:space="preserve">mainly </w:t>
      </w:r>
      <w:r w:rsidR="00157BEC" w:rsidRPr="00157BEC">
        <w:t>for the initial cell search</w:t>
      </w:r>
      <w:r w:rsidR="00157BEC">
        <w:t>.</w:t>
      </w:r>
    </w:p>
    <w:p w14:paraId="2CD89137" w14:textId="67BF9DE8" w:rsidR="00B17866" w:rsidRPr="00B17866" w:rsidRDefault="007F1A21" w:rsidP="00234B69">
      <w:pPr>
        <w:pStyle w:val="2"/>
        <w:rPr>
          <w:lang w:val="en-US"/>
        </w:rPr>
      </w:pPr>
      <w:r>
        <w:rPr>
          <w:bCs/>
          <w:lang w:eastAsia="zh-CN"/>
        </w:rPr>
        <w:t>Adaptation of SSB in time domain</w:t>
      </w:r>
    </w:p>
    <w:p w14:paraId="32233B81" w14:textId="3B171BDB" w:rsidR="00FD7A3B" w:rsidRDefault="00B17866" w:rsidP="00234B69">
      <w:pPr>
        <w:spacing w:before="240"/>
      </w:pPr>
      <w:r>
        <w:t xml:space="preserve">For current SSB transmission, the SSB periodicity supports </w:t>
      </w:r>
      <w:r w:rsidR="00022B5A">
        <w:t>up to 160ms with 20ms for initial cell selection.</w:t>
      </w:r>
      <w:r w:rsidR="006F1A78">
        <w:t xml:space="preserve"> </w:t>
      </w:r>
      <w:r w:rsidR="006F1A78" w:rsidRPr="006F1A78">
        <w:t>TR 38.864</w:t>
      </w:r>
      <w:r w:rsidR="0006003E">
        <w:t xml:space="preserve"> [2]</w:t>
      </w:r>
      <w:r w:rsidR="006F1A78" w:rsidRPr="006F1A78">
        <w:t xml:space="preserve"> states that longer SSB periodicity can bring </w:t>
      </w:r>
      <w:r w:rsidR="006F1A78">
        <w:t>base stations</w:t>
      </w:r>
      <w:r w:rsidR="006F1A78" w:rsidRPr="006F1A78">
        <w:t xml:space="preserve"> with significant energy savings in most cases (with gains up to 84.8%), compared to a selected baseline. When other configurations/settings are the same, the saving gain generally increase as the periodicity becomes larger and decrease as the traffic load increases or the number of SSBs increases.</w:t>
      </w:r>
      <w:r w:rsidR="006F1A78">
        <w:t xml:space="preserve"> Therefore, the periodicity should be adapted based on the traffic to maximize the saving gain</w:t>
      </w:r>
      <w:r w:rsidR="00FD7A3B">
        <w:rPr>
          <w:rFonts w:hint="eastAsia"/>
        </w:rPr>
        <w:t>.</w:t>
      </w:r>
    </w:p>
    <w:p w14:paraId="5C9DA5C2" w14:textId="11A90DCB" w:rsidR="00BA6FF1" w:rsidRDefault="00BA6FF1" w:rsidP="00BA6FF1">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The adaptation of SSB periodicity bring large contributions on network energy saving gain as stated in TR 38.864.</w:t>
      </w:r>
    </w:p>
    <w:p w14:paraId="528B82E0" w14:textId="79ECF076" w:rsidR="00FD7A3B" w:rsidRDefault="00FD7A3B" w:rsidP="00234B69">
      <w:pPr>
        <w:spacing w:before="240"/>
      </w:pPr>
      <w:r>
        <w:t xml:space="preserve">However, </w:t>
      </w:r>
      <w:r w:rsidR="00BA6FF1">
        <w:t xml:space="preserve">even if the adaptation is introduced, the impact on the coverage for the legacy UE should be avoided. </w:t>
      </w:r>
      <w:r w:rsidR="00BA6FF1" w:rsidRPr="00BA6FF1">
        <w:t xml:space="preserve">To this end, </w:t>
      </w:r>
      <w:r w:rsidR="00604B59">
        <w:t xml:space="preserve">the adaptation should not be applied for cells for coverage but should be applied for cells for capacity boosting which is fully overlaid by the coverage cell. </w:t>
      </w:r>
      <w:r w:rsidR="008519FE">
        <w:t>If the cell for the adaptation is only for the cell with Rel-19 NES UEs, the adaptation can be dynamically/semi-statically indicated without any backward compatibility with legacy UEs and larger periodicity than 160ms may be considered. Therefore, t</w:t>
      </w:r>
      <w:r w:rsidR="008519FE">
        <w:rPr>
          <w:lang w:val="en-US"/>
        </w:rPr>
        <w:t>he cell scenario for applying the adaptation of SSB transmission should be clarified, firstly.</w:t>
      </w:r>
    </w:p>
    <w:p w14:paraId="26FE988E" w14:textId="5045F65F" w:rsidR="00604B59" w:rsidRDefault="00604B59" w:rsidP="00604B59">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2</w:t>
      </w:r>
      <w:r>
        <w:rPr>
          <w:lang w:val="en-US"/>
        </w:rPr>
        <w:t>: The cell scenario for</w:t>
      </w:r>
      <w:r w:rsidR="00C94F19">
        <w:rPr>
          <w:lang w:val="en-US"/>
        </w:rPr>
        <w:t xml:space="preserve"> applying</w:t>
      </w:r>
      <w:r>
        <w:rPr>
          <w:lang w:val="en-US"/>
        </w:rPr>
        <w:t xml:space="preserve"> the adaptation of SSB transmission should be clarified</w:t>
      </w:r>
      <w:r w:rsidR="00C94F19">
        <w:rPr>
          <w:lang w:val="en-US"/>
        </w:rPr>
        <w:t>.</w:t>
      </w:r>
    </w:p>
    <w:p w14:paraId="7DB1BF23" w14:textId="0CA70808" w:rsidR="00604B59" w:rsidRDefault="00C94F19" w:rsidP="00BE1FE9">
      <w:pPr>
        <w:spacing w:before="240" w:after="0" w:afterAutospacing="0"/>
        <w:rPr>
          <w:lang w:val="en-US"/>
        </w:rPr>
      </w:pPr>
      <w:r>
        <w:rPr>
          <w:rFonts w:hint="eastAsia"/>
          <w:lang w:val="en-US"/>
        </w:rPr>
        <w:t>M</w:t>
      </w:r>
      <w:r>
        <w:rPr>
          <w:lang w:val="en-US"/>
        </w:rPr>
        <w:t>oreover, when applying the adaptation of SSB transmission, how to trigger the switching the transmission pattern needs to be considered.</w:t>
      </w:r>
    </w:p>
    <w:p w14:paraId="7EEBD07A" w14:textId="2BE145A9" w:rsidR="00C94F19" w:rsidRDefault="00C94F19" w:rsidP="00CA1C8A">
      <w:pPr>
        <w:pStyle w:val="aff9"/>
        <w:numPr>
          <w:ilvl w:val="0"/>
          <w:numId w:val="34"/>
        </w:numPr>
        <w:spacing w:after="0" w:afterAutospacing="0"/>
        <w:ind w:firstLineChars="0"/>
        <w:rPr>
          <w:lang w:val="en-US"/>
        </w:rPr>
      </w:pPr>
      <w:r>
        <w:rPr>
          <w:rFonts w:hint="eastAsia"/>
          <w:lang w:val="en-US"/>
        </w:rPr>
        <w:t>U</w:t>
      </w:r>
      <w:r>
        <w:rPr>
          <w:lang w:val="en-US"/>
        </w:rPr>
        <w:t>E-initiated triggering (</w:t>
      </w:r>
      <w:r w:rsidR="008519FE">
        <w:rPr>
          <w:lang w:val="en-US"/>
        </w:rPr>
        <w:t>e.g. uplink wake-up signal</w:t>
      </w:r>
      <w:r>
        <w:rPr>
          <w:lang w:val="en-US"/>
        </w:rPr>
        <w:t>)</w:t>
      </w:r>
    </w:p>
    <w:p w14:paraId="24E0E79A" w14:textId="2C92A2C6" w:rsidR="00C94F19" w:rsidRPr="00C94F19" w:rsidRDefault="00C94F19" w:rsidP="00BE1FE9">
      <w:pPr>
        <w:pStyle w:val="aff9"/>
        <w:numPr>
          <w:ilvl w:val="0"/>
          <w:numId w:val="34"/>
        </w:numPr>
        <w:spacing w:after="0" w:afterAutospacing="0"/>
        <w:ind w:firstLineChars="0"/>
        <w:rPr>
          <w:lang w:val="en-US"/>
        </w:rPr>
      </w:pPr>
      <w:r>
        <w:rPr>
          <w:lang w:val="en-US"/>
        </w:rPr>
        <w:t>NW-controlled triggering</w:t>
      </w:r>
    </w:p>
    <w:p w14:paraId="20E736CF" w14:textId="5BA0CAC1" w:rsidR="004C6BE7" w:rsidRDefault="00BE1FE9" w:rsidP="004C6BE7">
      <w:pPr>
        <w:spacing w:before="240"/>
      </w:pPr>
      <w:r>
        <w:lastRenderedPageBreak/>
        <w:t>If UE-initiated triggering is considered, it strongly relates with the topic of on-demand SSB transmission, and c</w:t>
      </w:r>
      <w:r w:rsidRPr="00BE1FE9">
        <w:t>onsideration should be given to relationships to avoid redundant discussions.</w:t>
      </w:r>
    </w:p>
    <w:p w14:paraId="0A4CDE2F" w14:textId="2A8A4A38" w:rsidR="00BE1FE9" w:rsidRDefault="004A43AA" w:rsidP="00BE1FE9">
      <w:pPr>
        <w:spacing w:before="240"/>
        <w:rPr>
          <w:lang w:val="en-US"/>
        </w:rPr>
      </w:pPr>
      <w:r>
        <w:rPr>
          <w:b/>
          <w:bCs/>
          <w:u w:val="single"/>
          <w:lang w:val="en-US"/>
        </w:rPr>
        <w:t>Proposal 1</w:t>
      </w:r>
      <w:r w:rsidR="00BE1FE9">
        <w:rPr>
          <w:lang w:val="en-US"/>
        </w:rPr>
        <w:t>:</w:t>
      </w:r>
      <w:r w:rsidR="002E08E8">
        <w:rPr>
          <w:lang w:val="en-US"/>
        </w:rPr>
        <w:t xml:space="preserve"> RAN1 to clarify</w:t>
      </w:r>
      <w:r w:rsidR="00BE1FE9">
        <w:rPr>
          <w:lang w:val="en-US"/>
        </w:rPr>
        <w:t xml:space="preserve"> </w:t>
      </w:r>
      <w:r w:rsidR="002E08E8">
        <w:rPr>
          <w:lang w:val="en-US"/>
        </w:rPr>
        <w:t>t</w:t>
      </w:r>
      <w:r w:rsidR="00BE1FE9">
        <w:rPr>
          <w:lang w:val="en-US"/>
        </w:rPr>
        <w:t xml:space="preserve">he </w:t>
      </w:r>
      <w:r>
        <w:rPr>
          <w:lang w:val="en-US"/>
        </w:rPr>
        <w:t xml:space="preserve">triggering </w:t>
      </w:r>
      <w:r w:rsidR="00BE1FE9">
        <w:rPr>
          <w:lang w:val="en-US"/>
        </w:rPr>
        <w:t>condition of adaptation of SSB transmission and the relationship with on-demand SSB transmission.</w:t>
      </w:r>
    </w:p>
    <w:p w14:paraId="0C02E45C" w14:textId="6312FF00" w:rsidR="007F1A21" w:rsidRDefault="007F1A21" w:rsidP="007F1A21">
      <w:pPr>
        <w:pStyle w:val="2"/>
        <w:rPr>
          <w:lang w:val="en-US"/>
        </w:rPr>
      </w:pPr>
      <w:r>
        <w:t>Adaptation of PRACH in time domain</w:t>
      </w:r>
    </w:p>
    <w:p w14:paraId="0DBC4DD7" w14:textId="76464CF9" w:rsidR="007F1A21" w:rsidRDefault="00804AB0" w:rsidP="004C6BE7">
      <w:pPr>
        <w:spacing w:before="240"/>
        <w:rPr>
          <w:lang w:val="en-US"/>
        </w:rPr>
      </w:pPr>
      <w:r>
        <w:rPr>
          <w:lang w:val="en-US"/>
        </w:rPr>
        <w:t>Based on the outcome of the Rel-18 SI, as same as the transmission of common channels/signals on base station, it is important minimize the occasions of monitoring/reception of uplink signals/channels such as PRACH</w:t>
      </w:r>
      <w:r w:rsidR="002C3438">
        <w:rPr>
          <w:lang w:val="en-US"/>
        </w:rPr>
        <w:t xml:space="preserve"> to facilitate cell DRX operation</w:t>
      </w:r>
      <w:r>
        <w:rPr>
          <w:lang w:val="en-US"/>
        </w:rPr>
        <w:t>.</w:t>
      </w:r>
      <w:r w:rsidR="007A6114">
        <w:rPr>
          <w:lang w:val="en-US"/>
        </w:rPr>
        <w:t xml:space="preserve"> If the dynamic indication of additional PRACH occasions is supported for the </w:t>
      </w:r>
      <w:proofErr w:type="spellStart"/>
      <w:r w:rsidR="007A6114">
        <w:rPr>
          <w:lang w:val="en-US"/>
        </w:rPr>
        <w:t>bursty</w:t>
      </w:r>
      <w:proofErr w:type="spellEnd"/>
      <w:r w:rsidR="007A6114">
        <w:rPr>
          <w:lang w:val="en-US"/>
        </w:rPr>
        <w:t xml:space="preserve"> PRACH receptions on gNB, more time-relaxed PRACH occasions can be configured for UEs (including legacy UEs)</w:t>
      </w:r>
      <w:r w:rsidR="00797102">
        <w:rPr>
          <w:lang w:val="en-US"/>
        </w:rPr>
        <w:t>.</w:t>
      </w:r>
    </w:p>
    <w:p w14:paraId="32A64B50" w14:textId="425EFC99" w:rsidR="002C3438" w:rsidRDefault="002C3438" w:rsidP="002C3438">
      <w:pPr>
        <w:spacing w:before="240"/>
        <w:rPr>
          <w:lang w:val="en-US"/>
        </w:rPr>
      </w:pPr>
      <w:r w:rsidRPr="00B738DB">
        <w:rPr>
          <w:rFonts w:hint="eastAsia"/>
          <w:b/>
          <w:bCs/>
          <w:u w:val="single"/>
          <w:lang w:val="en-US"/>
        </w:rPr>
        <w:t>O</w:t>
      </w:r>
      <w:r w:rsidRPr="00B738DB">
        <w:rPr>
          <w:b/>
          <w:bCs/>
          <w:u w:val="single"/>
          <w:lang w:val="en-US"/>
        </w:rPr>
        <w:t xml:space="preserve">bservation </w:t>
      </w:r>
      <w:r w:rsidR="00110B96">
        <w:rPr>
          <w:b/>
          <w:bCs/>
          <w:u w:val="single"/>
          <w:lang w:val="en-US"/>
        </w:rPr>
        <w:t>3</w:t>
      </w:r>
      <w:r>
        <w:rPr>
          <w:lang w:val="en-US"/>
        </w:rPr>
        <w:t>: Dynamic adaptation of</w:t>
      </w:r>
      <w:r w:rsidR="007A6114">
        <w:rPr>
          <w:lang w:val="en-US"/>
        </w:rPr>
        <w:t xml:space="preserve"> PRACH occasions for Rel-19 NES UEs</w:t>
      </w:r>
      <w:r w:rsidR="00797102">
        <w:rPr>
          <w:lang w:val="en-US"/>
        </w:rPr>
        <w:t xml:space="preserve"> allows more time-relaxed PRACH occasions</w:t>
      </w:r>
    </w:p>
    <w:p w14:paraId="307D3F04" w14:textId="619BEBC0" w:rsidR="007F1A21" w:rsidRDefault="007F1A21" w:rsidP="007F1A21">
      <w:pPr>
        <w:autoSpaceDE w:val="0"/>
        <w:autoSpaceDN w:val="0"/>
        <w:adjustRightInd w:val="0"/>
        <w:spacing w:after="0" w:afterAutospacing="0"/>
        <w:rPr>
          <w:rFonts w:cs="Times"/>
        </w:rPr>
      </w:pPr>
      <w:r w:rsidRPr="004C4D9D">
        <w:rPr>
          <w:rFonts w:cs="Times"/>
          <w:b/>
          <w:bCs/>
          <w:u w:val="single"/>
        </w:rPr>
        <w:t xml:space="preserve">Proposal </w:t>
      </w:r>
      <w:r>
        <w:rPr>
          <w:rFonts w:cs="Times"/>
          <w:b/>
          <w:bCs/>
          <w:u w:val="single"/>
        </w:rPr>
        <w:t>2</w:t>
      </w:r>
      <w:r w:rsidRPr="004C4D9D">
        <w:rPr>
          <w:rFonts w:cs="Times"/>
        </w:rPr>
        <w:t xml:space="preserve">: </w:t>
      </w:r>
      <w:r w:rsidR="00804AB0">
        <w:rPr>
          <w:rFonts w:cs="Times"/>
        </w:rPr>
        <w:t>Dynamic adaptation of PRACH occasions</w:t>
      </w:r>
      <w:r w:rsidR="00797102">
        <w:rPr>
          <w:rFonts w:cs="Times"/>
        </w:rPr>
        <w:t xml:space="preserve"> in time domain should be </w:t>
      </w:r>
      <w:r w:rsidR="002E08E8">
        <w:rPr>
          <w:rFonts w:cs="Times"/>
        </w:rPr>
        <w:t>considered</w:t>
      </w:r>
      <w:r w:rsidR="00797102">
        <w:rPr>
          <w:rFonts w:cs="Times"/>
        </w:rPr>
        <w:t>.</w:t>
      </w:r>
    </w:p>
    <w:p w14:paraId="620D3FFC" w14:textId="4515773F" w:rsidR="00A460EA" w:rsidRDefault="00A460EA" w:rsidP="00CA1C8A">
      <w:pPr>
        <w:autoSpaceDE w:val="0"/>
        <w:autoSpaceDN w:val="0"/>
        <w:adjustRightInd w:val="0"/>
        <w:spacing w:before="240" w:after="240" w:afterAutospacing="0"/>
        <w:rPr>
          <w:rFonts w:cs="Times"/>
        </w:rPr>
      </w:pPr>
      <w:r>
        <w:rPr>
          <w:rFonts w:cs="Times" w:hint="eastAsia"/>
        </w:rPr>
        <w:t>F</w:t>
      </w:r>
      <w:r>
        <w:rPr>
          <w:rFonts w:cs="Times"/>
        </w:rPr>
        <w:t>or the adaptation, how to adapt the time density of ROs needs to be considered. In current specification, the periodicity (</w:t>
      </w:r>
      <w:proofErr w:type="gramStart"/>
      <w:r>
        <w:rPr>
          <w:rFonts w:cs="Times"/>
        </w:rPr>
        <w:t>i.e.</w:t>
      </w:r>
      <w:proofErr w:type="gramEnd"/>
      <w:r>
        <w:rPr>
          <w:rFonts w:cs="Times"/>
        </w:rPr>
        <w:t xml:space="preserve"> RACH configuration period) and allocated subframes are configured by RACH configuration. The simple solution is to dynamically/semi-statically configure additional RACH configuration for Rel-19 NES UE or overriding of the periodicity by the indication. The detail needs to be discussed further.</w:t>
      </w:r>
    </w:p>
    <w:p w14:paraId="4DBD0D4F" w14:textId="6524847C" w:rsidR="00176FD5" w:rsidRDefault="00176FD5" w:rsidP="00176FD5">
      <w:pPr>
        <w:autoSpaceDE w:val="0"/>
        <w:autoSpaceDN w:val="0"/>
        <w:adjustRightInd w:val="0"/>
        <w:spacing w:after="0" w:afterAutospacing="0"/>
        <w:rPr>
          <w:rFonts w:cs="Times"/>
        </w:rPr>
      </w:pPr>
      <w:r w:rsidRPr="004C4D9D">
        <w:rPr>
          <w:rFonts w:cs="Times"/>
          <w:b/>
          <w:bCs/>
          <w:u w:val="single"/>
        </w:rPr>
        <w:t xml:space="preserve">Proposal </w:t>
      </w:r>
      <w:r>
        <w:rPr>
          <w:rFonts w:cs="Times"/>
          <w:b/>
          <w:bCs/>
          <w:u w:val="single"/>
        </w:rPr>
        <w:t>3</w:t>
      </w:r>
      <w:r w:rsidRPr="004C4D9D">
        <w:rPr>
          <w:rFonts w:cs="Times"/>
        </w:rPr>
        <w:t xml:space="preserve">: </w:t>
      </w:r>
      <w:r>
        <w:rPr>
          <w:rFonts w:cs="Times"/>
        </w:rPr>
        <w:t xml:space="preserve">Signalling mechanism to inform UEs about the adaptation </w:t>
      </w:r>
      <w:r w:rsidR="00382269">
        <w:rPr>
          <w:rFonts w:cs="Times"/>
        </w:rPr>
        <w:t xml:space="preserve">of PRACH resources </w:t>
      </w:r>
      <w:r>
        <w:rPr>
          <w:rFonts w:cs="Times"/>
        </w:rPr>
        <w:t>should be considered.</w:t>
      </w:r>
    </w:p>
    <w:p w14:paraId="15E471FF" w14:textId="2B3A0A92" w:rsidR="007F1A21" w:rsidRDefault="007F1A21" w:rsidP="007F1A21">
      <w:pPr>
        <w:pStyle w:val="2"/>
        <w:rPr>
          <w:lang w:val="en-US"/>
        </w:rPr>
      </w:pPr>
      <w:r>
        <w:rPr>
          <w:lang w:eastAsia="zh-CN"/>
        </w:rPr>
        <w:t>Adaptation of paging occasions</w:t>
      </w:r>
    </w:p>
    <w:p w14:paraId="45C5EBB3" w14:textId="76C6932D" w:rsidR="00704939" w:rsidRPr="00704939" w:rsidRDefault="000C39CA" w:rsidP="00704939">
      <w:pPr>
        <w:spacing w:before="240"/>
        <w:rPr>
          <w:lang w:val="en-US"/>
        </w:rPr>
      </w:pPr>
      <w:r>
        <w:rPr>
          <w:lang w:val="en-US"/>
        </w:rPr>
        <w:t>For legacy p</w:t>
      </w:r>
      <w:r w:rsidR="00797102">
        <w:rPr>
          <w:lang w:val="en-US"/>
        </w:rPr>
        <w:t>aging</w:t>
      </w:r>
      <w:r>
        <w:rPr>
          <w:lang w:val="en-US"/>
        </w:rPr>
        <w:t xml:space="preserve"> procedure, </w:t>
      </w:r>
      <w:r w:rsidR="00497295">
        <w:rPr>
          <w:lang w:val="en-US"/>
        </w:rPr>
        <w:t>t</w:t>
      </w:r>
      <w:r w:rsidR="00704939" w:rsidRPr="009918F1">
        <w:t xml:space="preserve">he </w:t>
      </w:r>
      <w:r w:rsidR="00F455EF">
        <w:t>paging frame (</w:t>
      </w:r>
      <w:r w:rsidR="00704939" w:rsidRPr="009918F1">
        <w:t>PF</w:t>
      </w:r>
      <w:r w:rsidR="00F455EF">
        <w:t>)</w:t>
      </w:r>
      <w:r w:rsidR="00704939" w:rsidRPr="009918F1">
        <w:rPr>
          <w:lang w:eastAsia="zh-CN"/>
        </w:rPr>
        <w:t xml:space="preserve"> and</w:t>
      </w:r>
      <w:r w:rsidR="00704939" w:rsidRPr="009918F1">
        <w:t xml:space="preserve"> </w:t>
      </w:r>
      <w:r w:rsidR="00F455EF">
        <w:t>paging occasion (</w:t>
      </w:r>
      <w:r w:rsidR="00704939" w:rsidRPr="009918F1">
        <w:t>PO</w:t>
      </w:r>
      <w:r w:rsidR="00F455EF">
        <w:t>)</w:t>
      </w:r>
      <w:r w:rsidR="00704939" w:rsidRPr="009918F1">
        <w:t xml:space="preserve"> for paging</w:t>
      </w:r>
      <w:r w:rsidR="00704939" w:rsidRPr="009918F1">
        <w:rPr>
          <w:lang w:eastAsia="zh-CN"/>
        </w:rPr>
        <w:t xml:space="preserve"> are</w:t>
      </w:r>
      <w:r w:rsidR="00704939" w:rsidRPr="009918F1">
        <w:t xml:space="preserve"> determined by the following formula</w:t>
      </w:r>
      <w:r w:rsidR="0006003E">
        <w:t xml:space="preserve"> in TS 38.304 [3]</w:t>
      </w:r>
      <w:r w:rsidR="00704939" w:rsidRPr="009918F1">
        <w:t>:</w:t>
      </w:r>
    </w:p>
    <w:p w14:paraId="54F01874" w14:textId="77777777" w:rsidR="00704939" w:rsidRPr="009918F1" w:rsidRDefault="00704939" w:rsidP="00704939">
      <w:pPr>
        <w:pStyle w:val="B1"/>
      </w:pPr>
      <w:r w:rsidRPr="009918F1">
        <w:t>SFN for the PF is determined by:</w:t>
      </w:r>
    </w:p>
    <w:p w14:paraId="19E6FF99" w14:textId="77777777" w:rsidR="00704939" w:rsidRPr="00775421" w:rsidRDefault="00704939" w:rsidP="00704939">
      <w:pPr>
        <w:pStyle w:val="B2"/>
        <w:rPr>
          <w:lang w:val="fr-FR"/>
        </w:rPr>
      </w:pPr>
      <w:r w:rsidRPr="00775421">
        <w:rPr>
          <w:lang w:val="fr-FR"/>
        </w:rPr>
        <w:t>(SFN + PF_offset) mod T = (T div N)*(UE_ID mod N)</w:t>
      </w:r>
    </w:p>
    <w:p w14:paraId="4DE841CF" w14:textId="77777777" w:rsidR="00704939" w:rsidRPr="009918F1" w:rsidRDefault="00704939" w:rsidP="00704939">
      <w:pPr>
        <w:pStyle w:val="B1"/>
      </w:pPr>
      <w:r w:rsidRPr="009918F1">
        <w:t>Index (</w:t>
      </w:r>
      <w:proofErr w:type="spellStart"/>
      <w:r w:rsidRPr="009918F1">
        <w:t>i_s</w:t>
      </w:r>
      <w:proofErr w:type="spellEnd"/>
      <w:r w:rsidRPr="009918F1">
        <w:t>), indicating the index of the PO is determined by:</w:t>
      </w:r>
    </w:p>
    <w:p w14:paraId="62318900" w14:textId="77777777" w:rsidR="00704939" w:rsidRPr="009918F1" w:rsidRDefault="00704939" w:rsidP="00704939">
      <w:pPr>
        <w:pStyle w:val="B2"/>
      </w:pPr>
      <w:proofErr w:type="spellStart"/>
      <w:r w:rsidRPr="009918F1">
        <w:t>i_s</w:t>
      </w:r>
      <w:proofErr w:type="spellEnd"/>
      <w:r w:rsidRPr="009918F1">
        <w:t xml:space="preserve"> = floor (UE_ID/N) mod Ns</w:t>
      </w:r>
    </w:p>
    <w:p w14:paraId="1AAA63D5" w14:textId="750D391C" w:rsidR="00704939" w:rsidRDefault="00704939" w:rsidP="004C6BE7">
      <w:pPr>
        <w:spacing w:before="240"/>
        <w:rPr>
          <w:iCs/>
          <w:lang w:eastAsia="ko-KR"/>
        </w:rPr>
      </w:pPr>
      <w:r>
        <w:t xml:space="preserve">where N is </w:t>
      </w:r>
      <w:r w:rsidRPr="009918F1">
        <w:rPr>
          <w:bCs/>
        </w:rPr>
        <w:t xml:space="preserve">number of total </w:t>
      </w:r>
      <w:r w:rsidR="00F455EF">
        <w:rPr>
          <w:bCs/>
        </w:rPr>
        <w:t>PF</w:t>
      </w:r>
      <w:r w:rsidRPr="009918F1">
        <w:rPr>
          <w:bCs/>
          <w:lang w:eastAsia="ko-KR"/>
        </w:rPr>
        <w:t>s</w:t>
      </w:r>
      <w:r w:rsidRPr="009918F1">
        <w:rPr>
          <w:bCs/>
        </w:rPr>
        <w:t xml:space="preserve"> in </w:t>
      </w:r>
      <w:r w:rsidR="00710F05" w:rsidRPr="009918F1">
        <w:rPr>
          <w:bCs/>
        </w:rPr>
        <w:t>DRX cycle</w:t>
      </w:r>
      <w:r w:rsidR="00710F05" w:rsidRPr="009918F1">
        <w:rPr>
          <w:bCs/>
        </w:rPr>
        <w:t xml:space="preserve"> </w:t>
      </w:r>
      <w:r w:rsidRPr="009918F1">
        <w:rPr>
          <w:bCs/>
        </w:rPr>
        <w:t>T</w:t>
      </w:r>
      <w:r>
        <w:t xml:space="preserve"> configured by </w:t>
      </w:r>
      <w:proofErr w:type="spellStart"/>
      <w:r w:rsidRPr="009918F1">
        <w:rPr>
          <w:i/>
        </w:rPr>
        <w:t>nAndPagingFrameOffset</w:t>
      </w:r>
      <w:proofErr w:type="spellEnd"/>
      <w:r>
        <w:rPr>
          <w:iCs/>
        </w:rPr>
        <w:t xml:space="preserve"> (</w:t>
      </w:r>
      <w:r w:rsidR="00497295">
        <w:rPr>
          <w:iCs/>
        </w:rPr>
        <w:t xml:space="preserve">can be </w:t>
      </w:r>
      <w:r>
        <w:t>T</w:t>
      </w:r>
      <w:r w:rsidR="00497295">
        <w:t>, T/2, T/4, T/</w:t>
      </w:r>
      <w:proofErr w:type="gramStart"/>
      <w:r w:rsidR="00497295">
        <w:t>8</w:t>
      </w:r>
      <w:proofErr w:type="gramEnd"/>
      <w:r w:rsidR="00497295">
        <w:t xml:space="preserve"> or</w:t>
      </w:r>
      <w:r>
        <w:t xml:space="preserve"> T/16</w:t>
      </w:r>
      <w:r>
        <w:rPr>
          <w:iCs/>
        </w:rPr>
        <w:t>)</w:t>
      </w:r>
      <w:r>
        <w:t xml:space="preserve">, and </w:t>
      </w:r>
      <w:r>
        <w:rPr>
          <w:rFonts w:hint="eastAsia"/>
        </w:rPr>
        <w:t>Ns</w:t>
      </w:r>
      <w:r>
        <w:t xml:space="preserve"> is </w:t>
      </w:r>
      <w:r w:rsidRPr="009918F1">
        <w:rPr>
          <w:lang w:eastAsia="ko-KR"/>
        </w:rPr>
        <w:t xml:space="preserve">number of </w:t>
      </w:r>
      <w:r w:rsidR="00F455EF">
        <w:rPr>
          <w:lang w:eastAsia="ko-KR"/>
        </w:rPr>
        <w:t>PO</w:t>
      </w:r>
      <w:r w:rsidRPr="009918F1">
        <w:rPr>
          <w:bCs/>
        </w:rPr>
        <w:t xml:space="preserve">s </w:t>
      </w:r>
      <w:r w:rsidRPr="009918F1">
        <w:rPr>
          <w:lang w:eastAsia="ko-KR"/>
        </w:rPr>
        <w:t>for a PF</w:t>
      </w:r>
      <w:r>
        <w:rPr>
          <w:lang w:eastAsia="ko-KR"/>
        </w:rPr>
        <w:t xml:space="preserve"> configured by </w:t>
      </w:r>
      <w:r w:rsidRPr="009918F1">
        <w:rPr>
          <w:i/>
          <w:lang w:eastAsia="ko-KR"/>
        </w:rPr>
        <w:t>Ns</w:t>
      </w:r>
      <w:r>
        <w:rPr>
          <w:iCs/>
          <w:lang w:eastAsia="ko-KR"/>
        </w:rPr>
        <w:t xml:space="preserve"> (</w:t>
      </w:r>
      <w:r w:rsidR="00497295">
        <w:rPr>
          <w:iCs/>
          <w:lang w:eastAsia="ko-KR"/>
        </w:rPr>
        <w:t xml:space="preserve">can be </w:t>
      </w:r>
      <w:r>
        <w:rPr>
          <w:iCs/>
          <w:lang w:eastAsia="ko-KR"/>
        </w:rPr>
        <w:t>1</w:t>
      </w:r>
      <w:r w:rsidR="00497295">
        <w:rPr>
          <w:iCs/>
          <w:lang w:eastAsia="ko-KR"/>
        </w:rPr>
        <w:t xml:space="preserve">, 2 or </w:t>
      </w:r>
      <w:r>
        <w:rPr>
          <w:iCs/>
          <w:lang w:eastAsia="ko-KR"/>
        </w:rPr>
        <w:t>4).</w:t>
      </w:r>
    </w:p>
    <w:p w14:paraId="799F2368" w14:textId="04FE166F" w:rsidR="00704939" w:rsidRPr="00704939" w:rsidRDefault="00704939" w:rsidP="004C6BE7">
      <w:pPr>
        <w:spacing w:before="240"/>
        <w:rPr>
          <w:iCs/>
        </w:rPr>
      </w:pPr>
      <w:r>
        <w:rPr>
          <w:rFonts w:hint="eastAsia"/>
          <w:iCs/>
        </w:rPr>
        <w:t>T</w:t>
      </w:r>
      <w:r>
        <w:rPr>
          <w:iCs/>
        </w:rPr>
        <w:t>herefore, the maximum paging occasions in a paging frame is 4 and more than 4 paging occasions are distributed in time domain</w:t>
      </w:r>
      <w:r w:rsidR="00497295">
        <w:rPr>
          <w:iCs/>
        </w:rPr>
        <w:t xml:space="preserve"> based on UE ID</w:t>
      </w:r>
      <w:r>
        <w:rPr>
          <w:iCs/>
        </w:rPr>
        <w:t xml:space="preserve"> considering latency and capacity</w:t>
      </w:r>
      <w:r w:rsidR="00497295">
        <w:rPr>
          <w:iCs/>
        </w:rPr>
        <w:t>.</w:t>
      </w:r>
    </w:p>
    <w:p w14:paraId="1BBBC847" w14:textId="4A26F18C" w:rsidR="007F1A21" w:rsidRDefault="000C39CA" w:rsidP="004C6BE7">
      <w:pPr>
        <w:spacing w:before="240"/>
        <w:rPr>
          <w:lang w:val="en-US"/>
        </w:rPr>
      </w:pPr>
      <w:r>
        <w:rPr>
          <w:lang w:val="en-US"/>
        </w:rPr>
        <w:lastRenderedPageBreak/>
        <w:t>However, considering the network power saving, more concatenation of paging occasion</w:t>
      </w:r>
      <w:r w:rsidR="00165780">
        <w:rPr>
          <w:lang w:val="en-US"/>
        </w:rPr>
        <w:t>s</w:t>
      </w:r>
      <w:r>
        <w:rPr>
          <w:lang w:val="en-US"/>
        </w:rPr>
        <w:t xml:space="preserve"> in spotted </w:t>
      </w:r>
      <w:r w:rsidR="00F455EF">
        <w:rPr>
          <w:lang w:val="en-US"/>
        </w:rPr>
        <w:t>PF or in contin</w:t>
      </w:r>
      <w:r w:rsidR="00BA5791">
        <w:rPr>
          <w:lang w:val="en-US"/>
        </w:rPr>
        <w:t>u</w:t>
      </w:r>
      <w:r w:rsidR="00F455EF">
        <w:rPr>
          <w:lang w:val="en-US"/>
        </w:rPr>
        <w:t>ous PFs</w:t>
      </w:r>
      <w:r>
        <w:rPr>
          <w:lang w:val="en-US"/>
        </w:rPr>
        <w:t xml:space="preserve"> can increase sleeping opportunities</w:t>
      </w:r>
      <w:r w:rsidR="00165780">
        <w:rPr>
          <w:lang w:val="en-US"/>
        </w:rPr>
        <w:t xml:space="preserve"> on the gNB.</w:t>
      </w:r>
      <w:r w:rsidR="00710F05">
        <w:rPr>
          <w:lang w:val="en-US"/>
        </w:rPr>
        <w:t xml:space="preserve"> When </w:t>
      </w:r>
      <w:r w:rsidR="00BA5791">
        <w:rPr>
          <w:lang w:val="en-US"/>
        </w:rPr>
        <w:t>more than 4</w:t>
      </w:r>
      <w:r w:rsidR="00710F05">
        <w:rPr>
          <w:lang w:val="en-US"/>
        </w:rPr>
        <w:t xml:space="preserve"> </w:t>
      </w:r>
      <w:r w:rsidR="00F455EF">
        <w:rPr>
          <w:lang w:val="en-US"/>
        </w:rPr>
        <w:t>PO</w:t>
      </w:r>
      <w:r w:rsidR="00710F05">
        <w:rPr>
          <w:lang w:val="en-US"/>
        </w:rPr>
        <w:t xml:space="preserve">s </w:t>
      </w:r>
      <w:r w:rsidR="00BA5791">
        <w:rPr>
          <w:lang w:val="en-US"/>
        </w:rPr>
        <w:t xml:space="preserve">are concatenated in spotted time </w:t>
      </w:r>
      <w:r w:rsidR="0006003E">
        <w:rPr>
          <w:lang w:val="en-US"/>
        </w:rPr>
        <w:t>window</w:t>
      </w:r>
      <w:r w:rsidR="00667121">
        <w:rPr>
          <w:lang w:val="en-US"/>
        </w:rPr>
        <w:t xml:space="preserve"> for Rel-19 NES UE</w:t>
      </w:r>
      <w:r w:rsidR="001C58DB">
        <w:rPr>
          <w:lang w:val="en-US"/>
        </w:rPr>
        <w:t>s</w:t>
      </w:r>
      <w:r w:rsidR="00667121">
        <w:rPr>
          <w:lang w:val="en-US"/>
        </w:rPr>
        <w:t xml:space="preserve">, the number of </w:t>
      </w:r>
      <w:r w:rsidR="00BA5791">
        <w:rPr>
          <w:lang w:val="en-US"/>
        </w:rPr>
        <w:t>wake up timing for paging</w:t>
      </w:r>
      <w:r w:rsidR="00667121">
        <w:rPr>
          <w:lang w:val="en-US"/>
        </w:rPr>
        <w:t xml:space="preserve"> within a DRX cycle can decrease </w:t>
      </w:r>
      <w:r w:rsidR="001C58DB">
        <w:rPr>
          <w:lang w:val="en-US"/>
        </w:rPr>
        <w:t xml:space="preserve">which results </w:t>
      </w:r>
      <w:r w:rsidR="001C58DB">
        <w:rPr>
          <w:lang w:val="en-US"/>
        </w:rPr>
        <w:t>longer network sleeping opportunities</w:t>
      </w:r>
      <w:r w:rsidR="001C58DB">
        <w:rPr>
          <w:lang w:val="en-US"/>
        </w:rPr>
        <w:t xml:space="preserve"> </w:t>
      </w:r>
      <w:r w:rsidR="00FA7E6F">
        <w:rPr>
          <w:lang w:val="en-US"/>
        </w:rPr>
        <w:t>with maintaining</w:t>
      </w:r>
      <w:r w:rsidR="00667121">
        <w:rPr>
          <w:lang w:val="en-US"/>
        </w:rPr>
        <w:t xml:space="preserve"> enough capacity</w:t>
      </w:r>
      <w:r w:rsidR="00FA7E6F">
        <w:rPr>
          <w:lang w:val="en-US"/>
        </w:rPr>
        <w:t>.</w:t>
      </w:r>
    </w:p>
    <w:p w14:paraId="48AFA623" w14:textId="1CF9987D" w:rsidR="00710F05" w:rsidRDefault="0006003E" w:rsidP="00710F05">
      <w:pPr>
        <w:autoSpaceDE w:val="0"/>
        <w:autoSpaceDN w:val="0"/>
        <w:adjustRightInd w:val="0"/>
        <w:spacing w:after="0" w:afterAutospacing="0"/>
        <w:rPr>
          <w:rFonts w:ascii="Times" w:hAnsi="Times" w:cs="Times"/>
        </w:rPr>
      </w:pPr>
      <w:r>
        <w:rPr>
          <w:rFonts w:cs="Times"/>
          <w:b/>
          <w:bCs/>
          <w:u w:val="single"/>
        </w:rPr>
        <w:t xml:space="preserve">Observation </w:t>
      </w:r>
      <w:r w:rsidR="00710F05">
        <w:rPr>
          <w:rFonts w:cs="Times"/>
          <w:b/>
          <w:bCs/>
          <w:u w:val="single"/>
        </w:rPr>
        <w:t>4</w:t>
      </w:r>
      <w:r w:rsidR="00710F05" w:rsidRPr="004C4D9D">
        <w:rPr>
          <w:rFonts w:cs="Times"/>
        </w:rPr>
        <w:t xml:space="preserve">: </w:t>
      </w:r>
      <w:r w:rsidR="00BA5791">
        <w:rPr>
          <w:rFonts w:cs="Times"/>
        </w:rPr>
        <w:t>Concatenating</w:t>
      </w:r>
      <w:r w:rsidR="00FA7E6F">
        <w:rPr>
          <w:rFonts w:cs="Times"/>
        </w:rPr>
        <w:t xml:space="preserve"> paging occasions </w:t>
      </w:r>
      <w:r w:rsidR="00BA5791">
        <w:rPr>
          <w:rFonts w:cs="Times"/>
        </w:rPr>
        <w:t xml:space="preserve">in spotted paging frame(s) </w:t>
      </w:r>
      <w:r w:rsidR="00FA7E6F">
        <w:rPr>
          <w:rFonts w:cs="Times"/>
        </w:rPr>
        <w:t xml:space="preserve">should be considered to </w:t>
      </w:r>
      <w:r w:rsidR="00BA5791">
        <w:rPr>
          <w:rFonts w:cs="Times"/>
        </w:rPr>
        <w:t>increase network sleeping opportunities</w:t>
      </w:r>
      <w:r w:rsidR="00710F05">
        <w:rPr>
          <w:rFonts w:cs="Times"/>
        </w:rPr>
        <w:t>.</w:t>
      </w:r>
    </w:p>
    <w:p w14:paraId="1127F7BF" w14:textId="1412BE1D" w:rsidR="00165780" w:rsidRDefault="0006003E" w:rsidP="0006003E">
      <w:pPr>
        <w:spacing w:before="240"/>
        <w:rPr>
          <w:rFonts w:hint="eastAsia"/>
          <w:lang w:val="en-US"/>
        </w:rPr>
      </w:pPr>
      <w:r>
        <w:rPr>
          <w:lang w:val="en-US"/>
        </w:rPr>
        <w:t xml:space="preserve">Since the detail of paging occasion determination procedure is described in 38.304, </w:t>
      </w:r>
      <w:r w:rsidR="00382269">
        <w:rPr>
          <w:lang w:val="en-US"/>
        </w:rPr>
        <w:t>the detailed design</w:t>
      </w:r>
      <w:r>
        <w:rPr>
          <w:lang w:val="en-US"/>
        </w:rPr>
        <w:t xml:space="preserve"> is mainly up to RAN2</w:t>
      </w:r>
      <w:r w:rsidR="00382269">
        <w:rPr>
          <w:lang w:val="en-US"/>
        </w:rPr>
        <w:t>,</w:t>
      </w:r>
      <w:r>
        <w:rPr>
          <w:lang w:val="en-US"/>
        </w:rPr>
        <w:t xml:space="preserve"> and RAN1 can discuss any impact</w:t>
      </w:r>
      <w:r w:rsidR="00382269">
        <w:rPr>
          <w:lang w:val="en-US"/>
        </w:rPr>
        <w:t>s</w:t>
      </w:r>
      <w:r>
        <w:rPr>
          <w:lang w:val="en-US"/>
        </w:rPr>
        <w:t xml:space="preserve"> on physical layer</w:t>
      </w:r>
      <w:r w:rsidR="004769A0">
        <w:rPr>
          <w:lang w:val="en-US"/>
        </w:rPr>
        <w:t>, if necessary.</w:t>
      </w:r>
    </w:p>
    <w:p w14:paraId="13F286C4" w14:textId="767A28B1" w:rsidR="00157BEC" w:rsidRPr="004C6BE7" w:rsidRDefault="00382269" w:rsidP="004C6BE7">
      <w:pPr>
        <w:spacing w:before="240"/>
      </w:pPr>
      <w:r>
        <w:rPr>
          <w:rFonts w:cs="Times"/>
          <w:b/>
          <w:bCs/>
          <w:u w:val="single"/>
        </w:rPr>
        <w:t xml:space="preserve">Observation </w:t>
      </w:r>
      <w:r>
        <w:rPr>
          <w:rFonts w:cs="Times"/>
          <w:b/>
          <w:bCs/>
          <w:u w:val="single"/>
        </w:rPr>
        <w:t>5</w:t>
      </w:r>
      <w:r w:rsidRPr="004C4D9D">
        <w:rPr>
          <w:rFonts w:cs="Times"/>
        </w:rPr>
        <w:t>:</w:t>
      </w:r>
      <w:r w:rsidR="00176FD5" w:rsidRPr="004C4D9D">
        <w:rPr>
          <w:rFonts w:cs="Times"/>
        </w:rPr>
        <w:t xml:space="preserve"> </w:t>
      </w:r>
      <w:r>
        <w:rPr>
          <w:lang w:val="en-US"/>
        </w:rPr>
        <w:t xml:space="preserve">RAN1 can discuss any impacts </w:t>
      </w:r>
      <w:r>
        <w:rPr>
          <w:lang w:val="en-US"/>
        </w:rPr>
        <w:t xml:space="preserve">for the concatenated paging occasions </w:t>
      </w:r>
      <w:r>
        <w:rPr>
          <w:lang w:val="en-US"/>
        </w:rPr>
        <w:t>on physical layer</w:t>
      </w:r>
      <w:r>
        <w:rPr>
          <w:lang w:val="en-US"/>
        </w:rPr>
        <w:t xml:space="preserve"> though the detailed design is mainly up to RAN2</w:t>
      </w:r>
      <w:r w:rsidR="00710F05">
        <w:rPr>
          <w:rFonts w:cs="Times"/>
        </w:rPr>
        <w:t>.</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C4616FD" w14:textId="77777777" w:rsidR="00382269" w:rsidRDefault="00382269" w:rsidP="00382269">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The adaptation of SSB periodicity bring large contributions on network energy saving gain as stated in TR 38.864.</w:t>
      </w:r>
    </w:p>
    <w:p w14:paraId="4BD141D8" w14:textId="64F11212" w:rsidR="00382269" w:rsidRDefault="00382269" w:rsidP="00382269">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2</w:t>
      </w:r>
      <w:r>
        <w:rPr>
          <w:lang w:val="en-US"/>
        </w:rPr>
        <w:t>: The cell scenario for applying the adaptation of SSB transmission should be clarified.</w:t>
      </w:r>
    </w:p>
    <w:p w14:paraId="34F58906" w14:textId="77777777" w:rsidR="00382269" w:rsidRDefault="00382269" w:rsidP="00382269">
      <w:pPr>
        <w:spacing w:before="240"/>
        <w:rPr>
          <w:lang w:val="en-US"/>
        </w:rPr>
      </w:pPr>
      <w:r>
        <w:rPr>
          <w:b/>
          <w:bCs/>
          <w:u w:val="single"/>
          <w:lang w:val="en-US"/>
        </w:rPr>
        <w:t>Proposal 1</w:t>
      </w:r>
      <w:r>
        <w:rPr>
          <w:lang w:val="en-US"/>
        </w:rPr>
        <w:t>: RAN1 to clarify the triggering condition of adaptation of SSB transmission and the relationship with on-demand SSB transmission.</w:t>
      </w:r>
    </w:p>
    <w:p w14:paraId="64A22487" w14:textId="77777777" w:rsidR="00382269" w:rsidRDefault="00382269" w:rsidP="00382269">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3</w:t>
      </w:r>
      <w:r>
        <w:rPr>
          <w:lang w:val="en-US"/>
        </w:rPr>
        <w:t>: Dynamic adaptation of PRACH occasions for Rel-19 NES UEs allows more time-relaxed PRACH occasions</w:t>
      </w:r>
    </w:p>
    <w:p w14:paraId="3B6029EE" w14:textId="77777777" w:rsidR="00382269" w:rsidRDefault="00382269" w:rsidP="00382269">
      <w:pPr>
        <w:autoSpaceDE w:val="0"/>
        <w:autoSpaceDN w:val="0"/>
        <w:adjustRightInd w:val="0"/>
        <w:spacing w:after="240" w:afterAutospacing="0"/>
        <w:rPr>
          <w:rFonts w:cs="Times"/>
        </w:rPr>
      </w:pPr>
      <w:r w:rsidRPr="004C4D9D">
        <w:rPr>
          <w:rFonts w:cs="Times"/>
          <w:b/>
          <w:bCs/>
          <w:u w:val="single"/>
        </w:rPr>
        <w:t xml:space="preserve">Proposal </w:t>
      </w:r>
      <w:r>
        <w:rPr>
          <w:rFonts w:cs="Times"/>
          <w:b/>
          <w:bCs/>
          <w:u w:val="single"/>
        </w:rPr>
        <w:t>2</w:t>
      </w:r>
      <w:r w:rsidRPr="004C4D9D">
        <w:rPr>
          <w:rFonts w:cs="Times"/>
        </w:rPr>
        <w:t xml:space="preserve">: </w:t>
      </w:r>
      <w:r>
        <w:rPr>
          <w:rFonts w:cs="Times"/>
        </w:rPr>
        <w:t>Dynamic adaptation of PRACH occasions in time domain should be considered.</w:t>
      </w:r>
    </w:p>
    <w:p w14:paraId="7AA2A302" w14:textId="668BED62" w:rsidR="00382269" w:rsidRDefault="00382269" w:rsidP="00382269">
      <w:pPr>
        <w:autoSpaceDE w:val="0"/>
        <w:autoSpaceDN w:val="0"/>
        <w:adjustRightInd w:val="0"/>
        <w:spacing w:after="240" w:afterAutospacing="0"/>
        <w:rPr>
          <w:rFonts w:cs="Times"/>
          <w:b/>
          <w:bCs/>
          <w:u w:val="single"/>
        </w:rPr>
      </w:pPr>
      <w:r w:rsidRPr="004C4D9D">
        <w:rPr>
          <w:rFonts w:cs="Times"/>
          <w:b/>
          <w:bCs/>
          <w:u w:val="single"/>
        </w:rPr>
        <w:t xml:space="preserve">Proposal </w:t>
      </w:r>
      <w:r>
        <w:rPr>
          <w:rFonts w:cs="Times"/>
          <w:b/>
          <w:bCs/>
          <w:u w:val="single"/>
        </w:rPr>
        <w:t>3</w:t>
      </w:r>
      <w:r w:rsidRPr="004C4D9D">
        <w:rPr>
          <w:rFonts w:cs="Times"/>
        </w:rPr>
        <w:t xml:space="preserve">: </w:t>
      </w:r>
      <w:r>
        <w:rPr>
          <w:rFonts w:cs="Times"/>
        </w:rPr>
        <w:t xml:space="preserve">Signalling mechanism to inform UEs about the adaptation </w:t>
      </w:r>
      <w:r>
        <w:rPr>
          <w:rFonts w:cs="Times"/>
        </w:rPr>
        <w:t xml:space="preserve">of PRACH resources </w:t>
      </w:r>
      <w:r>
        <w:rPr>
          <w:rFonts w:cs="Times"/>
        </w:rPr>
        <w:t>should be considered.</w:t>
      </w:r>
    </w:p>
    <w:p w14:paraId="7B3814ED" w14:textId="0402CDED" w:rsidR="00382269" w:rsidRDefault="00382269" w:rsidP="00382269">
      <w:pPr>
        <w:autoSpaceDE w:val="0"/>
        <w:autoSpaceDN w:val="0"/>
        <w:adjustRightInd w:val="0"/>
        <w:spacing w:after="0" w:afterAutospacing="0"/>
        <w:rPr>
          <w:rFonts w:ascii="Times" w:hAnsi="Times" w:cs="Times"/>
        </w:rPr>
      </w:pPr>
      <w:r>
        <w:rPr>
          <w:rFonts w:cs="Times"/>
          <w:b/>
          <w:bCs/>
          <w:u w:val="single"/>
        </w:rPr>
        <w:t>Observation 4</w:t>
      </w:r>
      <w:r w:rsidRPr="004C4D9D">
        <w:rPr>
          <w:rFonts w:cs="Times"/>
        </w:rPr>
        <w:t xml:space="preserve">: </w:t>
      </w:r>
      <w:r>
        <w:rPr>
          <w:rFonts w:cs="Times"/>
        </w:rPr>
        <w:t>Concatenating paging occasions in spotted paging frame(s) should be considered to increase network sleeping opportunities.</w:t>
      </w:r>
    </w:p>
    <w:p w14:paraId="4DDB88DB" w14:textId="77777777" w:rsidR="00382269" w:rsidRPr="004C6BE7" w:rsidRDefault="00382269" w:rsidP="00382269">
      <w:pPr>
        <w:spacing w:before="240"/>
      </w:pPr>
      <w:r>
        <w:rPr>
          <w:rFonts w:cs="Times"/>
          <w:b/>
          <w:bCs/>
          <w:u w:val="single"/>
        </w:rPr>
        <w:t>Observation 5</w:t>
      </w:r>
      <w:r w:rsidRPr="004C4D9D">
        <w:rPr>
          <w:rFonts w:cs="Times"/>
        </w:rPr>
        <w:t xml:space="preserve">: </w:t>
      </w:r>
      <w:r>
        <w:rPr>
          <w:lang w:val="en-US"/>
        </w:rPr>
        <w:t>RAN1 can discuss any impacts for the concatenated paging occasions on physical layer though the detailed design is mainly up to RAN2</w:t>
      </w:r>
      <w:r>
        <w:rPr>
          <w:rFonts w:cs="Times"/>
        </w:rPr>
        <w:t>.</w:t>
      </w: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1B5EC7D1" w14:textId="465DBB14" w:rsidR="00F67A3B" w:rsidRPr="001D2455" w:rsidRDefault="00CA1C8A" w:rsidP="002E4229">
      <w:pPr>
        <w:pStyle w:val="textintend2"/>
        <w:rPr>
          <w:color w:val="000000" w:themeColor="text1"/>
          <w:szCs w:val="24"/>
        </w:rPr>
      </w:pPr>
      <w:r w:rsidRPr="00CA1C8A">
        <w:rPr>
          <w:rFonts w:eastAsiaTheme="minorEastAsia"/>
          <w:lang w:eastAsia="zh-CN"/>
        </w:rPr>
        <w:t>RP-234065</w:t>
      </w:r>
      <w:r>
        <w:rPr>
          <w:rFonts w:eastAsiaTheme="minorEastAsia"/>
          <w:lang w:eastAsia="zh-CN"/>
        </w:rPr>
        <w:t>, ‘</w:t>
      </w:r>
      <w:r w:rsidRPr="00CA1C8A">
        <w:rPr>
          <w:rFonts w:eastAsiaTheme="minorEastAsia"/>
          <w:lang w:eastAsia="zh-CN"/>
        </w:rPr>
        <w:t>New WID: Enhancements of network energy savings for NR</w:t>
      </w:r>
      <w:r>
        <w:rPr>
          <w:rFonts w:eastAsiaTheme="minorEastAsia"/>
          <w:lang w:eastAsia="zh-CN"/>
        </w:rPr>
        <w:t>’</w:t>
      </w:r>
      <w:r w:rsidR="002E4229" w:rsidRPr="001D2455">
        <w:rPr>
          <w:rFonts w:eastAsiaTheme="minorEastAsia" w:hint="eastAsia"/>
          <w:lang w:eastAsia="zh-CN"/>
        </w:rPr>
        <w:t xml:space="preserve">, </w:t>
      </w:r>
      <w:r w:rsidRPr="00CA1C8A">
        <w:rPr>
          <w:rFonts w:eastAsiaTheme="minorEastAsia"/>
          <w:lang w:eastAsia="zh-CN"/>
        </w:rPr>
        <w:t>Ericsson (Moderator)</w:t>
      </w:r>
      <w:r>
        <w:rPr>
          <w:rFonts w:eastAsiaTheme="minorEastAsia"/>
          <w:lang w:eastAsia="zh-CN"/>
        </w:rPr>
        <w:t xml:space="preserve">, </w:t>
      </w:r>
      <w:r w:rsidRPr="00CA1C8A">
        <w:rPr>
          <w:rFonts w:eastAsiaTheme="minorEastAsia"/>
          <w:lang w:eastAsia="zh-CN"/>
        </w:rPr>
        <w:t>December</w:t>
      </w:r>
      <w:r w:rsidR="00DA3677" w:rsidRPr="001D2455">
        <w:rPr>
          <w:rFonts w:eastAsiaTheme="minorEastAsia"/>
          <w:lang w:eastAsia="zh-CN"/>
        </w:rPr>
        <w:t xml:space="preserve"> 2</w:t>
      </w:r>
      <w:r w:rsidR="002E4229" w:rsidRPr="001D2455">
        <w:t>02</w:t>
      </w:r>
      <w:r w:rsidR="00853023" w:rsidRPr="001D2455">
        <w:t>3</w:t>
      </w:r>
      <w:r w:rsidR="002E4229" w:rsidRPr="001D2455">
        <w:rPr>
          <w:rFonts w:eastAsiaTheme="minorEastAsia" w:hint="eastAsia"/>
          <w:lang w:eastAsia="zh-CN"/>
        </w:rPr>
        <w:t>.</w:t>
      </w:r>
    </w:p>
    <w:p w14:paraId="576ACD3D" w14:textId="087FDA2F" w:rsidR="00320E19" w:rsidRPr="00CA1C8A" w:rsidRDefault="00CA1C8A" w:rsidP="00CA1C8A">
      <w:pPr>
        <w:pStyle w:val="textintend2"/>
        <w:rPr>
          <w:color w:val="000000" w:themeColor="text1"/>
          <w:szCs w:val="24"/>
        </w:rPr>
      </w:pPr>
      <w:r w:rsidRPr="00CA1C8A">
        <w:rPr>
          <w:color w:val="000000" w:themeColor="text1"/>
          <w:szCs w:val="24"/>
        </w:rPr>
        <w:t>TR 38.864</w:t>
      </w:r>
      <w:r>
        <w:rPr>
          <w:color w:val="000000" w:themeColor="text1"/>
          <w:szCs w:val="24"/>
        </w:rPr>
        <w:t xml:space="preserve"> (V18.1.0)</w:t>
      </w:r>
      <w:r w:rsidR="00320E19" w:rsidRPr="001D2455">
        <w:rPr>
          <w:color w:val="000000" w:themeColor="text1"/>
          <w:szCs w:val="24"/>
        </w:rPr>
        <w:t xml:space="preserve">, </w:t>
      </w:r>
      <w:r>
        <w:rPr>
          <w:color w:val="000000" w:themeColor="text1"/>
          <w:szCs w:val="24"/>
        </w:rPr>
        <w:t>March</w:t>
      </w:r>
      <w:r w:rsidR="00320E19" w:rsidRPr="00CA1C8A">
        <w:rPr>
          <w:color w:val="000000" w:themeColor="text1"/>
          <w:szCs w:val="24"/>
        </w:rPr>
        <w:t xml:space="preserve"> 2023.</w:t>
      </w:r>
    </w:p>
    <w:p w14:paraId="7010863A" w14:textId="12312FA9" w:rsidR="002B3D36" w:rsidRPr="00CA1C8A" w:rsidRDefault="00CA1C8A" w:rsidP="00CA1C8A">
      <w:pPr>
        <w:pStyle w:val="textintend2"/>
        <w:rPr>
          <w:color w:val="000000" w:themeColor="text1"/>
          <w:szCs w:val="24"/>
          <w:lang w:eastAsia="ja-JP"/>
        </w:rPr>
      </w:pPr>
      <w:r>
        <w:rPr>
          <w:rFonts w:hint="eastAsia"/>
          <w:color w:val="000000" w:themeColor="text1"/>
          <w:szCs w:val="24"/>
          <w:lang w:eastAsia="ja-JP"/>
        </w:rPr>
        <w:lastRenderedPageBreak/>
        <w:t>T</w:t>
      </w:r>
      <w:r>
        <w:rPr>
          <w:color w:val="000000" w:themeColor="text1"/>
          <w:szCs w:val="24"/>
          <w:lang w:eastAsia="ja-JP"/>
        </w:rPr>
        <w:t>S 38.304 (V18.0.0), December 2023.</w:t>
      </w:r>
    </w:p>
    <w:sectPr w:rsidR="002B3D36" w:rsidRPr="00CA1C8A"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4DD42" w14:textId="77777777" w:rsidR="00251FEF" w:rsidRDefault="00251FEF">
      <w:r>
        <w:separator/>
      </w:r>
    </w:p>
  </w:endnote>
  <w:endnote w:type="continuationSeparator" w:id="0">
    <w:p w14:paraId="230D21E5" w14:textId="77777777" w:rsidR="00251FEF" w:rsidRDefault="0025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6A3A" w14:textId="77777777" w:rsidR="00251FEF" w:rsidRDefault="00251FEF">
      <w:r>
        <w:separator/>
      </w:r>
    </w:p>
  </w:footnote>
  <w:footnote w:type="continuationSeparator" w:id="0">
    <w:p w14:paraId="2A2B5CB7" w14:textId="77777777" w:rsidR="00251FEF" w:rsidRDefault="00251F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9"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02277E"/>
    <w:multiLevelType w:val="hybridMultilevel"/>
    <w:tmpl w:val="8920204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27"/>
  </w:num>
  <w:num w:numId="2" w16cid:durableId="155850784">
    <w:abstractNumId w:val="3"/>
  </w:num>
  <w:num w:numId="3" w16cid:durableId="1524126831">
    <w:abstractNumId w:val="10"/>
  </w:num>
  <w:num w:numId="4" w16cid:durableId="1035272420">
    <w:abstractNumId w:val="28"/>
  </w:num>
  <w:num w:numId="5" w16cid:durableId="527834832">
    <w:abstractNumId w:val="20"/>
  </w:num>
  <w:num w:numId="6" w16cid:durableId="787701204">
    <w:abstractNumId w:val="21"/>
  </w:num>
  <w:num w:numId="7" w16cid:durableId="415176800">
    <w:abstractNumId w:val="17"/>
  </w:num>
  <w:num w:numId="8" w16cid:durableId="1658612970">
    <w:abstractNumId w:val="1"/>
  </w:num>
  <w:num w:numId="9" w16cid:durableId="399910086">
    <w:abstractNumId w:val="30"/>
  </w:num>
  <w:num w:numId="10" w16cid:durableId="119688832">
    <w:abstractNumId w:val="16"/>
  </w:num>
  <w:num w:numId="11" w16cid:durableId="249433046">
    <w:abstractNumId w:val="25"/>
  </w:num>
  <w:num w:numId="12" w16cid:durableId="155271964">
    <w:abstractNumId w:val="23"/>
  </w:num>
  <w:num w:numId="13" w16cid:durableId="258489316">
    <w:abstractNumId w:val="14"/>
  </w:num>
  <w:num w:numId="14" w16cid:durableId="386032250">
    <w:abstractNumId w:val="15"/>
  </w:num>
  <w:num w:numId="15" w16cid:durableId="471140691">
    <w:abstractNumId w:val="5"/>
  </w:num>
  <w:num w:numId="16" w16cid:durableId="1733654183">
    <w:abstractNumId w:val="2"/>
  </w:num>
  <w:num w:numId="17" w16cid:durableId="1503006894">
    <w:abstractNumId w:val="12"/>
  </w:num>
  <w:num w:numId="18" w16cid:durableId="2063825746">
    <w:abstractNumId w:val="9"/>
  </w:num>
  <w:num w:numId="19" w16cid:durableId="1244292622">
    <w:abstractNumId w:val="6"/>
  </w:num>
  <w:num w:numId="20" w16cid:durableId="2047869162">
    <w:abstractNumId w:val="18"/>
  </w:num>
  <w:num w:numId="21" w16cid:durableId="1880194508">
    <w:abstractNumId w:val="7"/>
  </w:num>
  <w:num w:numId="22" w16cid:durableId="910382513">
    <w:abstractNumId w:val="11"/>
  </w:num>
  <w:num w:numId="23" w16cid:durableId="606428477">
    <w:abstractNumId w:val="24"/>
  </w:num>
  <w:num w:numId="24" w16cid:durableId="867988901">
    <w:abstractNumId w:val="19"/>
  </w:num>
  <w:num w:numId="25" w16cid:durableId="368266535">
    <w:abstractNumId w:val="8"/>
  </w:num>
  <w:num w:numId="26" w16cid:durableId="1258445952">
    <w:abstractNumId w:val="27"/>
  </w:num>
  <w:num w:numId="27" w16cid:durableId="2091539737">
    <w:abstractNumId w:val="27"/>
  </w:num>
  <w:num w:numId="28" w16cid:durableId="210069978">
    <w:abstractNumId w:val="27"/>
  </w:num>
  <w:num w:numId="29" w16cid:durableId="1654679113">
    <w:abstractNumId w:val="0"/>
  </w:num>
  <w:num w:numId="30" w16cid:durableId="395981525">
    <w:abstractNumId w:val="4"/>
  </w:num>
  <w:num w:numId="31" w16cid:durableId="243800427">
    <w:abstractNumId w:val="26"/>
  </w:num>
  <w:num w:numId="32" w16cid:durableId="1617710399">
    <w:abstractNumId w:val="29"/>
  </w:num>
  <w:num w:numId="33" w16cid:durableId="1149132160">
    <w:abstractNumId w:val="13"/>
  </w:num>
  <w:num w:numId="34" w16cid:durableId="1150512727">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03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4F"/>
    <w:rsid w:val="00224CCB"/>
    <w:rsid w:val="00224F11"/>
    <w:rsid w:val="0022508A"/>
    <w:rsid w:val="002253D2"/>
    <w:rsid w:val="0022540B"/>
    <w:rsid w:val="00225506"/>
    <w:rsid w:val="00225DDD"/>
    <w:rsid w:val="002266DD"/>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43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3D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AB9"/>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246"/>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269"/>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1288</Words>
  <Characters>7342</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2024-02-19T06:23:00Z</dcterms:created>
  <dcterms:modified xsi:type="dcterms:W3CDTF">2024-02-19T06:23:00Z</dcterms:modified>
</cp:coreProperties>
</file>