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39ABE" w14:textId="52EFCBD1" w:rsidR="00807B0C" w:rsidRDefault="00000000">
      <w:pPr>
        <w:widowControl w:val="0"/>
        <w:tabs>
          <w:tab w:val="right" w:pos="10206"/>
        </w:tabs>
        <w:spacing w:after="0" w:afterAutospacing="0"/>
        <w:rPr>
          <w:rFonts w:ascii="Arial" w:eastAsia="ＭＳ 明朝" w:hAnsi="Arial" w:cs="Arial"/>
          <w:b/>
          <w:sz w:val="28"/>
          <w:szCs w:val="28"/>
          <w:lang w:val="en-US"/>
        </w:rPr>
      </w:pPr>
      <w:bookmarkStart w:id="0" w:name="OLE_LINK3"/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1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1</w:t>
      </w:r>
      <w:r w:rsidR="000D0C13">
        <w:rPr>
          <w:rFonts w:ascii="Arial" w:eastAsia="ＭＳ 明朝" w:hAnsi="Arial" w:cs="Arial"/>
          <w:b/>
          <w:sz w:val="28"/>
          <w:szCs w:val="28"/>
          <w:lang w:val="en-US"/>
        </w:rPr>
        <w:t>6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  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R1-</w:t>
      </w:r>
      <w:r w:rsidR="00E52FB3" w:rsidRPr="00E52FB3">
        <w:rPr>
          <w:rFonts w:ascii="Arial" w:eastAsia="ＭＳ 明朝" w:hAnsi="Arial" w:cs="Arial"/>
          <w:b/>
          <w:sz w:val="28"/>
          <w:szCs w:val="28"/>
          <w:lang w:val="en-US"/>
        </w:rPr>
        <w:t>2401172</w:t>
      </w:r>
    </w:p>
    <w:p w14:paraId="53044396" w14:textId="7280DC8E" w:rsidR="00807B0C" w:rsidRDefault="000D0C13">
      <w:pPr>
        <w:pStyle w:val="af6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Athens, Greece,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February 26</w:t>
      </w:r>
      <w:r>
        <w:rPr>
          <w:rFonts w:cs="Arial"/>
          <w:sz w:val="28"/>
          <w:szCs w:val="28"/>
          <w:vertAlign w:val="superscript"/>
          <w:lang w:val="en-US"/>
        </w:rPr>
        <w:t>th</w:t>
      </w:r>
      <w:r>
        <w:rPr>
          <w:rFonts w:cs="Arial"/>
          <w:sz w:val="28"/>
          <w:szCs w:val="28"/>
          <w:lang w:val="en-US"/>
        </w:rPr>
        <w:t xml:space="preserve"> –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March 1</w:t>
      </w:r>
      <w:r w:rsidRPr="000D0C13">
        <w:rPr>
          <w:rFonts w:cs="Arial"/>
          <w:sz w:val="28"/>
          <w:szCs w:val="28"/>
          <w:vertAlign w:val="superscript"/>
          <w:lang w:val="en-US"/>
        </w:rPr>
        <w:t>st</w:t>
      </w:r>
      <w:r>
        <w:rPr>
          <w:rFonts w:cs="Arial"/>
          <w:sz w:val="28"/>
          <w:szCs w:val="28"/>
          <w:lang w:val="en-US"/>
        </w:rPr>
        <w:t>, 2024</w:t>
      </w:r>
    </w:p>
    <w:p w14:paraId="65A1C627" w14:textId="77777777" w:rsidR="00807B0C" w:rsidRDefault="00807B0C">
      <w:pPr>
        <w:pStyle w:val="af6"/>
        <w:tabs>
          <w:tab w:val="right" w:pos="10206"/>
        </w:tabs>
        <w:spacing w:after="0" w:afterAutospacing="0"/>
        <w:rPr>
          <w:rFonts w:eastAsia="ＭＳ ゴシック" w:cs="Arial"/>
          <w:color w:val="000000" w:themeColor="text1"/>
          <w:sz w:val="28"/>
          <w:szCs w:val="28"/>
          <w:lang w:val="en-US"/>
        </w:rPr>
      </w:pPr>
    </w:p>
    <w:p w14:paraId="0A3BBF41" w14:textId="0BA71B3E" w:rsidR="00807B0C" w:rsidRDefault="00000000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3681F32B" w:rsidR="00807B0C" w:rsidRDefault="00000000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Discussions on specification support for </w:t>
      </w:r>
      <w:bookmarkStart w:id="2" w:name="_Hlk159103420"/>
      <w:r w:rsidR="00C9270D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positioning accuracy enhancement</w:t>
      </w:r>
      <w:bookmarkEnd w:id="2"/>
      <w:r w:rsidR="00C9270D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</w:t>
      </w:r>
    </w:p>
    <w:p w14:paraId="6FF724D9" w14:textId="5188F803" w:rsidR="00807B0C" w:rsidRDefault="00000000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9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1</w:t>
      </w:r>
      <w:r w:rsidR="00B37288" w:rsidRPr="00E81D80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C9270D" w:rsidRPr="00E81D80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2</w:t>
      </w:r>
    </w:p>
    <w:p w14:paraId="774D9031" w14:textId="77777777" w:rsidR="00807B0C" w:rsidRDefault="00000000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000000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Introduction</w:t>
      </w:r>
      <w:bookmarkEnd w:id="1"/>
    </w:p>
    <w:p w14:paraId="52026AC9" w14:textId="2B311BC6" w:rsidR="00807B0C" w:rsidRPr="003015B5" w:rsidRDefault="00000000">
      <w:pPr>
        <w:spacing w:before="240" w:after="240" w:afterAutospacing="0"/>
        <w:rPr>
          <w:rFonts w:eastAsia="SimSun"/>
          <w:color w:val="000000" w:themeColor="text1"/>
          <w:szCs w:val="24"/>
          <w:lang w:val="en-US"/>
        </w:rPr>
      </w:pPr>
      <w:r w:rsidRPr="003015B5">
        <w:rPr>
          <w:rFonts w:eastAsia="ＭＳ 明朝"/>
          <w:color w:val="000000" w:themeColor="text1"/>
        </w:rPr>
        <w:t>In RAN#</w:t>
      </w:r>
      <w:r w:rsidR="003015B5" w:rsidRPr="003015B5">
        <w:rPr>
          <w:rFonts w:eastAsia="ＭＳ 明朝"/>
          <w:color w:val="000000" w:themeColor="text1"/>
        </w:rPr>
        <w:t>102</w:t>
      </w:r>
      <w:r w:rsidRPr="003015B5">
        <w:rPr>
          <w:rFonts w:eastAsia="ＭＳ 明朝"/>
          <w:color w:val="000000" w:themeColor="text1"/>
        </w:rPr>
        <w:t xml:space="preserve"> meeting, </w:t>
      </w:r>
      <w:r w:rsidR="00CA1E8D">
        <w:rPr>
          <w:rFonts w:eastAsia="ＭＳ 明朝"/>
          <w:color w:val="000000" w:themeColor="text1"/>
        </w:rPr>
        <w:t xml:space="preserve">a new </w:t>
      </w:r>
      <w:r w:rsidRPr="003015B5">
        <w:rPr>
          <w:rFonts w:eastAsia="ＭＳ 明朝"/>
          <w:color w:val="000000" w:themeColor="text1"/>
        </w:rPr>
        <w:t>Rel-1</w:t>
      </w:r>
      <w:r w:rsidR="003015B5" w:rsidRPr="003015B5">
        <w:rPr>
          <w:rFonts w:eastAsia="ＭＳ 明朝"/>
          <w:color w:val="000000" w:themeColor="text1"/>
        </w:rPr>
        <w:t>9</w:t>
      </w:r>
      <w:r w:rsidRPr="003015B5">
        <w:rPr>
          <w:rFonts w:eastAsia="ＭＳ 明朝"/>
          <w:color w:val="000000" w:themeColor="text1"/>
        </w:rPr>
        <w:t xml:space="preserve"> work item on </w:t>
      </w:r>
      <w:r w:rsidR="003015B5" w:rsidRPr="003015B5">
        <w:rPr>
          <w:rFonts w:eastAsia="ＭＳ 明朝"/>
          <w:color w:val="000000" w:themeColor="text1"/>
        </w:rPr>
        <w:t xml:space="preserve">AI/ML for NR air interface </w:t>
      </w:r>
      <w:r w:rsidR="00F570E4">
        <w:rPr>
          <w:rFonts w:eastAsia="ＭＳ 明朝"/>
          <w:color w:val="000000" w:themeColor="text1"/>
        </w:rPr>
        <w:t xml:space="preserve">[1] </w:t>
      </w:r>
      <w:r w:rsidRPr="003015B5">
        <w:rPr>
          <w:rFonts w:eastAsia="ＭＳ 明朝"/>
          <w:color w:val="000000" w:themeColor="text1"/>
        </w:rPr>
        <w:t xml:space="preserve">has the following objectives to </w:t>
      </w:r>
      <w:r w:rsidR="003015B5" w:rsidRPr="003015B5">
        <w:rPr>
          <w:rFonts w:eastAsia="ＭＳ 明朝"/>
          <w:color w:val="000000" w:themeColor="text1"/>
        </w:rPr>
        <w:t xml:space="preserve">provide specification </w:t>
      </w:r>
      <w:r w:rsidRPr="003015B5">
        <w:rPr>
          <w:rFonts w:eastAsia="ＭＳ 明朝"/>
          <w:color w:val="000000" w:themeColor="text1"/>
        </w:rPr>
        <w:t xml:space="preserve">support </w:t>
      </w:r>
      <w:r w:rsidR="003015B5" w:rsidRPr="003015B5">
        <w:rPr>
          <w:rFonts w:eastAsia="ＭＳ 明朝"/>
          <w:color w:val="000000" w:themeColor="text1"/>
        </w:rPr>
        <w:t>for</w:t>
      </w:r>
      <w:r w:rsidRPr="003015B5">
        <w:rPr>
          <w:rFonts w:eastAsia="ＭＳ 明朝"/>
          <w:color w:val="000000" w:themeColor="text1"/>
        </w:rPr>
        <w:t xml:space="preserve"> </w:t>
      </w:r>
      <w:r w:rsidR="00C9270D">
        <w:rPr>
          <w:rFonts w:eastAsia="ＭＳ 明朝"/>
          <w:color w:val="000000" w:themeColor="text1"/>
        </w:rPr>
        <w:t>positioning accuracy enhancements</w:t>
      </w:r>
      <w:r w:rsidRPr="003015B5">
        <w:rPr>
          <w:rFonts w:eastAsia="ＭＳ 明朝"/>
          <w:color w:val="000000" w:themeColor="text1"/>
        </w:rPr>
        <w:t>.</w:t>
      </w:r>
      <w:r w:rsidRPr="003015B5">
        <w:rPr>
          <w:rFonts w:eastAsia="SimSun"/>
          <w:color w:val="000000" w:themeColor="text1"/>
          <w:szCs w:val="24"/>
          <w:lang w:val="en-US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015B5" w14:paraId="41AD09F6" w14:textId="77777777" w:rsidTr="003015B5">
        <w:tc>
          <w:tcPr>
            <w:tcW w:w="9954" w:type="dxa"/>
          </w:tcPr>
          <w:p w14:paraId="3ECB4A2C" w14:textId="77777777" w:rsidR="00C9270D" w:rsidRDefault="00C9270D" w:rsidP="00C9270D">
            <w:pPr>
              <w:numPr>
                <w:ilvl w:val="0"/>
                <w:numId w:val="38"/>
              </w:numPr>
              <w:spacing w:after="0"/>
              <w:rPr>
                <w:rFonts w:eastAsia="Malgun Gothic"/>
                <w:bCs/>
                <w:sz w:val="20"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17E95DB8" w14:textId="77777777" w:rsidR="00C9270D" w:rsidRDefault="00C9270D" w:rsidP="00C9270D">
            <w:pPr>
              <w:numPr>
                <w:ilvl w:val="1"/>
                <w:numId w:val="38"/>
              </w:numPr>
              <w:spacing w:after="0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6EBD11B7" w14:textId="77777777" w:rsidR="00C9270D" w:rsidRDefault="00C9270D" w:rsidP="00C9270D">
            <w:pPr>
              <w:numPr>
                <w:ilvl w:val="2"/>
                <w:numId w:val="38"/>
              </w:numPr>
              <w:spacing w:after="0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1: </w:t>
            </w:r>
            <w:r>
              <w:t>UE-based positioning with UE-side model, direct AI/ML positioning</w:t>
            </w:r>
          </w:p>
          <w:p w14:paraId="665D8A52" w14:textId="77777777" w:rsidR="00C9270D" w:rsidRDefault="00C9270D" w:rsidP="00C9270D">
            <w:pPr>
              <w:numPr>
                <w:ilvl w:val="2"/>
                <w:numId w:val="38"/>
              </w:numPr>
              <w:spacing w:after="0"/>
              <w:rPr>
                <w:bCs/>
              </w:rPr>
            </w:pPr>
            <w:r>
              <w:rPr>
                <w:bCs/>
              </w:rPr>
              <w:t>(2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Case 2b: </w:t>
            </w:r>
            <w:r>
              <w:t>UE-assisted/LMF-based positioning with LMF-side model, direct AI/ML positioning</w:t>
            </w:r>
          </w:p>
          <w:p w14:paraId="2D905AE9" w14:textId="77777777" w:rsidR="00C9270D" w:rsidRDefault="00C9270D" w:rsidP="00C9270D">
            <w:pPr>
              <w:numPr>
                <w:ilvl w:val="2"/>
                <w:numId w:val="38"/>
              </w:numPr>
              <w:spacing w:after="0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3b:</w:t>
            </w:r>
            <w:r>
              <w:t xml:space="preserve"> NG-RAN node assisted positioning with LMF-side model, direct AI/ML positioning</w:t>
            </w:r>
          </w:p>
          <w:p w14:paraId="15FC5E6F" w14:textId="77777777" w:rsidR="00C9270D" w:rsidRDefault="00C9270D" w:rsidP="00C9270D">
            <w:pPr>
              <w:numPr>
                <w:ilvl w:val="1"/>
                <w:numId w:val="38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0DBF8E3C" w14:textId="77777777" w:rsidR="00C9270D" w:rsidRDefault="00C9270D" w:rsidP="00C9270D">
            <w:pPr>
              <w:numPr>
                <w:ilvl w:val="2"/>
                <w:numId w:val="38"/>
              </w:numPr>
              <w:spacing w:after="0"/>
              <w:rPr>
                <w:bCs/>
                <w:color w:val="BFBFBF"/>
              </w:rPr>
            </w:pPr>
            <w:r>
              <w:rPr>
                <w:bCs/>
              </w:rPr>
              <w:t>(2</w:t>
            </w:r>
            <w:r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priority) Case 2a: </w:t>
            </w:r>
            <w:r>
              <w:t>UE-assisted/LMF-based positioning with UE-side model, AI/ML assisted positioning</w:t>
            </w:r>
            <w:r>
              <w:rPr>
                <w:bCs/>
                <w:color w:val="BFBFBF"/>
              </w:rPr>
              <w:tab/>
            </w:r>
          </w:p>
          <w:p w14:paraId="08C05956" w14:textId="77777777" w:rsidR="00C9270D" w:rsidRDefault="00C9270D" w:rsidP="00C9270D">
            <w:pPr>
              <w:numPr>
                <w:ilvl w:val="2"/>
                <w:numId w:val="38"/>
              </w:numPr>
              <w:spacing w:after="0"/>
              <w:rPr>
                <w:bCs/>
              </w:rPr>
            </w:pPr>
            <w:r>
              <w:rPr>
                <w:bCs/>
              </w:rPr>
              <w:t>(1</w:t>
            </w:r>
            <w:r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Case 3a: </w:t>
            </w:r>
            <w:r>
              <w:t>NG-RAN node assisted positioning with gNB-side model, AI/ML assisted positioning</w:t>
            </w:r>
          </w:p>
          <w:p w14:paraId="562FDAEF" w14:textId="77777777" w:rsidR="00C9270D" w:rsidRDefault="00C9270D" w:rsidP="00C9270D">
            <w:pPr>
              <w:numPr>
                <w:ilvl w:val="1"/>
                <w:numId w:val="38"/>
              </w:numPr>
              <w:spacing w:after="0"/>
              <w:rPr>
                <w:bCs/>
              </w:rPr>
            </w:pPr>
            <w:r>
              <w:rPr>
                <w:bCs/>
              </w:rPr>
              <w:t>Specify necessary measurements, signalling/mechanism(s) to facilitate LCM operations specific to the Positioning accuracy enhancements use cases, if any</w:t>
            </w:r>
          </w:p>
          <w:p w14:paraId="04EEE07D" w14:textId="77777777" w:rsidR="00C9270D" w:rsidRDefault="00C9270D" w:rsidP="00C9270D">
            <w:pPr>
              <w:numPr>
                <w:ilvl w:val="1"/>
                <w:numId w:val="38"/>
              </w:numPr>
              <w:spacing w:after="0"/>
              <w:rPr>
                <w:bCs/>
              </w:rPr>
            </w:pPr>
            <w:r>
              <w:rPr>
                <w:bCs/>
              </w:rPr>
              <w:t>Investigate and specify the necessary signalling of necessary measurement enhancements (if any)</w:t>
            </w:r>
          </w:p>
          <w:p w14:paraId="7E0FDD63" w14:textId="37088BCB" w:rsidR="003015B5" w:rsidRPr="00C9270D" w:rsidRDefault="00C9270D" w:rsidP="00C9270D">
            <w:pPr>
              <w:numPr>
                <w:ilvl w:val="1"/>
                <w:numId w:val="38"/>
              </w:numPr>
              <w:spacing w:after="0"/>
              <w:rPr>
                <w:bCs/>
              </w:rPr>
            </w:pPr>
            <w:r>
              <w:rPr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</w:tc>
      </w:tr>
    </w:tbl>
    <w:p w14:paraId="289B56C0" w14:textId="1F7DE8A9" w:rsidR="007D7858" w:rsidRPr="00190B36" w:rsidRDefault="00000000">
      <w:pPr>
        <w:spacing w:before="100" w:beforeAutospacing="1"/>
        <w:rPr>
          <w:rFonts w:eastAsia="ＭＳ 明朝"/>
          <w:color w:val="000000" w:themeColor="text1"/>
        </w:rPr>
      </w:pPr>
      <w:r>
        <w:rPr>
          <w:rFonts w:eastAsia="ＭＳ 明朝"/>
          <w:color w:val="000000" w:themeColor="text1"/>
        </w:rPr>
        <w:t>In this contribution, we discuss</w:t>
      </w:r>
      <w:r w:rsidR="00190B36">
        <w:rPr>
          <w:rFonts w:eastAsia="ＭＳ 明朝"/>
          <w:color w:val="000000" w:themeColor="text1"/>
        </w:rPr>
        <w:t xml:space="preserve"> specification support for </w:t>
      </w:r>
      <w:r w:rsidR="00C9270D">
        <w:rPr>
          <w:rFonts w:eastAsia="ＭＳ 明朝"/>
          <w:color w:val="000000" w:themeColor="text1"/>
        </w:rPr>
        <w:t>positioning accuracy enhancements</w:t>
      </w:r>
      <w:r>
        <w:rPr>
          <w:rFonts w:eastAsia="ＭＳ 明朝"/>
          <w:color w:val="000000" w:themeColor="text1"/>
        </w:rPr>
        <w:t>.</w:t>
      </w:r>
    </w:p>
    <w:p w14:paraId="0DEBC52F" w14:textId="01E5EF9C" w:rsidR="009D3044" w:rsidRPr="00406DA4" w:rsidRDefault="00000000" w:rsidP="009D3044">
      <w:pPr>
        <w:pStyle w:val="10"/>
        <w:spacing w:after="180"/>
        <w:rPr>
          <w:color w:val="000000" w:themeColor="text1"/>
          <w:lang w:val="en-US"/>
        </w:rPr>
      </w:pPr>
      <w:bookmarkStart w:id="4" w:name="OLE_LINK1"/>
      <w:r>
        <w:rPr>
          <w:color w:val="000000" w:themeColor="text1"/>
          <w:lang w:val="en-US"/>
        </w:rPr>
        <w:t>Discussions</w:t>
      </w:r>
    </w:p>
    <w:p w14:paraId="6848B5F9" w14:textId="12C0E886" w:rsidR="00992399" w:rsidRPr="00AD4A55" w:rsidRDefault="009D3044" w:rsidP="009B164D">
      <w:pPr>
        <w:pStyle w:val="2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Model Inference</w:t>
      </w:r>
    </w:p>
    <w:p w14:paraId="6A6C8FC1" w14:textId="1770FA7C" w:rsidR="00D75E35" w:rsidRDefault="00D75E35" w:rsidP="009B164D">
      <w:pPr>
        <w:rPr>
          <w:lang w:val="en-US"/>
        </w:rPr>
      </w:pPr>
      <w:r>
        <w:rPr>
          <w:lang w:val="en-US"/>
        </w:rPr>
        <w:t>I</w:t>
      </w:r>
      <w:r w:rsidR="00CC08C6">
        <w:rPr>
          <w:lang w:val="en-US"/>
        </w:rPr>
        <w:t xml:space="preserve">n terms of selecting which one of the CIR/PDP/DP as model inference input, there is the tradeoff between positioning accuracy requirement and reporting overhead. </w:t>
      </w:r>
      <w:r w:rsidR="004A0B3B" w:rsidRPr="004A0B3B">
        <w:rPr>
          <w:lang w:val="en-US"/>
        </w:rPr>
        <w:t xml:space="preserve">CIR contains timing, power and phase </w:t>
      </w:r>
      <w:r w:rsidR="004A0B3B">
        <w:rPr>
          <w:lang w:val="en-US"/>
        </w:rPr>
        <w:t xml:space="preserve">information </w:t>
      </w:r>
      <w:r w:rsidR="004A0B3B" w:rsidRPr="004A0B3B">
        <w:rPr>
          <w:lang w:val="en-US"/>
        </w:rPr>
        <w:t xml:space="preserve">of </w:t>
      </w:r>
      <w:r w:rsidR="004A0B3B">
        <w:rPr>
          <w:lang w:val="en-US"/>
        </w:rPr>
        <w:t xml:space="preserve">the </w:t>
      </w:r>
      <w:r w:rsidR="004A0B3B" w:rsidRPr="004A0B3B">
        <w:rPr>
          <w:lang w:val="en-US"/>
        </w:rPr>
        <w:t>channel respon</w:t>
      </w:r>
      <w:r w:rsidR="004A0B3B">
        <w:rPr>
          <w:lang w:val="en-US"/>
        </w:rPr>
        <w:t>s</w:t>
      </w:r>
      <w:r w:rsidR="004A0B3B" w:rsidRPr="004A0B3B">
        <w:rPr>
          <w:lang w:val="en-US"/>
        </w:rPr>
        <w:t>e</w:t>
      </w:r>
      <w:r w:rsidR="004A0B3B">
        <w:rPr>
          <w:lang w:val="en-US"/>
        </w:rPr>
        <w:t xml:space="preserve">, </w:t>
      </w:r>
      <w:r w:rsidR="004A0B3B" w:rsidRPr="004A0B3B">
        <w:rPr>
          <w:lang w:val="en-US"/>
        </w:rPr>
        <w:t>PDP</w:t>
      </w:r>
      <w:r w:rsidR="004A0B3B">
        <w:rPr>
          <w:lang w:val="en-US"/>
        </w:rPr>
        <w:t xml:space="preserve"> contains timing and p</w:t>
      </w:r>
      <w:r w:rsidR="004A0B3B" w:rsidRPr="004A0B3B">
        <w:rPr>
          <w:lang w:val="en-US"/>
        </w:rPr>
        <w:t xml:space="preserve">ower </w:t>
      </w:r>
      <w:r w:rsidR="004A0B3B">
        <w:rPr>
          <w:lang w:val="en-US"/>
        </w:rPr>
        <w:t xml:space="preserve">information </w:t>
      </w:r>
      <w:r w:rsidR="004A0B3B" w:rsidRPr="004A0B3B">
        <w:rPr>
          <w:lang w:val="en-US"/>
        </w:rPr>
        <w:t xml:space="preserve">of </w:t>
      </w:r>
      <w:r w:rsidR="004A0B3B">
        <w:rPr>
          <w:lang w:val="en-US"/>
        </w:rPr>
        <w:t xml:space="preserve">the </w:t>
      </w:r>
      <w:r w:rsidR="004A0B3B" w:rsidRPr="004A0B3B">
        <w:rPr>
          <w:lang w:val="en-US"/>
        </w:rPr>
        <w:t>channel response</w:t>
      </w:r>
      <w:r w:rsidR="004A0B3B">
        <w:rPr>
          <w:lang w:val="en-US"/>
        </w:rPr>
        <w:t xml:space="preserve">, and the DP contains only timing information </w:t>
      </w:r>
      <w:r>
        <w:rPr>
          <w:lang w:val="en-US"/>
        </w:rPr>
        <w:t>of</w:t>
      </w:r>
      <w:r w:rsidR="004A0B3B">
        <w:rPr>
          <w:lang w:val="en-US"/>
        </w:rPr>
        <w:t xml:space="preserve"> the channel response.</w:t>
      </w:r>
      <w:r w:rsidR="004A0B3B">
        <w:rPr>
          <w:rFonts w:hint="eastAsia"/>
          <w:lang w:val="en-US"/>
        </w:rPr>
        <w:t xml:space="preserve"> </w:t>
      </w:r>
      <w:r>
        <w:rPr>
          <w:lang w:val="en-US"/>
        </w:rPr>
        <w:t xml:space="preserve">That is, CIR will have </w:t>
      </w:r>
      <w:r>
        <w:rPr>
          <w:lang w:val="en-US"/>
        </w:rPr>
        <w:lastRenderedPageBreak/>
        <w:t>the largest measurement size for model inference input, PD</w:t>
      </w:r>
      <w:r w:rsidR="006F0F06">
        <w:rPr>
          <w:lang w:val="en-US"/>
        </w:rPr>
        <w:t>P</w:t>
      </w:r>
      <w:r>
        <w:rPr>
          <w:lang w:val="en-US"/>
        </w:rPr>
        <w:t xml:space="preserve"> has smaller measurement size for model inference input than CIR, and the DP has the smallest measurement size for model inference input.</w:t>
      </w:r>
    </w:p>
    <w:p w14:paraId="67104AF2" w14:textId="7D39C2DF" w:rsidR="00275911" w:rsidRDefault="00603542" w:rsidP="009B164D">
      <w:pPr>
        <w:rPr>
          <w:lang w:val="en-US"/>
        </w:rPr>
      </w:pPr>
      <w:r>
        <w:rPr>
          <w:lang w:val="en-US"/>
        </w:rPr>
        <w:t>A</w:t>
      </w:r>
      <w:r w:rsidR="00CC08C6">
        <w:rPr>
          <w:lang w:val="en-US"/>
        </w:rPr>
        <w:t xml:space="preserve">s summarized in the TR 38.843, more sources observed that, in the context of </w:t>
      </w:r>
      <w:r w:rsidR="004A0B3B">
        <w:rPr>
          <w:lang w:val="en-US"/>
        </w:rPr>
        <w:t xml:space="preserve">applying </w:t>
      </w:r>
      <w:r w:rsidR="00CC08C6">
        <w:rPr>
          <w:lang w:val="en-US"/>
        </w:rPr>
        <w:t>same model input dimension, selecting CIR as model inference input could provide best positioning accuracy</w:t>
      </w:r>
      <w:r w:rsidR="00BE4115">
        <w:rPr>
          <w:lang w:val="en-US"/>
        </w:rPr>
        <w:t>, with a cost of signaling overhead</w:t>
      </w:r>
      <w:r w:rsidR="00CC08C6">
        <w:rPr>
          <w:lang w:val="en-US"/>
        </w:rPr>
        <w:t>.</w:t>
      </w:r>
      <w:r w:rsidR="00275911">
        <w:rPr>
          <w:lang w:val="en-US"/>
        </w:rPr>
        <w:t xml:space="preserve"> </w:t>
      </w:r>
      <w:r w:rsidR="001B7DB3">
        <w:rPr>
          <w:lang w:val="en-US"/>
        </w:rPr>
        <w:t xml:space="preserve">While </w:t>
      </w:r>
      <w:r w:rsidR="00275911">
        <w:rPr>
          <w:lang w:val="en-US"/>
        </w:rPr>
        <w:t xml:space="preserve"> several sources observed that PDP could </w:t>
      </w:r>
      <w:r w:rsidR="001B7DB3">
        <w:rPr>
          <w:lang w:val="en-US"/>
        </w:rPr>
        <w:t xml:space="preserve">provide comparable accuracy performance as CIR but with reduced signaling overhead. We think it is not necessary to preclude CIR as </w:t>
      </w:r>
      <w:r w:rsidR="001A470F">
        <w:rPr>
          <w:lang w:val="en-US"/>
        </w:rPr>
        <w:t xml:space="preserve">model inference </w:t>
      </w:r>
      <w:r w:rsidR="001B7DB3">
        <w:rPr>
          <w:lang w:val="en-US"/>
        </w:rPr>
        <w:t xml:space="preserve">input </w:t>
      </w:r>
      <w:r w:rsidR="001A470F">
        <w:rPr>
          <w:lang w:val="en-US"/>
        </w:rPr>
        <w:t>for</w:t>
      </w:r>
      <w:r w:rsidR="001B7DB3">
        <w:rPr>
          <w:lang w:val="en-US"/>
        </w:rPr>
        <w:t xml:space="preserve"> the case 2b </w:t>
      </w:r>
      <w:r w:rsidR="001A470F">
        <w:rPr>
          <w:lang w:val="en-US"/>
        </w:rPr>
        <w:t>or to only limit CIR as model inference input for case 3b.</w:t>
      </w:r>
      <w:r w:rsidR="001B7DB3">
        <w:rPr>
          <w:lang w:val="en-US"/>
        </w:rPr>
        <w:t xml:space="preserve"> </w:t>
      </w:r>
      <w:r w:rsidR="001A470F">
        <w:rPr>
          <w:lang w:val="en-US"/>
        </w:rPr>
        <w:t>B</w:t>
      </w:r>
      <w:r w:rsidR="001B7DB3">
        <w:rPr>
          <w:lang w:val="en-US"/>
        </w:rPr>
        <w:t xml:space="preserve">oth the CIR and PDP could be considered as the model inference input to adapt to different deployments with different accuracy or measurement report requirements.  </w:t>
      </w:r>
    </w:p>
    <w:p w14:paraId="5883420B" w14:textId="071FE585" w:rsidR="00603542" w:rsidRDefault="00603542" w:rsidP="009B164D">
      <w:pPr>
        <w:rPr>
          <w:rFonts w:eastAsiaTheme="minorEastAsia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 w:rsidR="00F009A0">
        <w:rPr>
          <w:b/>
          <w:color w:val="000000" w:themeColor="text1"/>
          <w:u w:val="single"/>
          <w:lang w:val="en-US"/>
        </w:rPr>
        <w:t>1</w:t>
      </w:r>
      <w:r w:rsidRPr="0030642F">
        <w:rPr>
          <w:b/>
          <w:color w:val="000000" w:themeColor="text1"/>
          <w:u w:val="single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 xml:space="preserve">Support CIR/PDP as </w:t>
      </w:r>
      <w:r w:rsidR="00066253">
        <w:rPr>
          <w:rFonts w:eastAsiaTheme="minorEastAsia"/>
        </w:rPr>
        <w:t xml:space="preserve">AI/ML </w:t>
      </w:r>
      <w:r>
        <w:rPr>
          <w:rFonts w:eastAsiaTheme="minorEastAsia"/>
        </w:rPr>
        <w:t>mode</w:t>
      </w:r>
      <w:r w:rsidR="009F167F">
        <w:rPr>
          <w:rFonts w:eastAsiaTheme="minorEastAsia"/>
        </w:rPr>
        <w:t>l</w:t>
      </w:r>
      <w:r w:rsidR="00066253">
        <w:rPr>
          <w:rFonts w:eastAsiaTheme="minorEastAsia"/>
        </w:rPr>
        <w:t xml:space="preserve"> input for positioning</w:t>
      </w:r>
      <w:r>
        <w:rPr>
          <w:rFonts w:eastAsiaTheme="minorEastAsia"/>
        </w:rPr>
        <w:t>.</w:t>
      </w:r>
    </w:p>
    <w:p w14:paraId="254C3933" w14:textId="042BBD6F" w:rsidR="001A470F" w:rsidRDefault="00D75E35" w:rsidP="009B164D">
      <w:pPr>
        <w:rPr>
          <w:lang w:val="en-US"/>
        </w:rPr>
      </w:pPr>
      <w:r>
        <w:rPr>
          <w:rFonts w:hint="eastAsia"/>
          <w:lang w:val="en-US"/>
        </w:rPr>
        <w:t>F</w:t>
      </w:r>
      <w:r>
        <w:rPr>
          <w:lang w:val="en-US"/>
        </w:rPr>
        <w:t xml:space="preserve">or </w:t>
      </w:r>
      <w:r w:rsidRPr="00E57C1C">
        <w:rPr>
          <w:lang w:val="en-US"/>
        </w:rPr>
        <w:t>direct AI/ML positioning</w:t>
      </w:r>
      <w:r>
        <w:rPr>
          <w:lang w:val="en-US"/>
        </w:rPr>
        <w:t xml:space="preserve"> with UE-side model (case 1)</w:t>
      </w:r>
      <w:r w:rsidRPr="00E57C1C">
        <w:rPr>
          <w:lang w:val="en-US"/>
        </w:rPr>
        <w:t xml:space="preserve">, there </w:t>
      </w:r>
      <w:r>
        <w:rPr>
          <w:lang w:val="en-US"/>
        </w:rPr>
        <w:t xml:space="preserve">may be </w:t>
      </w:r>
      <w:r w:rsidR="007825EF">
        <w:rPr>
          <w:lang w:val="en-US"/>
        </w:rPr>
        <w:t xml:space="preserve">no </w:t>
      </w:r>
      <w:r w:rsidRPr="00E57C1C">
        <w:rPr>
          <w:lang w:val="en-US"/>
        </w:rPr>
        <w:t>specification impa</w:t>
      </w:r>
      <w:r>
        <w:rPr>
          <w:lang w:val="en-US"/>
        </w:rPr>
        <w:t>c</w:t>
      </w:r>
      <w:r w:rsidRPr="00E57C1C">
        <w:rPr>
          <w:lang w:val="en-US"/>
        </w:rPr>
        <w:t>t</w:t>
      </w:r>
      <w:r>
        <w:rPr>
          <w:lang w:val="en-US"/>
        </w:rPr>
        <w:t xml:space="preserve"> </w:t>
      </w:r>
      <w:r w:rsidR="007825EF">
        <w:rPr>
          <w:lang w:val="en-US"/>
        </w:rPr>
        <w:t xml:space="preserve">caused by the </w:t>
      </w:r>
      <w:r w:rsidR="00F72A3C">
        <w:rPr>
          <w:lang w:val="en-US"/>
        </w:rPr>
        <w:t xml:space="preserve">new measurement types, given </w:t>
      </w:r>
      <w:r w:rsidR="00CD48FC">
        <w:rPr>
          <w:lang w:val="en-US"/>
        </w:rPr>
        <w:t>new measurement CIR/PDP are applied within the UE and there is no need to report new measurement CIR/PDP</w:t>
      </w:r>
      <w:r w:rsidRPr="00E57C1C">
        <w:rPr>
          <w:lang w:val="en-US"/>
        </w:rPr>
        <w:t>.</w:t>
      </w:r>
      <w:r>
        <w:rPr>
          <w:lang w:val="en-US"/>
        </w:rPr>
        <w:t xml:space="preserve"> While for direct AI/ML positioning with LMF-side model (case 2b and case 3b), </w:t>
      </w:r>
      <w:r w:rsidR="00275911">
        <w:rPr>
          <w:lang w:val="en-US"/>
        </w:rPr>
        <w:t xml:space="preserve">the new measurement types of CIR/PDP would have the specification impact on the measurement reports from UE to LMF and from gNB to LMF. </w:t>
      </w:r>
      <w:r w:rsidR="00CD48FC">
        <w:rPr>
          <w:lang w:val="en-US"/>
        </w:rPr>
        <w:t>To accommodate the n</w:t>
      </w:r>
      <w:r w:rsidR="002522AE">
        <w:rPr>
          <w:lang w:val="en-US"/>
        </w:rPr>
        <w:t>ew</w:t>
      </w:r>
      <w:r w:rsidR="00CD48FC">
        <w:rPr>
          <w:lang w:val="en-US"/>
        </w:rPr>
        <w:t xml:space="preserve"> measurement types, new </w:t>
      </w:r>
      <w:r w:rsidR="002522AE">
        <w:rPr>
          <w:lang w:val="en-US"/>
        </w:rPr>
        <w:t xml:space="preserve">IEs </w:t>
      </w:r>
      <w:r w:rsidR="00CD48FC">
        <w:rPr>
          <w:lang w:val="en-US"/>
        </w:rPr>
        <w:t>can be added to</w:t>
      </w:r>
      <w:r w:rsidR="002522AE">
        <w:rPr>
          <w:lang w:val="en-US"/>
        </w:rPr>
        <w:t xml:space="preserve"> LPP or NRPPa messages</w:t>
      </w:r>
      <w:r w:rsidR="00CD48FC">
        <w:rPr>
          <w:lang w:val="en-US"/>
        </w:rPr>
        <w:t>. These new IEs</w:t>
      </w:r>
      <w:r w:rsidR="002522AE">
        <w:rPr>
          <w:lang w:val="en-US"/>
        </w:rPr>
        <w:t xml:space="preserve"> </w:t>
      </w:r>
      <w:r w:rsidR="00CD48FC">
        <w:rPr>
          <w:lang w:val="en-US"/>
        </w:rPr>
        <w:t xml:space="preserve">would enable </w:t>
      </w:r>
      <w:r w:rsidR="002522AE">
        <w:rPr>
          <w:lang w:val="en-US"/>
        </w:rPr>
        <w:t xml:space="preserve">LMF </w:t>
      </w:r>
      <w:r w:rsidR="00CD48FC">
        <w:rPr>
          <w:lang w:val="en-US"/>
        </w:rPr>
        <w:t>to</w:t>
      </w:r>
      <w:r w:rsidR="002522AE">
        <w:rPr>
          <w:lang w:val="en-US"/>
        </w:rPr>
        <w:t xml:space="preserve"> request corresponding positioning measurements from UE/gNB.</w:t>
      </w:r>
      <w:r w:rsidR="003154FA">
        <w:rPr>
          <w:lang w:val="en-US"/>
        </w:rPr>
        <w:t xml:space="preserve"> The UE or gNB can report </w:t>
      </w:r>
      <w:r w:rsidR="00CD48FC">
        <w:rPr>
          <w:lang w:val="en-US"/>
        </w:rPr>
        <w:t xml:space="preserve">back </w:t>
      </w:r>
      <w:r w:rsidR="003154FA">
        <w:rPr>
          <w:lang w:val="en-US"/>
        </w:rPr>
        <w:t>corresponding measurement results in response to the request from LMF.</w:t>
      </w:r>
    </w:p>
    <w:p w14:paraId="534152A7" w14:textId="0B67FF16" w:rsidR="00CD48FC" w:rsidRDefault="00066253" w:rsidP="00066253">
      <w:pPr>
        <w:rPr>
          <w:lang w:val="en-US"/>
        </w:rPr>
      </w:pPr>
      <w:r>
        <w:t>Moreover</w:t>
      </w:r>
      <w:r>
        <w:rPr>
          <w:lang w:val="en-US"/>
        </w:rPr>
        <w:t xml:space="preserve">, the measurement size for model inference input also has the </w:t>
      </w:r>
      <w:r w:rsidR="00443FFF">
        <w:rPr>
          <w:lang w:val="en-US"/>
        </w:rPr>
        <w:t xml:space="preserve">potential specification </w:t>
      </w:r>
      <w:r>
        <w:rPr>
          <w:lang w:val="en-US"/>
        </w:rPr>
        <w:t>impact on the signaling overhead.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It was observed that reducing consecutive </w:t>
      </w:r>
      <w:r>
        <w:rPr>
          <w:rFonts w:hint="eastAsia"/>
          <w:lang w:val="en-US"/>
        </w:rPr>
        <w:t>T</w:t>
      </w:r>
      <w:r>
        <w:rPr>
          <w:lang w:val="en-US"/>
        </w:rPr>
        <w:t xml:space="preserve">ime domain samples to a certain radio will not appreciably degrade the positioning accuracy. Also applying time domain samples with strongest power to a certain radio will also not appreciably degrade the positioning accuracy. </w:t>
      </w:r>
      <w:r w:rsidR="00890C07">
        <w:rPr>
          <w:lang w:val="en-US"/>
        </w:rPr>
        <w:t>To alleviate the measurement reporting overhead</w:t>
      </w:r>
      <w:r w:rsidR="00890C07">
        <w:rPr>
          <w:rFonts w:hint="eastAsia"/>
          <w:lang w:val="en-US"/>
        </w:rPr>
        <w:t>,</w:t>
      </w:r>
      <w:r w:rsidR="00890C07">
        <w:rPr>
          <w:lang w:val="en-US"/>
        </w:rPr>
        <w:t xml:space="preserve"> </w:t>
      </w:r>
      <w:r w:rsidR="00CD48FC">
        <w:rPr>
          <w:lang w:val="en-US"/>
        </w:rPr>
        <w:t xml:space="preserve">the specifics of how to </w:t>
      </w:r>
      <w:r w:rsidR="00890C07">
        <w:rPr>
          <w:lang w:val="en-US"/>
        </w:rPr>
        <w:t>truncat</w:t>
      </w:r>
      <w:r w:rsidR="00CD48FC">
        <w:rPr>
          <w:lang w:val="en-US"/>
        </w:rPr>
        <w:t>e</w:t>
      </w:r>
      <w:r w:rsidR="00890C07">
        <w:rPr>
          <w:lang w:val="en-US"/>
        </w:rPr>
        <w:t xml:space="preserve"> CIR/PD</w:t>
      </w:r>
      <w:r w:rsidR="00443FFF">
        <w:rPr>
          <w:lang w:val="en-US"/>
        </w:rPr>
        <w:t>P</w:t>
      </w:r>
      <w:r w:rsidR="00890C07">
        <w:rPr>
          <w:lang w:val="en-US"/>
        </w:rPr>
        <w:t xml:space="preserve"> in the time domain</w:t>
      </w:r>
      <w:r w:rsidR="00CD48FC">
        <w:rPr>
          <w:lang w:val="en-US"/>
        </w:rPr>
        <w:t>,</w:t>
      </w:r>
      <w:r w:rsidR="00890C07">
        <w:rPr>
          <w:lang w:val="en-US"/>
        </w:rPr>
        <w:t xml:space="preserve"> </w:t>
      </w:r>
      <w:r w:rsidR="00CD48FC">
        <w:rPr>
          <w:lang w:val="en-US"/>
        </w:rPr>
        <w:t xml:space="preserve">such as determining the optimal truncation length and position, requires further discussion. </w:t>
      </w:r>
    </w:p>
    <w:p w14:paraId="0FEB92B8" w14:textId="2F9F8D9E" w:rsidR="003154FA" w:rsidRDefault="002522AE" w:rsidP="003154FA">
      <w:pPr>
        <w:spacing w:after="0" w:afterAutospacing="0"/>
        <w:rPr>
          <w:rFonts w:eastAsiaTheme="minorEastAsia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 w:rsidR="00F009A0">
        <w:rPr>
          <w:b/>
          <w:color w:val="000000" w:themeColor="text1"/>
          <w:u w:val="single"/>
          <w:lang w:val="en-US"/>
        </w:rPr>
        <w:t>2</w:t>
      </w:r>
      <w:r>
        <w:rPr>
          <w:b/>
          <w:color w:val="000000" w:themeColor="text1"/>
          <w:u w:val="single"/>
          <w:lang w:val="en-US"/>
        </w:rPr>
        <w:t xml:space="preserve">: </w:t>
      </w:r>
      <w:r>
        <w:rPr>
          <w:rFonts w:eastAsiaTheme="minorEastAsia"/>
        </w:rPr>
        <w:t xml:space="preserve">For direct AI/ML positioning with LMF-side mode (case 2b and 3b), </w:t>
      </w:r>
    </w:p>
    <w:p w14:paraId="4234B345" w14:textId="77777777" w:rsidR="003154FA" w:rsidRPr="003154FA" w:rsidRDefault="003154FA" w:rsidP="003154FA">
      <w:pPr>
        <w:pStyle w:val="aff9"/>
        <w:numPr>
          <w:ilvl w:val="0"/>
          <w:numId w:val="42"/>
        </w:numPr>
        <w:ind w:firstLineChars="0"/>
        <w:rPr>
          <w:bCs/>
          <w:color w:val="000000" w:themeColor="text1"/>
          <w:lang w:val="en-US"/>
        </w:rPr>
      </w:pPr>
      <w:r w:rsidRPr="003154FA">
        <w:rPr>
          <w:rFonts w:eastAsiaTheme="minorEastAsia"/>
        </w:rPr>
        <w:t xml:space="preserve">introduce </w:t>
      </w:r>
      <w:r w:rsidR="002522AE" w:rsidRPr="003154FA">
        <w:rPr>
          <w:bCs/>
          <w:color w:val="000000" w:themeColor="text1"/>
          <w:lang w:val="en-US"/>
        </w:rPr>
        <w:t xml:space="preserve">new IEs in LPP or NRPPa </w:t>
      </w:r>
      <w:r w:rsidRPr="003154FA">
        <w:rPr>
          <w:bCs/>
          <w:color w:val="000000" w:themeColor="text1"/>
          <w:lang w:val="en-US"/>
        </w:rPr>
        <w:t>signaling</w:t>
      </w:r>
      <w:r w:rsidR="002522AE" w:rsidRPr="003154FA">
        <w:rPr>
          <w:bCs/>
          <w:color w:val="000000" w:themeColor="text1"/>
          <w:lang w:val="en-US"/>
        </w:rPr>
        <w:t xml:space="preserve"> </w:t>
      </w:r>
      <w:r w:rsidRPr="003154FA">
        <w:rPr>
          <w:bCs/>
          <w:color w:val="000000" w:themeColor="text1"/>
          <w:lang w:val="en-US"/>
        </w:rPr>
        <w:t>to</w:t>
      </w:r>
      <w:r w:rsidR="002522AE" w:rsidRPr="003154FA">
        <w:rPr>
          <w:bCs/>
          <w:color w:val="000000" w:themeColor="text1"/>
          <w:lang w:val="en-US"/>
        </w:rPr>
        <w:t xml:space="preserve"> request new types of UE measurement reports</w:t>
      </w:r>
      <w:r w:rsidR="0038238A" w:rsidRPr="003154FA">
        <w:rPr>
          <w:bCs/>
          <w:color w:val="000000" w:themeColor="text1"/>
          <w:lang w:val="en-US"/>
        </w:rPr>
        <w:t xml:space="preserve"> (CIR/PDP)</w:t>
      </w:r>
      <w:r w:rsidR="002522AE" w:rsidRPr="003154FA">
        <w:rPr>
          <w:bCs/>
          <w:color w:val="000000" w:themeColor="text1"/>
          <w:lang w:val="en-US"/>
        </w:rPr>
        <w:t>.</w:t>
      </w:r>
    </w:p>
    <w:p w14:paraId="6BBB6C94" w14:textId="2B35F48E" w:rsidR="003154FA" w:rsidRDefault="003154FA" w:rsidP="002522AE">
      <w:pPr>
        <w:pStyle w:val="aff9"/>
        <w:numPr>
          <w:ilvl w:val="0"/>
          <w:numId w:val="42"/>
        </w:numPr>
        <w:ind w:firstLineChars="0"/>
        <w:rPr>
          <w:bCs/>
          <w:color w:val="000000" w:themeColor="text1"/>
          <w:lang w:val="en-US"/>
        </w:rPr>
      </w:pPr>
      <w:r w:rsidRPr="003154FA">
        <w:rPr>
          <w:rFonts w:eastAsiaTheme="minorEastAsia"/>
        </w:rPr>
        <w:t xml:space="preserve">introduce </w:t>
      </w:r>
      <w:r w:rsidRPr="003154FA">
        <w:rPr>
          <w:bCs/>
          <w:color w:val="000000" w:themeColor="text1"/>
          <w:lang w:val="en-US"/>
        </w:rPr>
        <w:t>new IEs in LPP or NRPPa signaling to report the new types of UE measurement (CIR/PDP).</w:t>
      </w:r>
    </w:p>
    <w:p w14:paraId="4FF3ACEC" w14:textId="68630AC4" w:rsidR="00E12294" w:rsidRPr="003154FA" w:rsidRDefault="00443FFF" w:rsidP="002522AE">
      <w:pPr>
        <w:pStyle w:val="aff9"/>
        <w:numPr>
          <w:ilvl w:val="0"/>
          <w:numId w:val="42"/>
        </w:numPr>
        <w:ind w:firstLineChars="0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>Consider the report format of truncated CIR/PD</w:t>
      </w:r>
      <w:r w:rsidR="00491FBF">
        <w:rPr>
          <w:bCs/>
          <w:color w:val="000000" w:themeColor="text1"/>
          <w:lang w:val="en-US"/>
        </w:rPr>
        <w:t>P</w:t>
      </w:r>
      <w:r>
        <w:rPr>
          <w:bCs/>
          <w:color w:val="000000" w:themeColor="text1"/>
          <w:lang w:val="en-US"/>
        </w:rPr>
        <w:t xml:space="preserve"> including truncated length and position.</w:t>
      </w:r>
    </w:p>
    <w:p w14:paraId="083F9BC8" w14:textId="13EB880B" w:rsidR="000024FE" w:rsidRDefault="001D1194" w:rsidP="009B164D">
      <w:pPr>
        <w:rPr>
          <w:rFonts w:eastAsiaTheme="minorEastAsia"/>
        </w:rPr>
      </w:pPr>
      <w:r>
        <w:rPr>
          <w:rFonts w:eastAsiaTheme="minorEastAsia"/>
        </w:rPr>
        <w:t>For AI/ML assist</w:t>
      </w:r>
      <w:r w:rsidR="001F5946">
        <w:rPr>
          <w:rFonts w:eastAsiaTheme="minorEastAsia"/>
        </w:rPr>
        <w:t xml:space="preserve">ed </w:t>
      </w:r>
      <w:r>
        <w:rPr>
          <w:rFonts w:eastAsiaTheme="minorEastAsia"/>
        </w:rPr>
        <w:t>positioning</w:t>
      </w:r>
      <w:r w:rsidR="001F5946">
        <w:rPr>
          <w:rFonts w:eastAsiaTheme="minorEastAsia"/>
        </w:rPr>
        <w:t xml:space="preserve"> with UE-assisted </w:t>
      </w:r>
      <w:r>
        <w:rPr>
          <w:rFonts w:eastAsiaTheme="minorEastAsia"/>
        </w:rPr>
        <w:t>case 2</w:t>
      </w:r>
      <w:r w:rsidR="001F5946">
        <w:rPr>
          <w:rFonts w:eastAsiaTheme="minorEastAsia"/>
        </w:rPr>
        <w:t xml:space="preserve">a or </w:t>
      </w:r>
      <w:r w:rsidR="001F5946" w:rsidRPr="001F5946">
        <w:rPr>
          <w:rFonts w:eastAsiaTheme="minorEastAsia"/>
        </w:rPr>
        <w:t>NG-RAN node assisted</w:t>
      </w:r>
      <w:r>
        <w:rPr>
          <w:rFonts w:eastAsiaTheme="minorEastAsia"/>
        </w:rPr>
        <w:t xml:space="preserve"> </w:t>
      </w:r>
      <w:r w:rsidR="001F5946">
        <w:rPr>
          <w:rFonts w:eastAsiaTheme="minorEastAsia"/>
        </w:rPr>
        <w:t>case</w:t>
      </w:r>
      <w:r>
        <w:rPr>
          <w:rFonts w:eastAsiaTheme="minorEastAsia"/>
        </w:rPr>
        <w:t xml:space="preserve"> 3</w:t>
      </w:r>
      <w:r w:rsidR="001F5946">
        <w:rPr>
          <w:rFonts w:eastAsiaTheme="minorEastAsia"/>
        </w:rPr>
        <w:t xml:space="preserve">a, the UE or the gNB </w:t>
      </w:r>
      <w:r w:rsidR="00F565B2">
        <w:rPr>
          <w:rFonts w:eastAsiaTheme="minorEastAsia"/>
        </w:rPr>
        <w:t>employ</w:t>
      </w:r>
      <w:r w:rsidR="001F5946">
        <w:rPr>
          <w:rFonts w:eastAsiaTheme="minorEastAsia"/>
        </w:rPr>
        <w:t xml:space="preserve"> the model to </w:t>
      </w:r>
      <w:r w:rsidR="00F565B2">
        <w:rPr>
          <w:rFonts w:eastAsiaTheme="minorEastAsia"/>
        </w:rPr>
        <w:t xml:space="preserve">analyse the collected data and </w:t>
      </w:r>
      <w:r w:rsidR="000F2DAC">
        <w:rPr>
          <w:rFonts w:eastAsiaTheme="minorEastAsia"/>
        </w:rPr>
        <w:t>derive</w:t>
      </w:r>
      <w:r w:rsidR="001F5946">
        <w:rPr>
          <w:rFonts w:eastAsiaTheme="minorEastAsia"/>
        </w:rPr>
        <w:t xml:space="preserve"> the </w:t>
      </w:r>
      <w:r w:rsidR="002D1B7B">
        <w:rPr>
          <w:rFonts w:eastAsiaTheme="minorEastAsia"/>
        </w:rPr>
        <w:t>intermediate features</w:t>
      </w:r>
      <w:r w:rsidR="00F565B2">
        <w:rPr>
          <w:rFonts w:eastAsiaTheme="minorEastAsia"/>
        </w:rPr>
        <w:t>. A new measurement type ToA, which</w:t>
      </w:r>
      <w:r w:rsidR="008854DC">
        <w:rPr>
          <w:rFonts w:eastAsiaTheme="minorEastAsia"/>
        </w:rPr>
        <w:t xml:space="preserve"> measures the </w:t>
      </w:r>
      <w:r w:rsidR="00F565B2">
        <w:rPr>
          <w:rFonts w:eastAsiaTheme="minorEastAsia"/>
        </w:rPr>
        <w:t xml:space="preserve">propagation time of a signal from transmitter to receiver, can improve the positioning accuracy due to </w:t>
      </w:r>
      <w:r w:rsidR="008854DC">
        <w:rPr>
          <w:rFonts w:eastAsiaTheme="minorEastAsia"/>
        </w:rPr>
        <w:t>it</w:t>
      </w:r>
      <w:r w:rsidR="00F565B2">
        <w:rPr>
          <w:rFonts w:eastAsiaTheme="minorEastAsia"/>
        </w:rPr>
        <w:t xml:space="preserve">s direct relationship with distance. </w:t>
      </w:r>
      <w:r w:rsidR="00F565B2">
        <w:rPr>
          <w:rFonts w:eastAsiaTheme="minorEastAsia" w:hint="eastAsia"/>
        </w:rPr>
        <w:t>T</w:t>
      </w:r>
      <w:r w:rsidR="00F565B2">
        <w:rPr>
          <w:rFonts w:eastAsiaTheme="minorEastAsia"/>
        </w:rPr>
        <w:t xml:space="preserve">herefore, in addition to the existing measurement such as RSTD, the new measurement type ToA can be also considered as the intermediate features inferred by the UE-side model or by the gNB-side model. Upon deriving the intermediate features, they are reported </w:t>
      </w:r>
      <w:r w:rsidR="002D1B7B">
        <w:rPr>
          <w:rFonts w:eastAsiaTheme="minorEastAsia"/>
        </w:rPr>
        <w:t>to the LMF by LPP signalling or NRPPa signalling.</w:t>
      </w:r>
      <w:r w:rsidR="000024FE">
        <w:rPr>
          <w:rFonts w:eastAsiaTheme="minorEastAsia"/>
        </w:rPr>
        <w:t xml:space="preserve"> </w:t>
      </w:r>
      <w:r w:rsidR="008854DC">
        <w:rPr>
          <w:rFonts w:eastAsiaTheme="minorEastAsia"/>
        </w:rPr>
        <w:t xml:space="preserve">New IEs in LPP signalling or NRPPa signalling can be introduced to report the new measurement ToA. </w:t>
      </w:r>
    </w:p>
    <w:p w14:paraId="6F344E2F" w14:textId="0C6B9DE6" w:rsidR="009B164D" w:rsidRPr="00491FBF" w:rsidRDefault="000024FE" w:rsidP="00491FBF">
      <w:pPr>
        <w:spacing w:after="240" w:afterAutospacing="0"/>
        <w:rPr>
          <w:rFonts w:eastAsiaTheme="minorEastAsia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 w:rsidR="00F009A0">
        <w:rPr>
          <w:b/>
          <w:color w:val="000000" w:themeColor="text1"/>
          <w:u w:val="single"/>
          <w:lang w:val="en-US"/>
        </w:rPr>
        <w:t>3</w:t>
      </w:r>
      <w:r>
        <w:rPr>
          <w:b/>
          <w:color w:val="000000" w:themeColor="text1"/>
          <w:u w:val="single"/>
          <w:lang w:val="en-US"/>
        </w:rPr>
        <w:t xml:space="preserve">: </w:t>
      </w:r>
      <w:r>
        <w:rPr>
          <w:rFonts w:eastAsiaTheme="minorEastAsia"/>
        </w:rPr>
        <w:t xml:space="preserve">For AI/ML assisted positioning (case 2a and 3a), </w:t>
      </w:r>
      <w:r w:rsidRPr="00437AEF">
        <w:rPr>
          <w:rFonts w:eastAsiaTheme="minorEastAsia"/>
        </w:rPr>
        <w:t xml:space="preserve">introduce </w:t>
      </w:r>
      <w:r w:rsidRPr="00437AEF">
        <w:rPr>
          <w:bCs/>
          <w:color w:val="000000" w:themeColor="text1"/>
          <w:lang w:val="en-US"/>
        </w:rPr>
        <w:t xml:space="preserve">new IEs in LPP or NRPPa signaling to report the new measurement </w:t>
      </w:r>
      <w:r w:rsidR="000F2DAC">
        <w:rPr>
          <w:bCs/>
          <w:color w:val="000000" w:themeColor="text1"/>
          <w:lang w:val="en-US"/>
        </w:rPr>
        <w:t xml:space="preserve">such as </w:t>
      </w:r>
      <w:r w:rsidR="00437AEF" w:rsidRPr="00437AEF">
        <w:rPr>
          <w:bCs/>
          <w:color w:val="000000" w:themeColor="text1"/>
          <w:lang w:val="en-US"/>
        </w:rPr>
        <w:t>ToA</w:t>
      </w:r>
      <w:r w:rsidRPr="00437AEF">
        <w:rPr>
          <w:bCs/>
          <w:color w:val="000000" w:themeColor="text1"/>
          <w:lang w:val="en-US"/>
        </w:rPr>
        <w:t>.</w:t>
      </w:r>
    </w:p>
    <w:p w14:paraId="5249B371" w14:textId="12D8609D" w:rsidR="00807B0C" w:rsidRDefault="00436C25" w:rsidP="00C23A42">
      <w:pPr>
        <w:pStyle w:val="2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lastRenderedPageBreak/>
        <w:t>Model training</w:t>
      </w:r>
    </w:p>
    <w:p w14:paraId="60E43F52" w14:textId="0E96565A" w:rsidR="00F36F44" w:rsidRPr="00F36F44" w:rsidRDefault="00F36F44" w:rsidP="00436C25">
      <w:pPr>
        <w:rPr>
          <w:lang w:val="en-US"/>
        </w:rPr>
      </w:pPr>
      <w:r>
        <w:rPr>
          <w:rFonts w:hint="eastAsia"/>
          <w:lang w:val="en-US"/>
        </w:rPr>
        <w:t>R</w:t>
      </w:r>
      <w:r>
        <w:rPr>
          <w:lang w:val="en-US"/>
        </w:rPr>
        <w:t xml:space="preserve">egarding data collection for model training, </w:t>
      </w:r>
      <w:r w:rsidR="00F57252">
        <w:rPr>
          <w:lang w:val="en-US"/>
        </w:rPr>
        <w:t xml:space="preserve">maintaining consistency between model training and model inference is crucial for the effectiveness of the model application. Therefore, </w:t>
      </w:r>
      <w:r w:rsidR="005D5EA6">
        <w:rPr>
          <w:lang w:val="en-US"/>
        </w:rPr>
        <w:t xml:space="preserve">CIR/PDP could be supported as the </w:t>
      </w:r>
      <w:r w:rsidR="00F57252">
        <w:rPr>
          <w:lang w:val="en-US"/>
        </w:rPr>
        <w:t xml:space="preserve">types of </w:t>
      </w:r>
      <w:r>
        <w:rPr>
          <w:lang w:val="en-US"/>
        </w:rPr>
        <w:t xml:space="preserve">data </w:t>
      </w:r>
      <w:r w:rsidR="00F57252">
        <w:rPr>
          <w:lang w:val="en-US"/>
        </w:rPr>
        <w:t xml:space="preserve">collected </w:t>
      </w:r>
      <w:r>
        <w:rPr>
          <w:lang w:val="en-US"/>
        </w:rPr>
        <w:t>for model training</w:t>
      </w:r>
      <w:r w:rsidR="005D5EA6">
        <w:rPr>
          <w:lang w:val="en-US"/>
        </w:rPr>
        <w:t>.</w:t>
      </w:r>
      <w:r w:rsidR="00F57252">
        <w:rPr>
          <w:lang w:val="en-US"/>
        </w:rPr>
        <w:t xml:space="preserve">  </w:t>
      </w:r>
    </w:p>
    <w:p w14:paraId="62A83E2C" w14:textId="180A88E4" w:rsidR="00F36F44" w:rsidRDefault="00F36F44" w:rsidP="00F36F44">
      <w:pPr>
        <w:rPr>
          <w:rFonts w:eastAsiaTheme="minorEastAsia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 w:rsidR="00F009A0">
        <w:rPr>
          <w:b/>
          <w:color w:val="000000" w:themeColor="text1"/>
          <w:u w:val="single"/>
          <w:lang w:val="en-US"/>
        </w:rPr>
        <w:t>4</w:t>
      </w:r>
      <w:r w:rsidRPr="0030642F">
        <w:rPr>
          <w:b/>
          <w:color w:val="000000" w:themeColor="text1"/>
          <w:u w:val="single"/>
          <w:lang w:val="en-US"/>
        </w:rPr>
        <w:t>:</w:t>
      </w:r>
      <w:r w:rsidRPr="0030642F">
        <w:rPr>
          <w:rFonts w:eastAsiaTheme="minorEastAsia"/>
        </w:rPr>
        <w:t xml:space="preserve"> </w:t>
      </w:r>
      <w:r w:rsidR="005D5EA6">
        <w:rPr>
          <w:rFonts w:eastAsiaTheme="minorEastAsia"/>
        </w:rPr>
        <w:t>Regarding the data collection for model training for positioning, s</w:t>
      </w:r>
      <w:r>
        <w:rPr>
          <w:rFonts w:eastAsiaTheme="minorEastAsia"/>
        </w:rPr>
        <w:t>upport CIR/PDP as AI/ML model input.</w:t>
      </w:r>
    </w:p>
    <w:p w14:paraId="462DA6DA" w14:textId="77777777" w:rsidR="00A72C69" w:rsidRDefault="00491FBF" w:rsidP="00F57252">
      <w:r>
        <w:t xml:space="preserve">For </w:t>
      </w:r>
      <w:r w:rsidR="003B6EFC">
        <w:t xml:space="preserve">the UE side AI/ML </w:t>
      </w:r>
      <w:r>
        <w:t xml:space="preserve">model training </w:t>
      </w:r>
      <w:r w:rsidR="003B6EFC">
        <w:t xml:space="preserve">for </w:t>
      </w:r>
      <w:r w:rsidR="003F16CE">
        <w:t>case 1 and case 2a</w:t>
      </w:r>
      <w:r w:rsidR="003B6EFC">
        <w:t>, which involve UE-based and UE-assisted positioning, respectively</w:t>
      </w:r>
      <w:r>
        <w:t xml:space="preserve">, </w:t>
      </w:r>
      <w:r w:rsidR="003B6EFC">
        <w:t xml:space="preserve">the process of model training is largely determined by the implementation on the UE side. </w:t>
      </w:r>
      <w:r w:rsidR="00744304">
        <w:t>In</w:t>
      </w:r>
      <w:r w:rsidR="003F16CE">
        <w:t xml:space="preserve"> supervised learning</w:t>
      </w:r>
      <w:r w:rsidR="003B6EFC">
        <w:t xml:space="preserve"> scenarios</w:t>
      </w:r>
      <w:r w:rsidR="003F16CE">
        <w:t xml:space="preserve">, </w:t>
      </w:r>
      <w:r w:rsidR="00744304">
        <w:t xml:space="preserve">models </w:t>
      </w:r>
      <w:r w:rsidR="003B6EFC">
        <w:t xml:space="preserve">training relies </w:t>
      </w:r>
      <w:r w:rsidR="00744304">
        <w:t xml:space="preserve">on the dataset that includes the input and it corresponding ground truth labels. The </w:t>
      </w:r>
      <w:r w:rsidR="003F16CE">
        <w:t>ground truth labels</w:t>
      </w:r>
      <w:r w:rsidR="00744304">
        <w:t xml:space="preserve">, serving as the reference point or the benchmark, </w:t>
      </w:r>
      <w:r w:rsidR="003F16CE">
        <w:t xml:space="preserve">can be used by the model to learn </w:t>
      </w:r>
      <w:r w:rsidR="00744304">
        <w:t xml:space="preserve">or evaluate </w:t>
      </w:r>
      <w:r w:rsidR="003F16CE">
        <w:t xml:space="preserve">the correct output </w:t>
      </w:r>
      <w:r w:rsidR="00744304">
        <w:t>from</w:t>
      </w:r>
      <w:r w:rsidR="003F16CE">
        <w:t xml:space="preserve"> </w:t>
      </w:r>
      <w:r w:rsidR="00744304">
        <w:t>input data.</w:t>
      </w:r>
      <w:r w:rsidR="003F16CE">
        <w:t xml:space="preserve"> </w:t>
      </w:r>
    </w:p>
    <w:p w14:paraId="54856864" w14:textId="14A5EBF6" w:rsidR="003F16CE" w:rsidRDefault="003B6EFC" w:rsidP="00F57252">
      <w:r>
        <w:t>F</w:t>
      </w:r>
      <w:r w:rsidRPr="003F16CE">
        <w:t xml:space="preserve">or </w:t>
      </w:r>
      <w:r w:rsidR="0008279D">
        <w:t>UE side model (c</w:t>
      </w:r>
      <w:r w:rsidRPr="003F16CE">
        <w:t>ase 1</w:t>
      </w:r>
      <w:r w:rsidR="0008279D">
        <w:t xml:space="preserve"> and case 2a</w:t>
      </w:r>
      <w:r w:rsidRPr="003F16CE">
        <w:t>)</w:t>
      </w:r>
      <w:r w:rsidR="0008279D">
        <w:t xml:space="preserve">, </w:t>
      </w:r>
      <w:r w:rsidR="003F16CE" w:rsidRPr="003F16CE">
        <w:t>PRU</w:t>
      </w:r>
      <w:r w:rsidR="00BD58DB">
        <w:t xml:space="preserve"> or gNB</w:t>
      </w:r>
      <w:r w:rsidR="003F16CE" w:rsidRPr="003F16CE">
        <w:t xml:space="preserve"> </w:t>
      </w:r>
      <w:r w:rsidR="0008279D">
        <w:t xml:space="preserve">can play a key role in </w:t>
      </w:r>
      <w:r w:rsidR="003F16CE" w:rsidRPr="003F16CE">
        <w:t>generat</w:t>
      </w:r>
      <w:r w:rsidR="0008279D">
        <w:t>ing</w:t>
      </w:r>
      <w:r w:rsidR="003F16CE" w:rsidRPr="003F16CE">
        <w:t xml:space="preserve"> </w:t>
      </w:r>
      <w:r w:rsidR="0008279D">
        <w:t xml:space="preserve">accurate </w:t>
      </w:r>
      <w:r w:rsidR="003F16CE" w:rsidRPr="003F16CE">
        <w:t>ground</w:t>
      </w:r>
      <w:r w:rsidR="00744304">
        <w:t xml:space="preserve"> </w:t>
      </w:r>
      <w:r w:rsidR="003F16CE" w:rsidRPr="003F16CE">
        <w:t>truth label</w:t>
      </w:r>
      <w:r w:rsidR="00744304">
        <w:t xml:space="preserve">. </w:t>
      </w:r>
      <w:r w:rsidR="0008279D">
        <w:t xml:space="preserve">These labels are essential for training the models to accurate predict the UE’s position or assist in positioning. </w:t>
      </w:r>
      <w:r w:rsidR="00744304">
        <w:t xml:space="preserve">Therefore, </w:t>
      </w:r>
      <w:r w:rsidR="0008279D">
        <w:t xml:space="preserve">there is a clear need for </w:t>
      </w:r>
      <w:r w:rsidR="00744304">
        <w:t xml:space="preserve">specification </w:t>
      </w:r>
      <w:r w:rsidR="0008279D">
        <w:t xml:space="preserve">to </w:t>
      </w:r>
      <w:r>
        <w:t>introduce</w:t>
      </w:r>
      <w:r w:rsidR="00744304">
        <w:t xml:space="preserve"> a mechanism </w:t>
      </w:r>
      <w:r w:rsidR="0008279D">
        <w:t>to allow</w:t>
      </w:r>
      <w:r w:rsidR="00744304">
        <w:t xml:space="preserve"> the UE to request the ground truth labels.</w:t>
      </w:r>
    </w:p>
    <w:p w14:paraId="1BA4B042" w14:textId="0E545DA9" w:rsidR="00F57252" w:rsidRPr="00F57252" w:rsidRDefault="00F57252" w:rsidP="00F32C33">
      <w:pPr>
        <w:spacing w:after="240" w:afterAutospacing="0"/>
        <w:rPr>
          <w:rFonts w:eastAsiaTheme="minorEastAsia"/>
        </w:rPr>
      </w:pPr>
      <w:r>
        <w:rPr>
          <w:b/>
          <w:color w:val="000000" w:themeColor="text1"/>
          <w:u w:val="single"/>
          <w:lang w:val="en-US"/>
        </w:rPr>
        <w:t xml:space="preserve">Proposal </w:t>
      </w:r>
      <w:r w:rsidR="00F009A0">
        <w:rPr>
          <w:b/>
          <w:color w:val="000000" w:themeColor="text1"/>
          <w:u w:val="single"/>
          <w:lang w:val="en-US"/>
        </w:rPr>
        <w:t>5</w:t>
      </w:r>
      <w:r>
        <w:rPr>
          <w:b/>
          <w:color w:val="000000" w:themeColor="text1"/>
          <w:u w:val="single"/>
          <w:lang w:val="en-US"/>
        </w:rPr>
        <w:t>:</w:t>
      </w:r>
      <w:r>
        <w:rPr>
          <w:rFonts w:eastAsiaTheme="minorEastAsia"/>
        </w:rPr>
        <w:t xml:space="preserve"> For UE-side AI/ML model, </w:t>
      </w:r>
      <w:r w:rsidR="004C6EE8">
        <w:rPr>
          <w:rFonts w:eastAsiaTheme="minorEastAsia"/>
        </w:rPr>
        <w:t xml:space="preserve">specifications </w:t>
      </w:r>
      <w:r>
        <w:rPr>
          <w:rFonts w:eastAsiaTheme="minorEastAsia"/>
        </w:rPr>
        <w:t xml:space="preserve">support that UE sends a request for </w:t>
      </w:r>
      <w:r w:rsidR="00A72C69">
        <w:rPr>
          <w:rFonts w:eastAsiaTheme="minorEastAsia"/>
        </w:rPr>
        <w:t xml:space="preserve">obtaining </w:t>
      </w:r>
      <w:r w:rsidR="00491FBF">
        <w:rPr>
          <w:rFonts w:eastAsiaTheme="minorEastAsia"/>
        </w:rPr>
        <w:t>ground tru</w:t>
      </w:r>
      <w:r w:rsidR="00744304">
        <w:rPr>
          <w:rFonts w:eastAsiaTheme="minorEastAsia"/>
        </w:rPr>
        <w:t>th labels</w:t>
      </w:r>
      <w:r>
        <w:rPr>
          <w:rFonts w:eastAsiaTheme="minorEastAsia"/>
        </w:rPr>
        <w:t>.</w:t>
      </w:r>
    </w:p>
    <w:p w14:paraId="2786051B" w14:textId="3521BCF4" w:rsidR="00BD58DB" w:rsidRDefault="00BD58DB" w:rsidP="00436C25">
      <w:pPr>
        <w:rPr>
          <w:rFonts w:eastAsiaTheme="minorEastAsia"/>
        </w:rPr>
      </w:pPr>
      <w:r>
        <w:rPr>
          <w:rFonts w:eastAsiaTheme="minorEastAsia"/>
        </w:rPr>
        <w:t xml:space="preserve">For direct AI/ML positioning, the ground truth label </w:t>
      </w:r>
      <w:r w:rsidR="004C6EE8">
        <w:rPr>
          <w:rFonts w:eastAsiaTheme="minorEastAsia"/>
        </w:rPr>
        <w:t xml:space="preserve">is </w:t>
      </w:r>
      <w:r w:rsidR="00B15BB7">
        <w:rPr>
          <w:rFonts w:eastAsiaTheme="minorEastAsia"/>
        </w:rPr>
        <w:t>typically the precise</w:t>
      </w:r>
      <w:r w:rsidR="004C6EE8">
        <w:rPr>
          <w:rFonts w:eastAsiaTheme="minorEastAsia"/>
        </w:rPr>
        <w:t xml:space="preserve"> coordinat</w:t>
      </w:r>
      <w:r w:rsidR="00B15BB7">
        <w:rPr>
          <w:rFonts w:eastAsiaTheme="minorEastAsia"/>
        </w:rPr>
        <w:t>es</w:t>
      </w:r>
      <w:r w:rsidR="004C6EE8">
        <w:rPr>
          <w:rFonts w:eastAsiaTheme="minorEastAsia"/>
        </w:rPr>
        <w:t xml:space="preserve"> of a given PRU.</w:t>
      </w:r>
      <w:r w:rsidR="00B15BB7">
        <w:rPr>
          <w:rFonts w:eastAsiaTheme="minorEastAsia"/>
        </w:rPr>
        <w:t xml:space="preserve"> The accuracy of the ground truth is generally high, as it is based on known coordinates of the PRU.</w:t>
      </w:r>
      <w:r w:rsidR="009D49A3">
        <w:rPr>
          <w:rFonts w:eastAsiaTheme="minorEastAsia"/>
        </w:rPr>
        <w:t xml:space="preserve"> </w:t>
      </w:r>
      <w:r w:rsidR="004C6EE8">
        <w:rPr>
          <w:rFonts w:eastAsiaTheme="minorEastAsia"/>
        </w:rPr>
        <w:t xml:space="preserve">On the other hand, for </w:t>
      </w:r>
      <w:r w:rsidR="004C6EE8" w:rsidRPr="00BD58DB">
        <w:rPr>
          <w:rFonts w:eastAsiaTheme="minorEastAsia"/>
        </w:rPr>
        <w:t>UE-assisted</w:t>
      </w:r>
      <w:r w:rsidR="004C6EE8">
        <w:rPr>
          <w:rFonts w:eastAsiaTheme="minorEastAsia"/>
        </w:rPr>
        <w:t xml:space="preserve"> </w:t>
      </w:r>
      <w:r w:rsidR="004C6EE8" w:rsidRPr="00BD58DB">
        <w:rPr>
          <w:rFonts w:eastAsiaTheme="minorEastAsia"/>
        </w:rPr>
        <w:t>positioning with UE-side model</w:t>
      </w:r>
      <w:r w:rsidR="004C6EE8">
        <w:rPr>
          <w:rFonts w:eastAsiaTheme="minorEastAsia"/>
        </w:rPr>
        <w:t>, the gourd truth label m</w:t>
      </w:r>
      <w:r w:rsidR="009D49A3">
        <w:rPr>
          <w:rFonts w:eastAsiaTheme="minorEastAsia"/>
        </w:rPr>
        <w:t>ight</w:t>
      </w:r>
      <w:r w:rsidR="004C6EE8">
        <w:rPr>
          <w:rFonts w:eastAsiaTheme="minorEastAsia"/>
        </w:rPr>
        <w:t xml:space="preserve"> be </w:t>
      </w:r>
      <w:r w:rsidR="009D49A3">
        <w:rPr>
          <w:rFonts w:eastAsiaTheme="minorEastAsia"/>
        </w:rPr>
        <w:t>an</w:t>
      </w:r>
      <w:r w:rsidR="004C6EE8">
        <w:rPr>
          <w:rFonts w:eastAsiaTheme="minorEastAsia"/>
        </w:rPr>
        <w:t xml:space="preserve"> estimated intermediate feature</w:t>
      </w:r>
      <w:r w:rsidR="009D49A3">
        <w:rPr>
          <w:rFonts w:eastAsiaTheme="minorEastAsia"/>
        </w:rPr>
        <w:t>,</w:t>
      </w:r>
      <w:r w:rsidR="00DA3FB8">
        <w:rPr>
          <w:rFonts w:eastAsiaTheme="minorEastAsia"/>
        </w:rPr>
        <w:t xml:space="preserve"> such as the estimated ToA</w:t>
      </w:r>
      <w:r w:rsidR="004C6EE8">
        <w:rPr>
          <w:rFonts w:eastAsiaTheme="minorEastAsia"/>
        </w:rPr>
        <w:t xml:space="preserve">. </w:t>
      </w:r>
      <w:r w:rsidR="009D49A3">
        <w:rPr>
          <w:rFonts w:eastAsiaTheme="minorEastAsia"/>
        </w:rPr>
        <w:t>Unlike the precise coordinates used in the direct AI/ML positioning,</w:t>
      </w:r>
      <w:r w:rsidR="009D49A3">
        <w:rPr>
          <w:rFonts w:eastAsiaTheme="minorEastAsia" w:hint="eastAsia"/>
        </w:rPr>
        <w:t xml:space="preserve"> </w:t>
      </w:r>
      <w:r w:rsidR="009D49A3">
        <w:rPr>
          <w:rFonts w:eastAsiaTheme="minorEastAsia"/>
        </w:rPr>
        <w:t>t</w:t>
      </w:r>
      <w:r w:rsidR="004C6EE8">
        <w:rPr>
          <w:rFonts w:eastAsiaTheme="minorEastAsia"/>
        </w:rPr>
        <w:t>he</w:t>
      </w:r>
      <w:r w:rsidR="009D49A3">
        <w:rPr>
          <w:rFonts w:eastAsiaTheme="minorEastAsia"/>
        </w:rPr>
        <w:t>se</w:t>
      </w:r>
      <w:r w:rsidR="004C6EE8">
        <w:rPr>
          <w:rFonts w:eastAsiaTheme="minorEastAsia"/>
        </w:rPr>
        <w:t xml:space="preserve"> esti</w:t>
      </w:r>
      <w:r w:rsidR="009D49A3">
        <w:rPr>
          <w:rFonts w:eastAsiaTheme="minorEastAsia"/>
        </w:rPr>
        <w:t>mated features can vary in</w:t>
      </w:r>
      <w:r w:rsidR="004C6EE8">
        <w:rPr>
          <w:rFonts w:eastAsiaTheme="minorEastAsia"/>
        </w:rPr>
        <w:t xml:space="preserve"> accuracy depending on </w:t>
      </w:r>
      <w:r w:rsidR="009D49A3">
        <w:rPr>
          <w:rFonts w:eastAsiaTheme="minorEastAsia"/>
        </w:rPr>
        <w:t>factors like</w:t>
      </w:r>
      <w:r w:rsidR="004C6EE8">
        <w:rPr>
          <w:rFonts w:eastAsiaTheme="minorEastAsia"/>
        </w:rPr>
        <w:t xml:space="preserve"> channel </w:t>
      </w:r>
      <w:r w:rsidR="00F32C33">
        <w:rPr>
          <w:rFonts w:eastAsiaTheme="minorEastAsia"/>
        </w:rPr>
        <w:t>condition</w:t>
      </w:r>
      <w:r w:rsidR="009D49A3">
        <w:rPr>
          <w:rFonts w:eastAsiaTheme="minorEastAsia"/>
        </w:rPr>
        <w:t>, signal interference, and so on</w:t>
      </w:r>
      <w:r w:rsidR="00F32C33">
        <w:rPr>
          <w:rFonts w:eastAsiaTheme="minorEastAsia"/>
        </w:rPr>
        <w:t>.</w:t>
      </w:r>
      <w:r w:rsidR="009D49A3">
        <w:rPr>
          <w:rFonts w:eastAsiaTheme="minorEastAsia"/>
        </w:rPr>
        <w:t xml:space="preserve"> Therefore, given the variability in estimation accuracy, the ground truth label and its corresponding quality indicator should be provided together to UE. </w:t>
      </w:r>
      <w:r w:rsidR="00F32C33">
        <w:rPr>
          <w:rFonts w:eastAsiaTheme="minorEastAsia"/>
        </w:rPr>
        <w:t>The</w:t>
      </w:r>
      <w:r w:rsidR="009D49A3">
        <w:rPr>
          <w:rFonts w:eastAsiaTheme="minorEastAsia"/>
        </w:rPr>
        <w:t>n the</w:t>
      </w:r>
      <w:r w:rsidR="00F32C33">
        <w:rPr>
          <w:rFonts w:eastAsiaTheme="minorEastAsia"/>
        </w:rPr>
        <w:t xml:space="preserve"> </w:t>
      </w:r>
      <w:r w:rsidR="009D49A3">
        <w:rPr>
          <w:rFonts w:eastAsiaTheme="minorEastAsia"/>
        </w:rPr>
        <w:t>q</w:t>
      </w:r>
      <w:r w:rsidR="00F32C33">
        <w:rPr>
          <w:rFonts w:eastAsiaTheme="minorEastAsia"/>
        </w:rPr>
        <w:t>uality indicat</w:t>
      </w:r>
      <w:r w:rsidR="009D49A3">
        <w:rPr>
          <w:rFonts w:eastAsiaTheme="minorEastAsia"/>
        </w:rPr>
        <w:t>or</w:t>
      </w:r>
      <w:r w:rsidR="00F32C33">
        <w:rPr>
          <w:rFonts w:eastAsiaTheme="minorEastAsia"/>
        </w:rPr>
        <w:t xml:space="preserve"> would </w:t>
      </w:r>
      <w:r w:rsidR="009D49A3">
        <w:rPr>
          <w:rFonts w:eastAsiaTheme="minorEastAsia"/>
        </w:rPr>
        <w:t>help</w:t>
      </w:r>
      <w:r w:rsidR="00F32C33">
        <w:rPr>
          <w:rFonts w:eastAsiaTheme="minorEastAsia"/>
        </w:rPr>
        <w:t xml:space="preserve"> UE </w:t>
      </w:r>
      <w:r w:rsidR="009D49A3">
        <w:rPr>
          <w:rFonts w:eastAsiaTheme="minorEastAsia"/>
        </w:rPr>
        <w:t>assess</w:t>
      </w:r>
      <w:r w:rsidR="00F32C33">
        <w:rPr>
          <w:rFonts w:eastAsiaTheme="minorEastAsia"/>
        </w:rPr>
        <w:t xml:space="preserve"> whether the </w:t>
      </w:r>
      <w:r w:rsidR="009D49A3">
        <w:rPr>
          <w:rFonts w:eastAsiaTheme="minorEastAsia"/>
        </w:rPr>
        <w:t>provided</w:t>
      </w:r>
      <w:r w:rsidR="00F32C33">
        <w:rPr>
          <w:rFonts w:eastAsiaTheme="minorEastAsia"/>
        </w:rPr>
        <w:t xml:space="preserve"> ground truth label meet</w:t>
      </w:r>
      <w:r w:rsidR="009D49A3">
        <w:rPr>
          <w:rFonts w:eastAsiaTheme="minorEastAsia"/>
        </w:rPr>
        <w:t>s</w:t>
      </w:r>
      <w:r w:rsidR="00F32C33">
        <w:rPr>
          <w:rFonts w:eastAsiaTheme="minorEastAsia"/>
        </w:rPr>
        <w:t xml:space="preserve"> the </w:t>
      </w:r>
      <w:r w:rsidR="009D49A3">
        <w:rPr>
          <w:rFonts w:eastAsiaTheme="minorEastAsia"/>
        </w:rPr>
        <w:t xml:space="preserve">necessary </w:t>
      </w:r>
      <w:r w:rsidR="00F32C33">
        <w:rPr>
          <w:rFonts w:eastAsiaTheme="minorEastAsia"/>
        </w:rPr>
        <w:t xml:space="preserve">required quality for </w:t>
      </w:r>
      <w:r w:rsidR="009D49A3">
        <w:rPr>
          <w:rFonts w:eastAsiaTheme="minorEastAsia"/>
        </w:rPr>
        <w:t xml:space="preserve">effective </w:t>
      </w:r>
      <w:r w:rsidR="00F32C33">
        <w:rPr>
          <w:rFonts w:eastAsiaTheme="minorEastAsia"/>
        </w:rPr>
        <w:t xml:space="preserve">model training. </w:t>
      </w:r>
    </w:p>
    <w:p w14:paraId="3F4BE2D9" w14:textId="1ABE2C57" w:rsidR="00436C25" w:rsidRPr="00F72A3C" w:rsidRDefault="00BD58DB" w:rsidP="00436C25">
      <w:pPr>
        <w:rPr>
          <w:rFonts w:eastAsiaTheme="minorEastAsia"/>
        </w:rPr>
      </w:pPr>
      <w:r>
        <w:rPr>
          <w:b/>
          <w:color w:val="000000" w:themeColor="text1"/>
          <w:u w:val="single"/>
          <w:lang w:val="en-US"/>
        </w:rPr>
        <w:t xml:space="preserve">Proposal </w:t>
      </w:r>
      <w:r w:rsidR="00F009A0">
        <w:rPr>
          <w:b/>
          <w:color w:val="000000" w:themeColor="text1"/>
          <w:u w:val="single"/>
          <w:lang w:val="en-US"/>
        </w:rPr>
        <w:t>6</w:t>
      </w:r>
      <w:r>
        <w:rPr>
          <w:b/>
          <w:color w:val="000000" w:themeColor="text1"/>
          <w:u w:val="single"/>
          <w:lang w:val="en-US"/>
        </w:rPr>
        <w:t>:</w:t>
      </w:r>
      <w:r>
        <w:rPr>
          <w:rFonts w:eastAsiaTheme="minorEastAsia"/>
        </w:rPr>
        <w:t xml:space="preserve"> For </w:t>
      </w:r>
      <w:r w:rsidRPr="00BD58DB">
        <w:rPr>
          <w:rFonts w:eastAsiaTheme="minorEastAsia"/>
        </w:rPr>
        <w:t>UE-assisted</w:t>
      </w:r>
      <w:r>
        <w:rPr>
          <w:rFonts w:eastAsiaTheme="minorEastAsia"/>
        </w:rPr>
        <w:t xml:space="preserve"> </w:t>
      </w:r>
      <w:r w:rsidRPr="00BD58DB">
        <w:rPr>
          <w:rFonts w:eastAsiaTheme="minorEastAsia"/>
        </w:rPr>
        <w:t>positioning with UE-side model</w:t>
      </w:r>
      <w:r>
        <w:rPr>
          <w:rFonts w:eastAsiaTheme="minorEastAsia"/>
        </w:rPr>
        <w:t xml:space="preserve">, </w:t>
      </w:r>
      <w:r w:rsidR="00F32C33">
        <w:rPr>
          <w:rFonts w:eastAsiaTheme="minorEastAsia"/>
        </w:rPr>
        <w:t xml:space="preserve">specifications </w:t>
      </w:r>
      <w:r>
        <w:rPr>
          <w:rFonts w:eastAsiaTheme="minorEastAsia"/>
        </w:rPr>
        <w:t xml:space="preserve">support that quality indicator is provided to UE along with its associated ground truth label. </w:t>
      </w:r>
    </w:p>
    <w:p w14:paraId="7C993231" w14:textId="77777777" w:rsidR="00807B0C" w:rsidRDefault="00000000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Conclusion</w:t>
      </w:r>
    </w:p>
    <w:p w14:paraId="783322CB" w14:textId="6E4485B8" w:rsidR="006461AC" w:rsidRPr="00864039" w:rsidRDefault="00000000" w:rsidP="006461AC">
      <w:pPr>
        <w:rPr>
          <w:rFonts w:eastAsiaTheme="minorEastAsia"/>
          <w:color w:val="000000" w:themeColor="text1"/>
        </w:rPr>
      </w:pPr>
      <w:r>
        <w:rPr>
          <w:rFonts w:eastAsiaTheme="minorEastAsia" w:hint="eastAsia"/>
          <w:color w:val="000000" w:themeColor="text1"/>
        </w:rPr>
        <w:t>I</w:t>
      </w:r>
      <w:r>
        <w:rPr>
          <w:rFonts w:eastAsiaTheme="minorEastAsia"/>
          <w:color w:val="000000" w:themeColor="text1"/>
        </w:rPr>
        <w:t xml:space="preserve">n this contribution, we have </w:t>
      </w:r>
      <w:r>
        <w:rPr>
          <w:rFonts w:eastAsia="ＭＳ 明朝"/>
          <w:color w:val="000000" w:themeColor="text1"/>
        </w:rPr>
        <w:t xml:space="preserve">discussed our views on </w:t>
      </w:r>
      <w:r w:rsidR="00C83E47" w:rsidRPr="00C83E47">
        <w:rPr>
          <w:rFonts w:eastAsia="ＭＳ 明朝"/>
          <w:color w:val="000000" w:themeColor="text1"/>
        </w:rPr>
        <w:t xml:space="preserve">specification support for </w:t>
      </w:r>
      <w:r w:rsidR="00BD58DB" w:rsidRPr="00BD58DB">
        <w:rPr>
          <w:rFonts w:eastAsia="ＭＳ 明朝"/>
          <w:color w:val="000000" w:themeColor="text1"/>
        </w:rPr>
        <w:t>positioning accuracy enhancem</w:t>
      </w:r>
      <w:r w:rsidR="00BD58DB" w:rsidRPr="00F009A0">
        <w:rPr>
          <w:rFonts w:eastAsia="ＭＳ 明朝"/>
          <w:color w:val="000000" w:themeColor="text1"/>
        </w:rPr>
        <w:t>ent</w:t>
      </w:r>
      <w:r w:rsidRPr="00F009A0">
        <w:rPr>
          <w:rFonts w:eastAsia="ＭＳ 明朝"/>
          <w:color w:val="000000" w:themeColor="text1"/>
        </w:rPr>
        <w:t xml:space="preserve"> </w:t>
      </w:r>
      <w:r w:rsidRPr="00F009A0">
        <w:rPr>
          <w:rFonts w:eastAsiaTheme="minorEastAsia"/>
          <w:color w:val="000000" w:themeColor="text1"/>
        </w:rPr>
        <w:t>and have the following proposals.</w:t>
      </w:r>
    </w:p>
    <w:p w14:paraId="4D5523ED" w14:textId="56501862" w:rsidR="00F009A0" w:rsidRDefault="00F009A0" w:rsidP="00F009A0">
      <w:pPr>
        <w:rPr>
          <w:rFonts w:eastAsiaTheme="minorEastAsia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>
        <w:rPr>
          <w:b/>
          <w:color w:val="000000" w:themeColor="text1"/>
          <w:u w:val="single"/>
          <w:lang w:val="en-US"/>
        </w:rPr>
        <w:t>1</w:t>
      </w:r>
      <w:r w:rsidRPr="0030642F">
        <w:rPr>
          <w:b/>
          <w:color w:val="000000" w:themeColor="text1"/>
          <w:u w:val="single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>Support CIR/PDP as AI/ML model input for positioning.</w:t>
      </w:r>
    </w:p>
    <w:p w14:paraId="0033BA11" w14:textId="77777777" w:rsidR="00F009A0" w:rsidRDefault="00F009A0" w:rsidP="00F009A0">
      <w:pPr>
        <w:spacing w:after="0" w:afterAutospacing="0"/>
        <w:rPr>
          <w:rFonts w:eastAsiaTheme="minorEastAsia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>
        <w:rPr>
          <w:b/>
          <w:color w:val="000000" w:themeColor="text1"/>
          <w:u w:val="single"/>
          <w:lang w:val="en-US"/>
        </w:rPr>
        <w:t xml:space="preserve">2: </w:t>
      </w:r>
      <w:r>
        <w:rPr>
          <w:rFonts w:eastAsiaTheme="minorEastAsia"/>
        </w:rPr>
        <w:t xml:space="preserve">For direct AI/ML positioning with LMF-side mode (case 2b and 3b), </w:t>
      </w:r>
    </w:p>
    <w:p w14:paraId="5B75CBBB" w14:textId="77777777" w:rsidR="00F009A0" w:rsidRPr="003154FA" w:rsidRDefault="00F009A0" w:rsidP="00F009A0">
      <w:pPr>
        <w:pStyle w:val="aff9"/>
        <w:numPr>
          <w:ilvl w:val="0"/>
          <w:numId w:val="42"/>
        </w:numPr>
        <w:ind w:firstLineChars="0"/>
        <w:rPr>
          <w:bCs/>
          <w:color w:val="000000" w:themeColor="text1"/>
          <w:lang w:val="en-US"/>
        </w:rPr>
      </w:pPr>
      <w:r w:rsidRPr="003154FA">
        <w:rPr>
          <w:rFonts w:eastAsiaTheme="minorEastAsia"/>
        </w:rPr>
        <w:t xml:space="preserve">introduce </w:t>
      </w:r>
      <w:r w:rsidRPr="003154FA">
        <w:rPr>
          <w:bCs/>
          <w:color w:val="000000" w:themeColor="text1"/>
          <w:lang w:val="en-US"/>
        </w:rPr>
        <w:t>new IEs in LPP or NRPPa signaling to request new types of UE measurement reports (CIR/PDP).</w:t>
      </w:r>
    </w:p>
    <w:p w14:paraId="5115AF8F" w14:textId="77777777" w:rsidR="00F009A0" w:rsidRDefault="00F009A0" w:rsidP="00F009A0">
      <w:pPr>
        <w:pStyle w:val="aff9"/>
        <w:numPr>
          <w:ilvl w:val="0"/>
          <w:numId w:val="42"/>
        </w:numPr>
        <w:ind w:firstLineChars="0"/>
        <w:rPr>
          <w:bCs/>
          <w:color w:val="000000" w:themeColor="text1"/>
          <w:lang w:val="en-US"/>
        </w:rPr>
      </w:pPr>
      <w:r w:rsidRPr="003154FA">
        <w:rPr>
          <w:rFonts w:eastAsiaTheme="minorEastAsia"/>
        </w:rPr>
        <w:lastRenderedPageBreak/>
        <w:t xml:space="preserve">introduce </w:t>
      </w:r>
      <w:r w:rsidRPr="003154FA">
        <w:rPr>
          <w:bCs/>
          <w:color w:val="000000" w:themeColor="text1"/>
          <w:lang w:val="en-US"/>
        </w:rPr>
        <w:t>new IEs in LPP or NRPPa signaling to report the new types of UE measurement (CIR/PDP).</w:t>
      </w:r>
    </w:p>
    <w:p w14:paraId="59C446E9" w14:textId="6E7B5CA8" w:rsidR="00F009A0" w:rsidRPr="00F009A0" w:rsidRDefault="00F009A0" w:rsidP="00F009A0">
      <w:pPr>
        <w:pStyle w:val="aff9"/>
        <w:numPr>
          <w:ilvl w:val="0"/>
          <w:numId w:val="42"/>
        </w:numPr>
        <w:ind w:firstLineChars="0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>Consider the report format of truncated CIR/PDP including truncated length and position.</w:t>
      </w:r>
    </w:p>
    <w:p w14:paraId="6DC81182" w14:textId="77777777" w:rsidR="00F009A0" w:rsidRPr="00491FBF" w:rsidRDefault="00F009A0" w:rsidP="00F009A0">
      <w:pPr>
        <w:spacing w:after="240" w:afterAutospacing="0"/>
        <w:rPr>
          <w:rFonts w:eastAsiaTheme="minorEastAsia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>
        <w:rPr>
          <w:b/>
          <w:color w:val="000000" w:themeColor="text1"/>
          <w:u w:val="single"/>
          <w:lang w:val="en-US"/>
        </w:rPr>
        <w:t xml:space="preserve">3: </w:t>
      </w:r>
      <w:r>
        <w:rPr>
          <w:rFonts w:eastAsiaTheme="minorEastAsia"/>
        </w:rPr>
        <w:t xml:space="preserve">For AI/ML assisted positioning (case 2a and 3a), </w:t>
      </w:r>
      <w:r w:rsidRPr="00437AEF">
        <w:rPr>
          <w:rFonts w:eastAsiaTheme="minorEastAsia"/>
        </w:rPr>
        <w:t xml:space="preserve">introduce </w:t>
      </w:r>
      <w:r w:rsidRPr="00437AEF">
        <w:rPr>
          <w:bCs/>
          <w:color w:val="000000" w:themeColor="text1"/>
          <w:lang w:val="en-US"/>
        </w:rPr>
        <w:t xml:space="preserve">new IEs in LPP or NRPPa signaling to report the new measurement </w:t>
      </w:r>
      <w:r>
        <w:rPr>
          <w:bCs/>
          <w:color w:val="000000" w:themeColor="text1"/>
          <w:lang w:val="en-US"/>
        </w:rPr>
        <w:t xml:space="preserve">such as </w:t>
      </w:r>
      <w:r w:rsidRPr="00437AEF">
        <w:rPr>
          <w:bCs/>
          <w:color w:val="000000" w:themeColor="text1"/>
          <w:lang w:val="en-US"/>
        </w:rPr>
        <w:t>ToA.</w:t>
      </w:r>
    </w:p>
    <w:p w14:paraId="6F8616D3" w14:textId="77777777" w:rsidR="00F009A0" w:rsidRDefault="00F009A0" w:rsidP="00F009A0">
      <w:pPr>
        <w:rPr>
          <w:rFonts w:eastAsiaTheme="minorEastAsia"/>
        </w:rPr>
      </w:pPr>
      <w:r w:rsidRPr="0030642F">
        <w:rPr>
          <w:b/>
          <w:color w:val="000000" w:themeColor="text1"/>
          <w:u w:val="single"/>
          <w:lang w:val="en-US"/>
        </w:rPr>
        <w:t xml:space="preserve">Proposal </w:t>
      </w:r>
      <w:r>
        <w:rPr>
          <w:b/>
          <w:color w:val="000000" w:themeColor="text1"/>
          <w:u w:val="single"/>
          <w:lang w:val="en-US"/>
        </w:rPr>
        <w:t>4</w:t>
      </w:r>
      <w:r w:rsidRPr="0030642F">
        <w:rPr>
          <w:b/>
          <w:color w:val="000000" w:themeColor="text1"/>
          <w:u w:val="single"/>
          <w:lang w:val="en-US"/>
        </w:rPr>
        <w:t>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>Regarding the data collection for model training for positioning, support CIR/PDP as AI/ML model input.</w:t>
      </w:r>
    </w:p>
    <w:p w14:paraId="0BF5EB16" w14:textId="77777777" w:rsidR="00F009A0" w:rsidRPr="00F57252" w:rsidRDefault="00F009A0" w:rsidP="00F009A0">
      <w:pPr>
        <w:spacing w:after="240" w:afterAutospacing="0"/>
        <w:rPr>
          <w:rFonts w:eastAsiaTheme="minorEastAsia"/>
        </w:rPr>
      </w:pPr>
      <w:r>
        <w:rPr>
          <w:b/>
          <w:color w:val="000000" w:themeColor="text1"/>
          <w:u w:val="single"/>
          <w:lang w:val="en-US"/>
        </w:rPr>
        <w:t>Proposal 5:</w:t>
      </w:r>
      <w:r>
        <w:rPr>
          <w:rFonts w:eastAsiaTheme="minorEastAsia"/>
        </w:rPr>
        <w:t xml:space="preserve"> For UE-side AI/ML model, specifications support that UE sends a request for obtaining ground truth labels.</w:t>
      </w:r>
    </w:p>
    <w:p w14:paraId="4C157DC0" w14:textId="31CF5AA0" w:rsidR="00F009A0" w:rsidRPr="00F009A0" w:rsidRDefault="00F009A0" w:rsidP="00F009A0">
      <w:pPr>
        <w:rPr>
          <w:rFonts w:eastAsiaTheme="minorEastAsia"/>
        </w:rPr>
      </w:pPr>
      <w:r>
        <w:rPr>
          <w:b/>
          <w:color w:val="000000" w:themeColor="text1"/>
          <w:u w:val="single"/>
          <w:lang w:val="en-US"/>
        </w:rPr>
        <w:t>Proposal 6:</w:t>
      </w:r>
      <w:r>
        <w:rPr>
          <w:rFonts w:eastAsiaTheme="minorEastAsia"/>
        </w:rPr>
        <w:t xml:space="preserve"> For </w:t>
      </w:r>
      <w:r w:rsidRPr="00BD58DB">
        <w:rPr>
          <w:rFonts w:eastAsiaTheme="minorEastAsia"/>
        </w:rPr>
        <w:t>UE-assisted</w:t>
      </w:r>
      <w:r>
        <w:rPr>
          <w:rFonts w:eastAsiaTheme="minorEastAsia"/>
        </w:rPr>
        <w:t xml:space="preserve"> </w:t>
      </w:r>
      <w:r w:rsidRPr="00BD58DB">
        <w:rPr>
          <w:rFonts w:eastAsiaTheme="minorEastAsia"/>
        </w:rPr>
        <w:t>positioning with UE-side model</w:t>
      </w:r>
      <w:r>
        <w:rPr>
          <w:rFonts w:eastAsiaTheme="minorEastAsia"/>
        </w:rPr>
        <w:t>, specifications support that quality indicator is provided to UE along with its associated ground truth label.</w:t>
      </w:r>
    </w:p>
    <w:p w14:paraId="357AF217" w14:textId="77777777" w:rsidR="00807B0C" w:rsidRDefault="00000000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References</w:t>
      </w:r>
    </w:p>
    <w:bookmarkEnd w:id="4"/>
    <w:p w14:paraId="27E7D6F7" w14:textId="489F27FC" w:rsidR="00807B0C" w:rsidRPr="00C418FD" w:rsidRDefault="00000000" w:rsidP="00C418FD">
      <w:pPr>
        <w:pStyle w:val="textintend2"/>
        <w:rPr>
          <w:color w:val="000000" w:themeColor="text1"/>
          <w:szCs w:val="24"/>
        </w:rPr>
      </w:pPr>
      <w:r>
        <w:rPr>
          <w:color w:val="000000" w:themeColor="text1"/>
          <w:szCs w:val="24"/>
          <w:lang w:eastAsia="ja-JP"/>
        </w:rPr>
        <w:t>RP-2</w:t>
      </w:r>
      <w:r w:rsidR="003015B5">
        <w:rPr>
          <w:color w:val="000000" w:themeColor="text1"/>
          <w:szCs w:val="24"/>
          <w:lang w:eastAsia="ja-JP"/>
        </w:rPr>
        <w:t>34039</w:t>
      </w:r>
      <w:r>
        <w:rPr>
          <w:color w:val="000000" w:themeColor="text1"/>
          <w:szCs w:val="24"/>
          <w:lang w:eastAsia="ja-JP"/>
        </w:rPr>
        <w:t xml:space="preserve"> “</w:t>
      </w:r>
      <w:r w:rsidR="006435CD">
        <w:rPr>
          <w:color w:val="000000" w:themeColor="text1"/>
          <w:szCs w:val="24"/>
          <w:lang w:eastAsia="ja-JP"/>
        </w:rPr>
        <w:t>New WID on Artificial Intelligence (AI)/Machine Learning (ML) for NR Air Interface</w:t>
      </w:r>
      <w:r>
        <w:rPr>
          <w:color w:val="000000" w:themeColor="text1"/>
          <w:szCs w:val="24"/>
          <w:lang w:eastAsia="ja-JP"/>
        </w:rPr>
        <w:t>”, RAN#</w:t>
      </w:r>
      <w:r w:rsidR="006435CD">
        <w:rPr>
          <w:color w:val="000000" w:themeColor="text1"/>
          <w:szCs w:val="24"/>
          <w:lang w:eastAsia="ja-JP"/>
        </w:rPr>
        <w:t>102</w:t>
      </w:r>
      <w:r>
        <w:rPr>
          <w:color w:val="000000" w:themeColor="text1"/>
          <w:szCs w:val="24"/>
          <w:lang w:eastAsia="ja-JP"/>
        </w:rPr>
        <w:t xml:space="preserve">, </w:t>
      </w:r>
      <w:r w:rsidR="006435CD">
        <w:rPr>
          <w:color w:val="000000" w:themeColor="text1"/>
          <w:szCs w:val="24"/>
          <w:lang w:eastAsia="ja-JP"/>
        </w:rPr>
        <w:t>Qualcomm</w:t>
      </w:r>
      <w:r>
        <w:rPr>
          <w:color w:val="000000" w:themeColor="text1"/>
          <w:szCs w:val="24"/>
          <w:lang w:eastAsia="ja-JP"/>
        </w:rPr>
        <w:t>.</w:t>
      </w:r>
    </w:p>
    <w:sectPr w:rsidR="00807B0C" w:rsidRPr="00C418FD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44206" w14:textId="77777777" w:rsidR="00B3252F" w:rsidRDefault="00B3252F">
      <w:pPr>
        <w:spacing w:after="0"/>
      </w:pPr>
      <w:r>
        <w:separator/>
      </w:r>
    </w:p>
  </w:endnote>
  <w:endnote w:type="continuationSeparator" w:id="0">
    <w:p w14:paraId="6BC65B86" w14:textId="77777777" w:rsidR="00B3252F" w:rsidRDefault="00B325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1F1F" w14:textId="77777777" w:rsidR="00807B0C" w:rsidRDefault="00000000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12</w:t>
    </w:r>
    <w:r>
      <w:rPr>
        <w:b/>
      </w:rPr>
      <w:fldChar w:fldCharType="end"/>
    </w:r>
  </w:p>
  <w:p w14:paraId="268EA5DB" w14:textId="77777777" w:rsidR="00807B0C" w:rsidRDefault="00807B0C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E0939" w14:textId="77777777" w:rsidR="00B3252F" w:rsidRDefault="00B3252F">
      <w:pPr>
        <w:spacing w:after="0"/>
      </w:pPr>
      <w:r>
        <w:separator/>
      </w:r>
    </w:p>
  </w:footnote>
  <w:footnote w:type="continuationSeparator" w:id="0">
    <w:p w14:paraId="69880D43" w14:textId="77777777" w:rsidR="00B3252F" w:rsidRDefault="00B325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04040"/>
    <w:multiLevelType w:val="hybridMultilevel"/>
    <w:tmpl w:val="31CCBE4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D2E57"/>
    <w:multiLevelType w:val="hybridMultilevel"/>
    <w:tmpl w:val="E924964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CB5364E"/>
    <w:multiLevelType w:val="hybridMultilevel"/>
    <w:tmpl w:val="24366F5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387489"/>
    <w:multiLevelType w:val="multilevel"/>
    <w:tmpl w:val="4338748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ADD5354"/>
    <w:multiLevelType w:val="hybridMultilevel"/>
    <w:tmpl w:val="159673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75DB4"/>
    <w:multiLevelType w:val="multilevel"/>
    <w:tmpl w:val="1E785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0026E"/>
    <w:multiLevelType w:val="hybridMultilevel"/>
    <w:tmpl w:val="DB22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E7CAE"/>
    <w:multiLevelType w:val="hybridMultilevel"/>
    <w:tmpl w:val="B712C156"/>
    <w:lvl w:ilvl="0" w:tplc="B6A0BA1E">
      <w:numFmt w:val="bullet"/>
      <w:lvlText w:val="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D7472"/>
    <w:multiLevelType w:val="multilevel"/>
    <w:tmpl w:val="60BD7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6A0DFA"/>
    <w:multiLevelType w:val="hybridMultilevel"/>
    <w:tmpl w:val="F5E4C270"/>
    <w:lvl w:ilvl="0" w:tplc="3296259A"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02453D"/>
    <w:multiLevelType w:val="multilevel"/>
    <w:tmpl w:val="650245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268DA"/>
    <w:multiLevelType w:val="multilevel"/>
    <w:tmpl w:val="65826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504AE"/>
    <w:multiLevelType w:val="multilevel"/>
    <w:tmpl w:val="6A1504A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03157D4"/>
    <w:multiLevelType w:val="multilevel"/>
    <w:tmpl w:val="B1047CA2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4" w15:restartNumberingAfterBreak="0">
    <w:nsid w:val="70472A34"/>
    <w:multiLevelType w:val="hybridMultilevel"/>
    <w:tmpl w:val="74AA28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67485">
    <w:abstractNumId w:val="33"/>
  </w:num>
  <w:num w:numId="2" w16cid:durableId="842740591">
    <w:abstractNumId w:val="3"/>
  </w:num>
  <w:num w:numId="3" w16cid:durableId="188953479">
    <w:abstractNumId w:val="35"/>
  </w:num>
  <w:num w:numId="4" w16cid:durableId="133186783">
    <w:abstractNumId w:val="2"/>
  </w:num>
  <w:num w:numId="5" w16cid:durableId="1683778292">
    <w:abstractNumId w:val="17"/>
  </w:num>
  <w:num w:numId="6" w16cid:durableId="1112475424">
    <w:abstractNumId w:val="19"/>
  </w:num>
  <w:num w:numId="7" w16cid:durableId="1423376803">
    <w:abstractNumId w:val="21"/>
  </w:num>
  <w:num w:numId="8" w16cid:durableId="2096201081">
    <w:abstractNumId w:val="38"/>
  </w:num>
  <w:num w:numId="9" w16cid:durableId="610743134">
    <w:abstractNumId w:val="7"/>
  </w:num>
  <w:num w:numId="10" w16cid:durableId="2108958892">
    <w:abstractNumId w:val="11"/>
  </w:num>
  <w:num w:numId="11" w16cid:durableId="1160736627">
    <w:abstractNumId w:val="26"/>
  </w:num>
  <w:num w:numId="12" w16cid:durableId="1112477602">
    <w:abstractNumId w:val="32"/>
  </w:num>
  <w:num w:numId="13" w16cid:durableId="729309540">
    <w:abstractNumId w:val="12"/>
  </w:num>
  <w:num w:numId="14" w16cid:durableId="2028285354">
    <w:abstractNumId w:val="1"/>
  </w:num>
  <w:num w:numId="15" w16cid:durableId="1278680752">
    <w:abstractNumId w:val="36"/>
  </w:num>
  <w:num w:numId="16" w16cid:durableId="1915973640">
    <w:abstractNumId w:val="30"/>
  </w:num>
  <w:num w:numId="17" w16cid:durableId="991173636">
    <w:abstractNumId w:val="4"/>
  </w:num>
  <w:num w:numId="18" w16cid:durableId="938827862">
    <w:abstractNumId w:val="31"/>
  </w:num>
  <w:num w:numId="19" w16cid:durableId="292253901">
    <w:abstractNumId w:val="13"/>
  </w:num>
  <w:num w:numId="20" w16cid:durableId="11484772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261986">
    <w:abstractNumId w:val="24"/>
  </w:num>
  <w:num w:numId="22" w16cid:durableId="1447893186">
    <w:abstractNumId w:val="24"/>
  </w:num>
  <w:num w:numId="23" w16cid:durableId="250629373">
    <w:abstractNumId w:val="22"/>
  </w:num>
  <w:num w:numId="24" w16cid:durableId="1261600083">
    <w:abstractNumId w:val="34"/>
  </w:num>
  <w:num w:numId="25" w16cid:durableId="815537654">
    <w:abstractNumId w:val="28"/>
  </w:num>
  <w:num w:numId="26" w16cid:durableId="1282687752">
    <w:abstractNumId w:val="25"/>
  </w:num>
  <w:num w:numId="27" w16cid:durableId="109857730">
    <w:abstractNumId w:val="8"/>
  </w:num>
  <w:num w:numId="28" w16cid:durableId="1476141367">
    <w:abstractNumId w:val="16"/>
  </w:num>
  <w:num w:numId="29" w16cid:durableId="2025787338">
    <w:abstractNumId w:val="37"/>
  </w:num>
  <w:num w:numId="30" w16cid:durableId="1460538864">
    <w:abstractNumId w:val="18"/>
  </w:num>
  <w:num w:numId="31" w16cid:durableId="168957355">
    <w:abstractNumId w:val="0"/>
  </w:num>
  <w:num w:numId="32" w16cid:durableId="1506238537">
    <w:abstractNumId w:val="39"/>
  </w:num>
  <w:num w:numId="33" w16cid:durableId="1843230658">
    <w:abstractNumId w:val="29"/>
  </w:num>
  <w:num w:numId="34" w16cid:durableId="277027075">
    <w:abstractNumId w:val="9"/>
  </w:num>
  <w:num w:numId="35" w16cid:durableId="2092726658">
    <w:abstractNumId w:val="27"/>
  </w:num>
  <w:num w:numId="36" w16cid:durableId="426998983">
    <w:abstractNumId w:val="10"/>
  </w:num>
  <w:num w:numId="37" w16cid:durableId="2021662822">
    <w:abstractNumId w:val="5"/>
  </w:num>
  <w:num w:numId="38" w16cid:durableId="1415858568">
    <w:abstractNumId w:val="24"/>
  </w:num>
  <w:num w:numId="39" w16cid:durableId="210119249">
    <w:abstractNumId w:val="6"/>
  </w:num>
  <w:num w:numId="40" w16cid:durableId="865286423">
    <w:abstractNumId w:val="14"/>
  </w:num>
  <w:num w:numId="41" w16cid:durableId="1570456448">
    <w:abstractNumId w:val="23"/>
  </w:num>
  <w:num w:numId="42" w16cid:durableId="10616354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E0"/>
    <w:rsid w:val="00001D5C"/>
    <w:rsid w:val="00001E49"/>
    <w:rsid w:val="00001FBA"/>
    <w:rsid w:val="00002051"/>
    <w:rsid w:val="00002063"/>
    <w:rsid w:val="0000241D"/>
    <w:rsid w:val="000024FE"/>
    <w:rsid w:val="0000272E"/>
    <w:rsid w:val="00002757"/>
    <w:rsid w:val="000028A2"/>
    <w:rsid w:val="00002B7D"/>
    <w:rsid w:val="00003522"/>
    <w:rsid w:val="00003DDB"/>
    <w:rsid w:val="0000485C"/>
    <w:rsid w:val="00004B52"/>
    <w:rsid w:val="00005371"/>
    <w:rsid w:val="000057F1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BEE"/>
    <w:rsid w:val="00012041"/>
    <w:rsid w:val="0001212C"/>
    <w:rsid w:val="0001277E"/>
    <w:rsid w:val="0001290F"/>
    <w:rsid w:val="000130D3"/>
    <w:rsid w:val="000132FC"/>
    <w:rsid w:val="000135B8"/>
    <w:rsid w:val="00013B31"/>
    <w:rsid w:val="00014468"/>
    <w:rsid w:val="0001517E"/>
    <w:rsid w:val="000154A8"/>
    <w:rsid w:val="00015543"/>
    <w:rsid w:val="000157A7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691"/>
    <w:rsid w:val="0003072F"/>
    <w:rsid w:val="0003088A"/>
    <w:rsid w:val="000308B4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DB3"/>
    <w:rsid w:val="00041E9B"/>
    <w:rsid w:val="00042102"/>
    <w:rsid w:val="00042247"/>
    <w:rsid w:val="00042697"/>
    <w:rsid w:val="000428EC"/>
    <w:rsid w:val="00042C5C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65F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B32"/>
    <w:rsid w:val="000560DE"/>
    <w:rsid w:val="0005625E"/>
    <w:rsid w:val="00056507"/>
    <w:rsid w:val="000566EF"/>
    <w:rsid w:val="00056DA1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4010"/>
    <w:rsid w:val="000647D6"/>
    <w:rsid w:val="00064B05"/>
    <w:rsid w:val="00064B7C"/>
    <w:rsid w:val="000653C0"/>
    <w:rsid w:val="00065497"/>
    <w:rsid w:val="000658A8"/>
    <w:rsid w:val="000661B7"/>
    <w:rsid w:val="00066253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99A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DCD"/>
    <w:rsid w:val="00080EBA"/>
    <w:rsid w:val="00080F8C"/>
    <w:rsid w:val="0008126D"/>
    <w:rsid w:val="0008131D"/>
    <w:rsid w:val="000815B1"/>
    <w:rsid w:val="00081A0E"/>
    <w:rsid w:val="00081A21"/>
    <w:rsid w:val="00081B37"/>
    <w:rsid w:val="00081B72"/>
    <w:rsid w:val="00082083"/>
    <w:rsid w:val="000821AA"/>
    <w:rsid w:val="0008267B"/>
    <w:rsid w:val="0008279D"/>
    <w:rsid w:val="00082FD1"/>
    <w:rsid w:val="00083011"/>
    <w:rsid w:val="000843BE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0B3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3906"/>
    <w:rsid w:val="000A3C75"/>
    <w:rsid w:val="000A3F9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10E5"/>
    <w:rsid w:val="000B1554"/>
    <w:rsid w:val="000B1622"/>
    <w:rsid w:val="000B1B7D"/>
    <w:rsid w:val="000B1C17"/>
    <w:rsid w:val="000B1C38"/>
    <w:rsid w:val="000B2106"/>
    <w:rsid w:val="000B22C2"/>
    <w:rsid w:val="000B22F4"/>
    <w:rsid w:val="000B2ABE"/>
    <w:rsid w:val="000B2CFA"/>
    <w:rsid w:val="000B2D1F"/>
    <w:rsid w:val="000B32E4"/>
    <w:rsid w:val="000B35E3"/>
    <w:rsid w:val="000B3D0B"/>
    <w:rsid w:val="000B407F"/>
    <w:rsid w:val="000B457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EDD"/>
    <w:rsid w:val="000C1961"/>
    <w:rsid w:val="000C1A49"/>
    <w:rsid w:val="000C1B4B"/>
    <w:rsid w:val="000C1C18"/>
    <w:rsid w:val="000C2A4A"/>
    <w:rsid w:val="000C2F83"/>
    <w:rsid w:val="000C3750"/>
    <w:rsid w:val="000C3E9A"/>
    <w:rsid w:val="000C3F22"/>
    <w:rsid w:val="000C46F8"/>
    <w:rsid w:val="000C4D95"/>
    <w:rsid w:val="000C4E1E"/>
    <w:rsid w:val="000C532C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A01"/>
    <w:rsid w:val="000D4DC5"/>
    <w:rsid w:val="000D4E2B"/>
    <w:rsid w:val="000D4EBE"/>
    <w:rsid w:val="000D52A3"/>
    <w:rsid w:val="000D55D6"/>
    <w:rsid w:val="000D594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229C"/>
    <w:rsid w:val="000E25A0"/>
    <w:rsid w:val="000E2AC6"/>
    <w:rsid w:val="000E2B92"/>
    <w:rsid w:val="000E3412"/>
    <w:rsid w:val="000E3548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71CA"/>
    <w:rsid w:val="000E7D8E"/>
    <w:rsid w:val="000E7FCB"/>
    <w:rsid w:val="000F0244"/>
    <w:rsid w:val="000F02BF"/>
    <w:rsid w:val="000F10D0"/>
    <w:rsid w:val="000F11EF"/>
    <w:rsid w:val="000F1372"/>
    <w:rsid w:val="000F142A"/>
    <w:rsid w:val="000F168A"/>
    <w:rsid w:val="000F1D44"/>
    <w:rsid w:val="000F2C64"/>
    <w:rsid w:val="000F2D23"/>
    <w:rsid w:val="000F2DAC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945"/>
    <w:rsid w:val="00102CC5"/>
    <w:rsid w:val="00102EF7"/>
    <w:rsid w:val="00103569"/>
    <w:rsid w:val="00103779"/>
    <w:rsid w:val="00103A66"/>
    <w:rsid w:val="00103D0F"/>
    <w:rsid w:val="00104193"/>
    <w:rsid w:val="001042AB"/>
    <w:rsid w:val="00104891"/>
    <w:rsid w:val="00104B02"/>
    <w:rsid w:val="00104D54"/>
    <w:rsid w:val="00105058"/>
    <w:rsid w:val="00105186"/>
    <w:rsid w:val="00105217"/>
    <w:rsid w:val="0010615A"/>
    <w:rsid w:val="001065A4"/>
    <w:rsid w:val="00106965"/>
    <w:rsid w:val="00106B00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C64"/>
    <w:rsid w:val="00154367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317E"/>
    <w:rsid w:val="001636DD"/>
    <w:rsid w:val="001638D4"/>
    <w:rsid w:val="001644CE"/>
    <w:rsid w:val="0016460B"/>
    <w:rsid w:val="001646C4"/>
    <w:rsid w:val="00164717"/>
    <w:rsid w:val="00165199"/>
    <w:rsid w:val="001654BE"/>
    <w:rsid w:val="0016556E"/>
    <w:rsid w:val="001656CF"/>
    <w:rsid w:val="00165980"/>
    <w:rsid w:val="00165E20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701FB"/>
    <w:rsid w:val="00170AC7"/>
    <w:rsid w:val="00170C33"/>
    <w:rsid w:val="00170C46"/>
    <w:rsid w:val="001714C3"/>
    <w:rsid w:val="00171884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437"/>
    <w:rsid w:val="00173611"/>
    <w:rsid w:val="001739F5"/>
    <w:rsid w:val="00173C2E"/>
    <w:rsid w:val="0017437C"/>
    <w:rsid w:val="001747BD"/>
    <w:rsid w:val="001748C8"/>
    <w:rsid w:val="00174F6A"/>
    <w:rsid w:val="0017505A"/>
    <w:rsid w:val="00175133"/>
    <w:rsid w:val="0017514E"/>
    <w:rsid w:val="00175494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A0A"/>
    <w:rsid w:val="001837AA"/>
    <w:rsid w:val="001838B1"/>
    <w:rsid w:val="00183F4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663"/>
    <w:rsid w:val="001A3ECC"/>
    <w:rsid w:val="001A43C2"/>
    <w:rsid w:val="001A470F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EC7"/>
    <w:rsid w:val="001B3809"/>
    <w:rsid w:val="001B3C2B"/>
    <w:rsid w:val="001B4022"/>
    <w:rsid w:val="001B4441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CBE"/>
    <w:rsid w:val="001B7DB3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E61"/>
    <w:rsid w:val="001D1194"/>
    <w:rsid w:val="001D160B"/>
    <w:rsid w:val="001D166A"/>
    <w:rsid w:val="001D1932"/>
    <w:rsid w:val="001D1B8F"/>
    <w:rsid w:val="001D235F"/>
    <w:rsid w:val="001D29D1"/>
    <w:rsid w:val="001D2ED6"/>
    <w:rsid w:val="001D3BBE"/>
    <w:rsid w:val="001D421B"/>
    <w:rsid w:val="001D42DB"/>
    <w:rsid w:val="001D47FE"/>
    <w:rsid w:val="001D531B"/>
    <w:rsid w:val="001D560F"/>
    <w:rsid w:val="001D5B31"/>
    <w:rsid w:val="001D5F3E"/>
    <w:rsid w:val="001D62C4"/>
    <w:rsid w:val="001D673C"/>
    <w:rsid w:val="001D6ADA"/>
    <w:rsid w:val="001D6BBA"/>
    <w:rsid w:val="001D7133"/>
    <w:rsid w:val="001D72C4"/>
    <w:rsid w:val="001D78A3"/>
    <w:rsid w:val="001D7D74"/>
    <w:rsid w:val="001E040F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FFC"/>
    <w:rsid w:val="001E31E4"/>
    <w:rsid w:val="001E33C1"/>
    <w:rsid w:val="001E477A"/>
    <w:rsid w:val="001E4A8C"/>
    <w:rsid w:val="001E50E0"/>
    <w:rsid w:val="001E5359"/>
    <w:rsid w:val="001E580A"/>
    <w:rsid w:val="001E58C6"/>
    <w:rsid w:val="001E5A11"/>
    <w:rsid w:val="001E5F84"/>
    <w:rsid w:val="001E634E"/>
    <w:rsid w:val="001E695B"/>
    <w:rsid w:val="001E706E"/>
    <w:rsid w:val="001E72B4"/>
    <w:rsid w:val="001E7FD6"/>
    <w:rsid w:val="001F0821"/>
    <w:rsid w:val="001F09F9"/>
    <w:rsid w:val="001F0B18"/>
    <w:rsid w:val="001F15FE"/>
    <w:rsid w:val="001F1821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946"/>
    <w:rsid w:val="001F5D52"/>
    <w:rsid w:val="001F5E84"/>
    <w:rsid w:val="001F60F3"/>
    <w:rsid w:val="001F71DD"/>
    <w:rsid w:val="001F735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3064"/>
    <w:rsid w:val="00203143"/>
    <w:rsid w:val="0020316A"/>
    <w:rsid w:val="002036BE"/>
    <w:rsid w:val="00203705"/>
    <w:rsid w:val="002039C4"/>
    <w:rsid w:val="00203DC5"/>
    <w:rsid w:val="0020411E"/>
    <w:rsid w:val="00204181"/>
    <w:rsid w:val="00204834"/>
    <w:rsid w:val="002052C8"/>
    <w:rsid w:val="0020541E"/>
    <w:rsid w:val="00205E89"/>
    <w:rsid w:val="00205EB8"/>
    <w:rsid w:val="002060C7"/>
    <w:rsid w:val="0020691B"/>
    <w:rsid w:val="00206C83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43B"/>
    <w:rsid w:val="002145B7"/>
    <w:rsid w:val="002147C1"/>
    <w:rsid w:val="00214C24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CED"/>
    <w:rsid w:val="002202E6"/>
    <w:rsid w:val="002203E0"/>
    <w:rsid w:val="002205EE"/>
    <w:rsid w:val="00220BA3"/>
    <w:rsid w:val="00221035"/>
    <w:rsid w:val="00221171"/>
    <w:rsid w:val="002217A9"/>
    <w:rsid w:val="00221FAE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4A"/>
    <w:rsid w:val="00227C4F"/>
    <w:rsid w:val="00227C8D"/>
    <w:rsid w:val="00230265"/>
    <w:rsid w:val="002311AF"/>
    <w:rsid w:val="002311BB"/>
    <w:rsid w:val="002319BD"/>
    <w:rsid w:val="00231E1A"/>
    <w:rsid w:val="002323D6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50E1"/>
    <w:rsid w:val="00235970"/>
    <w:rsid w:val="002359FA"/>
    <w:rsid w:val="00235A91"/>
    <w:rsid w:val="00235F78"/>
    <w:rsid w:val="00236034"/>
    <w:rsid w:val="00236CD1"/>
    <w:rsid w:val="00237062"/>
    <w:rsid w:val="00237113"/>
    <w:rsid w:val="00237477"/>
    <w:rsid w:val="00237A75"/>
    <w:rsid w:val="00237E17"/>
    <w:rsid w:val="00240437"/>
    <w:rsid w:val="00240A46"/>
    <w:rsid w:val="00240D81"/>
    <w:rsid w:val="00240DBF"/>
    <w:rsid w:val="002415F1"/>
    <w:rsid w:val="00241BE2"/>
    <w:rsid w:val="00241D39"/>
    <w:rsid w:val="00241DF0"/>
    <w:rsid w:val="00242BB1"/>
    <w:rsid w:val="00243811"/>
    <w:rsid w:val="0024390D"/>
    <w:rsid w:val="002439E1"/>
    <w:rsid w:val="00243B89"/>
    <w:rsid w:val="00243D21"/>
    <w:rsid w:val="00243E28"/>
    <w:rsid w:val="00243F3F"/>
    <w:rsid w:val="00243F95"/>
    <w:rsid w:val="002443D4"/>
    <w:rsid w:val="002449D3"/>
    <w:rsid w:val="00244BF2"/>
    <w:rsid w:val="002451FF"/>
    <w:rsid w:val="0024529E"/>
    <w:rsid w:val="002452B0"/>
    <w:rsid w:val="002452CB"/>
    <w:rsid w:val="00245353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94F"/>
    <w:rsid w:val="00251AD8"/>
    <w:rsid w:val="00251B51"/>
    <w:rsid w:val="00252133"/>
    <w:rsid w:val="002522AE"/>
    <w:rsid w:val="002522C7"/>
    <w:rsid w:val="00252FCC"/>
    <w:rsid w:val="0025364B"/>
    <w:rsid w:val="002539C5"/>
    <w:rsid w:val="00253DD9"/>
    <w:rsid w:val="002546A4"/>
    <w:rsid w:val="00254FE2"/>
    <w:rsid w:val="00254FFA"/>
    <w:rsid w:val="00255B35"/>
    <w:rsid w:val="00255E78"/>
    <w:rsid w:val="0025679A"/>
    <w:rsid w:val="00256CA2"/>
    <w:rsid w:val="0025714F"/>
    <w:rsid w:val="002602B8"/>
    <w:rsid w:val="002603A0"/>
    <w:rsid w:val="00260555"/>
    <w:rsid w:val="00260AA1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D89"/>
    <w:rsid w:val="00267EA4"/>
    <w:rsid w:val="00270AED"/>
    <w:rsid w:val="00270F2C"/>
    <w:rsid w:val="00270FEE"/>
    <w:rsid w:val="002711DF"/>
    <w:rsid w:val="002716EE"/>
    <w:rsid w:val="0027184B"/>
    <w:rsid w:val="00271BB9"/>
    <w:rsid w:val="002728D1"/>
    <w:rsid w:val="002728D4"/>
    <w:rsid w:val="00272AA8"/>
    <w:rsid w:val="00272C7C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3B5"/>
    <w:rsid w:val="00275702"/>
    <w:rsid w:val="002758C1"/>
    <w:rsid w:val="00275911"/>
    <w:rsid w:val="00275E42"/>
    <w:rsid w:val="00275FC0"/>
    <w:rsid w:val="00276113"/>
    <w:rsid w:val="002762BE"/>
    <w:rsid w:val="00276663"/>
    <w:rsid w:val="0027686B"/>
    <w:rsid w:val="00277608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D35"/>
    <w:rsid w:val="00284EAE"/>
    <w:rsid w:val="00284EFE"/>
    <w:rsid w:val="0028509A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900A5"/>
    <w:rsid w:val="002904EE"/>
    <w:rsid w:val="002912BD"/>
    <w:rsid w:val="00291404"/>
    <w:rsid w:val="00291451"/>
    <w:rsid w:val="00292713"/>
    <w:rsid w:val="00292A44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A1C"/>
    <w:rsid w:val="002A1A72"/>
    <w:rsid w:val="002A1DE6"/>
    <w:rsid w:val="002A237D"/>
    <w:rsid w:val="002A292E"/>
    <w:rsid w:val="002A2E99"/>
    <w:rsid w:val="002A308E"/>
    <w:rsid w:val="002A32C8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70BD"/>
    <w:rsid w:val="002A774F"/>
    <w:rsid w:val="002A77CA"/>
    <w:rsid w:val="002A795C"/>
    <w:rsid w:val="002A7B27"/>
    <w:rsid w:val="002A7B61"/>
    <w:rsid w:val="002A7DBE"/>
    <w:rsid w:val="002B044F"/>
    <w:rsid w:val="002B04CE"/>
    <w:rsid w:val="002B06A6"/>
    <w:rsid w:val="002B0D7F"/>
    <w:rsid w:val="002B0FF7"/>
    <w:rsid w:val="002B1313"/>
    <w:rsid w:val="002B132B"/>
    <w:rsid w:val="002B1E42"/>
    <w:rsid w:val="002B2479"/>
    <w:rsid w:val="002B29BC"/>
    <w:rsid w:val="002B2DFD"/>
    <w:rsid w:val="002B2EB9"/>
    <w:rsid w:val="002B3B69"/>
    <w:rsid w:val="002B3E62"/>
    <w:rsid w:val="002B3F10"/>
    <w:rsid w:val="002B400E"/>
    <w:rsid w:val="002B4751"/>
    <w:rsid w:val="002B4E38"/>
    <w:rsid w:val="002B51DB"/>
    <w:rsid w:val="002B547F"/>
    <w:rsid w:val="002B57D9"/>
    <w:rsid w:val="002B60A3"/>
    <w:rsid w:val="002B650D"/>
    <w:rsid w:val="002B664A"/>
    <w:rsid w:val="002B6D0E"/>
    <w:rsid w:val="002B6E9C"/>
    <w:rsid w:val="002B734E"/>
    <w:rsid w:val="002B7406"/>
    <w:rsid w:val="002B7614"/>
    <w:rsid w:val="002B7A9F"/>
    <w:rsid w:val="002B7DBF"/>
    <w:rsid w:val="002C0138"/>
    <w:rsid w:val="002C04B7"/>
    <w:rsid w:val="002C0877"/>
    <w:rsid w:val="002C0C6D"/>
    <w:rsid w:val="002C0CAA"/>
    <w:rsid w:val="002C0E94"/>
    <w:rsid w:val="002C13D4"/>
    <w:rsid w:val="002C14AF"/>
    <w:rsid w:val="002C1AA4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F81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1B3E"/>
    <w:rsid w:val="002D1B7B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B30"/>
    <w:rsid w:val="002E0B90"/>
    <w:rsid w:val="002E1075"/>
    <w:rsid w:val="002E29CA"/>
    <w:rsid w:val="002E2E81"/>
    <w:rsid w:val="002E333A"/>
    <w:rsid w:val="002E3A64"/>
    <w:rsid w:val="002E43EB"/>
    <w:rsid w:val="002E47CA"/>
    <w:rsid w:val="002E49A9"/>
    <w:rsid w:val="002E4D33"/>
    <w:rsid w:val="002E51ED"/>
    <w:rsid w:val="002E53A2"/>
    <w:rsid w:val="002E5575"/>
    <w:rsid w:val="002E71AB"/>
    <w:rsid w:val="002E7664"/>
    <w:rsid w:val="002E7724"/>
    <w:rsid w:val="002E7B0A"/>
    <w:rsid w:val="002E7DD4"/>
    <w:rsid w:val="002F06BC"/>
    <w:rsid w:val="002F0749"/>
    <w:rsid w:val="002F0958"/>
    <w:rsid w:val="002F0966"/>
    <w:rsid w:val="002F0CAA"/>
    <w:rsid w:val="002F10D3"/>
    <w:rsid w:val="002F1412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FB2"/>
    <w:rsid w:val="002F63E8"/>
    <w:rsid w:val="002F653E"/>
    <w:rsid w:val="002F656C"/>
    <w:rsid w:val="002F6753"/>
    <w:rsid w:val="002F765C"/>
    <w:rsid w:val="00300127"/>
    <w:rsid w:val="00300681"/>
    <w:rsid w:val="003009B8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DB2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5BC"/>
    <w:rsid w:val="00312758"/>
    <w:rsid w:val="00312F4F"/>
    <w:rsid w:val="003135A6"/>
    <w:rsid w:val="003143FE"/>
    <w:rsid w:val="00314C60"/>
    <w:rsid w:val="00315087"/>
    <w:rsid w:val="00315346"/>
    <w:rsid w:val="003154FA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9F1"/>
    <w:rsid w:val="00322D1E"/>
    <w:rsid w:val="00323502"/>
    <w:rsid w:val="00323654"/>
    <w:rsid w:val="00324140"/>
    <w:rsid w:val="003242F2"/>
    <w:rsid w:val="00324CD4"/>
    <w:rsid w:val="003250FF"/>
    <w:rsid w:val="003251A4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3B4D"/>
    <w:rsid w:val="00334CC4"/>
    <w:rsid w:val="00334EBA"/>
    <w:rsid w:val="00334FFC"/>
    <w:rsid w:val="00335062"/>
    <w:rsid w:val="003350F8"/>
    <w:rsid w:val="00335668"/>
    <w:rsid w:val="0033597C"/>
    <w:rsid w:val="00335A38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4193"/>
    <w:rsid w:val="003442B9"/>
    <w:rsid w:val="0034492A"/>
    <w:rsid w:val="00344FD9"/>
    <w:rsid w:val="00345381"/>
    <w:rsid w:val="00345432"/>
    <w:rsid w:val="003457FF"/>
    <w:rsid w:val="003459E9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5008B"/>
    <w:rsid w:val="00350D04"/>
    <w:rsid w:val="00351026"/>
    <w:rsid w:val="0035122B"/>
    <w:rsid w:val="00351289"/>
    <w:rsid w:val="00351360"/>
    <w:rsid w:val="003519E7"/>
    <w:rsid w:val="00351A50"/>
    <w:rsid w:val="00351D8B"/>
    <w:rsid w:val="00351FB4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4AC"/>
    <w:rsid w:val="003546CA"/>
    <w:rsid w:val="00354B21"/>
    <w:rsid w:val="00355759"/>
    <w:rsid w:val="00355B41"/>
    <w:rsid w:val="00355BF1"/>
    <w:rsid w:val="003563AD"/>
    <w:rsid w:val="003568F3"/>
    <w:rsid w:val="0035795B"/>
    <w:rsid w:val="00357A4C"/>
    <w:rsid w:val="00357D0A"/>
    <w:rsid w:val="0036043C"/>
    <w:rsid w:val="0036047D"/>
    <w:rsid w:val="0036102C"/>
    <w:rsid w:val="00361542"/>
    <w:rsid w:val="00361ACE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40B8"/>
    <w:rsid w:val="003643D9"/>
    <w:rsid w:val="00364B75"/>
    <w:rsid w:val="00365452"/>
    <w:rsid w:val="0036567C"/>
    <w:rsid w:val="003657C8"/>
    <w:rsid w:val="00365F04"/>
    <w:rsid w:val="0036636B"/>
    <w:rsid w:val="00366395"/>
    <w:rsid w:val="0036674B"/>
    <w:rsid w:val="00366810"/>
    <w:rsid w:val="0036713B"/>
    <w:rsid w:val="003674CF"/>
    <w:rsid w:val="00367E53"/>
    <w:rsid w:val="00367EA7"/>
    <w:rsid w:val="00367FD9"/>
    <w:rsid w:val="003706E3"/>
    <w:rsid w:val="003708F4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F97"/>
    <w:rsid w:val="00375112"/>
    <w:rsid w:val="003752B2"/>
    <w:rsid w:val="0037558F"/>
    <w:rsid w:val="003755F1"/>
    <w:rsid w:val="00375701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6A7"/>
    <w:rsid w:val="00380B27"/>
    <w:rsid w:val="00381A21"/>
    <w:rsid w:val="00382084"/>
    <w:rsid w:val="003822E1"/>
    <w:rsid w:val="0038238A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977"/>
    <w:rsid w:val="00390A11"/>
    <w:rsid w:val="00390D27"/>
    <w:rsid w:val="00391674"/>
    <w:rsid w:val="003918EE"/>
    <w:rsid w:val="0039231E"/>
    <w:rsid w:val="00392465"/>
    <w:rsid w:val="00392676"/>
    <w:rsid w:val="0039281F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0FB8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6EFC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4131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A29"/>
    <w:rsid w:val="003C7CCF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F59"/>
    <w:rsid w:val="003D54D6"/>
    <w:rsid w:val="003D54DF"/>
    <w:rsid w:val="003D5B4B"/>
    <w:rsid w:val="003D694B"/>
    <w:rsid w:val="003D6EA8"/>
    <w:rsid w:val="003D720C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B3"/>
    <w:rsid w:val="003E29FD"/>
    <w:rsid w:val="003E2B9D"/>
    <w:rsid w:val="003E2D6C"/>
    <w:rsid w:val="003E3002"/>
    <w:rsid w:val="003E316A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2E1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63E"/>
    <w:rsid w:val="003F16CE"/>
    <w:rsid w:val="003F1B7B"/>
    <w:rsid w:val="003F289A"/>
    <w:rsid w:val="003F289C"/>
    <w:rsid w:val="003F2DDF"/>
    <w:rsid w:val="003F2E06"/>
    <w:rsid w:val="003F347E"/>
    <w:rsid w:val="003F348D"/>
    <w:rsid w:val="003F3C46"/>
    <w:rsid w:val="003F4215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400019"/>
    <w:rsid w:val="00400428"/>
    <w:rsid w:val="0040046B"/>
    <w:rsid w:val="004007AB"/>
    <w:rsid w:val="00400959"/>
    <w:rsid w:val="0040097A"/>
    <w:rsid w:val="004010A1"/>
    <w:rsid w:val="00401200"/>
    <w:rsid w:val="0040142B"/>
    <w:rsid w:val="0040163F"/>
    <w:rsid w:val="00401963"/>
    <w:rsid w:val="00401A81"/>
    <w:rsid w:val="00401F8D"/>
    <w:rsid w:val="004020E2"/>
    <w:rsid w:val="0040211E"/>
    <w:rsid w:val="004027E7"/>
    <w:rsid w:val="004028F2"/>
    <w:rsid w:val="0040293D"/>
    <w:rsid w:val="0040297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E18"/>
    <w:rsid w:val="00405E44"/>
    <w:rsid w:val="00405EE3"/>
    <w:rsid w:val="00405FD1"/>
    <w:rsid w:val="00406141"/>
    <w:rsid w:val="004062E3"/>
    <w:rsid w:val="00406349"/>
    <w:rsid w:val="004069B0"/>
    <w:rsid w:val="004069B4"/>
    <w:rsid w:val="00406DA4"/>
    <w:rsid w:val="00406F48"/>
    <w:rsid w:val="00407111"/>
    <w:rsid w:val="004072AF"/>
    <w:rsid w:val="0040755A"/>
    <w:rsid w:val="0040796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4513"/>
    <w:rsid w:val="00424626"/>
    <w:rsid w:val="00424F64"/>
    <w:rsid w:val="00425042"/>
    <w:rsid w:val="00425667"/>
    <w:rsid w:val="00425E3A"/>
    <w:rsid w:val="00426960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B4B"/>
    <w:rsid w:val="00432E5B"/>
    <w:rsid w:val="00432F56"/>
    <w:rsid w:val="00433340"/>
    <w:rsid w:val="00433ACA"/>
    <w:rsid w:val="00433B4C"/>
    <w:rsid w:val="00433C02"/>
    <w:rsid w:val="00433EED"/>
    <w:rsid w:val="00434648"/>
    <w:rsid w:val="004346C1"/>
    <w:rsid w:val="004346DB"/>
    <w:rsid w:val="004347A1"/>
    <w:rsid w:val="00434E22"/>
    <w:rsid w:val="00434EBD"/>
    <w:rsid w:val="00435DB5"/>
    <w:rsid w:val="00435F05"/>
    <w:rsid w:val="00435F40"/>
    <w:rsid w:val="0043601C"/>
    <w:rsid w:val="0043616F"/>
    <w:rsid w:val="0043622E"/>
    <w:rsid w:val="0043625E"/>
    <w:rsid w:val="00436C25"/>
    <w:rsid w:val="00437A87"/>
    <w:rsid w:val="00437AEF"/>
    <w:rsid w:val="00437D3F"/>
    <w:rsid w:val="00437D4E"/>
    <w:rsid w:val="00437D5F"/>
    <w:rsid w:val="00440148"/>
    <w:rsid w:val="004407D4"/>
    <w:rsid w:val="00440A5E"/>
    <w:rsid w:val="00440BE1"/>
    <w:rsid w:val="00440EA7"/>
    <w:rsid w:val="00442319"/>
    <w:rsid w:val="004429DB"/>
    <w:rsid w:val="00442A16"/>
    <w:rsid w:val="00443075"/>
    <w:rsid w:val="004430CC"/>
    <w:rsid w:val="00443AE7"/>
    <w:rsid w:val="00443FFF"/>
    <w:rsid w:val="00444B93"/>
    <w:rsid w:val="00444B98"/>
    <w:rsid w:val="004453B4"/>
    <w:rsid w:val="00445645"/>
    <w:rsid w:val="00445C54"/>
    <w:rsid w:val="00445D97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6C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C61"/>
    <w:rsid w:val="00462E40"/>
    <w:rsid w:val="00463A2B"/>
    <w:rsid w:val="00463AF6"/>
    <w:rsid w:val="00463EDC"/>
    <w:rsid w:val="0046426A"/>
    <w:rsid w:val="00464657"/>
    <w:rsid w:val="0046497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317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798"/>
    <w:rsid w:val="00475945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1959"/>
    <w:rsid w:val="004819A1"/>
    <w:rsid w:val="00481BB9"/>
    <w:rsid w:val="00481EB0"/>
    <w:rsid w:val="00481F80"/>
    <w:rsid w:val="00482107"/>
    <w:rsid w:val="00482456"/>
    <w:rsid w:val="00482487"/>
    <w:rsid w:val="004826D5"/>
    <w:rsid w:val="0048284A"/>
    <w:rsid w:val="004834A8"/>
    <w:rsid w:val="00483B0F"/>
    <w:rsid w:val="00483C3A"/>
    <w:rsid w:val="00483D3F"/>
    <w:rsid w:val="0048401C"/>
    <w:rsid w:val="0048420D"/>
    <w:rsid w:val="00484A9F"/>
    <w:rsid w:val="0048517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FA8"/>
    <w:rsid w:val="00490051"/>
    <w:rsid w:val="00490683"/>
    <w:rsid w:val="00490C19"/>
    <w:rsid w:val="00490D1F"/>
    <w:rsid w:val="00491FBF"/>
    <w:rsid w:val="00492124"/>
    <w:rsid w:val="004922AB"/>
    <w:rsid w:val="00492608"/>
    <w:rsid w:val="00492738"/>
    <w:rsid w:val="0049362E"/>
    <w:rsid w:val="00493636"/>
    <w:rsid w:val="0049392B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F6"/>
    <w:rsid w:val="00496B02"/>
    <w:rsid w:val="00496D14"/>
    <w:rsid w:val="004972C3"/>
    <w:rsid w:val="00497768"/>
    <w:rsid w:val="004978AD"/>
    <w:rsid w:val="00497C5E"/>
    <w:rsid w:val="004A0B3B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E59"/>
    <w:rsid w:val="004A73F1"/>
    <w:rsid w:val="004A7422"/>
    <w:rsid w:val="004A75C0"/>
    <w:rsid w:val="004A7B67"/>
    <w:rsid w:val="004B021E"/>
    <w:rsid w:val="004B0229"/>
    <w:rsid w:val="004B1154"/>
    <w:rsid w:val="004B14C4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51B"/>
    <w:rsid w:val="004B5753"/>
    <w:rsid w:val="004B5B7F"/>
    <w:rsid w:val="004B5D1E"/>
    <w:rsid w:val="004B5F1C"/>
    <w:rsid w:val="004B6D70"/>
    <w:rsid w:val="004B721E"/>
    <w:rsid w:val="004B786D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606"/>
    <w:rsid w:val="004C364F"/>
    <w:rsid w:val="004C4374"/>
    <w:rsid w:val="004C4643"/>
    <w:rsid w:val="004C4C7E"/>
    <w:rsid w:val="004C59EE"/>
    <w:rsid w:val="004C5E6E"/>
    <w:rsid w:val="004C5EDF"/>
    <w:rsid w:val="004C6744"/>
    <w:rsid w:val="004C6EE8"/>
    <w:rsid w:val="004C763B"/>
    <w:rsid w:val="004C7697"/>
    <w:rsid w:val="004C7877"/>
    <w:rsid w:val="004C7A62"/>
    <w:rsid w:val="004D02C9"/>
    <w:rsid w:val="004D0853"/>
    <w:rsid w:val="004D0B71"/>
    <w:rsid w:val="004D14B4"/>
    <w:rsid w:val="004D14DF"/>
    <w:rsid w:val="004D1552"/>
    <w:rsid w:val="004D18A7"/>
    <w:rsid w:val="004D1A9D"/>
    <w:rsid w:val="004D1B11"/>
    <w:rsid w:val="004D1C40"/>
    <w:rsid w:val="004D1C92"/>
    <w:rsid w:val="004D28E7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70A"/>
    <w:rsid w:val="004E3750"/>
    <w:rsid w:val="004E39C6"/>
    <w:rsid w:val="004E3D37"/>
    <w:rsid w:val="004E3EC8"/>
    <w:rsid w:val="004E4868"/>
    <w:rsid w:val="004E4B7C"/>
    <w:rsid w:val="004E4E49"/>
    <w:rsid w:val="004E4E58"/>
    <w:rsid w:val="004E515A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B0E"/>
    <w:rsid w:val="004F1BDF"/>
    <w:rsid w:val="004F202F"/>
    <w:rsid w:val="004F2702"/>
    <w:rsid w:val="004F2877"/>
    <w:rsid w:val="004F33A2"/>
    <w:rsid w:val="004F3430"/>
    <w:rsid w:val="004F373D"/>
    <w:rsid w:val="004F396C"/>
    <w:rsid w:val="004F39CC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2817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0B0A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F18"/>
    <w:rsid w:val="005161FC"/>
    <w:rsid w:val="00516BA6"/>
    <w:rsid w:val="005175C0"/>
    <w:rsid w:val="00517940"/>
    <w:rsid w:val="00517ACE"/>
    <w:rsid w:val="005207C6"/>
    <w:rsid w:val="00520FAC"/>
    <w:rsid w:val="00521A75"/>
    <w:rsid w:val="00521C73"/>
    <w:rsid w:val="005220C5"/>
    <w:rsid w:val="00522491"/>
    <w:rsid w:val="005227BF"/>
    <w:rsid w:val="00522CFA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EC"/>
    <w:rsid w:val="00527B6F"/>
    <w:rsid w:val="00527CA8"/>
    <w:rsid w:val="00527DA1"/>
    <w:rsid w:val="00527E8C"/>
    <w:rsid w:val="00527F22"/>
    <w:rsid w:val="00530405"/>
    <w:rsid w:val="00530D9F"/>
    <w:rsid w:val="00530EFB"/>
    <w:rsid w:val="00531B7A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5404"/>
    <w:rsid w:val="00555A79"/>
    <w:rsid w:val="00555AF1"/>
    <w:rsid w:val="00555D1A"/>
    <w:rsid w:val="005562DF"/>
    <w:rsid w:val="0055652F"/>
    <w:rsid w:val="0055689D"/>
    <w:rsid w:val="00556920"/>
    <w:rsid w:val="00556A68"/>
    <w:rsid w:val="005571AB"/>
    <w:rsid w:val="0055728C"/>
    <w:rsid w:val="005573AB"/>
    <w:rsid w:val="005577A2"/>
    <w:rsid w:val="00557AD7"/>
    <w:rsid w:val="00557B13"/>
    <w:rsid w:val="00557BD3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FD"/>
    <w:rsid w:val="005631FA"/>
    <w:rsid w:val="00563624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233"/>
    <w:rsid w:val="00570343"/>
    <w:rsid w:val="00570581"/>
    <w:rsid w:val="0057078A"/>
    <w:rsid w:val="00570882"/>
    <w:rsid w:val="00570D81"/>
    <w:rsid w:val="00571155"/>
    <w:rsid w:val="00571258"/>
    <w:rsid w:val="005712C3"/>
    <w:rsid w:val="00571321"/>
    <w:rsid w:val="00571545"/>
    <w:rsid w:val="00571934"/>
    <w:rsid w:val="0057193B"/>
    <w:rsid w:val="00571B57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3C8"/>
    <w:rsid w:val="005807EF"/>
    <w:rsid w:val="0058095C"/>
    <w:rsid w:val="00580A79"/>
    <w:rsid w:val="005813E7"/>
    <w:rsid w:val="005814BF"/>
    <w:rsid w:val="005814DB"/>
    <w:rsid w:val="005815B2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BD8"/>
    <w:rsid w:val="00585FA6"/>
    <w:rsid w:val="00586302"/>
    <w:rsid w:val="0058634D"/>
    <w:rsid w:val="00586A1B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3C9"/>
    <w:rsid w:val="005A66C3"/>
    <w:rsid w:val="005A68D7"/>
    <w:rsid w:val="005A6998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3F4"/>
    <w:rsid w:val="005C6C09"/>
    <w:rsid w:val="005C6F2A"/>
    <w:rsid w:val="005C74A8"/>
    <w:rsid w:val="005D00CE"/>
    <w:rsid w:val="005D0241"/>
    <w:rsid w:val="005D02FF"/>
    <w:rsid w:val="005D0E70"/>
    <w:rsid w:val="005D128A"/>
    <w:rsid w:val="005D165A"/>
    <w:rsid w:val="005D1DD7"/>
    <w:rsid w:val="005D209C"/>
    <w:rsid w:val="005D2212"/>
    <w:rsid w:val="005D2500"/>
    <w:rsid w:val="005D2B19"/>
    <w:rsid w:val="005D3038"/>
    <w:rsid w:val="005D3961"/>
    <w:rsid w:val="005D3D17"/>
    <w:rsid w:val="005D4C54"/>
    <w:rsid w:val="005D52A9"/>
    <w:rsid w:val="005D5484"/>
    <w:rsid w:val="005D5E4E"/>
    <w:rsid w:val="005D5EA6"/>
    <w:rsid w:val="005D6A99"/>
    <w:rsid w:val="005D7286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84A"/>
    <w:rsid w:val="005F488B"/>
    <w:rsid w:val="005F4CD3"/>
    <w:rsid w:val="005F510F"/>
    <w:rsid w:val="005F53F6"/>
    <w:rsid w:val="005F59C0"/>
    <w:rsid w:val="005F65CC"/>
    <w:rsid w:val="005F6852"/>
    <w:rsid w:val="005F6C35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3E8"/>
    <w:rsid w:val="0060240B"/>
    <w:rsid w:val="00602426"/>
    <w:rsid w:val="00602956"/>
    <w:rsid w:val="00602B7B"/>
    <w:rsid w:val="00602DD2"/>
    <w:rsid w:val="006032A9"/>
    <w:rsid w:val="00603542"/>
    <w:rsid w:val="00603681"/>
    <w:rsid w:val="00603CAE"/>
    <w:rsid w:val="00603F94"/>
    <w:rsid w:val="0060441A"/>
    <w:rsid w:val="006044D5"/>
    <w:rsid w:val="00604C4E"/>
    <w:rsid w:val="00604CCA"/>
    <w:rsid w:val="006057CF"/>
    <w:rsid w:val="00605919"/>
    <w:rsid w:val="00605B90"/>
    <w:rsid w:val="00605F60"/>
    <w:rsid w:val="0060661B"/>
    <w:rsid w:val="00607035"/>
    <w:rsid w:val="00607120"/>
    <w:rsid w:val="0060799C"/>
    <w:rsid w:val="00607D37"/>
    <w:rsid w:val="0061011F"/>
    <w:rsid w:val="0061038A"/>
    <w:rsid w:val="00610553"/>
    <w:rsid w:val="00610670"/>
    <w:rsid w:val="006108AC"/>
    <w:rsid w:val="006109F7"/>
    <w:rsid w:val="00610CB8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F1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CFE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4990"/>
    <w:rsid w:val="00624BB9"/>
    <w:rsid w:val="006253A6"/>
    <w:rsid w:val="00625521"/>
    <w:rsid w:val="006255E3"/>
    <w:rsid w:val="00626379"/>
    <w:rsid w:val="0062673B"/>
    <w:rsid w:val="00626AB9"/>
    <w:rsid w:val="00627144"/>
    <w:rsid w:val="006300A7"/>
    <w:rsid w:val="00630297"/>
    <w:rsid w:val="0063065F"/>
    <w:rsid w:val="00630750"/>
    <w:rsid w:val="00630B0D"/>
    <w:rsid w:val="00630BA0"/>
    <w:rsid w:val="00630C59"/>
    <w:rsid w:val="00631405"/>
    <w:rsid w:val="00631475"/>
    <w:rsid w:val="0063193F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9DB"/>
    <w:rsid w:val="00633A78"/>
    <w:rsid w:val="00633E04"/>
    <w:rsid w:val="00634453"/>
    <w:rsid w:val="00634B08"/>
    <w:rsid w:val="00634E6F"/>
    <w:rsid w:val="00634FE5"/>
    <w:rsid w:val="00635448"/>
    <w:rsid w:val="006362DD"/>
    <w:rsid w:val="0063636C"/>
    <w:rsid w:val="0063637D"/>
    <w:rsid w:val="00636673"/>
    <w:rsid w:val="0063761C"/>
    <w:rsid w:val="0063762C"/>
    <w:rsid w:val="00637DD5"/>
    <w:rsid w:val="006400E4"/>
    <w:rsid w:val="00640173"/>
    <w:rsid w:val="00640332"/>
    <w:rsid w:val="00640DEF"/>
    <w:rsid w:val="0064171D"/>
    <w:rsid w:val="00641DB9"/>
    <w:rsid w:val="00641E5E"/>
    <w:rsid w:val="00641FC0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2038"/>
    <w:rsid w:val="0066224D"/>
    <w:rsid w:val="0066247A"/>
    <w:rsid w:val="00662955"/>
    <w:rsid w:val="00662C27"/>
    <w:rsid w:val="00662C9A"/>
    <w:rsid w:val="006632A6"/>
    <w:rsid w:val="00663A2F"/>
    <w:rsid w:val="00664181"/>
    <w:rsid w:val="00664966"/>
    <w:rsid w:val="00664FB9"/>
    <w:rsid w:val="00665E10"/>
    <w:rsid w:val="00665FC6"/>
    <w:rsid w:val="006663E6"/>
    <w:rsid w:val="00666D32"/>
    <w:rsid w:val="00666FF3"/>
    <w:rsid w:val="006673F3"/>
    <w:rsid w:val="006675AA"/>
    <w:rsid w:val="00667B46"/>
    <w:rsid w:val="00667B49"/>
    <w:rsid w:val="00667BBE"/>
    <w:rsid w:val="00667E2D"/>
    <w:rsid w:val="006701AB"/>
    <w:rsid w:val="006701D3"/>
    <w:rsid w:val="00670B79"/>
    <w:rsid w:val="006719C2"/>
    <w:rsid w:val="00672014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57C"/>
    <w:rsid w:val="006837EC"/>
    <w:rsid w:val="006839B1"/>
    <w:rsid w:val="006839DD"/>
    <w:rsid w:val="00683BA3"/>
    <w:rsid w:val="00683FDE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11D9"/>
    <w:rsid w:val="006A145C"/>
    <w:rsid w:val="006A17F7"/>
    <w:rsid w:val="006A260F"/>
    <w:rsid w:val="006A30CC"/>
    <w:rsid w:val="006A3859"/>
    <w:rsid w:val="006A46DF"/>
    <w:rsid w:val="006A4C0E"/>
    <w:rsid w:val="006A4F2D"/>
    <w:rsid w:val="006A514B"/>
    <w:rsid w:val="006A5A3B"/>
    <w:rsid w:val="006A5B5B"/>
    <w:rsid w:val="006A5D6A"/>
    <w:rsid w:val="006A695D"/>
    <w:rsid w:val="006A72E8"/>
    <w:rsid w:val="006A7745"/>
    <w:rsid w:val="006A77E3"/>
    <w:rsid w:val="006A7AA6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65F"/>
    <w:rsid w:val="006C4990"/>
    <w:rsid w:val="006C4B8C"/>
    <w:rsid w:val="006C5632"/>
    <w:rsid w:val="006C568F"/>
    <w:rsid w:val="006C5A19"/>
    <w:rsid w:val="006C5BA8"/>
    <w:rsid w:val="006C5C0A"/>
    <w:rsid w:val="006C694D"/>
    <w:rsid w:val="006C6AC7"/>
    <w:rsid w:val="006C6B55"/>
    <w:rsid w:val="006C6E5D"/>
    <w:rsid w:val="006C72E0"/>
    <w:rsid w:val="006C7875"/>
    <w:rsid w:val="006C7D83"/>
    <w:rsid w:val="006D037E"/>
    <w:rsid w:val="006D04A0"/>
    <w:rsid w:val="006D04AD"/>
    <w:rsid w:val="006D08F5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9"/>
    <w:rsid w:val="006D748F"/>
    <w:rsid w:val="006E0275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583"/>
    <w:rsid w:val="006F060E"/>
    <w:rsid w:val="006F0627"/>
    <w:rsid w:val="006F09BB"/>
    <w:rsid w:val="006F0A80"/>
    <w:rsid w:val="006F0F06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4253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50"/>
    <w:rsid w:val="006F6E4A"/>
    <w:rsid w:val="006F6EF3"/>
    <w:rsid w:val="006F706E"/>
    <w:rsid w:val="006F7F54"/>
    <w:rsid w:val="00700265"/>
    <w:rsid w:val="00700514"/>
    <w:rsid w:val="007007B7"/>
    <w:rsid w:val="00700C1E"/>
    <w:rsid w:val="0070113F"/>
    <w:rsid w:val="0070120C"/>
    <w:rsid w:val="00701B75"/>
    <w:rsid w:val="00702366"/>
    <w:rsid w:val="007025DC"/>
    <w:rsid w:val="007025E8"/>
    <w:rsid w:val="00702E74"/>
    <w:rsid w:val="00702FC6"/>
    <w:rsid w:val="00703025"/>
    <w:rsid w:val="0070325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F43"/>
    <w:rsid w:val="00714FAF"/>
    <w:rsid w:val="00715522"/>
    <w:rsid w:val="007159D6"/>
    <w:rsid w:val="00715D1D"/>
    <w:rsid w:val="00715EC4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783"/>
    <w:rsid w:val="007238F0"/>
    <w:rsid w:val="007239C5"/>
    <w:rsid w:val="00723BA7"/>
    <w:rsid w:val="00723D14"/>
    <w:rsid w:val="007249C4"/>
    <w:rsid w:val="00724FC8"/>
    <w:rsid w:val="007250D0"/>
    <w:rsid w:val="00725117"/>
    <w:rsid w:val="00725978"/>
    <w:rsid w:val="00725D46"/>
    <w:rsid w:val="00726DA4"/>
    <w:rsid w:val="007275AD"/>
    <w:rsid w:val="007275B8"/>
    <w:rsid w:val="007277CB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991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304"/>
    <w:rsid w:val="00744767"/>
    <w:rsid w:val="00744AD4"/>
    <w:rsid w:val="00744B1B"/>
    <w:rsid w:val="00744D19"/>
    <w:rsid w:val="00744DDB"/>
    <w:rsid w:val="00745199"/>
    <w:rsid w:val="007457FA"/>
    <w:rsid w:val="007458AB"/>
    <w:rsid w:val="007459D4"/>
    <w:rsid w:val="00745F0E"/>
    <w:rsid w:val="00746086"/>
    <w:rsid w:val="00746887"/>
    <w:rsid w:val="00746919"/>
    <w:rsid w:val="00747B98"/>
    <w:rsid w:val="0075048D"/>
    <w:rsid w:val="00750703"/>
    <w:rsid w:val="00750A29"/>
    <w:rsid w:val="00750A5B"/>
    <w:rsid w:val="00750E79"/>
    <w:rsid w:val="00751942"/>
    <w:rsid w:val="00751DE0"/>
    <w:rsid w:val="00751F1E"/>
    <w:rsid w:val="007524D3"/>
    <w:rsid w:val="007524E6"/>
    <w:rsid w:val="00753486"/>
    <w:rsid w:val="00753CF4"/>
    <w:rsid w:val="007540A6"/>
    <w:rsid w:val="0075446A"/>
    <w:rsid w:val="00754802"/>
    <w:rsid w:val="007549E9"/>
    <w:rsid w:val="00754A2D"/>
    <w:rsid w:val="007550DC"/>
    <w:rsid w:val="00755160"/>
    <w:rsid w:val="00755190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82F"/>
    <w:rsid w:val="007579DF"/>
    <w:rsid w:val="00757E67"/>
    <w:rsid w:val="00757F8A"/>
    <w:rsid w:val="007602F6"/>
    <w:rsid w:val="0076039D"/>
    <w:rsid w:val="00760419"/>
    <w:rsid w:val="00760600"/>
    <w:rsid w:val="00760EEE"/>
    <w:rsid w:val="00761180"/>
    <w:rsid w:val="00761399"/>
    <w:rsid w:val="007614D2"/>
    <w:rsid w:val="0076276A"/>
    <w:rsid w:val="00762813"/>
    <w:rsid w:val="00762A2C"/>
    <w:rsid w:val="00763C1F"/>
    <w:rsid w:val="0076409D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942"/>
    <w:rsid w:val="00767A14"/>
    <w:rsid w:val="00770389"/>
    <w:rsid w:val="007706F0"/>
    <w:rsid w:val="00770D20"/>
    <w:rsid w:val="007711FC"/>
    <w:rsid w:val="00772126"/>
    <w:rsid w:val="007721B2"/>
    <w:rsid w:val="007725B0"/>
    <w:rsid w:val="00772F3B"/>
    <w:rsid w:val="00773049"/>
    <w:rsid w:val="00773376"/>
    <w:rsid w:val="007733DF"/>
    <w:rsid w:val="007735BD"/>
    <w:rsid w:val="00773B0E"/>
    <w:rsid w:val="0077447E"/>
    <w:rsid w:val="007746B0"/>
    <w:rsid w:val="0077479F"/>
    <w:rsid w:val="00774815"/>
    <w:rsid w:val="00774E75"/>
    <w:rsid w:val="007755E0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80043"/>
    <w:rsid w:val="00780055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5EF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08B6"/>
    <w:rsid w:val="0079100C"/>
    <w:rsid w:val="00791042"/>
    <w:rsid w:val="0079149E"/>
    <w:rsid w:val="007918C6"/>
    <w:rsid w:val="00791AA0"/>
    <w:rsid w:val="00791FEA"/>
    <w:rsid w:val="007922C0"/>
    <w:rsid w:val="00792392"/>
    <w:rsid w:val="007925E8"/>
    <w:rsid w:val="00792AF9"/>
    <w:rsid w:val="00792B71"/>
    <w:rsid w:val="0079315C"/>
    <w:rsid w:val="00793530"/>
    <w:rsid w:val="007936AA"/>
    <w:rsid w:val="00793973"/>
    <w:rsid w:val="007940CD"/>
    <w:rsid w:val="00794743"/>
    <w:rsid w:val="00794BE0"/>
    <w:rsid w:val="00795049"/>
    <w:rsid w:val="0079555B"/>
    <w:rsid w:val="0079571A"/>
    <w:rsid w:val="00795721"/>
    <w:rsid w:val="007957EC"/>
    <w:rsid w:val="00795CBF"/>
    <w:rsid w:val="007962AA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26B"/>
    <w:rsid w:val="007A4C89"/>
    <w:rsid w:val="007A4EB0"/>
    <w:rsid w:val="007A537B"/>
    <w:rsid w:val="007A5CB8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403"/>
    <w:rsid w:val="007B55BA"/>
    <w:rsid w:val="007B5A08"/>
    <w:rsid w:val="007B6953"/>
    <w:rsid w:val="007B6C55"/>
    <w:rsid w:val="007B6E1F"/>
    <w:rsid w:val="007B6E8F"/>
    <w:rsid w:val="007B7CE0"/>
    <w:rsid w:val="007C022F"/>
    <w:rsid w:val="007C030E"/>
    <w:rsid w:val="007C03F9"/>
    <w:rsid w:val="007C0445"/>
    <w:rsid w:val="007C163B"/>
    <w:rsid w:val="007C1857"/>
    <w:rsid w:val="007C1BFF"/>
    <w:rsid w:val="007C202F"/>
    <w:rsid w:val="007C28A4"/>
    <w:rsid w:val="007C2FBA"/>
    <w:rsid w:val="007C40DC"/>
    <w:rsid w:val="007C47EF"/>
    <w:rsid w:val="007C48B5"/>
    <w:rsid w:val="007C4B72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FF2"/>
    <w:rsid w:val="007D6088"/>
    <w:rsid w:val="007D7858"/>
    <w:rsid w:val="007D7A99"/>
    <w:rsid w:val="007D7AF1"/>
    <w:rsid w:val="007E02A2"/>
    <w:rsid w:val="007E0489"/>
    <w:rsid w:val="007E177B"/>
    <w:rsid w:val="007E1890"/>
    <w:rsid w:val="007E19F1"/>
    <w:rsid w:val="007E1F2B"/>
    <w:rsid w:val="007E1FE6"/>
    <w:rsid w:val="007E2545"/>
    <w:rsid w:val="007E2A50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4C1"/>
    <w:rsid w:val="007F1AC8"/>
    <w:rsid w:val="007F1C23"/>
    <w:rsid w:val="007F1F11"/>
    <w:rsid w:val="007F27E4"/>
    <w:rsid w:val="007F2D74"/>
    <w:rsid w:val="007F2D7A"/>
    <w:rsid w:val="007F396F"/>
    <w:rsid w:val="007F3CA0"/>
    <w:rsid w:val="007F44C8"/>
    <w:rsid w:val="007F4593"/>
    <w:rsid w:val="007F4C05"/>
    <w:rsid w:val="007F4EAC"/>
    <w:rsid w:val="007F58F3"/>
    <w:rsid w:val="007F5C61"/>
    <w:rsid w:val="007F6C30"/>
    <w:rsid w:val="007F6EC3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302"/>
    <w:rsid w:val="00805549"/>
    <w:rsid w:val="00805780"/>
    <w:rsid w:val="0080578F"/>
    <w:rsid w:val="00805AD4"/>
    <w:rsid w:val="00806005"/>
    <w:rsid w:val="008061EB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C2A"/>
    <w:rsid w:val="0081204C"/>
    <w:rsid w:val="00812408"/>
    <w:rsid w:val="00812B6F"/>
    <w:rsid w:val="0081367A"/>
    <w:rsid w:val="00813C9E"/>
    <w:rsid w:val="00813DC5"/>
    <w:rsid w:val="008142F8"/>
    <w:rsid w:val="00814347"/>
    <w:rsid w:val="00814535"/>
    <w:rsid w:val="00814B10"/>
    <w:rsid w:val="00814D5C"/>
    <w:rsid w:val="00815589"/>
    <w:rsid w:val="00815B43"/>
    <w:rsid w:val="0081625E"/>
    <w:rsid w:val="0081632C"/>
    <w:rsid w:val="00816836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8EA"/>
    <w:rsid w:val="00830ABC"/>
    <w:rsid w:val="00830ABE"/>
    <w:rsid w:val="008316DC"/>
    <w:rsid w:val="00831B53"/>
    <w:rsid w:val="008320B9"/>
    <w:rsid w:val="008322B3"/>
    <w:rsid w:val="00832B6F"/>
    <w:rsid w:val="00832CBD"/>
    <w:rsid w:val="00834050"/>
    <w:rsid w:val="00834499"/>
    <w:rsid w:val="00834781"/>
    <w:rsid w:val="00835188"/>
    <w:rsid w:val="00835F16"/>
    <w:rsid w:val="008361F6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6A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AE4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C12"/>
    <w:rsid w:val="00877001"/>
    <w:rsid w:val="00877018"/>
    <w:rsid w:val="008776FA"/>
    <w:rsid w:val="00877EC8"/>
    <w:rsid w:val="00880004"/>
    <w:rsid w:val="00880164"/>
    <w:rsid w:val="00880248"/>
    <w:rsid w:val="008802BE"/>
    <w:rsid w:val="008803E5"/>
    <w:rsid w:val="008805B2"/>
    <w:rsid w:val="00880A9F"/>
    <w:rsid w:val="008818C2"/>
    <w:rsid w:val="00881A3B"/>
    <w:rsid w:val="00881DD4"/>
    <w:rsid w:val="00882100"/>
    <w:rsid w:val="00882134"/>
    <w:rsid w:val="008821FB"/>
    <w:rsid w:val="00882241"/>
    <w:rsid w:val="00882ACC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4DC"/>
    <w:rsid w:val="008856AC"/>
    <w:rsid w:val="00885B18"/>
    <w:rsid w:val="0088600D"/>
    <w:rsid w:val="008861E1"/>
    <w:rsid w:val="0088670C"/>
    <w:rsid w:val="0088690E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AB4"/>
    <w:rsid w:val="00890C07"/>
    <w:rsid w:val="00890F62"/>
    <w:rsid w:val="00891248"/>
    <w:rsid w:val="00891615"/>
    <w:rsid w:val="0089184D"/>
    <w:rsid w:val="00891AEB"/>
    <w:rsid w:val="00891C4E"/>
    <w:rsid w:val="00891CEC"/>
    <w:rsid w:val="0089207D"/>
    <w:rsid w:val="008922A2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A87"/>
    <w:rsid w:val="008A6FA8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201F"/>
    <w:rsid w:val="008B22AD"/>
    <w:rsid w:val="008B2379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C0105"/>
    <w:rsid w:val="008C02FB"/>
    <w:rsid w:val="008C0639"/>
    <w:rsid w:val="008C0AF1"/>
    <w:rsid w:val="008C0CE7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D03D8"/>
    <w:rsid w:val="008D0C22"/>
    <w:rsid w:val="008D0F18"/>
    <w:rsid w:val="008D0FE1"/>
    <w:rsid w:val="008D12D6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E093C"/>
    <w:rsid w:val="008E0947"/>
    <w:rsid w:val="008E14F9"/>
    <w:rsid w:val="008E1563"/>
    <w:rsid w:val="008E1615"/>
    <w:rsid w:val="008E1E75"/>
    <w:rsid w:val="008E1F17"/>
    <w:rsid w:val="008E21B7"/>
    <w:rsid w:val="008E2717"/>
    <w:rsid w:val="008E2BF4"/>
    <w:rsid w:val="008E2F5E"/>
    <w:rsid w:val="008E32D9"/>
    <w:rsid w:val="008E33A2"/>
    <w:rsid w:val="008E3A39"/>
    <w:rsid w:val="008E3A52"/>
    <w:rsid w:val="008E3B7D"/>
    <w:rsid w:val="008E3BEE"/>
    <w:rsid w:val="008E45A2"/>
    <w:rsid w:val="008E45CA"/>
    <w:rsid w:val="008E4915"/>
    <w:rsid w:val="008E497A"/>
    <w:rsid w:val="008E4EF2"/>
    <w:rsid w:val="008E4F62"/>
    <w:rsid w:val="008E54C5"/>
    <w:rsid w:val="008E54DD"/>
    <w:rsid w:val="008E58D6"/>
    <w:rsid w:val="008E58F4"/>
    <w:rsid w:val="008E5B73"/>
    <w:rsid w:val="008E5F8F"/>
    <w:rsid w:val="008E64A5"/>
    <w:rsid w:val="008E6559"/>
    <w:rsid w:val="008E67C3"/>
    <w:rsid w:val="008E6876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14C3"/>
    <w:rsid w:val="008F1A16"/>
    <w:rsid w:val="008F2081"/>
    <w:rsid w:val="008F20AE"/>
    <w:rsid w:val="008F2112"/>
    <w:rsid w:val="008F22AC"/>
    <w:rsid w:val="008F232D"/>
    <w:rsid w:val="008F2D2B"/>
    <w:rsid w:val="008F3034"/>
    <w:rsid w:val="008F339E"/>
    <w:rsid w:val="008F3702"/>
    <w:rsid w:val="008F376B"/>
    <w:rsid w:val="008F3E98"/>
    <w:rsid w:val="008F3F8B"/>
    <w:rsid w:val="008F531B"/>
    <w:rsid w:val="008F5338"/>
    <w:rsid w:val="008F5343"/>
    <w:rsid w:val="008F567F"/>
    <w:rsid w:val="008F5699"/>
    <w:rsid w:val="008F5EDF"/>
    <w:rsid w:val="008F65C3"/>
    <w:rsid w:val="008F6AD0"/>
    <w:rsid w:val="008F6F50"/>
    <w:rsid w:val="008F6F83"/>
    <w:rsid w:val="008F7128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5A7"/>
    <w:rsid w:val="00902714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BAD"/>
    <w:rsid w:val="009102E6"/>
    <w:rsid w:val="00911031"/>
    <w:rsid w:val="00911DB8"/>
    <w:rsid w:val="009122B5"/>
    <w:rsid w:val="009124F6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2512"/>
    <w:rsid w:val="00922A4F"/>
    <w:rsid w:val="00922C94"/>
    <w:rsid w:val="00922F5B"/>
    <w:rsid w:val="00923456"/>
    <w:rsid w:val="0092349F"/>
    <w:rsid w:val="009236D5"/>
    <w:rsid w:val="00923AFE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A8D"/>
    <w:rsid w:val="00936F54"/>
    <w:rsid w:val="009372F3"/>
    <w:rsid w:val="009373CD"/>
    <w:rsid w:val="00937E9C"/>
    <w:rsid w:val="009402C2"/>
    <w:rsid w:val="00940319"/>
    <w:rsid w:val="0094059E"/>
    <w:rsid w:val="00940693"/>
    <w:rsid w:val="00940737"/>
    <w:rsid w:val="009408C3"/>
    <w:rsid w:val="009411B1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792D"/>
    <w:rsid w:val="009479F6"/>
    <w:rsid w:val="00947AEA"/>
    <w:rsid w:val="00947C7F"/>
    <w:rsid w:val="00947D61"/>
    <w:rsid w:val="009500BE"/>
    <w:rsid w:val="009506E1"/>
    <w:rsid w:val="00950F6D"/>
    <w:rsid w:val="00950FE5"/>
    <w:rsid w:val="009510CF"/>
    <w:rsid w:val="0095138B"/>
    <w:rsid w:val="00951403"/>
    <w:rsid w:val="0095150D"/>
    <w:rsid w:val="00951E37"/>
    <w:rsid w:val="00951F21"/>
    <w:rsid w:val="009528D1"/>
    <w:rsid w:val="009530F2"/>
    <w:rsid w:val="009532CF"/>
    <w:rsid w:val="00953591"/>
    <w:rsid w:val="0095398F"/>
    <w:rsid w:val="009539FC"/>
    <w:rsid w:val="00953F08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32A"/>
    <w:rsid w:val="009743E4"/>
    <w:rsid w:val="00974542"/>
    <w:rsid w:val="00974988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F61"/>
    <w:rsid w:val="0098508B"/>
    <w:rsid w:val="009854D3"/>
    <w:rsid w:val="009854ED"/>
    <w:rsid w:val="0098572F"/>
    <w:rsid w:val="00985FF8"/>
    <w:rsid w:val="00986ECA"/>
    <w:rsid w:val="0098754A"/>
    <w:rsid w:val="00987929"/>
    <w:rsid w:val="00990584"/>
    <w:rsid w:val="00990AB3"/>
    <w:rsid w:val="0099127C"/>
    <w:rsid w:val="00991B13"/>
    <w:rsid w:val="00992090"/>
    <w:rsid w:val="0099218B"/>
    <w:rsid w:val="00992399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748E"/>
    <w:rsid w:val="00997807"/>
    <w:rsid w:val="00997C59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3A1"/>
    <w:rsid w:val="009B05BE"/>
    <w:rsid w:val="009B1410"/>
    <w:rsid w:val="009B152B"/>
    <w:rsid w:val="009B164D"/>
    <w:rsid w:val="009B175A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9E8"/>
    <w:rsid w:val="009B7DEA"/>
    <w:rsid w:val="009B7EA8"/>
    <w:rsid w:val="009B7ED1"/>
    <w:rsid w:val="009B7FEC"/>
    <w:rsid w:val="009C0025"/>
    <w:rsid w:val="009C00A8"/>
    <w:rsid w:val="009C02BD"/>
    <w:rsid w:val="009C0350"/>
    <w:rsid w:val="009C081B"/>
    <w:rsid w:val="009C0D3B"/>
    <w:rsid w:val="009C20C7"/>
    <w:rsid w:val="009C22A8"/>
    <w:rsid w:val="009C27E1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5444"/>
    <w:rsid w:val="009C6487"/>
    <w:rsid w:val="009C66DD"/>
    <w:rsid w:val="009C6756"/>
    <w:rsid w:val="009C67F2"/>
    <w:rsid w:val="009C6858"/>
    <w:rsid w:val="009C78BF"/>
    <w:rsid w:val="009C7D57"/>
    <w:rsid w:val="009C7E91"/>
    <w:rsid w:val="009C7FD3"/>
    <w:rsid w:val="009D0110"/>
    <w:rsid w:val="009D0654"/>
    <w:rsid w:val="009D15CB"/>
    <w:rsid w:val="009D16E7"/>
    <w:rsid w:val="009D1D90"/>
    <w:rsid w:val="009D283D"/>
    <w:rsid w:val="009D2DEA"/>
    <w:rsid w:val="009D3044"/>
    <w:rsid w:val="009D32C6"/>
    <w:rsid w:val="009D35E5"/>
    <w:rsid w:val="009D3BD2"/>
    <w:rsid w:val="009D3EAE"/>
    <w:rsid w:val="009D422A"/>
    <w:rsid w:val="009D4436"/>
    <w:rsid w:val="009D49A3"/>
    <w:rsid w:val="009D54D1"/>
    <w:rsid w:val="009D58C5"/>
    <w:rsid w:val="009D59E0"/>
    <w:rsid w:val="009D5BDF"/>
    <w:rsid w:val="009D5D9E"/>
    <w:rsid w:val="009D5EA5"/>
    <w:rsid w:val="009D6599"/>
    <w:rsid w:val="009D667C"/>
    <w:rsid w:val="009D7459"/>
    <w:rsid w:val="009D77A2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64B"/>
    <w:rsid w:val="009E2970"/>
    <w:rsid w:val="009E2D4A"/>
    <w:rsid w:val="009E2F89"/>
    <w:rsid w:val="009E3B93"/>
    <w:rsid w:val="009E3D97"/>
    <w:rsid w:val="009E40A4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7F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09B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35C5"/>
    <w:rsid w:val="00A03735"/>
    <w:rsid w:val="00A0437D"/>
    <w:rsid w:val="00A055E4"/>
    <w:rsid w:val="00A05DCC"/>
    <w:rsid w:val="00A060A8"/>
    <w:rsid w:val="00A060DD"/>
    <w:rsid w:val="00A07078"/>
    <w:rsid w:val="00A071EB"/>
    <w:rsid w:val="00A07534"/>
    <w:rsid w:val="00A078AA"/>
    <w:rsid w:val="00A07BF6"/>
    <w:rsid w:val="00A1013C"/>
    <w:rsid w:val="00A10B83"/>
    <w:rsid w:val="00A10E4B"/>
    <w:rsid w:val="00A11E82"/>
    <w:rsid w:val="00A12271"/>
    <w:rsid w:val="00A125C4"/>
    <w:rsid w:val="00A12AA4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65F2"/>
    <w:rsid w:val="00A16CD5"/>
    <w:rsid w:val="00A16CE4"/>
    <w:rsid w:val="00A17123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8B0"/>
    <w:rsid w:val="00A22A0E"/>
    <w:rsid w:val="00A2312B"/>
    <w:rsid w:val="00A23DD4"/>
    <w:rsid w:val="00A23DEF"/>
    <w:rsid w:val="00A23F72"/>
    <w:rsid w:val="00A248EC"/>
    <w:rsid w:val="00A24E7F"/>
    <w:rsid w:val="00A24FBC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B69"/>
    <w:rsid w:val="00A33E77"/>
    <w:rsid w:val="00A34208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CA"/>
    <w:rsid w:val="00A363C5"/>
    <w:rsid w:val="00A36507"/>
    <w:rsid w:val="00A3690B"/>
    <w:rsid w:val="00A371B2"/>
    <w:rsid w:val="00A3768D"/>
    <w:rsid w:val="00A37829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F68"/>
    <w:rsid w:val="00A468DE"/>
    <w:rsid w:val="00A468FB"/>
    <w:rsid w:val="00A46EC0"/>
    <w:rsid w:val="00A477F4"/>
    <w:rsid w:val="00A47DB5"/>
    <w:rsid w:val="00A509B0"/>
    <w:rsid w:val="00A512FE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5A7"/>
    <w:rsid w:val="00A56810"/>
    <w:rsid w:val="00A56DEB"/>
    <w:rsid w:val="00A56E03"/>
    <w:rsid w:val="00A5715E"/>
    <w:rsid w:val="00A573B2"/>
    <w:rsid w:val="00A5753C"/>
    <w:rsid w:val="00A576F0"/>
    <w:rsid w:val="00A577A5"/>
    <w:rsid w:val="00A57984"/>
    <w:rsid w:val="00A57A2A"/>
    <w:rsid w:val="00A60062"/>
    <w:rsid w:val="00A600BF"/>
    <w:rsid w:val="00A602DE"/>
    <w:rsid w:val="00A6037D"/>
    <w:rsid w:val="00A60627"/>
    <w:rsid w:val="00A61100"/>
    <w:rsid w:val="00A614B9"/>
    <w:rsid w:val="00A615F1"/>
    <w:rsid w:val="00A61E3F"/>
    <w:rsid w:val="00A620A3"/>
    <w:rsid w:val="00A62318"/>
    <w:rsid w:val="00A62B44"/>
    <w:rsid w:val="00A62C3D"/>
    <w:rsid w:val="00A62E95"/>
    <w:rsid w:val="00A639AF"/>
    <w:rsid w:val="00A644EF"/>
    <w:rsid w:val="00A6545D"/>
    <w:rsid w:val="00A6569F"/>
    <w:rsid w:val="00A656F2"/>
    <w:rsid w:val="00A66538"/>
    <w:rsid w:val="00A66768"/>
    <w:rsid w:val="00A678C6"/>
    <w:rsid w:val="00A67A44"/>
    <w:rsid w:val="00A67ED4"/>
    <w:rsid w:val="00A70275"/>
    <w:rsid w:val="00A70935"/>
    <w:rsid w:val="00A71F05"/>
    <w:rsid w:val="00A727E9"/>
    <w:rsid w:val="00A7298F"/>
    <w:rsid w:val="00A72AAD"/>
    <w:rsid w:val="00A72C36"/>
    <w:rsid w:val="00A72C69"/>
    <w:rsid w:val="00A734C3"/>
    <w:rsid w:val="00A73F8A"/>
    <w:rsid w:val="00A74C63"/>
    <w:rsid w:val="00A74DA6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C87"/>
    <w:rsid w:val="00A81F0E"/>
    <w:rsid w:val="00A81FE5"/>
    <w:rsid w:val="00A82222"/>
    <w:rsid w:val="00A8284E"/>
    <w:rsid w:val="00A82EF5"/>
    <w:rsid w:val="00A8306C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CF6"/>
    <w:rsid w:val="00AA1E42"/>
    <w:rsid w:val="00AA23B5"/>
    <w:rsid w:val="00AA2979"/>
    <w:rsid w:val="00AA302B"/>
    <w:rsid w:val="00AA32A8"/>
    <w:rsid w:val="00AA39E5"/>
    <w:rsid w:val="00AA43B5"/>
    <w:rsid w:val="00AA47C4"/>
    <w:rsid w:val="00AA4867"/>
    <w:rsid w:val="00AA4A80"/>
    <w:rsid w:val="00AA51AC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FCB"/>
    <w:rsid w:val="00AB23D9"/>
    <w:rsid w:val="00AB2B9E"/>
    <w:rsid w:val="00AB2D72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C45"/>
    <w:rsid w:val="00AB55A5"/>
    <w:rsid w:val="00AB55B3"/>
    <w:rsid w:val="00AB56F4"/>
    <w:rsid w:val="00AB5F48"/>
    <w:rsid w:val="00AB630A"/>
    <w:rsid w:val="00AB68BE"/>
    <w:rsid w:val="00AB6E3C"/>
    <w:rsid w:val="00AB7097"/>
    <w:rsid w:val="00AB7874"/>
    <w:rsid w:val="00AB7D60"/>
    <w:rsid w:val="00AB7F94"/>
    <w:rsid w:val="00AC0380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FC0"/>
    <w:rsid w:val="00AC5252"/>
    <w:rsid w:val="00AC5891"/>
    <w:rsid w:val="00AC5C0C"/>
    <w:rsid w:val="00AC5EAB"/>
    <w:rsid w:val="00AC6422"/>
    <w:rsid w:val="00AC6992"/>
    <w:rsid w:val="00AC6A1A"/>
    <w:rsid w:val="00AC6ACB"/>
    <w:rsid w:val="00AC6C60"/>
    <w:rsid w:val="00AC6E3A"/>
    <w:rsid w:val="00AC6E95"/>
    <w:rsid w:val="00AC7D67"/>
    <w:rsid w:val="00AC7DFE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6E4"/>
    <w:rsid w:val="00AD2786"/>
    <w:rsid w:val="00AD295C"/>
    <w:rsid w:val="00AD2FDC"/>
    <w:rsid w:val="00AD332F"/>
    <w:rsid w:val="00AD360B"/>
    <w:rsid w:val="00AD3A9A"/>
    <w:rsid w:val="00AD3C97"/>
    <w:rsid w:val="00AD4A3E"/>
    <w:rsid w:val="00AD4A55"/>
    <w:rsid w:val="00AD4BFF"/>
    <w:rsid w:val="00AD4D00"/>
    <w:rsid w:val="00AD59E1"/>
    <w:rsid w:val="00AD5C89"/>
    <w:rsid w:val="00AD6034"/>
    <w:rsid w:val="00AD6F5D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13C"/>
    <w:rsid w:val="00AE587C"/>
    <w:rsid w:val="00AE624E"/>
    <w:rsid w:val="00AE6C50"/>
    <w:rsid w:val="00AE6CA1"/>
    <w:rsid w:val="00AE6E44"/>
    <w:rsid w:val="00AE731C"/>
    <w:rsid w:val="00AE7802"/>
    <w:rsid w:val="00AE7DA3"/>
    <w:rsid w:val="00AE7E19"/>
    <w:rsid w:val="00AE7F2D"/>
    <w:rsid w:val="00AF0A2E"/>
    <w:rsid w:val="00AF12E0"/>
    <w:rsid w:val="00AF145B"/>
    <w:rsid w:val="00AF14EC"/>
    <w:rsid w:val="00AF1773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797"/>
    <w:rsid w:val="00B04C84"/>
    <w:rsid w:val="00B052C4"/>
    <w:rsid w:val="00B05536"/>
    <w:rsid w:val="00B06185"/>
    <w:rsid w:val="00B0631D"/>
    <w:rsid w:val="00B066D4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51FA"/>
    <w:rsid w:val="00B1544F"/>
    <w:rsid w:val="00B15A30"/>
    <w:rsid w:val="00B15BB7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55B"/>
    <w:rsid w:val="00B22A37"/>
    <w:rsid w:val="00B22A48"/>
    <w:rsid w:val="00B22B61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4D9"/>
    <w:rsid w:val="00B26AE5"/>
    <w:rsid w:val="00B26CE3"/>
    <w:rsid w:val="00B26DCD"/>
    <w:rsid w:val="00B26E4D"/>
    <w:rsid w:val="00B2740A"/>
    <w:rsid w:val="00B27A88"/>
    <w:rsid w:val="00B27D91"/>
    <w:rsid w:val="00B30831"/>
    <w:rsid w:val="00B30935"/>
    <w:rsid w:val="00B30991"/>
    <w:rsid w:val="00B30DC9"/>
    <w:rsid w:val="00B3183B"/>
    <w:rsid w:val="00B31C53"/>
    <w:rsid w:val="00B31F60"/>
    <w:rsid w:val="00B3252F"/>
    <w:rsid w:val="00B325B6"/>
    <w:rsid w:val="00B33336"/>
    <w:rsid w:val="00B337CA"/>
    <w:rsid w:val="00B33BBA"/>
    <w:rsid w:val="00B347FB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3FA"/>
    <w:rsid w:val="00B40F44"/>
    <w:rsid w:val="00B40F48"/>
    <w:rsid w:val="00B4165D"/>
    <w:rsid w:val="00B416C6"/>
    <w:rsid w:val="00B41E54"/>
    <w:rsid w:val="00B42AC4"/>
    <w:rsid w:val="00B42B98"/>
    <w:rsid w:val="00B43210"/>
    <w:rsid w:val="00B433D1"/>
    <w:rsid w:val="00B435BD"/>
    <w:rsid w:val="00B437F0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502AC"/>
    <w:rsid w:val="00B50350"/>
    <w:rsid w:val="00B50FB8"/>
    <w:rsid w:val="00B51545"/>
    <w:rsid w:val="00B51D45"/>
    <w:rsid w:val="00B51D7E"/>
    <w:rsid w:val="00B526F5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837"/>
    <w:rsid w:val="00B579F1"/>
    <w:rsid w:val="00B57FEC"/>
    <w:rsid w:val="00B60056"/>
    <w:rsid w:val="00B609D5"/>
    <w:rsid w:val="00B60BDB"/>
    <w:rsid w:val="00B611EC"/>
    <w:rsid w:val="00B6129A"/>
    <w:rsid w:val="00B612F6"/>
    <w:rsid w:val="00B6131B"/>
    <w:rsid w:val="00B61C26"/>
    <w:rsid w:val="00B61EC2"/>
    <w:rsid w:val="00B626B7"/>
    <w:rsid w:val="00B62942"/>
    <w:rsid w:val="00B62D5D"/>
    <w:rsid w:val="00B62E98"/>
    <w:rsid w:val="00B630E6"/>
    <w:rsid w:val="00B6366D"/>
    <w:rsid w:val="00B63AA9"/>
    <w:rsid w:val="00B63BFD"/>
    <w:rsid w:val="00B64669"/>
    <w:rsid w:val="00B647DF"/>
    <w:rsid w:val="00B64C8A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9CF"/>
    <w:rsid w:val="00B66D33"/>
    <w:rsid w:val="00B6786B"/>
    <w:rsid w:val="00B679BB"/>
    <w:rsid w:val="00B67F3E"/>
    <w:rsid w:val="00B70EAE"/>
    <w:rsid w:val="00B70F85"/>
    <w:rsid w:val="00B71219"/>
    <w:rsid w:val="00B71371"/>
    <w:rsid w:val="00B7155A"/>
    <w:rsid w:val="00B71836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E9"/>
    <w:rsid w:val="00B77E5A"/>
    <w:rsid w:val="00B77E9D"/>
    <w:rsid w:val="00B8008C"/>
    <w:rsid w:val="00B80638"/>
    <w:rsid w:val="00B80A10"/>
    <w:rsid w:val="00B80A40"/>
    <w:rsid w:val="00B80A86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87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52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750B"/>
    <w:rsid w:val="00B9798A"/>
    <w:rsid w:val="00B97B32"/>
    <w:rsid w:val="00BA00D5"/>
    <w:rsid w:val="00BA066F"/>
    <w:rsid w:val="00BA1358"/>
    <w:rsid w:val="00BA1879"/>
    <w:rsid w:val="00BA1AB9"/>
    <w:rsid w:val="00BA21D0"/>
    <w:rsid w:val="00BA2722"/>
    <w:rsid w:val="00BA28A8"/>
    <w:rsid w:val="00BA292B"/>
    <w:rsid w:val="00BA32F7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7891"/>
    <w:rsid w:val="00BA7CDF"/>
    <w:rsid w:val="00BB1560"/>
    <w:rsid w:val="00BB15BD"/>
    <w:rsid w:val="00BB19C5"/>
    <w:rsid w:val="00BB1A2B"/>
    <w:rsid w:val="00BB221B"/>
    <w:rsid w:val="00BB2509"/>
    <w:rsid w:val="00BB282D"/>
    <w:rsid w:val="00BB2DC7"/>
    <w:rsid w:val="00BB3041"/>
    <w:rsid w:val="00BB30F7"/>
    <w:rsid w:val="00BB3410"/>
    <w:rsid w:val="00BB3A1E"/>
    <w:rsid w:val="00BB3EAE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668"/>
    <w:rsid w:val="00BC177B"/>
    <w:rsid w:val="00BC1908"/>
    <w:rsid w:val="00BC1BA8"/>
    <w:rsid w:val="00BC2132"/>
    <w:rsid w:val="00BC217B"/>
    <w:rsid w:val="00BC21B6"/>
    <w:rsid w:val="00BC26E3"/>
    <w:rsid w:val="00BC2C91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37CE"/>
    <w:rsid w:val="00BD4012"/>
    <w:rsid w:val="00BD508A"/>
    <w:rsid w:val="00BD51CE"/>
    <w:rsid w:val="00BD5293"/>
    <w:rsid w:val="00BD5648"/>
    <w:rsid w:val="00BD58DB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115"/>
    <w:rsid w:val="00BE4855"/>
    <w:rsid w:val="00BE53D7"/>
    <w:rsid w:val="00BE574C"/>
    <w:rsid w:val="00BE5E7A"/>
    <w:rsid w:val="00BE602C"/>
    <w:rsid w:val="00BE6346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8C"/>
    <w:rsid w:val="00BF16DE"/>
    <w:rsid w:val="00BF2020"/>
    <w:rsid w:val="00BF210F"/>
    <w:rsid w:val="00BF2624"/>
    <w:rsid w:val="00BF2D7E"/>
    <w:rsid w:val="00BF2E60"/>
    <w:rsid w:val="00BF32B4"/>
    <w:rsid w:val="00BF3500"/>
    <w:rsid w:val="00BF3C37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90D"/>
    <w:rsid w:val="00C1712B"/>
    <w:rsid w:val="00C1746E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6A0"/>
    <w:rsid w:val="00C237A9"/>
    <w:rsid w:val="00C23A42"/>
    <w:rsid w:val="00C23B55"/>
    <w:rsid w:val="00C23C7C"/>
    <w:rsid w:val="00C23C81"/>
    <w:rsid w:val="00C246D8"/>
    <w:rsid w:val="00C249B3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349"/>
    <w:rsid w:val="00C32465"/>
    <w:rsid w:val="00C32840"/>
    <w:rsid w:val="00C328D3"/>
    <w:rsid w:val="00C32EF6"/>
    <w:rsid w:val="00C33130"/>
    <w:rsid w:val="00C33BDA"/>
    <w:rsid w:val="00C33FB4"/>
    <w:rsid w:val="00C340FD"/>
    <w:rsid w:val="00C34178"/>
    <w:rsid w:val="00C34B00"/>
    <w:rsid w:val="00C34B2A"/>
    <w:rsid w:val="00C34C08"/>
    <w:rsid w:val="00C34FC7"/>
    <w:rsid w:val="00C351FD"/>
    <w:rsid w:val="00C35380"/>
    <w:rsid w:val="00C357A1"/>
    <w:rsid w:val="00C3589F"/>
    <w:rsid w:val="00C3590B"/>
    <w:rsid w:val="00C35D83"/>
    <w:rsid w:val="00C35E64"/>
    <w:rsid w:val="00C3601B"/>
    <w:rsid w:val="00C3639A"/>
    <w:rsid w:val="00C36660"/>
    <w:rsid w:val="00C36F00"/>
    <w:rsid w:val="00C3771A"/>
    <w:rsid w:val="00C37AF5"/>
    <w:rsid w:val="00C401C9"/>
    <w:rsid w:val="00C40837"/>
    <w:rsid w:val="00C4103E"/>
    <w:rsid w:val="00C4118D"/>
    <w:rsid w:val="00C413EE"/>
    <w:rsid w:val="00C41705"/>
    <w:rsid w:val="00C41837"/>
    <w:rsid w:val="00C418FD"/>
    <w:rsid w:val="00C421AD"/>
    <w:rsid w:val="00C43271"/>
    <w:rsid w:val="00C43453"/>
    <w:rsid w:val="00C43EFE"/>
    <w:rsid w:val="00C4425A"/>
    <w:rsid w:val="00C443C2"/>
    <w:rsid w:val="00C44865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5A32"/>
    <w:rsid w:val="00C56724"/>
    <w:rsid w:val="00C576C2"/>
    <w:rsid w:val="00C57F33"/>
    <w:rsid w:val="00C60066"/>
    <w:rsid w:val="00C60D67"/>
    <w:rsid w:val="00C60E7A"/>
    <w:rsid w:val="00C60F62"/>
    <w:rsid w:val="00C611D2"/>
    <w:rsid w:val="00C612E1"/>
    <w:rsid w:val="00C6195F"/>
    <w:rsid w:val="00C61BE6"/>
    <w:rsid w:val="00C61C28"/>
    <w:rsid w:val="00C61FF9"/>
    <w:rsid w:val="00C6230D"/>
    <w:rsid w:val="00C62754"/>
    <w:rsid w:val="00C63DD1"/>
    <w:rsid w:val="00C63E00"/>
    <w:rsid w:val="00C64BB9"/>
    <w:rsid w:val="00C6503E"/>
    <w:rsid w:val="00C655BF"/>
    <w:rsid w:val="00C65682"/>
    <w:rsid w:val="00C6591B"/>
    <w:rsid w:val="00C65C0F"/>
    <w:rsid w:val="00C65DD9"/>
    <w:rsid w:val="00C663FB"/>
    <w:rsid w:val="00C665CD"/>
    <w:rsid w:val="00C66B02"/>
    <w:rsid w:val="00C66BD6"/>
    <w:rsid w:val="00C66E36"/>
    <w:rsid w:val="00C66E54"/>
    <w:rsid w:val="00C67175"/>
    <w:rsid w:val="00C6726F"/>
    <w:rsid w:val="00C6731D"/>
    <w:rsid w:val="00C67599"/>
    <w:rsid w:val="00C679E9"/>
    <w:rsid w:val="00C67C6A"/>
    <w:rsid w:val="00C67E3F"/>
    <w:rsid w:val="00C67E98"/>
    <w:rsid w:val="00C7066A"/>
    <w:rsid w:val="00C706A8"/>
    <w:rsid w:val="00C70BE2"/>
    <w:rsid w:val="00C70D31"/>
    <w:rsid w:val="00C71A32"/>
    <w:rsid w:val="00C71FA4"/>
    <w:rsid w:val="00C72389"/>
    <w:rsid w:val="00C7238A"/>
    <w:rsid w:val="00C723B4"/>
    <w:rsid w:val="00C726A1"/>
    <w:rsid w:val="00C7326D"/>
    <w:rsid w:val="00C73407"/>
    <w:rsid w:val="00C734D1"/>
    <w:rsid w:val="00C73695"/>
    <w:rsid w:val="00C73839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34"/>
    <w:rsid w:val="00C80243"/>
    <w:rsid w:val="00C80357"/>
    <w:rsid w:val="00C80484"/>
    <w:rsid w:val="00C80C79"/>
    <w:rsid w:val="00C81299"/>
    <w:rsid w:val="00C8151C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519"/>
    <w:rsid w:val="00C91915"/>
    <w:rsid w:val="00C91ACC"/>
    <w:rsid w:val="00C91DB4"/>
    <w:rsid w:val="00C91FFC"/>
    <w:rsid w:val="00C92585"/>
    <w:rsid w:val="00C9260B"/>
    <w:rsid w:val="00C9270D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1684"/>
    <w:rsid w:val="00CA187C"/>
    <w:rsid w:val="00CA1C0F"/>
    <w:rsid w:val="00CA1E2A"/>
    <w:rsid w:val="00CA1E8D"/>
    <w:rsid w:val="00CA1ED4"/>
    <w:rsid w:val="00CA22E0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9D3"/>
    <w:rsid w:val="00CB6F1E"/>
    <w:rsid w:val="00CB6FA4"/>
    <w:rsid w:val="00CB7D1A"/>
    <w:rsid w:val="00CC01BE"/>
    <w:rsid w:val="00CC07E4"/>
    <w:rsid w:val="00CC08C6"/>
    <w:rsid w:val="00CC0A60"/>
    <w:rsid w:val="00CC0EC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D9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EC5"/>
    <w:rsid w:val="00CD21D8"/>
    <w:rsid w:val="00CD2414"/>
    <w:rsid w:val="00CD26E1"/>
    <w:rsid w:val="00CD2771"/>
    <w:rsid w:val="00CD2C12"/>
    <w:rsid w:val="00CD2DB3"/>
    <w:rsid w:val="00CD2DF2"/>
    <w:rsid w:val="00CD36B3"/>
    <w:rsid w:val="00CD3C53"/>
    <w:rsid w:val="00CD3D41"/>
    <w:rsid w:val="00CD3F67"/>
    <w:rsid w:val="00CD48FC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500"/>
    <w:rsid w:val="00CE48A8"/>
    <w:rsid w:val="00CE4CD2"/>
    <w:rsid w:val="00CE51EF"/>
    <w:rsid w:val="00CE5337"/>
    <w:rsid w:val="00CE59FF"/>
    <w:rsid w:val="00CE5BFC"/>
    <w:rsid w:val="00CE621A"/>
    <w:rsid w:val="00CE73F2"/>
    <w:rsid w:val="00CE74F5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A"/>
    <w:rsid w:val="00CF4F0E"/>
    <w:rsid w:val="00CF5751"/>
    <w:rsid w:val="00CF5C62"/>
    <w:rsid w:val="00CF600A"/>
    <w:rsid w:val="00CF62B7"/>
    <w:rsid w:val="00CF65F1"/>
    <w:rsid w:val="00CF667D"/>
    <w:rsid w:val="00CF6989"/>
    <w:rsid w:val="00CF6BC8"/>
    <w:rsid w:val="00CF6FC1"/>
    <w:rsid w:val="00CF75B4"/>
    <w:rsid w:val="00CF7859"/>
    <w:rsid w:val="00CF7D9B"/>
    <w:rsid w:val="00CF7DA4"/>
    <w:rsid w:val="00CF7F1D"/>
    <w:rsid w:val="00D00462"/>
    <w:rsid w:val="00D00854"/>
    <w:rsid w:val="00D008FA"/>
    <w:rsid w:val="00D00ABB"/>
    <w:rsid w:val="00D01B23"/>
    <w:rsid w:val="00D01BCA"/>
    <w:rsid w:val="00D022E1"/>
    <w:rsid w:val="00D026C1"/>
    <w:rsid w:val="00D02808"/>
    <w:rsid w:val="00D02F75"/>
    <w:rsid w:val="00D03438"/>
    <w:rsid w:val="00D034FD"/>
    <w:rsid w:val="00D0419E"/>
    <w:rsid w:val="00D04842"/>
    <w:rsid w:val="00D04AB3"/>
    <w:rsid w:val="00D05861"/>
    <w:rsid w:val="00D0586B"/>
    <w:rsid w:val="00D05930"/>
    <w:rsid w:val="00D05B09"/>
    <w:rsid w:val="00D061B2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1219"/>
    <w:rsid w:val="00D11494"/>
    <w:rsid w:val="00D11712"/>
    <w:rsid w:val="00D11E42"/>
    <w:rsid w:val="00D11EDA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B8F"/>
    <w:rsid w:val="00D14CEC"/>
    <w:rsid w:val="00D15541"/>
    <w:rsid w:val="00D155C1"/>
    <w:rsid w:val="00D157F1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98D"/>
    <w:rsid w:val="00D25032"/>
    <w:rsid w:val="00D260E2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4016"/>
    <w:rsid w:val="00D340B9"/>
    <w:rsid w:val="00D340EB"/>
    <w:rsid w:val="00D34579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E50"/>
    <w:rsid w:val="00D45317"/>
    <w:rsid w:val="00D45370"/>
    <w:rsid w:val="00D459CA"/>
    <w:rsid w:val="00D45DAE"/>
    <w:rsid w:val="00D460F8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BE8"/>
    <w:rsid w:val="00D53F26"/>
    <w:rsid w:val="00D542A0"/>
    <w:rsid w:val="00D5458C"/>
    <w:rsid w:val="00D548C8"/>
    <w:rsid w:val="00D549BD"/>
    <w:rsid w:val="00D54E15"/>
    <w:rsid w:val="00D54E80"/>
    <w:rsid w:val="00D54F5C"/>
    <w:rsid w:val="00D55111"/>
    <w:rsid w:val="00D55D7C"/>
    <w:rsid w:val="00D56193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10FB"/>
    <w:rsid w:val="00D611BA"/>
    <w:rsid w:val="00D6166D"/>
    <w:rsid w:val="00D6210F"/>
    <w:rsid w:val="00D62DB3"/>
    <w:rsid w:val="00D630A6"/>
    <w:rsid w:val="00D63586"/>
    <w:rsid w:val="00D638B1"/>
    <w:rsid w:val="00D63DB3"/>
    <w:rsid w:val="00D643C4"/>
    <w:rsid w:val="00D64654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402"/>
    <w:rsid w:val="00D675B9"/>
    <w:rsid w:val="00D677FA"/>
    <w:rsid w:val="00D67958"/>
    <w:rsid w:val="00D67D59"/>
    <w:rsid w:val="00D67EB1"/>
    <w:rsid w:val="00D70547"/>
    <w:rsid w:val="00D7059A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AB8"/>
    <w:rsid w:val="00D75C7C"/>
    <w:rsid w:val="00D75E35"/>
    <w:rsid w:val="00D75EBD"/>
    <w:rsid w:val="00D75ECB"/>
    <w:rsid w:val="00D765E3"/>
    <w:rsid w:val="00D7669F"/>
    <w:rsid w:val="00D766BC"/>
    <w:rsid w:val="00D76B82"/>
    <w:rsid w:val="00D76C27"/>
    <w:rsid w:val="00D76CF1"/>
    <w:rsid w:val="00D76D74"/>
    <w:rsid w:val="00D7708E"/>
    <w:rsid w:val="00D7717A"/>
    <w:rsid w:val="00D77FAA"/>
    <w:rsid w:val="00D80016"/>
    <w:rsid w:val="00D80140"/>
    <w:rsid w:val="00D8038A"/>
    <w:rsid w:val="00D80B97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F71"/>
    <w:rsid w:val="00D84161"/>
    <w:rsid w:val="00D84524"/>
    <w:rsid w:val="00D848E8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AAE"/>
    <w:rsid w:val="00D87F43"/>
    <w:rsid w:val="00D901F1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D36"/>
    <w:rsid w:val="00D95E25"/>
    <w:rsid w:val="00D960A6"/>
    <w:rsid w:val="00D9664F"/>
    <w:rsid w:val="00D96AFF"/>
    <w:rsid w:val="00D96F4B"/>
    <w:rsid w:val="00D9729C"/>
    <w:rsid w:val="00D977F0"/>
    <w:rsid w:val="00D97ADF"/>
    <w:rsid w:val="00D97D95"/>
    <w:rsid w:val="00DA0885"/>
    <w:rsid w:val="00DA0984"/>
    <w:rsid w:val="00DA0BED"/>
    <w:rsid w:val="00DA0C1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3FB8"/>
    <w:rsid w:val="00DA4249"/>
    <w:rsid w:val="00DA4376"/>
    <w:rsid w:val="00DA443B"/>
    <w:rsid w:val="00DA4B64"/>
    <w:rsid w:val="00DA4F06"/>
    <w:rsid w:val="00DA61C8"/>
    <w:rsid w:val="00DA64D0"/>
    <w:rsid w:val="00DA6502"/>
    <w:rsid w:val="00DA663D"/>
    <w:rsid w:val="00DA66BC"/>
    <w:rsid w:val="00DA6ABD"/>
    <w:rsid w:val="00DA6B92"/>
    <w:rsid w:val="00DA6D9E"/>
    <w:rsid w:val="00DA70DE"/>
    <w:rsid w:val="00DA7711"/>
    <w:rsid w:val="00DA7854"/>
    <w:rsid w:val="00DA7888"/>
    <w:rsid w:val="00DA7AD9"/>
    <w:rsid w:val="00DA7B09"/>
    <w:rsid w:val="00DA7CC1"/>
    <w:rsid w:val="00DA7E40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7FB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A4A"/>
    <w:rsid w:val="00DD2ABF"/>
    <w:rsid w:val="00DD2BD6"/>
    <w:rsid w:val="00DD2D85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82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1C2"/>
    <w:rsid w:val="00DE65C0"/>
    <w:rsid w:val="00DE6811"/>
    <w:rsid w:val="00DE6928"/>
    <w:rsid w:val="00DE6BF0"/>
    <w:rsid w:val="00DE7052"/>
    <w:rsid w:val="00DE7AA8"/>
    <w:rsid w:val="00DE7EC1"/>
    <w:rsid w:val="00DF03FB"/>
    <w:rsid w:val="00DF0B37"/>
    <w:rsid w:val="00DF0E28"/>
    <w:rsid w:val="00DF1582"/>
    <w:rsid w:val="00DF1782"/>
    <w:rsid w:val="00DF19CD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58DF"/>
    <w:rsid w:val="00DF5B2D"/>
    <w:rsid w:val="00DF5BF7"/>
    <w:rsid w:val="00DF5E2A"/>
    <w:rsid w:val="00DF621F"/>
    <w:rsid w:val="00DF69F4"/>
    <w:rsid w:val="00DF7262"/>
    <w:rsid w:val="00DF7415"/>
    <w:rsid w:val="00DF7448"/>
    <w:rsid w:val="00DF75E6"/>
    <w:rsid w:val="00DF7892"/>
    <w:rsid w:val="00DF7FF9"/>
    <w:rsid w:val="00E00752"/>
    <w:rsid w:val="00E00965"/>
    <w:rsid w:val="00E00B2E"/>
    <w:rsid w:val="00E011C4"/>
    <w:rsid w:val="00E01378"/>
    <w:rsid w:val="00E015D3"/>
    <w:rsid w:val="00E0176E"/>
    <w:rsid w:val="00E01CD2"/>
    <w:rsid w:val="00E02008"/>
    <w:rsid w:val="00E0208B"/>
    <w:rsid w:val="00E023CF"/>
    <w:rsid w:val="00E02B4C"/>
    <w:rsid w:val="00E02F29"/>
    <w:rsid w:val="00E031C3"/>
    <w:rsid w:val="00E03262"/>
    <w:rsid w:val="00E03355"/>
    <w:rsid w:val="00E039A4"/>
    <w:rsid w:val="00E03F0F"/>
    <w:rsid w:val="00E03F8B"/>
    <w:rsid w:val="00E04781"/>
    <w:rsid w:val="00E04A77"/>
    <w:rsid w:val="00E04DBB"/>
    <w:rsid w:val="00E051D6"/>
    <w:rsid w:val="00E052ED"/>
    <w:rsid w:val="00E0580E"/>
    <w:rsid w:val="00E05BC4"/>
    <w:rsid w:val="00E0689F"/>
    <w:rsid w:val="00E071CD"/>
    <w:rsid w:val="00E07AAE"/>
    <w:rsid w:val="00E07D8B"/>
    <w:rsid w:val="00E10E03"/>
    <w:rsid w:val="00E10F25"/>
    <w:rsid w:val="00E111AB"/>
    <w:rsid w:val="00E11880"/>
    <w:rsid w:val="00E119E0"/>
    <w:rsid w:val="00E11AE5"/>
    <w:rsid w:val="00E12294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A4"/>
    <w:rsid w:val="00E2429C"/>
    <w:rsid w:val="00E24C57"/>
    <w:rsid w:val="00E25036"/>
    <w:rsid w:val="00E25071"/>
    <w:rsid w:val="00E25741"/>
    <w:rsid w:val="00E25AC3"/>
    <w:rsid w:val="00E25D24"/>
    <w:rsid w:val="00E25EBC"/>
    <w:rsid w:val="00E2623B"/>
    <w:rsid w:val="00E263D0"/>
    <w:rsid w:val="00E26A68"/>
    <w:rsid w:val="00E26F1F"/>
    <w:rsid w:val="00E27338"/>
    <w:rsid w:val="00E2751C"/>
    <w:rsid w:val="00E27BD9"/>
    <w:rsid w:val="00E27CD2"/>
    <w:rsid w:val="00E27DBA"/>
    <w:rsid w:val="00E30323"/>
    <w:rsid w:val="00E30EE1"/>
    <w:rsid w:val="00E3220D"/>
    <w:rsid w:val="00E32EF0"/>
    <w:rsid w:val="00E331C0"/>
    <w:rsid w:val="00E33643"/>
    <w:rsid w:val="00E339B2"/>
    <w:rsid w:val="00E339CB"/>
    <w:rsid w:val="00E33CA8"/>
    <w:rsid w:val="00E3439E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1634"/>
    <w:rsid w:val="00E4200F"/>
    <w:rsid w:val="00E424F1"/>
    <w:rsid w:val="00E42BD6"/>
    <w:rsid w:val="00E42EE4"/>
    <w:rsid w:val="00E4331F"/>
    <w:rsid w:val="00E4388C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2FB3"/>
    <w:rsid w:val="00E53430"/>
    <w:rsid w:val="00E538D9"/>
    <w:rsid w:val="00E53AB7"/>
    <w:rsid w:val="00E53C5D"/>
    <w:rsid w:val="00E53F38"/>
    <w:rsid w:val="00E5447A"/>
    <w:rsid w:val="00E54953"/>
    <w:rsid w:val="00E54B2B"/>
    <w:rsid w:val="00E54FBD"/>
    <w:rsid w:val="00E550E2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1C"/>
    <w:rsid w:val="00E57CFF"/>
    <w:rsid w:val="00E60674"/>
    <w:rsid w:val="00E60A7D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313"/>
    <w:rsid w:val="00E65883"/>
    <w:rsid w:val="00E66080"/>
    <w:rsid w:val="00E66382"/>
    <w:rsid w:val="00E665F7"/>
    <w:rsid w:val="00E66655"/>
    <w:rsid w:val="00E667F5"/>
    <w:rsid w:val="00E66B8F"/>
    <w:rsid w:val="00E6778F"/>
    <w:rsid w:val="00E67DC1"/>
    <w:rsid w:val="00E70482"/>
    <w:rsid w:val="00E708F5"/>
    <w:rsid w:val="00E70F0E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550F"/>
    <w:rsid w:val="00E75E8A"/>
    <w:rsid w:val="00E765D9"/>
    <w:rsid w:val="00E76921"/>
    <w:rsid w:val="00E77776"/>
    <w:rsid w:val="00E77991"/>
    <w:rsid w:val="00E77B88"/>
    <w:rsid w:val="00E77D06"/>
    <w:rsid w:val="00E8003F"/>
    <w:rsid w:val="00E80263"/>
    <w:rsid w:val="00E80A60"/>
    <w:rsid w:val="00E811C9"/>
    <w:rsid w:val="00E81831"/>
    <w:rsid w:val="00E81D80"/>
    <w:rsid w:val="00E8206F"/>
    <w:rsid w:val="00E821E6"/>
    <w:rsid w:val="00E82962"/>
    <w:rsid w:val="00E82B45"/>
    <w:rsid w:val="00E8301B"/>
    <w:rsid w:val="00E8301F"/>
    <w:rsid w:val="00E8313B"/>
    <w:rsid w:val="00E83165"/>
    <w:rsid w:val="00E837D9"/>
    <w:rsid w:val="00E84163"/>
    <w:rsid w:val="00E841F9"/>
    <w:rsid w:val="00E84557"/>
    <w:rsid w:val="00E84873"/>
    <w:rsid w:val="00E84A31"/>
    <w:rsid w:val="00E84A6F"/>
    <w:rsid w:val="00E84D66"/>
    <w:rsid w:val="00E84E89"/>
    <w:rsid w:val="00E84E8B"/>
    <w:rsid w:val="00E85A0F"/>
    <w:rsid w:val="00E86226"/>
    <w:rsid w:val="00E86AB2"/>
    <w:rsid w:val="00E87436"/>
    <w:rsid w:val="00E874E3"/>
    <w:rsid w:val="00E8793E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914"/>
    <w:rsid w:val="00E93EA5"/>
    <w:rsid w:val="00E94401"/>
    <w:rsid w:val="00E94DBB"/>
    <w:rsid w:val="00E94FD0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FB9"/>
    <w:rsid w:val="00EA16DA"/>
    <w:rsid w:val="00EA1A7E"/>
    <w:rsid w:val="00EA2DF8"/>
    <w:rsid w:val="00EA3249"/>
    <w:rsid w:val="00EA3256"/>
    <w:rsid w:val="00EA33D7"/>
    <w:rsid w:val="00EA345A"/>
    <w:rsid w:val="00EA37F3"/>
    <w:rsid w:val="00EA382E"/>
    <w:rsid w:val="00EA3A63"/>
    <w:rsid w:val="00EA3AB1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BA5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42B"/>
    <w:rsid w:val="00EB1486"/>
    <w:rsid w:val="00EB1CDD"/>
    <w:rsid w:val="00EB2D1D"/>
    <w:rsid w:val="00EB2DBC"/>
    <w:rsid w:val="00EB2FCF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2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4B0"/>
    <w:rsid w:val="00ED16A5"/>
    <w:rsid w:val="00ED17A3"/>
    <w:rsid w:val="00ED1C5B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9A0"/>
    <w:rsid w:val="00F00CA2"/>
    <w:rsid w:val="00F01E2A"/>
    <w:rsid w:val="00F01F0C"/>
    <w:rsid w:val="00F02629"/>
    <w:rsid w:val="00F028DF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728D"/>
    <w:rsid w:val="00F10841"/>
    <w:rsid w:val="00F1088E"/>
    <w:rsid w:val="00F109A4"/>
    <w:rsid w:val="00F1115B"/>
    <w:rsid w:val="00F11295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8F7"/>
    <w:rsid w:val="00F159EC"/>
    <w:rsid w:val="00F15A96"/>
    <w:rsid w:val="00F15CEB"/>
    <w:rsid w:val="00F163EE"/>
    <w:rsid w:val="00F16439"/>
    <w:rsid w:val="00F16717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C33"/>
    <w:rsid w:val="00F32D71"/>
    <w:rsid w:val="00F33049"/>
    <w:rsid w:val="00F330A5"/>
    <w:rsid w:val="00F335FD"/>
    <w:rsid w:val="00F3441A"/>
    <w:rsid w:val="00F34CC1"/>
    <w:rsid w:val="00F35525"/>
    <w:rsid w:val="00F362CD"/>
    <w:rsid w:val="00F36582"/>
    <w:rsid w:val="00F36653"/>
    <w:rsid w:val="00F3682C"/>
    <w:rsid w:val="00F36F44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883"/>
    <w:rsid w:val="00F50113"/>
    <w:rsid w:val="00F50362"/>
    <w:rsid w:val="00F50C70"/>
    <w:rsid w:val="00F50D0B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CF4"/>
    <w:rsid w:val="00F55DF4"/>
    <w:rsid w:val="00F55DFD"/>
    <w:rsid w:val="00F55F01"/>
    <w:rsid w:val="00F55F27"/>
    <w:rsid w:val="00F5623C"/>
    <w:rsid w:val="00F5653E"/>
    <w:rsid w:val="00F565B2"/>
    <w:rsid w:val="00F566C8"/>
    <w:rsid w:val="00F570E4"/>
    <w:rsid w:val="00F57252"/>
    <w:rsid w:val="00F5777C"/>
    <w:rsid w:val="00F57ED5"/>
    <w:rsid w:val="00F60095"/>
    <w:rsid w:val="00F60370"/>
    <w:rsid w:val="00F60D98"/>
    <w:rsid w:val="00F60E21"/>
    <w:rsid w:val="00F61E01"/>
    <w:rsid w:val="00F61E53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B92"/>
    <w:rsid w:val="00F71C9A"/>
    <w:rsid w:val="00F71FB6"/>
    <w:rsid w:val="00F7298B"/>
    <w:rsid w:val="00F7299D"/>
    <w:rsid w:val="00F72A3C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971"/>
    <w:rsid w:val="00F81150"/>
    <w:rsid w:val="00F8119A"/>
    <w:rsid w:val="00F81410"/>
    <w:rsid w:val="00F81646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98"/>
    <w:rsid w:val="00F93BB3"/>
    <w:rsid w:val="00F93E2A"/>
    <w:rsid w:val="00F93F8D"/>
    <w:rsid w:val="00F93FED"/>
    <w:rsid w:val="00F94670"/>
    <w:rsid w:val="00F94CFD"/>
    <w:rsid w:val="00F9501E"/>
    <w:rsid w:val="00F95B51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3562"/>
    <w:rsid w:val="00FA3763"/>
    <w:rsid w:val="00FA3874"/>
    <w:rsid w:val="00FA3980"/>
    <w:rsid w:val="00FA39BD"/>
    <w:rsid w:val="00FA3D95"/>
    <w:rsid w:val="00FA3E84"/>
    <w:rsid w:val="00FA47E9"/>
    <w:rsid w:val="00FA4A04"/>
    <w:rsid w:val="00FA4DB9"/>
    <w:rsid w:val="00FA5BC8"/>
    <w:rsid w:val="00FA636F"/>
    <w:rsid w:val="00FA65D3"/>
    <w:rsid w:val="00FA6A7F"/>
    <w:rsid w:val="00FA6D72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555"/>
    <w:rsid w:val="00FB3BCD"/>
    <w:rsid w:val="00FB3C2A"/>
    <w:rsid w:val="00FB4109"/>
    <w:rsid w:val="00FB42B2"/>
    <w:rsid w:val="00FB445F"/>
    <w:rsid w:val="00FB57BE"/>
    <w:rsid w:val="00FB5825"/>
    <w:rsid w:val="00FB6028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524"/>
    <w:rsid w:val="00FC150F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748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40B8"/>
    <w:rsid w:val="00FE4583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C11E4"/>
  <w15:docId w15:val="{9333FF3D-9F3D-44BD-B70B-F76C8107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1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1"/>
    <w:uiPriority w:val="9"/>
    <w:qFormat/>
    <w:pPr>
      <w:keepNext/>
      <w:numPr>
        <w:ilvl w:val="1"/>
        <w:numId w:val="1"/>
      </w:numPr>
      <w:tabs>
        <w:tab w:val="clear" w:pos="6380"/>
        <w:tab w:val="left" w:pos="567"/>
      </w:tabs>
      <w:spacing w:before="240"/>
      <w:ind w:left="567"/>
      <w:outlineLvl w:val="1"/>
    </w:pPr>
    <w:rPr>
      <w:rFonts w:ascii="Arial" w:eastAsia="ＭＳ 明朝" w:hAnsi="Arial"/>
      <w:b/>
      <w:sz w:val="28"/>
      <w:szCs w:val="28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1"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0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4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5"/>
    <w:uiPriority w:val="99"/>
    <w:qFormat/>
    <w:pPr>
      <w:ind w:left="1135"/>
    </w:pPr>
  </w:style>
  <w:style w:type="paragraph" w:styleId="25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a">
    <w:name w:val="annotation text"/>
    <w:basedOn w:val="a"/>
    <w:link w:val="ab"/>
    <w:semiHidden/>
    <w:qFormat/>
    <w:pPr>
      <w:jc w:val="left"/>
    </w:pPr>
  </w:style>
  <w:style w:type="paragraph" w:styleId="ac">
    <w:name w:val="Body Text"/>
    <w:basedOn w:val="a"/>
    <w:link w:val="ad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ae">
    <w:name w:val="Plain Text"/>
    <w:basedOn w:val="a"/>
    <w:link w:val="af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2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uiPriority w:val="99"/>
    <w:qFormat/>
    <w:pPr>
      <w:widowControl w:val="0"/>
    </w:pPr>
    <w:rPr>
      <w:rFonts w:ascii="Arial" w:eastAsia="ＭＳ 明朝" w:hAnsi="Arial"/>
      <w:b/>
      <w:sz w:val="18"/>
    </w:rPr>
  </w:style>
  <w:style w:type="paragraph" w:styleId="af8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9">
    <w:name w:val="footnote text"/>
    <w:basedOn w:val="a"/>
    <w:link w:val="af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5">
    <w:name w:val="Body Text Indent 3"/>
    <w:basedOn w:val="a"/>
    <w:link w:val="36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Web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a">
    <w:name w:val="index 2"/>
    <w:basedOn w:val="13"/>
    <w:next w:val="a"/>
    <w:uiPriority w:val="99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semiHidden/>
    <w:qFormat/>
    <w:rPr>
      <w:b/>
      <w:bCs/>
    </w:rPr>
  </w:style>
  <w:style w:type="table" w:styleId="afd">
    <w:name w:val="Table Grid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e">
    <w:name w:val="Strong"/>
    <w:uiPriority w:val="22"/>
    <w:qFormat/>
    <w:rPr>
      <w:rFonts w:cs="Times New Roman"/>
      <w:b/>
    </w:rPr>
  </w:style>
  <w:style w:type="character" w:styleId="aff">
    <w:name w:val="FollowedHyperlink"/>
    <w:uiPriority w:val="99"/>
    <w:qFormat/>
    <w:rPr>
      <w:rFonts w:cs="Times New Roman"/>
      <w:color w:val="800080"/>
      <w:u w:val="single"/>
    </w:rPr>
  </w:style>
  <w:style w:type="character" w:styleId="aff0">
    <w:name w:val="Emphasis"/>
    <w:uiPriority w:val="20"/>
    <w:qFormat/>
    <w:rPr>
      <w:rFonts w:cs="Times New Roman"/>
      <w:i/>
    </w:rPr>
  </w:style>
  <w:style w:type="character" w:styleId="aff1">
    <w:name w:val="Hyperlink"/>
    <w:uiPriority w:val="99"/>
    <w:qFormat/>
    <w:rPr>
      <w:rFonts w:cs="Times New Roman"/>
      <w:color w:val="0000FF"/>
      <w:u w:val="single"/>
    </w:rPr>
  </w:style>
  <w:style w:type="character" w:styleId="aff2">
    <w:name w:val="annotation reference"/>
    <w:semiHidden/>
    <w:qFormat/>
    <w:rPr>
      <w:rFonts w:cs="Times New Roman"/>
      <w:sz w:val="18"/>
    </w:rPr>
  </w:style>
  <w:style w:type="character" w:styleId="aff3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0"/>
    <w:uiPriority w:val="9"/>
    <w:qFormat/>
    <w:locked/>
    <w:rPr>
      <w:rFonts w:ascii="Arial" w:eastAsia="ＭＳ ゴシック" w:hAnsi="Arial"/>
      <w:b/>
      <w:kern w:val="28"/>
      <w:sz w:val="32"/>
      <w:lang w:val="en-GB"/>
    </w:rPr>
  </w:style>
  <w:style w:type="character" w:customStyle="1" w:styleId="21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qFormat/>
    <w:locked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qFormat/>
    <w:locked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link w:val="5"/>
    <w:uiPriority w:val="9"/>
    <w:semiHidden/>
    <w:qFormat/>
    <w:locked/>
    <w:rPr>
      <w:rFonts w:ascii="Times New Roman" w:eastAsia="ＭＳ ゴシック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見出し 6 (文字)"/>
    <w:link w:val="6"/>
    <w:uiPriority w:val="9"/>
    <w:semiHidden/>
    <w:qFormat/>
    <w:locked/>
    <w:rPr>
      <w:rFonts w:ascii="Cambria" w:eastAsia="SimSun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見出し 7 (文字)"/>
    <w:link w:val="7"/>
    <w:uiPriority w:val="9"/>
    <w:semiHidden/>
    <w:qFormat/>
    <w:locked/>
    <w:rPr>
      <w:rFonts w:ascii="Times New Roman" w:eastAsia="ＭＳ ゴシック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見出し 8 (文字)"/>
    <w:link w:val="8"/>
    <w:uiPriority w:val="9"/>
    <w:semiHidden/>
    <w:qFormat/>
    <w:locked/>
    <w:rPr>
      <w:rFonts w:ascii="Cambria" w:eastAsia="SimSun" w:hAnsi="Cambria" w:cs="Times New Roman"/>
      <w:sz w:val="24"/>
      <w:szCs w:val="24"/>
      <w:lang w:val="en-GB" w:eastAsia="ja-JP"/>
    </w:rPr>
  </w:style>
  <w:style w:type="character" w:customStyle="1" w:styleId="90">
    <w:name w:val="見出し 9 (文字)"/>
    <w:link w:val="9"/>
    <w:uiPriority w:val="9"/>
    <w:semiHidden/>
    <w:qFormat/>
    <w:locked/>
    <w:rPr>
      <w:rFonts w:ascii="Cambria" w:eastAsia="SimSun" w:hAnsi="Cambria" w:cs="Times New Roman"/>
      <w:sz w:val="21"/>
      <w:szCs w:val="21"/>
      <w:lang w:val="en-GB" w:eastAsia="ja-JP"/>
    </w:rPr>
  </w:style>
  <w:style w:type="character" w:customStyle="1" w:styleId="af7">
    <w:name w:val="ヘッダー (文字)"/>
    <w:link w:val="af6"/>
    <w:uiPriority w:val="99"/>
    <w:qFormat/>
    <w:locked/>
    <w:rPr>
      <w:rFonts w:ascii="Arial" w:eastAsia="ＭＳ 明朝" w:hAnsi="Arial" w:cs="Times New Roman"/>
      <w:b/>
      <w:sz w:val="18"/>
      <w:lang w:val="en-GB" w:eastAsia="ja-JP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">
    <w:name w:val="コメント文字列 (文字)"/>
    <w:link w:val="aa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character" w:customStyle="1" w:styleId="afc">
    <w:name w:val="コメント内容 (文字)"/>
    <w:link w:val="afb"/>
    <w:uiPriority w:val="99"/>
    <w:semiHidden/>
    <w:qFormat/>
    <w:locked/>
    <w:rPr>
      <w:rFonts w:ascii="Times New Roman" w:eastAsia="ＭＳ ゴシック" w:hAnsi="Times New Roman" w:cs="Times New Roman"/>
      <w:b/>
      <w:bCs/>
      <w:sz w:val="24"/>
      <w:lang w:val="en-GB" w:eastAsia="ja-JP"/>
    </w:rPr>
  </w:style>
  <w:style w:type="character" w:customStyle="1" w:styleId="af3">
    <w:name w:val="吹き出し (文字)"/>
    <w:link w:val="af2"/>
    <w:uiPriority w:val="99"/>
    <w:semiHidden/>
    <w:qFormat/>
    <w:locked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af5">
    <w:name w:val="フッター (文字)"/>
    <w:link w:val="af4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aff4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d">
    <w:name w:val="本文 (文字)"/>
    <w:link w:val="ac"/>
    <w:uiPriority w:val="99"/>
    <w:qFormat/>
    <w:locked/>
    <w:rPr>
      <w:rFonts w:eastAsia="ＭＳ 明朝" w:cs="Times New Roman"/>
      <w:sz w:val="24"/>
      <w:lang w:val="en-US" w:eastAsia="en-US"/>
    </w:rPr>
  </w:style>
  <w:style w:type="paragraph" w:styleId="aff5">
    <w:name w:val="Quote"/>
    <w:basedOn w:val="a"/>
    <w:next w:val="a"/>
    <w:link w:val="aff6"/>
    <w:uiPriority w:val="29"/>
    <w:qFormat/>
    <w:rPr>
      <w:i/>
      <w:color w:val="000000"/>
    </w:rPr>
  </w:style>
  <w:style w:type="character" w:customStyle="1" w:styleId="aff6">
    <w:name w:val="引用文 (文字)"/>
    <w:link w:val="aff5"/>
    <w:uiPriority w:val="29"/>
    <w:qFormat/>
    <w:locked/>
    <w:rPr>
      <w:rFonts w:ascii="Times New Roman" w:eastAsia="ＭＳ ゴシック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f7">
    <w:name w:val="図表"/>
    <w:basedOn w:val="a6"/>
    <w:link w:val="aff8"/>
    <w:qFormat/>
    <w:pPr>
      <w:jc w:val="center"/>
    </w:pPr>
  </w:style>
  <w:style w:type="character" w:customStyle="1" w:styleId="a9">
    <w:name w:val="見出しマップ (文字)"/>
    <w:link w:val="a8"/>
    <w:uiPriority w:val="99"/>
    <w:semiHidden/>
    <w:qFormat/>
    <w:locked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a7">
    <w:name w:val="図表番号 (文字)"/>
    <w:link w:val="a6"/>
    <w:qFormat/>
    <w:locked/>
    <w:rPr>
      <w:rFonts w:ascii="Times New Roman" w:eastAsia="ＭＳ ゴシック" w:hAnsi="Times New Roman"/>
      <w:b/>
      <w:sz w:val="24"/>
      <w:lang w:val="en-GB"/>
    </w:rPr>
  </w:style>
  <w:style w:type="character" w:customStyle="1" w:styleId="aff8">
    <w:name w:val="図表 (文字)"/>
    <w:link w:val="aff7"/>
    <w:qFormat/>
    <w:locked/>
    <w:rPr>
      <w:rFonts w:ascii="Times New Roman" w:eastAsia="ＭＳ ゴシック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書式なし (文字)"/>
    <w:link w:val="ae"/>
    <w:uiPriority w:val="99"/>
    <w:semiHidden/>
    <w:qFormat/>
    <w:locked/>
    <w:rPr>
      <w:rFonts w:ascii="ＭＳ ゴシック" w:eastAsia="ＭＳ ゴシック" w:hAnsi="ＭＳ ゴシック" w:cs="Times New Roman"/>
    </w:rPr>
  </w:style>
  <w:style w:type="character" w:customStyle="1" w:styleId="bullet0">
    <w:name w:val="bullet (文字)"/>
    <w:link w:val="bullet"/>
    <w:qFormat/>
    <w:locked/>
    <w:rPr>
      <w:rFonts w:eastAsia="ＭＳ ゴシック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afa">
    <w:name w:val="脚注文字列 (文字)"/>
    <w:link w:val="af9"/>
    <w:uiPriority w:val="99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9">
    <w:name w:val="本文 2 (文字)"/>
    <w:link w:val="28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27">
    <w:name w:val="本文インデント 2 (文字)"/>
    <w:link w:val="26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36">
    <w:name w:val="本文インデント 3 (文字)"/>
    <w:link w:val="35"/>
    <w:uiPriority w:val="99"/>
    <w:semiHidden/>
    <w:qFormat/>
    <w:locked/>
    <w:rPr>
      <w:rFonts w:ascii="Times New Roman" w:eastAsia="ＭＳ ゴシック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f1">
    <w:name w:val="日付 (文字)"/>
    <w:link w:val="af0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f9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列出段落,列表段落"/>
    <w:basedOn w:val="a"/>
    <w:link w:val="affa"/>
    <w:uiPriority w:val="34"/>
    <w:qFormat/>
    <w:pPr>
      <w:ind w:firstLineChars="200" w:firstLine="420"/>
    </w:pPr>
  </w:style>
  <w:style w:type="character" w:customStyle="1" w:styleId="affa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f9"/>
    <w:uiPriority w:val="34"/>
    <w:qFormat/>
    <w:locked/>
    <w:rPr>
      <w:rFonts w:ascii="Times New Roman" w:eastAsia="ＭＳ ゴシック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ＭＳ 明朝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8">
    <w:name w:val="网格型1"/>
    <w:basedOn w:val="a1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Placeholder Text"/>
    <w:basedOn w:val="a0"/>
    <w:uiPriority w:val="99"/>
    <w:semiHidden/>
    <w:qFormat/>
    <w:rPr>
      <w:color w:val="808080"/>
    </w:rPr>
  </w:style>
  <w:style w:type="paragraph" w:customStyle="1" w:styleId="2c">
    <w:name w:val="変更箇所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SimSun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SimSu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B3B31-A14B-40C3-BC2E-5C328262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Sharp</cp:lastModifiedBy>
  <cp:revision>3</cp:revision>
  <cp:lastPrinted>2023-07-10T10:38:00Z</cp:lastPrinted>
  <dcterms:created xsi:type="dcterms:W3CDTF">2024-02-19T08:31:00Z</dcterms:created>
  <dcterms:modified xsi:type="dcterms:W3CDTF">2024-02-19T08:40:00Z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