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FE240" w14:textId="6AD169E5" w:rsidR="00163EDF" w:rsidRPr="009565C6" w:rsidRDefault="00163EDF" w:rsidP="00163EDF">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sidR="0070096D">
        <w:rPr>
          <w:rFonts w:cs="Arial"/>
          <w:noProof w:val="0"/>
          <w:sz w:val="28"/>
          <w:szCs w:val="28"/>
          <w:lang w:val="en-US"/>
        </w:rPr>
        <w:t>6</w:t>
      </w:r>
      <w:r w:rsidRPr="008276AC">
        <w:rPr>
          <w:rFonts w:cs="Arial"/>
          <w:noProof w:val="0"/>
          <w:sz w:val="28"/>
          <w:szCs w:val="28"/>
          <w:lang w:val="en-US"/>
        </w:rPr>
        <w:tab/>
      </w:r>
      <w:r w:rsidR="0013512B" w:rsidRPr="0013512B">
        <w:rPr>
          <w:rFonts w:cs="Arial"/>
          <w:noProof w:val="0"/>
          <w:sz w:val="28"/>
          <w:szCs w:val="28"/>
          <w:lang w:val="en-US"/>
        </w:rPr>
        <w:t>R1-</w:t>
      </w:r>
      <w:r w:rsidR="008317CA" w:rsidRPr="008317CA">
        <w:rPr>
          <w:rFonts w:cs="Arial"/>
          <w:noProof w:val="0"/>
          <w:sz w:val="28"/>
          <w:szCs w:val="28"/>
          <w:lang w:val="en-US"/>
        </w:rPr>
        <w:t>2401166</w:t>
      </w:r>
    </w:p>
    <w:bookmarkEnd w:id="0"/>
    <w:p w14:paraId="3288C774" w14:textId="77777777" w:rsidR="00313499" w:rsidRDefault="00313499" w:rsidP="00313499">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March 1</w:t>
      </w:r>
      <w:r>
        <w:rPr>
          <w:rFonts w:ascii="Arial" w:hAnsi="Arial" w:cs="Arial"/>
          <w:b/>
          <w:bCs/>
          <w:sz w:val="28"/>
          <w:vertAlign w:val="superscript"/>
        </w:rPr>
        <w:t>st</w:t>
      </w:r>
      <w:r>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FE9BE14" w:rsidR="00004B52" w:rsidRPr="00A214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13499" w:rsidRPr="00313499">
        <w:rPr>
          <w:rFonts w:ascii="Arial" w:hAnsi="Arial" w:cs="Arial"/>
          <w:b/>
          <w:color w:val="000000" w:themeColor="text1"/>
          <w:sz w:val="28"/>
          <w:szCs w:val="28"/>
          <w:lang w:val="en-US"/>
        </w:rPr>
        <w:t>Remaining issues on Further NR Coverage Enhancements</w:t>
      </w:r>
    </w:p>
    <w:p w14:paraId="369A72EC" w14:textId="150CAE99"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8276AC" w:rsidRPr="003F4B1D">
        <w:rPr>
          <w:rFonts w:ascii="Arial" w:hAnsi="Arial" w:cs="Arial"/>
          <w:b/>
          <w:color w:val="000000" w:themeColor="text1"/>
          <w:sz w:val="28"/>
          <w:szCs w:val="28"/>
          <w:lang w:val="en-US"/>
        </w:rPr>
        <w:t>8</w:t>
      </w:r>
      <w:r w:rsidR="00BE602C" w:rsidRPr="003F4B1D">
        <w:rPr>
          <w:rFonts w:ascii="Arial" w:hAnsi="Arial" w:cs="Arial"/>
          <w:b/>
          <w:color w:val="000000" w:themeColor="text1"/>
          <w:sz w:val="28"/>
          <w:szCs w:val="28"/>
          <w:lang w:val="en-US"/>
        </w:rPr>
        <w:t>.</w:t>
      </w:r>
      <w:r w:rsidR="00313499" w:rsidRPr="003F4B1D">
        <w:rPr>
          <w:rFonts w:ascii="Arial" w:hAnsi="Arial" w:cs="Arial"/>
          <w:b/>
          <w:color w:val="000000" w:themeColor="text1"/>
          <w:sz w:val="28"/>
          <w:szCs w:val="28"/>
          <w:lang w:val="en-US"/>
        </w:rPr>
        <w:t>6</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37083FE5" w14:textId="43BC8C47" w:rsidR="008317F5" w:rsidRDefault="008317F5" w:rsidP="008317F5">
      <w:pPr>
        <w:spacing w:before="240" w:after="240" w:afterAutospacing="0"/>
        <w:rPr>
          <w:rFonts w:eastAsia="ＭＳ 明朝"/>
          <w:color w:val="000000" w:themeColor="text1"/>
        </w:rPr>
      </w:pPr>
      <w:bookmarkStart w:id="3" w:name="_Hlk101443289"/>
      <w:bookmarkStart w:id="4" w:name="OLE_LINK1"/>
      <w:r>
        <w:rPr>
          <w:rFonts w:eastAsiaTheme="minorEastAsia"/>
          <w:color w:val="000000" w:themeColor="text1"/>
          <w:szCs w:val="24"/>
          <w:lang w:val="en-US"/>
        </w:rPr>
        <w:t xml:space="preserve">In RAN1#114, </w:t>
      </w:r>
      <w:r>
        <w:t>the agenda of CovEnh - PRACH enhancement has been completed and mainly TS38.213 capture the previous agreements on the CovEnh - PRACH.</w:t>
      </w:r>
      <w:r w:rsidRPr="00683FDE">
        <w:rPr>
          <w:rFonts w:eastAsia="ＭＳ 明朝"/>
          <w:color w:val="000000" w:themeColor="text1"/>
        </w:rPr>
        <w:t xml:space="preserve"> In this contribution, we</w:t>
      </w:r>
      <w:r>
        <w:rPr>
          <w:rFonts w:eastAsia="ＭＳ 明朝"/>
          <w:color w:val="000000" w:themeColor="text1"/>
        </w:rPr>
        <w:t xml:space="preserve"> share the view of remaining issues on</w:t>
      </w:r>
      <w:r w:rsidRPr="00404C4C">
        <w:t xml:space="preserve"> </w:t>
      </w:r>
      <w:r>
        <w:rPr>
          <w:rFonts w:eastAsia="ＭＳ 明朝"/>
          <w:color w:val="000000" w:themeColor="text1"/>
        </w:rPr>
        <w:t>CovEnh - PRACH</w:t>
      </w:r>
      <w:r w:rsidRPr="00404C4C">
        <w:rPr>
          <w:rFonts w:eastAsia="ＭＳ 明朝"/>
          <w:color w:val="000000" w:themeColor="text1"/>
        </w:rPr>
        <w:t xml:space="preserve"> for </w:t>
      </w:r>
      <w:r>
        <w:rPr>
          <w:rFonts w:eastAsia="ＭＳ 明朝" w:hint="eastAsia"/>
          <w:color w:val="000000" w:themeColor="text1"/>
        </w:rPr>
        <w:t xml:space="preserve">Rel-18 </w:t>
      </w:r>
      <w:r>
        <w:rPr>
          <w:rFonts w:eastAsia="ＭＳ 明朝"/>
          <w:color w:val="000000" w:themeColor="text1"/>
        </w:rPr>
        <w:t>c</w:t>
      </w:r>
      <w:r w:rsidRPr="00404C4C">
        <w:rPr>
          <w:rFonts w:eastAsia="ＭＳ 明朝"/>
          <w:color w:val="000000" w:themeColor="text1"/>
        </w:rPr>
        <w:t xml:space="preserve">overage </w:t>
      </w:r>
      <w:r>
        <w:rPr>
          <w:rFonts w:eastAsia="ＭＳ 明朝"/>
          <w:color w:val="000000" w:themeColor="text1"/>
        </w:rPr>
        <w:t>e</w:t>
      </w:r>
      <w:r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7609F777" w14:textId="77777777" w:rsidR="003B2E7E" w:rsidRPr="000A00AD" w:rsidRDefault="003B2E7E" w:rsidP="0060548B">
      <w:pPr>
        <w:pStyle w:val="2"/>
        <w:rPr>
          <w:lang w:val="en-US"/>
        </w:rPr>
      </w:pPr>
      <w:r>
        <w:rPr>
          <w:lang w:val="en-US"/>
        </w:rPr>
        <w:t>Mask for multiple PRACH transmissions</w:t>
      </w:r>
    </w:p>
    <w:p w14:paraId="503D94F9" w14:textId="184635D5" w:rsidR="000C1C27" w:rsidRDefault="004778E3" w:rsidP="003B2E7E">
      <w:pPr>
        <w:spacing w:before="240"/>
        <w:rPr>
          <w:lang w:val="en-US"/>
        </w:rPr>
      </w:pPr>
      <w:r>
        <w:rPr>
          <w:rFonts w:hint="eastAsia"/>
          <w:lang w:val="en-US"/>
        </w:rPr>
        <w:t>I</w:t>
      </w:r>
      <w:r>
        <w:rPr>
          <w:lang w:val="en-US"/>
        </w:rPr>
        <w:t>n RAN1#115</w:t>
      </w:r>
      <w:r>
        <w:rPr>
          <w:rFonts w:hint="eastAsia"/>
          <w:lang w:val="en-US"/>
        </w:rPr>
        <w:t>,</w:t>
      </w:r>
      <w:r>
        <w:rPr>
          <w:lang w:val="en-US"/>
        </w:rPr>
        <w:t xml:space="preserve"> how to apply RO masking for preamble repetitions case </w:t>
      </w:r>
      <w:r w:rsidR="00E61FEA">
        <w:rPr>
          <w:lang w:val="en-US"/>
        </w:rPr>
        <w:t xml:space="preserve">has been discussed, </w:t>
      </w:r>
      <w:r>
        <w:rPr>
          <w:lang w:val="en-US"/>
        </w:rPr>
        <w:t>and following has been agreed for further down-selection</w:t>
      </w:r>
      <w:r w:rsidR="006530E7">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0C1C27" w14:paraId="1A6933F4" w14:textId="77777777" w:rsidTr="00482BBF">
        <w:tc>
          <w:tcPr>
            <w:tcW w:w="9954" w:type="dxa"/>
          </w:tcPr>
          <w:p w14:paraId="3CECA50D" w14:textId="77777777" w:rsidR="004778E3" w:rsidRDefault="004778E3" w:rsidP="004778E3">
            <w:pPr>
              <w:rPr>
                <w:rFonts w:eastAsia="Batang" w:cs="Times"/>
                <w:bCs/>
                <w:sz w:val="20"/>
              </w:rPr>
            </w:pPr>
            <w:r>
              <w:rPr>
                <w:rFonts w:cs="Times"/>
                <w:bCs/>
                <w:highlight w:val="green"/>
              </w:rPr>
              <w:t>Agreement</w:t>
            </w:r>
          </w:p>
          <w:p w14:paraId="5D84C773" w14:textId="77777777" w:rsidR="004778E3" w:rsidRDefault="004778E3" w:rsidP="004778E3">
            <w:pPr>
              <w:rPr>
                <w:rFonts w:cs="Times"/>
              </w:rPr>
            </w:pPr>
            <w:r>
              <w:rPr>
                <w:rFonts w:cs="Times"/>
              </w:rPr>
              <w:t xml:space="preserve">For multiple PRACH transmissions with indication of PRACH mask index, </w:t>
            </w:r>
            <w:proofErr w:type="gramStart"/>
            <w:r>
              <w:rPr>
                <w:rFonts w:cs="Times"/>
              </w:rPr>
              <w:t>down-select</w:t>
            </w:r>
            <w:proofErr w:type="gramEnd"/>
            <w:r>
              <w:rPr>
                <w:rFonts w:cs="Times"/>
              </w:rPr>
              <w:t xml:space="preserve"> one of the following options at RAN1#116</w:t>
            </w:r>
          </w:p>
          <w:p w14:paraId="49E47DEA" w14:textId="77777777" w:rsidR="004778E3" w:rsidRDefault="004778E3" w:rsidP="004778E3">
            <w:pPr>
              <w:pStyle w:val="aff9"/>
              <w:numPr>
                <w:ilvl w:val="0"/>
                <w:numId w:val="29"/>
              </w:numPr>
              <w:autoSpaceDE w:val="0"/>
              <w:autoSpaceDN w:val="0"/>
              <w:adjustRightInd w:val="0"/>
              <w:spacing w:after="0" w:afterAutospacing="0"/>
              <w:ind w:firstLineChars="0"/>
              <w:rPr>
                <w:rFonts w:cs="Times"/>
              </w:rPr>
            </w:pPr>
            <w:r>
              <w:rPr>
                <w:rFonts w:cs="Times"/>
                <w:b/>
                <w:bCs/>
              </w:rPr>
              <w:t xml:space="preserve">Option 1: </w:t>
            </w:r>
            <w:r>
              <w:rPr>
                <w:rFonts w:cs="Times"/>
              </w:rPr>
              <w:t>UE applies PRACH mask prior to RO group determination. RO group is determined based on the ROs indicated by the PRACH mask index.</w:t>
            </w:r>
          </w:p>
          <w:p w14:paraId="5DBF4C81" w14:textId="77777777" w:rsidR="004778E3" w:rsidRDefault="004778E3" w:rsidP="004778E3">
            <w:pPr>
              <w:pStyle w:val="aff9"/>
              <w:numPr>
                <w:ilvl w:val="0"/>
                <w:numId w:val="29"/>
              </w:numPr>
              <w:autoSpaceDE w:val="0"/>
              <w:autoSpaceDN w:val="0"/>
              <w:adjustRightInd w:val="0"/>
              <w:spacing w:after="0" w:afterAutospacing="0"/>
              <w:ind w:firstLineChars="0"/>
              <w:rPr>
                <w:rFonts w:cs="Times"/>
              </w:rPr>
            </w:pPr>
            <w:r>
              <w:rPr>
                <w:rFonts w:cs="Times"/>
                <w:b/>
                <w:bCs/>
              </w:rPr>
              <w:t xml:space="preserve">Option 2: </w:t>
            </w:r>
            <w:r>
              <w:rPr>
                <w:rFonts w:cs="Times"/>
              </w:rPr>
              <w:t xml:space="preserve">UE applies PRACH mask after RO group determination. UE transmits PRACH with </w:t>
            </w:r>
            <w:r>
              <w:rPr>
                <w:rFonts w:cs="Times"/>
              </w:rPr>
              <w:fldChar w:fldCharType="begin"/>
            </w:r>
            <w:r>
              <w:rPr>
                <w:rFonts w:cs="Times"/>
              </w:rPr>
              <w:instrText xml:space="preserve"> QUOTE </w:instrText>
            </w:r>
            <w:r w:rsidR="00D14643">
              <w:rPr>
                <w:rFonts w:cs="Times"/>
                <w:position w:val="-10"/>
              </w:rPr>
              <w:pict w14:anchorId="64A98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4.35pt;height:15.55pt" equationxml="&lt;">
                  <v:imagedata r:id="rId8" o:title="" chromakey="white"/>
                </v:shape>
              </w:pict>
            </w:r>
            <w:r>
              <w:rPr>
                <w:rFonts w:cs="Times"/>
              </w:rPr>
              <w:instrText xml:space="preserve"> </w:instrText>
            </w:r>
            <w:r>
              <w:rPr>
                <w:rFonts w:cs="Times"/>
              </w:rPr>
              <w:fldChar w:fldCharType="separate"/>
            </w:r>
            <w:r w:rsidR="00D14643">
              <w:rPr>
                <w:rFonts w:cs="Times"/>
                <w:position w:val="-10"/>
              </w:rPr>
              <w:pict w14:anchorId="57DF9817">
                <v:shape id="_x0000_i1046" type="#_x0000_t75" style="width:44.35pt;height:15.55pt" equationxml="&lt;">
                  <v:imagedata r:id="rId8" o:title="" chromakey="white"/>
                </v:shape>
              </w:pict>
            </w:r>
            <w:r>
              <w:rPr>
                <w:rFonts w:cs="Times"/>
              </w:rPr>
              <w:fldChar w:fldCharType="end"/>
            </w:r>
            <w:r>
              <w:rPr>
                <w:rFonts w:cs="Times"/>
              </w:rPr>
              <w:t>preamble repetitions only on a RO group with all the ROs indicated by the mask.</w:t>
            </w:r>
          </w:p>
          <w:p w14:paraId="0EE6CA2E" w14:textId="77777777" w:rsidR="004778E3" w:rsidRDefault="004778E3" w:rsidP="004778E3">
            <w:pPr>
              <w:pStyle w:val="aff9"/>
              <w:numPr>
                <w:ilvl w:val="0"/>
                <w:numId w:val="29"/>
              </w:numPr>
              <w:autoSpaceDE w:val="0"/>
              <w:autoSpaceDN w:val="0"/>
              <w:adjustRightInd w:val="0"/>
              <w:spacing w:after="0" w:afterAutospacing="0"/>
              <w:ind w:firstLineChars="0"/>
              <w:rPr>
                <w:rFonts w:cs="Times"/>
              </w:rPr>
            </w:pPr>
            <w:r>
              <w:rPr>
                <w:rFonts w:cs="Times"/>
                <w:b/>
                <w:bCs/>
              </w:rPr>
              <w:t xml:space="preserve">Option 3: </w:t>
            </w:r>
            <w:r>
              <w:rPr>
                <w:rFonts w:cs="Times"/>
              </w:rPr>
              <w:t xml:space="preserve">UE applies PRACH mask after RO group determination. UE transmits PRACH with </w:t>
            </w:r>
            <w:r>
              <w:rPr>
                <w:rFonts w:cs="Times"/>
              </w:rPr>
              <w:fldChar w:fldCharType="begin"/>
            </w:r>
            <w:r>
              <w:rPr>
                <w:rFonts w:cs="Times"/>
              </w:rPr>
              <w:instrText xml:space="preserve"> QUOTE </w:instrText>
            </w:r>
            <w:r w:rsidR="00D14643">
              <w:rPr>
                <w:rFonts w:cs="Times"/>
                <w:position w:val="-10"/>
              </w:rPr>
              <w:pict w14:anchorId="37DA80D3">
                <v:shape id="_x0000_i1047" type="#_x0000_t75" style="width:44.35pt;height:15.55pt" equationxml="&lt;">
                  <v:imagedata r:id="rId8" o:title="" chromakey="white"/>
                </v:shape>
              </w:pict>
            </w:r>
            <w:r>
              <w:rPr>
                <w:rFonts w:cs="Times"/>
              </w:rPr>
              <w:instrText xml:space="preserve"> </w:instrText>
            </w:r>
            <w:r>
              <w:rPr>
                <w:rFonts w:cs="Times"/>
              </w:rPr>
              <w:fldChar w:fldCharType="separate"/>
            </w:r>
            <w:r w:rsidR="00D14643">
              <w:rPr>
                <w:rFonts w:cs="Times"/>
                <w:position w:val="-10"/>
              </w:rPr>
              <w:pict w14:anchorId="548CE9A8">
                <v:shape id="_x0000_i1048" type="#_x0000_t75" style="width:44.35pt;height:15.55pt" equationxml="&lt;">
                  <v:imagedata r:id="rId8" o:title="" chromakey="white"/>
                </v:shape>
              </w:pict>
            </w:r>
            <w:r>
              <w:rPr>
                <w:rFonts w:cs="Times"/>
              </w:rPr>
              <w:fldChar w:fldCharType="end"/>
            </w:r>
            <w:r>
              <w:rPr>
                <w:rFonts w:cs="Times"/>
              </w:rPr>
              <w:t xml:space="preserve">preamble repetitions only on a RO group where at least one RO of this RO group is indicated by the </w:t>
            </w:r>
            <w:r>
              <w:rPr>
                <w:rFonts w:cs="Times"/>
                <w:lang w:eastAsia="zh-CN"/>
              </w:rPr>
              <w:t>mask</w:t>
            </w:r>
          </w:p>
          <w:p w14:paraId="46E70DF8" w14:textId="77777777" w:rsidR="004778E3" w:rsidRDefault="004778E3" w:rsidP="004778E3">
            <w:pPr>
              <w:pStyle w:val="aff9"/>
              <w:numPr>
                <w:ilvl w:val="0"/>
                <w:numId w:val="29"/>
              </w:numPr>
              <w:autoSpaceDE w:val="0"/>
              <w:autoSpaceDN w:val="0"/>
              <w:adjustRightInd w:val="0"/>
              <w:spacing w:after="0" w:afterAutospacing="0"/>
              <w:ind w:firstLineChars="0"/>
              <w:rPr>
                <w:rFonts w:cs="Times"/>
              </w:rPr>
            </w:pPr>
            <w:r>
              <w:rPr>
                <w:rFonts w:cs="Times"/>
                <w:b/>
                <w:bCs/>
              </w:rPr>
              <w:t xml:space="preserve">Option 4: </w:t>
            </w:r>
            <w:r>
              <w:rPr>
                <w:rFonts w:cs="Times"/>
              </w:rPr>
              <w:t>UE applies PRACH mask after RO group determination. The PRACH mask index indicates one or multiple RO groups for multiple PRACH transmission.</w:t>
            </w:r>
          </w:p>
          <w:p w14:paraId="290FB2F8" w14:textId="77777777" w:rsidR="004778E3" w:rsidRDefault="004778E3" w:rsidP="004778E3">
            <w:pPr>
              <w:pStyle w:val="aff9"/>
              <w:numPr>
                <w:ilvl w:val="1"/>
                <w:numId w:val="29"/>
              </w:numPr>
              <w:autoSpaceDE w:val="0"/>
              <w:autoSpaceDN w:val="0"/>
              <w:adjustRightInd w:val="0"/>
              <w:spacing w:after="0" w:afterAutospacing="0"/>
              <w:ind w:firstLineChars="0"/>
              <w:rPr>
                <w:rFonts w:cs="Times"/>
                <w:lang w:eastAsia="zh-CN"/>
              </w:rPr>
            </w:pPr>
            <w:r>
              <w:rPr>
                <w:rFonts w:cs="Times"/>
                <w:lang w:eastAsia="zh-CN"/>
              </w:rPr>
              <w:t xml:space="preserve">Note: this implies the PRACH mask index indicates the RO group instead of RO </w:t>
            </w:r>
            <w:r>
              <w:rPr>
                <w:rFonts w:cs="Times"/>
                <w:strike/>
                <w:lang w:eastAsia="zh-CN"/>
              </w:rPr>
              <w:t>index(es)</w:t>
            </w:r>
            <w:r>
              <w:rPr>
                <w:rFonts w:cs="Times"/>
                <w:lang w:eastAsia="zh-CN"/>
              </w:rPr>
              <w:t xml:space="preserve">. </w:t>
            </w:r>
          </w:p>
          <w:p w14:paraId="3C300CD6" w14:textId="77777777" w:rsidR="000C1C27" w:rsidRPr="004778E3" w:rsidRDefault="000C1C27" w:rsidP="00482BBF"/>
        </w:tc>
      </w:tr>
    </w:tbl>
    <w:p w14:paraId="4C2A6BC6" w14:textId="64EB0A1D" w:rsidR="004C4D9D" w:rsidRDefault="004C4D9D" w:rsidP="004C4D9D">
      <w:pPr>
        <w:spacing w:before="240"/>
        <w:rPr>
          <w:lang w:val="en-US"/>
        </w:rPr>
      </w:pPr>
      <w:r>
        <w:rPr>
          <w:rFonts w:hint="eastAsia"/>
          <w:lang w:val="en-US"/>
        </w:rPr>
        <w:t>T</w:t>
      </w:r>
      <w:r>
        <w:rPr>
          <w:lang w:val="en-US"/>
        </w:rPr>
        <w:t>o compare above 4 options, the difference of applicability of RO masking may occurs when RO mask index indicates the availability of ROs “per time instance” (i.e. RO mask index does not indicate a part of ROs in time domain). For example, when current RO mask index is applied for preamble repetitions, following 3 typical cases can be considered.</w:t>
      </w:r>
    </w:p>
    <w:p w14:paraId="12755D34" w14:textId="77777777" w:rsidR="004C4D9D" w:rsidRDefault="004C4D9D" w:rsidP="004C4D9D">
      <w:pPr>
        <w:spacing w:before="240"/>
        <w:jc w:val="center"/>
      </w:pPr>
      <w:r>
        <w:rPr>
          <w:noProof/>
        </w:rPr>
        <w:lastRenderedPageBreak/>
        <w:drawing>
          <wp:inline distT="0" distB="0" distL="0" distR="0" wp14:anchorId="22531FE3" wp14:editId="69FB0355">
            <wp:extent cx="6408496" cy="28650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4262" cy="2872078"/>
                    </a:xfrm>
                    <a:prstGeom prst="rect">
                      <a:avLst/>
                    </a:prstGeom>
                    <a:noFill/>
                    <a:ln>
                      <a:noFill/>
                    </a:ln>
                  </pic:spPr>
                </pic:pic>
              </a:graphicData>
            </a:graphic>
          </wp:inline>
        </w:drawing>
      </w:r>
    </w:p>
    <w:p w14:paraId="3B85584D" w14:textId="77777777" w:rsidR="004C4D9D" w:rsidRDefault="004C4D9D" w:rsidP="004C4D9D">
      <w:pPr>
        <w:spacing w:before="240"/>
        <w:jc w:val="center"/>
      </w:pPr>
      <w:r>
        <w:rPr>
          <w:rFonts w:hint="eastAsia"/>
        </w:rPr>
        <w:t>F</w:t>
      </w:r>
      <w:r>
        <w:t>igure 1: example of RO masking (msg1-FDM:8, ssb-PerRACH-Occasion: 1/4, mask index: 1)</w:t>
      </w:r>
    </w:p>
    <w:p w14:paraId="05995599" w14:textId="77777777" w:rsidR="004C4D9D" w:rsidRDefault="004C4D9D" w:rsidP="004C4D9D">
      <w:pPr>
        <w:spacing w:before="240"/>
        <w:jc w:val="center"/>
      </w:pPr>
      <w:r>
        <w:rPr>
          <w:noProof/>
        </w:rPr>
        <w:drawing>
          <wp:inline distT="0" distB="0" distL="0" distR="0" wp14:anchorId="5DBBB2BD" wp14:editId="04C4D4DB">
            <wp:extent cx="6406439" cy="159929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2656" cy="1610834"/>
                    </a:xfrm>
                    <a:prstGeom prst="rect">
                      <a:avLst/>
                    </a:prstGeom>
                    <a:noFill/>
                    <a:ln>
                      <a:noFill/>
                    </a:ln>
                  </pic:spPr>
                </pic:pic>
              </a:graphicData>
            </a:graphic>
          </wp:inline>
        </w:drawing>
      </w:r>
    </w:p>
    <w:p w14:paraId="667576F7" w14:textId="77777777" w:rsidR="004C4D9D" w:rsidRDefault="004C4D9D" w:rsidP="004C4D9D">
      <w:pPr>
        <w:spacing w:before="240"/>
        <w:jc w:val="center"/>
      </w:pPr>
      <w:r>
        <w:rPr>
          <w:rFonts w:hint="eastAsia"/>
        </w:rPr>
        <w:t>F</w:t>
      </w:r>
      <w:r>
        <w:t>igure 2: example of RO masking (msg1-FDM:2, ssb-PerRACH-Occasion: 1/8, mask index: 10)</w:t>
      </w:r>
    </w:p>
    <w:p w14:paraId="4361DE43" w14:textId="77777777" w:rsidR="004C4D9D" w:rsidRDefault="004C4D9D" w:rsidP="004C4D9D">
      <w:pPr>
        <w:spacing w:before="240"/>
        <w:jc w:val="center"/>
      </w:pPr>
      <w:r>
        <w:rPr>
          <w:noProof/>
        </w:rPr>
        <w:drawing>
          <wp:inline distT="0" distB="0" distL="0" distR="0" wp14:anchorId="0E268105" wp14:editId="76305DC7">
            <wp:extent cx="6486906" cy="149445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42642" cy="1507297"/>
                    </a:xfrm>
                    <a:prstGeom prst="rect">
                      <a:avLst/>
                    </a:prstGeom>
                    <a:noFill/>
                    <a:ln>
                      <a:noFill/>
                    </a:ln>
                  </pic:spPr>
                </pic:pic>
              </a:graphicData>
            </a:graphic>
          </wp:inline>
        </w:drawing>
      </w:r>
    </w:p>
    <w:p w14:paraId="1C9885D6" w14:textId="77777777" w:rsidR="004C4D9D" w:rsidRDefault="004C4D9D" w:rsidP="004C4D9D">
      <w:pPr>
        <w:spacing w:before="240"/>
        <w:jc w:val="center"/>
      </w:pPr>
      <w:r>
        <w:rPr>
          <w:rFonts w:hint="eastAsia"/>
        </w:rPr>
        <w:t>F</w:t>
      </w:r>
      <w:r>
        <w:t>igure 3: example of RO masking (msg1-FDM:2, ssb-PerRACH-Occasion: 1/8, mask index: 1)</w:t>
      </w:r>
    </w:p>
    <w:p w14:paraId="6EBF9661" w14:textId="191ADF46" w:rsidR="004C4D9D" w:rsidRPr="00984063" w:rsidRDefault="00BC4F7D" w:rsidP="003B2E7E">
      <w:pPr>
        <w:spacing w:before="240"/>
      </w:pPr>
      <w:r>
        <w:rPr>
          <w:rFonts w:hint="eastAsia"/>
        </w:rPr>
        <w:t>F</w:t>
      </w:r>
      <w:r>
        <w:t xml:space="preserve">igure 1 shows the case one RO mapping cycle is confined in one time instance. In this case, masked/unmasked ROs are same between different time instance and there is no case to mask a part of ROs for a RO group. </w:t>
      </w:r>
      <w:r>
        <w:rPr>
          <w:rFonts w:hint="eastAsia"/>
        </w:rPr>
        <w:t>F</w:t>
      </w:r>
      <w:r>
        <w:t xml:space="preserve">igure 2 shows the case on RO mapping cycle is across multiple time instance, and mask index indicates every even ROs or every odd ROs. Also in this case, if msg1-FDM &gt; 2, there is no case to mask a part of ROs for a RO group. </w:t>
      </w:r>
      <w:r>
        <w:rPr>
          <w:rFonts w:hint="eastAsia"/>
        </w:rPr>
        <w:t>T</w:t>
      </w:r>
      <w:r>
        <w:t xml:space="preserve">herefore, in these 2 cases, the RO masking works for </w:t>
      </w:r>
      <w:r>
        <w:lastRenderedPageBreak/>
        <w:t>preamble repetitions without partial masking</w:t>
      </w:r>
      <w:r w:rsidR="00984063">
        <w:t>,</w:t>
      </w:r>
      <w:r>
        <w:t xml:space="preserve"> and </w:t>
      </w:r>
      <w:r w:rsidR="00984063">
        <w:t>all listed 4 options works well without any operation difference</w:t>
      </w:r>
      <w:r>
        <w:t>.</w:t>
      </w:r>
    </w:p>
    <w:p w14:paraId="65AE1A74" w14:textId="551F369A" w:rsidR="00234B69" w:rsidRDefault="00234B69" w:rsidP="00234B69">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xml:space="preserve">: </w:t>
      </w:r>
      <w:r w:rsidR="00C561A3">
        <w:rPr>
          <w:lang w:val="en-US"/>
        </w:rPr>
        <w:t>As long as the RO mask index indicates the availability of ROs “per time instance” (i.e. RO mask index does not indicate a part of ROs in time domain), there are no operation difference between listed 4 options.</w:t>
      </w:r>
    </w:p>
    <w:p w14:paraId="089705BE" w14:textId="77777777" w:rsidR="003F4B1D" w:rsidRDefault="00984063" w:rsidP="00234B69">
      <w:pPr>
        <w:spacing w:before="240"/>
      </w:pPr>
      <w:r>
        <w:rPr>
          <w:rFonts w:hint="eastAsia"/>
        </w:rPr>
        <w:t>O</w:t>
      </w:r>
      <w:r>
        <w:t xml:space="preserve">n the other hand, as shown in figure 3, if the mask index indicates a specific RO index in the same case with figure 2, the masked RO and unmasked RO is different between different time instance and most of ROs for a RO group are indicated as unavailable (in case that RO masking is applied after RO group determination), then listed 4 options have different approaches. </w:t>
      </w:r>
    </w:p>
    <w:p w14:paraId="10704BB0" w14:textId="1533F9CE" w:rsidR="003F4B1D" w:rsidRDefault="003F4B1D" w:rsidP="00234B69">
      <w:pPr>
        <w:spacing w:before="240"/>
      </w:pPr>
    </w:p>
    <w:p w14:paraId="3A528AB8" w14:textId="758DE467" w:rsidR="003E1BEA" w:rsidRDefault="003E1BEA" w:rsidP="003E1BEA">
      <w:pPr>
        <w:spacing w:before="240"/>
        <w:rPr>
          <w:lang w:val="en-US"/>
        </w:rPr>
      </w:pPr>
      <w:r w:rsidRPr="006E3582">
        <w:rPr>
          <w:rFonts w:hint="eastAsia"/>
          <w:b/>
          <w:bCs/>
          <w:lang w:val="en-US"/>
        </w:rPr>
        <w:t>O</w:t>
      </w:r>
      <w:r w:rsidRPr="006E3582">
        <w:rPr>
          <w:b/>
          <w:bCs/>
          <w:lang w:val="en-US"/>
        </w:rPr>
        <w:t>ption 1</w:t>
      </w:r>
      <w:r>
        <w:rPr>
          <w:lang w:val="en-US"/>
        </w:rPr>
        <w:t>: RO groups are determined (mapped) on valid ROs which are available after RO masking</w:t>
      </w:r>
    </w:p>
    <w:p w14:paraId="5F803336" w14:textId="4647294D" w:rsidR="003E1BEA" w:rsidRDefault="003E1BEA" w:rsidP="003E1BEA">
      <w:pPr>
        <w:spacing w:before="240"/>
        <w:rPr>
          <w:lang w:val="en-US"/>
        </w:rPr>
      </w:pPr>
      <w:r>
        <w:rPr>
          <w:noProof/>
        </w:rPr>
        <w:drawing>
          <wp:inline distT="0" distB="0" distL="0" distR="0" wp14:anchorId="33083EB3" wp14:editId="5E5A16B1">
            <wp:extent cx="6320027" cy="915073"/>
            <wp:effectExtent l="0" t="0" r="5080" b="0"/>
            <wp:docPr id="347" name="図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2100" cy="932748"/>
                    </a:xfrm>
                    <a:prstGeom prst="rect">
                      <a:avLst/>
                    </a:prstGeom>
                    <a:noFill/>
                    <a:ln>
                      <a:noFill/>
                    </a:ln>
                  </pic:spPr>
                </pic:pic>
              </a:graphicData>
            </a:graphic>
          </wp:inline>
        </w:drawing>
      </w:r>
    </w:p>
    <w:p w14:paraId="0BA08D6A" w14:textId="77777777" w:rsidR="003E1BEA" w:rsidRDefault="003E1BEA" w:rsidP="003E1BEA">
      <w:pPr>
        <w:pStyle w:val="aff9"/>
        <w:numPr>
          <w:ilvl w:val="0"/>
          <w:numId w:val="31"/>
        </w:numPr>
        <w:spacing w:before="240"/>
        <w:ind w:firstLineChars="0"/>
        <w:rPr>
          <w:lang w:val="en-US"/>
        </w:rPr>
      </w:pPr>
      <w:r>
        <w:rPr>
          <w:lang w:val="en-US"/>
        </w:rPr>
        <w:t>Pros: RO masking does not impact the availability of determined RO group</w:t>
      </w:r>
    </w:p>
    <w:p w14:paraId="311F2B54" w14:textId="77777777" w:rsidR="003E1BEA" w:rsidRDefault="003E1BEA" w:rsidP="003E1BEA">
      <w:pPr>
        <w:pStyle w:val="aff9"/>
        <w:numPr>
          <w:ilvl w:val="0"/>
          <w:numId w:val="31"/>
        </w:numPr>
        <w:spacing w:before="240"/>
        <w:ind w:firstLineChars="0"/>
        <w:rPr>
          <w:lang w:val="en-US"/>
        </w:rPr>
      </w:pPr>
      <w:r>
        <w:rPr>
          <w:rFonts w:hint="eastAsia"/>
          <w:lang w:val="en-US"/>
        </w:rPr>
        <w:t>C</w:t>
      </w:r>
      <w:r>
        <w:rPr>
          <w:lang w:val="en-US"/>
        </w:rPr>
        <w:t>ons:</w:t>
      </w:r>
    </w:p>
    <w:p w14:paraId="295DC372" w14:textId="13CE1102" w:rsidR="003E1BEA" w:rsidRDefault="003E1BEA" w:rsidP="003E1BEA">
      <w:pPr>
        <w:pStyle w:val="aff9"/>
        <w:numPr>
          <w:ilvl w:val="1"/>
          <w:numId w:val="31"/>
        </w:numPr>
        <w:spacing w:before="240"/>
        <w:ind w:firstLineChars="0"/>
        <w:rPr>
          <w:lang w:val="en-US"/>
        </w:rPr>
      </w:pPr>
      <w:r>
        <w:rPr>
          <w:lang w:val="en-US"/>
        </w:rPr>
        <w:t>When RO masking indicates a part of ROs in time domain, the time duration of a RO group may be long which cause latency issue</w:t>
      </w:r>
    </w:p>
    <w:p w14:paraId="636F24E2" w14:textId="03831FB7" w:rsidR="003E1BEA" w:rsidRPr="0046521E" w:rsidRDefault="003E1BEA" w:rsidP="003E1BEA">
      <w:pPr>
        <w:pStyle w:val="aff9"/>
        <w:numPr>
          <w:ilvl w:val="1"/>
          <w:numId w:val="31"/>
        </w:numPr>
        <w:spacing w:before="240"/>
        <w:ind w:firstLineChars="0"/>
        <w:rPr>
          <w:lang w:val="en-US"/>
        </w:rPr>
      </w:pPr>
      <w:r>
        <w:rPr>
          <w:rFonts w:hint="eastAsia"/>
          <w:lang w:val="en-US"/>
        </w:rPr>
        <w:t>R</w:t>
      </w:r>
      <w:r>
        <w:rPr>
          <w:lang w:val="en-US"/>
        </w:rPr>
        <w:t>O group determination depends on RO masking which may cause large impact</w:t>
      </w:r>
      <w:r w:rsidR="00D14643">
        <w:rPr>
          <w:lang w:val="en-US"/>
        </w:rPr>
        <w:t xml:space="preserve"> </w:t>
      </w:r>
    </w:p>
    <w:p w14:paraId="0C849D56" w14:textId="1A745F87" w:rsidR="003F4B1D" w:rsidRDefault="003F4B1D" w:rsidP="00234B69">
      <w:pPr>
        <w:spacing w:before="240"/>
        <w:rPr>
          <w:lang w:val="en-US"/>
        </w:rPr>
      </w:pPr>
    </w:p>
    <w:p w14:paraId="7600DD5B" w14:textId="0CB76E3F" w:rsidR="003E1BEA" w:rsidRDefault="003E1BEA" w:rsidP="003E1BEA">
      <w:pPr>
        <w:spacing w:before="240"/>
        <w:rPr>
          <w:lang w:val="en-US"/>
        </w:rPr>
      </w:pPr>
      <w:r w:rsidRPr="006E3582">
        <w:rPr>
          <w:rFonts w:hint="eastAsia"/>
          <w:b/>
          <w:bCs/>
          <w:lang w:val="en-US"/>
        </w:rPr>
        <w:t>O</w:t>
      </w:r>
      <w:r w:rsidRPr="006E3582">
        <w:rPr>
          <w:b/>
          <w:bCs/>
          <w:lang w:val="en-US"/>
        </w:rPr>
        <w:t>ption 2</w:t>
      </w:r>
      <w:r>
        <w:rPr>
          <w:lang w:val="en-US"/>
        </w:rPr>
        <w:t>: RO groups are determined (mapped) on valid ROs before RO masking and each RO group is available if all ROs in the RO group are available by RO masking</w:t>
      </w:r>
    </w:p>
    <w:p w14:paraId="740D0F6C" w14:textId="77A8DAFF" w:rsidR="003E1BEA" w:rsidRDefault="00E84994" w:rsidP="003E1BEA">
      <w:pPr>
        <w:spacing w:before="240"/>
        <w:rPr>
          <w:lang w:val="en-US"/>
        </w:rPr>
      </w:pPr>
      <w:r>
        <w:rPr>
          <w:noProof/>
          <w:lang w:val="en-US"/>
        </w:rPr>
        <w:drawing>
          <wp:inline distT="0" distB="0" distL="0" distR="0" wp14:anchorId="46EBAA5C" wp14:editId="0C70E2E0">
            <wp:extent cx="6319520" cy="647808"/>
            <wp:effectExtent l="0" t="0" r="5080" b="0"/>
            <wp:docPr id="440" name="図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005" cy="663747"/>
                    </a:xfrm>
                    <a:prstGeom prst="rect">
                      <a:avLst/>
                    </a:prstGeom>
                    <a:noFill/>
                    <a:ln>
                      <a:noFill/>
                    </a:ln>
                  </pic:spPr>
                </pic:pic>
              </a:graphicData>
            </a:graphic>
          </wp:inline>
        </w:drawing>
      </w:r>
    </w:p>
    <w:p w14:paraId="1A38F601" w14:textId="087F34DE" w:rsidR="003E1BEA" w:rsidRDefault="003E1BEA" w:rsidP="003E1BEA">
      <w:pPr>
        <w:pStyle w:val="aff9"/>
        <w:numPr>
          <w:ilvl w:val="0"/>
          <w:numId w:val="31"/>
        </w:numPr>
        <w:spacing w:before="240"/>
        <w:ind w:firstLineChars="0"/>
        <w:rPr>
          <w:lang w:val="en-US"/>
        </w:rPr>
      </w:pPr>
      <w:r>
        <w:rPr>
          <w:rFonts w:hint="eastAsia"/>
          <w:lang w:val="en-US"/>
        </w:rPr>
        <w:t>P</w:t>
      </w:r>
      <w:r>
        <w:rPr>
          <w:lang w:val="en-US"/>
        </w:rPr>
        <w:t>ros: It may not require any spec change</w:t>
      </w:r>
    </w:p>
    <w:p w14:paraId="16424747" w14:textId="18FFA5FB" w:rsidR="003E1BEA" w:rsidRDefault="003E1BEA" w:rsidP="003E1BEA">
      <w:pPr>
        <w:pStyle w:val="aff9"/>
        <w:numPr>
          <w:ilvl w:val="0"/>
          <w:numId w:val="31"/>
        </w:numPr>
        <w:spacing w:before="240"/>
        <w:ind w:firstLineChars="0"/>
        <w:rPr>
          <w:lang w:val="en-US"/>
        </w:rPr>
      </w:pPr>
      <w:r>
        <w:rPr>
          <w:lang w:val="en-US"/>
        </w:rPr>
        <w:t xml:space="preserve">Cons: There </w:t>
      </w:r>
      <w:r w:rsidR="00D14643">
        <w:rPr>
          <w:lang w:val="en-US"/>
        </w:rPr>
        <w:t>is</w:t>
      </w:r>
      <w:r>
        <w:rPr>
          <w:lang w:val="en-US"/>
        </w:rPr>
        <w:t xml:space="preserve"> restriction on application of RO mask index (I</w:t>
      </w:r>
      <w:r w:rsidRPr="0046521E">
        <w:rPr>
          <w:lang w:val="en-US"/>
        </w:rPr>
        <w:t>f RO mask index indicates a part of ROs in time domain, all RO groups would not be unavailable</w:t>
      </w:r>
      <w:r>
        <w:rPr>
          <w:lang w:val="en-US"/>
        </w:rPr>
        <w:t xml:space="preserve"> (i.e. UE does not expect </w:t>
      </w:r>
      <w:r w:rsidR="00E84994">
        <w:rPr>
          <w:lang w:val="en-US"/>
        </w:rPr>
        <w:t>RO masking in time domain</w:t>
      </w:r>
      <w:r>
        <w:rPr>
          <w:lang w:val="en-US"/>
        </w:rPr>
        <w:t>))</w:t>
      </w:r>
    </w:p>
    <w:p w14:paraId="7D817D94" w14:textId="6BBB982A" w:rsidR="003E1BEA" w:rsidRPr="00E84994" w:rsidRDefault="003E1BEA" w:rsidP="00234B69">
      <w:pPr>
        <w:spacing w:before="240"/>
        <w:rPr>
          <w:lang w:val="en-US"/>
        </w:rPr>
      </w:pPr>
    </w:p>
    <w:p w14:paraId="376F49D8" w14:textId="4739C2E0" w:rsidR="00E84994" w:rsidRDefault="00E84994" w:rsidP="00E84994">
      <w:pPr>
        <w:spacing w:before="240"/>
        <w:rPr>
          <w:lang w:val="en-US"/>
        </w:rPr>
      </w:pPr>
      <w:r w:rsidRPr="006E3582">
        <w:rPr>
          <w:rFonts w:hint="eastAsia"/>
          <w:b/>
          <w:bCs/>
          <w:lang w:val="en-US"/>
        </w:rPr>
        <w:lastRenderedPageBreak/>
        <w:t>O</w:t>
      </w:r>
      <w:r w:rsidRPr="006E3582">
        <w:rPr>
          <w:b/>
          <w:bCs/>
          <w:lang w:val="en-US"/>
        </w:rPr>
        <w:t>ption 3</w:t>
      </w:r>
      <w:r>
        <w:rPr>
          <w:lang w:val="en-US"/>
        </w:rPr>
        <w:t>: RO groups are determined (mapped) on valid ROs before RO masking and each RO group is available if at least one RO in the RO group is available by RO masking</w:t>
      </w:r>
    </w:p>
    <w:p w14:paraId="0DF5D58F" w14:textId="2BD43E9D" w:rsidR="00490BAE" w:rsidRDefault="00490BAE" w:rsidP="00E84994">
      <w:pPr>
        <w:spacing w:before="240"/>
        <w:rPr>
          <w:lang w:val="en-US"/>
        </w:rPr>
      </w:pPr>
      <w:r>
        <w:rPr>
          <w:noProof/>
          <w:lang w:val="en-US"/>
        </w:rPr>
        <w:drawing>
          <wp:inline distT="0" distB="0" distL="0" distR="0" wp14:anchorId="765DBD7A" wp14:editId="5B5CDA95">
            <wp:extent cx="6309233" cy="634196"/>
            <wp:effectExtent l="0" t="0" r="0" b="0"/>
            <wp:docPr id="441" name="図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66041" cy="660010"/>
                    </a:xfrm>
                    <a:prstGeom prst="rect">
                      <a:avLst/>
                    </a:prstGeom>
                    <a:noFill/>
                    <a:ln>
                      <a:noFill/>
                    </a:ln>
                  </pic:spPr>
                </pic:pic>
              </a:graphicData>
            </a:graphic>
          </wp:inline>
        </w:drawing>
      </w:r>
    </w:p>
    <w:p w14:paraId="4370A302" w14:textId="77777777" w:rsidR="00E84994" w:rsidRDefault="00E84994" w:rsidP="00E84994">
      <w:pPr>
        <w:pStyle w:val="aff9"/>
        <w:numPr>
          <w:ilvl w:val="0"/>
          <w:numId w:val="31"/>
        </w:numPr>
        <w:spacing w:before="240"/>
        <w:ind w:firstLineChars="0"/>
        <w:rPr>
          <w:lang w:val="en-US"/>
        </w:rPr>
      </w:pPr>
      <w:r>
        <w:rPr>
          <w:lang w:val="en-US"/>
        </w:rPr>
        <w:t>Pros: There is no restriction on application of current RO mask index for RO groups</w:t>
      </w:r>
    </w:p>
    <w:p w14:paraId="71C1AEF8" w14:textId="073AE9A8" w:rsidR="00E84994" w:rsidRPr="00D14643" w:rsidRDefault="00E84994" w:rsidP="00D14643">
      <w:pPr>
        <w:pStyle w:val="aff9"/>
        <w:numPr>
          <w:ilvl w:val="0"/>
          <w:numId w:val="31"/>
        </w:numPr>
        <w:spacing w:before="240"/>
        <w:ind w:firstLineChars="0"/>
        <w:rPr>
          <w:lang w:val="en-US"/>
        </w:rPr>
      </w:pPr>
      <w:r w:rsidRPr="00D14643">
        <w:rPr>
          <w:lang w:val="en-US"/>
        </w:rPr>
        <w:t xml:space="preserve">Cons: </w:t>
      </w:r>
      <w:r w:rsidR="00490BAE" w:rsidRPr="00D14643">
        <w:rPr>
          <w:lang w:val="en-US"/>
        </w:rPr>
        <w:t>Small</w:t>
      </w:r>
      <w:r w:rsidRPr="00D14643">
        <w:rPr>
          <w:lang w:val="en-US"/>
        </w:rPr>
        <w:t xml:space="preserve"> spec changes are required</w:t>
      </w:r>
    </w:p>
    <w:p w14:paraId="16C977C6" w14:textId="15385FB9" w:rsidR="003E1BEA" w:rsidRDefault="003E1BEA" w:rsidP="00234B69">
      <w:pPr>
        <w:spacing w:before="240"/>
        <w:rPr>
          <w:lang w:val="en-US"/>
        </w:rPr>
      </w:pPr>
    </w:p>
    <w:p w14:paraId="23FB7EF4" w14:textId="08614434" w:rsidR="00490BAE" w:rsidRDefault="00490BAE" w:rsidP="00490BAE">
      <w:pPr>
        <w:spacing w:before="240"/>
        <w:rPr>
          <w:lang w:val="en-US"/>
        </w:rPr>
      </w:pPr>
      <w:r w:rsidRPr="006D22ED">
        <w:rPr>
          <w:b/>
          <w:bCs/>
          <w:lang w:val="en-US"/>
        </w:rPr>
        <w:t>Option 4</w:t>
      </w:r>
      <w:r>
        <w:rPr>
          <w:lang w:val="en-US"/>
        </w:rPr>
        <w:t>: RO groups are determined (mapped) on valid ROs before RO masking and each RO group is available if it is available by RO group masking</w:t>
      </w:r>
    </w:p>
    <w:p w14:paraId="16822CF9" w14:textId="5CE5701D" w:rsidR="00490BAE" w:rsidRDefault="00490BAE" w:rsidP="00490BAE">
      <w:pPr>
        <w:spacing w:before="240"/>
        <w:rPr>
          <w:lang w:val="en-US"/>
        </w:rPr>
      </w:pPr>
      <w:r>
        <w:rPr>
          <w:noProof/>
          <w:lang w:val="en-US"/>
        </w:rPr>
        <w:drawing>
          <wp:inline distT="0" distB="0" distL="0" distR="0" wp14:anchorId="787D0DE7" wp14:editId="2040C2F3">
            <wp:extent cx="6298387" cy="650027"/>
            <wp:effectExtent l="0" t="0" r="0" b="0"/>
            <wp:docPr id="444" name="図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18730" cy="662447"/>
                    </a:xfrm>
                    <a:prstGeom prst="rect">
                      <a:avLst/>
                    </a:prstGeom>
                    <a:noFill/>
                    <a:ln>
                      <a:noFill/>
                    </a:ln>
                  </pic:spPr>
                </pic:pic>
              </a:graphicData>
            </a:graphic>
          </wp:inline>
        </w:drawing>
      </w:r>
    </w:p>
    <w:p w14:paraId="024209D2" w14:textId="77777777" w:rsidR="00490BAE" w:rsidRDefault="00490BAE" w:rsidP="00490BAE">
      <w:pPr>
        <w:pStyle w:val="aff9"/>
        <w:numPr>
          <w:ilvl w:val="0"/>
          <w:numId w:val="31"/>
        </w:numPr>
        <w:spacing w:before="240"/>
        <w:ind w:firstLineChars="0"/>
        <w:rPr>
          <w:lang w:val="en-US"/>
        </w:rPr>
      </w:pPr>
      <w:r>
        <w:rPr>
          <w:lang w:val="en-US"/>
        </w:rPr>
        <w:t>Pros: Full flexibility on application of mask index for RO groups</w:t>
      </w:r>
    </w:p>
    <w:p w14:paraId="3A7F7317" w14:textId="77777777" w:rsidR="00490BAE" w:rsidRDefault="00490BAE" w:rsidP="00490BAE">
      <w:pPr>
        <w:pStyle w:val="aff9"/>
        <w:numPr>
          <w:ilvl w:val="0"/>
          <w:numId w:val="31"/>
        </w:numPr>
        <w:spacing w:before="240"/>
        <w:ind w:firstLineChars="0"/>
        <w:rPr>
          <w:lang w:val="en-US"/>
        </w:rPr>
      </w:pPr>
      <w:r>
        <w:rPr>
          <w:lang w:val="en-US"/>
        </w:rPr>
        <w:t xml:space="preserve">Cons: </w:t>
      </w:r>
    </w:p>
    <w:p w14:paraId="466EFCDE" w14:textId="77777777" w:rsidR="00490BAE" w:rsidRDefault="00490BAE" w:rsidP="00490BAE">
      <w:pPr>
        <w:pStyle w:val="aff9"/>
        <w:numPr>
          <w:ilvl w:val="1"/>
          <w:numId w:val="31"/>
        </w:numPr>
        <w:spacing w:before="240"/>
        <w:ind w:firstLineChars="0"/>
        <w:rPr>
          <w:lang w:val="en-US"/>
        </w:rPr>
      </w:pPr>
      <w:r>
        <w:rPr>
          <w:lang w:val="en-US"/>
        </w:rPr>
        <w:t>RO group masking may not align with legacy RO masking</w:t>
      </w:r>
    </w:p>
    <w:p w14:paraId="2AE7B461" w14:textId="1A98CA0B" w:rsidR="00490BAE" w:rsidRPr="0046521E" w:rsidRDefault="00490BAE" w:rsidP="00490BAE">
      <w:pPr>
        <w:pStyle w:val="aff9"/>
        <w:numPr>
          <w:ilvl w:val="1"/>
          <w:numId w:val="31"/>
        </w:numPr>
        <w:spacing w:before="240"/>
        <w:ind w:firstLineChars="0"/>
        <w:rPr>
          <w:lang w:val="en-US"/>
        </w:rPr>
      </w:pPr>
      <w:r>
        <w:rPr>
          <w:lang w:val="en-US"/>
        </w:rPr>
        <w:t>Large spec changes including 38.321 are required</w:t>
      </w:r>
      <w:r w:rsidR="00384A77">
        <w:rPr>
          <w:lang w:val="en-US"/>
        </w:rPr>
        <w:t xml:space="preserve"> for RO group masking</w:t>
      </w:r>
    </w:p>
    <w:p w14:paraId="2EBD01D1" w14:textId="323E3586" w:rsidR="00490BAE" w:rsidRDefault="00490BAE" w:rsidP="00234B69">
      <w:pPr>
        <w:spacing w:before="240"/>
        <w:rPr>
          <w:lang w:val="en-US"/>
        </w:rPr>
      </w:pPr>
    </w:p>
    <w:p w14:paraId="17982B8D" w14:textId="15F32486" w:rsidR="00490BAE" w:rsidRDefault="00490BAE" w:rsidP="00234B69">
      <w:pPr>
        <w:spacing w:before="240"/>
        <w:rPr>
          <w:lang w:val="en-US"/>
        </w:rPr>
      </w:pPr>
      <w:r>
        <w:rPr>
          <w:rFonts w:hint="eastAsia"/>
          <w:lang w:val="en-US"/>
        </w:rPr>
        <w:t>F</w:t>
      </w:r>
      <w:r>
        <w:rPr>
          <w:lang w:val="en-US"/>
        </w:rPr>
        <w:t>irstly, considering the phase of maintenance, large spec modification should be avoided as much as possible. In our view, Option 1 and Option 4 requires modification of</w:t>
      </w:r>
      <w:r w:rsidR="00384A77">
        <w:rPr>
          <w:lang w:val="en-US"/>
        </w:rPr>
        <w:t xml:space="preserve"> description relating to the RO masking. Even considering the scheduling flexibility, we don’t find strong necessity to apply these options.</w:t>
      </w:r>
    </w:p>
    <w:p w14:paraId="0E61C975" w14:textId="75441595" w:rsidR="00384A77" w:rsidRDefault="00384A77" w:rsidP="00384A77">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2</w:t>
      </w:r>
      <w:r>
        <w:rPr>
          <w:lang w:val="en-US"/>
        </w:rPr>
        <w:t>: Considering it is maintenance phase, the specification impact should be minimized as long as the legacy RO mask index can be applied for preamble repetition case.</w:t>
      </w:r>
    </w:p>
    <w:p w14:paraId="2BCCDD6E" w14:textId="286E8914" w:rsidR="00384A77" w:rsidRDefault="00384A77" w:rsidP="00234B69">
      <w:pPr>
        <w:spacing w:before="240"/>
        <w:rPr>
          <w:lang w:val="en-US"/>
        </w:rPr>
      </w:pPr>
      <w:r w:rsidRPr="004C4D9D">
        <w:rPr>
          <w:rFonts w:cs="Times"/>
          <w:b/>
          <w:bCs/>
          <w:u w:val="single"/>
        </w:rPr>
        <w:t>Proposal 1</w:t>
      </w:r>
      <w:r w:rsidRPr="004C4D9D">
        <w:rPr>
          <w:rFonts w:cs="Times"/>
        </w:rPr>
        <w:t>:</w:t>
      </w:r>
      <w:r>
        <w:rPr>
          <w:rFonts w:cs="Times"/>
        </w:rPr>
        <w:t xml:space="preserve"> For RO masking for PRACH repetition case, Option 1 and Option 4 should NOT be applied</w:t>
      </w:r>
      <w:r w:rsidR="009F55E0">
        <w:rPr>
          <w:rFonts w:cs="Times"/>
        </w:rPr>
        <w:t>.</w:t>
      </w:r>
    </w:p>
    <w:p w14:paraId="7875A6A0" w14:textId="2126FAD4" w:rsidR="00384A77" w:rsidRDefault="00384A77" w:rsidP="00234B69">
      <w:pPr>
        <w:spacing w:before="240"/>
        <w:rPr>
          <w:lang w:val="en-US"/>
        </w:rPr>
      </w:pPr>
      <w:r>
        <w:rPr>
          <w:rFonts w:hint="eastAsia"/>
          <w:lang w:val="en-US"/>
        </w:rPr>
        <w:t>C</w:t>
      </w:r>
      <w:r>
        <w:rPr>
          <w:lang w:val="en-US"/>
        </w:rPr>
        <w:t>omparing Option 2 and Option 3, the difference is the scheduling flexibility with RO masking and the spec impact.</w:t>
      </w:r>
    </w:p>
    <w:p w14:paraId="3D555E7D" w14:textId="1DF24EFE" w:rsidR="00384A77" w:rsidRDefault="00384A77" w:rsidP="00234B69">
      <w:pPr>
        <w:spacing w:before="240"/>
        <w:rPr>
          <w:lang w:val="en-US"/>
        </w:rPr>
      </w:pPr>
      <w:r>
        <w:rPr>
          <w:rFonts w:hint="eastAsia"/>
          <w:lang w:val="en-US"/>
        </w:rPr>
        <w:t>R</w:t>
      </w:r>
      <w:r>
        <w:rPr>
          <w:lang w:val="en-US"/>
        </w:rPr>
        <w:t xml:space="preserve">egarding the scheduling flexibility, </w:t>
      </w:r>
      <w:r w:rsidR="007E441F">
        <w:rPr>
          <w:lang w:val="en-US"/>
        </w:rPr>
        <w:t>f</w:t>
      </w:r>
      <w:r w:rsidR="007E441F" w:rsidRPr="007E441F">
        <w:rPr>
          <w:lang w:val="en-US"/>
        </w:rPr>
        <w:t>or separation of RACH resources for PRACH repetition, there are several schemes</w:t>
      </w:r>
      <w:r w:rsidR="007E441F">
        <w:rPr>
          <w:lang w:val="en-US"/>
        </w:rPr>
        <w:t>:</w:t>
      </w:r>
    </w:p>
    <w:p w14:paraId="0365B8D4" w14:textId="77777777" w:rsidR="007E441F" w:rsidRPr="007E441F" w:rsidRDefault="007E441F" w:rsidP="007E441F">
      <w:pPr>
        <w:pStyle w:val="aff9"/>
        <w:numPr>
          <w:ilvl w:val="0"/>
          <w:numId w:val="39"/>
        </w:numPr>
        <w:spacing w:before="240"/>
        <w:ind w:firstLineChars="0"/>
        <w:rPr>
          <w:lang w:val="en-US"/>
        </w:rPr>
      </w:pPr>
      <w:r w:rsidRPr="007E441F">
        <w:rPr>
          <w:lang w:val="en-US"/>
        </w:rPr>
        <w:t>Dedicated RACH configuration (</w:t>
      </w:r>
      <w:proofErr w:type="spellStart"/>
      <w:r w:rsidRPr="007E441F">
        <w:rPr>
          <w:i/>
          <w:iCs/>
          <w:lang w:val="en-US"/>
        </w:rPr>
        <w:t>AdditionalRACH</w:t>
      </w:r>
      <w:proofErr w:type="spellEnd"/>
      <w:r w:rsidRPr="007E441F">
        <w:rPr>
          <w:i/>
          <w:iCs/>
          <w:lang w:val="en-US"/>
        </w:rPr>
        <w:t>-Config</w:t>
      </w:r>
      <w:r w:rsidRPr="007E441F">
        <w:rPr>
          <w:lang w:val="en-US"/>
        </w:rPr>
        <w:t>) for PRACH repetition</w:t>
      </w:r>
    </w:p>
    <w:p w14:paraId="70704CAB" w14:textId="77777777" w:rsidR="007E441F" w:rsidRPr="007E441F" w:rsidRDefault="007E441F" w:rsidP="007E441F">
      <w:pPr>
        <w:pStyle w:val="aff9"/>
        <w:numPr>
          <w:ilvl w:val="0"/>
          <w:numId w:val="39"/>
        </w:numPr>
        <w:spacing w:before="240"/>
        <w:ind w:firstLineChars="0"/>
        <w:rPr>
          <w:lang w:val="en-US"/>
        </w:rPr>
      </w:pPr>
      <w:r w:rsidRPr="007E441F">
        <w:rPr>
          <w:lang w:val="en-US"/>
        </w:rPr>
        <w:lastRenderedPageBreak/>
        <w:t>Preamble partitioning</w:t>
      </w:r>
    </w:p>
    <w:p w14:paraId="1F3A2A0B" w14:textId="77777777" w:rsidR="007E441F" w:rsidRPr="007E441F" w:rsidRDefault="007E441F" w:rsidP="007E441F">
      <w:pPr>
        <w:pStyle w:val="aff9"/>
        <w:numPr>
          <w:ilvl w:val="0"/>
          <w:numId w:val="39"/>
        </w:numPr>
        <w:spacing w:before="240"/>
        <w:ind w:firstLineChars="0"/>
        <w:rPr>
          <w:lang w:val="en-US"/>
        </w:rPr>
      </w:pPr>
      <w:r w:rsidRPr="007E441F">
        <w:rPr>
          <w:lang w:val="en-US"/>
        </w:rPr>
        <w:t>RO masking</w:t>
      </w:r>
    </w:p>
    <w:p w14:paraId="156BAD75" w14:textId="77777777" w:rsidR="007E441F" w:rsidRPr="007E441F" w:rsidRDefault="007E441F" w:rsidP="007E441F">
      <w:pPr>
        <w:pStyle w:val="aff9"/>
        <w:numPr>
          <w:ilvl w:val="1"/>
          <w:numId w:val="39"/>
        </w:numPr>
        <w:spacing w:before="240"/>
        <w:ind w:firstLineChars="0"/>
        <w:rPr>
          <w:lang w:val="en-US"/>
        </w:rPr>
      </w:pPr>
      <w:r w:rsidRPr="007E441F">
        <w:rPr>
          <w:lang w:val="en-US"/>
        </w:rPr>
        <w:t>Frequency domain (the number of ROs in a RO mapping cycle &lt;= msg1-FDM)</w:t>
      </w:r>
    </w:p>
    <w:p w14:paraId="73CD335F" w14:textId="5EEA2397" w:rsidR="007E441F" w:rsidRPr="007E441F" w:rsidRDefault="007E441F" w:rsidP="007E441F">
      <w:pPr>
        <w:pStyle w:val="aff9"/>
        <w:numPr>
          <w:ilvl w:val="1"/>
          <w:numId w:val="39"/>
        </w:numPr>
        <w:spacing w:before="240"/>
        <w:ind w:firstLineChars="0"/>
        <w:rPr>
          <w:lang w:val="en-US"/>
        </w:rPr>
      </w:pPr>
      <w:r w:rsidRPr="007E441F">
        <w:rPr>
          <w:lang w:val="en-US"/>
        </w:rPr>
        <w:t>Time domain (the number of ROs in a RO mapping cycle &gt; msg1-FDM)</w:t>
      </w:r>
    </w:p>
    <w:p w14:paraId="7CB8DA56" w14:textId="37F70429" w:rsidR="007E441F" w:rsidRPr="007E441F" w:rsidRDefault="00984063" w:rsidP="007E441F">
      <w:pPr>
        <w:spacing w:before="240"/>
        <w:rPr>
          <w:lang w:val="en-US"/>
        </w:rPr>
      </w:pPr>
      <w:r>
        <w:t xml:space="preserve">From our view, </w:t>
      </w:r>
      <w:r w:rsidR="007E441F">
        <w:t>the concept of Option 2 is that t</w:t>
      </w:r>
      <w:r w:rsidR="007E441F" w:rsidRPr="007E441F">
        <w:t>he separation of PRACH repetitions is achieved by a combination of above schemes other than “Time domain RO masking”</w:t>
      </w:r>
      <w:r w:rsidR="007E441F">
        <w:t xml:space="preserve"> and t</w:t>
      </w:r>
      <w:r w:rsidR="007E441F" w:rsidRPr="007E441F">
        <w:t xml:space="preserve">ime domain RO masking can be applied for the separation between different </w:t>
      </w:r>
      <w:r w:rsidR="007E441F">
        <w:t>feature combinations (</w:t>
      </w:r>
      <w:r w:rsidR="007E441F" w:rsidRPr="007E441F">
        <w:t>FCs</w:t>
      </w:r>
      <w:r w:rsidR="007E441F">
        <w:t>)</w:t>
      </w:r>
      <w:r w:rsidR="007E441F" w:rsidRPr="007E441F">
        <w:t xml:space="preserve"> without PRACH repetitions</w:t>
      </w:r>
      <w:r w:rsidR="007E441F">
        <w:t>. On the other hand, the concept of Option 3 is full acceptance of above schemes with small spec changes.</w:t>
      </w:r>
    </w:p>
    <w:p w14:paraId="297E8664" w14:textId="7500C98C" w:rsidR="00984063" w:rsidRPr="009F71BB" w:rsidRDefault="007E441F" w:rsidP="00234B69">
      <w:pPr>
        <w:spacing w:before="240"/>
      </w:pPr>
      <w:r>
        <w:t>Since we assume there are not big flexi</w:t>
      </w:r>
      <w:r w:rsidR="009F55E0">
        <w:t>bility impact on Option 2, less spec impact is more preferred with Option 2. However, if majority supports more flexibility with the spec modification, we are open to go to Option 3.</w:t>
      </w:r>
    </w:p>
    <w:p w14:paraId="5B1A7A0E" w14:textId="7993F88F" w:rsidR="00C561A3" w:rsidRDefault="009F55E0" w:rsidP="00C561A3">
      <w:pPr>
        <w:spacing w:before="240"/>
        <w:rPr>
          <w:lang w:val="en-US"/>
        </w:rPr>
      </w:pPr>
      <w:r>
        <w:rPr>
          <w:b/>
          <w:bCs/>
          <w:u w:val="single"/>
          <w:lang w:val="en-US"/>
        </w:rPr>
        <w:t>Observation 3</w:t>
      </w:r>
      <w:r w:rsidR="00C561A3">
        <w:rPr>
          <w:lang w:val="en-US"/>
        </w:rPr>
        <w:t xml:space="preserve">: </w:t>
      </w:r>
      <w:r>
        <w:rPr>
          <w:lang w:val="en-US"/>
        </w:rPr>
        <w:t>Based on the consideration of</w:t>
      </w:r>
      <w:r w:rsidR="00C561A3">
        <w:rPr>
          <w:lang w:val="en-US"/>
        </w:rPr>
        <w:t xml:space="preserve"> </w:t>
      </w:r>
      <w:r>
        <w:rPr>
          <w:lang w:val="en-US"/>
        </w:rPr>
        <w:t>balance between the necessity of more scheduling flexibility and spec impact, Option 2 or Option 3 should be selected</w:t>
      </w:r>
      <w:r w:rsidR="00C561A3">
        <w:rPr>
          <w:lang w:val="en-US"/>
        </w:rPr>
        <w:t>.</w:t>
      </w:r>
    </w:p>
    <w:p w14:paraId="7C19C24A" w14:textId="77777777" w:rsidR="009F55E0" w:rsidRDefault="009F55E0" w:rsidP="00C561A3">
      <w:pPr>
        <w:spacing w:before="240"/>
        <w:rPr>
          <w:lang w:val="en-US"/>
        </w:rPr>
      </w:pPr>
    </w:p>
    <w:p w14:paraId="07836E9B" w14:textId="5CAE8C2A" w:rsidR="000C1C27" w:rsidRDefault="004778E3" w:rsidP="004778E3">
      <w:pPr>
        <w:pStyle w:val="2"/>
        <w:rPr>
          <w:lang w:val="en-US"/>
        </w:rPr>
      </w:pPr>
      <w:r>
        <w:t>Power ramping counter</w:t>
      </w:r>
    </w:p>
    <w:p w14:paraId="1BD4CAFD" w14:textId="730CD826" w:rsidR="00E61FEA" w:rsidRDefault="00E61FEA" w:rsidP="00E61FEA">
      <w:pPr>
        <w:spacing w:before="240"/>
        <w:rPr>
          <w:lang w:val="en-US"/>
        </w:rPr>
      </w:pPr>
      <w:r>
        <w:rPr>
          <w:rFonts w:hint="eastAsia"/>
          <w:lang w:val="en-US"/>
        </w:rPr>
        <w:t>I</w:t>
      </w:r>
      <w:r>
        <w:rPr>
          <w:lang w:val="en-US"/>
        </w:rPr>
        <w:t>n RAN1#115</w:t>
      </w:r>
      <w:r>
        <w:rPr>
          <w:rFonts w:hint="eastAsia"/>
          <w:lang w:val="en-US"/>
        </w:rPr>
        <w:t>,</w:t>
      </w:r>
      <w:r>
        <w:rPr>
          <w:lang w:val="en-US"/>
        </w:rPr>
        <w:t xml:space="preserve"> how to apply the procedure of the suspension of power ramping counter has been discussed, and following has been agreed for further down-selection</w:t>
      </w:r>
      <w:r w:rsidR="006530E7">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4778E3" w14:paraId="0F8B3FBA" w14:textId="77777777" w:rsidTr="00482BBF">
        <w:tc>
          <w:tcPr>
            <w:tcW w:w="9954" w:type="dxa"/>
          </w:tcPr>
          <w:p w14:paraId="2E2B23C7" w14:textId="77777777" w:rsidR="004778E3" w:rsidRDefault="004778E3" w:rsidP="004778E3">
            <w:pPr>
              <w:rPr>
                <w:rFonts w:eastAsia="Batang" w:cs="Times"/>
                <w:sz w:val="20"/>
                <w:lang w:val="en-US" w:eastAsia="zh-CN"/>
              </w:rPr>
            </w:pPr>
            <w:r>
              <w:rPr>
                <w:rFonts w:cs="Times"/>
                <w:highlight w:val="green"/>
                <w:lang w:val="en-US" w:eastAsia="zh-CN"/>
              </w:rPr>
              <w:t>Agreement</w:t>
            </w:r>
          </w:p>
          <w:p w14:paraId="4808684D" w14:textId="77777777" w:rsidR="004778E3" w:rsidRDefault="004778E3" w:rsidP="004778E3">
            <w:pPr>
              <w:rPr>
                <w:rFonts w:cs="Times"/>
                <w:lang w:eastAsia="en-US"/>
              </w:rPr>
            </w:pPr>
            <w:r>
              <w:rPr>
                <w:rFonts w:cs="Times"/>
              </w:rPr>
              <w:t xml:space="preserve">For multiple PRACH transmissions, </w:t>
            </w:r>
            <w:proofErr w:type="gramStart"/>
            <w:r>
              <w:rPr>
                <w:rFonts w:cs="Times"/>
              </w:rPr>
              <w:t>down-select</w:t>
            </w:r>
            <w:proofErr w:type="gramEnd"/>
            <w:r>
              <w:rPr>
                <w:rFonts w:cs="Times"/>
              </w:rPr>
              <w:t xml:space="preserve"> one of the following options at RAN1#116:</w:t>
            </w:r>
          </w:p>
          <w:p w14:paraId="0596381B" w14:textId="77777777" w:rsidR="004778E3" w:rsidRDefault="004778E3" w:rsidP="004778E3">
            <w:pPr>
              <w:rPr>
                <w:rFonts w:cs="Times"/>
                <w:b/>
                <w:bCs/>
              </w:rPr>
            </w:pPr>
            <w:r>
              <w:rPr>
                <w:rFonts w:cs="Times"/>
                <w:b/>
                <w:bCs/>
              </w:rPr>
              <w:t>Option 1:</w:t>
            </w:r>
          </w:p>
          <w:p w14:paraId="6EF30706" w14:textId="77777777" w:rsidR="004778E3" w:rsidRDefault="004778E3" w:rsidP="004778E3">
            <w:pPr>
              <w:pStyle w:val="aff9"/>
              <w:numPr>
                <w:ilvl w:val="0"/>
                <w:numId w:val="30"/>
              </w:numPr>
              <w:overflowPunct w:val="0"/>
              <w:autoSpaceDE w:val="0"/>
              <w:autoSpaceDN w:val="0"/>
              <w:adjustRightInd w:val="0"/>
              <w:spacing w:after="0" w:afterAutospacing="0"/>
              <w:ind w:firstLineChars="0"/>
              <w:textAlignment w:val="baseline"/>
              <w:rPr>
                <w:rFonts w:cs="Times"/>
              </w:rPr>
            </w:pPr>
            <w:r>
              <w:rPr>
                <w:rFonts w:cs="Times"/>
              </w:rPr>
              <w:t>Layer 1 notifies higher layers to suspend the corresponding power ramping counter when PRACH transmission in all of PRACH occasions are dropped or with reduced transmit power.</w:t>
            </w:r>
          </w:p>
          <w:p w14:paraId="7C615940" w14:textId="77777777" w:rsidR="004778E3" w:rsidRDefault="004778E3" w:rsidP="004778E3">
            <w:pPr>
              <w:pStyle w:val="aff9"/>
              <w:numPr>
                <w:ilvl w:val="0"/>
                <w:numId w:val="30"/>
              </w:numPr>
              <w:autoSpaceDE w:val="0"/>
              <w:autoSpaceDN w:val="0"/>
              <w:adjustRightInd w:val="0"/>
              <w:spacing w:after="0" w:afterAutospacing="0"/>
              <w:ind w:firstLineChars="0"/>
              <w:rPr>
                <w:rFonts w:cs="Times"/>
              </w:rPr>
            </w:pPr>
            <w:r>
              <w:rPr>
                <w:rFonts w:cs="Times"/>
              </w:rPr>
              <w:t>Layer 1 may notify higher layers to suspend the corresponding power ramping counter when PRACH transmission in any of PRACH occasions are dropped or with reduced transmit power.</w:t>
            </w:r>
          </w:p>
          <w:p w14:paraId="3DA9F7FE" w14:textId="77777777" w:rsidR="004778E3" w:rsidRDefault="004778E3" w:rsidP="004778E3">
            <w:pPr>
              <w:rPr>
                <w:rFonts w:cs="Times"/>
                <w:b/>
                <w:bCs/>
              </w:rPr>
            </w:pPr>
            <w:r>
              <w:rPr>
                <w:rFonts w:cs="Times"/>
                <w:b/>
                <w:bCs/>
              </w:rPr>
              <w:t>Option 1a:</w:t>
            </w:r>
          </w:p>
          <w:p w14:paraId="3C9B9BF9" w14:textId="77777777" w:rsidR="004778E3" w:rsidRDefault="004778E3" w:rsidP="004778E3">
            <w:pPr>
              <w:pStyle w:val="aff9"/>
              <w:numPr>
                <w:ilvl w:val="0"/>
                <w:numId w:val="30"/>
              </w:numPr>
              <w:overflowPunct w:val="0"/>
              <w:autoSpaceDE w:val="0"/>
              <w:autoSpaceDN w:val="0"/>
              <w:adjustRightInd w:val="0"/>
              <w:spacing w:after="0" w:afterAutospacing="0"/>
              <w:ind w:firstLineChars="0"/>
              <w:textAlignment w:val="baseline"/>
              <w:rPr>
                <w:rFonts w:cs="Times"/>
              </w:rPr>
            </w:pPr>
            <w:r>
              <w:rPr>
                <w:rFonts w:cs="Times"/>
              </w:rPr>
              <w:t>Layer 1 notifies higher layers to suspend the corresponding power ramping counter when PRACH transmission in all of PRACH occasions are dropped.</w:t>
            </w:r>
          </w:p>
          <w:p w14:paraId="38BB6AFC" w14:textId="77777777" w:rsidR="004778E3" w:rsidRDefault="004778E3" w:rsidP="004778E3">
            <w:pPr>
              <w:pStyle w:val="aff9"/>
              <w:numPr>
                <w:ilvl w:val="0"/>
                <w:numId w:val="30"/>
              </w:numPr>
              <w:autoSpaceDE w:val="0"/>
              <w:autoSpaceDN w:val="0"/>
              <w:adjustRightInd w:val="0"/>
              <w:spacing w:after="0" w:afterAutospacing="0"/>
              <w:ind w:firstLineChars="0"/>
              <w:rPr>
                <w:rFonts w:cs="Times"/>
              </w:rPr>
            </w:pPr>
            <w:r>
              <w:rPr>
                <w:rFonts w:cs="Times"/>
              </w:rPr>
              <w:t>Layer 1 may notify higher layers to suspend the corresponding power ramping counter when PRACH transmission on part of PRACH occasions are dropped or when PRACH transmission in any of PRACH occasions is with reduced transmit power.</w:t>
            </w:r>
          </w:p>
          <w:p w14:paraId="090422FC" w14:textId="77777777" w:rsidR="004778E3" w:rsidRDefault="004778E3" w:rsidP="004778E3">
            <w:pPr>
              <w:rPr>
                <w:rFonts w:cs="Times"/>
                <w:b/>
                <w:bCs/>
              </w:rPr>
            </w:pPr>
            <w:r>
              <w:rPr>
                <w:rFonts w:cs="Times"/>
                <w:b/>
                <w:bCs/>
              </w:rPr>
              <w:t>Option 2:</w:t>
            </w:r>
          </w:p>
          <w:p w14:paraId="7EBEE46D" w14:textId="77777777" w:rsidR="004778E3" w:rsidRDefault="004778E3" w:rsidP="004778E3">
            <w:pPr>
              <w:pStyle w:val="aff9"/>
              <w:numPr>
                <w:ilvl w:val="0"/>
                <w:numId w:val="30"/>
              </w:numPr>
              <w:autoSpaceDE w:val="0"/>
              <w:autoSpaceDN w:val="0"/>
              <w:adjustRightInd w:val="0"/>
              <w:spacing w:after="0" w:afterAutospacing="0"/>
              <w:ind w:firstLineChars="0"/>
              <w:rPr>
                <w:rFonts w:cs="Times"/>
              </w:rPr>
            </w:pPr>
            <w:r>
              <w:rPr>
                <w:rFonts w:cs="Times"/>
              </w:rPr>
              <w:lastRenderedPageBreak/>
              <w:t>Layer 1 may notify higher layers to suspend the corresponding power ramping counter when PRACH transmission in at least one PRACH occasion is dropped or with reduced transmit power.</w:t>
            </w:r>
          </w:p>
          <w:p w14:paraId="7C4E235A" w14:textId="77777777" w:rsidR="004778E3" w:rsidRDefault="004778E3" w:rsidP="004778E3">
            <w:pPr>
              <w:ind w:firstLineChars="200" w:firstLine="480"/>
              <w:rPr>
                <w:rFonts w:cs="Times"/>
              </w:rPr>
            </w:pPr>
            <w:r>
              <w:rPr>
                <w:rFonts w:cs="Times"/>
              </w:rPr>
              <w:t>Note: this implies it’s up to UE implementation.</w:t>
            </w:r>
          </w:p>
          <w:p w14:paraId="5CAF3A57" w14:textId="77777777" w:rsidR="004778E3" w:rsidRDefault="004778E3" w:rsidP="004778E3">
            <w:pPr>
              <w:shd w:val="clear" w:color="auto" w:fill="FFFFFF"/>
              <w:rPr>
                <w:rFonts w:eastAsia="SimSun" w:cs="Times"/>
              </w:rPr>
            </w:pPr>
            <w:r>
              <w:rPr>
                <w:rFonts w:eastAsia="SimSun" w:cs="Times"/>
                <w:b/>
                <w:bCs/>
              </w:rPr>
              <w:t>Option 2a:</w:t>
            </w:r>
          </w:p>
          <w:p w14:paraId="495E052E" w14:textId="77777777" w:rsidR="004778E3" w:rsidRDefault="004778E3" w:rsidP="004778E3">
            <w:pPr>
              <w:pStyle w:val="aff9"/>
              <w:numPr>
                <w:ilvl w:val="0"/>
                <w:numId w:val="30"/>
              </w:numPr>
              <w:autoSpaceDE w:val="0"/>
              <w:autoSpaceDN w:val="0"/>
              <w:adjustRightInd w:val="0"/>
              <w:spacing w:after="0" w:afterAutospacing="0"/>
              <w:ind w:firstLineChars="0"/>
              <w:rPr>
                <w:rFonts w:eastAsia="Batang" w:cs="Times"/>
              </w:rPr>
            </w:pPr>
            <w:r>
              <w:rPr>
                <w:rFonts w:cs="Times"/>
              </w:rPr>
              <w:t>Layer 1 may notify higher layers to suspend the corresponding power ramping counter when PRACH transmission in at least one PRACH occasion is with reduced transmit power.</w:t>
            </w:r>
          </w:p>
          <w:p w14:paraId="36F98CEE" w14:textId="77777777" w:rsidR="004778E3" w:rsidRDefault="004778E3" w:rsidP="004778E3">
            <w:pPr>
              <w:pStyle w:val="aff9"/>
              <w:numPr>
                <w:ilvl w:val="0"/>
                <w:numId w:val="30"/>
              </w:numPr>
              <w:autoSpaceDE w:val="0"/>
              <w:autoSpaceDN w:val="0"/>
              <w:adjustRightInd w:val="0"/>
              <w:spacing w:after="0" w:afterAutospacing="0"/>
              <w:ind w:firstLineChars="0"/>
              <w:rPr>
                <w:rFonts w:cs="Times"/>
              </w:rPr>
            </w:pPr>
            <w:r>
              <w:rPr>
                <w:rFonts w:cs="Times"/>
              </w:rPr>
              <w:t>Layer 1 notifies higher layers to suspend the corresponding power ramping counter when PRACH transmission in at least one PRACH occasion is dropped.</w:t>
            </w:r>
          </w:p>
          <w:p w14:paraId="1EA04A6C" w14:textId="77777777" w:rsidR="004778E3" w:rsidRDefault="004778E3" w:rsidP="004778E3">
            <w:pPr>
              <w:rPr>
                <w:rFonts w:cs="Times"/>
                <w:b/>
                <w:bCs/>
              </w:rPr>
            </w:pPr>
            <w:r>
              <w:rPr>
                <w:rFonts w:cs="Times"/>
                <w:b/>
                <w:bCs/>
              </w:rPr>
              <w:t>Option 3:</w:t>
            </w:r>
          </w:p>
          <w:p w14:paraId="0653E169" w14:textId="77777777" w:rsidR="004778E3" w:rsidRDefault="004778E3" w:rsidP="004778E3">
            <w:pPr>
              <w:pStyle w:val="aff9"/>
              <w:numPr>
                <w:ilvl w:val="0"/>
                <w:numId w:val="30"/>
              </w:numPr>
              <w:autoSpaceDE w:val="0"/>
              <w:autoSpaceDN w:val="0"/>
              <w:adjustRightInd w:val="0"/>
              <w:spacing w:after="0" w:afterAutospacing="0"/>
              <w:ind w:firstLineChars="0"/>
              <w:rPr>
                <w:rFonts w:cs="Times"/>
              </w:rPr>
            </w:pPr>
            <w:r>
              <w:rPr>
                <w:rFonts w:cs="Times"/>
              </w:rPr>
              <w:t>Layer 1 notifies higher layers to suspend the corresponding power ramping counter when PRACH transmission in all of PRACH occasions are dropped.</w:t>
            </w:r>
          </w:p>
          <w:p w14:paraId="5AFB3A42" w14:textId="77777777" w:rsidR="004778E3" w:rsidRDefault="004778E3" w:rsidP="004778E3">
            <w:pPr>
              <w:pStyle w:val="aff9"/>
              <w:numPr>
                <w:ilvl w:val="0"/>
                <w:numId w:val="30"/>
              </w:numPr>
              <w:overflowPunct w:val="0"/>
              <w:autoSpaceDE w:val="0"/>
              <w:autoSpaceDN w:val="0"/>
              <w:adjustRightInd w:val="0"/>
              <w:spacing w:after="0" w:afterAutospacing="0"/>
              <w:ind w:firstLineChars="0"/>
              <w:textAlignment w:val="baseline"/>
              <w:rPr>
                <w:rFonts w:cs="Times"/>
              </w:rPr>
            </w:pPr>
            <w:r>
              <w:rPr>
                <w:rFonts w:cs="Times"/>
              </w:rPr>
              <w:t>Layer 1 may notif</w:t>
            </w:r>
            <w:r>
              <w:rPr>
                <w:rFonts w:cs="Times"/>
                <w:lang w:eastAsia="zh-CN"/>
              </w:rPr>
              <w:t>y</w:t>
            </w:r>
            <w:r>
              <w:rPr>
                <w:rFonts w:cs="Times"/>
              </w:rPr>
              <w:t xml:space="preserve"> higher layers to suspend the corresponding power ramping counter when PRACH transmission in all of PRACH occasions are with reduced transmit power.</w:t>
            </w:r>
          </w:p>
          <w:p w14:paraId="6DA289BE" w14:textId="5B2069C9" w:rsidR="004778E3" w:rsidRDefault="004778E3" w:rsidP="00F34440">
            <w:pPr>
              <w:rPr>
                <w:lang w:val="en-US"/>
              </w:rPr>
            </w:pPr>
            <w:r>
              <w:rPr>
                <w:rFonts w:cs="Times"/>
                <w:lang w:val="en-US" w:eastAsia="zh-CN"/>
              </w:rPr>
              <w:t>Note: whether any of the above options have specification impact is a separate discussion.</w:t>
            </w:r>
          </w:p>
        </w:tc>
      </w:tr>
    </w:tbl>
    <w:p w14:paraId="1DF2E405" w14:textId="220574BA" w:rsidR="004778E3" w:rsidRDefault="004778E3" w:rsidP="004778E3">
      <w:pPr>
        <w:rPr>
          <w:rFonts w:eastAsia="SimSun" w:cs="Times"/>
          <w:highlight w:val="green"/>
          <w:lang w:eastAsia="zh-CN"/>
        </w:rPr>
      </w:pPr>
    </w:p>
    <w:p w14:paraId="465BCA14" w14:textId="41302147" w:rsidR="00B135F9" w:rsidRPr="00B135F9" w:rsidRDefault="00B135F9" w:rsidP="004778E3">
      <w:pPr>
        <w:rPr>
          <w:rFonts w:eastAsia="SimSun" w:cs="Times"/>
          <w:highlight w:val="green"/>
          <w:lang w:eastAsia="zh-CN"/>
        </w:rPr>
      </w:pPr>
      <w:r>
        <w:t>Regarding the case of dropping of PRACH transmission and PRACH transmission with reduced power, following is described in 38.213</w:t>
      </w:r>
      <w:r w:rsidR="006530E7">
        <w:t xml:space="preserve"> [2]</w:t>
      </w:r>
      <w:r>
        <w:t>.</w:t>
      </w:r>
    </w:p>
    <w:tbl>
      <w:tblPr>
        <w:tblStyle w:val="af2"/>
        <w:tblW w:w="0" w:type="auto"/>
        <w:tblLook w:val="04A0" w:firstRow="1" w:lastRow="0" w:firstColumn="1" w:lastColumn="0" w:noHBand="0" w:noVBand="1"/>
      </w:tblPr>
      <w:tblGrid>
        <w:gridCol w:w="9954"/>
      </w:tblGrid>
      <w:tr w:rsidR="00066269" w14:paraId="064BE623" w14:textId="77777777" w:rsidTr="00691AA5">
        <w:tc>
          <w:tcPr>
            <w:tcW w:w="9954" w:type="dxa"/>
          </w:tcPr>
          <w:p w14:paraId="4321BD90" w14:textId="3DE5BE69" w:rsidR="002C7C53" w:rsidRPr="002C7C53" w:rsidRDefault="002C7C53" w:rsidP="00066269">
            <w:pPr>
              <w:spacing w:before="120"/>
              <w:rPr>
                <w:rFonts w:eastAsia="游明朝"/>
                <w:u w:val="single"/>
              </w:rPr>
            </w:pPr>
            <w:r w:rsidRPr="002C7C53">
              <w:rPr>
                <w:rFonts w:eastAsia="游明朝" w:hint="eastAsia"/>
                <w:u w:val="single"/>
              </w:rPr>
              <w:t>3</w:t>
            </w:r>
            <w:r w:rsidRPr="002C7C53">
              <w:rPr>
                <w:rFonts w:eastAsia="游明朝"/>
                <w:u w:val="single"/>
              </w:rPr>
              <w:t>8.213 7.4 Physical random access channel</w:t>
            </w:r>
          </w:p>
          <w:p w14:paraId="12209048" w14:textId="4E378623" w:rsidR="00066269" w:rsidRPr="00066269" w:rsidRDefault="00066269" w:rsidP="00066269">
            <w:pPr>
              <w:spacing w:before="120"/>
              <w:rPr>
                <w:rFonts w:eastAsia="游明朝"/>
              </w:rPr>
            </w:pPr>
            <w:r w:rsidRPr="00066269">
              <w:rPr>
                <w:rFonts w:eastAsia="游明朝"/>
                <w:highlight w:val="yellow"/>
              </w:rPr>
              <w:t>If</w:t>
            </w:r>
            <w:r w:rsidRPr="00842A2A">
              <w:rPr>
                <w:rFonts w:eastAsia="游明朝"/>
              </w:rPr>
              <w:t xml:space="preserve">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HD-UE operation </w:t>
            </w:r>
            <w:r>
              <w:t>in paired spectrum</w:t>
            </w:r>
            <w:r>
              <w:rPr>
                <w:rFonts w:eastAsia="DengXian" w:hint="eastAsia"/>
                <w:iCs/>
                <w:lang w:eastAsia="zh-CN"/>
              </w:rPr>
              <w:t xml:space="preserve"> as described in clause 17.2, </w:t>
            </w:r>
            <w:r w:rsidRPr="00066269">
              <w:rPr>
                <w:rFonts w:eastAsia="游明朝"/>
                <w:highlight w:val="yellow"/>
              </w:rPr>
              <w:t xml:space="preserve">the UE does not transmit a PRACH </w:t>
            </w:r>
            <w:r w:rsidRPr="00066269">
              <w:rPr>
                <w:iCs/>
                <w:highlight w:val="yellow"/>
              </w:rPr>
              <w:t>in a transmission occasion</w:t>
            </w:r>
            <w:r w:rsidRPr="00066269">
              <w:rPr>
                <w:rFonts w:eastAsia="游明朝"/>
                <w:highlight w:val="yellow"/>
              </w:rPr>
              <w:t>, Layer 1 notifies higher layers to suspend the corresponding power ramping counter.</w:t>
            </w:r>
            <w:r w:rsidRPr="00842A2A">
              <w:rPr>
                <w:rFonts w:eastAsia="游明朝"/>
              </w:rPr>
              <w:t xml:space="preserve"> </w:t>
            </w:r>
            <w:r w:rsidRPr="00066269">
              <w:rPr>
                <w:rFonts w:eastAsia="游明朝"/>
                <w:highlight w:val="green"/>
              </w:rPr>
              <w:t>If</w:t>
            </w:r>
            <w:r w:rsidRPr="00842A2A">
              <w:rPr>
                <w:rFonts w:eastAsia="游明朝"/>
              </w:rPr>
              <w:t xml:space="preserve">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066269">
              <w:rPr>
                <w:rFonts w:eastAsia="游明朝"/>
                <w:highlight w:val="green"/>
              </w:rPr>
              <w:t xml:space="preserve">the UE transmits a PRACH with reduced power </w:t>
            </w:r>
            <w:r w:rsidRPr="00066269">
              <w:rPr>
                <w:iCs/>
                <w:highlight w:val="green"/>
              </w:rPr>
              <w:t>in a transmission occasion</w:t>
            </w:r>
            <w:r w:rsidRPr="00066269">
              <w:rPr>
                <w:rFonts w:eastAsia="游明朝"/>
                <w:highlight w:val="green"/>
              </w:rPr>
              <w:t>, Layer 1 may notify higher layers to suspend the corresponding power ramping counter.</w:t>
            </w:r>
          </w:p>
        </w:tc>
      </w:tr>
    </w:tbl>
    <w:p w14:paraId="2F440B10" w14:textId="61A84A25" w:rsidR="004778E3" w:rsidRDefault="004778E3" w:rsidP="004778E3"/>
    <w:p w14:paraId="103146D6" w14:textId="3EB38520" w:rsidR="002C7C53" w:rsidRDefault="002C7C53" w:rsidP="004778E3">
      <w:r>
        <w:rPr>
          <w:rFonts w:hint="eastAsia"/>
        </w:rPr>
        <w:t>I</w:t>
      </w:r>
      <w:r>
        <w:t>n legacy procedure (</w:t>
      </w:r>
      <w:proofErr w:type="gramStart"/>
      <w:r>
        <w:t>i.e.</w:t>
      </w:r>
      <w:proofErr w:type="gramEnd"/>
      <w:r>
        <w:t xml:space="preserve"> for single PRACH transmission), the notification to suspend the power ramping counter </w:t>
      </w:r>
      <w:r w:rsidRPr="002C7C53">
        <w:rPr>
          <w:u w:val="single"/>
        </w:rPr>
        <w:t>is</w:t>
      </w:r>
      <w:r>
        <w:t xml:space="preserve"> sent to higher layer when the single PRACH transmission is failed and the notification </w:t>
      </w:r>
      <w:r w:rsidRPr="002C7C53">
        <w:rPr>
          <w:u w:val="single"/>
        </w:rPr>
        <w:t>may be</w:t>
      </w:r>
      <w:r>
        <w:t xml:space="preserve"> sent to higher layer when the single PRACH transmission is performed with reduced power.</w:t>
      </w:r>
    </w:p>
    <w:p w14:paraId="0806F319" w14:textId="3AA72758" w:rsidR="00B135F9" w:rsidRDefault="00B135F9" w:rsidP="004778E3">
      <w:r>
        <w:rPr>
          <w:rFonts w:hint="eastAsia"/>
        </w:rPr>
        <w:t>F</w:t>
      </w:r>
      <w:r>
        <w:t>or PRACH transmission with preamble repetitions, comparing the case of single preamble transmission,</w:t>
      </w:r>
      <w:r w:rsidR="009D1E40">
        <w:t xml:space="preserve"> following aspects should be considered:</w:t>
      </w:r>
    </w:p>
    <w:p w14:paraId="5D859F6D" w14:textId="3E54FAC5" w:rsidR="00D646C8" w:rsidRPr="002730F1" w:rsidRDefault="00D646C8" w:rsidP="00D646C8">
      <w:pPr>
        <w:pStyle w:val="aff9"/>
        <w:numPr>
          <w:ilvl w:val="0"/>
          <w:numId w:val="37"/>
        </w:numPr>
        <w:ind w:firstLineChars="0"/>
        <w:rPr>
          <w:u w:val="single"/>
        </w:rPr>
      </w:pPr>
      <w:r w:rsidRPr="002730F1">
        <w:rPr>
          <w:u w:val="single"/>
        </w:rPr>
        <w:t>Alignment with legacy procedure</w:t>
      </w:r>
    </w:p>
    <w:p w14:paraId="4494850D" w14:textId="77777777" w:rsidR="00D646C8" w:rsidRDefault="00D646C8" w:rsidP="00D646C8">
      <w:pPr>
        <w:pStyle w:val="aff9"/>
        <w:numPr>
          <w:ilvl w:val="1"/>
          <w:numId w:val="37"/>
        </w:numPr>
        <w:ind w:firstLineChars="0"/>
      </w:pPr>
      <w:r>
        <w:t>When all preamble repetitions are dropped, whether the notification of suspending power ramping counter should be mandated (as same as legacy procedure) or not</w:t>
      </w:r>
    </w:p>
    <w:p w14:paraId="26206A23" w14:textId="3603BC82" w:rsidR="00D646C8" w:rsidRDefault="00D646C8" w:rsidP="00D646C8">
      <w:pPr>
        <w:pStyle w:val="aff9"/>
        <w:numPr>
          <w:ilvl w:val="1"/>
          <w:numId w:val="37"/>
        </w:numPr>
        <w:ind w:firstLineChars="0"/>
      </w:pPr>
      <w:r>
        <w:lastRenderedPageBreak/>
        <w:t>When all preamble repetitions are transmitted with reduced power, whether the notification of suspending power ramping counter can be applied (as same as legacy procedure) or not (or should be mandated)</w:t>
      </w:r>
    </w:p>
    <w:p w14:paraId="7725D061" w14:textId="7C582B64" w:rsidR="00F36EFD" w:rsidRPr="002730F1" w:rsidRDefault="00F36EFD" w:rsidP="00D646C8">
      <w:pPr>
        <w:pStyle w:val="aff9"/>
        <w:numPr>
          <w:ilvl w:val="0"/>
          <w:numId w:val="37"/>
        </w:numPr>
        <w:ind w:firstLineChars="0"/>
        <w:rPr>
          <w:u w:val="single"/>
        </w:rPr>
      </w:pPr>
      <w:r w:rsidRPr="002730F1">
        <w:rPr>
          <w:u w:val="single"/>
        </w:rPr>
        <w:t>Suspension for partial dropping/reduced power</w:t>
      </w:r>
    </w:p>
    <w:p w14:paraId="113C56CF" w14:textId="5FBC8858" w:rsidR="00B216D9" w:rsidRDefault="00B216D9" w:rsidP="00D646C8">
      <w:pPr>
        <w:pStyle w:val="aff9"/>
        <w:numPr>
          <w:ilvl w:val="1"/>
          <w:numId w:val="37"/>
        </w:numPr>
        <w:ind w:firstLineChars="0"/>
      </w:pPr>
      <w:r>
        <w:t>When a part of preamble repetitions is dropped, whether the notification of suspending power ramping counter should be applied or not (or should be mandated)</w:t>
      </w:r>
    </w:p>
    <w:p w14:paraId="52DB0B34" w14:textId="44164609" w:rsidR="00B216D9" w:rsidRDefault="00B216D9" w:rsidP="00D646C8">
      <w:pPr>
        <w:pStyle w:val="aff9"/>
        <w:numPr>
          <w:ilvl w:val="1"/>
          <w:numId w:val="37"/>
        </w:numPr>
        <w:ind w:firstLineChars="0"/>
      </w:pPr>
      <w:r>
        <w:t>When a part of preamble repetitions is transmitted with reduced power, whether the notification of suspending power ramping counter can be applied or not (or should be mandated)</w:t>
      </w:r>
    </w:p>
    <w:p w14:paraId="5B772FA3" w14:textId="19AF4B27" w:rsidR="002730F1" w:rsidRPr="002730F1" w:rsidRDefault="002730F1" w:rsidP="00D646C8">
      <w:pPr>
        <w:pStyle w:val="aff9"/>
        <w:numPr>
          <w:ilvl w:val="0"/>
          <w:numId w:val="37"/>
        </w:numPr>
        <w:ind w:firstLineChars="0"/>
        <w:rPr>
          <w:u w:val="single"/>
        </w:rPr>
      </w:pPr>
      <w:r w:rsidRPr="002730F1">
        <w:rPr>
          <w:u w:val="single"/>
        </w:rPr>
        <w:t>Determination of suspension notification based on a part of preamble repetitions</w:t>
      </w:r>
    </w:p>
    <w:p w14:paraId="314760AF" w14:textId="1B53086E" w:rsidR="003D0400" w:rsidRDefault="00BF11D5" w:rsidP="002730F1">
      <w:pPr>
        <w:pStyle w:val="aff9"/>
        <w:numPr>
          <w:ilvl w:val="1"/>
          <w:numId w:val="37"/>
        </w:numPr>
        <w:ind w:firstLineChars="0"/>
      </w:pPr>
      <w:r>
        <w:t>Whether the UE can determine to suspend/</w:t>
      </w:r>
      <w:r w:rsidR="00F90485">
        <w:t>not suspend by checking one or a part of preamble repetitions</w:t>
      </w:r>
    </w:p>
    <w:p w14:paraId="7AC12BB5" w14:textId="17A6EAD4" w:rsidR="00F90485" w:rsidRDefault="00F90485" w:rsidP="000A520D">
      <w:pPr>
        <w:spacing w:after="0" w:afterAutospacing="0"/>
      </w:pPr>
      <w:r w:rsidRPr="00F90485">
        <w:rPr>
          <w:b/>
          <w:bCs/>
          <w:u w:val="single"/>
        </w:rPr>
        <w:t xml:space="preserve">Observation </w:t>
      </w:r>
      <w:r w:rsidR="009F55E0">
        <w:rPr>
          <w:b/>
          <w:bCs/>
          <w:u w:val="single"/>
        </w:rPr>
        <w:t>4</w:t>
      </w:r>
      <w:r>
        <w:t xml:space="preserve">: To </w:t>
      </w:r>
      <w:proofErr w:type="gramStart"/>
      <w:r>
        <w:t>down-select</w:t>
      </w:r>
      <w:proofErr w:type="gramEnd"/>
      <w:r>
        <w:t xml:space="preserve"> from the listed options, following aspects are considered:</w:t>
      </w:r>
    </w:p>
    <w:p w14:paraId="7A7F8126" w14:textId="77777777" w:rsidR="00D646C8" w:rsidRDefault="00D646C8" w:rsidP="00D646C8">
      <w:pPr>
        <w:numPr>
          <w:ilvl w:val="0"/>
          <w:numId w:val="2"/>
        </w:numPr>
      </w:pPr>
      <w:r w:rsidRPr="00D646C8">
        <w:t>Alignment with legacy procedure</w:t>
      </w:r>
    </w:p>
    <w:p w14:paraId="79A02308" w14:textId="77777777" w:rsidR="00D646C8" w:rsidRPr="00D646C8" w:rsidRDefault="00D646C8" w:rsidP="00D646C8">
      <w:pPr>
        <w:numPr>
          <w:ilvl w:val="0"/>
          <w:numId w:val="2"/>
        </w:numPr>
      </w:pPr>
      <w:r w:rsidRPr="00D646C8">
        <w:t>Suspension for partial dropping/reduced power</w:t>
      </w:r>
    </w:p>
    <w:p w14:paraId="619EA5E6" w14:textId="77777777" w:rsidR="002730F1" w:rsidRPr="002730F1" w:rsidRDefault="002730F1" w:rsidP="002730F1">
      <w:pPr>
        <w:pStyle w:val="aff9"/>
        <w:numPr>
          <w:ilvl w:val="0"/>
          <w:numId w:val="2"/>
        </w:numPr>
        <w:ind w:firstLineChars="0"/>
      </w:pPr>
      <w:r w:rsidRPr="002730F1">
        <w:t>Determination of suspension notification based on a part of preamble repetitions</w:t>
      </w:r>
    </w:p>
    <w:p w14:paraId="0D5CCCEA" w14:textId="328414B0" w:rsidR="00F90485" w:rsidRDefault="005E62BD" w:rsidP="002730F1">
      <w:r>
        <w:rPr>
          <w:rFonts w:hint="eastAsia"/>
        </w:rPr>
        <w:t>R</w:t>
      </w:r>
      <w:r>
        <w:t>egarding 3 aspects above, the comparison of listed 5 options is summarized as Table 1.</w:t>
      </w:r>
    </w:p>
    <w:p w14:paraId="3DDECEE5" w14:textId="77777777" w:rsidR="005E62BD" w:rsidRPr="00552DFE" w:rsidRDefault="005E62BD" w:rsidP="005E62BD">
      <w:pPr>
        <w:jc w:val="center"/>
      </w:pPr>
      <w:r>
        <w:rPr>
          <w:rFonts w:hint="eastAsia"/>
        </w:rPr>
        <w:t>T</w:t>
      </w:r>
      <w:r>
        <w:t>able 1. Comparison of listed options for the aspects</w:t>
      </w:r>
    </w:p>
    <w:tbl>
      <w:tblPr>
        <w:tblStyle w:val="af2"/>
        <w:tblW w:w="0" w:type="auto"/>
        <w:tblLayout w:type="fixed"/>
        <w:tblLook w:val="04A0" w:firstRow="1" w:lastRow="0" w:firstColumn="1" w:lastColumn="0" w:noHBand="0" w:noVBand="1"/>
      </w:tblPr>
      <w:tblGrid>
        <w:gridCol w:w="2689"/>
        <w:gridCol w:w="1417"/>
        <w:gridCol w:w="1418"/>
        <w:gridCol w:w="1701"/>
        <w:gridCol w:w="1282"/>
        <w:gridCol w:w="1418"/>
      </w:tblGrid>
      <w:tr w:rsidR="005E62BD" w14:paraId="4E21C120" w14:textId="77777777" w:rsidTr="00F34440">
        <w:tc>
          <w:tcPr>
            <w:tcW w:w="2689" w:type="dxa"/>
          </w:tcPr>
          <w:p w14:paraId="27B3F113" w14:textId="77777777" w:rsidR="005E62BD" w:rsidRPr="00F90485" w:rsidRDefault="005E62BD" w:rsidP="00F34440">
            <w:pPr>
              <w:spacing w:before="240" w:after="240" w:afterAutospacing="0"/>
              <w:rPr>
                <w:sz w:val="22"/>
                <w:szCs w:val="18"/>
              </w:rPr>
            </w:pPr>
          </w:p>
        </w:tc>
        <w:tc>
          <w:tcPr>
            <w:tcW w:w="1417" w:type="dxa"/>
          </w:tcPr>
          <w:p w14:paraId="3D341D20" w14:textId="77777777" w:rsidR="005E62BD" w:rsidRPr="00F90485" w:rsidRDefault="005E62BD" w:rsidP="00F34440">
            <w:pPr>
              <w:spacing w:before="240" w:after="240" w:afterAutospacing="0"/>
              <w:rPr>
                <w:sz w:val="22"/>
                <w:szCs w:val="18"/>
              </w:rPr>
            </w:pPr>
            <w:r w:rsidRPr="00F90485">
              <w:rPr>
                <w:rFonts w:hint="eastAsia"/>
                <w:sz w:val="22"/>
                <w:szCs w:val="18"/>
              </w:rPr>
              <w:t>O</w:t>
            </w:r>
            <w:r w:rsidRPr="00F90485">
              <w:rPr>
                <w:sz w:val="22"/>
                <w:szCs w:val="18"/>
              </w:rPr>
              <w:t>ption 1</w:t>
            </w:r>
          </w:p>
        </w:tc>
        <w:tc>
          <w:tcPr>
            <w:tcW w:w="1418" w:type="dxa"/>
          </w:tcPr>
          <w:p w14:paraId="134E2972" w14:textId="77777777" w:rsidR="005E62BD" w:rsidRPr="00F90485" w:rsidRDefault="005E62BD" w:rsidP="00F34440">
            <w:pPr>
              <w:spacing w:before="240" w:after="240" w:afterAutospacing="0"/>
              <w:rPr>
                <w:sz w:val="22"/>
                <w:szCs w:val="18"/>
              </w:rPr>
            </w:pPr>
            <w:r w:rsidRPr="00F90485">
              <w:rPr>
                <w:rFonts w:hint="eastAsia"/>
                <w:sz w:val="22"/>
                <w:szCs w:val="18"/>
              </w:rPr>
              <w:t>O</w:t>
            </w:r>
            <w:r w:rsidRPr="00F90485">
              <w:rPr>
                <w:sz w:val="22"/>
                <w:szCs w:val="18"/>
              </w:rPr>
              <w:t>ption 1a</w:t>
            </w:r>
          </w:p>
        </w:tc>
        <w:tc>
          <w:tcPr>
            <w:tcW w:w="1701" w:type="dxa"/>
          </w:tcPr>
          <w:p w14:paraId="3898C591" w14:textId="77777777" w:rsidR="005E62BD" w:rsidRPr="00F90485" w:rsidRDefault="005E62BD" w:rsidP="00F34440">
            <w:pPr>
              <w:spacing w:before="240" w:after="240" w:afterAutospacing="0"/>
              <w:rPr>
                <w:sz w:val="22"/>
                <w:szCs w:val="18"/>
              </w:rPr>
            </w:pPr>
            <w:r w:rsidRPr="00F90485">
              <w:rPr>
                <w:rFonts w:hint="eastAsia"/>
                <w:sz w:val="22"/>
                <w:szCs w:val="18"/>
              </w:rPr>
              <w:t>O</w:t>
            </w:r>
            <w:r w:rsidRPr="00F90485">
              <w:rPr>
                <w:sz w:val="22"/>
                <w:szCs w:val="18"/>
              </w:rPr>
              <w:t>ption 2</w:t>
            </w:r>
          </w:p>
        </w:tc>
        <w:tc>
          <w:tcPr>
            <w:tcW w:w="1282" w:type="dxa"/>
          </w:tcPr>
          <w:p w14:paraId="57E02CA2" w14:textId="77777777" w:rsidR="005E62BD" w:rsidRPr="00F90485" w:rsidRDefault="005E62BD" w:rsidP="00F34440">
            <w:pPr>
              <w:spacing w:before="240" w:after="240" w:afterAutospacing="0"/>
              <w:rPr>
                <w:sz w:val="22"/>
                <w:szCs w:val="18"/>
              </w:rPr>
            </w:pPr>
            <w:r w:rsidRPr="00F90485">
              <w:rPr>
                <w:rFonts w:hint="eastAsia"/>
                <w:sz w:val="22"/>
                <w:szCs w:val="18"/>
              </w:rPr>
              <w:t>O</w:t>
            </w:r>
            <w:r w:rsidRPr="00F90485">
              <w:rPr>
                <w:sz w:val="22"/>
                <w:szCs w:val="18"/>
              </w:rPr>
              <w:t>ption 2a</w:t>
            </w:r>
          </w:p>
        </w:tc>
        <w:tc>
          <w:tcPr>
            <w:tcW w:w="1418" w:type="dxa"/>
          </w:tcPr>
          <w:p w14:paraId="4E1D1E57" w14:textId="77777777" w:rsidR="005E62BD" w:rsidRPr="00F90485" w:rsidRDefault="005E62BD" w:rsidP="00F34440">
            <w:pPr>
              <w:spacing w:before="240" w:after="240" w:afterAutospacing="0"/>
              <w:rPr>
                <w:sz w:val="22"/>
                <w:szCs w:val="18"/>
              </w:rPr>
            </w:pPr>
            <w:r w:rsidRPr="00F90485">
              <w:rPr>
                <w:rFonts w:hint="eastAsia"/>
                <w:sz w:val="22"/>
                <w:szCs w:val="18"/>
              </w:rPr>
              <w:t>O</w:t>
            </w:r>
            <w:r w:rsidRPr="00F90485">
              <w:rPr>
                <w:sz w:val="22"/>
                <w:szCs w:val="18"/>
              </w:rPr>
              <w:t>ption 3</w:t>
            </w:r>
          </w:p>
        </w:tc>
      </w:tr>
      <w:tr w:rsidR="005E62BD" w14:paraId="6A69875F" w14:textId="77777777" w:rsidTr="00F34440">
        <w:tc>
          <w:tcPr>
            <w:tcW w:w="2689" w:type="dxa"/>
          </w:tcPr>
          <w:p w14:paraId="7FFADA70" w14:textId="67D6DBCD" w:rsidR="005E62BD" w:rsidRPr="00DB33CD" w:rsidRDefault="005E62BD" w:rsidP="00F34440">
            <w:pPr>
              <w:spacing w:after="240" w:afterAutospacing="0"/>
              <w:rPr>
                <w:sz w:val="22"/>
                <w:szCs w:val="18"/>
              </w:rPr>
            </w:pPr>
            <w:r w:rsidRPr="00DB33CD">
              <w:rPr>
                <w:rFonts w:hint="eastAsia"/>
                <w:sz w:val="22"/>
                <w:szCs w:val="18"/>
              </w:rPr>
              <w:t>A</w:t>
            </w:r>
            <w:r w:rsidRPr="00DB33CD">
              <w:rPr>
                <w:sz w:val="22"/>
                <w:szCs w:val="18"/>
              </w:rPr>
              <w:t xml:space="preserve">lignment with legacy procedure in case of </w:t>
            </w:r>
            <w:r>
              <w:rPr>
                <w:sz w:val="22"/>
                <w:szCs w:val="18"/>
              </w:rPr>
              <w:t>dropping</w:t>
            </w:r>
            <w:r w:rsidRPr="00DB33CD">
              <w:rPr>
                <w:sz w:val="22"/>
                <w:szCs w:val="18"/>
              </w:rPr>
              <w:t xml:space="preserve"> of (all) preamble repetitions</w:t>
            </w:r>
          </w:p>
        </w:tc>
        <w:tc>
          <w:tcPr>
            <w:tcW w:w="1417" w:type="dxa"/>
          </w:tcPr>
          <w:p w14:paraId="559AF784" w14:textId="77777777" w:rsidR="005E62BD" w:rsidRPr="00F90485" w:rsidRDefault="005E62BD" w:rsidP="00F34440">
            <w:pPr>
              <w:spacing w:after="240" w:afterAutospacing="0"/>
              <w:rPr>
                <w:color w:val="00B050"/>
                <w:sz w:val="22"/>
                <w:szCs w:val="18"/>
              </w:rPr>
            </w:pPr>
            <w:r w:rsidRPr="00F90485">
              <w:rPr>
                <w:rFonts w:hint="eastAsia"/>
                <w:color w:val="00B050"/>
                <w:sz w:val="22"/>
                <w:szCs w:val="18"/>
              </w:rPr>
              <w:t>Y</w:t>
            </w:r>
            <w:r w:rsidRPr="00F90485">
              <w:rPr>
                <w:color w:val="00B050"/>
                <w:sz w:val="22"/>
                <w:szCs w:val="18"/>
              </w:rPr>
              <w:t>es</w:t>
            </w:r>
          </w:p>
        </w:tc>
        <w:tc>
          <w:tcPr>
            <w:tcW w:w="1418" w:type="dxa"/>
          </w:tcPr>
          <w:p w14:paraId="35167478" w14:textId="77777777" w:rsidR="005E62BD" w:rsidRPr="00F90485" w:rsidRDefault="005E62BD" w:rsidP="00F34440">
            <w:pPr>
              <w:spacing w:after="240" w:afterAutospacing="0"/>
              <w:rPr>
                <w:color w:val="00B050"/>
                <w:sz w:val="22"/>
                <w:szCs w:val="18"/>
              </w:rPr>
            </w:pPr>
            <w:r w:rsidRPr="00F90485">
              <w:rPr>
                <w:rFonts w:hint="eastAsia"/>
                <w:color w:val="00B050"/>
                <w:sz w:val="22"/>
                <w:szCs w:val="18"/>
              </w:rPr>
              <w:t>Y</w:t>
            </w:r>
            <w:r w:rsidRPr="00F90485">
              <w:rPr>
                <w:color w:val="00B050"/>
                <w:sz w:val="22"/>
                <w:szCs w:val="18"/>
              </w:rPr>
              <w:t>es</w:t>
            </w:r>
          </w:p>
        </w:tc>
        <w:tc>
          <w:tcPr>
            <w:tcW w:w="1701" w:type="dxa"/>
          </w:tcPr>
          <w:p w14:paraId="397F008D" w14:textId="77777777" w:rsidR="005E62BD" w:rsidRDefault="005E62BD" w:rsidP="00F34440">
            <w:pPr>
              <w:spacing w:after="240" w:afterAutospacing="0"/>
              <w:rPr>
                <w:color w:val="FF0000"/>
                <w:sz w:val="22"/>
                <w:szCs w:val="18"/>
              </w:rPr>
            </w:pPr>
            <w:r w:rsidRPr="00F90485">
              <w:rPr>
                <w:rFonts w:hint="eastAsia"/>
                <w:color w:val="FF0000"/>
                <w:sz w:val="22"/>
                <w:szCs w:val="18"/>
              </w:rPr>
              <w:t>N</w:t>
            </w:r>
            <w:r w:rsidRPr="00F90485">
              <w:rPr>
                <w:color w:val="FF0000"/>
                <w:sz w:val="22"/>
                <w:szCs w:val="18"/>
              </w:rPr>
              <w:t>o</w:t>
            </w:r>
          </w:p>
          <w:p w14:paraId="5844FCB5" w14:textId="77777777" w:rsidR="005E62BD" w:rsidRPr="00F90485" w:rsidRDefault="005E62BD" w:rsidP="00F34440">
            <w:pPr>
              <w:spacing w:after="240" w:afterAutospacing="0"/>
              <w:rPr>
                <w:color w:val="00B050"/>
                <w:sz w:val="22"/>
                <w:szCs w:val="18"/>
              </w:rPr>
            </w:pPr>
            <w:r>
              <w:rPr>
                <w:rFonts w:hint="eastAsia"/>
                <w:color w:val="FF0000"/>
                <w:sz w:val="22"/>
                <w:szCs w:val="18"/>
              </w:rPr>
              <w:t>(</w:t>
            </w:r>
            <w:proofErr w:type="gramStart"/>
            <w:r>
              <w:rPr>
                <w:color w:val="FF0000"/>
                <w:sz w:val="22"/>
                <w:szCs w:val="18"/>
              </w:rPr>
              <w:t>can</w:t>
            </w:r>
            <w:proofErr w:type="gramEnd"/>
            <w:r>
              <w:rPr>
                <w:color w:val="FF0000"/>
                <w:sz w:val="22"/>
                <w:szCs w:val="18"/>
              </w:rPr>
              <w:t xml:space="preserve"> align by UE implementation)</w:t>
            </w:r>
          </w:p>
        </w:tc>
        <w:tc>
          <w:tcPr>
            <w:tcW w:w="1282" w:type="dxa"/>
          </w:tcPr>
          <w:p w14:paraId="699FA3A3" w14:textId="77777777" w:rsidR="005E62BD" w:rsidRPr="00F90485" w:rsidRDefault="005E62BD" w:rsidP="00F34440">
            <w:pPr>
              <w:spacing w:after="240" w:afterAutospacing="0"/>
              <w:rPr>
                <w:color w:val="4472C4" w:themeColor="accent5"/>
                <w:sz w:val="22"/>
                <w:szCs w:val="18"/>
              </w:rPr>
            </w:pPr>
            <w:r w:rsidRPr="00F90485">
              <w:rPr>
                <w:rFonts w:hint="eastAsia"/>
                <w:color w:val="00B050"/>
                <w:sz w:val="22"/>
                <w:szCs w:val="18"/>
              </w:rPr>
              <w:t>Y</w:t>
            </w:r>
            <w:r w:rsidRPr="00F90485">
              <w:rPr>
                <w:color w:val="00B050"/>
                <w:sz w:val="22"/>
                <w:szCs w:val="18"/>
              </w:rPr>
              <w:t>es</w:t>
            </w:r>
          </w:p>
        </w:tc>
        <w:tc>
          <w:tcPr>
            <w:tcW w:w="1418" w:type="dxa"/>
          </w:tcPr>
          <w:p w14:paraId="2C559608" w14:textId="77777777" w:rsidR="005E62BD" w:rsidRPr="00F90485" w:rsidRDefault="005E62BD" w:rsidP="00F34440">
            <w:pPr>
              <w:spacing w:after="240" w:afterAutospacing="0"/>
              <w:rPr>
                <w:color w:val="FF0000"/>
                <w:sz w:val="22"/>
                <w:szCs w:val="18"/>
              </w:rPr>
            </w:pPr>
            <w:r w:rsidRPr="00F90485">
              <w:rPr>
                <w:rFonts w:hint="eastAsia"/>
                <w:color w:val="00B050"/>
                <w:sz w:val="22"/>
                <w:szCs w:val="18"/>
              </w:rPr>
              <w:t>Y</w:t>
            </w:r>
            <w:r w:rsidRPr="00F90485">
              <w:rPr>
                <w:color w:val="00B050"/>
                <w:sz w:val="22"/>
                <w:szCs w:val="18"/>
              </w:rPr>
              <w:t>es</w:t>
            </w:r>
          </w:p>
        </w:tc>
      </w:tr>
      <w:tr w:rsidR="005E62BD" w14:paraId="6B2AFA7A" w14:textId="77777777" w:rsidTr="00F34440">
        <w:tc>
          <w:tcPr>
            <w:tcW w:w="2689" w:type="dxa"/>
          </w:tcPr>
          <w:p w14:paraId="6D7B38E0" w14:textId="77777777" w:rsidR="005E62BD" w:rsidRPr="00DB33CD" w:rsidRDefault="005E62BD" w:rsidP="00F34440">
            <w:pPr>
              <w:spacing w:after="240" w:afterAutospacing="0"/>
              <w:rPr>
                <w:sz w:val="22"/>
                <w:szCs w:val="18"/>
              </w:rPr>
            </w:pPr>
            <w:r w:rsidRPr="00DB33CD">
              <w:rPr>
                <w:rFonts w:hint="eastAsia"/>
                <w:sz w:val="22"/>
                <w:szCs w:val="18"/>
              </w:rPr>
              <w:t>A</w:t>
            </w:r>
            <w:r w:rsidRPr="00DB33CD">
              <w:rPr>
                <w:sz w:val="22"/>
                <w:szCs w:val="18"/>
              </w:rPr>
              <w:t>lignment with legacy procedure in case of reduced power for (all) preamble repetitions</w:t>
            </w:r>
          </w:p>
        </w:tc>
        <w:tc>
          <w:tcPr>
            <w:tcW w:w="1417" w:type="dxa"/>
          </w:tcPr>
          <w:p w14:paraId="7E898544" w14:textId="77777777" w:rsidR="005E62BD" w:rsidRDefault="005E62BD" w:rsidP="00F34440">
            <w:pPr>
              <w:spacing w:after="240" w:afterAutospacing="0"/>
              <w:rPr>
                <w:color w:val="FF0000"/>
                <w:sz w:val="22"/>
                <w:szCs w:val="18"/>
              </w:rPr>
            </w:pPr>
            <w:r w:rsidRPr="00F90485">
              <w:rPr>
                <w:color w:val="FF0000"/>
                <w:sz w:val="22"/>
                <w:szCs w:val="18"/>
              </w:rPr>
              <w:t>No</w:t>
            </w:r>
          </w:p>
          <w:p w14:paraId="2B41E2C3" w14:textId="744A22A8" w:rsidR="005E62BD" w:rsidRPr="00F90485" w:rsidRDefault="005E62BD" w:rsidP="00F34440">
            <w:pPr>
              <w:spacing w:after="240" w:afterAutospacing="0"/>
              <w:rPr>
                <w:color w:val="00B050"/>
                <w:sz w:val="22"/>
                <w:szCs w:val="18"/>
              </w:rPr>
            </w:pPr>
            <w:r>
              <w:rPr>
                <w:rFonts w:hint="eastAsia"/>
                <w:color w:val="FF0000"/>
                <w:sz w:val="22"/>
                <w:szCs w:val="18"/>
              </w:rPr>
              <w:t>(</w:t>
            </w:r>
            <w:r w:rsidR="00F34440">
              <w:rPr>
                <w:color w:val="FF0000"/>
                <w:sz w:val="22"/>
                <w:szCs w:val="18"/>
              </w:rPr>
              <w:t>Suspension</w:t>
            </w:r>
            <w:r>
              <w:rPr>
                <w:color w:val="FF0000"/>
                <w:sz w:val="22"/>
                <w:szCs w:val="18"/>
              </w:rPr>
              <w:t xml:space="preserve"> is mandated)</w:t>
            </w:r>
          </w:p>
        </w:tc>
        <w:tc>
          <w:tcPr>
            <w:tcW w:w="1418" w:type="dxa"/>
          </w:tcPr>
          <w:p w14:paraId="19A51035" w14:textId="77777777" w:rsidR="005E62BD" w:rsidRPr="00F90485" w:rsidRDefault="005E62BD" w:rsidP="00F34440">
            <w:pPr>
              <w:spacing w:after="240" w:afterAutospacing="0"/>
              <w:rPr>
                <w:color w:val="00B050"/>
                <w:sz w:val="22"/>
                <w:szCs w:val="18"/>
              </w:rPr>
            </w:pPr>
            <w:r w:rsidRPr="00F90485">
              <w:rPr>
                <w:rFonts w:hint="eastAsia"/>
                <w:color w:val="00B050"/>
                <w:sz w:val="22"/>
                <w:szCs w:val="18"/>
              </w:rPr>
              <w:t>Y</w:t>
            </w:r>
            <w:r w:rsidRPr="00F90485">
              <w:rPr>
                <w:color w:val="00B050"/>
                <w:sz w:val="22"/>
                <w:szCs w:val="18"/>
              </w:rPr>
              <w:t>es</w:t>
            </w:r>
          </w:p>
        </w:tc>
        <w:tc>
          <w:tcPr>
            <w:tcW w:w="1701" w:type="dxa"/>
          </w:tcPr>
          <w:p w14:paraId="6C6B9206" w14:textId="77777777" w:rsidR="005E62BD" w:rsidRPr="00F90485" w:rsidRDefault="005E62BD" w:rsidP="00F34440">
            <w:pPr>
              <w:spacing w:after="240" w:afterAutospacing="0"/>
              <w:rPr>
                <w:color w:val="00B050"/>
                <w:sz w:val="22"/>
                <w:szCs w:val="18"/>
              </w:rPr>
            </w:pPr>
            <w:r w:rsidRPr="00F90485">
              <w:rPr>
                <w:rFonts w:hint="eastAsia"/>
                <w:color w:val="00B050"/>
                <w:sz w:val="22"/>
                <w:szCs w:val="18"/>
              </w:rPr>
              <w:t>Y</w:t>
            </w:r>
            <w:r w:rsidRPr="00F90485">
              <w:rPr>
                <w:color w:val="00B050"/>
                <w:sz w:val="22"/>
                <w:szCs w:val="18"/>
              </w:rPr>
              <w:t>es</w:t>
            </w:r>
          </w:p>
        </w:tc>
        <w:tc>
          <w:tcPr>
            <w:tcW w:w="1282" w:type="dxa"/>
          </w:tcPr>
          <w:p w14:paraId="75CDE909" w14:textId="77777777" w:rsidR="005E62BD" w:rsidRPr="00F90485" w:rsidRDefault="005E62BD" w:rsidP="00F34440">
            <w:pPr>
              <w:spacing w:after="240" w:afterAutospacing="0"/>
              <w:rPr>
                <w:color w:val="4472C4" w:themeColor="accent5"/>
                <w:sz w:val="22"/>
                <w:szCs w:val="18"/>
              </w:rPr>
            </w:pPr>
            <w:r w:rsidRPr="00F90485">
              <w:rPr>
                <w:rFonts w:hint="eastAsia"/>
                <w:color w:val="00B050"/>
                <w:sz w:val="22"/>
                <w:szCs w:val="18"/>
              </w:rPr>
              <w:t>Y</w:t>
            </w:r>
            <w:r w:rsidRPr="00F90485">
              <w:rPr>
                <w:color w:val="00B050"/>
                <w:sz w:val="22"/>
                <w:szCs w:val="18"/>
              </w:rPr>
              <w:t>es</w:t>
            </w:r>
          </w:p>
        </w:tc>
        <w:tc>
          <w:tcPr>
            <w:tcW w:w="1418" w:type="dxa"/>
          </w:tcPr>
          <w:p w14:paraId="7771FE05" w14:textId="77777777" w:rsidR="005E62BD" w:rsidRPr="00F90485" w:rsidRDefault="005E62BD" w:rsidP="00F34440">
            <w:pPr>
              <w:spacing w:after="240" w:afterAutospacing="0"/>
              <w:rPr>
                <w:color w:val="FF0000"/>
                <w:sz w:val="22"/>
                <w:szCs w:val="18"/>
              </w:rPr>
            </w:pPr>
            <w:r w:rsidRPr="00883182">
              <w:rPr>
                <w:color w:val="00B050"/>
                <w:sz w:val="22"/>
                <w:szCs w:val="18"/>
              </w:rPr>
              <w:t>Yes</w:t>
            </w:r>
          </w:p>
        </w:tc>
      </w:tr>
      <w:tr w:rsidR="005E62BD" w14:paraId="60CD5B5D" w14:textId="77777777" w:rsidTr="00F34440">
        <w:tc>
          <w:tcPr>
            <w:tcW w:w="2689" w:type="dxa"/>
          </w:tcPr>
          <w:p w14:paraId="6AD8137A" w14:textId="77777777" w:rsidR="005E62BD" w:rsidRPr="00DB33CD" w:rsidRDefault="005E62BD" w:rsidP="00F34440">
            <w:pPr>
              <w:spacing w:after="240" w:afterAutospacing="0"/>
              <w:rPr>
                <w:sz w:val="22"/>
                <w:szCs w:val="18"/>
              </w:rPr>
            </w:pPr>
            <w:r w:rsidRPr="00DB33CD">
              <w:rPr>
                <w:rFonts w:hint="eastAsia"/>
                <w:sz w:val="22"/>
                <w:szCs w:val="18"/>
              </w:rPr>
              <w:t>R</w:t>
            </w:r>
            <w:r w:rsidRPr="00DB33CD">
              <w:rPr>
                <w:sz w:val="22"/>
                <w:szCs w:val="18"/>
              </w:rPr>
              <w:t>amping counter suspension with partial dropping of preamble repetitions</w:t>
            </w:r>
          </w:p>
        </w:tc>
        <w:tc>
          <w:tcPr>
            <w:tcW w:w="1417" w:type="dxa"/>
          </w:tcPr>
          <w:p w14:paraId="7E702494" w14:textId="082EFDC1" w:rsidR="005E62BD" w:rsidRPr="00F90485" w:rsidRDefault="005E62BD"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sidR="00F34440">
              <w:rPr>
                <w:color w:val="00B050"/>
                <w:sz w:val="22"/>
                <w:szCs w:val="18"/>
              </w:rPr>
              <w:t xml:space="preserve"> to suspend</w:t>
            </w:r>
          </w:p>
        </w:tc>
        <w:tc>
          <w:tcPr>
            <w:tcW w:w="1418" w:type="dxa"/>
          </w:tcPr>
          <w:p w14:paraId="2F384C4F" w14:textId="3389E107" w:rsidR="005E62BD" w:rsidRPr="00F90485" w:rsidRDefault="005E62BD"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sidR="00F34440">
              <w:rPr>
                <w:color w:val="00B050"/>
                <w:sz w:val="22"/>
                <w:szCs w:val="18"/>
              </w:rPr>
              <w:t xml:space="preserve"> to suspend</w:t>
            </w:r>
          </w:p>
        </w:tc>
        <w:tc>
          <w:tcPr>
            <w:tcW w:w="1701" w:type="dxa"/>
          </w:tcPr>
          <w:p w14:paraId="1DD446FF" w14:textId="0B28FDC0" w:rsidR="005E62BD" w:rsidRPr="00F90485" w:rsidRDefault="005E62BD"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sidR="00F34440">
              <w:rPr>
                <w:color w:val="00B050"/>
                <w:sz w:val="22"/>
                <w:szCs w:val="18"/>
              </w:rPr>
              <w:t xml:space="preserve"> to suspend</w:t>
            </w:r>
          </w:p>
        </w:tc>
        <w:tc>
          <w:tcPr>
            <w:tcW w:w="1282" w:type="dxa"/>
          </w:tcPr>
          <w:p w14:paraId="73B4655F" w14:textId="14B93F80" w:rsidR="005E62BD" w:rsidRPr="00F90485" w:rsidRDefault="00F34440" w:rsidP="00F34440">
            <w:pPr>
              <w:spacing w:after="240" w:afterAutospacing="0"/>
              <w:rPr>
                <w:sz w:val="22"/>
                <w:szCs w:val="18"/>
              </w:rPr>
            </w:pPr>
            <w:r>
              <w:rPr>
                <w:color w:val="4472C4" w:themeColor="accent5"/>
                <w:sz w:val="22"/>
                <w:szCs w:val="18"/>
              </w:rPr>
              <w:t>Always suspended</w:t>
            </w:r>
          </w:p>
        </w:tc>
        <w:tc>
          <w:tcPr>
            <w:tcW w:w="1418" w:type="dxa"/>
          </w:tcPr>
          <w:p w14:paraId="6AA1EB50" w14:textId="709B2F43" w:rsidR="005E62BD" w:rsidRPr="00F90485" w:rsidRDefault="00F34440" w:rsidP="00F34440">
            <w:pPr>
              <w:spacing w:after="240" w:afterAutospacing="0"/>
              <w:rPr>
                <w:color w:val="FF0000"/>
                <w:sz w:val="22"/>
                <w:szCs w:val="18"/>
              </w:rPr>
            </w:pPr>
            <w:r>
              <w:rPr>
                <w:color w:val="FF0000"/>
                <w:sz w:val="22"/>
                <w:szCs w:val="18"/>
              </w:rPr>
              <w:t>Always ramped up</w:t>
            </w:r>
          </w:p>
        </w:tc>
      </w:tr>
      <w:tr w:rsidR="005E62BD" w14:paraId="2B85B6E9" w14:textId="77777777" w:rsidTr="00F34440">
        <w:tc>
          <w:tcPr>
            <w:tcW w:w="2689" w:type="dxa"/>
          </w:tcPr>
          <w:p w14:paraId="4136EFED" w14:textId="77777777" w:rsidR="005E62BD" w:rsidRPr="00DB33CD" w:rsidRDefault="005E62BD" w:rsidP="00F34440">
            <w:pPr>
              <w:spacing w:after="240" w:afterAutospacing="0"/>
              <w:rPr>
                <w:sz w:val="22"/>
                <w:szCs w:val="18"/>
              </w:rPr>
            </w:pPr>
            <w:r w:rsidRPr="00DB33CD">
              <w:rPr>
                <w:rFonts w:hint="eastAsia"/>
                <w:sz w:val="22"/>
                <w:szCs w:val="18"/>
              </w:rPr>
              <w:t>R</w:t>
            </w:r>
            <w:r w:rsidRPr="00DB33CD">
              <w:rPr>
                <w:sz w:val="22"/>
                <w:szCs w:val="18"/>
              </w:rPr>
              <w:t>amping counter suspension with partial reduced power of preamble repetitions</w:t>
            </w:r>
          </w:p>
        </w:tc>
        <w:tc>
          <w:tcPr>
            <w:tcW w:w="1417" w:type="dxa"/>
          </w:tcPr>
          <w:p w14:paraId="739F3B93" w14:textId="244E2970" w:rsidR="005E62BD" w:rsidRPr="00F90485" w:rsidRDefault="00F34440"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Pr>
                <w:color w:val="00B050"/>
                <w:sz w:val="22"/>
                <w:szCs w:val="18"/>
              </w:rPr>
              <w:t xml:space="preserve"> to suspend</w:t>
            </w:r>
          </w:p>
        </w:tc>
        <w:tc>
          <w:tcPr>
            <w:tcW w:w="1418" w:type="dxa"/>
          </w:tcPr>
          <w:p w14:paraId="3EBD667F" w14:textId="7D5E53C3" w:rsidR="005E62BD" w:rsidRPr="00F90485" w:rsidRDefault="00F34440"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Pr>
                <w:color w:val="00B050"/>
                <w:sz w:val="22"/>
                <w:szCs w:val="18"/>
              </w:rPr>
              <w:t xml:space="preserve"> to suspend</w:t>
            </w:r>
          </w:p>
        </w:tc>
        <w:tc>
          <w:tcPr>
            <w:tcW w:w="1701" w:type="dxa"/>
          </w:tcPr>
          <w:p w14:paraId="0311E5CA" w14:textId="1D82E5C1" w:rsidR="005E62BD" w:rsidRPr="00F90485" w:rsidRDefault="00F34440"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Pr>
                <w:color w:val="00B050"/>
                <w:sz w:val="22"/>
                <w:szCs w:val="18"/>
              </w:rPr>
              <w:t xml:space="preserve"> to suspend</w:t>
            </w:r>
          </w:p>
        </w:tc>
        <w:tc>
          <w:tcPr>
            <w:tcW w:w="1282" w:type="dxa"/>
          </w:tcPr>
          <w:p w14:paraId="60A92D14" w14:textId="14755288" w:rsidR="005E62BD" w:rsidRPr="00F90485" w:rsidRDefault="00F34440" w:rsidP="00F34440">
            <w:pPr>
              <w:spacing w:after="240" w:afterAutospacing="0"/>
              <w:rPr>
                <w:color w:val="00B050"/>
                <w:sz w:val="22"/>
                <w:szCs w:val="18"/>
              </w:rPr>
            </w:pPr>
            <w:r w:rsidRPr="00F90485">
              <w:rPr>
                <w:rFonts w:hint="eastAsia"/>
                <w:color w:val="00B050"/>
                <w:sz w:val="22"/>
                <w:szCs w:val="18"/>
              </w:rPr>
              <w:t>P</w:t>
            </w:r>
            <w:r w:rsidRPr="00F90485">
              <w:rPr>
                <w:color w:val="00B050"/>
                <w:sz w:val="22"/>
                <w:szCs w:val="18"/>
              </w:rPr>
              <w:t>ossible</w:t>
            </w:r>
            <w:r>
              <w:rPr>
                <w:color w:val="00B050"/>
                <w:sz w:val="22"/>
                <w:szCs w:val="18"/>
              </w:rPr>
              <w:t xml:space="preserve"> to suspend</w:t>
            </w:r>
          </w:p>
        </w:tc>
        <w:tc>
          <w:tcPr>
            <w:tcW w:w="1418" w:type="dxa"/>
          </w:tcPr>
          <w:p w14:paraId="55334909" w14:textId="2BB58A03" w:rsidR="005E62BD" w:rsidRPr="00F90485" w:rsidRDefault="00F34440" w:rsidP="00F34440">
            <w:pPr>
              <w:spacing w:after="240" w:afterAutospacing="0"/>
              <w:rPr>
                <w:color w:val="FF0000"/>
                <w:sz w:val="22"/>
                <w:szCs w:val="18"/>
              </w:rPr>
            </w:pPr>
            <w:r>
              <w:rPr>
                <w:color w:val="FF0000"/>
                <w:sz w:val="22"/>
                <w:szCs w:val="18"/>
              </w:rPr>
              <w:t>Always ramped up</w:t>
            </w:r>
          </w:p>
        </w:tc>
      </w:tr>
      <w:tr w:rsidR="005E62BD" w14:paraId="0C30953C" w14:textId="77777777" w:rsidTr="00F34440">
        <w:tc>
          <w:tcPr>
            <w:tcW w:w="2689" w:type="dxa"/>
          </w:tcPr>
          <w:p w14:paraId="43C6DDEA" w14:textId="77777777" w:rsidR="005E62BD" w:rsidRPr="00DB33CD" w:rsidRDefault="005E62BD" w:rsidP="00F34440">
            <w:pPr>
              <w:spacing w:after="240" w:afterAutospacing="0"/>
              <w:rPr>
                <w:sz w:val="22"/>
                <w:szCs w:val="18"/>
              </w:rPr>
            </w:pPr>
            <w:r w:rsidRPr="00DB33CD">
              <w:rPr>
                <w:sz w:val="22"/>
                <w:szCs w:val="18"/>
              </w:rPr>
              <w:t>Availability of determination of the suspension with one of the PRACH occasions</w:t>
            </w:r>
          </w:p>
        </w:tc>
        <w:tc>
          <w:tcPr>
            <w:tcW w:w="1417" w:type="dxa"/>
          </w:tcPr>
          <w:p w14:paraId="3F3C289C" w14:textId="77777777" w:rsidR="005E62BD" w:rsidRPr="00F90485" w:rsidRDefault="005E62BD" w:rsidP="00F34440">
            <w:pPr>
              <w:spacing w:after="240" w:afterAutospacing="0"/>
              <w:rPr>
                <w:color w:val="FF0000"/>
                <w:sz w:val="22"/>
                <w:szCs w:val="18"/>
              </w:rPr>
            </w:pPr>
            <w:r w:rsidRPr="00F90485">
              <w:rPr>
                <w:rFonts w:hint="eastAsia"/>
                <w:color w:val="FF0000"/>
                <w:sz w:val="22"/>
                <w:szCs w:val="18"/>
              </w:rPr>
              <w:t>N</w:t>
            </w:r>
            <w:r w:rsidRPr="00F90485">
              <w:rPr>
                <w:color w:val="FF0000"/>
                <w:sz w:val="22"/>
                <w:szCs w:val="18"/>
              </w:rPr>
              <w:t>o</w:t>
            </w:r>
          </w:p>
        </w:tc>
        <w:tc>
          <w:tcPr>
            <w:tcW w:w="1418" w:type="dxa"/>
          </w:tcPr>
          <w:p w14:paraId="01EEB0E8" w14:textId="77777777" w:rsidR="005E62BD" w:rsidRPr="00F90485" w:rsidRDefault="005E62BD" w:rsidP="00F34440">
            <w:pPr>
              <w:spacing w:after="240" w:afterAutospacing="0"/>
              <w:rPr>
                <w:color w:val="FF0000"/>
                <w:sz w:val="22"/>
                <w:szCs w:val="18"/>
              </w:rPr>
            </w:pPr>
            <w:r w:rsidRPr="00F90485">
              <w:rPr>
                <w:rFonts w:hint="eastAsia"/>
                <w:color w:val="FF0000"/>
                <w:sz w:val="22"/>
                <w:szCs w:val="18"/>
              </w:rPr>
              <w:t>N</w:t>
            </w:r>
            <w:r w:rsidRPr="00F90485">
              <w:rPr>
                <w:color w:val="FF0000"/>
                <w:sz w:val="22"/>
                <w:szCs w:val="18"/>
              </w:rPr>
              <w:t>o</w:t>
            </w:r>
          </w:p>
        </w:tc>
        <w:tc>
          <w:tcPr>
            <w:tcW w:w="1701" w:type="dxa"/>
          </w:tcPr>
          <w:p w14:paraId="3D056BA7" w14:textId="77777777" w:rsidR="005E62BD" w:rsidRPr="00F90485" w:rsidRDefault="005E62BD" w:rsidP="00F34440">
            <w:pPr>
              <w:spacing w:after="240" w:afterAutospacing="0"/>
              <w:rPr>
                <w:sz w:val="22"/>
                <w:szCs w:val="18"/>
              </w:rPr>
            </w:pPr>
            <w:r w:rsidRPr="00F90485">
              <w:rPr>
                <w:rFonts w:hint="eastAsia"/>
                <w:color w:val="00B050"/>
                <w:sz w:val="22"/>
                <w:szCs w:val="18"/>
              </w:rPr>
              <w:t>Y</w:t>
            </w:r>
            <w:r w:rsidRPr="00F90485">
              <w:rPr>
                <w:color w:val="00B050"/>
                <w:sz w:val="22"/>
                <w:szCs w:val="18"/>
              </w:rPr>
              <w:t>es</w:t>
            </w:r>
          </w:p>
        </w:tc>
        <w:tc>
          <w:tcPr>
            <w:tcW w:w="1282" w:type="dxa"/>
          </w:tcPr>
          <w:p w14:paraId="13FFC86E" w14:textId="77777777" w:rsidR="005E62BD" w:rsidRPr="00F90485" w:rsidRDefault="005E62BD" w:rsidP="00F34440">
            <w:pPr>
              <w:spacing w:after="240" w:afterAutospacing="0"/>
              <w:rPr>
                <w:color w:val="ED7D31" w:themeColor="accent2"/>
                <w:sz w:val="22"/>
                <w:szCs w:val="18"/>
              </w:rPr>
            </w:pPr>
            <w:r w:rsidRPr="00F90485">
              <w:rPr>
                <w:rFonts w:hint="eastAsia"/>
                <w:color w:val="FF0000"/>
                <w:sz w:val="22"/>
                <w:szCs w:val="18"/>
              </w:rPr>
              <w:t>N</w:t>
            </w:r>
            <w:r w:rsidRPr="00F90485">
              <w:rPr>
                <w:color w:val="FF0000"/>
                <w:sz w:val="22"/>
                <w:szCs w:val="18"/>
              </w:rPr>
              <w:t>o</w:t>
            </w:r>
          </w:p>
        </w:tc>
        <w:tc>
          <w:tcPr>
            <w:tcW w:w="1418" w:type="dxa"/>
          </w:tcPr>
          <w:p w14:paraId="56B8D783" w14:textId="77777777" w:rsidR="005E62BD" w:rsidRPr="00F90485" w:rsidRDefault="005E62BD" w:rsidP="00F34440">
            <w:pPr>
              <w:spacing w:after="240" w:afterAutospacing="0"/>
              <w:rPr>
                <w:color w:val="FF0000"/>
                <w:sz w:val="22"/>
                <w:szCs w:val="18"/>
              </w:rPr>
            </w:pPr>
            <w:r w:rsidRPr="00F90485">
              <w:rPr>
                <w:rFonts w:hint="eastAsia"/>
                <w:color w:val="FF0000"/>
                <w:sz w:val="22"/>
                <w:szCs w:val="18"/>
              </w:rPr>
              <w:t>N</w:t>
            </w:r>
            <w:r w:rsidRPr="00F90485">
              <w:rPr>
                <w:color w:val="FF0000"/>
                <w:sz w:val="22"/>
                <w:szCs w:val="18"/>
              </w:rPr>
              <w:t>o</w:t>
            </w:r>
          </w:p>
        </w:tc>
      </w:tr>
    </w:tbl>
    <w:p w14:paraId="37BA26CE" w14:textId="5D21B077" w:rsidR="0087097B" w:rsidRPr="00670BB1" w:rsidRDefault="0087097B" w:rsidP="00F90485">
      <w:pPr>
        <w:rPr>
          <w:b/>
          <w:bCs/>
          <w:u w:val="single"/>
        </w:rPr>
      </w:pPr>
      <w:r w:rsidRPr="00670BB1">
        <w:rPr>
          <w:rFonts w:hint="eastAsia"/>
          <w:b/>
          <w:bCs/>
          <w:u w:val="single"/>
        </w:rPr>
        <w:lastRenderedPageBreak/>
        <w:t>A</w:t>
      </w:r>
      <w:r w:rsidRPr="00670BB1">
        <w:rPr>
          <w:b/>
          <w:bCs/>
          <w:u w:val="single"/>
        </w:rPr>
        <w:t>spect 1 (Alignment with legacy procedure)</w:t>
      </w:r>
    </w:p>
    <w:p w14:paraId="1750042E" w14:textId="14EA46E3" w:rsidR="00670BB1" w:rsidRDefault="005E62BD" w:rsidP="00F90485">
      <w:r w:rsidRPr="005E62BD">
        <w:rPr>
          <w:u w:val="single"/>
        </w:rPr>
        <w:t>Aspect 1-1:</w:t>
      </w:r>
      <w:r>
        <w:t xml:space="preserve"> </w:t>
      </w:r>
      <w:r w:rsidR="00670BB1">
        <w:rPr>
          <w:rFonts w:hint="eastAsia"/>
        </w:rPr>
        <w:t>W</w:t>
      </w:r>
      <w:r w:rsidR="00670BB1">
        <w:t>hen all of preamble repetitions are dropped, it means the failure of Msg1 attempt and power ramping is unnecessary approach as same as legacy procedure. In this perspective, the suspension of power ramping should be baseline and the options other than Option 2 aligns with this approach. For option 2, whether to suspend power ramping can be up to UE implementation.</w:t>
      </w:r>
    </w:p>
    <w:p w14:paraId="6711D0ED" w14:textId="3AAF2710" w:rsidR="0087097B" w:rsidRDefault="005E62BD" w:rsidP="00F90485">
      <w:r w:rsidRPr="005E62BD">
        <w:rPr>
          <w:u w:val="single"/>
        </w:rPr>
        <w:t>Aspect 1-</w:t>
      </w:r>
      <w:r>
        <w:rPr>
          <w:u w:val="single"/>
        </w:rPr>
        <w:t>2</w:t>
      </w:r>
      <w:r w:rsidRPr="005E62BD">
        <w:rPr>
          <w:u w:val="single"/>
        </w:rPr>
        <w:t>:</w:t>
      </w:r>
      <w:r>
        <w:rPr>
          <w:u w:val="single"/>
        </w:rPr>
        <w:t xml:space="preserve"> </w:t>
      </w:r>
      <w:r w:rsidR="00670BB1">
        <w:rPr>
          <w:rFonts w:hint="eastAsia"/>
        </w:rPr>
        <w:t>W</w:t>
      </w:r>
      <w:r w:rsidR="00670BB1">
        <w:t xml:space="preserve">hen all of preamble repetitions are </w:t>
      </w:r>
      <w:r w:rsidR="00670F72">
        <w:t>transmitted with reduced power</w:t>
      </w:r>
      <w:r w:rsidR="00670BB1">
        <w:t xml:space="preserve">, it means </w:t>
      </w:r>
      <w:r w:rsidR="00670F72">
        <w:t xml:space="preserve">the </w:t>
      </w:r>
      <w:r w:rsidR="00670BB1">
        <w:t xml:space="preserve">Msg1 attempt </w:t>
      </w:r>
      <w:r w:rsidR="00670F72">
        <w:t xml:space="preserve">is performed without enough transmission power for target received power in any preamble transmission, and the power ramping may not be unnecessary as same as legacy procedure. Assuming the case follows the principle, the options other than Option 1 should be prioritized and </w:t>
      </w:r>
      <w:r w:rsidR="000A520D">
        <w:t xml:space="preserve">the mandatory suspension in </w:t>
      </w:r>
      <w:r w:rsidR="00670F72">
        <w:t xml:space="preserve">Option 1 </w:t>
      </w:r>
      <w:r w:rsidR="000A520D">
        <w:t xml:space="preserve">is unnecessary restriction </w:t>
      </w:r>
      <w:r w:rsidR="00670F72">
        <w:t xml:space="preserve">comparing with </w:t>
      </w:r>
      <w:r w:rsidR="00965964">
        <w:t>option 1a</w:t>
      </w:r>
      <w:r w:rsidR="00670F72">
        <w:t>.</w:t>
      </w:r>
    </w:p>
    <w:p w14:paraId="489D88EB" w14:textId="013279EE" w:rsidR="000A520D" w:rsidRDefault="000A520D" w:rsidP="000A520D">
      <w:r w:rsidRPr="00F90485">
        <w:rPr>
          <w:b/>
          <w:bCs/>
          <w:u w:val="single"/>
        </w:rPr>
        <w:t xml:space="preserve">Observation </w:t>
      </w:r>
      <w:r w:rsidR="009F55E0">
        <w:rPr>
          <w:b/>
          <w:bCs/>
          <w:u w:val="single"/>
        </w:rPr>
        <w:t>5</w:t>
      </w:r>
      <w:r>
        <w:t>: Mandatory suspension for the case that all of preamble repetitions are transmitted with reduced power in Option 1 is unnecessary restriction</w:t>
      </w:r>
      <w:r w:rsidR="00965964">
        <w:t xml:space="preserve"> comparing with option 1a</w:t>
      </w:r>
      <w:r>
        <w:t>.</w:t>
      </w:r>
    </w:p>
    <w:p w14:paraId="014F1D66" w14:textId="488A07C5" w:rsidR="000A520D" w:rsidRPr="00670BB1" w:rsidRDefault="000A520D" w:rsidP="000A520D">
      <w:pPr>
        <w:rPr>
          <w:b/>
          <w:bCs/>
          <w:u w:val="single"/>
        </w:rPr>
      </w:pPr>
      <w:r w:rsidRPr="00670BB1">
        <w:rPr>
          <w:rFonts w:hint="eastAsia"/>
          <w:b/>
          <w:bCs/>
          <w:u w:val="single"/>
        </w:rPr>
        <w:t>A</w:t>
      </w:r>
      <w:r w:rsidRPr="00670BB1">
        <w:rPr>
          <w:b/>
          <w:bCs/>
          <w:u w:val="single"/>
        </w:rPr>
        <w:t xml:space="preserve">spect </w:t>
      </w:r>
      <w:r w:rsidR="00D646C8">
        <w:rPr>
          <w:b/>
          <w:bCs/>
          <w:u w:val="single"/>
        </w:rPr>
        <w:t>2</w:t>
      </w:r>
      <w:r w:rsidRPr="00670BB1">
        <w:rPr>
          <w:b/>
          <w:bCs/>
          <w:u w:val="single"/>
        </w:rPr>
        <w:t xml:space="preserve"> (</w:t>
      </w:r>
      <w:r>
        <w:rPr>
          <w:b/>
          <w:bCs/>
          <w:u w:val="single"/>
        </w:rPr>
        <w:t>Suspension for partial dropping/reduced power</w:t>
      </w:r>
      <w:r w:rsidRPr="00670BB1">
        <w:rPr>
          <w:b/>
          <w:bCs/>
          <w:u w:val="single"/>
        </w:rPr>
        <w:t>)</w:t>
      </w:r>
    </w:p>
    <w:p w14:paraId="532789CD" w14:textId="71342096" w:rsidR="000A520D" w:rsidRDefault="000A520D" w:rsidP="000A520D">
      <w:r>
        <w:rPr>
          <w:rFonts w:hint="eastAsia"/>
        </w:rPr>
        <w:t>W</w:t>
      </w:r>
      <w:r>
        <w:t>hen a part of preamble repetitions is dropped or reduced, it means the Msg1 attempt is performed but not performed with fully desirable performance of preamble repetitions</w:t>
      </w:r>
      <w:r w:rsidR="00965964">
        <w:t>,</w:t>
      </w:r>
      <w:r>
        <w:t xml:space="preserve"> and the case is similar with the case</w:t>
      </w:r>
      <w:r w:rsidR="00965964">
        <w:t xml:space="preserve"> of legacy procedure with reduced power. From this perspective, we prefer to put it as up to UE implementation (</w:t>
      </w:r>
      <w:proofErr w:type="gramStart"/>
      <w:r w:rsidR="00965964">
        <w:t>i.e.</w:t>
      </w:r>
      <w:proofErr w:type="gramEnd"/>
      <w:r w:rsidR="00965964">
        <w:t xml:space="preserve"> possible</w:t>
      </w:r>
      <w:r w:rsidR="00000594">
        <w:t xml:space="preserve"> to</w:t>
      </w:r>
      <w:r w:rsidR="00965964">
        <w:t xml:space="preserve"> suspen</w:t>
      </w:r>
      <w:r w:rsidR="00000594">
        <w:t>d</w:t>
      </w:r>
      <w:r w:rsidR="00965964">
        <w:t>)</w:t>
      </w:r>
      <w:r w:rsidR="00000594">
        <w:t xml:space="preserve"> and mandatory suspension for the case that a part of preamble repetitions is dropped in Option 2a seems unnecessary restriction.</w:t>
      </w:r>
    </w:p>
    <w:p w14:paraId="23976BE4" w14:textId="7F978954" w:rsidR="000A520D" w:rsidRDefault="000A520D" w:rsidP="000A520D">
      <w:r w:rsidRPr="00F90485">
        <w:rPr>
          <w:b/>
          <w:bCs/>
          <w:u w:val="single"/>
        </w:rPr>
        <w:t xml:space="preserve">Observation </w:t>
      </w:r>
      <w:r w:rsidR="009F55E0">
        <w:rPr>
          <w:b/>
          <w:bCs/>
          <w:u w:val="single"/>
        </w:rPr>
        <w:t>6</w:t>
      </w:r>
      <w:r>
        <w:t xml:space="preserve">: Mandatory suspension for the case that </w:t>
      </w:r>
      <w:r w:rsidR="00000594">
        <w:t>a part</w:t>
      </w:r>
      <w:r>
        <w:t xml:space="preserve"> of preamble repetitions </w:t>
      </w:r>
      <w:r w:rsidR="00000594">
        <w:t xml:space="preserve">is dropped </w:t>
      </w:r>
      <w:r>
        <w:t xml:space="preserve">in Option </w:t>
      </w:r>
      <w:r w:rsidR="00000594">
        <w:t>2a</w:t>
      </w:r>
      <w:r>
        <w:t xml:space="preserve"> is unnecessary restriction</w:t>
      </w:r>
      <w:r w:rsidR="009858B6">
        <w:t xml:space="preserve"> comparing with Option 1a and Option 2</w:t>
      </w:r>
      <w:r>
        <w:t>.</w:t>
      </w:r>
    </w:p>
    <w:p w14:paraId="2E48835E" w14:textId="01D7F60D" w:rsidR="00D646C8" w:rsidRDefault="00D646C8" w:rsidP="00D646C8">
      <w:r w:rsidRPr="00F90485">
        <w:rPr>
          <w:b/>
          <w:bCs/>
          <w:u w:val="single"/>
        </w:rPr>
        <w:t xml:space="preserve">Observation </w:t>
      </w:r>
      <w:r w:rsidR="009F55E0">
        <w:rPr>
          <w:b/>
          <w:bCs/>
          <w:u w:val="single"/>
        </w:rPr>
        <w:t>7</w:t>
      </w:r>
      <w:r>
        <w:t>: Suspension for the case that a part of preamble repetitions is dropped or is transmitted by reduced power should be able to be applied.</w:t>
      </w:r>
    </w:p>
    <w:p w14:paraId="39B4A4EB" w14:textId="7CF72AFE" w:rsidR="00D646C8" w:rsidRPr="00670BB1" w:rsidRDefault="00D646C8" w:rsidP="00D646C8">
      <w:pPr>
        <w:rPr>
          <w:b/>
          <w:bCs/>
          <w:u w:val="single"/>
        </w:rPr>
      </w:pPr>
      <w:r w:rsidRPr="00670BB1">
        <w:rPr>
          <w:rFonts w:hint="eastAsia"/>
          <w:b/>
          <w:bCs/>
          <w:u w:val="single"/>
        </w:rPr>
        <w:t>A</w:t>
      </w:r>
      <w:r w:rsidRPr="00670BB1">
        <w:rPr>
          <w:b/>
          <w:bCs/>
          <w:u w:val="single"/>
        </w:rPr>
        <w:t xml:space="preserve">spect </w:t>
      </w:r>
      <w:r>
        <w:rPr>
          <w:b/>
          <w:bCs/>
          <w:u w:val="single"/>
        </w:rPr>
        <w:t>3</w:t>
      </w:r>
      <w:r w:rsidRPr="00670BB1">
        <w:rPr>
          <w:b/>
          <w:bCs/>
          <w:u w:val="single"/>
        </w:rPr>
        <w:t xml:space="preserve"> (</w:t>
      </w:r>
      <w:r w:rsidR="00D75CD8" w:rsidRPr="00D75CD8">
        <w:rPr>
          <w:b/>
          <w:bCs/>
          <w:u w:val="single"/>
        </w:rPr>
        <w:t>Determination of suspension notification based on a part of preamble repetitions</w:t>
      </w:r>
      <w:r w:rsidRPr="00670BB1">
        <w:rPr>
          <w:b/>
          <w:bCs/>
          <w:u w:val="single"/>
        </w:rPr>
        <w:t>)</w:t>
      </w:r>
    </w:p>
    <w:p w14:paraId="62278F67" w14:textId="2501397E" w:rsidR="00D646C8" w:rsidRDefault="00D75CD8" w:rsidP="00D646C8">
      <w:r>
        <w:t>If</w:t>
      </w:r>
      <w:r w:rsidR="002F52EF">
        <w:t xml:space="preserve"> suspension </w:t>
      </w:r>
      <w:r>
        <w:t xml:space="preserve">notification </w:t>
      </w:r>
      <w:r w:rsidR="002F52EF">
        <w:t xml:space="preserve">of </w:t>
      </w:r>
      <w:r>
        <w:t xml:space="preserve">power </w:t>
      </w:r>
      <w:r w:rsidR="002F52EF">
        <w:t>ramping counter</w:t>
      </w:r>
      <w:r>
        <w:t xml:space="preserve"> is mandated based on dropping of all of preamble repetitions, the UE is required to check whether </w:t>
      </w:r>
      <w:r w:rsidR="008244F7">
        <w:t>every preamble</w:t>
      </w:r>
      <w:r>
        <w:t xml:space="preserve"> of the preamble repetitions </w:t>
      </w:r>
      <w:r w:rsidR="008244F7">
        <w:t>is</w:t>
      </w:r>
      <w:r>
        <w:t xml:space="preserve"> dropped or not</w:t>
      </w:r>
      <w:r w:rsidR="008244F7">
        <w:t>,</w:t>
      </w:r>
      <w:r>
        <w:t xml:space="preserve"> and it is not desirable from UE implementation perspective. In other words, to enabl</w:t>
      </w:r>
      <w:r w:rsidR="00D6694E">
        <w:t>e to</w:t>
      </w:r>
      <w:r>
        <w:t xml:space="preserve"> determin</w:t>
      </w:r>
      <w:r w:rsidR="00D6694E">
        <w:t>e</w:t>
      </w:r>
      <w:r>
        <w:t xml:space="preserve"> to notify the suspension based on one or a part of preamble repetitions</w:t>
      </w:r>
      <w:r w:rsidR="00D6694E">
        <w:t>, it is impossible to mandate the notification.</w:t>
      </w:r>
    </w:p>
    <w:p w14:paraId="22B55FED" w14:textId="3DE591F7" w:rsidR="00D646C8" w:rsidRDefault="00D646C8" w:rsidP="00D646C8">
      <w:r w:rsidRPr="00F90485">
        <w:rPr>
          <w:b/>
          <w:bCs/>
          <w:u w:val="single"/>
        </w:rPr>
        <w:t xml:space="preserve">Observation </w:t>
      </w:r>
      <w:r w:rsidR="009F55E0">
        <w:rPr>
          <w:b/>
          <w:bCs/>
          <w:u w:val="single"/>
        </w:rPr>
        <w:t>8</w:t>
      </w:r>
      <w:r>
        <w:t xml:space="preserve">: </w:t>
      </w:r>
      <w:r w:rsidR="00EB19E5">
        <w:t>D</w:t>
      </w:r>
      <w:r w:rsidR="00D6694E">
        <w:t>etermin</w:t>
      </w:r>
      <w:r w:rsidR="00EB19E5">
        <w:t>ation</w:t>
      </w:r>
      <w:r w:rsidR="00D6694E">
        <w:t xml:space="preserve"> to notify the suspension based on one or a part of preamble repetitions</w:t>
      </w:r>
      <w:r w:rsidR="00EB19E5">
        <w:t xml:space="preserve"> is desirable from UE implementation point of view.</w:t>
      </w:r>
    </w:p>
    <w:p w14:paraId="2BA5F87B" w14:textId="24297971" w:rsidR="00EB19E5" w:rsidRDefault="00EB19E5" w:rsidP="00EB19E5">
      <w:r w:rsidRPr="00F90485">
        <w:rPr>
          <w:b/>
          <w:bCs/>
          <w:u w:val="single"/>
        </w:rPr>
        <w:t xml:space="preserve">Observation </w:t>
      </w:r>
      <w:r w:rsidR="009F55E0">
        <w:rPr>
          <w:b/>
          <w:bCs/>
          <w:u w:val="single"/>
        </w:rPr>
        <w:t>9</w:t>
      </w:r>
      <w:r>
        <w:t>: To enable to determine to notify the suspension based on one or a part of preamble repetitions, it is impossible to mandate the notification for all dropping case.</w:t>
      </w:r>
    </w:p>
    <w:p w14:paraId="2D75D266" w14:textId="68645B9C" w:rsidR="00855104" w:rsidRDefault="00855104" w:rsidP="00855104">
      <w:r>
        <w:t>In that point, only Option 2 allows UE to determine the necessity of notification based on one</w:t>
      </w:r>
      <w:r w:rsidR="008244F7">
        <w:t xml:space="preserve"> (or a part)</w:t>
      </w:r>
      <w:r>
        <w:t xml:space="preserve"> of preamble repetitions (</w:t>
      </w:r>
      <w:proofErr w:type="gramStart"/>
      <w:r>
        <w:t>e.g.</w:t>
      </w:r>
      <w:proofErr w:type="gramEnd"/>
      <w:r>
        <w:t xml:space="preserve"> last repetition).</w:t>
      </w:r>
      <w:r w:rsidR="008244F7">
        <w:t xml:space="preserve"> Although Option 2 may allow power ramping even if all of </w:t>
      </w:r>
      <w:r w:rsidR="008244F7">
        <w:lastRenderedPageBreak/>
        <w:t>the preamble repetitions is dropped (and it does not align with legacy procedure), we assume the impact is quite limited since th</w:t>
      </w:r>
      <w:r w:rsidR="00EB19E5">
        <w:t>e</w:t>
      </w:r>
      <w:r w:rsidR="008244F7">
        <w:t xml:space="preserve"> case </w:t>
      </w:r>
      <w:r w:rsidR="00EB19E5">
        <w:t>of all dropping may be a corner case.</w:t>
      </w:r>
    </w:p>
    <w:p w14:paraId="7FA58DD6" w14:textId="4A8D1A76" w:rsidR="00EB19E5" w:rsidRPr="00EB19E5" w:rsidRDefault="00D646C8" w:rsidP="00EB19E5">
      <w:pPr>
        <w:autoSpaceDE w:val="0"/>
        <w:autoSpaceDN w:val="0"/>
        <w:adjustRightInd w:val="0"/>
        <w:spacing w:after="0" w:afterAutospacing="0"/>
        <w:rPr>
          <w:rFonts w:cs="Times"/>
        </w:rPr>
      </w:pPr>
      <w:r w:rsidRPr="00EB19E5">
        <w:rPr>
          <w:b/>
          <w:bCs/>
          <w:u w:val="single"/>
        </w:rPr>
        <w:t xml:space="preserve">Proposal </w:t>
      </w:r>
      <w:r w:rsidR="00045A7B">
        <w:rPr>
          <w:b/>
          <w:bCs/>
          <w:u w:val="single"/>
        </w:rPr>
        <w:t>2</w:t>
      </w:r>
      <w:r>
        <w:t xml:space="preserve"> </w:t>
      </w:r>
      <w:r w:rsidR="00EB19E5" w:rsidRPr="00EB19E5">
        <w:rPr>
          <w:rFonts w:cs="Times"/>
        </w:rPr>
        <w:t>Layer 1 may notify higher layers to suspend the corresponding power ramping counter when PRACH transmission in at least one PRACH occasion is dropped or with reduced transmit power.</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3723025F" w14:textId="77777777" w:rsidR="009F55E0" w:rsidRDefault="009F55E0" w:rsidP="009F55E0">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As long as the RO mask index indicates the availability of ROs “per time instance” (i.e. RO mask index does not indicate a part of ROs in time domain), there are no operation difference between listed 4 options.</w:t>
      </w:r>
    </w:p>
    <w:p w14:paraId="4FB980E7" w14:textId="77777777" w:rsidR="009F55E0" w:rsidRDefault="009F55E0" w:rsidP="009F55E0">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2</w:t>
      </w:r>
      <w:r>
        <w:rPr>
          <w:lang w:val="en-US"/>
        </w:rPr>
        <w:t>: Considering it is maintenance phase, the specification impact should be minimized as long as the legacy RO mask index can be applied for preamble repetition case.</w:t>
      </w:r>
    </w:p>
    <w:p w14:paraId="1A9303F9" w14:textId="77777777" w:rsidR="009F55E0" w:rsidRDefault="009F55E0" w:rsidP="009F55E0">
      <w:pPr>
        <w:spacing w:before="240"/>
        <w:rPr>
          <w:lang w:val="en-US"/>
        </w:rPr>
      </w:pPr>
      <w:r w:rsidRPr="004C4D9D">
        <w:rPr>
          <w:rFonts w:cs="Times"/>
          <w:b/>
          <w:bCs/>
          <w:u w:val="single"/>
        </w:rPr>
        <w:t>Proposal 1</w:t>
      </w:r>
      <w:r w:rsidRPr="004C4D9D">
        <w:rPr>
          <w:rFonts w:cs="Times"/>
        </w:rPr>
        <w:t>:</w:t>
      </w:r>
      <w:r>
        <w:rPr>
          <w:rFonts w:cs="Times"/>
        </w:rPr>
        <w:t xml:space="preserve"> For RO masking for PRACH repetition case, Option 1 and Option 4 should NOT be applied.</w:t>
      </w:r>
    </w:p>
    <w:p w14:paraId="4D344317" w14:textId="77777777" w:rsidR="009F55E0" w:rsidRDefault="009F55E0" w:rsidP="009F55E0">
      <w:pPr>
        <w:spacing w:before="240"/>
        <w:rPr>
          <w:lang w:val="en-US"/>
        </w:rPr>
      </w:pPr>
      <w:r>
        <w:rPr>
          <w:b/>
          <w:bCs/>
          <w:u w:val="single"/>
          <w:lang w:val="en-US"/>
        </w:rPr>
        <w:t>Observation 3</w:t>
      </w:r>
      <w:r>
        <w:rPr>
          <w:lang w:val="en-US"/>
        </w:rPr>
        <w:t>: Based on the consideration of balance between the necessity of more scheduling flexibility and spec impact, Option 2 or Option 3 should be selected.</w:t>
      </w:r>
    </w:p>
    <w:p w14:paraId="65AC0389" w14:textId="77777777" w:rsidR="009F55E0" w:rsidRDefault="009F55E0" w:rsidP="009F55E0">
      <w:pPr>
        <w:spacing w:after="0" w:afterAutospacing="0"/>
      </w:pPr>
      <w:r w:rsidRPr="00F90485">
        <w:rPr>
          <w:b/>
          <w:bCs/>
          <w:u w:val="single"/>
        </w:rPr>
        <w:t xml:space="preserve">Observation </w:t>
      </w:r>
      <w:r>
        <w:rPr>
          <w:b/>
          <w:bCs/>
          <w:u w:val="single"/>
        </w:rPr>
        <w:t>4</w:t>
      </w:r>
      <w:r>
        <w:t xml:space="preserve">: To </w:t>
      </w:r>
      <w:proofErr w:type="gramStart"/>
      <w:r>
        <w:t>down-select</w:t>
      </w:r>
      <w:proofErr w:type="gramEnd"/>
      <w:r>
        <w:t xml:space="preserve"> from the listed options, following aspects are considered:</w:t>
      </w:r>
    </w:p>
    <w:p w14:paraId="13109037" w14:textId="77777777" w:rsidR="009F55E0" w:rsidRDefault="009F55E0" w:rsidP="009F55E0">
      <w:pPr>
        <w:numPr>
          <w:ilvl w:val="0"/>
          <w:numId w:val="2"/>
        </w:numPr>
      </w:pPr>
      <w:r w:rsidRPr="00D646C8">
        <w:t>Alignment with legacy procedure</w:t>
      </w:r>
    </w:p>
    <w:p w14:paraId="7D79419A" w14:textId="77777777" w:rsidR="009F55E0" w:rsidRPr="00D646C8" w:rsidRDefault="009F55E0" w:rsidP="009F55E0">
      <w:pPr>
        <w:numPr>
          <w:ilvl w:val="0"/>
          <w:numId w:val="2"/>
        </w:numPr>
      </w:pPr>
      <w:r w:rsidRPr="00D646C8">
        <w:t>Suspension for partial dropping/reduced power</w:t>
      </w:r>
    </w:p>
    <w:p w14:paraId="2FD6B6EB" w14:textId="77777777" w:rsidR="009F55E0" w:rsidRPr="002730F1" w:rsidRDefault="009F55E0" w:rsidP="009F55E0">
      <w:pPr>
        <w:pStyle w:val="aff9"/>
        <w:numPr>
          <w:ilvl w:val="0"/>
          <w:numId w:val="2"/>
        </w:numPr>
        <w:ind w:firstLineChars="0"/>
      </w:pPr>
      <w:r w:rsidRPr="002730F1">
        <w:t>Determination of suspension notification based on a part of preamble repetitions</w:t>
      </w:r>
    </w:p>
    <w:p w14:paraId="3F473116" w14:textId="77777777" w:rsidR="009F55E0" w:rsidRDefault="009F55E0" w:rsidP="009F55E0">
      <w:r w:rsidRPr="00F90485">
        <w:rPr>
          <w:b/>
          <w:bCs/>
          <w:u w:val="single"/>
        </w:rPr>
        <w:t xml:space="preserve">Observation </w:t>
      </w:r>
      <w:r>
        <w:rPr>
          <w:b/>
          <w:bCs/>
          <w:u w:val="single"/>
        </w:rPr>
        <w:t>5</w:t>
      </w:r>
      <w:r>
        <w:t>: Mandatory suspension for the case that all of preamble repetitions are transmitted with reduced power in Option 1 is unnecessary restriction comparing with option 1a.</w:t>
      </w:r>
    </w:p>
    <w:p w14:paraId="105B887A" w14:textId="77777777" w:rsidR="009F55E0" w:rsidRDefault="009F55E0" w:rsidP="009F55E0">
      <w:r w:rsidRPr="00F90485">
        <w:rPr>
          <w:b/>
          <w:bCs/>
          <w:u w:val="single"/>
        </w:rPr>
        <w:t xml:space="preserve">Observation </w:t>
      </w:r>
      <w:r>
        <w:rPr>
          <w:b/>
          <w:bCs/>
          <w:u w:val="single"/>
        </w:rPr>
        <w:t>6</w:t>
      </w:r>
      <w:r>
        <w:t>: Mandatory suspension for the case that a part of preamble repetitions is dropped in Option 2a is unnecessary restriction comparing with Option 1a and Option 2.</w:t>
      </w:r>
    </w:p>
    <w:p w14:paraId="228F7901" w14:textId="77777777" w:rsidR="009F55E0" w:rsidRDefault="009F55E0" w:rsidP="009F55E0">
      <w:r w:rsidRPr="00F90485">
        <w:rPr>
          <w:b/>
          <w:bCs/>
          <w:u w:val="single"/>
        </w:rPr>
        <w:t xml:space="preserve">Observation </w:t>
      </w:r>
      <w:r>
        <w:rPr>
          <w:b/>
          <w:bCs/>
          <w:u w:val="single"/>
        </w:rPr>
        <w:t>7</w:t>
      </w:r>
      <w:r>
        <w:t>: Suspension for the case that a part of preamble repetitions is dropped or is transmitted by reduced power should be able to be applied.</w:t>
      </w:r>
    </w:p>
    <w:p w14:paraId="2D2104A4" w14:textId="77777777" w:rsidR="009F55E0" w:rsidRDefault="009F55E0" w:rsidP="009F55E0">
      <w:r w:rsidRPr="00F90485">
        <w:rPr>
          <w:b/>
          <w:bCs/>
          <w:u w:val="single"/>
        </w:rPr>
        <w:t xml:space="preserve">Observation </w:t>
      </w:r>
      <w:r>
        <w:rPr>
          <w:b/>
          <w:bCs/>
          <w:u w:val="single"/>
        </w:rPr>
        <w:t>8</w:t>
      </w:r>
      <w:r>
        <w:t>: Determination to notify the suspension based on one or a part of preamble repetitions is desirable from UE implementation point of view.</w:t>
      </w:r>
    </w:p>
    <w:p w14:paraId="66BBC338" w14:textId="77777777" w:rsidR="009F55E0" w:rsidRDefault="009F55E0" w:rsidP="009F55E0">
      <w:r w:rsidRPr="00F90485">
        <w:rPr>
          <w:b/>
          <w:bCs/>
          <w:u w:val="single"/>
        </w:rPr>
        <w:t xml:space="preserve">Observation </w:t>
      </w:r>
      <w:r>
        <w:rPr>
          <w:b/>
          <w:bCs/>
          <w:u w:val="single"/>
        </w:rPr>
        <w:t>9</w:t>
      </w:r>
      <w:r>
        <w:t>: To enable to determine to notify the suspension based on one or a part of preamble repetitions, it is impossible to mandate the notification for all dropping case.</w:t>
      </w:r>
    </w:p>
    <w:p w14:paraId="2012B20E" w14:textId="13510B16" w:rsidR="009F55E0" w:rsidRPr="00EB19E5" w:rsidRDefault="009F55E0" w:rsidP="009F55E0">
      <w:pPr>
        <w:autoSpaceDE w:val="0"/>
        <w:autoSpaceDN w:val="0"/>
        <w:adjustRightInd w:val="0"/>
        <w:spacing w:after="0" w:afterAutospacing="0"/>
        <w:rPr>
          <w:rFonts w:cs="Times"/>
        </w:rPr>
      </w:pPr>
      <w:r w:rsidRPr="00EB19E5">
        <w:rPr>
          <w:b/>
          <w:bCs/>
          <w:u w:val="single"/>
        </w:rPr>
        <w:t xml:space="preserve">Proposal </w:t>
      </w:r>
      <w:r w:rsidR="00045A7B">
        <w:rPr>
          <w:b/>
          <w:bCs/>
          <w:u w:val="single"/>
        </w:rPr>
        <w:t>2</w:t>
      </w:r>
      <w:r>
        <w:t xml:space="preserve"> </w:t>
      </w:r>
      <w:r w:rsidRPr="00EB19E5">
        <w:rPr>
          <w:rFonts w:cs="Times"/>
        </w:rPr>
        <w:t>Layer 1 may notify higher layers to suspend the corresponding power ramping counter when PRACH transmission in at least one PRACH occasion is dropped or with reduced transmit power.</w:t>
      </w:r>
    </w:p>
    <w:p w14:paraId="557BB703" w14:textId="153BBBC4" w:rsidR="009F55E0" w:rsidRPr="009F55E0" w:rsidRDefault="009F55E0" w:rsidP="004407D4">
      <w:pPr>
        <w:rPr>
          <w:rFonts w:eastAsiaTheme="minorEastAsia" w:hint="eastAsia"/>
        </w:rPr>
      </w:pP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lastRenderedPageBreak/>
        <w:t>References</w:t>
      </w:r>
    </w:p>
    <w:p w14:paraId="6900299E" w14:textId="7253EBFF" w:rsidR="00045A7B" w:rsidRPr="00045A7B" w:rsidRDefault="00C8640D" w:rsidP="00045A7B">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045A7B">
        <w:t>5</w:t>
      </w:r>
      <w:r w:rsidR="002E4229" w:rsidRPr="001D2455">
        <w:rPr>
          <w:rFonts w:eastAsiaTheme="minorEastAsia" w:hint="eastAsia"/>
          <w:lang w:eastAsia="zh-CN"/>
        </w:rPr>
        <w:t xml:space="preserve"> </w:t>
      </w:r>
      <w:r w:rsidR="00045A7B">
        <w:rPr>
          <w:rFonts w:eastAsiaTheme="minorEastAsia"/>
          <w:lang w:eastAsia="zh-CN"/>
        </w:rPr>
        <w:t>November</w:t>
      </w:r>
      <w:r w:rsidR="00DA3677" w:rsidRPr="001D2455">
        <w:rPr>
          <w:rFonts w:eastAsiaTheme="minorEastAsia"/>
          <w:lang w:eastAsia="zh-CN"/>
        </w:rPr>
        <w:t xml:space="preserve"> 2</w:t>
      </w:r>
      <w:r w:rsidR="002E4229" w:rsidRPr="001D2455">
        <w:t>02</w:t>
      </w:r>
      <w:r w:rsidR="00853023" w:rsidRPr="001D2455">
        <w:t>3</w:t>
      </w:r>
      <w:r w:rsidR="002E4229" w:rsidRPr="001D2455">
        <w:rPr>
          <w:rFonts w:eastAsiaTheme="minorEastAsia" w:hint="eastAsia"/>
          <w:lang w:eastAsia="zh-CN"/>
        </w:rPr>
        <w:t>.</w:t>
      </w:r>
    </w:p>
    <w:p w14:paraId="7010863A" w14:textId="6F7C7906" w:rsidR="002B3D36" w:rsidRPr="001D2455" w:rsidRDefault="006530E7" w:rsidP="002E4229">
      <w:pPr>
        <w:pStyle w:val="textintend2"/>
        <w:rPr>
          <w:color w:val="000000" w:themeColor="text1"/>
          <w:szCs w:val="24"/>
        </w:rPr>
      </w:pPr>
      <w:r>
        <w:rPr>
          <w:color w:val="000000" w:themeColor="text1"/>
          <w:szCs w:val="24"/>
        </w:rPr>
        <w:t>TS 38.213 (V18.1.0), December 2023.</w:t>
      </w:r>
    </w:p>
    <w:sectPr w:rsidR="002B3D36" w:rsidRPr="001D2455" w:rsidSect="00F542AD">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46825" w14:textId="77777777" w:rsidR="00712F07" w:rsidRDefault="00712F07">
      <w:r>
        <w:separator/>
      </w:r>
    </w:p>
  </w:endnote>
  <w:endnote w:type="continuationSeparator" w:id="0">
    <w:p w14:paraId="32CBDFF8" w14:textId="77777777" w:rsidR="00712F07" w:rsidRDefault="0071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2436" w14:textId="77777777" w:rsidR="00712F07" w:rsidRDefault="00712F07">
      <w:r>
        <w:separator/>
      </w:r>
    </w:p>
  </w:footnote>
  <w:footnote w:type="continuationSeparator" w:id="0">
    <w:p w14:paraId="7E40E7EC" w14:textId="77777777" w:rsidR="00712F07" w:rsidRDefault="00712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BD6E5F"/>
    <w:multiLevelType w:val="hybridMultilevel"/>
    <w:tmpl w:val="2326C50E"/>
    <w:lvl w:ilvl="0" w:tplc="FFFFFFF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9F55C2"/>
    <w:multiLevelType w:val="multilevel"/>
    <w:tmpl w:val="756871F2"/>
    <w:lvl w:ilvl="0">
      <w:start w:val="1"/>
      <w:numFmt w:val="decimal"/>
      <w:lvlText w:val="%1."/>
      <w:lvlJc w:val="left"/>
      <w:pPr>
        <w:ind w:left="375" w:hanging="37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7642A3"/>
    <w:multiLevelType w:val="hybridMultilevel"/>
    <w:tmpl w:val="5BE4B952"/>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2" w15:restartNumberingAfterBreak="0">
    <w:nsid w:val="1CE11C3E"/>
    <w:multiLevelType w:val="hybridMultilevel"/>
    <w:tmpl w:val="5BE4B9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15:restartNumberingAfterBreak="0">
    <w:nsid w:val="21B021AB"/>
    <w:multiLevelType w:val="multilevel"/>
    <w:tmpl w:val="CF64D686"/>
    <w:lvl w:ilvl="0">
      <w:start w:val="1"/>
      <w:numFmt w:val="decimal"/>
      <w:lvlText w:val="%1."/>
      <w:lvlJc w:val="left"/>
      <w:pPr>
        <w:ind w:left="375" w:hanging="375"/>
      </w:pPr>
      <w:rPr>
        <w:rFonts w:hint="default"/>
        <w:b/>
        <w:u w:val="single"/>
      </w:rPr>
    </w:lvl>
    <w:lvl w:ilvl="1">
      <w:start w:val="2"/>
      <w:numFmt w:val="decimal"/>
      <w:lvlText w:val="%1-%2."/>
      <w:lvlJc w:val="left"/>
      <w:pPr>
        <w:ind w:left="1095" w:hanging="720"/>
      </w:pPr>
      <w:rPr>
        <w:rFonts w:hint="default"/>
        <w:b/>
        <w:u w:val="single"/>
      </w:rPr>
    </w:lvl>
    <w:lvl w:ilvl="2">
      <w:start w:val="1"/>
      <w:numFmt w:val="decimal"/>
      <w:lvlText w:val="%1-%2.%3."/>
      <w:lvlJc w:val="left"/>
      <w:pPr>
        <w:ind w:left="1470" w:hanging="720"/>
      </w:pPr>
      <w:rPr>
        <w:rFonts w:hint="default"/>
        <w:b/>
        <w:u w:val="single"/>
      </w:rPr>
    </w:lvl>
    <w:lvl w:ilvl="3">
      <w:start w:val="1"/>
      <w:numFmt w:val="decimal"/>
      <w:lvlText w:val="%1-%2.%3.%4."/>
      <w:lvlJc w:val="left"/>
      <w:pPr>
        <w:ind w:left="2205" w:hanging="1080"/>
      </w:pPr>
      <w:rPr>
        <w:rFonts w:hint="default"/>
        <w:b/>
        <w:u w:val="single"/>
      </w:rPr>
    </w:lvl>
    <w:lvl w:ilvl="4">
      <w:start w:val="1"/>
      <w:numFmt w:val="decimal"/>
      <w:lvlText w:val="%1-%2.%3.%4.%5."/>
      <w:lvlJc w:val="left"/>
      <w:pPr>
        <w:ind w:left="2580" w:hanging="1080"/>
      </w:pPr>
      <w:rPr>
        <w:rFonts w:hint="default"/>
        <w:b/>
        <w:u w:val="single"/>
      </w:rPr>
    </w:lvl>
    <w:lvl w:ilvl="5">
      <w:start w:val="1"/>
      <w:numFmt w:val="decimal"/>
      <w:lvlText w:val="%1-%2.%3.%4.%5.%6."/>
      <w:lvlJc w:val="left"/>
      <w:pPr>
        <w:ind w:left="3315" w:hanging="1440"/>
      </w:pPr>
      <w:rPr>
        <w:rFonts w:hint="default"/>
        <w:b/>
        <w:u w:val="single"/>
      </w:rPr>
    </w:lvl>
    <w:lvl w:ilvl="6">
      <w:start w:val="1"/>
      <w:numFmt w:val="decimal"/>
      <w:lvlText w:val="%1-%2.%3.%4.%5.%6.%7."/>
      <w:lvlJc w:val="left"/>
      <w:pPr>
        <w:ind w:left="3690" w:hanging="1440"/>
      </w:pPr>
      <w:rPr>
        <w:rFonts w:hint="default"/>
        <w:b/>
        <w:u w:val="single"/>
      </w:rPr>
    </w:lvl>
    <w:lvl w:ilvl="7">
      <w:start w:val="1"/>
      <w:numFmt w:val="decimal"/>
      <w:lvlText w:val="%1-%2.%3.%4.%5.%6.%7.%8."/>
      <w:lvlJc w:val="left"/>
      <w:pPr>
        <w:ind w:left="4425" w:hanging="1800"/>
      </w:pPr>
      <w:rPr>
        <w:rFonts w:hint="default"/>
        <w:b/>
        <w:u w:val="single"/>
      </w:rPr>
    </w:lvl>
    <w:lvl w:ilvl="8">
      <w:start w:val="1"/>
      <w:numFmt w:val="decimal"/>
      <w:lvlText w:val="%1-%2.%3.%4.%5.%6.%7.%8.%9."/>
      <w:lvlJc w:val="left"/>
      <w:pPr>
        <w:ind w:left="4800" w:hanging="1800"/>
      </w:pPr>
      <w:rPr>
        <w:rFonts w:hint="default"/>
        <w:b/>
        <w:u w:val="single"/>
      </w:rPr>
    </w:lvl>
  </w:abstractNum>
  <w:abstractNum w:abstractNumId="16" w15:restartNumberingAfterBreak="0">
    <w:nsid w:val="22C76A81"/>
    <w:multiLevelType w:val="hybridMultilevel"/>
    <w:tmpl w:val="6C847B94"/>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8E0405"/>
    <w:multiLevelType w:val="hybridMultilevel"/>
    <w:tmpl w:val="C2F6043E"/>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C628EE"/>
    <w:multiLevelType w:val="multilevel"/>
    <w:tmpl w:val="756871F2"/>
    <w:lvl w:ilvl="0">
      <w:start w:val="1"/>
      <w:numFmt w:val="decimal"/>
      <w:lvlText w:val="%1."/>
      <w:lvlJc w:val="left"/>
      <w:pPr>
        <w:ind w:left="375" w:hanging="37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num w:numId="1" w16cid:durableId="1267467775">
    <w:abstractNumId w:val="32"/>
  </w:num>
  <w:num w:numId="2" w16cid:durableId="155850784">
    <w:abstractNumId w:val="3"/>
  </w:num>
  <w:num w:numId="3" w16cid:durableId="1524126831">
    <w:abstractNumId w:val="14"/>
  </w:num>
  <w:num w:numId="4" w16cid:durableId="1035272420">
    <w:abstractNumId w:val="33"/>
  </w:num>
  <w:num w:numId="5" w16cid:durableId="527834832">
    <w:abstractNumId w:val="26"/>
  </w:num>
  <w:num w:numId="6" w16cid:durableId="787701204">
    <w:abstractNumId w:val="27"/>
  </w:num>
  <w:num w:numId="7" w16cid:durableId="415176800">
    <w:abstractNumId w:val="23"/>
  </w:num>
  <w:num w:numId="8" w16cid:durableId="1658612970">
    <w:abstractNumId w:val="1"/>
  </w:num>
  <w:num w:numId="9" w16cid:durableId="399910086">
    <w:abstractNumId w:val="34"/>
  </w:num>
  <w:num w:numId="10" w16cid:durableId="119688832">
    <w:abstractNumId w:val="22"/>
  </w:num>
  <w:num w:numId="11" w16cid:durableId="249433046">
    <w:abstractNumId w:val="30"/>
  </w:num>
  <w:num w:numId="12" w16cid:durableId="155271964">
    <w:abstractNumId w:val="28"/>
  </w:num>
  <w:num w:numId="13" w16cid:durableId="258489316">
    <w:abstractNumId w:val="19"/>
  </w:num>
  <w:num w:numId="14" w16cid:durableId="386032250">
    <w:abstractNumId w:val="20"/>
  </w:num>
  <w:num w:numId="15" w16cid:durableId="471140691">
    <w:abstractNumId w:val="6"/>
  </w:num>
  <w:num w:numId="16" w16cid:durableId="1733654183">
    <w:abstractNumId w:val="2"/>
  </w:num>
  <w:num w:numId="17" w16cid:durableId="1503006894">
    <w:abstractNumId w:val="18"/>
  </w:num>
  <w:num w:numId="18" w16cid:durableId="2063825746">
    <w:abstractNumId w:val="13"/>
  </w:num>
  <w:num w:numId="19" w16cid:durableId="1244292622">
    <w:abstractNumId w:val="8"/>
  </w:num>
  <w:num w:numId="20" w16cid:durableId="2047869162">
    <w:abstractNumId w:val="24"/>
  </w:num>
  <w:num w:numId="21" w16cid:durableId="1880194508">
    <w:abstractNumId w:val="10"/>
  </w:num>
  <w:num w:numId="22" w16cid:durableId="910382513">
    <w:abstractNumId w:val="17"/>
  </w:num>
  <w:num w:numId="23" w16cid:durableId="606428477">
    <w:abstractNumId w:val="29"/>
  </w:num>
  <w:num w:numId="24" w16cid:durableId="867988901">
    <w:abstractNumId w:val="25"/>
  </w:num>
  <w:num w:numId="25" w16cid:durableId="368266535">
    <w:abstractNumId w:val="11"/>
  </w:num>
  <w:num w:numId="26" w16cid:durableId="1258445952">
    <w:abstractNumId w:val="32"/>
  </w:num>
  <w:num w:numId="27" w16cid:durableId="2091539737">
    <w:abstractNumId w:val="32"/>
  </w:num>
  <w:num w:numId="28" w16cid:durableId="210069978">
    <w:abstractNumId w:val="32"/>
  </w:num>
  <w:num w:numId="29" w16cid:durableId="1654679113">
    <w:abstractNumId w:val="0"/>
  </w:num>
  <w:num w:numId="30" w16cid:durableId="395981525">
    <w:abstractNumId w:val="4"/>
  </w:num>
  <w:num w:numId="31" w16cid:durableId="243800427">
    <w:abstractNumId w:val="31"/>
  </w:num>
  <w:num w:numId="32" w16cid:durableId="367340627">
    <w:abstractNumId w:val="12"/>
  </w:num>
  <w:num w:numId="33" w16cid:durableId="957756731">
    <w:abstractNumId w:val="9"/>
  </w:num>
  <w:num w:numId="34" w16cid:durableId="271129815">
    <w:abstractNumId w:val="5"/>
  </w:num>
  <w:num w:numId="35" w16cid:durableId="1317958693">
    <w:abstractNumId w:val="35"/>
  </w:num>
  <w:num w:numId="36" w16cid:durableId="220337270">
    <w:abstractNumId w:val="15"/>
  </w:num>
  <w:num w:numId="37" w16cid:durableId="1062827946">
    <w:abstractNumId w:val="7"/>
  </w:num>
  <w:num w:numId="38" w16cid:durableId="477917489">
    <w:abstractNumId w:val="16"/>
  </w:num>
  <w:num w:numId="39" w16cid:durableId="81398906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594"/>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5A7B"/>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4CC"/>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269"/>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20D"/>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400"/>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12D"/>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0F1"/>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C53"/>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2EF"/>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499"/>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A77"/>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400"/>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BEA"/>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B1D"/>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D10"/>
    <w:rsid w:val="00416E2B"/>
    <w:rsid w:val="0041703E"/>
    <w:rsid w:val="0041710C"/>
    <w:rsid w:val="00417D79"/>
    <w:rsid w:val="00417EE9"/>
    <w:rsid w:val="00417F0B"/>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BAE"/>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2DFE"/>
    <w:rsid w:val="00553130"/>
    <w:rsid w:val="00553455"/>
    <w:rsid w:val="0055357C"/>
    <w:rsid w:val="005537CE"/>
    <w:rsid w:val="00553851"/>
    <w:rsid w:val="00553863"/>
    <w:rsid w:val="00553C5C"/>
    <w:rsid w:val="00553D3B"/>
    <w:rsid w:val="00553E63"/>
    <w:rsid w:val="00554214"/>
    <w:rsid w:val="00554287"/>
    <w:rsid w:val="005546C5"/>
    <w:rsid w:val="00554A16"/>
    <w:rsid w:val="00554E14"/>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2BD"/>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0E7"/>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3C16"/>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0BB1"/>
    <w:rsid w:val="00670F72"/>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2F07"/>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DA9"/>
    <w:rsid w:val="007A7E2D"/>
    <w:rsid w:val="007B008F"/>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41F"/>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4F7"/>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CA"/>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571"/>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04"/>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2DAC"/>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97B"/>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182"/>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455"/>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34"/>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964"/>
    <w:rsid w:val="00965CD8"/>
    <w:rsid w:val="009665DC"/>
    <w:rsid w:val="009669AC"/>
    <w:rsid w:val="00966BD9"/>
    <w:rsid w:val="00966C5A"/>
    <w:rsid w:val="00966F3D"/>
    <w:rsid w:val="009672CF"/>
    <w:rsid w:val="00967749"/>
    <w:rsid w:val="0096797C"/>
    <w:rsid w:val="00967B7E"/>
    <w:rsid w:val="009704D9"/>
    <w:rsid w:val="00970EAC"/>
    <w:rsid w:val="00971436"/>
    <w:rsid w:val="009714F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8B6"/>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14"/>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1E4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5E0"/>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363"/>
    <w:rsid w:val="00B13528"/>
    <w:rsid w:val="00B1355B"/>
    <w:rsid w:val="00B135F9"/>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6D9"/>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BFE"/>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121"/>
    <w:rsid w:val="00BC7A3C"/>
    <w:rsid w:val="00BC7BC1"/>
    <w:rsid w:val="00BC7E0F"/>
    <w:rsid w:val="00BD02EF"/>
    <w:rsid w:val="00BD0947"/>
    <w:rsid w:val="00BD0C04"/>
    <w:rsid w:val="00BD0E2B"/>
    <w:rsid w:val="00BD17E1"/>
    <w:rsid w:val="00BD1C70"/>
    <w:rsid w:val="00BD1D21"/>
    <w:rsid w:val="00BD1DBB"/>
    <w:rsid w:val="00BD2413"/>
    <w:rsid w:val="00BD28D1"/>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D5"/>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911"/>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643"/>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46C8"/>
    <w:rsid w:val="00D651FD"/>
    <w:rsid w:val="00D65331"/>
    <w:rsid w:val="00D6544E"/>
    <w:rsid w:val="00D655DE"/>
    <w:rsid w:val="00D65A9F"/>
    <w:rsid w:val="00D65D50"/>
    <w:rsid w:val="00D65FE5"/>
    <w:rsid w:val="00D6694E"/>
    <w:rsid w:val="00D66977"/>
    <w:rsid w:val="00D66A46"/>
    <w:rsid w:val="00D66D96"/>
    <w:rsid w:val="00D67402"/>
    <w:rsid w:val="00D675B9"/>
    <w:rsid w:val="00D675E5"/>
    <w:rsid w:val="00D677FA"/>
    <w:rsid w:val="00D67958"/>
    <w:rsid w:val="00D67D59"/>
    <w:rsid w:val="00D67EB1"/>
    <w:rsid w:val="00D67EDB"/>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CD8"/>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3CD"/>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0B"/>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1FEA"/>
    <w:rsid w:val="00E62ABC"/>
    <w:rsid w:val="00E62D83"/>
    <w:rsid w:val="00E630F9"/>
    <w:rsid w:val="00E6314A"/>
    <w:rsid w:val="00E63B8D"/>
    <w:rsid w:val="00E63C97"/>
    <w:rsid w:val="00E64E51"/>
    <w:rsid w:val="00E65313"/>
    <w:rsid w:val="00E65883"/>
    <w:rsid w:val="00E65C21"/>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994"/>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19E5"/>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4440"/>
    <w:rsid w:val="00F362CD"/>
    <w:rsid w:val="00F36653"/>
    <w:rsid w:val="00F3682C"/>
    <w:rsid w:val="00F36EFD"/>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485"/>
    <w:rsid w:val="00F906FE"/>
    <w:rsid w:val="00F90B6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572"/>
    <w:rsid w:val="00FB08B4"/>
    <w:rsid w:val="00FB09AB"/>
    <w:rsid w:val="00FB0A52"/>
    <w:rsid w:val="00FB0E97"/>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5E0"/>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12817194">
      <w:bodyDiv w:val="1"/>
      <w:marLeft w:val="0"/>
      <w:marRight w:val="0"/>
      <w:marTop w:val="0"/>
      <w:marBottom w:val="0"/>
      <w:divBdr>
        <w:top w:val="none" w:sz="0" w:space="0" w:color="auto"/>
        <w:left w:val="none" w:sz="0" w:space="0" w:color="auto"/>
        <w:bottom w:val="none" w:sz="0" w:space="0" w:color="auto"/>
        <w:right w:val="none" w:sz="0" w:space="0" w:color="auto"/>
      </w:divBdr>
      <w:divsChild>
        <w:div w:id="1106272500">
          <w:marLeft w:val="1080"/>
          <w:marRight w:val="0"/>
          <w:marTop w:val="100"/>
          <w:marBottom w:val="0"/>
          <w:divBdr>
            <w:top w:val="none" w:sz="0" w:space="0" w:color="auto"/>
            <w:left w:val="none" w:sz="0" w:space="0" w:color="auto"/>
            <w:bottom w:val="none" w:sz="0" w:space="0" w:color="auto"/>
            <w:right w:val="none" w:sz="0" w:space="0" w:color="auto"/>
          </w:divBdr>
        </w:div>
        <w:div w:id="1694989141">
          <w:marLeft w:val="1080"/>
          <w:marRight w:val="0"/>
          <w:marTop w:val="100"/>
          <w:marBottom w:val="0"/>
          <w:divBdr>
            <w:top w:val="none" w:sz="0" w:space="0" w:color="auto"/>
            <w:left w:val="none" w:sz="0" w:space="0" w:color="auto"/>
            <w:bottom w:val="none" w:sz="0" w:space="0" w:color="auto"/>
            <w:right w:val="none" w:sz="0" w:space="0" w:color="auto"/>
          </w:divBdr>
        </w:div>
      </w:divsChild>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8782615">
      <w:bodyDiv w:val="1"/>
      <w:marLeft w:val="0"/>
      <w:marRight w:val="0"/>
      <w:marTop w:val="0"/>
      <w:marBottom w:val="0"/>
      <w:divBdr>
        <w:top w:val="none" w:sz="0" w:space="0" w:color="auto"/>
        <w:left w:val="none" w:sz="0" w:space="0" w:color="auto"/>
        <w:bottom w:val="none" w:sz="0" w:space="0" w:color="auto"/>
        <w:right w:val="none" w:sz="0" w:space="0" w:color="auto"/>
      </w:divBdr>
      <w:divsChild>
        <w:div w:id="640890835">
          <w:marLeft w:val="1080"/>
          <w:marRight w:val="0"/>
          <w:marTop w:val="100"/>
          <w:marBottom w:val="0"/>
          <w:divBdr>
            <w:top w:val="none" w:sz="0" w:space="0" w:color="auto"/>
            <w:left w:val="none" w:sz="0" w:space="0" w:color="auto"/>
            <w:bottom w:val="none" w:sz="0" w:space="0" w:color="auto"/>
            <w:right w:val="none" w:sz="0" w:space="0" w:color="auto"/>
          </w:divBdr>
        </w:div>
        <w:div w:id="584610820">
          <w:marLeft w:val="1080"/>
          <w:marRight w:val="0"/>
          <w:marTop w:val="100"/>
          <w:marBottom w:val="0"/>
          <w:divBdr>
            <w:top w:val="none" w:sz="0" w:space="0" w:color="auto"/>
            <w:left w:val="none" w:sz="0" w:space="0" w:color="auto"/>
            <w:bottom w:val="none" w:sz="0" w:space="0" w:color="auto"/>
            <w:right w:val="none" w:sz="0" w:space="0" w:color="auto"/>
          </w:divBdr>
        </w:div>
        <w:div w:id="686827748">
          <w:marLeft w:val="1080"/>
          <w:marRight w:val="0"/>
          <w:marTop w:val="100"/>
          <w:marBottom w:val="0"/>
          <w:divBdr>
            <w:top w:val="none" w:sz="0" w:space="0" w:color="auto"/>
            <w:left w:val="none" w:sz="0" w:space="0" w:color="auto"/>
            <w:bottom w:val="none" w:sz="0" w:space="0" w:color="auto"/>
            <w:right w:val="none" w:sz="0" w:space="0" w:color="auto"/>
          </w:divBdr>
        </w:div>
        <w:div w:id="460465042">
          <w:marLeft w:val="1800"/>
          <w:marRight w:val="0"/>
          <w:marTop w:val="100"/>
          <w:marBottom w:val="0"/>
          <w:divBdr>
            <w:top w:val="none" w:sz="0" w:space="0" w:color="auto"/>
            <w:left w:val="none" w:sz="0" w:space="0" w:color="auto"/>
            <w:bottom w:val="none" w:sz="0" w:space="0" w:color="auto"/>
            <w:right w:val="none" w:sz="0" w:space="0" w:color="auto"/>
          </w:divBdr>
        </w:div>
        <w:div w:id="684480552">
          <w:marLeft w:val="1800"/>
          <w:marRight w:val="0"/>
          <w:marTop w:val="10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50765497">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04902855">
      <w:bodyDiv w:val="1"/>
      <w:marLeft w:val="0"/>
      <w:marRight w:val="0"/>
      <w:marTop w:val="0"/>
      <w:marBottom w:val="0"/>
      <w:divBdr>
        <w:top w:val="none" w:sz="0" w:space="0" w:color="auto"/>
        <w:left w:val="none" w:sz="0" w:space="0" w:color="auto"/>
        <w:bottom w:val="none" w:sz="0" w:space="0" w:color="auto"/>
        <w:right w:val="none" w:sz="0" w:space="0" w:color="auto"/>
      </w:divBdr>
      <w:divsChild>
        <w:div w:id="1353922159">
          <w:marLeft w:val="360"/>
          <w:marRight w:val="0"/>
          <w:marTop w:val="200"/>
          <w:marBottom w:val="0"/>
          <w:divBdr>
            <w:top w:val="none" w:sz="0" w:space="0" w:color="auto"/>
            <w:left w:val="none" w:sz="0" w:space="0" w:color="auto"/>
            <w:bottom w:val="none" w:sz="0" w:space="0" w:color="auto"/>
            <w:right w:val="none" w:sz="0" w:space="0" w:color="auto"/>
          </w:divBdr>
        </w:div>
      </w:divsChild>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19489284">
      <w:bodyDiv w:val="1"/>
      <w:marLeft w:val="0"/>
      <w:marRight w:val="0"/>
      <w:marTop w:val="0"/>
      <w:marBottom w:val="0"/>
      <w:divBdr>
        <w:top w:val="none" w:sz="0" w:space="0" w:color="auto"/>
        <w:left w:val="none" w:sz="0" w:space="0" w:color="auto"/>
        <w:bottom w:val="none" w:sz="0" w:space="0" w:color="auto"/>
        <w:right w:val="none" w:sz="0" w:space="0" w:color="auto"/>
      </w:divBdr>
      <w:divsChild>
        <w:div w:id="1478916791">
          <w:marLeft w:val="1080"/>
          <w:marRight w:val="0"/>
          <w:marTop w:val="100"/>
          <w:marBottom w:val="0"/>
          <w:divBdr>
            <w:top w:val="none" w:sz="0" w:space="0" w:color="auto"/>
            <w:left w:val="none" w:sz="0" w:space="0" w:color="auto"/>
            <w:bottom w:val="none" w:sz="0" w:space="0" w:color="auto"/>
            <w:right w:val="none" w:sz="0" w:space="0" w:color="auto"/>
          </w:divBdr>
        </w:div>
        <w:div w:id="2066290333">
          <w:marLeft w:val="1080"/>
          <w:marRight w:val="0"/>
          <w:marTop w:val="100"/>
          <w:marBottom w:val="0"/>
          <w:divBdr>
            <w:top w:val="none" w:sz="0" w:space="0" w:color="auto"/>
            <w:left w:val="none" w:sz="0" w:space="0" w:color="auto"/>
            <w:bottom w:val="none" w:sz="0" w:space="0" w:color="auto"/>
            <w:right w:val="none" w:sz="0" w:space="0" w:color="auto"/>
          </w:divBdr>
        </w:div>
        <w:div w:id="246043726">
          <w:marLeft w:val="1080"/>
          <w:marRight w:val="0"/>
          <w:marTop w:val="100"/>
          <w:marBottom w:val="0"/>
          <w:divBdr>
            <w:top w:val="none" w:sz="0" w:space="0" w:color="auto"/>
            <w:left w:val="none" w:sz="0" w:space="0" w:color="auto"/>
            <w:bottom w:val="none" w:sz="0" w:space="0" w:color="auto"/>
            <w:right w:val="none" w:sz="0" w:space="0" w:color="auto"/>
          </w:divBdr>
        </w:div>
        <w:div w:id="1656640889">
          <w:marLeft w:val="1800"/>
          <w:marRight w:val="0"/>
          <w:marTop w:val="100"/>
          <w:marBottom w:val="0"/>
          <w:divBdr>
            <w:top w:val="none" w:sz="0" w:space="0" w:color="auto"/>
            <w:left w:val="none" w:sz="0" w:space="0" w:color="auto"/>
            <w:bottom w:val="none" w:sz="0" w:space="0" w:color="auto"/>
            <w:right w:val="none" w:sz="0" w:space="0" w:color="auto"/>
          </w:divBdr>
        </w:div>
        <w:div w:id="1799642375">
          <w:marLeft w:val="1800"/>
          <w:marRight w:val="0"/>
          <w:marTop w:val="100"/>
          <w:marBottom w:val="0"/>
          <w:divBdr>
            <w:top w:val="none" w:sz="0" w:space="0" w:color="auto"/>
            <w:left w:val="none" w:sz="0" w:space="0" w:color="auto"/>
            <w:bottom w:val="none" w:sz="0" w:space="0" w:color="auto"/>
            <w:right w:val="none" w:sz="0" w:space="0" w:color="auto"/>
          </w:divBdr>
        </w:div>
      </w:divsChild>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2669</Words>
  <Characters>15219</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2024-02-19T07:51:00Z</dcterms:created>
  <dcterms:modified xsi:type="dcterms:W3CDTF">2024-02-19T07:51:00Z</dcterms:modified>
</cp:coreProperties>
</file>