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AC706" w14:textId="09890F3A" w:rsidR="009C6841" w:rsidRPr="00965898" w:rsidRDefault="00882354">
      <w:pPr>
        <w:pStyle w:val="MS"/>
        <w:widowControl w:val="0"/>
        <w:tabs>
          <w:tab w:val="center" w:pos="4535"/>
          <w:tab w:val="right" w:pos="8280"/>
          <w:tab w:val="right" w:pos="9638"/>
        </w:tabs>
        <w:wordWrap w:val="0"/>
        <w:ind w:right="2"/>
        <w:jc w:val="both"/>
        <w:rPr>
          <w:rFonts w:ascii="Times New Roman" w:hAnsi="Times New Roman" w:cs="Times New Roman"/>
        </w:rPr>
      </w:pPr>
      <w:bookmarkStart w:id="0" w:name="_top"/>
      <w:bookmarkStart w:id="1" w:name="_Hlk142559464"/>
      <w:bookmarkEnd w:id="0"/>
      <w:r w:rsidRPr="00965898">
        <w:rPr>
          <w:rFonts w:ascii="Times New Roman" w:hAnsi="Times New Roman" w:cs="Times New Roman"/>
          <w:b/>
          <w:sz w:val="28"/>
        </w:rPr>
        <w:t>3GPP TSG RAN WG1 #1</w:t>
      </w:r>
      <w:r w:rsidR="00987390">
        <w:rPr>
          <w:rFonts w:ascii="Times New Roman" w:hAnsi="Times New Roman" w:cs="Times New Roman"/>
          <w:b/>
          <w:sz w:val="28"/>
        </w:rPr>
        <w:t>1</w:t>
      </w:r>
      <w:r w:rsidR="00276ECF">
        <w:rPr>
          <w:rFonts w:ascii="Times New Roman" w:hAnsi="Times New Roman" w:cs="Times New Roman"/>
          <w:b/>
          <w:sz w:val="28"/>
        </w:rPr>
        <w:t>6</w:t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  <w:b/>
          <w:sz w:val="28"/>
          <w:shd w:val="clear" w:color="000000" w:fill="FFFFFF"/>
        </w:rPr>
        <w:t>R1-2</w:t>
      </w:r>
      <w:r w:rsidR="00276ECF">
        <w:rPr>
          <w:rFonts w:ascii="Times New Roman" w:hAnsi="Times New Roman" w:cs="Times New Roman"/>
          <w:b/>
          <w:sz w:val="28"/>
          <w:shd w:val="clear" w:color="000000" w:fill="FFFFFF"/>
        </w:rPr>
        <w:t>4</w:t>
      </w:r>
      <w:r w:rsidR="00A05778">
        <w:rPr>
          <w:rFonts w:ascii="Times New Roman" w:hAnsi="Times New Roman" w:cs="Times New Roman"/>
          <w:b/>
          <w:sz w:val="28"/>
          <w:shd w:val="clear" w:color="000000" w:fill="FFFFFF"/>
        </w:rPr>
        <w:t>0</w:t>
      </w:r>
      <w:r w:rsidR="00F672E3">
        <w:rPr>
          <w:rFonts w:ascii="Times New Roman" w:hAnsi="Times New Roman" w:cs="Times New Roman"/>
          <w:b/>
          <w:sz w:val="28"/>
          <w:shd w:val="clear" w:color="000000" w:fill="FFFFFF"/>
        </w:rPr>
        <w:t>1150</w:t>
      </w:r>
    </w:p>
    <w:bookmarkEnd w:id="1"/>
    <w:p w14:paraId="2E022698" w14:textId="17B025CA" w:rsidR="009C6841" w:rsidRPr="00965898" w:rsidRDefault="00276ECF">
      <w:pPr>
        <w:pStyle w:val="a4"/>
        <w:rPr>
          <w:rFonts w:ascii="Times New Roman" w:hAnsi="Times New Roman" w:cs="Times New Roman"/>
        </w:rPr>
      </w:pPr>
      <w:r w:rsidRPr="00276ECF">
        <w:rPr>
          <w:rFonts w:ascii="Times New Roman" w:hAnsi="Times New Roman" w:cs="Times New Roman"/>
          <w:b/>
          <w:sz w:val="28"/>
        </w:rPr>
        <w:t>Athens, Greece, February 26</w:t>
      </w:r>
      <w:r w:rsidRPr="00276ECF">
        <w:rPr>
          <w:rFonts w:ascii="Times New Roman" w:hAnsi="Times New Roman" w:cs="Times New Roman"/>
          <w:b/>
          <w:sz w:val="28"/>
          <w:vertAlign w:val="superscript"/>
        </w:rPr>
        <w:t>th</w:t>
      </w:r>
      <w:r w:rsidRPr="00276ECF">
        <w:rPr>
          <w:rFonts w:ascii="Times New Roman" w:hAnsi="Times New Roman" w:cs="Times New Roman"/>
          <w:b/>
          <w:sz w:val="28"/>
        </w:rPr>
        <w:t xml:space="preserve"> – March 1</w:t>
      </w:r>
      <w:r w:rsidRPr="00276ECF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276ECF">
        <w:rPr>
          <w:rFonts w:ascii="Times New Roman" w:hAnsi="Times New Roman" w:cs="Times New Roman"/>
          <w:b/>
          <w:sz w:val="28"/>
        </w:rPr>
        <w:t>, 2024</w:t>
      </w:r>
    </w:p>
    <w:p w14:paraId="238F60F9" w14:textId="77777777" w:rsidR="009C6841" w:rsidRPr="00965898" w:rsidRDefault="009C6841">
      <w:pPr>
        <w:pStyle w:val="Normal1"/>
        <w:rPr>
          <w:rFonts w:ascii="Times New Roman" w:hAnsi="Times New Roman" w:cs="Times New Roman"/>
        </w:rPr>
      </w:pPr>
    </w:p>
    <w:p w14:paraId="4E87FC6F" w14:textId="1D8AC851" w:rsidR="009C6841" w:rsidRPr="00965898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Agenda item:</w:t>
      </w:r>
      <w:r w:rsidRPr="00965898">
        <w:rPr>
          <w:rFonts w:ascii="Times New Roman" w:hAnsi="Times New Roman" w:cs="Times New Roman"/>
        </w:rPr>
        <w:tab/>
      </w:r>
      <w:r w:rsidR="00987390">
        <w:rPr>
          <w:rFonts w:ascii="Times New Roman" w:hAnsi="Times New Roman" w:cs="Times New Roman"/>
          <w:b/>
        </w:rPr>
        <w:t>9.</w:t>
      </w:r>
      <w:r w:rsidR="00276ECF">
        <w:rPr>
          <w:rFonts w:ascii="Times New Roman" w:hAnsi="Times New Roman" w:cs="Times New Roman"/>
          <w:b/>
        </w:rPr>
        <w:t>6</w:t>
      </w:r>
      <w:r w:rsidR="00987390">
        <w:rPr>
          <w:rFonts w:ascii="Times New Roman" w:hAnsi="Times New Roman" w:cs="Times New Roman"/>
          <w:b/>
        </w:rPr>
        <w:t>.</w:t>
      </w:r>
      <w:r w:rsidR="001976D3">
        <w:rPr>
          <w:rFonts w:ascii="Times New Roman" w:hAnsi="Times New Roman" w:cs="Times New Roman"/>
          <w:b/>
        </w:rPr>
        <w:t>1</w:t>
      </w:r>
    </w:p>
    <w:p w14:paraId="51EC0F35" w14:textId="77777777" w:rsidR="009C6841" w:rsidRPr="00965898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Source:</w:t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  <w:b/>
        </w:rPr>
        <w:t>KT Corp.</w:t>
      </w:r>
    </w:p>
    <w:p w14:paraId="681038C5" w14:textId="5056A0C3" w:rsidR="009C6841" w:rsidRPr="00BD1F89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Title:</w:t>
      </w:r>
      <w:r w:rsidRPr="00965898">
        <w:rPr>
          <w:rFonts w:ascii="Times New Roman" w:hAnsi="Times New Roman" w:cs="Times New Roman"/>
        </w:rPr>
        <w:tab/>
      </w:r>
      <w:r w:rsidR="00276ECF">
        <w:rPr>
          <w:rFonts w:ascii="Times New Roman" w:hAnsi="Times New Roman" w:cs="Times New Roman"/>
          <w:b/>
        </w:rPr>
        <w:t>Views o</w:t>
      </w:r>
      <w:r w:rsidR="00D01A4B" w:rsidRPr="00D01A4B">
        <w:rPr>
          <w:rFonts w:ascii="Times New Roman" w:hAnsi="Times New Roman" w:cs="Times New Roman"/>
          <w:b/>
        </w:rPr>
        <w:t xml:space="preserve">n </w:t>
      </w:r>
      <w:r w:rsidR="00276ECF" w:rsidRPr="00276ECF">
        <w:rPr>
          <w:rFonts w:ascii="Times New Roman" w:hAnsi="Times New Roman" w:cs="Times New Roman"/>
          <w:b/>
        </w:rPr>
        <w:t>LP-WUS and LP-SS design</w:t>
      </w:r>
    </w:p>
    <w:p w14:paraId="515ED992" w14:textId="77777777" w:rsidR="009C6841" w:rsidRPr="00965898" w:rsidRDefault="00882354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  <w:b/>
        </w:rPr>
        <w:t>Document for:</w:t>
      </w:r>
      <w:r w:rsidRPr="00965898">
        <w:rPr>
          <w:rFonts w:ascii="Times New Roman" w:hAnsi="Times New Roman" w:cs="Times New Roman"/>
        </w:rPr>
        <w:tab/>
      </w:r>
      <w:r w:rsidRPr="00965898">
        <w:rPr>
          <w:rFonts w:ascii="Times New Roman" w:hAnsi="Times New Roman" w:cs="Times New Roman"/>
          <w:b/>
        </w:rPr>
        <w:t xml:space="preserve">Discussion and </w:t>
      </w:r>
      <w:proofErr w:type="gramStart"/>
      <w:r w:rsidRPr="00965898">
        <w:rPr>
          <w:rFonts w:ascii="Times New Roman" w:hAnsi="Times New Roman" w:cs="Times New Roman"/>
          <w:b/>
        </w:rPr>
        <w:t>decision</w:t>
      </w:r>
      <w:proofErr w:type="gramEnd"/>
    </w:p>
    <w:p w14:paraId="3ECDA77B" w14:textId="77777777" w:rsidR="009C6841" w:rsidRPr="00965898" w:rsidRDefault="009C6841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729EF3AB" w14:textId="77777777" w:rsidR="009C6841" w:rsidRPr="00965898" w:rsidRDefault="009C6841">
      <w:pPr>
        <w:pStyle w:val="Normal1"/>
        <w:rPr>
          <w:rFonts w:ascii="Times New Roman" w:hAnsi="Times New Roman" w:cs="Times New Roman"/>
        </w:rPr>
      </w:pPr>
    </w:p>
    <w:p w14:paraId="56F6ED18" w14:textId="77777777" w:rsidR="009C6841" w:rsidRPr="00965898" w:rsidRDefault="00882354" w:rsidP="00F6039B">
      <w:pPr>
        <w:pStyle w:val="1"/>
      </w:pPr>
      <w:r w:rsidRPr="00965898">
        <w:t>1. Introduction</w:t>
      </w:r>
    </w:p>
    <w:p w14:paraId="47934D9F" w14:textId="426C24F3" w:rsidR="009C6841" w:rsidRDefault="00040F7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During the study period of 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</w:rPr>
        <w:t>P-WUS, many issues are proposed</w:t>
      </w:r>
      <w:r w:rsidR="00F26CD8">
        <w:rPr>
          <w:rFonts w:ascii="Times New Roman" w:hAnsi="Times New Roman" w:cs="Times New Roman"/>
        </w:rPr>
        <w:t xml:space="preserve"> [1]</w:t>
      </w:r>
      <w:r>
        <w:rPr>
          <w:rFonts w:ascii="Times New Roman" w:hAnsi="Times New Roman" w:cs="Times New Roman"/>
        </w:rPr>
        <w:t xml:space="preserve"> for the brand new low-power devices having extremely low energy consumption in idle, with the new </w:t>
      </w:r>
      <w:r w:rsidR="00D7032E">
        <w:rPr>
          <w:rFonts w:ascii="Times New Roman" w:hAnsi="Times New Roman" w:cs="Times New Roman"/>
        </w:rPr>
        <w:t xml:space="preserve">type of </w:t>
      </w:r>
      <w:r>
        <w:rPr>
          <w:rFonts w:ascii="Times New Roman" w:hAnsi="Times New Roman" w:cs="Times New Roman"/>
        </w:rPr>
        <w:t>hardware, LP-WUR, that is designed to receive only limited signals, LP-WUS. After the RAN plenary 112 meeting, the objective for the specification of LP-WUS and WUR architecture [</w:t>
      </w:r>
      <w:r w:rsidR="00F26CD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], as follows</w:t>
      </w:r>
      <w:r w:rsidR="008C3CAB">
        <w:rPr>
          <w:rFonts w:ascii="Times New Roman" w:hAnsi="Times New Roman" w:cs="Times New Roman"/>
        </w:rPr>
        <w:t>:</w:t>
      </w:r>
    </w:p>
    <w:p w14:paraId="44C0F883" w14:textId="77777777" w:rsidR="0024300F" w:rsidRPr="00965898" w:rsidRDefault="0024300F">
      <w:pPr>
        <w:pStyle w:val="a5"/>
        <w:rPr>
          <w:rFonts w:ascii="Times New Roman" w:hAnsi="Times New Roman" w:cs="Times New Roman"/>
        </w:rPr>
      </w:pPr>
    </w:p>
    <w:p w14:paraId="0E59294F" w14:textId="3A672C50" w:rsidR="009C6841" w:rsidRPr="00965898" w:rsidRDefault="00000000" w:rsidP="009445C3">
      <w:pPr>
        <w:pStyle w:val="a4"/>
        <w:widowControl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pict w14:anchorId="53B99D5C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width:492.45pt;height:495.9pt;visibility:visible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left-percent:-10001;mso-top-percent:-10001;mso-width-relative:margin;mso-height-relative:margin;v-text-anchor:top">
            <v:textbox>
              <w:txbxContent>
                <w:p w14:paraId="1D73F97C" w14:textId="77777777" w:rsidR="00040F70" w:rsidRPr="00300E45" w:rsidRDefault="00040F70" w:rsidP="00040F70">
                  <w:pPr>
                    <w:numPr>
                      <w:ilvl w:val="0"/>
                      <w:numId w:val="27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/>
                    </w:rPr>
                  </w:pPr>
                  <w:r w:rsidRPr="00300E45">
                    <w:rPr>
                      <w:bCs/>
                      <w:lang w:val="en-US" w:eastAsia="zh-CN" w:bidi="ar"/>
                    </w:rPr>
                    <w:t>To specify an LP-WUS design commonly applicable to both IDLE/INACTIVE and CONNECTED modes (RAN1, RAN4)</w:t>
                  </w:r>
                </w:p>
                <w:p w14:paraId="0536D534" w14:textId="77777777" w:rsidR="00040F70" w:rsidRPr="00300E45" w:rsidRDefault="00040F70" w:rsidP="00040F70">
                  <w:pPr>
                    <w:numPr>
                      <w:ilvl w:val="1"/>
                      <w:numId w:val="27"/>
                    </w:numPr>
                    <w:tabs>
                      <w:tab w:val="left" w:pos="144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/>
                    </w:rPr>
                  </w:pPr>
                  <w:r w:rsidRPr="00300E45">
                    <w:rPr>
                      <w:bCs/>
                      <w:lang w:val="en-US" w:eastAsia="zh-CN" w:bidi="ar"/>
                    </w:rPr>
                    <w:t xml:space="preserve">Specify OOK (OOK-1 and/or OOK-4) based LP-WUS with </w:t>
                  </w:r>
                  <w:r w:rsidRPr="00300E45">
                    <w:t xml:space="preserve">overlaid OFDM sequence(s) over OOK </w:t>
                  </w:r>
                  <w:proofErr w:type="gramStart"/>
                  <w:r w:rsidRPr="00300E45">
                    <w:t>symbol</w:t>
                  </w:r>
                  <w:proofErr w:type="gramEnd"/>
                </w:p>
                <w:p w14:paraId="239DE67D" w14:textId="77777777" w:rsidR="00040F70" w:rsidRPr="00860D33" w:rsidRDefault="00040F70" w:rsidP="00040F70">
                  <w:pPr>
                    <w:numPr>
                      <w:ilvl w:val="2"/>
                      <w:numId w:val="27"/>
                    </w:numPr>
                    <w:tabs>
                      <w:tab w:val="left" w:pos="216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color w:val="000000"/>
                      <w:lang w:val="en-US" w:eastAsia="zh-CN"/>
                    </w:rPr>
                  </w:pPr>
                  <w:r w:rsidRPr="00300E45">
                    <w:rPr>
                      <w:rFonts w:hint="eastAsia"/>
                      <w:bCs/>
                      <w:color w:val="000000"/>
                      <w:lang w:val="en-US" w:eastAsia="zh-CN"/>
                    </w:rPr>
                    <w:t>T</w:t>
                  </w:r>
                  <w:r w:rsidRPr="00300E45">
                    <w:rPr>
                      <w:bCs/>
                      <w:color w:val="000000"/>
                      <w:lang w:val="en-US" w:eastAsia="zh-CN"/>
                    </w:rPr>
                    <w:t>he LP-WUS design shall ensure that for IDLE/INACTIVE operation, the same information is delivered irrespective of LP-WUR type</w:t>
                  </w:r>
                  <w:r>
                    <w:rPr>
                      <w:bCs/>
                      <w:color w:val="000000"/>
                      <w:lang w:val="en-US" w:eastAsia="zh-CN"/>
                    </w:rPr>
                    <w:t xml:space="preserve">. </w:t>
                  </w:r>
                  <w:r w:rsidRPr="00860D33">
                    <w:rPr>
                      <w:rFonts w:hint="eastAsia"/>
                      <w:bCs/>
                      <w:color w:val="000000"/>
                      <w:lang w:val="en-US" w:eastAsia="zh-CN"/>
                    </w:rPr>
                    <w:t>The OFDM sequence c</w:t>
                  </w:r>
                  <w:r w:rsidRPr="00860D33">
                    <w:rPr>
                      <w:bCs/>
                      <w:color w:val="000000"/>
                      <w:lang w:val="en-US" w:eastAsia="zh-CN"/>
                    </w:rPr>
                    <w:t>a</w:t>
                  </w:r>
                  <w:r w:rsidRPr="00860D33">
                    <w:rPr>
                      <w:rFonts w:hint="eastAsia"/>
                      <w:bCs/>
                      <w:color w:val="000000"/>
                      <w:lang w:val="en-US" w:eastAsia="zh-CN"/>
                    </w:rPr>
                    <w:t>n carry information.</w:t>
                  </w:r>
                </w:p>
                <w:p w14:paraId="7B9FFE88" w14:textId="77777777" w:rsidR="00040F70" w:rsidRPr="00886B23" w:rsidRDefault="00040F70" w:rsidP="00040F70">
                  <w:pPr>
                    <w:numPr>
                      <w:ilvl w:val="1"/>
                      <w:numId w:val="27"/>
                    </w:numPr>
                    <w:tabs>
                      <w:tab w:val="left" w:pos="144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/>
                    </w:rPr>
                  </w:pPr>
                  <w:r w:rsidRPr="00886B23">
                    <w:rPr>
                      <w:bCs/>
                      <w:lang w:val="en-US" w:eastAsia="zh-CN" w:bidi="ar"/>
                    </w:rPr>
                    <w:t xml:space="preserve">At least duty-cycled monitoring of LP-WUS is </w:t>
                  </w:r>
                  <w:proofErr w:type="gramStart"/>
                  <w:r w:rsidRPr="00886B23">
                    <w:rPr>
                      <w:bCs/>
                      <w:lang w:val="en-US" w:eastAsia="zh-CN" w:bidi="ar"/>
                    </w:rPr>
                    <w:t>supported</w:t>
                  </w:r>
                  <w:proofErr w:type="gramEnd"/>
                </w:p>
                <w:p w14:paraId="43F49F4B" w14:textId="77777777" w:rsidR="00040F70" w:rsidRPr="00886B23" w:rsidRDefault="00040F70" w:rsidP="00040F70">
                  <w:pPr>
                    <w:numPr>
                      <w:ilvl w:val="0"/>
                      <w:numId w:val="27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/>
                    </w:rPr>
                  </w:pPr>
                  <w:r w:rsidRPr="00886B23">
                    <w:rPr>
                      <w:bCs/>
                      <w:lang w:val="en-US" w:eastAsia="zh-CN" w:bidi="ar"/>
                    </w:rPr>
                    <w:t>For IDLE/INACTIVE modes</w:t>
                  </w:r>
                </w:p>
                <w:p w14:paraId="1A8FCBB4" w14:textId="77777777" w:rsidR="00040F70" w:rsidRPr="00860D33" w:rsidRDefault="00040F70" w:rsidP="00040F70">
                  <w:pPr>
                    <w:numPr>
                      <w:ilvl w:val="1"/>
                      <w:numId w:val="27"/>
                    </w:numPr>
                    <w:tabs>
                      <w:tab w:val="left" w:pos="144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 w:eastAsia="zh-CN" w:bidi="ar"/>
                    </w:rPr>
                  </w:pPr>
                  <w:r w:rsidRPr="00886B23">
                    <w:rPr>
                      <w:bCs/>
                      <w:lang w:val="en-US" w:eastAsia="zh-CN" w:bidi="ar"/>
                    </w:rPr>
                    <w:t xml:space="preserve">Specify procedure and configuration of LP-WUS indicating paging </w:t>
                  </w:r>
                  <w:r>
                    <w:rPr>
                      <w:bCs/>
                      <w:lang w:val="en-US" w:eastAsia="zh-CN" w:bidi="ar"/>
                    </w:rPr>
                    <w:t xml:space="preserve">monitoring </w:t>
                  </w:r>
                  <w:r w:rsidRPr="00886B23">
                    <w:rPr>
                      <w:bCs/>
                      <w:lang w:val="en-US" w:eastAsia="zh-CN" w:bidi="ar"/>
                    </w:rPr>
                    <w:t>triggered by LP-WUS, including at least configuration, sub-</w:t>
                  </w:r>
                  <w:proofErr w:type="gramStart"/>
                  <w:r w:rsidRPr="00886B23">
                    <w:rPr>
                      <w:bCs/>
                      <w:lang w:val="en-US" w:eastAsia="zh-CN" w:bidi="ar"/>
                    </w:rPr>
                    <w:t>grouping</w:t>
                  </w:r>
                  <w:proofErr w:type="gramEnd"/>
                  <w:r w:rsidRPr="00886B23">
                    <w:rPr>
                      <w:bCs/>
                      <w:lang w:val="en-US" w:eastAsia="zh-CN" w:bidi="ar"/>
                    </w:rPr>
                    <w:t xml:space="preserve"> and entry/exit condition for LP-WUS </w:t>
                  </w:r>
                  <w:r w:rsidRPr="00860D33">
                    <w:rPr>
                      <w:bCs/>
                      <w:lang w:val="en-US" w:eastAsia="zh-CN" w:bidi="ar"/>
                    </w:rPr>
                    <w:t>monitoring</w:t>
                  </w:r>
                  <w:r>
                    <w:rPr>
                      <w:bCs/>
                      <w:lang w:val="en-US" w:eastAsia="zh-CN" w:bidi="ar"/>
                    </w:rPr>
                    <w:t xml:space="preserve"> </w:t>
                  </w:r>
                  <w:r w:rsidRPr="00860D33">
                    <w:rPr>
                      <w:rFonts w:hint="eastAsia"/>
                      <w:bCs/>
                      <w:lang w:val="en-US" w:eastAsia="zh-CN" w:bidi="ar"/>
                    </w:rPr>
                    <w:t xml:space="preserve">(RAN2, </w:t>
                  </w:r>
                  <w:r w:rsidRPr="00860D33">
                    <w:rPr>
                      <w:bCs/>
                      <w:lang w:val="en-US" w:eastAsia="zh-CN" w:bidi="ar"/>
                    </w:rPr>
                    <w:t>R</w:t>
                  </w:r>
                  <w:r w:rsidRPr="00860D33">
                    <w:rPr>
                      <w:rFonts w:hint="eastAsia"/>
                      <w:bCs/>
                      <w:lang w:val="en-US" w:eastAsia="zh-CN" w:bidi="ar"/>
                    </w:rPr>
                    <w:t>AN1,</w:t>
                  </w:r>
                  <w:r>
                    <w:rPr>
                      <w:bCs/>
                      <w:lang w:val="en-US" w:eastAsia="zh-CN" w:bidi="ar"/>
                    </w:rPr>
                    <w:t xml:space="preserve"> </w:t>
                  </w:r>
                  <w:r w:rsidRPr="00860D33">
                    <w:rPr>
                      <w:rFonts w:hint="eastAsia"/>
                      <w:bCs/>
                      <w:lang w:val="en-US" w:eastAsia="zh-CN" w:bidi="ar"/>
                    </w:rPr>
                    <w:t>RAN3, RAN4)</w:t>
                  </w:r>
                </w:p>
                <w:p w14:paraId="1986687F" w14:textId="77777777" w:rsidR="00040F70" w:rsidRPr="00860D33" w:rsidRDefault="00040F70" w:rsidP="00040F70">
                  <w:pPr>
                    <w:numPr>
                      <w:ilvl w:val="1"/>
                      <w:numId w:val="27"/>
                    </w:numPr>
                    <w:tabs>
                      <w:tab w:val="left" w:pos="144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/>
                    </w:rPr>
                  </w:pPr>
                  <w:r w:rsidRPr="00860D33">
                    <w:rPr>
                      <w:bCs/>
                      <w:lang w:val="en-US" w:eastAsia="zh-CN" w:bidi="ar"/>
                    </w:rPr>
                    <w:t xml:space="preserve">Specify LP-SS with periodicity with </w:t>
                  </w:r>
                  <w:proofErr w:type="spellStart"/>
                  <w:r w:rsidRPr="00860D33">
                    <w:rPr>
                      <w:bCs/>
                      <w:lang w:val="en-US" w:eastAsia="zh-CN" w:bidi="ar"/>
                    </w:rPr>
                    <w:t>Yms</w:t>
                  </w:r>
                  <w:proofErr w:type="spellEnd"/>
                  <w:r w:rsidRPr="00860D33">
                    <w:rPr>
                      <w:bCs/>
                      <w:lang w:val="en-US" w:eastAsia="zh-CN" w:bidi="ar"/>
                    </w:rPr>
                    <w:t xml:space="preserve"> for LP-WUR, for synchronization and/or RRM for serving cell. (RAN1, RAN4)</w:t>
                  </w:r>
                </w:p>
                <w:p w14:paraId="54639B24" w14:textId="77777777" w:rsidR="00040F70" w:rsidRPr="00886B23" w:rsidRDefault="00040F70" w:rsidP="00040F70">
                  <w:pPr>
                    <w:numPr>
                      <w:ilvl w:val="2"/>
                      <w:numId w:val="27"/>
                    </w:numPr>
                    <w:tabs>
                      <w:tab w:val="left" w:pos="216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/>
                    </w:rPr>
                  </w:pPr>
                  <w:r w:rsidRPr="00886B23">
                    <w:rPr>
                      <w:bCs/>
                      <w:lang w:val="en-US" w:eastAsia="zh-CN" w:bidi="ar"/>
                    </w:rPr>
                    <w:t>LP-SS is based on OOK-1 and/or OOK-4 waveform with or without overlaid OFDM sequences. Further down selection between with and without overlaid OFDM sequences is to be done within WI.</w:t>
                  </w:r>
                </w:p>
                <w:p w14:paraId="0C43871A" w14:textId="77777777" w:rsidR="00040F70" w:rsidRPr="00886B23" w:rsidRDefault="00040F70" w:rsidP="00040F70">
                  <w:pPr>
                    <w:numPr>
                      <w:ilvl w:val="2"/>
                      <w:numId w:val="27"/>
                    </w:numPr>
                    <w:tabs>
                      <w:tab w:val="left" w:pos="216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color w:val="000000"/>
                      <w:lang w:val="en-US" w:eastAsia="zh-CN" w:bidi="ar"/>
                    </w:rPr>
                  </w:pPr>
                  <w:r w:rsidRPr="00886B23">
                    <w:rPr>
                      <w:bCs/>
                      <w:color w:val="000000"/>
                      <w:lang w:val="en-US" w:eastAsia="zh-CN" w:bidi="ar"/>
                    </w:rPr>
                    <w:t>Note: For LP-WUR that can receive existing PSS/SSS, existing PSS/SSS can be used for synchronization and RRM instead of LP-SS.</w:t>
                  </w:r>
                </w:p>
                <w:p w14:paraId="15A2ADD1" w14:textId="77777777" w:rsidR="00040F70" w:rsidRPr="00886B23" w:rsidRDefault="00040F70" w:rsidP="00040F70">
                  <w:pPr>
                    <w:numPr>
                      <w:ilvl w:val="2"/>
                      <w:numId w:val="27"/>
                    </w:numPr>
                    <w:tabs>
                      <w:tab w:val="left" w:pos="216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 w:eastAsia="zh-CN" w:bidi="ar"/>
                    </w:rPr>
                  </w:pPr>
                  <w:r w:rsidRPr="00886B23">
                    <w:rPr>
                      <w:bCs/>
                      <w:lang w:val="en-US" w:eastAsia="zh-CN" w:bidi="ar"/>
                    </w:rPr>
                    <w:t>Y will be decided within WI. 320ms is the start point.</w:t>
                  </w:r>
                </w:p>
                <w:p w14:paraId="1CF2D556" w14:textId="77777777" w:rsidR="00040F70" w:rsidRPr="00886B23" w:rsidRDefault="00040F70" w:rsidP="00040F70">
                  <w:pPr>
                    <w:numPr>
                      <w:ilvl w:val="1"/>
                      <w:numId w:val="27"/>
                    </w:numPr>
                    <w:tabs>
                      <w:tab w:val="left" w:pos="144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/>
                    </w:rPr>
                  </w:pPr>
                  <w:r w:rsidRPr="00886B23">
                    <w:rPr>
                      <w:bCs/>
                      <w:lang w:val="en-US" w:eastAsia="zh-CN" w:bidi="ar"/>
                    </w:rPr>
                    <w:t>Specify further RRM relaxation of UE MR for both serving and neighbor cell measurements, and UE serving cell RRM measurement offloaded from MR to LP-WUR, including the necessary conditions (RAN4, RAN2)</w:t>
                  </w:r>
                </w:p>
                <w:p w14:paraId="2AEF16BD" w14:textId="77777777" w:rsidR="00040F70" w:rsidRPr="00886B23" w:rsidRDefault="00040F70" w:rsidP="00040F70">
                  <w:pPr>
                    <w:numPr>
                      <w:ilvl w:val="0"/>
                      <w:numId w:val="27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/>
                    </w:rPr>
                  </w:pPr>
                  <w:r w:rsidRPr="00886B23">
                    <w:rPr>
                      <w:bCs/>
                      <w:lang w:val="en-US" w:eastAsia="zh-CN" w:bidi="ar"/>
                    </w:rPr>
                    <w:t>For CONNECTED mode, specify procedures to allow UE MR PDCCH monitoring triggered by LP-WUS including activation and deactivation procedure of LP-WUS monitoring</w:t>
                  </w:r>
                  <w:r>
                    <w:rPr>
                      <w:bCs/>
                      <w:lang w:val="en-US" w:eastAsia="zh-CN" w:bidi="ar"/>
                    </w:rPr>
                    <w:t xml:space="preserve"> </w:t>
                  </w:r>
                  <w:r w:rsidRPr="00886B23">
                    <w:rPr>
                      <w:bCs/>
                      <w:lang w:val="en-US" w:eastAsia="zh-CN" w:bidi="ar"/>
                    </w:rPr>
                    <w:t>(RAN2, RAN1)</w:t>
                  </w:r>
                </w:p>
                <w:p w14:paraId="314829FA" w14:textId="77777777" w:rsidR="00040F70" w:rsidRDefault="00040F70" w:rsidP="00040F70">
                  <w:pPr>
                    <w:numPr>
                      <w:ilvl w:val="1"/>
                      <w:numId w:val="27"/>
                    </w:numPr>
                    <w:tabs>
                      <w:tab w:val="left" w:pos="144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/>
                    </w:rPr>
                  </w:pPr>
                  <w:r>
                    <w:rPr>
                      <w:bCs/>
                      <w:lang w:val="en-US"/>
                    </w:rPr>
                    <w:t xml:space="preserve">Check in RAN#105 for potential TU adjustment in </w:t>
                  </w:r>
                  <w:proofErr w:type="gramStart"/>
                  <w:r>
                    <w:rPr>
                      <w:bCs/>
                      <w:lang w:val="en-US"/>
                    </w:rPr>
                    <w:t>RAN2</w:t>
                  </w:r>
                  <w:proofErr w:type="gramEnd"/>
                </w:p>
                <w:p w14:paraId="387F2314" w14:textId="77777777" w:rsidR="00040F70" w:rsidRPr="00886B23" w:rsidRDefault="00040F70" w:rsidP="00040F70">
                  <w:pPr>
                    <w:numPr>
                      <w:ilvl w:val="1"/>
                      <w:numId w:val="27"/>
                    </w:numPr>
                    <w:tabs>
                      <w:tab w:val="left" w:pos="144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/>
                    </w:rPr>
                  </w:pPr>
                  <w:r w:rsidRPr="00886B23">
                    <w:rPr>
                      <w:bCs/>
                      <w:lang w:val="en-US" w:eastAsia="zh-CN" w:bidi="ar"/>
                    </w:rPr>
                    <w:t>Note: In CONNECTED mode, UE MR ultra-deep sleep is not considered, and UE RRM/RLM/BFD/CSI measurements are performed by MR</w:t>
                  </w:r>
                </w:p>
                <w:p w14:paraId="00718625" w14:textId="77777777" w:rsidR="00040F70" w:rsidRPr="00886B23" w:rsidRDefault="00040F70" w:rsidP="00040F70">
                  <w:pPr>
                    <w:numPr>
                      <w:ilvl w:val="0"/>
                      <w:numId w:val="27"/>
                    </w:numPr>
                    <w:tabs>
                      <w:tab w:val="left" w:pos="144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/>
                    </w:rPr>
                  </w:pPr>
                  <w:r w:rsidRPr="00886B23">
                    <w:rPr>
                      <w:bCs/>
                      <w:lang w:val="en-US" w:eastAsia="zh-CN" w:bidi="ar"/>
                    </w:rPr>
                    <w:t>Note: The target coverage of LP-WUS and LP-SS shall be the coverage of PUSCH for message3.</w:t>
                  </w:r>
                </w:p>
                <w:p w14:paraId="1E33DEAF" w14:textId="77777777" w:rsidR="00040F70" w:rsidRPr="00860D33" w:rsidRDefault="00040F70" w:rsidP="00040F70">
                  <w:pPr>
                    <w:numPr>
                      <w:ilvl w:val="0"/>
                      <w:numId w:val="27"/>
                    </w:numPr>
                    <w:tabs>
                      <w:tab w:val="left" w:pos="1440"/>
                    </w:tabs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/>
                    </w:rPr>
                  </w:pPr>
                  <w:r w:rsidRPr="00886B23">
                    <w:rPr>
                      <w:bCs/>
                      <w:lang w:val="en-US"/>
                    </w:rPr>
                    <w:t xml:space="preserve">Note: The optimization of LP-WUS signal design for idle/inactive mode is prioritized over the optimization for </w:t>
                  </w:r>
                  <w:r w:rsidRPr="00860D33">
                    <w:rPr>
                      <w:bCs/>
                      <w:lang w:val="en-US"/>
                    </w:rPr>
                    <w:t>connected mode.</w:t>
                  </w:r>
                </w:p>
                <w:p w14:paraId="46F29D9E" w14:textId="77777777" w:rsidR="00040F70" w:rsidRPr="00860D33" w:rsidRDefault="00040F70" w:rsidP="00040F70">
                  <w:pPr>
                    <w:numPr>
                      <w:ilvl w:val="0"/>
                      <w:numId w:val="28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/>
                    </w:rPr>
                  </w:pPr>
                  <w:r w:rsidRPr="00860D33">
                    <w:rPr>
                      <w:rFonts w:hint="eastAsia"/>
                      <w:bCs/>
                      <w:lang w:val="en-US"/>
                    </w:rPr>
                    <w:t>Specify the necessary RAN4 core requirement(s) to support the feature (RAN4).</w:t>
                  </w:r>
                </w:p>
                <w:p w14:paraId="649584A9" w14:textId="77777777" w:rsidR="00040F70" w:rsidRPr="00860D33" w:rsidRDefault="00040F70" w:rsidP="00040F70">
                  <w:pPr>
                    <w:numPr>
                      <w:ilvl w:val="1"/>
                      <w:numId w:val="28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/>
                    <w:ind w:hanging="357"/>
                    <w:textAlignment w:val="baseline"/>
                    <w:rPr>
                      <w:bCs/>
                      <w:lang w:val="en-US"/>
                    </w:rPr>
                  </w:pPr>
                  <w:r w:rsidRPr="00860D33">
                    <w:rPr>
                      <w:rFonts w:hint="eastAsia"/>
                      <w:bCs/>
                      <w:lang w:val="en-US"/>
                    </w:rPr>
                    <w:t>This objective is to be further refined in RAN#103</w:t>
                  </w:r>
                </w:p>
                <w:p w14:paraId="428F0960" w14:textId="77777777" w:rsidR="009F2E03" w:rsidRPr="00040F70" w:rsidRDefault="009F2E03" w:rsidP="009F2E03">
                  <w:pPr>
                    <w:rPr>
                      <w:rFonts w:cs="Arial"/>
                      <w:sz w:val="18"/>
                      <w:szCs w:val="16"/>
                      <w:lang w:val="en-US" w:eastAsia="ja-JP"/>
                    </w:rPr>
                  </w:pPr>
                </w:p>
              </w:txbxContent>
            </v:textbox>
            <w10:anchorlock/>
          </v:shape>
        </w:pict>
      </w:r>
    </w:p>
    <w:p w14:paraId="21C3652D" w14:textId="035D9A5F" w:rsidR="0024300F" w:rsidRDefault="0024300F">
      <w:pPr>
        <w:pStyle w:val="a5"/>
        <w:rPr>
          <w:rFonts w:ascii="Times New Roman" w:hAnsi="Times New Roman" w:cs="Times New Roman"/>
        </w:rPr>
      </w:pPr>
    </w:p>
    <w:p w14:paraId="0D92800A" w14:textId="07099F2A" w:rsidR="009C6841" w:rsidRPr="00965898" w:rsidRDefault="00040F70" w:rsidP="00782895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this contribution, we focus on the design of LP-WUS</w:t>
      </w:r>
      <w:r w:rsidR="00782895">
        <w:rPr>
          <w:rFonts w:ascii="Times New Roman" w:hAnsi="Times New Roman" w:cs="Times New Roman"/>
        </w:rPr>
        <w:t xml:space="preserve"> for the </w:t>
      </w:r>
      <w:r w:rsidR="00B546FB">
        <w:rPr>
          <w:rFonts w:ascii="Times New Roman" w:hAnsi="Times New Roman" w:cs="Times New Roman"/>
        </w:rPr>
        <w:t xml:space="preserve">UE power-saving </w:t>
      </w:r>
      <w:r w:rsidR="00782895">
        <w:rPr>
          <w:rFonts w:ascii="Times New Roman" w:hAnsi="Times New Roman" w:cs="Times New Roman"/>
        </w:rPr>
        <w:t>operation.</w:t>
      </w:r>
    </w:p>
    <w:p w14:paraId="4846A5EC" w14:textId="77777777" w:rsidR="009C6841" w:rsidRPr="009445C3" w:rsidRDefault="009C6841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5958219B" w14:textId="77777777" w:rsidR="009C6841" w:rsidRPr="00965898" w:rsidRDefault="009C6841">
      <w:pPr>
        <w:pStyle w:val="a5"/>
        <w:rPr>
          <w:rFonts w:ascii="Times New Roman" w:hAnsi="Times New Roman" w:cs="Times New Roman"/>
        </w:rPr>
      </w:pPr>
    </w:p>
    <w:p w14:paraId="250E0D1A" w14:textId="24E80147" w:rsidR="009C6841" w:rsidRPr="00965898" w:rsidRDefault="00882354" w:rsidP="00F6039B">
      <w:pPr>
        <w:pStyle w:val="1"/>
      </w:pPr>
      <w:r w:rsidRPr="00965898">
        <w:t xml:space="preserve">2. </w:t>
      </w:r>
      <w:r w:rsidR="00D7032E">
        <w:t>Operating</w:t>
      </w:r>
      <w:r w:rsidR="00782895">
        <w:t xml:space="preserve"> bands for LP-WUS</w:t>
      </w:r>
    </w:p>
    <w:p w14:paraId="153FC56C" w14:textId="4CB9092D" w:rsidR="004A3127" w:rsidRPr="004A3127" w:rsidRDefault="00782895" w:rsidP="00C80CB9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LP-WUS is intended to be received in different hardware, abbreviated as LP-WUR or LR, that may have different physical antennas or not, isolated system chip, that indicates independent radio link management with the main radio, abbreviated as MR.</w:t>
      </w:r>
      <w:r w:rsidR="004A3127">
        <w:rPr>
          <w:rFonts w:ascii="Times New Roman" w:hAnsi="Times New Roman" w:cs="Times New Roman"/>
        </w:rPr>
        <w:t xml:space="preserve"> Since the LP-WUR is an additional hardware, it needs to be as light as possible.</w:t>
      </w:r>
    </w:p>
    <w:p w14:paraId="03C2C8AF" w14:textId="77777777" w:rsidR="00782895" w:rsidRPr="00E34668" w:rsidRDefault="00782895" w:rsidP="00782895">
      <w:pPr>
        <w:pStyle w:val="Normal1"/>
        <w:rPr>
          <w:rFonts w:ascii="Times New Roman" w:hAnsi="Times New Roman" w:cs="Times New Roman"/>
          <w:b/>
          <w:bCs/>
        </w:rPr>
      </w:pPr>
    </w:p>
    <w:p w14:paraId="629999B2" w14:textId="07370FBF" w:rsidR="00782895" w:rsidRPr="00217451" w:rsidRDefault="00782895" w:rsidP="00782895">
      <w:pPr>
        <w:pStyle w:val="Normal1"/>
        <w:rPr>
          <w:rFonts w:ascii="Times New Roman" w:hAnsi="Times New Roman" w:cs="Times New Roman"/>
          <w:b/>
          <w:bCs/>
        </w:rPr>
      </w:pPr>
      <w:r w:rsidRPr="00217451">
        <w:rPr>
          <w:rFonts w:ascii="Times New Roman" w:hAnsi="Times New Roman" w:cs="Times New Roman" w:hint="eastAsia"/>
          <w:b/>
          <w:bCs/>
        </w:rPr>
        <w:t>P</w:t>
      </w:r>
      <w:r w:rsidRPr="00217451">
        <w:rPr>
          <w:rFonts w:ascii="Times New Roman" w:hAnsi="Times New Roman" w:cs="Times New Roman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1</w:t>
      </w:r>
      <w:r w:rsidRPr="00217451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Operati</w:t>
      </w:r>
      <w:r w:rsidR="004A3127">
        <w:rPr>
          <w:rFonts w:ascii="Times New Roman" w:hAnsi="Times New Roman" w:cs="Times New Roman"/>
          <w:b/>
          <w:bCs/>
        </w:rPr>
        <w:t>ng</w:t>
      </w:r>
      <w:r>
        <w:rPr>
          <w:rFonts w:ascii="Times New Roman" w:hAnsi="Times New Roman" w:cs="Times New Roman"/>
          <w:b/>
          <w:bCs/>
        </w:rPr>
        <w:t xml:space="preserve"> bands for LR is specified as limited sets for the hardware simplification</w:t>
      </w:r>
      <w:r w:rsidR="004A3127">
        <w:rPr>
          <w:rFonts w:ascii="Times New Roman" w:hAnsi="Times New Roman" w:cs="Times New Roman"/>
          <w:b/>
          <w:bCs/>
        </w:rPr>
        <w:t>, consequently, not necessarily same with the capability of MR</w:t>
      </w:r>
      <w:r>
        <w:rPr>
          <w:rFonts w:ascii="Times New Roman" w:hAnsi="Times New Roman" w:cs="Times New Roman"/>
          <w:b/>
          <w:bCs/>
        </w:rPr>
        <w:t>.</w:t>
      </w:r>
    </w:p>
    <w:p w14:paraId="7D65661B" w14:textId="77777777" w:rsidR="00782895" w:rsidRPr="004A3127" w:rsidRDefault="00782895" w:rsidP="00C80CB9">
      <w:pPr>
        <w:pStyle w:val="Normal1"/>
        <w:rPr>
          <w:rFonts w:ascii="Times New Roman" w:hAnsi="Times New Roman" w:cs="Times New Roman"/>
        </w:rPr>
      </w:pPr>
    </w:p>
    <w:p w14:paraId="5496A295" w14:textId="13D57250" w:rsidR="00E34668" w:rsidRDefault="004C0347" w:rsidP="004A3127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following</w:t>
      </w:r>
      <w:r w:rsidR="004A3127">
        <w:rPr>
          <w:rFonts w:ascii="Times New Roman" w:hAnsi="Times New Roman" w:cs="Times New Roman"/>
        </w:rPr>
        <w:t xml:space="preserve"> proposal </w:t>
      </w:r>
      <w:r>
        <w:rPr>
          <w:rFonts w:ascii="Times New Roman" w:hAnsi="Times New Roman" w:cs="Times New Roman"/>
        </w:rPr>
        <w:t>is indicated by this.</w:t>
      </w:r>
    </w:p>
    <w:p w14:paraId="62BA1E66" w14:textId="77777777" w:rsidR="00956DE8" w:rsidRPr="00E34668" w:rsidRDefault="00956DE8" w:rsidP="00C80CB9">
      <w:pPr>
        <w:pStyle w:val="Normal1"/>
        <w:rPr>
          <w:rFonts w:ascii="Times New Roman" w:hAnsi="Times New Roman" w:cs="Times New Roman"/>
          <w:b/>
          <w:bCs/>
        </w:rPr>
      </w:pPr>
    </w:p>
    <w:p w14:paraId="38741616" w14:textId="61D3CBEE" w:rsidR="00C80CB9" w:rsidRPr="00217451" w:rsidRDefault="00C80CB9" w:rsidP="00C80CB9">
      <w:pPr>
        <w:pStyle w:val="Normal1"/>
        <w:rPr>
          <w:rFonts w:ascii="Times New Roman" w:hAnsi="Times New Roman" w:cs="Times New Roman"/>
          <w:b/>
          <w:bCs/>
        </w:rPr>
      </w:pPr>
      <w:r w:rsidRPr="00217451">
        <w:rPr>
          <w:rFonts w:ascii="Times New Roman" w:hAnsi="Times New Roman" w:cs="Times New Roman" w:hint="eastAsia"/>
          <w:b/>
          <w:bCs/>
        </w:rPr>
        <w:t>P</w:t>
      </w:r>
      <w:r w:rsidRPr="00217451">
        <w:rPr>
          <w:rFonts w:ascii="Times New Roman" w:hAnsi="Times New Roman" w:cs="Times New Roman"/>
          <w:b/>
          <w:bCs/>
        </w:rPr>
        <w:t xml:space="preserve">roposal </w:t>
      </w:r>
      <w:r w:rsidR="004A3127">
        <w:rPr>
          <w:rFonts w:ascii="Times New Roman" w:hAnsi="Times New Roman" w:cs="Times New Roman"/>
          <w:b/>
          <w:bCs/>
        </w:rPr>
        <w:t>2</w:t>
      </w:r>
      <w:r w:rsidRPr="00217451">
        <w:rPr>
          <w:rFonts w:ascii="Times New Roman" w:hAnsi="Times New Roman" w:cs="Times New Roman"/>
          <w:b/>
          <w:bCs/>
        </w:rPr>
        <w:t xml:space="preserve">: </w:t>
      </w:r>
      <w:r w:rsidR="004A3127">
        <w:rPr>
          <w:rFonts w:ascii="Times New Roman" w:hAnsi="Times New Roman" w:cs="Times New Roman"/>
          <w:b/>
          <w:bCs/>
        </w:rPr>
        <w:t>BS</w:t>
      </w:r>
      <w:r w:rsidR="00E31B51">
        <w:rPr>
          <w:rFonts w:ascii="Times New Roman" w:hAnsi="Times New Roman" w:cs="Times New Roman"/>
          <w:b/>
          <w:bCs/>
        </w:rPr>
        <w:t>s</w:t>
      </w:r>
      <w:r w:rsidR="004A3127">
        <w:rPr>
          <w:rFonts w:ascii="Times New Roman" w:hAnsi="Times New Roman" w:cs="Times New Roman"/>
          <w:b/>
          <w:bCs/>
        </w:rPr>
        <w:t xml:space="preserve"> can </w:t>
      </w:r>
      <w:r w:rsidR="00B546FB">
        <w:rPr>
          <w:rFonts w:ascii="Times New Roman" w:hAnsi="Times New Roman" w:cs="Times New Roman"/>
          <w:b/>
          <w:bCs/>
        </w:rPr>
        <w:t>configure</w:t>
      </w:r>
      <w:r w:rsidR="004A3127">
        <w:rPr>
          <w:rFonts w:ascii="Times New Roman" w:hAnsi="Times New Roman" w:cs="Times New Roman"/>
          <w:b/>
          <w:bCs/>
        </w:rPr>
        <w:t xml:space="preserve"> </w:t>
      </w:r>
      <w:r w:rsidR="00B546FB">
        <w:rPr>
          <w:rFonts w:ascii="Times New Roman" w:hAnsi="Times New Roman" w:cs="Times New Roman"/>
          <w:b/>
          <w:bCs/>
        </w:rPr>
        <w:t xml:space="preserve">both </w:t>
      </w:r>
      <w:r w:rsidR="004A3127">
        <w:rPr>
          <w:rFonts w:ascii="Times New Roman" w:hAnsi="Times New Roman" w:cs="Times New Roman"/>
          <w:b/>
          <w:bCs/>
        </w:rPr>
        <w:t xml:space="preserve">the </w:t>
      </w:r>
      <w:r w:rsidR="00B546FB">
        <w:rPr>
          <w:rFonts w:ascii="Times New Roman" w:hAnsi="Times New Roman" w:cs="Times New Roman"/>
          <w:b/>
          <w:bCs/>
        </w:rPr>
        <w:t xml:space="preserve">same and </w:t>
      </w:r>
      <w:r w:rsidR="004A3127">
        <w:rPr>
          <w:rFonts w:ascii="Times New Roman" w:hAnsi="Times New Roman" w:cs="Times New Roman"/>
          <w:b/>
          <w:bCs/>
        </w:rPr>
        <w:t>different operating bands with MR for the LP-WUS.</w:t>
      </w:r>
    </w:p>
    <w:p w14:paraId="7BAD0A61" w14:textId="77777777" w:rsidR="00C80CB9" w:rsidRPr="00956DE8" w:rsidRDefault="00C80CB9" w:rsidP="00C80CB9">
      <w:pPr>
        <w:pStyle w:val="Normal1"/>
        <w:rPr>
          <w:rFonts w:ascii="Times New Roman" w:hAnsi="Times New Roman" w:cs="Times New Roman"/>
        </w:rPr>
      </w:pPr>
    </w:p>
    <w:p w14:paraId="5AAECB02" w14:textId="32CB7EA4" w:rsidR="00435263" w:rsidRDefault="004A3127" w:rsidP="00C80CB9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last view about this topic is for the shared spectrum.</w:t>
      </w:r>
      <w:r w:rsidR="007F3DAE">
        <w:rPr>
          <w:rFonts w:ascii="Times New Roman" w:hAnsi="Times New Roman" w:cs="Times New Roman"/>
        </w:rPr>
        <w:t xml:space="preserve"> We </w:t>
      </w:r>
      <w:r w:rsidR="00B546FB">
        <w:rPr>
          <w:rFonts w:ascii="Times New Roman" w:hAnsi="Times New Roman" w:cs="Times New Roman"/>
        </w:rPr>
        <w:t>expect</w:t>
      </w:r>
      <w:r w:rsidR="007F3DAE">
        <w:rPr>
          <w:rFonts w:ascii="Times New Roman" w:hAnsi="Times New Roman" w:cs="Times New Roman"/>
        </w:rPr>
        <w:t xml:space="preserve"> the LP-WUS/WUR operation in shared spectrum may be beneficial, but </w:t>
      </w:r>
      <w:r w:rsidR="00B1268A">
        <w:rPr>
          <w:rFonts w:ascii="Times New Roman" w:hAnsi="Times New Roman" w:cs="Times New Roman"/>
        </w:rPr>
        <w:t>some</w:t>
      </w:r>
      <w:r w:rsidR="007F3DAE">
        <w:rPr>
          <w:rFonts w:ascii="Times New Roman" w:hAnsi="Times New Roman" w:cs="Times New Roman"/>
        </w:rPr>
        <w:t xml:space="preserve"> issues may be raised by the uncertainty of transmission.</w:t>
      </w:r>
    </w:p>
    <w:p w14:paraId="212A86C4" w14:textId="77777777" w:rsidR="00435263" w:rsidRDefault="00435263" w:rsidP="00C80CB9">
      <w:pPr>
        <w:pStyle w:val="Normal1"/>
        <w:rPr>
          <w:rFonts w:ascii="Times New Roman" w:hAnsi="Times New Roman" w:cs="Times New Roman"/>
        </w:rPr>
      </w:pPr>
    </w:p>
    <w:p w14:paraId="0FF51D40" w14:textId="2CC84204" w:rsidR="00777CE6" w:rsidRPr="00777CE6" w:rsidRDefault="00777CE6" w:rsidP="00777CE6">
      <w:pPr>
        <w:pStyle w:val="Normal1"/>
        <w:rPr>
          <w:rFonts w:ascii="Times New Roman" w:hAnsi="Times New Roman" w:cs="Times New Roman"/>
          <w:b/>
          <w:bCs/>
        </w:rPr>
      </w:pPr>
      <w:r w:rsidRPr="00C34733">
        <w:rPr>
          <w:rFonts w:ascii="Times New Roman" w:hAnsi="Times New Roman" w:cs="Times New Roman" w:hint="eastAsia"/>
          <w:b/>
          <w:bCs/>
        </w:rPr>
        <w:t>P</w:t>
      </w:r>
      <w:r w:rsidRPr="00C34733">
        <w:rPr>
          <w:rFonts w:ascii="Times New Roman" w:hAnsi="Times New Roman" w:cs="Times New Roman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3</w:t>
      </w:r>
      <w:r w:rsidRPr="00C34733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 xml:space="preserve">Discuss further </w:t>
      </w:r>
      <w:r w:rsidR="006552AA">
        <w:rPr>
          <w:rFonts w:ascii="Times New Roman" w:hAnsi="Times New Roman" w:cs="Times New Roman"/>
          <w:b/>
          <w:bCs/>
        </w:rPr>
        <w:t xml:space="preserve">to decide </w:t>
      </w:r>
      <w:r>
        <w:rPr>
          <w:rFonts w:ascii="Times New Roman" w:hAnsi="Times New Roman" w:cs="Times New Roman"/>
          <w:b/>
          <w:bCs/>
        </w:rPr>
        <w:t xml:space="preserve">whether to support </w:t>
      </w:r>
      <w:r w:rsidR="006475A0">
        <w:rPr>
          <w:rFonts w:ascii="Times New Roman" w:hAnsi="Times New Roman" w:cs="Times New Roman"/>
          <w:b/>
          <w:bCs/>
        </w:rPr>
        <w:t>the</w:t>
      </w:r>
      <w:r>
        <w:rPr>
          <w:rFonts w:ascii="Times New Roman" w:hAnsi="Times New Roman" w:cs="Times New Roman"/>
          <w:b/>
          <w:bCs/>
        </w:rPr>
        <w:t xml:space="preserve"> operation of LP-WUS/WUR </w:t>
      </w:r>
      <w:r w:rsidR="00D7032E">
        <w:rPr>
          <w:rFonts w:ascii="Times New Roman" w:hAnsi="Times New Roman" w:cs="Times New Roman"/>
          <w:b/>
          <w:bCs/>
        </w:rPr>
        <w:t>on</w:t>
      </w:r>
      <w:r>
        <w:rPr>
          <w:rFonts w:ascii="Times New Roman" w:hAnsi="Times New Roman" w:cs="Times New Roman"/>
          <w:b/>
          <w:bCs/>
        </w:rPr>
        <w:t xml:space="preserve"> the shared spectrum.</w:t>
      </w:r>
    </w:p>
    <w:p w14:paraId="67E324FC" w14:textId="77777777" w:rsidR="002C4CD4" w:rsidRPr="00777CE6" w:rsidRDefault="002C4CD4" w:rsidP="002C4CD4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76CFD92D" w14:textId="77777777" w:rsidR="00F6039B" w:rsidRPr="00965898" w:rsidRDefault="00F6039B" w:rsidP="0090208F">
      <w:pPr>
        <w:pStyle w:val="a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</w:p>
    <w:p w14:paraId="1ECB95CD" w14:textId="7FD78C7C" w:rsidR="00F6039B" w:rsidRPr="00965898" w:rsidRDefault="00F6039B" w:rsidP="0090208F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t>3</w:t>
      </w:r>
      <w:r w:rsidRPr="00965898">
        <w:t xml:space="preserve">. </w:t>
      </w:r>
      <w:r w:rsidR="00782895">
        <w:t>Configuration and allocation of LP-WUS</w:t>
      </w:r>
    </w:p>
    <w:p w14:paraId="07BD2B86" w14:textId="62A0E65A" w:rsidR="00424587" w:rsidRDefault="00FE18EF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time domain, it is agreed to adopt at least the duty-cycle based transmission and reception. </w:t>
      </w:r>
      <w:r w:rsidR="00F26CD8">
        <w:rPr>
          <w:rFonts w:ascii="Times New Roman" w:hAnsi="Times New Roman" w:cs="Times New Roman"/>
        </w:rPr>
        <w:t>Considering transition time and consuming power, it is beneficial to make multiple possible resource in contiguous time to send LP-WUS.</w:t>
      </w:r>
      <w:r w:rsidR="00B1268A">
        <w:rPr>
          <w:rFonts w:ascii="Times New Roman" w:hAnsi="Times New Roman" w:cs="Times New Roman"/>
        </w:rPr>
        <w:t xml:space="preserve"> It may be also beneficial for the operation in the shared spectrum.</w:t>
      </w:r>
    </w:p>
    <w:p w14:paraId="437FB6CD" w14:textId="77777777" w:rsidR="00FE18EF" w:rsidRPr="00F26CD8" w:rsidRDefault="00FE18EF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</w:p>
    <w:p w14:paraId="2D3BD3D1" w14:textId="72BD48DB" w:rsidR="00FE18EF" w:rsidRDefault="00FE18EF" w:rsidP="00FE18EF">
      <w:pPr>
        <w:pStyle w:val="Normal1"/>
        <w:rPr>
          <w:rFonts w:ascii="Times New Roman" w:hAnsi="Times New Roman" w:cs="Times New Roman"/>
          <w:b/>
          <w:bCs/>
        </w:rPr>
      </w:pPr>
      <w:r w:rsidRPr="00C34733">
        <w:rPr>
          <w:rFonts w:ascii="Times New Roman" w:hAnsi="Times New Roman" w:cs="Times New Roman" w:hint="eastAsia"/>
          <w:b/>
          <w:bCs/>
        </w:rPr>
        <w:t>P</w:t>
      </w:r>
      <w:r w:rsidRPr="00C34733">
        <w:rPr>
          <w:rFonts w:ascii="Times New Roman" w:hAnsi="Times New Roman" w:cs="Times New Roman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4</w:t>
      </w:r>
      <w:r w:rsidRPr="00C34733">
        <w:rPr>
          <w:rFonts w:ascii="Times New Roman" w:hAnsi="Times New Roman" w:cs="Times New Roman"/>
          <w:b/>
          <w:bCs/>
        </w:rPr>
        <w:t xml:space="preserve">: </w:t>
      </w:r>
      <w:r w:rsidR="004C0347">
        <w:rPr>
          <w:rFonts w:ascii="Times New Roman" w:hAnsi="Times New Roman" w:cs="Times New Roman"/>
          <w:b/>
          <w:bCs/>
        </w:rPr>
        <w:t xml:space="preserve">Multiple occasions in time can be configured during one duty-cycled monitoring period </w:t>
      </w:r>
      <w:r w:rsidR="00F26CD8">
        <w:rPr>
          <w:rFonts w:ascii="Times New Roman" w:hAnsi="Times New Roman" w:cs="Times New Roman"/>
          <w:b/>
          <w:bCs/>
        </w:rPr>
        <w:t xml:space="preserve">of </w:t>
      </w:r>
      <w:r>
        <w:rPr>
          <w:rFonts w:ascii="Times New Roman" w:hAnsi="Times New Roman" w:cs="Times New Roman"/>
          <w:b/>
          <w:bCs/>
        </w:rPr>
        <w:t>LP-WUS</w:t>
      </w:r>
      <w:r w:rsidR="004C0347">
        <w:rPr>
          <w:rFonts w:ascii="Times New Roman" w:hAnsi="Times New Roman" w:cs="Times New Roman"/>
          <w:b/>
          <w:bCs/>
        </w:rPr>
        <w:t xml:space="preserve">, i.e., monitoring time is configured. </w:t>
      </w:r>
    </w:p>
    <w:p w14:paraId="050BB56D" w14:textId="77777777" w:rsidR="00FE18EF" w:rsidRDefault="00FE18EF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</w:p>
    <w:p w14:paraId="69CB5E3A" w14:textId="1A9FCD77" w:rsidR="00777CE6" w:rsidRDefault="006552AA" w:rsidP="00777CE6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0E6CA82" wp14:editId="0683ACB7">
            <wp:extent cx="5267325" cy="1966936"/>
            <wp:effectExtent l="0" t="0" r="0" b="0"/>
            <wp:docPr id="52077765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747" cy="1979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A1EB04" w14:textId="6EEEE234" w:rsidR="00777CE6" w:rsidRPr="00777CE6" w:rsidRDefault="00777CE6" w:rsidP="00777CE6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Times New Roman" w:hAnsi="Times New Roman" w:cs="Times New Roman"/>
          <w:b/>
          <w:bCs/>
        </w:rPr>
      </w:pPr>
      <w:r w:rsidRPr="00777CE6">
        <w:rPr>
          <w:rFonts w:ascii="Times New Roman" w:hAnsi="Times New Roman" w:cs="Times New Roman" w:hint="eastAsia"/>
          <w:b/>
          <w:bCs/>
        </w:rPr>
        <w:t>F</w:t>
      </w:r>
      <w:r w:rsidRPr="00777CE6">
        <w:rPr>
          <w:rFonts w:ascii="Times New Roman" w:hAnsi="Times New Roman" w:cs="Times New Roman"/>
          <w:b/>
          <w:bCs/>
        </w:rPr>
        <w:t>igure 1. LP-WUS configuration and operation</w:t>
      </w:r>
    </w:p>
    <w:p w14:paraId="01430AC1" w14:textId="77777777" w:rsidR="00777CE6" w:rsidRPr="00F26CD8" w:rsidRDefault="00777CE6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</w:p>
    <w:p w14:paraId="6EBB3920" w14:textId="12CE4911" w:rsidR="00F26CD8" w:rsidRPr="00F26CD8" w:rsidRDefault="00F26CD8" w:rsidP="0090208F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the configuration of the </w:t>
      </w:r>
      <w:r w:rsidR="00777CE6" w:rsidRPr="00777CE6">
        <w:rPr>
          <w:rFonts w:ascii="Times New Roman" w:hAnsi="Times New Roman" w:cs="Times New Roman"/>
        </w:rPr>
        <w:t xml:space="preserve">monitoring </w:t>
      </w:r>
      <w:r>
        <w:rPr>
          <w:rFonts w:ascii="Times New Roman" w:hAnsi="Times New Roman" w:cs="Times New Roman"/>
        </w:rPr>
        <w:t>period, the capability of UE about the transition time from the ultra-deep sleep to wake-up may be affected since it may be highly involved to determine the service latency. We support to specify the contiguous monitoring to support high-end hardware or the connected mode operation.</w:t>
      </w:r>
    </w:p>
    <w:p w14:paraId="25F83A5A" w14:textId="77777777" w:rsidR="00FE18EF" w:rsidRDefault="00FE18EF" w:rsidP="00FE18EF">
      <w:pPr>
        <w:pStyle w:val="Normal1"/>
        <w:rPr>
          <w:rFonts w:ascii="Times New Roman" w:hAnsi="Times New Roman" w:cs="Times New Roman"/>
        </w:rPr>
      </w:pPr>
    </w:p>
    <w:p w14:paraId="3EE34462" w14:textId="70B75D6A" w:rsidR="00FE18EF" w:rsidRDefault="00FE18EF" w:rsidP="00FE18EF">
      <w:pPr>
        <w:pStyle w:val="Normal1"/>
        <w:rPr>
          <w:rFonts w:ascii="Times New Roman" w:hAnsi="Times New Roman" w:cs="Times New Roman"/>
          <w:b/>
          <w:bCs/>
        </w:rPr>
      </w:pPr>
      <w:r w:rsidRPr="00C34733">
        <w:rPr>
          <w:rFonts w:ascii="Times New Roman" w:hAnsi="Times New Roman" w:cs="Times New Roman" w:hint="eastAsia"/>
          <w:b/>
          <w:bCs/>
        </w:rPr>
        <w:t>P</w:t>
      </w:r>
      <w:r w:rsidRPr="00C34733">
        <w:rPr>
          <w:rFonts w:ascii="Times New Roman" w:hAnsi="Times New Roman" w:cs="Times New Roman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5</w:t>
      </w:r>
      <w:r w:rsidRPr="00C34733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 xml:space="preserve">The </w:t>
      </w:r>
      <w:r w:rsidR="00777CE6">
        <w:rPr>
          <w:rFonts w:ascii="Times New Roman" w:hAnsi="Times New Roman" w:cs="Times New Roman"/>
          <w:b/>
          <w:bCs/>
        </w:rPr>
        <w:t xml:space="preserve">monitoring </w:t>
      </w:r>
      <w:r>
        <w:rPr>
          <w:rFonts w:ascii="Times New Roman" w:hAnsi="Times New Roman" w:cs="Times New Roman"/>
          <w:b/>
          <w:bCs/>
        </w:rPr>
        <w:t xml:space="preserve">period for </w:t>
      </w:r>
      <w:r w:rsidR="00F26CD8">
        <w:rPr>
          <w:rFonts w:ascii="Times New Roman" w:hAnsi="Times New Roman" w:cs="Times New Roman"/>
          <w:b/>
          <w:bCs/>
        </w:rPr>
        <w:t xml:space="preserve">the </w:t>
      </w:r>
      <w:r w:rsidR="00777CE6">
        <w:rPr>
          <w:rFonts w:ascii="Times New Roman" w:hAnsi="Times New Roman" w:cs="Times New Roman"/>
          <w:b/>
          <w:bCs/>
        </w:rPr>
        <w:t>duty-cycled</w:t>
      </w:r>
      <w:r w:rsidR="00F26CD8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LP-WUS can be </w:t>
      </w:r>
      <w:r w:rsidR="00F26CD8">
        <w:rPr>
          <w:rFonts w:ascii="Times New Roman" w:hAnsi="Times New Roman" w:cs="Times New Roman"/>
          <w:b/>
          <w:bCs/>
        </w:rPr>
        <w:t>configured</w:t>
      </w:r>
      <w:r>
        <w:rPr>
          <w:rFonts w:ascii="Times New Roman" w:hAnsi="Times New Roman" w:cs="Times New Roman"/>
          <w:b/>
          <w:bCs/>
        </w:rPr>
        <w:t xml:space="preserve"> to zero or same with the monitoring time. That is, the contiguous monitoring is supported.</w:t>
      </w:r>
    </w:p>
    <w:p w14:paraId="39D1ED3F" w14:textId="77777777" w:rsidR="00777CE6" w:rsidRDefault="00777CE6" w:rsidP="00881EAE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</w:p>
    <w:p w14:paraId="78A7A790" w14:textId="552489EB" w:rsidR="005E755C" w:rsidRDefault="00777CE6" w:rsidP="00881EAE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 the other hand, </w:t>
      </w:r>
      <w:r w:rsidR="00271A1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s</w:t>
      </w:r>
      <w:r w:rsidR="00881EAE">
        <w:rPr>
          <w:rFonts w:ascii="Times New Roman" w:hAnsi="Times New Roman" w:cs="Times New Roman"/>
        </w:rPr>
        <w:t xml:space="preserve">upport of LP-WUS shall be managed as a capability information of UE. </w:t>
      </w:r>
      <w:r w:rsidR="002633F7">
        <w:rPr>
          <w:rFonts w:ascii="Times New Roman" w:hAnsi="Times New Roman" w:cs="Times New Roman"/>
        </w:rPr>
        <w:t>To support various type of services and corresponding devices, many receivers, like RF envelope detector and Homodyne/</w:t>
      </w:r>
      <w:proofErr w:type="spellStart"/>
      <w:r w:rsidR="002633F7">
        <w:rPr>
          <w:rFonts w:ascii="Times New Roman" w:hAnsi="Times New Roman" w:cs="Times New Roman"/>
        </w:rPr>
        <w:t>Heterdyne</w:t>
      </w:r>
      <w:proofErr w:type="spellEnd"/>
      <w:r w:rsidR="002633F7">
        <w:rPr>
          <w:rFonts w:ascii="Times New Roman" w:hAnsi="Times New Roman" w:cs="Times New Roman"/>
        </w:rPr>
        <w:t xml:space="preserve"> architecture</w:t>
      </w:r>
      <w:r w:rsidR="00B1268A">
        <w:rPr>
          <w:rFonts w:ascii="Times New Roman" w:hAnsi="Times New Roman" w:cs="Times New Roman"/>
        </w:rPr>
        <w:t xml:space="preserve">, we give following as the </w:t>
      </w:r>
      <w:r w:rsidR="00271A1F">
        <w:rPr>
          <w:rFonts w:ascii="Times New Roman" w:hAnsi="Times New Roman" w:cs="Times New Roman"/>
        </w:rPr>
        <w:t xml:space="preserve">additional </w:t>
      </w:r>
      <w:r w:rsidR="00B1268A">
        <w:rPr>
          <w:rFonts w:ascii="Times New Roman" w:hAnsi="Times New Roman" w:cs="Times New Roman"/>
        </w:rPr>
        <w:t xml:space="preserve">capability information </w:t>
      </w:r>
      <w:r w:rsidR="00271A1F">
        <w:rPr>
          <w:rFonts w:ascii="Times New Roman" w:hAnsi="Times New Roman" w:cs="Times New Roman"/>
        </w:rPr>
        <w:t xml:space="preserve">elements </w:t>
      </w:r>
      <w:r w:rsidR="00B1268A">
        <w:rPr>
          <w:rFonts w:ascii="Times New Roman" w:hAnsi="Times New Roman" w:cs="Times New Roman"/>
        </w:rPr>
        <w:t>of LP-WUR</w:t>
      </w:r>
      <w:r w:rsidR="005E755C">
        <w:rPr>
          <w:rFonts w:ascii="Times New Roman" w:hAnsi="Times New Roman" w:cs="Times New Roman"/>
        </w:rPr>
        <w:t>.</w:t>
      </w:r>
      <w:r w:rsidR="00D7032E">
        <w:rPr>
          <w:rFonts w:ascii="Times New Roman" w:hAnsi="Times New Roman" w:cs="Times New Roman"/>
        </w:rPr>
        <w:t xml:space="preserve"> </w:t>
      </w:r>
      <w:r w:rsidR="00D7032E" w:rsidRPr="00D7032E">
        <w:rPr>
          <w:rFonts w:ascii="Times New Roman" w:hAnsi="Times New Roman" w:cs="Times New Roman"/>
        </w:rPr>
        <w:t>That is, multiple types of LP-WUR having various properties are supported.</w:t>
      </w:r>
    </w:p>
    <w:p w14:paraId="06A6B06A" w14:textId="77777777" w:rsidR="00881EAE" w:rsidRPr="00F26CD8" w:rsidRDefault="00881EAE" w:rsidP="00881EAE">
      <w:pPr>
        <w:pStyle w:val="Norma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hAnsi="Times New Roman" w:cs="Times New Roman"/>
        </w:rPr>
      </w:pPr>
    </w:p>
    <w:p w14:paraId="43CA91E6" w14:textId="762F6C75" w:rsidR="00881EAE" w:rsidRDefault="005E755C" w:rsidP="00881EAE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6</w:t>
      </w:r>
      <w:r w:rsidR="00881EAE" w:rsidRPr="00C34733">
        <w:rPr>
          <w:rFonts w:ascii="Times New Roman" w:hAnsi="Times New Roman" w:cs="Times New Roman"/>
          <w:b/>
          <w:bCs/>
        </w:rPr>
        <w:t xml:space="preserve">: </w:t>
      </w:r>
      <w:r w:rsidR="00881EAE">
        <w:rPr>
          <w:rFonts w:ascii="Times New Roman" w:hAnsi="Times New Roman" w:cs="Times New Roman"/>
          <w:b/>
          <w:bCs/>
        </w:rPr>
        <w:t>The following</w:t>
      </w:r>
      <w:r>
        <w:rPr>
          <w:rFonts w:ascii="Times New Roman" w:hAnsi="Times New Roman" w:cs="Times New Roman"/>
          <w:b/>
          <w:bCs/>
        </w:rPr>
        <w:t>s are specified as</w:t>
      </w:r>
      <w:r w:rsidR="002633F7">
        <w:rPr>
          <w:rFonts w:ascii="Times New Roman" w:hAnsi="Times New Roman" w:cs="Times New Roman"/>
          <w:b/>
          <w:bCs/>
        </w:rPr>
        <w:t xml:space="preserve"> </w:t>
      </w:r>
      <w:r w:rsidR="00881EAE">
        <w:rPr>
          <w:rFonts w:ascii="Times New Roman" w:hAnsi="Times New Roman" w:cs="Times New Roman"/>
          <w:b/>
          <w:bCs/>
        </w:rPr>
        <w:t>capability information</w:t>
      </w:r>
      <w:r w:rsidR="006552AA">
        <w:rPr>
          <w:rFonts w:ascii="Times New Roman" w:hAnsi="Times New Roman" w:cs="Times New Roman"/>
          <w:b/>
          <w:bCs/>
        </w:rPr>
        <w:t xml:space="preserve"> elements</w:t>
      </w:r>
      <w:r w:rsidR="00881EAE">
        <w:rPr>
          <w:rFonts w:ascii="Times New Roman" w:hAnsi="Times New Roman" w:cs="Times New Roman"/>
          <w:b/>
          <w:bCs/>
        </w:rPr>
        <w:t xml:space="preserve"> of UE</w:t>
      </w:r>
      <w:r w:rsidR="006552AA">
        <w:rPr>
          <w:rFonts w:ascii="Times New Roman" w:hAnsi="Times New Roman" w:cs="Times New Roman"/>
          <w:b/>
          <w:bCs/>
        </w:rPr>
        <w:t>s</w:t>
      </w:r>
      <w:r w:rsidR="00881EAE">
        <w:rPr>
          <w:rFonts w:ascii="Times New Roman" w:hAnsi="Times New Roman" w:cs="Times New Roman"/>
          <w:b/>
          <w:bCs/>
        </w:rPr>
        <w:t>.</w:t>
      </w:r>
      <w:r w:rsidR="00E31B51">
        <w:rPr>
          <w:rFonts w:ascii="Times New Roman" w:hAnsi="Times New Roman" w:cs="Times New Roman"/>
          <w:b/>
          <w:bCs/>
        </w:rPr>
        <w:t xml:space="preserve"> </w:t>
      </w:r>
    </w:p>
    <w:p w14:paraId="10929DED" w14:textId="73D32BFE" w:rsidR="00271A1F" w:rsidRDefault="00271A1F" w:rsidP="00881EAE">
      <w:pPr>
        <w:pStyle w:val="Normal1"/>
        <w:numPr>
          <w:ilvl w:val="0"/>
          <w:numId w:val="29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C</w:t>
      </w:r>
      <w:r>
        <w:rPr>
          <w:rFonts w:ascii="Times New Roman" w:hAnsi="Times New Roman" w:cs="Times New Roman"/>
          <w:b/>
          <w:bCs/>
        </w:rPr>
        <w:t>apability on LP-WUS</w:t>
      </w:r>
    </w:p>
    <w:p w14:paraId="46C4EA4C" w14:textId="6E88C8F7" w:rsidR="00881EAE" w:rsidRDefault="00271A1F" w:rsidP="00881EAE">
      <w:pPr>
        <w:pStyle w:val="Normal1"/>
        <w:numPr>
          <w:ilvl w:val="0"/>
          <w:numId w:val="29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</w:t>
      </w:r>
      <w:r w:rsidR="00881EAE">
        <w:rPr>
          <w:rFonts w:ascii="Times New Roman" w:hAnsi="Times New Roman" w:cs="Times New Roman"/>
          <w:b/>
          <w:bCs/>
        </w:rPr>
        <w:t>perat</w:t>
      </w:r>
      <w:r>
        <w:rPr>
          <w:rFonts w:ascii="Times New Roman" w:hAnsi="Times New Roman" w:cs="Times New Roman"/>
          <w:b/>
          <w:bCs/>
        </w:rPr>
        <w:t>able</w:t>
      </w:r>
      <w:r w:rsidR="00881EAE">
        <w:rPr>
          <w:rFonts w:ascii="Times New Roman" w:hAnsi="Times New Roman" w:cs="Times New Roman"/>
          <w:b/>
          <w:bCs/>
        </w:rPr>
        <w:t xml:space="preserve"> bands for the LP-WUS</w:t>
      </w:r>
    </w:p>
    <w:p w14:paraId="117E741B" w14:textId="25E0A527" w:rsidR="002633F7" w:rsidRDefault="00271A1F" w:rsidP="00881EAE">
      <w:pPr>
        <w:pStyle w:val="Normal1"/>
        <w:numPr>
          <w:ilvl w:val="0"/>
          <w:numId w:val="29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Operatable</w:t>
      </w:r>
      <w:r w:rsidR="002633F7">
        <w:rPr>
          <w:rFonts w:ascii="Times New Roman" w:hAnsi="Times New Roman" w:cs="Times New Roman"/>
          <w:b/>
          <w:bCs/>
        </w:rPr>
        <w:t xml:space="preserve"> signal type</w:t>
      </w:r>
      <w:r>
        <w:rPr>
          <w:rFonts w:ascii="Times New Roman" w:hAnsi="Times New Roman" w:cs="Times New Roman"/>
          <w:b/>
          <w:bCs/>
        </w:rPr>
        <w:t xml:space="preserve"> of LP-WUS</w:t>
      </w:r>
      <w:r w:rsidR="002633F7">
        <w:rPr>
          <w:rFonts w:ascii="Times New Roman" w:hAnsi="Times New Roman" w:cs="Times New Roman"/>
          <w:b/>
          <w:bCs/>
        </w:rPr>
        <w:t>, e.g.,</w:t>
      </w:r>
      <w:r w:rsidR="00B1268A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6552AA">
        <w:rPr>
          <w:rFonts w:ascii="Times New Roman" w:hAnsi="Times New Roman" w:cs="Times New Roman"/>
          <w:b/>
          <w:bCs/>
        </w:rPr>
        <w:t>decodability</w:t>
      </w:r>
      <w:proofErr w:type="spellEnd"/>
      <w:r w:rsidR="006552AA">
        <w:rPr>
          <w:rFonts w:ascii="Times New Roman" w:hAnsi="Times New Roman" w:cs="Times New Roman"/>
          <w:b/>
          <w:bCs/>
        </w:rPr>
        <w:t xml:space="preserve"> of </w:t>
      </w:r>
      <w:r w:rsidR="002633F7">
        <w:rPr>
          <w:rFonts w:ascii="Times New Roman" w:hAnsi="Times New Roman" w:cs="Times New Roman"/>
          <w:b/>
          <w:bCs/>
        </w:rPr>
        <w:t>harmoniz</w:t>
      </w:r>
      <w:r w:rsidR="006552AA">
        <w:rPr>
          <w:rFonts w:ascii="Times New Roman" w:hAnsi="Times New Roman" w:cs="Times New Roman"/>
          <w:b/>
          <w:bCs/>
        </w:rPr>
        <w:t>ed</w:t>
      </w:r>
      <w:r w:rsidR="00B1268A">
        <w:rPr>
          <w:rFonts w:ascii="Times New Roman" w:hAnsi="Times New Roman" w:cs="Times New Roman"/>
          <w:b/>
          <w:bCs/>
        </w:rPr>
        <w:t xml:space="preserve"> OFDM sequence.</w:t>
      </w:r>
    </w:p>
    <w:p w14:paraId="47E35E3F" w14:textId="77777777" w:rsidR="0090208F" w:rsidRPr="009B145E" w:rsidRDefault="0090208F" w:rsidP="0090208F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14FCEC33" w14:textId="77777777" w:rsidR="0090208F" w:rsidRPr="00965898" w:rsidRDefault="0090208F">
      <w:pPr>
        <w:pStyle w:val="Normal1"/>
        <w:spacing w:after="120"/>
        <w:rPr>
          <w:rFonts w:ascii="Times New Roman" w:hAnsi="Times New Roman" w:cs="Times New Roman"/>
        </w:rPr>
      </w:pPr>
    </w:p>
    <w:p w14:paraId="48CD2F63" w14:textId="7B13B39E" w:rsidR="009C6841" w:rsidRPr="00965898" w:rsidRDefault="00777CE6" w:rsidP="00F6039B">
      <w:pPr>
        <w:pStyle w:val="1"/>
      </w:pPr>
      <w:r>
        <w:lastRenderedPageBreak/>
        <w:t>4</w:t>
      </w:r>
      <w:r w:rsidR="00882354" w:rsidRPr="00965898">
        <w:t>. Conclusion</w:t>
      </w:r>
    </w:p>
    <w:p w14:paraId="029FB9D1" w14:textId="2FA0075F" w:rsidR="009C6841" w:rsidRDefault="00882354">
      <w:pPr>
        <w:pStyle w:val="Normal1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</w:rPr>
        <w:t>We give our proposals in this contribution as follows:</w:t>
      </w:r>
    </w:p>
    <w:p w14:paraId="29B7527F" w14:textId="77777777" w:rsidR="00777CE6" w:rsidRPr="00965898" w:rsidRDefault="00777CE6">
      <w:pPr>
        <w:pStyle w:val="Normal1"/>
        <w:rPr>
          <w:rFonts w:ascii="Times New Roman" w:hAnsi="Times New Roman" w:cs="Times New Roman"/>
        </w:rPr>
      </w:pPr>
    </w:p>
    <w:p w14:paraId="44A83A07" w14:textId="419659CC" w:rsidR="009C6841" w:rsidRDefault="00777CE6">
      <w:pPr>
        <w:pStyle w:val="Normal1"/>
        <w:rPr>
          <w:rFonts w:ascii="Times New Roman" w:hAnsi="Times New Roman" w:cs="Times New Roman"/>
          <w:b/>
          <w:bCs/>
        </w:rPr>
      </w:pPr>
      <w:r w:rsidRPr="00217451">
        <w:rPr>
          <w:rFonts w:ascii="Times New Roman" w:hAnsi="Times New Roman" w:cs="Times New Roman" w:hint="eastAsia"/>
          <w:b/>
          <w:bCs/>
        </w:rPr>
        <w:t>P</w:t>
      </w:r>
      <w:r w:rsidRPr="00217451">
        <w:rPr>
          <w:rFonts w:ascii="Times New Roman" w:hAnsi="Times New Roman" w:cs="Times New Roman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1</w:t>
      </w:r>
      <w:r w:rsidRPr="00217451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Operating bands for LR is specified as limited sets for the hardware simplification, consequently, not necessarily same with the capability of MR.</w:t>
      </w:r>
    </w:p>
    <w:p w14:paraId="76F70F61" w14:textId="77777777" w:rsidR="00777CE6" w:rsidRDefault="00777CE6">
      <w:pPr>
        <w:pStyle w:val="Normal1"/>
        <w:rPr>
          <w:rFonts w:ascii="Times New Roman" w:hAnsi="Times New Roman" w:cs="Times New Roman"/>
          <w:b/>
          <w:bCs/>
        </w:rPr>
      </w:pPr>
    </w:p>
    <w:p w14:paraId="75BBE71C" w14:textId="1543652C" w:rsidR="00777CE6" w:rsidRDefault="00777CE6" w:rsidP="00777CE6">
      <w:pPr>
        <w:pStyle w:val="Normal1"/>
        <w:rPr>
          <w:rFonts w:ascii="Times New Roman" w:hAnsi="Times New Roman" w:cs="Times New Roman"/>
          <w:b/>
          <w:bCs/>
        </w:rPr>
      </w:pPr>
      <w:r w:rsidRPr="00217451">
        <w:rPr>
          <w:rFonts w:ascii="Times New Roman" w:hAnsi="Times New Roman" w:cs="Times New Roman" w:hint="eastAsia"/>
          <w:b/>
          <w:bCs/>
        </w:rPr>
        <w:t>P</w:t>
      </w:r>
      <w:r w:rsidRPr="00217451">
        <w:rPr>
          <w:rFonts w:ascii="Times New Roman" w:hAnsi="Times New Roman" w:cs="Times New Roman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2</w:t>
      </w:r>
      <w:r w:rsidRPr="00217451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BS</w:t>
      </w:r>
      <w:r w:rsidR="00E31B51">
        <w:rPr>
          <w:rFonts w:ascii="Times New Roman" w:hAnsi="Times New Roman" w:cs="Times New Roman"/>
          <w:b/>
          <w:bCs/>
        </w:rPr>
        <w:t>s</w:t>
      </w:r>
      <w:r>
        <w:rPr>
          <w:rFonts w:ascii="Times New Roman" w:hAnsi="Times New Roman" w:cs="Times New Roman"/>
          <w:b/>
          <w:bCs/>
        </w:rPr>
        <w:t xml:space="preserve"> can configure both the same and different operating bands with MR for the LP-WUS.</w:t>
      </w:r>
    </w:p>
    <w:p w14:paraId="06E1AB10" w14:textId="77777777" w:rsidR="00777CE6" w:rsidRPr="00217451" w:rsidRDefault="00777CE6" w:rsidP="00777CE6">
      <w:pPr>
        <w:pStyle w:val="Normal1"/>
        <w:rPr>
          <w:rFonts w:ascii="Times New Roman" w:hAnsi="Times New Roman" w:cs="Times New Roman"/>
          <w:b/>
          <w:bCs/>
        </w:rPr>
      </w:pPr>
    </w:p>
    <w:p w14:paraId="6BCF76AD" w14:textId="2A8A68DE" w:rsidR="00D7032E" w:rsidRPr="00777CE6" w:rsidRDefault="00D7032E" w:rsidP="00D7032E">
      <w:pPr>
        <w:pStyle w:val="Normal1"/>
        <w:rPr>
          <w:rFonts w:ascii="Times New Roman" w:hAnsi="Times New Roman" w:cs="Times New Roman"/>
          <w:b/>
          <w:bCs/>
        </w:rPr>
      </w:pPr>
      <w:r w:rsidRPr="00C34733">
        <w:rPr>
          <w:rFonts w:ascii="Times New Roman" w:hAnsi="Times New Roman" w:cs="Times New Roman" w:hint="eastAsia"/>
          <w:b/>
          <w:bCs/>
        </w:rPr>
        <w:t>P</w:t>
      </w:r>
      <w:r w:rsidRPr="00C34733">
        <w:rPr>
          <w:rFonts w:ascii="Times New Roman" w:hAnsi="Times New Roman" w:cs="Times New Roman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3</w:t>
      </w:r>
      <w:r w:rsidRPr="00C34733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 xml:space="preserve">Discuss further to decide whether to support </w:t>
      </w:r>
      <w:r w:rsidR="006475A0">
        <w:rPr>
          <w:rFonts w:ascii="Times New Roman" w:hAnsi="Times New Roman" w:cs="Times New Roman"/>
          <w:b/>
          <w:bCs/>
        </w:rPr>
        <w:t>the</w:t>
      </w:r>
      <w:r>
        <w:rPr>
          <w:rFonts w:ascii="Times New Roman" w:hAnsi="Times New Roman" w:cs="Times New Roman"/>
          <w:b/>
          <w:bCs/>
        </w:rPr>
        <w:t xml:space="preserve"> operation of LP-WUS/WUR on the shared spectrum.</w:t>
      </w:r>
    </w:p>
    <w:p w14:paraId="467E6C1F" w14:textId="77777777" w:rsidR="00777CE6" w:rsidRPr="00D7032E" w:rsidRDefault="00777CE6" w:rsidP="00777CE6">
      <w:pPr>
        <w:pStyle w:val="Normal1"/>
        <w:rPr>
          <w:rFonts w:ascii="Times New Roman" w:hAnsi="Times New Roman" w:cs="Times New Roman"/>
          <w:b/>
          <w:bCs/>
        </w:rPr>
      </w:pPr>
    </w:p>
    <w:p w14:paraId="637BE855" w14:textId="72D8F58F" w:rsidR="00777CE6" w:rsidRDefault="00777CE6" w:rsidP="00777CE6">
      <w:pPr>
        <w:pStyle w:val="Normal1"/>
        <w:rPr>
          <w:rFonts w:ascii="Times New Roman" w:hAnsi="Times New Roman" w:cs="Times New Roman"/>
          <w:b/>
          <w:bCs/>
        </w:rPr>
      </w:pPr>
      <w:r w:rsidRPr="00C34733">
        <w:rPr>
          <w:rFonts w:ascii="Times New Roman" w:hAnsi="Times New Roman" w:cs="Times New Roman" w:hint="eastAsia"/>
          <w:b/>
          <w:bCs/>
        </w:rPr>
        <w:t>P</w:t>
      </w:r>
      <w:r w:rsidRPr="00C34733">
        <w:rPr>
          <w:rFonts w:ascii="Times New Roman" w:hAnsi="Times New Roman" w:cs="Times New Roman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4</w:t>
      </w:r>
      <w:r w:rsidRPr="00C34733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Multiple occasions in time can be configured during one duty-cycled monitoring period of LP-WUS, i.e., monitoring time is configured.</w:t>
      </w:r>
    </w:p>
    <w:p w14:paraId="4C5BA515" w14:textId="77777777" w:rsidR="00777CE6" w:rsidRDefault="00777CE6" w:rsidP="00777CE6">
      <w:pPr>
        <w:pStyle w:val="Normal1"/>
        <w:rPr>
          <w:rFonts w:ascii="Times New Roman" w:hAnsi="Times New Roman" w:cs="Times New Roman"/>
          <w:b/>
          <w:bCs/>
        </w:rPr>
      </w:pPr>
    </w:p>
    <w:p w14:paraId="72BE372C" w14:textId="77777777" w:rsidR="00777CE6" w:rsidRDefault="00777CE6" w:rsidP="00777CE6">
      <w:pPr>
        <w:pStyle w:val="Normal1"/>
        <w:rPr>
          <w:rFonts w:ascii="Times New Roman" w:hAnsi="Times New Roman" w:cs="Times New Roman"/>
          <w:b/>
          <w:bCs/>
        </w:rPr>
      </w:pPr>
      <w:r w:rsidRPr="00C34733">
        <w:rPr>
          <w:rFonts w:ascii="Times New Roman" w:hAnsi="Times New Roman" w:cs="Times New Roman" w:hint="eastAsia"/>
          <w:b/>
          <w:bCs/>
        </w:rPr>
        <w:t>P</w:t>
      </w:r>
      <w:r w:rsidRPr="00C34733">
        <w:rPr>
          <w:rFonts w:ascii="Times New Roman" w:hAnsi="Times New Roman" w:cs="Times New Roman"/>
          <w:b/>
          <w:bCs/>
        </w:rPr>
        <w:t xml:space="preserve">roposal </w:t>
      </w:r>
      <w:r>
        <w:rPr>
          <w:rFonts w:ascii="Times New Roman" w:hAnsi="Times New Roman" w:cs="Times New Roman"/>
          <w:b/>
          <w:bCs/>
        </w:rPr>
        <w:t>5</w:t>
      </w:r>
      <w:r w:rsidRPr="00C34733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The monitoring period for the duty-cycled LP-WUS can be configured to zero or same with the monitoring time. That is, the contiguous monitoring is supported.</w:t>
      </w:r>
    </w:p>
    <w:p w14:paraId="37EE13CF" w14:textId="77777777" w:rsidR="00777CE6" w:rsidRDefault="00777CE6" w:rsidP="00777CE6">
      <w:pPr>
        <w:pStyle w:val="Normal1"/>
        <w:rPr>
          <w:rFonts w:ascii="Times New Roman" w:hAnsi="Times New Roman" w:cs="Times New Roman"/>
          <w:b/>
          <w:bCs/>
        </w:rPr>
      </w:pPr>
    </w:p>
    <w:p w14:paraId="31652A70" w14:textId="77777777" w:rsidR="00271A1F" w:rsidRDefault="00271A1F" w:rsidP="00271A1F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6</w:t>
      </w:r>
      <w:r w:rsidRPr="00C34733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The followings are specified as capability information elements of UEs.</w:t>
      </w:r>
    </w:p>
    <w:p w14:paraId="1119C6EF" w14:textId="77777777" w:rsidR="00271A1F" w:rsidRDefault="00271A1F" w:rsidP="00271A1F">
      <w:pPr>
        <w:pStyle w:val="Normal1"/>
        <w:numPr>
          <w:ilvl w:val="0"/>
          <w:numId w:val="29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C</w:t>
      </w:r>
      <w:r>
        <w:rPr>
          <w:rFonts w:ascii="Times New Roman" w:hAnsi="Times New Roman" w:cs="Times New Roman"/>
          <w:b/>
          <w:bCs/>
        </w:rPr>
        <w:t>apability on LP-WUS</w:t>
      </w:r>
    </w:p>
    <w:p w14:paraId="24F173CD" w14:textId="77777777" w:rsidR="00271A1F" w:rsidRDefault="00271A1F" w:rsidP="00271A1F">
      <w:pPr>
        <w:pStyle w:val="Normal1"/>
        <w:numPr>
          <w:ilvl w:val="0"/>
          <w:numId w:val="29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Operatable bands for the LP-WUS</w:t>
      </w:r>
    </w:p>
    <w:p w14:paraId="7EBD6A24" w14:textId="2BE5378B" w:rsidR="00271A1F" w:rsidRPr="00271A1F" w:rsidRDefault="00271A1F" w:rsidP="00271A1F">
      <w:pPr>
        <w:pStyle w:val="Normal1"/>
        <w:numPr>
          <w:ilvl w:val="0"/>
          <w:numId w:val="29"/>
        </w:numPr>
        <w:rPr>
          <w:rFonts w:ascii="Times New Roman" w:hAnsi="Times New Roman" w:cs="Times New Roman" w:hint="eastAsia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Operatable signal type of LP-WUS, e.g., </w:t>
      </w:r>
      <w:proofErr w:type="spellStart"/>
      <w:r>
        <w:rPr>
          <w:rFonts w:ascii="Times New Roman" w:hAnsi="Times New Roman" w:cs="Times New Roman"/>
          <w:b/>
          <w:bCs/>
        </w:rPr>
        <w:t>decodability</w:t>
      </w:r>
      <w:proofErr w:type="spellEnd"/>
      <w:r>
        <w:rPr>
          <w:rFonts w:ascii="Times New Roman" w:hAnsi="Times New Roman" w:cs="Times New Roman"/>
          <w:b/>
          <w:bCs/>
        </w:rPr>
        <w:t xml:space="preserve"> of harmonized OFDM sequence.</w:t>
      </w:r>
    </w:p>
    <w:p w14:paraId="2283F12C" w14:textId="77777777" w:rsidR="00BE38A1" w:rsidRPr="00BE38A1" w:rsidRDefault="00BE38A1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76A4BAEE" w14:textId="77777777" w:rsidR="009C6841" w:rsidRPr="00965898" w:rsidRDefault="009C6841">
      <w:pPr>
        <w:pStyle w:val="Normal1"/>
        <w:spacing w:after="120"/>
        <w:rPr>
          <w:rFonts w:ascii="Times New Roman" w:hAnsi="Times New Roman" w:cs="Times New Roman"/>
        </w:rPr>
      </w:pPr>
    </w:p>
    <w:p w14:paraId="28A4225D" w14:textId="7ABD2A10" w:rsidR="009C6841" w:rsidRPr="00965898" w:rsidRDefault="00881EAE">
      <w:pPr>
        <w:pStyle w:val="Normal1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</w:t>
      </w:r>
      <w:r w:rsidR="00882354" w:rsidRPr="00965898">
        <w:rPr>
          <w:rFonts w:ascii="Times New Roman" w:hAnsi="Times New Roman" w:cs="Times New Roman"/>
          <w:b/>
        </w:rPr>
        <w:t>. References</w:t>
      </w:r>
    </w:p>
    <w:p w14:paraId="5F08BF27" w14:textId="2F454742" w:rsidR="00F6039B" w:rsidRDefault="00882354" w:rsidP="0090208F">
      <w:pPr>
        <w:pStyle w:val="Normal1"/>
        <w:rPr>
          <w:rFonts w:ascii="Times New Roman" w:hAnsi="Times New Roman" w:cs="Times New Roman"/>
        </w:rPr>
      </w:pPr>
      <w:r w:rsidRPr="00965898">
        <w:rPr>
          <w:rFonts w:ascii="Times New Roman" w:hAnsi="Times New Roman" w:cs="Times New Roman"/>
        </w:rPr>
        <w:t xml:space="preserve">[1] </w:t>
      </w:r>
      <w:r w:rsidR="00F26CD8">
        <w:rPr>
          <w:rFonts w:ascii="Times New Roman" w:hAnsi="Times New Roman" w:cs="Times New Roman"/>
        </w:rPr>
        <w:t>3GPP T</w:t>
      </w:r>
      <w:r w:rsidR="00503DB1">
        <w:rPr>
          <w:rFonts w:ascii="Times New Roman" w:hAnsi="Times New Roman" w:cs="Times New Roman"/>
        </w:rPr>
        <w:t>R</w:t>
      </w:r>
      <w:r w:rsidR="00F26CD8">
        <w:rPr>
          <w:rFonts w:ascii="Times New Roman" w:hAnsi="Times New Roman" w:cs="Times New Roman"/>
        </w:rPr>
        <w:t xml:space="preserve"> 38.869 V18.0.0, Study on low-power wake-up signal and receiver for NR.</w:t>
      </w:r>
    </w:p>
    <w:p w14:paraId="585032A5" w14:textId="1E5BC74B" w:rsidR="00BE38A1" w:rsidRDefault="00BE38A1" w:rsidP="0090208F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/>
        </w:rPr>
        <w:t>2] R</w:t>
      </w:r>
      <w:r w:rsidR="00F26CD8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-23</w:t>
      </w:r>
      <w:r w:rsidR="00F26CD8">
        <w:rPr>
          <w:rFonts w:ascii="Times New Roman" w:hAnsi="Times New Roman" w:cs="Times New Roman"/>
        </w:rPr>
        <w:t>4056</w:t>
      </w:r>
      <w:r>
        <w:rPr>
          <w:rFonts w:ascii="Times New Roman" w:hAnsi="Times New Roman" w:cs="Times New Roman"/>
        </w:rPr>
        <w:t xml:space="preserve">, </w:t>
      </w:r>
      <w:r w:rsidR="00503DB1" w:rsidRPr="00503DB1">
        <w:rPr>
          <w:rFonts w:ascii="Times New Roman" w:hAnsi="Times New Roman" w:cs="Times New Roman"/>
        </w:rPr>
        <w:t>New WID: Low-power wake-up signal and receiver for NR (LP-WUS/WUR)</w:t>
      </w:r>
    </w:p>
    <w:sectPr w:rsidR="00BE38A1">
      <w:endnotePr>
        <w:numFmt w:val="decimal"/>
      </w:endnotePr>
      <w:pgSz w:w="11907" w:h="16840"/>
      <w:pgMar w:top="1021" w:right="1021" w:bottom="1021" w:left="1021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73E96" w14:textId="77777777" w:rsidR="004D29E1" w:rsidRDefault="004D29E1" w:rsidP="00D51A22">
      <w:r>
        <w:separator/>
      </w:r>
    </w:p>
  </w:endnote>
  <w:endnote w:type="continuationSeparator" w:id="0">
    <w:p w14:paraId="0E93FFD6" w14:textId="77777777" w:rsidR="004D29E1" w:rsidRDefault="004D29E1" w:rsidP="00D51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altName w:val="바탕"/>
    <w:panose1 w:val="00000000000000000000"/>
    <w:charset w:val="81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D93E7" w14:textId="77777777" w:rsidR="004D29E1" w:rsidRDefault="004D29E1" w:rsidP="00D51A22">
      <w:r>
        <w:separator/>
      </w:r>
    </w:p>
  </w:footnote>
  <w:footnote w:type="continuationSeparator" w:id="0">
    <w:p w14:paraId="42CF3B76" w14:textId="77777777" w:rsidR="004D29E1" w:rsidRDefault="004D29E1" w:rsidP="00D51A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9813BBF"/>
    <w:multiLevelType w:val="hybridMultilevel"/>
    <w:tmpl w:val="355092BA"/>
    <w:lvl w:ilvl="0" w:tplc="4544D0F8">
      <w:start w:val="4"/>
      <w:numFmt w:val="bullet"/>
      <w:lvlText w:val="-"/>
      <w:lvlJc w:val="left"/>
      <w:pPr>
        <w:ind w:left="465" w:hanging="360"/>
      </w:pPr>
      <w:rPr>
        <w:rFonts w:ascii="Times New Roman" w:eastAsia="한컴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40"/>
      </w:pPr>
      <w:rPr>
        <w:rFonts w:ascii="Wingdings" w:hAnsi="Wingdings" w:hint="default"/>
      </w:rPr>
    </w:lvl>
  </w:abstractNum>
  <w:abstractNum w:abstractNumId="2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7F247E9"/>
    <w:multiLevelType w:val="hybridMultilevel"/>
    <w:tmpl w:val="054EF5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8C38DF"/>
    <w:multiLevelType w:val="hybridMultilevel"/>
    <w:tmpl w:val="FB06B596"/>
    <w:lvl w:ilvl="0" w:tplc="DB60718C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65D7871"/>
    <w:multiLevelType w:val="hybridMultilevel"/>
    <w:tmpl w:val="99CE0C72"/>
    <w:lvl w:ilvl="0" w:tplc="DB60718C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B784EB7"/>
    <w:multiLevelType w:val="hybridMultilevel"/>
    <w:tmpl w:val="183AA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B1B52"/>
    <w:multiLevelType w:val="hybridMultilevel"/>
    <w:tmpl w:val="D4E4B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12BF9"/>
    <w:multiLevelType w:val="hybridMultilevel"/>
    <w:tmpl w:val="5E426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242D6"/>
    <w:multiLevelType w:val="multilevel"/>
    <w:tmpl w:val="59C470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BD3F20"/>
    <w:multiLevelType w:val="multilevel"/>
    <w:tmpl w:val="BECAEAA2"/>
    <w:lvl w:ilvl="0">
      <w:start w:val="1"/>
      <w:numFmt w:val="decimal"/>
      <w:pStyle w:val="a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5B002D"/>
    <w:multiLevelType w:val="hybridMultilevel"/>
    <w:tmpl w:val="B51C8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62153"/>
    <w:multiLevelType w:val="multilevel"/>
    <w:tmpl w:val="3EF6215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7F07D0"/>
    <w:multiLevelType w:val="hybridMultilevel"/>
    <w:tmpl w:val="F4F0313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2283279"/>
    <w:multiLevelType w:val="multilevel"/>
    <w:tmpl w:val="422832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4656F67"/>
    <w:multiLevelType w:val="hybridMultilevel"/>
    <w:tmpl w:val="09B82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C73F8"/>
    <w:multiLevelType w:val="multilevel"/>
    <w:tmpl w:val="59C470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C266B"/>
    <w:multiLevelType w:val="hybridMultilevel"/>
    <w:tmpl w:val="04D84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04B6D"/>
    <w:multiLevelType w:val="hybridMultilevel"/>
    <w:tmpl w:val="B1328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17340"/>
    <w:multiLevelType w:val="hybridMultilevel"/>
    <w:tmpl w:val="4DD424DA"/>
    <w:lvl w:ilvl="0" w:tplc="342A9A46">
      <w:start w:val="1"/>
      <w:numFmt w:val="bullet"/>
      <w:suff w:val="nothing"/>
      <w:lvlText w:val="l"/>
      <w:lvlJc w:val="left"/>
      <w:rPr>
        <w:rFonts w:ascii="Wingdings" w:eastAsia="Wingdings" w:hAnsi="Wingdings"/>
        <w:color w:val="000000"/>
        <w:sz w:val="20"/>
      </w:rPr>
    </w:lvl>
    <w:lvl w:ilvl="1" w:tplc="029A1F1E">
      <w:numFmt w:val="decimal"/>
      <w:lvlText w:val=""/>
      <w:lvlJc w:val="left"/>
    </w:lvl>
    <w:lvl w:ilvl="2" w:tplc="38F437E6">
      <w:numFmt w:val="decimal"/>
      <w:lvlText w:val=""/>
      <w:lvlJc w:val="left"/>
    </w:lvl>
    <w:lvl w:ilvl="3" w:tplc="D23620B4">
      <w:numFmt w:val="decimal"/>
      <w:lvlText w:val=""/>
      <w:lvlJc w:val="left"/>
    </w:lvl>
    <w:lvl w:ilvl="4" w:tplc="DAF81D76">
      <w:numFmt w:val="decimal"/>
      <w:lvlText w:val=""/>
      <w:lvlJc w:val="left"/>
    </w:lvl>
    <w:lvl w:ilvl="5" w:tplc="B08A4912">
      <w:numFmt w:val="decimal"/>
      <w:lvlText w:val=""/>
      <w:lvlJc w:val="left"/>
    </w:lvl>
    <w:lvl w:ilvl="6" w:tplc="CFB610C8">
      <w:numFmt w:val="decimal"/>
      <w:lvlText w:val=""/>
      <w:lvlJc w:val="left"/>
    </w:lvl>
    <w:lvl w:ilvl="7" w:tplc="11DA4DE0">
      <w:numFmt w:val="decimal"/>
      <w:lvlText w:val=""/>
      <w:lvlJc w:val="left"/>
    </w:lvl>
    <w:lvl w:ilvl="8" w:tplc="01B022AE">
      <w:numFmt w:val="decimal"/>
      <w:lvlText w:val=""/>
      <w:lvlJc w:val="left"/>
    </w:lvl>
  </w:abstractNum>
  <w:abstractNum w:abstractNumId="23" w15:restartNumberingAfterBreak="0">
    <w:nsid w:val="615001C3"/>
    <w:multiLevelType w:val="hybridMultilevel"/>
    <w:tmpl w:val="7D6065EE"/>
    <w:lvl w:ilvl="0" w:tplc="E01AF296">
      <w:start w:val="1"/>
      <w:numFmt w:val="bullet"/>
      <w:suff w:val="nothing"/>
      <w:lvlText w:val="ü"/>
      <w:lvlJc w:val="left"/>
      <w:rPr>
        <w:rFonts w:ascii="Wingdings" w:eastAsia="Wingdings" w:hAnsi="Wingdings"/>
        <w:color w:val="000000"/>
        <w:sz w:val="20"/>
      </w:rPr>
    </w:lvl>
    <w:lvl w:ilvl="1" w:tplc="212855B2">
      <w:numFmt w:val="decimal"/>
      <w:lvlText w:val=""/>
      <w:lvlJc w:val="left"/>
    </w:lvl>
    <w:lvl w:ilvl="2" w:tplc="24508070">
      <w:numFmt w:val="decimal"/>
      <w:lvlText w:val=""/>
      <w:lvlJc w:val="left"/>
    </w:lvl>
    <w:lvl w:ilvl="3" w:tplc="ACC23C06">
      <w:numFmt w:val="decimal"/>
      <w:lvlText w:val=""/>
      <w:lvlJc w:val="left"/>
    </w:lvl>
    <w:lvl w:ilvl="4" w:tplc="3866291A">
      <w:numFmt w:val="decimal"/>
      <w:lvlText w:val=""/>
      <w:lvlJc w:val="left"/>
    </w:lvl>
    <w:lvl w:ilvl="5" w:tplc="1884F7EE">
      <w:numFmt w:val="decimal"/>
      <w:lvlText w:val=""/>
      <w:lvlJc w:val="left"/>
    </w:lvl>
    <w:lvl w:ilvl="6" w:tplc="F3F48342">
      <w:numFmt w:val="decimal"/>
      <w:lvlText w:val=""/>
      <w:lvlJc w:val="left"/>
    </w:lvl>
    <w:lvl w:ilvl="7" w:tplc="0BE6B80C">
      <w:numFmt w:val="decimal"/>
      <w:lvlText w:val=""/>
      <w:lvlJc w:val="left"/>
    </w:lvl>
    <w:lvl w:ilvl="8" w:tplc="33883062">
      <w:numFmt w:val="decimal"/>
      <w:lvlText w:val=""/>
      <w:lvlJc w:val="left"/>
    </w:lvl>
  </w:abstractNum>
  <w:abstractNum w:abstractNumId="24" w15:restartNumberingAfterBreak="0">
    <w:nsid w:val="61541175"/>
    <w:multiLevelType w:val="hybridMultilevel"/>
    <w:tmpl w:val="B6044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962A16"/>
    <w:multiLevelType w:val="multilevel"/>
    <w:tmpl w:val="7A962A16"/>
    <w:lvl w:ilvl="0">
      <w:start w:val="1"/>
      <w:numFmt w:val="bullet"/>
      <w:lvlText w:val=""/>
      <w:lvlJc w:val="left"/>
      <w:pPr>
        <w:ind w:left="30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8" w15:restartNumberingAfterBreak="0">
    <w:nsid w:val="7CDC6282"/>
    <w:multiLevelType w:val="hybridMultilevel"/>
    <w:tmpl w:val="20223B6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471872910">
    <w:abstractNumId w:val="22"/>
  </w:num>
  <w:num w:numId="2" w16cid:durableId="1408919558">
    <w:abstractNumId w:val="23"/>
  </w:num>
  <w:num w:numId="3" w16cid:durableId="854995614">
    <w:abstractNumId w:val="11"/>
  </w:num>
  <w:num w:numId="4" w16cid:durableId="1583568468">
    <w:abstractNumId w:val="9"/>
  </w:num>
  <w:num w:numId="5" w16cid:durableId="1997608829">
    <w:abstractNumId w:val="24"/>
  </w:num>
  <w:num w:numId="6" w16cid:durableId="1527716182">
    <w:abstractNumId w:val="13"/>
  </w:num>
  <w:num w:numId="7" w16cid:durableId="548497257">
    <w:abstractNumId w:val="27"/>
  </w:num>
  <w:num w:numId="8" w16cid:durableId="834494778">
    <w:abstractNumId w:val="15"/>
  </w:num>
  <w:num w:numId="9" w16cid:durableId="1060908814">
    <w:abstractNumId w:val="28"/>
  </w:num>
  <w:num w:numId="10" w16cid:durableId="2067407351">
    <w:abstractNumId w:val="17"/>
  </w:num>
  <w:num w:numId="11" w16cid:durableId="1205214792">
    <w:abstractNumId w:val="25"/>
  </w:num>
  <w:num w:numId="12" w16cid:durableId="1651714263">
    <w:abstractNumId w:val="16"/>
  </w:num>
  <w:num w:numId="13" w16cid:durableId="1960912903">
    <w:abstractNumId w:val="26"/>
  </w:num>
  <w:num w:numId="14" w16cid:durableId="2106461754">
    <w:abstractNumId w:val="14"/>
  </w:num>
  <w:num w:numId="15" w16cid:durableId="1281644914">
    <w:abstractNumId w:val="5"/>
  </w:num>
  <w:num w:numId="16" w16cid:durableId="2124811545">
    <w:abstractNumId w:val="6"/>
  </w:num>
  <w:num w:numId="17" w16cid:durableId="377898900">
    <w:abstractNumId w:val="3"/>
  </w:num>
  <w:num w:numId="18" w16cid:durableId="726343281">
    <w:abstractNumId w:val="21"/>
  </w:num>
  <w:num w:numId="19" w16cid:durableId="1587956966">
    <w:abstractNumId w:val="18"/>
  </w:num>
  <w:num w:numId="20" w16cid:durableId="1700348719">
    <w:abstractNumId w:val="12"/>
  </w:num>
  <w:num w:numId="21" w16cid:durableId="644244080">
    <w:abstractNumId w:val="2"/>
  </w:num>
  <w:num w:numId="22" w16cid:durableId="1068654750">
    <w:abstractNumId w:val="20"/>
  </w:num>
  <w:num w:numId="23" w16cid:durableId="707098228">
    <w:abstractNumId w:val="7"/>
  </w:num>
  <w:num w:numId="24" w16cid:durableId="26952537">
    <w:abstractNumId w:val="8"/>
  </w:num>
  <w:num w:numId="25" w16cid:durableId="388118575">
    <w:abstractNumId w:val="10"/>
  </w:num>
  <w:num w:numId="26" w16cid:durableId="460458723">
    <w:abstractNumId w:val="19"/>
  </w:num>
  <w:num w:numId="27" w16cid:durableId="1809396793">
    <w:abstractNumId w:val="0"/>
  </w:num>
  <w:num w:numId="28" w16cid:durableId="1868172360">
    <w:abstractNumId w:val="4"/>
  </w:num>
  <w:num w:numId="29" w16cid:durableId="1214073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841"/>
    <w:rsid w:val="00040F70"/>
    <w:rsid w:val="00070DDE"/>
    <w:rsid w:val="000A7D02"/>
    <w:rsid w:val="000B03DC"/>
    <w:rsid w:val="000D247A"/>
    <w:rsid w:val="00114C25"/>
    <w:rsid w:val="001976D3"/>
    <w:rsid w:val="001A1435"/>
    <w:rsid w:val="002053ED"/>
    <w:rsid w:val="00217451"/>
    <w:rsid w:val="00236A64"/>
    <w:rsid w:val="0024300F"/>
    <w:rsid w:val="00262249"/>
    <w:rsid w:val="002633F7"/>
    <w:rsid w:val="00271A1F"/>
    <w:rsid w:val="00276ECF"/>
    <w:rsid w:val="00283842"/>
    <w:rsid w:val="002C43DC"/>
    <w:rsid w:val="002C4CD4"/>
    <w:rsid w:val="002F6C91"/>
    <w:rsid w:val="00313D7D"/>
    <w:rsid w:val="00424587"/>
    <w:rsid w:val="00430845"/>
    <w:rsid w:val="00435263"/>
    <w:rsid w:val="004646F0"/>
    <w:rsid w:val="00467EC9"/>
    <w:rsid w:val="004A3127"/>
    <w:rsid w:val="004C0347"/>
    <w:rsid w:val="004D29E1"/>
    <w:rsid w:val="004F0237"/>
    <w:rsid w:val="00503DB1"/>
    <w:rsid w:val="0051104A"/>
    <w:rsid w:val="00517027"/>
    <w:rsid w:val="00557372"/>
    <w:rsid w:val="00580154"/>
    <w:rsid w:val="00590C7D"/>
    <w:rsid w:val="005B0141"/>
    <w:rsid w:val="005C1E85"/>
    <w:rsid w:val="005D783A"/>
    <w:rsid w:val="005E755C"/>
    <w:rsid w:val="00604821"/>
    <w:rsid w:val="00611B18"/>
    <w:rsid w:val="006475A0"/>
    <w:rsid w:val="006552AA"/>
    <w:rsid w:val="00685FEE"/>
    <w:rsid w:val="006B3295"/>
    <w:rsid w:val="006B5E01"/>
    <w:rsid w:val="007072E6"/>
    <w:rsid w:val="007206D8"/>
    <w:rsid w:val="00771B9B"/>
    <w:rsid w:val="00774D43"/>
    <w:rsid w:val="00777CE6"/>
    <w:rsid w:val="00782895"/>
    <w:rsid w:val="00794FFE"/>
    <w:rsid w:val="007A73D2"/>
    <w:rsid w:val="007F3DAE"/>
    <w:rsid w:val="00803EBE"/>
    <w:rsid w:val="008378AD"/>
    <w:rsid w:val="008728CD"/>
    <w:rsid w:val="00881EAE"/>
    <w:rsid w:val="00882354"/>
    <w:rsid w:val="00885D70"/>
    <w:rsid w:val="0088669A"/>
    <w:rsid w:val="008C30AA"/>
    <w:rsid w:val="008C3CAB"/>
    <w:rsid w:val="0090208F"/>
    <w:rsid w:val="00912BFB"/>
    <w:rsid w:val="009445C3"/>
    <w:rsid w:val="00956DE8"/>
    <w:rsid w:val="00965898"/>
    <w:rsid w:val="00977848"/>
    <w:rsid w:val="00987390"/>
    <w:rsid w:val="009B145E"/>
    <w:rsid w:val="009C273C"/>
    <w:rsid w:val="009C6841"/>
    <w:rsid w:val="009D1420"/>
    <w:rsid w:val="009F2E03"/>
    <w:rsid w:val="00A05778"/>
    <w:rsid w:val="00A139B5"/>
    <w:rsid w:val="00A40A5E"/>
    <w:rsid w:val="00A5424D"/>
    <w:rsid w:val="00A62146"/>
    <w:rsid w:val="00A6384B"/>
    <w:rsid w:val="00B07094"/>
    <w:rsid w:val="00B124AE"/>
    <w:rsid w:val="00B1268A"/>
    <w:rsid w:val="00B546FB"/>
    <w:rsid w:val="00B621CE"/>
    <w:rsid w:val="00B764EC"/>
    <w:rsid w:val="00B851BD"/>
    <w:rsid w:val="00B856B3"/>
    <w:rsid w:val="00BC3BAB"/>
    <w:rsid w:val="00BD1F89"/>
    <w:rsid w:val="00BE38A1"/>
    <w:rsid w:val="00C34733"/>
    <w:rsid w:val="00C44C28"/>
    <w:rsid w:val="00C77BD6"/>
    <w:rsid w:val="00C80CB9"/>
    <w:rsid w:val="00CF6858"/>
    <w:rsid w:val="00D01A4B"/>
    <w:rsid w:val="00D51A22"/>
    <w:rsid w:val="00D7032E"/>
    <w:rsid w:val="00DA3D08"/>
    <w:rsid w:val="00DB055A"/>
    <w:rsid w:val="00DB4718"/>
    <w:rsid w:val="00DB769F"/>
    <w:rsid w:val="00DE58AD"/>
    <w:rsid w:val="00DE7D1C"/>
    <w:rsid w:val="00E24FBA"/>
    <w:rsid w:val="00E31B51"/>
    <w:rsid w:val="00E34668"/>
    <w:rsid w:val="00E34A32"/>
    <w:rsid w:val="00E63855"/>
    <w:rsid w:val="00EF77AF"/>
    <w:rsid w:val="00F162F7"/>
    <w:rsid w:val="00F24452"/>
    <w:rsid w:val="00F26CD8"/>
    <w:rsid w:val="00F6039B"/>
    <w:rsid w:val="00F66152"/>
    <w:rsid w:val="00F672E3"/>
    <w:rsid w:val="00FC522F"/>
    <w:rsid w:val="00FE18EF"/>
    <w:rsid w:val="00FE508D"/>
    <w:rsid w:val="00FF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0059EA2"/>
  <w15:docId w15:val="{8C0B194B-980A-4A27-A05D-21CBABF2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11B18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basedOn w:val="Normal1"/>
    <w:next w:val="a0"/>
    <w:link w:val="1Char"/>
    <w:uiPriority w:val="9"/>
    <w:qFormat/>
    <w:rsid w:val="00F6039B"/>
    <w:pPr>
      <w:spacing w:after="120"/>
      <w:outlineLvl w:val="0"/>
    </w:pPr>
    <w:rPr>
      <w:rFonts w:ascii="Times New Roman" w:hAnsi="Times New Roman" w:cs="Times New Roman"/>
      <w:b/>
    </w:rPr>
  </w:style>
  <w:style w:type="paragraph" w:styleId="7">
    <w:name w:val="heading 7"/>
    <w:uiPriority w:val="8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94"/>
      </w:tabs>
      <w:wordWrap w:val="0"/>
      <w:autoSpaceDE w:val="0"/>
      <w:autoSpaceDN w:val="0"/>
      <w:spacing w:after="0" w:line="240" w:lineRule="auto"/>
      <w:ind w:left="1416"/>
      <w:textAlignment w:val="baseline"/>
      <w:outlineLvl w:val="6"/>
    </w:pPr>
    <w:rPr>
      <w:rFonts w:ascii="Arial" w:eastAsia="한컴바탕"/>
      <w:b/>
      <w:color w:val="0000FF"/>
    </w:rPr>
  </w:style>
  <w:style w:type="paragraph" w:styleId="8">
    <w:name w:val="heading 8"/>
    <w:uiPriority w:val="9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240" w:lineRule="auto"/>
      <w:ind w:left="3970" w:hanging="3970"/>
      <w:textAlignment w:val="baseline"/>
      <w:outlineLvl w:val="7"/>
    </w:pPr>
    <w:rPr>
      <w:rFonts w:ascii="Arial" w:eastAsia="한컴바탕"/>
      <w:b/>
      <w:color w:val="000000"/>
      <w:sz w:val="22"/>
    </w:rPr>
  </w:style>
  <w:style w:type="paragraph" w:styleId="9">
    <w:name w:val="heading 9"/>
    <w:uiPriority w:val="10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240" w:lineRule="auto"/>
      <w:ind w:left="3970" w:hanging="3970"/>
      <w:textAlignment w:val="baseline"/>
      <w:outlineLvl w:val="8"/>
    </w:pPr>
    <w:rPr>
      <w:rFonts w:ascii="Arial" w:eastAsia="한컴바탕"/>
      <w:b/>
      <w:color w:val="00000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customStyle="1" w:styleId="Normal1">
    <w:name w:val="Normal1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11">
    <w:name w:val="제목 11"/>
    <w:aliases w:val="H1,h1"/>
    <w:uiPriority w:val="2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40" w:line="240" w:lineRule="auto"/>
      <w:ind w:left="397" w:right="568" w:hanging="397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21">
    <w:name w:val="제목 21"/>
    <w:aliases w:val="H2,h2"/>
    <w:uiPriority w:val="3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right="568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31">
    <w:name w:val="제목 31"/>
    <w:aliases w:val="H3,h3"/>
    <w:uiPriority w:val="4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  <w:sz w:val="24"/>
    </w:rPr>
  </w:style>
  <w:style w:type="paragraph" w:customStyle="1" w:styleId="41">
    <w:name w:val="제목 41"/>
    <w:aliases w:val="h4"/>
    <w:uiPriority w:val="5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94"/>
      </w:tabs>
      <w:wordWrap w:val="0"/>
      <w:autoSpaceDE w:val="0"/>
      <w:autoSpaceDN w:val="0"/>
      <w:spacing w:after="0" w:line="240" w:lineRule="auto"/>
      <w:ind w:left="1416"/>
      <w:textAlignment w:val="baseline"/>
    </w:pPr>
    <w:rPr>
      <w:rFonts w:ascii="Arial" w:eastAsia="한컴바탕"/>
      <w:b/>
      <w:color w:val="000000"/>
    </w:rPr>
  </w:style>
  <w:style w:type="paragraph" w:customStyle="1" w:styleId="51">
    <w:name w:val="제목 51"/>
    <w:aliases w:val="h5"/>
    <w:uiPriority w:val="6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jc w:val="center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61">
    <w:name w:val="제목 61"/>
    <w:aliases w:val="h6"/>
    <w:uiPriority w:val="7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b/>
      <w:color w:val="C0C0C0"/>
      <w:sz w:val="24"/>
    </w:rPr>
  </w:style>
  <w:style w:type="character" w:customStyle="1" w:styleId="DefaultParagraphFon">
    <w:name w:val="Default Paragraph Fon"/>
    <w:uiPriority w:val="11"/>
    <w:rPr>
      <w:rFonts w:ascii="한컴바탕" w:eastAsia="한컴바탕"/>
      <w:color w:val="000000"/>
      <w:sz w:val="20"/>
    </w:rPr>
  </w:style>
  <w:style w:type="paragraph" w:customStyle="1" w:styleId="TableNormal">
    <w:name w:val="Table Normal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10">
    <w:name w:val="목록 없음1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styleId="a5">
    <w:name w:val="header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153"/>
        <w:tab w:val="right" w:pos="8306"/>
      </w:tabs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styleId="a6">
    <w:name w:val="footer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153"/>
        <w:tab w:val="right" w:pos="8306"/>
      </w:tabs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CommentText">
    <w:name w:val="Comment Text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1418"/>
        <w:tab w:val="left" w:pos="4678"/>
        <w:tab w:val="left" w:pos="5954"/>
        <w:tab w:val="left" w:pos="7088"/>
      </w:tabs>
      <w:wordWrap w:val="0"/>
      <w:autoSpaceDE w:val="0"/>
      <w:autoSpaceDN w:val="0"/>
      <w:spacing w:after="240" w:line="240" w:lineRule="auto"/>
      <w:textAlignment w:val="baseline"/>
    </w:pPr>
    <w:rPr>
      <w:rFonts w:ascii="Arial" w:eastAsia="한컴바탕"/>
      <w:color w:val="000000"/>
    </w:rPr>
  </w:style>
  <w:style w:type="character" w:styleId="a7">
    <w:name w:val="page number"/>
    <w:uiPriority w:val="17"/>
    <w:rPr>
      <w:rFonts w:ascii="한컴바탕" w:eastAsia="한컴바탕"/>
      <w:color w:val="000000"/>
      <w:sz w:val="20"/>
    </w:rPr>
  </w:style>
  <w:style w:type="paragraph" w:customStyle="1" w:styleId="B1">
    <w:name w:val="B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left="1134" w:hanging="1134"/>
      <w:textAlignment w:val="baseline"/>
    </w:pPr>
    <w:rPr>
      <w:rFonts w:ascii="Arial" w:eastAsia="한컴바탕"/>
      <w:color w:val="000000"/>
    </w:rPr>
  </w:style>
  <w:style w:type="paragraph" w:customStyle="1" w:styleId="00BodyText">
    <w:name w:val="00 BodyText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20" w:line="240" w:lineRule="auto"/>
      <w:textAlignment w:val="baseline"/>
    </w:pPr>
    <w:rPr>
      <w:rFonts w:ascii="Arial" w:eastAsia="한컴바탕"/>
      <w:color w:val="000000"/>
      <w:sz w:val="22"/>
    </w:rPr>
  </w:style>
  <w:style w:type="paragraph" w:customStyle="1" w:styleId="a8">
    <w:name w:val="??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2">
    <w:name w:val="??? 2"/>
    <w:uiPriority w:val="21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b/>
      <w:color w:val="000000"/>
      <w:sz w:val="24"/>
    </w:rPr>
  </w:style>
  <w:style w:type="character" w:customStyle="1" w:styleId="CommentReference">
    <w:name w:val="Comment Reference"/>
    <w:uiPriority w:val="22"/>
    <w:rPr>
      <w:rFonts w:ascii="한컴바탕" w:eastAsia="한컴바탕"/>
      <w:color w:val="000000"/>
      <w:sz w:val="16"/>
    </w:rPr>
  </w:style>
  <w:style w:type="paragraph" w:customStyle="1" w:styleId="DECISION">
    <w:name w:val="DECISION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120" w:after="120" w:line="240" w:lineRule="auto"/>
      <w:textAlignment w:val="baseline"/>
    </w:pPr>
    <w:rPr>
      <w:rFonts w:ascii="Arial" w:eastAsia="한컴바탕"/>
      <w:b/>
      <w:color w:val="0000FF"/>
      <w:u w:val="single"/>
    </w:rPr>
  </w:style>
  <w:style w:type="paragraph" w:customStyle="1" w:styleId="ACTION">
    <w:name w:val="ACTION"/>
    <w:uiPriority w:val="24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wordWrap w:val="0"/>
      <w:autoSpaceDE w:val="0"/>
      <w:autoSpaceDN w:val="0"/>
      <w:spacing w:before="60" w:after="60" w:line="240" w:lineRule="auto"/>
      <w:ind w:left="3686" w:hanging="1984"/>
      <w:textAlignment w:val="baseline"/>
    </w:pPr>
    <w:rPr>
      <w:rFonts w:ascii="Arial" w:eastAsia="한컴바탕"/>
      <w:b/>
      <w:color w:val="FF0000"/>
    </w:rPr>
  </w:style>
  <w:style w:type="paragraph" w:customStyle="1" w:styleId="done">
    <w:name w:val="done"/>
    <w:uiPriority w:val="25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wordWrap w:val="0"/>
      <w:autoSpaceDE w:val="0"/>
      <w:autoSpaceDN w:val="0"/>
      <w:spacing w:before="60" w:after="60" w:line="240" w:lineRule="auto"/>
      <w:ind w:left="680" w:hanging="680"/>
      <w:textAlignment w:val="baseline"/>
    </w:pPr>
    <w:rPr>
      <w:rFonts w:ascii="Arial" w:eastAsia="한컴바탕"/>
      <w:b/>
      <w:color w:val="008000"/>
    </w:rPr>
  </w:style>
  <w:style w:type="paragraph" w:customStyle="1" w:styleId="NotDone">
    <w:name w:val="Not Done"/>
    <w:uiPriority w:val="26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wordWrap w:val="0"/>
      <w:autoSpaceDE w:val="0"/>
      <w:autoSpaceDN w:val="0"/>
      <w:spacing w:before="60" w:after="60" w:line="240" w:lineRule="auto"/>
      <w:ind w:left="680" w:hanging="680"/>
      <w:textAlignment w:val="baseline"/>
    </w:pPr>
    <w:rPr>
      <w:rFonts w:ascii="Arial" w:eastAsia="한컴바탕"/>
      <w:b/>
      <w:color w:val="FF0000"/>
    </w:rPr>
  </w:style>
  <w:style w:type="paragraph" w:styleId="a9">
    <w:name w:val="Body Text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color w:val="FF0000"/>
    </w:rPr>
  </w:style>
  <w:style w:type="paragraph" w:styleId="aa">
    <w:name w:val="Balloon Text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Segoe UI" w:eastAsia="한컴바탕"/>
      <w:color w:val="000000"/>
      <w:sz w:val="18"/>
    </w:rPr>
  </w:style>
  <w:style w:type="character" w:customStyle="1" w:styleId="BalloonTextChar">
    <w:name w:val="Balloon Text Char"/>
    <w:uiPriority w:val="29"/>
    <w:rPr>
      <w:rFonts w:ascii="Segoe UI" w:eastAsia="한컴바탕"/>
      <w:color w:val="000000"/>
      <w:sz w:val="18"/>
    </w:rPr>
  </w:style>
  <w:style w:type="paragraph" w:customStyle="1" w:styleId="MS">
    <w:name w:val="MS바탕글"/>
    <w:uiPriority w:val="30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Times" w:eastAsia="바탕"/>
      <w:color w:val="000000"/>
    </w:rPr>
  </w:style>
  <w:style w:type="paragraph" w:customStyle="1" w:styleId="a">
    <w:uiPriority w:val="31"/>
    <w:pPr>
      <w:keepNext/>
      <w:keepLines/>
      <w:numPr>
        <w:numId w:val="3"/>
      </w:numPr>
      <w:pBdr>
        <w:top w:val="single" w:sz="11" w:space="3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180" w:line="240" w:lineRule="auto"/>
      <w:jc w:val="left"/>
      <w:textAlignment w:val="baseline"/>
      <w:outlineLvl w:val="0"/>
    </w:pPr>
    <w:rPr>
      <w:rFonts w:ascii="Arial" w:eastAsia="Arial"/>
      <w:color w:val="000000"/>
      <w:sz w:val="36"/>
    </w:rPr>
  </w:style>
  <w:style w:type="paragraph" w:customStyle="1" w:styleId="ab">
    <w:name w:val="목록 단락\"/>
    <w:aliases w:val="- Bullets\,Lista1\,?? ??\,?????\,?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120" w:after="360" w:line="264" w:lineRule="auto"/>
      <w:ind w:left="1600" w:firstLine="850"/>
      <w:textAlignment w:val="baseline"/>
    </w:pPr>
    <w:rPr>
      <w:rFonts w:ascii="맑은 고딕" w:eastAsia="맑은 고딕"/>
      <w:color w:val="000000"/>
    </w:rPr>
  </w:style>
  <w:style w:type="character" w:styleId="ac">
    <w:name w:val="Placeholder Text"/>
    <w:basedOn w:val="a1"/>
    <w:uiPriority w:val="99"/>
    <w:semiHidden/>
    <w:rsid w:val="006B5E01"/>
    <w:rPr>
      <w:color w:val="808080"/>
    </w:rPr>
  </w:style>
  <w:style w:type="paragraph" w:styleId="ad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a0"/>
    <w:link w:val="Char"/>
    <w:uiPriority w:val="34"/>
    <w:qFormat/>
    <w:rsid w:val="00611B18"/>
    <w:pPr>
      <w:ind w:leftChars="400" w:left="840"/>
    </w:pPr>
    <w:rPr>
      <w:lang w:eastAsia="x-none"/>
    </w:rPr>
  </w:style>
  <w:style w:type="character" w:customStyle="1" w:styleId="Char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d"/>
    <w:uiPriority w:val="34"/>
    <w:qFormat/>
    <w:rsid w:val="00611B18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1Char">
    <w:name w:val="제목 1 Char"/>
    <w:basedOn w:val="a1"/>
    <w:link w:val="1"/>
    <w:uiPriority w:val="9"/>
    <w:rsid w:val="00F6039B"/>
    <w:rPr>
      <w:rFonts w:ascii="Times New Roman" w:eastAsia="한컴바탕" w:hAnsi="Times New Roman" w:cs="Times New Roman"/>
      <w:b/>
      <w:color w:val="000000"/>
    </w:rPr>
  </w:style>
  <w:style w:type="paragraph" w:styleId="ae">
    <w:name w:val="Normal (Web)"/>
    <w:basedOn w:val="a0"/>
    <w:uiPriority w:val="99"/>
    <w:qFormat/>
    <w:rsid w:val="002C4CD4"/>
    <w:pPr>
      <w:spacing w:before="100" w:beforeAutospacing="1" w:after="100" w:afterAutospacing="1"/>
      <w:ind w:left="216" w:hanging="216"/>
      <w:jc w:val="both"/>
    </w:pPr>
    <w:rPr>
      <w:rFonts w:ascii="Arial" w:eastAsia="SimSun" w:hAnsi="Arial" w:cs="Arial"/>
      <w:color w:val="493118"/>
      <w:sz w:val="18"/>
      <w:szCs w:val="18"/>
      <w:lang w:eastAsia="zh-CN"/>
    </w:rPr>
  </w:style>
  <w:style w:type="character" w:styleId="af">
    <w:name w:val="Hyperlink"/>
    <w:uiPriority w:val="99"/>
    <w:qFormat/>
    <w:rsid w:val="00A638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1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61D75-36EE-4D18-964A-1B71ED7A1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 Hyeon Park</cp:lastModifiedBy>
  <cp:revision>6</cp:revision>
  <dcterms:created xsi:type="dcterms:W3CDTF">2024-02-16T06:16:00Z</dcterms:created>
  <dcterms:modified xsi:type="dcterms:W3CDTF">2024-02-19T06:21:00Z</dcterms:modified>
</cp:coreProperties>
</file>