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B0A089E"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043046">
        <w:rPr>
          <w:rFonts w:ascii="Arial" w:hAnsi="Arial" w:cs="Arial"/>
          <w:b/>
          <w:bCs/>
          <w:szCs w:val="24"/>
        </w:rPr>
        <w:t>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4A0AFD">
        <w:rPr>
          <w:rFonts w:ascii="Arial" w:hAnsi="Arial" w:cs="Arial"/>
          <w:b/>
          <w:bCs/>
          <w:szCs w:val="24"/>
        </w:rPr>
        <w:t>R1-</w:t>
      </w:r>
      <w:r w:rsidR="00482DF4" w:rsidRPr="004A0AFD">
        <w:rPr>
          <w:rFonts w:ascii="Arial" w:hAnsi="Arial" w:cs="Arial"/>
          <w:b/>
          <w:bCs/>
          <w:szCs w:val="24"/>
        </w:rPr>
        <w:t>2</w:t>
      </w:r>
      <w:r w:rsidR="004A0AFD" w:rsidRPr="004A0AFD">
        <w:rPr>
          <w:rFonts w:ascii="Arial" w:hAnsi="Arial" w:cs="Arial"/>
          <w:b/>
          <w:bCs/>
          <w:szCs w:val="24"/>
        </w:rPr>
        <w:t>40</w:t>
      </w:r>
      <w:r w:rsidR="004A0AFD">
        <w:rPr>
          <w:rFonts w:ascii="Arial" w:hAnsi="Arial" w:cs="Arial"/>
          <w:b/>
          <w:bCs/>
          <w:szCs w:val="24"/>
        </w:rPr>
        <w:t>1112</w:t>
      </w:r>
    </w:p>
    <w:p w14:paraId="5D0FDFB5" w14:textId="3A625D14" w:rsidR="00A800C7" w:rsidRPr="00EF4A20" w:rsidRDefault="00043046"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Athens</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Greece</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sidR="00986D92">
        <w:rPr>
          <w:rFonts w:ascii="Arial" w:eastAsia="ＭＳ 明朝" w:hAnsi="Arial" w:cs="Arial"/>
          <w:b/>
          <w:bCs/>
          <w:szCs w:val="24"/>
        </w:rPr>
        <w:t>February</w:t>
      </w:r>
      <w:r w:rsidR="0067466E">
        <w:rPr>
          <w:rFonts w:ascii="Arial" w:eastAsia="ＭＳ 明朝" w:hAnsi="Arial" w:cs="Arial"/>
          <w:b/>
          <w:bCs/>
          <w:szCs w:val="24"/>
        </w:rPr>
        <w:t xml:space="preserve"> </w:t>
      </w:r>
      <w:r w:rsidR="00393A4D">
        <w:rPr>
          <w:rFonts w:ascii="Arial" w:eastAsia="ＭＳ 明朝" w:hAnsi="Arial" w:cs="Arial" w:hint="eastAsia"/>
          <w:b/>
          <w:bCs/>
          <w:szCs w:val="24"/>
        </w:rPr>
        <w:t>2</w:t>
      </w:r>
      <w:r w:rsidR="00393A4D">
        <w:rPr>
          <w:rFonts w:ascii="Arial" w:eastAsia="ＭＳ 明朝" w:hAnsi="Arial" w:cs="Arial"/>
          <w:b/>
          <w:bCs/>
          <w:szCs w:val="24"/>
        </w:rPr>
        <w:t>6</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sidR="001E6D97">
        <w:rPr>
          <w:rFonts w:ascii="Arial" w:eastAsia="ＭＳ 明朝" w:hAnsi="Arial" w:cs="Arial"/>
          <w:b/>
          <w:bCs/>
          <w:szCs w:val="24"/>
        </w:rPr>
        <w:t>March</w:t>
      </w:r>
      <w:r w:rsidR="00912684">
        <w:rPr>
          <w:rFonts w:ascii="Arial" w:eastAsia="ＭＳ 明朝" w:hAnsi="Arial" w:cs="Arial"/>
          <w:b/>
          <w:bCs/>
          <w:szCs w:val="24"/>
        </w:rPr>
        <w:t xml:space="preserve"> </w:t>
      </w:r>
      <w:r w:rsidR="0067466E">
        <w:rPr>
          <w:rFonts w:ascii="Arial" w:eastAsia="ＭＳ 明朝" w:hAnsi="Arial" w:cs="Arial"/>
          <w:b/>
          <w:bCs/>
          <w:szCs w:val="24"/>
        </w:rPr>
        <w:t>1</w:t>
      </w:r>
      <w:r w:rsidR="00393A4D">
        <w:rPr>
          <w:rFonts w:ascii="Arial" w:eastAsia="ＭＳ 明朝" w:hAnsi="Arial" w:cs="Arial"/>
          <w:b/>
          <w:bCs/>
          <w:szCs w:val="24"/>
          <w:vertAlign w:val="superscript"/>
        </w:rPr>
        <w:t>st</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888B740"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5E6083">
        <w:rPr>
          <w:sz w:val="24"/>
          <w:szCs w:val="24"/>
          <w:lang w:val="en-US"/>
        </w:rPr>
        <w:t>Enhancements for UE-initiate</w:t>
      </w:r>
      <w:r w:rsidR="008D5B81">
        <w:rPr>
          <w:sz w:val="24"/>
          <w:szCs w:val="24"/>
          <w:lang w:val="en-US"/>
        </w:rPr>
        <w:t>d/event-driven</w:t>
      </w:r>
      <w:r w:rsidR="00D17AA1">
        <w:rPr>
          <w:sz w:val="24"/>
          <w:szCs w:val="24"/>
          <w:lang w:val="en-US"/>
        </w:rPr>
        <w:t xml:space="preserve"> beam </w:t>
      </w:r>
      <w:r w:rsidR="00D17AA1">
        <w:rPr>
          <w:rFonts w:hint="eastAsia"/>
          <w:sz w:val="24"/>
          <w:szCs w:val="24"/>
          <w:lang w:val="en-US" w:eastAsia="ja-JP"/>
        </w:rPr>
        <w:t>m</w:t>
      </w:r>
      <w:r w:rsidR="00D17AA1">
        <w:rPr>
          <w:sz w:val="24"/>
          <w:szCs w:val="24"/>
          <w:lang w:val="en-US" w:eastAsia="ja-JP"/>
        </w:rPr>
        <w:t>anagement</w:t>
      </w:r>
    </w:p>
    <w:p w14:paraId="33948831" w14:textId="55943193"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A33CDE">
            <w:pPr>
              <w:numPr>
                <w:ilvl w:val="0"/>
                <w:numId w:val="3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A33CDE">
            <w:pPr>
              <w:numPr>
                <w:ilvl w:val="1"/>
                <w:numId w:val="3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w:t>
            </w:r>
            <w:proofErr w:type="gramStart"/>
            <w:r w:rsidRPr="00CE434F">
              <w:rPr>
                <w:sz w:val="20"/>
                <w:lang w:val="en-US"/>
              </w:rPr>
              <w:t>switching</w:t>
            </w:r>
            <w:proofErr w:type="gramEnd"/>
            <w:r w:rsidRPr="00CE434F">
              <w:rPr>
                <w:sz w:val="20"/>
                <w:lang w:val="en-US"/>
              </w:rPr>
              <w:t xml:space="preserve"> </w:t>
            </w:r>
          </w:p>
          <w:p w14:paraId="6D4DEB86" w14:textId="77275C4D" w:rsidR="006D32C4" w:rsidRPr="00A33CDE" w:rsidRDefault="00A33CDE" w:rsidP="00482DF4">
            <w:pPr>
              <w:numPr>
                <w:ilvl w:val="1"/>
                <w:numId w:val="3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A6327CE" w14:textId="78B0DEE5" w:rsidR="00EC0AF5" w:rsidRPr="00EC0AF5" w:rsidRDefault="00EC0AF5" w:rsidP="00F9791F">
      <w:pPr>
        <w:jc w:val="both"/>
        <w:rPr>
          <w:szCs w:val="24"/>
          <w:u w:val="single"/>
        </w:rPr>
      </w:pPr>
      <w:bookmarkStart w:id="3" w:name="_Hlk126670112"/>
      <w:r w:rsidRPr="00EC0AF5">
        <w:rPr>
          <w:szCs w:val="24"/>
          <w:u w:val="single"/>
        </w:rPr>
        <w:t xml:space="preserve">Condition to trigger UE-initiated/event-driven beam </w:t>
      </w:r>
      <w:proofErr w:type="gramStart"/>
      <w:r w:rsidRPr="00EC0AF5">
        <w:rPr>
          <w:szCs w:val="24"/>
          <w:u w:val="single"/>
        </w:rPr>
        <w:t>report</w:t>
      </w:r>
      <w:proofErr w:type="gramEnd"/>
    </w:p>
    <w:p w14:paraId="194B548F" w14:textId="77777777" w:rsidR="00EC0AF5" w:rsidRDefault="00EC0AF5" w:rsidP="00F9791F">
      <w:pPr>
        <w:jc w:val="both"/>
        <w:rPr>
          <w:szCs w:val="24"/>
        </w:rPr>
      </w:pPr>
    </w:p>
    <w:p w14:paraId="283CC7F7" w14:textId="08FAD1B2" w:rsidR="00FE3CB9" w:rsidRPr="00CE434F" w:rsidRDefault="00924A56" w:rsidP="00F9791F">
      <w:pPr>
        <w:jc w:val="both"/>
        <w:rPr>
          <w:szCs w:val="24"/>
        </w:rPr>
      </w:pPr>
      <w:r w:rsidRPr="00CE434F">
        <w:rPr>
          <w:szCs w:val="24"/>
        </w:rPr>
        <w:t xml:space="preserve">For </w:t>
      </w:r>
      <w:r w:rsidR="00AC4F20" w:rsidRPr="00CE434F">
        <w:rPr>
          <w:szCs w:val="24"/>
        </w:rPr>
        <w:t>UE-initiated/event-driven beam management</w:t>
      </w:r>
      <w:r w:rsidR="002A3873" w:rsidRPr="00CE434F">
        <w:rPr>
          <w:szCs w:val="24"/>
        </w:rPr>
        <w:t>,</w:t>
      </w:r>
      <w:r w:rsidR="002C5C58" w:rsidRPr="00CE434F">
        <w:rPr>
          <w:szCs w:val="24"/>
        </w:rPr>
        <w:t xml:space="preserve"> </w:t>
      </w:r>
      <w:r w:rsidR="00FA6353" w:rsidRPr="00CE434F">
        <w:rPr>
          <w:szCs w:val="24"/>
        </w:rPr>
        <w:t>it should be</w:t>
      </w:r>
      <w:r w:rsidR="002C5C58" w:rsidRPr="00CE434F">
        <w:rPr>
          <w:szCs w:val="24"/>
        </w:rPr>
        <w:t xml:space="preserve"> designed </w:t>
      </w:r>
      <w:r w:rsidR="00FB3448" w:rsidRPr="00CE434F">
        <w:rPr>
          <w:szCs w:val="24"/>
        </w:rPr>
        <w:t>for</w:t>
      </w:r>
      <w:r w:rsidR="000E63D5" w:rsidRPr="00CE434F">
        <w:rPr>
          <w:szCs w:val="24"/>
        </w:rPr>
        <w:t xml:space="preserve"> timely reporting and </w:t>
      </w:r>
      <w:r w:rsidR="006316C3" w:rsidRPr="00CE434F">
        <w:rPr>
          <w:szCs w:val="24"/>
        </w:rPr>
        <w:t>small overhead</w:t>
      </w:r>
      <w:r w:rsidR="007C4C48" w:rsidRPr="00CE434F">
        <w:rPr>
          <w:szCs w:val="24"/>
        </w:rPr>
        <w:t xml:space="preserve">. </w:t>
      </w:r>
      <w:r w:rsidR="00FB3448" w:rsidRPr="00CE434F">
        <w:rPr>
          <w:szCs w:val="24"/>
        </w:rPr>
        <w:t xml:space="preserve">To achieve it, </w:t>
      </w:r>
      <w:r w:rsidR="00FA507F" w:rsidRPr="00CE434F">
        <w:rPr>
          <w:szCs w:val="24"/>
        </w:rPr>
        <w:t xml:space="preserve">firstly, </w:t>
      </w:r>
      <w:r w:rsidR="00FB3448" w:rsidRPr="00CE434F">
        <w:rPr>
          <w:szCs w:val="24"/>
        </w:rPr>
        <w:t xml:space="preserve">we should </w:t>
      </w:r>
      <w:r w:rsidR="001A1989" w:rsidRPr="00CE434F">
        <w:rPr>
          <w:szCs w:val="24"/>
        </w:rPr>
        <w:t>discuss</w:t>
      </w:r>
      <w:r w:rsidR="00FB3448" w:rsidRPr="00CE434F">
        <w:rPr>
          <w:szCs w:val="24"/>
        </w:rPr>
        <w:t xml:space="preserve"> condition to</w:t>
      </w:r>
      <w:r w:rsidR="00FA507F" w:rsidRPr="00CE434F">
        <w:rPr>
          <w:szCs w:val="24"/>
        </w:rPr>
        <w:t xml:space="preserve"> trigger UE-initiated/event-driven beam report.</w:t>
      </w:r>
      <w:r w:rsidR="001A1989" w:rsidRPr="00CE434F">
        <w:rPr>
          <w:szCs w:val="24"/>
        </w:rPr>
        <w:t xml:space="preserve"> </w:t>
      </w:r>
      <w:r w:rsidR="009E2EA8" w:rsidRPr="00CE434F">
        <w:rPr>
          <w:szCs w:val="24"/>
        </w:rPr>
        <w:t xml:space="preserve">Generally, there </w:t>
      </w:r>
      <w:r w:rsidR="000A013D" w:rsidRPr="00CE434F">
        <w:rPr>
          <w:szCs w:val="24"/>
        </w:rPr>
        <w:t>could be</w:t>
      </w:r>
      <w:r w:rsidR="009E2EA8" w:rsidRPr="00CE434F">
        <w:rPr>
          <w:szCs w:val="24"/>
        </w:rPr>
        <w:t xml:space="preserve"> </w:t>
      </w:r>
      <w:r w:rsidR="008D7436" w:rsidRPr="00CE434F">
        <w:rPr>
          <w:szCs w:val="24"/>
        </w:rPr>
        <w:t xml:space="preserve">following </w:t>
      </w:r>
      <w:r w:rsidR="009E2EA8" w:rsidRPr="00CE434F">
        <w:rPr>
          <w:szCs w:val="24"/>
        </w:rPr>
        <w:t>two alternatives</w:t>
      </w:r>
      <w:r w:rsidR="00BB0B93" w:rsidRPr="00CE434F">
        <w:rPr>
          <w:szCs w:val="24"/>
        </w:rPr>
        <w:t xml:space="preserve"> as the condition</w:t>
      </w:r>
      <w:r w:rsidR="009E2EA8" w:rsidRPr="00CE434F">
        <w:rPr>
          <w:szCs w:val="24"/>
        </w:rPr>
        <w:t>.</w:t>
      </w:r>
    </w:p>
    <w:p w14:paraId="649B8BED" w14:textId="77777777" w:rsidR="00204AC1" w:rsidRPr="00CE434F" w:rsidRDefault="00204AC1" w:rsidP="00F9791F">
      <w:pPr>
        <w:jc w:val="both"/>
        <w:rPr>
          <w:szCs w:val="24"/>
        </w:rPr>
      </w:pPr>
    </w:p>
    <w:p w14:paraId="38205D65" w14:textId="77777777" w:rsidR="005E0A74" w:rsidRDefault="000A013D" w:rsidP="00F9791F">
      <w:pPr>
        <w:pStyle w:val="aff6"/>
        <w:numPr>
          <w:ilvl w:val="0"/>
          <w:numId w:val="38"/>
        </w:numPr>
        <w:ind w:leftChars="0"/>
        <w:jc w:val="both"/>
        <w:rPr>
          <w:b/>
          <w:bCs/>
          <w:szCs w:val="24"/>
        </w:rPr>
      </w:pPr>
      <w:r w:rsidRPr="005E0A74">
        <w:rPr>
          <w:rFonts w:hint="eastAsia"/>
          <w:b/>
          <w:bCs/>
          <w:szCs w:val="24"/>
        </w:rPr>
        <w:t>A</w:t>
      </w:r>
      <w:r w:rsidRPr="005E0A74">
        <w:rPr>
          <w:b/>
          <w:bCs/>
          <w:szCs w:val="24"/>
        </w:rPr>
        <w:t xml:space="preserve">lt1: </w:t>
      </w:r>
      <w:r w:rsidR="00D31F17" w:rsidRPr="005E0A74">
        <w:rPr>
          <w:b/>
          <w:bCs/>
          <w:szCs w:val="24"/>
        </w:rPr>
        <w:t>Whether event</w:t>
      </w:r>
      <w:r w:rsidR="00204AC1" w:rsidRPr="005E0A74">
        <w:rPr>
          <w:b/>
          <w:bCs/>
          <w:szCs w:val="24"/>
        </w:rPr>
        <w:t>(s)</w:t>
      </w:r>
      <w:r w:rsidR="00D31F17" w:rsidRPr="005E0A74">
        <w:rPr>
          <w:b/>
          <w:bCs/>
          <w:szCs w:val="24"/>
        </w:rPr>
        <w:t xml:space="preserve"> configured by NW </w:t>
      </w:r>
      <w:r w:rsidR="00204AC1" w:rsidRPr="005E0A74">
        <w:rPr>
          <w:b/>
          <w:bCs/>
          <w:szCs w:val="24"/>
        </w:rPr>
        <w:t xml:space="preserve">is met or </w:t>
      </w:r>
      <w:proofErr w:type="gramStart"/>
      <w:r w:rsidR="00204AC1" w:rsidRPr="005E0A74">
        <w:rPr>
          <w:b/>
          <w:bCs/>
          <w:szCs w:val="24"/>
        </w:rPr>
        <w:t>not</w:t>
      </w:r>
      <w:proofErr w:type="gramEnd"/>
    </w:p>
    <w:p w14:paraId="5C1F20D1" w14:textId="126E9A41" w:rsidR="000A013D" w:rsidRPr="005E0A74" w:rsidRDefault="000A013D" w:rsidP="00F9791F">
      <w:pPr>
        <w:pStyle w:val="aff6"/>
        <w:numPr>
          <w:ilvl w:val="0"/>
          <w:numId w:val="38"/>
        </w:numPr>
        <w:ind w:leftChars="0"/>
        <w:jc w:val="both"/>
        <w:rPr>
          <w:b/>
          <w:bCs/>
          <w:szCs w:val="24"/>
        </w:rPr>
      </w:pPr>
      <w:r w:rsidRPr="005E0A74">
        <w:rPr>
          <w:rFonts w:hint="eastAsia"/>
          <w:b/>
          <w:bCs/>
          <w:szCs w:val="24"/>
        </w:rPr>
        <w:t>A</w:t>
      </w:r>
      <w:r w:rsidRPr="005E0A74">
        <w:rPr>
          <w:b/>
          <w:bCs/>
          <w:szCs w:val="24"/>
        </w:rPr>
        <w:t>lt2:</w:t>
      </w:r>
      <w:r w:rsidR="00BB0B93" w:rsidRPr="005E0A74">
        <w:rPr>
          <w:b/>
          <w:bCs/>
          <w:szCs w:val="24"/>
        </w:rPr>
        <w:t xml:space="preserve"> UE implementation</w:t>
      </w:r>
    </w:p>
    <w:p w14:paraId="23495551" w14:textId="77777777" w:rsidR="00A23303" w:rsidRDefault="00A23303" w:rsidP="00F9791F">
      <w:pPr>
        <w:jc w:val="both"/>
        <w:rPr>
          <w:b/>
          <w:bCs/>
          <w:szCs w:val="24"/>
        </w:rPr>
      </w:pPr>
    </w:p>
    <w:p w14:paraId="2408C0D0" w14:textId="0D016625" w:rsidR="00CC27A7" w:rsidRDefault="001E6E5A" w:rsidP="00BA230D">
      <w:pPr>
        <w:jc w:val="center"/>
        <w:rPr>
          <w:b/>
          <w:bCs/>
          <w:szCs w:val="24"/>
        </w:rPr>
      </w:pPr>
      <w:r>
        <w:rPr>
          <w:b/>
          <w:bCs/>
          <w:noProof/>
          <w:szCs w:val="24"/>
        </w:rPr>
        <w:drawing>
          <wp:inline distT="0" distB="0" distL="0" distR="0" wp14:anchorId="47B27CC7" wp14:editId="316C2F0E">
            <wp:extent cx="5835650" cy="169717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2465" cy="1731149"/>
                    </a:xfrm>
                    <a:prstGeom prst="rect">
                      <a:avLst/>
                    </a:prstGeom>
                    <a:noFill/>
                    <a:ln>
                      <a:noFill/>
                    </a:ln>
                  </pic:spPr>
                </pic:pic>
              </a:graphicData>
            </a:graphic>
          </wp:inline>
        </w:drawing>
      </w:r>
    </w:p>
    <w:p w14:paraId="7E918A79" w14:textId="1951FCB6" w:rsidR="00CC27A7" w:rsidRPr="00687E5A" w:rsidRDefault="009B7935" w:rsidP="009B7935">
      <w:pPr>
        <w:jc w:val="center"/>
        <w:rPr>
          <w:szCs w:val="24"/>
        </w:rPr>
      </w:pPr>
      <w:r w:rsidRPr="00687E5A">
        <w:rPr>
          <w:rFonts w:hint="eastAsia"/>
          <w:szCs w:val="24"/>
        </w:rPr>
        <w:t>Figure</w:t>
      </w:r>
      <w:r w:rsidRPr="00687E5A">
        <w:rPr>
          <w:szCs w:val="24"/>
        </w:rPr>
        <w:t>1</w:t>
      </w:r>
      <w:r w:rsidR="00687E5A">
        <w:rPr>
          <w:szCs w:val="24"/>
        </w:rPr>
        <w:t>:</w:t>
      </w:r>
      <w:r w:rsidRPr="00687E5A">
        <w:rPr>
          <w:szCs w:val="24"/>
        </w:rPr>
        <w:t xml:space="preserve"> High-level timeline for UE-initiated/event-driven beam report</w:t>
      </w:r>
      <w:r w:rsidR="00687E5A">
        <w:rPr>
          <w:szCs w:val="24"/>
        </w:rPr>
        <w:t>.</w:t>
      </w:r>
    </w:p>
    <w:p w14:paraId="5C98B605" w14:textId="77777777" w:rsidR="00CC27A7" w:rsidRPr="00CE434F" w:rsidRDefault="00CC27A7" w:rsidP="00F9791F">
      <w:pPr>
        <w:jc w:val="both"/>
        <w:rPr>
          <w:b/>
          <w:bCs/>
          <w:szCs w:val="24"/>
        </w:rPr>
      </w:pPr>
    </w:p>
    <w:p w14:paraId="3A28FFED" w14:textId="5E7096A2" w:rsidR="002B6E39" w:rsidRPr="00CE434F" w:rsidRDefault="00195752" w:rsidP="00F9791F">
      <w:pPr>
        <w:jc w:val="both"/>
        <w:rPr>
          <w:szCs w:val="24"/>
        </w:rPr>
      </w:pPr>
      <w:r w:rsidRPr="00CE434F">
        <w:rPr>
          <w:rFonts w:hint="eastAsia"/>
          <w:szCs w:val="24"/>
        </w:rPr>
        <w:t>F</w:t>
      </w:r>
      <w:r w:rsidRPr="00CE434F">
        <w:rPr>
          <w:szCs w:val="24"/>
        </w:rPr>
        <w:t xml:space="preserve">or Alt1, it </w:t>
      </w:r>
      <w:r w:rsidR="00C21D23" w:rsidRPr="00CE434F">
        <w:rPr>
          <w:szCs w:val="24"/>
        </w:rPr>
        <w:t xml:space="preserve">is similar mechanism as </w:t>
      </w:r>
      <w:r w:rsidR="005E3F09" w:rsidRPr="00CE434F">
        <w:rPr>
          <w:szCs w:val="24"/>
        </w:rPr>
        <w:t xml:space="preserve">legacy </w:t>
      </w:r>
      <w:r w:rsidR="00C21D23" w:rsidRPr="00CE434F">
        <w:rPr>
          <w:szCs w:val="24"/>
        </w:rPr>
        <w:t>L3 measurement</w:t>
      </w:r>
      <w:r w:rsidR="005E3F09" w:rsidRPr="00CE434F">
        <w:rPr>
          <w:szCs w:val="24"/>
        </w:rPr>
        <w:t xml:space="preserve"> reporting</w:t>
      </w:r>
      <w:r w:rsidR="00C21D23" w:rsidRPr="00CE434F">
        <w:rPr>
          <w:szCs w:val="24"/>
        </w:rPr>
        <w:t xml:space="preserve">. </w:t>
      </w:r>
      <w:r w:rsidR="003778A3" w:rsidRPr="00CE434F">
        <w:rPr>
          <w:szCs w:val="24"/>
        </w:rPr>
        <w:t xml:space="preserve">It </w:t>
      </w:r>
      <w:r w:rsidR="00FB3135" w:rsidRPr="00CE434F">
        <w:rPr>
          <w:szCs w:val="24"/>
        </w:rPr>
        <w:t xml:space="preserve">would be beneficial for NW </w:t>
      </w:r>
      <w:r w:rsidR="00C649F4" w:rsidRPr="00CE434F">
        <w:rPr>
          <w:szCs w:val="24"/>
        </w:rPr>
        <w:t xml:space="preserve">to </w:t>
      </w:r>
      <w:r w:rsidR="00242311" w:rsidRPr="00CE434F">
        <w:rPr>
          <w:szCs w:val="24"/>
        </w:rPr>
        <w:t>properly</w:t>
      </w:r>
      <w:r w:rsidR="00242311" w:rsidRPr="00CE434F">
        <w:rPr>
          <w:rFonts w:hint="eastAsia"/>
          <w:szCs w:val="24"/>
        </w:rPr>
        <w:t xml:space="preserve"> </w:t>
      </w:r>
      <w:r w:rsidR="00C649F4" w:rsidRPr="00CE434F">
        <w:rPr>
          <w:szCs w:val="24"/>
        </w:rPr>
        <w:t xml:space="preserve">determine </w:t>
      </w:r>
      <w:r w:rsidR="002B6651" w:rsidRPr="00CE434F">
        <w:rPr>
          <w:szCs w:val="24"/>
        </w:rPr>
        <w:t xml:space="preserve">whether </w:t>
      </w:r>
      <w:r w:rsidR="004C7749" w:rsidRPr="00CE434F">
        <w:rPr>
          <w:szCs w:val="24"/>
        </w:rPr>
        <w:t>beam switch</w:t>
      </w:r>
      <w:r w:rsidR="00F73998" w:rsidRPr="00CE434F">
        <w:rPr>
          <w:szCs w:val="24"/>
        </w:rPr>
        <w:t xml:space="preserve"> should be performed or not since NW can </w:t>
      </w:r>
      <w:r w:rsidR="006D7989">
        <w:rPr>
          <w:szCs w:val="24"/>
        </w:rPr>
        <w:t>know</w:t>
      </w:r>
      <w:r w:rsidR="006650A6" w:rsidRPr="00CE434F">
        <w:rPr>
          <w:szCs w:val="24"/>
        </w:rPr>
        <w:t xml:space="preserve"> why the beam report is transmitted</w:t>
      </w:r>
      <w:r w:rsidR="00A81867" w:rsidRPr="00CE434F">
        <w:rPr>
          <w:szCs w:val="24"/>
        </w:rPr>
        <w:t xml:space="preserve"> by </w:t>
      </w:r>
      <w:r w:rsidR="004453EA" w:rsidRPr="00CE434F">
        <w:rPr>
          <w:szCs w:val="24"/>
        </w:rPr>
        <w:t>event(s)</w:t>
      </w:r>
      <w:r w:rsidR="006D7989">
        <w:rPr>
          <w:szCs w:val="24"/>
        </w:rPr>
        <w:t xml:space="preserve"> configured</w:t>
      </w:r>
      <w:r w:rsidR="001A794B" w:rsidRPr="00CE434F">
        <w:rPr>
          <w:szCs w:val="24"/>
        </w:rPr>
        <w:t>.</w:t>
      </w:r>
      <w:r w:rsidR="00743106">
        <w:rPr>
          <w:szCs w:val="24"/>
        </w:rPr>
        <w:t xml:space="preserve"> </w:t>
      </w:r>
      <w:r w:rsidR="00D031A6">
        <w:rPr>
          <w:szCs w:val="24"/>
        </w:rPr>
        <w:t>Then</w:t>
      </w:r>
      <w:r w:rsidR="00743106">
        <w:rPr>
          <w:szCs w:val="24"/>
        </w:rPr>
        <w:t>,</w:t>
      </w:r>
      <w:r w:rsidR="00D80A90">
        <w:rPr>
          <w:szCs w:val="24"/>
        </w:rPr>
        <w:t xml:space="preserve"> </w:t>
      </w:r>
      <w:r w:rsidR="00D031A6">
        <w:rPr>
          <w:szCs w:val="24"/>
        </w:rPr>
        <w:t xml:space="preserve">legacy L3 </w:t>
      </w:r>
      <w:r w:rsidR="00D80A90">
        <w:rPr>
          <w:szCs w:val="24"/>
        </w:rPr>
        <w:t>e</w:t>
      </w:r>
      <w:r w:rsidR="005F7211">
        <w:rPr>
          <w:szCs w:val="24"/>
        </w:rPr>
        <w:t>vent</w:t>
      </w:r>
      <w:r w:rsidR="00814835">
        <w:rPr>
          <w:szCs w:val="24"/>
        </w:rPr>
        <w:t>s</w:t>
      </w:r>
      <w:r w:rsidR="00D80A90">
        <w:rPr>
          <w:szCs w:val="24"/>
        </w:rPr>
        <w:t xml:space="preserve"> can be reused</w:t>
      </w:r>
      <w:r w:rsidR="005F7211">
        <w:rPr>
          <w:szCs w:val="24"/>
        </w:rPr>
        <w:t xml:space="preserve"> as baseline so that </w:t>
      </w:r>
      <w:r w:rsidR="00163280">
        <w:rPr>
          <w:szCs w:val="24"/>
        </w:rPr>
        <w:t>we</w:t>
      </w:r>
      <w:r w:rsidR="00FC5357">
        <w:rPr>
          <w:szCs w:val="24"/>
        </w:rPr>
        <w:t xml:space="preserve"> can</w:t>
      </w:r>
      <w:r w:rsidR="00163280">
        <w:rPr>
          <w:szCs w:val="24"/>
        </w:rPr>
        <w:t xml:space="preserve"> minimize </w:t>
      </w:r>
      <w:r w:rsidR="00FC5357">
        <w:rPr>
          <w:szCs w:val="24"/>
        </w:rPr>
        <w:t>normative work.</w:t>
      </w:r>
      <w:r w:rsidR="00D031A6">
        <w:rPr>
          <w:szCs w:val="24"/>
        </w:rPr>
        <w:t xml:space="preserve"> Moreover, it would be beneficial to reuse event A3/A5</w:t>
      </w:r>
      <w:r w:rsidR="005B49BA">
        <w:rPr>
          <w:szCs w:val="24"/>
        </w:rPr>
        <w:t xml:space="preserve"> </w:t>
      </w:r>
      <w:r w:rsidR="00D031A6">
        <w:rPr>
          <w:szCs w:val="24"/>
        </w:rPr>
        <w:t>among legacy L3 event</w:t>
      </w:r>
      <w:r w:rsidR="00814835">
        <w:rPr>
          <w:szCs w:val="24"/>
        </w:rPr>
        <w:t>s</w:t>
      </w:r>
      <w:r w:rsidR="00D031A6">
        <w:rPr>
          <w:szCs w:val="24"/>
        </w:rPr>
        <w:t xml:space="preserve"> because comparison between current serving cell and neighbour cell can be performed by one event. </w:t>
      </w:r>
      <w:r w:rsidR="00814835">
        <w:rPr>
          <w:szCs w:val="24"/>
        </w:rPr>
        <w:t>I</w:t>
      </w:r>
      <w:r w:rsidR="007F65EB">
        <w:rPr>
          <w:szCs w:val="24"/>
        </w:rPr>
        <w:t xml:space="preserve">f </w:t>
      </w:r>
      <w:r w:rsidR="003F1940">
        <w:rPr>
          <w:szCs w:val="24"/>
        </w:rPr>
        <w:t xml:space="preserve">event A3/A5 </w:t>
      </w:r>
      <w:r w:rsidR="00814835">
        <w:rPr>
          <w:szCs w:val="24"/>
        </w:rPr>
        <w:t>are</w:t>
      </w:r>
      <w:r w:rsidR="003F1940">
        <w:rPr>
          <w:szCs w:val="24"/>
        </w:rPr>
        <w:t xml:space="preserve"> reused as baseline, we </w:t>
      </w:r>
      <w:r w:rsidR="00E74241">
        <w:rPr>
          <w:szCs w:val="24"/>
        </w:rPr>
        <w:t xml:space="preserve">need to </w:t>
      </w:r>
      <w:r w:rsidR="00592E50">
        <w:rPr>
          <w:szCs w:val="24"/>
        </w:rPr>
        <w:t>enhance some parameters</w:t>
      </w:r>
      <w:r w:rsidR="00821BD3">
        <w:rPr>
          <w:szCs w:val="24"/>
        </w:rPr>
        <w:t xml:space="preserve"> (</w:t>
      </w:r>
      <w:r w:rsidR="00745A7F">
        <w:rPr>
          <w:szCs w:val="24"/>
        </w:rPr>
        <w:t xml:space="preserve">e.g., TTT, </w:t>
      </w:r>
      <w:proofErr w:type="spellStart"/>
      <w:r w:rsidR="00200C19">
        <w:rPr>
          <w:szCs w:val="24"/>
        </w:rPr>
        <w:t>Hys</w:t>
      </w:r>
      <w:proofErr w:type="spellEnd"/>
      <w:r w:rsidR="00200C19">
        <w:rPr>
          <w:szCs w:val="24"/>
        </w:rPr>
        <w:t xml:space="preserve">, offset, </w:t>
      </w:r>
      <w:r w:rsidR="00200C19">
        <w:rPr>
          <w:szCs w:val="24"/>
        </w:rPr>
        <w:lastRenderedPageBreak/>
        <w:t>etc.</w:t>
      </w:r>
      <w:r w:rsidR="00821BD3">
        <w:rPr>
          <w:szCs w:val="24"/>
        </w:rPr>
        <w:t>)</w:t>
      </w:r>
      <w:r w:rsidR="00E74241">
        <w:rPr>
          <w:szCs w:val="24"/>
        </w:rPr>
        <w:t xml:space="preserve"> for fast measurement report</w:t>
      </w:r>
      <w:r w:rsidR="00200C19">
        <w:rPr>
          <w:szCs w:val="24"/>
        </w:rPr>
        <w:t xml:space="preserve"> because it was designed for handover</w:t>
      </w:r>
      <w:r w:rsidR="00E74241">
        <w:rPr>
          <w:szCs w:val="24"/>
        </w:rPr>
        <w:t>.</w:t>
      </w:r>
      <w:r w:rsidR="002B6651" w:rsidRPr="00CE434F">
        <w:rPr>
          <w:szCs w:val="24"/>
        </w:rPr>
        <w:t xml:space="preserve"> For Alt2, </w:t>
      </w:r>
      <w:r w:rsidR="00AB14CA" w:rsidRPr="00CE434F">
        <w:rPr>
          <w:szCs w:val="24"/>
        </w:rPr>
        <w:t>it would be beneficial to minimize spec</w:t>
      </w:r>
      <w:r w:rsidR="00F5615E" w:rsidRPr="00CE434F">
        <w:rPr>
          <w:szCs w:val="24"/>
        </w:rPr>
        <w:t xml:space="preserve">. impact. However, it </w:t>
      </w:r>
      <w:r w:rsidR="00250C5C" w:rsidRPr="00CE434F">
        <w:rPr>
          <w:szCs w:val="24"/>
        </w:rPr>
        <w:t xml:space="preserve">may not be able to </w:t>
      </w:r>
      <w:r w:rsidR="005F75C2" w:rsidRPr="00CE434F">
        <w:rPr>
          <w:szCs w:val="24"/>
        </w:rPr>
        <w:t>facilitate fast beam switching</w:t>
      </w:r>
      <w:r w:rsidR="00D37E84">
        <w:rPr>
          <w:szCs w:val="24"/>
        </w:rPr>
        <w:t xml:space="preserve"> even if </w:t>
      </w:r>
      <w:r w:rsidR="00991524">
        <w:rPr>
          <w:szCs w:val="24"/>
        </w:rPr>
        <w:t xml:space="preserve">contents for facilitating fast beam swich are included in </w:t>
      </w:r>
      <w:r w:rsidR="00F815C1">
        <w:rPr>
          <w:szCs w:val="24"/>
        </w:rPr>
        <w:t>the beam report</w:t>
      </w:r>
      <w:r w:rsidR="005F75C2" w:rsidRPr="00CE434F">
        <w:rPr>
          <w:szCs w:val="24"/>
        </w:rPr>
        <w:t xml:space="preserve"> since NW can</w:t>
      </w:r>
      <w:r w:rsidR="002B6E39" w:rsidRPr="00CE434F">
        <w:rPr>
          <w:szCs w:val="24"/>
        </w:rPr>
        <w:t xml:space="preserve">not </w:t>
      </w:r>
      <w:r w:rsidR="006D7989">
        <w:rPr>
          <w:szCs w:val="24"/>
        </w:rPr>
        <w:t>know</w:t>
      </w:r>
      <w:r w:rsidR="002B6E39" w:rsidRPr="00CE434F">
        <w:rPr>
          <w:szCs w:val="24"/>
        </w:rPr>
        <w:t xml:space="preserve"> why the beam report is transmitted</w:t>
      </w:r>
      <w:r w:rsidR="00C161F5">
        <w:rPr>
          <w:szCs w:val="24"/>
        </w:rPr>
        <w:t xml:space="preserve"> and </w:t>
      </w:r>
      <w:r w:rsidR="001F7365">
        <w:rPr>
          <w:szCs w:val="24"/>
        </w:rPr>
        <w:t>different condition</w:t>
      </w:r>
      <w:r w:rsidR="00025F25">
        <w:rPr>
          <w:szCs w:val="24"/>
        </w:rPr>
        <w:t>s</w:t>
      </w:r>
      <w:r w:rsidR="001F7365">
        <w:rPr>
          <w:szCs w:val="24"/>
        </w:rPr>
        <w:t xml:space="preserve"> </w:t>
      </w:r>
      <w:r w:rsidR="00D23579">
        <w:rPr>
          <w:szCs w:val="24"/>
        </w:rPr>
        <w:t>for each</w:t>
      </w:r>
      <w:r w:rsidR="00467B69">
        <w:rPr>
          <w:szCs w:val="24"/>
        </w:rPr>
        <w:t xml:space="preserve"> UE</w:t>
      </w:r>
      <w:r w:rsidR="00B2464C">
        <w:rPr>
          <w:szCs w:val="24"/>
        </w:rPr>
        <w:t xml:space="preserve"> </w:t>
      </w:r>
      <w:r w:rsidR="00B851A1">
        <w:rPr>
          <w:szCs w:val="24"/>
        </w:rPr>
        <w:t xml:space="preserve">would </w:t>
      </w:r>
      <w:r w:rsidR="00B2464C">
        <w:rPr>
          <w:szCs w:val="24"/>
        </w:rPr>
        <w:t xml:space="preserve">lead to </w:t>
      </w:r>
      <w:r w:rsidR="00D661F8">
        <w:rPr>
          <w:szCs w:val="24"/>
        </w:rPr>
        <w:t xml:space="preserve">waste </w:t>
      </w:r>
      <w:r w:rsidR="00BA7ED0">
        <w:rPr>
          <w:szCs w:val="24"/>
        </w:rPr>
        <w:t xml:space="preserve">of </w:t>
      </w:r>
      <w:r w:rsidR="00D661F8">
        <w:rPr>
          <w:szCs w:val="24"/>
        </w:rPr>
        <w:t xml:space="preserve">report </w:t>
      </w:r>
      <w:r w:rsidR="00025F25">
        <w:rPr>
          <w:szCs w:val="24"/>
        </w:rPr>
        <w:t xml:space="preserve">due to </w:t>
      </w:r>
      <w:r w:rsidR="00D661F8">
        <w:rPr>
          <w:szCs w:val="24"/>
        </w:rPr>
        <w:t xml:space="preserve">different understanding </w:t>
      </w:r>
      <w:r w:rsidR="005C5F21">
        <w:rPr>
          <w:szCs w:val="24"/>
        </w:rPr>
        <w:t xml:space="preserve">between </w:t>
      </w:r>
      <w:proofErr w:type="spellStart"/>
      <w:r w:rsidR="005C5F21">
        <w:rPr>
          <w:szCs w:val="24"/>
        </w:rPr>
        <w:t>gNB</w:t>
      </w:r>
      <w:proofErr w:type="spellEnd"/>
      <w:r w:rsidR="005C5F21">
        <w:rPr>
          <w:szCs w:val="24"/>
        </w:rPr>
        <w:t xml:space="preserve"> and UE</w:t>
      </w:r>
      <w:r w:rsidR="002B6E39" w:rsidRPr="00CE434F">
        <w:rPr>
          <w:szCs w:val="24"/>
        </w:rPr>
        <w:t xml:space="preserve">. </w:t>
      </w:r>
      <w:r w:rsidR="002424A6" w:rsidRPr="00CE434F">
        <w:rPr>
          <w:szCs w:val="24"/>
        </w:rPr>
        <w:t>That would be contrary to WID.</w:t>
      </w:r>
      <w:r w:rsidR="002424A6" w:rsidRPr="00CE434F">
        <w:rPr>
          <w:rFonts w:hint="eastAsia"/>
          <w:szCs w:val="24"/>
        </w:rPr>
        <w:t xml:space="preserve"> </w:t>
      </w:r>
      <w:r w:rsidR="002424A6" w:rsidRPr="00CE434F">
        <w:rPr>
          <w:szCs w:val="24"/>
        </w:rPr>
        <w:t xml:space="preserve">Thus, we </w:t>
      </w:r>
      <w:proofErr w:type="gramStart"/>
      <w:r w:rsidR="00CE434F" w:rsidRPr="00CE434F">
        <w:rPr>
          <w:szCs w:val="24"/>
        </w:rPr>
        <w:t>propose</w:t>
      </w:r>
      <w:proofErr w:type="gramEnd"/>
    </w:p>
    <w:p w14:paraId="149DCA89" w14:textId="77777777" w:rsidR="00CE434F" w:rsidRDefault="00CE434F" w:rsidP="00F9791F">
      <w:pPr>
        <w:jc w:val="both"/>
        <w:rPr>
          <w:sz w:val="22"/>
          <w:szCs w:val="22"/>
        </w:rPr>
      </w:pPr>
    </w:p>
    <w:p w14:paraId="4B715A38" w14:textId="4C89F473" w:rsidR="00CE434F" w:rsidRPr="00FF3EFE" w:rsidRDefault="00CE434F" w:rsidP="005E0A74">
      <w:pPr>
        <w:jc w:val="both"/>
        <w:rPr>
          <w:b/>
          <w:bCs/>
          <w:szCs w:val="24"/>
        </w:rPr>
      </w:pPr>
      <w:r w:rsidRPr="00FF3EFE">
        <w:rPr>
          <w:rFonts w:hint="eastAsia"/>
          <w:b/>
          <w:bCs/>
          <w:szCs w:val="24"/>
        </w:rPr>
        <w:t>P</w:t>
      </w:r>
      <w:r w:rsidRPr="00FF3EFE">
        <w:rPr>
          <w:b/>
          <w:bCs/>
          <w:szCs w:val="24"/>
        </w:rPr>
        <w:t>roposal 1</w:t>
      </w:r>
    </w:p>
    <w:p w14:paraId="4419F4C2" w14:textId="400B8105" w:rsidR="00BB0B93" w:rsidRPr="00FF3EFE" w:rsidRDefault="009D675F" w:rsidP="005E0A74">
      <w:pPr>
        <w:pStyle w:val="aff6"/>
        <w:numPr>
          <w:ilvl w:val="0"/>
          <w:numId w:val="37"/>
        </w:numPr>
        <w:ind w:leftChars="0"/>
        <w:jc w:val="both"/>
        <w:rPr>
          <w:b/>
          <w:bCs/>
          <w:szCs w:val="24"/>
        </w:rPr>
      </w:pPr>
      <w:r w:rsidRPr="00FF3EFE">
        <w:rPr>
          <w:rFonts w:hint="eastAsia"/>
          <w:b/>
          <w:bCs/>
          <w:szCs w:val="24"/>
        </w:rPr>
        <w:t>F</w:t>
      </w:r>
      <w:r w:rsidRPr="00FF3EFE">
        <w:rPr>
          <w:b/>
          <w:bCs/>
          <w:szCs w:val="24"/>
        </w:rPr>
        <w:t xml:space="preserve">or </w:t>
      </w:r>
      <w:r w:rsidR="00610F04" w:rsidRPr="00FF3EFE">
        <w:rPr>
          <w:b/>
          <w:bCs/>
          <w:szCs w:val="24"/>
        </w:rPr>
        <w:t>condition to trigger UE-initiated</w:t>
      </w:r>
      <w:r w:rsidR="00785513" w:rsidRPr="00FF3EFE">
        <w:rPr>
          <w:b/>
          <w:bCs/>
          <w:szCs w:val="24"/>
        </w:rPr>
        <w:t>/event-driven beam report</w:t>
      </w:r>
      <w:r w:rsidR="008173F0" w:rsidRPr="00FF3EFE">
        <w:rPr>
          <w:b/>
          <w:bCs/>
          <w:szCs w:val="24"/>
        </w:rPr>
        <w:t>,</w:t>
      </w:r>
      <w:r w:rsidR="00454CCC" w:rsidRPr="00FF3EFE">
        <w:rPr>
          <w:b/>
          <w:bCs/>
          <w:szCs w:val="24"/>
        </w:rPr>
        <w:t xml:space="preserve"> event</w:t>
      </w:r>
      <w:r w:rsidR="006774B6" w:rsidRPr="00FF3EFE">
        <w:rPr>
          <w:b/>
          <w:bCs/>
          <w:szCs w:val="24"/>
        </w:rPr>
        <w:t>(s)</w:t>
      </w:r>
      <w:r w:rsidR="00EB1713" w:rsidRPr="00FF3EFE">
        <w:rPr>
          <w:b/>
          <w:bCs/>
          <w:szCs w:val="24"/>
        </w:rPr>
        <w:t xml:space="preserve"> configured by NW</w:t>
      </w:r>
      <w:r w:rsidR="00454CCC" w:rsidRPr="00FF3EFE">
        <w:rPr>
          <w:b/>
          <w:bCs/>
          <w:szCs w:val="24"/>
        </w:rPr>
        <w:t xml:space="preserve"> </w:t>
      </w:r>
      <w:r w:rsidR="00D4043F" w:rsidRPr="00FF3EFE">
        <w:rPr>
          <w:b/>
          <w:bCs/>
          <w:szCs w:val="24"/>
        </w:rPr>
        <w:t xml:space="preserve">is </w:t>
      </w:r>
      <w:r w:rsidR="00454CCC" w:rsidRPr="00FF3EFE">
        <w:rPr>
          <w:b/>
          <w:bCs/>
          <w:szCs w:val="24"/>
        </w:rPr>
        <w:t>specified</w:t>
      </w:r>
      <w:r w:rsidR="00EB1713" w:rsidRPr="00FF3EFE">
        <w:rPr>
          <w:b/>
          <w:bCs/>
          <w:szCs w:val="24"/>
        </w:rPr>
        <w:t>.</w:t>
      </w:r>
    </w:p>
    <w:p w14:paraId="76881DB4" w14:textId="6C349E5E" w:rsidR="00954C13" w:rsidRPr="00FF3EFE" w:rsidRDefault="00954C13" w:rsidP="005E0A74">
      <w:pPr>
        <w:pStyle w:val="aff6"/>
        <w:numPr>
          <w:ilvl w:val="1"/>
          <w:numId w:val="37"/>
        </w:numPr>
        <w:ind w:leftChars="0"/>
        <w:jc w:val="both"/>
        <w:rPr>
          <w:b/>
          <w:bCs/>
          <w:szCs w:val="24"/>
        </w:rPr>
      </w:pPr>
      <w:r w:rsidRPr="00FF3EFE">
        <w:rPr>
          <w:rFonts w:hint="eastAsia"/>
          <w:b/>
          <w:bCs/>
          <w:szCs w:val="24"/>
        </w:rPr>
        <w:t>E</w:t>
      </w:r>
      <w:r w:rsidRPr="00FF3EFE">
        <w:rPr>
          <w:b/>
          <w:bCs/>
          <w:szCs w:val="24"/>
        </w:rPr>
        <w:t xml:space="preserve">vent A3/A5 </w:t>
      </w:r>
      <w:r w:rsidR="00C64C98">
        <w:rPr>
          <w:b/>
          <w:bCs/>
          <w:szCs w:val="24"/>
        </w:rPr>
        <w:t>can be</w:t>
      </w:r>
      <w:r w:rsidRPr="00FF3EFE">
        <w:rPr>
          <w:b/>
          <w:bCs/>
          <w:szCs w:val="24"/>
        </w:rPr>
        <w:t xml:space="preserve"> reused </w:t>
      </w:r>
      <w:r w:rsidR="00565965" w:rsidRPr="00FF3EFE">
        <w:rPr>
          <w:b/>
          <w:bCs/>
          <w:szCs w:val="24"/>
        </w:rPr>
        <w:t>as baseline and some parameter</w:t>
      </w:r>
      <w:r w:rsidR="00025F25">
        <w:rPr>
          <w:b/>
          <w:bCs/>
          <w:szCs w:val="24"/>
        </w:rPr>
        <w:t>s</w:t>
      </w:r>
      <w:r w:rsidR="00565965" w:rsidRPr="00FF3EFE">
        <w:rPr>
          <w:b/>
          <w:bCs/>
          <w:szCs w:val="24"/>
        </w:rPr>
        <w:t xml:space="preserve"> </w:t>
      </w:r>
      <w:r w:rsidR="00351B90" w:rsidRPr="00351B90">
        <w:rPr>
          <w:b/>
          <w:bCs/>
          <w:szCs w:val="24"/>
        </w:rPr>
        <w:t xml:space="preserve">(e.g., TTT, </w:t>
      </w:r>
      <w:proofErr w:type="spellStart"/>
      <w:r w:rsidR="00351B90" w:rsidRPr="00351B90">
        <w:rPr>
          <w:b/>
          <w:bCs/>
          <w:szCs w:val="24"/>
        </w:rPr>
        <w:t>Hys</w:t>
      </w:r>
      <w:proofErr w:type="spellEnd"/>
      <w:r w:rsidR="00351B90" w:rsidRPr="00351B90">
        <w:rPr>
          <w:b/>
          <w:bCs/>
          <w:szCs w:val="24"/>
        </w:rPr>
        <w:t>, offset, etc.)</w:t>
      </w:r>
      <w:r w:rsidR="00351B90">
        <w:rPr>
          <w:b/>
          <w:bCs/>
          <w:szCs w:val="24"/>
        </w:rPr>
        <w:t xml:space="preserve"> </w:t>
      </w:r>
      <w:r w:rsidR="00565965" w:rsidRPr="00FF3EFE">
        <w:rPr>
          <w:b/>
          <w:bCs/>
          <w:szCs w:val="24"/>
        </w:rPr>
        <w:t xml:space="preserve">should be enhanced for </w:t>
      </w:r>
      <w:r w:rsidR="00D4043F" w:rsidRPr="00FF3EFE">
        <w:rPr>
          <w:b/>
          <w:bCs/>
          <w:szCs w:val="24"/>
        </w:rPr>
        <w:t>fast measurement report.</w:t>
      </w:r>
    </w:p>
    <w:p w14:paraId="2484CB95" w14:textId="77777777" w:rsidR="00FF77B7" w:rsidRDefault="00FF77B7" w:rsidP="00EB1713">
      <w:pPr>
        <w:jc w:val="both"/>
        <w:rPr>
          <w:b/>
          <w:bCs/>
          <w:sz w:val="22"/>
          <w:szCs w:val="22"/>
        </w:rPr>
      </w:pPr>
    </w:p>
    <w:p w14:paraId="07BFF184" w14:textId="5DE880E9" w:rsidR="00291879" w:rsidRPr="00762A7B" w:rsidRDefault="00D84F7E" w:rsidP="00EB1713">
      <w:pPr>
        <w:jc w:val="both"/>
        <w:rPr>
          <w:szCs w:val="24"/>
          <w:u w:val="single"/>
        </w:rPr>
      </w:pPr>
      <w:r w:rsidRPr="00762A7B">
        <w:rPr>
          <w:szCs w:val="24"/>
          <w:u w:val="single"/>
        </w:rPr>
        <w:t>Report contents</w:t>
      </w:r>
    </w:p>
    <w:p w14:paraId="7CC186AD" w14:textId="77777777" w:rsidR="00D77AD3" w:rsidRPr="00762A7B" w:rsidRDefault="00D77AD3" w:rsidP="00EB1713">
      <w:pPr>
        <w:jc w:val="both"/>
        <w:rPr>
          <w:szCs w:val="24"/>
          <w:u w:val="single"/>
        </w:rPr>
      </w:pPr>
    </w:p>
    <w:p w14:paraId="41B21A15" w14:textId="02762378" w:rsidR="00D84F7E" w:rsidRPr="00762A7B" w:rsidRDefault="00D77AD3" w:rsidP="00EB1713">
      <w:pPr>
        <w:jc w:val="both"/>
        <w:rPr>
          <w:szCs w:val="24"/>
        </w:rPr>
      </w:pPr>
      <w:r w:rsidRPr="00762A7B">
        <w:rPr>
          <w:szCs w:val="24"/>
        </w:rPr>
        <w:t>Based on WID, we</w:t>
      </w:r>
      <w:r w:rsidR="008A5A11" w:rsidRPr="00762A7B">
        <w:rPr>
          <w:szCs w:val="24"/>
        </w:rPr>
        <w:t xml:space="preserve"> </w:t>
      </w:r>
      <w:r w:rsidRPr="00762A7B">
        <w:rPr>
          <w:szCs w:val="24"/>
        </w:rPr>
        <w:t xml:space="preserve">should consider </w:t>
      </w:r>
      <w:r w:rsidR="00FD0986" w:rsidRPr="00762A7B">
        <w:rPr>
          <w:szCs w:val="24"/>
        </w:rPr>
        <w:t xml:space="preserve">report contents assuming the unified TCI while leveraging (as much as possible) legacy CSI measurement and reporting configuration frameworks, targeting FR2 and </w:t>
      </w:r>
      <w:proofErr w:type="spellStart"/>
      <w:r w:rsidR="00FD0986" w:rsidRPr="00762A7B">
        <w:rPr>
          <w:szCs w:val="24"/>
        </w:rPr>
        <w:t>sTRP</w:t>
      </w:r>
      <w:proofErr w:type="spellEnd"/>
      <w:r w:rsidR="00FD0986" w:rsidRPr="00762A7B">
        <w:rPr>
          <w:szCs w:val="24"/>
        </w:rPr>
        <w:t xml:space="preserve"> with intra- and inter-cell beam management.</w:t>
      </w:r>
      <w:r w:rsidR="00B15B2A" w:rsidRPr="00762A7B">
        <w:rPr>
          <w:szCs w:val="24"/>
        </w:rPr>
        <w:t xml:space="preserve"> </w:t>
      </w:r>
      <w:r w:rsidR="00B3736A" w:rsidRPr="00762A7B">
        <w:rPr>
          <w:szCs w:val="24"/>
        </w:rPr>
        <w:t xml:space="preserve">Thus, as in legacy </w:t>
      </w:r>
      <w:proofErr w:type="spellStart"/>
      <w:r w:rsidR="00B3736A" w:rsidRPr="00762A7B">
        <w:rPr>
          <w:szCs w:val="24"/>
        </w:rPr>
        <w:t>gNB</w:t>
      </w:r>
      <w:proofErr w:type="spellEnd"/>
      <w:r w:rsidR="00B3736A" w:rsidRPr="00762A7B">
        <w:rPr>
          <w:szCs w:val="24"/>
        </w:rPr>
        <w:t xml:space="preserve"> configured beam report, </w:t>
      </w:r>
      <w:r w:rsidR="00F722F9" w:rsidRPr="00762A7B">
        <w:rPr>
          <w:szCs w:val="24"/>
        </w:rPr>
        <w:t xml:space="preserve">at least </w:t>
      </w:r>
      <w:r w:rsidR="0077639A" w:rsidRPr="00762A7B">
        <w:rPr>
          <w:szCs w:val="24"/>
        </w:rPr>
        <w:t>pair</w:t>
      </w:r>
      <w:r w:rsidR="00887B20" w:rsidRPr="00762A7B">
        <w:rPr>
          <w:szCs w:val="24"/>
        </w:rPr>
        <w:t>s</w:t>
      </w:r>
      <w:r w:rsidR="0077639A" w:rsidRPr="00762A7B">
        <w:rPr>
          <w:szCs w:val="24"/>
        </w:rPr>
        <w:t xml:space="preserve"> of </w:t>
      </w:r>
      <w:r w:rsidR="003D0C98" w:rsidRPr="00762A7B">
        <w:rPr>
          <w:szCs w:val="24"/>
        </w:rPr>
        <w:t>SSBRI</w:t>
      </w:r>
      <w:r w:rsidR="00E07CAE" w:rsidRPr="00762A7B">
        <w:rPr>
          <w:szCs w:val="24"/>
        </w:rPr>
        <w:t xml:space="preserve">/CRI as measurement </w:t>
      </w:r>
      <w:r w:rsidR="00203C30">
        <w:rPr>
          <w:szCs w:val="24"/>
        </w:rPr>
        <w:t xml:space="preserve">RS </w:t>
      </w:r>
      <w:r w:rsidR="00E07CAE" w:rsidRPr="00762A7B">
        <w:rPr>
          <w:szCs w:val="24"/>
        </w:rPr>
        <w:t xml:space="preserve">and L1-RSRP/L1-SINR as </w:t>
      </w:r>
      <w:r w:rsidR="00203C30">
        <w:rPr>
          <w:szCs w:val="24"/>
        </w:rPr>
        <w:t xml:space="preserve">measurement </w:t>
      </w:r>
      <w:r w:rsidR="00E07CAE" w:rsidRPr="00762A7B">
        <w:rPr>
          <w:szCs w:val="24"/>
        </w:rPr>
        <w:t>quantity</w:t>
      </w:r>
      <w:r w:rsidR="0077639A" w:rsidRPr="00762A7B">
        <w:rPr>
          <w:szCs w:val="24"/>
        </w:rPr>
        <w:t xml:space="preserve"> should be included.</w:t>
      </w:r>
      <w:r w:rsidR="000962F4">
        <w:rPr>
          <w:szCs w:val="24"/>
        </w:rPr>
        <w:t xml:space="preserve"> Please note that cell ID information could be conveyed by SSBRI/CRI so that explicit cell ID reporting is not needed.</w:t>
      </w:r>
    </w:p>
    <w:p w14:paraId="47300277" w14:textId="77777777" w:rsidR="0077639A" w:rsidRPr="00762A7B" w:rsidRDefault="0077639A" w:rsidP="00EB1713">
      <w:pPr>
        <w:jc w:val="both"/>
        <w:rPr>
          <w:szCs w:val="24"/>
        </w:rPr>
      </w:pPr>
    </w:p>
    <w:p w14:paraId="58745C89" w14:textId="523A21F3" w:rsidR="0077639A" w:rsidRPr="00762A7B" w:rsidRDefault="009C18C1" w:rsidP="005E0A74">
      <w:pPr>
        <w:jc w:val="both"/>
        <w:rPr>
          <w:b/>
          <w:bCs/>
          <w:szCs w:val="24"/>
        </w:rPr>
      </w:pPr>
      <w:r w:rsidRPr="00762A7B">
        <w:rPr>
          <w:rFonts w:hint="eastAsia"/>
          <w:b/>
          <w:bCs/>
          <w:szCs w:val="24"/>
        </w:rPr>
        <w:t>P</w:t>
      </w:r>
      <w:r w:rsidRPr="00762A7B">
        <w:rPr>
          <w:b/>
          <w:bCs/>
          <w:szCs w:val="24"/>
        </w:rPr>
        <w:t>roposal 2</w:t>
      </w:r>
    </w:p>
    <w:p w14:paraId="50FC577F" w14:textId="78642815" w:rsidR="000962F4" w:rsidRPr="00BA2A32" w:rsidRDefault="000962F4" w:rsidP="005E0A74">
      <w:pPr>
        <w:pStyle w:val="aff6"/>
        <w:numPr>
          <w:ilvl w:val="0"/>
          <w:numId w:val="37"/>
        </w:numPr>
        <w:ind w:leftChars="0"/>
        <w:jc w:val="both"/>
        <w:rPr>
          <w:b/>
          <w:bCs/>
          <w:szCs w:val="24"/>
        </w:rPr>
      </w:pPr>
      <w:r>
        <w:rPr>
          <w:rFonts w:eastAsia="SimSun" w:hint="eastAsia"/>
          <w:b/>
          <w:bCs/>
          <w:szCs w:val="24"/>
          <w:lang w:eastAsia="zh-CN"/>
        </w:rPr>
        <w:t>S</w:t>
      </w:r>
      <w:r>
        <w:rPr>
          <w:rFonts w:eastAsia="SimSun"/>
          <w:b/>
          <w:bCs/>
          <w:szCs w:val="24"/>
          <w:lang w:eastAsia="zh-CN"/>
        </w:rPr>
        <w:t>upport both SSB and CSI-RS based measurement/report</w:t>
      </w:r>
      <w:r w:rsidR="00BA2A32">
        <w:rPr>
          <w:rFonts w:eastAsia="SimSun"/>
          <w:b/>
          <w:bCs/>
          <w:szCs w:val="24"/>
          <w:lang w:eastAsia="zh-CN"/>
        </w:rPr>
        <w:t xml:space="preserve"> for both intra-cell/inter-cell scenario</w:t>
      </w:r>
      <w:r>
        <w:rPr>
          <w:rFonts w:eastAsia="SimSun"/>
          <w:b/>
          <w:bCs/>
          <w:szCs w:val="24"/>
          <w:lang w:eastAsia="zh-CN"/>
        </w:rPr>
        <w:t>. Support both L1-RSRP and L1-SINR based measurement</w:t>
      </w:r>
      <w:r>
        <w:rPr>
          <w:rFonts w:eastAsia="SimSun" w:hint="eastAsia"/>
          <w:b/>
          <w:bCs/>
          <w:szCs w:val="24"/>
          <w:lang w:eastAsia="zh-CN"/>
        </w:rPr>
        <w:t>/</w:t>
      </w:r>
      <w:r>
        <w:rPr>
          <w:rFonts w:eastAsia="SimSun"/>
          <w:b/>
          <w:bCs/>
          <w:szCs w:val="24"/>
          <w:lang w:eastAsia="zh-CN"/>
        </w:rPr>
        <w:t>report.</w:t>
      </w:r>
    </w:p>
    <w:p w14:paraId="75FFE084" w14:textId="0AE2A44C" w:rsidR="00BA2A32" w:rsidRDefault="00BA2A32" w:rsidP="00BA2A32">
      <w:pPr>
        <w:pStyle w:val="aff6"/>
        <w:numPr>
          <w:ilvl w:val="1"/>
          <w:numId w:val="37"/>
        </w:numPr>
        <w:ind w:leftChars="0"/>
        <w:jc w:val="both"/>
        <w:rPr>
          <w:b/>
          <w:bCs/>
          <w:szCs w:val="24"/>
        </w:rPr>
      </w:pPr>
      <w:r w:rsidRPr="00BA2A32">
        <w:rPr>
          <w:b/>
          <w:bCs/>
          <w:szCs w:val="24"/>
        </w:rPr>
        <w:t xml:space="preserve">cell ID information </w:t>
      </w:r>
      <w:r>
        <w:rPr>
          <w:b/>
          <w:bCs/>
          <w:szCs w:val="24"/>
        </w:rPr>
        <w:t>can</w:t>
      </w:r>
      <w:r w:rsidRPr="00BA2A32">
        <w:rPr>
          <w:b/>
          <w:bCs/>
          <w:szCs w:val="24"/>
        </w:rPr>
        <w:t xml:space="preserve"> be conveyed by SSBRI/CRI so that explicit cell ID reporting is not needed.</w:t>
      </w:r>
    </w:p>
    <w:p w14:paraId="672C5541" w14:textId="7EA6684D" w:rsidR="009C18C1" w:rsidRPr="00762A7B" w:rsidRDefault="009C18C1" w:rsidP="005E0A74">
      <w:pPr>
        <w:pStyle w:val="aff6"/>
        <w:numPr>
          <w:ilvl w:val="0"/>
          <w:numId w:val="37"/>
        </w:numPr>
        <w:ind w:leftChars="0"/>
        <w:jc w:val="both"/>
        <w:rPr>
          <w:b/>
          <w:bCs/>
          <w:szCs w:val="24"/>
        </w:rPr>
      </w:pPr>
      <w:r w:rsidRPr="00762A7B">
        <w:rPr>
          <w:b/>
          <w:bCs/>
          <w:szCs w:val="24"/>
        </w:rPr>
        <w:t xml:space="preserve">UE-initiated/event-driven beam report should contain </w:t>
      </w:r>
      <w:r w:rsidR="00887B20" w:rsidRPr="00762A7B">
        <w:rPr>
          <w:b/>
          <w:bCs/>
          <w:szCs w:val="24"/>
        </w:rPr>
        <w:t xml:space="preserve">at least pairs of SSBRI/CRI as measurement </w:t>
      </w:r>
      <w:r w:rsidR="00203C30">
        <w:rPr>
          <w:b/>
          <w:bCs/>
          <w:szCs w:val="24"/>
        </w:rPr>
        <w:t xml:space="preserve">RS </w:t>
      </w:r>
      <w:r w:rsidR="00887B20" w:rsidRPr="00762A7B">
        <w:rPr>
          <w:b/>
          <w:bCs/>
          <w:szCs w:val="24"/>
        </w:rPr>
        <w:t xml:space="preserve">and L1-RSRP/L1-SINR as </w:t>
      </w:r>
      <w:r w:rsidR="00203C30">
        <w:rPr>
          <w:b/>
          <w:bCs/>
          <w:szCs w:val="24"/>
        </w:rPr>
        <w:t xml:space="preserve">measurement </w:t>
      </w:r>
      <w:r w:rsidR="00887B20" w:rsidRPr="00762A7B">
        <w:rPr>
          <w:b/>
          <w:bCs/>
          <w:szCs w:val="24"/>
        </w:rPr>
        <w:t>quantity.</w:t>
      </w:r>
    </w:p>
    <w:p w14:paraId="73C7BCB2" w14:textId="77777777" w:rsidR="00CD762F" w:rsidRPr="00762A7B" w:rsidRDefault="00CD762F" w:rsidP="00EB1713">
      <w:pPr>
        <w:jc w:val="both"/>
        <w:rPr>
          <w:szCs w:val="24"/>
        </w:rPr>
      </w:pPr>
    </w:p>
    <w:p w14:paraId="4851D594" w14:textId="0D44567E" w:rsidR="001E6B9E" w:rsidRPr="00762A7B" w:rsidRDefault="001E6B9E" w:rsidP="001E6B9E">
      <w:pPr>
        <w:jc w:val="both"/>
        <w:rPr>
          <w:szCs w:val="24"/>
        </w:rPr>
      </w:pPr>
      <w:r w:rsidRPr="00762A7B">
        <w:rPr>
          <w:szCs w:val="24"/>
        </w:rPr>
        <w:t xml:space="preserve">For NW, it would be beneficial to be able to know the measurement result of current beam even though the current beam is worse than neighbour beam since NW needs to optimize resource utilization depending </w:t>
      </w:r>
      <w:proofErr w:type="gramStart"/>
      <w:r w:rsidRPr="00762A7B">
        <w:rPr>
          <w:szCs w:val="24"/>
        </w:rPr>
        <w:t>on the situation of</w:t>
      </w:r>
      <w:proofErr w:type="gramEnd"/>
      <w:r w:rsidRPr="00762A7B">
        <w:rPr>
          <w:szCs w:val="24"/>
        </w:rPr>
        <w:t xml:space="preserve"> all UEs</w:t>
      </w:r>
      <w:r w:rsidRPr="00762A7B">
        <w:rPr>
          <w:rFonts w:hint="eastAsia"/>
          <w:szCs w:val="24"/>
        </w:rPr>
        <w:t>.</w:t>
      </w:r>
      <w:r w:rsidRPr="00762A7B">
        <w:rPr>
          <w:szCs w:val="24"/>
        </w:rPr>
        <w:t xml:space="preserve"> Thus, as in Rel-18 LTM, we </w:t>
      </w:r>
      <w:proofErr w:type="gramStart"/>
      <w:r w:rsidRPr="00762A7B">
        <w:rPr>
          <w:szCs w:val="24"/>
        </w:rPr>
        <w:t>propose</w:t>
      </w:r>
      <w:proofErr w:type="gramEnd"/>
    </w:p>
    <w:p w14:paraId="067B66A9" w14:textId="77777777" w:rsidR="001E6B9E" w:rsidRPr="00762A7B" w:rsidRDefault="001E6B9E" w:rsidP="001E6B9E">
      <w:pPr>
        <w:jc w:val="both"/>
        <w:rPr>
          <w:szCs w:val="24"/>
        </w:rPr>
      </w:pPr>
    </w:p>
    <w:p w14:paraId="471E1758" w14:textId="78C1BB8B" w:rsidR="001E6B9E" w:rsidRPr="00762A7B" w:rsidRDefault="001E6B9E" w:rsidP="001E6B9E">
      <w:pPr>
        <w:jc w:val="both"/>
        <w:rPr>
          <w:b/>
          <w:bCs/>
          <w:szCs w:val="24"/>
        </w:rPr>
      </w:pPr>
      <w:r w:rsidRPr="00762A7B">
        <w:rPr>
          <w:rFonts w:hint="eastAsia"/>
          <w:b/>
          <w:bCs/>
          <w:szCs w:val="24"/>
        </w:rPr>
        <w:t>P</w:t>
      </w:r>
      <w:r w:rsidRPr="00762A7B">
        <w:rPr>
          <w:b/>
          <w:bCs/>
          <w:szCs w:val="24"/>
        </w:rPr>
        <w:t>roposal 3</w:t>
      </w:r>
    </w:p>
    <w:p w14:paraId="6B339387" w14:textId="204F9E78" w:rsidR="001E6B9E" w:rsidRPr="00762A7B" w:rsidRDefault="00771804" w:rsidP="00EB1713">
      <w:pPr>
        <w:pStyle w:val="aff6"/>
        <w:numPr>
          <w:ilvl w:val="0"/>
          <w:numId w:val="37"/>
        </w:numPr>
        <w:ind w:leftChars="0"/>
        <w:jc w:val="both"/>
        <w:rPr>
          <w:b/>
          <w:bCs/>
          <w:szCs w:val="24"/>
        </w:rPr>
      </w:pPr>
      <w:r w:rsidRPr="00762A7B">
        <w:rPr>
          <w:b/>
          <w:bCs/>
          <w:szCs w:val="24"/>
        </w:rPr>
        <w:t>For</w:t>
      </w:r>
      <w:r w:rsidR="0064754F" w:rsidRPr="00762A7B">
        <w:rPr>
          <w:rFonts w:hint="eastAsia"/>
          <w:b/>
          <w:bCs/>
          <w:szCs w:val="24"/>
        </w:rPr>
        <w:t xml:space="preserve"> </w:t>
      </w:r>
      <w:r w:rsidR="0064754F" w:rsidRPr="00762A7B">
        <w:rPr>
          <w:b/>
          <w:bCs/>
          <w:szCs w:val="24"/>
        </w:rPr>
        <w:t>UE-initiated/event-driven beam report,</w:t>
      </w:r>
      <w:r w:rsidRPr="00762A7B">
        <w:rPr>
          <w:b/>
          <w:bCs/>
          <w:szCs w:val="24"/>
        </w:rPr>
        <w:t xml:space="preserve"> w</w:t>
      </w:r>
      <w:r w:rsidR="001E6B9E" w:rsidRPr="008071B8">
        <w:rPr>
          <w:b/>
          <w:bCs/>
          <w:szCs w:val="24"/>
        </w:rPr>
        <w:t xml:space="preserve">hether serving beam is always included or not </w:t>
      </w:r>
      <w:r w:rsidR="000962F4">
        <w:rPr>
          <w:b/>
          <w:bCs/>
          <w:szCs w:val="24"/>
        </w:rPr>
        <w:t>can</w:t>
      </w:r>
      <w:r w:rsidR="000962F4" w:rsidRPr="008071B8">
        <w:rPr>
          <w:b/>
          <w:bCs/>
          <w:szCs w:val="24"/>
        </w:rPr>
        <w:t xml:space="preserve"> </w:t>
      </w:r>
      <w:r w:rsidR="001E6B9E" w:rsidRPr="008071B8">
        <w:rPr>
          <w:b/>
          <w:bCs/>
          <w:szCs w:val="24"/>
        </w:rPr>
        <w:t>be configurable</w:t>
      </w:r>
      <w:r w:rsidR="001E6B9E" w:rsidRPr="00762A7B">
        <w:rPr>
          <w:b/>
          <w:bCs/>
          <w:szCs w:val="24"/>
        </w:rPr>
        <w:t>.</w:t>
      </w:r>
    </w:p>
    <w:p w14:paraId="4F0D325C" w14:textId="77777777" w:rsidR="001E6B9E" w:rsidRPr="00762A7B" w:rsidRDefault="001E6B9E" w:rsidP="00EB1713">
      <w:pPr>
        <w:jc w:val="both"/>
        <w:rPr>
          <w:szCs w:val="24"/>
        </w:rPr>
      </w:pPr>
    </w:p>
    <w:p w14:paraId="7B1AACB5" w14:textId="605221FB" w:rsidR="00CD762F" w:rsidRPr="00762A7B" w:rsidRDefault="00817581" w:rsidP="00EB1713">
      <w:pPr>
        <w:jc w:val="both"/>
        <w:rPr>
          <w:szCs w:val="24"/>
        </w:rPr>
      </w:pPr>
      <w:r w:rsidRPr="00762A7B">
        <w:rPr>
          <w:szCs w:val="24"/>
        </w:rPr>
        <w:t>For</w:t>
      </w:r>
      <w:r w:rsidR="00FA6E9B" w:rsidRPr="00762A7B">
        <w:rPr>
          <w:szCs w:val="24"/>
        </w:rPr>
        <w:t xml:space="preserve"> UE-initiated/event-driven </w:t>
      </w:r>
      <w:r w:rsidR="00FA6E9B" w:rsidRPr="00762A7B">
        <w:rPr>
          <w:rFonts w:hint="eastAsia"/>
          <w:szCs w:val="24"/>
        </w:rPr>
        <w:t xml:space="preserve">beam </w:t>
      </w:r>
      <w:r w:rsidR="00FA6E9B" w:rsidRPr="00762A7B">
        <w:rPr>
          <w:szCs w:val="24"/>
        </w:rPr>
        <w:t>report,</w:t>
      </w:r>
      <w:r w:rsidR="00E60EBA" w:rsidRPr="00762A7B">
        <w:rPr>
          <w:szCs w:val="24"/>
        </w:rPr>
        <w:t xml:space="preserve"> it should be discuss</w:t>
      </w:r>
      <w:r w:rsidR="00F936DA" w:rsidRPr="00762A7B">
        <w:rPr>
          <w:szCs w:val="24"/>
        </w:rPr>
        <w:t>ed</w:t>
      </w:r>
      <w:r w:rsidR="00E60EBA" w:rsidRPr="00762A7B">
        <w:rPr>
          <w:szCs w:val="24"/>
        </w:rPr>
        <w:t xml:space="preserve"> </w:t>
      </w:r>
      <w:r w:rsidR="002B1286" w:rsidRPr="00762A7B">
        <w:rPr>
          <w:szCs w:val="24"/>
        </w:rPr>
        <w:t xml:space="preserve">whether </w:t>
      </w:r>
      <w:r w:rsidR="00FA6E9B" w:rsidRPr="00762A7B">
        <w:rPr>
          <w:szCs w:val="24"/>
        </w:rPr>
        <w:t xml:space="preserve">the number of the </w:t>
      </w:r>
      <w:r w:rsidR="00F677BC" w:rsidRPr="00762A7B">
        <w:rPr>
          <w:szCs w:val="24"/>
        </w:rPr>
        <w:t xml:space="preserve">report </w:t>
      </w:r>
      <w:r w:rsidR="00FA6E9B" w:rsidRPr="00762A7B">
        <w:rPr>
          <w:szCs w:val="24"/>
        </w:rPr>
        <w:t>contents (</w:t>
      </w:r>
      <w:proofErr w:type="spellStart"/>
      <w:r w:rsidRPr="00762A7B">
        <w:rPr>
          <w:szCs w:val="24"/>
        </w:rPr>
        <w:t>i.e</w:t>
      </w:r>
      <w:proofErr w:type="spellEnd"/>
      <w:r w:rsidR="00FA6E9B" w:rsidRPr="00762A7B">
        <w:rPr>
          <w:szCs w:val="24"/>
        </w:rPr>
        <w:t xml:space="preserve">, </w:t>
      </w:r>
      <w:r w:rsidR="00673A9E" w:rsidRPr="00762A7B">
        <w:rPr>
          <w:szCs w:val="24"/>
        </w:rPr>
        <w:t>pairs of SSBRI/CRI and L1-RSRP/SINR</w:t>
      </w:r>
      <w:r w:rsidR="00FA6E9B" w:rsidRPr="00762A7B">
        <w:rPr>
          <w:szCs w:val="24"/>
        </w:rPr>
        <w:t>)</w:t>
      </w:r>
      <w:r w:rsidR="00F936DA" w:rsidRPr="00762A7B">
        <w:rPr>
          <w:szCs w:val="24"/>
        </w:rPr>
        <w:t xml:space="preserve"> in one report</w:t>
      </w:r>
      <w:r w:rsidRPr="00762A7B">
        <w:rPr>
          <w:szCs w:val="24"/>
        </w:rPr>
        <w:t xml:space="preserve"> </w:t>
      </w:r>
      <w:r w:rsidR="00E60EBA" w:rsidRPr="00762A7B">
        <w:rPr>
          <w:szCs w:val="24"/>
        </w:rPr>
        <w:t xml:space="preserve">is </w:t>
      </w:r>
      <w:r w:rsidR="0083447A" w:rsidRPr="00762A7B">
        <w:rPr>
          <w:szCs w:val="24"/>
        </w:rPr>
        <w:t xml:space="preserve">fixed or </w:t>
      </w:r>
      <w:r w:rsidR="00F936DA" w:rsidRPr="00762A7B">
        <w:rPr>
          <w:szCs w:val="24"/>
        </w:rPr>
        <w:t>variable</w:t>
      </w:r>
      <w:r w:rsidR="0083447A" w:rsidRPr="00762A7B">
        <w:rPr>
          <w:szCs w:val="24"/>
        </w:rPr>
        <w:t>.</w:t>
      </w:r>
      <w:r w:rsidR="00FC0051" w:rsidRPr="00762A7B">
        <w:rPr>
          <w:szCs w:val="24"/>
        </w:rPr>
        <w:t xml:space="preserve"> </w:t>
      </w:r>
      <w:r w:rsidR="00274F6D" w:rsidRPr="00762A7B">
        <w:rPr>
          <w:szCs w:val="24"/>
        </w:rPr>
        <w:t xml:space="preserve">Assuming one event is </w:t>
      </w:r>
      <w:r w:rsidR="001B5DD6" w:rsidRPr="00762A7B">
        <w:rPr>
          <w:szCs w:val="24"/>
        </w:rPr>
        <w:t>configured for one CSI report configuration,</w:t>
      </w:r>
      <w:r w:rsidR="009C6DA4" w:rsidRPr="00762A7B">
        <w:rPr>
          <w:szCs w:val="24"/>
        </w:rPr>
        <w:t xml:space="preserve"> different number of beams </w:t>
      </w:r>
      <w:r w:rsidR="00647F37" w:rsidRPr="00762A7B">
        <w:rPr>
          <w:szCs w:val="24"/>
        </w:rPr>
        <w:t xml:space="preserve">would meet the </w:t>
      </w:r>
      <w:r w:rsidR="00B679B0" w:rsidRPr="00762A7B">
        <w:rPr>
          <w:szCs w:val="24"/>
        </w:rPr>
        <w:t xml:space="preserve">configured </w:t>
      </w:r>
      <w:r w:rsidR="00647F37" w:rsidRPr="00762A7B">
        <w:rPr>
          <w:szCs w:val="24"/>
        </w:rPr>
        <w:t>event</w:t>
      </w:r>
      <w:r w:rsidR="00CC00F2" w:rsidRPr="00762A7B">
        <w:rPr>
          <w:szCs w:val="24"/>
        </w:rPr>
        <w:t xml:space="preserve"> depending on the situation.</w:t>
      </w:r>
      <w:r w:rsidR="00B679B0" w:rsidRPr="00762A7B">
        <w:rPr>
          <w:szCs w:val="24"/>
        </w:rPr>
        <w:t xml:space="preserve"> </w:t>
      </w:r>
      <w:r w:rsidR="003E2629" w:rsidRPr="00762A7B">
        <w:rPr>
          <w:szCs w:val="24"/>
        </w:rPr>
        <w:t>I</w:t>
      </w:r>
      <w:r w:rsidR="0017400D" w:rsidRPr="00762A7B">
        <w:rPr>
          <w:szCs w:val="24"/>
        </w:rPr>
        <w:t xml:space="preserve">n the case, </w:t>
      </w:r>
      <w:r w:rsidR="00FE611F" w:rsidRPr="00762A7B">
        <w:rPr>
          <w:szCs w:val="24"/>
        </w:rPr>
        <w:t xml:space="preserve">fixed value would lead to waste of </w:t>
      </w:r>
      <w:r w:rsidR="002D0985" w:rsidRPr="00762A7B">
        <w:rPr>
          <w:szCs w:val="24"/>
        </w:rPr>
        <w:t xml:space="preserve">resource or </w:t>
      </w:r>
      <w:r w:rsidR="00513353" w:rsidRPr="00762A7B">
        <w:rPr>
          <w:szCs w:val="24"/>
        </w:rPr>
        <w:t>insufficient information for the network to properly determine the beam switch</w:t>
      </w:r>
      <w:r w:rsidR="004D6E8C" w:rsidRPr="00762A7B">
        <w:rPr>
          <w:szCs w:val="24"/>
        </w:rPr>
        <w:t xml:space="preserve">. </w:t>
      </w:r>
      <w:r w:rsidR="003B7FD7" w:rsidRPr="00762A7B">
        <w:rPr>
          <w:szCs w:val="24"/>
        </w:rPr>
        <w:t>For example, when</w:t>
      </w:r>
      <w:r w:rsidR="00A82BFE" w:rsidRPr="00762A7B">
        <w:rPr>
          <w:szCs w:val="24"/>
        </w:rPr>
        <w:t xml:space="preserve"> </w:t>
      </w:r>
      <w:r w:rsidR="00513353" w:rsidRPr="00762A7B">
        <w:rPr>
          <w:szCs w:val="24"/>
        </w:rPr>
        <w:t>one</w:t>
      </w:r>
      <w:r w:rsidR="00A82BFE" w:rsidRPr="00762A7B">
        <w:rPr>
          <w:szCs w:val="24"/>
        </w:rPr>
        <w:t xml:space="preserve"> event </w:t>
      </w:r>
      <w:r w:rsidR="0037796E" w:rsidRPr="00762A7B">
        <w:rPr>
          <w:szCs w:val="24"/>
        </w:rPr>
        <w:t>is</w:t>
      </w:r>
      <w:r w:rsidR="00A82BFE" w:rsidRPr="00762A7B">
        <w:rPr>
          <w:szCs w:val="24"/>
        </w:rPr>
        <w:t xml:space="preserve"> configured </w:t>
      </w:r>
      <w:r w:rsidR="00532AC6">
        <w:rPr>
          <w:szCs w:val="24"/>
        </w:rPr>
        <w:t>with eight</w:t>
      </w:r>
      <w:r w:rsidR="00763CAA" w:rsidRPr="00762A7B">
        <w:rPr>
          <w:szCs w:val="24"/>
        </w:rPr>
        <w:t xml:space="preserve"> beams</w:t>
      </w:r>
      <w:r w:rsidR="00532AC6">
        <w:rPr>
          <w:szCs w:val="24"/>
        </w:rPr>
        <w:t xml:space="preserve"> for measurement and four beams to be reported,</w:t>
      </w:r>
      <w:r w:rsidR="00A82BFE" w:rsidRPr="00762A7B">
        <w:rPr>
          <w:szCs w:val="24"/>
        </w:rPr>
        <w:t xml:space="preserve"> and </w:t>
      </w:r>
      <w:r w:rsidR="000962F4">
        <w:rPr>
          <w:szCs w:val="24"/>
        </w:rPr>
        <w:t xml:space="preserve">it turns out </w:t>
      </w:r>
      <w:r w:rsidR="00A82BFE" w:rsidRPr="00762A7B">
        <w:rPr>
          <w:szCs w:val="24"/>
        </w:rPr>
        <w:t>t</w:t>
      </w:r>
      <w:r w:rsidR="00EC4B6C" w:rsidRPr="00762A7B">
        <w:rPr>
          <w:szCs w:val="24"/>
        </w:rPr>
        <w:t>hree</w:t>
      </w:r>
      <w:r w:rsidR="00A82BFE" w:rsidRPr="00762A7B">
        <w:rPr>
          <w:szCs w:val="24"/>
        </w:rPr>
        <w:t xml:space="preserve"> beams </w:t>
      </w:r>
      <w:r w:rsidR="008A6D41" w:rsidRPr="00762A7B">
        <w:rPr>
          <w:szCs w:val="24"/>
        </w:rPr>
        <w:t xml:space="preserve">meet the event, </w:t>
      </w:r>
      <w:r w:rsidR="00C15C8D" w:rsidRPr="00762A7B">
        <w:rPr>
          <w:szCs w:val="24"/>
        </w:rPr>
        <w:t>it lead</w:t>
      </w:r>
      <w:r w:rsidR="005235E1">
        <w:rPr>
          <w:szCs w:val="24"/>
        </w:rPr>
        <w:t>s</w:t>
      </w:r>
      <w:r w:rsidR="00C15C8D" w:rsidRPr="00762A7B">
        <w:rPr>
          <w:szCs w:val="24"/>
        </w:rPr>
        <w:t xml:space="preserve"> to waste</w:t>
      </w:r>
      <w:r w:rsidR="00BA7ED0">
        <w:rPr>
          <w:szCs w:val="24"/>
        </w:rPr>
        <w:t xml:space="preserve"> of</w:t>
      </w:r>
      <w:r w:rsidR="00C15C8D" w:rsidRPr="00762A7B">
        <w:rPr>
          <w:szCs w:val="24"/>
        </w:rPr>
        <w:t xml:space="preserve"> resource for one beam</w:t>
      </w:r>
      <w:r w:rsidR="00786556" w:rsidRPr="00762A7B">
        <w:rPr>
          <w:szCs w:val="24"/>
        </w:rPr>
        <w:t xml:space="preserve">, else if one </w:t>
      </w:r>
      <w:r w:rsidR="008B48E2" w:rsidRPr="00762A7B">
        <w:rPr>
          <w:szCs w:val="24"/>
        </w:rPr>
        <w:t>is set as the number of beams</w:t>
      </w:r>
      <w:r w:rsidR="00CC1C22" w:rsidRPr="00762A7B">
        <w:rPr>
          <w:szCs w:val="24"/>
        </w:rPr>
        <w:t xml:space="preserve"> to be reported</w:t>
      </w:r>
      <w:r w:rsidR="008B48E2" w:rsidRPr="00762A7B">
        <w:rPr>
          <w:szCs w:val="24"/>
        </w:rPr>
        <w:t>, it lead</w:t>
      </w:r>
      <w:r w:rsidR="00906EC8">
        <w:rPr>
          <w:szCs w:val="24"/>
        </w:rPr>
        <w:t>s</w:t>
      </w:r>
      <w:r w:rsidR="008B48E2" w:rsidRPr="00762A7B">
        <w:rPr>
          <w:szCs w:val="24"/>
        </w:rPr>
        <w:t xml:space="preserve"> to </w:t>
      </w:r>
      <w:r w:rsidR="00513353" w:rsidRPr="00762A7B">
        <w:rPr>
          <w:szCs w:val="24"/>
        </w:rPr>
        <w:t xml:space="preserve">insufficient information for the network because </w:t>
      </w:r>
      <w:r w:rsidR="003D4C1B" w:rsidRPr="00762A7B">
        <w:rPr>
          <w:szCs w:val="24"/>
        </w:rPr>
        <w:t>NW cannot know the correct situation</w:t>
      </w:r>
      <w:r w:rsidR="0037796E" w:rsidRPr="00762A7B">
        <w:rPr>
          <w:szCs w:val="24"/>
        </w:rPr>
        <w:t xml:space="preserve"> (e.g., how many</w:t>
      </w:r>
      <w:r w:rsidR="004349C3" w:rsidRPr="00762A7B">
        <w:rPr>
          <w:szCs w:val="24"/>
        </w:rPr>
        <w:t>/which</w:t>
      </w:r>
      <w:r w:rsidR="0037796E" w:rsidRPr="00762A7B">
        <w:rPr>
          <w:szCs w:val="24"/>
        </w:rPr>
        <w:t xml:space="preserve"> beams meet the event)</w:t>
      </w:r>
      <w:r w:rsidR="003D4C1B" w:rsidRPr="00762A7B">
        <w:rPr>
          <w:szCs w:val="24"/>
        </w:rPr>
        <w:t>.</w:t>
      </w:r>
      <w:r w:rsidR="0037796E" w:rsidRPr="00762A7B">
        <w:rPr>
          <w:szCs w:val="24"/>
        </w:rPr>
        <w:t xml:space="preserve"> Thus, </w:t>
      </w:r>
      <w:r w:rsidR="00861C02" w:rsidRPr="00762A7B">
        <w:rPr>
          <w:szCs w:val="24"/>
        </w:rPr>
        <w:t xml:space="preserve">we </w:t>
      </w:r>
      <w:proofErr w:type="gramStart"/>
      <w:r w:rsidR="00861C02" w:rsidRPr="00762A7B">
        <w:rPr>
          <w:szCs w:val="24"/>
        </w:rPr>
        <w:t>propose</w:t>
      </w:r>
      <w:proofErr w:type="gramEnd"/>
    </w:p>
    <w:p w14:paraId="7E842DCC" w14:textId="77777777" w:rsidR="00861C02" w:rsidRPr="00762A7B" w:rsidRDefault="00861C02" w:rsidP="00EB1713">
      <w:pPr>
        <w:jc w:val="both"/>
        <w:rPr>
          <w:szCs w:val="24"/>
        </w:rPr>
      </w:pPr>
    </w:p>
    <w:p w14:paraId="52B877EC" w14:textId="57E39E0C" w:rsidR="00861C02" w:rsidRPr="00762A7B" w:rsidRDefault="00861C02" w:rsidP="00861C02">
      <w:pPr>
        <w:jc w:val="both"/>
        <w:rPr>
          <w:b/>
          <w:bCs/>
          <w:szCs w:val="24"/>
        </w:rPr>
      </w:pPr>
      <w:r w:rsidRPr="00762A7B">
        <w:rPr>
          <w:rFonts w:hint="eastAsia"/>
          <w:b/>
          <w:bCs/>
          <w:szCs w:val="24"/>
        </w:rPr>
        <w:t>P</w:t>
      </w:r>
      <w:r w:rsidRPr="00762A7B">
        <w:rPr>
          <w:b/>
          <w:bCs/>
          <w:szCs w:val="24"/>
        </w:rPr>
        <w:t xml:space="preserve">roposal </w:t>
      </w:r>
      <w:r w:rsidR="001E6B9E" w:rsidRPr="00762A7B">
        <w:rPr>
          <w:b/>
          <w:bCs/>
          <w:szCs w:val="24"/>
        </w:rPr>
        <w:t>4</w:t>
      </w:r>
    </w:p>
    <w:p w14:paraId="560B04A2" w14:textId="5C8C9459" w:rsidR="00A30830" w:rsidRPr="00D031A6" w:rsidRDefault="002319ED" w:rsidP="00EB1713">
      <w:pPr>
        <w:pStyle w:val="aff6"/>
        <w:numPr>
          <w:ilvl w:val="0"/>
          <w:numId w:val="37"/>
        </w:numPr>
        <w:ind w:leftChars="0"/>
        <w:jc w:val="both"/>
        <w:rPr>
          <w:szCs w:val="24"/>
          <w:u w:val="single"/>
        </w:rPr>
      </w:pPr>
      <w:r w:rsidRPr="00762A7B">
        <w:rPr>
          <w:b/>
          <w:bCs/>
          <w:szCs w:val="24"/>
        </w:rPr>
        <w:t xml:space="preserve">For </w:t>
      </w:r>
      <w:bookmarkStart w:id="4" w:name="_Hlk157884039"/>
      <w:r w:rsidRPr="00762A7B">
        <w:rPr>
          <w:b/>
          <w:bCs/>
          <w:szCs w:val="24"/>
        </w:rPr>
        <w:t>UE-initiated/event-driven beam report</w:t>
      </w:r>
      <w:bookmarkEnd w:id="4"/>
      <w:r w:rsidRPr="00762A7B">
        <w:rPr>
          <w:b/>
          <w:bCs/>
          <w:szCs w:val="24"/>
        </w:rPr>
        <w:t xml:space="preserve">, the number of beams to be reported </w:t>
      </w:r>
      <w:r w:rsidR="00CB1590">
        <w:rPr>
          <w:b/>
          <w:bCs/>
          <w:szCs w:val="24"/>
        </w:rPr>
        <w:t>can</w:t>
      </w:r>
      <w:r w:rsidR="00CB1590" w:rsidRPr="00762A7B">
        <w:rPr>
          <w:b/>
          <w:bCs/>
          <w:szCs w:val="24"/>
        </w:rPr>
        <w:t xml:space="preserve"> </w:t>
      </w:r>
      <w:r w:rsidRPr="00762A7B">
        <w:rPr>
          <w:b/>
          <w:bCs/>
          <w:szCs w:val="24"/>
        </w:rPr>
        <w:t xml:space="preserve">be </w:t>
      </w:r>
      <w:r w:rsidR="00A30830" w:rsidRPr="00762A7B">
        <w:rPr>
          <w:b/>
          <w:bCs/>
          <w:szCs w:val="24"/>
        </w:rPr>
        <w:t>variable</w:t>
      </w:r>
      <w:r w:rsidR="00CB1590">
        <w:rPr>
          <w:b/>
          <w:bCs/>
          <w:szCs w:val="24"/>
        </w:rPr>
        <w:t xml:space="preserve"> and decided/reported by UE</w:t>
      </w:r>
      <w:r w:rsidR="00A30830" w:rsidRPr="00762A7B">
        <w:rPr>
          <w:b/>
          <w:bCs/>
          <w:szCs w:val="24"/>
        </w:rPr>
        <w:t>.</w:t>
      </w:r>
    </w:p>
    <w:p w14:paraId="4649EBDB" w14:textId="27589EE0" w:rsidR="00D84F7E" w:rsidRPr="00762A7B" w:rsidRDefault="00D84F7E" w:rsidP="00EB1713">
      <w:pPr>
        <w:jc w:val="both"/>
        <w:rPr>
          <w:szCs w:val="24"/>
          <w:u w:val="single"/>
        </w:rPr>
      </w:pPr>
      <w:r w:rsidRPr="00762A7B">
        <w:rPr>
          <w:szCs w:val="24"/>
          <w:u w:val="single"/>
        </w:rPr>
        <w:lastRenderedPageBreak/>
        <w:t>Report container</w:t>
      </w:r>
    </w:p>
    <w:p w14:paraId="1B8C16CD" w14:textId="77777777" w:rsidR="00291879" w:rsidRPr="00762A7B" w:rsidRDefault="00291879" w:rsidP="00EB1713">
      <w:pPr>
        <w:jc w:val="both"/>
        <w:rPr>
          <w:b/>
          <w:bCs/>
          <w:szCs w:val="24"/>
        </w:rPr>
      </w:pPr>
    </w:p>
    <w:p w14:paraId="6CF4B938" w14:textId="2E255865" w:rsidR="00D84E62" w:rsidRDefault="00CB1590" w:rsidP="00EB1713">
      <w:pPr>
        <w:jc w:val="both"/>
        <w:rPr>
          <w:szCs w:val="24"/>
        </w:rPr>
      </w:pPr>
      <w:r>
        <w:rPr>
          <w:szCs w:val="24"/>
        </w:rPr>
        <w:t xml:space="preserve">For </w:t>
      </w:r>
      <w:r w:rsidR="00453294">
        <w:rPr>
          <w:szCs w:val="24"/>
        </w:rPr>
        <w:t xml:space="preserve">report container, we can consider </w:t>
      </w:r>
      <w:r w:rsidR="00B61BB8">
        <w:rPr>
          <w:szCs w:val="24"/>
        </w:rPr>
        <w:t>UCI and MAC CE</w:t>
      </w:r>
      <w:r>
        <w:rPr>
          <w:szCs w:val="24"/>
        </w:rPr>
        <w:t xml:space="preserve"> as candidates</w:t>
      </w:r>
      <w:r w:rsidR="00B61BB8">
        <w:rPr>
          <w:szCs w:val="24"/>
        </w:rPr>
        <w:t xml:space="preserve">. </w:t>
      </w:r>
      <w:r w:rsidR="00863244">
        <w:rPr>
          <w:szCs w:val="24"/>
        </w:rPr>
        <w:t>For</w:t>
      </w:r>
      <w:r w:rsidR="00C01FA6">
        <w:rPr>
          <w:szCs w:val="24"/>
        </w:rPr>
        <w:t xml:space="preserve"> UCI</w:t>
      </w:r>
      <w:r w:rsidR="00863244">
        <w:rPr>
          <w:szCs w:val="24"/>
        </w:rPr>
        <w:t xml:space="preserve">, </w:t>
      </w:r>
      <w:r w:rsidR="00F2321E">
        <w:rPr>
          <w:szCs w:val="24"/>
        </w:rPr>
        <w:t xml:space="preserve">we can </w:t>
      </w:r>
      <w:r w:rsidR="00B86139">
        <w:rPr>
          <w:szCs w:val="24"/>
        </w:rPr>
        <w:t xml:space="preserve">consider </w:t>
      </w:r>
      <w:r w:rsidR="00555685">
        <w:rPr>
          <w:szCs w:val="24"/>
        </w:rPr>
        <w:t xml:space="preserve">reusing </w:t>
      </w:r>
      <w:r w:rsidR="00A01DEB">
        <w:rPr>
          <w:szCs w:val="24"/>
        </w:rPr>
        <w:t xml:space="preserve">legacy UCI </w:t>
      </w:r>
      <w:r w:rsidR="00B86139">
        <w:rPr>
          <w:szCs w:val="24"/>
        </w:rPr>
        <w:t>first</w:t>
      </w:r>
      <w:r w:rsidR="00A01DEB">
        <w:rPr>
          <w:szCs w:val="24"/>
        </w:rPr>
        <w:t>.</w:t>
      </w:r>
      <w:r w:rsidR="007E15D0">
        <w:rPr>
          <w:szCs w:val="24"/>
        </w:rPr>
        <w:t xml:space="preserve"> </w:t>
      </w:r>
      <w:r w:rsidR="00C2457F">
        <w:rPr>
          <w:szCs w:val="24"/>
        </w:rPr>
        <w:t>But</w:t>
      </w:r>
      <w:r w:rsidR="00C13DBB">
        <w:rPr>
          <w:szCs w:val="24"/>
        </w:rPr>
        <w:t xml:space="preserve"> if </w:t>
      </w:r>
      <w:r w:rsidR="007349A8">
        <w:rPr>
          <w:szCs w:val="24"/>
        </w:rPr>
        <w:t xml:space="preserve">normal UCI is used, there is small difference </w:t>
      </w:r>
      <w:r>
        <w:rPr>
          <w:szCs w:val="24"/>
        </w:rPr>
        <w:t xml:space="preserve">from </w:t>
      </w:r>
      <w:r w:rsidR="007349A8">
        <w:rPr>
          <w:szCs w:val="24"/>
        </w:rPr>
        <w:t>legacy CSI report</w:t>
      </w:r>
      <w:r w:rsidR="00A13B6B">
        <w:rPr>
          <w:szCs w:val="24"/>
        </w:rPr>
        <w:t xml:space="preserve"> from latency </w:t>
      </w:r>
      <w:r w:rsidR="000635F0">
        <w:rPr>
          <w:szCs w:val="24"/>
        </w:rPr>
        <w:t>and overhead perspective</w:t>
      </w:r>
      <w:r w:rsidR="00555685">
        <w:rPr>
          <w:szCs w:val="24"/>
        </w:rPr>
        <w:t>.</w:t>
      </w:r>
      <w:r w:rsidR="006E26BA">
        <w:rPr>
          <w:szCs w:val="24"/>
        </w:rPr>
        <w:t xml:space="preserve"> Another possibility is to</w:t>
      </w:r>
      <w:r w:rsidR="003E60F9">
        <w:rPr>
          <w:szCs w:val="24"/>
        </w:rPr>
        <w:t xml:space="preserve"> reuse CG-UCI </w:t>
      </w:r>
      <w:r w:rsidR="00A13B6B">
        <w:rPr>
          <w:szCs w:val="24"/>
        </w:rPr>
        <w:t>as baseline</w:t>
      </w:r>
      <w:r w:rsidR="003E60F9">
        <w:rPr>
          <w:szCs w:val="24"/>
        </w:rPr>
        <w:t>.</w:t>
      </w:r>
      <w:r w:rsidR="00C62B63">
        <w:rPr>
          <w:szCs w:val="24"/>
        </w:rPr>
        <w:t xml:space="preserve"> </w:t>
      </w:r>
      <w:r w:rsidR="00435440">
        <w:rPr>
          <w:szCs w:val="24"/>
        </w:rPr>
        <w:t>In that case</w:t>
      </w:r>
      <w:r w:rsidR="00947C33">
        <w:rPr>
          <w:szCs w:val="24"/>
        </w:rPr>
        <w:t xml:space="preserve">, </w:t>
      </w:r>
      <w:r w:rsidR="00833AF2">
        <w:rPr>
          <w:szCs w:val="24"/>
        </w:rPr>
        <w:t xml:space="preserve">pre-configured UL resources is needed. </w:t>
      </w:r>
      <w:r w:rsidR="006F1109">
        <w:rPr>
          <w:szCs w:val="24"/>
        </w:rPr>
        <w:t xml:space="preserve">We see </w:t>
      </w:r>
      <w:proofErr w:type="gramStart"/>
      <w:r w:rsidR="006F1109">
        <w:rPr>
          <w:szCs w:val="24"/>
        </w:rPr>
        <w:t>no</w:t>
      </w:r>
      <w:proofErr w:type="gramEnd"/>
      <w:r w:rsidR="006F1109">
        <w:rPr>
          <w:szCs w:val="24"/>
        </w:rPr>
        <w:t xml:space="preserve"> much difference on report latency for MAC CE based report and CG-UCI based report</w:t>
      </w:r>
      <w:r w:rsidR="00D02FF5">
        <w:rPr>
          <w:szCs w:val="24"/>
        </w:rPr>
        <w:t>. But</w:t>
      </w:r>
      <w:r w:rsidR="00112983">
        <w:rPr>
          <w:szCs w:val="24"/>
        </w:rPr>
        <w:t xml:space="preserve"> </w:t>
      </w:r>
      <w:r w:rsidR="008E6B45">
        <w:rPr>
          <w:szCs w:val="24"/>
        </w:rPr>
        <w:t xml:space="preserve">the report size </w:t>
      </w:r>
      <w:r w:rsidR="00D02FF5">
        <w:rPr>
          <w:szCs w:val="24"/>
        </w:rPr>
        <w:t xml:space="preserve">for CG-UCI </w:t>
      </w:r>
      <w:r w:rsidR="00842F72">
        <w:rPr>
          <w:szCs w:val="24"/>
        </w:rPr>
        <w:t>should be</w:t>
      </w:r>
      <w:r w:rsidR="008E6B45">
        <w:rPr>
          <w:szCs w:val="24"/>
        </w:rPr>
        <w:t xml:space="preserve"> fixed</w:t>
      </w:r>
      <w:r w:rsidR="00842F72">
        <w:rPr>
          <w:szCs w:val="24"/>
        </w:rPr>
        <w:t xml:space="preserve"> because </w:t>
      </w:r>
      <w:r w:rsidR="00CC6DD1">
        <w:rPr>
          <w:szCs w:val="24"/>
        </w:rPr>
        <w:t xml:space="preserve">NW always need to know </w:t>
      </w:r>
      <w:r w:rsidR="00B2075B">
        <w:rPr>
          <w:szCs w:val="24"/>
        </w:rPr>
        <w:t>UCI size</w:t>
      </w:r>
      <w:r w:rsidR="00FC1396">
        <w:rPr>
          <w:szCs w:val="24"/>
        </w:rPr>
        <w:t>.</w:t>
      </w:r>
      <w:r w:rsidR="002413DA">
        <w:rPr>
          <w:szCs w:val="24"/>
        </w:rPr>
        <w:t xml:space="preserve"> Thus, if the </w:t>
      </w:r>
      <w:r w:rsidR="00BD7B3E">
        <w:rPr>
          <w:szCs w:val="24"/>
        </w:rPr>
        <w:t>number of beams to be reported is variable</w:t>
      </w:r>
      <w:r w:rsidR="00FA1423">
        <w:rPr>
          <w:szCs w:val="24"/>
        </w:rPr>
        <w:t>, UCI does not work</w:t>
      </w:r>
      <w:r w:rsidR="00D02FF5">
        <w:rPr>
          <w:szCs w:val="24"/>
        </w:rPr>
        <w:t xml:space="preserve"> </w:t>
      </w:r>
      <w:proofErr w:type="gramStart"/>
      <w:r w:rsidR="00D02FF5">
        <w:rPr>
          <w:szCs w:val="24"/>
        </w:rPr>
        <w:t>well</w:t>
      </w:r>
      <w:proofErr w:type="gramEnd"/>
      <w:r w:rsidR="00D02FF5">
        <w:rPr>
          <w:szCs w:val="24"/>
        </w:rPr>
        <w:t xml:space="preserve"> or further enhancement is needed</w:t>
      </w:r>
      <w:r w:rsidR="00FA1423">
        <w:rPr>
          <w:szCs w:val="24"/>
        </w:rPr>
        <w:t>.</w:t>
      </w:r>
      <w:r w:rsidR="00112983">
        <w:rPr>
          <w:szCs w:val="24"/>
        </w:rPr>
        <w:t xml:space="preserve"> </w:t>
      </w:r>
      <w:r w:rsidR="007A4363">
        <w:rPr>
          <w:szCs w:val="24"/>
        </w:rPr>
        <w:t xml:space="preserve">On the other hand, MAC CE </w:t>
      </w:r>
      <w:r w:rsidR="00EF74C4">
        <w:rPr>
          <w:szCs w:val="24"/>
        </w:rPr>
        <w:t>can contain variable number of beams to be reported</w:t>
      </w:r>
      <w:r w:rsidR="0073770C">
        <w:rPr>
          <w:szCs w:val="24"/>
        </w:rPr>
        <w:t xml:space="preserve">, and more information than UCI without pre-reserved resources. </w:t>
      </w:r>
      <w:r w:rsidR="008C103E">
        <w:rPr>
          <w:szCs w:val="24"/>
        </w:rPr>
        <w:t xml:space="preserve">Thus, we </w:t>
      </w:r>
      <w:proofErr w:type="gramStart"/>
      <w:r w:rsidR="008C103E">
        <w:rPr>
          <w:szCs w:val="24"/>
        </w:rPr>
        <w:t>propose</w:t>
      </w:r>
      <w:proofErr w:type="gramEnd"/>
    </w:p>
    <w:p w14:paraId="3722E3B6" w14:textId="77777777" w:rsidR="007C32DF" w:rsidRDefault="007C32DF" w:rsidP="00EB1713">
      <w:pPr>
        <w:jc w:val="both"/>
        <w:rPr>
          <w:szCs w:val="24"/>
        </w:rPr>
      </w:pPr>
    </w:p>
    <w:p w14:paraId="7686672A" w14:textId="761547D7" w:rsidR="008C103E" w:rsidRDefault="008C103E" w:rsidP="00EB1713">
      <w:pPr>
        <w:jc w:val="both"/>
        <w:rPr>
          <w:b/>
          <w:bCs/>
          <w:szCs w:val="24"/>
        </w:rPr>
      </w:pPr>
      <w:r w:rsidRPr="008C103E">
        <w:rPr>
          <w:rFonts w:hint="eastAsia"/>
          <w:b/>
          <w:bCs/>
          <w:szCs w:val="24"/>
        </w:rPr>
        <w:t>P</w:t>
      </w:r>
      <w:r w:rsidRPr="008C103E">
        <w:rPr>
          <w:b/>
          <w:bCs/>
          <w:szCs w:val="24"/>
        </w:rPr>
        <w:t>roposal 5</w:t>
      </w:r>
    </w:p>
    <w:p w14:paraId="5520B4C5" w14:textId="79EB32E1" w:rsidR="007C32DF" w:rsidRPr="007C32DF" w:rsidRDefault="007C32DF" w:rsidP="007C32DF">
      <w:pPr>
        <w:pStyle w:val="aff6"/>
        <w:numPr>
          <w:ilvl w:val="0"/>
          <w:numId w:val="37"/>
        </w:numPr>
        <w:ind w:leftChars="0"/>
        <w:jc w:val="both"/>
        <w:rPr>
          <w:b/>
          <w:bCs/>
          <w:szCs w:val="24"/>
        </w:rPr>
      </w:pPr>
      <w:r>
        <w:rPr>
          <w:rFonts w:hint="eastAsia"/>
          <w:b/>
          <w:bCs/>
          <w:szCs w:val="24"/>
        </w:rPr>
        <w:t>F</w:t>
      </w:r>
      <w:r>
        <w:rPr>
          <w:b/>
          <w:bCs/>
          <w:szCs w:val="24"/>
        </w:rPr>
        <w:t xml:space="preserve">or </w:t>
      </w:r>
      <w:r w:rsidR="002B1CFD">
        <w:rPr>
          <w:b/>
          <w:bCs/>
          <w:szCs w:val="24"/>
        </w:rPr>
        <w:t xml:space="preserve">container of </w:t>
      </w:r>
      <w:r w:rsidRPr="007C32DF">
        <w:rPr>
          <w:b/>
          <w:bCs/>
          <w:szCs w:val="24"/>
        </w:rPr>
        <w:t>UE-initiated/event-driven beam report</w:t>
      </w:r>
      <w:r>
        <w:rPr>
          <w:b/>
          <w:bCs/>
          <w:szCs w:val="24"/>
        </w:rPr>
        <w:t xml:space="preserve">, </w:t>
      </w:r>
      <w:r w:rsidR="002B1CFD" w:rsidRPr="002B1CFD">
        <w:rPr>
          <w:b/>
          <w:bCs/>
          <w:szCs w:val="24"/>
        </w:rPr>
        <w:t>MAC CE should be used as baseline</w:t>
      </w:r>
      <w:r w:rsidR="002B1CFD">
        <w:rPr>
          <w:b/>
          <w:bCs/>
          <w:szCs w:val="24"/>
        </w:rPr>
        <w:t>.</w:t>
      </w:r>
    </w:p>
    <w:p w14:paraId="150CEA00" w14:textId="77777777" w:rsidR="008C103E" w:rsidRDefault="008C103E" w:rsidP="00EB1713">
      <w:pPr>
        <w:jc w:val="both"/>
        <w:rPr>
          <w:b/>
          <w:bCs/>
          <w:szCs w:val="24"/>
        </w:rPr>
      </w:pPr>
    </w:p>
    <w:p w14:paraId="6F7E75DF" w14:textId="47D8666B" w:rsidR="009A0B0D" w:rsidRDefault="00A93E4E" w:rsidP="00EB1713">
      <w:pPr>
        <w:jc w:val="both"/>
        <w:rPr>
          <w:szCs w:val="24"/>
        </w:rPr>
      </w:pPr>
      <w:r>
        <w:rPr>
          <w:szCs w:val="24"/>
        </w:rPr>
        <w:t>Then, we should consider how to request UL grant</w:t>
      </w:r>
      <w:r w:rsidR="0009516F">
        <w:rPr>
          <w:szCs w:val="24"/>
        </w:rPr>
        <w:t xml:space="preserve"> for MAC CE of </w:t>
      </w:r>
      <w:r w:rsidR="00513795">
        <w:rPr>
          <w:szCs w:val="24"/>
        </w:rPr>
        <w:t>UE-initiated/event-driven beam report</w:t>
      </w:r>
      <w:r w:rsidR="00D02FF5">
        <w:rPr>
          <w:szCs w:val="24"/>
        </w:rPr>
        <w:t xml:space="preserve"> if there is no sufficient UL resource to carry the MAC CE for beam report</w:t>
      </w:r>
      <w:r w:rsidR="00F07D46">
        <w:rPr>
          <w:szCs w:val="24"/>
        </w:rPr>
        <w:t>.</w:t>
      </w:r>
      <w:r w:rsidR="00126361">
        <w:rPr>
          <w:szCs w:val="24"/>
        </w:rPr>
        <w:t xml:space="preserve"> </w:t>
      </w:r>
      <w:r w:rsidR="001C3829">
        <w:rPr>
          <w:szCs w:val="24"/>
        </w:rPr>
        <w:t>T</w:t>
      </w:r>
      <w:r w:rsidR="00E60BAA">
        <w:rPr>
          <w:szCs w:val="24"/>
        </w:rPr>
        <w:t>here</w:t>
      </w:r>
      <w:r w:rsidR="00977EAF">
        <w:rPr>
          <w:szCs w:val="24"/>
        </w:rPr>
        <w:t xml:space="preserve"> </w:t>
      </w:r>
      <w:r w:rsidR="0009516F">
        <w:rPr>
          <w:szCs w:val="24"/>
        </w:rPr>
        <w:t xml:space="preserve">could be </w:t>
      </w:r>
      <w:r w:rsidR="009A0B0D">
        <w:rPr>
          <w:szCs w:val="24"/>
        </w:rPr>
        <w:t xml:space="preserve">following </w:t>
      </w:r>
      <w:r w:rsidR="0009516F">
        <w:rPr>
          <w:szCs w:val="24"/>
        </w:rPr>
        <w:t>two alternatives.</w:t>
      </w:r>
    </w:p>
    <w:p w14:paraId="658DEDB3" w14:textId="77777777" w:rsidR="00233D6A" w:rsidRDefault="00233D6A" w:rsidP="00EB1713">
      <w:pPr>
        <w:jc w:val="both"/>
        <w:rPr>
          <w:szCs w:val="24"/>
        </w:rPr>
      </w:pPr>
    </w:p>
    <w:p w14:paraId="35EBEBC6" w14:textId="1EBFA393" w:rsidR="00233D6A" w:rsidRDefault="00233D6A" w:rsidP="00233D6A">
      <w:pPr>
        <w:pStyle w:val="aff6"/>
        <w:numPr>
          <w:ilvl w:val="0"/>
          <w:numId w:val="39"/>
        </w:numPr>
        <w:ind w:leftChars="0"/>
        <w:jc w:val="both"/>
        <w:rPr>
          <w:b/>
          <w:bCs/>
          <w:szCs w:val="24"/>
        </w:rPr>
      </w:pPr>
      <w:r w:rsidRPr="00233D6A">
        <w:rPr>
          <w:rFonts w:hint="eastAsia"/>
          <w:b/>
          <w:bCs/>
          <w:szCs w:val="24"/>
        </w:rPr>
        <w:t>A</w:t>
      </w:r>
      <w:r w:rsidRPr="00233D6A">
        <w:rPr>
          <w:b/>
          <w:bCs/>
          <w:szCs w:val="24"/>
        </w:rPr>
        <w:t>lt1:</w:t>
      </w:r>
      <w:r>
        <w:rPr>
          <w:b/>
          <w:bCs/>
          <w:szCs w:val="24"/>
        </w:rPr>
        <w:t xml:space="preserve"> Reuse</w:t>
      </w:r>
      <w:r w:rsidR="001C3829">
        <w:rPr>
          <w:b/>
          <w:bCs/>
          <w:szCs w:val="24"/>
        </w:rPr>
        <w:t xml:space="preserve"> regular PUCCH-SR</w:t>
      </w:r>
      <w:r w:rsidR="008026FD">
        <w:rPr>
          <w:b/>
          <w:bCs/>
          <w:szCs w:val="24"/>
        </w:rPr>
        <w:t xml:space="preserve"> resource (No enhancement)</w:t>
      </w:r>
    </w:p>
    <w:p w14:paraId="5CC5A46F" w14:textId="264642DE" w:rsidR="008026FD" w:rsidRPr="00233D6A" w:rsidRDefault="008026FD" w:rsidP="00233D6A">
      <w:pPr>
        <w:pStyle w:val="aff6"/>
        <w:numPr>
          <w:ilvl w:val="0"/>
          <w:numId w:val="39"/>
        </w:numPr>
        <w:ind w:leftChars="0"/>
        <w:jc w:val="both"/>
        <w:rPr>
          <w:b/>
          <w:bCs/>
          <w:szCs w:val="24"/>
        </w:rPr>
      </w:pPr>
      <w:r>
        <w:rPr>
          <w:rFonts w:hint="eastAsia"/>
          <w:b/>
          <w:bCs/>
          <w:szCs w:val="24"/>
        </w:rPr>
        <w:t>A</w:t>
      </w:r>
      <w:r>
        <w:rPr>
          <w:b/>
          <w:bCs/>
          <w:szCs w:val="24"/>
        </w:rPr>
        <w:t xml:space="preserve">lt2: Configure dedicated PUCCH-SR </w:t>
      </w:r>
      <w:r w:rsidR="00345C89">
        <w:rPr>
          <w:b/>
          <w:bCs/>
          <w:szCs w:val="24"/>
        </w:rPr>
        <w:t xml:space="preserve">resource for UE-initiated/event-driven beam </w:t>
      </w:r>
      <w:proofErr w:type="gramStart"/>
      <w:r w:rsidR="00345C89">
        <w:rPr>
          <w:b/>
          <w:bCs/>
          <w:szCs w:val="24"/>
        </w:rPr>
        <w:t>report</w:t>
      </w:r>
      <w:proofErr w:type="gramEnd"/>
    </w:p>
    <w:p w14:paraId="795BC47C" w14:textId="77777777" w:rsidR="00A82BC0" w:rsidRDefault="00A82BC0" w:rsidP="00EB1713">
      <w:pPr>
        <w:jc w:val="both"/>
        <w:rPr>
          <w:b/>
          <w:bCs/>
          <w:szCs w:val="24"/>
        </w:rPr>
      </w:pPr>
    </w:p>
    <w:p w14:paraId="58DDF08E" w14:textId="3543DF55" w:rsidR="00FE1E55" w:rsidRPr="00C83061" w:rsidRDefault="00C83061" w:rsidP="00EB1713">
      <w:pPr>
        <w:jc w:val="both"/>
        <w:rPr>
          <w:szCs w:val="24"/>
        </w:rPr>
      </w:pPr>
      <w:r>
        <w:rPr>
          <w:szCs w:val="24"/>
        </w:rPr>
        <w:t xml:space="preserve">Difference between two alternatives </w:t>
      </w:r>
      <w:r w:rsidR="005A6D81">
        <w:rPr>
          <w:szCs w:val="24"/>
        </w:rPr>
        <w:t xml:space="preserve">is </w:t>
      </w:r>
      <w:r w:rsidR="00DE0B49">
        <w:rPr>
          <w:szCs w:val="24"/>
        </w:rPr>
        <w:t xml:space="preserve">whether </w:t>
      </w:r>
      <w:r w:rsidR="00D02FF5">
        <w:rPr>
          <w:szCs w:val="24"/>
        </w:rPr>
        <w:t>PUCCH-</w:t>
      </w:r>
      <w:r w:rsidR="00DE0B49">
        <w:rPr>
          <w:szCs w:val="24"/>
        </w:rPr>
        <w:t>SR resource is configured</w:t>
      </w:r>
      <w:r w:rsidR="00670E4F">
        <w:rPr>
          <w:szCs w:val="24"/>
        </w:rPr>
        <w:t xml:space="preserve"> only</w:t>
      </w:r>
      <w:r w:rsidR="00DE0B49">
        <w:rPr>
          <w:szCs w:val="24"/>
        </w:rPr>
        <w:t xml:space="preserve"> for UE-initiated/event-driven beam report.</w:t>
      </w:r>
      <w:r w:rsidR="00670E4F">
        <w:rPr>
          <w:szCs w:val="24"/>
        </w:rPr>
        <w:t xml:space="preserve"> If </w:t>
      </w:r>
      <w:r w:rsidR="00D02FF5">
        <w:rPr>
          <w:szCs w:val="24"/>
        </w:rPr>
        <w:t>PUCCH-</w:t>
      </w:r>
      <w:r w:rsidR="00670E4F">
        <w:rPr>
          <w:szCs w:val="24"/>
        </w:rPr>
        <w:t xml:space="preserve">SR resource is configured </w:t>
      </w:r>
      <w:r w:rsidR="005749B8">
        <w:rPr>
          <w:szCs w:val="24"/>
        </w:rPr>
        <w:t xml:space="preserve">only </w:t>
      </w:r>
      <w:r w:rsidR="00670E4F">
        <w:rPr>
          <w:szCs w:val="24"/>
        </w:rPr>
        <w:t>for UE-initiated/event-driven beam report</w:t>
      </w:r>
      <w:r w:rsidR="00670AEB">
        <w:rPr>
          <w:szCs w:val="24"/>
        </w:rPr>
        <w:t xml:space="preserve">, </w:t>
      </w:r>
      <w:r w:rsidR="005749B8">
        <w:rPr>
          <w:szCs w:val="24"/>
        </w:rPr>
        <w:t xml:space="preserve">UE can use SR resource anytime. However, </w:t>
      </w:r>
      <w:r w:rsidR="002541DB">
        <w:rPr>
          <w:szCs w:val="24"/>
        </w:rPr>
        <w:t>PUCCH-</w:t>
      </w:r>
      <w:r w:rsidR="00827C4B">
        <w:rPr>
          <w:szCs w:val="24"/>
        </w:rPr>
        <w:t>SR resource</w:t>
      </w:r>
      <w:r w:rsidR="001E5B38">
        <w:rPr>
          <w:szCs w:val="24"/>
        </w:rPr>
        <w:t>s</w:t>
      </w:r>
      <w:r w:rsidR="00827C4B">
        <w:rPr>
          <w:szCs w:val="24"/>
        </w:rPr>
        <w:t xml:space="preserve"> </w:t>
      </w:r>
      <w:r w:rsidR="001E5B38">
        <w:rPr>
          <w:szCs w:val="24"/>
        </w:rPr>
        <w:t>are limited per UE</w:t>
      </w:r>
      <w:r w:rsidR="004F2FC9">
        <w:rPr>
          <w:szCs w:val="24"/>
        </w:rPr>
        <w:t xml:space="preserve"> and</w:t>
      </w:r>
      <w:r w:rsidR="005F47DE">
        <w:rPr>
          <w:szCs w:val="24"/>
        </w:rPr>
        <w:t xml:space="preserve"> regular PUCCH-SR resource</w:t>
      </w:r>
      <w:r w:rsidR="00171050">
        <w:rPr>
          <w:szCs w:val="24"/>
        </w:rPr>
        <w:t xml:space="preserve"> can</w:t>
      </w:r>
      <w:r w:rsidR="005F47DE">
        <w:rPr>
          <w:szCs w:val="24"/>
        </w:rPr>
        <w:t xml:space="preserve"> work w</w:t>
      </w:r>
      <w:r w:rsidR="00171050">
        <w:rPr>
          <w:szCs w:val="24"/>
        </w:rPr>
        <w:t xml:space="preserve">ell. </w:t>
      </w:r>
      <w:r w:rsidR="002A0C2E">
        <w:rPr>
          <w:szCs w:val="24"/>
        </w:rPr>
        <w:t xml:space="preserve">In Rel-16 BFR </w:t>
      </w:r>
      <w:r w:rsidR="00321414">
        <w:rPr>
          <w:szCs w:val="24"/>
        </w:rPr>
        <w:t>and</w:t>
      </w:r>
      <w:r w:rsidR="002A0C2E">
        <w:rPr>
          <w:szCs w:val="24"/>
        </w:rPr>
        <w:t xml:space="preserve"> Rel-17 MTRP BFR, even though dedicated PUCCH-SR is </w:t>
      </w:r>
      <w:r w:rsidR="00321414">
        <w:rPr>
          <w:szCs w:val="24"/>
        </w:rPr>
        <w:t>proposed</w:t>
      </w:r>
      <w:r w:rsidR="002A0C2E">
        <w:rPr>
          <w:szCs w:val="24"/>
        </w:rPr>
        <w:t xml:space="preserve"> </w:t>
      </w:r>
      <w:r w:rsidR="00321414">
        <w:rPr>
          <w:szCs w:val="24"/>
        </w:rPr>
        <w:t>by</w:t>
      </w:r>
      <w:r w:rsidR="002A0C2E">
        <w:rPr>
          <w:szCs w:val="24"/>
        </w:rPr>
        <w:t xml:space="preserve"> RAN1, </w:t>
      </w:r>
      <w:r w:rsidR="000A4EFB">
        <w:rPr>
          <w:szCs w:val="24"/>
        </w:rPr>
        <w:t xml:space="preserve">RAN2 </w:t>
      </w:r>
      <w:r w:rsidR="00E47494">
        <w:rPr>
          <w:szCs w:val="24"/>
        </w:rPr>
        <w:t xml:space="preserve">agrees to make one SR configuration be shared by multiple logical channels and different purposes such as BFD, MTRP BFD, LBT failure recovery, and positioning measurement gap activation/deactivation, which makes the dedicated PUCCH-SR configuration useless. </w:t>
      </w:r>
      <w:r w:rsidR="00171050">
        <w:rPr>
          <w:szCs w:val="24"/>
        </w:rPr>
        <w:t>Thus</w:t>
      </w:r>
      <w:r w:rsidR="009E6ECA">
        <w:rPr>
          <w:szCs w:val="24"/>
        </w:rPr>
        <w:t>,</w:t>
      </w:r>
      <w:r w:rsidR="001E5B38">
        <w:rPr>
          <w:szCs w:val="24"/>
        </w:rPr>
        <w:t xml:space="preserve"> </w:t>
      </w:r>
      <w:r w:rsidR="009E6ECA">
        <w:rPr>
          <w:szCs w:val="24"/>
        </w:rPr>
        <w:t xml:space="preserve">we think </w:t>
      </w:r>
      <w:r w:rsidR="001E5B38">
        <w:rPr>
          <w:szCs w:val="24"/>
        </w:rPr>
        <w:t xml:space="preserve">it </w:t>
      </w:r>
      <w:r w:rsidR="00E47494">
        <w:rPr>
          <w:szCs w:val="24"/>
        </w:rPr>
        <w:t>is not necessary</w:t>
      </w:r>
      <w:r w:rsidR="002541DB">
        <w:rPr>
          <w:szCs w:val="24"/>
        </w:rPr>
        <w:t xml:space="preserve"> to </w:t>
      </w:r>
      <w:r w:rsidR="00E47494">
        <w:rPr>
          <w:szCs w:val="24"/>
        </w:rPr>
        <w:t xml:space="preserve">specify </w:t>
      </w:r>
      <w:r w:rsidR="002541DB">
        <w:rPr>
          <w:szCs w:val="24"/>
        </w:rPr>
        <w:t>a</w:t>
      </w:r>
      <w:r w:rsidR="00E47494">
        <w:rPr>
          <w:szCs w:val="24"/>
        </w:rPr>
        <w:t>nother</w:t>
      </w:r>
      <w:r w:rsidR="002541DB">
        <w:rPr>
          <w:szCs w:val="24"/>
        </w:rPr>
        <w:t xml:space="preserve"> dedicated PUCCH-SR</w:t>
      </w:r>
      <w:r w:rsidR="008A6A49">
        <w:rPr>
          <w:szCs w:val="24"/>
        </w:rPr>
        <w:t xml:space="preserve"> resource </w:t>
      </w:r>
      <w:r w:rsidR="004F2FC9">
        <w:rPr>
          <w:szCs w:val="24"/>
        </w:rPr>
        <w:t>just for UE-initiated/event-driven beam report</w:t>
      </w:r>
      <w:r w:rsidR="00E47494">
        <w:rPr>
          <w:szCs w:val="24"/>
        </w:rPr>
        <w:t xml:space="preserve"> which </w:t>
      </w:r>
      <w:proofErr w:type="gramStart"/>
      <w:r w:rsidR="00D7415E">
        <w:rPr>
          <w:szCs w:val="24"/>
        </w:rPr>
        <w:t>has to</w:t>
      </w:r>
      <w:proofErr w:type="gramEnd"/>
      <w:r w:rsidR="00D7415E">
        <w:rPr>
          <w:szCs w:val="24"/>
        </w:rPr>
        <w:t xml:space="preserve"> be further shared with other purposes</w:t>
      </w:r>
      <w:r w:rsidR="00F50962">
        <w:rPr>
          <w:szCs w:val="24"/>
        </w:rPr>
        <w:t xml:space="preserve"> finally</w:t>
      </w:r>
      <w:r w:rsidR="009E6ECA">
        <w:rPr>
          <w:szCs w:val="24"/>
        </w:rPr>
        <w:t xml:space="preserve">. Thus, we </w:t>
      </w:r>
      <w:proofErr w:type="gramStart"/>
      <w:r w:rsidR="009E6ECA">
        <w:rPr>
          <w:szCs w:val="24"/>
        </w:rPr>
        <w:t>propose</w:t>
      </w:r>
      <w:proofErr w:type="gramEnd"/>
    </w:p>
    <w:p w14:paraId="2B362913" w14:textId="77777777" w:rsidR="003378EC" w:rsidRDefault="003378EC" w:rsidP="00EB1713">
      <w:pPr>
        <w:jc w:val="both"/>
        <w:rPr>
          <w:b/>
          <w:bCs/>
          <w:szCs w:val="24"/>
        </w:rPr>
      </w:pPr>
    </w:p>
    <w:p w14:paraId="78ECE0E4" w14:textId="68596B3B" w:rsidR="00BB23EF" w:rsidRDefault="00BB23EF" w:rsidP="00BB23EF">
      <w:pPr>
        <w:jc w:val="both"/>
        <w:rPr>
          <w:b/>
          <w:bCs/>
          <w:szCs w:val="24"/>
        </w:rPr>
      </w:pPr>
      <w:r w:rsidRPr="008C103E">
        <w:rPr>
          <w:rFonts w:hint="eastAsia"/>
          <w:b/>
          <w:bCs/>
          <w:szCs w:val="24"/>
        </w:rPr>
        <w:t>P</w:t>
      </w:r>
      <w:r w:rsidRPr="008C103E">
        <w:rPr>
          <w:b/>
          <w:bCs/>
          <w:szCs w:val="24"/>
        </w:rPr>
        <w:t xml:space="preserve">roposal </w:t>
      </w:r>
      <w:r>
        <w:rPr>
          <w:b/>
          <w:bCs/>
          <w:szCs w:val="24"/>
        </w:rPr>
        <w:t>6</w:t>
      </w:r>
    </w:p>
    <w:p w14:paraId="4CC31D11" w14:textId="1F1C08F9" w:rsidR="00BB23EF" w:rsidRPr="00BB23EF" w:rsidRDefault="00BB23EF" w:rsidP="00BB23EF">
      <w:pPr>
        <w:pStyle w:val="aff6"/>
        <w:numPr>
          <w:ilvl w:val="0"/>
          <w:numId w:val="37"/>
        </w:numPr>
        <w:ind w:leftChars="0"/>
        <w:jc w:val="both"/>
        <w:rPr>
          <w:b/>
          <w:bCs/>
          <w:szCs w:val="24"/>
        </w:rPr>
      </w:pPr>
      <w:r>
        <w:rPr>
          <w:rFonts w:hint="eastAsia"/>
          <w:b/>
          <w:bCs/>
          <w:szCs w:val="24"/>
        </w:rPr>
        <w:t>F</w:t>
      </w:r>
      <w:r>
        <w:rPr>
          <w:b/>
          <w:bCs/>
          <w:szCs w:val="24"/>
        </w:rPr>
        <w:t xml:space="preserve">or request </w:t>
      </w:r>
      <w:r w:rsidR="00A535CA">
        <w:rPr>
          <w:b/>
          <w:bCs/>
          <w:szCs w:val="24"/>
        </w:rPr>
        <w:t xml:space="preserve">UL grant for MAC CE of UE-initiated/event-driven beam report, </w:t>
      </w:r>
      <w:r w:rsidR="00745066">
        <w:rPr>
          <w:b/>
          <w:bCs/>
          <w:szCs w:val="24"/>
        </w:rPr>
        <w:t>regular PUCCH-SR resource should be reused</w:t>
      </w:r>
      <w:r w:rsidR="00387D01">
        <w:rPr>
          <w:b/>
          <w:bCs/>
          <w:szCs w:val="24"/>
        </w:rPr>
        <w:t xml:space="preserve"> (i.e., No enhancement).</w:t>
      </w: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the enhancements for UE-initiated/event-driven beam management</w:t>
      </w:r>
      <w:r w:rsidRPr="00E1567D">
        <w:rPr>
          <w:rFonts w:eastAsia="ＭＳ 明朝" w:hint="eastAsia"/>
          <w:szCs w:val="24"/>
          <w:lang w:val="en-US"/>
        </w:rPr>
        <w:t>.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638F8B8D" w14:textId="77777777" w:rsidR="004A0AFD" w:rsidRPr="00FF3EFE" w:rsidRDefault="004A0AFD" w:rsidP="004A0AFD">
      <w:pPr>
        <w:jc w:val="both"/>
        <w:rPr>
          <w:b/>
          <w:bCs/>
          <w:szCs w:val="24"/>
        </w:rPr>
      </w:pPr>
      <w:r w:rsidRPr="00FF3EFE">
        <w:rPr>
          <w:rFonts w:hint="eastAsia"/>
          <w:b/>
          <w:bCs/>
          <w:szCs w:val="24"/>
        </w:rPr>
        <w:t>P</w:t>
      </w:r>
      <w:r w:rsidRPr="00FF3EFE">
        <w:rPr>
          <w:b/>
          <w:bCs/>
          <w:szCs w:val="24"/>
        </w:rPr>
        <w:t>roposal 1</w:t>
      </w:r>
    </w:p>
    <w:p w14:paraId="14E97E69" w14:textId="77777777" w:rsidR="004A0AFD" w:rsidRPr="00FF3EFE" w:rsidRDefault="004A0AFD" w:rsidP="004A0AFD">
      <w:pPr>
        <w:pStyle w:val="aff6"/>
        <w:numPr>
          <w:ilvl w:val="0"/>
          <w:numId w:val="37"/>
        </w:numPr>
        <w:ind w:leftChars="0"/>
        <w:jc w:val="both"/>
        <w:rPr>
          <w:b/>
          <w:bCs/>
          <w:szCs w:val="24"/>
        </w:rPr>
      </w:pPr>
      <w:r w:rsidRPr="00FF3EFE">
        <w:rPr>
          <w:rFonts w:hint="eastAsia"/>
          <w:b/>
          <w:bCs/>
          <w:szCs w:val="24"/>
        </w:rPr>
        <w:t>F</w:t>
      </w:r>
      <w:r w:rsidRPr="00FF3EFE">
        <w:rPr>
          <w:b/>
          <w:bCs/>
          <w:szCs w:val="24"/>
        </w:rPr>
        <w:t>or condition to trigger UE-initiated/event-driven beam report, event(s) configured by NW is specified.</w:t>
      </w:r>
    </w:p>
    <w:p w14:paraId="5CA341FB" w14:textId="77777777" w:rsidR="004A0AFD" w:rsidRPr="00FF3EFE" w:rsidRDefault="004A0AFD" w:rsidP="004A0AFD">
      <w:pPr>
        <w:pStyle w:val="aff6"/>
        <w:numPr>
          <w:ilvl w:val="1"/>
          <w:numId w:val="37"/>
        </w:numPr>
        <w:ind w:leftChars="0"/>
        <w:jc w:val="both"/>
        <w:rPr>
          <w:b/>
          <w:bCs/>
          <w:szCs w:val="24"/>
        </w:rPr>
      </w:pPr>
      <w:r w:rsidRPr="00FF3EFE">
        <w:rPr>
          <w:rFonts w:hint="eastAsia"/>
          <w:b/>
          <w:bCs/>
          <w:szCs w:val="24"/>
        </w:rPr>
        <w:t>E</w:t>
      </w:r>
      <w:r w:rsidRPr="00FF3EFE">
        <w:rPr>
          <w:b/>
          <w:bCs/>
          <w:szCs w:val="24"/>
        </w:rPr>
        <w:t xml:space="preserve">vent A3/A5 </w:t>
      </w:r>
      <w:r>
        <w:rPr>
          <w:b/>
          <w:bCs/>
          <w:szCs w:val="24"/>
        </w:rPr>
        <w:t>can be</w:t>
      </w:r>
      <w:r w:rsidRPr="00FF3EFE">
        <w:rPr>
          <w:b/>
          <w:bCs/>
          <w:szCs w:val="24"/>
        </w:rPr>
        <w:t xml:space="preserve"> reused as baseline and some parameter</w:t>
      </w:r>
      <w:r>
        <w:rPr>
          <w:b/>
          <w:bCs/>
          <w:szCs w:val="24"/>
        </w:rPr>
        <w:t>s</w:t>
      </w:r>
      <w:r w:rsidRPr="00FF3EFE">
        <w:rPr>
          <w:b/>
          <w:bCs/>
          <w:szCs w:val="24"/>
        </w:rPr>
        <w:t xml:space="preserve"> </w:t>
      </w:r>
      <w:r w:rsidRPr="00351B90">
        <w:rPr>
          <w:b/>
          <w:bCs/>
          <w:szCs w:val="24"/>
        </w:rPr>
        <w:t xml:space="preserve">(e.g., TTT, </w:t>
      </w:r>
      <w:proofErr w:type="spellStart"/>
      <w:r w:rsidRPr="00351B90">
        <w:rPr>
          <w:b/>
          <w:bCs/>
          <w:szCs w:val="24"/>
        </w:rPr>
        <w:t>Hys</w:t>
      </w:r>
      <w:proofErr w:type="spellEnd"/>
      <w:r w:rsidRPr="00351B90">
        <w:rPr>
          <w:b/>
          <w:bCs/>
          <w:szCs w:val="24"/>
        </w:rPr>
        <w:t>, offset, etc.)</w:t>
      </w:r>
      <w:r>
        <w:rPr>
          <w:b/>
          <w:bCs/>
          <w:szCs w:val="24"/>
        </w:rPr>
        <w:t xml:space="preserve"> </w:t>
      </w:r>
      <w:r w:rsidRPr="00FF3EFE">
        <w:rPr>
          <w:b/>
          <w:bCs/>
          <w:szCs w:val="24"/>
        </w:rPr>
        <w:t>should be enhanced for fast measurement report.</w:t>
      </w:r>
    </w:p>
    <w:p w14:paraId="535D50B2" w14:textId="77777777" w:rsidR="004A0AFD" w:rsidRPr="00762A7B" w:rsidRDefault="004A0AFD" w:rsidP="004A0AFD">
      <w:pPr>
        <w:jc w:val="both"/>
        <w:rPr>
          <w:b/>
          <w:bCs/>
          <w:szCs w:val="24"/>
        </w:rPr>
      </w:pPr>
      <w:r w:rsidRPr="00762A7B">
        <w:rPr>
          <w:rFonts w:hint="eastAsia"/>
          <w:b/>
          <w:bCs/>
          <w:szCs w:val="24"/>
        </w:rPr>
        <w:t>P</w:t>
      </w:r>
      <w:r w:rsidRPr="00762A7B">
        <w:rPr>
          <w:b/>
          <w:bCs/>
          <w:szCs w:val="24"/>
        </w:rPr>
        <w:t>roposal 2</w:t>
      </w:r>
    </w:p>
    <w:p w14:paraId="3DEDAE68" w14:textId="77777777" w:rsidR="004A0AFD" w:rsidRPr="00BA2A32" w:rsidRDefault="004A0AFD" w:rsidP="004A0AFD">
      <w:pPr>
        <w:pStyle w:val="aff6"/>
        <w:numPr>
          <w:ilvl w:val="0"/>
          <w:numId w:val="37"/>
        </w:numPr>
        <w:ind w:leftChars="0"/>
        <w:jc w:val="both"/>
        <w:rPr>
          <w:b/>
          <w:bCs/>
          <w:szCs w:val="24"/>
        </w:rPr>
      </w:pPr>
      <w:r>
        <w:rPr>
          <w:rFonts w:eastAsia="SimSun" w:hint="eastAsia"/>
          <w:b/>
          <w:bCs/>
          <w:szCs w:val="24"/>
          <w:lang w:eastAsia="zh-CN"/>
        </w:rPr>
        <w:t>S</w:t>
      </w:r>
      <w:r>
        <w:rPr>
          <w:rFonts w:eastAsia="SimSun"/>
          <w:b/>
          <w:bCs/>
          <w:szCs w:val="24"/>
          <w:lang w:eastAsia="zh-CN"/>
        </w:rPr>
        <w:t>upport both SSB and CSI-RS based measurement/report for both intra-cell/inter-cell scenario. Support both L1-RSRP and L1-SINR based measurement</w:t>
      </w:r>
      <w:r>
        <w:rPr>
          <w:rFonts w:eastAsia="SimSun" w:hint="eastAsia"/>
          <w:b/>
          <w:bCs/>
          <w:szCs w:val="24"/>
          <w:lang w:eastAsia="zh-CN"/>
        </w:rPr>
        <w:t>/</w:t>
      </w:r>
      <w:r>
        <w:rPr>
          <w:rFonts w:eastAsia="SimSun"/>
          <w:b/>
          <w:bCs/>
          <w:szCs w:val="24"/>
          <w:lang w:eastAsia="zh-CN"/>
        </w:rPr>
        <w:t>report.</w:t>
      </w:r>
    </w:p>
    <w:p w14:paraId="62489B47" w14:textId="77777777" w:rsidR="004A0AFD" w:rsidRDefault="004A0AFD" w:rsidP="004A0AFD">
      <w:pPr>
        <w:pStyle w:val="aff6"/>
        <w:numPr>
          <w:ilvl w:val="1"/>
          <w:numId w:val="37"/>
        </w:numPr>
        <w:ind w:leftChars="0"/>
        <w:jc w:val="both"/>
        <w:rPr>
          <w:b/>
          <w:bCs/>
          <w:szCs w:val="24"/>
        </w:rPr>
      </w:pPr>
      <w:r w:rsidRPr="00BA2A32">
        <w:rPr>
          <w:b/>
          <w:bCs/>
          <w:szCs w:val="24"/>
        </w:rPr>
        <w:t xml:space="preserve">cell ID information </w:t>
      </w:r>
      <w:r>
        <w:rPr>
          <w:b/>
          <w:bCs/>
          <w:szCs w:val="24"/>
        </w:rPr>
        <w:t>can</w:t>
      </w:r>
      <w:r w:rsidRPr="00BA2A32">
        <w:rPr>
          <w:b/>
          <w:bCs/>
          <w:szCs w:val="24"/>
        </w:rPr>
        <w:t xml:space="preserve"> be conveyed by SSBRI/CRI so that explicit cell ID reporting is not needed.</w:t>
      </w:r>
    </w:p>
    <w:p w14:paraId="1679E849" w14:textId="77777777" w:rsidR="004A0AFD" w:rsidRPr="00762A7B" w:rsidRDefault="004A0AFD" w:rsidP="004A0AFD">
      <w:pPr>
        <w:pStyle w:val="aff6"/>
        <w:numPr>
          <w:ilvl w:val="0"/>
          <w:numId w:val="37"/>
        </w:numPr>
        <w:ind w:leftChars="0"/>
        <w:jc w:val="both"/>
        <w:rPr>
          <w:b/>
          <w:bCs/>
          <w:szCs w:val="24"/>
        </w:rPr>
      </w:pPr>
      <w:r w:rsidRPr="00762A7B">
        <w:rPr>
          <w:b/>
          <w:bCs/>
          <w:szCs w:val="24"/>
        </w:rPr>
        <w:lastRenderedPageBreak/>
        <w:t xml:space="preserve">UE-initiated/event-driven beam report should contain at least pairs of SSBRI/CRI as measurement </w:t>
      </w:r>
      <w:r>
        <w:rPr>
          <w:b/>
          <w:bCs/>
          <w:szCs w:val="24"/>
        </w:rPr>
        <w:t xml:space="preserve">RS </w:t>
      </w:r>
      <w:r w:rsidRPr="00762A7B">
        <w:rPr>
          <w:b/>
          <w:bCs/>
          <w:szCs w:val="24"/>
        </w:rPr>
        <w:t xml:space="preserve">and L1-RSRP/L1-SINR as </w:t>
      </w:r>
      <w:r>
        <w:rPr>
          <w:b/>
          <w:bCs/>
          <w:szCs w:val="24"/>
        </w:rPr>
        <w:t xml:space="preserve">measurement </w:t>
      </w:r>
      <w:r w:rsidRPr="00762A7B">
        <w:rPr>
          <w:b/>
          <w:bCs/>
          <w:szCs w:val="24"/>
        </w:rPr>
        <w:t>quantity.</w:t>
      </w:r>
    </w:p>
    <w:p w14:paraId="70F26595" w14:textId="77777777" w:rsidR="004A0AFD" w:rsidRPr="00762A7B" w:rsidRDefault="004A0AFD" w:rsidP="004A0AFD">
      <w:pPr>
        <w:jc w:val="both"/>
        <w:rPr>
          <w:b/>
          <w:bCs/>
          <w:szCs w:val="24"/>
        </w:rPr>
      </w:pPr>
      <w:r w:rsidRPr="00762A7B">
        <w:rPr>
          <w:rFonts w:hint="eastAsia"/>
          <w:b/>
          <w:bCs/>
          <w:szCs w:val="24"/>
        </w:rPr>
        <w:t>P</w:t>
      </w:r>
      <w:r w:rsidRPr="00762A7B">
        <w:rPr>
          <w:b/>
          <w:bCs/>
          <w:szCs w:val="24"/>
        </w:rPr>
        <w:t>roposal 3</w:t>
      </w:r>
    </w:p>
    <w:p w14:paraId="1E2FFC1E" w14:textId="77777777" w:rsidR="004A0AFD" w:rsidRPr="00762A7B" w:rsidRDefault="004A0AFD" w:rsidP="004A0AFD">
      <w:pPr>
        <w:pStyle w:val="aff6"/>
        <w:numPr>
          <w:ilvl w:val="0"/>
          <w:numId w:val="37"/>
        </w:numPr>
        <w:ind w:leftChars="0"/>
        <w:jc w:val="both"/>
        <w:rPr>
          <w:b/>
          <w:bCs/>
          <w:szCs w:val="24"/>
        </w:rPr>
      </w:pPr>
      <w:r w:rsidRPr="00762A7B">
        <w:rPr>
          <w:b/>
          <w:bCs/>
          <w:szCs w:val="24"/>
        </w:rPr>
        <w:t>For</w:t>
      </w:r>
      <w:r w:rsidRPr="00762A7B">
        <w:rPr>
          <w:rFonts w:hint="eastAsia"/>
          <w:b/>
          <w:bCs/>
          <w:szCs w:val="24"/>
        </w:rPr>
        <w:t xml:space="preserve"> </w:t>
      </w:r>
      <w:r w:rsidRPr="00762A7B">
        <w:rPr>
          <w:b/>
          <w:bCs/>
          <w:szCs w:val="24"/>
        </w:rPr>
        <w:t>UE-initiated/event-driven beam report, w</w:t>
      </w:r>
      <w:r w:rsidRPr="008071B8">
        <w:rPr>
          <w:b/>
          <w:bCs/>
          <w:szCs w:val="24"/>
        </w:rPr>
        <w:t xml:space="preserve">hether serving beam is always included or not </w:t>
      </w:r>
      <w:r>
        <w:rPr>
          <w:b/>
          <w:bCs/>
          <w:szCs w:val="24"/>
        </w:rPr>
        <w:t>can</w:t>
      </w:r>
      <w:r w:rsidRPr="008071B8">
        <w:rPr>
          <w:b/>
          <w:bCs/>
          <w:szCs w:val="24"/>
        </w:rPr>
        <w:t xml:space="preserve"> be configurable</w:t>
      </w:r>
      <w:r w:rsidRPr="00762A7B">
        <w:rPr>
          <w:b/>
          <w:bCs/>
          <w:szCs w:val="24"/>
        </w:rPr>
        <w:t>.</w:t>
      </w:r>
    </w:p>
    <w:p w14:paraId="3CAC3552" w14:textId="77777777" w:rsidR="004A0AFD" w:rsidRPr="00762A7B" w:rsidRDefault="004A0AFD" w:rsidP="004A0AFD">
      <w:pPr>
        <w:jc w:val="both"/>
        <w:rPr>
          <w:b/>
          <w:bCs/>
          <w:szCs w:val="24"/>
        </w:rPr>
      </w:pPr>
      <w:r w:rsidRPr="00762A7B">
        <w:rPr>
          <w:rFonts w:hint="eastAsia"/>
          <w:b/>
          <w:bCs/>
          <w:szCs w:val="24"/>
        </w:rPr>
        <w:t>P</w:t>
      </w:r>
      <w:r w:rsidRPr="00762A7B">
        <w:rPr>
          <w:b/>
          <w:bCs/>
          <w:szCs w:val="24"/>
        </w:rPr>
        <w:t>roposal 4</w:t>
      </w:r>
    </w:p>
    <w:p w14:paraId="358661B5" w14:textId="77777777" w:rsidR="004A0AFD" w:rsidRPr="00D031A6" w:rsidRDefault="004A0AFD" w:rsidP="004A0AFD">
      <w:pPr>
        <w:pStyle w:val="aff6"/>
        <w:numPr>
          <w:ilvl w:val="0"/>
          <w:numId w:val="37"/>
        </w:numPr>
        <w:ind w:leftChars="0"/>
        <w:jc w:val="both"/>
        <w:rPr>
          <w:szCs w:val="24"/>
          <w:u w:val="single"/>
        </w:rPr>
      </w:pPr>
      <w:r w:rsidRPr="00762A7B">
        <w:rPr>
          <w:b/>
          <w:bCs/>
          <w:szCs w:val="24"/>
        </w:rPr>
        <w:t xml:space="preserve">For UE-initiated/event-driven beam report, the number of beams to be reported </w:t>
      </w:r>
      <w:r>
        <w:rPr>
          <w:b/>
          <w:bCs/>
          <w:szCs w:val="24"/>
        </w:rPr>
        <w:t>can</w:t>
      </w:r>
      <w:r w:rsidRPr="00762A7B">
        <w:rPr>
          <w:b/>
          <w:bCs/>
          <w:szCs w:val="24"/>
        </w:rPr>
        <w:t xml:space="preserve"> be variable</w:t>
      </w:r>
      <w:r>
        <w:rPr>
          <w:b/>
          <w:bCs/>
          <w:szCs w:val="24"/>
        </w:rPr>
        <w:t xml:space="preserve"> and decided/reported by UE</w:t>
      </w:r>
      <w:r w:rsidRPr="00762A7B">
        <w:rPr>
          <w:b/>
          <w:bCs/>
          <w:szCs w:val="24"/>
        </w:rPr>
        <w:t>.</w:t>
      </w:r>
    </w:p>
    <w:p w14:paraId="5C7DC2FC" w14:textId="77777777" w:rsidR="004A0AFD" w:rsidRDefault="004A0AFD" w:rsidP="004A0AFD">
      <w:pPr>
        <w:jc w:val="both"/>
        <w:rPr>
          <w:b/>
          <w:bCs/>
          <w:szCs w:val="24"/>
        </w:rPr>
      </w:pPr>
      <w:r w:rsidRPr="008C103E">
        <w:rPr>
          <w:rFonts w:hint="eastAsia"/>
          <w:b/>
          <w:bCs/>
          <w:szCs w:val="24"/>
        </w:rPr>
        <w:t>P</w:t>
      </w:r>
      <w:r w:rsidRPr="008C103E">
        <w:rPr>
          <w:b/>
          <w:bCs/>
          <w:szCs w:val="24"/>
        </w:rPr>
        <w:t>roposal 5</w:t>
      </w:r>
    </w:p>
    <w:p w14:paraId="5FAE2D7D" w14:textId="77777777" w:rsidR="004A0AFD" w:rsidRPr="007C32DF" w:rsidRDefault="004A0AFD" w:rsidP="004A0AFD">
      <w:pPr>
        <w:pStyle w:val="aff6"/>
        <w:numPr>
          <w:ilvl w:val="0"/>
          <w:numId w:val="37"/>
        </w:numPr>
        <w:ind w:leftChars="0"/>
        <w:jc w:val="both"/>
        <w:rPr>
          <w:b/>
          <w:bCs/>
          <w:szCs w:val="24"/>
        </w:rPr>
      </w:pPr>
      <w:r>
        <w:rPr>
          <w:rFonts w:hint="eastAsia"/>
          <w:b/>
          <w:bCs/>
          <w:szCs w:val="24"/>
        </w:rPr>
        <w:t>F</w:t>
      </w:r>
      <w:r>
        <w:rPr>
          <w:b/>
          <w:bCs/>
          <w:szCs w:val="24"/>
        </w:rPr>
        <w:t xml:space="preserve">or container of </w:t>
      </w:r>
      <w:r w:rsidRPr="007C32DF">
        <w:rPr>
          <w:b/>
          <w:bCs/>
          <w:szCs w:val="24"/>
        </w:rPr>
        <w:t>UE-initiated/event-driven beam report</w:t>
      </w:r>
      <w:r>
        <w:rPr>
          <w:b/>
          <w:bCs/>
          <w:szCs w:val="24"/>
        </w:rPr>
        <w:t xml:space="preserve">, </w:t>
      </w:r>
      <w:r w:rsidRPr="002B1CFD">
        <w:rPr>
          <w:b/>
          <w:bCs/>
          <w:szCs w:val="24"/>
        </w:rPr>
        <w:t>MAC CE should be used as baseline</w:t>
      </w:r>
      <w:r>
        <w:rPr>
          <w:b/>
          <w:bCs/>
          <w:szCs w:val="24"/>
        </w:rPr>
        <w:t>.</w:t>
      </w:r>
    </w:p>
    <w:p w14:paraId="5677BD9F" w14:textId="77777777" w:rsidR="004A0AFD" w:rsidRDefault="004A0AFD" w:rsidP="004A0AFD">
      <w:pPr>
        <w:jc w:val="both"/>
        <w:rPr>
          <w:b/>
          <w:bCs/>
          <w:szCs w:val="24"/>
        </w:rPr>
      </w:pPr>
      <w:r w:rsidRPr="008C103E">
        <w:rPr>
          <w:rFonts w:hint="eastAsia"/>
          <w:b/>
          <w:bCs/>
          <w:szCs w:val="24"/>
        </w:rPr>
        <w:t>P</w:t>
      </w:r>
      <w:r w:rsidRPr="008C103E">
        <w:rPr>
          <w:b/>
          <w:bCs/>
          <w:szCs w:val="24"/>
        </w:rPr>
        <w:t xml:space="preserve">roposal </w:t>
      </w:r>
      <w:r>
        <w:rPr>
          <w:b/>
          <w:bCs/>
          <w:szCs w:val="24"/>
        </w:rPr>
        <w:t>6</w:t>
      </w:r>
    </w:p>
    <w:p w14:paraId="1708F28E" w14:textId="1D8EA0FE" w:rsidR="004A0AFD" w:rsidRPr="004A0AFD" w:rsidRDefault="004A0AFD" w:rsidP="004A0AFD">
      <w:pPr>
        <w:pStyle w:val="aff6"/>
        <w:numPr>
          <w:ilvl w:val="0"/>
          <w:numId w:val="37"/>
        </w:numPr>
        <w:ind w:leftChars="0"/>
        <w:jc w:val="both"/>
        <w:rPr>
          <w:b/>
          <w:bCs/>
          <w:szCs w:val="24"/>
        </w:rPr>
      </w:pPr>
      <w:r>
        <w:rPr>
          <w:rFonts w:hint="eastAsia"/>
          <w:b/>
          <w:bCs/>
          <w:szCs w:val="24"/>
        </w:rPr>
        <w:t>F</w:t>
      </w:r>
      <w:r>
        <w:rPr>
          <w:b/>
          <w:bCs/>
          <w:szCs w:val="24"/>
        </w:rPr>
        <w:t>or request UL grant for MAC CE of UE-initiated/event-driven beam report, regular PUCCH-SR resource should be reused (i.e., No enhancement).</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3B6630">
      <w:pPr>
        <w:pStyle w:val="aff6"/>
        <w:numPr>
          <w:ilvl w:val="0"/>
          <w:numId w:val="3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B565B" w14:textId="77777777" w:rsidR="00262743" w:rsidRDefault="00262743">
      <w:r>
        <w:separator/>
      </w:r>
    </w:p>
  </w:endnote>
  <w:endnote w:type="continuationSeparator" w:id="0">
    <w:p w14:paraId="1D19450F" w14:textId="77777777" w:rsidR="00262743" w:rsidRDefault="00262743">
      <w:r>
        <w:continuationSeparator/>
      </w:r>
    </w:p>
  </w:endnote>
  <w:endnote w:type="continuationNotice" w:id="1">
    <w:p w14:paraId="2751BEBB" w14:textId="77777777" w:rsidR="00262743" w:rsidRDefault="00262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20B01" w14:textId="77777777" w:rsidR="00262743" w:rsidRDefault="00262743">
      <w:r>
        <w:separator/>
      </w:r>
    </w:p>
  </w:footnote>
  <w:footnote w:type="continuationSeparator" w:id="0">
    <w:p w14:paraId="5FB16F44" w14:textId="77777777" w:rsidR="00262743" w:rsidRDefault="00262743">
      <w:r>
        <w:continuationSeparator/>
      </w:r>
    </w:p>
  </w:footnote>
  <w:footnote w:type="continuationNotice" w:id="1">
    <w:p w14:paraId="52DA512A" w14:textId="77777777" w:rsidR="00262743" w:rsidRDefault="002627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EB7041"/>
    <w:multiLevelType w:val="hybridMultilevel"/>
    <w:tmpl w:val="956024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FB1158"/>
    <w:multiLevelType w:val="hybridMultilevel"/>
    <w:tmpl w:val="24FC5AE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2C7560"/>
    <w:multiLevelType w:val="hybridMultilevel"/>
    <w:tmpl w:val="5CC427F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0"/>
  </w:num>
  <w:num w:numId="3" w16cid:durableId="617831600">
    <w:abstractNumId w:val="13"/>
  </w:num>
  <w:num w:numId="4" w16cid:durableId="1415207080">
    <w:abstractNumId w:val="37"/>
  </w:num>
  <w:num w:numId="5" w16cid:durableId="669793238">
    <w:abstractNumId w:val="26"/>
  </w:num>
  <w:num w:numId="6" w16cid:durableId="443576615">
    <w:abstractNumId w:val="0"/>
    <w:lvlOverride w:ilvl="0">
      <w:startOverride w:val="1"/>
    </w:lvlOverride>
  </w:num>
  <w:num w:numId="7" w16cid:durableId="1691300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8"/>
  </w:num>
  <w:num w:numId="9" w16cid:durableId="951860861">
    <w:abstractNumId w:val="22"/>
  </w:num>
  <w:num w:numId="10" w16cid:durableId="1888298864">
    <w:abstractNumId w:val="36"/>
  </w:num>
  <w:num w:numId="11" w16cid:durableId="312372395">
    <w:abstractNumId w:val="18"/>
    <w:lvlOverride w:ilvl="0">
      <w:startOverride w:val="1"/>
    </w:lvlOverride>
  </w:num>
  <w:num w:numId="12" w16cid:durableId="1518932314">
    <w:abstractNumId w:val="28"/>
  </w:num>
  <w:num w:numId="13" w16cid:durableId="232009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3"/>
  </w:num>
  <w:num w:numId="17" w16cid:durableId="1226448741">
    <w:abstractNumId w:val="35"/>
  </w:num>
  <w:num w:numId="18" w16cid:durableId="3168120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4"/>
    <w:lvlOverride w:ilvl="0">
      <w:startOverride w:val="1"/>
    </w:lvlOverride>
  </w:num>
  <w:num w:numId="20" w16cid:durableId="1865556609">
    <w:abstractNumId w:val="19"/>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2"/>
  </w:num>
  <w:num w:numId="22" w16cid:durableId="1777434234">
    <w:abstractNumId w:val="15"/>
  </w:num>
  <w:num w:numId="23" w16cid:durableId="344282094">
    <w:abstractNumId w:val="10"/>
  </w:num>
  <w:num w:numId="24" w16cid:durableId="209461997">
    <w:abstractNumId w:val="6"/>
  </w:num>
  <w:num w:numId="25" w16cid:durableId="1970361268">
    <w:abstractNumId w:val="33"/>
  </w:num>
  <w:num w:numId="26" w16cid:durableId="1697073496">
    <w:abstractNumId w:val="16"/>
  </w:num>
  <w:num w:numId="27" w16cid:durableId="587467300">
    <w:abstractNumId w:val="29"/>
  </w:num>
  <w:num w:numId="28" w16cid:durableId="1211186715">
    <w:abstractNumId w:val="25"/>
  </w:num>
  <w:num w:numId="29" w16cid:durableId="1631745550">
    <w:abstractNumId w:val="14"/>
  </w:num>
  <w:num w:numId="30" w16cid:durableId="1975983054">
    <w:abstractNumId w:val="17"/>
  </w:num>
  <w:num w:numId="31" w16cid:durableId="293098528">
    <w:abstractNumId w:val="5"/>
  </w:num>
  <w:num w:numId="32" w16cid:durableId="301427989">
    <w:abstractNumId w:val="31"/>
  </w:num>
  <w:num w:numId="33" w16cid:durableId="98140125">
    <w:abstractNumId w:val="4"/>
  </w:num>
  <w:num w:numId="34" w16cid:durableId="1687362338">
    <w:abstractNumId w:val="8"/>
  </w:num>
  <w:num w:numId="35" w16cid:durableId="860321557">
    <w:abstractNumId w:val="7"/>
  </w:num>
  <w:num w:numId="36" w16cid:durableId="18757324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4344559">
    <w:abstractNumId w:val="9"/>
  </w:num>
  <w:num w:numId="38" w16cid:durableId="297107330">
    <w:abstractNumId w:val="34"/>
  </w:num>
  <w:num w:numId="39" w16cid:durableId="40685205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72D"/>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C08"/>
    <w:rsid w:val="00097021"/>
    <w:rsid w:val="00097037"/>
    <w:rsid w:val="0009747A"/>
    <w:rsid w:val="00097E0F"/>
    <w:rsid w:val="00097FF6"/>
    <w:rsid w:val="000A013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8F8"/>
    <w:rsid w:val="001A1989"/>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3F3"/>
    <w:rsid w:val="0028755E"/>
    <w:rsid w:val="00287CA4"/>
    <w:rsid w:val="00287EFB"/>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51"/>
    <w:rsid w:val="002B6B38"/>
    <w:rsid w:val="002B6B5F"/>
    <w:rsid w:val="002B6D4C"/>
    <w:rsid w:val="002B6E39"/>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CA0"/>
    <w:rsid w:val="002F1069"/>
    <w:rsid w:val="002F10AD"/>
    <w:rsid w:val="002F113A"/>
    <w:rsid w:val="002F1364"/>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B90"/>
    <w:rsid w:val="00351CEA"/>
    <w:rsid w:val="00351FD6"/>
    <w:rsid w:val="003520E9"/>
    <w:rsid w:val="00352714"/>
    <w:rsid w:val="0035277E"/>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216"/>
    <w:rsid w:val="003E2629"/>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36C"/>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AFD"/>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BB9"/>
    <w:rsid w:val="00676034"/>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8E1"/>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2197"/>
    <w:rsid w:val="00832210"/>
    <w:rsid w:val="008322AA"/>
    <w:rsid w:val="00832694"/>
    <w:rsid w:val="00832BFD"/>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C16"/>
    <w:rsid w:val="008D6CFE"/>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8A2"/>
    <w:rsid w:val="009758AD"/>
    <w:rsid w:val="009759C0"/>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C1"/>
    <w:rsid w:val="00A05A27"/>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6CC"/>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251"/>
    <w:rsid w:val="00AF73DC"/>
    <w:rsid w:val="00AF795C"/>
    <w:rsid w:val="00AF7C6C"/>
    <w:rsid w:val="00AF7CB7"/>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07FCE"/>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316D"/>
    <w:rsid w:val="00BA3185"/>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61F"/>
    <w:rsid w:val="00C6482F"/>
    <w:rsid w:val="00C649F4"/>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287"/>
    <w:rsid w:val="00CC6441"/>
    <w:rsid w:val="00CC692E"/>
    <w:rsid w:val="00CC6AF8"/>
    <w:rsid w:val="00CC6DD1"/>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366"/>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2FF5"/>
    <w:rsid w:val="00D031A6"/>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A90"/>
    <w:rsid w:val="00D8113E"/>
    <w:rsid w:val="00D81365"/>
    <w:rsid w:val="00D814F8"/>
    <w:rsid w:val="00D81807"/>
    <w:rsid w:val="00D81B2D"/>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A3"/>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E32"/>
    <w:rsid w:val="00F56FFE"/>
    <w:rsid w:val="00F571DF"/>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1423"/>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3F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1371</Words>
  <Characters>7692</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cp:revision>
  <cp:lastPrinted>2017-08-09T04:40:00Z</cp:lastPrinted>
  <dcterms:created xsi:type="dcterms:W3CDTF">2024-02-16T05:03:00Z</dcterms:created>
  <dcterms:modified xsi:type="dcterms:W3CDTF">2024-02-16T05:10:00Z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2024-02-16T05:03:21Z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b36a5918-2b90-4b8d-b038-4b7a5d56281a</vt:lpwstr>
  </property>
  <property fmtid="{D5CDD505-2E9C-101B-9397-08002B2CF9AE}" pid="9" name="MSIP_Label_f7b7771f-98a2-4ec9-8160-ee37e9359e20_ContentBits">
    <vt:lpwstr>0</vt:lpwstr>
  </property>
</Properties>
</file>