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DF944" w14:textId="77777777" w:rsidR="00270328" w:rsidRDefault="00270328">
      <w:pPr>
        <w:tabs>
          <w:tab w:val="left" w:pos="4860"/>
        </w:tabs>
        <w:spacing w:after="0"/>
        <w:ind w:left="1988" w:hanging="1988"/>
        <w:rPr>
          <w:rFonts w:ascii="Arial" w:hAnsi="Arial" w:cs="Arial"/>
          <w:b/>
          <w:sz w:val="24"/>
        </w:rPr>
      </w:pPr>
    </w:p>
    <w:p w14:paraId="380173A4" w14:textId="63D258D6"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lang w:eastAsia="ja-JP"/>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26EF3">
            <w:rPr>
              <w:rFonts w:ascii="Arial" w:hAnsi="Arial" w:cs="Arial"/>
              <w:b/>
              <w:sz w:val="24"/>
              <w:lang w:eastAsia="ja-JP"/>
            </w:rPr>
            <w:t>#11</w:t>
          </w:r>
          <w:r w:rsidR="00B66CA4">
            <w:rPr>
              <w:rFonts w:ascii="Arial" w:hAnsi="Arial" w:cs="Arial"/>
              <w:b/>
              <w:sz w:val="24"/>
              <w:lang w:eastAsia="ja-JP"/>
            </w:rPr>
            <w:t>6</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56D63" w:rsidRPr="00356D63">
            <w:rPr>
              <w:rFonts w:ascii="Arial" w:hAnsi="Arial" w:cs="Arial"/>
              <w:b/>
              <w:sz w:val="24"/>
            </w:rPr>
            <w:t>R1-2401094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580F6CC3" w:rsidR="00544045" w:rsidRDefault="00B66CA4">
          <w:pPr>
            <w:spacing w:after="0"/>
            <w:ind w:left="1988" w:hanging="1988"/>
            <w:rPr>
              <w:rFonts w:ascii="Arial" w:hAnsi="Arial" w:cs="Arial"/>
              <w:b/>
              <w:sz w:val="24"/>
            </w:rPr>
          </w:pPr>
          <w:r>
            <w:rPr>
              <w:rFonts w:ascii="Arial" w:hAnsi="Arial" w:cs="Arial"/>
              <w:b/>
              <w:sz w:val="24"/>
            </w:rPr>
            <w:t>Athens</w:t>
          </w:r>
          <w:r w:rsidR="00682E6B">
            <w:rPr>
              <w:rFonts w:ascii="Arial" w:hAnsi="Arial" w:cs="Arial"/>
              <w:b/>
              <w:sz w:val="24"/>
            </w:rPr>
            <w:t xml:space="preserve">, </w:t>
          </w:r>
          <w:r>
            <w:rPr>
              <w:rFonts w:ascii="Arial" w:hAnsi="Arial" w:cs="Arial"/>
              <w:b/>
              <w:sz w:val="24"/>
            </w:rPr>
            <w:t>Greece</w:t>
          </w:r>
          <w:r w:rsidR="00682E6B">
            <w:rPr>
              <w:rFonts w:ascii="Arial" w:hAnsi="Arial" w:cs="Arial"/>
              <w:b/>
              <w:sz w:val="24"/>
            </w:rPr>
            <w:t xml:space="preserve">, </w:t>
          </w:r>
          <w:r>
            <w:rPr>
              <w:rFonts w:ascii="Arial" w:hAnsi="Arial" w:cs="Arial"/>
              <w:b/>
              <w:sz w:val="24"/>
            </w:rPr>
            <w:t>February</w:t>
          </w:r>
          <w:r w:rsidR="00C85FD7">
            <w:rPr>
              <w:rFonts w:ascii="Arial" w:hAnsi="Arial" w:cs="Arial"/>
              <w:b/>
              <w:sz w:val="24"/>
            </w:rPr>
            <w:t xml:space="preserve"> </w:t>
          </w:r>
          <w:r w:rsidR="0031078F">
            <w:rPr>
              <w:rFonts w:ascii="Arial" w:hAnsi="Arial" w:cs="Arial"/>
              <w:b/>
              <w:sz w:val="24"/>
            </w:rPr>
            <w:t>26</w:t>
          </w:r>
          <w:r w:rsidR="00C85FD7">
            <w:rPr>
              <w:rFonts w:ascii="Arial" w:hAnsi="Arial" w:cs="Arial"/>
              <w:b/>
              <w:sz w:val="24"/>
            </w:rPr>
            <w:t>th</w:t>
          </w:r>
          <w:r w:rsidR="00682E6B">
            <w:rPr>
              <w:rFonts w:ascii="Arial" w:hAnsi="Arial" w:cs="Arial"/>
              <w:b/>
              <w:sz w:val="24"/>
            </w:rPr>
            <w:t xml:space="preserve"> – </w:t>
          </w:r>
          <w:r w:rsidR="0031078F">
            <w:rPr>
              <w:rFonts w:ascii="Arial" w:hAnsi="Arial" w:cs="Arial"/>
              <w:b/>
              <w:sz w:val="24"/>
            </w:rPr>
            <w:t xml:space="preserve">March </w:t>
          </w:r>
          <w:r w:rsidR="00C85FD7">
            <w:rPr>
              <w:rFonts w:ascii="Arial" w:hAnsi="Arial" w:cs="Arial"/>
              <w:b/>
              <w:sz w:val="24"/>
            </w:rPr>
            <w:t>1</w:t>
          </w:r>
          <w:r w:rsidR="0031078F">
            <w:rPr>
              <w:rFonts w:ascii="Arial" w:hAnsi="Arial" w:cs="Arial"/>
              <w:b/>
              <w:sz w:val="24"/>
            </w:rPr>
            <w:t>st</w:t>
          </w:r>
          <w:r w:rsidR="00682E6B">
            <w:rPr>
              <w:rFonts w:ascii="Arial" w:hAnsi="Arial" w:cs="Arial"/>
              <w:b/>
              <w:sz w:val="24"/>
            </w:rPr>
            <w:t>, 202</w:t>
          </w:r>
          <w:r w:rsidR="0031078F">
            <w:rPr>
              <w:rFonts w:ascii="Arial" w:hAnsi="Arial" w:cs="Arial"/>
              <w:b/>
              <w:sz w:val="24"/>
            </w:rPr>
            <w:t>4</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73F67CC"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729FF">
            <w:rPr>
              <w:rFonts w:ascii="Arial" w:hAnsi="Arial" w:cs="Arial"/>
              <w:b/>
              <w:sz w:val="24"/>
            </w:rPr>
            <w:t>Maintenance on Further NR Coverage Enhancements</w:t>
          </w:r>
        </w:sdtContent>
      </w:sdt>
    </w:p>
    <w:p w14:paraId="228D6C1A" w14:textId="6C1F2938"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06699">
        <w:rPr>
          <w:rFonts w:ascii="Arial" w:hAnsi="Arial" w:cs="Arial"/>
          <w:b/>
          <w:sz w:val="24"/>
        </w:rPr>
        <w:t>8</w:t>
      </w:r>
      <w:r w:rsidR="004807B6">
        <w:rPr>
          <w:rFonts w:ascii="Arial" w:hAnsi="Arial" w:cs="Arial"/>
          <w:b/>
          <w:sz w:val="24"/>
        </w:rPr>
        <w:t>.</w:t>
      </w:r>
      <w:r w:rsidR="00A729FF">
        <w:rPr>
          <w:rFonts w:ascii="Arial" w:hAnsi="Arial" w:cs="Arial"/>
          <w:b/>
          <w:sz w:val="24"/>
        </w:rPr>
        <w:t>6</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142206BA" w14:textId="3AF64154" w:rsidR="00722238" w:rsidRPr="004807B6" w:rsidRDefault="004807B6" w:rsidP="004807B6">
      <w:pPr>
        <w:rPr>
          <w:rFonts w:eastAsia="ＭＳ 明朝"/>
          <w:lang w:eastAsia="ja-JP"/>
        </w:rPr>
      </w:pPr>
      <w:r>
        <w:rPr>
          <w:rFonts w:eastAsia="ＭＳ 明朝"/>
          <w:lang w:eastAsia="ja-JP"/>
        </w:rPr>
        <w:t xml:space="preserve">In this contribution, we discuss </w:t>
      </w:r>
      <w:r w:rsidR="00487953">
        <w:rPr>
          <w:rFonts w:eastAsia="ＭＳ 明朝"/>
          <w:lang w:eastAsia="ja-JP"/>
        </w:rPr>
        <w:t>several issues regarding maintenance on Further NR Coverage Enhancements WI in Rel-18</w:t>
      </w:r>
      <w:r>
        <w:rPr>
          <w:rFonts w:eastAsia="ＭＳ 明朝"/>
          <w:lang w:eastAsia="ja-JP"/>
        </w:rPr>
        <w:t xml:space="preserve">. </w:t>
      </w:r>
    </w:p>
    <w:p w14:paraId="37A1868A" w14:textId="3C2FB468" w:rsidR="004807B6" w:rsidRDefault="004807B6" w:rsidP="004807B6">
      <w:pPr>
        <w:pStyle w:val="1"/>
        <w:numPr>
          <w:ilvl w:val="0"/>
          <w:numId w:val="5"/>
        </w:numPr>
        <w:ind w:left="360"/>
        <w:rPr>
          <w:rFonts w:cs="Arial"/>
          <w:sz w:val="32"/>
          <w:szCs w:val="32"/>
        </w:rPr>
      </w:pPr>
      <w:r>
        <w:rPr>
          <w:rFonts w:cs="Arial"/>
          <w:sz w:val="32"/>
          <w:szCs w:val="32"/>
        </w:rPr>
        <w:t>Discussion</w:t>
      </w:r>
      <w:r w:rsidR="00AA5001">
        <w:rPr>
          <w:rFonts w:cs="Arial"/>
          <w:sz w:val="32"/>
          <w:szCs w:val="32"/>
        </w:rPr>
        <w:t xml:space="preserve"> </w:t>
      </w:r>
      <w:r w:rsidR="008C4787">
        <w:rPr>
          <w:rFonts w:cs="Arial"/>
          <w:sz w:val="32"/>
          <w:szCs w:val="32"/>
        </w:rPr>
        <w:t>on PRACH coverage enhancement</w:t>
      </w:r>
    </w:p>
    <w:p w14:paraId="4CA5AC70" w14:textId="4878C2D4" w:rsidR="00534754" w:rsidRPr="00D82BE9" w:rsidRDefault="00D82BE9" w:rsidP="004807B6">
      <w:pPr>
        <w:rPr>
          <w:rFonts w:eastAsia="SimSun"/>
          <w:b/>
          <w:bCs/>
          <w:u w:val="single"/>
          <w:lang w:val="en-GB" w:eastAsia="zh-CN"/>
        </w:rPr>
      </w:pPr>
      <w:r w:rsidRPr="00D82BE9">
        <w:rPr>
          <w:rFonts w:eastAsia="SimSun" w:hint="eastAsia"/>
          <w:b/>
          <w:bCs/>
          <w:u w:val="single"/>
          <w:lang w:val="en-GB" w:eastAsia="zh-CN"/>
        </w:rPr>
        <w:t>P</w:t>
      </w:r>
      <w:r w:rsidRPr="00D82BE9">
        <w:rPr>
          <w:rFonts w:eastAsia="SimSun"/>
          <w:b/>
          <w:bCs/>
          <w:u w:val="single"/>
          <w:lang w:val="en-GB" w:eastAsia="zh-CN"/>
        </w:rPr>
        <w:t>ower ramping counter</w:t>
      </w:r>
    </w:p>
    <w:p w14:paraId="635D7833" w14:textId="66407944" w:rsidR="00D82BE9" w:rsidRPr="00C02C57" w:rsidRDefault="00D82BE9" w:rsidP="004807B6">
      <w:pPr>
        <w:rPr>
          <w:rFonts w:eastAsia="ＭＳ 明朝"/>
          <w:lang w:val="en-GB" w:eastAsia="ja-JP"/>
        </w:rPr>
      </w:pPr>
      <w:r>
        <w:rPr>
          <w:rFonts w:eastAsia="ＭＳ 明朝"/>
          <w:lang w:val="en-GB" w:eastAsia="ja-JP"/>
        </w:rPr>
        <w:t xml:space="preserve">At RAN1#115 meeting, </w:t>
      </w:r>
      <w:r w:rsidR="00C02C57">
        <w:rPr>
          <w:rFonts w:eastAsia="ＭＳ 明朝"/>
          <w:lang w:val="en-GB" w:eastAsia="ja-JP"/>
        </w:rPr>
        <w:t>whether/when L1 notif</w:t>
      </w:r>
      <w:r w:rsidR="00F565BA">
        <w:rPr>
          <w:rFonts w:eastAsia="ＭＳ 明朝"/>
          <w:lang w:val="en-GB" w:eastAsia="ja-JP"/>
        </w:rPr>
        <w:t>ies</w:t>
      </w:r>
      <w:r w:rsidR="00C02C57">
        <w:rPr>
          <w:rFonts w:eastAsia="ＭＳ 明朝"/>
          <w:lang w:val="en-GB" w:eastAsia="ja-JP"/>
        </w:rPr>
        <w:t xml:space="preserve"> higher layers to suspend power ramping counter</w:t>
      </w:r>
      <w:r>
        <w:rPr>
          <w:rFonts w:eastAsia="ＭＳ 明朝"/>
          <w:lang w:val="en-GB" w:eastAsia="ja-JP"/>
        </w:rPr>
        <w:t xml:space="preserve"> </w:t>
      </w:r>
      <w:r w:rsidR="00553D1C">
        <w:rPr>
          <w:rFonts w:eastAsia="ＭＳ 明朝"/>
          <w:lang w:val="en-GB" w:eastAsia="ja-JP"/>
        </w:rPr>
        <w:t xml:space="preserve">was </w:t>
      </w:r>
      <w:r w:rsidR="00C02C57">
        <w:rPr>
          <w:rFonts w:eastAsia="ＭＳ 明朝"/>
          <w:lang w:val="en-GB" w:eastAsia="ja-JP"/>
        </w:rPr>
        <w:t>discussed for multiple PRACH transmissions. Possible options were</w:t>
      </w:r>
      <w:r>
        <w:rPr>
          <w:rFonts w:eastAsia="ＭＳ 明朝"/>
          <w:lang w:val="en-GB" w:eastAsia="ja-JP"/>
        </w:rPr>
        <w:t xml:space="preserve"> listed</w:t>
      </w:r>
      <w:r w:rsidR="00C02C57">
        <w:rPr>
          <w:rFonts w:eastAsia="ＭＳ 明朝"/>
          <w:lang w:val="en-GB" w:eastAsia="ja-JP"/>
        </w:rPr>
        <w:t xml:space="preserve">, and </w:t>
      </w:r>
      <w:r>
        <w:rPr>
          <w:rFonts w:eastAsia="ＭＳ 明朝"/>
          <w:lang w:val="en-GB" w:eastAsia="ja-JP"/>
        </w:rPr>
        <w:t>down-selection</w:t>
      </w:r>
      <w:r w:rsidR="00C02C57">
        <w:rPr>
          <w:rFonts w:eastAsia="ＭＳ 明朝"/>
          <w:lang w:val="en-GB" w:eastAsia="ja-JP"/>
        </w:rPr>
        <w:t xml:space="preserve"> would be decided</w:t>
      </w:r>
      <w:r>
        <w:rPr>
          <w:rFonts w:eastAsia="ＭＳ 明朝"/>
          <w:lang w:val="en-GB" w:eastAsia="ja-JP"/>
        </w:rPr>
        <w:t xml:space="preserve"> </w:t>
      </w:r>
      <w:r w:rsidR="00C02C57">
        <w:rPr>
          <w:rFonts w:eastAsia="ＭＳ 明朝"/>
          <w:lang w:val="en-GB" w:eastAsia="ja-JP"/>
        </w:rPr>
        <w:t>at</w:t>
      </w:r>
      <w:r>
        <w:rPr>
          <w:rFonts w:eastAsia="ＭＳ 明朝"/>
          <w:lang w:val="en-GB" w:eastAsia="ja-JP"/>
        </w:rPr>
        <w:t xml:space="preserve"> RAN1#116 meeting.</w:t>
      </w:r>
    </w:p>
    <w:tbl>
      <w:tblPr>
        <w:tblStyle w:val="af9"/>
        <w:tblW w:w="0" w:type="auto"/>
        <w:tblLook w:val="04A0" w:firstRow="1" w:lastRow="0" w:firstColumn="1" w:lastColumn="0" w:noHBand="0" w:noVBand="1"/>
      </w:tblPr>
      <w:tblGrid>
        <w:gridCol w:w="9962"/>
      </w:tblGrid>
      <w:tr w:rsidR="00270328" w14:paraId="2EDFDEAB" w14:textId="77777777" w:rsidTr="00270328">
        <w:tc>
          <w:tcPr>
            <w:tcW w:w="9962" w:type="dxa"/>
          </w:tcPr>
          <w:p w14:paraId="6C3635A4" w14:textId="77777777" w:rsidR="00270328" w:rsidRPr="00270328" w:rsidRDefault="00270328" w:rsidP="00270328">
            <w:pPr>
              <w:overflowPunct/>
              <w:autoSpaceDE/>
              <w:autoSpaceDN/>
              <w:adjustRightInd/>
              <w:spacing w:after="0" w:line="240" w:lineRule="auto"/>
              <w:jc w:val="left"/>
              <w:textAlignment w:val="auto"/>
              <w:rPr>
                <w:rFonts w:ascii="Times" w:eastAsia="Batang" w:hAnsi="Times"/>
                <w:sz w:val="20"/>
                <w:szCs w:val="24"/>
                <w:lang w:eastAsia="zh-CN"/>
              </w:rPr>
            </w:pPr>
            <w:r w:rsidRPr="00270328">
              <w:rPr>
                <w:rFonts w:ascii="Times" w:eastAsia="Batang" w:hAnsi="Times"/>
                <w:sz w:val="20"/>
                <w:szCs w:val="24"/>
                <w:highlight w:val="green"/>
                <w:lang w:eastAsia="zh-CN"/>
              </w:rPr>
              <w:t>Agreement</w:t>
            </w:r>
          </w:p>
          <w:p w14:paraId="76B4BC20" w14:textId="77777777" w:rsidR="00270328" w:rsidRPr="00270328" w:rsidRDefault="00270328" w:rsidP="00270328">
            <w:pPr>
              <w:overflowPunct/>
              <w:autoSpaceDE/>
              <w:autoSpaceDN/>
              <w:adjustRightInd/>
              <w:spacing w:after="0" w:line="240" w:lineRule="auto"/>
              <w:jc w:val="left"/>
              <w:textAlignment w:val="auto"/>
              <w:rPr>
                <w:rFonts w:eastAsia="Batang"/>
                <w:sz w:val="20"/>
                <w:szCs w:val="21"/>
                <w:lang w:val="en-GB"/>
              </w:rPr>
            </w:pPr>
            <w:r w:rsidRPr="00270328">
              <w:rPr>
                <w:rFonts w:eastAsia="Batang" w:hint="eastAsia"/>
                <w:sz w:val="20"/>
                <w:szCs w:val="21"/>
                <w:lang w:val="en-GB"/>
              </w:rPr>
              <w:t>F</w:t>
            </w:r>
            <w:r w:rsidRPr="00270328">
              <w:rPr>
                <w:rFonts w:eastAsia="Batang"/>
                <w:sz w:val="20"/>
                <w:szCs w:val="21"/>
                <w:lang w:val="en-GB"/>
              </w:rPr>
              <w:t xml:space="preserve">or multiple PRACH transmissions, </w:t>
            </w:r>
            <w:proofErr w:type="gramStart"/>
            <w:r w:rsidRPr="00270328">
              <w:rPr>
                <w:rFonts w:eastAsia="Batang"/>
                <w:sz w:val="20"/>
                <w:szCs w:val="21"/>
                <w:lang w:val="en-GB"/>
              </w:rPr>
              <w:t>down-select</w:t>
            </w:r>
            <w:proofErr w:type="gramEnd"/>
            <w:r w:rsidRPr="00270328">
              <w:rPr>
                <w:rFonts w:eastAsia="Batang"/>
                <w:sz w:val="20"/>
                <w:szCs w:val="21"/>
                <w:lang w:val="en-GB"/>
              </w:rPr>
              <w:t xml:space="preserve"> one of the following options at RAN1#116:</w:t>
            </w:r>
          </w:p>
          <w:p w14:paraId="0EA21908" w14:textId="77777777" w:rsidR="00270328" w:rsidRPr="00270328" w:rsidRDefault="00270328" w:rsidP="00270328">
            <w:pPr>
              <w:overflowPunct/>
              <w:autoSpaceDE/>
              <w:autoSpaceDN/>
              <w:adjustRightInd/>
              <w:spacing w:after="0" w:line="240" w:lineRule="auto"/>
              <w:jc w:val="left"/>
              <w:textAlignment w:val="auto"/>
              <w:rPr>
                <w:rFonts w:eastAsia="Batang"/>
                <w:b/>
                <w:bCs/>
                <w:sz w:val="20"/>
                <w:szCs w:val="21"/>
                <w:lang w:val="en-GB"/>
              </w:rPr>
            </w:pPr>
            <w:r w:rsidRPr="00270328">
              <w:rPr>
                <w:rFonts w:eastAsia="Batang" w:hint="eastAsia"/>
                <w:b/>
                <w:bCs/>
                <w:sz w:val="20"/>
                <w:szCs w:val="21"/>
                <w:lang w:val="en-GB"/>
              </w:rPr>
              <w:t>O</w:t>
            </w:r>
            <w:r w:rsidRPr="00270328">
              <w:rPr>
                <w:rFonts w:eastAsia="Batang"/>
                <w:b/>
                <w:bCs/>
                <w:sz w:val="20"/>
                <w:szCs w:val="21"/>
                <w:lang w:val="en-GB"/>
              </w:rPr>
              <w:t>ption 1:</w:t>
            </w:r>
          </w:p>
          <w:p w14:paraId="7BA6EFB1"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notifies higher layers to suspend the corresponding power ramping counter when PRACH transmission in </w:t>
            </w:r>
            <w:proofErr w:type="gramStart"/>
            <w:r w:rsidRPr="00270328">
              <w:rPr>
                <w:rFonts w:ascii="Times" w:eastAsia="Batang" w:hAnsi="Times"/>
                <w:color w:val="FF0000"/>
                <w:sz w:val="21"/>
                <w:szCs w:val="21"/>
                <w:lang w:val="en-GB" w:eastAsia="x-none"/>
              </w:rPr>
              <w:t>all of</w:t>
            </w:r>
            <w:proofErr w:type="gramEnd"/>
            <w:r w:rsidRPr="00270328">
              <w:rPr>
                <w:rFonts w:ascii="Times" w:eastAsia="Batang" w:hAnsi="Times"/>
                <w:color w:val="FF0000"/>
                <w:sz w:val="21"/>
                <w:szCs w:val="21"/>
                <w:lang w:val="en-GB" w:eastAsia="x-none"/>
              </w:rPr>
              <w:t xml:space="preserve"> PRACH occasions </w:t>
            </w:r>
            <w:r w:rsidRPr="00270328">
              <w:rPr>
                <w:rFonts w:ascii="Times" w:eastAsia="Batang" w:hAnsi="Times"/>
                <w:sz w:val="21"/>
                <w:szCs w:val="21"/>
                <w:lang w:val="en-GB" w:eastAsia="x-none"/>
              </w:rPr>
              <w:t>are dropped or with reduced transmit power.</w:t>
            </w:r>
          </w:p>
          <w:p w14:paraId="4E464473"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may notify higher layers to suspend the corresponding power ramping counter when PRACH transmission in </w:t>
            </w:r>
            <w:r w:rsidRPr="00270328">
              <w:rPr>
                <w:rFonts w:ascii="Times" w:eastAsia="Batang" w:hAnsi="Times"/>
                <w:color w:val="FF0000"/>
                <w:sz w:val="21"/>
                <w:szCs w:val="21"/>
                <w:lang w:val="en-GB" w:eastAsia="x-none"/>
              </w:rPr>
              <w:t>any of PRACH occasions</w:t>
            </w:r>
            <w:r w:rsidRPr="00270328">
              <w:rPr>
                <w:rFonts w:ascii="Times" w:eastAsia="Batang" w:hAnsi="Times"/>
                <w:sz w:val="21"/>
                <w:szCs w:val="21"/>
                <w:lang w:val="en-GB" w:eastAsia="x-none"/>
              </w:rPr>
              <w:t xml:space="preserve"> are dropped or with reduced transmit power.</w:t>
            </w:r>
          </w:p>
          <w:p w14:paraId="78BCC006" w14:textId="77777777" w:rsidR="00270328" w:rsidRPr="00270328" w:rsidRDefault="00270328" w:rsidP="00270328">
            <w:pPr>
              <w:overflowPunct/>
              <w:autoSpaceDE/>
              <w:autoSpaceDN/>
              <w:adjustRightInd/>
              <w:spacing w:after="0" w:line="240" w:lineRule="auto"/>
              <w:jc w:val="left"/>
              <w:textAlignment w:val="auto"/>
              <w:rPr>
                <w:rFonts w:eastAsia="Batang"/>
                <w:b/>
                <w:bCs/>
                <w:sz w:val="20"/>
                <w:szCs w:val="21"/>
                <w:lang w:val="en-GB"/>
              </w:rPr>
            </w:pPr>
            <w:r w:rsidRPr="00270328">
              <w:rPr>
                <w:rFonts w:eastAsia="Batang"/>
                <w:b/>
                <w:bCs/>
                <w:sz w:val="20"/>
                <w:szCs w:val="21"/>
                <w:lang w:val="en-GB"/>
              </w:rPr>
              <w:t>Option 1a:</w:t>
            </w:r>
          </w:p>
          <w:p w14:paraId="7C1F949F"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notifies higher layers to suspend the corresponding power ramping counter when PRACH transmission in </w:t>
            </w:r>
            <w:proofErr w:type="gramStart"/>
            <w:r w:rsidRPr="00270328">
              <w:rPr>
                <w:rFonts w:ascii="Times" w:eastAsia="Batang" w:hAnsi="Times"/>
                <w:color w:val="FF0000"/>
                <w:sz w:val="21"/>
                <w:szCs w:val="21"/>
                <w:lang w:val="en-GB" w:eastAsia="x-none"/>
              </w:rPr>
              <w:t>all of</w:t>
            </w:r>
            <w:proofErr w:type="gramEnd"/>
            <w:r w:rsidRPr="00270328">
              <w:rPr>
                <w:rFonts w:ascii="Times" w:eastAsia="Batang" w:hAnsi="Times"/>
                <w:color w:val="FF0000"/>
                <w:sz w:val="21"/>
                <w:szCs w:val="21"/>
                <w:lang w:val="en-GB" w:eastAsia="x-none"/>
              </w:rPr>
              <w:t xml:space="preserve"> PRACH occasions</w:t>
            </w:r>
            <w:r w:rsidRPr="00270328">
              <w:rPr>
                <w:rFonts w:ascii="Times" w:eastAsia="Batang" w:hAnsi="Times"/>
                <w:sz w:val="21"/>
                <w:szCs w:val="21"/>
                <w:lang w:val="en-GB" w:eastAsia="x-none"/>
              </w:rPr>
              <w:t xml:space="preserve"> are dropped.</w:t>
            </w:r>
          </w:p>
          <w:p w14:paraId="62958E12"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may notify higher layers to suspend the corresponding power ramping counter when PRACH transmission on </w:t>
            </w:r>
            <w:r w:rsidRPr="00270328">
              <w:rPr>
                <w:rFonts w:ascii="Times" w:eastAsia="Batang" w:hAnsi="Times"/>
                <w:color w:val="FF0000"/>
                <w:sz w:val="21"/>
                <w:szCs w:val="21"/>
                <w:lang w:val="en-GB" w:eastAsia="x-none"/>
              </w:rPr>
              <w:t>part of PRACH occasions</w:t>
            </w:r>
            <w:r w:rsidRPr="00270328">
              <w:rPr>
                <w:rFonts w:ascii="Times" w:eastAsia="Batang" w:hAnsi="Times"/>
                <w:sz w:val="21"/>
                <w:szCs w:val="21"/>
                <w:lang w:val="en-GB" w:eastAsia="x-none"/>
              </w:rPr>
              <w:t xml:space="preserve"> are dropped or when PRACH transmission in </w:t>
            </w:r>
            <w:r w:rsidRPr="00270328">
              <w:rPr>
                <w:rFonts w:ascii="Times" w:eastAsia="Batang" w:hAnsi="Times"/>
                <w:color w:val="FF0000"/>
                <w:sz w:val="21"/>
                <w:szCs w:val="21"/>
                <w:lang w:val="en-GB" w:eastAsia="x-none"/>
              </w:rPr>
              <w:t xml:space="preserve">any of PRACH occasions </w:t>
            </w:r>
            <w:r w:rsidRPr="00270328">
              <w:rPr>
                <w:rFonts w:ascii="Times" w:eastAsia="Batang" w:hAnsi="Times"/>
                <w:sz w:val="21"/>
                <w:szCs w:val="21"/>
                <w:lang w:val="en-GB" w:eastAsia="x-none"/>
              </w:rPr>
              <w:t>is with reduced transmit power.</w:t>
            </w:r>
          </w:p>
          <w:p w14:paraId="1E78418D" w14:textId="77777777" w:rsidR="00270328" w:rsidRPr="00270328" w:rsidRDefault="00270328" w:rsidP="00270328">
            <w:pPr>
              <w:overflowPunct/>
              <w:autoSpaceDE/>
              <w:autoSpaceDN/>
              <w:adjustRightInd/>
              <w:spacing w:after="0" w:line="240" w:lineRule="auto"/>
              <w:jc w:val="left"/>
              <w:textAlignment w:val="auto"/>
              <w:rPr>
                <w:rFonts w:eastAsia="Batang"/>
                <w:b/>
                <w:bCs/>
                <w:sz w:val="20"/>
                <w:szCs w:val="21"/>
                <w:lang w:val="en-GB"/>
              </w:rPr>
            </w:pPr>
            <w:r w:rsidRPr="00270328">
              <w:rPr>
                <w:rFonts w:eastAsia="Batang" w:hint="eastAsia"/>
                <w:b/>
                <w:bCs/>
                <w:sz w:val="20"/>
                <w:szCs w:val="21"/>
                <w:lang w:val="en-GB"/>
              </w:rPr>
              <w:t>O</w:t>
            </w:r>
            <w:r w:rsidRPr="00270328">
              <w:rPr>
                <w:rFonts w:eastAsia="Batang"/>
                <w:b/>
                <w:bCs/>
                <w:sz w:val="20"/>
                <w:szCs w:val="21"/>
                <w:lang w:val="en-GB"/>
              </w:rPr>
              <w:t>ption 2:</w:t>
            </w:r>
          </w:p>
          <w:p w14:paraId="06777F1D"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may notify higher layers to suspend the corresponding power ramping counter when PRACH transmission in </w:t>
            </w:r>
            <w:r w:rsidRPr="00270328">
              <w:rPr>
                <w:rFonts w:ascii="Times" w:eastAsia="Batang" w:hAnsi="Times"/>
                <w:color w:val="FF0000"/>
                <w:sz w:val="21"/>
                <w:szCs w:val="21"/>
                <w:lang w:val="en-GB" w:eastAsia="x-none"/>
              </w:rPr>
              <w:t>at least one PRACH occasion</w:t>
            </w:r>
            <w:r w:rsidRPr="00270328">
              <w:rPr>
                <w:rFonts w:ascii="Times" w:eastAsia="Batang" w:hAnsi="Times"/>
                <w:sz w:val="21"/>
                <w:szCs w:val="21"/>
                <w:lang w:val="en-GB" w:eastAsia="x-none"/>
              </w:rPr>
              <w:t xml:space="preserve"> is dropped or with reduced transmit power.</w:t>
            </w:r>
          </w:p>
          <w:p w14:paraId="31543A8D" w14:textId="77777777" w:rsidR="00270328" w:rsidRPr="00270328" w:rsidRDefault="00270328" w:rsidP="00270328">
            <w:pPr>
              <w:overflowPunct/>
              <w:autoSpaceDE/>
              <w:autoSpaceDN/>
              <w:adjustRightInd/>
              <w:spacing w:after="0" w:line="240" w:lineRule="auto"/>
              <w:ind w:firstLineChars="200" w:firstLine="400"/>
              <w:jc w:val="left"/>
              <w:textAlignment w:val="auto"/>
              <w:rPr>
                <w:rFonts w:eastAsia="Batang"/>
                <w:sz w:val="20"/>
                <w:szCs w:val="21"/>
                <w:lang w:val="en-GB"/>
              </w:rPr>
            </w:pPr>
            <w:r w:rsidRPr="00270328">
              <w:rPr>
                <w:rFonts w:eastAsia="Batang"/>
                <w:sz w:val="20"/>
                <w:szCs w:val="21"/>
                <w:lang w:val="en-GB"/>
              </w:rPr>
              <w:t xml:space="preserve">Note: </w:t>
            </w:r>
            <w:r w:rsidRPr="00270328">
              <w:rPr>
                <w:rFonts w:eastAsia="Batang" w:hint="eastAsia"/>
                <w:sz w:val="20"/>
                <w:szCs w:val="21"/>
                <w:lang w:val="en-GB"/>
              </w:rPr>
              <w:t>this</w:t>
            </w:r>
            <w:r w:rsidRPr="00270328">
              <w:rPr>
                <w:rFonts w:eastAsia="Batang"/>
                <w:sz w:val="20"/>
                <w:szCs w:val="21"/>
                <w:lang w:val="en-GB"/>
              </w:rPr>
              <w:t xml:space="preserve"> </w:t>
            </w:r>
            <w:r w:rsidRPr="00270328">
              <w:rPr>
                <w:rFonts w:eastAsia="Batang" w:hint="eastAsia"/>
                <w:sz w:val="20"/>
                <w:szCs w:val="21"/>
                <w:lang w:val="en-GB"/>
              </w:rPr>
              <w:t>i</w:t>
            </w:r>
            <w:r w:rsidRPr="00270328">
              <w:rPr>
                <w:rFonts w:eastAsia="Batang"/>
                <w:sz w:val="20"/>
                <w:szCs w:val="21"/>
                <w:lang w:val="en-GB"/>
              </w:rPr>
              <w:t>mplies it’s up to UE implementation.</w:t>
            </w:r>
          </w:p>
          <w:p w14:paraId="075703D9" w14:textId="77777777" w:rsidR="00270328" w:rsidRPr="00270328" w:rsidRDefault="00270328" w:rsidP="00270328">
            <w:pPr>
              <w:shd w:val="clear" w:color="auto" w:fill="FFFFFF"/>
              <w:overflowPunct/>
              <w:autoSpaceDE/>
              <w:autoSpaceDN/>
              <w:adjustRightInd/>
              <w:spacing w:after="0" w:line="240" w:lineRule="auto"/>
              <w:jc w:val="left"/>
              <w:textAlignment w:val="auto"/>
              <w:rPr>
                <w:rFonts w:ascii="Calibri" w:eastAsia="SimSun" w:hAnsi="Calibri" w:cs="Calibri"/>
                <w:szCs w:val="24"/>
                <w:lang w:val="en-GB"/>
              </w:rPr>
            </w:pPr>
            <w:r w:rsidRPr="00270328">
              <w:rPr>
                <w:rFonts w:eastAsia="SimSun"/>
                <w:b/>
                <w:bCs/>
                <w:szCs w:val="24"/>
                <w:lang w:val="en-GB"/>
              </w:rPr>
              <w:t>Option 2a:</w:t>
            </w:r>
          </w:p>
          <w:p w14:paraId="303B6065"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may notify higher layers to suspend the corresponding power ramping counter when PRACH transmission in </w:t>
            </w:r>
            <w:r w:rsidRPr="00270328">
              <w:rPr>
                <w:rFonts w:ascii="Times" w:eastAsia="Batang" w:hAnsi="Times"/>
                <w:color w:val="FF0000"/>
                <w:sz w:val="21"/>
                <w:szCs w:val="21"/>
                <w:lang w:val="en-GB" w:eastAsia="x-none"/>
              </w:rPr>
              <w:t>at least one PRACH occasion</w:t>
            </w:r>
            <w:r w:rsidRPr="00270328">
              <w:rPr>
                <w:rFonts w:ascii="Times" w:eastAsia="Batang" w:hAnsi="Times"/>
                <w:sz w:val="21"/>
                <w:szCs w:val="21"/>
                <w:lang w:val="en-GB" w:eastAsia="x-none"/>
              </w:rPr>
              <w:t xml:space="preserve"> is with reduced transmit power.</w:t>
            </w:r>
          </w:p>
          <w:p w14:paraId="70EDBDE2" w14:textId="77777777" w:rsidR="00270328" w:rsidRPr="00270328" w:rsidRDefault="00270328" w:rsidP="00635582">
            <w:pPr>
              <w:widowControl w:val="0"/>
              <w:numPr>
                <w:ilvl w:val="0"/>
                <w:numId w:val="13"/>
              </w:numPr>
              <w:overflowPunct/>
              <w:autoSpaceDE/>
              <w:autoSpaceDN/>
              <w:adjustRightInd/>
              <w:snapToGrid w:val="0"/>
              <w:spacing w:line="240" w:lineRule="auto"/>
              <w:ind w:left="442" w:hanging="442"/>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notifies higher layers to suspend the corresponding power ramping counter when PRACH </w:t>
            </w:r>
            <w:r w:rsidRPr="00270328">
              <w:rPr>
                <w:rFonts w:ascii="Times" w:eastAsia="Batang" w:hAnsi="Times"/>
                <w:sz w:val="21"/>
                <w:szCs w:val="21"/>
                <w:lang w:val="en-GB" w:eastAsia="x-none"/>
              </w:rPr>
              <w:lastRenderedPageBreak/>
              <w:t xml:space="preserve">transmission in </w:t>
            </w:r>
            <w:r w:rsidRPr="00270328">
              <w:rPr>
                <w:rFonts w:ascii="Times" w:eastAsia="Batang" w:hAnsi="Times"/>
                <w:color w:val="FF0000"/>
                <w:sz w:val="21"/>
                <w:szCs w:val="21"/>
                <w:lang w:val="en-GB" w:eastAsia="x-none"/>
              </w:rPr>
              <w:t>at least one PRACH occasion</w:t>
            </w:r>
            <w:r w:rsidRPr="00270328">
              <w:rPr>
                <w:rFonts w:ascii="Times" w:eastAsia="Batang" w:hAnsi="Times"/>
                <w:sz w:val="21"/>
                <w:szCs w:val="21"/>
                <w:lang w:val="en-GB" w:eastAsia="x-none"/>
              </w:rPr>
              <w:t xml:space="preserve"> is dropped.</w:t>
            </w:r>
          </w:p>
          <w:p w14:paraId="6B9A73F8" w14:textId="77777777" w:rsidR="00270328" w:rsidRPr="00270328" w:rsidRDefault="00270328" w:rsidP="00270328">
            <w:pPr>
              <w:overflowPunct/>
              <w:autoSpaceDE/>
              <w:autoSpaceDN/>
              <w:adjustRightInd/>
              <w:spacing w:after="0" w:line="240" w:lineRule="auto"/>
              <w:jc w:val="left"/>
              <w:textAlignment w:val="auto"/>
              <w:rPr>
                <w:rFonts w:eastAsia="Batang"/>
                <w:b/>
                <w:bCs/>
                <w:sz w:val="20"/>
                <w:szCs w:val="21"/>
                <w:lang w:val="en-GB"/>
              </w:rPr>
            </w:pPr>
            <w:r w:rsidRPr="00270328">
              <w:rPr>
                <w:rFonts w:eastAsia="Batang" w:hint="eastAsia"/>
                <w:b/>
                <w:bCs/>
                <w:sz w:val="20"/>
                <w:szCs w:val="21"/>
                <w:lang w:val="en-GB"/>
              </w:rPr>
              <w:t>O</w:t>
            </w:r>
            <w:r w:rsidRPr="00270328">
              <w:rPr>
                <w:rFonts w:eastAsia="Batang"/>
                <w:b/>
                <w:bCs/>
                <w:sz w:val="20"/>
                <w:szCs w:val="21"/>
                <w:lang w:val="en-GB"/>
              </w:rPr>
              <w:t>ption 3:</w:t>
            </w:r>
          </w:p>
          <w:p w14:paraId="1F5FEE73"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 xml:space="preserve">Layer 1 notifies higher layers to suspend the corresponding power ramping counter when PRACH transmission in </w:t>
            </w:r>
            <w:proofErr w:type="gramStart"/>
            <w:r w:rsidRPr="00270328">
              <w:rPr>
                <w:rFonts w:ascii="Times" w:eastAsia="Batang" w:hAnsi="Times"/>
                <w:color w:val="FF0000"/>
                <w:sz w:val="21"/>
                <w:szCs w:val="21"/>
                <w:lang w:val="en-GB" w:eastAsia="x-none"/>
              </w:rPr>
              <w:t>all of</w:t>
            </w:r>
            <w:proofErr w:type="gramEnd"/>
            <w:r w:rsidRPr="00270328">
              <w:rPr>
                <w:rFonts w:ascii="Times" w:eastAsia="Batang" w:hAnsi="Times"/>
                <w:color w:val="FF0000"/>
                <w:sz w:val="21"/>
                <w:szCs w:val="21"/>
                <w:lang w:val="en-GB" w:eastAsia="x-none"/>
              </w:rPr>
              <w:t xml:space="preserve"> PRACH occasions</w:t>
            </w:r>
            <w:r w:rsidRPr="00270328">
              <w:rPr>
                <w:rFonts w:ascii="Times" w:eastAsia="Batang" w:hAnsi="Times"/>
                <w:sz w:val="21"/>
                <w:szCs w:val="21"/>
                <w:lang w:val="en-GB" w:eastAsia="x-none"/>
              </w:rPr>
              <w:t xml:space="preserve"> are dropped.</w:t>
            </w:r>
          </w:p>
          <w:p w14:paraId="3E4B8745" w14:textId="77777777" w:rsidR="00270328" w:rsidRPr="00270328" w:rsidRDefault="00270328" w:rsidP="00270328">
            <w:pPr>
              <w:widowControl w:val="0"/>
              <w:numPr>
                <w:ilvl w:val="0"/>
                <w:numId w:val="13"/>
              </w:numPr>
              <w:overflowPunct/>
              <w:autoSpaceDE/>
              <w:autoSpaceDN/>
              <w:adjustRightInd/>
              <w:snapToGrid w:val="0"/>
              <w:spacing w:after="120" w:line="240" w:lineRule="auto"/>
              <w:jc w:val="left"/>
              <w:textAlignment w:val="auto"/>
              <w:rPr>
                <w:rFonts w:ascii="Times" w:eastAsia="Batang" w:hAnsi="Times"/>
                <w:sz w:val="21"/>
                <w:szCs w:val="21"/>
                <w:lang w:val="en-GB" w:eastAsia="x-none"/>
              </w:rPr>
            </w:pPr>
            <w:r w:rsidRPr="00270328">
              <w:rPr>
                <w:rFonts w:ascii="Times" w:eastAsia="Batang" w:hAnsi="Times"/>
                <w:sz w:val="21"/>
                <w:szCs w:val="21"/>
                <w:lang w:val="en-GB" w:eastAsia="x-none"/>
              </w:rPr>
              <w:t>Layer 1 may notif</w:t>
            </w:r>
            <w:r w:rsidRPr="00270328">
              <w:rPr>
                <w:rFonts w:ascii="Times" w:eastAsia="Batang" w:hAnsi="Times" w:hint="eastAsia"/>
                <w:sz w:val="21"/>
                <w:szCs w:val="21"/>
                <w:lang w:val="en-GB" w:eastAsia="zh-CN"/>
              </w:rPr>
              <w:t>y</w:t>
            </w:r>
            <w:r w:rsidRPr="00270328">
              <w:rPr>
                <w:rFonts w:ascii="Times" w:eastAsia="Batang" w:hAnsi="Times"/>
                <w:sz w:val="21"/>
                <w:szCs w:val="21"/>
                <w:lang w:val="en-GB" w:eastAsia="x-none"/>
              </w:rPr>
              <w:t xml:space="preserve"> higher layers to suspend the corresponding power ramping counter when PRACH transmission in </w:t>
            </w:r>
            <w:proofErr w:type="gramStart"/>
            <w:r w:rsidRPr="00270328">
              <w:rPr>
                <w:rFonts w:ascii="Times" w:eastAsia="Batang" w:hAnsi="Times"/>
                <w:color w:val="FF0000"/>
                <w:sz w:val="21"/>
                <w:szCs w:val="21"/>
                <w:lang w:val="en-GB" w:eastAsia="x-none"/>
              </w:rPr>
              <w:t>all of</w:t>
            </w:r>
            <w:proofErr w:type="gramEnd"/>
            <w:r w:rsidRPr="00270328">
              <w:rPr>
                <w:rFonts w:ascii="Times" w:eastAsia="Batang" w:hAnsi="Times"/>
                <w:color w:val="FF0000"/>
                <w:sz w:val="21"/>
                <w:szCs w:val="21"/>
                <w:lang w:val="en-GB" w:eastAsia="x-none"/>
              </w:rPr>
              <w:t xml:space="preserve"> PRACH occasions</w:t>
            </w:r>
            <w:r w:rsidRPr="00270328">
              <w:rPr>
                <w:rFonts w:ascii="Times" w:eastAsia="Batang" w:hAnsi="Times"/>
                <w:sz w:val="21"/>
                <w:szCs w:val="21"/>
                <w:lang w:val="en-GB" w:eastAsia="x-none"/>
              </w:rPr>
              <w:t xml:space="preserve"> are with reduced transmit power.</w:t>
            </w:r>
          </w:p>
          <w:p w14:paraId="03C81BD1" w14:textId="562C700D" w:rsidR="00270328" w:rsidRPr="00270328" w:rsidRDefault="00270328" w:rsidP="00270328">
            <w:pPr>
              <w:overflowPunct/>
              <w:autoSpaceDE/>
              <w:autoSpaceDN/>
              <w:adjustRightInd/>
              <w:spacing w:after="0" w:line="240" w:lineRule="auto"/>
              <w:jc w:val="left"/>
              <w:textAlignment w:val="auto"/>
              <w:rPr>
                <w:rFonts w:ascii="Times" w:eastAsia="SimSun" w:hAnsi="Times"/>
                <w:sz w:val="20"/>
                <w:szCs w:val="24"/>
                <w:lang w:eastAsia="zh-CN"/>
              </w:rPr>
            </w:pPr>
            <w:r w:rsidRPr="00270328">
              <w:rPr>
                <w:rFonts w:ascii="Times" w:eastAsia="Batang" w:hAnsi="Times"/>
                <w:sz w:val="20"/>
                <w:szCs w:val="24"/>
                <w:lang w:eastAsia="zh-CN"/>
              </w:rPr>
              <w:t>Note: whether any of the above options have specification impact is a separate discussion.</w:t>
            </w:r>
          </w:p>
        </w:tc>
      </w:tr>
    </w:tbl>
    <w:p w14:paraId="2F275D39" w14:textId="77777777" w:rsidR="00270328" w:rsidRDefault="00270328" w:rsidP="004807B6">
      <w:pPr>
        <w:rPr>
          <w:rFonts w:eastAsia="ＭＳ 明朝"/>
          <w:lang w:val="en-GB" w:eastAsia="ja-JP"/>
        </w:rPr>
      </w:pPr>
    </w:p>
    <w:p w14:paraId="71BB442A" w14:textId="5A016896" w:rsidR="00276A69" w:rsidRDefault="00276A69" w:rsidP="004807B6">
      <w:pPr>
        <w:rPr>
          <w:rFonts w:eastAsia="SimSun"/>
          <w:lang w:val="en-GB" w:eastAsia="zh-CN"/>
        </w:rPr>
      </w:pPr>
      <w:r>
        <w:rPr>
          <w:rFonts w:eastAsia="SimSun"/>
          <w:lang w:val="en-GB" w:eastAsia="zh-CN"/>
        </w:rPr>
        <w:t xml:space="preserve">When PRACH transmission in </w:t>
      </w:r>
      <w:proofErr w:type="gramStart"/>
      <w:r>
        <w:rPr>
          <w:rFonts w:eastAsia="SimSun"/>
          <w:lang w:val="en-GB" w:eastAsia="zh-CN"/>
        </w:rPr>
        <w:t>all of</w:t>
      </w:r>
      <w:proofErr w:type="gramEnd"/>
      <w:r>
        <w:rPr>
          <w:rFonts w:eastAsia="SimSun"/>
          <w:lang w:val="en-GB" w:eastAsia="zh-CN"/>
        </w:rPr>
        <w:t xml:space="preserve"> PRACH occasions are dropped,</w:t>
      </w:r>
      <w:r w:rsidR="00F914EE">
        <w:rPr>
          <w:rFonts w:eastAsia="SimSun"/>
          <w:lang w:val="en-GB" w:eastAsia="zh-CN"/>
        </w:rPr>
        <w:t xml:space="preserve"> </w:t>
      </w:r>
      <w:r w:rsidR="004C39E2">
        <w:rPr>
          <w:rFonts w:eastAsia="SimSun"/>
          <w:lang w:val="en-GB" w:eastAsia="zh-CN"/>
        </w:rPr>
        <w:t xml:space="preserve">preamble is not transmitted in this attempt. </w:t>
      </w:r>
      <w:r w:rsidR="00975F2C">
        <w:rPr>
          <w:rFonts w:eastAsia="SimSun"/>
          <w:lang w:val="en-GB" w:eastAsia="zh-CN"/>
        </w:rPr>
        <w:t xml:space="preserve">In legacy, when </w:t>
      </w:r>
      <w:r w:rsidR="004E719B">
        <w:rPr>
          <w:rFonts w:eastAsia="SimSun"/>
          <w:lang w:val="en-GB" w:eastAsia="zh-CN"/>
        </w:rPr>
        <w:t xml:space="preserve">UE doesn’t transmit preamble in the attempt, </w:t>
      </w:r>
      <w:r w:rsidR="005F7A3C">
        <w:rPr>
          <w:rFonts w:eastAsia="SimSun"/>
          <w:lang w:val="en-GB" w:eastAsia="zh-CN"/>
        </w:rPr>
        <w:t xml:space="preserve">layer 1 notifies higher layer to suspend the power ramping counter. </w:t>
      </w:r>
      <w:r w:rsidR="00697BE5">
        <w:rPr>
          <w:rFonts w:eastAsia="SimSun"/>
          <w:lang w:val="en-GB" w:eastAsia="zh-CN"/>
        </w:rPr>
        <w:t xml:space="preserve">Therefore, </w:t>
      </w:r>
      <w:r w:rsidR="00F26F45">
        <w:rPr>
          <w:rFonts w:eastAsia="SimSun"/>
          <w:lang w:val="en-GB" w:eastAsia="zh-CN"/>
        </w:rPr>
        <w:t>the power ramping counter should be suspended for this case similarly.</w:t>
      </w:r>
      <w:r w:rsidR="00535365">
        <w:rPr>
          <w:rFonts w:eastAsia="SimSun"/>
          <w:lang w:val="en-GB" w:eastAsia="zh-CN"/>
        </w:rPr>
        <w:t xml:space="preserve"> In other words, </w:t>
      </w:r>
      <w:r w:rsidR="00230911">
        <w:rPr>
          <w:rFonts w:eastAsia="SimSun"/>
          <w:lang w:val="en-GB" w:eastAsia="zh-CN"/>
        </w:rPr>
        <w:t xml:space="preserve">Layer 1 notifies higher layer to </w:t>
      </w:r>
      <w:r w:rsidR="00230911" w:rsidRPr="00230911">
        <w:rPr>
          <w:rFonts w:eastAsia="SimSun"/>
          <w:lang w:val="en-GB" w:eastAsia="zh-CN"/>
        </w:rPr>
        <w:t>suspend the corresponding power ramping counter</w:t>
      </w:r>
      <w:r w:rsidR="00535365">
        <w:rPr>
          <w:rFonts w:eastAsia="SimSun"/>
          <w:lang w:val="en-GB" w:eastAsia="zh-CN"/>
        </w:rPr>
        <w:t xml:space="preserve"> when PRACH transmission in </w:t>
      </w:r>
      <w:proofErr w:type="gramStart"/>
      <w:r w:rsidR="00535365">
        <w:rPr>
          <w:rFonts w:eastAsia="SimSun"/>
          <w:lang w:val="en-GB" w:eastAsia="zh-CN"/>
        </w:rPr>
        <w:t>all of</w:t>
      </w:r>
      <w:proofErr w:type="gramEnd"/>
      <w:r w:rsidR="00535365">
        <w:rPr>
          <w:rFonts w:eastAsia="SimSun"/>
          <w:lang w:val="en-GB" w:eastAsia="zh-CN"/>
        </w:rPr>
        <w:t xml:space="preserve"> PRACH occasions are dropped</w:t>
      </w:r>
      <w:r w:rsidR="00230911" w:rsidRPr="00230911">
        <w:rPr>
          <w:rFonts w:eastAsia="SimSun"/>
          <w:lang w:val="en-GB" w:eastAsia="zh-CN"/>
        </w:rPr>
        <w:t>.</w:t>
      </w:r>
      <w:r w:rsidR="00296E51">
        <w:rPr>
          <w:rFonts w:eastAsia="SimSun"/>
          <w:lang w:val="en-GB" w:eastAsia="zh-CN"/>
        </w:rPr>
        <w:t xml:space="preserve"> </w:t>
      </w:r>
      <w:r w:rsidR="00535365">
        <w:rPr>
          <w:rFonts w:eastAsia="SimSun"/>
          <w:lang w:val="en-GB" w:eastAsia="zh-CN"/>
        </w:rPr>
        <w:t xml:space="preserve">In option 2 and option 2a, the power ramping counter may or may not be suspended. </w:t>
      </w:r>
      <w:r w:rsidR="00296E51">
        <w:rPr>
          <w:rFonts w:eastAsia="SimSun"/>
          <w:lang w:val="en-GB" w:eastAsia="zh-CN"/>
        </w:rPr>
        <w:t>Therefore, option 2 and option 2a are not preferred.</w:t>
      </w:r>
    </w:p>
    <w:tbl>
      <w:tblPr>
        <w:tblStyle w:val="af9"/>
        <w:tblW w:w="0" w:type="auto"/>
        <w:tblLook w:val="04A0" w:firstRow="1" w:lastRow="0" w:firstColumn="1" w:lastColumn="0" w:noHBand="0" w:noVBand="1"/>
      </w:tblPr>
      <w:tblGrid>
        <w:gridCol w:w="9962"/>
      </w:tblGrid>
      <w:tr w:rsidR="00965F8B" w14:paraId="0DABAACE" w14:textId="77777777" w:rsidTr="00965F8B">
        <w:tc>
          <w:tcPr>
            <w:tcW w:w="9962" w:type="dxa"/>
          </w:tcPr>
          <w:p w14:paraId="42B4D246" w14:textId="382A8120" w:rsidR="00965F8B" w:rsidRDefault="00965F8B" w:rsidP="004807B6">
            <w:pPr>
              <w:rPr>
                <w:rFonts w:eastAsia="SimSun"/>
                <w:lang w:val="en-GB" w:eastAsia="zh-CN"/>
              </w:rPr>
            </w:pPr>
            <w:r>
              <w:rPr>
                <w:rFonts w:eastAsia="SimSun" w:hint="eastAsia"/>
                <w:lang w:val="en-GB" w:eastAsia="zh-CN"/>
              </w:rPr>
              <w:t>T</w:t>
            </w:r>
            <w:r>
              <w:rPr>
                <w:rFonts w:eastAsia="SimSun"/>
                <w:lang w:val="en-GB" w:eastAsia="zh-CN"/>
              </w:rPr>
              <w:t xml:space="preserve">S 38.213, v18.1.0, section </w:t>
            </w:r>
            <w:r w:rsidR="00230911">
              <w:rPr>
                <w:rFonts w:eastAsia="SimSun"/>
                <w:lang w:val="en-GB" w:eastAsia="zh-CN"/>
              </w:rPr>
              <w:t>7.4</w:t>
            </w:r>
          </w:p>
          <w:p w14:paraId="4609DEC7" w14:textId="3134CBED" w:rsidR="00230911" w:rsidRDefault="00230911" w:rsidP="004807B6">
            <w:pPr>
              <w:rPr>
                <w:rFonts w:eastAsia="SimSun"/>
                <w:lang w:val="en-GB" w:eastAsia="zh-CN"/>
              </w:rPr>
            </w:pPr>
            <w:r>
              <w:rPr>
                <w:rFonts w:eastAsia="SimSun" w:hint="eastAsia"/>
                <w:lang w:val="en-GB" w:eastAsia="zh-CN"/>
              </w:rPr>
              <w:t>&lt;</w:t>
            </w:r>
            <w:r>
              <w:rPr>
                <w:rFonts w:eastAsia="SimSun"/>
                <w:lang w:val="en-GB" w:eastAsia="zh-CN"/>
              </w:rPr>
              <w:t>*************************************omitted*************************************&gt;</w:t>
            </w:r>
          </w:p>
          <w:p w14:paraId="2993297F" w14:textId="35023570" w:rsidR="00965F8B" w:rsidRPr="00965F8B" w:rsidRDefault="00965F8B" w:rsidP="00965F8B">
            <w:pPr>
              <w:overflowPunct/>
              <w:autoSpaceDE/>
              <w:autoSpaceDN/>
              <w:adjustRightInd/>
              <w:spacing w:line="240" w:lineRule="auto"/>
              <w:jc w:val="left"/>
              <w:textAlignment w:val="auto"/>
              <w:rPr>
                <w:rFonts w:eastAsia="游明朝"/>
                <w:sz w:val="20"/>
                <w:lang w:val="en-GB" w:eastAsia="ja-JP"/>
              </w:rPr>
            </w:pPr>
            <w:r w:rsidRPr="00965F8B">
              <w:rPr>
                <w:rFonts w:eastAsia="游明朝"/>
                <w:sz w:val="20"/>
                <w:lang w:val="en-GB" w:eastAsia="ja-JP"/>
              </w:rPr>
              <w:t xml:space="preserve">If due to power allocation </w:t>
            </w:r>
            <w:r w:rsidRPr="00965F8B">
              <w:rPr>
                <w:rFonts w:eastAsia="SimSun"/>
                <w:iCs/>
                <w:sz w:val="20"/>
                <w:lang w:val="en-GB"/>
              </w:rPr>
              <w:t xml:space="preserve">to </w:t>
            </w:r>
            <w:r w:rsidRPr="00965F8B">
              <w:rPr>
                <w:rFonts w:eastAsia="SimSun"/>
                <w:sz w:val="20"/>
                <w:lang w:val="en-GB"/>
              </w:rPr>
              <w:t>PUSCH/PUCCH/PRACH</w:t>
            </w:r>
            <w:r w:rsidRPr="00965F8B">
              <w:rPr>
                <w:rFonts w:eastAsia="SimSun"/>
                <w:iCs/>
                <w:sz w:val="20"/>
                <w:lang w:val="en-GB"/>
              </w:rPr>
              <w:t xml:space="preserve">/SRS transmissions as described in clause 7.5, or due to power allocation in EN-DC or NE-DC or NR-DC operation, </w:t>
            </w:r>
            <w:r w:rsidRPr="00965F8B">
              <w:rPr>
                <w:rFonts w:eastAsia="SimSun" w:hint="eastAsia"/>
                <w:iCs/>
                <w:sz w:val="20"/>
                <w:lang w:val="en-GB" w:eastAsia="zh-CN"/>
              </w:rPr>
              <w:t xml:space="preserve">or due to slot format determination </w:t>
            </w:r>
            <w:r w:rsidRPr="00965F8B">
              <w:rPr>
                <w:rFonts w:eastAsia="SimSun"/>
                <w:iCs/>
                <w:sz w:val="20"/>
                <w:lang w:val="en-GB"/>
              </w:rPr>
              <w:t xml:space="preserve">as described in clause </w:t>
            </w:r>
            <w:r w:rsidRPr="00965F8B">
              <w:rPr>
                <w:rFonts w:eastAsia="SimSun" w:hint="eastAsia"/>
                <w:iCs/>
                <w:sz w:val="20"/>
                <w:lang w:val="en-GB" w:eastAsia="zh-CN"/>
              </w:rPr>
              <w:t>11</w:t>
            </w:r>
            <w:r w:rsidRPr="00965F8B">
              <w:rPr>
                <w:rFonts w:eastAsia="SimSun"/>
                <w:iCs/>
                <w:sz w:val="20"/>
                <w:lang w:val="en-GB"/>
              </w:rPr>
              <w:t>.</w:t>
            </w:r>
            <w:r w:rsidRPr="00965F8B">
              <w:rPr>
                <w:rFonts w:eastAsia="SimSun" w:hint="eastAsia"/>
                <w:iCs/>
                <w:sz w:val="20"/>
                <w:lang w:val="en-GB" w:eastAsia="zh-CN"/>
              </w:rPr>
              <w:t xml:space="preserve">1, or due to the </w:t>
            </w:r>
            <w:r w:rsidRPr="00965F8B">
              <w:rPr>
                <w:rFonts w:eastAsia="SimSun"/>
                <w:sz w:val="20"/>
                <w:lang w:val="en-GB"/>
              </w:rPr>
              <w:t>PUSCH/PUCCH/PRACH</w:t>
            </w:r>
            <w:r w:rsidRPr="00965F8B">
              <w:rPr>
                <w:rFonts w:eastAsia="SimSun"/>
                <w:iCs/>
                <w:sz w:val="20"/>
                <w:lang w:val="en-GB"/>
              </w:rPr>
              <w:t>/SRS</w:t>
            </w:r>
            <w:r w:rsidRPr="00965F8B">
              <w:rPr>
                <w:rFonts w:eastAsia="SimSun" w:hint="eastAsia"/>
                <w:iCs/>
                <w:sz w:val="20"/>
                <w:lang w:val="en-GB" w:eastAsia="zh-CN"/>
              </w:rPr>
              <w:t xml:space="preserve"> </w:t>
            </w:r>
            <w:r w:rsidRPr="00965F8B">
              <w:rPr>
                <w:rFonts w:eastAsia="SimSun"/>
                <w:iCs/>
                <w:sz w:val="20"/>
                <w:lang w:val="en-GB"/>
              </w:rPr>
              <w:t>transmission</w:t>
            </w:r>
            <w:r w:rsidRPr="00965F8B">
              <w:rPr>
                <w:rFonts w:eastAsia="SimSun" w:hint="eastAsia"/>
                <w:iCs/>
                <w:sz w:val="20"/>
                <w:lang w:val="en-GB" w:eastAsia="zh-CN"/>
              </w:rPr>
              <w:t xml:space="preserve"> occasions are in the same slot or the gap </w:t>
            </w:r>
            <w:r w:rsidRPr="00965F8B">
              <w:rPr>
                <w:rFonts w:eastAsia="SimSun"/>
                <w:iCs/>
                <w:sz w:val="20"/>
                <w:lang w:val="en-GB" w:eastAsia="zh-CN"/>
              </w:rPr>
              <w:t xml:space="preserve">between a PRACH transmission and PUSCH/PUCCH/SRS transmission </w:t>
            </w:r>
            <w:r w:rsidRPr="00965F8B">
              <w:rPr>
                <w:rFonts w:eastAsia="SimSun" w:hint="eastAsia"/>
                <w:iCs/>
                <w:sz w:val="20"/>
                <w:lang w:val="en-GB" w:eastAsia="zh-CN"/>
              </w:rPr>
              <w:t>is small as described in clause 8.1,</w:t>
            </w:r>
            <w:r w:rsidRPr="00965F8B">
              <w:rPr>
                <w:rFonts w:eastAsia="DengXian" w:hint="eastAsia"/>
                <w:iCs/>
                <w:sz w:val="20"/>
                <w:lang w:val="en-GB" w:eastAsia="zh-CN"/>
              </w:rPr>
              <w:t xml:space="preserve"> or due to DAPS operation as described in clause 15, or due to HD-UE operation </w:t>
            </w:r>
            <w:r w:rsidRPr="00965F8B">
              <w:rPr>
                <w:rFonts w:eastAsia="SimSun"/>
                <w:sz w:val="20"/>
                <w:lang w:val="en-GB"/>
              </w:rPr>
              <w:t>in paired spectrum</w:t>
            </w:r>
            <w:r w:rsidRPr="00965F8B">
              <w:rPr>
                <w:rFonts w:eastAsia="DengXian" w:hint="eastAsia"/>
                <w:iCs/>
                <w:sz w:val="20"/>
                <w:lang w:val="en-GB" w:eastAsia="zh-CN"/>
              </w:rPr>
              <w:t xml:space="preserve"> as described in clause 17.2, </w:t>
            </w:r>
            <w:r w:rsidRPr="00965F8B">
              <w:rPr>
                <w:rFonts w:eastAsia="游明朝"/>
                <w:sz w:val="20"/>
                <w:highlight w:val="yellow"/>
                <w:lang w:val="en-GB" w:eastAsia="ja-JP"/>
              </w:rPr>
              <w:t xml:space="preserve">the UE does not transmit a PRACH </w:t>
            </w:r>
            <w:r w:rsidRPr="00965F8B">
              <w:rPr>
                <w:rFonts w:eastAsia="SimSun"/>
                <w:iCs/>
                <w:sz w:val="20"/>
                <w:highlight w:val="yellow"/>
                <w:lang w:val="en-GB"/>
              </w:rPr>
              <w:t>in a transmission occasion</w:t>
            </w:r>
            <w:r w:rsidRPr="00965F8B">
              <w:rPr>
                <w:rFonts w:eastAsia="游明朝"/>
                <w:sz w:val="20"/>
                <w:highlight w:val="yellow"/>
                <w:lang w:val="en-GB" w:eastAsia="ja-JP"/>
              </w:rPr>
              <w:t>, Layer 1 notifies higher layers to suspend the corresponding power ramping counter.</w:t>
            </w:r>
            <w:r w:rsidRPr="00965F8B">
              <w:rPr>
                <w:rFonts w:eastAsia="游明朝"/>
                <w:sz w:val="20"/>
                <w:lang w:val="en-GB" w:eastAsia="ja-JP"/>
              </w:rPr>
              <w:t xml:space="preserve"> If due to power allocation </w:t>
            </w:r>
            <w:r w:rsidRPr="00965F8B">
              <w:rPr>
                <w:rFonts w:eastAsia="SimSun"/>
                <w:iCs/>
                <w:sz w:val="20"/>
                <w:lang w:val="en-GB"/>
              </w:rPr>
              <w:t xml:space="preserve">to </w:t>
            </w:r>
            <w:r w:rsidRPr="00965F8B">
              <w:rPr>
                <w:rFonts w:eastAsia="SimSun"/>
                <w:sz w:val="20"/>
                <w:lang w:val="en-GB"/>
              </w:rPr>
              <w:t>PUSCH/PUCCH/PRACH</w:t>
            </w:r>
            <w:r w:rsidRPr="00965F8B">
              <w:rPr>
                <w:rFonts w:eastAsia="SimSun"/>
                <w:iCs/>
                <w:sz w:val="20"/>
                <w:lang w:val="en-GB"/>
              </w:rPr>
              <w:t xml:space="preserve">/SRS transmissions as described in clause 7.5, or due to power allocation in EN-DC or NE-DC or NR-DC operation, </w:t>
            </w:r>
            <w:r w:rsidRPr="00965F8B">
              <w:rPr>
                <w:rFonts w:eastAsia="游明朝"/>
                <w:sz w:val="20"/>
                <w:highlight w:val="yellow"/>
                <w:lang w:val="en-GB" w:eastAsia="ja-JP"/>
              </w:rPr>
              <w:t xml:space="preserve">the UE transmits a PRACH with reduced power </w:t>
            </w:r>
            <w:r w:rsidRPr="00965F8B">
              <w:rPr>
                <w:rFonts w:eastAsia="SimSun"/>
                <w:iCs/>
                <w:sz w:val="20"/>
                <w:highlight w:val="yellow"/>
                <w:lang w:val="en-GB"/>
              </w:rPr>
              <w:t>in a transmission occasion</w:t>
            </w:r>
            <w:r w:rsidRPr="00965F8B">
              <w:rPr>
                <w:rFonts w:eastAsia="游明朝"/>
                <w:sz w:val="20"/>
                <w:highlight w:val="yellow"/>
                <w:lang w:val="en-GB" w:eastAsia="ja-JP"/>
              </w:rPr>
              <w:t>, Layer 1 may notify higher layers to suspend the corresponding power ramping counter.</w:t>
            </w:r>
          </w:p>
        </w:tc>
      </w:tr>
    </w:tbl>
    <w:p w14:paraId="423B58C1" w14:textId="77777777" w:rsidR="0006489C" w:rsidRDefault="0006489C" w:rsidP="004807B6">
      <w:pPr>
        <w:rPr>
          <w:rFonts w:eastAsia="SimSun"/>
          <w:lang w:val="en-GB" w:eastAsia="zh-CN"/>
        </w:rPr>
      </w:pPr>
    </w:p>
    <w:p w14:paraId="4ADCBC3C" w14:textId="32E9EF6F" w:rsidR="00601FFA" w:rsidRDefault="0006489C" w:rsidP="00601FFA">
      <w:pPr>
        <w:rPr>
          <w:rFonts w:eastAsia="SimSun"/>
          <w:lang w:val="en-GB" w:eastAsia="zh-CN"/>
        </w:rPr>
      </w:pPr>
      <w:r>
        <w:rPr>
          <w:rFonts w:eastAsia="SimSun" w:hint="eastAsia"/>
          <w:lang w:val="en-GB" w:eastAsia="zh-CN"/>
        </w:rPr>
        <w:t>W</w:t>
      </w:r>
      <w:r>
        <w:rPr>
          <w:rFonts w:eastAsia="SimSun"/>
          <w:lang w:val="en-GB" w:eastAsia="zh-CN"/>
        </w:rPr>
        <w:t xml:space="preserve">hen </w:t>
      </w:r>
      <w:r w:rsidR="00501494" w:rsidRPr="00501494">
        <w:rPr>
          <w:rFonts w:eastAsia="SimSun"/>
          <w:lang w:val="en-GB" w:eastAsia="zh-CN"/>
        </w:rPr>
        <w:t xml:space="preserve">part of PRACH occasions </w:t>
      </w:r>
      <w:proofErr w:type="gramStart"/>
      <w:r w:rsidR="00501494" w:rsidRPr="00501494">
        <w:rPr>
          <w:rFonts w:eastAsia="SimSun"/>
          <w:lang w:val="en-GB" w:eastAsia="zh-CN"/>
        </w:rPr>
        <w:t>are</w:t>
      </w:r>
      <w:proofErr w:type="gramEnd"/>
      <w:r w:rsidR="00501494" w:rsidRPr="00501494">
        <w:rPr>
          <w:rFonts w:eastAsia="SimSun"/>
          <w:lang w:val="en-GB" w:eastAsia="zh-CN"/>
        </w:rPr>
        <w:t xml:space="preserve"> dropped or when PRACH transmission in any of PRACH occasions is with reduced transmit power</w:t>
      </w:r>
      <w:r w:rsidR="00501494">
        <w:rPr>
          <w:rFonts w:eastAsia="SimSun"/>
          <w:lang w:val="en-GB" w:eastAsia="zh-CN"/>
        </w:rPr>
        <w:t>,</w:t>
      </w:r>
      <w:r w:rsidR="00EF267E">
        <w:rPr>
          <w:rFonts w:eastAsia="SimSun"/>
          <w:lang w:val="en-GB" w:eastAsia="zh-CN"/>
        </w:rPr>
        <w:t xml:space="preserve"> </w:t>
      </w:r>
      <w:r w:rsidR="00D76411">
        <w:rPr>
          <w:rFonts w:eastAsia="SimSun"/>
          <w:lang w:val="en-GB" w:eastAsia="zh-CN"/>
        </w:rPr>
        <w:t>t</w:t>
      </w:r>
      <w:r w:rsidR="00535365">
        <w:rPr>
          <w:rFonts w:eastAsia="SimSun"/>
          <w:lang w:val="en-GB" w:eastAsia="zh-CN"/>
        </w:rPr>
        <w:t>here are opportu</w:t>
      </w:r>
      <w:r w:rsidR="00D76411">
        <w:rPr>
          <w:rFonts w:eastAsia="SimSun"/>
          <w:lang w:val="en-GB" w:eastAsia="zh-CN"/>
        </w:rPr>
        <w:t>nities for preamble transmission but</w:t>
      </w:r>
      <w:r w:rsidR="00EF267E">
        <w:rPr>
          <w:rFonts w:eastAsia="SimSun"/>
          <w:lang w:val="en-GB" w:eastAsia="zh-CN"/>
        </w:rPr>
        <w:t xml:space="preserve"> the effect of repetitions or</w:t>
      </w:r>
      <w:r w:rsidR="00501494">
        <w:rPr>
          <w:rFonts w:eastAsia="SimSun"/>
          <w:lang w:val="en-GB" w:eastAsia="zh-CN"/>
        </w:rPr>
        <w:t xml:space="preserve"> </w:t>
      </w:r>
      <w:r w:rsidR="008611B9">
        <w:rPr>
          <w:rFonts w:eastAsia="SimSun"/>
          <w:lang w:val="en-GB" w:eastAsia="zh-CN"/>
        </w:rPr>
        <w:t xml:space="preserve">power ramping </w:t>
      </w:r>
      <w:r w:rsidR="00EF267E">
        <w:rPr>
          <w:rFonts w:eastAsia="SimSun"/>
          <w:lang w:val="en-GB" w:eastAsia="zh-CN"/>
        </w:rPr>
        <w:t xml:space="preserve">are not fully </w:t>
      </w:r>
      <w:r w:rsidR="00601FFA">
        <w:rPr>
          <w:rFonts w:eastAsia="SimSun"/>
          <w:lang w:val="en-GB" w:eastAsia="zh-CN"/>
        </w:rPr>
        <w:t xml:space="preserve">utilized in this attempt. </w:t>
      </w:r>
      <w:r w:rsidR="00366E03">
        <w:rPr>
          <w:rFonts w:eastAsia="SimSun"/>
          <w:lang w:val="en-GB" w:eastAsia="zh-CN"/>
        </w:rPr>
        <w:t xml:space="preserve">In legacy, </w:t>
      </w:r>
      <w:r w:rsidR="00E9260C">
        <w:rPr>
          <w:rFonts w:eastAsia="SimSun"/>
          <w:lang w:val="en-GB" w:eastAsia="zh-CN"/>
        </w:rPr>
        <w:t>when UE transmits PRACH with reduced power</w:t>
      </w:r>
      <w:r w:rsidR="00366E03">
        <w:rPr>
          <w:rFonts w:eastAsia="SimSun"/>
          <w:lang w:val="en-GB" w:eastAsia="zh-CN"/>
        </w:rPr>
        <w:t>, UE may suspend the power ramping counter</w:t>
      </w:r>
      <w:r w:rsidR="00E9260C">
        <w:rPr>
          <w:rFonts w:eastAsia="SimSun"/>
          <w:lang w:val="en-GB" w:eastAsia="zh-CN"/>
        </w:rPr>
        <w:t xml:space="preserve">. </w:t>
      </w:r>
      <w:r w:rsidR="00601FFA">
        <w:rPr>
          <w:rFonts w:eastAsia="SimSun"/>
          <w:lang w:val="en-GB" w:eastAsia="zh-CN"/>
        </w:rPr>
        <w:t xml:space="preserve">Therefore, </w:t>
      </w:r>
      <w:r w:rsidR="00961303">
        <w:rPr>
          <w:rFonts w:eastAsia="SimSun"/>
          <w:lang w:val="en-GB" w:eastAsia="zh-CN"/>
        </w:rPr>
        <w:t>the power ramping counter may or may not be suspended for this case</w:t>
      </w:r>
      <w:r w:rsidR="004569C9">
        <w:rPr>
          <w:rFonts w:eastAsia="SimSun"/>
          <w:lang w:val="en-GB" w:eastAsia="zh-CN"/>
        </w:rPr>
        <w:t xml:space="preserve"> similarly</w:t>
      </w:r>
      <w:r w:rsidR="00961303">
        <w:rPr>
          <w:rFonts w:eastAsia="SimSun"/>
          <w:lang w:val="en-GB" w:eastAsia="zh-CN"/>
        </w:rPr>
        <w:t xml:space="preserve">. In other words, </w:t>
      </w:r>
      <w:r w:rsidR="00601FFA">
        <w:rPr>
          <w:rFonts w:eastAsia="SimSun"/>
          <w:lang w:val="en-GB" w:eastAsia="zh-CN"/>
        </w:rPr>
        <w:t xml:space="preserve">Layer 1 may notify higher layer to </w:t>
      </w:r>
      <w:r w:rsidR="00601FFA" w:rsidRPr="00230911">
        <w:rPr>
          <w:rFonts w:eastAsia="SimSun"/>
          <w:lang w:val="en-GB" w:eastAsia="zh-CN"/>
        </w:rPr>
        <w:t>suspend the corresponding power ramping counter</w:t>
      </w:r>
      <w:r w:rsidR="004569C9">
        <w:rPr>
          <w:rFonts w:eastAsia="SimSun"/>
          <w:lang w:val="en-GB" w:eastAsia="zh-CN"/>
        </w:rPr>
        <w:t xml:space="preserve"> when </w:t>
      </w:r>
      <w:r w:rsidR="004569C9" w:rsidRPr="00501494">
        <w:rPr>
          <w:rFonts w:eastAsia="SimSun"/>
          <w:lang w:val="en-GB" w:eastAsia="zh-CN"/>
        </w:rPr>
        <w:t xml:space="preserve">part of PRACH occasions </w:t>
      </w:r>
      <w:proofErr w:type="gramStart"/>
      <w:r w:rsidR="004569C9" w:rsidRPr="00501494">
        <w:rPr>
          <w:rFonts w:eastAsia="SimSun"/>
          <w:lang w:val="en-GB" w:eastAsia="zh-CN"/>
        </w:rPr>
        <w:t>are</w:t>
      </w:r>
      <w:proofErr w:type="gramEnd"/>
      <w:r w:rsidR="004569C9" w:rsidRPr="00501494">
        <w:rPr>
          <w:rFonts w:eastAsia="SimSun"/>
          <w:lang w:val="en-GB" w:eastAsia="zh-CN"/>
        </w:rPr>
        <w:t xml:space="preserve"> dropped or when PRACH transmission in any of PRACH occasions is with reduced transmit power</w:t>
      </w:r>
      <w:r w:rsidR="00601FFA" w:rsidRPr="00230911">
        <w:rPr>
          <w:rFonts w:eastAsia="SimSun"/>
          <w:lang w:val="en-GB" w:eastAsia="zh-CN"/>
        </w:rPr>
        <w:t>.</w:t>
      </w:r>
      <w:r w:rsidR="00601FFA">
        <w:rPr>
          <w:rFonts w:eastAsia="SimSun"/>
          <w:lang w:val="en-GB" w:eastAsia="zh-CN"/>
        </w:rPr>
        <w:t xml:space="preserve"> Therefore, option 1a is preferred. </w:t>
      </w:r>
    </w:p>
    <w:p w14:paraId="759B8A42" w14:textId="7D421EB4" w:rsidR="00601FFA" w:rsidRPr="00601FFA" w:rsidRDefault="00601FFA" w:rsidP="00601FFA">
      <w:pPr>
        <w:rPr>
          <w:rFonts w:eastAsia="SimSun"/>
          <w:b/>
          <w:bCs/>
          <w:lang w:val="en-GB" w:eastAsia="zh-CN"/>
        </w:rPr>
      </w:pPr>
      <w:r w:rsidRPr="00601FFA">
        <w:rPr>
          <w:rFonts w:eastAsia="SimSun"/>
          <w:b/>
          <w:bCs/>
          <w:lang w:val="en-GB" w:eastAsia="zh-CN"/>
        </w:rPr>
        <w:t>Proposal 1: For multiple PRACH transmissions</w:t>
      </w:r>
      <w:r w:rsidR="00EB0A1A">
        <w:rPr>
          <w:rFonts w:eastAsia="SimSun"/>
          <w:b/>
          <w:bCs/>
          <w:lang w:val="en-GB" w:eastAsia="zh-CN"/>
        </w:rPr>
        <w:t>, prefer option 1a.</w:t>
      </w:r>
    </w:p>
    <w:p w14:paraId="2BAE92E2" w14:textId="0B45B4C2" w:rsidR="00601FFA" w:rsidRPr="00601FFA" w:rsidRDefault="00601FFA" w:rsidP="00601FFA">
      <w:pPr>
        <w:pStyle w:val="aff2"/>
        <w:numPr>
          <w:ilvl w:val="0"/>
          <w:numId w:val="17"/>
        </w:numPr>
        <w:rPr>
          <w:rFonts w:eastAsia="SimSun"/>
          <w:b/>
          <w:bCs/>
          <w:lang w:val="en-GB" w:eastAsia="zh-CN"/>
        </w:rPr>
      </w:pPr>
      <w:r w:rsidRPr="00601FFA">
        <w:rPr>
          <w:rFonts w:eastAsia="SimSun"/>
          <w:b/>
          <w:bCs/>
          <w:lang w:val="en-GB" w:eastAsia="zh-CN"/>
        </w:rPr>
        <w:t xml:space="preserve">Layer 1 notifies higher layers to suspend the corresponding power ramping counter when PRACH transmission in </w:t>
      </w:r>
      <w:proofErr w:type="gramStart"/>
      <w:r w:rsidRPr="00601FFA">
        <w:rPr>
          <w:rFonts w:eastAsia="SimSun"/>
          <w:b/>
          <w:bCs/>
          <w:lang w:val="en-GB" w:eastAsia="zh-CN"/>
        </w:rPr>
        <w:t>all of</w:t>
      </w:r>
      <w:proofErr w:type="gramEnd"/>
      <w:r w:rsidRPr="00601FFA">
        <w:rPr>
          <w:rFonts w:eastAsia="SimSun"/>
          <w:b/>
          <w:bCs/>
          <w:lang w:val="en-GB" w:eastAsia="zh-CN"/>
        </w:rPr>
        <w:t xml:space="preserve"> PRACH occasions are dropped.</w:t>
      </w:r>
    </w:p>
    <w:p w14:paraId="396A5198" w14:textId="2486EB48" w:rsidR="00601FFA" w:rsidRPr="00601FFA" w:rsidRDefault="00601FFA" w:rsidP="00601FFA">
      <w:pPr>
        <w:pStyle w:val="aff2"/>
        <w:numPr>
          <w:ilvl w:val="0"/>
          <w:numId w:val="17"/>
        </w:numPr>
        <w:rPr>
          <w:rFonts w:eastAsia="ＭＳ 明朝"/>
          <w:b/>
          <w:bCs/>
          <w:lang w:val="en-GB" w:eastAsia="ja-JP"/>
        </w:rPr>
      </w:pPr>
      <w:r w:rsidRPr="00601FFA">
        <w:rPr>
          <w:rFonts w:eastAsia="SimSun"/>
          <w:b/>
          <w:bCs/>
          <w:lang w:val="en-GB" w:eastAsia="zh-CN"/>
        </w:rPr>
        <w:t>Layer 1 may notify higher layers to suspend the corresponding power ramping counter when PRACH transmission on part of PRACH occasions are dropped or when PRACH transmission in any of PRACH occasions is with reduced transmit power.</w:t>
      </w:r>
    </w:p>
    <w:p w14:paraId="0DA90487" w14:textId="77777777" w:rsidR="00601FFA" w:rsidRPr="00601FFA" w:rsidRDefault="00601FFA" w:rsidP="00601FFA">
      <w:pPr>
        <w:rPr>
          <w:rFonts w:eastAsia="ＭＳ 明朝"/>
          <w:b/>
          <w:bCs/>
          <w:lang w:val="en-GB" w:eastAsia="ja-JP"/>
        </w:rPr>
      </w:pPr>
    </w:p>
    <w:p w14:paraId="3BCBCBD4" w14:textId="1A6A7A6B" w:rsidR="00C02C57" w:rsidRPr="00D82BE9" w:rsidRDefault="00C02C57" w:rsidP="00C02C57">
      <w:pPr>
        <w:rPr>
          <w:rFonts w:eastAsia="SimSun"/>
          <w:b/>
          <w:bCs/>
          <w:u w:val="single"/>
          <w:lang w:val="en-GB" w:eastAsia="zh-CN"/>
        </w:rPr>
      </w:pPr>
      <w:r>
        <w:rPr>
          <w:rFonts w:eastAsia="SimSun"/>
          <w:b/>
          <w:bCs/>
          <w:u w:val="single"/>
          <w:lang w:val="en-GB" w:eastAsia="zh-CN"/>
        </w:rPr>
        <w:t>RO group and PRACH mask index</w:t>
      </w:r>
    </w:p>
    <w:p w14:paraId="145747AE" w14:textId="1E910CE6" w:rsidR="00C02C57" w:rsidRPr="00C02C57" w:rsidRDefault="00C02C57" w:rsidP="00C02C57">
      <w:pPr>
        <w:rPr>
          <w:rFonts w:eastAsia="ＭＳ 明朝"/>
          <w:lang w:val="en-GB" w:eastAsia="ja-JP"/>
        </w:rPr>
      </w:pPr>
      <w:r>
        <w:rPr>
          <w:rFonts w:eastAsia="ＭＳ 明朝"/>
          <w:lang w:val="en-GB" w:eastAsia="ja-JP"/>
        </w:rPr>
        <w:lastRenderedPageBreak/>
        <w:t>At RAN1#115 meeting,</w:t>
      </w:r>
      <w:r w:rsidR="002367A1">
        <w:rPr>
          <w:rFonts w:eastAsia="ＭＳ 明朝"/>
          <w:lang w:val="en-GB" w:eastAsia="ja-JP"/>
        </w:rPr>
        <w:t xml:space="preserve"> RO group </w:t>
      </w:r>
      <w:r w:rsidR="00291321">
        <w:rPr>
          <w:rFonts w:eastAsia="ＭＳ 明朝"/>
          <w:lang w:val="en-GB" w:eastAsia="ja-JP"/>
        </w:rPr>
        <w:t xml:space="preserve">determination </w:t>
      </w:r>
      <w:r w:rsidR="002367A1">
        <w:rPr>
          <w:rFonts w:eastAsia="ＭＳ 明朝"/>
          <w:lang w:val="en-GB" w:eastAsia="ja-JP"/>
        </w:rPr>
        <w:t>with indication of PRACH mask index</w:t>
      </w:r>
      <w:r w:rsidR="00291321">
        <w:rPr>
          <w:rFonts w:eastAsia="ＭＳ 明朝"/>
          <w:lang w:val="en-GB" w:eastAsia="ja-JP"/>
        </w:rPr>
        <w:t xml:space="preserve"> for multiple PRACH transmission was discussed</w:t>
      </w:r>
      <w:r>
        <w:rPr>
          <w:rFonts w:eastAsia="ＭＳ 明朝"/>
          <w:lang w:val="en-GB" w:eastAsia="ja-JP"/>
        </w:rPr>
        <w:t>. Possible options were listed, and down-selection would be decided at RAN1#116 meeting.</w:t>
      </w:r>
    </w:p>
    <w:tbl>
      <w:tblPr>
        <w:tblStyle w:val="af9"/>
        <w:tblW w:w="0" w:type="auto"/>
        <w:tblLook w:val="04A0" w:firstRow="1" w:lastRow="0" w:firstColumn="1" w:lastColumn="0" w:noHBand="0" w:noVBand="1"/>
      </w:tblPr>
      <w:tblGrid>
        <w:gridCol w:w="9962"/>
      </w:tblGrid>
      <w:tr w:rsidR="002E0F3F" w14:paraId="7CE991B6" w14:textId="77777777" w:rsidTr="002E0F3F">
        <w:tc>
          <w:tcPr>
            <w:tcW w:w="9962" w:type="dxa"/>
          </w:tcPr>
          <w:p w14:paraId="44498242" w14:textId="77777777" w:rsidR="002E0F3F" w:rsidRPr="002E0F3F" w:rsidRDefault="002E0F3F" w:rsidP="002E0F3F">
            <w:pPr>
              <w:overflowPunct/>
              <w:autoSpaceDE/>
              <w:autoSpaceDN/>
              <w:adjustRightInd/>
              <w:spacing w:after="0" w:line="240" w:lineRule="auto"/>
              <w:jc w:val="left"/>
              <w:textAlignment w:val="auto"/>
              <w:rPr>
                <w:rFonts w:eastAsia="Batang"/>
                <w:b/>
                <w:bCs/>
                <w:sz w:val="20"/>
                <w:szCs w:val="21"/>
                <w:lang w:val="en-GB"/>
              </w:rPr>
            </w:pPr>
            <w:r w:rsidRPr="002E0F3F">
              <w:rPr>
                <w:rFonts w:eastAsia="Batang"/>
                <w:b/>
                <w:bCs/>
                <w:sz w:val="20"/>
                <w:szCs w:val="21"/>
                <w:highlight w:val="green"/>
                <w:lang w:val="en-GB"/>
              </w:rPr>
              <w:t>Agreement</w:t>
            </w:r>
          </w:p>
          <w:p w14:paraId="5316FABD" w14:textId="77777777" w:rsidR="002E0F3F" w:rsidRPr="002E0F3F" w:rsidRDefault="002E0F3F" w:rsidP="002E0F3F">
            <w:pPr>
              <w:overflowPunct/>
              <w:autoSpaceDE/>
              <w:autoSpaceDN/>
              <w:adjustRightInd/>
              <w:spacing w:after="0" w:line="240" w:lineRule="auto"/>
              <w:jc w:val="left"/>
              <w:textAlignment w:val="auto"/>
              <w:rPr>
                <w:rFonts w:eastAsia="Batang"/>
                <w:sz w:val="20"/>
                <w:szCs w:val="21"/>
                <w:lang w:val="en-GB"/>
              </w:rPr>
            </w:pPr>
            <w:r w:rsidRPr="002E0F3F">
              <w:rPr>
                <w:rFonts w:eastAsia="Batang"/>
                <w:sz w:val="20"/>
                <w:szCs w:val="21"/>
                <w:lang w:val="en-GB"/>
              </w:rPr>
              <w:t xml:space="preserve">For </w:t>
            </w:r>
            <w:r w:rsidRPr="002E0F3F">
              <w:rPr>
                <w:rFonts w:eastAsia="Batang" w:hint="eastAsia"/>
                <w:sz w:val="20"/>
                <w:szCs w:val="21"/>
                <w:lang w:val="en-GB"/>
              </w:rPr>
              <w:t>m</w:t>
            </w:r>
            <w:r w:rsidRPr="002E0F3F">
              <w:rPr>
                <w:rFonts w:eastAsia="Batang"/>
                <w:sz w:val="20"/>
                <w:szCs w:val="21"/>
                <w:lang w:val="en-GB"/>
              </w:rPr>
              <w:t>ultiple PRACH transmissions with indication of PRACH mask index</w:t>
            </w:r>
            <w:r w:rsidRPr="002E0F3F">
              <w:rPr>
                <w:rFonts w:eastAsia="Batang" w:hint="eastAsia"/>
                <w:sz w:val="20"/>
                <w:szCs w:val="21"/>
                <w:lang w:val="en-GB"/>
              </w:rPr>
              <w:t>,</w:t>
            </w:r>
            <w:r w:rsidRPr="002E0F3F">
              <w:rPr>
                <w:rFonts w:eastAsia="Batang"/>
                <w:sz w:val="20"/>
                <w:szCs w:val="21"/>
                <w:lang w:val="en-GB"/>
              </w:rPr>
              <w:t xml:space="preserve"> </w:t>
            </w:r>
            <w:proofErr w:type="gramStart"/>
            <w:r w:rsidRPr="002E0F3F">
              <w:rPr>
                <w:rFonts w:eastAsia="Batang"/>
                <w:sz w:val="20"/>
                <w:szCs w:val="21"/>
                <w:lang w:val="en-GB"/>
              </w:rPr>
              <w:t>down-select</w:t>
            </w:r>
            <w:proofErr w:type="gramEnd"/>
            <w:r w:rsidRPr="002E0F3F">
              <w:rPr>
                <w:rFonts w:eastAsia="Batang"/>
                <w:sz w:val="20"/>
                <w:szCs w:val="21"/>
                <w:lang w:val="en-GB"/>
              </w:rPr>
              <w:t xml:space="preserve"> one of the following options at RAN1#116</w:t>
            </w:r>
          </w:p>
          <w:p w14:paraId="339DF98E" w14:textId="77777777" w:rsidR="002E0F3F" w:rsidRPr="002E0F3F" w:rsidRDefault="002E0F3F" w:rsidP="002E0F3F">
            <w:pPr>
              <w:widowControl w:val="0"/>
              <w:numPr>
                <w:ilvl w:val="0"/>
                <w:numId w:val="14"/>
              </w:numPr>
              <w:overflowPunct/>
              <w:autoSpaceDE/>
              <w:autoSpaceDN/>
              <w:adjustRightInd/>
              <w:snapToGrid w:val="0"/>
              <w:spacing w:after="120" w:line="256" w:lineRule="auto"/>
              <w:jc w:val="left"/>
              <w:textAlignment w:val="auto"/>
              <w:rPr>
                <w:rFonts w:ascii="Times" w:eastAsia="Batang" w:hAnsi="Times"/>
                <w:sz w:val="21"/>
                <w:szCs w:val="21"/>
                <w:lang w:val="en-GB" w:eastAsia="x-none"/>
              </w:rPr>
            </w:pPr>
            <w:r w:rsidRPr="002E0F3F">
              <w:rPr>
                <w:rFonts w:ascii="Times" w:eastAsia="Batang" w:hAnsi="Times"/>
                <w:b/>
                <w:bCs/>
                <w:sz w:val="21"/>
                <w:szCs w:val="21"/>
                <w:lang w:val="en-GB" w:eastAsia="x-none"/>
              </w:rPr>
              <w:t xml:space="preserve">Option 1: </w:t>
            </w:r>
            <w:r w:rsidRPr="002E0F3F">
              <w:rPr>
                <w:rFonts w:ascii="Times" w:eastAsia="Batang" w:hAnsi="Times"/>
                <w:sz w:val="21"/>
                <w:szCs w:val="21"/>
                <w:lang w:val="en-GB" w:eastAsia="x-none"/>
              </w:rPr>
              <w:t>UE applies PRACH mask prior to RO group determination. RO group is determined based on the ROs indicated by the PRACH mask index.</w:t>
            </w:r>
          </w:p>
          <w:p w14:paraId="4E7B8EB5" w14:textId="77777777" w:rsidR="002E0F3F" w:rsidRPr="002E0F3F" w:rsidRDefault="002E0F3F" w:rsidP="002E0F3F">
            <w:pPr>
              <w:widowControl w:val="0"/>
              <w:numPr>
                <w:ilvl w:val="0"/>
                <w:numId w:val="14"/>
              </w:numPr>
              <w:overflowPunct/>
              <w:autoSpaceDE/>
              <w:autoSpaceDN/>
              <w:adjustRightInd/>
              <w:snapToGrid w:val="0"/>
              <w:spacing w:after="120" w:line="256" w:lineRule="auto"/>
              <w:jc w:val="left"/>
              <w:textAlignment w:val="auto"/>
              <w:rPr>
                <w:rFonts w:ascii="Times" w:eastAsia="Batang" w:hAnsi="Times"/>
                <w:sz w:val="20"/>
                <w:szCs w:val="24"/>
                <w:lang w:val="en-GB" w:eastAsia="x-none"/>
              </w:rPr>
            </w:pPr>
            <w:r w:rsidRPr="002E0F3F">
              <w:rPr>
                <w:rFonts w:ascii="Times" w:eastAsia="Batang" w:hAnsi="Times"/>
                <w:b/>
                <w:bCs/>
                <w:sz w:val="21"/>
                <w:szCs w:val="21"/>
                <w:lang w:val="en-GB" w:eastAsia="x-none"/>
              </w:rPr>
              <w:t xml:space="preserve">Option 2: </w:t>
            </w:r>
            <w:r w:rsidRPr="002E0F3F">
              <w:rPr>
                <w:rFonts w:ascii="Times" w:eastAsia="Batang" w:hAnsi="Times"/>
                <w:sz w:val="21"/>
                <w:szCs w:val="21"/>
                <w:lang w:val="en-GB" w:eastAsia="x-none"/>
              </w:rPr>
              <w:t xml:space="preserve">UE applies PRACH mask after RO group determination. UE transmits PRACH with </w:t>
            </w:r>
            <m:oMath>
              <m:sSubSup>
                <m:sSubSupPr>
                  <m:ctrlPr>
                    <w:rPr>
                      <w:rFonts w:ascii="Cambria Math" w:eastAsia="ＭＳ ゴシック" w:hAnsi="Cambria Math"/>
                      <w:i/>
                      <w:kern w:val="2"/>
                      <w:sz w:val="21"/>
                      <w:szCs w:val="21"/>
                      <w:lang w:eastAsia="ja-JP"/>
                    </w:rPr>
                  </m:ctrlPr>
                </m:sSubSupPr>
                <m:e>
                  <m:r>
                    <w:rPr>
                      <w:rFonts w:ascii="Cambria Math" w:eastAsia="DengXian" w:hAnsi="Cambria Math"/>
                      <w:kern w:val="2"/>
                      <w:sz w:val="21"/>
                      <w:szCs w:val="21"/>
                      <w:lang w:eastAsia="zh-CN"/>
                    </w:rPr>
                    <m:t>N</m:t>
                  </m:r>
                </m:e>
                <m:sub>
                  <m:r>
                    <m:rPr>
                      <m:sty m:val="p"/>
                    </m:rPr>
                    <w:rPr>
                      <w:rFonts w:ascii="Cambria Math" w:eastAsia="DengXian" w:hAnsi="Cambria Math"/>
                      <w:kern w:val="2"/>
                      <w:sz w:val="21"/>
                      <w:szCs w:val="21"/>
                      <w:lang w:eastAsia="zh-CN"/>
                    </w:rPr>
                    <m:t>preamble</m:t>
                  </m:r>
                </m:sub>
                <m:sup>
                  <m:r>
                    <m:rPr>
                      <m:sty m:val="p"/>
                    </m:rPr>
                    <w:rPr>
                      <w:rFonts w:ascii="Cambria Math" w:eastAsia="DengXian" w:hAnsi="Cambria Math"/>
                      <w:kern w:val="2"/>
                      <w:sz w:val="21"/>
                      <w:szCs w:val="21"/>
                      <w:lang w:eastAsia="zh-CN"/>
                    </w:rPr>
                    <m:t>rep</m:t>
                  </m:r>
                </m:sup>
              </m:sSubSup>
              <m:r>
                <w:rPr>
                  <w:rFonts w:ascii="Cambria Math" w:eastAsia="DengXian" w:hAnsi="Cambria Math"/>
                  <w:kern w:val="2"/>
                  <w:sz w:val="21"/>
                  <w:szCs w:val="21"/>
                  <w:lang w:eastAsia="zh-CN"/>
                </w:rPr>
                <m:t xml:space="preserve"> </m:t>
              </m:r>
            </m:oMath>
            <w:r w:rsidRPr="002E0F3F">
              <w:rPr>
                <w:rFonts w:ascii="Times" w:eastAsia="Batang" w:hAnsi="Times"/>
                <w:sz w:val="21"/>
                <w:szCs w:val="21"/>
                <w:lang w:val="en-GB" w:eastAsia="x-none"/>
              </w:rPr>
              <w:t>preamble repetitions only on a RO group with all the ROs indicated by the mask.</w:t>
            </w:r>
          </w:p>
          <w:p w14:paraId="751E9296" w14:textId="77777777" w:rsidR="002E0F3F" w:rsidRPr="002E0F3F" w:rsidRDefault="002E0F3F" w:rsidP="002E0F3F">
            <w:pPr>
              <w:widowControl w:val="0"/>
              <w:numPr>
                <w:ilvl w:val="0"/>
                <w:numId w:val="14"/>
              </w:numPr>
              <w:overflowPunct/>
              <w:autoSpaceDE/>
              <w:autoSpaceDN/>
              <w:adjustRightInd/>
              <w:snapToGrid w:val="0"/>
              <w:spacing w:after="120" w:line="256" w:lineRule="auto"/>
              <w:jc w:val="left"/>
              <w:textAlignment w:val="auto"/>
              <w:rPr>
                <w:rFonts w:ascii="Times" w:eastAsia="Batang" w:hAnsi="Times"/>
                <w:sz w:val="20"/>
                <w:szCs w:val="24"/>
                <w:lang w:val="en-GB" w:eastAsia="x-none"/>
              </w:rPr>
            </w:pPr>
            <w:r w:rsidRPr="002E0F3F">
              <w:rPr>
                <w:rFonts w:ascii="Times" w:eastAsia="Batang" w:hAnsi="Times"/>
                <w:b/>
                <w:bCs/>
                <w:sz w:val="21"/>
                <w:szCs w:val="21"/>
                <w:lang w:val="en-GB" w:eastAsia="x-none"/>
              </w:rPr>
              <w:t xml:space="preserve">Option 3: </w:t>
            </w:r>
            <w:r w:rsidRPr="002E0F3F">
              <w:rPr>
                <w:rFonts w:ascii="Times" w:eastAsia="Batang" w:hAnsi="Times"/>
                <w:sz w:val="21"/>
                <w:szCs w:val="21"/>
                <w:lang w:val="en-GB" w:eastAsia="x-none"/>
              </w:rPr>
              <w:t xml:space="preserve">UE applies PRACH mask after RO group determination. UE transmits PRACH with </w:t>
            </w:r>
            <m:oMath>
              <m:sSubSup>
                <m:sSubSupPr>
                  <m:ctrlPr>
                    <w:rPr>
                      <w:rFonts w:ascii="Cambria Math" w:eastAsia="ＭＳ ゴシック" w:hAnsi="Cambria Math"/>
                      <w:i/>
                      <w:kern w:val="2"/>
                      <w:sz w:val="21"/>
                      <w:szCs w:val="21"/>
                      <w:lang w:eastAsia="ja-JP"/>
                    </w:rPr>
                  </m:ctrlPr>
                </m:sSubSupPr>
                <m:e>
                  <m:r>
                    <w:rPr>
                      <w:rFonts w:ascii="Cambria Math" w:eastAsia="DengXian" w:hAnsi="Cambria Math"/>
                      <w:kern w:val="2"/>
                      <w:sz w:val="21"/>
                      <w:szCs w:val="21"/>
                      <w:lang w:eastAsia="zh-CN"/>
                    </w:rPr>
                    <m:t>N</m:t>
                  </m:r>
                </m:e>
                <m:sub>
                  <m:r>
                    <m:rPr>
                      <m:sty m:val="p"/>
                    </m:rPr>
                    <w:rPr>
                      <w:rFonts w:ascii="Cambria Math" w:eastAsia="DengXian" w:hAnsi="Cambria Math"/>
                      <w:kern w:val="2"/>
                      <w:sz w:val="21"/>
                      <w:szCs w:val="21"/>
                      <w:lang w:eastAsia="zh-CN"/>
                    </w:rPr>
                    <m:t>preamble</m:t>
                  </m:r>
                </m:sub>
                <m:sup>
                  <m:r>
                    <m:rPr>
                      <m:sty m:val="p"/>
                    </m:rPr>
                    <w:rPr>
                      <w:rFonts w:ascii="Cambria Math" w:eastAsia="DengXian" w:hAnsi="Cambria Math"/>
                      <w:kern w:val="2"/>
                      <w:sz w:val="21"/>
                      <w:szCs w:val="21"/>
                      <w:lang w:eastAsia="zh-CN"/>
                    </w:rPr>
                    <m:t>rep</m:t>
                  </m:r>
                </m:sup>
              </m:sSubSup>
              <m:r>
                <w:rPr>
                  <w:rFonts w:ascii="Cambria Math" w:eastAsia="DengXian" w:hAnsi="Cambria Math"/>
                  <w:kern w:val="2"/>
                  <w:sz w:val="21"/>
                  <w:szCs w:val="21"/>
                  <w:lang w:eastAsia="zh-CN"/>
                </w:rPr>
                <m:t xml:space="preserve"> </m:t>
              </m:r>
            </m:oMath>
            <w:r w:rsidRPr="002E0F3F">
              <w:rPr>
                <w:rFonts w:ascii="Times" w:eastAsia="Batang" w:hAnsi="Times"/>
                <w:sz w:val="21"/>
                <w:szCs w:val="21"/>
                <w:lang w:val="en-GB" w:eastAsia="x-none"/>
              </w:rPr>
              <w:t>preamble repetitions only on a RO group where at least one</w:t>
            </w:r>
            <w:r w:rsidRPr="002E0F3F">
              <w:rPr>
                <w:rFonts w:ascii="Times" w:eastAsia="Batang" w:hAnsi="Times"/>
                <w:strike/>
                <w:sz w:val="21"/>
                <w:szCs w:val="21"/>
                <w:lang w:val="en-GB" w:eastAsia="x-none"/>
              </w:rPr>
              <w:t xml:space="preserve"> the first </w:t>
            </w:r>
            <w:r w:rsidRPr="002E0F3F">
              <w:rPr>
                <w:rFonts w:ascii="Times" w:eastAsia="Batang" w:hAnsi="Times"/>
                <w:sz w:val="21"/>
                <w:szCs w:val="21"/>
                <w:lang w:val="en-GB" w:eastAsia="x-none"/>
              </w:rPr>
              <w:t xml:space="preserve">RO of this RO group is indicated by the </w:t>
            </w:r>
            <w:proofErr w:type="gramStart"/>
            <w:r w:rsidRPr="002E0F3F">
              <w:rPr>
                <w:rFonts w:ascii="Times" w:eastAsia="Batang" w:hAnsi="Times" w:hint="eastAsia"/>
                <w:sz w:val="21"/>
                <w:szCs w:val="21"/>
                <w:lang w:val="en-GB" w:eastAsia="zh-CN"/>
              </w:rPr>
              <w:t>mask</w:t>
            </w:r>
            <w:proofErr w:type="gramEnd"/>
          </w:p>
          <w:p w14:paraId="30EA86B8" w14:textId="77777777" w:rsidR="002E0F3F" w:rsidRPr="002E0F3F" w:rsidRDefault="002E0F3F" w:rsidP="002E0F3F">
            <w:pPr>
              <w:widowControl w:val="0"/>
              <w:numPr>
                <w:ilvl w:val="0"/>
                <w:numId w:val="14"/>
              </w:numPr>
              <w:overflowPunct/>
              <w:autoSpaceDE/>
              <w:autoSpaceDN/>
              <w:adjustRightInd/>
              <w:snapToGrid w:val="0"/>
              <w:spacing w:after="120" w:line="256" w:lineRule="auto"/>
              <w:jc w:val="left"/>
              <w:textAlignment w:val="auto"/>
              <w:rPr>
                <w:rFonts w:ascii="Times" w:eastAsia="Batang" w:hAnsi="Times"/>
                <w:sz w:val="21"/>
                <w:szCs w:val="21"/>
                <w:lang w:val="en-GB" w:eastAsia="x-none"/>
              </w:rPr>
            </w:pPr>
            <w:r w:rsidRPr="002E0F3F">
              <w:rPr>
                <w:rFonts w:ascii="Times" w:eastAsia="Batang" w:hAnsi="Times"/>
                <w:b/>
                <w:bCs/>
                <w:sz w:val="21"/>
                <w:szCs w:val="21"/>
                <w:lang w:val="en-GB" w:eastAsia="x-none"/>
              </w:rPr>
              <w:t xml:space="preserve">Option 4: </w:t>
            </w:r>
            <w:r w:rsidRPr="002E0F3F">
              <w:rPr>
                <w:rFonts w:ascii="Times" w:eastAsia="Batang" w:hAnsi="Times"/>
                <w:sz w:val="21"/>
                <w:szCs w:val="21"/>
                <w:lang w:val="en-GB" w:eastAsia="x-none"/>
              </w:rPr>
              <w:t>UE applies PRACH mask after RO group determination. The PRACH mask index indicates one or multiple RO groups for multiple PRACH transmission.</w:t>
            </w:r>
          </w:p>
          <w:p w14:paraId="190F5982" w14:textId="7B4F7B9E" w:rsidR="002E0F3F" w:rsidRPr="002E0F3F" w:rsidRDefault="002E0F3F" w:rsidP="002E0F3F">
            <w:pPr>
              <w:widowControl w:val="0"/>
              <w:numPr>
                <w:ilvl w:val="1"/>
                <w:numId w:val="14"/>
              </w:numPr>
              <w:overflowPunct/>
              <w:autoSpaceDE/>
              <w:autoSpaceDN/>
              <w:adjustRightInd/>
              <w:snapToGrid w:val="0"/>
              <w:spacing w:after="120" w:line="256" w:lineRule="auto"/>
              <w:jc w:val="left"/>
              <w:textAlignment w:val="auto"/>
              <w:rPr>
                <w:rFonts w:ascii="Times" w:eastAsia="Batang" w:hAnsi="Times"/>
                <w:sz w:val="21"/>
                <w:szCs w:val="21"/>
                <w:lang w:val="en-GB" w:eastAsia="zh-CN"/>
              </w:rPr>
            </w:pPr>
            <w:r w:rsidRPr="002E0F3F">
              <w:rPr>
                <w:rFonts w:ascii="Times" w:eastAsia="Batang" w:hAnsi="Times"/>
                <w:sz w:val="21"/>
                <w:szCs w:val="21"/>
                <w:lang w:val="en-GB" w:eastAsia="zh-CN"/>
              </w:rPr>
              <w:t xml:space="preserve">Note: this implies the PRACH mask index indicates the RO group </w:t>
            </w:r>
            <w:r w:rsidRPr="002E0F3F">
              <w:rPr>
                <w:rFonts w:ascii="Times" w:eastAsia="Batang" w:hAnsi="Times"/>
                <w:strike/>
                <w:sz w:val="21"/>
                <w:szCs w:val="21"/>
                <w:lang w:val="en-GB" w:eastAsia="zh-CN"/>
              </w:rPr>
              <w:t>index(es)</w:t>
            </w:r>
            <w:r w:rsidRPr="002E0F3F">
              <w:rPr>
                <w:rFonts w:ascii="Times" w:eastAsia="Batang" w:hAnsi="Times"/>
                <w:sz w:val="21"/>
                <w:szCs w:val="21"/>
                <w:lang w:val="en-GB" w:eastAsia="zh-CN"/>
              </w:rPr>
              <w:t xml:space="preserve"> instead of RO </w:t>
            </w:r>
            <w:r w:rsidRPr="002E0F3F">
              <w:rPr>
                <w:rFonts w:ascii="Times" w:eastAsia="Batang" w:hAnsi="Times"/>
                <w:strike/>
                <w:sz w:val="21"/>
                <w:szCs w:val="21"/>
                <w:lang w:val="en-GB" w:eastAsia="zh-CN"/>
              </w:rPr>
              <w:t>index(es)</w:t>
            </w:r>
            <w:r w:rsidRPr="002E0F3F">
              <w:rPr>
                <w:rFonts w:ascii="Times" w:eastAsia="Batang" w:hAnsi="Times"/>
                <w:sz w:val="21"/>
                <w:szCs w:val="21"/>
                <w:lang w:val="en-GB" w:eastAsia="zh-CN"/>
              </w:rPr>
              <w:t xml:space="preserve">. </w:t>
            </w:r>
          </w:p>
        </w:tc>
      </w:tr>
    </w:tbl>
    <w:p w14:paraId="3A54DE43" w14:textId="77777777" w:rsidR="00635582" w:rsidRDefault="00635582" w:rsidP="00635582">
      <w:pPr>
        <w:rPr>
          <w:rFonts w:eastAsia="ＭＳ 明朝"/>
          <w:lang w:val="en-GB" w:eastAsia="ja-JP"/>
        </w:rPr>
      </w:pPr>
    </w:p>
    <w:p w14:paraId="098BA616" w14:textId="25BC0D3F" w:rsidR="005E0019" w:rsidRDefault="005E0019" w:rsidP="00635582">
      <w:pPr>
        <w:rPr>
          <w:rFonts w:eastAsia="SimSun"/>
          <w:lang w:val="en-GB" w:eastAsia="zh-CN"/>
        </w:rPr>
      </w:pPr>
      <w:r>
        <w:rPr>
          <w:rFonts w:eastAsia="SimSun" w:hint="eastAsia"/>
          <w:lang w:val="en-GB" w:eastAsia="zh-CN"/>
        </w:rPr>
        <w:t>F</w:t>
      </w:r>
      <w:r>
        <w:rPr>
          <w:rFonts w:eastAsia="SimSun"/>
          <w:lang w:val="en-GB" w:eastAsia="zh-CN"/>
        </w:rPr>
        <w:t>or option 1, UE determines RO groups based on the determined ROs</w:t>
      </w:r>
      <w:r w:rsidR="00B24935" w:rsidRPr="00B24935">
        <w:rPr>
          <w:rFonts w:eastAsia="SimSun"/>
          <w:lang w:val="en-GB" w:eastAsia="zh-CN"/>
        </w:rPr>
        <w:t xml:space="preserve"> </w:t>
      </w:r>
      <w:r w:rsidR="00B24935">
        <w:rPr>
          <w:rFonts w:eastAsia="SimSun"/>
          <w:lang w:val="en-GB" w:eastAsia="zh-CN"/>
        </w:rPr>
        <w:t>indicated by the PRACH mask index</w:t>
      </w:r>
      <w:r>
        <w:rPr>
          <w:rFonts w:eastAsia="SimSun"/>
          <w:lang w:val="en-GB" w:eastAsia="zh-CN"/>
        </w:rPr>
        <w:t xml:space="preserve">. </w:t>
      </w:r>
      <w:r w:rsidR="00B24935">
        <w:rPr>
          <w:rFonts w:eastAsia="SimSun"/>
          <w:lang w:val="en-GB" w:eastAsia="zh-CN"/>
        </w:rPr>
        <w:t>It</w:t>
      </w:r>
      <w:r w:rsidR="008B4900">
        <w:rPr>
          <w:rFonts w:eastAsia="SimSun"/>
          <w:lang w:val="en-GB" w:eastAsia="zh-CN"/>
        </w:rPr>
        <w:t xml:space="preserve"> is aligned with the principle that only ROs indicated by the PRACH mask index can be used for PRACH transmission.</w:t>
      </w:r>
    </w:p>
    <w:p w14:paraId="17025806" w14:textId="0634255D" w:rsidR="008B4900" w:rsidRDefault="008B4900" w:rsidP="00635582">
      <w:pPr>
        <w:rPr>
          <w:rFonts w:eastAsia="SimSun"/>
          <w:lang w:val="en-GB" w:eastAsia="zh-CN"/>
        </w:rPr>
      </w:pPr>
      <w:r>
        <w:rPr>
          <w:rFonts w:eastAsia="SimSun" w:hint="eastAsia"/>
          <w:lang w:val="en-GB" w:eastAsia="zh-CN"/>
        </w:rPr>
        <w:t>F</w:t>
      </w:r>
      <w:r>
        <w:rPr>
          <w:rFonts w:eastAsia="SimSun"/>
          <w:lang w:val="en-GB" w:eastAsia="zh-CN"/>
        </w:rPr>
        <w:t xml:space="preserve">or option 2, </w:t>
      </w:r>
      <w:r w:rsidR="006C4AAB">
        <w:rPr>
          <w:rFonts w:eastAsia="SimSun"/>
          <w:lang w:val="en-GB" w:eastAsia="zh-CN"/>
        </w:rPr>
        <w:t>UE determines RO groups first without considering PRACH mask index. Then UE selects a RO group with all the ROs indicated by the mask. The possible worst case is that UE may not be able to select such a RO group</w:t>
      </w:r>
      <w:r w:rsidR="00EA6FB0">
        <w:rPr>
          <w:rFonts w:eastAsia="SimSun"/>
          <w:lang w:val="en-GB" w:eastAsia="zh-CN"/>
        </w:rPr>
        <w:t xml:space="preserve"> (e.g., no RO </w:t>
      </w:r>
      <w:r w:rsidR="00ED5CE5">
        <w:rPr>
          <w:rFonts w:eastAsia="SimSun"/>
          <w:lang w:val="en-GB" w:eastAsia="zh-CN"/>
        </w:rPr>
        <w:t xml:space="preserve">group including </w:t>
      </w:r>
      <w:r w:rsidR="00657666">
        <w:rPr>
          <w:rFonts w:eastAsia="SimSun"/>
          <w:lang w:val="en-GB" w:eastAsia="zh-CN"/>
        </w:rPr>
        <w:t xml:space="preserve">all ROs </w:t>
      </w:r>
      <w:r w:rsidR="00EA6FB0">
        <w:rPr>
          <w:rFonts w:eastAsia="SimSun"/>
          <w:lang w:val="en-GB" w:eastAsia="zh-CN"/>
        </w:rPr>
        <w:t>satisfying mask index configuration)</w:t>
      </w:r>
      <w:r w:rsidR="006C4AAB">
        <w:rPr>
          <w:rFonts w:eastAsia="SimSun"/>
          <w:lang w:val="en-GB" w:eastAsia="zh-CN"/>
        </w:rPr>
        <w:t xml:space="preserve">. Then PRACH repetitions can’t be </w:t>
      </w:r>
      <w:r w:rsidR="00EA6FB0">
        <w:rPr>
          <w:rFonts w:eastAsia="SimSun"/>
          <w:lang w:val="en-GB" w:eastAsia="zh-CN"/>
        </w:rPr>
        <w:t xml:space="preserve">performed </w:t>
      </w:r>
      <w:r w:rsidR="006C4AAB">
        <w:rPr>
          <w:rFonts w:eastAsia="SimSun"/>
          <w:lang w:val="en-GB" w:eastAsia="zh-CN"/>
        </w:rPr>
        <w:t>by the UE.</w:t>
      </w:r>
    </w:p>
    <w:p w14:paraId="7E33D740" w14:textId="038BE8FE" w:rsidR="006C4AAB" w:rsidRDefault="006C4AAB" w:rsidP="00635582">
      <w:pPr>
        <w:rPr>
          <w:rFonts w:eastAsia="SimSun"/>
          <w:lang w:val="en-GB" w:eastAsia="zh-CN"/>
        </w:rPr>
      </w:pPr>
      <w:r>
        <w:rPr>
          <w:rFonts w:eastAsia="SimSun" w:hint="eastAsia"/>
          <w:lang w:val="en-GB" w:eastAsia="zh-CN"/>
        </w:rPr>
        <w:t>F</w:t>
      </w:r>
      <w:r>
        <w:rPr>
          <w:rFonts w:eastAsia="SimSun"/>
          <w:lang w:val="en-GB" w:eastAsia="zh-CN"/>
        </w:rPr>
        <w:t xml:space="preserve">or option 3, </w:t>
      </w:r>
      <w:r w:rsidR="00792CD7">
        <w:rPr>
          <w:rFonts w:eastAsia="SimSun"/>
          <w:lang w:val="en-GB" w:eastAsia="zh-CN"/>
        </w:rPr>
        <w:t>UE determines RO groups first without considering PRACH mask index. Then UE selects a RO group with at least one RO indicated by the mask. If preamble is transmitted in each RO of the selected RO group, ROs not indicated by the mask index</w:t>
      </w:r>
      <w:r w:rsidR="003D1000">
        <w:rPr>
          <w:rFonts w:eastAsia="SimSun"/>
          <w:lang w:val="en-GB" w:eastAsia="zh-CN"/>
        </w:rPr>
        <w:t xml:space="preserve"> may be used for PRACH transmission, which contradicts with the principle of PRACH mask value indication in legacy. </w:t>
      </w:r>
    </w:p>
    <w:p w14:paraId="32E07B6D" w14:textId="2D0DAB85" w:rsidR="006C4AAB" w:rsidRDefault="003D1000" w:rsidP="00635582">
      <w:pPr>
        <w:rPr>
          <w:rFonts w:eastAsia="SimSun"/>
          <w:lang w:val="en-GB" w:eastAsia="zh-CN"/>
        </w:rPr>
      </w:pPr>
      <w:r>
        <w:rPr>
          <w:rFonts w:eastAsia="SimSun" w:hint="eastAsia"/>
          <w:lang w:val="en-GB" w:eastAsia="zh-CN"/>
        </w:rPr>
        <w:t>F</w:t>
      </w:r>
      <w:r>
        <w:rPr>
          <w:rFonts w:eastAsia="SimSun"/>
          <w:lang w:val="en-GB" w:eastAsia="zh-CN"/>
        </w:rPr>
        <w:t xml:space="preserve">or option 4, </w:t>
      </w:r>
      <w:r w:rsidR="008D6693">
        <w:rPr>
          <w:rFonts w:eastAsia="SimSun"/>
          <w:lang w:val="en-GB" w:eastAsia="zh-CN"/>
        </w:rPr>
        <w:t>t</w:t>
      </w:r>
      <w:r w:rsidR="008D6693" w:rsidRPr="008D6693">
        <w:rPr>
          <w:rFonts w:eastAsia="SimSun"/>
          <w:lang w:val="en-GB" w:eastAsia="zh-CN"/>
        </w:rPr>
        <w:t>he PRACH mask indexing definition is different from legacy. How to define the mask indexing and when to reset needs to be defined.</w:t>
      </w:r>
      <w:r w:rsidR="008D6693">
        <w:rPr>
          <w:rFonts w:eastAsia="SimSun"/>
          <w:lang w:val="en-GB" w:eastAsia="zh-CN"/>
        </w:rPr>
        <w:t xml:space="preserve"> It may be not good to have such large spec impact at this late stage. </w:t>
      </w:r>
    </w:p>
    <w:p w14:paraId="5A955587" w14:textId="60BD18C3" w:rsidR="008D6693" w:rsidRDefault="008D6693" w:rsidP="00635582">
      <w:pPr>
        <w:rPr>
          <w:rFonts w:eastAsia="SimSun"/>
          <w:lang w:val="en-GB" w:eastAsia="zh-CN"/>
        </w:rPr>
      </w:pPr>
      <w:r>
        <w:rPr>
          <w:rFonts w:eastAsia="SimSun" w:hint="eastAsia"/>
          <w:lang w:val="en-GB" w:eastAsia="zh-CN"/>
        </w:rPr>
        <w:t>T</w:t>
      </w:r>
      <w:r>
        <w:rPr>
          <w:rFonts w:eastAsia="SimSun"/>
          <w:lang w:val="en-GB" w:eastAsia="zh-CN"/>
        </w:rPr>
        <w:t>herefore, option 1 is preferred.</w:t>
      </w:r>
    </w:p>
    <w:p w14:paraId="64862860" w14:textId="77777777" w:rsidR="008D6693" w:rsidRDefault="008D6693" w:rsidP="00635582">
      <w:pPr>
        <w:rPr>
          <w:rFonts w:eastAsia="SimSun"/>
          <w:b/>
          <w:bCs/>
          <w:lang w:val="en-GB" w:eastAsia="zh-CN"/>
        </w:rPr>
      </w:pPr>
      <w:r w:rsidRPr="008D6693">
        <w:rPr>
          <w:rFonts w:eastAsia="SimSun" w:hint="eastAsia"/>
          <w:b/>
          <w:bCs/>
          <w:lang w:val="en-GB" w:eastAsia="zh-CN"/>
        </w:rPr>
        <w:t>P</w:t>
      </w:r>
      <w:r w:rsidRPr="008D6693">
        <w:rPr>
          <w:rFonts w:eastAsia="SimSun"/>
          <w:b/>
          <w:bCs/>
          <w:lang w:val="en-GB" w:eastAsia="zh-CN"/>
        </w:rPr>
        <w:t>roposal 2: For multiple PRACH transmissions with indication of PRACH mask index,</w:t>
      </w:r>
      <w:r>
        <w:rPr>
          <w:rFonts w:eastAsia="SimSun"/>
          <w:b/>
          <w:bCs/>
          <w:lang w:val="en-GB" w:eastAsia="zh-CN"/>
        </w:rPr>
        <w:t xml:space="preserve"> option 1 is preferred.</w:t>
      </w:r>
    </w:p>
    <w:p w14:paraId="0D7CD60C" w14:textId="4077DB3A" w:rsidR="004807B6" w:rsidRPr="009E6B3D" w:rsidRDefault="008D6693" w:rsidP="00635582">
      <w:pPr>
        <w:pStyle w:val="aff2"/>
        <w:numPr>
          <w:ilvl w:val="0"/>
          <w:numId w:val="15"/>
        </w:numPr>
        <w:spacing w:after="180"/>
        <w:rPr>
          <w:rFonts w:eastAsia="ＭＳ 明朝"/>
          <w:b/>
          <w:bCs/>
          <w:lang w:val="en-GB" w:eastAsia="ja-JP"/>
        </w:rPr>
      </w:pPr>
      <w:r w:rsidRPr="008D6693">
        <w:rPr>
          <w:rFonts w:eastAsia="SimSun"/>
          <w:b/>
          <w:bCs/>
          <w:lang w:val="en-GB" w:eastAsia="zh-CN"/>
        </w:rPr>
        <w:t>UE applies PRACH mask prior to RO group determination. RO group is determined based on the ROs indicated by the PRACH mask index.</w:t>
      </w:r>
    </w:p>
    <w:p w14:paraId="18EA6523" w14:textId="77777777" w:rsidR="009E6B3D" w:rsidRPr="009E6B3D" w:rsidRDefault="009E6B3D" w:rsidP="009E6B3D">
      <w:pPr>
        <w:spacing w:after="120"/>
        <w:rPr>
          <w:rFonts w:eastAsia="ＭＳ 明朝"/>
          <w:lang w:val="en-GB" w:eastAsia="ja-JP"/>
        </w:rPr>
      </w:pPr>
    </w:p>
    <w:p w14:paraId="27C61BED" w14:textId="3B7102D6" w:rsidR="008C4787" w:rsidRPr="008C4787" w:rsidRDefault="008C4787" w:rsidP="008C4787">
      <w:pPr>
        <w:pStyle w:val="1"/>
        <w:numPr>
          <w:ilvl w:val="0"/>
          <w:numId w:val="5"/>
        </w:numPr>
        <w:ind w:left="360"/>
        <w:rPr>
          <w:rFonts w:cs="Arial"/>
          <w:sz w:val="32"/>
          <w:szCs w:val="32"/>
        </w:rPr>
      </w:pPr>
      <w:r w:rsidRPr="008C4787">
        <w:rPr>
          <w:rFonts w:cs="Arial" w:hint="eastAsia"/>
          <w:sz w:val="32"/>
          <w:szCs w:val="32"/>
        </w:rPr>
        <w:lastRenderedPageBreak/>
        <w:t>D</w:t>
      </w:r>
      <w:r w:rsidRPr="008C4787">
        <w:rPr>
          <w:rFonts w:cs="Arial"/>
          <w:sz w:val="32"/>
          <w:szCs w:val="32"/>
        </w:rPr>
        <w:t xml:space="preserve">iscussion on dynamic waveform </w:t>
      </w:r>
      <w:proofErr w:type="gramStart"/>
      <w:r w:rsidRPr="008C4787">
        <w:rPr>
          <w:rFonts w:cs="Arial"/>
          <w:sz w:val="32"/>
          <w:szCs w:val="32"/>
        </w:rPr>
        <w:t>switching</w:t>
      </w:r>
      <w:proofErr w:type="gramEnd"/>
    </w:p>
    <w:p w14:paraId="04B2233C" w14:textId="55EB7AC6" w:rsidR="00346962" w:rsidRDefault="005352BC" w:rsidP="00722238">
      <w:pPr>
        <w:pStyle w:val="ac"/>
        <w:rPr>
          <w:rFonts w:eastAsia="ＭＳ 明朝"/>
          <w:lang w:val="en-GB" w:eastAsia="ja-JP"/>
        </w:rPr>
      </w:pPr>
      <w:r>
        <w:rPr>
          <w:rFonts w:eastAsia="ＭＳ 明朝"/>
          <w:lang w:val="en-GB" w:eastAsia="ja-JP"/>
        </w:rPr>
        <w:t xml:space="preserve">At RAN1#115, there was a discussion on how to capture </w:t>
      </w:r>
      <w:r w:rsidR="005F7A70">
        <w:rPr>
          <w:rFonts w:eastAsia="ＭＳ 明朝"/>
          <w:lang w:val="en-GB" w:eastAsia="ja-JP"/>
        </w:rPr>
        <w:t>enhanced PHR (i.e., reporting of PCMAX for assumed PUSCH) in 38.213. However, the discussion was not converged</w:t>
      </w:r>
      <w:r w:rsidR="00781FCC">
        <w:rPr>
          <w:rFonts w:eastAsia="ＭＳ 明朝"/>
          <w:lang w:val="en-GB" w:eastAsia="ja-JP"/>
        </w:rPr>
        <w:t xml:space="preserve"> between the following two option</w:t>
      </w:r>
      <w:r w:rsidR="001314D5">
        <w:rPr>
          <w:rFonts w:eastAsia="ＭＳ 明朝"/>
          <w:lang w:val="en-GB" w:eastAsia="ja-JP"/>
        </w:rPr>
        <w:t>s</w:t>
      </w:r>
      <w:r w:rsidR="0031792A">
        <w:rPr>
          <w:rFonts w:eastAsia="ＭＳ 明朝"/>
          <w:lang w:val="en-GB" w:eastAsia="ja-JP"/>
        </w:rPr>
        <w:t>:</w:t>
      </w:r>
    </w:p>
    <w:p w14:paraId="5AC15ABD" w14:textId="77777777" w:rsidR="0031792A" w:rsidRPr="006B2698" w:rsidRDefault="0031792A" w:rsidP="0031792A">
      <w:pPr>
        <w:rPr>
          <w:sz w:val="20"/>
          <w:u w:val="single"/>
          <w:lang w:val="en-GB"/>
        </w:rPr>
      </w:pPr>
      <w:r>
        <w:rPr>
          <w:sz w:val="20"/>
          <w:u w:val="single"/>
          <w:lang w:val="en-GB"/>
        </w:rPr>
        <w:t>TP 4-2r6-Opt1</w:t>
      </w:r>
    </w:p>
    <w:tbl>
      <w:tblPr>
        <w:tblStyle w:val="af9"/>
        <w:tblW w:w="9345" w:type="dxa"/>
        <w:tblLayout w:type="fixed"/>
        <w:tblLook w:val="04A0" w:firstRow="1" w:lastRow="0" w:firstColumn="1" w:lastColumn="0" w:noHBand="0" w:noVBand="1"/>
      </w:tblPr>
      <w:tblGrid>
        <w:gridCol w:w="9345"/>
      </w:tblGrid>
      <w:tr w:rsidR="0031792A" w14:paraId="4138A4F0" w14:textId="77777777" w:rsidTr="005F6CDB">
        <w:tc>
          <w:tcPr>
            <w:tcW w:w="9350" w:type="dxa"/>
            <w:tcBorders>
              <w:top w:val="single" w:sz="4" w:space="0" w:color="auto"/>
              <w:left w:val="single" w:sz="4" w:space="0" w:color="auto"/>
              <w:bottom w:val="single" w:sz="4" w:space="0" w:color="auto"/>
              <w:right w:val="single" w:sz="4" w:space="0" w:color="auto"/>
            </w:tcBorders>
          </w:tcPr>
          <w:p w14:paraId="46C2D98E" w14:textId="77777777" w:rsidR="0031792A" w:rsidRDefault="0031792A" w:rsidP="005F6CDB">
            <w:pPr>
              <w:spacing w:after="0" w:line="240" w:lineRule="auto"/>
              <w:rPr>
                <w:sz w:val="20"/>
                <w:lang w:val="en-GB" w:eastAsia="ko-KR"/>
              </w:rPr>
            </w:pPr>
            <w:r>
              <w:rPr>
                <w:b/>
                <w:bCs/>
                <w:i/>
                <w:iCs/>
                <w:sz w:val="20"/>
                <w:lang w:val="en-GB" w:eastAsia="ko-KR"/>
              </w:rPr>
              <w:t>Reason for change</w:t>
            </w:r>
            <w:r>
              <w:rPr>
                <w:sz w:val="20"/>
                <w:lang w:val="en-GB" w:eastAsia="ko-KR"/>
              </w:rPr>
              <w:t>: Introduce power headroom information for assumed PUSCH in TS38.213.</w:t>
            </w:r>
          </w:p>
          <w:p w14:paraId="3C20EEB5" w14:textId="77777777" w:rsidR="0031792A" w:rsidRDefault="0031792A" w:rsidP="005F6CDB">
            <w:pPr>
              <w:spacing w:after="0" w:line="240" w:lineRule="auto"/>
              <w:rPr>
                <w:sz w:val="20"/>
                <w:lang w:val="en-GB" w:eastAsia="ko-KR"/>
              </w:rPr>
            </w:pPr>
            <w:r>
              <w:rPr>
                <w:b/>
                <w:bCs/>
                <w:i/>
                <w:iCs/>
                <w:sz w:val="20"/>
                <w:lang w:val="en-GB" w:eastAsia="ko-KR"/>
              </w:rPr>
              <w:t>Summary of changes</w:t>
            </w:r>
            <w:r>
              <w:rPr>
                <w:sz w:val="20"/>
                <w:lang w:val="en-GB" w:eastAsia="ko-KR"/>
              </w:rPr>
              <w:t xml:space="preserve">: Description of the provision of </w:t>
            </w:r>
            <w:proofErr w:type="spellStart"/>
            <w:r>
              <w:rPr>
                <w:sz w:val="20"/>
                <w:lang w:val="en-GB" w:eastAsia="ko-KR"/>
              </w:rPr>
              <w:t>Pcmax</w:t>
            </w:r>
            <w:proofErr w:type="spellEnd"/>
            <w:r>
              <w:rPr>
                <w:sz w:val="20"/>
                <w:lang w:val="en-GB" w:eastAsia="ko-KR"/>
              </w:rPr>
              <w:t xml:space="preserve"> for an assumed PUSCH and associated conditions.</w:t>
            </w:r>
          </w:p>
          <w:p w14:paraId="56727297" w14:textId="77777777" w:rsidR="0031792A" w:rsidRDefault="0031792A" w:rsidP="005F6CDB">
            <w:pPr>
              <w:spacing w:after="0" w:line="240" w:lineRule="auto"/>
              <w:rPr>
                <w:sz w:val="20"/>
                <w:lang w:val="en-GB" w:eastAsia="ko-KR"/>
              </w:rPr>
            </w:pPr>
            <w:r>
              <w:rPr>
                <w:b/>
                <w:bCs/>
                <w:i/>
                <w:iCs/>
                <w:sz w:val="20"/>
                <w:lang w:val="en-GB" w:eastAsia="ko-KR"/>
              </w:rPr>
              <w:t>Consequences if not approved</w:t>
            </w:r>
            <w:r>
              <w:rPr>
                <w:sz w:val="20"/>
                <w:lang w:val="en-GB" w:eastAsia="ko-KR"/>
              </w:rPr>
              <w:t>: Specification does not support reporting of power headroom information for assumed PUSCH.</w:t>
            </w:r>
          </w:p>
          <w:p w14:paraId="7FA2E6B7" w14:textId="77777777" w:rsidR="0031792A" w:rsidRDefault="0031792A" w:rsidP="005F6CDB">
            <w:pPr>
              <w:spacing w:after="0" w:line="240" w:lineRule="auto"/>
              <w:rPr>
                <w:sz w:val="20"/>
                <w:lang w:eastAsia="ko-KR"/>
              </w:rPr>
            </w:pPr>
          </w:p>
          <w:p w14:paraId="2779EED9" w14:textId="77777777" w:rsidR="0031792A" w:rsidRDefault="0031792A" w:rsidP="005F6CDB">
            <w:pPr>
              <w:pStyle w:val="3"/>
              <w:ind w:left="0" w:firstLine="0"/>
            </w:pPr>
            <w:r>
              <w:t>7.7.1</w:t>
            </w:r>
            <w:r>
              <w:tab/>
              <w:t>Type 1 PH report</w:t>
            </w:r>
          </w:p>
          <w:p w14:paraId="0BCCB1C2" w14:textId="77777777" w:rsidR="0031792A" w:rsidRDefault="0031792A" w:rsidP="005F6CDB">
            <w:pPr>
              <w:rPr>
                <w:rFonts w:eastAsia="Batang"/>
                <w:sz w:val="20"/>
                <w:lang w:val="en-GB" w:eastAsia="zh-CN"/>
              </w:rPr>
            </w:pPr>
            <w:r>
              <w:rPr>
                <w:rFonts w:eastAsia="Batang"/>
                <w:sz w:val="20"/>
                <w:lang w:val="en-GB" w:eastAsia="zh-CN"/>
              </w:rPr>
              <w:t>&lt;&lt;&lt; Start changes &gt;&gt;&gt;</w:t>
            </w:r>
          </w:p>
          <w:p w14:paraId="46CC186C" w14:textId="77777777" w:rsidR="0031792A" w:rsidRDefault="0031792A" w:rsidP="005F6CDB">
            <w:pPr>
              <w:pStyle w:val="B1"/>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ED1C2E0" w14:textId="77777777" w:rsidR="0031792A" w:rsidRDefault="0031792A" w:rsidP="005F6CDB">
            <w:pPr>
              <w:rPr>
                <w:rFonts w:eastAsia="Batang"/>
                <w:color w:val="FF0000"/>
                <w:sz w:val="20"/>
                <w:lang w:eastAsia="zh-CN"/>
              </w:rPr>
            </w:pPr>
            <w:r>
              <w:rPr>
                <w:rFonts w:eastAsia="Batang"/>
                <w:color w:val="FF0000"/>
                <w:sz w:val="20"/>
                <w:lang w:val="en-GB" w:eastAsia="zh-CN"/>
              </w:rPr>
              <w:t xml:space="preserve">If a UE provides a Type 1 power headroom report for an activated serving cell based on an actual PUSCH transmission, is provided </w:t>
            </w:r>
            <w:proofErr w:type="spellStart"/>
            <w:r>
              <w:rPr>
                <w:rFonts w:eastAsia="Batang"/>
                <w:i/>
                <w:iCs/>
                <w:color w:val="FF0000"/>
                <w:sz w:val="20"/>
                <w:lang w:val="en-GB" w:eastAsia="zh-CN"/>
              </w:rPr>
              <w:t>assumedPUSCHInfo</w:t>
            </w:r>
            <w:proofErr w:type="spellEnd"/>
            <w:r>
              <w:rPr>
                <w:rFonts w:eastAsia="Batang"/>
                <w:i/>
                <w:iCs/>
                <w:color w:val="FF0000"/>
                <w:sz w:val="20"/>
                <w:lang w:val="en-GB" w:eastAsia="zh-CN"/>
              </w:rPr>
              <w:t xml:space="preserve">, </w:t>
            </w:r>
            <w:r>
              <w:rPr>
                <w:rFonts w:eastAsia="Batang"/>
                <w:color w:val="FF0000"/>
                <w:sz w:val="20"/>
                <w:lang w:val="en-GB" w:eastAsia="zh-CN"/>
              </w:rPr>
              <w:t xml:space="preserve">and </w:t>
            </w:r>
            <w:r>
              <w:rPr>
                <w:rFonts w:ascii="Times" w:eastAsia="Microsoft YaHei UI" w:hAnsi="Times"/>
                <w:i/>
                <w:iCs/>
                <w:color w:val="FF0000"/>
                <w:sz w:val="20"/>
                <w:lang w:val="en-GB"/>
              </w:rPr>
              <w:t xml:space="preserve">dynamicTransformPrecoderIndicationDCI-0-1 </w:t>
            </w:r>
            <w:r>
              <w:rPr>
                <w:rFonts w:ascii="Times" w:eastAsia="Microsoft YaHei UI" w:hAnsi="Times"/>
                <w:color w:val="FF0000"/>
                <w:sz w:val="20"/>
                <w:lang w:val="en-GB"/>
              </w:rPr>
              <w:t xml:space="preserve">or </w:t>
            </w:r>
            <w:r>
              <w:rPr>
                <w:rFonts w:ascii="Times" w:eastAsia="Microsoft YaHei UI" w:hAnsi="Times"/>
                <w:i/>
                <w:iCs/>
                <w:color w:val="FF0000"/>
                <w:sz w:val="20"/>
                <w:lang w:val="en-GB"/>
              </w:rPr>
              <w:t xml:space="preserve">dynamicTransformPrecoderIndicationDCI-0-2 </w:t>
            </w:r>
            <w:r>
              <w:rPr>
                <w:rFonts w:ascii="Times" w:eastAsia="Microsoft YaHei UI" w:hAnsi="Times"/>
                <w:color w:val="FF0000"/>
                <w:sz w:val="20"/>
                <w:lang w:val="en-GB"/>
              </w:rPr>
              <w:t>is set to enabled for the active bandwidth part</w:t>
            </w:r>
            <w:r>
              <w:rPr>
                <w:rFonts w:eastAsia="Batang"/>
                <w:color w:val="FF0000"/>
                <w:sz w:val="20"/>
                <w:lang w:val="en-GB" w:eastAsia="zh-CN"/>
              </w:rPr>
              <w:t xml:space="preserve"> of the serving cell</w:t>
            </w:r>
            <w:r>
              <w:rPr>
                <w:rFonts w:eastAsia="Batang"/>
                <w:color w:val="FF0000"/>
                <w:sz w:val="20"/>
                <w:lang w:eastAsia="zh-CN"/>
              </w:rPr>
              <w:t>:</w:t>
            </w:r>
          </w:p>
          <w:p w14:paraId="702DC478" w14:textId="77777777" w:rsidR="0031792A" w:rsidRPr="004711CE" w:rsidRDefault="0031792A" w:rsidP="005F6CDB">
            <w:pPr>
              <w:spacing w:after="0" w:line="240" w:lineRule="auto"/>
              <w:rPr>
                <w:rFonts w:eastAsia="Batang"/>
                <w:color w:val="FF0000"/>
                <w:sz w:val="20"/>
                <w:lang w:eastAsia="zh-CN"/>
              </w:rPr>
            </w:pPr>
            <w:r w:rsidRPr="004711CE">
              <w:rPr>
                <w:color w:val="FF0000"/>
                <w:sz w:val="20"/>
                <w:lang w:val="en-GB"/>
              </w:rPr>
              <w:t xml:space="preserve">the UE provides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enabled, if supported, if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disabled </w:t>
            </w:r>
            <w:r w:rsidRPr="004711CE">
              <w:rPr>
                <w:color w:val="FF0000"/>
                <w:sz w:val="20"/>
              </w:rPr>
              <w:t>for the actual PUSCH; or</w:t>
            </w:r>
            <w:r w:rsidRPr="004711CE">
              <w:rPr>
                <w:color w:val="FF0000"/>
                <w:sz w:val="20"/>
                <w:lang w:val="en-GB"/>
              </w:rPr>
              <w:t xml:space="preserve">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disabled, if supported, if the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w:t>
            </w:r>
            <w:r w:rsidRPr="004711CE">
              <w:rPr>
                <w:color w:val="FF0000"/>
                <w:sz w:val="20"/>
              </w:rPr>
              <w:t xml:space="preserve">enabled for the actual PUSCH. All other parameters </w:t>
            </w:r>
            <w:r w:rsidRPr="004711CE">
              <w:rPr>
                <w:rFonts w:eastAsia="Batang"/>
                <w:color w:val="FF0000"/>
                <w:sz w:val="20"/>
                <w:lang w:val="en-GB" w:eastAsia="zh-CN"/>
              </w:rPr>
              <w:t xml:space="preserve">used for the calculation of </w:t>
            </w:r>
            <w:proofErr w:type="spellStart"/>
            <w:proofErr w:type="gramStart"/>
            <w:r w:rsidRPr="004711CE">
              <w:rPr>
                <w:rFonts w:eastAsia="Batang"/>
                <w:color w:val="FF0000"/>
                <w:sz w:val="20"/>
                <w:lang w:val="en-GB" w:eastAsia="zh-CN"/>
              </w:rPr>
              <w:t>P</w:t>
            </w:r>
            <w:r w:rsidRPr="004711CE">
              <w:rPr>
                <w:rFonts w:eastAsia="Batang"/>
                <w:color w:val="FF0000"/>
                <w:sz w:val="20"/>
                <w:vertAlign w:val="subscript"/>
                <w:lang w:val="en-GB" w:eastAsia="zh-CN"/>
              </w:rPr>
              <w:t>CMAX,f</w:t>
            </w:r>
            <w:proofErr w:type="gramEnd"/>
            <w:r w:rsidRPr="004711CE">
              <w:rPr>
                <w:rFonts w:eastAsia="Batang"/>
                <w:color w:val="FF0000"/>
                <w:sz w:val="20"/>
                <w:vertAlign w:val="subscript"/>
                <w:lang w:val="en-GB" w:eastAsia="zh-CN"/>
              </w:rPr>
              <w:t>,c</w:t>
            </w:r>
            <w:proofErr w:type="spellEnd"/>
            <w:r w:rsidRPr="004711CE">
              <w:rPr>
                <w:rFonts w:eastAsia="Batang"/>
                <w:color w:val="FF0000"/>
                <w:sz w:val="20"/>
                <w:lang w:val="en-GB" w:eastAsia="zh-CN"/>
              </w:rPr>
              <w:t>(</w:t>
            </w:r>
            <w:proofErr w:type="spellStart"/>
            <w:r w:rsidRPr="004711CE">
              <w:rPr>
                <w:rFonts w:eastAsia="Batang"/>
                <w:color w:val="FF0000"/>
                <w:sz w:val="20"/>
                <w:lang w:val="en-GB" w:eastAsia="zh-CN"/>
              </w:rPr>
              <w:t>i</w:t>
            </w:r>
            <w:proofErr w:type="spellEnd"/>
            <w:r w:rsidRPr="004711CE">
              <w:rPr>
                <w:rFonts w:eastAsia="Batang"/>
                <w:color w:val="FF0000"/>
                <w:sz w:val="20"/>
                <w:lang w:val="en-GB" w:eastAsia="zh-CN"/>
              </w:rPr>
              <w:t xml:space="preserve">) </w:t>
            </w:r>
            <w:r w:rsidRPr="004711CE">
              <w:rPr>
                <w:color w:val="FF0000"/>
                <w:sz w:val="20"/>
              </w:rPr>
              <w:t xml:space="preserve">of the assumed PUSCH are the same as the actual PUSCH. </w:t>
            </w:r>
          </w:p>
          <w:p w14:paraId="26D7192B" w14:textId="77777777" w:rsidR="0031792A" w:rsidRDefault="0031792A" w:rsidP="005F6CDB">
            <w:pPr>
              <w:spacing w:after="0" w:line="240" w:lineRule="auto"/>
              <w:rPr>
                <w:rFonts w:eastAsia="Batang"/>
                <w:color w:val="FF0000"/>
                <w:sz w:val="20"/>
                <w:lang w:eastAsia="zh-CN"/>
              </w:rPr>
            </w:pPr>
          </w:p>
          <w:p w14:paraId="24ED5DEA" w14:textId="77777777" w:rsidR="0031792A" w:rsidRDefault="0031792A" w:rsidP="005F6CDB">
            <w:pPr>
              <w:rPr>
                <w:rFonts w:eastAsia="Batang"/>
                <w:sz w:val="20"/>
                <w:lang w:val="en-GB" w:eastAsia="zh-CN"/>
              </w:rPr>
            </w:pPr>
            <w:r>
              <w:rPr>
                <w:rFonts w:eastAsia="Batang"/>
                <w:sz w:val="20"/>
                <w:lang w:val="en-GB" w:eastAsia="zh-CN"/>
              </w:rPr>
              <w:t>&lt;&lt;&lt; End changes &gt;&gt;&gt;</w:t>
            </w:r>
          </w:p>
        </w:tc>
      </w:tr>
    </w:tbl>
    <w:p w14:paraId="351C573E" w14:textId="77777777" w:rsidR="0031792A" w:rsidRDefault="0031792A" w:rsidP="0031792A">
      <w:pPr>
        <w:rPr>
          <w:lang w:val="en-GB" w:eastAsia="zh-CN"/>
        </w:rPr>
      </w:pPr>
    </w:p>
    <w:p w14:paraId="1B4BA703" w14:textId="77777777" w:rsidR="0031792A" w:rsidRPr="006B2698" w:rsidRDefault="0031792A" w:rsidP="0031792A">
      <w:pPr>
        <w:rPr>
          <w:sz w:val="20"/>
          <w:u w:val="single"/>
          <w:lang w:val="en-GB"/>
        </w:rPr>
      </w:pPr>
      <w:r>
        <w:rPr>
          <w:sz w:val="20"/>
          <w:u w:val="single"/>
          <w:lang w:val="en-GB"/>
        </w:rPr>
        <w:t>TP 4-2r6-Opt2</w:t>
      </w:r>
    </w:p>
    <w:tbl>
      <w:tblPr>
        <w:tblStyle w:val="af9"/>
        <w:tblW w:w="9345" w:type="dxa"/>
        <w:tblLayout w:type="fixed"/>
        <w:tblLook w:val="04A0" w:firstRow="1" w:lastRow="0" w:firstColumn="1" w:lastColumn="0" w:noHBand="0" w:noVBand="1"/>
      </w:tblPr>
      <w:tblGrid>
        <w:gridCol w:w="9345"/>
      </w:tblGrid>
      <w:tr w:rsidR="0031792A" w14:paraId="5CF4065C" w14:textId="77777777" w:rsidTr="005F6CDB">
        <w:tc>
          <w:tcPr>
            <w:tcW w:w="9350" w:type="dxa"/>
            <w:tcBorders>
              <w:top w:val="single" w:sz="4" w:space="0" w:color="auto"/>
              <w:left w:val="single" w:sz="4" w:space="0" w:color="auto"/>
              <w:bottom w:val="single" w:sz="4" w:space="0" w:color="auto"/>
              <w:right w:val="single" w:sz="4" w:space="0" w:color="auto"/>
            </w:tcBorders>
          </w:tcPr>
          <w:p w14:paraId="4052EE7D" w14:textId="77777777" w:rsidR="0031792A" w:rsidRDefault="0031792A" w:rsidP="005F6CDB">
            <w:pPr>
              <w:spacing w:after="0" w:line="240" w:lineRule="auto"/>
              <w:rPr>
                <w:sz w:val="20"/>
                <w:lang w:val="en-GB" w:eastAsia="ko-KR"/>
              </w:rPr>
            </w:pPr>
            <w:r>
              <w:rPr>
                <w:b/>
                <w:bCs/>
                <w:i/>
                <w:iCs/>
                <w:sz w:val="20"/>
                <w:lang w:val="en-GB" w:eastAsia="ko-KR"/>
              </w:rPr>
              <w:t>Reason for change</w:t>
            </w:r>
            <w:r>
              <w:rPr>
                <w:sz w:val="20"/>
                <w:lang w:val="en-GB" w:eastAsia="ko-KR"/>
              </w:rPr>
              <w:t>: Introduce power headroom information for assumed PUSCH in TS38.213.</w:t>
            </w:r>
          </w:p>
          <w:p w14:paraId="4894076D" w14:textId="77777777" w:rsidR="0031792A" w:rsidRDefault="0031792A" w:rsidP="005F6CDB">
            <w:pPr>
              <w:spacing w:after="0" w:line="240" w:lineRule="auto"/>
              <w:rPr>
                <w:sz w:val="20"/>
                <w:lang w:val="en-GB" w:eastAsia="ko-KR"/>
              </w:rPr>
            </w:pPr>
            <w:r>
              <w:rPr>
                <w:b/>
                <w:bCs/>
                <w:i/>
                <w:iCs/>
                <w:sz w:val="20"/>
                <w:lang w:val="en-GB" w:eastAsia="ko-KR"/>
              </w:rPr>
              <w:t>Summary of changes</w:t>
            </w:r>
            <w:r>
              <w:rPr>
                <w:sz w:val="20"/>
                <w:lang w:val="en-GB" w:eastAsia="ko-KR"/>
              </w:rPr>
              <w:t xml:space="preserve">: Description of the provision of </w:t>
            </w:r>
            <w:proofErr w:type="spellStart"/>
            <w:r>
              <w:rPr>
                <w:sz w:val="20"/>
                <w:lang w:val="en-GB" w:eastAsia="ko-KR"/>
              </w:rPr>
              <w:t>Pcmax</w:t>
            </w:r>
            <w:proofErr w:type="spellEnd"/>
            <w:r>
              <w:rPr>
                <w:sz w:val="20"/>
                <w:lang w:val="en-GB" w:eastAsia="ko-KR"/>
              </w:rPr>
              <w:t xml:space="preserve"> for an assumed PUSCH and associated conditions.</w:t>
            </w:r>
          </w:p>
          <w:p w14:paraId="71EDCE84" w14:textId="77777777" w:rsidR="0031792A" w:rsidRDefault="0031792A" w:rsidP="005F6CDB">
            <w:pPr>
              <w:spacing w:after="0" w:line="240" w:lineRule="auto"/>
              <w:rPr>
                <w:sz w:val="20"/>
                <w:lang w:val="en-GB" w:eastAsia="ko-KR"/>
              </w:rPr>
            </w:pPr>
            <w:r>
              <w:rPr>
                <w:b/>
                <w:bCs/>
                <w:i/>
                <w:iCs/>
                <w:sz w:val="20"/>
                <w:lang w:val="en-GB" w:eastAsia="ko-KR"/>
              </w:rPr>
              <w:t>Consequences if not approved</w:t>
            </w:r>
            <w:r>
              <w:rPr>
                <w:sz w:val="20"/>
                <w:lang w:val="en-GB" w:eastAsia="ko-KR"/>
              </w:rPr>
              <w:t>: Specification does not support reporting of power headroom information for assumed PUSCH.</w:t>
            </w:r>
          </w:p>
          <w:p w14:paraId="4B1889B3" w14:textId="77777777" w:rsidR="0031792A" w:rsidRDefault="0031792A" w:rsidP="005F6CDB">
            <w:pPr>
              <w:spacing w:after="0" w:line="240" w:lineRule="auto"/>
              <w:rPr>
                <w:sz w:val="20"/>
                <w:lang w:eastAsia="ko-KR"/>
              </w:rPr>
            </w:pPr>
          </w:p>
          <w:p w14:paraId="076779AA" w14:textId="77777777" w:rsidR="0031792A" w:rsidRDefault="0031792A" w:rsidP="005F6CDB">
            <w:pPr>
              <w:pStyle w:val="3"/>
              <w:ind w:left="0" w:firstLine="0"/>
            </w:pPr>
            <w:r>
              <w:t>7.7.1</w:t>
            </w:r>
            <w:r>
              <w:tab/>
              <w:t>Type 1 PH report</w:t>
            </w:r>
          </w:p>
          <w:p w14:paraId="27B315DF" w14:textId="77777777" w:rsidR="0031792A" w:rsidRDefault="0031792A" w:rsidP="005F6CDB">
            <w:pPr>
              <w:rPr>
                <w:rFonts w:eastAsia="Batang"/>
                <w:sz w:val="20"/>
                <w:lang w:val="en-GB" w:eastAsia="zh-CN"/>
              </w:rPr>
            </w:pPr>
            <w:r>
              <w:rPr>
                <w:rFonts w:eastAsia="Batang"/>
                <w:sz w:val="20"/>
                <w:lang w:val="en-GB" w:eastAsia="zh-CN"/>
              </w:rPr>
              <w:t>&lt;&lt;&lt; Start changes &gt;&gt;&gt;</w:t>
            </w:r>
          </w:p>
          <w:p w14:paraId="1C5ADECF" w14:textId="77777777" w:rsidR="0031792A" w:rsidRDefault="0031792A" w:rsidP="005F6CDB">
            <w:pPr>
              <w:pStyle w:val="B1"/>
              <w:rPr>
                <w:iCs/>
              </w:rPr>
            </w:pPr>
            <w:r>
              <w:lastRenderedPageBreak/>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65227A06" w14:textId="77777777" w:rsidR="0031792A" w:rsidRDefault="0031792A" w:rsidP="005F6CDB">
            <w:pPr>
              <w:rPr>
                <w:rFonts w:eastAsia="Batang"/>
                <w:color w:val="FF0000"/>
                <w:sz w:val="20"/>
                <w:lang w:eastAsia="zh-CN"/>
              </w:rPr>
            </w:pPr>
            <w:r>
              <w:rPr>
                <w:rFonts w:eastAsia="Batang"/>
                <w:color w:val="FF0000"/>
                <w:sz w:val="20"/>
                <w:lang w:val="en-GB" w:eastAsia="zh-CN"/>
              </w:rPr>
              <w:t xml:space="preserve">If a UE provides a Type 1 power headroom report for an activated serving cell based on an actual PUSCH transmission </w:t>
            </w:r>
            <w:r w:rsidRPr="008B7F69">
              <w:rPr>
                <w:rFonts w:eastAsia="Batang"/>
                <w:color w:val="FF0000"/>
                <w:sz w:val="20"/>
                <w:highlight w:val="cyan"/>
                <w:lang w:val="en-GB" w:eastAsia="zh-CN"/>
              </w:rPr>
              <w:t xml:space="preserve">scheduled by </w:t>
            </w:r>
            <w:bookmarkStart w:id="0" w:name="_Hlk151084918"/>
            <w:r w:rsidRPr="008B7F69">
              <w:rPr>
                <w:rFonts w:eastAsia="Batang"/>
                <w:color w:val="FF0000"/>
                <w:sz w:val="20"/>
                <w:highlight w:val="cyan"/>
                <w:lang w:val="en-GB" w:eastAsia="zh-CN"/>
              </w:rPr>
              <w:t xml:space="preserve">a </w:t>
            </w:r>
            <w:r>
              <w:rPr>
                <w:rFonts w:eastAsia="Batang"/>
                <w:color w:val="FF0000"/>
                <w:sz w:val="20"/>
                <w:highlight w:val="cyan"/>
                <w:lang w:val="en-GB" w:eastAsia="zh-CN"/>
              </w:rPr>
              <w:t>PDCCH</w:t>
            </w:r>
            <w:r w:rsidRPr="008B7F69">
              <w:rPr>
                <w:rFonts w:eastAsia="Batang"/>
                <w:color w:val="FF0000"/>
                <w:sz w:val="20"/>
                <w:highlight w:val="cyan"/>
                <w:lang w:val="en-GB" w:eastAsia="zh-CN"/>
              </w:rPr>
              <w:t xml:space="preserve"> indicating </w:t>
            </w:r>
            <w:r>
              <w:rPr>
                <w:rFonts w:eastAsia="Batang"/>
                <w:color w:val="FF0000"/>
                <w:sz w:val="20"/>
                <w:highlight w:val="cyan"/>
                <w:lang w:val="en-GB" w:eastAsia="zh-CN"/>
              </w:rPr>
              <w:t xml:space="preserve">if </w:t>
            </w:r>
            <w:r w:rsidRPr="008B7F69">
              <w:rPr>
                <w:rFonts w:eastAsia="Batang"/>
                <w:color w:val="FF0000"/>
                <w:sz w:val="20"/>
                <w:highlight w:val="cyan"/>
                <w:lang w:val="en-GB" w:eastAsia="zh-CN"/>
              </w:rPr>
              <w:t xml:space="preserve">transform precoder </w:t>
            </w:r>
            <w:r>
              <w:rPr>
                <w:rFonts w:eastAsia="Batang"/>
                <w:color w:val="FF0000"/>
                <w:sz w:val="20"/>
                <w:highlight w:val="cyan"/>
                <w:lang w:val="en-GB" w:eastAsia="zh-CN"/>
              </w:rPr>
              <w:t xml:space="preserve">is </w:t>
            </w:r>
            <w:r w:rsidRPr="008B7F69">
              <w:rPr>
                <w:rFonts w:eastAsia="Batang"/>
                <w:color w:val="FF0000"/>
                <w:sz w:val="20"/>
                <w:highlight w:val="cyan"/>
                <w:lang w:val="en-GB" w:eastAsia="zh-CN"/>
              </w:rPr>
              <w:t>enabled or disabled</w:t>
            </w:r>
            <w:bookmarkEnd w:id="0"/>
            <w:r>
              <w:rPr>
                <w:rFonts w:eastAsia="Batang"/>
                <w:color w:val="FF0000"/>
                <w:sz w:val="20"/>
                <w:lang w:val="en-GB" w:eastAsia="zh-CN"/>
              </w:rPr>
              <w:t xml:space="preserve">, is provided </w:t>
            </w:r>
            <w:proofErr w:type="spellStart"/>
            <w:r>
              <w:rPr>
                <w:rFonts w:eastAsia="Batang"/>
                <w:i/>
                <w:iCs/>
                <w:color w:val="FF0000"/>
                <w:sz w:val="20"/>
                <w:lang w:val="en-GB" w:eastAsia="zh-CN"/>
              </w:rPr>
              <w:t>assumedPUSCHInfo</w:t>
            </w:r>
            <w:proofErr w:type="spellEnd"/>
            <w:r>
              <w:rPr>
                <w:rFonts w:eastAsia="Batang"/>
                <w:i/>
                <w:iCs/>
                <w:color w:val="FF0000"/>
                <w:sz w:val="20"/>
                <w:lang w:val="en-GB" w:eastAsia="zh-CN"/>
              </w:rPr>
              <w:t xml:space="preserve">, </w:t>
            </w:r>
            <w:r>
              <w:rPr>
                <w:rFonts w:eastAsia="Batang"/>
                <w:color w:val="FF0000"/>
                <w:sz w:val="20"/>
                <w:lang w:val="en-GB" w:eastAsia="zh-CN"/>
              </w:rPr>
              <w:t xml:space="preserve">and </w:t>
            </w:r>
            <w:r>
              <w:rPr>
                <w:rFonts w:ascii="Times" w:eastAsia="Microsoft YaHei UI" w:hAnsi="Times"/>
                <w:i/>
                <w:iCs/>
                <w:color w:val="FF0000"/>
                <w:sz w:val="20"/>
                <w:lang w:val="en-GB"/>
              </w:rPr>
              <w:t xml:space="preserve">dynamicTransformPrecoderIndicationDCI-0-1 </w:t>
            </w:r>
            <w:r>
              <w:rPr>
                <w:rFonts w:ascii="Times" w:eastAsia="Microsoft YaHei UI" w:hAnsi="Times"/>
                <w:color w:val="FF0000"/>
                <w:sz w:val="20"/>
                <w:lang w:val="en-GB"/>
              </w:rPr>
              <w:t xml:space="preserve">or </w:t>
            </w:r>
            <w:r>
              <w:rPr>
                <w:rFonts w:ascii="Times" w:eastAsia="Microsoft YaHei UI" w:hAnsi="Times"/>
                <w:i/>
                <w:iCs/>
                <w:color w:val="FF0000"/>
                <w:sz w:val="20"/>
                <w:lang w:val="en-GB"/>
              </w:rPr>
              <w:t xml:space="preserve">dynamicTransformPrecoderIndicationDCI-0-2 </w:t>
            </w:r>
            <w:r>
              <w:rPr>
                <w:rFonts w:ascii="Times" w:eastAsia="Microsoft YaHei UI" w:hAnsi="Times"/>
                <w:color w:val="FF0000"/>
                <w:sz w:val="20"/>
                <w:lang w:val="en-GB"/>
              </w:rPr>
              <w:t>is set to enabled for the active bandwidth part</w:t>
            </w:r>
            <w:r>
              <w:rPr>
                <w:rFonts w:eastAsia="Batang"/>
                <w:color w:val="FF0000"/>
                <w:sz w:val="20"/>
                <w:lang w:val="en-GB" w:eastAsia="zh-CN"/>
              </w:rPr>
              <w:t xml:space="preserve"> of the serving cell</w:t>
            </w:r>
            <w:r>
              <w:rPr>
                <w:rFonts w:eastAsia="Batang"/>
                <w:color w:val="FF0000"/>
                <w:sz w:val="20"/>
                <w:lang w:eastAsia="zh-CN"/>
              </w:rPr>
              <w:t>:</w:t>
            </w:r>
          </w:p>
          <w:p w14:paraId="76B01550" w14:textId="77777777" w:rsidR="0031792A" w:rsidRPr="004711CE" w:rsidRDefault="0031792A" w:rsidP="005F6CDB">
            <w:pPr>
              <w:spacing w:after="0" w:line="240" w:lineRule="auto"/>
              <w:rPr>
                <w:rFonts w:eastAsia="Batang"/>
                <w:color w:val="FF0000"/>
                <w:sz w:val="20"/>
                <w:lang w:eastAsia="zh-CN"/>
              </w:rPr>
            </w:pPr>
            <w:r w:rsidRPr="004711CE">
              <w:rPr>
                <w:color w:val="FF0000"/>
                <w:sz w:val="20"/>
                <w:lang w:val="en-GB"/>
              </w:rPr>
              <w:t xml:space="preserve">the UE provides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enabled, if supported, if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disabled </w:t>
            </w:r>
            <w:r w:rsidRPr="004711CE">
              <w:rPr>
                <w:color w:val="FF0000"/>
                <w:sz w:val="20"/>
              </w:rPr>
              <w:t>for the actual PUSCH; or</w:t>
            </w:r>
            <w:r w:rsidRPr="004711CE">
              <w:rPr>
                <w:color w:val="FF0000"/>
                <w:sz w:val="20"/>
                <w:lang w:val="en-GB"/>
              </w:rPr>
              <w:t xml:space="preserve">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disabled, if supported, if the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w:t>
            </w:r>
            <w:r w:rsidRPr="004711CE">
              <w:rPr>
                <w:color w:val="FF0000"/>
                <w:sz w:val="20"/>
              </w:rPr>
              <w:t xml:space="preserve">enabled for the actual PUSCH. All other parameters </w:t>
            </w:r>
            <w:r w:rsidRPr="004711CE">
              <w:rPr>
                <w:rFonts w:eastAsia="Batang"/>
                <w:color w:val="FF0000"/>
                <w:sz w:val="20"/>
                <w:lang w:val="en-GB" w:eastAsia="zh-CN"/>
              </w:rPr>
              <w:t xml:space="preserve">used for the calculation of </w:t>
            </w:r>
            <w:proofErr w:type="spellStart"/>
            <w:proofErr w:type="gramStart"/>
            <w:r w:rsidRPr="004711CE">
              <w:rPr>
                <w:rFonts w:eastAsia="Batang"/>
                <w:color w:val="FF0000"/>
                <w:sz w:val="20"/>
                <w:lang w:val="en-GB" w:eastAsia="zh-CN"/>
              </w:rPr>
              <w:t>P</w:t>
            </w:r>
            <w:r w:rsidRPr="004711CE">
              <w:rPr>
                <w:rFonts w:eastAsia="Batang"/>
                <w:color w:val="FF0000"/>
                <w:sz w:val="20"/>
                <w:vertAlign w:val="subscript"/>
                <w:lang w:val="en-GB" w:eastAsia="zh-CN"/>
              </w:rPr>
              <w:t>CMAX,f</w:t>
            </w:r>
            <w:proofErr w:type="gramEnd"/>
            <w:r w:rsidRPr="004711CE">
              <w:rPr>
                <w:rFonts w:eastAsia="Batang"/>
                <w:color w:val="FF0000"/>
                <w:sz w:val="20"/>
                <w:vertAlign w:val="subscript"/>
                <w:lang w:val="en-GB" w:eastAsia="zh-CN"/>
              </w:rPr>
              <w:t>,c</w:t>
            </w:r>
            <w:proofErr w:type="spellEnd"/>
            <w:r w:rsidRPr="004711CE">
              <w:rPr>
                <w:rFonts w:eastAsia="Batang"/>
                <w:color w:val="FF0000"/>
                <w:sz w:val="20"/>
                <w:lang w:val="en-GB" w:eastAsia="zh-CN"/>
              </w:rPr>
              <w:t>(</w:t>
            </w:r>
            <w:proofErr w:type="spellStart"/>
            <w:r w:rsidRPr="004711CE">
              <w:rPr>
                <w:rFonts w:eastAsia="Batang"/>
                <w:color w:val="FF0000"/>
                <w:sz w:val="20"/>
                <w:lang w:val="en-GB" w:eastAsia="zh-CN"/>
              </w:rPr>
              <w:t>i</w:t>
            </w:r>
            <w:proofErr w:type="spellEnd"/>
            <w:r w:rsidRPr="004711CE">
              <w:rPr>
                <w:rFonts w:eastAsia="Batang"/>
                <w:color w:val="FF0000"/>
                <w:sz w:val="20"/>
                <w:lang w:val="en-GB" w:eastAsia="zh-CN"/>
              </w:rPr>
              <w:t xml:space="preserve">) </w:t>
            </w:r>
            <w:r w:rsidRPr="004711CE">
              <w:rPr>
                <w:color w:val="FF0000"/>
                <w:sz w:val="20"/>
              </w:rPr>
              <w:t xml:space="preserve">of the assumed PUSCH are the same as the actual PUSCH. </w:t>
            </w:r>
          </w:p>
          <w:p w14:paraId="5C2E95CC" w14:textId="77777777" w:rsidR="0031792A" w:rsidRDefault="0031792A" w:rsidP="005F6CDB">
            <w:pPr>
              <w:spacing w:after="0" w:line="240" w:lineRule="auto"/>
              <w:rPr>
                <w:rFonts w:eastAsia="Batang"/>
                <w:color w:val="FF0000"/>
                <w:sz w:val="20"/>
                <w:lang w:eastAsia="zh-CN"/>
              </w:rPr>
            </w:pPr>
          </w:p>
          <w:p w14:paraId="02359725" w14:textId="77777777" w:rsidR="0031792A" w:rsidRDefault="0031792A" w:rsidP="005F6CDB">
            <w:pPr>
              <w:rPr>
                <w:rFonts w:eastAsia="Batang"/>
                <w:sz w:val="20"/>
                <w:lang w:val="en-GB" w:eastAsia="zh-CN"/>
              </w:rPr>
            </w:pPr>
            <w:r>
              <w:rPr>
                <w:rFonts w:eastAsia="Batang"/>
                <w:sz w:val="20"/>
                <w:lang w:val="en-GB" w:eastAsia="zh-CN"/>
              </w:rPr>
              <w:t>&lt;&lt;&lt; End changes &gt;&gt;&gt;</w:t>
            </w:r>
          </w:p>
        </w:tc>
      </w:tr>
    </w:tbl>
    <w:p w14:paraId="18A4DFCD" w14:textId="77777777" w:rsidR="0031792A" w:rsidRDefault="0031792A" w:rsidP="0031792A">
      <w:pPr>
        <w:rPr>
          <w:sz w:val="20"/>
          <w:lang w:val="en-GB" w:eastAsia="zh-CN"/>
        </w:rPr>
      </w:pPr>
    </w:p>
    <w:p w14:paraId="1E103516" w14:textId="6CADD817" w:rsidR="0031792A" w:rsidRDefault="00944B33" w:rsidP="00722238">
      <w:pPr>
        <w:pStyle w:val="ac"/>
        <w:rPr>
          <w:rFonts w:eastAsia="ＭＳ 明朝"/>
          <w:lang w:val="en-GB" w:eastAsia="ja-JP"/>
        </w:rPr>
      </w:pPr>
      <w:r>
        <w:rPr>
          <w:rFonts w:eastAsia="ＭＳ 明朝"/>
          <w:lang w:val="en-GB" w:eastAsia="ja-JP"/>
        </w:rPr>
        <w:t>Although this is not a strong opinion, w</w:t>
      </w:r>
      <w:r w:rsidR="00E5382D">
        <w:rPr>
          <w:rFonts w:eastAsia="ＭＳ 明朝"/>
          <w:lang w:val="en-GB" w:eastAsia="ja-JP"/>
        </w:rPr>
        <w:t xml:space="preserve">e prefer to go with </w:t>
      </w:r>
      <w:r w:rsidR="00E5382D" w:rsidRPr="00E5382D">
        <w:rPr>
          <w:rFonts w:eastAsia="ＭＳ 明朝"/>
          <w:lang w:val="en-GB" w:eastAsia="ja-JP"/>
        </w:rPr>
        <w:t>TP 4-2r6-Opt1</w:t>
      </w:r>
      <w:r w:rsidR="008C5186">
        <w:rPr>
          <w:rFonts w:eastAsia="ＭＳ 明朝"/>
          <w:lang w:val="en-GB" w:eastAsia="ja-JP"/>
        </w:rPr>
        <w:t xml:space="preserve"> (option 1) compared with </w:t>
      </w:r>
      <w:r w:rsidR="008C5186" w:rsidRPr="008C5186">
        <w:rPr>
          <w:rFonts w:eastAsia="ＭＳ 明朝"/>
          <w:lang w:val="en-GB" w:eastAsia="ja-JP"/>
        </w:rPr>
        <w:t>TP 4-2r6-Opt2</w:t>
      </w:r>
      <w:r w:rsidR="008C5186">
        <w:rPr>
          <w:rFonts w:eastAsia="ＭＳ 明朝"/>
          <w:lang w:val="en-GB" w:eastAsia="ja-JP"/>
        </w:rPr>
        <w:t xml:space="preserve"> (option 2)</w:t>
      </w:r>
      <w:r w:rsidR="00E5382D">
        <w:rPr>
          <w:rFonts w:eastAsia="ＭＳ 明朝"/>
          <w:lang w:val="en-GB" w:eastAsia="ja-JP"/>
        </w:rPr>
        <w:t>, based on the following reasons:</w:t>
      </w:r>
    </w:p>
    <w:p w14:paraId="56FCDE1A" w14:textId="68B932EC" w:rsidR="00E5382D" w:rsidRDefault="00CD70B8" w:rsidP="00E5382D">
      <w:pPr>
        <w:pStyle w:val="ac"/>
        <w:numPr>
          <w:ilvl w:val="0"/>
          <w:numId w:val="18"/>
        </w:numPr>
        <w:rPr>
          <w:rFonts w:eastAsia="ＭＳ 明朝"/>
          <w:lang w:val="en-GB" w:eastAsia="ja-JP"/>
        </w:rPr>
      </w:pPr>
      <w:r>
        <w:rPr>
          <w:rFonts w:eastAsia="ＭＳ 明朝"/>
          <w:lang w:val="en-GB" w:eastAsia="ja-JP"/>
        </w:rPr>
        <w:t xml:space="preserve">Procedurally, </w:t>
      </w:r>
      <w:r w:rsidR="0000588E">
        <w:rPr>
          <w:rFonts w:eastAsia="ＭＳ 明朝"/>
          <w:lang w:val="en-GB" w:eastAsia="ja-JP"/>
        </w:rPr>
        <w:t xml:space="preserve">option 1 is something that captures the relevant agreements in this agenda item. </w:t>
      </w:r>
      <w:r w:rsidR="0007384B">
        <w:rPr>
          <w:rFonts w:eastAsia="ＭＳ 明朝"/>
          <w:lang w:val="en-GB" w:eastAsia="ja-JP"/>
        </w:rPr>
        <w:t>The cyan part in option 2 does not come from any agreement.</w:t>
      </w:r>
      <w:r w:rsidR="00807001">
        <w:rPr>
          <w:rFonts w:eastAsia="ＭＳ 明朝"/>
          <w:lang w:val="en-GB" w:eastAsia="ja-JP"/>
        </w:rPr>
        <w:t xml:space="preserve"> In this very late stage of WI, we rather prefer to stick to the </w:t>
      </w:r>
      <w:r w:rsidR="0029389D">
        <w:rPr>
          <w:rFonts w:eastAsia="ＭＳ 明朝"/>
          <w:lang w:val="en-GB" w:eastAsia="ja-JP"/>
        </w:rPr>
        <w:t xml:space="preserve">agreements we made only. </w:t>
      </w:r>
    </w:p>
    <w:p w14:paraId="6B05524E" w14:textId="592A67AE" w:rsidR="0029389D" w:rsidRPr="00E5382D" w:rsidRDefault="0029389D" w:rsidP="00E5382D">
      <w:pPr>
        <w:pStyle w:val="ac"/>
        <w:numPr>
          <w:ilvl w:val="0"/>
          <w:numId w:val="18"/>
        </w:numPr>
        <w:rPr>
          <w:rFonts w:eastAsia="ＭＳ 明朝"/>
          <w:lang w:val="en-GB" w:eastAsia="ja-JP"/>
        </w:rPr>
      </w:pPr>
      <w:r>
        <w:rPr>
          <w:rFonts w:eastAsia="ＭＳ 明朝"/>
          <w:lang w:val="en-GB" w:eastAsia="ja-JP"/>
        </w:rPr>
        <w:t xml:space="preserve">Technically, </w:t>
      </w:r>
      <w:r w:rsidR="00241A29">
        <w:rPr>
          <w:rFonts w:eastAsia="ＭＳ 明朝"/>
          <w:lang w:val="en-GB" w:eastAsia="ja-JP"/>
        </w:rPr>
        <w:t xml:space="preserve">the cyan part means </w:t>
      </w:r>
      <w:r w:rsidR="00D0015A">
        <w:rPr>
          <w:rFonts w:eastAsia="ＭＳ 明朝"/>
          <w:lang w:val="en-GB" w:eastAsia="ja-JP"/>
        </w:rPr>
        <w:t>UL MAC CE content will be different depending on how the PUSCH</w:t>
      </w:r>
      <w:r w:rsidR="0006748B">
        <w:rPr>
          <w:rFonts w:eastAsia="ＭＳ 明朝"/>
          <w:lang w:val="en-GB" w:eastAsia="ja-JP"/>
        </w:rPr>
        <w:t xml:space="preserve"> is scheduled. </w:t>
      </w:r>
      <w:r w:rsidR="00962164">
        <w:rPr>
          <w:rFonts w:eastAsia="ＭＳ 明朝"/>
          <w:lang w:val="en-GB" w:eastAsia="ja-JP"/>
        </w:rPr>
        <w:t xml:space="preserve">We expect this implies some </w:t>
      </w:r>
      <w:r w:rsidR="0027029A">
        <w:rPr>
          <w:rFonts w:eastAsia="ＭＳ 明朝"/>
          <w:lang w:val="en-GB" w:eastAsia="ja-JP"/>
        </w:rPr>
        <w:t xml:space="preserve">changes on implementation for both </w:t>
      </w:r>
      <w:proofErr w:type="spellStart"/>
      <w:r w:rsidR="0027029A">
        <w:rPr>
          <w:rFonts w:eastAsia="ＭＳ 明朝"/>
          <w:lang w:val="en-GB" w:eastAsia="ja-JP"/>
        </w:rPr>
        <w:t>gNB</w:t>
      </w:r>
      <w:proofErr w:type="spellEnd"/>
      <w:r w:rsidR="0027029A">
        <w:rPr>
          <w:rFonts w:eastAsia="ＭＳ 明朝"/>
          <w:lang w:val="en-GB" w:eastAsia="ja-JP"/>
        </w:rPr>
        <w:t xml:space="preserve"> and UE (which we assume is why there are option 1 proponents from both </w:t>
      </w:r>
      <w:proofErr w:type="spellStart"/>
      <w:r w:rsidR="0027029A">
        <w:rPr>
          <w:rFonts w:eastAsia="ＭＳ 明朝"/>
          <w:lang w:val="en-GB" w:eastAsia="ja-JP"/>
        </w:rPr>
        <w:t>gNB</w:t>
      </w:r>
      <w:proofErr w:type="spellEnd"/>
      <w:r w:rsidR="0027029A">
        <w:rPr>
          <w:rFonts w:eastAsia="ＭＳ 明朝"/>
          <w:lang w:val="en-GB" w:eastAsia="ja-JP"/>
        </w:rPr>
        <w:t xml:space="preserve"> vendor and UE vendor in RAN1#115). </w:t>
      </w:r>
      <w:r w:rsidR="00C52F63">
        <w:rPr>
          <w:rFonts w:eastAsia="ＭＳ 明朝"/>
          <w:lang w:val="en-GB" w:eastAsia="ja-JP"/>
        </w:rPr>
        <w:t xml:space="preserve">Meanwhile there seems to be no technical benefit of this cyan part. </w:t>
      </w:r>
      <w:r w:rsidR="004A2A10">
        <w:rPr>
          <w:rFonts w:eastAsia="ＭＳ 明朝"/>
          <w:lang w:val="en-GB" w:eastAsia="ja-JP"/>
        </w:rPr>
        <w:t xml:space="preserve">Therefore, we do not think the cyan part makes much technical sense. </w:t>
      </w:r>
    </w:p>
    <w:p w14:paraId="6EA875FC" w14:textId="5D82C246" w:rsidR="0031792A" w:rsidRDefault="00091DD2" w:rsidP="00722238">
      <w:pPr>
        <w:pStyle w:val="ac"/>
        <w:rPr>
          <w:rFonts w:eastAsia="ＭＳ 明朝"/>
          <w:lang w:val="en-GB" w:eastAsia="ja-JP"/>
        </w:rPr>
      </w:pPr>
      <w:r>
        <w:rPr>
          <w:rFonts w:eastAsia="ＭＳ 明朝"/>
          <w:lang w:val="en-GB" w:eastAsia="ja-JP"/>
        </w:rPr>
        <w:t xml:space="preserve">Note that, while we prefer to go with only either way, </w:t>
      </w:r>
      <w:r w:rsidR="00567928">
        <w:rPr>
          <w:rFonts w:eastAsia="ＭＳ 明朝"/>
          <w:lang w:val="en-GB" w:eastAsia="ja-JP"/>
        </w:rPr>
        <w:t xml:space="preserve">if the discussion is not converged again in RAN1#116, the only way that we can see for now would be to define new UE capability (or adding component in </w:t>
      </w:r>
      <w:r w:rsidR="004A742E">
        <w:rPr>
          <w:rFonts w:eastAsia="ＭＳ 明朝"/>
          <w:lang w:val="en-GB" w:eastAsia="ja-JP"/>
        </w:rPr>
        <w:t xml:space="preserve">basic FG for the enhanced PHR) such that UE can select its own implementation (i.e., whether to implement option 1 or option 2). </w:t>
      </w:r>
    </w:p>
    <w:p w14:paraId="0F376243" w14:textId="77777777" w:rsidR="0031792A" w:rsidRDefault="0031792A" w:rsidP="00722238">
      <w:pPr>
        <w:pStyle w:val="ac"/>
        <w:rPr>
          <w:rFonts w:eastAsia="ＭＳ 明朝"/>
          <w:lang w:val="en-GB" w:eastAsia="ja-JP"/>
        </w:rPr>
      </w:pPr>
    </w:p>
    <w:p w14:paraId="2F892C28" w14:textId="74DF0D8F" w:rsidR="000913BF" w:rsidRPr="000913BF" w:rsidRDefault="000913BF" w:rsidP="000913BF">
      <w:pPr>
        <w:rPr>
          <w:rFonts w:eastAsia="SimSun"/>
          <w:b/>
          <w:bCs/>
          <w:lang w:val="en-GB" w:eastAsia="zh-CN"/>
        </w:rPr>
      </w:pPr>
      <w:r w:rsidRPr="008D6693">
        <w:rPr>
          <w:rFonts w:eastAsia="SimSun" w:hint="eastAsia"/>
          <w:b/>
          <w:bCs/>
          <w:lang w:val="en-GB" w:eastAsia="zh-CN"/>
        </w:rPr>
        <w:t>P</w:t>
      </w:r>
      <w:r w:rsidRPr="008D6693">
        <w:rPr>
          <w:rFonts w:eastAsia="SimSun"/>
          <w:b/>
          <w:bCs/>
          <w:lang w:val="en-GB" w:eastAsia="zh-CN"/>
        </w:rPr>
        <w:t xml:space="preserve">roposal </w:t>
      </w:r>
      <w:r>
        <w:rPr>
          <w:rFonts w:eastAsia="SimSun"/>
          <w:b/>
          <w:bCs/>
          <w:lang w:val="en-GB" w:eastAsia="zh-CN"/>
        </w:rPr>
        <w:t>3</w:t>
      </w:r>
      <w:r w:rsidRPr="008D6693">
        <w:rPr>
          <w:rFonts w:eastAsia="SimSun"/>
          <w:b/>
          <w:bCs/>
          <w:lang w:val="en-GB" w:eastAsia="zh-CN"/>
        </w:rPr>
        <w:t xml:space="preserve">: </w:t>
      </w:r>
      <w:r w:rsidR="007E374D">
        <w:rPr>
          <w:rFonts w:eastAsia="SimSun"/>
          <w:b/>
          <w:bCs/>
          <w:lang w:val="en-GB" w:eastAsia="zh-CN"/>
        </w:rPr>
        <w:t>Regarding the specification impact f</w:t>
      </w:r>
      <w:r w:rsidRPr="008D6693">
        <w:rPr>
          <w:rFonts w:eastAsia="SimSun"/>
          <w:b/>
          <w:bCs/>
          <w:lang w:val="en-GB" w:eastAsia="zh-CN"/>
        </w:rPr>
        <w:t xml:space="preserve">or </w:t>
      </w:r>
      <w:r w:rsidR="007E374D">
        <w:rPr>
          <w:rFonts w:eastAsia="SimSun"/>
          <w:b/>
          <w:bCs/>
          <w:lang w:val="en-GB" w:eastAsia="zh-CN"/>
        </w:rPr>
        <w:t xml:space="preserve">PHR for assumed PUSCH, prefer </w:t>
      </w:r>
      <w:r w:rsidR="00DC25FB" w:rsidRPr="00DC25FB">
        <w:rPr>
          <w:rFonts w:eastAsia="SimSun"/>
          <w:b/>
          <w:bCs/>
          <w:lang w:val="en-GB" w:eastAsia="zh-CN"/>
        </w:rPr>
        <w:t>TP 4-2r6-Opt1</w:t>
      </w:r>
      <w:r w:rsidR="00DC25FB">
        <w:rPr>
          <w:rFonts w:eastAsia="SimSun"/>
          <w:b/>
          <w:bCs/>
          <w:lang w:val="en-GB" w:eastAsia="zh-CN"/>
        </w:rPr>
        <w:t xml:space="preserve"> in [</w:t>
      </w:r>
      <w:r w:rsidR="00147541">
        <w:rPr>
          <w:rFonts w:eastAsia="SimSun"/>
          <w:b/>
          <w:bCs/>
          <w:lang w:val="en-GB" w:eastAsia="zh-CN"/>
        </w:rPr>
        <w:t>1</w:t>
      </w:r>
      <w:r w:rsidR="00DC25FB">
        <w:rPr>
          <w:rFonts w:eastAsia="SimSun"/>
          <w:b/>
          <w:bCs/>
          <w:lang w:val="en-GB" w:eastAsia="zh-CN"/>
        </w:rPr>
        <w:t>]</w:t>
      </w:r>
    </w:p>
    <w:tbl>
      <w:tblPr>
        <w:tblStyle w:val="af9"/>
        <w:tblW w:w="0" w:type="auto"/>
        <w:tblLook w:val="04A0" w:firstRow="1" w:lastRow="0" w:firstColumn="1" w:lastColumn="0" w:noHBand="0" w:noVBand="1"/>
      </w:tblPr>
      <w:tblGrid>
        <w:gridCol w:w="9962"/>
      </w:tblGrid>
      <w:tr w:rsidR="00155F85" w14:paraId="222CCAD0" w14:textId="77777777" w:rsidTr="00155F85">
        <w:tc>
          <w:tcPr>
            <w:tcW w:w="9962" w:type="dxa"/>
          </w:tcPr>
          <w:p w14:paraId="19465C8E" w14:textId="77777777" w:rsidR="00155F85" w:rsidRDefault="00155F85" w:rsidP="00155F85">
            <w:pPr>
              <w:spacing w:after="0" w:line="240" w:lineRule="auto"/>
              <w:rPr>
                <w:sz w:val="20"/>
                <w:lang w:val="en-GB" w:eastAsia="ko-KR"/>
              </w:rPr>
            </w:pPr>
            <w:r>
              <w:rPr>
                <w:b/>
                <w:bCs/>
                <w:i/>
                <w:iCs/>
                <w:sz w:val="20"/>
                <w:lang w:val="en-GB" w:eastAsia="ko-KR"/>
              </w:rPr>
              <w:t>Reason for change</w:t>
            </w:r>
            <w:r>
              <w:rPr>
                <w:sz w:val="20"/>
                <w:lang w:val="en-GB" w:eastAsia="ko-KR"/>
              </w:rPr>
              <w:t>: Introduce power headroom information for assumed PUSCH in TS38.213.</w:t>
            </w:r>
          </w:p>
          <w:p w14:paraId="3B597C0B" w14:textId="77777777" w:rsidR="00155F85" w:rsidRDefault="00155F85" w:rsidP="00155F85">
            <w:pPr>
              <w:spacing w:after="0" w:line="240" w:lineRule="auto"/>
              <w:rPr>
                <w:sz w:val="20"/>
                <w:lang w:val="en-GB" w:eastAsia="ko-KR"/>
              </w:rPr>
            </w:pPr>
            <w:r>
              <w:rPr>
                <w:b/>
                <w:bCs/>
                <w:i/>
                <w:iCs/>
                <w:sz w:val="20"/>
                <w:lang w:val="en-GB" w:eastAsia="ko-KR"/>
              </w:rPr>
              <w:t>Summary of changes</w:t>
            </w:r>
            <w:r>
              <w:rPr>
                <w:sz w:val="20"/>
                <w:lang w:val="en-GB" w:eastAsia="ko-KR"/>
              </w:rPr>
              <w:t xml:space="preserve">: Description of the provision of </w:t>
            </w:r>
            <w:proofErr w:type="spellStart"/>
            <w:r>
              <w:rPr>
                <w:sz w:val="20"/>
                <w:lang w:val="en-GB" w:eastAsia="ko-KR"/>
              </w:rPr>
              <w:t>Pcmax</w:t>
            </w:r>
            <w:proofErr w:type="spellEnd"/>
            <w:r>
              <w:rPr>
                <w:sz w:val="20"/>
                <w:lang w:val="en-GB" w:eastAsia="ko-KR"/>
              </w:rPr>
              <w:t xml:space="preserve"> for an assumed PUSCH and associated conditions.</w:t>
            </w:r>
          </w:p>
          <w:p w14:paraId="72F87E45" w14:textId="77777777" w:rsidR="00155F85" w:rsidRDefault="00155F85" w:rsidP="00155F85">
            <w:pPr>
              <w:spacing w:after="0" w:line="240" w:lineRule="auto"/>
              <w:rPr>
                <w:sz w:val="20"/>
                <w:lang w:val="en-GB" w:eastAsia="ko-KR"/>
              </w:rPr>
            </w:pPr>
            <w:r>
              <w:rPr>
                <w:b/>
                <w:bCs/>
                <w:i/>
                <w:iCs/>
                <w:sz w:val="20"/>
                <w:lang w:val="en-GB" w:eastAsia="ko-KR"/>
              </w:rPr>
              <w:t>Consequences if not approved</w:t>
            </w:r>
            <w:r>
              <w:rPr>
                <w:sz w:val="20"/>
                <w:lang w:val="en-GB" w:eastAsia="ko-KR"/>
              </w:rPr>
              <w:t>: Specification does not support reporting of power headroom information for assumed PUSCH.</w:t>
            </w:r>
          </w:p>
          <w:p w14:paraId="421119D2" w14:textId="77777777" w:rsidR="00155F85" w:rsidRDefault="00155F85" w:rsidP="00155F85">
            <w:pPr>
              <w:spacing w:after="0" w:line="240" w:lineRule="auto"/>
              <w:rPr>
                <w:sz w:val="20"/>
                <w:lang w:eastAsia="ko-KR"/>
              </w:rPr>
            </w:pPr>
          </w:p>
          <w:p w14:paraId="251877C4" w14:textId="77777777" w:rsidR="00155F85" w:rsidRDefault="00155F85" w:rsidP="00155F85">
            <w:pPr>
              <w:pStyle w:val="3"/>
              <w:ind w:left="0" w:firstLine="0"/>
            </w:pPr>
            <w:r>
              <w:lastRenderedPageBreak/>
              <w:t>7.7.1</w:t>
            </w:r>
            <w:r>
              <w:tab/>
              <w:t>Type 1 PH report</w:t>
            </w:r>
          </w:p>
          <w:p w14:paraId="36B751F3" w14:textId="77777777" w:rsidR="00155F85" w:rsidRDefault="00155F85" w:rsidP="00155F85">
            <w:pPr>
              <w:jc w:val="center"/>
              <w:rPr>
                <w:rFonts w:eastAsia="Batang"/>
                <w:sz w:val="20"/>
                <w:lang w:val="en-GB" w:eastAsia="zh-CN"/>
              </w:rPr>
            </w:pPr>
            <w:r>
              <w:rPr>
                <w:rFonts w:eastAsia="Batang"/>
                <w:sz w:val="20"/>
                <w:lang w:val="en-GB" w:eastAsia="zh-CN"/>
              </w:rPr>
              <w:t>&lt;&lt;&lt; Start changes &gt;&gt;&gt;</w:t>
            </w:r>
          </w:p>
          <w:p w14:paraId="31CFB683" w14:textId="77777777" w:rsidR="00155F85" w:rsidRDefault="00155F85" w:rsidP="00155F85">
            <w:pPr>
              <w:pStyle w:val="B1"/>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08999443" w14:textId="77777777" w:rsidR="00155F85" w:rsidRDefault="00155F85" w:rsidP="00155F85">
            <w:pPr>
              <w:rPr>
                <w:rFonts w:eastAsia="Batang"/>
                <w:color w:val="FF0000"/>
                <w:sz w:val="20"/>
                <w:lang w:eastAsia="zh-CN"/>
              </w:rPr>
            </w:pPr>
            <w:r>
              <w:rPr>
                <w:rFonts w:eastAsia="Batang"/>
                <w:color w:val="FF0000"/>
                <w:sz w:val="20"/>
                <w:lang w:val="en-GB" w:eastAsia="zh-CN"/>
              </w:rPr>
              <w:t xml:space="preserve">If a UE provides a Type 1 power headroom report for an activated serving cell based on an actual PUSCH transmission, is provided </w:t>
            </w:r>
            <w:proofErr w:type="spellStart"/>
            <w:r>
              <w:rPr>
                <w:rFonts w:eastAsia="Batang"/>
                <w:i/>
                <w:iCs/>
                <w:color w:val="FF0000"/>
                <w:sz w:val="20"/>
                <w:lang w:val="en-GB" w:eastAsia="zh-CN"/>
              </w:rPr>
              <w:t>assumedPUSCHInfo</w:t>
            </w:r>
            <w:proofErr w:type="spellEnd"/>
            <w:r>
              <w:rPr>
                <w:rFonts w:eastAsia="Batang"/>
                <w:i/>
                <w:iCs/>
                <w:color w:val="FF0000"/>
                <w:sz w:val="20"/>
                <w:lang w:val="en-GB" w:eastAsia="zh-CN"/>
              </w:rPr>
              <w:t xml:space="preserve">, </w:t>
            </w:r>
            <w:r>
              <w:rPr>
                <w:rFonts w:eastAsia="Batang"/>
                <w:color w:val="FF0000"/>
                <w:sz w:val="20"/>
                <w:lang w:val="en-GB" w:eastAsia="zh-CN"/>
              </w:rPr>
              <w:t xml:space="preserve">and </w:t>
            </w:r>
            <w:r>
              <w:rPr>
                <w:rFonts w:ascii="Times" w:eastAsia="Microsoft YaHei UI" w:hAnsi="Times"/>
                <w:i/>
                <w:iCs/>
                <w:color w:val="FF0000"/>
                <w:sz w:val="20"/>
                <w:lang w:val="en-GB"/>
              </w:rPr>
              <w:t xml:space="preserve">dynamicTransformPrecoderIndicationDCI-0-1 </w:t>
            </w:r>
            <w:r>
              <w:rPr>
                <w:rFonts w:ascii="Times" w:eastAsia="Microsoft YaHei UI" w:hAnsi="Times"/>
                <w:color w:val="FF0000"/>
                <w:sz w:val="20"/>
                <w:lang w:val="en-GB"/>
              </w:rPr>
              <w:t xml:space="preserve">or </w:t>
            </w:r>
            <w:r>
              <w:rPr>
                <w:rFonts w:ascii="Times" w:eastAsia="Microsoft YaHei UI" w:hAnsi="Times"/>
                <w:i/>
                <w:iCs/>
                <w:color w:val="FF0000"/>
                <w:sz w:val="20"/>
                <w:lang w:val="en-GB"/>
              </w:rPr>
              <w:t xml:space="preserve">dynamicTransformPrecoderIndicationDCI-0-2 </w:t>
            </w:r>
            <w:r>
              <w:rPr>
                <w:rFonts w:ascii="Times" w:eastAsia="Microsoft YaHei UI" w:hAnsi="Times"/>
                <w:color w:val="FF0000"/>
                <w:sz w:val="20"/>
                <w:lang w:val="en-GB"/>
              </w:rPr>
              <w:t>is set to enabled for the active bandwidth part</w:t>
            </w:r>
            <w:r>
              <w:rPr>
                <w:rFonts w:eastAsia="Batang"/>
                <w:color w:val="FF0000"/>
                <w:sz w:val="20"/>
                <w:lang w:val="en-GB" w:eastAsia="zh-CN"/>
              </w:rPr>
              <w:t xml:space="preserve"> of the serving cell</w:t>
            </w:r>
            <w:r>
              <w:rPr>
                <w:rFonts w:eastAsia="Batang"/>
                <w:color w:val="FF0000"/>
                <w:sz w:val="20"/>
                <w:lang w:eastAsia="zh-CN"/>
              </w:rPr>
              <w:t>:</w:t>
            </w:r>
          </w:p>
          <w:p w14:paraId="06D98B8F" w14:textId="77777777" w:rsidR="00155F85" w:rsidRPr="004711CE" w:rsidRDefault="00155F85" w:rsidP="00155F85">
            <w:pPr>
              <w:spacing w:after="0" w:line="240" w:lineRule="auto"/>
              <w:rPr>
                <w:rFonts w:eastAsia="Batang"/>
                <w:color w:val="FF0000"/>
                <w:sz w:val="20"/>
                <w:lang w:eastAsia="zh-CN"/>
              </w:rPr>
            </w:pPr>
            <w:r w:rsidRPr="004711CE">
              <w:rPr>
                <w:color w:val="FF0000"/>
                <w:sz w:val="20"/>
                <w:lang w:val="en-GB"/>
              </w:rPr>
              <w:t xml:space="preserve">the UE provides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enabled, if supported, if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disabled </w:t>
            </w:r>
            <w:r w:rsidRPr="004711CE">
              <w:rPr>
                <w:color w:val="FF0000"/>
                <w:sz w:val="20"/>
              </w:rPr>
              <w:t>for the actual PUSCH; or</w:t>
            </w:r>
            <w:r w:rsidRPr="004711CE">
              <w:rPr>
                <w:color w:val="FF0000"/>
                <w:sz w:val="20"/>
                <w:lang w:val="en-GB"/>
              </w:rPr>
              <w:t xml:space="preserve">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disabled, if supported, if the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w:t>
            </w:r>
            <w:r w:rsidRPr="004711CE">
              <w:rPr>
                <w:color w:val="FF0000"/>
                <w:sz w:val="20"/>
              </w:rPr>
              <w:t xml:space="preserve">enabled for the actual PUSCH. All other parameters </w:t>
            </w:r>
            <w:r w:rsidRPr="004711CE">
              <w:rPr>
                <w:rFonts w:eastAsia="Batang"/>
                <w:color w:val="FF0000"/>
                <w:sz w:val="20"/>
                <w:lang w:val="en-GB" w:eastAsia="zh-CN"/>
              </w:rPr>
              <w:t xml:space="preserve">used for the calculation of </w:t>
            </w:r>
            <w:proofErr w:type="spellStart"/>
            <w:proofErr w:type="gramStart"/>
            <w:r w:rsidRPr="004711CE">
              <w:rPr>
                <w:rFonts w:eastAsia="Batang"/>
                <w:color w:val="FF0000"/>
                <w:sz w:val="20"/>
                <w:lang w:val="en-GB" w:eastAsia="zh-CN"/>
              </w:rPr>
              <w:t>P</w:t>
            </w:r>
            <w:r w:rsidRPr="004711CE">
              <w:rPr>
                <w:rFonts w:eastAsia="Batang"/>
                <w:color w:val="FF0000"/>
                <w:sz w:val="20"/>
                <w:vertAlign w:val="subscript"/>
                <w:lang w:val="en-GB" w:eastAsia="zh-CN"/>
              </w:rPr>
              <w:t>CMAX,f</w:t>
            </w:r>
            <w:proofErr w:type="gramEnd"/>
            <w:r w:rsidRPr="004711CE">
              <w:rPr>
                <w:rFonts w:eastAsia="Batang"/>
                <w:color w:val="FF0000"/>
                <w:sz w:val="20"/>
                <w:vertAlign w:val="subscript"/>
                <w:lang w:val="en-GB" w:eastAsia="zh-CN"/>
              </w:rPr>
              <w:t>,c</w:t>
            </w:r>
            <w:proofErr w:type="spellEnd"/>
            <w:r w:rsidRPr="004711CE">
              <w:rPr>
                <w:rFonts w:eastAsia="Batang"/>
                <w:color w:val="FF0000"/>
                <w:sz w:val="20"/>
                <w:lang w:val="en-GB" w:eastAsia="zh-CN"/>
              </w:rPr>
              <w:t>(</w:t>
            </w:r>
            <w:proofErr w:type="spellStart"/>
            <w:r w:rsidRPr="004711CE">
              <w:rPr>
                <w:rFonts w:eastAsia="Batang"/>
                <w:color w:val="FF0000"/>
                <w:sz w:val="20"/>
                <w:lang w:val="en-GB" w:eastAsia="zh-CN"/>
              </w:rPr>
              <w:t>i</w:t>
            </w:r>
            <w:proofErr w:type="spellEnd"/>
            <w:r w:rsidRPr="004711CE">
              <w:rPr>
                <w:rFonts w:eastAsia="Batang"/>
                <w:color w:val="FF0000"/>
                <w:sz w:val="20"/>
                <w:lang w:val="en-GB" w:eastAsia="zh-CN"/>
              </w:rPr>
              <w:t xml:space="preserve">) </w:t>
            </w:r>
            <w:r w:rsidRPr="004711CE">
              <w:rPr>
                <w:color w:val="FF0000"/>
                <w:sz w:val="20"/>
              </w:rPr>
              <w:t xml:space="preserve">of the assumed PUSCH are the same as the actual PUSCH. </w:t>
            </w:r>
          </w:p>
          <w:p w14:paraId="62CBAFC9" w14:textId="77777777" w:rsidR="00155F85" w:rsidRDefault="00155F85" w:rsidP="00155F85">
            <w:pPr>
              <w:spacing w:after="0" w:line="240" w:lineRule="auto"/>
              <w:rPr>
                <w:rFonts w:eastAsia="Batang"/>
                <w:color w:val="FF0000"/>
                <w:sz w:val="20"/>
                <w:lang w:eastAsia="zh-CN"/>
              </w:rPr>
            </w:pPr>
          </w:p>
          <w:p w14:paraId="4BCD6872" w14:textId="010A9956" w:rsidR="00155F85" w:rsidRDefault="00155F85" w:rsidP="00155F85">
            <w:pPr>
              <w:pStyle w:val="ac"/>
              <w:jc w:val="center"/>
              <w:rPr>
                <w:rFonts w:eastAsia="ＭＳ 明朝"/>
                <w:b/>
                <w:bCs/>
                <w:lang w:val="en-GB" w:eastAsia="ja-JP"/>
              </w:rPr>
            </w:pPr>
            <w:r>
              <w:rPr>
                <w:rFonts w:ascii="Times New Roman" w:eastAsia="Batang" w:hAnsi="Times New Roman"/>
                <w:sz w:val="20"/>
                <w:szCs w:val="20"/>
                <w:lang w:val="en-GB" w:eastAsia="zh-CN"/>
              </w:rPr>
              <w:t>&lt;&lt;&lt; End changes &gt;&gt;&gt;</w:t>
            </w:r>
          </w:p>
        </w:tc>
      </w:tr>
    </w:tbl>
    <w:p w14:paraId="4FC80B65" w14:textId="77777777" w:rsidR="00722238" w:rsidRPr="003D3B46" w:rsidRDefault="00722238" w:rsidP="00722238">
      <w:pPr>
        <w:pStyle w:val="ac"/>
        <w:rPr>
          <w:rFonts w:eastAsia="ＭＳ 明朝"/>
          <w:b/>
          <w:bCs/>
          <w:lang w:val="en-GB"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3B9DFBA7" w14:textId="77777777" w:rsidR="00155F85" w:rsidRDefault="00155F85" w:rsidP="00155F85">
      <w:pPr>
        <w:rPr>
          <w:rFonts w:eastAsia="SimSun"/>
          <w:b/>
          <w:bCs/>
          <w:lang w:val="en-GB" w:eastAsia="zh-CN"/>
        </w:rPr>
      </w:pPr>
      <w:r>
        <w:rPr>
          <w:rFonts w:eastAsia="SimSun"/>
          <w:b/>
          <w:bCs/>
          <w:lang w:val="en-GB" w:eastAsia="zh-CN"/>
        </w:rPr>
        <w:t>Proposal 1: For multiple PRACH transmissions, prefer option 1a.</w:t>
      </w:r>
    </w:p>
    <w:p w14:paraId="36CC0BB0" w14:textId="77777777" w:rsidR="00155F85" w:rsidRDefault="00155F85" w:rsidP="00155F85">
      <w:pPr>
        <w:pStyle w:val="aff2"/>
        <w:numPr>
          <w:ilvl w:val="0"/>
          <w:numId w:val="19"/>
        </w:numPr>
        <w:spacing w:line="256" w:lineRule="auto"/>
        <w:rPr>
          <w:rFonts w:eastAsia="SimSun"/>
          <w:b/>
          <w:bCs/>
          <w:lang w:val="en-GB" w:eastAsia="zh-CN"/>
        </w:rPr>
      </w:pPr>
      <w:r>
        <w:rPr>
          <w:rFonts w:eastAsia="SimSun"/>
          <w:b/>
          <w:bCs/>
          <w:lang w:val="en-GB" w:eastAsia="zh-CN"/>
        </w:rPr>
        <w:t xml:space="preserve">Layer 1 notifies higher layers to suspend the corresponding power ramping counter when PRACH transmission in </w:t>
      </w:r>
      <w:proofErr w:type="gramStart"/>
      <w:r>
        <w:rPr>
          <w:rFonts w:eastAsia="SimSun"/>
          <w:b/>
          <w:bCs/>
          <w:lang w:val="en-GB" w:eastAsia="zh-CN"/>
        </w:rPr>
        <w:t>all of</w:t>
      </w:r>
      <w:proofErr w:type="gramEnd"/>
      <w:r>
        <w:rPr>
          <w:rFonts w:eastAsia="SimSun"/>
          <w:b/>
          <w:bCs/>
          <w:lang w:val="en-GB" w:eastAsia="zh-CN"/>
        </w:rPr>
        <w:t xml:space="preserve"> PRACH occasions are dropped.</w:t>
      </w:r>
    </w:p>
    <w:p w14:paraId="4CE9267E" w14:textId="77777777" w:rsidR="00155F85" w:rsidRDefault="00155F85" w:rsidP="00155F85">
      <w:pPr>
        <w:pStyle w:val="aff2"/>
        <w:numPr>
          <w:ilvl w:val="0"/>
          <w:numId w:val="19"/>
        </w:numPr>
        <w:spacing w:line="256" w:lineRule="auto"/>
        <w:rPr>
          <w:rFonts w:eastAsia="ＭＳ 明朝"/>
          <w:b/>
          <w:bCs/>
          <w:lang w:val="en-GB" w:eastAsia="ja-JP"/>
        </w:rPr>
      </w:pPr>
      <w:r>
        <w:rPr>
          <w:rFonts w:eastAsia="SimSun"/>
          <w:b/>
          <w:bCs/>
          <w:lang w:val="en-GB" w:eastAsia="zh-CN"/>
        </w:rPr>
        <w:t>Layer 1 may notify higher layers to suspend the corresponding power ramping counter when PRACH transmission on part of PRACH occasions are dropped or when PRACH transmission in any of PRACH occasions is with reduced transmit power.</w:t>
      </w:r>
    </w:p>
    <w:p w14:paraId="7A6E886D" w14:textId="77777777" w:rsidR="00155F85" w:rsidRDefault="00155F85" w:rsidP="00155F85">
      <w:pPr>
        <w:rPr>
          <w:rFonts w:eastAsia="SimSun"/>
          <w:b/>
          <w:bCs/>
          <w:lang w:val="en-GB" w:eastAsia="zh-CN"/>
        </w:rPr>
      </w:pPr>
    </w:p>
    <w:p w14:paraId="7244C1FB" w14:textId="3D978FA5" w:rsidR="00155F85" w:rsidRDefault="00155F85" w:rsidP="00155F85">
      <w:pPr>
        <w:rPr>
          <w:rFonts w:eastAsia="SimSun"/>
          <w:b/>
          <w:bCs/>
          <w:lang w:val="en-GB" w:eastAsia="zh-CN"/>
        </w:rPr>
      </w:pPr>
      <w:r>
        <w:rPr>
          <w:rFonts w:eastAsia="SimSun"/>
          <w:b/>
          <w:bCs/>
          <w:lang w:val="en-GB" w:eastAsia="zh-CN"/>
        </w:rPr>
        <w:t>Proposal 2: For multiple PRACH transmissions with indication of PRACH mask index, option 1 is preferred.</w:t>
      </w:r>
    </w:p>
    <w:p w14:paraId="52D2AD59" w14:textId="77777777" w:rsidR="00155F85" w:rsidRDefault="00155F85" w:rsidP="00155F85">
      <w:pPr>
        <w:pStyle w:val="aff2"/>
        <w:numPr>
          <w:ilvl w:val="0"/>
          <w:numId w:val="20"/>
        </w:numPr>
        <w:spacing w:after="180" w:line="256" w:lineRule="auto"/>
        <w:rPr>
          <w:rFonts w:eastAsia="ＭＳ 明朝"/>
          <w:b/>
          <w:bCs/>
          <w:lang w:val="en-GB" w:eastAsia="ja-JP"/>
        </w:rPr>
      </w:pPr>
      <w:r>
        <w:rPr>
          <w:rFonts w:eastAsia="SimSun"/>
          <w:b/>
          <w:bCs/>
          <w:lang w:val="en-GB" w:eastAsia="zh-CN"/>
        </w:rPr>
        <w:t>UE applies PRACH mask prior to RO group determination. RO group is determined based on the ROs indicated by the PRACH mask index.</w:t>
      </w:r>
    </w:p>
    <w:p w14:paraId="4A6FBBCB" w14:textId="77777777" w:rsidR="00267B51" w:rsidRDefault="00267B51" w:rsidP="00FB1184">
      <w:pPr>
        <w:pStyle w:val="ac"/>
        <w:spacing w:after="0"/>
        <w:rPr>
          <w:rFonts w:ascii="Times New Roman" w:eastAsia="SimSun" w:hAnsi="Times New Roman"/>
          <w:szCs w:val="22"/>
          <w:lang w:val="en-GB" w:eastAsia="zh-CN"/>
        </w:rPr>
      </w:pPr>
    </w:p>
    <w:p w14:paraId="61AEF60D" w14:textId="77777777" w:rsidR="00155F85" w:rsidRPr="000913BF" w:rsidRDefault="00155F85" w:rsidP="00155F85">
      <w:pPr>
        <w:rPr>
          <w:rFonts w:eastAsia="SimSun"/>
          <w:b/>
          <w:bCs/>
          <w:lang w:val="en-GB" w:eastAsia="zh-CN"/>
        </w:rPr>
      </w:pPr>
      <w:r w:rsidRPr="008D6693">
        <w:rPr>
          <w:rFonts w:eastAsia="SimSun" w:hint="eastAsia"/>
          <w:b/>
          <w:bCs/>
          <w:lang w:val="en-GB" w:eastAsia="zh-CN"/>
        </w:rPr>
        <w:t>P</w:t>
      </w:r>
      <w:r w:rsidRPr="008D6693">
        <w:rPr>
          <w:rFonts w:eastAsia="SimSun"/>
          <w:b/>
          <w:bCs/>
          <w:lang w:val="en-GB" w:eastAsia="zh-CN"/>
        </w:rPr>
        <w:t xml:space="preserve">roposal </w:t>
      </w:r>
      <w:r>
        <w:rPr>
          <w:rFonts w:eastAsia="SimSun"/>
          <w:b/>
          <w:bCs/>
          <w:lang w:val="en-GB" w:eastAsia="zh-CN"/>
        </w:rPr>
        <w:t>3</w:t>
      </w:r>
      <w:r w:rsidRPr="008D6693">
        <w:rPr>
          <w:rFonts w:eastAsia="SimSun"/>
          <w:b/>
          <w:bCs/>
          <w:lang w:val="en-GB" w:eastAsia="zh-CN"/>
        </w:rPr>
        <w:t xml:space="preserve">: </w:t>
      </w:r>
      <w:r>
        <w:rPr>
          <w:rFonts w:eastAsia="SimSun"/>
          <w:b/>
          <w:bCs/>
          <w:lang w:val="en-GB" w:eastAsia="zh-CN"/>
        </w:rPr>
        <w:t>Regarding the specification impact f</w:t>
      </w:r>
      <w:r w:rsidRPr="008D6693">
        <w:rPr>
          <w:rFonts w:eastAsia="SimSun"/>
          <w:b/>
          <w:bCs/>
          <w:lang w:val="en-GB" w:eastAsia="zh-CN"/>
        </w:rPr>
        <w:t xml:space="preserve">or </w:t>
      </w:r>
      <w:r>
        <w:rPr>
          <w:rFonts w:eastAsia="SimSun"/>
          <w:b/>
          <w:bCs/>
          <w:lang w:val="en-GB" w:eastAsia="zh-CN"/>
        </w:rPr>
        <w:t xml:space="preserve">PHR for assumed PUSCH, prefer </w:t>
      </w:r>
      <w:r w:rsidRPr="00DC25FB">
        <w:rPr>
          <w:rFonts w:eastAsia="SimSun"/>
          <w:b/>
          <w:bCs/>
          <w:lang w:val="en-GB" w:eastAsia="zh-CN"/>
        </w:rPr>
        <w:t>TP 4-2r6-Opt1</w:t>
      </w:r>
      <w:r>
        <w:rPr>
          <w:rFonts w:eastAsia="SimSun"/>
          <w:b/>
          <w:bCs/>
          <w:lang w:val="en-GB" w:eastAsia="zh-CN"/>
        </w:rPr>
        <w:t xml:space="preserve"> in [1]</w:t>
      </w:r>
    </w:p>
    <w:tbl>
      <w:tblPr>
        <w:tblStyle w:val="af9"/>
        <w:tblW w:w="0" w:type="auto"/>
        <w:tblLook w:val="04A0" w:firstRow="1" w:lastRow="0" w:firstColumn="1" w:lastColumn="0" w:noHBand="0" w:noVBand="1"/>
      </w:tblPr>
      <w:tblGrid>
        <w:gridCol w:w="9962"/>
      </w:tblGrid>
      <w:tr w:rsidR="00155F85" w14:paraId="45CD748A" w14:textId="77777777" w:rsidTr="005F6CDB">
        <w:tc>
          <w:tcPr>
            <w:tcW w:w="9962" w:type="dxa"/>
          </w:tcPr>
          <w:p w14:paraId="10224B02" w14:textId="77777777" w:rsidR="00155F85" w:rsidRDefault="00155F85" w:rsidP="005F6CDB">
            <w:pPr>
              <w:spacing w:after="0" w:line="240" w:lineRule="auto"/>
              <w:rPr>
                <w:sz w:val="20"/>
                <w:lang w:val="en-GB" w:eastAsia="ko-KR"/>
              </w:rPr>
            </w:pPr>
            <w:r>
              <w:rPr>
                <w:b/>
                <w:bCs/>
                <w:i/>
                <w:iCs/>
                <w:sz w:val="20"/>
                <w:lang w:val="en-GB" w:eastAsia="ko-KR"/>
              </w:rPr>
              <w:t>Reason for change</w:t>
            </w:r>
            <w:r>
              <w:rPr>
                <w:sz w:val="20"/>
                <w:lang w:val="en-GB" w:eastAsia="ko-KR"/>
              </w:rPr>
              <w:t>: Introduce power headroom information for assumed PUSCH in TS38.213.</w:t>
            </w:r>
          </w:p>
          <w:p w14:paraId="0EA44FFD" w14:textId="77777777" w:rsidR="00155F85" w:rsidRDefault="00155F85" w:rsidP="005F6CDB">
            <w:pPr>
              <w:spacing w:after="0" w:line="240" w:lineRule="auto"/>
              <w:rPr>
                <w:sz w:val="20"/>
                <w:lang w:val="en-GB" w:eastAsia="ko-KR"/>
              </w:rPr>
            </w:pPr>
            <w:r>
              <w:rPr>
                <w:b/>
                <w:bCs/>
                <w:i/>
                <w:iCs/>
                <w:sz w:val="20"/>
                <w:lang w:val="en-GB" w:eastAsia="ko-KR"/>
              </w:rPr>
              <w:t>Summary of changes</w:t>
            </w:r>
            <w:r>
              <w:rPr>
                <w:sz w:val="20"/>
                <w:lang w:val="en-GB" w:eastAsia="ko-KR"/>
              </w:rPr>
              <w:t xml:space="preserve">: Description of the provision of </w:t>
            </w:r>
            <w:proofErr w:type="spellStart"/>
            <w:r>
              <w:rPr>
                <w:sz w:val="20"/>
                <w:lang w:val="en-GB" w:eastAsia="ko-KR"/>
              </w:rPr>
              <w:t>Pcmax</w:t>
            </w:r>
            <w:proofErr w:type="spellEnd"/>
            <w:r>
              <w:rPr>
                <w:sz w:val="20"/>
                <w:lang w:val="en-GB" w:eastAsia="ko-KR"/>
              </w:rPr>
              <w:t xml:space="preserve"> for an assumed PUSCH and associated conditions.</w:t>
            </w:r>
          </w:p>
          <w:p w14:paraId="509D6298" w14:textId="77777777" w:rsidR="00155F85" w:rsidRDefault="00155F85" w:rsidP="005F6CDB">
            <w:pPr>
              <w:spacing w:after="0" w:line="240" w:lineRule="auto"/>
              <w:rPr>
                <w:sz w:val="20"/>
                <w:lang w:val="en-GB" w:eastAsia="ko-KR"/>
              </w:rPr>
            </w:pPr>
            <w:r>
              <w:rPr>
                <w:b/>
                <w:bCs/>
                <w:i/>
                <w:iCs/>
                <w:sz w:val="20"/>
                <w:lang w:val="en-GB" w:eastAsia="ko-KR"/>
              </w:rPr>
              <w:t>Consequences if not approved</w:t>
            </w:r>
            <w:r>
              <w:rPr>
                <w:sz w:val="20"/>
                <w:lang w:val="en-GB" w:eastAsia="ko-KR"/>
              </w:rPr>
              <w:t>: Specification does not support reporting of power headroom information for assumed PUSCH.</w:t>
            </w:r>
          </w:p>
          <w:p w14:paraId="40DC3836" w14:textId="77777777" w:rsidR="00155F85" w:rsidRDefault="00155F85" w:rsidP="005F6CDB">
            <w:pPr>
              <w:spacing w:after="0" w:line="240" w:lineRule="auto"/>
              <w:rPr>
                <w:sz w:val="20"/>
                <w:lang w:eastAsia="ko-KR"/>
              </w:rPr>
            </w:pPr>
          </w:p>
          <w:p w14:paraId="5B654509" w14:textId="77777777" w:rsidR="00155F85" w:rsidRDefault="00155F85" w:rsidP="005F6CDB">
            <w:pPr>
              <w:pStyle w:val="3"/>
              <w:ind w:left="0" w:firstLine="0"/>
            </w:pPr>
            <w:r>
              <w:lastRenderedPageBreak/>
              <w:t>7.7.1</w:t>
            </w:r>
            <w:r>
              <w:tab/>
              <w:t>Type 1 PH report</w:t>
            </w:r>
          </w:p>
          <w:p w14:paraId="571646CE" w14:textId="77777777" w:rsidR="00155F85" w:rsidRDefault="00155F85" w:rsidP="005F6CDB">
            <w:pPr>
              <w:jc w:val="center"/>
              <w:rPr>
                <w:rFonts w:eastAsia="Batang"/>
                <w:sz w:val="20"/>
                <w:lang w:val="en-GB" w:eastAsia="zh-CN"/>
              </w:rPr>
            </w:pPr>
            <w:r>
              <w:rPr>
                <w:rFonts w:eastAsia="Batang"/>
                <w:sz w:val="20"/>
                <w:lang w:val="en-GB" w:eastAsia="zh-CN"/>
              </w:rPr>
              <w:t>&lt;&lt;&lt; Start changes &gt;&gt;&gt;</w:t>
            </w:r>
          </w:p>
          <w:p w14:paraId="0CA73331" w14:textId="77777777" w:rsidR="00155F85" w:rsidRDefault="00155F85" w:rsidP="005F6CDB">
            <w:pPr>
              <w:pStyle w:val="B1"/>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056396ED" w14:textId="77777777" w:rsidR="00155F85" w:rsidRDefault="00155F85" w:rsidP="005F6CDB">
            <w:pPr>
              <w:rPr>
                <w:rFonts w:eastAsia="Batang"/>
                <w:color w:val="FF0000"/>
                <w:sz w:val="20"/>
                <w:lang w:eastAsia="zh-CN"/>
              </w:rPr>
            </w:pPr>
            <w:r>
              <w:rPr>
                <w:rFonts w:eastAsia="Batang"/>
                <w:color w:val="FF0000"/>
                <w:sz w:val="20"/>
                <w:lang w:val="en-GB" w:eastAsia="zh-CN"/>
              </w:rPr>
              <w:t xml:space="preserve">If a UE provides a Type 1 power headroom report for an activated serving cell based on an actual PUSCH transmission, is provided </w:t>
            </w:r>
            <w:proofErr w:type="spellStart"/>
            <w:r>
              <w:rPr>
                <w:rFonts w:eastAsia="Batang"/>
                <w:i/>
                <w:iCs/>
                <w:color w:val="FF0000"/>
                <w:sz w:val="20"/>
                <w:lang w:val="en-GB" w:eastAsia="zh-CN"/>
              </w:rPr>
              <w:t>assumedPUSCHInfo</w:t>
            </w:r>
            <w:proofErr w:type="spellEnd"/>
            <w:r>
              <w:rPr>
                <w:rFonts w:eastAsia="Batang"/>
                <w:i/>
                <w:iCs/>
                <w:color w:val="FF0000"/>
                <w:sz w:val="20"/>
                <w:lang w:val="en-GB" w:eastAsia="zh-CN"/>
              </w:rPr>
              <w:t xml:space="preserve">, </w:t>
            </w:r>
            <w:r>
              <w:rPr>
                <w:rFonts w:eastAsia="Batang"/>
                <w:color w:val="FF0000"/>
                <w:sz w:val="20"/>
                <w:lang w:val="en-GB" w:eastAsia="zh-CN"/>
              </w:rPr>
              <w:t xml:space="preserve">and </w:t>
            </w:r>
            <w:r>
              <w:rPr>
                <w:rFonts w:ascii="Times" w:eastAsia="Microsoft YaHei UI" w:hAnsi="Times"/>
                <w:i/>
                <w:iCs/>
                <w:color w:val="FF0000"/>
                <w:sz w:val="20"/>
                <w:lang w:val="en-GB"/>
              </w:rPr>
              <w:t xml:space="preserve">dynamicTransformPrecoderIndicationDCI-0-1 </w:t>
            </w:r>
            <w:r>
              <w:rPr>
                <w:rFonts w:ascii="Times" w:eastAsia="Microsoft YaHei UI" w:hAnsi="Times"/>
                <w:color w:val="FF0000"/>
                <w:sz w:val="20"/>
                <w:lang w:val="en-GB"/>
              </w:rPr>
              <w:t xml:space="preserve">or </w:t>
            </w:r>
            <w:r>
              <w:rPr>
                <w:rFonts w:ascii="Times" w:eastAsia="Microsoft YaHei UI" w:hAnsi="Times"/>
                <w:i/>
                <w:iCs/>
                <w:color w:val="FF0000"/>
                <w:sz w:val="20"/>
                <w:lang w:val="en-GB"/>
              </w:rPr>
              <w:t xml:space="preserve">dynamicTransformPrecoderIndicationDCI-0-2 </w:t>
            </w:r>
            <w:r>
              <w:rPr>
                <w:rFonts w:ascii="Times" w:eastAsia="Microsoft YaHei UI" w:hAnsi="Times"/>
                <w:color w:val="FF0000"/>
                <w:sz w:val="20"/>
                <w:lang w:val="en-GB"/>
              </w:rPr>
              <w:t>is set to enabled for the active bandwidth part</w:t>
            </w:r>
            <w:r>
              <w:rPr>
                <w:rFonts w:eastAsia="Batang"/>
                <w:color w:val="FF0000"/>
                <w:sz w:val="20"/>
                <w:lang w:val="en-GB" w:eastAsia="zh-CN"/>
              </w:rPr>
              <w:t xml:space="preserve"> of the serving cell</w:t>
            </w:r>
            <w:r>
              <w:rPr>
                <w:rFonts w:eastAsia="Batang"/>
                <w:color w:val="FF0000"/>
                <w:sz w:val="20"/>
                <w:lang w:eastAsia="zh-CN"/>
              </w:rPr>
              <w:t>:</w:t>
            </w:r>
          </w:p>
          <w:p w14:paraId="58A1B772" w14:textId="77777777" w:rsidR="00155F85" w:rsidRPr="004711CE" w:rsidRDefault="00155F85" w:rsidP="005F6CDB">
            <w:pPr>
              <w:spacing w:after="0" w:line="240" w:lineRule="auto"/>
              <w:rPr>
                <w:rFonts w:eastAsia="Batang"/>
                <w:color w:val="FF0000"/>
                <w:sz w:val="20"/>
                <w:lang w:eastAsia="zh-CN"/>
              </w:rPr>
            </w:pPr>
            <w:r w:rsidRPr="004711CE">
              <w:rPr>
                <w:color w:val="FF0000"/>
                <w:sz w:val="20"/>
                <w:lang w:val="en-GB"/>
              </w:rPr>
              <w:t xml:space="preserve">the UE provides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enabled, if supported, if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disabled </w:t>
            </w:r>
            <w:r w:rsidRPr="004711CE">
              <w:rPr>
                <w:color w:val="FF0000"/>
                <w:sz w:val="20"/>
              </w:rPr>
              <w:t>for the actual PUSCH; or</w:t>
            </w:r>
            <w:r w:rsidRPr="004711CE">
              <w:rPr>
                <w:color w:val="FF0000"/>
                <w:sz w:val="20"/>
                <w:lang w:val="en-GB"/>
              </w:rPr>
              <w:t xml:space="preserve"> </w:t>
            </w:r>
            <m:oMath>
              <m:sSub>
                <m:sSubPr>
                  <m:ctrlPr>
                    <w:rPr>
                      <w:rFonts w:ascii="Cambria Math" w:hAnsi="Cambria Math"/>
                      <w:color w:val="FF0000"/>
                      <w:lang w:val="en-GB"/>
                    </w:rPr>
                  </m:ctrlPr>
                </m:sSubPr>
                <m:e>
                  <m:r>
                    <w:rPr>
                      <w:rFonts w:ascii="Cambria Math" w:hAnsi="Cambria Math"/>
                      <w:color w:val="FF0000"/>
                      <w:sz w:val="20"/>
                      <w:lang w:val="en-GB"/>
                    </w:rPr>
                    <m:t>P</m:t>
                  </m:r>
                </m:e>
                <m:sub>
                  <m:r>
                    <m:rPr>
                      <m:nor/>
                    </m:rPr>
                    <w:rPr>
                      <w:color w:val="FF0000"/>
                      <w:sz w:val="20"/>
                      <w:lang w:val="en-GB"/>
                    </w:rPr>
                    <m:t>CMAX</m:t>
                  </m:r>
                  <m:r>
                    <m:rPr>
                      <m:sty m:val="p"/>
                    </m:rPr>
                    <w:rPr>
                      <w:rFonts w:ascii="Cambria Math" w:hAnsi="Cambria Math"/>
                      <w:color w:val="FF0000"/>
                      <w:sz w:val="20"/>
                      <w:lang w:val="en-GB"/>
                    </w:rPr>
                    <m:t>,</m:t>
                  </m:r>
                  <m:r>
                    <w:rPr>
                      <w:rFonts w:ascii="Cambria Math" w:hAnsi="Cambria Math"/>
                      <w:color w:val="FF0000"/>
                      <w:sz w:val="20"/>
                      <w:lang w:val="en-GB"/>
                    </w:rPr>
                    <m:t>f</m:t>
                  </m:r>
                  <m:r>
                    <m:rPr>
                      <m:sty m:val="p"/>
                    </m:rPr>
                    <w:rPr>
                      <w:rFonts w:ascii="Cambria Math" w:hAnsi="Cambria Math"/>
                      <w:color w:val="FF0000"/>
                      <w:sz w:val="20"/>
                      <w:lang w:val="en-GB"/>
                    </w:rPr>
                    <m:t>,</m:t>
                  </m:r>
                  <m:r>
                    <w:rPr>
                      <w:rFonts w:ascii="Cambria Math" w:hAnsi="Cambria Math"/>
                      <w:color w:val="FF0000"/>
                      <w:sz w:val="20"/>
                      <w:lang w:val="en-GB"/>
                    </w:rPr>
                    <m:t>c</m:t>
                  </m:r>
                </m:sub>
              </m:sSub>
              <m:r>
                <m:rPr>
                  <m:sty m:val="p"/>
                </m:rPr>
                <w:rPr>
                  <w:rFonts w:ascii="Cambria Math" w:hAnsi="Cambria Math"/>
                  <w:color w:val="FF0000"/>
                  <w:sz w:val="20"/>
                  <w:lang w:val="en-GB"/>
                </w:rPr>
                <m:t>(</m:t>
              </m:r>
              <m:r>
                <w:rPr>
                  <w:rFonts w:ascii="Cambria Math" w:hAnsi="Cambria Math"/>
                  <w:color w:val="FF0000"/>
                  <w:sz w:val="20"/>
                  <w:lang w:val="en-GB"/>
                </w:rPr>
                <m:t>i</m:t>
              </m:r>
              <m:r>
                <m:rPr>
                  <m:sty m:val="p"/>
                </m:rPr>
                <w:rPr>
                  <w:rFonts w:ascii="Cambria Math" w:hAnsi="Cambria Math"/>
                  <w:color w:val="FF0000"/>
                  <w:sz w:val="20"/>
                  <w:lang w:val="en-GB"/>
                </w:rPr>
                <m:t>)</m:t>
              </m:r>
            </m:oMath>
            <w:r w:rsidRPr="004711CE">
              <w:rPr>
                <w:color w:val="FF0000"/>
                <w:sz w:val="20"/>
                <w:lang w:val="en-GB"/>
              </w:rPr>
              <w:t xml:space="preserve"> based on any applicable maximum output power reduction for an assumed PUSCH with transform precoder disabled, if supported, if the </w:t>
            </w:r>
            <w:r w:rsidRPr="004711CE">
              <w:rPr>
                <w:color w:val="FF0000"/>
                <w:sz w:val="20"/>
              </w:rPr>
              <w:t>t</w:t>
            </w:r>
            <w:proofErr w:type="spellStart"/>
            <w:r w:rsidRPr="004711CE">
              <w:rPr>
                <w:color w:val="FF0000"/>
                <w:sz w:val="20"/>
                <w:lang w:val="en-GB"/>
              </w:rPr>
              <w:t>ransform</w:t>
            </w:r>
            <w:proofErr w:type="spellEnd"/>
            <w:r w:rsidRPr="004711CE">
              <w:rPr>
                <w:color w:val="FF0000"/>
                <w:sz w:val="20"/>
                <w:lang w:val="en-GB"/>
              </w:rPr>
              <w:t xml:space="preserve"> precoder is </w:t>
            </w:r>
            <w:r w:rsidRPr="004711CE">
              <w:rPr>
                <w:color w:val="FF0000"/>
                <w:sz w:val="20"/>
              </w:rPr>
              <w:t xml:space="preserve">enabled for the actual PUSCH. All other parameters </w:t>
            </w:r>
            <w:r w:rsidRPr="004711CE">
              <w:rPr>
                <w:rFonts w:eastAsia="Batang"/>
                <w:color w:val="FF0000"/>
                <w:sz w:val="20"/>
                <w:lang w:val="en-GB" w:eastAsia="zh-CN"/>
              </w:rPr>
              <w:t xml:space="preserve">used for the calculation of </w:t>
            </w:r>
            <w:proofErr w:type="spellStart"/>
            <w:proofErr w:type="gramStart"/>
            <w:r w:rsidRPr="004711CE">
              <w:rPr>
                <w:rFonts w:eastAsia="Batang"/>
                <w:color w:val="FF0000"/>
                <w:sz w:val="20"/>
                <w:lang w:val="en-GB" w:eastAsia="zh-CN"/>
              </w:rPr>
              <w:t>P</w:t>
            </w:r>
            <w:r w:rsidRPr="004711CE">
              <w:rPr>
                <w:rFonts w:eastAsia="Batang"/>
                <w:color w:val="FF0000"/>
                <w:sz w:val="20"/>
                <w:vertAlign w:val="subscript"/>
                <w:lang w:val="en-GB" w:eastAsia="zh-CN"/>
              </w:rPr>
              <w:t>CMAX,f</w:t>
            </w:r>
            <w:proofErr w:type="gramEnd"/>
            <w:r w:rsidRPr="004711CE">
              <w:rPr>
                <w:rFonts w:eastAsia="Batang"/>
                <w:color w:val="FF0000"/>
                <w:sz w:val="20"/>
                <w:vertAlign w:val="subscript"/>
                <w:lang w:val="en-GB" w:eastAsia="zh-CN"/>
              </w:rPr>
              <w:t>,c</w:t>
            </w:r>
            <w:proofErr w:type="spellEnd"/>
            <w:r w:rsidRPr="004711CE">
              <w:rPr>
                <w:rFonts w:eastAsia="Batang"/>
                <w:color w:val="FF0000"/>
                <w:sz w:val="20"/>
                <w:lang w:val="en-GB" w:eastAsia="zh-CN"/>
              </w:rPr>
              <w:t>(</w:t>
            </w:r>
            <w:proofErr w:type="spellStart"/>
            <w:r w:rsidRPr="004711CE">
              <w:rPr>
                <w:rFonts w:eastAsia="Batang"/>
                <w:color w:val="FF0000"/>
                <w:sz w:val="20"/>
                <w:lang w:val="en-GB" w:eastAsia="zh-CN"/>
              </w:rPr>
              <w:t>i</w:t>
            </w:r>
            <w:proofErr w:type="spellEnd"/>
            <w:r w:rsidRPr="004711CE">
              <w:rPr>
                <w:rFonts w:eastAsia="Batang"/>
                <w:color w:val="FF0000"/>
                <w:sz w:val="20"/>
                <w:lang w:val="en-GB" w:eastAsia="zh-CN"/>
              </w:rPr>
              <w:t xml:space="preserve">) </w:t>
            </w:r>
            <w:r w:rsidRPr="004711CE">
              <w:rPr>
                <w:color w:val="FF0000"/>
                <w:sz w:val="20"/>
              </w:rPr>
              <w:t xml:space="preserve">of the assumed PUSCH are the same as the actual PUSCH. </w:t>
            </w:r>
          </w:p>
          <w:p w14:paraId="4F0776D7" w14:textId="77777777" w:rsidR="00155F85" w:rsidRDefault="00155F85" w:rsidP="005F6CDB">
            <w:pPr>
              <w:spacing w:after="0" w:line="240" w:lineRule="auto"/>
              <w:rPr>
                <w:rFonts w:eastAsia="Batang"/>
                <w:color w:val="FF0000"/>
                <w:sz w:val="20"/>
                <w:lang w:eastAsia="zh-CN"/>
              </w:rPr>
            </w:pPr>
          </w:p>
          <w:p w14:paraId="6C66FB8E" w14:textId="77777777" w:rsidR="00155F85" w:rsidRDefault="00155F85" w:rsidP="005F6CDB">
            <w:pPr>
              <w:pStyle w:val="ac"/>
              <w:jc w:val="center"/>
              <w:rPr>
                <w:rFonts w:eastAsia="ＭＳ 明朝"/>
                <w:b/>
                <w:bCs/>
                <w:lang w:val="en-GB" w:eastAsia="ja-JP"/>
              </w:rPr>
            </w:pPr>
            <w:r>
              <w:rPr>
                <w:rFonts w:ascii="Times New Roman" w:eastAsia="Batang" w:hAnsi="Times New Roman"/>
                <w:sz w:val="20"/>
                <w:szCs w:val="20"/>
                <w:lang w:val="en-GB" w:eastAsia="zh-CN"/>
              </w:rPr>
              <w:t>&lt;&lt;&lt; End changes &gt;&gt;&gt;</w:t>
            </w:r>
          </w:p>
        </w:tc>
      </w:tr>
    </w:tbl>
    <w:p w14:paraId="4BC1B7A4" w14:textId="77777777" w:rsidR="00155F85" w:rsidRPr="00155F85" w:rsidRDefault="00155F85" w:rsidP="00FB1184">
      <w:pPr>
        <w:pStyle w:val="ac"/>
        <w:spacing w:after="0"/>
        <w:rPr>
          <w:rFonts w:ascii="Times New Roman" w:eastAsia="SimSun" w:hAnsi="Times New Roman"/>
          <w:szCs w:val="22"/>
          <w:lang w:val="en-GB"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3F18841" w14:textId="1AAF0187" w:rsidR="00D96CD6" w:rsidRPr="004807B6" w:rsidRDefault="00147541" w:rsidP="006D453F">
      <w:pPr>
        <w:pStyle w:val="aff2"/>
        <w:numPr>
          <w:ilvl w:val="0"/>
          <w:numId w:val="6"/>
        </w:numPr>
        <w:ind w:left="540" w:hanging="540"/>
        <w:rPr>
          <w:lang w:eastAsia="zh-CN"/>
        </w:rPr>
      </w:pPr>
      <w:r w:rsidRPr="00147541">
        <w:rPr>
          <w:lang w:eastAsia="zh-CN"/>
        </w:rPr>
        <w:t>R1-2312623</w:t>
      </w:r>
      <w:r w:rsidRPr="00147541">
        <w:rPr>
          <w:lang w:eastAsia="zh-CN"/>
        </w:rPr>
        <w:tab/>
        <w:t>Summary #4 on dynamic switching between DFT-S-OFDM and CP-OFDM</w:t>
      </w:r>
      <w:r w:rsidRPr="00147541">
        <w:rPr>
          <w:lang w:eastAsia="zh-CN"/>
        </w:rPr>
        <w:tab/>
        <w:t>Moderator (</w:t>
      </w:r>
      <w:proofErr w:type="spellStart"/>
      <w:r w:rsidRPr="00147541">
        <w:rPr>
          <w:lang w:eastAsia="zh-CN"/>
        </w:rPr>
        <w:t>InterDigital</w:t>
      </w:r>
      <w:proofErr w:type="spellEnd"/>
      <w:r w:rsidRPr="00147541">
        <w:rPr>
          <w:lang w:eastAsia="zh-CN"/>
        </w:rPr>
        <w:t>, Inc.)</w:t>
      </w:r>
    </w:p>
    <w:p w14:paraId="329C0840" w14:textId="77777777" w:rsidR="00C707BE" w:rsidRDefault="00C707BE" w:rsidP="00C707BE">
      <w:pPr>
        <w:rPr>
          <w:lang w:eastAsia="zh-CN"/>
        </w:rPr>
      </w:pPr>
    </w:p>
    <w:sectPr w:rsidR="00C707B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33FD" w14:textId="77777777" w:rsidR="0072381C" w:rsidRDefault="0072381C">
      <w:pPr>
        <w:spacing w:after="0" w:line="240" w:lineRule="auto"/>
      </w:pPr>
      <w:r>
        <w:separator/>
      </w:r>
    </w:p>
  </w:endnote>
  <w:endnote w:type="continuationSeparator" w:id="0">
    <w:p w14:paraId="71118A24" w14:textId="77777777" w:rsidR="0072381C" w:rsidRDefault="0072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7777777"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0934" w14:textId="77777777" w:rsidR="0072381C" w:rsidRDefault="0072381C">
      <w:pPr>
        <w:spacing w:after="0" w:line="240" w:lineRule="auto"/>
      </w:pPr>
      <w:r>
        <w:separator/>
      </w:r>
    </w:p>
  </w:footnote>
  <w:footnote w:type="continuationSeparator" w:id="0">
    <w:p w14:paraId="4D932CD4" w14:textId="77777777" w:rsidR="0072381C" w:rsidRDefault="00723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C90A28"/>
    <w:multiLevelType w:val="hybridMultilevel"/>
    <w:tmpl w:val="C18820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2B7ABA"/>
    <w:multiLevelType w:val="hybridMultilevel"/>
    <w:tmpl w:val="2E5E1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A1658C"/>
    <w:multiLevelType w:val="hybridMultilevel"/>
    <w:tmpl w:val="11B475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7C07816"/>
    <w:multiLevelType w:val="multilevel"/>
    <w:tmpl w:val="FAC85BE0"/>
    <w:lvl w:ilvl="0">
      <w:start w:val="1"/>
      <w:numFmt w:val="bullet"/>
      <w:lvlText w:val="-"/>
      <w:lvlJc w:val="left"/>
      <w:rPr>
        <w:rFonts w:ascii="Times New Roman" w:eastAsia="DengXian" w:hAnsi="Times New Roman" w:cs="Times New Roman" w:hint="default"/>
      </w:rPr>
    </w:lvl>
    <w:lvl w:ilvl="1">
      <w:start w:val="5"/>
      <w:numFmt w:val="bullet"/>
      <w:lvlText w:val="-"/>
      <w:lvlJc w:val="left"/>
      <w:pPr>
        <w:ind w:left="1500" w:hanging="42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7431852"/>
    <w:multiLevelType w:val="hybridMultilevel"/>
    <w:tmpl w:val="7272D8EE"/>
    <w:lvl w:ilvl="0" w:tplc="8B44315E">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F193B64"/>
    <w:multiLevelType w:val="hybridMultilevel"/>
    <w:tmpl w:val="8CD0769C"/>
    <w:lvl w:ilvl="0" w:tplc="FD6CE12A">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777E82"/>
    <w:multiLevelType w:val="hybridMultilevel"/>
    <w:tmpl w:val="F15611F0"/>
    <w:lvl w:ilvl="0" w:tplc="FFFFFFFF">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44874453">
    <w:abstractNumId w:val="7"/>
  </w:num>
  <w:num w:numId="2" w16cid:durableId="1705597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7070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278703">
    <w:abstractNumId w:val="0"/>
  </w:num>
  <w:num w:numId="5" w16cid:durableId="1976789405">
    <w:abstractNumId w:val="13"/>
  </w:num>
  <w:num w:numId="6" w16cid:durableId="1839954526">
    <w:abstractNumId w:val="16"/>
  </w:num>
  <w:num w:numId="7" w16cid:durableId="708576556">
    <w:abstractNumId w:val="8"/>
  </w:num>
  <w:num w:numId="8" w16cid:durableId="612057233">
    <w:abstractNumId w:val="15"/>
  </w:num>
  <w:num w:numId="9" w16cid:durableId="147403563">
    <w:abstractNumId w:val="4"/>
  </w:num>
  <w:num w:numId="10" w16cid:durableId="1713381944">
    <w:abstractNumId w:val="14"/>
  </w:num>
  <w:num w:numId="11" w16cid:durableId="2018189063">
    <w:abstractNumId w:val="10"/>
  </w:num>
  <w:num w:numId="12" w16cid:durableId="264001387">
    <w:abstractNumId w:val="8"/>
  </w:num>
  <w:num w:numId="13" w16cid:durableId="2133818998">
    <w:abstractNumId w:val="3"/>
  </w:num>
  <w:num w:numId="14" w16cid:durableId="1277054833">
    <w:abstractNumId w:val="1"/>
  </w:num>
  <w:num w:numId="15" w16cid:durableId="32312961">
    <w:abstractNumId w:val="6"/>
  </w:num>
  <w:num w:numId="16" w16cid:durableId="2057968041">
    <w:abstractNumId w:val="5"/>
  </w:num>
  <w:num w:numId="17" w16cid:durableId="1657684759">
    <w:abstractNumId w:val="2"/>
  </w:num>
  <w:num w:numId="18" w16cid:durableId="1587348996">
    <w:abstractNumId w:val="11"/>
  </w:num>
  <w:num w:numId="19" w16cid:durableId="1409039742">
    <w:abstractNumId w:val="2"/>
  </w:num>
  <w:num w:numId="20" w16cid:durableId="108580755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8E"/>
    <w:rsid w:val="000058D3"/>
    <w:rsid w:val="00005A3D"/>
    <w:rsid w:val="00005B58"/>
    <w:rsid w:val="00005DAC"/>
    <w:rsid w:val="00005E1C"/>
    <w:rsid w:val="000062EE"/>
    <w:rsid w:val="00006780"/>
    <w:rsid w:val="00006917"/>
    <w:rsid w:val="00006C34"/>
    <w:rsid w:val="00006C7A"/>
    <w:rsid w:val="00007131"/>
    <w:rsid w:val="000071F7"/>
    <w:rsid w:val="000072BD"/>
    <w:rsid w:val="0000792C"/>
    <w:rsid w:val="00007CEF"/>
    <w:rsid w:val="000101EF"/>
    <w:rsid w:val="0001087B"/>
    <w:rsid w:val="00010B2E"/>
    <w:rsid w:val="00010E97"/>
    <w:rsid w:val="00010FD1"/>
    <w:rsid w:val="00011703"/>
    <w:rsid w:val="00011D45"/>
    <w:rsid w:val="000122D5"/>
    <w:rsid w:val="000124D1"/>
    <w:rsid w:val="00012671"/>
    <w:rsid w:val="00012D90"/>
    <w:rsid w:val="0001321B"/>
    <w:rsid w:val="000134C2"/>
    <w:rsid w:val="000137FF"/>
    <w:rsid w:val="0001387D"/>
    <w:rsid w:val="000138F3"/>
    <w:rsid w:val="000139BF"/>
    <w:rsid w:val="00013B63"/>
    <w:rsid w:val="00013C1F"/>
    <w:rsid w:val="000141F0"/>
    <w:rsid w:val="00014EF7"/>
    <w:rsid w:val="00015459"/>
    <w:rsid w:val="000157C3"/>
    <w:rsid w:val="000158CF"/>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C9C"/>
    <w:rsid w:val="00023405"/>
    <w:rsid w:val="00023C29"/>
    <w:rsid w:val="00024E37"/>
    <w:rsid w:val="00024E57"/>
    <w:rsid w:val="00024FAB"/>
    <w:rsid w:val="0002506A"/>
    <w:rsid w:val="00025281"/>
    <w:rsid w:val="000254BB"/>
    <w:rsid w:val="000255A1"/>
    <w:rsid w:val="000258DD"/>
    <w:rsid w:val="0002591B"/>
    <w:rsid w:val="00025AFC"/>
    <w:rsid w:val="00026054"/>
    <w:rsid w:val="000266AE"/>
    <w:rsid w:val="00026905"/>
    <w:rsid w:val="00026977"/>
    <w:rsid w:val="00026AF7"/>
    <w:rsid w:val="00026C5A"/>
    <w:rsid w:val="00026EF9"/>
    <w:rsid w:val="000271BC"/>
    <w:rsid w:val="00027333"/>
    <w:rsid w:val="000275DC"/>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4F"/>
    <w:rsid w:val="0004067F"/>
    <w:rsid w:val="000408EA"/>
    <w:rsid w:val="000409BB"/>
    <w:rsid w:val="00040A0F"/>
    <w:rsid w:val="00040AEA"/>
    <w:rsid w:val="00040F20"/>
    <w:rsid w:val="00040F7A"/>
    <w:rsid w:val="000412B7"/>
    <w:rsid w:val="000412BE"/>
    <w:rsid w:val="000412DE"/>
    <w:rsid w:val="000413B6"/>
    <w:rsid w:val="000413B8"/>
    <w:rsid w:val="000416E6"/>
    <w:rsid w:val="0004182E"/>
    <w:rsid w:val="000418C8"/>
    <w:rsid w:val="00042638"/>
    <w:rsid w:val="000426B1"/>
    <w:rsid w:val="00042BFC"/>
    <w:rsid w:val="00042CC4"/>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1F5"/>
    <w:rsid w:val="00056232"/>
    <w:rsid w:val="0005669B"/>
    <w:rsid w:val="000572A7"/>
    <w:rsid w:val="0005744A"/>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89C"/>
    <w:rsid w:val="00064A2B"/>
    <w:rsid w:val="00064E64"/>
    <w:rsid w:val="0006549C"/>
    <w:rsid w:val="00065D64"/>
    <w:rsid w:val="00065D7B"/>
    <w:rsid w:val="000665F1"/>
    <w:rsid w:val="000667D1"/>
    <w:rsid w:val="00066E05"/>
    <w:rsid w:val="00067087"/>
    <w:rsid w:val="000671F8"/>
    <w:rsid w:val="0006739D"/>
    <w:rsid w:val="00067436"/>
    <w:rsid w:val="0006748B"/>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84B"/>
    <w:rsid w:val="00073940"/>
    <w:rsid w:val="00074375"/>
    <w:rsid w:val="000743A0"/>
    <w:rsid w:val="000744BF"/>
    <w:rsid w:val="00074659"/>
    <w:rsid w:val="00074BF5"/>
    <w:rsid w:val="000752CD"/>
    <w:rsid w:val="00075340"/>
    <w:rsid w:val="00075680"/>
    <w:rsid w:val="0007590A"/>
    <w:rsid w:val="00075999"/>
    <w:rsid w:val="000759A1"/>
    <w:rsid w:val="00075E6A"/>
    <w:rsid w:val="00077579"/>
    <w:rsid w:val="000775ED"/>
    <w:rsid w:val="00077A34"/>
    <w:rsid w:val="000805B2"/>
    <w:rsid w:val="00080786"/>
    <w:rsid w:val="0008091E"/>
    <w:rsid w:val="000809FA"/>
    <w:rsid w:val="00080C4E"/>
    <w:rsid w:val="00080D74"/>
    <w:rsid w:val="00081B2A"/>
    <w:rsid w:val="00082152"/>
    <w:rsid w:val="000826BA"/>
    <w:rsid w:val="000826FF"/>
    <w:rsid w:val="00082A49"/>
    <w:rsid w:val="00082E0B"/>
    <w:rsid w:val="00083322"/>
    <w:rsid w:val="00083788"/>
    <w:rsid w:val="00083A6F"/>
    <w:rsid w:val="00083E97"/>
    <w:rsid w:val="00083FCB"/>
    <w:rsid w:val="00084255"/>
    <w:rsid w:val="000848EF"/>
    <w:rsid w:val="00085239"/>
    <w:rsid w:val="000860F2"/>
    <w:rsid w:val="00086159"/>
    <w:rsid w:val="000862BA"/>
    <w:rsid w:val="0008695A"/>
    <w:rsid w:val="00086B50"/>
    <w:rsid w:val="00086C4D"/>
    <w:rsid w:val="00086CF2"/>
    <w:rsid w:val="0008731C"/>
    <w:rsid w:val="0008760B"/>
    <w:rsid w:val="000876E9"/>
    <w:rsid w:val="00087881"/>
    <w:rsid w:val="000878EA"/>
    <w:rsid w:val="00087BAB"/>
    <w:rsid w:val="00087D0F"/>
    <w:rsid w:val="00087DDC"/>
    <w:rsid w:val="00087E29"/>
    <w:rsid w:val="00087F91"/>
    <w:rsid w:val="000903CB"/>
    <w:rsid w:val="00090573"/>
    <w:rsid w:val="00090586"/>
    <w:rsid w:val="000913BF"/>
    <w:rsid w:val="00091714"/>
    <w:rsid w:val="00091D13"/>
    <w:rsid w:val="00091DD2"/>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DBA"/>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7F3"/>
    <w:rsid w:val="000A7C6A"/>
    <w:rsid w:val="000A7C88"/>
    <w:rsid w:val="000A7E17"/>
    <w:rsid w:val="000B0046"/>
    <w:rsid w:val="000B02C2"/>
    <w:rsid w:val="000B04F4"/>
    <w:rsid w:val="000B081C"/>
    <w:rsid w:val="000B0E58"/>
    <w:rsid w:val="000B10AB"/>
    <w:rsid w:val="000B1542"/>
    <w:rsid w:val="000B17A1"/>
    <w:rsid w:val="000B1CD3"/>
    <w:rsid w:val="000B2400"/>
    <w:rsid w:val="000B256B"/>
    <w:rsid w:val="000B29C5"/>
    <w:rsid w:val="000B302E"/>
    <w:rsid w:val="000B32D4"/>
    <w:rsid w:val="000B38DA"/>
    <w:rsid w:val="000B3AA9"/>
    <w:rsid w:val="000B3C12"/>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33"/>
    <w:rsid w:val="000B7AA4"/>
    <w:rsid w:val="000B7D5E"/>
    <w:rsid w:val="000C036C"/>
    <w:rsid w:val="000C0465"/>
    <w:rsid w:val="000C0B3D"/>
    <w:rsid w:val="000C133A"/>
    <w:rsid w:val="000C180B"/>
    <w:rsid w:val="000C193E"/>
    <w:rsid w:val="000C1BA3"/>
    <w:rsid w:val="000C1DBD"/>
    <w:rsid w:val="000C1F69"/>
    <w:rsid w:val="000C2008"/>
    <w:rsid w:val="000C2746"/>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B85"/>
    <w:rsid w:val="000D2CD1"/>
    <w:rsid w:val="000D2EA5"/>
    <w:rsid w:val="000D2F1A"/>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CDB"/>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48D"/>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5D3"/>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EC1"/>
    <w:rsid w:val="00116F02"/>
    <w:rsid w:val="001172D6"/>
    <w:rsid w:val="00117957"/>
    <w:rsid w:val="00117A01"/>
    <w:rsid w:val="00117B90"/>
    <w:rsid w:val="00117F03"/>
    <w:rsid w:val="001203DB"/>
    <w:rsid w:val="001204AD"/>
    <w:rsid w:val="0012079F"/>
    <w:rsid w:val="001207F3"/>
    <w:rsid w:val="00121003"/>
    <w:rsid w:val="0012150B"/>
    <w:rsid w:val="00121897"/>
    <w:rsid w:val="00121956"/>
    <w:rsid w:val="00122581"/>
    <w:rsid w:val="00122729"/>
    <w:rsid w:val="00122842"/>
    <w:rsid w:val="00122E15"/>
    <w:rsid w:val="00122EB3"/>
    <w:rsid w:val="00123418"/>
    <w:rsid w:val="0012345C"/>
    <w:rsid w:val="001235C4"/>
    <w:rsid w:val="00123975"/>
    <w:rsid w:val="00123DED"/>
    <w:rsid w:val="0012467D"/>
    <w:rsid w:val="001246EC"/>
    <w:rsid w:val="00124845"/>
    <w:rsid w:val="001249D7"/>
    <w:rsid w:val="00124B79"/>
    <w:rsid w:val="00124E10"/>
    <w:rsid w:val="00124FC3"/>
    <w:rsid w:val="00125078"/>
    <w:rsid w:val="001252FE"/>
    <w:rsid w:val="001257E6"/>
    <w:rsid w:val="00125A93"/>
    <w:rsid w:val="00125E87"/>
    <w:rsid w:val="00125EC3"/>
    <w:rsid w:val="0012607D"/>
    <w:rsid w:val="00126DE9"/>
    <w:rsid w:val="00126EF3"/>
    <w:rsid w:val="001274AC"/>
    <w:rsid w:val="001275E6"/>
    <w:rsid w:val="00127AF9"/>
    <w:rsid w:val="00127DE2"/>
    <w:rsid w:val="00127F28"/>
    <w:rsid w:val="001301E5"/>
    <w:rsid w:val="00130714"/>
    <w:rsid w:val="00130953"/>
    <w:rsid w:val="00131048"/>
    <w:rsid w:val="001313BB"/>
    <w:rsid w:val="001314D5"/>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665"/>
    <w:rsid w:val="0014073C"/>
    <w:rsid w:val="00140762"/>
    <w:rsid w:val="001407F6"/>
    <w:rsid w:val="00140BFE"/>
    <w:rsid w:val="00140E5E"/>
    <w:rsid w:val="001410F1"/>
    <w:rsid w:val="001411F6"/>
    <w:rsid w:val="001418FE"/>
    <w:rsid w:val="00141B9A"/>
    <w:rsid w:val="00141E46"/>
    <w:rsid w:val="0014206B"/>
    <w:rsid w:val="00142093"/>
    <w:rsid w:val="00142929"/>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541"/>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88C"/>
    <w:rsid w:val="00153A48"/>
    <w:rsid w:val="00153A6B"/>
    <w:rsid w:val="00153EEF"/>
    <w:rsid w:val="00153F29"/>
    <w:rsid w:val="001541AE"/>
    <w:rsid w:val="0015445A"/>
    <w:rsid w:val="001544AB"/>
    <w:rsid w:val="001545EA"/>
    <w:rsid w:val="00154B50"/>
    <w:rsid w:val="0015537C"/>
    <w:rsid w:val="00155F7A"/>
    <w:rsid w:val="00155F85"/>
    <w:rsid w:val="00156260"/>
    <w:rsid w:val="0015674F"/>
    <w:rsid w:val="001567E7"/>
    <w:rsid w:val="00156E20"/>
    <w:rsid w:val="0015741B"/>
    <w:rsid w:val="00157492"/>
    <w:rsid w:val="0016019C"/>
    <w:rsid w:val="00160674"/>
    <w:rsid w:val="00160786"/>
    <w:rsid w:val="001611A7"/>
    <w:rsid w:val="0016167B"/>
    <w:rsid w:val="001618A3"/>
    <w:rsid w:val="00162262"/>
    <w:rsid w:val="00162355"/>
    <w:rsid w:val="001625B5"/>
    <w:rsid w:val="001627B4"/>
    <w:rsid w:val="00162BD5"/>
    <w:rsid w:val="00162CF1"/>
    <w:rsid w:val="00162F82"/>
    <w:rsid w:val="001630E4"/>
    <w:rsid w:val="0016340C"/>
    <w:rsid w:val="001639BC"/>
    <w:rsid w:val="00163AFC"/>
    <w:rsid w:val="0016425F"/>
    <w:rsid w:val="00164646"/>
    <w:rsid w:val="001647FA"/>
    <w:rsid w:val="001649D4"/>
    <w:rsid w:val="00164A55"/>
    <w:rsid w:val="00164AA1"/>
    <w:rsid w:val="00164E40"/>
    <w:rsid w:val="00164E50"/>
    <w:rsid w:val="00164FDC"/>
    <w:rsid w:val="00165089"/>
    <w:rsid w:val="00165137"/>
    <w:rsid w:val="00165F8E"/>
    <w:rsid w:val="0016634F"/>
    <w:rsid w:val="001669F9"/>
    <w:rsid w:val="00166BBE"/>
    <w:rsid w:val="00166EA4"/>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E6A"/>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92"/>
    <w:rsid w:val="001800DB"/>
    <w:rsid w:val="00180149"/>
    <w:rsid w:val="0018016C"/>
    <w:rsid w:val="00180304"/>
    <w:rsid w:val="001806D2"/>
    <w:rsid w:val="00180C9E"/>
    <w:rsid w:val="00180E60"/>
    <w:rsid w:val="001816EA"/>
    <w:rsid w:val="001817BA"/>
    <w:rsid w:val="00181B3A"/>
    <w:rsid w:val="001820B2"/>
    <w:rsid w:val="001821E9"/>
    <w:rsid w:val="00182488"/>
    <w:rsid w:val="00182608"/>
    <w:rsid w:val="0018291D"/>
    <w:rsid w:val="00182E27"/>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7C6"/>
    <w:rsid w:val="00194D04"/>
    <w:rsid w:val="00194ED9"/>
    <w:rsid w:val="0019573B"/>
    <w:rsid w:val="0019592C"/>
    <w:rsid w:val="00196085"/>
    <w:rsid w:val="0019615A"/>
    <w:rsid w:val="0019669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655"/>
    <w:rsid w:val="001A284D"/>
    <w:rsid w:val="001A2939"/>
    <w:rsid w:val="001A2FD5"/>
    <w:rsid w:val="001A3037"/>
    <w:rsid w:val="001A30B0"/>
    <w:rsid w:val="001A30FB"/>
    <w:rsid w:val="001A31D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9E6"/>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55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A9F"/>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36"/>
    <w:rsid w:val="001D7260"/>
    <w:rsid w:val="001D76B3"/>
    <w:rsid w:val="001D772E"/>
    <w:rsid w:val="001D7816"/>
    <w:rsid w:val="001D7B96"/>
    <w:rsid w:val="001D7FE2"/>
    <w:rsid w:val="001E046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640"/>
    <w:rsid w:val="001E3850"/>
    <w:rsid w:val="001E3A45"/>
    <w:rsid w:val="001E420B"/>
    <w:rsid w:val="001E4360"/>
    <w:rsid w:val="001E4583"/>
    <w:rsid w:val="001E4704"/>
    <w:rsid w:val="001E4808"/>
    <w:rsid w:val="001E4ACB"/>
    <w:rsid w:val="001E4FEC"/>
    <w:rsid w:val="001E50CB"/>
    <w:rsid w:val="001E5366"/>
    <w:rsid w:val="001E5683"/>
    <w:rsid w:val="001E5B03"/>
    <w:rsid w:val="001E5BB2"/>
    <w:rsid w:val="001E5D1F"/>
    <w:rsid w:val="001E6446"/>
    <w:rsid w:val="001E684F"/>
    <w:rsid w:val="001E6A44"/>
    <w:rsid w:val="001E6C1B"/>
    <w:rsid w:val="001E6DE6"/>
    <w:rsid w:val="001E6E6E"/>
    <w:rsid w:val="001E6F14"/>
    <w:rsid w:val="001E719A"/>
    <w:rsid w:val="001E747E"/>
    <w:rsid w:val="001E750C"/>
    <w:rsid w:val="001E7CFA"/>
    <w:rsid w:val="001F00C9"/>
    <w:rsid w:val="001F0387"/>
    <w:rsid w:val="001F0481"/>
    <w:rsid w:val="001F0546"/>
    <w:rsid w:val="001F0DDF"/>
    <w:rsid w:val="001F128E"/>
    <w:rsid w:val="001F16FD"/>
    <w:rsid w:val="001F1B1E"/>
    <w:rsid w:val="001F1DFA"/>
    <w:rsid w:val="001F22A2"/>
    <w:rsid w:val="001F22A9"/>
    <w:rsid w:val="001F24E5"/>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713"/>
    <w:rsid w:val="001F5AF6"/>
    <w:rsid w:val="001F5C95"/>
    <w:rsid w:val="001F5C9E"/>
    <w:rsid w:val="001F5E73"/>
    <w:rsid w:val="001F5ED8"/>
    <w:rsid w:val="001F5F10"/>
    <w:rsid w:val="001F610B"/>
    <w:rsid w:val="001F610C"/>
    <w:rsid w:val="001F6192"/>
    <w:rsid w:val="001F6408"/>
    <w:rsid w:val="001F644E"/>
    <w:rsid w:val="001F6518"/>
    <w:rsid w:val="001F654D"/>
    <w:rsid w:val="001F6E45"/>
    <w:rsid w:val="001F7317"/>
    <w:rsid w:val="001F798D"/>
    <w:rsid w:val="001F7DD6"/>
    <w:rsid w:val="002000F2"/>
    <w:rsid w:val="002000FC"/>
    <w:rsid w:val="002002C9"/>
    <w:rsid w:val="0020057B"/>
    <w:rsid w:val="00200A92"/>
    <w:rsid w:val="00200BF9"/>
    <w:rsid w:val="002010F8"/>
    <w:rsid w:val="00201C7E"/>
    <w:rsid w:val="00201D85"/>
    <w:rsid w:val="00202201"/>
    <w:rsid w:val="002025D9"/>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699"/>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994"/>
    <w:rsid w:val="00225D93"/>
    <w:rsid w:val="00226039"/>
    <w:rsid w:val="0022657F"/>
    <w:rsid w:val="002269A7"/>
    <w:rsid w:val="00226BB4"/>
    <w:rsid w:val="00226BD3"/>
    <w:rsid w:val="00226F21"/>
    <w:rsid w:val="0022735A"/>
    <w:rsid w:val="002275A8"/>
    <w:rsid w:val="00227873"/>
    <w:rsid w:val="002279D2"/>
    <w:rsid w:val="00227D6E"/>
    <w:rsid w:val="00227F9E"/>
    <w:rsid w:val="00230040"/>
    <w:rsid w:val="002300E1"/>
    <w:rsid w:val="002305EF"/>
    <w:rsid w:val="002307F3"/>
    <w:rsid w:val="00230911"/>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5D2"/>
    <w:rsid w:val="00235698"/>
    <w:rsid w:val="00235724"/>
    <w:rsid w:val="00235F95"/>
    <w:rsid w:val="00235FDC"/>
    <w:rsid w:val="002366E5"/>
    <w:rsid w:val="002367A1"/>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A29"/>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E8"/>
    <w:rsid w:val="0026075E"/>
    <w:rsid w:val="00260FAD"/>
    <w:rsid w:val="002612A1"/>
    <w:rsid w:val="00261410"/>
    <w:rsid w:val="002615FD"/>
    <w:rsid w:val="00261990"/>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B51"/>
    <w:rsid w:val="00267E20"/>
    <w:rsid w:val="00267FDA"/>
    <w:rsid w:val="0027029A"/>
    <w:rsid w:val="00270328"/>
    <w:rsid w:val="00270C63"/>
    <w:rsid w:val="00270C98"/>
    <w:rsid w:val="00270DAD"/>
    <w:rsid w:val="00270E57"/>
    <w:rsid w:val="00271738"/>
    <w:rsid w:val="0027193C"/>
    <w:rsid w:val="002719B3"/>
    <w:rsid w:val="00271B1E"/>
    <w:rsid w:val="00271C26"/>
    <w:rsid w:val="00271E97"/>
    <w:rsid w:val="00271EEF"/>
    <w:rsid w:val="0027242C"/>
    <w:rsid w:val="00272474"/>
    <w:rsid w:val="00272D06"/>
    <w:rsid w:val="00272FEB"/>
    <w:rsid w:val="0027309D"/>
    <w:rsid w:val="002738C9"/>
    <w:rsid w:val="00273B2D"/>
    <w:rsid w:val="00273CFB"/>
    <w:rsid w:val="00274D08"/>
    <w:rsid w:val="00274D19"/>
    <w:rsid w:val="00275435"/>
    <w:rsid w:val="00275464"/>
    <w:rsid w:val="0027550F"/>
    <w:rsid w:val="0027551F"/>
    <w:rsid w:val="0027568B"/>
    <w:rsid w:val="002756D5"/>
    <w:rsid w:val="00275C14"/>
    <w:rsid w:val="00276001"/>
    <w:rsid w:val="002764FB"/>
    <w:rsid w:val="00276A69"/>
    <w:rsid w:val="00277101"/>
    <w:rsid w:val="00277C12"/>
    <w:rsid w:val="00277E66"/>
    <w:rsid w:val="002801E2"/>
    <w:rsid w:val="002803E7"/>
    <w:rsid w:val="0028052D"/>
    <w:rsid w:val="00280664"/>
    <w:rsid w:val="00280684"/>
    <w:rsid w:val="0028073A"/>
    <w:rsid w:val="00280851"/>
    <w:rsid w:val="0028089E"/>
    <w:rsid w:val="00280960"/>
    <w:rsid w:val="00280D53"/>
    <w:rsid w:val="00280D72"/>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6C"/>
    <w:rsid w:val="002877DE"/>
    <w:rsid w:val="00287C28"/>
    <w:rsid w:val="00287C45"/>
    <w:rsid w:val="00290194"/>
    <w:rsid w:val="00290254"/>
    <w:rsid w:val="00290463"/>
    <w:rsid w:val="00291321"/>
    <w:rsid w:val="0029178F"/>
    <w:rsid w:val="00291AB6"/>
    <w:rsid w:val="00291B01"/>
    <w:rsid w:val="002929A6"/>
    <w:rsid w:val="00292CCE"/>
    <w:rsid w:val="002931AA"/>
    <w:rsid w:val="00293504"/>
    <w:rsid w:val="0029389D"/>
    <w:rsid w:val="00293C51"/>
    <w:rsid w:val="002944CA"/>
    <w:rsid w:val="00294722"/>
    <w:rsid w:val="00294AB1"/>
    <w:rsid w:val="00294B21"/>
    <w:rsid w:val="00294F65"/>
    <w:rsid w:val="00295226"/>
    <w:rsid w:val="0029548C"/>
    <w:rsid w:val="00295509"/>
    <w:rsid w:val="00295539"/>
    <w:rsid w:val="00295F1C"/>
    <w:rsid w:val="0029632B"/>
    <w:rsid w:val="0029636B"/>
    <w:rsid w:val="002963EC"/>
    <w:rsid w:val="002965C5"/>
    <w:rsid w:val="00296603"/>
    <w:rsid w:val="00296944"/>
    <w:rsid w:val="00296E51"/>
    <w:rsid w:val="00296FD8"/>
    <w:rsid w:val="00297050"/>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9FD"/>
    <w:rsid w:val="002A5FC1"/>
    <w:rsid w:val="002A60B6"/>
    <w:rsid w:val="002A655A"/>
    <w:rsid w:val="002A65C4"/>
    <w:rsid w:val="002A6B20"/>
    <w:rsid w:val="002A6E4E"/>
    <w:rsid w:val="002A732C"/>
    <w:rsid w:val="002A7A6A"/>
    <w:rsid w:val="002A7AB4"/>
    <w:rsid w:val="002A7B72"/>
    <w:rsid w:val="002B07BF"/>
    <w:rsid w:val="002B0805"/>
    <w:rsid w:val="002B0C73"/>
    <w:rsid w:val="002B0C99"/>
    <w:rsid w:val="002B0EDA"/>
    <w:rsid w:val="002B0F3B"/>
    <w:rsid w:val="002B10F9"/>
    <w:rsid w:val="002B11C0"/>
    <w:rsid w:val="002B1BBF"/>
    <w:rsid w:val="002B1BE3"/>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1DB"/>
    <w:rsid w:val="002B4C39"/>
    <w:rsid w:val="002B4C3A"/>
    <w:rsid w:val="002B53AA"/>
    <w:rsid w:val="002B5662"/>
    <w:rsid w:val="002B579A"/>
    <w:rsid w:val="002B5976"/>
    <w:rsid w:val="002B5C51"/>
    <w:rsid w:val="002B601E"/>
    <w:rsid w:val="002B61C9"/>
    <w:rsid w:val="002B6246"/>
    <w:rsid w:val="002B6397"/>
    <w:rsid w:val="002B64FE"/>
    <w:rsid w:val="002B651D"/>
    <w:rsid w:val="002B6673"/>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1F"/>
    <w:rsid w:val="002C37F8"/>
    <w:rsid w:val="002C3AE4"/>
    <w:rsid w:val="002C3BD2"/>
    <w:rsid w:val="002C3C99"/>
    <w:rsid w:val="002C3E89"/>
    <w:rsid w:val="002C458B"/>
    <w:rsid w:val="002C45EF"/>
    <w:rsid w:val="002C5533"/>
    <w:rsid w:val="002C5620"/>
    <w:rsid w:val="002C5A6B"/>
    <w:rsid w:val="002C61E0"/>
    <w:rsid w:val="002C61FF"/>
    <w:rsid w:val="002C6394"/>
    <w:rsid w:val="002C6575"/>
    <w:rsid w:val="002C6576"/>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2E5"/>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0F3F"/>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DA"/>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0D45"/>
    <w:rsid w:val="002F1CE2"/>
    <w:rsid w:val="002F249E"/>
    <w:rsid w:val="002F277A"/>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168"/>
    <w:rsid w:val="003003AD"/>
    <w:rsid w:val="003004CC"/>
    <w:rsid w:val="003004F4"/>
    <w:rsid w:val="00300D99"/>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78F"/>
    <w:rsid w:val="00310CC6"/>
    <w:rsid w:val="00310E9A"/>
    <w:rsid w:val="00311642"/>
    <w:rsid w:val="00311761"/>
    <w:rsid w:val="0031179F"/>
    <w:rsid w:val="00311941"/>
    <w:rsid w:val="00311DE7"/>
    <w:rsid w:val="003121B8"/>
    <w:rsid w:val="00312452"/>
    <w:rsid w:val="0031283A"/>
    <w:rsid w:val="00312A90"/>
    <w:rsid w:val="00312B7E"/>
    <w:rsid w:val="00313124"/>
    <w:rsid w:val="0031376F"/>
    <w:rsid w:val="003137A0"/>
    <w:rsid w:val="003137ED"/>
    <w:rsid w:val="00313C4F"/>
    <w:rsid w:val="003141C2"/>
    <w:rsid w:val="00314593"/>
    <w:rsid w:val="00314629"/>
    <w:rsid w:val="003148DB"/>
    <w:rsid w:val="003149A4"/>
    <w:rsid w:val="003149AD"/>
    <w:rsid w:val="00314DE8"/>
    <w:rsid w:val="00315438"/>
    <w:rsid w:val="00315477"/>
    <w:rsid w:val="0031599D"/>
    <w:rsid w:val="00315E80"/>
    <w:rsid w:val="00315F72"/>
    <w:rsid w:val="00316072"/>
    <w:rsid w:val="00316265"/>
    <w:rsid w:val="003162FA"/>
    <w:rsid w:val="00316939"/>
    <w:rsid w:val="00316C58"/>
    <w:rsid w:val="00316E46"/>
    <w:rsid w:val="00317050"/>
    <w:rsid w:val="003170A2"/>
    <w:rsid w:val="00317884"/>
    <w:rsid w:val="0031792A"/>
    <w:rsid w:val="00317C0B"/>
    <w:rsid w:val="003200D5"/>
    <w:rsid w:val="003202F9"/>
    <w:rsid w:val="003204D4"/>
    <w:rsid w:val="003205A7"/>
    <w:rsid w:val="00320B1B"/>
    <w:rsid w:val="003213FC"/>
    <w:rsid w:val="0032172E"/>
    <w:rsid w:val="00321822"/>
    <w:rsid w:val="00321953"/>
    <w:rsid w:val="00321A09"/>
    <w:rsid w:val="00321B02"/>
    <w:rsid w:val="00322096"/>
    <w:rsid w:val="003222E4"/>
    <w:rsid w:val="00322563"/>
    <w:rsid w:val="00322A6A"/>
    <w:rsid w:val="00322BC3"/>
    <w:rsid w:val="00322E3B"/>
    <w:rsid w:val="00323595"/>
    <w:rsid w:val="003235DC"/>
    <w:rsid w:val="00323FAD"/>
    <w:rsid w:val="003246EF"/>
    <w:rsid w:val="00324731"/>
    <w:rsid w:val="0032486D"/>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A31"/>
    <w:rsid w:val="00330C30"/>
    <w:rsid w:val="00330DE8"/>
    <w:rsid w:val="00331514"/>
    <w:rsid w:val="00331B35"/>
    <w:rsid w:val="00331BCC"/>
    <w:rsid w:val="0033203E"/>
    <w:rsid w:val="003321C3"/>
    <w:rsid w:val="00332962"/>
    <w:rsid w:val="00333240"/>
    <w:rsid w:val="00333331"/>
    <w:rsid w:val="0033380E"/>
    <w:rsid w:val="0033425A"/>
    <w:rsid w:val="00335250"/>
    <w:rsid w:val="0033592C"/>
    <w:rsid w:val="00335B4D"/>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4E6A"/>
    <w:rsid w:val="0034511B"/>
    <w:rsid w:val="0034532D"/>
    <w:rsid w:val="003461F5"/>
    <w:rsid w:val="0034623F"/>
    <w:rsid w:val="00346345"/>
    <w:rsid w:val="00346962"/>
    <w:rsid w:val="00346D48"/>
    <w:rsid w:val="003471DC"/>
    <w:rsid w:val="0034745C"/>
    <w:rsid w:val="00347F2E"/>
    <w:rsid w:val="0035025F"/>
    <w:rsid w:val="00350350"/>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6D63"/>
    <w:rsid w:val="0035714C"/>
    <w:rsid w:val="003571B0"/>
    <w:rsid w:val="003572DE"/>
    <w:rsid w:val="00357659"/>
    <w:rsid w:val="00357712"/>
    <w:rsid w:val="00357907"/>
    <w:rsid w:val="00357C2A"/>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6E03"/>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1D2"/>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0924"/>
    <w:rsid w:val="00380A26"/>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E2A"/>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6AE0"/>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4D9"/>
    <w:rsid w:val="003A3B4A"/>
    <w:rsid w:val="003A42BB"/>
    <w:rsid w:val="003A45FB"/>
    <w:rsid w:val="003A46C3"/>
    <w:rsid w:val="003A48FC"/>
    <w:rsid w:val="003A4E82"/>
    <w:rsid w:val="003A547A"/>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257"/>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2F3"/>
    <w:rsid w:val="003C07D7"/>
    <w:rsid w:val="003C0985"/>
    <w:rsid w:val="003C0BDE"/>
    <w:rsid w:val="003C0D37"/>
    <w:rsid w:val="003C1041"/>
    <w:rsid w:val="003C1305"/>
    <w:rsid w:val="003C14E7"/>
    <w:rsid w:val="003C1EC9"/>
    <w:rsid w:val="003C2800"/>
    <w:rsid w:val="003C2983"/>
    <w:rsid w:val="003C2C9D"/>
    <w:rsid w:val="003C2F58"/>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6EE"/>
    <w:rsid w:val="003C78C0"/>
    <w:rsid w:val="003C79A4"/>
    <w:rsid w:val="003C7FA8"/>
    <w:rsid w:val="003D01E4"/>
    <w:rsid w:val="003D09DA"/>
    <w:rsid w:val="003D0A97"/>
    <w:rsid w:val="003D0ABE"/>
    <w:rsid w:val="003D0D75"/>
    <w:rsid w:val="003D0E68"/>
    <w:rsid w:val="003D1000"/>
    <w:rsid w:val="003D2050"/>
    <w:rsid w:val="003D207F"/>
    <w:rsid w:val="003D2339"/>
    <w:rsid w:val="003D26AA"/>
    <w:rsid w:val="003D2A2B"/>
    <w:rsid w:val="003D39A6"/>
    <w:rsid w:val="003D3ADA"/>
    <w:rsid w:val="003D3B46"/>
    <w:rsid w:val="003D4127"/>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B7"/>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6C21"/>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866"/>
    <w:rsid w:val="003F6930"/>
    <w:rsid w:val="003F6B1E"/>
    <w:rsid w:val="003F6F1A"/>
    <w:rsid w:val="003F73A0"/>
    <w:rsid w:val="003F75DD"/>
    <w:rsid w:val="003F7B39"/>
    <w:rsid w:val="003F7BE0"/>
    <w:rsid w:val="003F7DFF"/>
    <w:rsid w:val="003F7E48"/>
    <w:rsid w:val="0040015E"/>
    <w:rsid w:val="00400427"/>
    <w:rsid w:val="004007B0"/>
    <w:rsid w:val="00400E55"/>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4BF"/>
    <w:rsid w:val="004065CF"/>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021"/>
    <w:rsid w:val="004262F8"/>
    <w:rsid w:val="00426442"/>
    <w:rsid w:val="0042654A"/>
    <w:rsid w:val="0042667E"/>
    <w:rsid w:val="00426A93"/>
    <w:rsid w:val="00426DFA"/>
    <w:rsid w:val="00427519"/>
    <w:rsid w:val="004276E3"/>
    <w:rsid w:val="004279ED"/>
    <w:rsid w:val="00427E67"/>
    <w:rsid w:val="00430178"/>
    <w:rsid w:val="004302E0"/>
    <w:rsid w:val="004302F3"/>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2FA7"/>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656"/>
    <w:rsid w:val="00437668"/>
    <w:rsid w:val="00437D18"/>
    <w:rsid w:val="00440170"/>
    <w:rsid w:val="004402A7"/>
    <w:rsid w:val="0044035D"/>
    <w:rsid w:val="00440EA5"/>
    <w:rsid w:val="0044131C"/>
    <w:rsid w:val="0044142F"/>
    <w:rsid w:val="004417D2"/>
    <w:rsid w:val="004425C2"/>
    <w:rsid w:val="00442824"/>
    <w:rsid w:val="00442FFB"/>
    <w:rsid w:val="004430FD"/>
    <w:rsid w:val="004433D4"/>
    <w:rsid w:val="00443417"/>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9C9"/>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2E"/>
    <w:rsid w:val="00463448"/>
    <w:rsid w:val="00463731"/>
    <w:rsid w:val="00463D48"/>
    <w:rsid w:val="0046434B"/>
    <w:rsid w:val="00464513"/>
    <w:rsid w:val="0046488C"/>
    <w:rsid w:val="00464919"/>
    <w:rsid w:val="00464EE0"/>
    <w:rsid w:val="004651A2"/>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0F33"/>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4A"/>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953"/>
    <w:rsid w:val="00487B8C"/>
    <w:rsid w:val="00487BB8"/>
    <w:rsid w:val="00487F17"/>
    <w:rsid w:val="00487F28"/>
    <w:rsid w:val="004903AE"/>
    <w:rsid w:val="00490617"/>
    <w:rsid w:val="00490649"/>
    <w:rsid w:val="0049093B"/>
    <w:rsid w:val="00490E94"/>
    <w:rsid w:val="00490EE3"/>
    <w:rsid w:val="00491352"/>
    <w:rsid w:val="0049141D"/>
    <w:rsid w:val="0049143D"/>
    <w:rsid w:val="004917D9"/>
    <w:rsid w:val="004918A0"/>
    <w:rsid w:val="004924E5"/>
    <w:rsid w:val="00492619"/>
    <w:rsid w:val="00492983"/>
    <w:rsid w:val="00492D60"/>
    <w:rsid w:val="0049312E"/>
    <w:rsid w:val="0049317A"/>
    <w:rsid w:val="004931A2"/>
    <w:rsid w:val="0049349F"/>
    <w:rsid w:val="004935A4"/>
    <w:rsid w:val="00493792"/>
    <w:rsid w:val="00493A0D"/>
    <w:rsid w:val="00493A7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10"/>
    <w:rsid w:val="004A2B3D"/>
    <w:rsid w:val="004A2BE1"/>
    <w:rsid w:val="004A2CDF"/>
    <w:rsid w:val="004A2E44"/>
    <w:rsid w:val="004A30F7"/>
    <w:rsid w:val="004A33AD"/>
    <w:rsid w:val="004A366E"/>
    <w:rsid w:val="004A36C0"/>
    <w:rsid w:val="004A3788"/>
    <w:rsid w:val="004A3AA3"/>
    <w:rsid w:val="004A3C67"/>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6D01"/>
    <w:rsid w:val="004A705C"/>
    <w:rsid w:val="004A717D"/>
    <w:rsid w:val="004A7269"/>
    <w:rsid w:val="004A7276"/>
    <w:rsid w:val="004A742E"/>
    <w:rsid w:val="004A7540"/>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253"/>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7A4"/>
    <w:rsid w:val="004C2937"/>
    <w:rsid w:val="004C2C4E"/>
    <w:rsid w:val="004C2F01"/>
    <w:rsid w:val="004C3472"/>
    <w:rsid w:val="004C34E8"/>
    <w:rsid w:val="004C373A"/>
    <w:rsid w:val="004C39E2"/>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16A"/>
    <w:rsid w:val="004D0200"/>
    <w:rsid w:val="004D0585"/>
    <w:rsid w:val="004D0992"/>
    <w:rsid w:val="004D0D2B"/>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6AB4"/>
    <w:rsid w:val="004D710C"/>
    <w:rsid w:val="004D7448"/>
    <w:rsid w:val="004D7643"/>
    <w:rsid w:val="004D7E57"/>
    <w:rsid w:val="004E0033"/>
    <w:rsid w:val="004E03BE"/>
    <w:rsid w:val="004E09CF"/>
    <w:rsid w:val="004E0CD0"/>
    <w:rsid w:val="004E1007"/>
    <w:rsid w:val="004E1260"/>
    <w:rsid w:val="004E1B03"/>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A6"/>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19B"/>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25"/>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494"/>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175"/>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190"/>
    <w:rsid w:val="00512747"/>
    <w:rsid w:val="00512A12"/>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021"/>
    <w:rsid w:val="00521564"/>
    <w:rsid w:val="00521845"/>
    <w:rsid w:val="00521CC8"/>
    <w:rsid w:val="00521D65"/>
    <w:rsid w:val="005221A4"/>
    <w:rsid w:val="0052267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27E30"/>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54"/>
    <w:rsid w:val="005347FB"/>
    <w:rsid w:val="005349EB"/>
    <w:rsid w:val="00534AA6"/>
    <w:rsid w:val="00534C83"/>
    <w:rsid w:val="005352BC"/>
    <w:rsid w:val="00535365"/>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3D1C"/>
    <w:rsid w:val="0055410A"/>
    <w:rsid w:val="00554125"/>
    <w:rsid w:val="0055445A"/>
    <w:rsid w:val="005547CB"/>
    <w:rsid w:val="00554DF7"/>
    <w:rsid w:val="00555309"/>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1A4"/>
    <w:rsid w:val="0056434D"/>
    <w:rsid w:val="00565672"/>
    <w:rsid w:val="00565679"/>
    <w:rsid w:val="00565717"/>
    <w:rsid w:val="005659BB"/>
    <w:rsid w:val="005660A6"/>
    <w:rsid w:val="00566E56"/>
    <w:rsid w:val="0056719E"/>
    <w:rsid w:val="00567928"/>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ABF"/>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73F"/>
    <w:rsid w:val="005829CC"/>
    <w:rsid w:val="00582E3D"/>
    <w:rsid w:val="00582EBA"/>
    <w:rsid w:val="00583147"/>
    <w:rsid w:val="005831F4"/>
    <w:rsid w:val="00583298"/>
    <w:rsid w:val="005836D0"/>
    <w:rsid w:val="00583C6C"/>
    <w:rsid w:val="00583E78"/>
    <w:rsid w:val="00583F7F"/>
    <w:rsid w:val="00584496"/>
    <w:rsid w:val="00584ABE"/>
    <w:rsid w:val="00585932"/>
    <w:rsid w:val="00585C3A"/>
    <w:rsid w:val="00585FCB"/>
    <w:rsid w:val="0058628A"/>
    <w:rsid w:val="005863AF"/>
    <w:rsid w:val="00586897"/>
    <w:rsid w:val="00587117"/>
    <w:rsid w:val="00587196"/>
    <w:rsid w:val="00587452"/>
    <w:rsid w:val="0058759B"/>
    <w:rsid w:val="0058764D"/>
    <w:rsid w:val="0058799C"/>
    <w:rsid w:val="00590203"/>
    <w:rsid w:val="0059021F"/>
    <w:rsid w:val="0059030A"/>
    <w:rsid w:val="00590595"/>
    <w:rsid w:val="00590839"/>
    <w:rsid w:val="00590BF6"/>
    <w:rsid w:val="00591777"/>
    <w:rsid w:val="00591B9C"/>
    <w:rsid w:val="00592160"/>
    <w:rsid w:val="005923C9"/>
    <w:rsid w:val="0059284F"/>
    <w:rsid w:val="00592AC5"/>
    <w:rsid w:val="00593044"/>
    <w:rsid w:val="00593756"/>
    <w:rsid w:val="005939AF"/>
    <w:rsid w:val="00593C95"/>
    <w:rsid w:val="00593CE3"/>
    <w:rsid w:val="00594131"/>
    <w:rsid w:val="005943C6"/>
    <w:rsid w:val="0059486D"/>
    <w:rsid w:val="00594B9C"/>
    <w:rsid w:val="005954F2"/>
    <w:rsid w:val="00595596"/>
    <w:rsid w:val="00595777"/>
    <w:rsid w:val="00595E99"/>
    <w:rsid w:val="0059612D"/>
    <w:rsid w:val="0059626D"/>
    <w:rsid w:val="00596308"/>
    <w:rsid w:val="005968C4"/>
    <w:rsid w:val="005968F0"/>
    <w:rsid w:val="0059691D"/>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089"/>
    <w:rsid w:val="005B0147"/>
    <w:rsid w:val="005B024A"/>
    <w:rsid w:val="005B0787"/>
    <w:rsid w:val="005B0CFA"/>
    <w:rsid w:val="005B0FB4"/>
    <w:rsid w:val="005B18EC"/>
    <w:rsid w:val="005B18F8"/>
    <w:rsid w:val="005B1E41"/>
    <w:rsid w:val="005B24A9"/>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3A8"/>
    <w:rsid w:val="005C26DD"/>
    <w:rsid w:val="005C2D84"/>
    <w:rsid w:val="005C34ED"/>
    <w:rsid w:val="005C376D"/>
    <w:rsid w:val="005C3A65"/>
    <w:rsid w:val="005C3B93"/>
    <w:rsid w:val="005C3CDF"/>
    <w:rsid w:val="005C4558"/>
    <w:rsid w:val="005C4752"/>
    <w:rsid w:val="005C4B4D"/>
    <w:rsid w:val="005C4DE3"/>
    <w:rsid w:val="005C50C6"/>
    <w:rsid w:val="005C5379"/>
    <w:rsid w:val="005C55A1"/>
    <w:rsid w:val="005C5849"/>
    <w:rsid w:val="005C5D43"/>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149"/>
    <w:rsid w:val="005D623F"/>
    <w:rsid w:val="005D64A5"/>
    <w:rsid w:val="005D6929"/>
    <w:rsid w:val="005D6B30"/>
    <w:rsid w:val="005D6C84"/>
    <w:rsid w:val="005D6E1C"/>
    <w:rsid w:val="005D6E66"/>
    <w:rsid w:val="005D7741"/>
    <w:rsid w:val="005D782C"/>
    <w:rsid w:val="005D7B11"/>
    <w:rsid w:val="005D7E04"/>
    <w:rsid w:val="005E0019"/>
    <w:rsid w:val="005E0082"/>
    <w:rsid w:val="005E0108"/>
    <w:rsid w:val="005E07C1"/>
    <w:rsid w:val="005E0C51"/>
    <w:rsid w:val="005E129A"/>
    <w:rsid w:val="005E1385"/>
    <w:rsid w:val="005E1393"/>
    <w:rsid w:val="005E1A58"/>
    <w:rsid w:val="005E1C06"/>
    <w:rsid w:val="005E1DA7"/>
    <w:rsid w:val="005E2E01"/>
    <w:rsid w:val="005E2E2C"/>
    <w:rsid w:val="005E2F06"/>
    <w:rsid w:val="005E35FD"/>
    <w:rsid w:val="005E383F"/>
    <w:rsid w:val="005E3E2F"/>
    <w:rsid w:val="005E48F7"/>
    <w:rsid w:val="005E4CF3"/>
    <w:rsid w:val="005E4F80"/>
    <w:rsid w:val="005E4FBD"/>
    <w:rsid w:val="005E5009"/>
    <w:rsid w:val="005E52C2"/>
    <w:rsid w:val="005E53E3"/>
    <w:rsid w:val="005E5563"/>
    <w:rsid w:val="005E578D"/>
    <w:rsid w:val="005E580A"/>
    <w:rsid w:val="005E6029"/>
    <w:rsid w:val="005E6054"/>
    <w:rsid w:val="005E61B2"/>
    <w:rsid w:val="005E66F1"/>
    <w:rsid w:val="005E6888"/>
    <w:rsid w:val="005E6AFB"/>
    <w:rsid w:val="005E7698"/>
    <w:rsid w:val="005E7B47"/>
    <w:rsid w:val="005F031E"/>
    <w:rsid w:val="005F09B8"/>
    <w:rsid w:val="005F0B4C"/>
    <w:rsid w:val="005F0B53"/>
    <w:rsid w:val="005F0C46"/>
    <w:rsid w:val="005F1FE4"/>
    <w:rsid w:val="005F3183"/>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A3C"/>
    <w:rsid w:val="005F7A70"/>
    <w:rsid w:val="005F7C9A"/>
    <w:rsid w:val="005F7F11"/>
    <w:rsid w:val="006004DE"/>
    <w:rsid w:val="0060094D"/>
    <w:rsid w:val="00600C79"/>
    <w:rsid w:val="00601072"/>
    <w:rsid w:val="00601235"/>
    <w:rsid w:val="0060144E"/>
    <w:rsid w:val="0060161E"/>
    <w:rsid w:val="00601754"/>
    <w:rsid w:val="00601D4D"/>
    <w:rsid w:val="00601E24"/>
    <w:rsid w:val="00601FCD"/>
    <w:rsid w:val="00601FFA"/>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74"/>
    <w:rsid w:val="00611EAD"/>
    <w:rsid w:val="0061296F"/>
    <w:rsid w:val="006129B8"/>
    <w:rsid w:val="00612C73"/>
    <w:rsid w:val="00613036"/>
    <w:rsid w:val="006134CE"/>
    <w:rsid w:val="006135B6"/>
    <w:rsid w:val="006138D8"/>
    <w:rsid w:val="00614064"/>
    <w:rsid w:val="006141D8"/>
    <w:rsid w:val="00614CB4"/>
    <w:rsid w:val="00614D1E"/>
    <w:rsid w:val="0061524B"/>
    <w:rsid w:val="0061565F"/>
    <w:rsid w:val="006159F9"/>
    <w:rsid w:val="00615BDB"/>
    <w:rsid w:val="00616885"/>
    <w:rsid w:val="0061717F"/>
    <w:rsid w:val="006171DC"/>
    <w:rsid w:val="006175CF"/>
    <w:rsid w:val="00617F4F"/>
    <w:rsid w:val="006201A2"/>
    <w:rsid w:val="00620254"/>
    <w:rsid w:val="00620686"/>
    <w:rsid w:val="00620835"/>
    <w:rsid w:val="006208D3"/>
    <w:rsid w:val="006209E8"/>
    <w:rsid w:val="0062132B"/>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8C5"/>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582"/>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52"/>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79B"/>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666"/>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642"/>
    <w:rsid w:val="00667A27"/>
    <w:rsid w:val="00667B91"/>
    <w:rsid w:val="00667BE4"/>
    <w:rsid w:val="00667DB3"/>
    <w:rsid w:val="006700AA"/>
    <w:rsid w:val="006704BF"/>
    <w:rsid w:val="00670AD6"/>
    <w:rsid w:val="00670C94"/>
    <w:rsid w:val="00670ECD"/>
    <w:rsid w:val="00671884"/>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118"/>
    <w:rsid w:val="00674460"/>
    <w:rsid w:val="00674681"/>
    <w:rsid w:val="006748CD"/>
    <w:rsid w:val="0067517B"/>
    <w:rsid w:val="006753C5"/>
    <w:rsid w:val="00675652"/>
    <w:rsid w:val="00675750"/>
    <w:rsid w:val="006757DC"/>
    <w:rsid w:val="006763E5"/>
    <w:rsid w:val="00676579"/>
    <w:rsid w:val="006767B8"/>
    <w:rsid w:val="0067720C"/>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1C43"/>
    <w:rsid w:val="0068226B"/>
    <w:rsid w:val="00682318"/>
    <w:rsid w:val="00682A4A"/>
    <w:rsid w:val="00682E6B"/>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74E"/>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3D0"/>
    <w:rsid w:val="00695E5D"/>
    <w:rsid w:val="00695E95"/>
    <w:rsid w:val="00696244"/>
    <w:rsid w:val="006969D6"/>
    <w:rsid w:val="00696D82"/>
    <w:rsid w:val="0069703D"/>
    <w:rsid w:val="006970A1"/>
    <w:rsid w:val="006974AE"/>
    <w:rsid w:val="006974C3"/>
    <w:rsid w:val="0069755C"/>
    <w:rsid w:val="006979DC"/>
    <w:rsid w:val="00697BE5"/>
    <w:rsid w:val="00697C2C"/>
    <w:rsid w:val="006A05EF"/>
    <w:rsid w:val="006A0758"/>
    <w:rsid w:val="006A083C"/>
    <w:rsid w:val="006A0942"/>
    <w:rsid w:val="006A1369"/>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70A"/>
    <w:rsid w:val="006B2A76"/>
    <w:rsid w:val="006B2C5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1B1"/>
    <w:rsid w:val="006C346E"/>
    <w:rsid w:val="006C375B"/>
    <w:rsid w:val="006C377A"/>
    <w:rsid w:val="006C3B3C"/>
    <w:rsid w:val="006C3F40"/>
    <w:rsid w:val="006C4464"/>
    <w:rsid w:val="006C44D3"/>
    <w:rsid w:val="006C45C1"/>
    <w:rsid w:val="006C4628"/>
    <w:rsid w:val="006C4AAB"/>
    <w:rsid w:val="006C4B0F"/>
    <w:rsid w:val="006C4B11"/>
    <w:rsid w:val="006C4D69"/>
    <w:rsid w:val="006C50C3"/>
    <w:rsid w:val="006C51CF"/>
    <w:rsid w:val="006C5215"/>
    <w:rsid w:val="006C521B"/>
    <w:rsid w:val="006C566C"/>
    <w:rsid w:val="006C57C7"/>
    <w:rsid w:val="006C57EC"/>
    <w:rsid w:val="006C5A4C"/>
    <w:rsid w:val="006C5B43"/>
    <w:rsid w:val="006C5C20"/>
    <w:rsid w:val="006C5FF1"/>
    <w:rsid w:val="006C6287"/>
    <w:rsid w:val="006C63E8"/>
    <w:rsid w:val="006C6621"/>
    <w:rsid w:val="006C6763"/>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098"/>
    <w:rsid w:val="006E3D3A"/>
    <w:rsid w:val="006E3ECD"/>
    <w:rsid w:val="006E43E3"/>
    <w:rsid w:val="006E459B"/>
    <w:rsid w:val="006E466B"/>
    <w:rsid w:val="006E4DC5"/>
    <w:rsid w:val="006E4ECC"/>
    <w:rsid w:val="006E512D"/>
    <w:rsid w:val="006E5151"/>
    <w:rsid w:val="006E51E8"/>
    <w:rsid w:val="006E5469"/>
    <w:rsid w:val="006E54EC"/>
    <w:rsid w:val="006E554E"/>
    <w:rsid w:val="006E647C"/>
    <w:rsid w:val="006E674F"/>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8D"/>
    <w:rsid w:val="00704DEB"/>
    <w:rsid w:val="00705584"/>
    <w:rsid w:val="007055ED"/>
    <w:rsid w:val="00705E96"/>
    <w:rsid w:val="0070614A"/>
    <w:rsid w:val="00706CF8"/>
    <w:rsid w:val="00706E08"/>
    <w:rsid w:val="00706E34"/>
    <w:rsid w:val="00706E7D"/>
    <w:rsid w:val="0070711F"/>
    <w:rsid w:val="00707308"/>
    <w:rsid w:val="0070743B"/>
    <w:rsid w:val="0070748F"/>
    <w:rsid w:val="00707C6F"/>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D22"/>
    <w:rsid w:val="00716FC0"/>
    <w:rsid w:val="00717267"/>
    <w:rsid w:val="00717473"/>
    <w:rsid w:val="00717505"/>
    <w:rsid w:val="007178EE"/>
    <w:rsid w:val="00717B0A"/>
    <w:rsid w:val="00717DC4"/>
    <w:rsid w:val="00720625"/>
    <w:rsid w:val="00720759"/>
    <w:rsid w:val="00720BD4"/>
    <w:rsid w:val="00721458"/>
    <w:rsid w:val="007215A9"/>
    <w:rsid w:val="007218A9"/>
    <w:rsid w:val="0072190B"/>
    <w:rsid w:val="00721E1D"/>
    <w:rsid w:val="00721F91"/>
    <w:rsid w:val="00722238"/>
    <w:rsid w:val="00722309"/>
    <w:rsid w:val="00722B62"/>
    <w:rsid w:val="00722B72"/>
    <w:rsid w:val="00723082"/>
    <w:rsid w:val="007232CD"/>
    <w:rsid w:val="00723701"/>
    <w:rsid w:val="0072381C"/>
    <w:rsid w:val="00723AD1"/>
    <w:rsid w:val="00723CEA"/>
    <w:rsid w:val="00723EC3"/>
    <w:rsid w:val="00723F3A"/>
    <w:rsid w:val="007243EB"/>
    <w:rsid w:val="00724426"/>
    <w:rsid w:val="00724AF4"/>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D0F"/>
    <w:rsid w:val="00744E0A"/>
    <w:rsid w:val="00744FB1"/>
    <w:rsid w:val="0074557F"/>
    <w:rsid w:val="0074576E"/>
    <w:rsid w:val="00745C2B"/>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1ED"/>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0EC"/>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34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1FCC"/>
    <w:rsid w:val="00782266"/>
    <w:rsid w:val="0078243D"/>
    <w:rsid w:val="00782D8A"/>
    <w:rsid w:val="00783315"/>
    <w:rsid w:val="007833C3"/>
    <w:rsid w:val="007837BE"/>
    <w:rsid w:val="0078380D"/>
    <w:rsid w:val="00783C63"/>
    <w:rsid w:val="00783FEA"/>
    <w:rsid w:val="007842FE"/>
    <w:rsid w:val="00784702"/>
    <w:rsid w:val="00784BB6"/>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CD7"/>
    <w:rsid w:val="00792E27"/>
    <w:rsid w:val="00792E78"/>
    <w:rsid w:val="00792ECC"/>
    <w:rsid w:val="007932AF"/>
    <w:rsid w:val="0079373B"/>
    <w:rsid w:val="007937E7"/>
    <w:rsid w:val="007939C7"/>
    <w:rsid w:val="00793A2C"/>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53C"/>
    <w:rsid w:val="007A66EF"/>
    <w:rsid w:val="007A6909"/>
    <w:rsid w:val="007A6ADF"/>
    <w:rsid w:val="007A75A3"/>
    <w:rsid w:val="007A7678"/>
    <w:rsid w:val="007B01A3"/>
    <w:rsid w:val="007B0253"/>
    <w:rsid w:val="007B06FD"/>
    <w:rsid w:val="007B073B"/>
    <w:rsid w:val="007B0865"/>
    <w:rsid w:val="007B09ED"/>
    <w:rsid w:val="007B0B92"/>
    <w:rsid w:val="007B0C6A"/>
    <w:rsid w:val="007B1061"/>
    <w:rsid w:val="007B18B6"/>
    <w:rsid w:val="007B1F9A"/>
    <w:rsid w:val="007B219E"/>
    <w:rsid w:val="007B21A9"/>
    <w:rsid w:val="007B25FE"/>
    <w:rsid w:val="007B2638"/>
    <w:rsid w:val="007B2A01"/>
    <w:rsid w:val="007B314C"/>
    <w:rsid w:val="007B3191"/>
    <w:rsid w:val="007B322B"/>
    <w:rsid w:val="007B3476"/>
    <w:rsid w:val="007B3992"/>
    <w:rsid w:val="007B3BFF"/>
    <w:rsid w:val="007B3D55"/>
    <w:rsid w:val="007B40AD"/>
    <w:rsid w:val="007B448A"/>
    <w:rsid w:val="007B44D4"/>
    <w:rsid w:val="007B44DC"/>
    <w:rsid w:val="007B4543"/>
    <w:rsid w:val="007B4937"/>
    <w:rsid w:val="007B508B"/>
    <w:rsid w:val="007B5A66"/>
    <w:rsid w:val="007B630D"/>
    <w:rsid w:val="007B6923"/>
    <w:rsid w:val="007B697F"/>
    <w:rsid w:val="007B6E30"/>
    <w:rsid w:val="007B75B4"/>
    <w:rsid w:val="007B75FF"/>
    <w:rsid w:val="007B7A8D"/>
    <w:rsid w:val="007C0880"/>
    <w:rsid w:val="007C0BD2"/>
    <w:rsid w:val="007C0F3A"/>
    <w:rsid w:val="007C1065"/>
    <w:rsid w:val="007C115A"/>
    <w:rsid w:val="007C1537"/>
    <w:rsid w:val="007C15BB"/>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197"/>
    <w:rsid w:val="007D526F"/>
    <w:rsid w:val="007D59AF"/>
    <w:rsid w:val="007D5BF6"/>
    <w:rsid w:val="007D6036"/>
    <w:rsid w:val="007D6310"/>
    <w:rsid w:val="007D647B"/>
    <w:rsid w:val="007D65C7"/>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74D"/>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BE9"/>
    <w:rsid w:val="007F3DE6"/>
    <w:rsid w:val="007F3FB0"/>
    <w:rsid w:val="007F43A9"/>
    <w:rsid w:val="007F5608"/>
    <w:rsid w:val="007F5874"/>
    <w:rsid w:val="007F5A61"/>
    <w:rsid w:val="007F5D4A"/>
    <w:rsid w:val="007F6562"/>
    <w:rsid w:val="007F65F2"/>
    <w:rsid w:val="007F67AA"/>
    <w:rsid w:val="007F70D6"/>
    <w:rsid w:val="007F7864"/>
    <w:rsid w:val="007F795B"/>
    <w:rsid w:val="007F7B6D"/>
    <w:rsid w:val="007F7C2F"/>
    <w:rsid w:val="007F7C4A"/>
    <w:rsid w:val="007F7E55"/>
    <w:rsid w:val="007F7F04"/>
    <w:rsid w:val="00800104"/>
    <w:rsid w:val="00800184"/>
    <w:rsid w:val="008003BD"/>
    <w:rsid w:val="00800994"/>
    <w:rsid w:val="00800D5F"/>
    <w:rsid w:val="008013B8"/>
    <w:rsid w:val="0080179D"/>
    <w:rsid w:val="00801838"/>
    <w:rsid w:val="00801FBC"/>
    <w:rsid w:val="0080211F"/>
    <w:rsid w:val="008022C3"/>
    <w:rsid w:val="008022FA"/>
    <w:rsid w:val="00802410"/>
    <w:rsid w:val="008024E3"/>
    <w:rsid w:val="00802587"/>
    <w:rsid w:val="008029C7"/>
    <w:rsid w:val="00803E2E"/>
    <w:rsid w:val="00803F73"/>
    <w:rsid w:val="008041E1"/>
    <w:rsid w:val="00804867"/>
    <w:rsid w:val="00804B2F"/>
    <w:rsid w:val="00805BBE"/>
    <w:rsid w:val="00805F8B"/>
    <w:rsid w:val="008063D3"/>
    <w:rsid w:val="00806611"/>
    <w:rsid w:val="00806979"/>
    <w:rsid w:val="0080699F"/>
    <w:rsid w:val="00806BCF"/>
    <w:rsid w:val="00806BEC"/>
    <w:rsid w:val="00806D29"/>
    <w:rsid w:val="00807001"/>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C98"/>
    <w:rsid w:val="00817D2A"/>
    <w:rsid w:val="00817F27"/>
    <w:rsid w:val="00820324"/>
    <w:rsid w:val="00820DF1"/>
    <w:rsid w:val="008214FD"/>
    <w:rsid w:val="0082172C"/>
    <w:rsid w:val="008226FB"/>
    <w:rsid w:val="008231F0"/>
    <w:rsid w:val="00823335"/>
    <w:rsid w:val="008237B2"/>
    <w:rsid w:val="008237E4"/>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03B"/>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AC7"/>
    <w:rsid w:val="00842DB7"/>
    <w:rsid w:val="008432D2"/>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00"/>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A4F"/>
    <w:rsid w:val="00857C34"/>
    <w:rsid w:val="00860315"/>
    <w:rsid w:val="0086037F"/>
    <w:rsid w:val="0086096B"/>
    <w:rsid w:val="00860C1E"/>
    <w:rsid w:val="00860C2D"/>
    <w:rsid w:val="008611B9"/>
    <w:rsid w:val="008616BA"/>
    <w:rsid w:val="00861730"/>
    <w:rsid w:val="00861B41"/>
    <w:rsid w:val="00861D65"/>
    <w:rsid w:val="00861DA1"/>
    <w:rsid w:val="00861FAE"/>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0"/>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8C6"/>
    <w:rsid w:val="00891E9C"/>
    <w:rsid w:val="00891F63"/>
    <w:rsid w:val="0089207F"/>
    <w:rsid w:val="008922DC"/>
    <w:rsid w:val="008922DF"/>
    <w:rsid w:val="0089253E"/>
    <w:rsid w:val="00892B6D"/>
    <w:rsid w:val="00893024"/>
    <w:rsid w:val="00893676"/>
    <w:rsid w:val="00893747"/>
    <w:rsid w:val="00893B3B"/>
    <w:rsid w:val="00894304"/>
    <w:rsid w:val="008951C0"/>
    <w:rsid w:val="00895243"/>
    <w:rsid w:val="008953A0"/>
    <w:rsid w:val="00895A0C"/>
    <w:rsid w:val="0089641A"/>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3D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179"/>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0BD"/>
    <w:rsid w:val="008B41EF"/>
    <w:rsid w:val="008B4230"/>
    <w:rsid w:val="008B424E"/>
    <w:rsid w:val="008B447F"/>
    <w:rsid w:val="008B47F6"/>
    <w:rsid w:val="008B48B0"/>
    <w:rsid w:val="008B490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597"/>
    <w:rsid w:val="008B766A"/>
    <w:rsid w:val="008B78BD"/>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87"/>
    <w:rsid w:val="008C4794"/>
    <w:rsid w:val="008C489B"/>
    <w:rsid w:val="008C4AED"/>
    <w:rsid w:val="008C4B47"/>
    <w:rsid w:val="008C5186"/>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2BCD"/>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209"/>
    <w:rsid w:val="008D64F6"/>
    <w:rsid w:val="008D6693"/>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5CA"/>
    <w:rsid w:val="008E271F"/>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76B"/>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B07"/>
    <w:rsid w:val="008F6CD1"/>
    <w:rsid w:val="008F7485"/>
    <w:rsid w:val="008F74C0"/>
    <w:rsid w:val="008F7775"/>
    <w:rsid w:val="008F7BD6"/>
    <w:rsid w:val="008F7BE9"/>
    <w:rsid w:val="008F7CEF"/>
    <w:rsid w:val="008F7DC2"/>
    <w:rsid w:val="008F7DD0"/>
    <w:rsid w:val="009000FD"/>
    <w:rsid w:val="009003AA"/>
    <w:rsid w:val="00900614"/>
    <w:rsid w:val="00900DDE"/>
    <w:rsid w:val="00900DF1"/>
    <w:rsid w:val="00901779"/>
    <w:rsid w:val="00901845"/>
    <w:rsid w:val="0090196E"/>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BF0"/>
    <w:rsid w:val="00906EED"/>
    <w:rsid w:val="00907071"/>
    <w:rsid w:val="0090715C"/>
    <w:rsid w:val="009072C0"/>
    <w:rsid w:val="009075BE"/>
    <w:rsid w:val="00907A9A"/>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6D28"/>
    <w:rsid w:val="0091734E"/>
    <w:rsid w:val="00917446"/>
    <w:rsid w:val="00917E6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3"/>
    <w:rsid w:val="00923C66"/>
    <w:rsid w:val="00924108"/>
    <w:rsid w:val="0092434B"/>
    <w:rsid w:val="009243B2"/>
    <w:rsid w:val="0092451B"/>
    <w:rsid w:val="009247D8"/>
    <w:rsid w:val="00924F5D"/>
    <w:rsid w:val="00925031"/>
    <w:rsid w:val="0092507E"/>
    <w:rsid w:val="00925422"/>
    <w:rsid w:val="00925836"/>
    <w:rsid w:val="0092584C"/>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9D9"/>
    <w:rsid w:val="00927FCD"/>
    <w:rsid w:val="00930234"/>
    <w:rsid w:val="00930305"/>
    <w:rsid w:val="0093063D"/>
    <w:rsid w:val="00930662"/>
    <w:rsid w:val="00930D6D"/>
    <w:rsid w:val="0093119C"/>
    <w:rsid w:val="009312DB"/>
    <w:rsid w:val="0093135E"/>
    <w:rsid w:val="00931614"/>
    <w:rsid w:val="0093195D"/>
    <w:rsid w:val="00931DD1"/>
    <w:rsid w:val="00932109"/>
    <w:rsid w:val="009322AC"/>
    <w:rsid w:val="009324B1"/>
    <w:rsid w:val="00932596"/>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E18"/>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B33"/>
    <w:rsid w:val="00944D54"/>
    <w:rsid w:val="00945E49"/>
    <w:rsid w:val="00945F63"/>
    <w:rsid w:val="0094607E"/>
    <w:rsid w:val="009462D8"/>
    <w:rsid w:val="00946388"/>
    <w:rsid w:val="00946AE9"/>
    <w:rsid w:val="00946C56"/>
    <w:rsid w:val="00946F9F"/>
    <w:rsid w:val="00947019"/>
    <w:rsid w:val="00947C96"/>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2F38"/>
    <w:rsid w:val="009537A7"/>
    <w:rsid w:val="00953B1F"/>
    <w:rsid w:val="009548C3"/>
    <w:rsid w:val="0095506D"/>
    <w:rsid w:val="009550DC"/>
    <w:rsid w:val="009555E2"/>
    <w:rsid w:val="009557DF"/>
    <w:rsid w:val="00955A2E"/>
    <w:rsid w:val="00955A97"/>
    <w:rsid w:val="00956101"/>
    <w:rsid w:val="00957060"/>
    <w:rsid w:val="00957298"/>
    <w:rsid w:val="009572D6"/>
    <w:rsid w:val="00957487"/>
    <w:rsid w:val="00957B2B"/>
    <w:rsid w:val="00957D9C"/>
    <w:rsid w:val="009603AB"/>
    <w:rsid w:val="009607AF"/>
    <w:rsid w:val="00960A88"/>
    <w:rsid w:val="00960C68"/>
    <w:rsid w:val="00960CB6"/>
    <w:rsid w:val="00960D27"/>
    <w:rsid w:val="00961023"/>
    <w:rsid w:val="009612F1"/>
    <w:rsid w:val="00961303"/>
    <w:rsid w:val="009613DF"/>
    <w:rsid w:val="009616FA"/>
    <w:rsid w:val="00961E6D"/>
    <w:rsid w:val="00961F21"/>
    <w:rsid w:val="00962164"/>
    <w:rsid w:val="009621FF"/>
    <w:rsid w:val="0096292B"/>
    <w:rsid w:val="00962931"/>
    <w:rsid w:val="00962A7D"/>
    <w:rsid w:val="00962ABC"/>
    <w:rsid w:val="00962E9A"/>
    <w:rsid w:val="0096336E"/>
    <w:rsid w:val="0096392B"/>
    <w:rsid w:val="0096397B"/>
    <w:rsid w:val="0096397F"/>
    <w:rsid w:val="00963992"/>
    <w:rsid w:val="00963C4D"/>
    <w:rsid w:val="009640C7"/>
    <w:rsid w:val="00964693"/>
    <w:rsid w:val="009649B9"/>
    <w:rsid w:val="00964E3C"/>
    <w:rsid w:val="00964E69"/>
    <w:rsid w:val="0096504D"/>
    <w:rsid w:val="0096548D"/>
    <w:rsid w:val="009654F0"/>
    <w:rsid w:val="009659EA"/>
    <w:rsid w:val="00965DD6"/>
    <w:rsid w:val="00965F8B"/>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5F2C"/>
    <w:rsid w:val="009770E0"/>
    <w:rsid w:val="00977403"/>
    <w:rsid w:val="009775C2"/>
    <w:rsid w:val="009777AA"/>
    <w:rsid w:val="00977852"/>
    <w:rsid w:val="009778AB"/>
    <w:rsid w:val="00977A89"/>
    <w:rsid w:val="00977AF2"/>
    <w:rsid w:val="00980403"/>
    <w:rsid w:val="009804CB"/>
    <w:rsid w:val="009808B5"/>
    <w:rsid w:val="009809DD"/>
    <w:rsid w:val="00980DA1"/>
    <w:rsid w:val="00980F14"/>
    <w:rsid w:val="00981329"/>
    <w:rsid w:val="0098172B"/>
    <w:rsid w:val="009817F9"/>
    <w:rsid w:val="0098183B"/>
    <w:rsid w:val="00981B83"/>
    <w:rsid w:val="009822AF"/>
    <w:rsid w:val="009823A3"/>
    <w:rsid w:val="009827CB"/>
    <w:rsid w:val="00982815"/>
    <w:rsid w:val="00982AB4"/>
    <w:rsid w:val="00982B3A"/>
    <w:rsid w:val="00982C04"/>
    <w:rsid w:val="00982D69"/>
    <w:rsid w:val="00982E67"/>
    <w:rsid w:val="00982E79"/>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D1D"/>
    <w:rsid w:val="00991F39"/>
    <w:rsid w:val="0099200D"/>
    <w:rsid w:val="00992624"/>
    <w:rsid w:val="009927C4"/>
    <w:rsid w:val="00992B8A"/>
    <w:rsid w:val="009930C0"/>
    <w:rsid w:val="0099324C"/>
    <w:rsid w:val="00993627"/>
    <w:rsid w:val="00993658"/>
    <w:rsid w:val="0099367D"/>
    <w:rsid w:val="009936F0"/>
    <w:rsid w:val="00993720"/>
    <w:rsid w:val="009938B9"/>
    <w:rsid w:val="00993DA5"/>
    <w:rsid w:val="00993F62"/>
    <w:rsid w:val="009945CF"/>
    <w:rsid w:val="00994615"/>
    <w:rsid w:val="00994E8E"/>
    <w:rsid w:val="00995360"/>
    <w:rsid w:val="009954AD"/>
    <w:rsid w:val="00995A51"/>
    <w:rsid w:val="00995AEC"/>
    <w:rsid w:val="00996546"/>
    <w:rsid w:val="00996710"/>
    <w:rsid w:val="00996A8B"/>
    <w:rsid w:val="00996BE3"/>
    <w:rsid w:val="00996CD1"/>
    <w:rsid w:val="00996CD4"/>
    <w:rsid w:val="0099713E"/>
    <w:rsid w:val="0099731A"/>
    <w:rsid w:val="0099770D"/>
    <w:rsid w:val="009979D6"/>
    <w:rsid w:val="00997CA3"/>
    <w:rsid w:val="009A0212"/>
    <w:rsid w:val="009A031F"/>
    <w:rsid w:val="009A041C"/>
    <w:rsid w:val="009A049D"/>
    <w:rsid w:val="009A0560"/>
    <w:rsid w:val="009A1349"/>
    <w:rsid w:val="009A194C"/>
    <w:rsid w:val="009A1E77"/>
    <w:rsid w:val="009A1F21"/>
    <w:rsid w:val="009A20F1"/>
    <w:rsid w:val="009A2180"/>
    <w:rsid w:val="009A246A"/>
    <w:rsid w:val="009A2F7F"/>
    <w:rsid w:val="009A3183"/>
    <w:rsid w:val="009A3704"/>
    <w:rsid w:val="009A37AC"/>
    <w:rsid w:val="009A3AB5"/>
    <w:rsid w:val="009A3F77"/>
    <w:rsid w:val="009A4030"/>
    <w:rsid w:val="009A4093"/>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A7F96"/>
    <w:rsid w:val="009B003C"/>
    <w:rsid w:val="009B0097"/>
    <w:rsid w:val="009B03EA"/>
    <w:rsid w:val="009B169B"/>
    <w:rsid w:val="009B181A"/>
    <w:rsid w:val="009B28A7"/>
    <w:rsid w:val="009B29DA"/>
    <w:rsid w:val="009B2C4C"/>
    <w:rsid w:val="009B2F01"/>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E64"/>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3FCA"/>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904"/>
    <w:rsid w:val="009C6B3B"/>
    <w:rsid w:val="009C6B7B"/>
    <w:rsid w:val="009C6D54"/>
    <w:rsid w:val="009C6E80"/>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31F"/>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1FC"/>
    <w:rsid w:val="009E4301"/>
    <w:rsid w:val="009E44C7"/>
    <w:rsid w:val="009E457F"/>
    <w:rsid w:val="009E53AA"/>
    <w:rsid w:val="009E53D6"/>
    <w:rsid w:val="009E5656"/>
    <w:rsid w:val="009E5A2E"/>
    <w:rsid w:val="009E5AB4"/>
    <w:rsid w:val="009E605E"/>
    <w:rsid w:val="009E641D"/>
    <w:rsid w:val="009E6861"/>
    <w:rsid w:val="009E696C"/>
    <w:rsid w:val="009E6B3D"/>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334"/>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A8"/>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5F6"/>
    <w:rsid w:val="00A226BE"/>
    <w:rsid w:val="00A22D9C"/>
    <w:rsid w:val="00A22ED1"/>
    <w:rsid w:val="00A23921"/>
    <w:rsid w:val="00A24150"/>
    <w:rsid w:val="00A241A0"/>
    <w:rsid w:val="00A2440A"/>
    <w:rsid w:val="00A246F4"/>
    <w:rsid w:val="00A2470A"/>
    <w:rsid w:val="00A2481C"/>
    <w:rsid w:val="00A24CCF"/>
    <w:rsid w:val="00A253B0"/>
    <w:rsid w:val="00A25A28"/>
    <w:rsid w:val="00A25DA8"/>
    <w:rsid w:val="00A25F45"/>
    <w:rsid w:val="00A261E4"/>
    <w:rsid w:val="00A26883"/>
    <w:rsid w:val="00A26A61"/>
    <w:rsid w:val="00A26B4A"/>
    <w:rsid w:val="00A26D60"/>
    <w:rsid w:val="00A26EE0"/>
    <w:rsid w:val="00A27FB2"/>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AC6"/>
    <w:rsid w:val="00A40E78"/>
    <w:rsid w:val="00A41009"/>
    <w:rsid w:val="00A41179"/>
    <w:rsid w:val="00A41357"/>
    <w:rsid w:val="00A41666"/>
    <w:rsid w:val="00A41772"/>
    <w:rsid w:val="00A42659"/>
    <w:rsid w:val="00A42721"/>
    <w:rsid w:val="00A42897"/>
    <w:rsid w:val="00A429DE"/>
    <w:rsid w:val="00A42C47"/>
    <w:rsid w:val="00A42E8E"/>
    <w:rsid w:val="00A43303"/>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A09"/>
    <w:rsid w:val="00A53BD6"/>
    <w:rsid w:val="00A53DCF"/>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726"/>
    <w:rsid w:val="00A60818"/>
    <w:rsid w:val="00A6098D"/>
    <w:rsid w:val="00A60A91"/>
    <w:rsid w:val="00A610F5"/>
    <w:rsid w:val="00A6173F"/>
    <w:rsid w:val="00A61828"/>
    <w:rsid w:val="00A620AA"/>
    <w:rsid w:val="00A6219C"/>
    <w:rsid w:val="00A62953"/>
    <w:rsid w:val="00A62961"/>
    <w:rsid w:val="00A62D25"/>
    <w:rsid w:val="00A630F5"/>
    <w:rsid w:val="00A63264"/>
    <w:rsid w:val="00A636CA"/>
    <w:rsid w:val="00A63752"/>
    <w:rsid w:val="00A63872"/>
    <w:rsid w:val="00A63A37"/>
    <w:rsid w:val="00A63A89"/>
    <w:rsid w:val="00A64196"/>
    <w:rsid w:val="00A64BC7"/>
    <w:rsid w:val="00A64EB1"/>
    <w:rsid w:val="00A650EB"/>
    <w:rsid w:val="00A65117"/>
    <w:rsid w:val="00A65354"/>
    <w:rsid w:val="00A657CF"/>
    <w:rsid w:val="00A65FBF"/>
    <w:rsid w:val="00A66089"/>
    <w:rsid w:val="00A663B2"/>
    <w:rsid w:val="00A66821"/>
    <w:rsid w:val="00A66A5A"/>
    <w:rsid w:val="00A66BF3"/>
    <w:rsid w:val="00A6753B"/>
    <w:rsid w:val="00A677C1"/>
    <w:rsid w:val="00A67A8E"/>
    <w:rsid w:val="00A67AC6"/>
    <w:rsid w:val="00A67BE4"/>
    <w:rsid w:val="00A70478"/>
    <w:rsid w:val="00A70A35"/>
    <w:rsid w:val="00A71409"/>
    <w:rsid w:val="00A7141F"/>
    <w:rsid w:val="00A71D6B"/>
    <w:rsid w:val="00A71F1F"/>
    <w:rsid w:val="00A72516"/>
    <w:rsid w:val="00A726FA"/>
    <w:rsid w:val="00A729FF"/>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7A3"/>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4470"/>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862"/>
    <w:rsid w:val="00A90E09"/>
    <w:rsid w:val="00A90E27"/>
    <w:rsid w:val="00A91218"/>
    <w:rsid w:val="00A91469"/>
    <w:rsid w:val="00A9164F"/>
    <w:rsid w:val="00A91C9E"/>
    <w:rsid w:val="00A91D95"/>
    <w:rsid w:val="00A91F3E"/>
    <w:rsid w:val="00A926E2"/>
    <w:rsid w:val="00A92DAF"/>
    <w:rsid w:val="00A930F9"/>
    <w:rsid w:val="00A934FE"/>
    <w:rsid w:val="00A93715"/>
    <w:rsid w:val="00A9399B"/>
    <w:rsid w:val="00A939D3"/>
    <w:rsid w:val="00A93B65"/>
    <w:rsid w:val="00A93BDA"/>
    <w:rsid w:val="00A93E41"/>
    <w:rsid w:val="00A93FE5"/>
    <w:rsid w:val="00A94873"/>
    <w:rsid w:val="00A948EB"/>
    <w:rsid w:val="00A94A70"/>
    <w:rsid w:val="00A94AC5"/>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338"/>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001"/>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08D"/>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1E"/>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0C7C"/>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C78B4"/>
    <w:rsid w:val="00AD078A"/>
    <w:rsid w:val="00AD0CF4"/>
    <w:rsid w:val="00AD11E4"/>
    <w:rsid w:val="00AD12A0"/>
    <w:rsid w:val="00AD12BD"/>
    <w:rsid w:val="00AD1322"/>
    <w:rsid w:val="00AD163D"/>
    <w:rsid w:val="00AD1DFE"/>
    <w:rsid w:val="00AD1F06"/>
    <w:rsid w:val="00AD277E"/>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85C"/>
    <w:rsid w:val="00AD5B48"/>
    <w:rsid w:val="00AD5C3B"/>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E4D"/>
    <w:rsid w:val="00AE1FF0"/>
    <w:rsid w:val="00AE21EF"/>
    <w:rsid w:val="00AE2205"/>
    <w:rsid w:val="00AE232B"/>
    <w:rsid w:val="00AE26AE"/>
    <w:rsid w:val="00AE26C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E7AFB"/>
    <w:rsid w:val="00AF0801"/>
    <w:rsid w:val="00AF1414"/>
    <w:rsid w:val="00AF1CF3"/>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972"/>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0DE"/>
    <w:rsid w:val="00B1017B"/>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914"/>
    <w:rsid w:val="00B13E42"/>
    <w:rsid w:val="00B13F1F"/>
    <w:rsid w:val="00B146EB"/>
    <w:rsid w:val="00B147CC"/>
    <w:rsid w:val="00B150B5"/>
    <w:rsid w:val="00B15141"/>
    <w:rsid w:val="00B1514B"/>
    <w:rsid w:val="00B151C6"/>
    <w:rsid w:val="00B15881"/>
    <w:rsid w:val="00B15A0F"/>
    <w:rsid w:val="00B15FA1"/>
    <w:rsid w:val="00B1617A"/>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531"/>
    <w:rsid w:val="00B239CC"/>
    <w:rsid w:val="00B23CA8"/>
    <w:rsid w:val="00B24935"/>
    <w:rsid w:val="00B24BFF"/>
    <w:rsid w:val="00B24F49"/>
    <w:rsid w:val="00B254EC"/>
    <w:rsid w:val="00B25585"/>
    <w:rsid w:val="00B25653"/>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2E"/>
    <w:rsid w:val="00B326BE"/>
    <w:rsid w:val="00B32739"/>
    <w:rsid w:val="00B32821"/>
    <w:rsid w:val="00B32983"/>
    <w:rsid w:val="00B32CE3"/>
    <w:rsid w:val="00B32E87"/>
    <w:rsid w:val="00B3302F"/>
    <w:rsid w:val="00B33595"/>
    <w:rsid w:val="00B3396B"/>
    <w:rsid w:val="00B344E8"/>
    <w:rsid w:val="00B34886"/>
    <w:rsid w:val="00B3488B"/>
    <w:rsid w:val="00B34FEB"/>
    <w:rsid w:val="00B3511C"/>
    <w:rsid w:val="00B3539A"/>
    <w:rsid w:val="00B356C3"/>
    <w:rsid w:val="00B35C79"/>
    <w:rsid w:val="00B35CB3"/>
    <w:rsid w:val="00B35F8E"/>
    <w:rsid w:val="00B36B65"/>
    <w:rsid w:val="00B36BE3"/>
    <w:rsid w:val="00B37121"/>
    <w:rsid w:val="00B372E8"/>
    <w:rsid w:val="00B4003E"/>
    <w:rsid w:val="00B4008F"/>
    <w:rsid w:val="00B40292"/>
    <w:rsid w:val="00B405DC"/>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956"/>
    <w:rsid w:val="00B44BDE"/>
    <w:rsid w:val="00B44D90"/>
    <w:rsid w:val="00B44FC2"/>
    <w:rsid w:val="00B451CE"/>
    <w:rsid w:val="00B45698"/>
    <w:rsid w:val="00B459C6"/>
    <w:rsid w:val="00B459CD"/>
    <w:rsid w:val="00B45A61"/>
    <w:rsid w:val="00B45C33"/>
    <w:rsid w:val="00B462D6"/>
    <w:rsid w:val="00B464A4"/>
    <w:rsid w:val="00B46BBB"/>
    <w:rsid w:val="00B471E8"/>
    <w:rsid w:val="00B4763C"/>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1F"/>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19"/>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2E5F"/>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6CA4"/>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6CE"/>
    <w:rsid w:val="00B7273B"/>
    <w:rsid w:val="00B727B8"/>
    <w:rsid w:val="00B72D91"/>
    <w:rsid w:val="00B72E31"/>
    <w:rsid w:val="00B730A3"/>
    <w:rsid w:val="00B73259"/>
    <w:rsid w:val="00B73453"/>
    <w:rsid w:val="00B735C8"/>
    <w:rsid w:val="00B73713"/>
    <w:rsid w:val="00B737C7"/>
    <w:rsid w:val="00B73AA5"/>
    <w:rsid w:val="00B741DB"/>
    <w:rsid w:val="00B742E3"/>
    <w:rsid w:val="00B74497"/>
    <w:rsid w:val="00B74A0D"/>
    <w:rsid w:val="00B74B8E"/>
    <w:rsid w:val="00B74CC5"/>
    <w:rsid w:val="00B74EC0"/>
    <w:rsid w:val="00B751C6"/>
    <w:rsid w:val="00B7538B"/>
    <w:rsid w:val="00B75667"/>
    <w:rsid w:val="00B75672"/>
    <w:rsid w:val="00B75B9E"/>
    <w:rsid w:val="00B75C09"/>
    <w:rsid w:val="00B75D20"/>
    <w:rsid w:val="00B7616B"/>
    <w:rsid w:val="00B76709"/>
    <w:rsid w:val="00B76727"/>
    <w:rsid w:val="00B76F31"/>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70A"/>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28B"/>
    <w:rsid w:val="00B874FB"/>
    <w:rsid w:val="00B8769E"/>
    <w:rsid w:val="00B904C3"/>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638"/>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66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F3E"/>
    <w:rsid w:val="00BB614B"/>
    <w:rsid w:val="00BB61DC"/>
    <w:rsid w:val="00BB6431"/>
    <w:rsid w:val="00BB6472"/>
    <w:rsid w:val="00BB6B01"/>
    <w:rsid w:val="00BB6C81"/>
    <w:rsid w:val="00BB6D58"/>
    <w:rsid w:val="00BB6F7B"/>
    <w:rsid w:val="00BB7034"/>
    <w:rsid w:val="00BB708F"/>
    <w:rsid w:val="00BB71EC"/>
    <w:rsid w:val="00BB723D"/>
    <w:rsid w:val="00BB724B"/>
    <w:rsid w:val="00BB728E"/>
    <w:rsid w:val="00BB75B5"/>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33B"/>
    <w:rsid w:val="00BC499E"/>
    <w:rsid w:val="00BC5759"/>
    <w:rsid w:val="00BC58CC"/>
    <w:rsid w:val="00BC5CE2"/>
    <w:rsid w:val="00BC62DD"/>
    <w:rsid w:val="00BC66C5"/>
    <w:rsid w:val="00BC6EDE"/>
    <w:rsid w:val="00BC70D5"/>
    <w:rsid w:val="00BC719A"/>
    <w:rsid w:val="00BC71C5"/>
    <w:rsid w:val="00BC7654"/>
    <w:rsid w:val="00BC7659"/>
    <w:rsid w:val="00BC76EF"/>
    <w:rsid w:val="00BC77C9"/>
    <w:rsid w:val="00BC7A42"/>
    <w:rsid w:val="00BC7FB0"/>
    <w:rsid w:val="00BD013E"/>
    <w:rsid w:val="00BD0209"/>
    <w:rsid w:val="00BD021D"/>
    <w:rsid w:val="00BD0361"/>
    <w:rsid w:val="00BD082C"/>
    <w:rsid w:val="00BD0FC4"/>
    <w:rsid w:val="00BD140B"/>
    <w:rsid w:val="00BD1630"/>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94A"/>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A46"/>
    <w:rsid w:val="00BF0CEB"/>
    <w:rsid w:val="00BF0F15"/>
    <w:rsid w:val="00BF10D2"/>
    <w:rsid w:val="00BF120B"/>
    <w:rsid w:val="00BF12B0"/>
    <w:rsid w:val="00BF1309"/>
    <w:rsid w:val="00BF202C"/>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57"/>
    <w:rsid w:val="00C02CDE"/>
    <w:rsid w:val="00C02E1A"/>
    <w:rsid w:val="00C0322D"/>
    <w:rsid w:val="00C033DD"/>
    <w:rsid w:val="00C038A7"/>
    <w:rsid w:val="00C039B6"/>
    <w:rsid w:val="00C03B7B"/>
    <w:rsid w:val="00C04803"/>
    <w:rsid w:val="00C05567"/>
    <w:rsid w:val="00C057E0"/>
    <w:rsid w:val="00C05863"/>
    <w:rsid w:val="00C05C20"/>
    <w:rsid w:val="00C05C7F"/>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286"/>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34D"/>
    <w:rsid w:val="00C216E8"/>
    <w:rsid w:val="00C21B1D"/>
    <w:rsid w:val="00C21C3A"/>
    <w:rsid w:val="00C21E35"/>
    <w:rsid w:val="00C220AF"/>
    <w:rsid w:val="00C222CF"/>
    <w:rsid w:val="00C22B08"/>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C11"/>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483"/>
    <w:rsid w:val="00C4464F"/>
    <w:rsid w:val="00C4471E"/>
    <w:rsid w:val="00C44733"/>
    <w:rsid w:val="00C447FB"/>
    <w:rsid w:val="00C44ADA"/>
    <w:rsid w:val="00C45001"/>
    <w:rsid w:val="00C45682"/>
    <w:rsid w:val="00C45A9C"/>
    <w:rsid w:val="00C45AFD"/>
    <w:rsid w:val="00C45BB0"/>
    <w:rsid w:val="00C45F61"/>
    <w:rsid w:val="00C46295"/>
    <w:rsid w:val="00C46B53"/>
    <w:rsid w:val="00C470AA"/>
    <w:rsid w:val="00C47273"/>
    <w:rsid w:val="00C47677"/>
    <w:rsid w:val="00C47AE8"/>
    <w:rsid w:val="00C47BDC"/>
    <w:rsid w:val="00C5020E"/>
    <w:rsid w:val="00C50387"/>
    <w:rsid w:val="00C508B7"/>
    <w:rsid w:val="00C50DB9"/>
    <w:rsid w:val="00C51531"/>
    <w:rsid w:val="00C51691"/>
    <w:rsid w:val="00C51D11"/>
    <w:rsid w:val="00C5257E"/>
    <w:rsid w:val="00C52F63"/>
    <w:rsid w:val="00C531B4"/>
    <w:rsid w:val="00C532F9"/>
    <w:rsid w:val="00C534D1"/>
    <w:rsid w:val="00C53E22"/>
    <w:rsid w:val="00C54C62"/>
    <w:rsid w:val="00C55619"/>
    <w:rsid w:val="00C55ADC"/>
    <w:rsid w:val="00C55B7F"/>
    <w:rsid w:val="00C55DAE"/>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506"/>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2C1D"/>
    <w:rsid w:val="00C839C6"/>
    <w:rsid w:val="00C84ACC"/>
    <w:rsid w:val="00C84E61"/>
    <w:rsid w:val="00C8534D"/>
    <w:rsid w:val="00C8559C"/>
    <w:rsid w:val="00C85A73"/>
    <w:rsid w:val="00C85FD7"/>
    <w:rsid w:val="00C8624E"/>
    <w:rsid w:val="00C86379"/>
    <w:rsid w:val="00C864DB"/>
    <w:rsid w:val="00C86A9B"/>
    <w:rsid w:val="00C87483"/>
    <w:rsid w:val="00C8781D"/>
    <w:rsid w:val="00C87B95"/>
    <w:rsid w:val="00C901A9"/>
    <w:rsid w:val="00C905AC"/>
    <w:rsid w:val="00C90607"/>
    <w:rsid w:val="00C90B43"/>
    <w:rsid w:val="00C90C65"/>
    <w:rsid w:val="00C90C82"/>
    <w:rsid w:val="00C90F7A"/>
    <w:rsid w:val="00C91707"/>
    <w:rsid w:val="00C919D2"/>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A1C"/>
    <w:rsid w:val="00C94B5C"/>
    <w:rsid w:val="00C94C81"/>
    <w:rsid w:val="00C94E45"/>
    <w:rsid w:val="00C94EB6"/>
    <w:rsid w:val="00C95300"/>
    <w:rsid w:val="00C95548"/>
    <w:rsid w:val="00C95730"/>
    <w:rsid w:val="00C95962"/>
    <w:rsid w:val="00C95A2D"/>
    <w:rsid w:val="00C95CD4"/>
    <w:rsid w:val="00C96060"/>
    <w:rsid w:val="00C9653B"/>
    <w:rsid w:val="00C96C97"/>
    <w:rsid w:val="00C96E5C"/>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880"/>
    <w:rsid w:val="00CA3920"/>
    <w:rsid w:val="00CA3CB4"/>
    <w:rsid w:val="00CA3CF1"/>
    <w:rsid w:val="00CA3D1A"/>
    <w:rsid w:val="00CA4A3F"/>
    <w:rsid w:val="00CA4C14"/>
    <w:rsid w:val="00CA4FE7"/>
    <w:rsid w:val="00CA51A0"/>
    <w:rsid w:val="00CA5F22"/>
    <w:rsid w:val="00CA6164"/>
    <w:rsid w:val="00CA6262"/>
    <w:rsid w:val="00CA649A"/>
    <w:rsid w:val="00CA73B2"/>
    <w:rsid w:val="00CA73BA"/>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D33"/>
    <w:rsid w:val="00CC4F58"/>
    <w:rsid w:val="00CC577B"/>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48F"/>
    <w:rsid w:val="00CD2585"/>
    <w:rsid w:val="00CD25A6"/>
    <w:rsid w:val="00CD283A"/>
    <w:rsid w:val="00CD2BC3"/>
    <w:rsid w:val="00CD309B"/>
    <w:rsid w:val="00CD3122"/>
    <w:rsid w:val="00CD325D"/>
    <w:rsid w:val="00CD3D0C"/>
    <w:rsid w:val="00CD3D62"/>
    <w:rsid w:val="00CD3E10"/>
    <w:rsid w:val="00CD3F09"/>
    <w:rsid w:val="00CD3FAF"/>
    <w:rsid w:val="00CD43FC"/>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0B8"/>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4A3C"/>
    <w:rsid w:val="00CE560E"/>
    <w:rsid w:val="00CE5E50"/>
    <w:rsid w:val="00CE697C"/>
    <w:rsid w:val="00CE69F3"/>
    <w:rsid w:val="00CE6AD5"/>
    <w:rsid w:val="00CE6E24"/>
    <w:rsid w:val="00CE71B5"/>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15A"/>
    <w:rsid w:val="00D00522"/>
    <w:rsid w:val="00D00B22"/>
    <w:rsid w:val="00D017EE"/>
    <w:rsid w:val="00D0182B"/>
    <w:rsid w:val="00D0186E"/>
    <w:rsid w:val="00D01876"/>
    <w:rsid w:val="00D019C0"/>
    <w:rsid w:val="00D01BB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78F"/>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91A"/>
    <w:rsid w:val="00D21FFB"/>
    <w:rsid w:val="00D22097"/>
    <w:rsid w:val="00D22148"/>
    <w:rsid w:val="00D22D2B"/>
    <w:rsid w:val="00D2300C"/>
    <w:rsid w:val="00D23272"/>
    <w:rsid w:val="00D23556"/>
    <w:rsid w:val="00D2390D"/>
    <w:rsid w:val="00D23B89"/>
    <w:rsid w:val="00D23CE2"/>
    <w:rsid w:val="00D23EAA"/>
    <w:rsid w:val="00D25065"/>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3F3F"/>
    <w:rsid w:val="00D440D2"/>
    <w:rsid w:val="00D4429F"/>
    <w:rsid w:val="00D44336"/>
    <w:rsid w:val="00D448BD"/>
    <w:rsid w:val="00D44A5C"/>
    <w:rsid w:val="00D44AEB"/>
    <w:rsid w:val="00D44C88"/>
    <w:rsid w:val="00D45340"/>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C4E"/>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BB1"/>
    <w:rsid w:val="00D57C20"/>
    <w:rsid w:val="00D57F0A"/>
    <w:rsid w:val="00D57F20"/>
    <w:rsid w:val="00D600BE"/>
    <w:rsid w:val="00D60207"/>
    <w:rsid w:val="00D60289"/>
    <w:rsid w:val="00D602D9"/>
    <w:rsid w:val="00D60955"/>
    <w:rsid w:val="00D60BCB"/>
    <w:rsid w:val="00D60CB2"/>
    <w:rsid w:val="00D60DD4"/>
    <w:rsid w:val="00D616E5"/>
    <w:rsid w:val="00D61B51"/>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062"/>
    <w:rsid w:val="00D7010A"/>
    <w:rsid w:val="00D7040B"/>
    <w:rsid w:val="00D7043F"/>
    <w:rsid w:val="00D70B22"/>
    <w:rsid w:val="00D70C64"/>
    <w:rsid w:val="00D70F5E"/>
    <w:rsid w:val="00D70F87"/>
    <w:rsid w:val="00D71210"/>
    <w:rsid w:val="00D7123A"/>
    <w:rsid w:val="00D71640"/>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411"/>
    <w:rsid w:val="00D76615"/>
    <w:rsid w:val="00D76A4B"/>
    <w:rsid w:val="00D76DDA"/>
    <w:rsid w:val="00D76E83"/>
    <w:rsid w:val="00D770E6"/>
    <w:rsid w:val="00D771C9"/>
    <w:rsid w:val="00D77777"/>
    <w:rsid w:val="00D77A16"/>
    <w:rsid w:val="00D77B6A"/>
    <w:rsid w:val="00D800A1"/>
    <w:rsid w:val="00D80161"/>
    <w:rsid w:val="00D8036A"/>
    <w:rsid w:val="00D804E1"/>
    <w:rsid w:val="00D80AB8"/>
    <w:rsid w:val="00D80C93"/>
    <w:rsid w:val="00D80CCB"/>
    <w:rsid w:val="00D81307"/>
    <w:rsid w:val="00D81664"/>
    <w:rsid w:val="00D817FD"/>
    <w:rsid w:val="00D81E9C"/>
    <w:rsid w:val="00D82068"/>
    <w:rsid w:val="00D820F3"/>
    <w:rsid w:val="00D829AC"/>
    <w:rsid w:val="00D82BE9"/>
    <w:rsid w:val="00D83401"/>
    <w:rsid w:val="00D84268"/>
    <w:rsid w:val="00D846C5"/>
    <w:rsid w:val="00D856B8"/>
    <w:rsid w:val="00D857B9"/>
    <w:rsid w:val="00D860B3"/>
    <w:rsid w:val="00D865D6"/>
    <w:rsid w:val="00D86B37"/>
    <w:rsid w:val="00D86ED1"/>
    <w:rsid w:val="00D87154"/>
    <w:rsid w:val="00D87649"/>
    <w:rsid w:val="00D8778A"/>
    <w:rsid w:val="00D87CD9"/>
    <w:rsid w:val="00D90445"/>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D05"/>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CD6"/>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BF"/>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5FB"/>
    <w:rsid w:val="00DC2898"/>
    <w:rsid w:val="00DC28A6"/>
    <w:rsid w:val="00DC28EC"/>
    <w:rsid w:val="00DC2A94"/>
    <w:rsid w:val="00DC2BED"/>
    <w:rsid w:val="00DC2C9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517"/>
    <w:rsid w:val="00DD0613"/>
    <w:rsid w:val="00DD06CF"/>
    <w:rsid w:val="00DD07E3"/>
    <w:rsid w:val="00DD089B"/>
    <w:rsid w:val="00DD0C93"/>
    <w:rsid w:val="00DD0D2A"/>
    <w:rsid w:val="00DD128A"/>
    <w:rsid w:val="00DD12B1"/>
    <w:rsid w:val="00DD12B5"/>
    <w:rsid w:val="00DD1304"/>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D7F66"/>
    <w:rsid w:val="00DE0171"/>
    <w:rsid w:val="00DE0333"/>
    <w:rsid w:val="00DE0558"/>
    <w:rsid w:val="00DE06E1"/>
    <w:rsid w:val="00DE0963"/>
    <w:rsid w:val="00DE19AA"/>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BEF"/>
    <w:rsid w:val="00DE6CE0"/>
    <w:rsid w:val="00DE7012"/>
    <w:rsid w:val="00DE7216"/>
    <w:rsid w:val="00DE79E9"/>
    <w:rsid w:val="00DE7ADB"/>
    <w:rsid w:val="00DE7CCE"/>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5E2"/>
    <w:rsid w:val="00E1074E"/>
    <w:rsid w:val="00E11161"/>
    <w:rsid w:val="00E1169D"/>
    <w:rsid w:val="00E11E8D"/>
    <w:rsid w:val="00E11EB8"/>
    <w:rsid w:val="00E11EEE"/>
    <w:rsid w:val="00E120A2"/>
    <w:rsid w:val="00E125EE"/>
    <w:rsid w:val="00E12775"/>
    <w:rsid w:val="00E12A5A"/>
    <w:rsid w:val="00E12AB6"/>
    <w:rsid w:val="00E12AD0"/>
    <w:rsid w:val="00E12DAD"/>
    <w:rsid w:val="00E12E1E"/>
    <w:rsid w:val="00E12F41"/>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072"/>
    <w:rsid w:val="00E202F9"/>
    <w:rsid w:val="00E2043D"/>
    <w:rsid w:val="00E20606"/>
    <w:rsid w:val="00E20661"/>
    <w:rsid w:val="00E20700"/>
    <w:rsid w:val="00E20862"/>
    <w:rsid w:val="00E20AD1"/>
    <w:rsid w:val="00E20AD7"/>
    <w:rsid w:val="00E20E6F"/>
    <w:rsid w:val="00E21040"/>
    <w:rsid w:val="00E21317"/>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9FD"/>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5B5"/>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5C3A"/>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1F86"/>
    <w:rsid w:val="00E5297E"/>
    <w:rsid w:val="00E52CCE"/>
    <w:rsid w:val="00E52F76"/>
    <w:rsid w:val="00E5315C"/>
    <w:rsid w:val="00E535FD"/>
    <w:rsid w:val="00E5382D"/>
    <w:rsid w:val="00E538E0"/>
    <w:rsid w:val="00E54377"/>
    <w:rsid w:val="00E54383"/>
    <w:rsid w:val="00E544DE"/>
    <w:rsid w:val="00E54A98"/>
    <w:rsid w:val="00E54D33"/>
    <w:rsid w:val="00E550AB"/>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562"/>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1F5"/>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34D"/>
    <w:rsid w:val="00E9052C"/>
    <w:rsid w:val="00E90E43"/>
    <w:rsid w:val="00E913F0"/>
    <w:rsid w:val="00E91514"/>
    <w:rsid w:val="00E915E1"/>
    <w:rsid w:val="00E91650"/>
    <w:rsid w:val="00E91718"/>
    <w:rsid w:val="00E9171B"/>
    <w:rsid w:val="00E919F0"/>
    <w:rsid w:val="00E91BF2"/>
    <w:rsid w:val="00E91DDE"/>
    <w:rsid w:val="00E91E61"/>
    <w:rsid w:val="00E920B8"/>
    <w:rsid w:val="00E924C7"/>
    <w:rsid w:val="00E9260C"/>
    <w:rsid w:val="00E92E29"/>
    <w:rsid w:val="00E92F0A"/>
    <w:rsid w:val="00E93168"/>
    <w:rsid w:val="00E93184"/>
    <w:rsid w:val="00E9346A"/>
    <w:rsid w:val="00E93509"/>
    <w:rsid w:val="00E938C2"/>
    <w:rsid w:val="00E93A7A"/>
    <w:rsid w:val="00E93B3D"/>
    <w:rsid w:val="00E93D80"/>
    <w:rsid w:val="00E942A2"/>
    <w:rsid w:val="00E94307"/>
    <w:rsid w:val="00E946DD"/>
    <w:rsid w:val="00E94762"/>
    <w:rsid w:val="00E94849"/>
    <w:rsid w:val="00E94CE0"/>
    <w:rsid w:val="00E94FE5"/>
    <w:rsid w:val="00E950AB"/>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1DC5"/>
    <w:rsid w:val="00EA2271"/>
    <w:rsid w:val="00EA2730"/>
    <w:rsid w:val="00EA278E"/>
    <w:rsid w:val="00EA309A"/>
    <w:rsid w:val="00EA344E"/>
    <w:rsid w:val="00EA3658"/>
    <w:rsid w:val="00EA392F"/>
    <w:rsid w:val="00EA3D67"/>
    <w:rsid w:val="00EA3DB9"/>
    <w:rsid w:val="00EA3FDF"/>
    <w:rsid w:val="00EA4107"/>
    <w:rsid w:val="00EA438C"/>
    <w:rsid w:val="00EA4440"/>
    <w:rsid w:val="00EA475F"/>
    <w:rsid w:val="00EA4877"/>
    <w:rsid w:val="00EA4AC2"/>
    <w:rsid w:val="00EA4C18"/>
    <w:rsid w:val="00EA5029"/>
    <w:rsid w:val="00EA507A"/>
    <w:rsid w:val="00EA5335"/>
    <w:rsid w:val="00EA54CA"/>
    <w:rsid w:val="00EA5A91"/>
    <w:rsid w:val="00EA6506"/>
    <w:rsid w:val="00EA6A4A"/>
    <w:rsid w:val="00EA6FB0"/>
    <w:rsid w:val="00EA708C"/>
    <w:rsid w:val="00EA71F1"/>
    <w:rsid w:val="00EA7A7E"/>
    <w:rsid w:val="00EA7AF2"/>
    <w:rsid w:val="00EA7C2F"/>
    <w:rsid w:val="00EA7CE6"/>
    <w:rsid w:val="00EA7E15"/>
    <w:rsid w:val="00EA7E9E"/>
    <w:rsid w:val="00EA7EF5"/>
    <w:rsid w:val="00EA7F1F"/>
    <w:rsid w:val="00EB0073"/>
    <w:rsid w:val="00EB05DC"/>
    <w:rsid w:val="00EB0A1A"/>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02"/>
    <w:rsid w:val="00EB42C8"/>
    <w:rsid w:val="00EB4A13"/>
    <w:rsid w:val="00EB4B56"/>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1D2"/>
    <w:rsid w:val="00ED54F7"/>
    <w:rsid w:val="00ED58F2"/>
    <w:rsid w:val="00ED5C21"/>
    <w:rsid w:val="00ED5CE5"/>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3E3"/>
    <w:rsid w:val="00EF064E"/>
    <w:rsid w:val="00EF082A"/>
    <w:rsid w:val="00EF0D3A"/>
    <w:rsid w:val="00EF0E50"/>
    <w:rsid w:val="00EF118F"/>
    <w:rsid w:val="00EF17A3"/>
    <w:rsid w:val="00EF20FD"/>
    <w:rsid w:val="00EF23B6"/>
    <w:rsid w:val="00EF2533"/>
    <w:rsid w:val="00EF267E"/>
    <w:rsid w:val="00EF26F1"/>
    <w:rsid w:val="00EF2786"/>
    <w:rsid w:val="00EF2C3D"/>
    <w:rsid w:val="00EF34CD"/>
    <w:rsid w:val="00EF3810"/>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0F2"/>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08E"/>
    <w:rsid w:val="00F124CB"/>
    <w:rsid w:val="00F129F6"/>
    <w:rsid w:val="00F12A42"/>
    <w:rsid w:val="00F12B3D"/>
    <w:rsid w:val="00F12D63"/>
    <w:rsid w:val="00F12FAE"/>
    <w:rsid w:val="00F13019"/>
    <w:rsid w:val="00F1357E"/>
    <w:rsid w:val="00F13A02"/>
    <w:rsid w:val="00F13D8B"/>
    <w:rsid w:val="00F13FF2"/>
    <w:rsid w:val="00F1403E"/>
    <w:rsid w:val="00F1415B"/>
    <w:rsid w:val="00F1476B"/>
    <w:rsid w:val="00F149F8"/>
    <w:rsid w:val="00F14A97"/>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6F0"/>
    <w:rsid w:val="00F24A57"/>
    <w:rsid w:val="00F24F4D"/>
    <w:rsid w:val="00F24FA0"/>
    <w:rsid w:val="00F250CE"/>
    <w:rsid w:val="00F2511C"/>
    <w:rsid w:val="00F25157"/>
    <w:rsid w:val="00F253C0"/>
    <w:rsid w:val="00F25EB4"/>
    <w:rsid w:val="00F26121"/>
    <w:rsid w:val="00F2617C"/>
    <w:rsid w:val="00F2643A"/>
    <w:rsid w:val="00F264F4"/>
    <w:rsid w:val="00F26886"/>
    <w:rsid w:val="00F2699C"/>
    <w:rsid w:val="00F26AED"/>
    <w:rsid w:val="00F26AF5"/>
    <w:rsid w:val="00F26F4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295"/>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E5B"/>
    <w:rsid w:val="00F46F8B"/>
    <w:rsid w:val="00F47132"/>
    <w:rsid w:val="00F47728"/>
    <w:rsid w:val="00F478EE"/>
    <w:rsid w:val="00F47AFE"/>
    <w:rsid w:val="00F47C91"/>
    <w:rsid w:val="00F47CBA"/>
    <w:rsid w:val="00F50020"/>
    <w:rsid w:val="00F50641"/>
    <w:rsid w:val="00F50671"/>
    <w:rsid w:val="00F50849"/>
    <w:rsid w:val="00F50B34"/>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10D"/>
    <w:rsid w:val="00F55672"/>
    <w:rsid w:val="00F55755"/>
    <w:rsid w:val="00F55AC5"/>
    <w:rsid w:val="00F55CB4"/>
    <w:rsid w:val="00F55EDF"/>
    <w:rsid w:val="00F56384"/>
    <w:rsid w:val="00F565BA"/>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1F"/>
    <w:rsid w:val="00F71F79"/>
    <w:rsid w:val="00F721A1"/>
    <w:rsid w:val="00F724E3"/>
    <w:rsid w:val="00F727AA"/>
    <w:rsid w:val="00F72872"/>
    <w:rsid w:val="00F729CA"/>
    <w:rsid w:val="00F72C7A"/>
    <w:rsid w:val="00F72C94"/>
    <w:rsid w:val="00F73011"/>
    <w:rsid w:val="00F73803"/>
    <w:rsid w:val="00F73D87"/>
    <w:rsid w:val="00F73F43"/>
    <w:rsid w:val="00F74609"/>
    <w:rsid w:val="00F74664"/>
    <w:rsid w:val="00F74791"/>
    <w:rsid w:val="00F74A7A"/>
    <w:rsid w:val="00F75502"/>
    <w:rsid w:val="00F7564B"/>
    <w:rsid w:val="00F76337"/>
    <w:rsid w:val="00F763DF"/>
    <w:rsid w:val="00F7650E"/>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4EE"/>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50B"/>
    <w:rsid w:val="00F94656"/>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6ED"/>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289"/>
    <w:rsid w:val="00FA3C84"/>
    <w:rsid w:val="00FA420D"/>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E"/>
    <w:rsid w:val="00FA76C4"/>
    <w:rsid w:val="00FA7A20"/>
    <w:rsid w:val="00FA7AA6"/>
    <w:rsid w:val="00FA7C04"/>
    <w:rsid w:val="00FA7EC7"/>
    <w:rsid w:val="00FA7F3D"/>
    <w:rsid w:val="00FB02C3"/>
    <w:rsid w:val="00FB02DE"/>
    <w:rsid w:val="00FB0443"/>
    <w:rsid w:val="00FB109B"/>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3DCA"/>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2CB5"/>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1DA6"/>
    <w:rsid w:val="00FD1E11"/>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524"/>
    <w:rsid w:val="00FF48E0"/>
    <w:rsid w:val="00FF4C1A"/>
    <w:rsid w:val="00FF4D22"/>
    <w:rsid w:val="00FF4FCD"/>
    <w:rsid w:val="00FF5026"/>
    <w:rsid w:val="00FF5173"/>
    <w:rsid w:val="00FF51D0"/>
    <w:rsid w:val="00FF52CC"/>
    <w:rsid w:val="00FF52E3"/>
    <w:rsid w:val="00FF5822"/>
    <w:rsid w:val="00FF5EFE"/>
    <w:rsid w:val="00FF608A"/>
    <w:rsid w:val="00FF609A"/>
    <w:rsid w:val="00FF6C73"/>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5F85"/>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aliases w:val="Lettre d'introduction (文字),列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character" w:styleId="aff8">
    <w:name w:val="Unresolved Mention"/>
    <w:basedOn w:val="a0"/>
    <w:uiPriority w:val="99"/>
    <w:semiHidden/>
    <w:unhideWhenUsed/>
    <w:rsid w:val="00D876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20294">
      <w:bodyDiv w:val="1"/>
      <w:marLeft w:val="0"/>
      <w:marRight w:val="0"/>
      <w:marTop w:val="0"/>
      <w:marBottom w:val="0"/>
      <w:divBdr>
        <w:top w:val="none" w:sz="0" w:space="0" w:color="auto"/>
        <w:left w:val="none" w:sz="0" w:space="0" w:color="auto"/>
        <w:bottom w:val="none" w:sz="0" w:space="0" w:color="auto"/>
        <w:right w:val="none" w:sz="0" w:space="0" w:color="auto"/>
      </w:divBdr>
    </w:div>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428083260">
      <w:bodyDiv w:val="1"/>
      <w:marLeft w:val="0"/>
      <w:marRight w:val="0"/>
      <w:marTop w:val="0"/>
      <w:marBottom w:val="0"/>
      <w:divBdr>
        <w:top w:val="none" w:sz="0" w:space="0" w:color="auto"/>
        <w:left w:val="none" w:sz="0" w:space="0" w:color="auto"/>
        <w:bottom w:val="none" w:sz="0" w:space="0" w:color="auto"/>
        <w:right w:val="none" w:sz="0" w:space="0" w:color="auto"/>
      </w:divBdr>
    </w:div>
    <w:div w:id="447432266">
      <w:bodyDiv w:val="1"/>
      <w:marLeft w:val="0"/>
      <w:marRight w:val="0"/>
      <w:marTop w:val="0"/>
      <w:marBottom w:val="0"/>
      <w:divBdr>
        <w:top w:val="none" w:sz="0" w:space="0" w:color="auto"/>
        <w:left w:val="none" w:sz="0" w:space="0" w:color="auto"/>
        <w:bottom w:val="none" w:sz="0" w:space="0" w:color="auto"/>
        <w:right w:val="none" w:sz="0" w:space="0" w:color="auto"/>
      </w:divBdr>
    </w:div>
    <w:div w:id="501627044">
      <w:bodyDiv w:val="1"/>
      <w:marLeft w:val="0"/>
      <w:marRight w:val="0"/>
      <w:marTop w:val="0"/>
      <w:marBottom w:val="0"/>
      <w:divBdr>
        <w:top w:val="none" w:sz="0" w:space="0" w:color="auto"/>
        <w:left w:val="none" w:sz="0" w:space="0" w:color="auto"/>
        <w:bottom w:val="none" w:sz="0" w:space="0" w:color="auto"/>
        <w:right w:val="none" w:sz="0" w:space="0" w:color="auto"/>
      </w:divBdr>
    </w:div>
    <w:div w:id="503135108">
      <w:bodyDiv w:val="1"/>
      <w:marLeft w:val="0"/>
      <w:marRight w:val="0"/>
      <w:marTop w:val="0"/>
      <w:marBottom w:val="0"/>
      <w:divBdr>
        <w:top w:val="none" w:sz="0" w:space="0" w:color="auto"/>
        <w:left w:val="none" w:sz="0" w:space="0" w:color="auto"/>
        <w:bottom w:val="none" w:sz="0" w:space="0" w:color="auto"/>
        <w:right w:val="none" w:sz="0" w:space="0" w:color="auto"/>
      </w:divBdr>
    </w:div>
    <w:div w:id="594242697">
      <w:bodyDiv w:val="1"/>
      <w:marLeft w:val="0"/>
      <w:marRight w:val="0"/>
      <w:marTop w:val="0"/>
      <w:marBottom w:val="0"/>
      <w:divBdr>
        <w:top w:val="none" w:sz="0" w:space="0" w:color="auto"/>
        <w:left w:val="none" w:sz="0" w:space="0" w:color="auto"/>
        <w:bottom w:val="none" w:sz="0" w:space="0" w:color="auto"/>
        <w:right w:val="none" w:sz="0" w:space="0" w:color="auto"/>
      </w:divBdr>
    </w:div>
    <w:div w:id="671369509">
      <w:bodyDiv w:val="1"/>
      <w:marLeft w:val="0"/>
      <w:marRight w:val="0"/>
      <w:marTop w:val="0"/>
      <w:marBottom w:val="0"/>
      <w:divBdr>
        <w:top w:val="none" w:sz="0" w:space="0" w:color="auto"/>
        <w:left w:val="none" w:sz="0" w:space="0" w:color="auto"/>
        <w:bottom w:val="none" w:sz="0" w:space="0" w:color="auto"/>
        <w:right w:val="none" w:sz="0" w:space="0" w:color="auto"/>
      </w:divBdr>
    </w:div>
    <w:div w:id="832647453">
      <w:bodyDiv w:val="1"/>
      <w:marLeft w:val="0"/>
      <w:marRight w:val="0"/>
      <w:marTop w:val="0"/>
      <w:marBottom w:val="0"/>
      <w:divBdr>
        <w:top w:val="none" w:sz="0" w:space="0" w:color="auto"/>
        <w:left w:val="none" w:sz="0" w:space="0" w:color="auto"/>
        <w:bottom w:val="none" w:sz="0" w:space="0" w:color="auto"/>
        <w:right w:val="none" w:sz="0" w:space="0" w:color="auto"/>
      </w:divBdr>
    </w:div>
    <w:div w:id="895119341">
      <w:bodyDiv w:val="1"/>
      <w:marLeft w:val="0"/>
      <w:marRight w:val="0"/>
      <w:marTop w:val="0"/>
      <w:marBottom w:val="0"/>
      <w:divBdr>
        <w:top w:val="none" w:sz="0" w:space="0" w:color="auto"/>
        <w:left w:val="none" w:sz="0" w:space="0" w:color="auto"/>
        <w:bottom w:val="none" w:sz="0" w:space="0" w:color="auto"/>
        <w:right w:val="none" w:sz="0" w:space="0" w:color="auto"/>
      </w:divBdr>
    </w:div>
    <w:div w:id="1035808951">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042825521">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279263913">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470973484">
      <w:bodyDiv w:val="1"/>
      <w:marLeft w:val="0"/>
      <w:marRight w:val="0"/>
      <w:marTop w:val="0"/>
      <w:marBottom w:val="0"/>
      <w:divBdr>
        <w:top w:val="none" w:sz="0" w:space="0" w:color="auto"/>
        <w:left w:val="none" w:sz="0" w:space="0" w:color="auto"/>
        <w:bottom w:val="none" w:sz="0" w:space="0" w:color="auto"/>
        <w:right w:val="none" w:sz="0" w:space="0" w:color="auto"/>
      </w:divBdr>
    </w:div>
    <w:div w:id="153858989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1725988313">
      <w:bodyDiv w:val="1"/>
      <w:marLeft w:val="0"/>
      <w:marRight w:val="0"/>
      <w:marTop w:val="0"/>
      <w:marBottom w:val="0"/>
      <w:divBdr>
        <w:top w:val="none" w:sz="0" w:space="0" w:color="auto"/>
        <w:left w:val="none" w:sz="0" w:space="0" w:color="auto"/>
        <w:bottom w:val="none" w:sz="0" w:space="0" w:color="auto"/>
        <w:right w:val="none" w:sz="0" w:space="0" w:color="auto"/>
      </w:divBdr>
    </w:div>
    <w:div w:id="1748846421">
      <w:bodyDiv w:val="1"/>
      <w:marLeft w:val="0"/>
      <w:marRight w:val="0"/>
      <w:marTop w:val="0"/>
      <w:marBottom w:val="0"/>
      <w:divBdr>
        <w:top w:val="none" w:sz="0" w:space="0" w:color="auto"/>
        <w:left w:val="none" w:sz="0" w:space="0" w:color="auto"/>
        <w:bottom w:val="none" w:sz="0" w:space="0" w:color="auto"/>
        <w:right w:val="none" w:sz="0" w:space="0" w:color="auto"/>
      </w:divBdr>
    </w:div>
    <w:div w:id="1918972111">
      <w:bodyDiv w:val="1"/>
      <w:marLeft w:val="0"/>
      <w:marRight w:val="0"/>
      <w:marTop w:val="0"/>
      <w:marBottom w:val="0"/>
      <w:divBdr>
        <w:top w:val="none" w:sz="0" w:space="0" w:color="auto"/>
        <w:left w:val="none" w:sz="0" w:space="0" w:color="auto"/>
        <w:bottom w:val="none" w:sz="0" w:space="0" w:color="auto"/>
        <w:right w:val="none" w:sz="0" w:space="0" w:color="auto"/>
      </w:divBdr>
    </w:div>
    <w:div w:id="1989168073">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 w:id="2110999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21F01"/>
    <w:rsid w:val="00760785"/>
    <w:rsid w:val="00765800"/>
    <w:rsid w:val="007D1FCD"/>
    <w:rsid w:val="00824AFB"/>
    <w:rsid w:val="00834558"/>
    <w:rsid w:val="008447D3"/>
    <w:rsid w:val="00896296"/>
    <w:rsid w:val="008B1F9D"/>
    <w:rsid w:val="008B22CF"/>
    <w:rsid w:val="008E3038"/>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0318"/>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1AD1"/>
    <w:rsid w:val="00CB6F16"/>
    <w:rsid w:val="00CD050A"/>
    <w:rsid w:val="00CD74B3"/>
    <w:rsid w:val="00CE4511"/>
    <w:rsid w:val="00CE70B1"/>
    <w:rsid w:val="00D125E2"/>
    <w:rsid w:val="00D17FE7"/>
    <w:rsid w:val="00D36C70"/>
    <w:rsid w:val="00D444BE"/>
    <w:rsid w:val="00D57D5D"/>
    <w:rsid w:val="00D63D54"/>
    <w:rsid w:val="00D73412"/>
    <w:rsid w:val="00D81E96"/>
    <w:rsid w:val="00DA68A9"/>
    <w:rsid w:val="00DA7A67"/>
    <w:rsid w:val="00DB5EBB"/>
    <w:rsid w:val="00DE2F91"/>
    <w:rsid w:val="00E2328C"/>
    <w:rsid w:val="00E34D14"/>
    <w:rsid w:val="00E47A16"/>
    <w:rsid w:val="00E565C1"/>
    <w:rsid w:val="00EA1780"/>
    <w:rsid w:val="00EC5C37"/>
    <w:rsid w:val="00EF5F5C"/>
    <w:rsid w:val="00F16B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45792211-330B-4FEB-A203-0CD6C96A9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4.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FEAAB201-16BF-42F9-895B-4E5E0E6E15C3}">
  <ds:schemaRefs>
    <ds:schemaRef ds:uri="http://purl.org/dc/elements/1.1/"/>
    <ds:schemaRef ds:uri="01e3269c-e9ea-4e81-a726-9d6a51504acd"/>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5f551ab9-b5ab-4508-bae2-b9a525a7743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7</Pages>
  <Words>2590</Words>
  <Characters>14767</Characters>
  <Application>Microsoft Office Word</Application>
  <DocSecurity>0</DocSecurity>
  <Lines>123</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Maintenance on Further NR Coverage Enhancements</vt:lpstr>
      <vt:lpstr>Issue Summary for initial access aspects of NR extension up to 71 GHz</vt:lpstr>
    </vt:vector>
  </TitlesOfParts>
  <Company>Intel</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on Further NR Coverage Enhancements</dc:title>
  <dc:subject>R1-2401094</dc:subject>
  <dc:creator>naoya.shibaike@docomo-lab.com</dc:creator>
  <cp:keywords>CTPClassification=CTP_PUBLIC:VisualMarkings=, CTPClassification=CTP_NT</cp:keywords>
  <dc:description>Athens, Greece, February 26th – March 1st, 2024</dc:description>
  <cp:lastModifiedBy>Naoya Shibaike (芝池 尚哉)</cp:lastModifiedBy>
  <cp:revision>2</cp:revision>
  <cp:lastPrinted>2011-11-09T07:49:00Z</cp:lastPrinted>
  <dcterms:created xsi:type="dcterms:W3CDTF">2024-02-19T02:37:00Z</dcterms:created>
  <dcterms:modified xsi:type="dcterms:W3CDTF">2024-02-19T02:37:00Z</dcterms:modified>
  <cp:category>#116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0x010100317C84A10C9B004CB3F1C3FE68C207AE</vt:lpwstr>
  </property>
</Properties>
</file>