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242D3F9" w:rsidR="00941D27" w:rsidRPr="00CF6834" w:rsidRDefault="00941D27" w:rsidP="00220980">
      <w:pPr>
        <w:pStyle w:val="a3"/>
        <w:tabs>
          <w:tab w:val="right" w:pos="8280"/>
          <w:tab w:val="right" w:pos="9781"/>
        </w:tabs>
        <w:snapToGrid w:val="0"/>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86C90">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72540F" w:rsidRPr="0072540F">
        <w:rPr>
          <w:sz w:val="20"/>
        </w:rPr>
        <w:t>R1-240103</w:t>
      </w:r>
      <w:r w:rsidR="0072540F">
        <w:rPr>
          <w:rFonts w:hint="eastAsia"/>
          <w:sz w:val="20"/>
          <w:lang w:eastAsia="ja-JP"/>
        </w:rPr>
        <w:t>8</w:t>
      </w:r>
    </w:p>
    <w:p w14:paraId="552A328C" w14:textId="78CB60D2" w:rsidR="00941D27" w:rsidRPr="0093682F" w:rsidRDefault="00F86C90" w:rsidP="00220980">
      <w:pPr>
        <w:pStyle w:val="TdocHeader2"/>
        <w:snapToGrid w:val="0"/>
        <w:jc w:val="left"/>
        <w:rPr>
          <w:rFonts w:eastAsiaTheme="minorEastAsia"/>
          <w:lang w:val="en-US"/>
        </w:rPr>
      </w:pPr>
      <w:r>
        <w:rPr>
          <w:rFonts w:eastAsia="ＭＳ 明朝" w:cs="Arial"/>
          <w:bCs/>
          <w:sz w:val="20"/>
          <w:lang w:val="en-US" w:eastAsia="ja-JP"/>
        </w:rPr>
        <w:t>Athens</w:t>
      </w:r>
      <w:r w:rsidR="00162612" w:rsidRPr="00162612">
        <w:rPr>
          <w:rFonts w:eastAsia="ＭＳ 明朝" w:cs="Arial"/>
          <w:bCs/>
          <w:sz w:val="20"/>
          <w:lang w:val="en-US" w:eastAsia="ja-JP"/>
        </w:rPr>
        <w:t xml:space="preserve">, </w:t>
      </w:r>
      <w:r>
        <w:rPr>
          <w:rFonts w:eastAsia="ＭＳ 明朝" w:cs="Arial"/>
          <w:bCs/>
          <w:sz w:val="20"/>
          <w:lang w:val="en-US" w:eastAsia="ja-JP"/>
        </w:rPr>
        <w:t>Greece</w:t>
      </w:r>
      <w:r w:rsidR="00162612" w:rsidRPr="00162612">
        <w:rPr>
          <w:rFonts w:eastAsia="ＭＳ 明朝" w:cs="Arial"/>
          <w:bCs/>
          <w:sz w:val="20"/>
          <w:lang w:val="en-US" w:eastAsia="ja-JP"/>
        </w:rPr>
        <w:t xml:space="preserve">, </w:t>
      </w:r>
      <w:r>
        <w:rPr>
          <w:rFonts w:eastAsia="ＭＳ 明朝" w:cs="Arial"/>
          <w:bCs/>
          <w:sz w:val="20"/>
          <w:lang w:val="en-US" w:eastAsia="ja-JP"/>
        </w:rPr>
        <w:t>February</w:t>
      </w:r>
      <w:r w:rsidR="002940CC" w:rsidRPr="00162612">
        <w:rPr>
          <w:rFonts w:eastAsia="ＭＳ 明朝" w:cs="Arial"/>
          <w:bCs/>
          <w:sz w:val="20"/>
          <w:lang w:val="en-US" w:eastAsia="ja-JP"/>
        </w:rPr>
        <w:t xml:space="preserve"> </w:t>
      </w:r>
      <w:r>
        <w:rPr>
          <w:rFonts w:eastAsia="ＭＳ 明朝" w:cs="Arial"/>
          <w:bCs/>
          <w:sz w:val="20"/>
          <w:lang w:val="en-US" w:eastAsia="ja-JP"/>
        </w:rPr>
        <w:t>26</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bCs/>
          <w:sz w:val="20"/>
          <w:lang w:val="en-US" w:eastAsia="ja-JP"/>
        </w:rPr>
        <w:t>March 1st</w:t>
      </w:r>
      <w:r w:rsidR="00162612" w:rsidRPr="00162612">
        <w:rPr>
          <w:rFonts w:eastAsia="ＭＳ 明朝" w:cs="Arial"/>
          <w:bCs/>
          <w:sz w:val="20"/>
          <w:lang w:val="en-US" w:eastAsia="ja-JP"/>
        </w:rPr>
        <w:t>, 202</w:t>
      </w:r>
      <w:r>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BB4119"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F11A07">
        <w:rPr>
          <w:rFonts w:eastAsiaTheme="minorEastAsia"/>
          <w:b w:val="0"/>
          <w:sz w:val="20"/>
          <w:lang w:eastAsia="ja-JP"/>
        </w:rPr>
        <w:t>other aspects for AI/ML for air interface</w:t>
      </w:r>
    </w:p>
    <w:p w14:paraId="3BEF152C" w14:textId="7780FEF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4A11CC">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596700D"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B42F7E">
        <w:rPr>
          <w:rFonts w:eastAsiaTheme="minorEastAsia"/>
          <w:lang w:eastAsia="ja-JP"/>
        </w:rPr>
        <w:t>O</w:t>
      </w:r>
      <w:r w:rsidR="00AD2E85">
        <w:rPr>
          <w:rFonts w:eastAsiaTheme="minorEastAsia"/>
          <w:lang w:eastAsia="ja-JP"/>
        </w:rPr>
        <w:t xml:space="preserve">ne of objectives is to </w:t>
      </w:r>
      <w:r w:rsidR="00731C8B">
        <w:rPr>
          <w:rFonts w:eastAsiaTheme="minorEastAsia"/>
          <w:lang w:eastAsia="ja-JP"/>
        </w:rPr>
        <w:t xml:space="preserve">further study </w:t>
      </w:r>
      <w:r w:rsidR="009963F7">
        <w:rPr>
          <w:rFonts w:eastAsiaTheme="minorEastAsia"/>
          <w:lang w:eastAsia="ja-JP"/>
        </w:rPr>
        <w:t xml:space="preserve">the following </w:t>
      </w:r>
      <w:r w:rsidR="00C808CE">
        <w:rPr>
          <w:rFonts w:eastAsiaTheme="minorEastAsia"/>
          <w:lang w:eastAsia="ja-JP"/>
        </w:rPr>
        <w:t xml:space="preserve">framework </w:t>
      </w:r>
      <w:r w:rsidR="009963F7">
        <w:rPr>
          <w:rFonts w:eastAsiaTheme="minorEastAsia"/>
          <w:lang w:eastAsia="ja-JP"/>
        </w:rPr>
        <w:t>aspects</w:t>
      </w:r>
      <w:r w:rsidR="00573046">
        <w:rPr>
          <w:rFonts w:eastAsiaTheme="minorEastAsia"/>
          <w:lang w:eastAsia="ja-JP"/>
        </w:rPr>
        <w:t>.</w:t>
      </w:r>
    </w:p>
    <w:p w14:paraId="659B13AF" w14:textId="380C97AA" w:rsidR="00573046" w:rsidRDefault="00C808CE" w:rsidP="00573046">
      <w:pPr>
        <w:pStyle w:val="aff1"/>
        <w:widowControl w:val="0"/>
        <w:numPr>
          <w:ilvl w:val="0"/>
          <w:numId w:val="40"/>
        </w:numPr>
        <w:snapToGrid w:val="0"/>
        <w:spacing w:after="0"/>
        <w:ind w:leftChars="0"/>
        <w:rPr>
          <w:rFonts w:eastAsiaTheme="minorEastAsia"/>
          <w:lang w:eastAsia="ja-JP"/>
        </w:rPr>
      </w:pPr>
      <w:r>
        <w:rPr>
          <w:rFonts w:eastAsiaTheme="minorEastAsia"/>
          <w:lang w:eastAsia="ja-JP"/>
        </w:rPr>
        <w:t>Necessity and details of model identification concept and procedure in the context of LCM [RAN2/RAN1]</w:t>
      </w:r>
    </w:p>
    <w:p w14:paraId="1BBA380C" w14:textId="775466F4" w:rsidR="00C808CE" w:rsidRDefault="00C808CE" w:rsidP="00573046">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N/OAM/OTT collection of UE-sided model training data [RAN2/RAN1]</w:t>
      </w:r>
    </w:p>
    <w:p w14:paraId="70CD6579" w14:textId="34B94BD3" w:rsidR="00C808CE" w:rsidRDefault="00C808CE" w:rsidP="00C808CE">
      <w:pPr>
        <w:pStyle w:val="aff1"/>
        <w:widowControl w:val="0"/>
        <w:numPr>
          <w:ilvl w:val="1"/>
          <w:numId w:val="4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the FS_NR_AIML_Air study use cases, identify the corresponding contents of UE data collection</w:t>
      </w:r>
    </w:p>
    <w:p w14:paraId="3A9352B7" w14:textId="00FA066C" w:rsidR="00C808CE" w:rsidRDefault="00C808CE" w:rsidP="00C808CE">
      <w:pPr>
        <w:pStyle w:val="aff1"/>
        <w:widowControl w:val="0"/>
        <w:numPr>
          <w:ilvl w:val="1"/>
          <w:numId w:val="40"/>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nalyse the UE data collection mechanisms identified during the FS_NR_AIML_Air (TR 38.843 Section 7.2.1.3.2) study along with the implications and limitations of each of the methods</w:t>
      </w:r>
    </w:p>
    <w:p w14:paraId="025FC584" w14:textId="67A9E5DF" w:rsidR="003851F3" w:rsidRDefault="003851F3" w:rsidP="003851F3">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odel transfer/delivery [RAN2/RAN1]</w:t>
      </w:r>
    </w:p>
    <w:p w14:paraId="0B9D436A" w14:textId="5646F01F" w:rsidR="003851F3" w:rsidRDefault="003851F3" w:rsidP="003851F3">
      <w:pPr>
        <w:pStyle w:val="aff1"/>
        <w:widowControl w:val="0"/>
        <w:numPr>
          <w:ilvl w:val="1"/>
          <w:numId w:val="40"/>
        </w:numPr>
        <w:snapToGrid w:val="0"/>
        <w:spacing w:afterLines="50" w:after="120"/>
        <w:ind w:leftChars="0"/>
        <w:rPr>
          <w:rFonts w:eastAsiaTheme="minorEastAsia"/>
          <w:lang w:eastAsia="ja-JP"/>
        </w:rPr>
      </w:pPr>
      <w:r>
        <w:rPr>
          <w:rFonts w:eastAsiaTheme="minorEastAsia" w:hint="eastAsia"/>
          <w:lang w:eastAsia="ja-JP"/>
        </w:rPr>
        <w:t>D</w:t>
      </w:r>
      <w:r>
        <w:rPr>
          <w:rFonts w:eastAsiaTheme="minorEastAsia"/>
          <w:lang w:eastAsia="ja-JP"/>
        </w:rPr>
        <w:t>etermine whether there is a need to consider standardized solutions for transferring/delivering AI/ML model(s) considering at least the solutions identified during the FS_NR_AIML_Air study.</w:t>
      </w:r>
    </w:p>
    <w:p w14:paraId="2A63414F" w14:textId="3CFCD9EB"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851F3">
        <w:rPr>
          <w:rFonts w:eastAsiaTheme="minorEastAsia"/>
          <w:lang w:eastAsia="ja-JP"/>
        </w:rPr>
        <w:t>the above objectives</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50230A18" w14:textId="480F7700" w:rsidR="00DC6375" w:rsidRPr="00375E99" w:rsidRDefault="00DC6375" w:rsidP="00CB1578">
      <w:pPr>
        <w:snapToGrid w:val="0"/>
        <w:spacing w:afterLines="50" w:after="120"/>
        <w:rPr>
          <w:b/>
          <w:u w:val="single"/>
          <w:lang w:val="en-US" w:eastAsia="ja-JP"/>
        </w:rPr>
      </w:pPr>
      <w:r w:rsidRPr="00375E99">
        <w:rPr>
          <w:b/>
          <w:u w:val="single"/>
          <w:lang w:val="en-US" w:eastAsia="ja-JP"/>
        </w:rPr>
        <w:t xml:space="preserve">RAN1 discussion points </w:t>
      </w:r>
      <w:r w:rsidR="00375E99" w:rsidRPr="00375E99">
        <w:rPr>
          <w:b/>
          <w:u w:val="single"/>
          <w:lang w:val="en-US" w:eastAsia="ja-JP"/>
        </w:rPr>
        <w:t>on model identification and procedure</w:t>
      </w:r>
    </w:p>
    <w:p w14:paraId="130033F5" w14:textId="14F18A4A" w:rsidR="00CB1578" w:rsidRDefault="00975BD0" w:rsidP="00CB1578">
      <w:pPr>
        <w:snapToGrid w:val="0"/>
        <w:spacing w:afterLines="50" w:after="120"/>
        <w:rPr>
          <w:bCs/>
          <w:lang w:val="en-US" w:eastAsia="ja-JP"/>
        </w:rPr>
      </w:pPr>
      <w:r>
        <w:rPr>
          <w:bCs/>
          <w:lang w:val="en-US" w:eastAsia="ja-JP"/>
        </w:rPr>
        <w:t xml:space="preserve">RAN1 discussion points on </w:t>
      </w:r>
      <w:r w:rsidR="003A433B">
        <w:rPr>
          <w:bCs/>
          <w:lang w:val="en-US" w:eastAsia="ja-JP"/>
        </w:rPr>
        <w:t xml:space="preserve">the necessity of model identification and procedure would be whether model identification is required </w:t>
      </w:r>
      <w:r w:rsidR="0063358F">
        <w:rPr>
          <w:bCs/>
          <w:lang w:val="en-US" w:eastAsia="ja-JP"/>
        </w:rPr>
        <w:t xml:space="preserve">for beam management / positioning accuracy enhancements. If required, what model identification is used and how model consistency is realized. </w:t>
      </w:r>
      <w:r w:rsidR="008C0078">
        <w:rPr>
          <w:bCs/>
          <w:lang w:val="en-US" w:eastAsia="ja-JP"/>
        </w:rPr>
        <w:t xml:space="preserve">In our view, the above discussion can be </w:t>
      </w:r>
      <w:r w:rsidR="0097573D">
        <w:rPr>
          <w:bCs/>
          <w:lang w:val="en-US" w:eastAsia="ja-JP"/>
        </w:rPr>
        <w:t xml:space="preserve">discussed in </w:t>
      </w:r>
      <w:r w:rsidR="00B42F7E">
        <w:rPr>
          <w:bCs/>
          <w:lang w:val="en-US" w:eastAsia="ja-JP"/>
        </w:rPr>
        <w:t xml:space="preserve">agenda </w:t>
      </w:r>
      <w:r w:rsidR="00513003">
        <w:rPr>
          <w:bCs/>
          <w:lang w:val="en-US" w:eastAsia="ja-JP"/>
        </w:rPr>
        <w:t>9.1.1 and 9.1.2</w:t>
      </w:r>
      <w:r w:rsidR="00641485">
        <w:rPr>
          <w:bCs/>
          <w:lang w:val="en-US" w:eastAsia="ja-JP"/>
        </w:rPr>
        <w:t xml:space="preserve">. For both </w:t>
      </w:r>
      <w:r w:rsidR="00B42F7E">
        <w:rPr>
          <w:bCs/>
          <w:lang w:val="en-US" w:eastAsia="ja-JP"/>
        </w:rPr>
        <w:t xml:space="preserve">agenda </w:t>
      </w:r>
      <w:r w:rsidR="00641485">
        <w:rPr>
          <w:bCs/>
          <w:lang w:val="en-US" w:eastAsia="ja-JP"/>
        </w:rPr>
        <w:t>9.1.1 and 9.1.2, the discussion can be started from functionality identification. Scenario / configuration specific models for beam management and positioning accuracy enhancement can be discussed jointly with functionality-based LCM.</w:t>
      </w:r>
    </w:p>
    <w:p w14:paraId="6D5990AE" w14:textId="0D040AE1" w:rsidR="00A95391" w:rsidRDefault="00A95391" w:rsidP="00CB1578">
      <w:pPr>
        <w:snapToGrid w:val="0"/>
        <w:spacing w:afterLines="50" w:after="120"/>
        <w:rPr>
          <w:bCs/>
          <w:lang w:val="en-US" w:eastAsia="ja-JP"/>
        </w:rPr>
      </w:pPr>
      <w:r>
        <w:rPr>
          <w:rFonts w:hint="eastAsia"/>
          <w:bCs/>
          <w:lang w:val="en-US" w:eastAsia="ja-JP"/>
        </w:rPr>
        <w:t>M</w:t>
      </w:r>
      <w:r>
        <w:rPr>
          <w:bCs/>
          <w:lang w:val="en-US" w:eastAsia="ja-JP"/>
        </w:rPr>
        <w:t>odel-ID-based LCM related discussion can be started</w:t>
      </w:r>
      <w:r w:rsidR="00BD1521">
        <w:rPr>
          <w:bCs/>
          <w:lang w:val="en-US" w:eastAsia="ja-JP"/>
        </w:rPr>
        <w:t xml:space="preserve">, but the generic discussion </w:t>
      </w:r>
      <w:r w:rsidR="00B42F7E">
        <w:rPr>
          <w:bCs/>
          <w:lang w:val="en-US" w:eastAsia="ja-JP"/>
        </w:rPr>
        <w:t xml:space="preserve">in other aspect agenda </w:t>
      </w:r>
      <w:r w:rsidR="00E33EA9">
        <w:rPr>
          <w:bCs/>
          <w:lang w:val="en-US" w:eastAsia="ja-JP"/>
        </w:rPr>
        <w:t>would</w:t>
      </w:r>
      <w:r w:rsidR="00BD1521">
        <w:rPr>
          <w:bCs/>
          <w:lang w:val="en-US" w:eastAsia="ja-JP"/>
        </w:rPr>
        <w:t xml:space="preserve"> be ambiguous.</w:t>
      </w:r>
      <w:r w:rsidR="00E24F6E">
        <w:rPr>
          <w:bCs/>
          <w:lang w:val="en-US" w:eastAsia="ja-JP"/>
        </w:rPr>
        <w:t xml:space="preserve"> </w:t>
      </w:r>
      <w:r w:rsidR="00196009">
        <w:rPr>
          <w:bCs/>
          <w:lang w:val="en-US" w:eastAsia="ja-JP"/>
        </w:rPr>
        <w:t>The other discussion would be scenario / configuration specific models for beam management and positioning accuracy enhancement or CSI feedback enhancement (of 2-sided model).</w:t>
      </w:r>
    </w:p>
    <w:p w14:paraId="2A9B1475" w14:textId="247E67E9" w:rsidR="00DC6375" w:rsidRPr="00D53C7E" w:rsidRDefault="00D53C7E" w:rsidP="00CB1578">
      <w:pPr>
        <w:snapToGrid w:val="0"/>
        <w:spacing w:afterLines="50" w:after="120"/>
        <w:rPr>
          <w:b/>
          <w:lang w:val="en-US" w:eastAsia="ja-JP"/>
        </w:rPr>
      </w:pPr>
      <w:r w:rsidRPr="00D53C7E">
        <w:rPr>
          <w:rFonts w:hint="eastAsia"/>
          <w:b/>
          <w:lang w:val="en-US" w:eastAsia="ja-JP"/>
        </w:rPr>
        <w:t>O</w:t>
      </w:r>
      <w:r w:rsidRPr="00D53C7E">
        <w:rPr>
          <w:b/>
          <w:lang w:val="en-US" w:eastAsia="ja-JP"/>
        </w:rPr>
        <w:t xml:space="preserve">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w:t>
      </w:r>
      <w:r w:rsidR="004841E4">
        <w:rPr>
          <w:b/>
          <w:lang w:val="en-US" w:eastAsia="ja-JP"/>
        </w:rPr>
        <w:t xml:space="preserve">respectively </w:t>
      </w:r>
      <w:r w:rsidRPr="00D53C7E">
        <w:rPr>
          <w:b/>
          <w:lang w:val="en-US" w:eastAsia="ja-JP"/>
        </w:rPr>
        <w:t xml:space="preserve">in </w:t>
      </w:r>
      <w:r w:rsidR="004841E4">
        <w:rPr>
          <w:b/>
          <w:lang w:val="en-US" w:eastAsia="ja-JP"/>
        </w:rPr>
        <w:t xml:space="preserve">agenda </w:t>
      </w:r>
      <w:r w:rsidRPr="00D53C7E">
        <w:rPr>
          <w:b/>
          <w:lang w:val="en-US" w:eastAsia="ja-JP"/>
        </w:rPr>
        <w:t>9.1.1 and 9.1.2.</w:t>
      </w:r>
    </w:p>
    <w:p w14:paraId="651DAA9D" w14:textId="35D86D09" w:rsidR="005E778E" w:rsidRPr="00BA6668" w:rsidRDefault="007628D3" w:rsidP="00255D50">
      <w:pPr>
        <w:snapToGrid w:val="0"/>
        <w:spacing w:after="0"/>
        <w:rPr>
          <w:b/>
          <w:lang w:val="en-US" w:eastAsia="ja-JP"/>
        </w:rPr>
      </w:pPr>
      <w:r w:rsidRPr="00BA6668">
        <w:rPr>
          <w:rFonts w:hint="eastAsia"/>
          <w:b/>
          <w:lang w:val="en-US" w:eastAsia="ja-JP"/>
        </w:rPr>
        <w:t>O</w:t>
      </w:r>
      <w:r w:rsidRPr="00BA6668">
        <w:rPr>
          <w:b/>
          <w:lang w:val="en-US" w:eastAsia="ja-JP"/>
        </w:rPr>
        <w:t>bservation 2:</w:t>
      </w:r>
      <w:r w:rsidR="004D2405" w:rsidRPr="00BA6668">
        <w:rPr>
          <w:b/>
          <w:lang w:val="en-US" w:eastAsia="ja-JP"/>
        </w:rPr>
        <w:t xml:space="preserve"> Handling of scenario / configuration specific models can be </w:t>
      </w:r>
      <w:r w:rsidR="00BA6668" w:rsidRPr="00BA6668">
        <w:rPr>
          <w:b/>
          <w:lang w:val="en-US" w:eastAsia="ja-JP"/>
        </w:rPr>
        <w:t>one of potential discussion aspects for model-ID-based LCM related discussion.</w:t>
      </w:r>
    </w:p>
    <w:p w14:paraId="0199CF04" w14:textId="77777777" w:rsidR="00D53C7E" w:rsidRDefault="00D53C7E" w:rsidP="00255D50">
      <w:pPr>
        <w:snapToGrid w:val="0"/>
        <w:spacing w:after="0"/>
        <w:rPr>
          <w:bCs/>
          <w:lang w:val="en-US" w:eastAsia="ja-JP"/>
        </w:rPr>
      </w:pPr>
    </w:p>
    <w:p w14:paraId="503C8959" w14:textId="77777777" w:rsidR="007625D8" w:rsidRDefault="007625D8" w:rsidP="00255D50">
      <w:pPr>
        <w:snapToGrid w:val="0"/>
        <w:spacing w:after="0"/>
        <w:rPr>
          <w:bCs/>
          <w:lang w:val="en-US" w:eastAsia="ja-JP"/>
        </w:rPr>
      </w:pPr>
    </w:p>
    <w:p w14:paraId="65928523" w14:textId="377C55B8" w:rsidR="0075041F" w:rsidRDefault="0075041F" w:rsidP="00255D50">
      <w:pPr>
        <w:snapToGrid w:val="0"/>
        <w:spacing w:after="0"/>
        <w:rPr>
          <w:bCs/>
          <w:lang w:val="en-US" w:eastAsia="ja-JP"/>
        </w:rPr>
      </w:pPr>
      <w:r>
        <w:rPr>
          <w:rFonts w:hint="eastAsia"/>
          <w:bCs/>
          <w:lang w:val="en-US" w:eastAsia="ja-JP"/>
        </w:rPr>
        <w:t>T</w:t>
      </w:r>
      <w:r>
        <w:rPr>
          <w:bCs/>
          <w:lang w:val="en-US" w:eastAsia="ja-JP"/>
        </w:rPr>
        <w:t>he following is the continuation of RAN1 general framework discussion so far.</w:t>
      </w:r>
    </w:p>
    <w:p w14:paraId="40DF5B7F" w14:textId="77777777" w:rsidR="007711EA" w:rsidRDefault="007711EA" w:rsidP="00255D50">
      <w:pPr>
        <w:snapToGrid w:val="0"/>
        <w:spacing w:after="0"/>
        <w:rPr>
          <w:bCs/>
          <w:lang w:val="en-US" w:eastAsia="ja-JP"/>
        </w:rPr>
      </w:pPr>
    </w:p>
    <w:p w14:paraId="1B9A1313" w14:textId="11B5C00B" w:rsidR="007711EA" w:rsidRPr="00375E99" w:rsidRDefault="007711EA" w:rsidP="007711EA">
      <w:pPr>
        <w:snapToGrid w:val="0"/>
        <w:spacing w:afterLines="50" w:after="120"/>
        <w:rPr>
          <w:b/>
          <w:u w:val="single"/>
          <w:lang w:val="en-US" w:eastAsia="ja-JP"/>
        </w:rPr>
      </w:pPr>
      <w:r>
        <w:rPr>
          <w:b/>
          <w:u w:val="single"/>
          <w:lang w:val="en-US" w:eastAsia="ja-JP"/>
        </w:rPr>
        <w:t>The definition of “model identification”</w:t>
      </w:r>
    </w:p>
    <w:p w14:paraId="3C38C709" w14:textId="0A87B761" w:rsidR="0075041F" w:rsidRDefault="007711EA" w:rsidP="00255D50">
      <w:pPr>
        <w:snapToGrid w:val="0"/>
        <w:spacing w:after="0"/>
        <w:rPr>
          <w:bCs/>
          <w:lang w:val="en-US" w:eastAsia="ja-JP"/>
        </w:rPr>
      </w:pPr>
      <w:r>
        <w:rPr>
          <w:rFonts w:hint="eastAsia"/>
          <w:bCs/>
          <w:lang w:val="en-US" w:eastAsia="ja-JP"/>
        </w:rPr>
        <w:t>F</w:t>
      </w:r>
      <w:r>
        <w:rPr>
          <w:bCs/>
          <w:lang w:val="en-US" w:eastAsia="ja-JP"/>
        </w:rPr>
        <w:t>ollowing was agreed in the past RAN1 meeting on the model identification.</w:t>
      </w:r>
    </w:p>
    <w:tbl>
      <w:tblPr>
        <w:tblStyle w:val="af9"/>
        <w:tblW w:w="0" w:type="auto"/>
        <w:tblLook w:val="04A0" w:firstRow="1" w:lastRow="0" w:firstColumn="1" w:lastColumn="0" w:noHBand="0" w:noVBand="1"/>
      </w:tblPr>
      <w:tblGrid>
        <w:gridCol w:w="9630"/>
      </w:tblGrid>
      <w:tr w:rsidR="003A4A08" w14:paraId="390B6EEE" w14:textId="77777777" w:rsidTr="00764E37">
        <w:tc>
          <w:tcPr>
            <w:tcW w:w="9962" w:type="dxa"/>
          </w:tcPr>
          <w:p w14:paraId="3C383CC2" w14:textId="77777777" w:rsidR="003A4A08" w:rsidRDefault="003A4A08" w:rsidP="003A4A08">
            <w:pPr>
              <w:spacing w:after="0"/>
            </w:pPr>
            <w:r>
              <w:t>For model identification of UE-side or UE-part of two-sided models, categorize model identification types as follows, and further study relevant aspects, necessity, and specification impact (if any).</w:t>
            </w:r>
          </w:p>
          <w:p w14:paraId="547FAE80" w14:textId="77777777" w:rsidR="003A4A08" w:rsidRPr="003A4A08" w:rsidRDefault="003A4A08" w:rsidP="003A4A08">
            <w:pPr>
              <w:pStyle w:val="aff1"/>
              <w:numPr>
                <w:ilvl w:val="0"/>
                <w:numId w:val="47"/>
              </w:numPr>
              <w:spacing w:after="0" w:line="280" w:lineRule="atLeast"/>
              <w:ind w:leftChars="0"/>
              <w:jc w:val="both"/>
              <w:rPr>
                <w:rFonts w:eastAsia="Calibri"/>
              </w:rPr>
            </w:pPr>
            <w:r w:rsidRPr="003A4A08">
              <w:rPr>
                <w:rFonts w:eastAsia="Calibri"/>
              </w:rPr>
              <w:t>Type A: Model is identified to NW (if applicable) and UE (if applicable) without over-the-air signaling</w:t>
            </w:r>
          </w:p>
          <w:p w14:paraId="41563E0A" w14:textId="77777777" w:rsidR="003A4A08" w:rsidRPr="003A4A08" w:rsidRDefault="003A4A08" w:rsidP="003A4A08">
            <w:pPr>
              <w:pStyle w:val="aff1"/>
              <w:numPr>
                <w:ilvl w:val="1"/>
                <w:numId w:val="47"/>
              </w:numPr>
              <w:spacing w:after="0" w:line="280" w:lineRule="atLeast"/>
              <w:ind w:leftChars="0"/>
              <w:jc w:val="both"/>
              <w:rPr>
                <w:rFonts w:eastAsia="Calibri"/>
              </w:rPr>
            </w:pPr>
            <w:r w:rsidRPr="003A4A08">
              <w:rPr>
                <w:rFonts w:eastAsia="Calibri"/>
              </w:rPr>
              <w:t>The model may be assigned with a model ID</w:t>
            </w:r>
            <w:r w:rsidRPr="003A4A08">
              <w:rPr>
                <w:rFonts w:eastAsia="SimSun" w:hint="eastAsia"/>
                <w:lang w:eastAsia="zh-CN"/>
              </w:rPr>
              <w:t xml:space="preserve"> during the model identification</w:t>
            </w:r>
            <w:r w:rsidRPr="003A4A08">
              <w:rPr>
                <w:rFonts w:eastAsia="Calibri"/>
              </w:rPr>
              <w:t xml:space="preserve">, which may be referred/used in over-the-air signaling after model identification. </w:t>
            </w:r>
          </w:p>
          <w:p w14:paraId="2496E1CC" w14:textId="77777777" w:rsidR="003A4A08" w:rsidRPr="003A4A08" w:rsidRDefault="003A4A08" w:rsidP="003A4A08">
            <w:pPr>
              <w:pStyle w:val="aff1"/>
              <w:numPr>
                <w:ilvl w:val="1"/>
                <w:numId w:val="47"/>
              </w:numPr>
              <w:spacing w:after="0" w:line="280" w:lineRule="atLeast"/>
              <w:ind w:leftChars="0"/>
              <w:jc w:val="both"/>
              <w:rPr>
                <w:rFonts w:eastAsia="Calibri"/>
              </w:rPr>
            </w:pPr>
            <w:r w:rsidRPr="003A4A08">
              <w:rPr>
                <w:rFonts w:eastAsia="Calibri" w:hint="eastAsia"/>
                <w:lang w:eastAsia="zh-CN"/>
              </w:rPr>
              <w:t>F</w:t>
            </w:r>
            <w:r w:rsidRPr="003A4A08">
              <w:rPr>
                <w:rFonts w:eastAsia="Calibri"/>
                <w:lang w:eastAsia="zh-CN"/>
              </w:rPr>
              <w:t>FS: Spec impact to other WGs</w:t>
            </w:r>
          </w:p>
          <w:p w14:paraId="4B61129F" w14:textId="77777777" w:rsidR="003A4A08" w:rsidRPr="003A4A08" w:rsidRDefault="003A4A08" w:rsidP="003A4A08">
            <w:pPr>
              <w:pStyle w:val="aff1"/>
              <w:numPr>
                <w:ilvl w:val="0"/>
                <w:numId w:val="47"/>
              </w:numPr>
              <w:spacing w:after="0" w:line="280" w:lineRule="atLeast"/>
              <w:ind w:leftChars="0"/>
              <w:jc w:val="both"/>
              <w:rPr>
                <w:rFonts w:eastAsia="Calibri"/>
              </w:rPr>
            </w:pPr>
            <w:r w:rsidRPr="003A4A08">
              <w:rPr>
                <w:rFonts w:eastAsia="Calibri"/>
              </w:rPr>
              <w:t xml:space="preserve">Type B: Model is identified via over-the-air signaling, </w:t>
            </w:r>
          </w:p>
          <w:p w14:paraId="66142A7C" w14:textId="77777777" w:rsidR="003A4A08" w:rsidRPr="003A4A08" w:rsidRDefault="003A4A08" w:rsidP="003A4A08">
            <w:pPr>
              <w:pStyle w:val="aff1"/>
              <w:numPr>
                <w:ilvl w:val="1"/>
                <w:numId w:val="47"/>
              </w:numPr>
              <w:spacing w:after="0" w:line="280" w:lineRule="atLeast"/>
              <w:ind w:leftChars="0"/>
              <w:jc w:val="both"/>
              <w:rPr>
                <w:rFonts w:eastAsia="Calibri"/>
              </w:rPr>
            </w:pPr>
            <w:r w:rsidRPr="003A4A08">
              <w:rPr>
                <w:rFonts w:eastAsia="Calibri"/>
              </w:rPr>
              <w:t xml:space="preserve">Type B1: </w:t>
            </w:r>
          </w:p>
          <w:p w14:paraId="2EAED740" w14:textId="77777777" w:rsidR="003A4A08" w:rsidRPr="003A4A08" w:rsidRDefault="003A4A08" w:rsidP="003A4A08">
            <w:pPr>
              <w:pStyle w:val="aff1"/>
              <w:numPr>
                <w:ilvl w:val="2"/>
                <w:numId w:val="47"/>
              </w:numPr>
              <w:spacing w:after="0" w:line="280" w:lineRule="atLeast"/>
              <w:ind w:leftChars="0"/>
              <w:jc w:val="both"/>
              <w:rPr>
                <w:rFonts w:eastAsia="Calibri"/>
              </w:rPr>
            </w:pPr>
            <w:r w:rsidRPr="003A4A08">
              <w:rPr>
                <w:rFonts w:eastAsia="Calibri"/>
              </w:rPr>
              <w:lastRenderedPageBreak/>
              <w:t>Model identification initiated by the UE, and NW assists the remaining steps (if any) of the model identification</w:t>
            </w:r>
          </w:p>
          <w:p w14:paraId="048483ED" w14:textId="77777777" w:rsidR="003A4A08" w:rsidRPr="003A4A08" w:rsidRDefault="003A4A08" w:rsidP="003A4A08">
            <w:pPr>
              <w:pStyle w:val="aff1"/>
              <w:numPr>
                <w:ilvl w:val="3"/>
                <w:numId w:val="47"/>
              </w:numPr>
              <w:spacing w:after="0" w:line="280" w:lineRule="atLeast"/>
              <w:ind w:leftChars="0"/>
              <w:jc w:val="both"/>
              <w:rPr>
                <w:rFonts w:eastAsia="Calibri"/>
              </w:rPr>
            </w:pPr>
            <w:r w:rsidRPr="003A4A08">
              <w:rPr>
                <w:rFonts w:eastAsia="Calibri"/>
              </w:rPr>
              <w:t>the model may be assigned with a model ID</w:t>
            </w:r>
            <w:r w:rsidRPr="003A4A08">
              <w:rPr>
                <w:rFonts w:eastAsia="SimSun" w:hint="eastAsia"/>
                <w:lang w:eastAsia="zh-CN"/>
              </w:rPr>
              <w:t xml:space="preserve"> during the model identification</w:t>
            </w:r>
          </w:p>
          <w:p w14:paraId="6AC5CE1F" w14:textId="77777777" w:rsidR="003A4A08" w:rsidRPr="003A4A08" w:rsidRDefault="003A4A08" w:rsidP="003A4A08">
            <w:pPr>
              <w:pStyle w:val="aff1"/>
              <w:numPr>
                <w:ilvl w:val="2"/>
                <w:numId w:val="47"/>
              </w:numPr>
              <w:spacing w:after="0" w:line="280" w:lineRule="atLeast"/>
              <w:ind w:leftChars="0"/>
              <w:jc w:val="both"/>
              <w:rPr>
                <w:rFonts w:eastAsia="Calibri"/>
              </w:rPr>
            </w:pPr>
            <w:r w:rsidRPr="003A4A08">
              <w:rPr>
                <w:rFonts w:eastAsia="Calibri"/>
              </w:rPr>
              <w:t>FFS: details of steps</w:t>
            </w:r>
          </w:p>
          <w:p w14:paraId="41816FDA" w14:textId="77777777" w:rsidR="003A4A08" w:rsidRPr="003A4A08" w:rsidRDefault="003A4A08" w:rsidP="003A4A08">
            <w:pPr>
              <w:pStyle w:val="aff1"/>
              <w:numPr>
                <w:ilvl w:val="1"/>
                <w:numId w:val="47"/>
              </w:numPr>
              <w:spacing w:after="0" w:line="280" w:lineRule="atLeast"/>
              <w:ind w:leftChars="0"/>
              <w:jc w:val="both"/>
              <w:rPr>
                <w:rFonts w:eastAsia="Calibri"/>
              </w:rPr>
            </w:pPr>
            <w:r w:rsidRPr="003A4A08">
              <w:rPr>
                <w:rFonts w:eastAsia="Calibri"/>
              </w:rPr>
              <w:t>Type B2:</w:t>
            </w:r>
            <w:r w:rsidRPr="003A4A08">
              <w:rPr>
                <w:rFonts w:eastAsia="Calibri"/>
                <w:strike/>
              </w:rPr>
              <w:t xml:space="preserve"> </w:t>
            </w:r>
          </w:p>
          <w:p w14:paraId="1DACC9F3" w14:textId="77777777" w:rsidR="003A4A08" w:rsidRPr="003A4A08" w:rsidRDefault="003A4A08" w:rsidP="003A4A08">
            <w:pPr>
              <w:pStyle w:val="aff1"/>
              <w:numPr>
                <w:ilvl w:val="2"/>
                <w:numId w:val="47"/>
              </w:numPr>
              <w:spacing w:after="0" w:line="280" w:lineRule="atLeast"/>
              <w:ind w:leftChars="0"/>
              <w:jc w:val="both"/>
              <w:rPr>
                <w:rFonts w:eastAsia="Calibri"/>
              </w:rPr>
            </w:pPr>
            <w:r w:rsidRPr="003A4A08">
              <w:rPr>
                <w:rFonts w:eastAsia="Calibri"/>
              </w:rPr>
              <w:t>Model identification initiated by the NW, and UE responds (if applicable) for the remaining steps (if any) of the model identification</w:t>
            </w:r>
          </w:p>
          <w:p w14:paraId="08CC3B42" w14:textId="77777777" w:rsidR="003A4A08" w:rsidRPr="003A4A08" w:rsidRDefault="003A4A08" w:rsidP="003A4A08">
            <w:pPr>
              <w:pStyle w:val="aff1"/>
              <w:numPr>
                <w:ilvl w:val="3"/>
                <w:numId w:val="47"/>
              </w:numPr>
              <w:spacing w:after="0" w:line="280" w:lineRule="atLeast"/>
              <w:ind w:leftChars="0"/>
              <w:jc w:val="both"/>
              <w:rPr>
                <w:rFonts w:eastAsia="Calibri"/>
              </w:rPr>
            </w:pPr>
            <w:r w:rsidRPr="003A4A08">
              <w:rPr>
                <w:rFonts w:eastAsia="Calibri"/>
              </w:rPr>
              <w:t>the model may be assigned with a model ID</w:t>
            </w:r>
            <w:r w:rsidRPr="003A4A08">
              <w:rPr>
                <w:rFonts w:eastAsia="SimSun" w:hint="eastAsia"/>
                <w:lang w:eastAsia="zh-CN"/>
              </w:rPr>
              <w:t xml:space="preserve"> during the model identification</w:t>
            </w:r>
          </w:p>
          <w:p w14:paraId="1E0A0D7F" w14:textId="77777777" w:rsidR="003A4A08" w:rsidRPr="003A4A08" w:rsidRDefault="003A4A08" w:rsidP="003A4A08">
            <w:pPr>
              <w:pStyle w:val="aff1"/>
              <w:numPr>
                <w:ilvl w:val="2"/>
                <w:numId w:val="47"/>
              </w:numPr>
              <w:spacing w:after="0" w:line="280" w:lineRule="atLeast"/>
              <w:ind w:leftChars="0"/>
              <w:jc w:val="both"/>
              <w:rPr>
                <w:rFonts w:eastAsia="Calibri"/>
              </w:rPr>
            </w:pPr>
            <w:r w:rsidRPr="003A4A08">
              <w:rPr>
                <w:rFonts w:eastAsia="Calibri"/>
              </w:rPr>
              <w:t>FFS: details of steps</w:t>
            </w:r>
          </w:p>
          <w:p w14:paraId="64DE23AC" w14:textId="1B0B4EA0" w:rsidR="003A4A08" w:rsidRPr="003A4A08" w:rsidRDefault="003A4A08" w:rsidP="00764E37">
            <w:pPr>
              <w:pStyle w:val="aff1"/>
              <w:numPr>
                <w:ilvl w:val="1"/>
                <w:numId w:val="47"/>
              </w:numPr>
              <w:spacing w:after="0" w:line="280" w:lineRule="atLeast"/>
              <w:ind w:leftChars="0"/>
              <w:jc w:val="both"/>
              <w:rPr>
                <w:rFonts w:eastAsia="Calibri"/>
              </w:rPr>
            </w:pPr>
            <w:r w:rsidRPr="003A4A08">
              <w:t>Note: The support and applicability of each model identification Type is a separate discussion. This study does not imply that model identification is necessary.</w:t>
            </w:r>
          </w:p>
        </w:tc>
      </w:tr>
    </w:tbl>
    <w:p w14:paraId="16664A9B" w14:textId="0E6BBBEA" w:rsidR="003A4A08" w:rsidRDefault="003A4A08" w:rsidP="003A4A08">
      <w:pPr>
        <w:snapToGrid w:val="0"/>
        <w:spacing w:beforeLines="50" w:before="120" w:afterLines="50" w:after="120"/>
        <w:rPr>
          <w:bCs/>
          <w:lang w:eastAsia="ja-JP"/>
        </w:rPr>
      </w:pPr>
      <w:r>
        <w:rPr>
          <w:rFonts w:hint="eastAsia"/>
          <w:bCs/>
          <w:lang w:eastAsia="ja-JP"/>
        </w:rPr>
        <w:lastRenderedPageBreak/>
        <w:t>A</w:t>
      </w:r>
      <w:r>
        <w:rPr>
          <w:bCs/>
          <w:lang w:eastAsia="ja-JP"/>
        </w:rPr>
        <w:t>t first, it needs to clarify what is model identification itself. Our view is the meaning are different depending on logical and physical model identification.</w:t>
      </w:r>
    </w:p>
    <w:p w14:paraId="74F3F9AC" w14:textId="2AB857AC" w:rsidR="003A4A08" w:rsidRDefault="003A4A08" w:rsidP="003A4A08">
      <w:pPr>
        <w:snapToGrid w:val="0"/>
        <w:spacing w:afterLines="50" w:after="120"/>
        <w:rPr>
          <w:bCs/>
          <w:lang w:eastAsia="ja-JP"/>
        </w:rPr>
      </w:pPr>
      <w:r>
        <w:rPr>
          <w:rFonts w:hint="eastAsia"/>
          <w:bCs/>
          <w:lang w:eastAsia="ja-JP"/>
        </w:rPr>
        <w:t>I</w:t>
      </w:r>
      <w:r>
        <w:rPr>
          <w:bCs/>
          <w:lang w:eastAsia="ja-JP"/>
        </w:rPr>
        <w:t xml:space="preserve">n logical model identification, the model identification is to have the same understanding between UE and NW on what dataset is used for training and/or the validation and/or test. So, the model is identified from the input and output relation. </w:t>
      </w:r>
      <w:r w:rsidR="005D33C9">
        <w:rPr>
          <w:bCs/>
          <w:lang w:eastAsia="ja-JP"/>
        </w:rPr>
        <w:t>I</w:t>
      </w:r>
      <w:r>
        <w:rPr>
          <w:bCs/>
          <w:lang w:eastAsia="ja-JP"/>
        </w:rPr>
        <w:t>t does not require the knowledge of inside the model.</w:t>
      </w:r>
    </w:p>
    <w:p w14:paraId="4D910734" w14:textId="038C6C2F" w:rsidR="003A4A08" w:rsidRDefault="003A4A08" w:rsidP="003A4A08">
      <w:pPr>
        <w:snapToGrid w:val="0"/>
        <w:spacing w:afterLines="50" w:after="120"/>
        <w:rPr>
          <w:bCs/>
          <w:lang w:eastAsia="ja-JP"/>
        </w:rPr>
      </w:pPr>
      <w:r>
        <w:rPr>
          <w:rFonts w:hint="eastAsia"/>
          <w:bCs/>
          <w:lang w:eastAsia="ja-JP"/>
        </w:rPr>
        <w:t>I</w:t>
      </w:r>
      <w:r>
        <w:rPr>
          <w:bCs/>
          <w:lang w:eastAsia="ja-JP"/>
        </w:rPr>
        <w:t>n physical model identification, the model identification is to have the same understanding between UE and NW on what parameters / structure inside the model is used. It does not require the knowledge of what dataset is used for the training and/or the validation and/or test. It also does not require the knowledge of the applicable condition and/or usage purposes.</w:t>
      </w:r>
    </w:p>
    <w:p w14:paraId="6A1132C9" w14:textId="5A0662F4" w:rsidR="003A4A08" w:rsidRDefault="003A4A08" w:rsidP="003A4A08">
      <w:pPr>
        <w:snapToGrid w:val="0"/>
        <w:spacing w:afterLines="50" w:after="120"/>
        <w:rPr>
          <w:bCs/>
          <w:lang w:eastAsia="ja-JP"/>
        </w:rPr>
      </w:pPr>
      <w:r>
        <w:rPr>
          <w:rFonts w:hint="eastAsia"/>
          <w:bCs/>
          <w:lang w:eastAsia="ja-JP"/>
        </w:rPr>
        <w:t>T</w:t>
      </w:r>
      <w:r>
        <w:rPr>
          <w:bCs/>
          <w:lang w:eastAsia="ja-JP"/>
        </w:rPr>
        <w:t>hese relations are illustrated in the following figure</w:t>
      </w:r>
      <w:r w:rsidR="00EC73E4">
        <w:rPr>
          <w:bCs/>
          <w:lang w:eastAsia="ja-JP"/>
        </w:rPr>
        <w:t xml:space="preserve"> and table</w:t>
      </w:r>
      <w:r>
        <w:rPr>
          <w:bCs/>
          <w:lang w:eastAsia="ja-JP"/>
        </w:rPr>
        <w:t>.</w:t>
      </w:r>
    </w:p>
    <w:p w14:paraId="61C3BF14" w14:textId="3B0C95DA" w:rsidR="003A4A08" w:rsidRDefault="00D46EB4" w:rsidP="003A4A08">
      <w:pPr>
        <w:snapToGrid w:val="0"/>
        <w:spacing w:afterLines="50" w:after="120"/>
      </w:pPr>
      <w:r>
        <w:object w:dxaOrig="9601" w:dyaOrig="2925" w14:anchorId="4813C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46.4pt" o:ole="">
            <v:imagedata r:id="rId12" o:title=""/>
          </v:shape>
          <o:OLEObject Type="Embed" ProgID="Visio.Drawing.15" ShapeID="_x0000_i1025" DrawAspect="Content" ObjectID="_1769588037" r:id="rId13"/>
        </w:object>
      </w:r>
    </w:p>
    <w:p w14:paraId="1E442F07" w14:textId="3FF84454" w:rsidR="005A57FB" w:rsidRPr="005A57FB" w:rsidRDefault="005A57FB" w:rsidP="005A57FB">
      <w:pPr>
        <w:jc w:val="center"/>
        <w:rPr>
          <w:lang w:eastAsia="ja-JP"/>
        </w:rPr>
      </w:pPr>
      <w:r w:rsidRPr="005A57FB">
        <w:rPr>
          <w:rFonts w:hint="eastAsia"/>
          <w:lang w:eastAsia="ja-JP"/>
        </w:rPr>
        <w:t>F</w:t>
      </w:r>
      <w:r w:rsidRPr="005A57FB">
        <w:rPr>
          <w:lang w:eastAsia="ja-JP"/>
        </w:rPr>
        <w:t xml:space="preserve">igure 1: </w:t>
      </w:r>
      <w:r>
        <w:rPr>
          <w:lang w:eastAsia="ja-JP"/>
        </w:rPr>
        <w:t>L</w:t>
      </w:r>
      <w:r w:rsidRPr="005A57FB">
        <w:rPr>
          <w:lang w:eastAsia="ja-JP"/>
        </w:rPr>
        <w:t>ogical and physical model identification</w:t>
      </w:r>
    </w:p>
    <w:p w14:paraId="3A3D5D35" w14:textId="77777777" w:rsidR="00FB6E1E" w:rsidRDefault="00FB6E1E" w:rsidP="003A4A08">
      <w:pPr>
        <w:snapToGrid w:val="0"/>
        <w:spacing w:afterLines="50" w:after="120"/>
        <w:rPr>
          <w:b/>
          <w:lang w:eastAsia="ja-JP"/>
        </w:rPr>
      </w:pPr>
    </w:p>
    <w:p w14:paraId="08F24F83" w14:textId="2BDE9C66" w:rsidR="00D26CE3" w:rsidRDefault="00D26CE3" w:rsidP="007E709C">
      <w:pPr>
        <w:snapToGrid w:val="0"/>
        <w:spacing w:afterLines="50" w:after="120"/>
        <w:jc w:val="center"/>
        <w:rPr>
          <w:b/>
          <w:lang w:eastAsia="ja-JP"/>
        </w:rPr>
      </w:pPr>
      <w:r>
        <w:rPr>
          <w:rFonts w:hint="eastAsia"/>
          <w:b/>
          <w:lang w:eastAsia="ja-JP"/>
        </w:rPr>
        <w:t>T</w:t>
      </w:r>
      <w:r>
        <w:rPr>
          <w:b/>
          <w:lang w:eastAsia="ja-JP"/>
        </w:rPr>
        <w:t>able 1: What is required for the same understanding between UE and NW</w:t>
      </w:r>
    </w:p>
    <w:tbl>
      <w:tblPr>
        <w:tblStyle w:val="af9"/>
        <w:tblW w:w="0" w:type="auto"/>
        <w:tblLook w:val="04A0" w:firstRow="1" w:lastRow="0" w:firstColumn="1" w:lastColumn="0" w:noHBand="0" w:noVBand="1"/>
      </w:tblPr>
      <w:tblGrid>
        <w:gridCol w:w="3210"/>
        <w:gridCol w:w="3210"/>
        <w:gridCol w:w="3210"/>
      </w:tblGrid>
      <w:tr w:rsidR="003974D3" w14:paraId="786A3C4E" w14:textId="77777777" w:rsidTr="003974D3">
        <w:tc>
          <w:tcPr>
            <w:tcW w:w="3210" w:type="dxa"/>
          </w:tcPr>
          <w:p w14:paraId="32CC86D7" w14:textId="77777777" w:rsidR="003974D3" w:rsidRDefault="003974D3" w:rsidP="007E709C">
            <w:pPr>
              <w:pStyle w:val="TAL"/>
              <w:rPr>
                <w:lang w:eastAsia="ja-JP"/>
              </w:rPr>
            </w:pPr>
          </w:p>
        </w:tc>
        <w:tc>
          <w:tcPr>
            <w:tcW w:w="3210" w:type="dxa"/>
          </w:tcPr>
          <w:p w14:paraId="6B5DADE2" w14:textId="6418CFC8" w:rsidR="003974D3" w:rsidRDefault="003974D3" w:rsidP="007E709C">
            <w:pPr>
              <w:pStyle w:val="TAL"/>
              <w:rPr>
                <w:lang w:eastAsia="ja-JP"/>
              </w:rPr>
            </w:pPr>
            <w:r>
              <w:rPr>
                <w:rFonts w:hint="eastAsia"/>
                <w:lang w:eastAsia="ja-JP"/>
              </w:rPr>
              <w:t>L</w:t>
            </w:r>
            <w:r>
              <w:rPr>
                <w:lang w:eastAsia="ja-JP"/>
              </w:rPr>
              <w:t>ogical model identification</w:t>
            </w:r>
          </w:p>
        </w:tc>
        <w:tc>
          <w:tcPr>
            <w:tcW w:w="3210" w:type="dxa"/>
          </w:tcPr>
          <w:p w14:paraId="03E4B7C2" w14:textId="648CBF34" w:rsidR="003974D3" w:rsidRDefault="003974D3" w:rsidP="007E709C">
            <w:pPr>
              <w:pStyle w:val="TAL"/>
              <w:rPr>
                <w:lang w:eastAsia="ja-JP"/>
              </w:rPr>
            </w:pPr>
            <w:r>
              <w:rPr>
                <w:rFonts w:hint="eastAsia"/>
                <w:lang w:eastAsia="ja-JP"/>
              </w:rPr>
              <w:t>P</w:t>
            </w:r>
            <w:r>
              <w:rPr>
                <w:lang w:eastAsia="ja-JP"/>
              </w:rPr>
              <w:t>hysical model identification</w:t>
            </w:r>
          </w:p>
        </w:tc>
      </w:tr>
      <w:tr w:rsidR="003974D3" w14:paraId="0CC15907" w14:textId="77777777" w:rsidTr="003974D3">
        <w:tc>
          <w:tcPr>
            <w:tcW w:w="3210" w:type="dxa"/>
          </w:tcPr>
          <w:p w14:paraId="1E986A55" w14:textId="715687A9" w:rsidR="003974D3" w:rsidRDefault="003974D3" w:rsidP="007E709C">
            <w:pPr>
              <w:pStyle w:val="TAL"/>
              <w:rPr>
                <w:lang w:eastAsia="ja-JP"/>
              </w:rPr>
            </w:pPr>
            <w:r>
              <w:rPr>
                <w:rFonts w:hint="eastAsia"/>
                <w:lang w:eastAsia="ja-JP"/>
              </w:rPr>
              <w:t>U</w:t>
            </w:r>
            <w:r>
              <w:rPr>
                <w:lang w:eastAsia="ja-JP"/>
              </w:rPr>
              <w:t xml:space="preserve">sed data set for </w:t>
            </w:r>
            <w:r w:rsidRPr="003974D3">
              <w:rPr>
                <w:lang w:eastAsia="ja-JP"/>
              </w:rPr>
              <w:t>training and/or the validation and/or test</w:t>
            </w:r>
          </w:p>
        </w:tc>
        <w:tc>
          <w:tcPr>
            <w:tcW w:w="3210" w:type="dxa"/>
          </w:tcPr>
          <w:p w14:paraId="58340B3B" w14:textId="53C4889C" w:rsidR="003974D3" w:rsidRDefault="000107FC" w:rsidP="007E709C">
            <w:pPr>
              <w:pStyle w:val="TAL"/>
              <w:rPr>
                <w:lang w:eastAsia="ja-JP"/>
              </w:rPr>
            </w:pPr>
            <w:r>
              <w:rPr>
                <w:bCs/>
                <w:lang w:eastAsia="ja-JP"/>
              </w:rPr>
              <w:t>Same understanding between UE and NW</w:t>
            </w:r>
          </w:p>
        </w:tc>
        <w:tc>
          <w:tcPr>
            <w:tcW w:w="3210" w:type="dxa"/>
          </w:tcPr>
          <w:p w14:paraId="5F9FB3CB" w14:textId="4B9C3367" w:rsidR="003974D3" w:rsidRDefault="00D26CE3" w:rsidP="007E709C">
            <w:pPr>
              <w:pStyle w:val="TAL"/>
              <w:rPr>
                <w:lang w:eastAsia="ja-JP"/>
              </w:rPr>
            </w:pPr>
            <w:r>
              <w:rPr>
                <w:rFonts w:hint="eastAsia"/>
                <w:lang w:eastAsia="ja-JP"/>
              </w:rPr>
              <w:t>N</w:t>
            </w:r>
            <w:r>
              <w:rPr>
                <w:lang w:eastAsia="ja-JP"/>
              </w:rPr>
              <w:t>ot required</w:t>
            </w:r>
          </w:p>
        </w:tc>
      </w:tr>
      <w:tr w:rsidR="003974D3" w14:paraId="0A02B649" w14:textId="77777777" w:rsidTr="003974D3">
        <w:tc>
          <w:tcPr>
            <w:tcW w:w="3210" w:type="dxa"/>
          </w:tcPr>
          <w:p w14:paraId="708112B1" w14:textId="056623C1" w:rsidR="003974D3" w:rsidRDefault="003974D3" w:rsidP="007E709C">
            <w:pPr>
              <w:pStyle w:val="TAL"/>
              <w:rPr>
                <w:lang w:eastAsia="ja-JP"/>
              </w:rPr>
            </w:pPr>
            <w:r>
              <w:rPr>
                <w:lang w:eastAsia="ja-JP"/>
              </w:rPr>
              <w:t>W</w:t>
            </w:r>
            <w:r w:rsidRPr="003974D3">
              <w:rPr>
                <w:lang w:eastAsia="ja-JP"/>
              </w:rPr>
              <w:t>hat parameters / structure inside the model</w:t>
            </w:r>
          </w:p>
        </w:tc>
        <w:tc>
          <w:tcPr>
            <w:tcW w:w="3210" w:type="dxa"/>
          </w:tcPr>
          <w:p w14:paraId="22B71680" w14:textId="7F5AC0AB" w:rsidR="003974D3" w:rsidRDefault="00D26CE3" w:rsidP="007E709C">
            <w:pPr>
              <w:pStyle w:val="TAL"/>
              <w:rPr>
                <w:lang w:eastAsia="ja-JP"/>
              </w:rPr>
            </w:pPr>
            <w:r>
              <w:rPr>
                <w:rFonts w:hint="eastAsia"/>
                <w:lang w:eastAsia="ja-JP"/>
              </w:rPr>
              <w:t>N</w:t>
            </w:r>
            <w:r>
              <w:rPr>
                <w:lang w:eastAsia="ja-JP"/>
              </w:rPr>
              <w:t>ot required</w:t>
            </w:r>
          </w:p>
        </w:tc>
        <w:tc>
          <w:tcPr>
            <w:tcW w:w="3210" w:type="dxa"/>
          </w:tcPr>
          <w:p w14:paraId="64E6EC43" w14:textId="646C3D47" w:rsidR="003974D3" w:rsidRDefault="00D26CE3" w:rsidP="007E709C">
            <w:pPr>
              <w:pStyle w:val="TAL"/>
              <w:rPr>
                <w:lang w:eastAsia="ja-JP"/>
              </w:rPr>
            </w:pPr>
            <w:r>
              <w:rPr>
                <w:bCs/>
                <w:lang w:eastAsia="ja-JP"/>
              </w:rPr>
              <w:t>Same understanding between UE and NW</w:t>
            </w:r>
          </w:p>
        </w:tc>
      </w:tr>
      <w:tr w:rsidR="003974D3" w14:paraId="6B03C41B" w14:textId="77777777" w:rsidTr="003974D3">
        <w:tc>
          <w:tcPr>
            <w:tcW w:w="3210" w:type="dxa"/>
          </w:tcPr>
          <w:p w14:paraId="2517D03C" w14:textId="32754D33" w:rsidR="003974D3" w:rsidRDefault="003974D3" w:rsidP="007E709C">
            <w:pPr>
              <w:pStyle w:val="TAL"/>
              <w:rPr>
                <w:lang w:eastAsia="ja-JP"/>
              </w:rPr>
            </w:pPr>
            <w:r>
              <w:rPr>
                <w:lang w:eastAsia="ja-JP"/>
              </w:rPr>
              <w:t>T</w:t>
            </w:r>
            <w:r w:rsidRPr="003974D3">
              <w:rPr>
                <w:lang w:eastAsia="ja-JP"/>
              </w:rPr>
              <w:t>he applicable condition and/or usage purposes</w:t>
            </w:r>
          </w:p>
        </w:tc>
        <w:tc>
          <w:tcPr>
            <w:tcW w:w="3210" w:type="dxa"/>
          </w:tcPr>
          <w:p w14:paraId="1D9C4CBD" w14:textId="202D5897" w:rsidR="003974D3" w:rsidRDefault="00D26CE3" w:rsidP="007E709C">
            <w:pPr>
              <w:pStyle w:val="TAL"/>
              <w:rPr>
                <w:lang w:eastAsia="ja-JP"/>
              </w:rPr>
            </w:pPr>
            <w:r>
              <w:rPr>
                <w:bCs/>
                <w:lang w:eastAsia="ja-JP"/>
              </w:rPr>
              <w:t>Same understanding between UE and NW</w:t>
            </w:r>
          </w:p>
        </w:tc>
        <w:tc>
          <w:tcPr>
            <w:tcW w:w="3210" w:type="dxa"/>
          </w:tcPr>
          <w:p w14:paraId="1038B851" w14:textId="60B8E5DA" w:rsidR="003974D3" w:rsidRDefault="00D26CE3" w:rsidP="007E709C">
            <w:pPr>
              <w:pStyle w:val="TAL"/>
              <w:rPr>
                <w:lang w:eastAsia="ja-JP"/>
              </w:rPr>
            </w:pPr>
            <w:r>
              <w:rPr>
                <w:rFonts w:hint="eastAsia"/>
                <w:lang w:eastAsia="ja-JP"/>
              </w:rPr>
              <w:t>N</w:t>
            </w:r>
            <w:r>
              <w:rPr>
                <w:lang w:eastAsia="ja-JP"/>
              </w:rPr>
              <w:t>ot required</w:t>
            </w:r>
          </w:p>
        </w:tc>
      </w:tr>
    </w:tbl>
    <w:p w14:paraId="6DDA47B3" w14:textId="77777777" w:rsidR="00FB6E1E" w:rsidRDefault="00FB6E1E" w:rsidP="003A4A08">
      <w:pPr>
        <w:snapToGrid w:val="0"/>
        <w:spacing w:afterLines="50" w:after="120"/>
        <w:rPr>
          <w:b/>
          <w:lang w:eastAsia="ja-JP"/>
        </w:rPr>
      </w:pPr>
    </w:p>
    <w:p w14:paraId="546E15B9" w14:textId="63311AB4" w:rsidR="005A57FB" w:rsidRPr="007D4F64" w:rsidRDefault="007D4F64" w:rsidP="003A4A08">
      <w:pPr>
        <w:snapToGrid w:val="0"/>
        <w:spacing w:afterLines="50" w:after="120"/>
        <w:rPr>
          <w:b/>
          <w:lang w:eastAsia="ja-JP"/>
        </w:rPr>
      </w:pPr>
      <w:r w:rsidRPr="007D4F64">
        <w:rPr>
          <w:rFonts w:hint="eastAsia"/>
          <w:b/>
          <w:lang w:eastAsia="ja-JP"/>
        </w:rPr>
        <w:t>P</w:t>
      </w:r>
      <w:r w:rsidRPr="007D4F64">
        <w:rPr>
          <w:b/>
          <w:lang w:eastAsia="ja-JP"/>
        </w:rPr>
        <w:t>roposal 1: The logical model identification is to have the same understanding between UE and NW on what dataset is used for the training and/or the validation and/or test. It does not require the knowledge of the model structure and parameters.</w:t>
      </w:r>
    </w:p>
    <w:p w14:paraId="1D14AFF0" w14:textId="6B24979B" w:rsidR="007D4F64" w:rsidRPr="007D4F64" w:rsidRDefault="007D4F64" w:rsidP="003A4A08">
      <w:pPr>
        <w:snapToGrid w:val="0"/>
        <w:spacing w:afterLines="50" w:after="120"/>
        <w:rPr>
          <w:b/>
          <w:lang w:eastAsia="ja-JP"/>
        </w:rPr>
      </w:pPr>
      <w:r w:rsidRPr="007D4F64">
        <w:rPr>
          <w:rFonts w:hint="eastAsia"/>
          <w:b/>
          <w:lang w:eastAsia="ja-JP"/>
        </w:rPr>
        <w:t>P</w:t>
      </w:r>
      <w:r w:rsidRPr="007D4F64">
        <w:rPr>
          <w:b/>
          <w:lang w:eastAsia="ja-JP"/>
        </w:rPr>
        <w:t>roposal 2: The physical model identification is to have the same understanding between UE and NW on what parameters / structure inside the model is used. It does not require the knowledge on what dataset is used for the training and/or the validation and/or test.</w:t>
      </w:r>
    </w:p>
    <w:p w14:paraId="68F1B882" w14:textId="77777777" w:rsidR="0075041F" w:rsidRDefault="0075041F" w:rsidP="00255D50">
      <w:pPr>
        <w:snapToGrid w:val="0"/>
        <w:spacing w:after="0"/>
        <w:rPr>
          <w:bCs/>
          <w:lang w:eastAsia="ja-JP"/>
        </w:rPr>
      </w:pPr>
    </w:p>
    <w:p w14:paraId="0270A6B6" w14:textId="77777777" w:rsidR="00935A85" w:rsidRDefault="00935A85" w:rsidP="00255D50">
      <w:pPr>
        <w:snapToGrid w:val="0"/>
        <w:spacing w:after="0"/>
        <w:rPr>
          <w:bCs/>
          <w:lang w:eastAsia="ja-JP"/>
        </w:rPr>
      </w:pPr>
    </w:p>
    <w:p w14:paraId="6DC2E80B" w14:textId="6970CC62" w:rsidR="007D4F64" w:rsidRPr="00375E99" w:rsidRDefault="007D4F64" w:rsidP="007D4F64">
      <w:pPr>
        <w:snapToGrid w:val="0"/>
        <w:spacing w:afterLines="50" w:after="120"/>
        <w:rPr>
          <w:b/>
          <w:u w:val="single"/>
          <w:lang w:val="en-US" w:eastAsia="ja-JP"/>
        </w:rPr>
      </w:pPr>
      <w:r>
        <w:rPr>
          <w:b/>
          <w:u w:val="single"/>
          <w:lang w:val="en-US" w:eastAsia="ja-JP"/>
        </w:rPr>
        <w:lastRenderedPageBreak/>
        <w:t>Logical model ID and the dataset used for the training and/or the validation and/or test</w:t>
      </w:r>
    </w:p>
    <w:p w14:paraId="64F43301" w14:textId="5F9DEA01" w:rsidR="007D4F64" w:rsidRDefault="007D4F64" w:rsidP="007D4F64">
      <w:pPr>
        <w:snapToGrid w:val="0"/>
        <w:spacing w:afterLines="50" w:after="120"/>
        <w:rPr>
          <w:bCs/>
          <w:lang w:val="en-US" w:eastAsia="ja-JP"/>
        </w:rPr>
      </w:pPr>
      <w:r>
        <w:rPr>
          <w:rFonts w:hint="eastAsia"/>
          <w:bCs/>
          <w:lang w:val="en-US" w:eastAsia="ja-JP"/>
        </w:rPr>
        <w:t>T</w:t>
      </w:r>
      <w:r>
        <w:rPr>
          <w:bCs/>
          <w:lang w:val="en-US" w:eastAsia="ja-JP"/>
        </w:rPr>
        <w:t>he dataset is used for the training and/or the validation and/or test can be proprietary between UE side and NW side. Or it can be standardized like RAN4 and/or RAN5.</w:t>
      </w:r>
    </w:p>
    <w:p w14:paraId="44E11880" w14:textId="3345BAE4" w:rsidR="007D4F64" w:rsidRDefault="007D4F64" w:rsidP="007D4F64">
      <w:pPr>
        <w:snapToGrid w:val="0"/>
        <w:spacing w:afterLines="50" w:after="120"/>
        <w:rPr>
          <w:bCs/>
          <w:lang w:val="en-US" w:eastAsia="ja-JP"/>
        </w:rPr>
      </w:pPr>
      <w:r>
        <w:rPr>
          <w:rFonts w:hint="eastAsia"/>
          <w:bCs/>
          <w:lang w:val="en-US" w:eastAsia="ja-JP"/>
        </w:rPr>
        <w:t>I</w:t>
      </w:r>
      <w:r>
        <w:rPr>
          <w:bCs/>
          <w:lang w:val="en-US" w:eastAsia="ja-JP"/>
        </w:rPr>
        <w:t>n case the dataset used for the training and/or the validation and/or test is proprietary, model ID can be privately assigned among UE and NW side within private address index.</w:t>
      </w:r>
    </w:p>
    <w:p w14:paraId="73C4FF41" w14:textId="788C69EE" w:rsidR="007D4F64" w:rsidRDefault="007D4F64" w:rsidP="007D4F64">
      <w:pPr>
        <w:snapToGrid w:val="0"/>
        <w:spacing w:afterLines="50" w:after="120"/>
        <w:rPr>
          <w:bCs/>
          <w:lang w:val="en-US" w:eastAsia="ja-JP"/>
        </w:rPr>
      </w:pPr>
      <w:r>
        <w:rPr>
          <w:rFonts w:hint="eastAsia"/>
          <w:bCs/>
          <w:lang w:val="en-US" w:eastAsia="ja-JP"/>
        </w:rPr>
        <w:t>I</w:t>
      </w:r>
      <w:r>
        <w:rPr>
          <w:bCs/>
          <w:lang w:val="en-US" w:eastAsia="ja-JP"/>
        </w:rPr>
        <w:t>n case the dataset used for the training and/or the validation and/or test is standardized, the model ID can be 3GPP assigned global ID.</w:t>
      </w:r>
    </w:p>
    <w:p w14:paraId="581EE92E" w14:textId="7F7D8943" w:rsidR="007D4F64" w:rsidRDefault="007D4F64" w:rsidP="007D4F64">
      <w:pPr>
        <w:snapToGrid w:val="0"/>
        <w:spacing w:afterLines="50" w:after="120"/>
        <w:rPr>
          <w:bCs/>
          <w:lang w:val="en-US" w:eastAsia="ja-JP"/>
        </w:rPr>
      </w:pPr>
      <w:r>
        <w:rPr>
          <w:rFonts w:hint="eastAsia"/>
          <w:bCs/>
          <w:lang w:val="en-US" w:eastAsia="ja-JP"/>
        </w:rPr>
        <w:t>T</w:t>
      </w:r>
      <w:r>
        <w:rPr>
          <w:bCs/>
          <w:lang w:val="en-US" w:eastAsia="ja-JP"/>
        </w:rPr>
        <w:t>hese relations are illustrated in the following figure.</w:t>
      </w:r>
    </w:p>
    <w:p w14:paraId="309C83EB" w14:textId="4DBE9FF9" w:rsidR="007D4F64" w:rsidRDefault="009B3571" w:rsidP="009B3571">
      <w:pPr>
        <w:snapToGrid w:val="0"/>
        <w:spacing w:afterLines="50" w:after="120"/>
        <w:jc w:val="center"/>
      </w:pPr>
      <w:r>
        <w:object w:dxaOrig="8821" w:dyaOrig="2326" w14:anchorId="5F5EAA78">
          <v:shape id="_x0000_i1026" type="#_x0000_t75" style="width:441pt;height:115.8pt" o:ole="">
            <v:imagedata r:id="rId14" o:title=""/>
          </v:shape>
          <o:OLEObject Type="Embed" ProgID="Visio.Drawing.15" ShapeID="_x0000_i1026" DrawAspect="Content" ObjectID="_1769588038" r:id="rId15"/>
        </w:object>
      </w:r>
    </w:p>
    <w:p w14:paraId="1D02D9B7" w14:textId="677115AF" w:rsidR="009B3571" w:rsidRPr="005A57FB" w:rsidRDefault="009B3571" w:rsidP="009B3571">
      <w:pPr>
        <w:jc w:val="center"/>
        <w:rPr>
          <w:lang w:eastAsia="ja-JP"/>
        </w:rPr>
      </w:pPr>
      <w:r w:rsidRPr="005A57FB">
        <w:rPr>
          <w:rFonts w:hint="eastAsia"/>
          <w:lang w:eastAsia="ja-JP"/>
        </w:rPr>
        <w:t>F</w:t>
      </w:r>
      <w:r w:rsidRPr="005A57FB">
        <w:rPr>
          <w:lang w:eastAsia="ja-JP"/>
        </w:rPr>
        <w:t xml:space="preserve">igure </w:t>
      </w:r>
      <w:r>
        <w:rPr>
          <w:lang w:eastAsia="ja-JP"/>
        </w:rPr>
        <w:t>2</w:t>
      </w:r>
      <w:r w:rsidRPr="005A57FB">
        <w:rPr>
          <w:lang w:eastAsia="ja-JP"/>
        </w:rPr>
        <w:t xml:space="preserve">: </w:t>
      </w:r>
      <w:r>
        <w:rPr>
          <w:lang w:eastAsia="ja-JP"/>
        </w:rPr>
        <w:t>Private logical model ID and global logical model ID</w:t>
      </w:r>
    </w:p>
    <w:p w14:paraId="31BF8FF8" w14:textId="06805E0F" w:rsidR="009B3571" w:rsidRPr="009B3571" w:rsidRDefault="009B3571" w:rsidP="009B3571">
      <w:pPr>
        <w:snapToGrid w:val="0"/>
        <w:spacing w:afterLines="50" w:after="120"/>
        <w:rPr>
          <w:b/>
          <w:lang w:eastAsia="ja-JP"/>
        </w:rPr>
      </w:pPr>
      <w:r w:rsidRPr="009B3571">
        <w:rPr>
          <w:rFonts w:hint="eastAsia"/>
          <w:b/>
          <w:lang w:eastAsia="ja-JP"/>
        </w:rPr>
        <w:t>P</w:t>
      </w:r>
      <w:r w:rsidRPr="009B3571">
        <w:rPr>
          <w:b/>
          <w:lang w:eastAsia="ja-JP"/>
        </w:rPr>
        <w:t>roposal 3: Private logical model ID is used if the dataset used for the training and/or the validation and/or test is proprietary. 3GPP assigned logical model ID is used if the dataset used for the training and/or the validation and/or test is standardized.</w:t>
      </w:r>
    </w:p>
    <w:p w14:paraId="50EDF736" w14:textId="77777777" w:rsidR="007D4F64" w:rsidRDefault="007D4F64" w:rsidP="00255D50">
      <w:pPr>
        <w:snapToGrid w:val="0"/>
        <w:spacing w:after="0"/>
        <w:rPr>
          <w:bCs/>
          <w:lang w:val="en-US" w:eastAsia="ja-JP"/>
        </w:rPr>
      </w:pPr>
    </w:p>
    <w:p w14:paraId="24C57572" w14:textId="77777777" w:rsidR="00935A85" w:rsidRDefault="00935A85" w:rsidP="00255D50">
      <w:pPr>
        <w:snapToGrid w:val="0"/>
        <w:spacing w:after="0"/>
        <w:rPr>
          <w:bCs/>
          <w:lang w:val="en-US" w:eastAsia="ja-JP"/>
        </w:rPr>
      </w:pPr>
    </w:p>
    <w:p w14:paraId="69EFB0BD" w14:textId="578CD6BA" w:rsidR="00AA6859" w:rsidRPr="00375E99" w:rsidRDefault="00AA6859" w:rsidP="00AA6859">
      <w:pPr>
        <w:snapToGrid w:val="0"/>
        <w:spacing w:afterLines="50" w:after="120"/>
        <w:rPr>
          <w:b/>
          <w:u w:val="single"/>
          <w:lang w:val="en-US" w:eastAsia="ja-JP"/>
        </w:rPr>
      </w:pPr>
      <w:r>
        <w:rPr>
          <w:b/>
          <w:u w:val="single"/>
          <w:lang w:val="en-US" w:eastAsia="ja-JP"/>
        </w:rPr>
        <w:t>Type A of offline model identification</w:t>
      </w:r>
    </w:p>
    <w:p w14:paraId="619A977F" w14:textId="4DA2BA76" w:rsidR="00AA6859" w:rsidRDefault="00AA6859" w:rsidP="00047A41">
      <w:pPr>
        <w:snapToGrid w:val="0"/>
        <w:spacing w:afterLines="50" w:after="120"/>
        <w:rPr>
          <w:bCs/>
          <w:lang w:val="en-US" w:eastAsia="ja-JP"/>
        </w:rPr>
      </w:pPr>
      <w:r>
        <w:rPr>
          <w:rFonts w:hint="eastAsia"/>
          <w:bCs/>
          <w:lang w:val="en-US" w:eastAsia="ja-JP"/>
        </w:rPr>
        <w:t>I</w:t>
      </w:r>
      <w:r>
        <w:rPr>
          <w:bCs/>
          <w:lang w:val="en-US" w:eastAsia="ja-JP"/>
        </w:rPr>
        <w:t>n Type A of offline model identification, both physical and logical model identification are possible. On the other hand, the main usage would be logical model identification as what dataset is used for the training and/or the validation and/or test are required to know usage scenario and/or applicable condition of the model. If the usage scenario and/</w:t>
      </w:r>
      <w:r w:rsidR="00935A85">
        <w:rPr>
          <w:bCs/>
          <w:lang w:val="en-US" w:eastAsia="ja-JP"/>
        </w:rPr>
        <w:t>o</w:t>
      </w:r>
      <w:r>
        <w:rPr>
          <w:bCs/>
          <w:lang w:val="en-US" w:eastAsia="ja-JP"/>
        </w:rPr>
        <w:t>r applicable condition of the model is unknown to the network, what condition the model should be activated / enabled is unknown to the network.</w:t>
      </w:r>
    </w:p>
    <w:p w14:paraId="27A87EA1" w14:textId="244539B2" w:rsidR="00047A41" w:rsidRPr="00047A41" w:rsidRDefault="00047A41" w:rsidP="00047A41">
      <w:pPr>
        <w:snapToGrid w:val="0"/>
        <w:spacing w:afterLines="50" w:after="120"/>
        <w:rPr>
          <w:b/>
          <w:lang w:val="en-US" w:eastAsia="ja-JP"/>
        </w:rPr>
      </w:pPr>
      <w:r w:rsidRPr="00047A41">
        <w:rPr>
          <w:rFonts w:hint="eastAsia"/>
          <w:b/>
          <w:lang w:val="en-US" w:eastAsia="ja-JP"/>
        </w:rPr>
        <w:t>P</w:t>
      </w:r>
      <w:r w:rsidRPr="00047A41">
        <w:rPr>
          <w:b/>
          <w:lang w:val="en-US" w:eastAsia="ja-JP"/>
        </w:rPr>
        <w:t xml:space="preserve">roposal 4: </w:t>
      </w:r>
      <w:proofErr w:type="gramStart"/>
      <w:r w:rsidRPr="00047A41">
        <w:rPr>
          <w:b/>
          <w:lang w:val="en-US" w:eastAsia="ja-JP"/>
        </w:rPr>
        <w:t>In order to</w:t>
      </w:r>
      <w:proofErr w:type="gramEnd"/>
      <w:r w:rsidRPr="00047A41">
        <w:rPr>
          <w:b/>
          <w:lang w:val="en-US" w:eastAsia="ja-JP"/>
        </w:rPr>
        <w:t xml:space="preserve"> have the same understanding on the usage scenario and/or applicable condition between UE and NW, logical model identification is necessary. This is achieved in Type A model identification.</w:t>
      </w:r>
    </w:p>
    <w:p w14:paraId="6DDAEE91" w14:textId="77777777" w:rsidR="00047A41" w:rsidRDefault="00047A41" w:rsidP="00047A41">
      <w:pPr>
        <w:snapToGrid w:val="0"/>
        <w:spacing w:afterLines="50" w:after="120"/>
        <w:rPr>
          <w:bCs/>
          <w:lang w:val="en-US" w:eastAsia="ja-JP"/>
        </w:rPr>
      </w:pPr>
    </w:p>
    <w:p w14:paraId="0F5703B4" w14:textId="7E485E11" w:rsidR="00047A41" w:rsidRPr="00375E99" w:rsidRDefault="00047A41" w:rsidP="00047A41">
      <w:pPr>
        <w:snapToGrid w:val="0"/>
        <w:spacing w:afterLines="50" w:after="120"/>
        <w:rPr>
          <w:b/>
          <w:u w:val="single"/>
          <w:lang w:val="en-US" w:eastAsia="ja-JP"/>
        </w:rPr>
      </w:pPr>
      <w:r>
        <w:rPr>
          <w:b/>
          <w:u w:val="single"/>
          <w:lang w:val="en-US" w:eastAsia="ja-JP"/>
        </w:rPr>
        <w:t>Type B1 of online model identification initiated by UE</w:t>
      </w:r>
    </w:p>
    <w:p w14:paraId="3B7CBC51" w14:textId="21FE22A9" w:rsidR="00AA6859" w:rsidRDefault="00047A41" w:rsidP="00255D50">
      <w:pPr>
        <w:snapToGrid w:val="0"/>
        <w:spacing w:after="0"/>
        <w:rPr>
          <w:bCs/>
          <w:lang w:val="en-US" w:eastAsia="ja-JP"/>
        </w:rPr>
      </w:pPr>
      <w:r>
        <w:rPr>
          <w:rFonts w:hint="eastAsia"/>
          <w:bCs/>
          <w:lang w:val="en-US" w:eastAsia="ja-JP"/>
        </w:rPr>
        <w:t>I</w:t>
      </w:r>
      <w:r>
        <w:rPr>
          <w:bCs/>
          <w:lang w:val="en-US" w:eastAsia="ja-JP"/>
        </w:rPr>
        <w:t>n Type B of online model identification initiated by UE, from the procedure perspective, it is possible that UE side trains the completely new model and informs the model to the network. On the other hand, we don’t identify the solution on how actually to inform the dataset is used for the training and/or the validation and/or test from UE to NW. One way is network indicates the assistance information on what dataset is used for the training and/or the validation and/or test, but it means the assistance information to the specific model relation itself is deterministic by offline as Type A in spite that the actual data itself can be dynamically determined. Therefore, we don’t think Type B1 is used to inform completely new model. On the other hand, when UE side trains new physical model based on Type A offline shared logical model, Type B1 procedure can be used.</w:t>
      </w:r>
      <w:r w:rsidR="001E3DAB">
        <w:rPr>
          <w:bCs/>
          <w:lang w:val="en-US" w:eastAsia="ja-JP"/>
        </w:rPr>
        <w:t xml:space="preserve"> This can be used for collaboration Case y, Case z1, Case z3 where training is UE/neutral side. This procedure is illustrated in the following figure.</w:t>
      </w:r>
    </w:p>
    <w:p w14:paraId="129AA826" w14:textId="4D5CB347" w:rsidR="000E2BB9" w:rsidRDefault="000E2BB9" w:rsidP="000E2BB9">
      <w:pPr>
        <w:snapToGrid w:val="0"/>
        <w:spacing w:after="0"/>
        <w:jc w:val="center"/>
      </w:pPr>
      <w:r>
        <w:object w:dxaOrig="4126" w:dyaOrig="6225" w14:anchorId="52316E2E">
          <v:shape id="_x0000_i1027" type="#_x0000_t75" style="width:205.8pt;height:310.8pt" o:ole="">
            <v:imagedata r:id="rId16" o:title=""/>
          </v:shape>
          <o:OLEObject Type="Embed" ProgID="Visio.Drawing.15" ShapeID="_x0000_i1027" DrawAspect="Content" ObjectID="_1769588039" r:id="rId17"/>
        </w:object>
      </w:r>
    </w:p>
    <w:p w14:paraId="4CA4300A" w14:textId="0520CC44" w:rsidR="000E2BB9" w:rsidRPr="005A57FB" w:rsidRDefault="000E2BB9" w:rsidP="000E2BB9">
      <w:pPr>
        <w:jc w:val="center"/>
        <w:rPr>
          <w:lang w:eastAsia="ja-JP"/>
        </w:rPr>
      </w:pPr>
      <w:r w:rsidRPr="005A57FB">
        <w:rPr>
          <w:rFonts w:hint="eastAsia"/>
          <w:lang w:eastAsia="ja-JP"/>
        </w:rPr>
        <w:t>F</w:t>
      </w:r>
      <w:r w:rsidRPr="005A57FB">
        <w:rPr>
          <w:lang w:eastAsia="ja-JP"/>
        </w:rPr>
        <w:t xml:space="preserve">igure </w:t>
      </w:r>
      <w:r>
        <w:rPr>
          <w:lang w:eastAsia="ja-JP"/>
        </w:rPr>
        <w:t>3</w:t>
      </w:r>
      <w:r w:rsidRPr="005A57FB">
        <w:rPr>
          <w:lang w:eastAsia="ja-JP"/>
        </w:rPr>
        <w:t xml:space="preserve">: </w:t>
      </w:r>
      <w:r>
        <w:rPr>
          <w:lang w:eastAsia="ja-JP"/>
        </w:rPr>
        <w:t>Type B1 procedure</w:t>
      </w:r>
    </w:p>
    <w:p w14:paraId="5A3C0BF9" w14:textId="7288BB26" w:rsidR="000E2BB9" w:rsidRDefault="000E2BB9" w:rsidP="00DD7533">
      <w:pPr>
        <w:snapToGrid w:val="0"/>
        <w:spacing w:afterLines="50" w:after="120"/>
        <w:rPr>
          <w:b/>
          <w:lang w:eastAsia="ja-JP"/>
        </w:rPr>
      </w:pPr>
      <w:r>
        <w:rPr>
          <w:rFonts w:hint="eastAsia"/>
          <w:b/>
          <w:lang w:eastAsia="ja-JP"/>
        </w:rPr>
        <w:t>O</w:t>
      </w:r>
      <w:r>
        <w:rPr>
          <w:b/>
          <w:lang w:eastAsia="ja-JP"/>
        </w:rPr>
        <w:t>bservation 3: To inform the dataset used for the training and/or the validation and/or test from UE to NW is difficult. One way is to use assi</w:t>
      </w:r>
      <w:r w:rsidR="00DD7533">
        <w:rPr>
          <w:b/>
          <w:lang w:eastAsia="ja-JP"/>
        </w:rPr>
        <w:t>stance information from NW to UE on what the dataset is used for the training and/or the validation and/or test.</w:t>
      </w:r>
    </w:p>
    <w:p w14:paraId="1BC14D95" w14:textId="2835DF2E" w:rsidR="00DD7533" w:rsidRDefault="00DD7533" w:rsidP="00DD7533">
      <w:pPr>
        <w:snapToGrid w:val="0"/>
        <w:spacing w:afterLines="50" w:after="120"/>
        <w:rPr>
          <w:b/>
          <w:lang w:eastAsia="ja-JP"/>
        </w:rPr>
      </w:pPr>
      <w:r>
        <w:rPr>
          <w:rFonts w:hint="eastAsia"/>
          <w:b/>
          <w:lang w:eastAsia="ja-JP"/>
        </w:rPr>
        <w:t>P</w:t>
      </w:r>
      <w:r>
        <w:rPr>
          <w:b/>
          <w:lang w:eastAsia="ja-JP"/>
        </w:rPr>
        <w:t>roposal 5: Type B1 can be used for the notification of new trained physical model from UE to NW when the logical model identification was already carried out in Type A.</w:t>
      </w:r>
    </w:p>
    <w:p w14:paraId="156612F2" w14:textId="34DD5646" w:rsidR="00DD7533" w:rsidRDefault="00DD7533" w:rsidP="00DD7533">
      <w:pPr>
        <w:snapToGrid w:val="0"/>
        <w:spacing w:afterLines="50" w:after="120"/>
        <w:rPr>
          <w:b/>
          <w:lang w:eastAsia="ja-JP"/>
        </w:rPr>
      </w:pPr>
      <w:r>
        <w:rPr>
          <w:rFonts w:hint="eastAsia"/>
          <w:b/>
          <w:lang w:eastAsia="ja-JP"/>
        </w:rPr>
        <w:t>P</w:t>
      </w:r>
      <w:r>
        <w:rPr>
          <w:b/>
          <w:lang w:eastAsia="ja-JP"/>
        </w:rPr>
        <w:t>roposal 6: This can be used for collaboration Case y, Case z1, Case z3 where training is UE/neutral side.</w:t>
      </w:r>
    </w:p>
    <w:p w14:paraId="1840E2FF" w14:textId="77777777" w:rsidR="00DD7533" w:rsidRDefault="00DD7533" w:rsidP="000E2BB9">
      <w:pPr>
        <w:snapToGrid w:val="0"/>
        <w:spacing w:after="0"/>
        <w:rPr>
          <w:b/>
          <w:lang w:eastAsia="ja-JP"/>
        </w:rPr>
      </w:pPr>
    </w:p>
    <w:p w14:paraId="33636D9E" w14:textId="5FD35692" w:rsidR="00DD7533" w:rsidRPr="00375E99" w:rsidRDefault="00DD7533" w:rsidP="00DD7533">
      <w:pPr>
        <w:snapToGrid w:val="0"/>
        <w:spacing w:afterLines="50" w:after="120"/>
        <w:rPr>
          <w:b/>
          <w:u w:val="single"/>
          <w:lang w:val="en-US" w:eastAsia="ja-JP"/>
        </w:rPr>
      </w:pPr>
      <w:r>
        <w:rPr>
          <w:b/>
          <w:u w:val="single"/>
          <w:lang w:val="en-US" w:eastAsia="ja-JP"/>
        </w:rPr>
        <w:t>Type B2 of online model identification initiated by NW</w:t>
      </w:r>
    </w:p>
    <w:p w14:paraId="28AB732D" w14:textId="7EE5B241" w:rsidR="00DD7533" w:rsidRDefault="00DD7533" w:rsidP="00DD7533">
      <w:pPr>
        <w:snapToGrid w:val="0"/>
        <w:spacing w:afterLines="50" w:after="120"/>
        <w:rPr>
          <w:bCs/>
          <w:lang w:val="en-US" w:eastAsia="ja-JP"/>
        </w:rPr>
      </w:pPr>
      <w:r>
        <w:rPr>
          <w:bCs/>
          <w:lang w:val="en-US" w:eastAsia="ja-JP"/>
        </w:rPr>
        <w:t>In Type B of online model identification initiated by NW, the physical model identification is sufficient</w:t>
      </w:r>
      <w:r w:rsidR="00920A91">
        <w:rPr>
          <w:bCs/>
          <w:lang w:val="en-US" w:eastAsia="ja-JP"/>
        </w:rPr>
        <w:t>,</w:t>
      </w:r>
      <w:r>
        <w:rPr>
          <w:bCs/>
          <w:lang w:val="en-US" w:eastAsia="ja-JP"/>
        </w:rPr>
        <w:t xml:space="preserve"> and UE is not required to know what dataset is used for the training and/or the validation and/or test. UE just processes delivered / transferred physical model for the inference without knowing what dataset is used for the training and/or the validation and/or test.</w:t>
      </w:r>
      <w:r>
        <w:rPr>
          <w:rFonts w:hint="eastAsia"/>
          <w:bCs/>
          <w:lang w:val="en-US" w:eastAsia="ja-JP"/>
        </w:rPr>
        <w:t xml:space="preserve"> </w:t>
      </w:r>
      <w:r>
        <w:rPr>
          <w:bCs/>
          <w:lang w:val="en-US" w:eastAsia="ja-JP"/>
        </w:rPr>
        <w:t>This can be used for collaboration Case y, Case z2, Case z4/5</w:t>
      </w:r>
      <w:r w:rsidR="003E7C3F">
        <w:rPr>
          <w:bCs/>
          <w:lang w:val="en-US" w:eastAsia="ja-JP"/>
        </w:rPr>
        <w:t xml:space="preserve"> where training is NW side. This procedure is illustrated in the following figure.</w:t>
      </w:r>
    </w:p>
    <w:p w14:paraId="54EA7697" w14:textId="0D109DDE" w:rsidR="003E7C3F" w:rsidRDefault="00E3655D" w:rsidP="00E3655D">
      <w:pPr>
        <w:snapToGrid w:val="0"/>
        <w:spacing w:afterLines="50" w:after="120"/>
        <w:jc w:val="center"/>
      </w:pPr>
      <w:r>
        <w:object w:dxaOrig="4005" w:dyaOrig="5085" w14:anchorId="503E9CC2">
          <v:shape id="_x0000_i1028" type="#_x0000_t75" style="width:200.4pt;height:254.4pt" o:ole="">
            <v:imagedata r:id="rId18" o:title=""/>
          </v:shape>
          <o:OLEObject Type="Embed" ProgID="Visio.Drawing.15" ShapeID="_x0000_i1028" DrawAspect="Content" ObjectID="_1769588040" r:id="rId19"/>
        </w:object>
      </w:r>
    </w:p>
    <w:p w14:paraId="5B9DE690" w14:textId="03350DA2" w:rsidR="00E3655D" w:rsidRPr="005A57FB" w:rsidRDefault="00E3655D" w:rsidP="00E3655D">
      <w:pPr>
        <w:jc w:val="center"/>
        <w:rPr>
          <w:lang w:eastAsia="ja-JP"/>
        </w:rPr>
      </w:pPr>
      <w:r w:rsidRPr="005A57FB">
        <w:rPr>
          <w:rFonts w:hint="eastAsia"/>
          <w:lang w:eastAsia="ja-JP"/>
        </w:rPr>
        <w:t>F</w:t>
      </w:r>
      <w:r w:rsidRPr="005A57FB">
        <w:rPr>
          <w:lang w:eastAsia="ja-JP"/>
        </w:rPr>
        <w:t xml:space="preserve">igure </w:t>
      </w:r>
      <w:r>
        <w:rPr>
          <w:lang w:eastAsia="ja-JP"/>
        </w:rPr>
        <w:t>4</w:t>
      </w:r>
      <w:r w:rsidRPr="005A57FB">
        <w:rPr>
          <w:lang w:eastAsia="ja-JP"/>
        </w:rPr>
        <w:t xml:space="preserve">: </w:t>
      </w:r>
      <w:r>
        <w:rPr>
          <w:lang w:eastAsia="ja-JP"/>
        </w:rPr>
        <w:t>Type B2 procedure</w:t>
      </w:r>
    </w:p>
    <w:p w14:paraId="35CB8444" w14:textId="0408AE72" w:rsidR="00E3655D" w:rsidRDefault="00E3655D" w:rsidP="00E3655D">
      <w:pPr>
        <w:snapToGrid w:val="0"/>
        <w:spacing w:afterLines="50" w:after="120"/>
        <w:rPr>
          <w:b/>
          <w:lang w:val="en-US" w:eastAsia="ja-JP"/>
        </w:rPr>
      </w:pPr>
      <w:r>
        <w:rPr>
          <w:rFonts w:hint="eastAsia"/>
          <w:b/>
          <w:lang w:val="en-US" w:eastAsia="ja-JP"/>
        </w:rPr>
        <w:t>P</w:t>
      </w:r>
      <w:r>
        <w:rPr>
          <w:b/>
          <w:lang w:val="en-US" w:eastAsia="ja-JP"/>
        </w:rPr>
        <w:t xml:space="preserve">roposal 7: Type B2 can be used </w:t>
      </w:r>
      <w:r w:rsidR="00711CF1">
        <w:rPr>
          <w:b/>
          <w:lang w:val="en-US" w:eastAsia="ja-JP"/>
        </w:rPr>
        <w:t>when NW side trained physical model is carried out by UE. UE is not required to know what dataset is used for the training and/or the validation and/or test.</w:t>
      </w:r>
    </w:p>
    <w:p w14:paraId="46FFB69A" w14:textId="6048A477" w:rsidR="00711CF1" w:rsidRPr="00E3655D" w:rsidRDefault="00711CF1" w:rsidP="00E3655D">
      <w:pPr>
        <w:snapToGrid w:val="0"/>
        <w:spacing w:afterLines="50" w:after="120"/>
        <w:rPr>
          <w:b/>
          <w:lang w:val="en-US" w:eastAsia="ja-JP"/>
        </w:rPr>
      </w:pPr>
      <w:r>
        <w:rPr>
          <w:rFonts w:hint="eastAsia"/>
          <w:b/>
          <w:lang w:val="en-US" w:eastAsia="ja-JP"/>
        </w:rPr>
        <w:t>P</w:t>
      </w:r>
      <w:r>
        <w:rPr>
          <w:b/>
          <w:lang w:val="en-US" w:eastAsia="ja-JP"/>
        </w:rPr>
        <w:t>roposal 8: This can be used for collaboration Case y, Case z2, Case z4/5 where training is NW side.</w:t>
      </w:r>
    </w:p>
    <w:p w14:paraId="73301286" w14:textId="77777777" w:rsidR="00047A41" w:rsidRDefault="00047A41" w:rsidP="00255D50">
      <w:pPr>
        <w:snapToGrid w:val="0"/>
        <w:spacing w:after="0"/>
        <w:rPr>
          <w:bCs/>
          <w:lang w:val="en-US" w:eastAsia="ja-JP"/>
        </w:rPr>
      </w:pPr>
    </w:p>
    <w:p w14:paraId="3132588F" w14:textId="4FE1EEF8" w:rsidR="00711CF1" w:rsidRPr="00375E99" w:rsidRDefault="00711CF1" w:rsidP="00711CF1">
      <w:pPr>
        <w:snapToGrid w:val="0"/>
        <w:spacing w:afterLines="50" w:after="120"/>
        <w:rPr>
          <w:b/>
          <w:u w:val="single"/>
          <w:lang w:val="en-US" w:eastAsia="ja-JP"/>
        </w:rPr>
      </w:pPr>
      <w:r>
        <w:rPr>
          <w:b/>
          <w:u w:val="single"/>
          <w:lang w:val="en-US" w:eastAsia="ja-JP"/>
        </w:rPr>
        <w:t>Relation between functionality-based LCM and physical/logical model-ID based LCM</w:t>
      </w:r>
    </w:p>
    <w:p w14:paraId="1AEF8855" w14:textId="731089DC" w:rsidR="00711CF1" w:rsidRDefault="0036146C" w:rsidP="0036146C">
      <w:pPr>
        <w:snapToGrid w:val="0"/>
        <w:spacing w:afterLines="50" w:after="120"/>
        <w:rPr>
          <w:bCs/>
          <w:lang w:val="en-US" w:eastAsia="ja-JP"/>
        </w:rPr>
      </w:pPr>
      <w:r>
        <w:rPr>
          <w:bCs/>
          <w:lang w:val="en-US" w:eastAsia="ja-JP"/>
        </w:rPr>
        <w:t>“Logical model is indicated by NW” and “assistance information is indicated in functionality-based LCM” are quite similar function from LCM perspective. In both cases, UE can select physical model using logical model ID or assistance information. In both cases, some of proprietary information related to data may be required to be shared to UE.</w:t>
      </w:r>
    </w:p>
    <w:p w14:paraId="0E095097" w14:textId="4B87AAC7" w:rsidR="0036146C" w:rsidRDefault="0036146C" w:rsidP="0036146C">
      <w:pPr>
        <w:snapToGrid w:val="0"/>
        <w:spacing w:afterLines="50" w:after="120"/>
        <w:rPr>
          <w:bCs/>
          <w:lang w:val="en-US" w:eastAsia="ja-JP"/>
        </w:rPr>
      </w:pPr>
      <w:r>
        <w:rPr>
          <w:rFonts w:hint="eastAsia"/>
          <w:bCs/>
          <w:lang w:val="en-US" w:eastAsia="ja-JP"/>
        </w:rPr>
        <w:t>I</w:t>
      </w:r>
      <w:r>
        <w:rPr>
          <w:bCs/>
          <w:lang w:val="en-US" w:eastAsia="ja-JP"/>
        </w:rPr>
        <w:t xml:space="preserve">n physical model-ID-based LCM, UE is not required to know the dataset for the training </w:t>
      </w:r>
      <w:r w:rsidR="00F86821">
        <w:rPr>
          <w:bCs/>
          <w:lang w:val="en-US" w:eastAsia="ja-JP"/>
        </w:rPr>
        <w:t>and/or the validation and/or test. UE does not have the flexibility to select physical model. On the other hand, if/when the dataset for the training and/or the validation and/or test has proprietary information for NW side, the physical model-ID-based LCM with Case z4 can hide proprietary information of the NW. On the other hand, the model related aspect within UE needs to be standardized.</w:t>
      </w:r>
    </w:p>
    <w:p w14:paraId="197A5309" w14:textId="31E6B221" w:rsidR="00F86821" w:rsidRPr="00410791" w:rsidRDefault="00410791" w:rsidP="0036146C">
      <w:pPr>
        <w:snapToGrid w:val="0"/>
        <w:spacing w:afterLines="50" w:after="120"/>
        <w:rPr>
          <w:b/>
          <w:lang w:val="en-US" w:eastAsia="ja-JP"/>
        </w:rPr>
      </w:pPr>
      <w:r w:rsidRPr="00410791">
        <w:rPr>
          <w:rFonts w:hint="eastAsia"/>
          <w:b/>
          <w:lang w:val="en-US" w:eastAsia="ja-JP"/>
        </w:rPr>
        <w:t>P</w:t>
      </w:r>
      <w:r w:rsidRPr="00410791">
        <w:rPr>
          <w:b/>
          <w:lang w:val="en-US" w:eastAsia="ja-JP"/>
        </w:rPr>
        <w:t>roposal 9: “Logical model is indicated by NW” and “assistance information is indicated in functionality-based LCM” are quite similar function from LCM perspective.</w:t>
      </w:r>
    </w:p>
    <w:p w14:paraId="5EC4C08E" w14:textId="0ECA60DA" w:rsidR="00410791" w:rsidRPr="00410791" w:rsidRDefault="00410791" w:rsidP="0036146C">
      <w:pPr>
        <w:snapToGrid w:val="0"/>
        <w:spacing w:afterLines="50" w:after="120"/>
        <w:rPr>
          <w:b/>
          <w:lang w:val="en-US" w:eastAsia="ja-JP"/>
        </w:rPr>
      </w:pPr>
      <w:r>
        <w:rPr>
          <w:rFonts w:hint="eastAsia"/>
          <w:b/>
          <w:lang w:val="en-US" w:eastAsia="ja-JP"/>
        </w:rPr>
        <w:t>P</w:t>
      </w:r>
      <w:r>
        <w:rPr>
          <w:b/>
          <w:lang w:val="en-US" w:eastAsia="ja-JP"/>
        </w:rPr>
        <w:t>roposal 10: In physical model-ID-based LCM trained by NW, proprietary information of NW like site / deployment can be hidden from UE. On the other hand, the model related aspect within UE needs to be standardized.</w:t>
      </w:r>
    </w:p>
    <w:p w14:paraId="63FCD5A2" w14:textId="77777777" w:rsidR="0036146C" w:rsidRDefault="0036146C" w:rsidP="00255D50">
      <w:pPr>
        <w:snapToGrid w:val="0"/>
        <w:spacing w:after="0"/>
        <w:rPr>
          <w:bCs/>
          <w:lang w:val="en-US" w:eastAsia="ja-JP"/>
        </w:rPr>
      </w:pPr>
    </w:p>
    <w:p w14:paraId="4A0DA598" w14:textId="58286F8C" w:rsidR="00310658" w:rsidRPr="00375E99" w:rsidRDefault="00310658" w:rsidP="00310658">
      <w:pPr>
        <w:snapToGrid w:val="0"/>
        <w:spacing w:afterLines="50" w:after="120"/>
        <w:rPr>
          <w:b/>
          <w:u w:val="single"/>
          <w:lang w:val="en-US" w:eastAsia="ja-JP"/>
        </w:rPr>
      </w:pPr>
      <w:r>
        <w:rPr>
          <w:b/>
          <w:u w:val="single"/>
          <w:lang w:val="en-US" w:eastAsia="ja-JP"/>
        </w:rPr>
        <w:t>CN/OAM/OTT involvement of data collection for UE-sided model training</w:t>
      </w:r>
    </w:p>
    <w:p w14:paraId="559E5272" w14:textId="37ED324C" w:rsidR="00255D50" w:rsidRDefault="00A82C40" w:rsidP="00083630">
      <w:pPr>
        <w:snapToGrid w:val="0"/>
        <w:spacing w:afterLines="50" w:after="120"/>
        <w:rPr>
          <w:bCs/>
          <w:lang w:val="en-US" w:eastAsia="ja-JP"/>
        </w:rPr>
      </w:pPr>
      <w:r>
        <w:rPr>
          <w:rFonts w:hint="eastAsia"/>
          <w:bCs/>
          <w:lang w:val="en-US" w:eastAsia="ja-JP"/>
        </w:rPr>
        <w:t>I</w:t>
      </w:r>
      <w:r>
        <w:rPr>
          <w:bCs/>
          <w:lang w:val="en-US" w:eastAsia="ja-JP"/>
        </w:rPr>
        <w:t xml:space="preserve">f beam management and positioning accuracy enhancement do not use model-ID-based LCM, but only functionality-based LCM, whether this objective required or not </w:t>
      </w:r>
      <w:r w:rsidR="00083630">
        <w:rPr>
          <w:bCs/>
          <w:lang w:val="en-US" w:eastAsia="ja-JP"/>
        </w:rPr>
        <w:t>could be discussion point.</w:t>
      </w:r>
    </w:p>
    <w:p w14:paraId="466C16D5" w14:textId="1A05F462" w:rsidR="00083630" w:rsidRDefault="00083630" w:rsidP="00083630">
      <w:pPr>
        <w:snapToGrid w:val="0"/>
        <w:spacing w:afterLines="50" w:after="120"/>
        <w:rPr>
          <w:bCs/>
          <w:lang w:val="en-US" w:eastAsia="ja-JP"/>
        </w:rPr>
      </w:pPr>
      <w:r>
        <w:rPr>
          <w:rFonts w:hint="eastAsia"/>
          <w:bCs/>
          <w:lang w:val="en-US" w:eastAsia="ja-JP"/>
        </w:rPr>
        <w:t>O</w:t>
      </w:r>
      <w:r>
        <w:rPr>
          <w:bCs/>
          <w:lang w:val="en-US" w:eastAsia="ja-JP"/>
        </w:rPr>
        <w:t>ne of direction would be since UE model itself is not visible from NW, from NW perspective, functionality-based LCM is transparently implemented within UE side. In this direction, only OTT is sufficient</w:t>
      </w:r>
      <w:r w:rsidR="0008560B">
        <w:rPr>
          <w:bCs/>
          <w:lang w:val="en-US" w:eastAsia="ja-JP"/>
        </w:rPr>
        <w:t>,</w:t>
      </w:r>
      <w:r>
        <w:rPr>
          <w:bCs/>
          <w:lang w:val="en-US" w:eastAsia="ja-JP"/>
        </w:rPr>
        <w:t xml:space="preserve"> and no standardization effort is need</w:t>
      </w:r>
      <w:r w:rsidR="0008560B">
        <w:rPr>
          <w:bCs/>
          <w:lang w:val="en-US" w:eastAsia="ja-JP"/>
        </w:rPr>
        <w:t>ed.</w:t>
      </w:r>
    </w:p>
    <w:p w14:paraId="7855DEA9" w14:textId="514AA790" w:rsidR="0008560B" w:rsidRDefault="0008560B" w:rsidP="00083630">
      <w:pPr>
        <w:snapToGrid w:val="0"/>
        <w:spacing w:afterLines="50" w:after="120"/>
        <w:rPr>
          <w:bCs/>
          <w:lang w:val="en-US" w:eastAsia="ja-JP"/>
        </w:rPr>
      </w:pPr>
      <w:r>
        <w:rPr>
          <w:rFonts w:hint="eastAsia"/>
          <w:bCs/>
          <w:lang w:val="en-US" w:eastAsia="ja-JP"/>
        </w:rPr>
        <w:t>T</w:t>
      </w:r>
      <w:r>
        <w:rPr>
          <w:bCs/>
          <w:lang w:val="en-US" w:eastAsia="ja-JP"/>
        </w:rPr>
        <w:t xml:space="preserve">he other direction would be </w:t>
      </w:r>
      <w:proofErr w:type="gramStart"/>
      <w:r>
        <w:rPr>
          <w:bCs/>
          <w:lang w:val="en-US" w:eastAsia="ja-JP"/>
        </w:rPr>
        <w:t>in order to</w:t>
      </w:r>
      <w:proofErr w:type="gramEnd"/>
      <w:r>
        <w:rPr>
          <w:bCs/>
          <w:lang w:val="en-US" w:eastAsia="ja-JP"/>
        </w:rPr>
        <w:t xml:space="preserve"> manage model handling within UE, some help from NW is required like NW additional conditions etc. In this direction, CN/OAM may be useful. </w:t>
      </w:r>
      <w:r w:rsidR="008C1806">
        <w:rPr>
          <w:bCs/>
          <w:lang w:val="en-US" w:eastAsia="ja-JP"/>
        </w:rPr>
        <w:t>One of potential cases would be NW may provide additional conditions for the inference. Then, this information can be set to UE side serve</w:t>
      </w:r>
      <w:r w:rsidR="00920A91">
        <w:rPr>
          <w:bCs/>
          <w:lang w:val="en-US" w:eastAsia="ja-JP"/>
        </w:rPr>
        <w:t>r</w:t>
      </w:r>
      <w:r w:rsidR="008C1806">
        <w:rPr>
          <w:bCs/>
          <w:lang w:val="en-US" w:eastAsia="ja-JP"/>
        </w:rPr>
        <w:t xml:space="preserve"> via OTT. </w:t>
      </w:r>
    </w:p>
    <w:p w14:paraId="59869075" w14:textId="2F292DB8" w:rsidR="00F20DBC" w:rsidRDefault="00F20DBC" w:rsidP="00F20DBC">
      <w:pPr>
        <w:snapToGrid w:val="0"/>
        <w:spacing w:afterLines="50" w:after="120"/>
        <w:rPr>
          <w:b/>
          <w:lang w:eastAsia="ja-JP"/>
        </w:rPr>
      </w:pPr>
      <w:r>
        <w:rPr>
          <w:rFonts w:hint="eastAsia"/>
          <w:b/>
          <w:lang w:eastAsia="ja-JP"/>
        </w:rPr>
        <w:t>O</w:t>
      </w:r>
      <w:r>
        <w:rPr>
          <w:b/>
          <w:lang w:eastAsia="ja-JP"/>
        </w:rPr>
        <w:t xml:space="preserve">bservation 4: </w:t>
      </w:r>
      <w:r w:rsidR="00B23EAD">
        <w:rPr>
          <w:b/>
          <w:lang w:eastAsia="ja-JP"/>
        </w:rPr>
        <w:t xml:space="preserve">If </w:t>
      </w:r>
      <w:r w:rsidR="001A1B1C">
        <w:rPr>
          <w:b/>
          <w:lang w:eastAsia="ja-JP"/>
        </w:rPr>
        <w:t xml:space="preserve">only functionality-based LCM is required, CN/OAM collection of UE-sided model training </w:t>
      </w:r>
      <w:r w:rsidR="00920A91">
        <w:rPr>
          <w:b/>
          <w:lang w:eastAsia="ja-JP"/>
        </w:rPr>
        <w:t>may not be required</w:t>
      </w:r>
      <w:r w:rsidR="005258DC">
        <w:rPr>
          <w:b/>
          <w:lang w:eastAsia="ja-JP"/>
        </w:rPr>
        <w:t>.</w:t>
      </w:r>
    </w:p>
    <w:p w14:paraId="3268065D" w14:textId="77777777" w:rsidR="00083630" w:rsidRDefault="00083630" w:rsidP="00255D50">
      <w:pPr>
        <w:snapToGrid w:val="0"/>
        <w:spacing w:after="0"/>
        <w:rPr>
          <w:bCs/>
          <w:lang w:val="en-US" w:eastAsia="ja-JP"/>
        </w:rPr>
      </w:pPr>
    </w:p>
    <w:p w14:paraId="77893A81" w14:textId="77777777" w:rsidR="003B33E3" w:rsidRPr="00926969"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5707CD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F2066">
        <w:rPr>
          <w:lang w:eastAsia="ja-JP"/>
        </w:rPr>
        <w:t>other aspects for AI/ML for air interface</w:t>
      </w:r>
      <w:r>
        <w:rPr>
          <w:lang w:eastAsia="ja-JP"/>
        </w:rPr>
        <w:t xml:space="preserve">. We made following </w:t>
      </w:r>
      <w:r w:rsidR="00D2769D">
        <w:rPr>
          <w:lang w:eastAsia="ja-JP"/>
        </w:rPr>
        <w:t>observation</w:t>
      </w:r>
      <w:r w:rsidR="00867ECC">
        <w:rPr>
          <w:lang w:eastAsia="ja-JP"/>
        </w:rPr>
        <w:t>s</w:t>
      </w:r>
      <w:r w:rsidR="00A20E10">
        <w:rPr>
          <w:lang w:eastAsia="ja-JP"/>
        </w:rPr>
        <w:t xml:space="preserve"> and proposals</w:t>
      </w:r>
      <w:r>
        <w:rPr>
          <w:lang w:eastAsia="ja-JP"/>
        </w:rPr>
        <w:t>.</w:t>
      </w:r>
    </w:p>
    <w:p w14:paraId="3F0FADB9" w14:textId="77777777" w:rsidR="001405A7" w:rsidRPr="00D53C7E" w:rsidRDefault="001405A7" w:rsidP="001405A7">
      <w:pPr>
        <w:snapToGrid w:val="0"/>
        <w:spacing w:afterLines="50" w:after="120"/>
        <w:rPr>
          <w:b/>
          <w:lang w:val="en-US" w:eastAsia="ja-JP"/>
        </w:rPr>
      </w:pPr>
      <w:r w:rsidRPr="00D53C7E">
        <w:rPr>
          <w:rFonts w:hint="eastAsia"/>
          <w:b/>
          <w:lang w:val="en-US" w:eastAsia="ja-JP"/>
        </w:rPr>
        <w:t>O</w:t>
      </w:r>
      <w:r w:rsidRPr="00D53C7E">
        <w:rPr>
          <w:b/>
          <w:lang w:val="en-US" w:eastAsia="ja-JP"/>
        </w:rPr>
        <w:t xml:space="preserve">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w:t>
      </w:r>
      <w:r>
        <w:rPr>
          <w:b/>
          <w:lang w:val="en-US" w:eastAsia="ja-JP"/>
        </w:rPr>
        <w:t xml:space="preserve">respectively </w:t>
      </w:r>
      <w:r w:rsidRPr="00D53C7E">
        <w:rPr>
          <w:b/>
          <w:lang w:val="en-US" w:eastAsia="ja-JP"/>
        </w:rPr>
        <w:t xml:space="preserve">in </w:t>
      </w:r>
      <w:r>
        <w:rPr>
          <w:b/>
          <w:lang w:val="en-US" w:eastAsia="ja-JP"/>
        </w:rPr>
        <w:t xml:space="preserve">agenda </w:t>
      </w:r>
      <w:r w:rsidRPr="00D53C7E">
        <w:rPr>
          <w:b/>
          <w:lang w:val="en-US" w:eastAsia="ja-JP"/>
        </w:rPr>
        <w:t>9.1.1 and 9.1.2.</w:t>
      </w:r>
    </w:p>
    <w:p w14:paraId="57887496" w14:textId="77777777" w:rsidR="001405A7" w:rsidRPr="00BA6668" w:rsidRDefault="001405A7" w:rsidP="0072540F">
      <w:pPr>
        <w:snapToGrid w:val="0"/>
        <w:spacing w:afterLines="50" w:after="120"/>
        <w:rPr>
          <w:b/>
          <w:lang w:val="en-US" w:eastAsia="ja-JP"/>
        </w:rPr>
      </w:pPr>
      <w:r w:rsidRPr="00BA6668">
        <w:rPr>
          <w:rFonts w:hint="eastAsia"/>
          <w:b/>
          <w:lang w:val="en-US" w:eastAsia="ja-JP"/>
        </w:rPr>
        <w:t>O</w:t>
      </w:r>
      <w:r w:rsidRPr="00BA6668">
        <w:rPr>
          <w:b/>
          <w:lang w:val="en-US" w:eastAsia="ja-JP"/>
        </w:rPr>
        <w:t>bservation 2: Handling of scenario / configuration specific models can be one of potential discussion aspects for model-ID-based LCM related discussion.</w:t>
      </w:r>
    </w:p>
    <w:p w14:paraId="783DCD4A" w14:textId="77777777" w:rsidR="001405A7" w:rsidRPr="007D4F64" w:rsidRDefault="001405A7" w:rsidP="001405A7">
      <w:pPr>
        <w:snapToGrid w:val="0"/>
        <w:spacing w:afterLines="50" w:after="120"/>
        <w:rPr>
          <w:b/>
          <w:lang w:eastAsia="ja-JP"/>
        </w:rPr>
      </w:pPr>
      <w:r w:rsidRPr="007D4F64">
        <w:rPr>
          <w:rFonts w:hint="eastAsia"/>
          <w:b/>
          <w:lang w:eastAsia="ja-JP"/>
        </w:rPr>
        <w:t>P</w:t>
      </w:r>
      <w:r w:rsidRPr="007D4F64">
        <w:rPr>
          <w:b/>
          <w:lang w:eastAsia="ja-JP"/>
        </w:rPr>
        <w:t>roposal 1: The logical model identification is to have the same understanding between UE and NW on what dataset is used for the training and/or the validation and/or test. It does not require the knowledge of the model structure and parameters.</w:t>
      </w:r>
    </w:p>
    <w:p w14:paraId="75F9776E" w14:textId="77777777" w:rsidR="001405A7" w:rsidRPr="007D4F64" w:rsidRDefault="001405A7" w:rsidP="001405A7">
      <w:pPr>
        <w:snapToGrid w:val="0"/>
        <w:spacing w:afterLines="50" w:after="120"/>
        <w:rPr>
          <w:b/>
          <w:lang w:eastAsia="ja-JP"/>
        </w:rPr>
      </w:pPr>
      <w:r w:rsidRPr="007D4F64">
        <w:rPr>
          <w:rFonts w:hint="eastAsia"/>
          <w:b/>
          <w:lang w:eastAsia="ja-JP"/>
        </w:rPr>
        <w:t>P</w:t>
      </w:r>
      <w:r w:rsidRPr="007D4F64">
        <w:rPr>
          <w:b/>
          <w:lang w:eastAsia="ja-JP"/>
        </w:rPr>
        <w:t>roposal 2: The physical model identification is to have the same understanding between UE and NW on what parameters / structure inside the model is used. It does not require the knowledge on what dataset is used for the training and/or the validation and/or test.</w:t>
      </w:r>
    </w:p>
    <w:p w14:paraId="715181EE" w14:textId="77777777" w:rsidR="001405A7" w:rsidRPr="009B3571" w:rsidRDefault="001405A7" w:rsidP="001405A7">
      <w:pPr>
        <w:snapToGrid w:val="0"/>
        <w:spacing w:afterLines="50" w:after="120"/>
        <w:rPr>
          <w:b/>
          <w:lang w:eastAsia="ja-JP"/>
        </w:rPr>
      </w:pPr>
      <w:r w:rsidRPr="009B3571">
        <w:rPr>
          <w:rFonts w:hint="eastAsia"/>
          <w:b/>
          <w:lang w:eastAsia="ja-JP"/>
        </w:rPr>
        <w:t>P</w:t>
      </w:r>
      <w:r w:rsidRPr="009B3571">
        <w:rPr>
          <w:b/>
          <w:lang w:eastAsia="ja-JP"/>
        </w:rPr>
        <w:t>roposal 3: Private logical model ID is used if the dataset used for the training and/or the validation and/or test is proprietary. 3GPP assigned logical model ID is used if the dataset used for the training and/or the validation and/or test is standardized.</w:t>
      </w:r>
    </w:p>
    <w:p w14:paraId="0160E097" w14:textId="77777777" w:rsidR="001405A7" w:rsidRPr="00047A41" w:rsidRDefault="001405A7" w:rsidP="001405A7">
      <w:pPr>
        <w:snapToGrid w:val="0"/>
        <w:spacing w:afterLines="50" w:after="120"/>
        <w:rPr>
          <w:b/>
          <w:lang w:val="en-US" w:eastAsia="ja-JP"/>
        </w:rPr>
      </w:pPr>
      <w:r w:rsidRPr="00047A41">
        <w:rPr>
          <w:rFonts w:hint="eastAsia"/>
          <w:b/>
          <w:lang w:val="en-US" w:eastAsia="ja-JP"/>
        </w:rPr>
        <w:t>P</w:t>
      </w:r>
      <w:r w:rsidRPr="00047A41">
        <w:rPr>
          <w:b/>
          <w:lang w:val="en-US" w:eastAsia="ja-JP"/>
        </w:rPr>
        <w:t xml:space="preserve">roposal 4: </w:t>
      </w:r>
      <w:proofErr w:type="gramStart"/>
      <w:r w:rsidRPr="00047A41">
        <w:rPr>
          <w:b/>
          <w:lang w:val="en-US" w:eastAsia="ja-JP"/>
        </w:rPr>
        <w:t>In order to</w:t>
      </w:r>
      <w:proofErr w:type="gramEnd"/>
      <w:r w:rsidRPr="00047A41">
        <w:rPr>
          <w:b/>
          <w:lang w:val="en-US" w:eastAsia="ja-JP"/>
        </w:rPr>
        <w:t xml:space="preserve"> have the same understanding on the usage scenario and/or applicable condition between UE and NW, logical model identification is necessary. This is achieved in Type A model identification.</w:t>
      </w:r>
    </w:p>
    <w:p w14:paraId="5DC41966" w14:textId="77777777" w:rsidR="001405A7" w:rsidRDefault="001405A7" w:rsidP="001405A7">
      <w:pPr>
        <w:snapToGrid w:val="0"/>
        <w:spacing w:afterLines="50" w:after="120"/>
        <w:rPr>
          <w:b/>
          <w:lang w:eastAsia="ja-JP"/>
        </w:rPr>
      </w:pPr>
      <w:r>
        <w:rPr>
          <w:rFonts w:hint="eastAsia"/>
          <w:b/>
          <w:lang w:eastAsia="ja-JP"/>
        </w:rPr>
        <w:t>O</w:t>
      </w:r>
      <w:r>
        <w:rPr>
          <w:b/>
          <w:lang w:eastAsia="ja-JP"/>
        </w:rPr>
        <w:t>bservation 3: To inform the dataset used for the training and/or the validation and/or test from UE to NW is difficult. One way is to use assistance information from NW to UE on what the dataset is used for the training and/or the validation and/or test.</w:t>
      </w:r>
    </w:p>
    <w:p w14:paraId="470F4C6D" w14:textId="77777777" w:rsidR="001405A7" w:rsidRDefault="001405A7" w:rsidP="001405A7">
      <w:pPr>
        <w:snapToGrid w:val="0"/>
        <w:spacing w:afterLines="50" w:after="120"/>
        <w:rPr>
          <w:b/>
          <w:lang w:eastAsia="ja-JP"/>
        </w:rPr>
      </w:pPr>
      <w:r>
        <w:rPr>
          <w:rFonts w:hint="eastAsia"/>
          <w:b/>
          <w:lang w:eastAsia="ja-JP"/>
        </w:rPr>
        <w:t>P</w:t>
      </w:r>
      <w:r>
        <w:rPr>
          <w:b/>
          <w:lang w:eastAsia="ja-JP"/>
        </w:rPr>
        <w:t>roposal 5: Type B1 can be used for the notification of new trained physical model from UE to NW when the logical model identification was already carried out in Type A.</w:t>
      </w:r>
    </w:p>
    <w:p w14:paraId="30F3BA6E" w14:textId="77777777" w:rsidR="001405A7" w:rsidRDefault="001405A7" w:rsidP="001405A7">
      <w:pPr>
        <w:snapToGrid w:val="0"/>
        <w:spacing w:afterLines="50" w:after="120"/>
        <w:rPr>
          <w:b/>
          <w:lang w:eastAsia="ja-JP"/>
        </w:rPr>
      </w:pPr>
      <w:r>
        <w:rPr>
          <w:rFonts w:hint="eastAsia"/>
          <w:b/>
          <w:lang w:eastAsia="ja-JP"/>
        </w:rPr>
        <w:t>P</w:t>
      </w:r>
      <w:r>
        <w:rPr>
          <w:b/>
          <w:lang w:eastAsia="ja-JP"/>
        </w:rPr>
        <w:t>roposal 6: This can be used for collaboration Case y, Case z1, Case z3 where training is UE/neutral side.</w:t>
      </w:r>
    </w:p>
    <w:p w14:paraId="167376A1" w14:textId="77777777" w:rsidR="001405A7" w:rsidRDefault="001405A7" w:rsidP="001405A7">
      <w:pPr>
        <w:snapToGrid w:val="0"/>
        <w:spacing w:afterLines="50" w:after="120"/>
        <w:rPr>
          <w:b/>
          <w:lang w:val="en-US" w:eastAsia="ja-JP"/>
        </w:rPr>
      </w:pPr>
      <w:r>
        <w:rPr>
          <w:rFonts w:hint="eastAsia"/>
          <w:b/>
          <w:lang w:val="en-US" w:eastAsia="ja-JP"/>
        </w:rPr>
        <w:t>P</w:t>
      </w:r>
      <w:r>
        <w:rPr>
          <w:b/>
          <w:lang w:val="en-US" w:eastAsia="ja-JP"/>
        </w:rPr>
        <w:t>roposal 7: Type B2 can be used when NW side trained physical model is carried out by UE. UE is not required to know what dataset is used for the training and/or the validation and/or test.</w:t>
      </w:r>
    </w:p>
    <w:p w14:paraId="669AB2F0" w14:textId="77777777" w:rsidR="001405A7" w:rsidRPr="00E3655D" w:rsidRDefault="001405A7" w:rsidP="001405A7">
      <w:pPr>
        <w:snapToGrid w:val="0"/>
        <w:spacing w:afterLines="50" w:after="120"/>
        <w:rPr>
          <w:b/>
          <w:lang w:val="en-US" w:eastAsia="ja-JP"/>
        </w:rPr>
      </w:pPr>
      <w:r>
        <w:rPr>
          <w:rFonts w:hint="eastAsia"/>
          <w:b/>
          <w:lang w:val="en-US" w:eastAsia="ja-JP"/>
        </w:rPr>
        <w:t>P</w:t>
      </w:r>
      <w:r>
        <w:rPr>
          <w:b/>
          <w:lang w:val="en-US" w:eastAsia="ja-JP"/>
        </w:rPr>
        <w:t>roposal 8: This can be used for collaboration Case y, Case z2, Case z4/5 where training is NW side.</w:t>
      </w:r>
    </w:p>
    <w:p w14:paraId="022A1D4F" w14:textId="77777777" w:rsidR="001405A7" w:rsidRPr="00410791" w:rsidRDefault="001405A7" w:rsidP="001405A7">
      <w:pPr>
        <w:snapToGrid w:val="0"/>
        <w:spacing w:afterLines="50" w:after="120"/>
        <w:rPr>
          <w:b/>
          <w:lang w:val="en-US" w:eastAsia="ja-JP"/>
        </w:rPr>
      </w:pPr>
      <w:r w:rsidRPr="00410791">
        <w:rPr>
          <w:rFonts w:hint="eastAsia"/>
          <w:b/>
          <w:lang w:val="en-US" w:eastAsia="ja-JP"/>
        </w:rPr>
        <w:t>P</w:t>
      </w:r>
      <w:r w:rsidRPr="00410791">
        <w:rPr>
          <w:b/>
          <w:lang w:val="en-US" w:eastAsia="ja-JP"/>
        </w:rPr>
        <w:t>roposal 9: “Logical model is indicated by NW” and “assistance information is indicated in functionality-based LCM” are quite similar function from LCM perspective.</w:t>
      </w:r>
    </w:p>
    <w:p w14:paraId="24B3149A" w14:textId="77777777" w:rsidR="001405A7" w:rsidRPr="00410791" w:rsidRDefault="001405A7" w:rsidP="001405A7">
      <w:pPr>
        <w:snapToGrid w:val="0"/>
        <w:spacing w:afterLines="50" w:after="120"/>
        <w:rPr>
          <w:b/>
          <w:lang w:val="en-US" w:eastAsia="ja-JP"/>
        </w:rPr>
      </w:pPr>
      <w:r>
        <w:rPr>
          <w:rFonts w:hint="eastAsia"/>
          <w:b/>
          <w:lang w:val="en-US" w:eastAsia="ja-JP"/>
        </w:rPr>
        <w:t>P</w:t>
      </w:r>
      <w:r>
        <w:rPr>
          <w:b/>
          <w:lang w:val="en-US" w:eastAsia="ja-JP"/>
        </w:rPr>
        <w:t>roposal 10: In physical model-ID-based LCM trained by NW, proprietary information of NW like site / deployment can be hidden from UE. On the other hand, the model related aspect within UE needs to be standardized.</w:t>
      </w:r>
    </w:p>
    <w:p w14:paraId="00294EF8" w14:textId="77777777" w:rsidR="001405A7" w:rsidRDefault="001405A7" w:rsidP="001405A7">
      <w:pPr>
        <w:snapToGrid w:val="0"/>
        <w:spacing w:afterLines="50" w:after="120"/>
        <w:rPr>
          <w:b/>
          <w:lang w:eastAsia="ja-JP"/>
        </w:rPr>
      </w:pPr>
      <w:r>
        <w:rPr>
          <w:rFonts w:hint="eastAsia"/>
          <w:b/>
          <w:lang w:eastAsia="ja-JP"/>
        </w:rPr>
        <w:t>O</w:t>
      </w:r>
      <w:r>
        <w:rPr>
          <w:b/>
          <w:lang w:eastAsia="ja-JP"/>
        </w:rPr>
        <w:t>bservation 4: If only functionality-based LCM is required, CN/OAM collection of UE-sided model training may not be required.</w:t>
      </w:r>
    </w:p>
    <w:p w14:paraId="4C25B53E" w14:textId="77777777" w:rsidR="00895A1C" w:rsidRPr="001405A7" w:rsidRDefault="00895A1C"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0264A3EF"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sectPr w:rsidR="005F773B">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5BFA" w14:textId="77777777" w:rsidR="001B3ACD" w:rsidRDefault="001B3ACD">
      <w:r>
        <w:separator/>
      </w:r>
    </w:p>
  </w:endnote>
  <w:endnote w:type="continuationSeparator" w:id="0">
    <w:p w14:paraId="50709766" w14:textId="77777777" w:rsidR="001B3ACD" w:rsidRDefault="001B3ACD">
      <w:r>
        <w:continuationSeparator/>
      </w:r>
    </w:p>
  </w:endnote>
  <w:endnote w:type="continuationNotice" w:id="1">
    <w:p w14:paraId="141577B1" w14:textId="77777777" w:rsidR="001B3ACD" w:rsidRDefault="001B3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6AD6B" w14:textId="77777777" w:rsidR="001B3ACD" w:rsidRDefault="001B3ACD">
      <w:r>
        <w:separator/>
      </w:r>
    </w:p>
  </w:footnote>
  <w:footnote w:type="continuationSeparator" w:id="0">
    <w:p w14:paraId="22853A77" w14:textId="77777777" w:rsidR="001B3ACD" w:rsidRDefault="001B3ACD">
      <w:r>
        <w:continuationSeparator/>
      </w:r>
    </w:p>
  </w:footnote>
  <w:footnote w:type="continuationNotice" w:id="1">
    <w:p w14:paraId="3CB042D6" w14:textId="77777777" w:rsidR="001B3ACD" w:rsidRDefault="001B3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5792688"/>
    <w:multiLevelType w:val="hybridMultilevel"/>
    <w:tmpl w:val="B1EADA0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7"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B8F1863"/>
    <w:multiLevelType w:val="hybridMultilevel"/>
    <w:tmpl w:val="A5F8BE7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15494355"/>
    <w:multiLevelType w:val="hybridMultilevel"/>
    <w:tmpl w:val="D1BCCC8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B15E13"/>
    <w:multiLevelType w:val="hybridMultilevel"/>
    <w:tmpl w:val="D78A792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652A59"/>
    <w:multiLevelType w:val="hybridMultilevel"/>
    <w:tmpl w:val="AD007A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20F57B4"/>
    <w:multiLevelType w:val="hybridMultilevel"/>
    <w:tmpl w:val="C77088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5"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41"/>
  </w:num>
  <w:num w:numId="2" w16cid:durableId="2019388201">
    <w:abstractNumId w:val="44"/>
  </w:num>
  <w:num w:numId="3" w16cid:durableId="160127051">
    <w:abstractNumId w:val="22"/>
  </w:num>
  <w:num w:numId="4" w16cid:durableId="1466502952">
    <w:abstractNumId w:val="39"/>
  </w:num>
  <w:num w:numId="5" w16cid:durableId="1077283262">
    <w:abstractNumId w:val="24"/>
  </w:num>
  <w:num w:numId="6" w16cid:durableId="1729303556">
    <w:abstractNumId w:val="25"/>
  </w:num>
  <w:num w:numId="7" w16cid:durableId="920598861">
    <w:abstractNumId w:val="23"/>
  </w:num>
  <w:num w:numId="8" w16cid:durableId="1535460140">
    <w:abstractNumId w:val="43"/>
  </w:num>
  <w:num w:numId="9" w16cid:durableId="444471508">
    <w:abstractNumId w:val="38"/>
  </w:num>
  <w:num w:numId="10" w16cid:durableId="951549533">
    <w:abstractNumId w:val="33"/>
  </w:num>
  <w:num w:numId="11" w16cid:durableId="5834887">
    <w:abstractNumId w:val="2"/>
  </w:num>
  <w:num w:numId="12" w16cid:durableId="942569740">
    <w:abstractNumId w:val="17"/>
  </w:num>
  <w:num w:numId="13" w16cid:durableId="1818448921">
    <w:abstractNumId w:val="28"/>
  </w:num>
  <w:num w:numId="14" w16cid:durableId="573645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6"/>
  </w:num>
  <w:num w:numId="16" w16cid:durableId="1610577092">
    <w:abstractNumId w:val="7"/>
  </w:num>
  <w:num w:numId="17" w16cid:durableId="1447193379">
    <w:abstractNumId w:val="5"/>
  </w:num>
  <w:num w:numId="18" w16cid:durableId="1782139934">
    <w:abstractNumId w:val="13"/>
  </w:num>
  <w:num w:numId="19" w16cid:durableId="1383402992">
    <w:abstractNumId w:val="3"/>
  </w:num>
  <w:num w:numId="20" w16cid:durableId="190076350">
    <w:abstractNumId w:val="20"/>
  </w:num>
  <w:num w:numId="21" w16cid:durableId="874006748">
    <w:abstractNumId w:val="19"/>
  </w:num>
  <w:num w:numId="22" w16cid:durableId="953638530">
    <w:abstractNumId w:val="32"/>
  </w:num>
  <w:num w:numId="23" w16cid:durableId="1743983449">
    <w:abstractNumId w:val="0"/>
  </w:num>
  <w:num w:numId="24" w16cid:durableId="1107043522">
    <w:abstractNumId w:val="40"/>
  </w:num>
  <w:num w:numId="25" w16cid:durableId="720986199">
    <w:abstractNumId w:val="21"/>
  </w:num>
  <w:num w:numId="26" w16cid:durableId="534319743">
    <w:abstractNumId w:val="9"/>
  </w:num>
  <w:num w:numId="27" w16cid:durableId="1324966846">
    <w:abstractNumId w:val="1"/>
  </w:num>
  <w:num w:numId="28" w16cid:durableId="20245480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36"/>
  </w:num>
  <w:num w:numId="30" w16cid:durableId="615448780">
    <w:abstractNumId w:val="42"/>
  </w:num>
  <w:num w:numId="31" w16cid:durableId="1548031870">
    <w:abstractNumId w:val="31"/>
  </w:num>
  <w:num w:numId="32" w16cid:durableId="815100874">
    <w:abstractNumId w:val="30"/>
  </w:num>
  <w:num w:numId="33" w16cid:durableId="1190340631">
    <w:abstractNumId w:val="18"/>
  </w:num>
  <w:num w:numId="34" w16cid:durableId="735278060">
    <w:abstractNumId w:val="45"/>
  </w:num>
  <w:num w:numId="35" w16cid:durableId="968169887">
    <w:abstractNumId w:val="29"/>
  </w:num>
  <w:num w:numId="36" w16cid:durableId="1488479947">
    <w:abstractNumId w:val="37"/>
  </w:num>
  <w:num w:numId="37" w16cid:durableId="1743986777">
    <w:abstractNumId w:val="11"/>
  </w:num>
  <w:num w:numId="38" w16cid:durableId="1902447877">
    <w:abstractNumId w:val="35"/>
  </w:num>
  <w:num w:numId="39" w16cid:durableId="1317339563">
    <w:abstractNumId w:val="27"/>
  </w:num>
  <w:num w:numId="40" w16cid:durableId="106312886">
    <w:abstractNumId w:val="34"/>
  </w:num>
  <w:num w:numId="41" w16cid:durableId="668295994">
    <w:abstractNumId w:val="6"/>
  </w:num>
  <w:num w:numId="42" w16cid:durableId="653292004">
    <w:abstractNumId w:val="8"/>
  </w:num>
  <w:num w:numId="43" w16cid:durableId="639379648">
    <w:abstractNumId w:val="10"/>
  </w:num>
  <w:num w:numId="44" w16cid:durableId="2001228998">
    <w:abstractNumId w:val="4"/>
  </w:num>
  <w:num w:numId="45" w16cid:durableId="1515219798">
    <w:abstractNumId w:val="12"/>
  </w:num>
  <w:num w:numId="46" w16cid:durableId="980766066">
    <w:abstractNumId w:val="15"/>
  </w:num>
  <w:num w:numId="47" w16cid:durableId="1851945145">
    <w:abstractNumId w:val="26"/>
  </w:num>
  <w:num w:numId="48" w16cid:durableId="56637891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7FC"/>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2BB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ACD"/>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791"/>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00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8DC"/>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11E"/>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CF1"/>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B0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15A3"/>
    <w:rsid w:val="008C1806"/>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6A8"/>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E7D11"/>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7D3"/>
    <w:rsid w:val="00C150DA"/>
    <w:rsid w:val="00C151FD"/>
    <w:rsid w:val="00C15705"/>
    <w:rsid w:val="00C15E1A"/>
    <w:rsid w:val="00C15EDB"/>
    <w:rsid w:val="00C16064"/>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5E5D"/>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0B"/>
    <w:rsid w:val="00E31EB0"/>
    <w:rsid w:val="00E32115"/>
    <w:rsid w:val="00E332A9"/>
    <w:rsid w:val="00E333B0"/>
    <w:rsid w:val="00E33953"/>
    <w:rsid w:val="00E33AA3"/>
    <w:rsid w:val="00E33EA9"/>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0DBC"/>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52"/>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821"/>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6E1E"/>
    <w:rsid w:val="00FB75D8"/>
    <w:rsid w:val="00FB7758"/>
    <w:rsid w:val="00FB77F5"/>
    <w:rsid w:val="00FB7D65"/>
    <w:rsid w:val="00FC003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3514</TotalTime>
  <Pages>6</Pages>
  <Words>2476</Words>
  <Characters>13292</Characters>
  <Application>Microsoft Office Word</Application>
  <DocSecurity>0</DocSecurity>
  <Lines>110</Lines>
  <Paragraphs>31</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2052</cp:revision>
  <cp:lastPrinted>2010-04-02T09:58:00Z</cp:lastPrinted>
  <dcterms:created xsi:type="dcterms:W3CDTF">2021-01-14T00:52:00Z</dcterms:created>
  <dcterms:modified xsi:type="dcterms:W3CDTF">2024-02-16T02:27:00Z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