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0D42834"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86C90">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4E5965" w:rsidRPr="004E5965">
        <w:rPr>
          <w:sz w:val="20"/>
        </w:rPr>
        <w:t>R1-2401037</w:t>
      </w:r>
    </w:p>
    <w:p w14:paraId="552A328C" w14:textId="78CB60D2" w:rsidR="00941D27" w:rsidRPr="0093682F" w:rsidRDefault="00F86C90" w:rsidP="00220980">
      <w:pPr>
        <w:pStyle w:val="TdocHeader2"/>
        <w:snapToGrid w:val="0"/>
        <w:jc w:val="left"/>
        <w:rPr>
          <w:rFonts w:eastAsiaTheme="minorEastAsia"/>
          <w:lang w:val="en-US"/>
        </w:rPr>
      </w:pPr>
      <w:r>
        <w:rPr>
          <w:rFonts w:eastAsia="ＭＳ 明朝" w:cs="Arial"/>
          <w:bCs/>
          <w:sz w:val="20"/>
          <w:lang w:val="en-US" w:eastAsia="ja-JP"/>
        </w:rPr>
        <w:t>Athens</w:t>
      </w:r>
      <w:r w:rsidR="00162612" w:rsidRPr="00162612">
        <w:rPr>
          <w:rFonts w:eastAsia="ＭＳ 明朝" w:cs="Arial"/>
          <w:bCs/>
          <w:sz w:val="20"/>
          <w:lang w:val="en-US" w:eastAsia="ja-JP"/>
        </w:rPr>
        <w:t xml:space="preserve">, </w:t>
      </w:r>
      <w:r>
        <w:rPr>
          <w:rFonts w:eastAsia="ＭＳ 明朝" w:cs="Arial"/>
          <w:bCs/>
          <w:sz w:val="20"/>
          <w:lang w:val="en-US" w:eastAsia="ja-JP"/>
        </w:rPr>
        <w:t>Greece</w:t>
      </w:r>
      <w:r w:rsidR="00162612" w:rsidRPr="00162612">
        <w:rPr>
          <w:rFonts w:eastAsia="ＭＳ 明朝" w:cs="Arial"/>
          <w:bCs/>
          <w:sz w:val="20"/>
          <w:lang w:val="en-US" w:eastAsia="ja-JP"/>
        </w:rPr>
        <w:t xml:space="preserve">, </w:t>
      </w:r>
      <w:r>
        <w:rPr>
          <w:rFonts w:eastAsia="ＭＳ 明朝" w:cs="Arial"/>
          <w:bCs/>
          <w:sz w:val="20"/>
          <w:lang w:val="en-US" w:eastAsia="ja-JP"/>
        </w:rPr>
        <w:t>February</w:t>
      </w:r>
      <w:r w:rsidR="002940CC" w:rsidRPr="00162612">
        <w:rPr>
          <w:rFonts w:eastAsia="ＭＳ 明朝" w:cs="Arial"/>
          <w:bCs/>
          <w:sz w:val="20"/>
          <w:lang w:val="en-US" w:eastAsia="ja-JP"/>
        </w:rPr>
        <w:t xml:space="preserve"> </w:t>
      </w:r>
      <w:r>
        <w:rPr>
          <w:rFonts w:eastAsia="ＭＳ 明朝" w:cs="Arial"/>
          <w:bCs/>
          <w:sz w:val="20"/>
          <w:lang w:val="en-US" w:eastAsia="ja-JP"/>
        </w:rPr>
        <w:t>26</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bCs/>
          <w:sz w:val="20"/>
          <w:lang w:val="en-US" w:eastAsia="ja-JP"/>
        </w:rPr>
        <w:t>March 1st</w:t>
      </w:r>
      <w:r w:rsidR="00162612" w:rsidRPr="00162612">
        <w:rPr>
          <w:rFonts w:eastAsia="ＭＳ 明朝" w:cs="Arial"/>
          <w:bCs/>
          <w:sz w:val="20"/>
          <w:lang w:val="en-US" w:eastAsia="ja-JP"/>
        </w:rPr>
        <w:t>, 202</w:t>
      </w:r>
      <w:r>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446EBF3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BE22B2">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573046">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573046">
      <w:pPr>
        <w:pStyle w:val="aff1"/>
        <w:widowControl w:val="0"/>
        <w:numPr>
          <w:ilvl w:val="1"/>
          <w:numId w:val="4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812187">
      <w:pPr>
        <w:pStyle w:val="aff1"/>
        <w:widowControl w:val="0"/>
        <w:numPr>
          <w:ilvl w:val="2"/>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812187">
      <w:pPr>
        <w:pStyle w:val="aff1"/>
        <w:widowControl w:val="0"/>
        <w:numPr>
          <w:ilvl w:val="3"/>
          <w:numId w:val="40"/>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22575A">
      <w:pPr>
        <w:pStyle w:val="aff1"/>
        <w:widowControl w:val="0"/>
        <w:numPr>
          <w:ilvl w:val="2"/>
          <w:numId w:val="40"/>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567578">
      <w:pPr>
        <w:pStyle w:val="aff1"/>
        <w:widowControl w:val="0"/>
        <w:numPr>
          <w:ilvl w:val="1"/>
          <w:numId w:val="40"/>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3DAE4297"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 xml:space="preserve">CSI </w:t>
      </w:r>
      <w:r w:rsidR="00F95B64">
        <w:rPr>
          <w:rFonts w:eastAsiaTheme="minorEastAsia"/>
          <w:lang w:eastAsia="ja-JP"/>
        </w:rPr>
        <w:t>compression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4306C3" w14:textId="573E27ED"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3E0D21">
      <w:pPr>
        <w:pStyle w:val="aff1"/>
        <w:numPr>
          <w:ilvl w:val="0"/>
          <w:numId w:val="47"/>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 xml:space="preserve">and applied for corresponding ranks to perform individual </w:t>
      </w:r>
      <w:proofErr w:type="gramStart"/>
      <w:r w:rsidR="00D33CAB">
        <w:rPr>
          <w:bCs/>
          <w:lang w:val="en-US" w:eastAsia="ja-JP"/>
        </w:rPr>
        <w:t>inference,</w:t>
      </w:r>
      <w:proofErr w:type="gramEnd"/>
      <w:r w:rsidR="00D33CAB">
        <w:rPr>
          <w:bCs/>
          <w:lang w:val="en-US" w:eastAsia="ja-JP"/>
        </w:rPr>
        <w:t xml:space="preserve"> any specific model operates on multi-layers jointly.</w:t>
      </w:r>
    </w:p>
    <w:p w14:paraId="12CB9449" w14:textId="2D75C635" w:rsidR="00D33CAB" w:rsidRDefault="00D33CAB" w:rsidP="003E0D21">
      <w:pPr>
        <w:pStyle w:val="aff1"/>
        <w:numPr>
          <w:ilvl w:val="0"/>
          <w:numId w:val="47"/>
        </w:numPr>
        <w:snapToGrid w:val="0"/>
        <w:spacing w:after="0"/>
        <w:ind w:leftChars="0"/>
        <w:rPr>
          <w:bCs/>
          <w:lang w:val="en-US" w:eastAsia="ja-JP"/>
        </w:rPr>
      </w:pPr>
      <w:r>
        <w:rPr>
          <w:rFonts w:hint="eastAsia"/>
          <w:bCs/>
          <w:lang w:val="en-US" w:eastAsia="ja-JP"/>
        </w:rPr>
        <w:t>O</w:t>
      </w:r>
      <w:r>
        <w:rPr>
          <w:bCs/>
          <w:lang w:val="en-US" w:eastAsia="ja-JP"/>
        </w:rPr>
        <w:t xml:space="preserve">ption 1-2 (rank common): A unified AI/ML model is trained and applied for adaptive ranks to perform </w:t>
      </w:r>
      <w:proofErr w:type="gramStart"/>
      <w:r>
        <w:rPr>
          <w:bCs/>
          <w:lang w:val="en-US" w:eastAsia="ja-JP"/>
        </w:rPr>
        <w:t>inference,</w:t>
      </w:r>
      <w:proofErr w:type="gramEnd"/>
      <w:r>
        <w:rPr>
          <w:bCs/>
          <w:lang w:val="en-US" w:eastAsia="ja-JP"/>
        </w:rPr>
        <w:t xml:space="preserve"> the model operates on multi-layer jointly.</w:t>
      </w:r>
    </w:p>
    <w:p w14:paraId="66A5DC8B" w14:textId="7331E7D0" w:rsidR="00D33CAB" w:rsidRDefault="00D33CAB" w:rsidP="003E0D21">
      <w:pPr>
        <w:pStyle w:val="aff1"/>
        <w:numPr>
          <w:ilvl w:val="0"/>
          <w:numId w:val="47"/>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D33CAB">
      <w:pPr>
        <w:pStyle w:val="aff1"/>
        <w:numPr>
          <w:ilvl w:val="1"/>
          <w:numId w:val="47"/>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D33CAB">
      <w:pPr>
        <w:pStyle w:val="aff1"/>
        <w:numPr>
          <w:ilvl w:val="1"/>
          <w:numId w:val="47"/>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9710F6">
      <w:pPr>
        <w:pStyle w:val="aff1"/>
        <w:numPr>
          <w:ilvl w:val="0"/>
          <w:numId w:val="47"/>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9710F6">
      <w:pPr>
        <w:pStyle w:val="aff1"/>
        <w:numPr>
          <w:ilvl w:val="1"/>
          <w:numId w:val="47"/>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CD2D24">
      <w:pPr>
        <w:pStyle w:val="aff1"/>
        <w:numPr>
          <w:ilvl w:val="1"/>
          <w:numId w:val="47"/>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2930226F" w14:textId="6A97E95B" w:rsidR="003E0D21" w:rsidRDefault="00CD2D24" w:rsidP="0032534D">
      <w:pPr>
        <w:spacing w:afterLines="50" w:after="120"/>
        <w:rPr>
          <w:lang w:val="en-US" w:eastAsia="ja-JP"/>
        </w:rPr>
      </w:pPr>
      <w:r>
        <w:rPr>
          <w:rFonts w:hint="eastAsia"/>
          <w:lang w:val="en-US" w:eastAsia="ja-JP"/>
        </w:rPr>
        <w:t>I</w:t>
      </w:r>
      <w:r>
        <w:rPr>
          <w:lang w:val="en-US" w:eastAsia="ja-JP"/>
        </w:rPr>
        <w:t>n Option 1-1, separate AI/ML models are trained per rank value {1, 2, 3, 4} and applied for corresponding ranks to perform inference. Therefore, 4 AI/ML models, one per rank, needs to be trained and deployed. The output payload (number of UCI bits) can be optimized and be different for each rank. Rank selection is expected to be outside the AI/ML model, as the UE select the model to use and report the corresponding RI. Legacy rank selection method may be reused, or AI/ML-based rank selection may be implemented.</w:t>
      </w:r>
    </w:p>
    <w:p w14:paraId="7B7C3C7E" w14:textId="6A2E5372" w:rsidR="0032534D" w:rsidRDefault="0032534D" w:rsidP="0032534D">
      <w:pPr>
        <w:spacing w:afterLines="50" w:after="120"/>
        <w:rPr>
          <w:lang w:val="en-US" w:eastAsia="ja-JP"/>
        </w:rPr>
      </w:pPr>
      <w:r>
        <w:rPr>
          <w:rFonts w:hint="eastAsia"/>
          <w:lang w:val="en-US" w:eastAsia="ja-JP"/>
        </w:rPr>
        <w:t>I</w:t>
      </w:r>
      <w:r>
        <w:rPr>
          <w:lang w:val="en-US" w:eastAsia="ja-JP"/>
        </w:rPr>
        <w:t>n Option 1-2, one AI/ML model needs to be trained and deployed. Rank selection may be inside the AI/ML model, and the AI/ML model also outputs the preferred rank RI. The output payload (number of UCI bits) may be optimized to the output rank RI from the model.</w:t>
      </w:r>
    </w:p>
    <w:p w14:paraId="78D16660" w14:textId="69AF9285" w:rsidR="00A048CA" w:rsidRDefault="00A048CA" w:rsidP="0032534D">
      <w:pPr>
        <w:spacing w:afterLines="50" w:after="120"/>
        <w:rPr>
          <w:lang w:val="en-US" w:eastAsia="ja-JP"/>
        </w:rPr>
      </w:pPr>
      <w:r>
        <w:rPr>
          <w:rFonts w:hint="eastAsia"/>
          <w:lang w:val="en-US" w:eastAsia="ja-JP"/>
        </w:rPr>
        <w:lastRenderedPageBreak/>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 side layer omission (dropping) if the UCI payload is insufficient to carry all layers.</w:t>
      </w:r>
    </w:p>
    <w:p w14:paraId="5D9E8128" w14:textId="3B26B168"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 side layer omission (dropping) if the UCI payload is insufficient to carry all layers.</w:t>
      </w:r>
    </w:p>
    <w:p w14:paraId="3ABF56F0" w14:textId="3B245704"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 side layer omission (dropping) if the UCI payload is insufficient to carry all layers.</w:t>
      </w:r>
    </w:p>
    <w:p w14:paraId="17D94710" w14:textId="65FDEB15"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 side layer omission (dropping) if the UCI payload is insufficient to carry all layers.</w:t>
      </w:r>
    </w:p>
    <w:p w14:paraId="32EF2D60" w14:textId="10ADC465" w:rsidR="003E3256" w:rsidRDefault="003E3256" w:rsidP="0032534D">
      <w:pPr>
        <w:spacing w:afterLines="50" w:after="120"/>
        <w:rPr>
          <w:lang w:val="en-US" w:eastAsia="ja-JP"/>
        </w:rPr>
      </w:pPr>
      <w:r>
        <w:rPr>
          <w:rFonts w:hint="eastAsia"/>
          <w:lang w:val="en-US" w:eastAsia="ja-JP"/>
        </w:rPr>
        <w:t>N</w:t>
      </w:r>
      <w:r>
        <w:rPr>
          <w:lang w:val="en-US" w:eastAsia="ja-JP"/>
        </w:rPr>
        <w:t>umber of required AI/ML models to be trained and deployed is summarized in Table 1.</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1-1, 2-1, and 3-2, medium model size and complexity is expected. For Option 1-2 and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xml:space="preserve">, the total complexity with multiple models should be </w:t>
      </w:r>
      <w:proofErr w:type="gramStart"/>
      <w:r w:rsidR="00281DE8">
        <w:rPr>
          <w:lang w:val="en-US" w:eastAsia="ja-JP"/>
        </w:rPr>
        <w:t>taken into account</w:t>
      </w:r>
      <w:proofErr w:type="gramEnd"/>
      <w:r w:rsidR="00281DE8">
        <w:rPr>
          <w:lang w:val="en-US" w:eastAsia="ja-JP"/>
        </w:rPr>
        <w:t>.</w:t>
      </w:r>
    </w:p>
    <w:p w14:paraId="3E475238" w14:textId="602CC254"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1: </w:t>
      </w:r>
      <w:r w:rsidR="00E1755E" w:rsidRPr="00E1755E">
        <w:rPr>
          <w:lang w:val="en-US" w:eastAsia="ja-JP"/>
        </w:rPr>
        <w:t>Options for rank &gt; 1 solution</w:t>
      </w:r>
    </w:p>
    <w:tbl>
      <w:tblPr>
        <w:tblStyle w:val="af9"/>
        <w:tblW w:w="9919" w:type="dxa"/>
        <w:tblLook w:val="04A0" w:firstRow="1" w:lastRow="0" w:firstColumn="1" w:lastColumn="0" w:noHBand="0" w:noVBand="1"/>
      </w:tblPr>
      <w:tblGrid>
        <w:gridCol w:w="1484"/>
        <w:gridCol w:w="1406"/>
        <w:gridCol w:w="1405"/>
        <w:gridCol w:w="1406"/>
        <w:gridCol w:w="1406"/>
        <w:gridCol w:w="1406"/>
        <w:gridCol w:w="1406"/>
      </w:tblGrid>
      <w:tr w:rsidR="001203B3" w14:paraId="69B490E8" w14:textId="77777777" w:rsidTr="003045D5">
        <w:tc>
          <w:tcPr>
            <w:tcW w:w="1484" w:type="dxa"/>
          </w:tcPr>
          <w:p w14:paraId="0CFD61EF" w14:textId="77777777" w:rsidR="001203B3" w:rsidRPr="00CD5734" w:rsidRDefault="001203B3" w:rsidP="003045D5">
            <w:pPr>
              <w:spacing w:after="0"/>
              <w:rPr>
                <w:lang w:val="en-US" w:eastAsia="ja-JP"/>
              </w:rPr>
            </w:pPr>
          </w:p>
        </w:tc>
        <w:tc>
          <w:tcPr>
            <w:tcW w:w="1406" w:type="dxa"/>
          </w:tcPr>
          <w:p w14:paraId="6FA2CFE9" w14:textId="77777777" w:rsidR="001203B3" w:rsidRDefault="001203B3" w:rsidP="003045D5">
            <w:pPr>
              <w:spacing w:after="0"/>
              <w:rPr>
                <w:lang w:val="en-US" w:eastAsia="ja-JP"/>
              </w:rPr>
            </w:pPr>
            <w:r>
              <w:rPr>
                <w:rFonts w:hint="eastAsia"/>
                <w:lang w:val="en-US" w:eastAsia="ja-JP"/>
              </w:rPr>
              <w:t>O</w:t>
            </w:r>
            <w:r>
              <w:rPr>
                <w:lang w:val="en-US" w:eastAsia="ja-JP"/>
              </w:rPr>
              <w:t>ption 1-1</w:t>
            </w:r>
          </w:p>
          <w:p w14:paraId="540EFF6D" w14:textId="77777777" w:rsidR="001203B3" w:rsidRDefault="001203B3" w:rsidP="003045D5">
            <w:pPr>
              <w:spacing w:after="0"/>
              <w:rPr>
                <w:lang w:val="en-US" w:eastAsia="ja-JP"/>
              </w:rPr>
            </w:pPr>
            <w:r>
              <w:rPr>
                <w:rFonts w:hint="eastAsia"/>
                <w:lang w:val="en-US" w:eastAsia="ja-JP"/>
              </w:rPr>
              <w:t>(</w:t>
            </w:r>
            <w:r>
              <w:rPr>
                <w:lang w:val="en-US" w:eastAsia="ja-JP"/>
              </w:rPr>
              <w:t>Rank specific)</w:t>
            </w:r>
          </w:p>
        </w:tc>
        <w:tc>
          <w:tcPr>
            <w:tcW w:w="1405" w:type="dxa"/>
          </w:tcPr>
          <w:p w14:paraId="5E69D415" w14:textId="77777777" w:rsidR="001203B3" w:rsidRDefault="001203B3" w:rsidP="003045D5">
            <w:pPr>
              <w:spacing w:after="0"/>
              <w:rPr>
                <w:lang w:val="en-US" w:eastAsia="ja-JP"/>
              </w:rPr>
            </w:pPr>
            <w:r>
              <w:rPr>
                <w:rFonts w:hint="eastAsia"/>
                <w:lang w:val="en-US" w:eastAsia="ja-JP"/>
              </w:rPr>
              <w:t>O</w:t>
            </w:r>
            <w:r>
              <w:rPr>
                <w:lang w:val="en-US" w:eastAsia="ja-JP"/>
              </w:rPr>
              <w:t>ption 1-2</w:t>
            </w:r>
          </w:p>
          <w:p w14:paraId="1CFA2184" w14:textId="77777777" w:rsidR="001203B3" w:rsidRDefault="001203B3" w:rsidP="003045D5">
            <w:pPr>
              <w:spacing w:after="0"/>
              <w:rPr>
                <w:lang w:val="en-US" w:eastAsia="ja-JP"/>
              </w:rPr>
            </w:pPr>
            <w:r>
              <w:rPr>
                <w:rFonts w:hint="eastAsia"/>
                <w:lang w:val="en-US" w:eastAsia="ja-JP"/>
              </w:rPr>
              <w:t>(</w:t>
            </w:r>
            <w:r>
              <w:rPr>
                <w:lang w:val="en-US" w:eastAsia="ja-JP"/>
              </w:rPr>
              <w:t>Rank common)</w:t>
            </w:r>
          </w:p>
        </w:tc>
        <w:tc>
          <w:tcPr>
            <w:tcW w:w="1406" w:type="dxa"/>
          </w:tcPr>
          <w:p w14:paraId="42E49068" w14:textId="77777777" w:rsidR="001203B3" w:rsidRDefault="001203B3" w:rsidP="003045D5">
            <w:pPr>
              <w:spacing w:after="0"/>
              <w:rPr>
                <w:lang w:val="en-US" w:eastAsia="ja-JP"/>
              </w:rPr>
            </w:pPr>
            <w:r>
              <w:rPr>
                <w:rFonts w:hint="eastAsia"/>
                <w:lang w:val="en-US" w:eastAsia="ja-JP"/>
              </w:rPr>
              <w:t>O</w:t>
            </w:r>
            <w:r>
              <w:rPr>
                <w:lang w:val="en-US" w:eastAsia="ja-JP"/>
              </w:rPr>
              <w:t>ption 2-1</w:t>
            </w:r>
          </w:p>
          <w:p w14:paraId="5584BC3F" w14:textId="77777777" w:rsidR="001203B3" w:rsidRDefault="001203B3" w:rsidP="003045D5">
            <w:pPr>
              <w:spacing w:after="0"/>
              <w:rPr>
                <w:lang w:val="en-US" w:eastAsia="ja-JP"/>
              </w:rPr>
            </w:pPr>
            <w:r>
              <w:rPr>
                <w:rFonts w:hint="eastAsia"/>
                <w:lang w:val="en-US" w:eastAsia="ja-JP"/>
              </w:rPr>
              <w:t>(</w:t>
            </w:r>
            <w:r>
              <w:rPr>
                <w:lang w:val="en-US" w:eastAsia="ja-JP"/>
              </w:rPr>
              <w:t>Layer specific and rank common)</w:t>
            </w:r>
          </w:p>
        </w:tc>
        <w:tc>
          <w:tcPr>
            <w:tcW w:w="1406" w:type="dxa"/>
          </w:tcPr>
          <w:p w14:paraId="6036AE40" w14:textId="77777777" w:rsidR="001203B3" w:rsidRDefault="001203B3" w:rsidP="003045D5">
            <w:pPr>
              <w:spacing w:after="0"/>
              <w:rPr>
                <w:lang w:val="en-US" w:eastAsia="ja-JP"/>
              </w:rPr>
            </w:pPr>
            <w:r>
              <w:rPr>
                <w:rFonts w:hint="eastAsia"/>
                <w:lang w:val="en-US" w:eastAsia="ja-JP"/>
              </w:rPr>
              <w:t>O</w:t>
            </w:r>
            <w:r>
              <w:rPr>
                <w:lang w:val="en-US" w:eastAsia="ja-JP"/>
              </w:rPr>
              <w:t>ption 2-2</w:t>
            </w:r>
          </w:p>
          <w:p w14:paraId="2CC7C6A3" w14:textId="77777777" w:rsidR="001203B3" w:rsidRDefault="001203B3" w:rsidP="003045D5">
            <w:pPr>
              <w:spacing w:after="0"/>
              <w:rPr>
                <w:lang w:val="en-US" w:eastAsia="ja-JP"/>
              </w:rPr>
            </w:pPr>
            <w:r>
              <w:rPr>
                <w:rFonts w:hint="eastAsia"/>
                <w:lang w:val="en-US" w:eastAsia="ja-JP"/>
              </w:rPr>
              <w:t>(</w:t>
            </w:r>
            <w:r>
              <w:rPr>
                <w:lang w:val="en-US" w:eastAsia="ja-JP"/>
              </w:rPr>
              <w:t>Layer specific and rank specific)</w:t>
            </w:r>
          </w:p>
        </w:tc>
        <w:tc>
          <w:tcPr>
            <w:tcW w:w="1406" w:type="dxa"/>
          </w:tcPr>
          <w:p w14:paraId="071C1896" w14:textId="77777777" w:rsidR="001203B3" w:rsidRDefault="001203B3" w:rsidP="003045D5">
            <w:pPr>
              <w:spacing w:after="0"/>
              <w:rPr>
                <w:lang w:val="en-US" w:eastAsia="ja-JP"/>
              </w:rPr>
            </w:pPr>
            <w:r>
              <w:rPr>
                <w:rFonts w:hint="eastAsia"/>
                <w:lang w:val="en-US" w:eastAsia="ja-JP"/>
              </w:rPr>
              <w:t>O</w:t>
            </w:r>
            <w:r>
              <w:rPr>
                <w:lang w:val="en-US" w:eastAsia="ja-JP"/>
              </w:rPr>
              <w:t>ption 3-1</w:t>
            </w:r>
          </w:p>
          <w:p w14:paraId="5BE7DCE6" w14:textId="77777777" w:rsidR="001203B3" w:rsidRDefault="001203B3" w:rsidP="003045D5">
            <w:pPr>
              <w:spacing w:after="0"/>
              <w:rPr>
                <w:lang w:val="en-US" w:eastAsia="ja-JP"/>
              </w:rPr>
            </w:pPr>
            <w:r>
              <w:rPr>
                <w:rFonts w:hint="eastAsia"/>
                <w:lang w:val="en-US" w:eastAsia="ja-JP"/>
              </w:rPr>
              <w:t>(</w:t>
            </w:r>
            <w:r>
              <w:rPr>
                <w:lang w:val="en-US" w:eastAsia="ja-JP"/>
              </w:rPr>
              <w:t>Layer common and rank common)</w:t>
            </w:r>
          </w:p>
        </w:tc>
        <w:tc>
          <w:tcPr>
            <w:tcW w:w="1406" w:type="dxa"/>
          </w:tcPr>
          <w:p w14:paraId="69125C69" w14:textId="77777777" w:rsidR="001203B3" w:rsidRDefault="001203B3" w:rsidP="003045D5">
            <w:pPr>
              <w:spacing w:after="0"/>
              <w:rPr>
                <w:lang w:val="en-US" w:eastAsia="ja-JP"/>
              </w:rPr>
            </w:pPr>
            <w:r>
              <w:rPr>
                <w:rFonts w:hint="eastAsia"/>
                <w:lang w:val="en-US" w:eastAsia="ja-JP"/>
              </w:rPr>
              <w:t>O</w:t>
            </w:r>
            <w:r>
              <w:rPr>
                <w:lang w:val="en-US" w:eastAsia="ja-JP"/>
              </w:rPr>
              <w:t>ption 3-2</w:t>
            </w:r>
          </w:p>
          <w:p w14:paraId="007027D4" w14:textId="77777777" w:rsidR="001203B3" w:rsidRDefault="001203B3" w:rsidP="003045D5">
            <w:pPr>
              <w:spacing w:after="0"/>
              <w:rPr>
                <w:lang w:val="en-US" w:eastAsia="ja-JP"/>
              </w:rPr>
            </w:pPr>
            <w:r>
              <w:rPr>
                <w:rFonts w:hint="eastAsia"/>
                <w:lang w:val="en-US" w:eastAsia="ja-JP"/>
              </w:rPr>
              <w:t>(</w:t>
            </w:r>
            <w:r>
              <w:rPr>
                <w:lang w:val="en-US" w:eastAsia="ja-JP"/>
              </w:rPr>
              <w:t>Layer common and rank specific)</w:t>
            </w:r>
          </w:p>
        </w:tc>
      </w:tr>
      <w:tr w:rsidR="001203B3" w14:paraId="3DD55C9E" w14:textId="77777777" w:rsidTr="003045D5">
        <w:tc>
          <w:tcPr>
            <w:tcW w:w="1484" w:type="dxa"/>
          </w:tcPr>
          <w:p w14:paraId="4F280A85" w14:textId="77777777" w:rsidR="001203B3" w:rsidRDefault="001203B3" w:rsidP="003045D5">
            <w:pPr>
              <w:spacing w:after="0"/>
              <w:rPr>
                <w:lang w:val="en-US" w:eastAsia="ja-JP"/>
              </w:rPr>
            </w:pPr>
            <w:r>
              <w:rPr>
                <w:rFonts w:hint="eastAsia"/>
                <w:lang w:val="en-US" w:eastAsia="ja-JP"/>
              </w:rPr>
              <w:t>N</w:t>
            </w:r>
            <w:r>
              <w:rPr>
                <w:lang w:val="en-US" w:eastAsia="ja-JP"/>
              </w:rPr>
              <w:t>umber of AI/ML models</w:t>
            </w:r>
          </w:p>
        </w:tc>
        <w:tc>
          <w:tcPr>
            <w:tcW w:w="1406" w:type="dxa"/>
          </w:tcPr>
          <w:p w14:paraId="4E286762" w14:textId="77777777" w:rsidR="001203B3" w:rsidRDefault="001203B3" w:rsidP="003045D5">
            <w:pPr>
              <w:spacing w:after="0"/>
              <w:rPr>
                <w:lang w:val="en-US" w:eastAsia="ja-JP"/>
              </w:rPr>
            </w:pPr>
            <w:r>
              <w:rPr>
                <w:rFonts w:hint="eastAsia"/>
                <w:lang w:val="en-US" w:eastAsia="ja-JP"/>
              </w:rPr>
              <w:t>4</w:t>
            </w:r>
          </w:p>
          <w:p w14:paraId="7F12F6FC" w14:textId="77777777" w:rsidR="001203B3" w:rsidRDefault="001203B3" w:rsidP="003045D5">
            <w:pPr>
              <w:spacing w:after="0"/>
              <w:rPr>
                <w:lang w:val="en-US" w:eastAsia="ja-JP"/>
              </w:rPr>
            </w:pPr>
            <w:r>
              <w:rPr>
                <w:rFonts w:hint="eastAsia"/>
                <w:lang w:val="en-US" w:eastAsia="ja-JP"/>
              </w:rPr>
              <w:t>(</w:t>
            </w:r>
            <w:r>
              <w:rPr>
                <w:lang w:val="en-US" w:eastAsia="ja-JP"/>
              </w:rPr>
              <w:t>one per rank)</w:t>
            </w:r>
          </w:p>
        </w:tc>
        <w:tc>
          <w:tcPr>
            <w:tcW w:w="1405" w:type="dxa"/>
          </w:tcPr>
          <w:p w14:paraId="159A2054" w14:textId="77777777" w:rsidR="001203B3" w:rsidRDefault="001203B3" w:rsidP="003045D5">
            <w:pPr>
              <w:spacing w:after="0"/>
              <w:rPr>
                <w:lang w:val="en-US" w:eastAsia="ja-JP"/>
              </w:rPr>
            </w:pPr>
            <w:r>
              <w:rPr>
                <w:rFonts w:hint="eastAsia"/>
                <w:lang w:val="en-US" w:eastAsia="ja-JP"/>
              </w:rPr>
              <w:t>1</w:t>
            </w:r>
          </w:p>
        </w:tc>
        <w:tc>
          <w:tcPr>
            <w:tcW w:w="1406" w:type="dxa"/>
          </w:tcPr>
          <w:p w14:paraId="54D6F6E1" w14:textId="77777777" w:rsidR="001203B3" w:rsidRDefault="001203B3" w:rsidP="003045D5">
            <w:pPr>
              <w:spacing w:after="0"/>
              <w:rPr>
                <w:lang w:val="en-US" w:eastAsia="ja-JP"/>
              </w:rPr>
            </w:pPr>
            <w:r>
              <w:rPr>
                <w:rFonts w:hint="eastAsia"/>
                <w:lang w:val="en-US" w:eastAsia="ja-JP"/>
              </w:rPr>
              <w:t>4</w:t>
            </w:r>
          </w:p>
          <w:p w14:paraId="55C9F0B3" w14:textId="77777777" w:rsidR="001203B3" w:rsidRDefault="001203B3" w:rsidP="003045D5">
            <w:pPr>
              <w:spacing w:after="0"/>
              <w:rPr>
                <w:lang w:val="en-US" w:eastAsia="ja-JP"/>
              </w:rPr>
            </w:pPr>
            <w:r>
              <w:rPr>
                <w:rFonts w:hint="eastAsia"/>
                <w:lang w:val="en-US" w:eastAsia="ja-JP"/>
              </w:rPr>
              <w:t>(</w:t>
            </w:r>
            <w:r>
              <w:rPr>
                <w:lang w:val="en-US" w:eastAsia="ja-JP"/>
              </w:rPr>
              <w:t>one per each layer)</w:t>
            </w:r>
          </w:p>
        </w:tc>
        <w:tc>
          <w:tcPr>
            <w:tcW w:w="1406" w:type="dxa"/>
          </w:tcPr>
          <w:p w14:paraId="3F23F07F" w14:textId="1BEB71C0" w:rsidR="001203B3" w:rsidRDefault="001203B3" w:rsidP="003045D5">
            <w:pPr>
              <w:spacing w:after="0"/>
              <w:rPr>
                <w:lang w:val="en-US" w:eastAsia="ja-JP"/>
              </w:rPr>
            </w:pPr>
            <w:r>
              <w:rPr>
                <w:rFonts w:hint="eastAsia"/>
                <w:lang w:val="en-US" w:eastAsia="ja-JP"/>
              </w:rPr>
              <w:t>1</w:t>
            </w:r>
            <w:r>
              <w:rPr>
                <w:lang w:val="en-US" w:eastAsia="ja-JP"/>
              </w:rPr>
              <w:t>0</w:t>
            </w:r>
          </w:p>
        </w:tc>
        <w:tc>
          <w:tcPr>
            <w:tcW w:w="1406" w:type="dxa"/>
          </w:tcPr>
          <w:p w14:paraId="60CE206F" w14:textId="32778900" w:rsidR="001203B3" w:rsidRPr="00901B18" w:rsidRDefault="001203B3" w:rsidP="003045D5">
            <w:pPr>
              <w:spacing w:after="0"/>
              <w:rPr>
                <w:lang w:val="en-US" w:eastAsia="ja-JP"/>
              </w:rPr>
            </w:pPr>
            <w:r>
              <w:rPr>
                <w:lang w:val="en-US" w:eastAsia="ja-JP"/>
              </w:rPr>
              <w:t>1</w:t>
            </w:r>
          </w:p>
        </w:tc>
        <w:tc>
          <w:tcPr>
            <w:tcW w:w="1406" w:type="dxa"/>
          </w:tcPr>
          <w:p w14:paraId="5EBF3C88" w14:textId="77777777" w:rsidR="001203B3" w:rsidRDefault="001203B3" w:rsidP="003045D5">
            <w:pPr>
              <w:spacing w:after="0"/>
              <w:rPr>
                <w:lang w:val="en-US" w:eastAsia="ja-JP"/>
              </w:rPr>
            </w:pPr>
            <w:r>
              <w:rPr>
                <w:rFonts w:hint="eastAsia"/>
                <w:lang w:val="en-US" w:eastAsia="ja-JP"/>
              </w:rPr>
              <w:t>4</w:t>
            </w:r>
          </w:p>
          <w:p w14:paraId="6982110F" w14:textId="77777777" w:rsidR="001203B3" w:rsidRDefault="001203B3" w:rsidP="003045D5">
            <w:pPr>
              <w:spacing w:after="0"/>
              <w:rPr>
                <w:lang w:val="en-US" w:eastAsia="ja-JP"/>
              </w:rPr>
            </w:pPr>
            <w:r>
              <w:rPr>
                <w:rFonts w:hint="eastAsia"/>
                <w:lang w:val="en-US" w:eastAsia="ja-JP"/>
              </w:rPr>
              <w:t>(</w:t>
            </w:r>
            <w:r>
              <w:rPr>
                <w:lang w:val="en-US" w:eastAsia="ja-JP"/>
              </w:rPr>
              <w:t>one layer model per rank)</w:t>
            </w:r>
          </w:p>
        </w:tc>
      </w:tr>
      <w:tr w:rsidR="001203B3" w14:paraId="087F17F1" w14:textId="77777777" w:rsidTr="003045D5">
        <w:tc>
          <w:tcPr>
            <w:tcW w:w="1484" w:type="dxa"/>
          </w:tcPr>
          <w:p w14:paraId="3D4EF004" w14:textId="77777777" w:rsidR="001203B3" w:rsidRDefault="001203B3"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406" w:type="dxa"/>
          </w:tcPr>
          <w:p w14:paraId="185AA265"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5" w:type="dxa"/>
          </w:tcPr>
          <w:p w14:paraId="6814C778" w14:textId="77777777" w:rsidR="001203B3" w:rsidRDefault="001203B3" w:rsidP="003045D5">
            <w:pPr>
              <w:spacing w:after="0"/>
              <w:rPr>
                <w:lang w:val="en-US" w:eastAsia="ja-JP"/>
              </w:rPr>
            </w:pPr>
            <w:r>
              <w:rPr>
                <w:rFonts w:hint="eastAsia"/>
                <w:lang w:val="en-US" w:eastAsia="ja-JP"/>
              </w:rPr>
              <w:t>L</w:t>
            </w:r>
            <w:r>
              <w:rPr>
                <w:lang w:val="en-US" w:eastAsia="ja-JP"/>
              </w:rPr>
              <w:t>arge</w:t>
            </w:r>
          </w:p>
        </w:tc>
        <w:tc>
          <w:tcPr>
            <w:tcW w:w="1406" w:type="dxa"/>
          </w:tcPr>
          <w:p w14:paraId="00352B14"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6" w:type="dxa"/>
          </w:tcPr>
          <w:p w14:paraId="12C241A3" w14:textId="77777777" w:rsidR="001203B3" w:rsidRDefault="001203B3" w:rsidP="003045D5">
            <w:pPr>
              <w:spacing w:after="0"/>
              <w:rPr>
                <w:lang w:val="en-US" w:eastAsia="ja-JP"/>
              </w:rPr>
            </w:pPr>
            <w:r>
              <w:rPr>
                <w:rFonts w:hint="eastAsia"/>
                <w:lang w:val="en-US" w:eastAsia="ja-JP"/>
              </w:rPr>
              <w:t>S</w:t>
            </w:r>
            <w:r>
              <w:rPr>
                <w:lang w:val="en-US" w:eastAsia="ja-JP"/>
              </w:rPr>
              <w:t>mall</w:t>
            </w:r>
          </w:p>
        </w:tc>
        <w:tc>
          <w:tcPr>
            <w:tcW w:w="1406" w:type="dxa"/>
          </w:tcPr>
          <w:p w14:paraId="415CB381" w14:textId="77777777" w:rsidR="001203B3" w:rsidRDefault="001203B3" w:rsidP="003045D5">
            <w:pPr>
              <w:spacing w:after="0"/>
              <w:rPr>
                <w:lang w:val="en-US" w:eastAsia="ja-JP"/>
              </w:rPr>
            </w:pPr>
            <w:r>
              <w:rPr>
                <w:rFonts w:hint="eastAsia"/>
                <w:lang w:val="en-US" w:eastAsia="ja-JP"/>
              </w:rPr>
              <w:t>L</w:t>
            </w:r>
            <w:r>
              <w:rPr>
                <w:lang w:val="en-US" w:eastAsia="ja-JP"/>
              </w:rPr>
              <w:t>arge but less than Option 1-2</w:t>
            </w:r>
          </w:p>
        </w:tc>
        <w:tc>
          <w:tcPr>
            <w:tcW w:w="1406" w:type="dxa"/>
          </w:tcPr>
          <w:p w14:paraId="1C5F20EE" w14:textId="77777777" w:rsidR="001203B3" w:rsidRPr="00FB2370" w:rsidRDefault="001203B3" w:rsidP="003045D5">
            <w:pPr>
              <w:spacing w:after="0"/>
              <w:rPr>
                <w:lang w:val="en-US" w:eastAsia="ja-JP"/>
              </w:rPr>
            </w:pPr>
            <w:r>
              <w:rPr>
                <w:lang w:val="en-US" w:eastAsia="ja-JP"/>
              </w:rPr>
              <w:t>Medium</w:t>
            </w:r>
          </w:p>
        </w:tc>
      </w:tr>
    </w:tbl>
    <w:p w14:paraId="29428D51" w14:textId="58F87908"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1: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2C5A6120" w14:textId="77777777" w:rsidR="00CD2D24" w:rsidRPr="007B4813" w:rsidRDefault="00CD2D24" w:rsidP="002F4BB4">
      <w:pPr>
        <w:spacing w:after="0"/>
        <w:rPr>
          <w:lang w:val="en-US" w:eastAsia="ja-JP"/>
        </w:rPr>
      </w:pPr>
    </w:p>
    <w:p w14:paraId="1C78A1DC" w14:textId="5F140EF4" w:rsidR="002F4BB4" w:rsidRPr="00351233" w:rsidRDefault="002F4BB4" w:rsidP="002F4BB4">
      <w:pPr>
        <w:spacing w:after="0"/>
        <w:rPr>
          <w:b/>
          <w:bCs/>
          <w:u w:val="single"/>
          <w:lang w:val="en-US" w:eastAsia="ja-JP"/>
        </w:rPr>
      </w:pPr>
      <w:r>
        <w:rPr>
          <w:b/>
          <w:bCs/>
          <w:u w:val="single"/>
          <w:lang w:val="en-US" w:eastAsia="ja-JP"/>
        </w:rPr>
        <w:t>Generalization / scalability considering multiple scenarios/configurations</w:t>
      </w:r>
    </w:p>
    <w:p w14:paraId="60D37CFE" w14:textId="6EABF45B" w:rsidR="007B4813" w:rsidRDefault="00FA0201" w:rsidP="003E0D21">
      <w:pPr>
        <w:rPr>
          <w:lang w:val="en-US" w:eastAsia="ja-JP"/>
        </w:rPr>
      </w:pPr>
      <w:r>
        <w:rPr>
          <w:rFonts w:hint="eastAsia"/>
          <w:lang w:val="en-US" w:eastAsia="ja-JP"/>
        </w:rPr>
        <w:t>I</w:t>
      </w:r>
      <w:r>
        <w:rPr>
          <w:lang w:val="en-US" w:eastAsia="ja-JP"/>
        </w:rPr>
        <w:t xml:space="preserve">n Rel.18 SI, </w:t>
      </w:r>
      <w:r w:rsidR="00BC1812">
        <w:rPr>
          <w:lang w:val="en-US" w:eastAsia="ja-JP"/>
        </w:rPr>
        <w:t xml:space="preserve">generalization over various scenarios (such as deployment scenarios, outdoor / indoor UE distributions, </w:t>
      </w:r>
      <w:r w:rsidR="002F7582">
        <w:rPr>
          <w:lang w:val="en-US" w:eastAsia="ja-JP"/>
        </w:rPr>
        <w:t xml:space="preserve">carrier frequencies, </w:t>
      </w:r>
      <w:proofErr w:type="spellStart"/>
      <w:r w:rsidR="002F7582">
        <w:rPr>
          <w:lang w:val="en-US" w:eastAsia="ja-JP"/>
        </w:rPr>
        <w:t>TxRU</w:t>
      </w:r>
      <w:proofErr w:type="spellEnd"/>
      <w:r w:rsidR="002F7582">
        <w:rPr>
          <w:lang w:val="en-US" w:eastAsia="ja-JP"/>
        </w:rPr>
        <w:t xml:space="preserve"> mapping) and scalability over various configuration (such as </w:t>
      </w:r>
      <w:r w:rsidR="00307473">
        <w:rPr>
          <w:lang w:val="en-US" w:eastAsia="ja-JP"/>
        </w:rPr>
        <w:t>bandwidths / frequency granularities, CSI feedback payloads, antenna port numbers) has been studied</w:t>
      </w:r>
      <w:r w:rsidR="00A85E3C">
        <w:rPr>
          <w:lang w:val="en-US" w:eastAsia="ja-JP"/>
        </w:rPr>
        <w:t>.</w:t>
      </w:r>
      <w:r w:rsidR="00863E75">
        <w:rPr>
          <w:lang w:val="en-US" w:eastAsia="ja-JP"/>
        </w:rPr>
        <w:t xml:space="preserve"> However, Rel.18 study </w:t>
      </w:r>
      <w:r w:rsidR="00F01649">
        <w:rPr>
          <w:lang w:val="en-US" w:eastAsia="ja-JP"/>
        </w:rPr>
        <w:t xml:space="preserve">was </w:t>
      </w:r>
      <w:r w:rsidR="00863E75">
        <w:rPr>
          <w:lang w:val="en-US" w:eastAsia="ja-JP"/>
        </w:rPr>
        <w:t xml:space="preserve">limited to </w:t>
      </w:r>
      <w:r w:rsidR="00F36FAE">
        <w:rPr>
          <w:lang w:val="en-US" w:eastAsia="ja-JP"/>
        </w:rPr>
        <w:t>the generalization or scalability over single aspect</w:t>
      </w:r>
      <w:r w:rsidR="002F1A5A">
        <w:rPr>
          <w:lang w:val="en-US" w:eastAsia="ja-JP"/>
        </w:rPr>
        <w:t xml:space="preserve"> (e.g., deployment scenario only, </w:t>
      </w:r>
      <w:proofErr w:type="spellStart"/>
      <w:r w:rsidR="00252686">
        <w:rPr>
          <w:lang w:val="en-US" w:eastAsia="ja-JP"/>
        </w:rPr>
        <w:t>TxRU</w:t>
      </w:r>
      <w:proofErr w:type="spellEnd"/>
      <w:r w:rsidR="00252686">
        <w:rPr>
          <w:lang w:val="en-US" w:eastAsia="ja-JP"/>
        </w:rPr>
        <w:t xml:space="preserve"> mapping</w:t>
      </w:r>
      <w:r w:rsidR="002F1A5A">
        <w:rPr>
          <w:lang w:val="en-US" w:eastAsia="ja-JP"/>
        </w:rPr>
        <w:t xml:space="preserve"> only, </w:t>
      </w:r>
      <w:r w:rsidR="00A60F7B">
        <w:rPr>
          <w:lang w:val="en-US" w:eastAsia="ja-JP"/>
        </w:rPr>
        <w:t xml:space="preserve">antenna port numbers only, </w:t>
      </w:r>
      <w:r w:rsidR="002F1A5A">
        <w:rPr>
          <w:lang w:val="en-US" w:eastAsia="ja-JP"/>
        </w:rPr>
        <w:t xml:space="preserve">…). </w:t>
      </w:r>
      <w:proofErr w:type="gramStart"/>
      <w:r w:rsidR="00DA00D2">
        <w:rPr>
          <w:lang w:val="en-US" w:eastAsia="ja-JP"/>
        </w:rPr>
        <w:t>In order to</w:t>
      </w:r>
      <w:proofErr w:type="gramEnd"/>
      <w:r w:rsidR="00DA00D2">
        <w:rPr>
          <w:lang w:val="en-US" w:eastAsia="ja-JP"/>
        </w:rPr>
        <w:t xml:space="preserve"> evaluate </w:t>
      </w:r>
      <w:r w:rsidR="00B55A68">
        <w:rPr>
          <w:lang w:val="en-US" w:eastAsia="ja-JP"/>
        </w:rPr>
        <w:t>further generalization or scalability performance, and in order to analy</w:t>
      </w:r>
      <w:r w:rsidR="00367CD9">
        <w:rPr>
          <w:lang w:val="en-US" w:eastAsia="ja-JP"/>
        </w:rPr>
        <w:t xml:space="preserve">ze the necessity of cell / site specific AI/ML model, </w:t>
      </w:r>
      <w:r w:rsidR="00C61550">
        <w:rPr>
          <w:lang w:val="en-US" w:eastAsia="ja-JP"/>
        </w:rPr>
        <w:t xml:space="preserve">generalization or scalability performance should be evaluated taking into account multiple scenarios / configurations aspects such as generalization over </w:t>
      </w:r>
      <w:r w:rsidR="00640D9B">
        <w:rPr>
          <w:lang w:val="en-US" w:eastAsia="ja-JP"/>
        </w:rPr>
        <w:t xml:space="preserve">different deployment scenarios + different </w:t>
      </w:r>
      <w:proofErr w:type="spellStart"/>
      <w:r w:rsidR="00640D9B">
        <w:rPr>
          <w:lang w:val="en-US" w:eastAsia="ja-JP"/>
        </w:rPr>
        <w:t>TxRU</w:t>
      </w:r>
      <w:proofErr w:type="spellEnd"/>
      <w:r w:rsidR="00640D9B">
        <w:rPr>
          <w:lang w:val="en-US" w:eastAsia="ja-JP"/>
        </w:rPr>
        <w:t xml:space="preserve"> mapping, generalization / scalability over different </w:t>
      </w:r>
      <w:proofErr w:type="spellStart"/>
      <w:r w:rsidR="00640D9B">
        <w:rPr>
          <w:lang w:val="en-US" w:eastAsia="ja-JP"/>
        </w:rPr>
        <w:t>TxRU</w:t>
      </w:r>
      <w:proofErr w:type="spellEnd"/>
      <w:r w:rsidR="00640D9B">
        <w:rPr>
          <w:lang w:val="en-US" w:eastAsia="ja-JP"/>
        </w:rPr>
        <w:t xml:space="preserve"> mapping + different antenna port numbers, etc.</w:t>
      </w:r>
    </w:p>
    <w:p w14:paraId="4AC3E980" w14:textId="4D9A8E70" w:rsidR="00640D9B" w:rsidRDefault="00640D9B" w:rsidP="00640D9B">
      <w:pPr>
        <w:snapToGrid w:val="0"/>
        <w:spacing w:beforeLines="50" w:before="120" w:after="0"/>
        <w:rPr>
          <w:b/>
          <w:lang w:val="en-US" w:eastAsia="ja-JP"/>
        </w:rPr>
      </w:pPr>
      <w:r>
        <w:rPr>
          <w:rFonts w:hint="eastAsia"/>
          <w:b/>
          <w:lang w:val="en-US" w:eastAsia="ja-JP"/>
        </w:rPr>
        <w:lastRenderedPageBreak/>
        <w:t>O</w:t>
      </w:r>
      <w:r>
        <w:rPr>
          <w:b/>
          <w:lang w:val="en-US" w:eastAsia="ja-JP"/>
        </w:rPr>
        <w:t xml:space="preserve">bservation 2: Further generalization / scalability performance evaluation </w:t>
      </w:r>
      <w:proofErr w:type="gramStart"/>
      <w:r w:rsidR="00F51A6F">
        <w:rPr>
          <w:b/>
          <w:lang w:val="en-US" w:eastAsia="ja-JP"/>
        </w:rPr>
        <w:t>taking into account</w:t>
      </w:r>
      <w:proofErr w:type="gramEnd"/>
      <w:r w:rsidR="00F51A6F">
        <w:rPr>
          <w:b/>
          <w:lang w:val="en-US" w:eastAsia="ja-JP"/>
        </w:rPr>
        <w:t xml:space="preserve"> multiple scenario / configurations aspects is necessary.</w:t>
      </w:r>
    </w:p>
    <w:p w14:paraId="3C231753" w14:textId="77777777" w:rsidR="007B4813" w:rsidRPr="00367CD9" w:rsidRDefault="007B4813" w:rsidP="003E0D21">
      <w:pPr>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7A5EA81D"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gNB, where RI and CQI are calculated by using the calculated PMI at UE 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 side, RI and CQI can be calculated by using the precoder </w:t>
      </w:r>
      <w:r w:rsidR="00FC1806">
        <w:rPr>
          <w:bCs/>
          <w:lang w:val="en-US" w:eastAsia="ja-JP"/>
        </w:rPr>
        <w:t xml:space="preserve">which obtained through the decoder. However, if the decoder is not deployed at UE side, the question is how to calculate RI and CQI. </w:t>
      </w:r>
      <w:proofErr w:type="gramStart"/>
      <w:r w:rsidR="00FC1806">
        <w:rPr>
          <w:bCs/>
          <w:lang w:val="en-US" w:eastAsia="ja-JP"/>
        </w:rPr>
        <w:t>In order to</w:t>
      </w:r>
      <w:proofErr w:type="gramEnd"/>
      <w:r w:rsidR="00FC1806">
        <w:rPr>
          <w:bCs/>
          <w:lang w:val="en-US" w:eastAsia="ja-JP"/>
        </w:rPr>
        <w:t xml:space="preserve"> solve the above question, for CQI determination in CSI report, if CQI in CSI report is configured, the following options were identified in SI phase.</w:t>
      </w:r>
    </w:p>
    <w:p w14:paraId="512DCC6D" w14:textId="60FD2B0B" w:rsidR="00FC1806" w:rsidRDefault="00FC1806" w:rsidP="00FC1806">
      <w:pPr>
        <w:pStyle w:val="aff1"/>
        <w:numPr>
          <w:ilvl w:val="0"/>
          <w:numId w:val="45"/>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FC1806">
      <w:pPr>
        <w:pStyle w:val="aff1"/>
        <w:numPr>
          <w:ilvl w:val="1"/>
          <w:numId w:val="45"/>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FC1806">
      <w:pPr>
        <w:pStyle w:val="aff1"/>
        <w:numPr>
          <w:ilvl w:val="1"/>
          <w:numId w:val="45"/>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FC1806">
      <w:pPr>
        <w:pStyle w:val="aff1"/>
        <w:numPr>
          <w:ilvl w:val="1"/>
          <w:numId w:val="45"/>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FC1806">
      <w:pPr>
        <w:pStyle w:val="aff1"/>
        <w:numPr>
          <w:ilvl w:val="0"/>
          <w:numId w:val="45"/>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A596F62" w:rsidR="00FC1806" w:rsidRDefault="00FC1806" w:rsidP="00FC1806">
      <w:pPr>
        <w:pStyle w:val="aff1"/>
        <w:numPr>
          <w:ilvl w:val="1"/>
          <w:numId w:val="45"/>
        </w:numPr>
        <w:snapToGrid w:val="0"/>
        <w:spacing w:after="0"/>
        <w:ind w:leftChars="0"/>
        <w:rPr>
          <w:bCs/>
          <w:lang w:val="en-US" w:eastAsia="ja-JP"/>
        </w:rPr>
      </w:pPr>
      <w:r>
        <w:rPr>
          <w:rFonts w:hint="eastAsia"/>
          <w:bCs/>
          <w:lang w:val="en-US" w:eastAsia="ja-JP"/>
        </w:rPr>
        <w:t>O</w:t>
      </w:r>
      <w:r>
        <w:rPr>
          <w:bCs/>
          <w:lang w:val="en-US" w:eastAsia="ja-JP"/>
        </w:rPr>
        <w:t>ption 2a: CQI is calculated based on CSI reconstruction output, if CSI reconstruction model is available at the UE and UE can perform construction model inference with potential adjustment</w:t>
      </w:r>
    </w:p>
    <w:p w14:paraId="55CD281F" w14:textId="06098629" w:rsidR="00FC1806" w:rsidRDefault="00FC1806" w:rsidP="00FC1806">
      <w:pPr>
        <w:pStyle w:val="aff1"/>
        <w:numPr>
          <w:ilvl w:val="2"/>
          <w:numId w:val="45"/>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BA6">
      <w:pPr>
        <w:pStyle w:val="aff1"/>
        <w:numPr>
          <w:ilvl w:val="1"/>
          <w:numId w:val="45"/>
        </w:numPr>
        <w:snapToGrid w:val="0"/>
        <w:spacing w:afterLines="50" w:after="120"/>
        <w:ind w:leftChars="0"/>
        <w:rPr>
          <w:bCs/>
          <w:lang w:val="en-US" w:eastAsia="ja-JP"/>
        </w:rPr>
      </w:pPr>
      <w:r>
        <w:rPr>
          <w:rFonts w:hint="eastAsia"/>
          <w:bCs/>
          <w:lang w:val="en-US" w:eastAsia="ja-JP"/>
        </w:rPr>
        <w:t>O</w:t>
      </w:r>
      <w:r>
        <w:rPr>
          <w:bCs/>
          <w:lang w:val="en-US" w:eastAsia="ja-JP"/>
        </w:rPr>
        <w:t xml:space="preserve">ption 2b: CQI is calculated using two stage approach, UE derive CQI using </w:t>
      </w:r>
      <w:proofErr w:type="spellStart"/>
      <w:r>
        <w:rPr>
          <w:bCs/>
          <w:lang w:val="en-US" w:eastAsia="ja-JP"/>
        </w:rPr>
        <w:t>precodeed</w:t>
      </w:r>
      <w:proofErr w:type="spellEnd"/>
      <w:r>
        <w:rPr>
          <w:bCs/>
          <w:lang w:val="en-US" w:eastAsia="ja-JP"/>
        </w:rPr>
        <w:t xml:space="preserve">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 xml:space="preserve">n Option 1c, UE may not be 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 xml:space="preserve">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w:t>
      </w:r>
      <w:proofErr w:type="gramStart"/>
      <w:r>
        <w:rPr>
          <w:bCs/>
          <w:lang w:val="en-US" w:eastAsia="ja-JP"/>
        </w:rPr>
        <w:t>output</w:t>
      </w:r>
      <w:proofErr w:type="gramEnd"/>
      <w:r>
        <w:rPr>
          <w:bCs/>
          <w:lang w:val="en-US" w:eastAsia="ja-JP"/>
        </w:rPr>
        <w:t xml:space="preserve">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 xml:space="preserve">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w:t>
      </w:r>
      <w:proofErr w:type="spellStart"/>
      <w:r>
        <w:rPr>
          <w:bCs/>
          <w:lang w:val="en-US" w:eastAsia="ja-JP"/>
        </w:rPr>
        <w:t>precoded</w:t>
      </w:r>
      <w:proofErr w:type="spellEnd"/>
      <w:r>
        <w:rPr>
          <w:bCs/>
          <w:lang w:val="en-US" w:eastAsia="ja-JP"/>
        </w:rPr>
        <w:t xml:space="preserve"> CSI-RS. Two-step procedure increases the time span of the CQI determination process, which may face the channel variation so that current CQI cannot match the previous CSI.</w:t>
      </w:r>
    </w:p>
    <w:p w14:paraId="48A8F50E" w14:textId="29C700FD"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p>
    <w:p w14:paraId="0B50D3B5" w14:textId="242905CD"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495839">
        <w:rPr>
          <w:b/>
          <w:lang w:val="en-US" w:eastAsia="ja-JP"/>
        </w:rPr>
        <w:t>3</w:t>
      </w:r>
      <w:r>
        <w:rPr>
          <w:b/>
          <w:lang w:val="en-US" w:eastAsia="ja-JP"/>
        </w:rPr>
        <w:t>: For CQI determination in CSI report, further study following options.</w:t>
      </w:r>
    </w:p>
    <w:p w14:paraId="0707A734" w14:textId="77777777" w:rsidR="005B4A51" w:rsidRPr="005B4A51" w:rsidRDefault="005B4A51" w:rsidP="005B4A51">
      <w:pPr>
        <w:pStyle w:val="aff1"/>
        <w:numPr>
          <w:ilvl w:val="0"/>
          <w:numId w:val="46"/>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B4A51">
      <w:pPr>
        <w:pStyle w:val="aff1"/>
        <w:numPr>
          <w:ilvl w:val="1"/>
          <w:numId w:val="46"/>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B4A51">
      <w:pPr>
        <w:pStyle w:val="aff1"/>
        <w:numPr>
          <w:ilvl w:val="1"/>
          <w:numId w:val="46"/>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B4A51">
      <w:pPr>
        <w:pStyle w:val="aff1"/>
        <w:numPr>
          <w:ilvl w:val="0"/>
          <w:numId w:val="46"/>
        </w:numPr>
        <w:snapToGrid w:val="0"/>
        <w:spacing w:after="0"/>
        <w:ind w:leftChars="0"/>
        <w:rPr>
          <w:b/>
          <w:lang w:val="en-US" w:eastAsia="ja-JP"/>
        </w:rPr>
      </w:pPr>
      <w:r w:rsidRPr="005B4A51">
        <w:rPr>
          <w:b/>
          <w:lang w:val="en-US" w:eastAsia="ja-JP"/>
        </w:rPr>
        <w:lastRenderedPageBreak/>
        <w:t>Option 2: CQI is calculated based on the output of CSI reconstruction part from the realistic channel estimation, including</w:t>
      </w:r>
    </w:p>
    <w:p w14:paraId="2CE7072E" w14:textId="77777777" w:rsidR="005B4A51" w:rsidRDefault="005B4A51" w:rsidP="005B4A51">
      <w:pPr>
        <w:pStyle w:val="aff1"/>
        <w:numPr>
          <w:ilvl w:val="1"/>
          <w:numId w:val="46"/>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B4A51">
      <w:pPr>
        <w:pStyle w:val="aff1"/>
        <w:numPr>
          <w:ilvl w:val="2"/>
          <w:numId w:val="46"/>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4F8D42FE" w14:textId="34EC44AA" w:rsidR="00835C4A" w:rsidRDefault="00835C4A" w:rsidP="00835C4A">
      <w:pPr>
        <w:snapToGrid w:val="0"/>
        <w:spacing w:afterLines="50" w:after="120"/>
        <w:rPr>
          <w:b/>
          <w:lang w:val="en-US" w:eastAsia="ja-JP"/>
        </w:rPr>
      </w:pPr>
      <w:r>
        <w:rPr>
          <w:b/>
          <w:lang w:val="en-US" w:eastAsia="ja-JP"/>
        </w:rPr>
        <w:t xml:space="preserve">Observation </w:t>
      </w:r>
      <w:r w:rsidR="005719B5">
        <w:rPr>
          <w:b/>
          <w:lang w:val="en-US" w:eastAsia="ja-JP"/>
        </w:rPr>
        <w:t>4</w:t>
      </w:r>
      <w:r>
        <w:rPr>
          <w:b/>
          <w:lang w:val="en-US" w:eastAsia="ja-JP"/>
        </w:rPr>
        <w:t>: Data collection for model training and non-real time (slow) monitoring is not required to be real-time and then latency requirement can be relaxed.</w:t>
      </w:r>
    </w:p>
    <w:p w14:paraId="794FF199" w14:textId="60060B07"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5719B5">
        <w:rPr>
          <w:b/>
          <w:lang w:val="en-US" w:eastAsia="ja-JP"/>
        </w:rPr>
        <w:t>5</w:t>
      </w:r>
      <w:r>
        <w:rPr>
          <w:b/>
          <w:lang w:val="en-US" w:eastAsia="ja-JP"/>
        </w:rPr>
        <w:t>: Ground-truth CSI reporting could be realized through U-plane at least for data collection for model training and non-real time (slow) monitoring.</w:t>
      </w:r>
    </w:p>
    <w:p w14:paraId="0AF466EF" w14:textId="12CD0860"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5719B5">
        <w:rPr>
          <w:b/>
          <w:lang w:val="en-US" w:eastAsia="ja-JP"/>
        </w:rPr>
        <w:t>6</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A12D94">
      <w:pPr>
        <w:pStyle w:val="aff1"/>
        <w:numPr>
          <w:ilvl w:val="0"/>
          <w:numId w:val="33"/>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A12D94">
      <w:pPr>
        <w:pStyle w:val="aff1"/>
        <w:numPr>
          <w:ilvl w:val="0"/>
          <w:numId w:val="33"/>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A12D94">
      <w:pPr>
        <w:pStyle w:val="aff1"/>
        <w:numPr>
          <w:ilvl w:val="0"/>
          <w:numId w:val="33"/>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w:t>
      </w:r>
      <w:proofErr w:type="gramStart"/>
      <w:r>
        <w:rPr>
          <w:lang w:val="en-US" w:eastAsia="ja-JP"/>
        </w:rPr>
        <w:t>floating point</w:t>
      </w:r>
      <w:proofErr w:type="gramEnd"/>
      <w:r>
        <w:rPr>
          <w:lang w:val="en-US" w:eastAsia="ja-JP"/>
        </w:rPr>
        <w:t xml:space="preserve"> representation. However, for MIMO systems, the overhead of raw channel matrix would be quite large and then, the mechanism on reducing overhead might be necessary. </w:t>
      </w:r>
      <w:proofErr w:type="gramStart"/>
      <w:r>
        <w:rPr>
          <w:lang w:val="en-US" w:eastAsia="ja-JP"/>
        </w:rPr>
        <w:t>In order to</w:t>
      </w:r>
      <w:proofErr w:type="gramEnd"/>
      <w:r>
        <w:rPr>
          <w:lang w:val="en-US" w:eastAsia="ja-JP"/>
        </w:rPr>
        <w:t xml:space="preserve"> reduce the overhead with keeping good performance, to further study Option 2 based approach, which were proposed by several companies, e.g., legacy codebook (e.g., </w:t>
      </w:r>
      <w:proofErr w:type="spellStart"/>
      <w:r>
        <w:rPr>
          <w:lang w:val="en-US" w:eastAsia="ja-JP"/>
        </w:rPr>
        <w:t>eType</w:t>
      </w:r>
      <w:proofErr w:type="spellEnd"/>
      <w:r>
        <w:rPr>
          <w:lang w:val="en-US" w:eastAsia="ja-JP"/>
        </w:rPr>
        <w:t xml:space="preserve"> II codebook) with potential enhancements such as extend more configurations in some parameters, looks reasonable direction.</w:t>
      </w:r>
    </w:p>
    <w:p w14:paraId="63146062" w14:textId="2EDB9543"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5719B5">
        <w:rPr>
          <w:b/>
          <w:lang w:val="en-US" w:eastAsia="ja-JP"/>
        </w:rPr>
        <w:t>7</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38F9F66B"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p>
    <w:p w14:paraId="2C80FB96" w14:textId="77777777" w:rsidR="00767C62" w:rsidRDefault="00767C62" w:rsidP="00767C62">
      <w:pPr>
        <w:snapToGrid w:val="0"/>
        <w:spacing w:afterLines="50" w:after="120"/>
        <w:rPr>
          <w:b/>
          <w:lang w:val="en-US" w:eastAsia="ja-JP"/>
        </w:rPr>
      </w:pPr>
      <w:r>
        <w:rPr>
          <w:rFonts w:hint="eastAsia"/>
          <w:b/>
          <w:lang w:val="en-US" w:eastAsia="ja-JP"/>
        </w:rPr>
        <w:t>O</w:t>
      </w:r>
      <w:r>
        <w:rPr>
          <w:b/>
          <w:lang w:val="en-US" w:eastAsia="ja-JP"/>
        </w:rPr>
        <w:t>bservation 8: For NW-side data collection, at least time stamps / situation of measurement, cell ID and UE location should be considered as the UE-side additional condition.</w:t>
      </w:r>
    </w:p>
    <w:p w14:paraId="6B40704C" w14:textId="77777777" w:rsidR="00767C62" w:rsidRDefault="00767C62" w:rsidP="00767C62">
      <w:pPr>
        <w:snapToGrid w:val="0"/>
        <w:spacing w:afterLines="50" w:after="120"/>
        <w:rPr>
          <w:b/>
          <w:lang w:val="en-US" w:eastAsia="ja-JP"/>
        </w:rPr>
      </w:pPr>
      <w:r>
        <w:rPr>
          <w:rFonts w:hint="eastAsia"/>
          <w:b/>
          <w:lang w:val="en-US" w:eastAsia="ja-JP"/>
        </w:rPr>
        <w:t>O</w:t>
      </w:r>
      <w:r>
        <w:rPr>
          <w:b/>
          <w:lang w:val="en-US" w:eastAsia="ja-JP"/>
        </w:rPr>
        <w:t>bservation 9: For NW-side data collection, the necessity and feasibility of UE reporting Rx filter assumption to network should be studied.</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77777777" w:rsidR="00E929B3" w:rsidRDefault="00E929B3" w:rsidP="00E929B3">
      <w:pPr>
        <w:rPr>
          <w:lang w:val="en-US" w:eastAsia="ja-JP"/>
        </w:rPr>
      </w:pPr>
      <w:r>
        <w:rPr>
          <w:rFonts w:hint="eastAsia"/>
          <w:lang w:val="en-US" w:eastAsia="ja-JP"/>
        </w:rPr>
        <w:t>F</w:t>
      </w:r>
      <w:r>
        <w:rPr>
          <w:lang w:val="en-US" w:eastAsia="ja-JP"/>
        </w:rPr>
        <w:t xml:space="preserve">or UE side data collection </w:t>
      </w:r>
      <w:r w:rsidRPr="00D91171">
        <w:rPr>
          <w:lang w:val="en-US" w:eastAsia="ja-JP"/>
        </w:rPr>
        <w:t>for UE side training</w:t>
      </w:r>
      <w:r>
        <w:rPr>
          <w:lang w:val="en-US" w:eastAsia="ja-JP"/>
        </w:rPr>
        <w:t xml:space="preserve">, it would be necessary to identify the scenario to collect the data. In CSI-RS transmission, NW-side additional condition like the antenna layout, antenna elements to </w:t>
      </w:r>
      <w:proofErr w:type="spellStart"/>
      <w:r>
        <w:rPr>
          <w:lang w:val="en-US" w:eastAsia="ja-JP"/>
        </w:rPr>
        <w:t>TxRU</w:t>
      </w:r>
      <w:proofErr w:type="spellEnd"/>
      <w:r>
        <w:rPr>
          <w:lang w:val="en-US" w:eastAsia="ja-JP"/>
        </w:rPr>
        <w:t xml:space="preserve">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 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p>
    <w:p w14:paraId="031987E0" w14:textId="3E036E05"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0826C9">
        <w:rPr>
          <w:b/>
          <w:lang w:val="en-US" w:eastAsia="ja-JP"/>
        </w:rPr>
        <w:t>10</w:t>
      </w:r>
      <w:r>
        <w:rPr>
          <w:b/>
          <w:lang w:val="en-US" w:eastAsia="ja-JP"/>
        </w:rPr>
        <w:t xml:space="preserve">: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categorization of performance monitoring purpose.</w:t>
      </w:r>
    </w:p>
    <w:p w14:paraId="24D2CFE1" w14:textId="77777777" w:rsidR="001A3729" w:rsidRDefault="001A3729" w:rsidP="001A3729">
      <w:pPr>
        <w:pStyle w:val="aff1"/>
        <w:numPr>
          <w:ilvl w:val="0"/>
          <w:numId w:val="34"/>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1A3729">
      <w:pPr>
        <w:pStyle w:val="aff1"/>
        <w:numPr>
          <w:ilvl w:val="0"/>
          <w:numId w:val="34"/>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0D022482"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11</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77777777"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 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0370E2D4"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12</w:t>
      </w:r>
      <w:r>
        <w:rPr>
          <w:b/>
          <w:lang w:val="en-US" w:eastAsia="ja-JP"/>
        </w:rPr>
        <w:t>: If AI/ML models are trained by UE side and AI/ML model update cycle is non-real time, UE vendor specific monitoring in offline sufficiently work.</w:t>
      </w:r>
    </w:p>
    <w:p w14:paraId="5E09CF2C" w14:textId="7BAA9FE3"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13</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77777777" w:rsidR="001A3729" w:rsidRDefault="001A3729" w:rsidP="001A3729">
      <w:pPr>
        <w:pStyle w:val="aff1"/>
        <w:numPr>
          <w:ilvl w:val="0"/>
          <w:numId w:val="34"/>
        </w:numPr>
        <w:snapToGrid w:val="0"/>
        <w:spacing w:after="0"/>
        <w:ind w:leftChars="0"/>
        <w:rPr>
          <w:bCs/>
          <w:lang w:val="en-US" w:eastAsia="ja-JP"/>
        </w:rPr>
      </w:pPr>
      <w:r>
        <w:rPr>
          <w:bCs/>
          <w:lang w:val="en-US" w:eastAsia="ja-JP"/>
        </w:rPr>
        <w:t xml:space="preserve">Direction 1: Network-side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1AF9777C" w14:textId="77777777" w:rsidR="001A3729" w:rsidRDefault="001A3729" w:rsidP="001A3729">
      <w:pPr>
        <w:pStyle w:val="aff1"/>
        <w:numPr>
          <w:ilvl w:val="0"/>
          <w:numId w:val="34"/>
        </w:numPr>
        <w:snapToGrid w:val="0"/>
        <w:spacing w:after="0"/>
        <w:ind w:leftChars="0"/>
        <w:rPr>
          <w:bCs/>
          <w:lang w:val="en-US" w:eastAsia="ja-JP"/>
        </w:rPr>
      </w:pPr>
      <w:r>
        <w:rPr>
          <w:rFonts w:hint="eastAsia"/>
          <w:bCs/>
          <w:lang w:val="en-US" w:eastAsia="ja-JP"/>
        </w:rPr>
        <w:t>D</w:t>
      </w:r>
      <w:r>
        <w:rPr>
          <w:bCs/>
          <w:lang w:val="en-US" w:eastAsia="ja-JP"/>
        </w:rPr>
        <w:t xml:space="preserve">irection 2: UE-side monitoring based on the output of the CSI reconstruction model, subject to the aligned format, associated to the CSI report, indicated by the </w:t>
      </w:r>
      <w:proofErr w:type="gramStart"/>
      <w:r>
        <w:rPr>
          <w:bCs/>
          <w:lang w:val="en-US" w:eastAsia="ja-JP"/>
        </w:rPr>
        <w:t>network</w:t>
      </w:r>
      <w:proofErr w:type="gramEnd"/>
      <w:r>
        <w:rPr>
          <w:bCs/>
          <w:lang w:val="en-US" w:eastAsia="ja-JP"/>
        </w:rPr>
        <w:t xml:space="preserve"> or obtained from the network side.</w:t>
      </w:r>
    </w:p>
    <w:p w14:paraId="6F698F5C" w14:textId="77777777" w:rsidR="001A3729" w:rsidRDefault="001A3729" w:rsidP="001A3729">
      <w:pPr>
        <w:pStyle w:val="aff1"/>
        <w:numPr>
          <w:ilvl w:val="0"/>
          <w:numId w:val="34"/>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p>
    <w:p w14:paraId="3FADA8EB" w14:textId="77777777" w:rsidR="001A3729" w:rsidRDefault="001A3729" w:rsidP="001A3729">
      <w:pPr>
        <w:snapToGrid w:val="0"/>
        <w:spacing w:afterLines="50" w:after="120"/>
        <w:rPr>
          <w:bCs/>
          <w:lang w:val="en-US" w:eastAsia="ja-JP"/>
        </w:rPr>
      </w:pPr>
      <w:r>
        <w:rPr>
          <w:bCs/>
          <w:lang w:val="en-US" w:eastAsia="ja-JP"/>
        </w:rPr>
        <w:lastRenderedPageBreak/>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w:t>
      </w:r>
      <w:proofErr w:type="gramStart"/>
      <w:r>
        <w:rPr>
          <w:bCs/>
          <w:lang w:val="en-US" w:eastAsia="ja-JP"/>
        </w:rPr>
        <w:t>is located in</w:t>
      </w:r>
      <w:proofErr w:type="gramEnd"/>
      <w:r>
        <w:rPr>
          <w:bCs/>
          <w:lang w:val="en-US" w:eastAsia="ja-JP"/>
        </w:rPr>
        <w:t xml:space="preserve"> the network side or model-ID-based LCM (regardless model is trained by network side or UE 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77777777"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 side model is trained by UE with model-ID-based LCM.</w:t>
      </w:r>
    </w:p>
    <w:p w14:paraId="64688565" w14:textId="0FFCEC5A"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14</w:t>
      </w:r>
      <w:r>
        <w:rPr>
          <w:b/>
          <w:lang w:val="en-US" w:eastAsia="ja-JP"/>
        </w:rPr>
        <w:t>: Further study Direction 1 and Direction 3 with proxy model framework.</w:t>
      </w:r>
    </w:p>
    <w:p w14:paraId="18D26B48" w14:textId="77777777" w:rsidR="001A3729" w:rsidRDefault="001A3729" w:rsidP="001A3729">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5B6A58BC" w14:textId="77777777" w:rsidR="001A3729" w:rsidRDefault="001A3729" w:rsidP="001A3729">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3021947" w14:textId="19DB0B40" w:rsidR="001651F9" w:rsidRDefault="001A3729" w:rsidP="001A3729">
      <w:pPr>
        <w:snapToGrid w:val="0"/>
        <w:spacing w:after="0"/>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719ED3D9" w14:textId="6F5E5782" w:rsidR="001A3729" w:rsidRDefault="001A3729" w:rsidP="001A3729">
      <w:pPr>
        <w:pStyle w:val="2"/>
        <w:ind w:left="0"/>
        <w:rPr>
          <w:lang w:val="en-US" w:eastAsia="ja-JP"/>
        </w:rPr>
      </w:pPr>
      <w:r>
        <w:rPr>
          <w:lang w:val="en-US" w:eastAsia="ja-JP"/>
        </w:rPr>
        <w:t>Training collaboration</w:t>
      </w:r>
    </w:p>
    <w:p w14:paraId="239B6435" w14:textId="77777777" w:rsidR="00927534" w:rsidRPr="00951434" w:rsidRDefault="00927534" w:rsidP="00927534">
      <w:pPr>
        <w:spacing w:after="0"/>
        <w:rPr>
          <w:b/>
          <w:bCs/>
          <w:u w:val="single"/>
          <w:lang w:val="en-US" w:eastAsia="ja-JP"/>
        </w:rPr>
      </w:pPr>
      <w:r>
        <w:rPr>
          <w:b/>
          <w:bCs/>
          <w:u w:val="single"/>
          <w:lang w:val="en-US" w:eastAsia="ja-JP"/>
        </w:rPr>
        <w:t>Type 1 training collaboration</w:t>
      </w:r>
    </w:p>
    <w:p w14:paraId="1B5FFAFB" w14:textId="77777777" w:rsidR="00927534" w:rsidRDefault="00927534" w:rsidP="00927534">
      <w:pPr>
        <w:snapToGrid w:val="0"/>
        <w:spacing w:afterLines="50" w:after="120"/>
        <w:rPr>
          <w:bCs/>
          <w:lang w:val="en-US" w:eastAsia="ja-JP"/>
        </w:rPr>
      </w:pPr>
      <w:r>
        <w:rPr>
          <w:bCs/>
          <w:lang w:val="en-US" w:eastAsia="ja-JP"/>
        </w:rPr>
        <w:t xml:space="preserve">In Type 1, the AI/ML model is trained at network side or UE side. In case the AI/ML model is trained at network side, CSI generation part (i.e., the CSI encoder) is delivered/transferred to the UE. In case the AI/ML model is trained at UE side, the AI/ML model is trained at UE side and network-side CSI reconstruction part (i.e., CSI decoder) is delivered/transferred to the network. Type 1 involves the exchange of AI/ML model and then, these options require some common AI/ML inference algorithm and common reference/structure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w:t>
      </w:r>
    </w:p>
    <w:p w14:paraId="4C2C2BBA" w14:textId="2F6ACB46" w:rsidR="00927534" w:rsidRDefault="00927534" w:rsidP="00927534">
      <w:pPr>
        <w:snapToGrid w:val="0"/>
        <w:spacing w:afterLines="50" w:after="120"/>
        <w:rPr>
          <w:b/>
          <w:lang w:val="en-US" w:eastAsia="ja-JP"/>
        </w:rPr>
      </w:pPr>
      <w:r>
        <w:rPr>
          <w:b/>
          <w:lang w:val="en-US" w:eastAsia="ja-JP"/>
        </w:rPr>
        <w:t>Observation</w:t>
      </w:r>
      <w:r w:rsidR="000826C9">
        <w:rPr>
          <w:b/>
          <w:lang w:val="en-US" w:eastAsia="ja-JP"/>
        </w:rPr>
        <w:t xml:space="preserve"> 15</w:t>
      </w:r>
      <w:r>
        <w:rPr>
          <w:b/>
          <w:lang w:val="en-US" w:eastAsia="ja-JP"/>
        </w:rPr>
        <w:t xml:space="preserve">: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w:t>
      </w:r>
      <w:r>
        <w:rPr>
          <w:b/>
          <w:lang w:val="en-US" w:eastAsia="ja-JP"/>
        </w:rPr>
        <w:t>/structure</w:t>
      </w:r>
      <w:r w:rsidRPr="0089285E">
        <w:rPr>
          <w:b/>
          <w:lang w:val="en-US" w:eastAsia="ja-JP"/>
        </w:rPr>
        <w:t xml:space="preserve"> for model inference.</w:t>
      </w:r>
    </w:p>
    <w:p w14:paraId="55964F6B" w14:textId="77777777" w:rsidR="00927534" w:rsidRDefault="00927534" w:rsidP="00927534">
      <w:pPr>
        <w:spacing w:after="0"/>
        <w:rPr>
          <w:lang w:val="en-US" w:eastAsia="ja-JP"/>
        </w:rPr>
      </w:pPr>
    </w:p>
    <w:p w14:paraId="02719557" w14:textId="77777777" w:rsidR="00927534" w:rsidRPr="00951434" w:rsidRDefault="00927534" w:rsidP="00927534">
      <w:pPr>
        <w:spacing w:after="0"/>
        <w:rPr>
          <w:b/>
          <w:bCs/>
          <w:u w:val="single"/>
          <w:lang w:val="en-US" w:eastAsia="ja-JP"/>
        </w:rPr>
      </w:pPr>
      <w:r>
        <w:rPr>
          <w:b/>
          <w:bCs/>
          <w:u w:val="single"/>
          <w:lang w:val="en-US" w:eastAsia="ja-JP"/>
        </w:rPr>
        <w:t>Type 2 training collaboration</w:t>
      </w:r>
    </w:p>
    <w:p w14:paraId="5A7AD96F" w14:textId="77777777" w:rsidR="00927534" w:rsidRDefault="00927534" w:rsidP="00927534">
      <w:pPr>
        <w:snapToGrid w:val="0"/>
        <w:spacing w:after="0"/>
        <w:rPr>
          <w:bCs/>
          <w:lang w:val="en-US" w:eastAsia="ja-JP"/>
        </w:rPr>
      </w:pPr>
      <w:r>
        <w:rPr>
          <w:rFonts w:hint="eastAsia"/>
          <w:bCs/>
          <w:lang w:val="en-US" w:eastAsia="ja-JP"/>
        </w:rPr>
        <w:t>I</w:t>
      </w:r>
      <w:r>
        <w:rPr>
          <w:bCs/>
          <w:lang w:val="en-US" w:eastAsia="ja-JP"/>
        </w:rPr>
        <w:t>n Type 2 with simultaneous training, the following procedure is considered as an example.</w:t>
      </w:r>
    </w:p>
    <w:p w14:paraId="35F46552"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7BDFDE24" w14:textId="77777777" w:rsidR="00927534" w:rsidRDefault="00927534" w:rsidP="00927534">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w:t>
      </w:r>
      <w:proofErr w:type="gramStart"/>
      <w:r>
        <w:rPr>
          <w:rFonts w:eastAsiaTheme="minorEastAsia"/>
        </w:rPr>
        <w:t>), and</w:t>
      </w:r>
      <w:proofErr w:type="gramEnd"/>
      <w:r>
        <w:rPr>
          <w:rFonts w:eastAsiaTheme="minorEastAsia"/>
        </w:rPr>
        <w:t xml:space="preserve"> sends the FP results to network side.</w:t>
      </w:r>
    </w:p>
    <w:p w14:paraId="565A05BC" w14:textId="77777777" w:rsidR="00927534" w:rsidRDefault="00927534" w:rsidP="00927534">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569AE479" w14:textId="77777777" w:rsidR="00927534" w:rsidRDefault="00927534" w:rsidP="00927534">
      <w:pPr>
        <w:pStyle w:val="aff1"/>
        <w:widowControl w:val="0"/>
        <w:numPr>
          <w:ilvl w:val="1"/>
          <w:numId w:val="30"/>
        </w:numPr>
        <w:snapToGrid w:val="0"/>
        <w:spacing w:afterLines="50" w:after="12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0F3BD45F" w14:textId="77777777" w:rsidR="00927534" w:rsidRDefault="00927534" w:rsidP="00927534">
      <w:pPr>
        <w:widowControl w:val="0"/>
        <w:snapToGrid w:val="0"/>
        <w:spacing w:after="0"/>
        <w:jc w:val="both"/>
        <w:rPr>
          <w:rFonts w:eastAsiaTheme="minorEastAsia"/>
          <w:lang w:eastAsia="ja-JP"/>
        </w:rPr>
      </w:pPr>
      <w:r>
        <w:rPr>
          <w:rFonts w:eastAsiaTheme="minorEastAsia" w:hint="eastAsia"/>
          <w:lang w:eastAsia="ja-JP"/>
        </w:rPr>
        <w:t>I</w:t>
      </w:r>
      <w:r>
        <w:rPr>
          <w:rFonts w:eastAsiaTheme="minorEastAsia"/>
          <w:lang w:eastAsia="ja-JP"/>
        </w:rPr>
        <w:t>n Type 2 with sequential training, the following procedure is considered as an example.</w:t>
      </w:r>
    </w:p>
    <w:p w14:paraId="054EEEE5"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Joint training at one side</w:t>
      </w:r>
    </w:p>
    <w:p w14:paraId="402F8B60"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rPr>
        <w:t>Step 2: Share the common dataset for training at Step 3</w:t>
      </w:r>
    </w:p>
    <w:p w14:paraId="7B02C6F3" w14:textId="77777777" w:rsidR="00927534" w:rsidRDefault="00927534" w:rsidP="00927534">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S</w:t>
      </w:r>
      <w:r>
        <w:rPr>
          <w:rFonts w:eastAsiaTheme="minorEastAsia"/>
          <w:lang w:eastAsia="ja-JP"/>
        </w:rPr>
        <w:t>tep 3: Training encoder / decoder at the other side via FP / BP exchange with frozen decoder / encoder</w:t>
      </w:r>
    </w:p>
    <w:p w14:paraId="349759C1" w14:textId="77777777" w:rsidR="00927534" w:rsidRDefault="00927534" w:rsidP="00927534">
      <w:pPr>
        <w:snapToGrid w:val="0"/>
        <w:spacing w:afterLines="50" w:after="120"/>
        <w:rPr>
          <w:bCs/>
          <w:lang w:eastAsia="ja-JP"/>
        </w:rPr>
      </w:pPr>
      <w:r>
        <w:rPr>
          <w:rFonts w:hint="eastAsia"/>
          <w:bCs/>
          <w:lang w:eastAsia="ja-JP"/>
        </w:rPr>
        <w:t>I</w:t>
      </w:r>
      <w:r>
        <w:rPr>
          <w:bCs/>
          <w:lang w:eastAsia="ja-JP"/>
        </w:rPr>
        <w:t xml:space="preserve">n RAN1#111, the issue of the complexity and overhead of gradient exchange over the air interface was identified. Then, it was concluded that training collaboration Type 2 over the air interface for model training (such as online </w:t>
      </w:r>
      <w:r>
        <w:rPr>
          <w:bCs/>
          <w:lang w:eastAsia="ja-JP"/>
        </w:rPr>
        <w:lastRenderedPageBreak/>
        <w:t xml:space="preserve">training) is deprioritized in Rel.18. For training collaboration Type 2 with offline training, </w:t>
      </w:r>
      <w:r>
        <w:rPr>
          <w:bCs/>
          <w:lang w:val="en-US" w:eastAsia="ja-JP"/>
        </w:rPr>
        <w:t xml:space="preserve">joint training in offline engineering with multi-vendor agreements is possible. In this case, no model exchange is required after deployment (although model fine tuning would be necessary even after deployment). </w:t>
      </w:r>
      <w:r>
        <w:rPr>
          <w:bCs/>
          <w:lang w:eastAsia="ja-JP"/>
        </w:rPr>
        <w:t>If the consideration on the air interface specification impact on FP/BP interaction is not needed, there might be no Type 2 specific specification impact. The only impact would be model ID exchange between UE and network, which is not only for Type 2 but also for other training collaboration types.</w:t>
      </w:r>
    </w:p>
    <w:p w14:paraId="2D5B1629" w14:textId="308D4F16" w:rsidR="00927534" w:rsidRDefault="00927534" w:rsidP="00927534">
      <w:pPr>
        <w:snapToGrid w:val="0"/>
        <w:spacing w:afterLines="50" w:after="120"/>
        <w:rPr>
          <w:b/>
          <w:lang w:val="en-US" w:eastAsia="ja-JP"/>
        </w:rPr>
      </w:pPr>
      <w:r>
        <w:rPr>
          <w:b/>
          <w:lang w:val="en-US" w:eastAsia="ja-JP"/>
        </w:rPr>
        <w:t>Observation</w:t>
      </w:r>
      <w:r w:rsidR="000826C9">
        <w:rPr>
          <w:b/>
          <w:lang w:val="en-US" w:eastAsia="ja-JP"/>
        </w:rPr>
        <w:t xml:space="preserve"> 16</w:t>
      </w:r>
      <w:r>
        <w:rPr>
          <w:b/>
          <w:lang w:val="en-US" w:eastAsia="ja-JP"/>
        </w:rPr>
        <w:t xml:space="preserve">: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1A6DDC98" w14:textId="77777777" w:rsidR="00927534" w:rsidRDefault="00927534" w:rsidP="00927534">
      <w:pPr>
        <w:spacing w:after="0"/>
        <w:rPr>
          <w:lang w:val="en-US" w:eastAsia="ja-JP"/>
        </w:rPr>
      </w:pPr>
    </w:p>
    <w:p w14:paraId="03B46174" w14:textId="77777777" w:rsidR="00927534" w:rsidRPr="00951434" w:rsidRDefault="00927534" w:rsidP="00927534">
      <w:pPr>
        <w:spacing w:after="0"/>
        <w:rPr>
          <w:b/>
          <w:bCs/>
          <w:u w:val="single"/>
          <w:lang w:val="en-US" w:eastAsia="ja-JP"/>
        </w:rPr>
      </w:pPr>
      <w:r>
        <w:rPr>
          <w:b/>
          <w:bCs/>
          <w:u w:val="single"/>
          <w:lang w:val="en-US" w:eastAsia="ja-JP"/>
        </w:rPr>
        <w:t>Type 3 training collaboration</w:t>
      </w:r>
    </w:p>
    <w:p w14:paraId="3A0B5564" w14:textId="77777777" w:rsidR="00927534" w:rsidRDefault="00927534" w:rsidP="00927534">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5FD7A449"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Network side trains the network side CSI generation part (which is not used for inference) and the network side CSI reconstruction part jointly.</w:t>
      </w:r>
    </w:p>
    <w:p w14:paraId="6EC65EE1"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4B32E030"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79CF746A" w14:textId="77777777" w:rsidR="00927534" w:rsidRDefault="00927534" w:rsidP="00927534">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26B204B0" w14:textId="77777777" w:rsidR="00927534" w:rsidRDefault="00927534" w:rsidP="00927534">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166AA949"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rPr>
        <w:t xml:space="preserve">Option 1: </w:t>
      </w:r>
      <w:proofErr w:type="gramStart"/>
      <w:r>
        <w:rPr>
          <w:rFonts w:eastAsiaTheme="minorEastAsia"/>
        </w:rPr>
        <w:t>Network</w:t>
      </w:r>
      <w:proofErr w:type="gramEnd"/>
      <w:r>
        <w:rPr>
          <w:rFonts w:eastAsiaTheme="minorEastAsia"/>
        </w:rPr>
        <w:t xml:space="preserve"> generate training dataset to enable UE side supervised learning</w:t>
      </w:r>
    </w:p>
    <w:p w14:paraId="14ED04BA" w14:textId="77777777" w:rsidR="00927534" w:rsidRDefault="00927534" w:rsidP="00927534">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ption 2: Training based on gradient exchange with network side CSI reconstruction model</w:t>
      </w:r>
    </w:p>
    <w:p w14:paraId="63DB17AE" w14:textId="77777777" w:rsidR="00927534" w:rsidRDefault="00927534" w:rsidP="00927534">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ption 3: Training based on reference CSI reconstruction model shared by network side</w:t>
      </w:r>
    </w:p>
    <w:p w14:paraId="67284C52" w14:textId="77777777" w:rsidR="00927534" w:rsidRDefault="00927534" w:rsidP="00927534">
      <w:pPr>
        <w:snapToGrid w:val="0"/>
        <w:spacing w:afterLines="50" w:after="120"/>
        <w:rPr>
          <w:bCs/>
          <w:lang w:val="en-US" w:eastAsia="ja-JP"/>
        </w:rPr>
      </w:pPr>
      <w:r>
        <w:rPr>
          <w:rFonts w:hint="eastAsia"/>
          <w:bCs/>
          <w:lang w:eastAsia="ja-JP"/>
        </w:rPr>
        <w:t>I</w:t>
      </w:r>
      <w:r>
        <w:rPr>
          <w:bCs/>
          <w:lang w:eastAsia="ja-JP"/>
        </w:rPr>
        <w:t>n our view, at least Option 1 should be considered for training collaboration Type 3</w:t>
      </w:r>
      <w:r>
        <w:rPr>
          <w:rFonts w:hint="eastAsia"/>
          <w:bCs/>
          <w:lang w:eastAsia="ja-JP"/>
        </w:rPr>
        <w:t>.</w:t>
      </w:r>
      <w:r>
        <w:rPr>
          <w:bCs/>
          <w:lang w:eastAsia="ja-JP"/>
        </w:rPr>
        <w:t xml:space="preserve"> For Option 1, training dataset and/or other information (e.g., dataset ID and/or model ID) delivery from network side to UE side should be studied. </w:t>
      </w:r>
      <w:r>
        <w:rPr>
          <w:bCs/>
          <w:lang w:val="en-US" w:eastAsia="ja-JP"/>
        </w:rPr>
        <w:t xml:space="preserve">For the realization of Type 3, 3GPP may need to define some kind of requirement of CSI encoding by input and output relation, performance test or something else. In the defining the requirement, gNB feasibility based on the UE requirement is also checked. UE only declares the AI/ML model availability only when the model satisfies the requirement as UE capability. The network enables AI/ML encoding if/when useful. There are following possibilities as the method to train CSI generation part at the network side. In Option 1b/1c/1d, operator/network vendor specific output is shared only bilateral exchange between UE/chipset and operator/network vendors. This allows each UE manufacture designs their algorithm with the help of operator/network vendor specific information. In Option 1b, the final check is based on 3GPP common test. Therefore, the checked AI/ML model may be used for the other operators/network vendors as common test is passed. In Option c, both training and test are operator/network vendor specific. Therefore, it is not possible to use the trained AI/ML model by the other operator/network vendors. </w:t>
      </w:r>
      <w:r w:rsidRPr="00182D6C">
        <w:rPr>
          <w:bCs/>
          <w:lang w:val="en-US" w:eastAsia="ja-JP"/>
        </w:rPr>
        <w:t xml:space="preserve">In </w:t>
      </w:r>
      <w:r>
        <w:rPr>
          <w:bCs/>
          <w:lang w:val="en-US" w:eastAsia="ja-JP"/>
        </w:rPr>
        <w:t>O</w:t>
      </w:r>
      <w:r w:rsidRPr="00182D6C">
        <w:rPr>
          <w:bCs/>
          <w:lang w:val="en-US" w:eastAsia="ja-JP"/>
        </w:rPr>
        <w:t xml:space="preserve">ption 1d, compared with </w:t>
      </w:r>
      <w:r>
        <w:rPr>
          <w:bCs/>
          <w:lang w:val="en-US" w:eastAsia="ja-JP"/>
        </w:rPr>
        <w:t>O</w:t>
      </w:r>
      <w:r w:rsidRPr="00182D6C">
        <w:rPr>
          <w:bCs/>
          <w:lang w:val="en-US" w:eastAsia="ja-JP"/>
        </w:rPr>
        <w:t xml:space="preserve">ption 1c, the training input </w:t>
      </w:r>
      <w:r>
        <w:rPr>
          <w:bCs/>
          <w:lang w:val="en-US" w:eastAsia="ja-JP"/>
        </w:rPr>
        <w:t>is</w:t>
      </w:r>
      <w:r w:rsidRPr="00182D6C">
        <w:rPr>
          <w:bCs/>
          <w:lang w:val="en-US" w:eastAsia="ja-JP"/>
        </w:rPr>
        <w:t xml:space="preserve"> </w:t>
      </w:r>
      <w:r>
        <w:rPr>
          <w:bCs/>
          <w:lang w:val="en-US" w:eastAsia="ja-JP"/>
        </w:rPr>
        <w:t xml:space="preserve">field </w:t>
      </w:r>
      <w:r w:rsidRPr="00182D6C">
        <w:rPr>
          <w:bCs/>
          <w:lang w:val="en-US" w:eastAsia="ja-JP"/>
        </w:rPr>
        <w:t>raw data.</w:t>
      </w:r>
      <w:r>
        <w:rPr>
          <w:bCs/>
          <w:lang w:val="en-US" w:eastAsia="ja-JP"/>
        </w:rPr>
        <w:t xml:space="preserve"> Therefore, it is more specific to the deployment. Although Option 1c or 1d might be the minimum specification effort, all options should be studied including the feasibility and the framework to cover all options should be established.</w:t>
      </w:r>
    </w:p>
    <w:tbl>
      <w:tblPr>
        <w:tblStyle w:val="af9"/>
        <w:tblW w:w="9639" w:type="dxa"/>
        <w:tblLook w:val="04A0" w:firstRow="1" w:lastRow="0" w:firstColumn="1" w:lastColumn="0" w:noHBand="0" w:noVBand="1"/>
      </w:tblPr>
      <w:tblGrid>
        <w:gridCol w:w="1134"/>
        <w:gridCol w:w="2835"/>
        <w:gridCol w:w="2835"/>
        <w:gridCol w:w="2835"/>
      </w:tblGrid>
      <w:tr w:rsidR="00927534" w14:paraId="572B1AB5" w14:textId="77777777" w:rsidTr="003045D5">
        <w:tc>
          <w:tcPr>
            <w:tcW w:w="1134" w:type="dxa"/>
          </w:tcPr>
          <w:p w14:paraId="1004C507" w14:textId="77777777" w:rsidR="00927534" w:rsidRDefault="00927534" w:rsidP="003045D5">
            <w:pPr>
              <w:snapToGrid w:val="0"/>
              <w:spacing w:after="0"/>
              <w:jc w:val="both"/>
              <w:rPr>
                <w:bCs/>
                <w:lang w:val="en-US" w:eastAsia="ja-JP"/>
              </w:rPr>
            </w:pPr>
          </w:p>
        </w:tc>
        <w:tc>
          <w:tcPr>
            <w:tcW w:w="2835" w:type="dxa"/>
          </w:tcPr>
          <w:p w14:paraId="22074BDA" w14:textId="77777777" w:rsidR="00927534" w:rsidRDefault="00927534" w:rsidP="003045D5">
            <w:pPr>
              <w:snapToGrid w:val="0"/>
              <w:spacing w:after="0"/>
              <w:rPr>
                <w:bCs/>
                <w:lang w:val="en-US" w:eastAsia="ja-JP"/>
              </w:rPr>
            </w:pPr>
            <w:r>
              <w:rPr>
                <w:bCs/>
                <w:lang w:val="en-US" w:eastAsia="ja-JP"/>
              </w:rPr>
              <w:t>Training input data</w:t>
            </w:r>
          </w:p>
        </w:tc>
        <w:tc>
          <w:tcPr>
            <w:tcW w:w="2835" w:type="dxa"/>
          </w:tcPr>
          <w:p w14:paraId="0CF5A76A" w14:textId="77777777" w:rsidR="00927534" w:rsidRDefault="00927534" w:rsidP="003045D5">
            <w:pPr>
              <w:snapToGrid w:val="0"/>
              <w:spacing w:after="0"/>
              <w:rPr>
                <w:bCs/>
                <w:lang w:val="en-US" w:eastAsia="ja-JP"/>
              </w:rPr>
            </w:pPr>
            <w:r>
              <w:rPr>
                <w:bCs/>
                <w:lang w:val="en-US" w:eastAsia="ja-JP"/>
              </w:rPr>
              <w:t>Training output data</w:t>
            </w:r>
          </w:p>
        </w:tc>
        <w:tc>
          <w:tcPr>
            <w:tcW w:w="2835" w:type="dxa"/>
          </w:tcPr>
          <w:p w14:paraId="47245058" w14:textId="77777777" w:rsidR="00927534" w:rsidRDefault="00927534" w:rsidP="003045D5">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927534" w14:paraId="35B40085" w14:textId="77777777" w:rsidTr="003045D5">
        <w:tc>
          <w:tcPr>
            <w:tcW w:w="1134" w:type="dxa"/>
          </w:tcPr>
          <w:p w14:paraId="2BAC6A52" w14:textId="77777777" w:rsidR="00927534" w:rsidRDefault="00927534" w:rsidP="003045D5">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10779A18" w14:textId="77777777" w:rsidR="00927534" w:rsidRDefault="00927534" w:rsidP="003045D5">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575F3713" w14:textId="77777777" w:rsidR="00927534" w:rsidRDefault="00927534" w:rsidP="003045D5">
            <w:pPr>
              <w:snapToGrid w:val="0"/>
              <w:spacing w:after="0"/>
              <w:rPr>
                <w:bCs/>
                <w:lang w:val="en-US" w:eastAsia="ja-JP"/>
              </w:rPr>
            </w:pPr>
            <w:r>
              <w:rPr>
                <w:bCs/>
                <w:lang w:val="en-US" w:eastAsia="ja-JP"/>
              </w:rPr>
              <w:t>3GPP specified output</w:t>
            </w:r>
          </w:p>
        </w:tc>
        <w:tc>
          <w:tcPr>
            <w:tcW w:w="2835" w:type="dxa"/>
          </w:tcPr>
          <w:p w14:paraId="7AD0C21E" w14:textId="77777777" w:rsidR="00927534" w:rsidRDefault="00927534" w:rsidP="003045D5">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927534" w14:paraId="3662388D" w14:textId="77777777" w:rsidTr="003045D5">
        <w:tc>
          <w:tcPr>
            <w:tcW w:w="1134" w:type="dxa"/>
          </w:tcPr>
          <w:p w14:paraId="5584BF76" w14:textId="77777777" w:rsidR="00927534" w:rsidRDefault="00927534" w:rsidP="003045D5">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60B20734" w14:textId="77777777" w:rsidR="00927534" w:rsidRDefault="00927534" w:rsidP="003045D5">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28CB40F7" w14:textId="77777777" w:rsidR="00927534" w:rsidRDefault="00927534" w:rsidP="003045D5">
            <w:pPr>
              <w:snapToGrid w:val="0"/>
              <w:spacing w:after="0"/>
              <w:rPr>
                <w:bCs/>
                <w:lang w:val="en-US" w:eastAsia="ja-JP"/>
              </w:rPr>
            </w:pPr>
            <w:r>
              <w:rPr>
                <w:bCs/>
                <w:lang w:val="en-US" w:eastAsia="ja-JP"/>
              </w:rPr>
              <w:t>Operator/</w:t>
            </w:r>
            <w:r>
              <w:rPr>
                <w:rFonts w:hint="eastAsia"/>
                <w:bCs/>
                <w:lang w:val="en-US" w:eastAsia="ja-JP"/>
              </w:rPr>
              <w:t>N</w:t>
            </w:r>
            <w:r>
              <w:rPr>
                <w:bCs/>
                <w:lang w:val="en-US" w:eastAsia="ja-JP"/>
              </w:rPr>
              <w:t xml:space="preserve">etwork vender specific output </w:t>
            </w:r>
          </w:p>
        </w:tc>
        <w:tc>
          <w:tcPr>
            <w:tcW w:w="2835" w:type="dxa"/>
          </w:tcPr>
          <w:p w14:paraId="18880CDD" w14:textId="77777777" w:rsidR="00927534" w:rsidRDefault="00927534" w:rsidP="003045D5">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927534" w14:paraId="153472D3" w14:textId="77777777" w:rsidTr="003045D5">
        <w:tc>
          <w:tcPr>
            <w:tcW w:w="1134" w:type="dxa"/>
          </w:tcPr>
          <w:p w14:paraId="712050E3" w14:textId="77777777" w:rsidR="00927534" w:rsidRDefault="00927534" w:rsidP="003045D5">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7FCC023B" w14:textId="77777777" w:rsidR="00927534" w:rsidRDefault="00927534" w:rsidP="003045D5">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507E95AE" w14:textId="77777777" w:rsidR="00927534" w:rsidRDefault="00927534" w:rsidP="003045D5">
            <w:pPr>
              <w:snapToGrid w:val="0"/>
              <w:spacing w:after="0"/>
              <w:rPr>
                <w:bCs/>
                <w:lang w:val="en-US" w:eastAsia="ja-JP"/>
              </w:rPr>
            </w:pPr>
            <w:r>
              <w:rPr>
                <w:bCs/>
                <w:lang w:val="en-US" w:eastAsia="ja-JP"/>
              </w:rPr>
              <w:t>Operator/</w:t>
            </w:r>
            <w:r>
              <w:rPr>
                <w:rFonts w:hint="eastAsia"/>
                <w:bCs/>
                <w:lang w:val="en-US" w:eastAsia="ja-JP"/>
              </w:rPr>
              <w:t>N</w:t>
            </w:r>
            <w:r>
              <w:rPr>
                <w:bCs/>
                <w:lang w:val="en-US" w:eastAsia="ja-JP"/>
              </w:rPr>
              <w:t xml:space="preserve">etwork vender specific output </w:t>
            </w:r>
          </w:p>
        </w:tc>
        <w:tc>
          <w:tcPr>
            <w:tcW w:w="2835" w:type="dxa"/>
          </w:tcPr>
          <w:p w14:paraId="234124FB" w14:textId="77777777" w:rsidR="00927534" w:rsidRPr="001F01EA" w:rsidRDefault="00927534" w:rsidP="003045D5">
            <w:pPr>
              <w:snapToGrid w:val="0"/>
              <w:spacing w:after="0"/>
              <w:rPr>
                <w:bCs/>
                <w:lang w:val="en-US" w:eastAsia="ja-JP"/>
              </w:rPr>
            </w:pPr>
            <w:r>
              <w:rPr>
                <w:rFonts w:hint="eastAsia"/>
                <w:bCs/>
                <w:lang w:val="en-US" w:eastAsia="ja-JP"/>
              </w:rPr>
              <w:t>U</w:t>
            </w:r>
            <w:r>
              <w:rPr>
                <w:bCs/>
                <w:lang w:val="en-US" w:eastAsia="ja-JP"/>
              </w:rPr>
              <w:t>E model is checked by inter-operability test (IOT).</w:t>
            </w:r>
          </w:p>
        </w:tc>
      </w:tr>
      <w:tr w:rsidR="00927534" w14:paraId="402986A7" w14:textId="77777777" w:rsidTr="003045D5">
        <w:tc>
          <w:tcPr>
            <w:tcW w:w="1134" w:type="dxa"/>
          </w:tcPr>
          <w:p w14:paraId="1825C0A0" w14:textId="77777777" w:rsidR="00927534" w:rsidRDefault="00927534" w:rsidP="003045D5">
            <w:pPr>
              <w:snapToGrid w:val="0"/>
              <w:spacing w:after="0"/>
              <w:jc w:val="both"/>
              <w:rPr>
                <w:bCs/>
                <w:lang w:val="en-US" w:eastAsia="ja-JP"/>
              </w:rPr>
            </w:pPr>
            <w:r>
              <w:rPr>
                <w:rFonts w:hint="eastAsia"/>
                <w:bCs/>
                <w:lang w:val="en-US" w:eastAsia="ja-JP"/>
              </w:rPr>
              <w:t>O</w:t>
            </w:r>
            <w:r>
              <w:rPr>
                <w:bCs/>
                <w:lang w:val="en-US" w:eastAsia="ja-JP"/>
              </w:rPr>
              <w:t>ption 1d</w:t>
            </w:r>
          </w:p>
        </w:tc>
        <w:tc>
          <w:tcPr>
            <w:tcW w:w="2835" w:type="dxa"/>
          </w:tcPr>
          <w:p w14:paraId="7B5B87E6" w14:textId="77777777" w:rsidR="00927534" w:rsidRDefault="00927534" w:rsidP="003045D5">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179713A" w14:textId="77777777" w:rsidR="00927534" w:rsidRDefault="00927534" w:rsidP="003045D5">
            <w:pPr>
              <w:snapToGrid w:val="0"/>
              <w:spacing w:after="0"/>
              <w:rPr>
                <w:bCs/>
                <w:lang w:val="en-US" w:eastAsia="ja-JP"/>
              </w:rPr>
            </w:pPr>
            <w:r>
              <w:rPr>
                <w:bCs/>
                <w:lang w:val="en-US" w:eastAsia="ja-JP"/>
              </w:rPr>
              <w:t>Operator/</w:t>
            </w:r>
            <w:r>
              <w:rPr>
                <w:rFonts w:hint="eastAsia"/>
                <w:bCs/>
                <w:lang w:val="en-US" w:eastAsia="ja-JP"/>
              </w:rPr>
              <w:t>N</w:t>
            </w:r>
            <w:r>
              <w:rPr>
                <w:bCs/>
                <w:lang w:val="en-US" w:eastAsia="ja-JP"/>
              </w:rPr>
              <w:t xml:space="preserve">etwork vender specific output </w:t>
            </w:r>
          </w:p>
        </w:tc>
        <w:tc>
          <w:tcPr>
            <w:tcW w:w="2835" w:type="dxa"/>
          </w:tcPr>
          <w:p w14:paraId="2AF97C7D" w14:textId="77777777" w:rsidR="00927534" w:rsidRDefault="00927534" w:rsidP="003045D5">
            <w:pPr>
              <w:snapToGrid w:val="0"/>
              <w:spacing w:after="0"/>
              <w:rPr>
                <w:bCs/>
                <w:lang w:val="en-US" w:eastAsia="ja-JP"/>
              </w:rPr>
            </w:pPr>
            <w:r>
              <w:rPr>
                <w:rFonts w:hint="eastAsia"/>
                <w:bCs/>
                <w:lang w:val="en-US" w:eastAsia="ja-JP"/>
              </w:rPr>
              <w:t>U</w:t>
            </w:r>
            <w:r>
              <w:rPr>
                <w:bCs/>
                <w:lang w:val="en-US" w:eastAsia="ja-JP"/>
              </w:rPr>
              <w:t>E model is checked by inter-operability test (IOT).</w:t>
            </w:r>
          </w:p>
        </w:tc>
      </w:tr>
    </w:tbl>
    <w:p w14:paraId="141F7F56" w14:textId="52B6F149" w:rsidR="00927534" w:rsidRDefault="00927534" w:rsidP="00927534">
      <w:pPr>
        <w:snapToGrid w:val="0"/>
        <w:spacing w:beforeLines="50" w:before="120" w:afterLines="50" w:after="120"/>
        <w:rPr>
          <w:b/>
          <w:lang w:val="en-US" w:eastAsia="ja-JP"/>
        </w:rPr>
      </w:pPr>
      <w:r>
        <w:rPr>
          <w:b/>
          <w:lang w:val="en-US" w:eastAsia="ja-JP"/>
        </w:rPr>
        <w:t>Observation</w:t>
      </w:r>
      <w:r w:rsidR="000826C9">
        <w:rPr>
          <w:b/>
          <w:lang w:val="en-US" w:eastAsia="ja-JP"/>
        </w:rPr>
        <w:t xml:space="preserve"> 17</w:t>
      </w:r>
      <w:r>
        <w:rPr>
          <w:b/>
          <w:lang w:val="en-US" w:eastAsia="ja-JP"/>
        </w:rPr>
        <w:t>: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1764CD21" w14:textId="6A7887FE" w:rsidR="00927534" w:rsidRDefault="00927534" w:rsidP="00927534">
      <w:pPr>
        <w:snapToGrid w:val="0"/>
        <w:spacing w:beforeLines="50" w:before="120" w:afterLines="50" w:after="120"/>
        <w:rPr>
          <w:b/>
          <w:lang w:val="en-US" w:eastAsia="ja-JP"/>
        </w:rPr>
      </w:pPr>
      <w:r>
        <w:rPr>
          <w:rFonts w:hint="eastAsia"/>
          <w:b/>
          <w:lang w:val="en-US" w:eastAsia="ja-JP"/>
        </w:rPr>
        <w:t>O</w:t>
      </w:r>
      <w:r>
        <w:rPr>
          <w:b/>
          <w:lang w:val="en-US" w:eastAsia="ja-JP"/>
        </w:rPr>
        <w:t>bservation</w:t>
      </w:r>
      <w:r w:rsidR="000826C9">
        <w:rPr>
          <w:b/>
          <w:lang w:val="en-US" w:eastAsia="ja-JP"/>
        </w:rPr>
        <w:t xml:space="preserve"> 18</w:t>
      </w:r>
      <w:r>
        <w:rPr>
          <w:b/>
          <w:lang w:val="en-US" w:eastAsia="ja-JP"/>
        </w:rPr>
        <w:t xml:space="preserve">: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11E1806" w14:textId="77777777" w:rsidR="00927534" w:rsidRDefault="00927534" w:rsidP="00927534">
      <w:pPr>
        <w:spacing w:after="0"/>
        <w:rPr>
          <w:lang w:val="en-US" w:eastAsia="ja-JP"/>
        </w:rPr>
      </w:pPr>
    </w:p>
    <w:p w14:paraId="4A8C5806" w14:textId="14E6B62C" w:rsidR="00927534" w:rsidRDefault="00927534" w:rsidP="00927534">
      <w:pPr>
        <w:overflowPunct w:val="0"/>
        <w:autoSpaceDE w:val="0"/>
        <w:autoSpaceDN w:val="0"/>
        <w:adjustRightInd w:val="0"/>
        <w:spacing w:beforeLines="50" w:before="120" w:afterLines="50" w:after="120"/>
        <w:textAlignment w:val="baseline"/>
        <w:rPr>
          <w:lang w:val="en-US" w:eastAsia="ja-JP"/>
        </w:rPr>
      </w:pPr>
      <w:r>
        <w:rPr>
          <w:lang w:val="en-US" w:eastAsia="ja-JP"/>
        </w:rPr>
        <w:t>On which training collaboration type is implemented, in our view, at least for Rel.19, Type 3 with network-first training would be more feasible approach. Large specification effort would be required for Type 1 since some common AI/ML algorithm and common reference for model inference should be discussed and agreed. However, Type 1 with network-</w:t>
      </w:r>
      <w:r>
        <w:rPr>
          <w:lang w:val="en-US" w:eastAsia="ja-JP"/>
        </w:rPr>
        <w:lastRenderedPageBreak/>
        <w:t>sided training might be interesting / potential in the long-term as more flexibility of the operation from the network is possible. Type 1 with UE-sided training and Type 3 UE first would be unreasonable approach since network vendor could not rely on UE manufacture’s AI/ML model as it might not consider overall network efficiency.</w:t>
      </w:r>
    </w:p>
    <w:p w14:paraId="261D6256" w14:textId="74F34B34" w:rsidR="001A3729" w:rsidRPr="00E929B3" w:rsidRDefault="00927534" w:rsidP="00927534">
      <w:pPr>
        <w:snapToGrid w:val="0"/>
        <w:spacing w:after="0"/>
        <w:rPr>
          <w:bCs/>
          <w:lang w:val="en-US" w:eastAsia="ja-JP"/>
        </w:rPr>
      </w:pPr>
      <w:r>
        <w:rPr>
          <w:b/>
          <w:lang w:val="en-US" w:eastAsia="ja-JP"/>
        </w:rPr>
        <w:t>Observation</w:t>
      </w:r>
      <w:r w:rsidR="000826C9">
        <w:rPr>
          <w:b/>
          <w:lang w:val="en-US" w:eastAsia="ja-JP"/>
        </w:rPr>
        <w:t xml:space="preserve"> 19</w:t>
      </w:r>
      <w:r>
        <w:rPr>
          <w:b/>
          <w:lang w:val="en-US" w:eastAsia="ja-JP"/>
        </w:rPr>
        <w:t>: Type 3 with network-first separate training might be feasible options at least Re.19 timeline from standardization effort perspective. Type 1 with network sided training can be potential in the long-term.</w:t>
      </w: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25678996"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AI/ML-based CSI prediction</w:t>
      </w:r>
      <w:r>
        <w:rPr>
          <w:lang w:eastAsia="ja-JP"/>
        </w:rPr>
        <w:t xml:space="preserve">. We made following </w:t>
      </w:r>
      <w:r w:rsidR="00D2769D">
        <w:rPr>
          <w:lang w:eastAsia="ja-JP"/>
        </w:rPr>
        <w:t>observation</w:t>
      </w:r>
      <w:r w:rsidR="00867ECC">
        <w:rPr>
          <w:lang w:eastAsia="ja-JP"/>
        </w:rPr>
        <w:t>s</w:t>
      </w:r>
      <w:r>
        <w:rPr>
          <w:lang w:eastAsia="ja-JP"/>
        </w:rPr>
        <w:t>.</w:t>
      </w:r>
    </w:p>
    <w:p w14:paraId="388A7367" w14:textId="02B8DB02" w:rsidR="00A20E10" w:rsidRDefault="00C4322A" w:rsidP="00033C63">
      <w:pPr>
        <w:snapToGrid w:val="0"/>
        <w:spacing w:afterLines="50" w:after="120"/>
        <w:rPr>
          <w:lang w:eastAsia="ja-JP"/>
        </w:rPr>
      </w:pPr>
      <w:r>
        <w:rPr>
          <w:rFonts w:hint="eastAsia"/>
          <w:lang w:eastAsia="ja-JP"/>
        </w:rPr>
        <w:t>2</w:t>
      </w:r>
      <w:r>
        <w:rPr>
          <w:lang w:eastAsia="ja-JP"/>
        </w:rPr>
        <w:t>.1 Scalability</w:t>
      </w:r>
    </w:p>
    <w:p w14:paraId="01B50F3B" w14:textId="77777777" w:rsidR="00C4322A" w:rsidRDefault="00C4322A" w:rsidP="00C4322A">
      <w:pPr>
        <w:snapToGrid w:val="0"/>
        <w:spacing w:beforeLines="50" w:before="120" w:after="0"/>
        <w:rPr>
          <w:b/>
          <w:lang w:val="en-US" w:eastAsia="ja-JP"/>
        </w:rPr>
      </w:pPr>
      <w:r>
        <w:rPr>
          <w:rFonts w:hint="eastAsia"/>
          <w:b/>
          <w:lang w:val="en-US" w:eastAsia="ja-JP"/>
        </w:rPr>
        <w:t>O</w:t>
      </w:r>
      <w:r>
        <w:rPr>
          <w:b/>
          <w:lang w:val="en-US" w:eastAsia="ja-JP"/>
        </w:rPr>
        <w:t xml:space="preserve">bservation 1: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49EE6B62" w14:textId="77777777" w:rsidR="00C4322A" w:rsidRDefault="00C4322A" w:rsidP="00C4322A">
      <w:pPr>
        <w:snapToGrid w:val="0"/>
        <w:spacing w:beforeLines="50" w:before="120" w:after="0"/>
        <w:rPr>
          <w:b/>
          <w:lang w:val="en-US" w:eastAsia="ja-JP"/>
        </w:rPr>
      </w:pPr>
      <w:r>
        <w:rPr>
          <w:rFonts w:hint="eastAsia"/>
          <w:b/>
          <w:lang w:val="en-US" w:eastAsia="ja-JP"/>
        </w:rPr>
        <w:t>O</w:t>
      </w:r>
      <w:r>
        <w:rPr>
          <w:b/>
          <w:lang w:val="en-US" w:eastAsia="ja-JP"/>
        </w:rPr>
        <w:t xml:space="preserve">bservation 2: Further generalization / scalability performance evaluation </w:t>
      </w:r>
      <w:proofErr w:type="gramStart"/>
      <w:r>
        <w:rPr>
          <w:b/>
          <w:lang w:val="en-US" w:eastAsia="ja-JP"/>
        </w:rPr>
        <w:t>taking into account</w:t>
      </w:r>
      <w:proofErr w:type="gramEnd"/>
      <w:r>
        <w:rPr>
          <w:b/>
          <w:lang w:val="en-US" w:eastAsia="ja-JP"/>
        </w:rPr>
        <w:t xml:space="preserve"> multiple scenario / configurations aspects is necessary.</w:t>
      </w:r>
    </w:p>
    <w:p w14:paraId="519BDA5B" w14:textId="77777777" w:rsidR="00C4322A" w:rsidRDefault="00C4322A" w:rsidP="00033C63">
      <w:pPr>
        <w:snapToGrid w:val="0"/>
        <w:spacing w:afterLines="50" w:after="120"/>
        <w:rPr>
          <w:lang w:val="en-US" w:eastAsia="ja-JP"/>
        </w:rPr>
      </w:pPr>
    </w:p>
    <w:p w14:paraId="5B815B56" w14:textId="0382F4E4" w:rsidR="00C4322A" w:rsidRDefault="00C4322A" w:rsidP="00C4322A">
      <w:pPr>
        <w:snapToGrid w:val="0"/>
        <w:spacing w:afterLines="50" w:after="120"/>
        <w:rPr>
          <w:lang w:eastAsia="ja-JP"/>
        </w:rPr>
      </w:pPr>
      <w:r>
        <w:rPr>
          <w:rFonts w:hint="eastAsia"/>
          <w:lang w:eastAsia="ja-JP"/>
        </w:rPr>
        <w:t>2</w:t>
      </w:r>
      <w:r>
        <w:rPr>
          <w:lang w:eastAsia="ja-JP"/>
        </w:rPr>
        <w:t>.2 Inference</w:t>
      </w:r>
    </w:p>
    <w:p w14:paraId="2CDC35BA" w14:textId="77777777" w:rsidR="00C4322A" w:rsidRDefault="00C4322A" w:rsidP="00C4322A">
      <w:pPr>
        <w:snapToGrid w:val="0"/>
        <w:spacing w:after="0"/>
        <w:rPr>
          <w:b/>
          <w:lang w:val="en-US" w:eastAsia="ja-JP"/>
        </w:rPr>
      </w:pPr>
      <w:r>
        <w:rPr>
          <w:rFonts w:hint="eastAsia"/>
          <w:b/>
          <w:lang w:val="en-US" w:eastAsia="ja-JP"/>
        </w:rPr>
        <w:t>O</w:t>
      </w:r>
      <w:r>
        <w:rPr>
          <w:b/>
          <w:lang w:val="en-US" w:eastAsia="ja-JP"/>
        </w:rPr>
        <w:t>bservation 3: For CQI determination in CSI report, further study following options.</w:t>
      </w:r>
    </w:p>
    <w:p w14:paraId="1705DFAA" w14:textId="77777777" w:rsidR="00C4322A" w:rsidRPr="005B4A51" w:rsidRDefault="00C4322A" w:rsidP="00C4322A">
      <w:pPr>
        <w:pStyle w:val="aff1"/>
        <w:numPr>
          <w:ilvl w:val="0"/>
          <w:numId w:val="46"/>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57622DFC" w14:textId="77777777" w:rsidR="00C4322A" w:rsidRPr="005B4A51" w:rsidRDefault="00C4322A" w:rsidP="00C4322A">
      <w:pPr>
        <w:pStyle w:val="aff1"/>
        <w:numPr>
          <w:ilvl w:val="1"/>
          <w:numId w:val="46"/>
        </w:numPr>
        <w:snapToGrid w:val="0"/>
        <w:spacing w:after="0"/>
        <w:ind w:leftChars="0"/>
        <w:rPr>
          <w:b/>
          <w:lang w:val="en-US" w:eastAsia="ja-JP"/>
        </w:rPr>
      </w:pPr>
      <w:r w:rsidRPr="005B4A51">
        <w:rPr>
          <w:b/>
          <w:lang w:val="en-US" w:eastAsia="ja-JP"/>
        </w:rPr>
        <w:t>Option 1a: CQI is calculated based on target CSI with realistic channel measurement</w:t>
      </w:r>
    </w:p>
    <w:p w14:paraId="6C8B0359" w14:textId="77777777" w:rsidR="00C4322A" w:rsidRPr="005B4A51" w:rsidRDefault="00C4322A" w:rsidP="00C4322A">
      <w:pPr>
        <w:pStyle w:val="aff1"/>
        <w:numPr>
          <w:ilvl w:val="1"/>
          <w:numId w:val="46"/>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2C0C4F44" w14:textId="77777777" w:rsidR="00C4322A" w:rsidRPr="005B4A51" w:rsidRDefault="00C4322A" w:rsidP="00C4322A">
      <w:pPr>
        <w:pStyle w:val="aff1"/>
        <w:numPr>
          <w:ilvl w:val="0"/>
          <w:numId w:val="46"/>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6F49A6C3" w14:textId="77777777" w:rsidR="00C4322A" w:rsidRDefault="00C4322A" w:rsidP="00C4322A">
      <w:pPr>
        <w:pStyle w:val="aff1"/>
        <w:numPr>
          <w:ilvl w:val="1"/>
          <w:numId w:val="46"/>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778F767B" w14:textId="77777777" w:rsidR="00C4322A" w:rsidRPr="005B4A51" w:rsidRDefault="00C4322A" w:rsidP="00C4322A">
      <w:pPr>
        <w:pStyle w:val="aff1"/>
        <w:numPr>
          <w:ilvl w:val="2"/>
          <w:numId w:val="46"/>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16ED138" w14:textId="77777777" w:rsidR="00C4322A" w:rsidRDefault="00C4322A" w:rsidP="00033C63">
      <w:pPr>
        <w:snapToGrid w:val="0"/>
        <w:spacing w:afterLines="50" w:after="120"/>
        <w:rPr>
          <w:lang w:val="en-US" w:eastAsia="ja-JP"/>
        </w:rPr>
      </w:pPr>
    </w:p>
    <w:p w14:paraId="12773334" w14:textId="49FAFD8E" w:rsidR="00C4322A" w:rsidRDefault="00C4322A" w:rsidP="00C4322A">
      <w:pPr>
        <w:snapToGrid w:val="0"/>
        <w:spacing w:afterLines="50" w:after="120"/>
        <w:rPr>
          <w:lang w:eastAsia="ja-JP"/>
        </w:rPr>
      </w:pPr>
      <w:r>
        <w:rPr>
          <w:rFonts w:hint="eastAsia"/>
          <w:lang w:eastAsia="ja-JP"/>
        </w:rPr>
        <w:t>2</w:t>
      </w:r>
      <w:r>
        <w:rPr>
          <w:lang w:eastAsia="ja-JP"/>
        </w:rPr>
        <w:t>.3 Data collection</w:t>
      </w:r>
    </w:p>
    <w:p w14:paraId="57AE463F" w14:textId="77777777" w:rsidR="00C4322A" w:rsidRDefault="00C4322A" w:rsidP="00C4322A">
      <w:pPr>
        <w:snapToGrid w:val="0"/>
        <w:spacing w:afterLines="50" w:after="120"/>
        <w:rPr>
          <w:b/>
          <w:lang w:val="en-US" w:eastAsia="ja-JP"/>
        </w:rPr>
      </w:pPr>
      <w:r>
        <w:rPr>
          <w:b/>
          <w:lang w:val="en-US" w:eastAsia="ja-JP"/>
        </w:rPr>
        <w:t>Observation 4: Data collection for model training and non-real time (slow) monitoring is not required to be real-time and then latency requirement can be relaxed.</w:t>
      </w:r>
    </w:p>
    <w:p w14:paraId="53C9BF78" w14:textId="77777777" w:rsidR="00C4322A" w:rsidRDefault="00C4322A" w:rsidP="00C4322A">
      <w:pPr>
        <w:snapToGrid w:val="0"/>
        <w:spacing w:afterLines="50" w:after="120"/>
        <w:rPr>
          <w:b/>
          <w:lang w:val="en-US" w:eastAsia="ja-JP"/>
        </w:rPr>
      </w:pPr>
      <w:r>
        <w:rPr>
          <w:rFonts w:hint="eastAsia"/>
          <w:b/>
          <w:lang w:val="en-US" w:eastAsia="ja-JP"/>
        </w:rPr>
        <w:t>O</w:t>
      </w:r>
      <w:r>
        <w:rPr>
          <w:b/>
          <w:lang w:val="en-US" w:eastAsia="ja-JP"/>
        </w:rPr>
        <w:t>bservation 5: Ground-truth CSI reporting could be realized through U-plane at least for data collection for model training and non-real time (slow) monitoring.</w:t>
      </w:r>
    </w:p>
    <w:p w14:paraId="7DC33D99" w14:textId="77777777" w:rsidR="00C4322A" w:rsidRDefault="00C4322A" w:rsidP="004E5965">
      <w:pPr>
        <w:snapToGrid w:val="0"/>
        <w:spacing w:afterLines="50" w:after="120"/>
        <w:rPr>
          <w:b/>
          <w:lang w:val="en-US" w:eastAsia="ja-JP"/>
        </w:rPr>
      </w:pPr>
      <w:r>
        <w:rPr>
          <w:rFonts w:hint="eastAsia"/>
          <w:b/>
          <w:lang w:val="en-US" w:eastAsia="ja-JP"/>
        </w:rPr>
        <w:t>O</w:t>
      </w:r>
      <w:r>
        <w:rPr>
          <w:b/>
          <w:lang w:val="en-US" w:eastAsia="ja-JP"/>
        </w:rPr>
        <w:t xml:space="preserve">bservation 6: Assuming fast monitoring is 100s of </w:t>
      </w:r>
      <w:proofErr w:type="spellStart"/>
      <w:r>
        <w:rPr>
          <w:b/>
          <w:lang w:val="en-US" w:eastAsia="ja-JP"/>
        </w:rPr>
        <w:t>ms</w:t>
      </w:r>
      <w:proofErr w:type="spellEnd"/>
      <w:r>
        <w:rPr>
          <w:b/>
          <w:lang w:val="en-US" w:eastAsia="ja-JP"/>
        </w:rPr>
        <w:t xml:space="preserve"> order, U-plane, RRC or MAC-CE can be sufficient.</w:t>
      </w:r>
    </w:p>
    <w:p w14:paraId="464F8F2E" w14:textId="77777777" w:rsidR="00C4322A" w:rsidRDefault="00C4322A" w:rsidP="004E5965">
      <w:pPr>
        <w:snapToGrid w:val="0"/>
        <w:spacing w:afterLines="50" w:after="120"/>
        <w:rPr>
          <w:b/>
          <w:lang w:val="en-US" w:eastAsia="ja-JP"/>
        </w:rPr>
      </w:pPr>
      <w:r>
        <w:rPr>
          <w:rFonts w:hint="eastAsia"/>
          <w:b/>
          <w:lang w:val="en-US" w:eastAsia="ja-JP"/>
        </w:rPr>
        <w:t>O</w:t>
      </w:r>
      <w:r>
        <w:rPr>
          <w:b/>
          <w:lang w:val="en-US" w:eastAsia="ja-JP"/>
        </w:rPr>
        <w:t xml:space="preserve">bservation 7: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46B98CE7" w14:textId="77777777" w:rsidR="00C4322A" w:rsidRDefault="00C4322A" w:rsidP="00C4322A">
      <w:pPr>
        <w:snapToGrid w:val="0"/>
        <w:spacing w:afterLines="50" w:after="120"/>
        <w:rPr>
          <w:b/>
          <w:lang w:val="en-US" w:eastAsia="ja-JP"/>
        </w:rPr>
      </w:pPr>
      <w:r>
        <w:rPr>
          <w:rFonts w:hint="eastAsia"/>
          <w:b/>
          <w:lang w:val="en-US" w:eastAsia="ja-JP"/>
        </w:rPr>
        <w:t>O</w:t>
      </w:r>
      <w:r>
        <w:rPr>
          <w:b/>
          <w:lang w:val="en-US" w:eastAsia="ja-JP"/>
        </w:rPr>
        <w:t>bservation 8: For NW-side data collection, at least time stamps / situation of measurement, cell ID and UE location should be considered as the UE-side additional condition.</w:t>
      </w:r>
    </w:p>
    <w:p w14:paraId="575F59FA" w14:textId="77777777" w:rsidR="00C4322A" w:rsidRDefault="00C4322A" w:rsidP="00C4322A">
      <w:pPr>
        <w:snapToGrid w:val="0"/>
        <w:spacing w:afterLines="50" w:after="120"/>
        <w:rPr>
          <w:b/>
          <w:lang w:val="en-US" w:eastAsia="ja-JP"/>
        </w:rPr>
      </w:pPr>
      <w:r>
        <w:rPr>
          <w:rFonts w:hint="eastAsia"/>
          <w:b/>
          <w:lang w:val="en-US" w:eastAsia="ja-JP"/>
        </w:rPr>
        <w:t>O</w:t>
      </w:r>
      <w:r>
        <w:rPr>
          <w:b/>
          <w:lang w:val="en-US" w:eastAsia="ja-JP"/>
        </w:rPr>
        <w:t>bservation 9: For NW-side data collection, the necessity and feasibility of UE reporting Rx filter assumption to network should be studied.</w:t>
      </w:r>
    </w:p>
    <w:p w14:paraId="494E6C53" w14:textId="77777777" w:rsidR="00C4322A" w:rsidRDefault="00C4322A" w:rsidP="00C4322A">
      <w:pPr>
        <w:snapToGrid w:val="0"/>
        <w:spacing w:afterLines="50" w:after="120"/>
        <w:rPr>
          <w:b/>
          <w:lang w:val="en-US" w:eastAsia="ja-JP"/>
        </w:rPr>
      </w:pPr>
      <w:r>
        <w:rPr>
          <w:rFonts w:hint="eastAsia"/>
          <w:b/>
          <w:lang w:val="en-US" w:eastAsia="ja-JP"/>
        </w:rPr>
        <w:t>O</w:t>
      </w:r>
      <w:r>
        <w:rPr>
          <w:b/>
          <w:lang w:val="en-US" w:eastAsia="ja-JP"/>
        </w:rPr>
        <w:t xml:space="preserve">bservation 10: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D7D15A2" w14:textId="77777777" w:rsidR="00C4322A" w:rsidRDefault="00C4322A" w:rsidP="00033C63">
      <w:pPr>
        <w:snapToGrid w:val="0"/>
        <w:spacing w:afterLines="50" w:after="120"/>
        <w:rPr>
          <w:lang w:val="en-US" w:eastAsia="ja-JP"/>
        </w:rPr>
      </w:pPr>
    </w:p>
    <w:p w14:paraId="199824E0" w14:textId="46BE660D" w:rsidR="00C4322A" w:rsidRDefault="00C4322A" w:rsidP="00C4322A">
      <w:pPr>
        <w:snapToGrid w:val="0"/>
        <w:spacing w:afterLines="50" w:after="120"/>
        <w:rPr>
          <w:lang w:eastAsia="ja-JP"/>
        </w:rPr>
      </w:pPr>
      <w:r>
        <w:rPr>
          <w:rFonts w:hint="eastAsia"/>
          <w:lang w:eastAsia="ja-JP"/>
        </w:rPr>
        <w:t>2</w:t>
      </w:r>
      <w:r>
        <w:rPr>
          <w:lang w:eastAsia="ja-JP"/>
        </w:rPr>
        <w:t>.4 Performance monitoring</w:t>
      </w:r>
    </w:p>
    <w:p w14:paraId="776C4C46" w14:textId="77777777" w:rsidR="00C4322A" w:rsidRDefault="00C4322A" w:rsidP="004E5965">
      <w:pPr>
        <w:snapToGrid w:val="0"/>
        <w:spacing w:afterLines="50" w:after="120"/>
        <w:rPr>
          <w:b/>
          <w:lang w:val="en-US" w:eastAsia="ja-JP"/>
        </w:rPr>
      </w:pPr>
      <w:r>
        <w:rPr>
          <w:b/>
          <w:lang w:val="en-US" w:eastAsia="ja-JP"/>
        </w:rPr>
        <w:t>Observation 11: There are at least two purposes for performance monitoring. One is to check new untested model / parameter behavior. The other is to check current model / parameters are suitable to current environment.</w:t>
      </w:r>
    </w:p>
    <w:p w14:paraId="3E04CD60" w14:textId="77777777" w:rsidR="00C4322A" w:rsidRDefault="00C4322A" w:rsidP="00C4322A">
      <w:pPr>
        <w:snapToGrid w:val="0"/>
        <w:spacing w:afterLines="50" w:after="120"/>
        <w:rPr>
          <w:b/>
          <w:lang w:val="en-US" w:eastAsia="ja-JP"/>
        </w:rPr>
      </w:pPr>
      <w:r>
        <w:rPr>
          <w:b/>
          <w:lang w:val="en-US" w:eastAsia="ja-JP"/>
        </w:rPr>
        <w:lastRenderedPageBreak/>
        <w:t>Observation 12: If AI/ML models are trained by UE side and AI/ML model update cycle is non-real time, UE vendor specific monitoring in offline sufficiently work.</w:t>
      </w:r>
    </w:p>
    <w:p w14:paraId="5947B4F7" w14:textId="77777777" w:rsidR="00C4322A" w:rsidRDefault="00C4322A" w:rsidP="004E5965">
      <w:pPr>
        <w:snapToGrid w:val="0"/>
        <w:spacing w:afterLines="50" w:after="120"/>
        <w:rPr>
          <w:b/>
          <w:lang w:val="en-US" w:eastAsia="ja-JP"/>
        </w:rPr>
      </w:pPr>
      <w:r>
        <w:rPr>
          <w:rFonts w:hint="eastAsia"/>
          <w:b/>
          <w:lang w:val="en-US" w:eastAsia="ja-JP"/>
        </w:rPr>
        <w:t>O</w:t>
      </w:r>
      <w:r>
        <w:rPr>
          <w:b/>
          <w:lang w:val="en-US" w:eastAsia="ja-JP"/>
        </w:rPr>
        <w:t>bservation 13: If AI/ML models are trained by network side and AI/ML model update cycle is non-real time, A/B test can be used, and data collected for non-real time performance monitoring can also be used for model training.</w:t>
      </w:r>
    </w:p>
    <w:p w14:paraId="3EB5836F" w14:textId="77777777" w:rsidR="00C4322A" w:rsidRDefault="00C4322A" w:rsidP="00C4322A">
      <w:pPr>
        <w:snapToGrid w:val="0"/>
        <w:spacing w:after="0"/>
        <w:rPr>
          <w:b/>
          <w:lang w:val="en-US" w:eastAsia="ja-JP"/>
        </w:rPr>
      </w:pPr>
      <w:r>
        <w:rPr>
          <w:b/>
          <w:lang w:val="en-US" w:eastAsia="ja-JP"/>
        </w:rPr>
        <w:t>Observation 14: Further study Direction 1 and Direction 3 with proxy model framework.</w:t>
      </w:r>
    </w:p>
    <w:p w14:paraId="54801A5B" w14:textId="77777777" w:rsidR="00C4322A" w:rsidRDefault="00C4322A" w:rsidP="00C4322A">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517FF783" w14:textId="77777777" w:rsidR="00C4322A" w:rsidRDefault="00C4322A" w:rsidP="00C4322A">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3547505B" w14:textId="77777777" w:rsidR="00C4322A" w:rsidRDefault="00C4322A" w:rsidP="00C4322A">
      <w:pPr>
        <w:snapToGrid w:val="0"/>
        <w:spacing w:after="0"/>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C4119CA" w14:textId="77777777" w:rsidR="00C4322A" w:rsidRDefault="00C4322A" w:rsidP="00033C63">
      <w:pPr>
        <w:snapToGrid w:val="0"/>
        <w:spacing w:afterLines="50" w:after="120"/>
        <w:rPr>
          <w:lang w:val="en-US" w:eastAsia="ja-JP"/>
        </w:rPr>
      </w:pPr>
    </w:p>
    <w:p w14:paraId="7BE34B2E" w14:textId="2C701A33" w:rsidR="00C4322A" w:rsidRDefault="00C4322A" w:rsidP="00C4322A">
      <w:pPr>
        <w:snapToGrid w:val="0"/>
        <w:spacing w:afterLines="50" w:after="120"/>
        <w:rPr>
          <w:lang w:eastAsia="ja-JP"/>
        </w:rPr>
      </w:pPr>
      <w:r>
        <w:rPr>
          <w:rFonts w:hint="eastAsia"/>
          <w:lang w:eastAsia="ja-JP"/>
        </w:rPr>
        <w:t>2</w:t>
      </w:r>
      <w:r>
        <w:rPr>
          <w:lang w:eastAsia="ja-JP"/>
        </w:rPr>
        <w:t>.5 Training collaboration</w:t>
      </w:r>
    </w:p>
    <w:p w14:paraId="7D4D3ED0" w14:textId="77777777" w:rsidR="002A261D" w:rsidRDefault="002A261D" w:rsidP="002A261D">
      <w:pPr>
        <w:snapToGrid w:val="0"/>
        <w:spacing w:afterLines="50" w:after="120"/>
        <w:rPr>
          <w:b/>
          <w:lang w:val="en-US" w:eastAsia="ja-JP"/>
        </w:rPr>
      </w:pPr>
      <w:r>
        <w:rPr>
          <w:b/>
          <w:lang w:val="en-US" w:eastAsia="ja-JP"/>
        </w:rPr>
        <w:t xml:space="preserve">Observation 15: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w:t>
      </w:r>
      <w:r>
        <w:rPr>
          <w:b/>
          <w:lang w:val="en-US" w:eastAsia="ja-JP"/>
        </w:rPr>
        <w:t>/structure</w:t>
      </w:r>
      <w:r w:rsidRPr="0089285E">
        <w:rPr>
          <w:b/>
          <w:lang w:val="en-US" w:eastAsia="ja-JP"/>
        </w:rPr>
        <w:t xml:space="preserve"> for model inference.</w:t>
      </w:r>
    </w:p>
    <w:p w14:paraId="18FF0B63" w14:textId="77777777" w:rsidR="002A261D" w:rsidRDefault="002A261D" w:rsidP="002A261D">
      <w:pPr>
        <w:snapToGrid w:val="0"/>
        <w:spacing w:afterLines="50" w:after="120"/>
        <w:rPr>
          <w:b/>
          <w:lang w:val="en-US" w:eastAsia="ja-JP"/>
        </w:rPr>
      </w:pPr>
      <w:r>
        <w:rPr>
          <w:b/>
          <w:lang w:val="en-US" w:eastAsia="ja-JP"/>
        </w:rPr>
        <w:t xml:space="preserve">Observation 16: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054382BE" w14:textId="77777777" w:rsidR="002A261D" w:rsidRDefault="002A261D" w:rsidP="002A261D">
      <w:pPr>
        <w:snapToGrid w:val="0"/>
        <w:spacing w:beforeLines="50" w:before="120" w:afterLines="50" w:after="120"/>
        <w:rPr>
          <w:b/>
          <w:lang w:val="en-US" w:eastAsia="ja-JP"/>
        </w:rPr>
      </w:pPr>
      <w:r>
        <w:rPr>
          <w:b/>
          <w:lang w:val="en-US" w:eastAsia="ja-JP"/>
        </w:rPr>
        <w:t>Observation 17: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09FB6634" w14:textId="77777777" w:rsidR="002A261D" w:rsidRDefault="002A261D" w:rsidP="002A261D">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18: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78BB4126" w14:textId="77777777" w:rsidR="002A261D" w:rsidRPr="00E929B3" w:rsidRDefault="002A261D" w:rsidP="002A261D">
      <w:pPr>
        <w:snapToGrid w:val="0"/>
        <w:spacing w:after="0"/>
        <w:rPr>
          <w:bCs/>
          <w:lang w:val="en-US" w:eastAsia="ja-JP"/>
        </w:rPr>
      </w:pPr>
      <w:r>
        <w:rPr>
          <w:b/>
          <w:lang w:val="en-US" w:eastAsia="ja-JP"/>
        </w:rPr>
        <w:t>Observation 19: Type 3 with network-first separate training might be feasible options at least Re.19 timeline from standardization effort perspective. Type 1 with network sided training can be potential in the long-term.</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09D2BE70" w:rsidR="00AA7CF5" w:rsidRPr="00863603" w:rsidRDefault="007755F3" w:rsidP="00863603">
      <w:pPr>
        <w:snapToGrid w:val="0"/>
        <w:spacing w:after="0"/>
        <w:rPr>
          <w:rFonts w:hint="eastAsia"/>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sectPr w:rsidR="00AA7CF5" w:rsidRPr="0086360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AA014" w14:textId="77777777" w:rsidR="00132DE4" w:rsidRDefault="00132DE4">
      <w:r>
        <w:separator/>
      </w:r>
    </w:p>
  </w:endnote>
  <w:endnote w:type="continuationSeparator" w:id="0">
    <w:p w14:paraId="1DC9D60C" w14:textId="77777777" w:rsidR="00132DE4" w:rsidRDefault="00132DE4">
      <w:r>
        <w:continuationSeparator/>
      </w:r>
    </w:p>
  </w:endnote>
  <w:endnote w:type="continuationNotice" w:id="1">
    <w:p w14:paraId="29CFE93D" w14:textId="77777777" w:rsidR="00132DE4" w:rsidRDefault="00132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D430" w14:textId="77777777" w:rsidR="00132DE4" w:rsidRDefault="00132DE4">
      <w:r>
        <w:separator/>
      </w:r>
    </w:p>
  </w:footnote>
  <w:footnote w:type="continuationSeparator" w:id="0">
    <w:p w14:paraId="7C95CE99" w14:textId="77777777" w:rsidR="00132DE4" w:rsidRDefault="00132DE4">
      <w:r>
        <w:continuationSeparator/>
      </w:r>
    </w:p>
  </w:footnote>
  <w:footnote w:type="continuationNotice" w:id="1">
    <w:p w14:paraId="6640B427" w14:textId="77777777" w:rsidR="00132DE4" w:rsidRDefault="00132D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5792688"/>
    <w:multiLevelType w:val="hybridMultilevel"/>
    <w:tmpl w:val="B1EADA0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7"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B8F1863"/>
    <w:multiLevelType w:val="hybridMultilevel"/>
    <w:tmpl w:val="A5F8BE7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4"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B15E13"/>
    <w:multiLevelType w:val="hybridMultilevel"/>
    <w:tmpl w:val="D78A792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520F57B4"/>
    <w:multiLevelType w:val="hybridMultilevel"/>
    <w:tmpl w:val="C77088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40"/>
  </w:num>
  <w:num w:numId="2" w16cid:durableId="2019388201">
    <w:abstractNumId w:val="43"/>
  </w:num>
  <w:num w:numId="3" w16cid:durableId="160127051">
    <w:abstractNumId w:val="20"/>
  </w:num>
  <w:num w:numId="4" w16cid:durableId="1466502952">
    <w:abstractNumId w:val="38"/>
  </w:num>
  <w:num w:numId="5" w16cid:durableId="1077283262">
    <w:abstractNumId w:val="22"/>
  </w:num>
  <w:num w:numId="6" w16cid:durableId="1729303556">
    <w:abstractNumId w:val="23"/>
  </w:num>
  <w:num w:numId="7" w16cid:durableId="920598861">
    <w:abstractNumId w:val="21"/>
  </w:num>
  <w:num w:numId="8" w16cid:durableId="1535460140">
    <w:abstractNumId w:val="42"/>
  </w:num>
  <w:num w:numId="9" w16cid:durableId="444471508">
    <w:abstractNumId w:val="37"/>
  </w:num>
  <w:num w:numId="10" w16cid:durableId="951549533">
    <w:abstractNumId w:val="32"/>
  </w:num>
  <w:num w:numId="11" w16cid:durableId="5834887">
    <w:abstractNumId w:val="2"/>
  </w:num>
  <w:num w:numId="12" w16cid:durableId="942569740">
    <w:abstractNumId w:val="14"/>
  </w:num>
  <w:num w:numId="13" w16cid:durableId="1818448921">
    <w:abstractNumId w:val="26"/>
  </w:num>
  <w:num w:numId="14" w16cid:durableId="573645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3"/>
  </w:num>
  <w:num w:numId="16" w16cid:durableId="1610577092">
    <w:abstractNumId w:val="7"/>
  </w:num>
  <w:num w:numId="17" w16cid:durableId="1447193379">
    <w:abstractNumId w:val="5"/>
  </w:num>
  <w:num w:numId="18" w16cid:durableId="1782139934">
    <w:abstractNumId w:val="12"/>
  </w:num>
  <w:num w:numId="19" w16cid:durableId="1383402992">
    <w:abstractNumId w:val="3"/>
  </w:num>
  <w:num w:numId="20" w16cid:durableId="190076350">
    <w:abstractNumId w:val="18"/>
  </w:num>
  <w:num w:numId="21" w16cid:durableId="874006748">
    <w:abstractNumId w:val="17"/>
  </w:num>
  <w:num w:numId="22" w16cid:durableId="953638530">
    <w:abstractNumId w:val="31"/>
  </w:num>
  <w:num w:numId="23" w16cid:durableId="1743983449">
    <w:abstractNumId w:val="0"/>
  </w:num>
  <w:num w:numId="24" w16cid:durableId="1107043522">
    <w:abstractNumId w:val="39"/>
  </w:num>
  <w:num w:numId="25" w16cid:durableId="720986199">
    <w:abstractNumId w:val="19"/>
  </w:num>
  <w:num w:numId="26" w16cid:durableId="534319743">
    <w:abstractNumId w:val="9"/>
  </w:num>
  <w:num w:numId="27" w16cid:durableId="1324966846">
    <w:abstractNumId w:val="1"/>
  </w:num>
  <w:num w:numId="28" w16cid:durableId="20245480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35"/>
  </w:num>
  <w:num w:numId="30" w16cid:durableId="615448780">
    <w:abstractNumId w:val="41"/>
  </w:num>
  <w:num w:numId="31" w16cid:durableId="1548031870">
    <w:abstractNumId w:val="30"/>
  </w:num>
  <w:num w:numId="32" w16cid:durableId="815100874">
    <w:abstractNumId w:val="29"/>
  </w:num>
  <w:num w:numId="33" w16cid:durableId="1190340631">
    <w:abstractNumId w:val="15"/>
  </w:num>
  <w:num w:numId="34" w16cid:durableId="735278060">
    <w:abstractNumId w:val="44"/>
  </w:num>
  <w:num w:numId="35" w16cid:durableId="968169887">
    <w:abstractNumId w:val="27"/>
  </w:num>
  <w:num w:numId="36" w16cid:durableId="1488479947">
    <w:abstractNumId w:val="36"/>
  </w:num>
  <w:num w:numId="37" w16cid:durableId="1743986777">
    <w:abstractNumId w:val="11"/>
  </w:num>
  <w:num w:numId="38" w16cid:durableId="1902447877">
    <w:abstractNumId w:val="34"/>
  </w:num>
  <w:num w:numId="39" w16cid:durableId="1317339563">
    <w:abstractNumId w:val="25"/>
  </w:num>
  <w:num w:numId="40" w16cid:durableId="106312886">
    <w:abstractNumId w:val="33"/>
  </w:num>
  <w:num w:numId="41" w16cid:durableId="668295994">
    <w:abstractNumId w:val="6"/>
  </w:num>
  <w:num w:numId="42" w16cid:durableId="653292004">
    <w:abstractNumId w:val="8"/>
  </w:num>
  <w:num w:numId="43" w16cid:durableId="639379648">
    <w:abstractNumId w:val="10"/>
  </w:num>
  <w:num w:numId="44" w16cid:durableId="2001228998">
    <w:abstractNumId w:val="4"/>
  </w:num>
  <w:num w:numId="45" w16cid:durableId="1725374152">
    <w:abstractNumId w:val="16"/>
  </w:num>
  <w:num w:numId="46" w16cid:durableId="2042315191">
    <w:abstractNumId w:val="28"/>
  </w:num>
  <w:num w:numId="47" w16cid:durableId="127494289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A61"/>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261"/>
    <w:rsid w:val="0011542C"/>
    <w:rsid w:val="00115451"/>
    <w:rsid w:val="00115963"/>
    <w:rsid w:val="00115AFA"/>
    <w:rsid w:val="0011602B"/>
    <w:rsid w:val="001165AF"/>
    <w:rsid w:val="001165D5"/>
    <w:rsid w:val="0011678B"/>
    <w:rsid w:val="001168DF"/>
    <w:rsid w:val="00116B23"/>
    <w:rsid w:val="00116C10"/>
    <w:rsid w:val="00117194"/>
    <w:rsid w:val="0011724E"/>
    <w:rsid w:val="00117F83"/>
    <w:rsid w:val="00117F93"/>
    <w:rsid w:val="001203B3"/>
    <w:rsid w:val="00120603"/>
    <w:rsid w:val="0012063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DE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1F9"/>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1CD2"/>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686"/>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106B"/>
    <w:rsid w:val="0028164A"/>
    <w:rsid w:val="00281B84"/>
    <w:rsid w:val="00281DE8"/>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AF0"/>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61D"/>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38C0"/>
    <w:rsid w:val="002F4691"/>
    <w:rsid w:val="002F4BB4"/>
    <w:rsid w:val="002F532B"/>
    <w:rsid w:val="002F57B3"/>
    <w:rsid w:val="002F6892"/>
    <w:rsid w:val="002F6BC6"/>
    <w:rsid w:val="002F7317"/>
    <w:rsid w:val="002F7582"/>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67CD9"/>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399"/>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139"/>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19CF"/>
    <w:rsid w:val="00491C0C"/>
    <w:rsid w:val="00491F76"/>
    <w:rsid w:val="004921A0"/>
    <w:rsid w:val="00492595"/>
    <w:rsid w:val="004925ED"/>
    <w:rsid w:val="00492C30"/>
    <w:rsid w:val="00492CA5"/>
    <w:rsid w:val="004932F4"/>
    <w:rsid w:val="00493991"/>
    <w:rsid w:val="00494B5B"/>
    <w:rsid w:val="00495501"/>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6CF"/>
    <w:rsid w:val="004E5965"/>
    <w:rsid w:val="004E5F5E"/>
    <w:rsid w:val="004E65B4"/>
    <w:rsid w:val="004E6633"/>
    <w:rsid w:val="004E69FA"/>
    <w:rsid w:val="004E7427"/>
    <w:rsid w:val="004E77DD"/>
    <w:rsid w:val="004E782D"/>
    <w:rsid w:val="004E7C2D"/>
    <w:rsid w:val="004E7D53"/>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EB9"/>
    <w:rsid w:val="0053604D"/>
    <w:rsid w:val="00536311"/>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6EB"/>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4DB"/>
    <w:rsid w:val="005E4611"/>
    <w:rsid w:val="005E4BB6"/>
    <w:rsid w:val="005E51A4"/>
    <w:rsid w:val="005E5222"/>
    <w:rsid w:val="005E53D7"/>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268"/>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D98"/>
    <w:rsid w:val="00640D9B"/>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62"/>
    <w:rsid w:val="00767C7A"/>
    <w:rsid w:val="00767CAB"/>
    <w:rsid w:val="00767F2D"/>
    <w:rsid w:val="00770D1D"/>
    <w:rsid w:val="00771764"/>
    <w:rsid w:val="00771881"/>
    <w:rsid w:val="00771C9A"/>
    <w:rsid w:val="00772CDF"/>
    <w:rsid w:val="00772D71"/>
    <w:rsid w:val="00772FD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C4A"/>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6F11"/>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534"/>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9D7"/>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0F6"/>
    <w:rsid w:val="00971132"/>
    <w:rsid w:val="009715C2"/>
    <w:rsid w:val="00971765"/>
    <w:rsid w:val="00971BEC"/>
    <w:rsid w:val="00972CCB"/>
    <w:rsid w:val="00972CE6"/>
    <w:rsid w:val="009730FF"/>
    <w:rsid w:val="009731C0"/>
    <w:rsid w:val="009731E4"/>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F07"/>
    <w:rsid w:val="00A03FED"/>
    <w:rsid w:val="00A04111"/>
    <w:rsid w:val="00A04252"/>
    <w:rsid w:val="00A044A7"/>
    <w:rsid w:val="00A047AD"/>
    <w:rsid w:val="00A048CA"/>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2D94"/>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0F7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3B6"/>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1E4F"/>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68"/>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646"/>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B791C"/>
    <w:rsid w:val="00BC006A"/>
    <w:rsid w:val="00BC03DC"/>
    <w:rsid w:val="00BC0A41"/>
    <w:rsid w:val="00BC133D"/>
    <w:rsid w:val="00BC1357"/>
    <w:rsid w:val="00BC1812"/>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524"/>
    <w:rsid w:val="00BE1535"/>
    <w:rsid w:val="00BE1E16"/>
    <w:rsid w:val="00BE22B2"/>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50DA"/>
    <w:rsid w:val="00C151FD"/>
    <w:rsid w:val="00C15705"/>
    <w:rsid w:val="00C15E1A"/>
    <w:rsid w:val="00C15EDB"/>
    <w:rsid w:val="00C16064"/>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57CB6"/>
    <w:rsid w:val="00C6067F"/>
    <w:rsid w:val="00C60ABB"/>
    <w:rsid w:val="00C61087"/>
    <w:rsid w:val="00C6116E"/>
    <w:rsid w:val="00C61550"/>
    <w:rsid w:val="00C62354"/>
    <w:rsid w:val="00C625CE"/>
    <w:rsid w:val="00C62A5C"/>
    <w:rsid w:val="00C62D22"/>
    <w:rsid w:val="00C62F52"/>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D24"/>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A46"/>
    <w:rsid w:val="00D32AA5"/>
    <w:rsid w:val="00D32BD2"/>
    <w:rsid w:val="00D3303B"/>
    <w:rsid w:val="00D33CA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0D2"/>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6CD"/>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6BF"/>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3FF2"/>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55E"/>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7A0"/>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013"/>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9B3"/>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29B"/>
    <w:rsid w:val="00EC0BA4"/>
    <w:rsid w:val="00EC0FF1"/>
    <w:rsid w:val="00EC19A4"/>
    <w:rsid w:val="00EC1A23"/>
    <w:rsid w:val="00EC1BFD"/>
    <w:rsid w:val="00EC27EE"/>
    <w:rsid w:val="00EC2C7A"/>
    <w:rsid w:val="00EC2CF7"/>
    <w:rsid w:val="00EC33C9"/>
    <w:rsid w:val="00EC34A5"/>
    <w:rsid w:val="00EC35ED"/>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649"/>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6FAE"/>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6F"/>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2B3"/>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B64"/>
    <w:rsid w:val="00F95C3C"/>
    <w:rsid w:val="00F95F3C"/>
    <w:rsid w:val="00F96212"/>
    <w:rsid w:val="00F96C17"/>
    <w:rsid w:val="00F97530"/>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1365"/>
    <w:rsid w:val="00FC1557"/>
    <w:rsid w:val="00FC1806"/>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2DA8"/>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3370</TotalTime>
  <Pages>9</Pages>
  <Words>6209</Words>
  <Characters>32971</Characters>
  <Application>Microsoft Office Word</Application>
  <DocSecurity>0</DocSecurity>
  <Lines>274</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2002</cp:revision>
  <cp:lastPrinted>2010-04-02T09:58:00Z</cp:lastPrinted>
  <dcterms:created xsi:type="dcterms:W3CDTF">2021-01-14T00:52:00Z</dcterms:created>
  <dcterms:modified xsi:type="dcterms:W3CDTF">2024-02-16T00:37:00Z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