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820522B"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86C90">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273F9B" w:rsidRPr="00273F9B">
        <w:rPr>
          <w:sz w:val="20"/>
        </w:rPr>
        <w:t>R1-2401036</w:t>
      </w:r>
    </w:p>
    <w:p w14:paraId="552A328C" w14:textId="78CB60D2" w:rsidR="00941D27" w:rsidRPr="0093682F" w:rsidRDefault="00F86C90" w:rsidP="00220980">
      <w:pPr>
        <w:pStyle w:val="TdocHeader2"/>
        <w:snapToGrid w:val="0"/>
        <w:jc w:val="left"/>
        <w:rPr>
          <w:rFonts w:eastAsiaTheme="minorEastAsia"/>
          <w:lang w:val="en-US"/>
        </w:rPr>
      </w:pPr>
      <w:r>
        <w:rPr>
          <w:rFonts w:eastAsia="ＭＳ 明朝" w:cs="Arial"/>
          <w:bCs/>
          <w:sz w:val="20"/>
          <w:lang w:val="en-US" w:eastAsia="ja-JP"/>
        </w:rPr>
        <w:t>Athens</w:t>
      </w:r>
      <w:r w:rsidR="00162612" w:rsidRPr="00162612">
        <w:rPr>
          <w:rFonts w:eastAsia="ＭＳ 明朝" w:cs="Arial"/>
          <w:bCs/>
          <w:sz w:val="20"/>
          <w:lang w:val="en-US" w:eastAsia="ja-JP"/>
        </w:rPr>
        <w:t xml:space="preserve">, </w:t>
      </w:r>
      <w:r>
        <w:rPr>
          <w:rFonts w:eastAsia="ＭＳ 明朝" w:cs="Arial"/>
          <w:bCs/>
          <w:sz w:val="20"/>
          <w:lang w:val="en-US" w:eastAsia="ja-JP"/>
        </w:rPr>
        <w:t>Greece</w:t>
      </w:r>
      <w:r w:rsidR="00162612" w:rsidRPr="00162612">
        <w:rPr>
          <w:rFonts w:eastAsia="ＭＳ 明朝" w:cs="Arial"/>
          <w:bCs/>
          <w:sz w:val="20"/>
          <w:lang w:val="en-US" w:eastAsia="ja-JP"/>
        </w:rPr>
        <w:t xml:space="preserve">, </w:t>
      </w:r>
      <w:r>
        <w:rPr>
          <w:rFonts w:eastAsia="ＭＳ 明朝" w:cs="Arial"/>
          <w:bCs/>
          <w:sz w:val="20"/>
          <w:lang w:val="en-US" w:eastAsia="ja-JP"/>
        </w:rPr>
        <w:t>February</w:t>
      </w:r>
      <w:r w:rsidR="002940CC" w:rsidRPr="00162612">
        <w:rPr>
          <w:rFonts w:eastAsia="ＭＳ 明朝" w:cs="Arial"/>
          <w:bCs/>
          <w:sz w:val="20"/>
          <w:lang w:val="en-US" w:eastAsia="ja-JP"/>
        </w:rPr>
        <w:t xml:space="preserve"> </w:t>
      </w:r>
      <w:r>
        <w:rPr>
          <w:rFonts w:eastAsia="ＭＳ 明朝" w:cs="Arial"/>
          <w:bCs/>
          <w:sz w:val="20"/>
          <w:lang w:val="en-US" w:eastAsia="ja-JP"/>
        </w:rPr>
        <w:t>26</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bCs/>
          <w:sz w:val="20"/>
          <w:lang w:val="en-US" w:eastAsia="ja-JP"/>
        </w:rPr>
        <w:t>March 1st</w:t>
      </w:r>
      <w:r w:rsidR="00162612" w:rsidRPr="00162612">
        <w:rPr>
          <w:rFonts w:eastAsia="ＭＳ 明朝" w:cs="Arial"/>
          <w:bCs/>
          <w:sz w:val="20"/>
          <w:lang w:val="en-US" w:eastAsia="ja-JP"/>
        </w:rPr>
        <w:t>, 202</w:t>
      </w:r>
      <w:r>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35B115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2858C8">
        <w:rPr>
          <w:b w:val="0"/>
          <w:sz w:val="20"/>
        </w:rPr>
        <w:t>prediction</w:t>
      </w:r>
    </w:p>
    <w:p w14:paraId="3BEF152C" w14:textId="78EFA3B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573046">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573046">
      <w:pPr>
        <w:pStyle w:val="aff1"/>
        <w:widowControl w:val="0"/>
        <w:numPr>
          <w:ilvl w:val="1"/>
          <w:numId w:val="4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812187">
      <w:pPr>
        <w:pStyle w:val="aff1"/>
        <w:widowControl w:val="0"/>
        <w:numPr>
          <w:ilvl w:val="2"/>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812187">
      <w:pPr>
        <w:pStyle w:val="aff1"/>
        <w:widowControl w:val="0"/>
        <w:numPr>
          <w:ilvl w:val="3"/>
          <w:numId w:val="40"/>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22575A">
      <w:pPr>
        <w:pStyle w:val="aff1"/>
        <w:widowControl w:val="0"/>
        <w:numPr>
          <w:ilvl w:val="2"/>
          <w:numId w:val="40"/>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567578">
      <w:pPr>
        <w:pStyle w:val="aff1"/>
        <w:widowControl w:val="0"/>
        <w:numPr>
          <w:ilvl w:val="1"/>
          <w:numId w:val="40"/>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3C2C8A0A"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 xml:space="preserve">CSI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23D04021" w14:textId="11FB9291" w:rsidR="004312DB" w:rsidRDefault="005A2C45" w:rsidP="004312DB">
      <w:pPr>
        <w:pStyle w:val="2"/>
        <w:ind w:left="0"/>
        <w:rPr>
          <w:lang w:val="en-US" w:eastAsia="ja-JP"/>
        </w:rPr>
      </w:pPr>
      <w:r>
        <w:rPr>
          <w:lang w:val="en-US" w:eastAsia="ja-JP"/>
        </w:rPr>
        <w:t>CSI prediction usage</w:t>
      </w:r>
    </w:p>
    <w:p w14:paraId="6B3E4F62" w14:textId="0AFD31DD" w:rsidR="00255D50" w:rsidRDefault="00230962" w:rsidP="00255D50">
      <w:pPr>
        <w:snapToGrid w:val="0"/>
        <w:spacing w:after="0"/>
        <w:rPr>
          <w:bCs/>
          <w:lang w:val="en-US" w:eastAsia="ja-JP"/>
        </w:rPr>
      </w:pPr>
      <w:r>
        <w:rPr>
          <w:rFonts w:hint="eastAsia"/>
          <w:bCs/>
          <w:lang w:val="en-US" w:eastAsia="ja-JP"/>
        </w:rPr>
        <w:t>B</w:t>
      </w:r>
      <w:r>
        <w:rPr>
          <w:bCs/>
          <w:lang w:val="en-US" w:eastAsia="ja-JP"/>
        </w:rPr>
        <w:t xml:space="preserve">efore discussing </w:t>
      </w:r>
      <w:r w:rsidR="003F257D">
        <w:rPr>
          <w:bCs/>
          <w:lang w:val="en-US" w:eastAsia="ja-JP"/>
        </w:rPr>
        <w:t xml:space="preserve">the necessity </w:t>
      </w:r>
      <w:r w:rsidR="00A21598">
        <w:rPr>
          <w:bCs/>
          <w:lang w:val="en-US" w:eastAsia="ja-JP"/>
        </w:rPr>
        <w:t xml:space="preserve">and </w:t>
      </w:r>
      <w:r w:rsidR="009528DC">
        <w:rPr>
          <w:bCs/>
          <w:lang w:val="en-US" w:eastAsia="ja-JP"/>
        </w:rPr>
        <w:t xml:space="preserve">the potential specification impact </w:t>
      </w:r>
      <w:r w:rsidR="00F77057">
        <w:rPr>
          <w:bCs/>
          <w:lang w:val="en-US" w:eastAsia="ja-JP"/>
        </w:rPr>
        <w:t>of AI/ML-based CSI prediction</w:t>
      </w:r>
      <w:r w:rsidR="00064105">
        <w:rPr>
          <w:bCs/>
          <w:lang w:val="en-US" w:eastAsia="ja-JP"/>
        </w:rPr>
        <w:t xml:space="preserve">, </w:t>
      </w:r>
      <w:r w:rsidR="009528DC">
        <w:rPr>
          <w:bCs/>
          <w:lang w:val="en-US" w:eastAsia="ja-JP"/>
        </w:rPr>
        <w:t xml:space="preserve">to clarify the usage and/or merit of UE-side CSI prediction </w:t>
      </w:r>
      <w:r w:rsidR="00872488">
        <w:rPr>
          <w:bCs/>
          <w:lang w:val="en-US" w:eastAsia="ja-JP"/>
        </w:rPr>
        <w:t xml:space="preserve">is necessary </w:t>
      </w:r>
      <w:r w:rsidR="009528DC">
        <w:rPr>
          <w:bCs/>
          <w:lang w:val="en-US" w:eastAsia="ja-JP"/>
        </w:rPr>
        <w:t>from system perspective</w:t>
      </w:r>
      <w:r w:rsidR="00872488">
        <w:rPr>
          <w:bCs/>
          <w:lang w:val="en-US" w:eastAsia="ja-JP"/>
        </w:rPr>
        <w:t xml:space="preserve"> as AI/ML usage is not the target but just the tool to improve the system. Note that similar was discussed </w:t>
      </w:r>
      <w:r w:rsidR="00463423">
        <w:rPr>
          <w:bCs/>
          <w:lang w:val="en-US" w:eastAsia="ja-JP"/>
        </w:rPr>
        <w:t xml:space="preserve">in Rel.18 MIMO </w:t>
      </w:r>
      <w:r w:rsidR="004736FC">
        <w:rPr>
          <w:bCs/>
          <w:lang w:val="en-US" w:eastAsia="ja-JP"/>
        </w:rPr>
        <w:t>CSI enhancement discussion</w:t>
      </w:r>
      <w:r w:rsidR="004849A4">
        <w:rPr>
          <w:bCs/>
          <w:lang w:val="en-US" w:eastAsia="ja-JP"/>
        </w:rPr>
        <w:t>,</w:t>
      </w:r>
      <w:r w:rsidR="00872488">
        <w:rPr>
          <w:bCs/>
          <w:lang w:val="en-US" w:eastAsia="ja-JP"/>
        </w:rPr>
        <w:t xml:space="preserve"> but not for AI/ML usage</w:t>
      </w:r>
      <w:r w:rsidR="009528DC">
        <w:rPr>
          <w:bCs/>
          <w:lang w:val="en-US" w:eastAsia="ja-JP"/>
        </w:rPr>
        <w:t>.</w:t>
      </w:r>
      <w:r w:rsidR="00741278">
        <w:rPr>
          <w:bCs/>
          <w:lang w:val="en-US" w:eastAsia="ja-JP"/>
        </w:rPr>
        <w:t xml:space="preserve"> </w:t>
      </w:r>
      <w:r w:rsidR="00AD1A68">
        <w:rPr>
          <w:bCs/>
          <w:lang w:val="en-US" w:eastAsia="ja-JP"/>
        </w:rPr>
        <w:t xml:space="preserve">For the DL data transmission, the potential network operation could be </w:t>
      </w:r>
      <w:r w:rsidR="00D17831">
        <w:rPr>
          <w:bCs/>
          <w:lang w:val="en-US" w:eastAsia="ja-JP"/>
        </w:rPr>
        <w:t>as follows.</w:t>
      </w:r>
    </w:p>
    <w:p w14:paraId="7D6272C9" w14:textId="7B6D1FA1" w:rsidR="00D17831" w:rsidRDefault="000C06C6" w:rsidP="00D17831">
      <w:pPr>
        <w:pStyle w:val="aff1"/>
        <w:numPr>
          <w:ilvl w:val="0"/>
          <w:numId w:val="41"/>
        </w:numPr>
        <w:snapToGrid w:val="0"/>
        <w:spacing w:after="0"/>
        <w:ind w:leftChars="0"/>
        <w:rPr>
          <w:bCs/>
          <w:lang w:val="en-US" w:eastAsia="ja-JP"/>
        </w:rPr>
      </w:pPr>
      <w:r>
        <w:rPr>
          <w:bCs/>
          <w:lang w:val="en-US" w:eastAsia="ja-JP"/>
        </w:rPr>
        <w:t xml:space="preserve">No </w:t>
      </w:r>
      <w:r w:rsidR="00D17831">
        <w:rPr>
          <w:bCs/>
          <w:lang w:val="en-US" w:eastAsia="ja-JP"/>
        </w:rPr>
        <w:t>CSI prediction</w:t>
      </w:r>
    </w:p>
    <w:p w14:paraId="45AD9F18" w14:textId="591A2859" w:rsidR="00D17831" w:rsidRDefault="00D17831" w:rsidP="00D17831">
      <w:pPr>
        <w:pStyle w:val="aff1"/>
        <w:numPr>
          <w:ilvl w:val="1"/>
          <w:numId w:val="41"/>
        </w:numPr>
        <w:snapToGrid w:val="0"/>
        <w:spacing w:after="0"/>
        <w:ind w:leftChars="0"/>
        <w:rPr>
          <w:bCs/>
          <w:lang w:val="en-US" w:eastAsia="ja-JP"/>
        </w:rPr>
      </w:pPr>
      <w:r>
        <w:rPr>
          <w:rFonts w:hint="eastAsia"/>
          <w:bCs/>
          <w:lang w:val="en-US" w:eastAsia="ja-JP"/>
        </w:rPr>
        <w:t>L</w:t>
      </w:r>
      <w:r>
        <w:rPr>
          <w:bCs/>
          <w:lang w:val="en-US" w:eastAsia="ja-JP"/>
        </w:rPr>
        <w:t xml:space="preserve">egacy CSI reporting framework </w:t>
      </w:r>
      <w:r w:rsidR="006A2B60">
        <w:rPr>
          <w:bCs/>
          <w:lang w:val="en-US" w:eastAsia="ja-JP"/>
        </w:rPr>
        <w:t xml:space="preserve">(Rel.17) </w:t>
      </w:r>
      <w:r>
        <w:rPr>
          <w:bCs/>
          <w:lang w:val="en-US" w:eastAsia="ja-JP"/>
        </w:rPr>
        <w:t>is considered</w:t>
      </w:r>
      <w:r w:rsidR="006A2B60">
        <w:rPr>
          <w:bCs/>
          <w:lang w:val="en-US" w:eastAsia="ja-JP"/>
        </w:rPr>
        <w:t>, i.e.,</w:t>
      </w:r>
      <w:r w:rsidR="00D4009D">
        <w:rPr>
          <w:bCs/>
          <w:lang w:val="en-US" w:eastAsia="ja-JP"/>
        </w:rPr>
        <w:t xml:space="preserve"> UE reports the CSI </w:t>
      </w:r>
      <w:r w:rsidR="006B30D3">
        <w:rPr>
          <w:bCs/>
          <w:lang w:val="en-US" w:eastAsia="ja-JP"/>
        </w:rPr>
        <w:t>measurement result</w:t>
      </w:r>
      <w:r w:rsidR="006A2B60">
        <w:rPr>
          <w:bCs/>
          <w:lang w:val="en-US" w:eastAsia="ja-JP"/>
        </w:rPr>
        <w:t xml:space="preserve"> (CSI)</w:t>
      </w:r>
      <w:r w:rsidR="006B30D3">
        <w:rPr>
          <w:bCs/>
          <w:lang w:val="en-US" w:eastAsia="ja-JP"/>
        </w:rPr>
        <w:t xml:space="preserve"> of CSI reference resource </w:t>
      </w:r>
      <w:r w:rsidR="006A2B60">
        <w:rPr>
          <w:bCs/>
          <w:lang w:val="en-US" w:eastAsia="ja-JP"/>
        </w:rPr>
        <w:t>in the corresponding CSI report.</w:t>
      </w:r>
    </w:p>
    <w:p w14:paraId="62BBA376" w14:textId="7ED40B39" w:rsidR="006A2B60" w:rsidRDefault="006A2B60" w:rsidP="00D17831">
      <w:pPr>
        <w:pStyle w:val="aff1"/>
        <w:numPr>
          <w:ilvl w:val="1"/>
          <w:numId w:val="41"/>
        </w:numPr>
        <w:snapToGrid w:val="0"/>
        <w:spacing w:after="0"/>
        <w:ind w:leftChars="0"/>
        <w:rPr>
          <w:bCs/>
          <w:lang w:val="en-US" w:eastAsia="ja-JP"/>
        </w:rPr>
      </w:pPr>
      <w:r>
        <w:rPr>
          <w:rFonts w:hint="eastAsia"/>
          <w:bCs/>
          <w:lang w:val="en-US" w:eastAsia="ja-JP"/>
        </w:rPr>
        <w:t>W</w:t>
      </w:r>
      <w:r>
        <w:rPr>
          <w:bCs/>
          <w:lang w:val="en-US" w:eastAsia="ja-JP"/>
        </w:rPr>
        <w:t>hen the network assigns the resource for the UE, just past reported value of CSI from UE is used.</w:t>
      </w:r>
    </w:p>
    <w:p w14:paraId="046A136B" w14:textId="2D422735" w:rsidR="006A2B60" w:rsidRDefault="009F49CF" w:rsidP="006A2B60">
      <w:pPr>
        <w:pStyle w:val="aff1"/>
        <w:numPr>
          <w:ilvl w:val="0"/>
          <w:numId w:val="41"/>
        </w:numPr>
        <w:snapToGrid w:val="0"/>
        <w:spacing w:after="0"/>
        <w:ind w:leftChars="0"/>
        <w:rPr>
          <w:bCs/>
          <w:lang w:val="en-US" w:eastAsia="ja-JP"/>
        </w:rPr>
      </w:pPr>
      <w:r>
        <w:rPr>
          <w:bCs/>
          <w:lang w:val="en-US" w:eastAsia="ja-JP"/>
        </w:rPr>
        <w:t xml:space="preserve">Only </w:t>
      </w:r>
      <w:r w:rsidR="006A2B60">
        <w:rPr>
          <w:bCs/>
          <w:lang w:val="en-US" w:eastAsia="ja-JP"/>
        </w:rPr>
        <w:t>NW-side CSI prediction</w:t>
      </w:r>
    </w:p>
    <w:p w14:paraId="04C9BB27" w14:textId="498D5188" w:rsidR="006A2B60" w:rsidRDefault="006A2B60" w:rsidP="006A2B60">
      <w:pPr>
        <w:pStyle w:val="aff1"/>
        <w:numPr>
          <w:ilvl w:val="1"/>
          <w:numId w:val="41"/>
        </w:numPr>
        <w:snapToGrid w:val="0"/>
        <w:spacing w:after="0"/>
        <w:ind w:leftChars="0"/>
        <w:rPr>
          <w:bCs/>
          <w:lang w:val="en-US" w:eastAsia="ja-JP"/>
        </w:rPr>
      </w:pPr>
      <w:r>
        <w:rPr>
          <w:rFonts w:hint="eastAsia"/>
          <w:bCs/>
          <w:lang w:val="en-US" w:eastAsia="ja-JP"/>
        </w:rPr>
        <w:t>L</w:t>
      </w:r>
      <w:r>
        <w:rPr>
          <w:bCs/>
          <w:lang w:val="en-US" w:eastAsia="ja-JP"/>
        </w:rPr>
        <w:t>egacy CSI reporting framework (Rel.17) is considered, i.e., UE reports the CSI measurement result (CSI) of CSI reference resource in the corresponding CSI report.</w:t>
      </w:r>
    </w:p>
    <w:p w14:paraId="686A2D88" w14:textId="48616663" w:rsidR="006A2B60" w:rsidRDefault="006A2B60" w:rsidP="006A2B60">
      <w:pPr>
        <w:pStyle w:val="aff1"/>
        <w:numPr>
          <w:ilvl w:val="1"/>
          <w:numId w:val="41"/>
        </w:numPr>
        <w:snapToGrid w:val="0"/>
        <w:spacing w:after="0"/>
        <w:ind w:leftChars="0"/>
        <w:rPr>
          <w:bCs/>
          <w:lang w:val="en-US" w:eastAsia="ja-JP"/>
        </w:rPr>
      </w:pPr>
      <w:r>
        <w:rPr>
          <w:rFonts w:hint="eastAsia"/>
          <w:bCs/>
          <w:lang w:val="en-US" w:eastAsia="ja-JP"/>
        </w:rPr>
        <w:t>N</w:t>
      </w:r>
      <w:r>
        <w:rPr>
          <w:bCs/>
          <w:lang w:val="en-US" w:eastAsia="ja-JP"/>
        </w:rPr>
        <w:t>etwork has the prediction model. When the network assigns the resource for the UE, future (predicted) reference CSI resource is used, which could be aligned with actual resource allocation.</w:t>
      </w:r>
    </w:p>
    <w:p w14:paraId="66492186" w14:textId="4D49634C" w:rsidR="006A2B60" w:rsidRDefault="009F49CF" w:rsidP="006A2B60">
      <w:pPr>
        <w:pStyle w:val="aff1"/>
        <w:numPr>
          <w:ilvl w:val="0"/>
          <w:numId w:val="41"/>
        </w:numPr>
        <w:snapToGrid w:val="0"/>
        <w:spacing w:after="0"/>
        <w:ind w:leftChars="0"/>
        <w:rPr>
          <w:bCs/>
          <w:lang w:val="en-US" w:eastAsia="ja-JP"/>
        </w:rPr>
      </w:pPr>
      <w:r>
        <w:rPr>
          <w:bCs/>
          <w:lang w:val="en-US" w:eastAsia="ja-JP"/>
        </w:rPr>
        <w:t xml:space="preserve">Only </w:t>
      </w:r>
      <w:r w:rsidR="006A2B60">
        <w:rPr>
          <w:bCs/>
          <w:lang w:val="en-US" w:eastAsia="ja-JP"/>
        </w:rPr>
        <w:t>UE-side CSI prediction</w:t>
      </w:r>
    </w:p>
    <w:p w14:paraId="2DA0B397" w14:textId="598A35CC" w:rsidR="006A2B60" w:rsidRDefault="006A2B60" w:rsidP="006A2B60">
      <w:pPr>
        <w:pStyle w:val="aff1"/>
        <w:numPr>
          <w:ilvl w:val="1"/>
          <w:numId w:val="41"/>
        </w:numPr>
        <w:snapToGrid w:val="0"/>
        <w:spacing w:after="0"/>
        <w:ind w:leftChars="0"/>
        <w:rPr>
          <w:bCs/>
          <w:lang w:val="en-US" w:eastAsia="ja-JP"/>
        </w:rPr>
      </w:pPr>
      <w:r>
        <w:rPr>
          <w:rFonts w:hint="eastAsia"/>
          <w:bCs/>
          <w:lang w:val="en-US" w:eastAsia="ja-JP"/>
        </w:rPr>
        <w:t>U</w:t>
      </w:r>
      <w:r>
        <w:rPr>
          <w:bCs/>
          <w:lang w:val="en-US" w:eastAsia="ja-JP"/>
        </w:rPr>
        <w:t xml:space="preserve">E has prediction model. </w:t>
      </w:r>
      <w:r w:rsidR="00E84175">
        <w:rPr>
          <w:bCs/>
          <w:lang w:val="en-US" w:eastAsia="ja-JP"/>
        </w:rPr>
        <w:t>CSI predicted result of f</w:t>
      </w:r>
      <w:r>
        <w:rPr>
          <w:bCs/>
          <w:lang w:val="en-US" w:eastAsia="ja-JP"/>
        </w:rPr>
        <w:t xml:space="preserve">uture </w:t>
      </w:r>
      <w:r w:rsidR="00685787">
        <w:rPr>
          <w:bCs/>
          <w:lang w:val="en-US" w:eastAsia="ja-JP"/>
        </w:rPr>
        <w:t xml:space="preserve">reference CSI resource(s) is/are reported </w:t>
      </w:r>
      <w:r w:rsidR="002D0513">
        <w:rPr>
          <w:bCs/>
          <w:lang w:val="en-US" w:eastAsia="ja-JP"/>
        </w:rPr>
        <w:t>by UE.</w:t>
      </w:r>
    </w:p>
    <w:p w14:paraId="4EFEE69E" w14:textId="6BB0F3CC" w:rsidR="002D0513" w:rsidRDefault="002D0513" w:rsidP="002D0513">
      <w:pPr>
        <w:pStyle w:val="aff1"/>
        <w:numPr>
          <w:ilvl w:val="2"/>
          <w:numId w:val="41"/>
        </w:numPr>
        <w:snapToGrid w:val="0"/>
        <w:spacing w:after="0"/>
        <w:ind w:leftChars="0"/>
        <w:rPr>
          <w:bCs/>
          <w:lang w:val="en-US" w:eastAsia="ja-JP"/>
        </w:rPr>
      </w:pPr>
      <w:r>
        <w:rPr>
          <w:rFonts w:hint="eastAsia"/>
          <w:bCs/>
          <w:lang w:val="en-US" w:eastAsia="ja-JP"/>
        </w:rPr>
        <w:t>U</w:t>
      </w:r>
      <w:r>
        <w:rPr>
          <w:bCs/>
          <w:lang w:val="en-US" w:eastAsia="ja-JP"/>
        </w:rPr>
        <w:t>E may report single or multiple future predicted CSIs.</w:t>
      </w:r>
    </w:p>
    <w:p w14:paraId="04D5365C" w14:textId="783CD850" w:rsidR="002965ED" w:rsidRDefault="002965ED" w:rsidP="002965ED">
      <w:pPr>
        <w:pStyle w:val="aff1"/>
        <w:numPr>
          <w:ilvl w:val="1"/>
          <w:numId w:val="41"/>
        </w:numPr>
        <w:snapToGrid w:val="0"/>
        <w:spacing w:after="0"/>
        <w:ind w:leftChars="0"/>
        <w:rPr>
          <w:bCs/>
          <w:lang w:val="en-US" w:eastAsia="ja-JP"/>
        </w:rPr>
      </w:pPr>
      <w:r>
        <w:rPr>
          <w:rFonts w:hint="eastAsia"/>
          <w:bCs/>
          <w:lang w:val="en-US" w:eastAsia="ja-JP"/>
        </w:rPr>
        <w:t>W</w:t>
      </w:r>
      <w:r>
        <w:rPr>
          <w:bCs/>
          <w:lang w:val="en-US" w:eastAsia="ja-JP"/>
        </w:rPr>
        <w:t xml:space="preserve">hen the network assigns the resource for the UE, </w:t>
      </w:r>
      <w:r w:rsidR="00B22FA2">
        <w:rPr>
          <w:bCs/>
          <w:lang w:val="en-US" w:eastAsia="ja-JP"/>
        </w:rPr>
        <w:t xml:space="preserve">one of reported value of CSIs </w:t>
      </w:r>
      <w:r w:rsidR="005C2DFB">
        <w:rPr>
          <w:bCs/>
          <w:lang w:val="en-US" w:eastAsia="ja-JP"/>
        </w:rPr>
        <w:t xml:space="preserve">for future (predicted) reference CSI resource </w:t>
      </w:r>
      <w:r w:rsidR="00B22FA2">
        <w:rPr>
          <w:bCs/>
          <w:lang w:val="en-US" w:eastAsia="ja-JP"/>
        </w:rPr>
        <w:t xml:space="preserve">from UE </w:t>
      </w:r>
      <w:r w:rsidR="005C2DFB">
        <w:rPr>
          <w:bCs/>
          <w:lang w:val="en-US" w:eastAsia="ja-JP"/>
        </w:rPr>
        <w:t>is used.</w:t>
      </w:r>
    </w:p>
    <w:p w14:paraId="211F443F" w14:textId="1BE4311C" w:rsidR="005C2DFB" w:rsidRDefault="000C06C6" w:rsidP="005C2DFB">
      <w:pPr>
        <w:pStyle w:val="aff1"/>
        <w:numPr>
          <w:ilvl w:val="0"/>
          <w:numId w:val="41"/>
        </w:numPr>
        <w:snapToGrid w:val="0"/>
        <w:spacing w:after="0"/>
        <w:ind w:leftChars="0"/>
        <w:rPr>
          <w:bCs/>
          <w:lang w:val="en-US" w:eastAsia="ja-JP"/>
        </w:rPr>
      </w:pPr>
      <w:r>
        <w:rPr>
          <w:bCs/>
          <w:lang w:val="en-US" w:eastAsia="ja-JP"/>
        </w:rPr>
        <w:t xml:space="preserve">Joint UE and NW side </w:t>
      </w:r>
      <w:r w:rsidR="005C2DFB">
        <w:rPr>
          <w:bCs/>
          <w:lang w:val="en-US" w:eastAsia="ja-JP"/>
        </w:rPr>
        <w:t>CSI prediction</w:t>
      </w:r>
    </w:p>
    <w:p w14:paraId="72447C7C" w14:textId="04B6480D" w:rsidR="005C2DFB" w:rsidRDefault="005C2DFB" w:rsidP="005C2DFB">
      <w:pPr>
        <w:pStyle w:val="aff1"/>
        <w:numPr>
          <w:ilvl w:val="1"/>
          <w:numId w:val="41"/>
        </w:numPr>
        <w:snapToGrid w:val="0"/>
        <w:spacing w:after="0"/>
        <w:ind w:leftChars="0"/>
        <w:rPr>
          <w:bCs/>
          <w:lang w:val="en-US" w:eastAsia="ja-JP"/>
        </w:rPr>
      </w:pPr>
      <w:r>
        <w:rPr>
          <w:rFonts w:hint="eastAsia"/>
          <w:bCs/>
          <w:lang w:val="en-US" w:eastAsia="ja-JP"/>
        </w:rPr>
        <w:t>B</w:t>
      </w:r>
      <w:r>
        <w:rPr>
          <w:bCs/>
          <w:lang w:val="en-US" w:eastAsia="ja-JP"/>
        </w:rPr>
        <w:t>oth network and UE have prediction model.</w:t>
      </w:r>
    </w:p>
    <w:p w14:paraId="1B4E40D2" w14:textId="34F333CF" w:rsidR="005773C8" w:rsidRDefault="005773C8" w:rsidP="005C2DFB">
      <w:pPr>
        <w:pStyle w:val="aff1"/>
        <w:numPr>
          <w:ilvl w:val="1"/>
          <w:numId w:val="41"/>
        </w:numPr>
        <w:snapToGrid w:val="0"/>
        <w:spacing w:after="0"/>
        <w:ind w:leftChars="0"/>
        <w:rPr>
          <w:bCs/>
          <w:lang w:val="en-US" w:eastAsia="ja-JP"/>
        </w:rPr>
      </w:pPr>
      <w:r>
        <w:rPr>
          <w:bCs/>
          <w:lang w:val="en-US" w:eastAsia="ja-JP"/>
        </w:rPr>
        <w:t>CSI predicted result of future reference CSI resource(s) is/are reported by UE.</w:t>
      </w:r>
    </w:p>
    <w:p w14:paraId="622446BA" w14:textId="24BA4B60" w:rsidR="005773C8" w:rsidRDefault="005773C8" w:rsidP="005773C8">
      <w:pPr>
        <w:pStyle w:val="aff1"/>
        <w:numPr>
          <w:ilvl w:val="2"/>
          <w:numId w:val="41"/>
        </w:numPr>
        <w:snapToGrid w:val="0"/>
        <w:spacing w:after="0"/>
        <w:ind w:leftChars="0"/>
        <w:rPr>
          <w:bCs/>
          <w:lang w:val="en-US" w:eastAsia="ja-JP"/>
        </w:rPr>
      </w:pPr>
      <w:r>
        <w:rPr>
          <w:rFonts w:hint="eastAsia"/>
          <w:bCs/>
          <w:lang w:val="en-US" w:eastAsia="ja-JP"/>
        </w:rPr>
        <w:t>U</w:t>
      </w:r>
      <w:r>
        <w:rPr>
          <w:bCs/>
          <w:lang w:val="en-US" w:eastAsia="ja-JP"/>
        </w:rPr>
        <w:t>E may report single or multiple future predicted CSIs.</w:t>
      </w:r>
    </w:p>
    <w:p w14:paraId="53738ED5" w14:textId="7A2DAE97" w:rsidR="005773C8" w:rsidRDefault="005773C8" w:rsidP="005773C8">
      <w:pPr>
        <w:pStyle w:val="aff1"/>
        <w:numPr>
          <w:ilvl w:val="1"/>
          <w:numId w:val="41"/>
        </w:numPr>
        <w:snapToGrid w:val="0"/>
        <w:spacing w:after="0"/>
        <w:ind w:leftChars="0"/>
        <w:rPr>
          <w:bCs/>
          <w:lang w:val="en-US" w:eastAsia="ja-JP"/>
        </w:rPr>
      </w:pPr>
      <w:r>
        <w:rPr>
          <w:rFonts w:hint="eastAsia"/>
          <w:bCs/>
          <w:lang w:val="en-US" w:eastAsia="ja-JP"/>
        </w:rPr>
        <w:t>W</w:t>
      </w:r>
      <w:r>
        <w:rPr>
          <w:bCs/>
          <w:lang w:val="en-US" w:eastAsia="ja-JP"/>
        </w:rPr>
        <w:t xml:space="preserve">hen the network assigns the resource </w:t>
      </w:r>
      <w:r w:rsidR="00B83544">
        <w:rPr>
          <w:bCs/>
          <w:lang w:val="en-US" w:eastAsia="ja-JP"/>
        </w:rPr>
        <w:t>for the UE, future (predicted) reference CSI resource is used, which could be aligned with actual resource allocation.</w:t>
      </w:r>
    </w:p>
    <w:p w14:paraId="3AFDA367" w14:textId="7F941AAF" w:rsidR="00B83544" w:rsidRDefault="005E778E" w:rsidP="005E778E">
      <w:pPr>
        <w:pStyle w:val="aff1"/>
        <w:numPr>
          <w:ilvl w:val="1"/>
          <w:numId w:val="41"/>
        </w:numPr>
        <w:snapToGrid w:val="0"/>
        <w:spacing w:afterLines="50" w:after="120"/>
        <w:ind w:leftChars="0"/>
        <w:rPr>
          <w:bCs/>
          <w:lang w:val="en-US" w:eastAsia="ja-JP"/>
        </w:rPr>
      </w:pPr>
      <w:r>
        <w:rPr>
          <w:rFonts w:hint="eastAsia"/>
          <w:bCs/>
          <w:lang w:val="en-US" w:eastAsia="ja-JP"/>
        </w:rPr>
        <w:t>N</w:t>
      </w:r>
      <w:r>
        <w:rPr>
          <w:bCs/>
          <w:lang w:val="en-US" w:eastAsia="ja-JP"/>
        </w:rPr>
        <w:t>etwork compares the results among NW-side prediction, UE-side prediction and/or actual/ground-truth CSI to improve NW-side CSI prediction model.</w:t>
      </w:r>
    </w:p>
    <w:p w14:paraId="45F814F3" w14:textId="62B108D3" w:rsidR="002D0513" w:rsidRDefault="00115261" w:rsidP="00CB1578">
      <w:pPr>
        <w:snapToGrid w:val="0"/>
        <w:spacing w:afterLines="50" w:after="120"/>
        <w:rPr>
          <w:bCs/>
          <w:lang w:val="en-US" w:eastAsia="ja-JP"/>
        </w:rPr>
      </w:pPr>
      <w:r>
        <w:rPr>
          <w:bCs/>
          <w:lang w:val="en-US" w:eastAsia="ja-JP"/>
        </w:rPr>
        <w:t xml:space="preserve">The merit </w:t>
      </w:r>
      <w:r w:rsidR="00424D61">
        <w:rPr>
          <w:bCs/>
          <w:lang w:val="en-US" w:eastAsia="ja-JP"/>
        </w:rPr>
        <w:t xml:space="preserve">of </w:t>
      </w:r>
      <w:r w:rsidR="0032200E">
        <w:rPr>
          <w:bCs/>
          <w:lang w:val="en-US" w:eastAsia="ja-JP"/>
        </w:rPr>
        <w:t xml:space="preserve">only </w:t>
      </w:r>
      <w:r w:rsidR="00F26DD8">
        <w:rPr>
          <w:bCs/>
          <w:lang w:val="en-US" w:eastAsia="ja-JP"/>
        </w:rPr>
        <w:t xml:space="preserve">UE-side prediction over </w:t>
      </w:r>
      <w:r w:rsidR="0032200E">
        <w:rPr>
          <w:bCs/>
          <w:lang w:val="en-US" w:eastAsia="ja-JP"/>
        </w:rPr>
        <w:t>no CSI prediction</w:t>
      </w:r>
      <w:r w:rsidR="00F26DD8">
        <w:rPr>
          <w:bCs/>
          <w:lang w:val="en-US" w:eastAsia="ja-JP"/>
        </w:rPr>
        <w:t xml:space="preserve"> is obvious </w:t>
      </w:r>
      <w:r w:rsidR="005725CB">
        <w:rPr>
          <w:bCs/>
          <w:lang w:val="en-US" w:eastAsia="ja-JP"/>
        </w:rPr>
        <w:t xml:space="preserve">from </w:t>
      </w:r>
      <w:r w:rsidR="00541582">
        <w:rPr>
          <w:bCs/>
          <w:lang w:val="en-US" w:eastAsia="ja-JP"/>
        </w:rPr>
        <w:t xml:space="preserve">the performance comparison in Rel.18 </w:t>
      </w:r>
      <w:r w:rsidR="005725CB">
        <w:rPr>
          <w:bCs/>
          <w:lang w:val="en-US" w:eastAsia="ja-JP"/>
        </w:rPr>
        <w:t>since the benchmark was the nearest hi</w:t>
      </w:r>
      <w:r w:rsidR="004510FF">
        <w:rPr>
          <w:bCs/>
          <w:lang w:val="en-US" w:eastAsia="ja-JP"/>
        </w:rPr>
        <w:t xml:space="preserve">storical CSI. </w:t>
      </w:r>
      <w:r w:rsidR="00810FAF">
        <w:rPr>
          <w:bCs/>
          <w:lang w:val="en-US" w:eastAsia="ja-JP"/>
        </w:rPr>
        <w:t xml:space="preserve">On the other hand, merit of </w:t>
      </w:r>
      <w:r w:rsidR="0032200E">
        <w:rPr>
          <w:bCs/>
          <w:lang w:val="en-US" w:eastAsia="ja-JP"/>
        </w:rPr>
        <w:t xml:space="preserve">only </w:t>
      </w:r>
      <w:r w:rsidR="00810FAF">
        <w:rPr>
          <w:bCs/>
          <w:lang w:val="en-US" w:eastAsia="ja-JP"/>
        </w:rPr>
        <w:t>UE-side CSI prediction</w:t>
      </w:r>
      <w:r w:rsidR="00276BF3">
        <w:rPr>
          <w:bCs/>
          <w:lang w:val="en-US" w:eastAsia="ja-JP"/>
        </w:rPr>
        <w:t xml:space="preserve"> </w:t>
      </w:r>
      <w:r w:rsidR="00810FAF">
        <w:rPr>
          <w:bCs/>
          <w:lang w:val="en-US" w:eastAsia="ja-JP"/>
        </w:rPr>
        <w:t xml:space="preserve">over </w:t>
      </w:r>
      <w:r w:rsidR="0032200E">
        <w:rPr>
          <w:bCs/>
          <w:lang w:val="en-US" w:eastAsia="ja-JP"/>
        </w:rPr>
        <w:t xml:space="preserve">only </w:t>
      </w:r>
      <w:r w:rsidR="0032200E">
        <w:rPr>
          <w:bCs/>
          <w:lang w:val="en-US" w:eastAsia="ja-JP"/>
        </w:rPr>
        <w:lastRenderedPageBreak/>
        <w:t>NW-side CSI prediction</w:t>
      </w:r>
      <w:r w:rsidR="00810FAF">
        <w:rPr>
          <w:bCs/>
          <w:lang w:val="en-US" w:eastAsia="ja-JP"/>
        </w:rPr>
        <w:t xml:space="preserve"> </w:t>
      </w:r>
      <w:r w:rsidR="00A257B7">
        <w:rPr>
          <w:bCs/>
          <w:lang w:val="en-US" w:eastAsia="ja-JP"/>
        </w:rPr>
        <w:t xml:space="preserve">is unclear. In </w:t>
      </w:r>
      <w:r w:rsidR="0032200E">
        <w:rPr>
          <w:bCs/>
          <w:lang w:val="en-US" w:eastAsia="ja-JP"/>
        </w:rPr>
        <w:t>only NW-side CSI prediction</w:t>
      </w:r>
      <w:r w:rsidR="00A257B7">
        <w:rPr>
          <w:bCs/>
          <w:lang w:val="en-US" w:eastAsia="ja-JP"/>
        </w:rPr>
        <w:t xml:space="preserve">, </w:t>
      </w:r>
      <w:r w:rsidR="00F50780">
        <w:rPr>
          <w:bCs/>
          <w:lang w:val="en-US" w:eastAsia="ja-JP"/>
        </w:rPr>
        <w:t>since the network has the prediction model, future (predicted) reference CSI resource could be aligned with actual resource allocation</w:t>
      </w:r>
      <w:r w:rsidR="00EF5AB3">
        <w:rPr>
          <w:bCs/>
          <w:lang w:val="en-US" w:eastAsia="ja-JP"/>
        </w:rPr>
        <w:t xml:space="preserve">. </w:t>
      </w:r>
      <w:r w:rsidR="005871A5">
        <w:rPr>
          <w:bCs/>
          <w:lang w:val="en-US" w:eastAsia="ja-JP"/>
        </w:rPr>
        <w:t>I</w:t>
      </w:r>
      <w:r w:rsidR="00EF5AB3">
        <w:rPr>
          <w:bCs/>
          <w:lang w:val="en-US" w:eastAsia="ja-JP"/>
        </w:rPr>
        <w:t xml:space="preserve">n </w:t>
      </w:r>
      <w:r w:rsidR="0032200E">
        <w:rPr>
          <w:bCs/>
          <w:lang w:val="en-US" w:eastAsia="ja-JP"/>
        </w:rPr>
        <w:t>only UE-side CSI prediction</w:t>
      </w:r>
      <w:r w:rsidR="00EF5AB3">
        <w:rPr>
          <w:bCs/>
          <w:lang w:val="en-US" w:eastAsia="ja-JP"/>
        </w:rPr>
        <w:t>, if the actual DL allocation is aligned with future (predicted) reference CSI resource(s) reported by UE</w:t>
      </w:r>
      <w:r w:rsidR="005871A5">
        <w:rPr>
          <w:bCs/>
          <w:lang w:val="en-US" w:eastAsia="ja-JP"/>
        </w:rPr>
        <w:t xml:space="preserve">, this can be useful, but </w:t>
      </w:r>
      <w:r w:rsidR="00D858D5">
        <w:rPr>
          <w:bCs/>
          <w:lang w:val="en-US" w:eastAsia="ja-JP"/>
        </w:rPr>
        <w:t xml:space="preserve">the actual DL allocation </w:t>
      </w:r>
      <w:r w:rsidR="005C388C">
        <w:rPr>
          <w:bCs/>
          <w:lang w:val="en-US" w:eastAsia="ja-JP"/>
        </w:rPr>
        <w:t>can be anywhere up to network implementation.</w:t>
      </w:r>
      <w:r w:rsidR="009F577E">
        <w:rPr>
          <w:bCs/>
          <w:lang w:val="en-US" w:eastAsia="ja-JP"/>
        </w:rPr>
        <w:t xml:space="preserve"> Then, </w:t>
      </w:r>
      <w:r w:rsidR="00B91105">
        <w:rPr>
          <w:bCs/>
          <w:lang w:val="en-US" w:eastAsia="ja-JP"/>
        </w:rPr>
        <w:t xml:space="preserve">whether </w:t>
      </w:r>
      <w:r w:rsidR="0032200E">
        <w:rPr>
          <w:bCs/>
          <w:lang w:val="en-US" w:eastAsia="ja-JP"/>
        </w:rPr>
        <w:t xml:space="preserve">only UE-side CSI prediction </w:t>
      </w:r>
      <w:r w:rsidR="00B91105">
        <w:rPr>
          <w:bCs/>
          <w:lang w:val="en-US" w:eastAsia="ja-JP"/>
        </w:rPr>
        <w:t xml:space="preserve">has merit over </w:t>
      </w:r>
      <w:r w:rsidR="0032200E">
        <w:rPr>
          <w:bCs/>
          <w:lang w:val="en-US" w:eastAsia="ja-JP"/>
        </w:rPr>
        <w:t>only NW-side CSI prediction</w:t>
      </w:r>
      <w:r w:rsidR="00B91105">
        <w:rPr>
          <w:bCs/>
          <w:lang w:val="en-US" w:eastAsia="ja-JP"/>
        </w:rPr>
        <w:t xml:space="preserve"> </w:t>
      </w:r>
      <w:proofErr w:type="gramStart"/>
      <w:r w:rsidR="00B91105">
        <w:rPr>
          <w:bCs/>
          <w:lang w:val="en-US" w:eastAsia="ja-JP"/>
        </w:rPr>
        <w:t>taking into account</w:t>
      </w:r>
      <w:proofErr w:type="gramEnd"/>
      <w:r w:rsidR="00B91105">
        <w:rPr>
          <w:bCs/>
          <w:lang w:val="en-US" w:eastAsia="ja-JP"/>
        </w:rPr>
        <w:t xml:space="preserve"> </w:t>
      </w:r>
      <w:r w:rsidR="004447A9">
        <w:rPr>
          <w:bCs/>
          <w:lang w:val="en-US" w:eastAsia="ja-JP"/>
        </w:rPr>
        <w:t xml:space="preserve">the </w:t>
      </w:r>
      <w:r w:rsidR="00B91105">
        <w:rPr>
          <w:bCs/>
          <w:lang w:val="en-US" w:eastAsia="ja-JP"/>
        </w:rPr>
        <w:t xml:space="preserve">misalignment between </w:t>
      </w:r>
      <w:r w:rsidR="00E934EA">
        <w:rPr>
          <w:bCs/>
          <w:lang w:val="en-US" w:eastAsia="ja-JP"/>
        </w:rPr>
        <w:t xml:space="preserve">future (predicted) reference CSI resource reported by UE and the actual DL allocation should be considered. </w:t>
      </w:r>
      <w:r w:rsidR="001573AB">
        <w:rPr>
          <w:bCs/>
          <w:lang w:val="en-US" w:eastAsia="ja-JP"/>
        </w:rPr>
        <w:t xml:space="preserve">The misalignment issue can be alleviated by reported multiple future predicted CSIs, however, this </w:t>
      </w:r>
      <w:r w:rsidR="00C71386">
        <w:rPr>
          <w:bCs/>
          <w:lang w:val="en-US" w:eastAsia="ja-JP"/>
        </w:rPr>
        <w:t xml:space="preserve">would cause another issue such scalability as discussed </w:t>
      </w:r>
      <w:r w:rsidR="00951D35">
        <w:rPr>
          <w:bCs/>
          <w:lang w:val="en-US" w:eastAsia="ja-JP"/>
        </w:rPr>
        <w:t>in the next section</w:t>
      </w:r>
      <w:r w:rsidR="00C71386">
        <w:rPr>
          <w:bCs/>
          <w:lang w:val="en-US" w:eastAsia="ja-JP"/>
        </w:rPr>
        <w:t>.</w:t>
      </w:r>
      <w:r w:rsidR="00787F48">
        <w:rPr>
          <w:bCs/>
          <w:lang w:val="en-US" w:eastAsia="ja-JP"/>
        </w:rPr>
        <w:t xml:space="preserve"> If </w:t>
      </w:r>
      <w:r w:rsidR="006541A6">
        <w:rPr>
          <w:bCs/>
          <w:lang w:val="en-US" w:eastAsia="ja-JP"/>
        </w:rPr>
        <w:t>o</w:t>
      </w:r>
      <w:r w:rsidR="0032200E">
        <w:rPr>
          <w:bCs/>
          <w:lang w:val="en-US" w:eastAsia="ja-JP"/>
        </w:rPr>
        <w:t xml:space="preserve">nly UE-side CSI prediction </w:t>
      </w:r>
      <w:r w:rsidR="00787F48">
        <w:rPr>
          <w:bCs/>
          <w:lang w:val="en-US" w:eastAsia="ja-JP"/>
        </w:rPr>
        <w:t xml:space="preserve">does not have merit over </w:t>
      </w:r>
      <w:r w:rsidR="006541A6">
        <w:rPr>
          <w:bCs/>
          <w:lang w:val="en-US" w:eastAsia="ja-JP"/>
        </w:rPr>
        <w:t>o</w:t>
      </w:r>
      <w:r w:rsidR="0032200E">
        <w:rPr>
          <w:bCs/>
          <w:lang w:val="en-US" w:eastAsia="ja-JP"/>
        </w:rPr>
        <w:t>nly NW-side CSI prediction</w:t>
      </w:r>
      <w:r w:rsidR="00787F48">
        <w:rPr>
          <w:bCs/>
          <w:lang w:val="en-US" w:eastAsia="ja-JP"/>
        </w:rPr>
        <w:t xml:space="preserve">, </w:t>
      </w:r>
      <w:r w:rsidR="00116B23">
        <w:rPr>
          <w:bCs/>
          <w:lang w:val="en-US" w:eastAsia="ja-JP"/>
        </w:rPr>
        <w:t xml:space="preserve">to use </w:t>
      </w:r>
      <w:r w:rsidR="0032200E">
        <w:rPr>
          <w:bCs/>
          <w:lang w:val="en-US" w:eastAsia="ja-JP"/>
        </w:rPr>
        <w:t xml:space="preserve">joint UE and NW side CSI prediction </w:t>
      </w:r>
      <w:r w:rsidR="00CB1578">
        <w:rPr>
          <w:bCs/>
          <w:lang w:val="en-US" w:eastAsia="ja-JP"/>
        </w:rPr>
        <w:t>could be considered.</w:t>
      </w:r>
    </w:p>
    <w:p w14:paraId="0C22D8E2" w14:textId="7598BB16" w:rsidR="001753A6" w:rsidRDefault="001753A6" w:rsidP="001753A6">
      <w:pPr>
        <w:snapToGrid w:val="0"/>
        <w:spacing w:afterLines="50" w:after="120"/>
        <w:rPr>
          <w:b/>
          <w:lang w:val="en-US" w:eastAsia="ja-JP"/>
        </w:rPr>
      </w:pPr>
      <w:r>
        <w:rPr>
          <w:b/>
          <w:lang w:val="en-US" w:eastAsia="ja-JP"/>
        </w:rPr>
        <w:t xml:space="preserve">Observation 1: The merit of </w:t>
      </w:r>
      <w:r w:rsidR="00072A99">
        <w:rPr>
          <w:b/>
          <w:lang w:val="en-US" w:eastAsia="ja-JP"/>
        </w:rPr>
        <w:t xml:space="preserve">only </w:t>
      </w:r>
      <w:r>
        <w:rPr>
          <w:b/>
          <w:lang w:val="en-US" w:eastAsia="ja-JP"/>
        </w:rPr>
        <w:t xml:space="preserve">UE-side CSI prediction </w:t>
      </w:r>
      <w:r w:rsidR="00A86F22">
        <w:rPr>
          <w:b/>
          <w:lang w:val="en-US" w:eastAsia="ja-JP"/>
        </w:rPr>
        <w:t xml:space="preserve">is unclear considering the </w:t>
      </w:r>
      <w:r w:rsidR="00A86F22" w:rsidRPr="00A86F22">
        <w:rPr>
          <w:b/>
          <w:lang w:val="en-US" w:eastAsia="ja-JP"/>
        </w:rPr>
        <w:t>misalignment between future (predicted) reference CSI resource reported by UE and the actual DL allocation</w:t>
      </w:r>
      <w:r w:rsidR="00072A99">
        <w:rPr>
          <w:b/>
          <w:lang w:val="en-US" w:eastAsia="ja-JP"/>
        </w:rPr>
        <w:t xml:space="preserve"> by the scheduler</w:t>
      </w:r>
      <w:r w:rsidR="00A86F22">
        <w:rPr>
          <w:b/>
          <w:lang w:val="en-US" w:eastAsia="ja-JP"/>
        </w:rPr>
        <w:t>.</w:t>
      </w:r>
    </w:p>
    <w:p w14:paraId="130033F5" w14:textId="2375CC01" w:rsidR="00CB1578" w:rsidRDefault="00CB1578" w:rsidP="00CB1578">
      <w:pPr>
        <w:snapToGrid w:val="0"/>
        <w:spacing w:afterLines="50" w:after="120"/>
        <w:rPr>
          <w:b/>
          <w:lang w:val="en-US" w:eastAsia="ja-JP"/>
        </w:rPr>
      </w:pPr>
      <w:r>
        <w:rPr>
          <w:b/>
          <w:lang w:val="en-US" w:eastAsia="ja-JP"/>
        </w:rPr>
        <w:t xml:space="preserve">Proposal 1: To clarify the usage / merit of </w:t>
      </w:r>
      <w:r w:rsidR="00A31AFA">
        <w:rPr>
          <w:b/>
          <w:lang w:val="en-US" w:eastAsia="ja-JP"/>
        </w:rPr>
        <w:t>UE-side CSI prediction from system perspective</w:t>
      </w:r>
      <w:r w:rsidR="00626CA6">
        <w:rPr>
          <w:b/>
          <w:lang w:val="en-US" w:eastAsia="ja-JP"/>
        </w:rPr>
        <w:t xml:space="preserve"> instead of just to target UE-side CSI prediction</w:t>
      </w:r>
      <w:r w:rsidR="00EC00D2">
        <w:rPr>
          <w:b/>
          <w:lang w:val="en-US" w:eastAsia="ja-JP"/>
        </w:rPr>
        <w:t xml:space="preserve"> based on AI/ML</w:t>
      </w:r>
      <w:r w:rsidR="00A31AFA">
        <w:rPr>
          <w:b/>
          <w:lang w:val="en-US" w:eastAsia="ja-JP"/>
        </w:rPr>
        <w:t>.</w:t>
      </w:r>
    </w:p>
    <w:p w14:paraId="651DAA9D" w14:textId="77777777" w:rsidR="005E778E" w:rsidRDefault="005E778E" w:rsidP="00255D50">
      <w:pPr>
        <w:snapToGrid w:val="0"/>
        <w:spacing w:after="0"/>
        <w:rPr>
          <w:bCs/>
          <w:lang w:val="en-US" w:eastAsia="ja-JP"/>
        </w:rPr>
      </w:pPr>
    </w:p>
    <w:p w14:paraId="7C68286D" w14:textId="229A7D2E" w:rsidR="000839CD" w:rsidRDefault="000839CD" w:rsidP="000839CD">
      <w:pPr>
        <w:pStyle w:val="2"/>
        <w:ind w:left="0"/>
        <w:rPr>
          <w:lang w:val="en-US" w:eastAsia="ja-JP"/>
        </w:rPr>
      </w:pPr>
      <w:r>
        <w:rPr>
          <w:lang w:val="en-US" w:eastAsia="ja-JP"/>
        </w:rPr>
        <w:t>Scalability</w:t>
      </w:r>
    </w:p>
    <w:p w14:paraId="5072235C" w14:textId="566BCFE8" w:rsidR="002D0513" w:rsidRDefault="0040470A" w:rsidP="00255D50">
      <w:pPr>
        <w:snapToGrid w:val="0"/>
        <w:spacing w:after="0"/>
        <w:rPr>
          <w:bCs/>
          <w:lang w:val="en-US" w:eastAsia="ja-JP"/>
        </w:rPr>
      </w:pPr>
      <w:r>
        <w:rPr>
          <w:bCs/>
          <w:lang w:val="en-US" w:eastAsia="ja-JP"/>
        </w:rPr>
        <w:t>If</w:t>
      </w:r>
      <w:r w:rsidR="00AC7BD9">
        <w:rPr>
          <w:bCs/>
          <w:lang w:val="en-US" w:eastAsia="ja-JP"/>
        </w:rPr>
        <w:t xml:space="preserve"> predicted result is used for the alignment of the scheduling</w:t>
      </w:r>
      <w:r w:rsidR="00C62F67">
        <w:rPr>
          <w:bCs/>
          <w:lang w:val="en-US" w:eastAsia="ja-JP"/>
        </w:rPr>
        <w:t xml:space="preserve"> and</w:t>
      </w:r>
      <w:r w:rsidR="00AC7BD9">
        <w:rPr>
          <w:bCs/>
          <w:lang w:val="en-US" w:eastAsia="ja-JP"/>
        </w:rPr>
        <w:t xml:space="preserve"> when the resource is allocated is dynamically determined by </w:t>
      </w:r>
      <w:proofErr w:type="spellStart"/>
      <w:r w:rsidR="00AC7BD9">
        <w:rPr>
          <w:bCs/>
          <w:lang w:val="en-US" w:eastAsia="ja-JP"/>
        </w:rPr>
        <w:t>gNB</w:t>
      </w:r>
      <w:proofErr w:type="spellEnd"/>
      <w:r w:rsidR="00D735E3">
        <w:rPr>
          <w:bCs/>
          <w:lang w:val="en-US" w:eastAsia="ja-JP"/>
        </w:rPr>
        <w:t xml:space="preserve"> scheduler</w:t>
      </w:r>
      <w:r>
        <w:rPr>
          <w:bCs/>
          <w:lang w:val="en-US" w:eastAsia="ja-JP"/>
        </w:rPr>
        <w:t>, to have multiple future predictions can be more useful</w:t>
      </w:r>
      <w:r w:rsidR="0011724E">
        <w:rPr>
          <w:bCs/>
          <w:lang w:val="en-US" w:eastAsia="ja-JP"/>
        </w:rPr>
        <w:t>. For example, the potential mechanism / operation of UE-side CSI prediction could be as follows.</w:t>
      </w:r>
    </w:p>
    <w:p w14:paraId="645747E9" w14:textId="0D9830D9" w:rsidR="0011724E" w:rsidRDefault="0011724E" w:rsidP="0011724E">
      <w:pPr>
        <w:pStyle w:val="aff1"/>
        <w:numPr>
          <w:ilvl w:val="0"/>
          <w:numId w:val="42"/>
        </w:numPr>
        <w:snapToGrid w:val="0"/>
        <w:spacing w:after="0"/>
        <w:ind w:leftChars="0"/>
        <w:rPr>
          <w:bCs/>
          <w:lang w:val="en-US" w:eastAsia="ja-JP"/>
        </w:rPr>
      </w:pPr>
      <w:r>
        <w:rPr>
          <w:rFonts w:hint="eastAsia"/>
          <w:bCs/>
          <w:lang w:val="en-US" w:eastAsia="ja-JP"/>
        </w:rPr>
        <w:t>U</w:t>
      </w:r>
      <w:r>
        <w:rPr>
          <w:bCs/>
          <w:lang w:val="en-US" w:eastAsia="ja-JP"/>
        </w:rPr>
        <w:t>E reports several future predicted CSIs together jointly.</w:t>
      </w:r>
    </w:p>
    <w:p w14:paraId="06AFE84D" w14:textId="512C8344" w:rsidR="0011724E" w:rsidRDefault="0011724E" w:rsidP="0011724E">
      <w:pPr>
        <w:pStyle w:val="aff1"/>
        <w:numPr>
          <w:ilvl w:val="1"/>
          <w:numId w:val="42"/>
        </w:numPr>
        <w:snapToGrid w:val="0"/>
        <w:spacing w:after="0"/>
        <w:ind w:leftChars="0"/>
        <w:rPr>
          <w:bCs/>
          <w:lang w:val="en-US" w:eastAsia="ja-JP"/>
        </w:rPr>
      </w:pPr>
      <w:r>
        <w:rPr>
          <w:rFonts w:hint="eastAsia"/>
          <w:bCs/>
          <w:lang w:val="en-US" w:eastAsia="ja-JP"/>
        </w:rPr>
        <w:t>U</w:t>
      </w:r>
      <w:r>
        <w:rPr>
          <w:bCs/>
          <w:lang w:val="en-US" w:eastAsia="ja-JP"/>
        </w:rPr>
        <w:t>E is configured with prediction window, which includes the following parameters.</w:t>
      </w:r>
    </w:p>
    <w:p w14:paraId="324A52D1" w14:textId="0293747C" w:rsidR="0011724E" w:rsidRDefault="0011724E" w:rsidP="0011724E">
      <w:pPr>
        <w:pStyle w:val="aff1"/>
        <w:numPr>
          <w:ilvl w:val="2"/>
          <w:numId w:val="42"/>
        </w:numPr>
        <w:snapToGrid w:val="0"/>
        <w:spacing w:after="0"/>
        <w:ind w:leftChars="0"/>
        <w:rPr>
          <w:bCs/>
          <w:lang w:val="en-US" w:eastAsia="ja-JP"/>
        </w:rPr>
      </w:pPr>
      <m:oMath>
        <m:r>
          <w:rPr>
            <w:rFonts w:ascii="Cambria Math" w:hAnsi="Cambria Math"/>
            <w:lang w:val="en-US" w:eastAsia="ja-JP"/>
          </w:rPr>
          <m:t>N</m:t>
        </m:r>
      </m:oMath>
      <w:r>
        <w:rPr>
          <w:rFonts w:hint="eastAsia"/>
          <w:bCs/>
          <w:lang w:val="en-US" w:eastAsia="ja-JP"/>
        </w:rPr>
        <w:t>:</w:t>
      </w:r>
      <w:r>
        <w:rPr>
          <w:bCs/>
          <w:lang w:val="en-US" w:eastAsia="ja-JP"/>
        </w:rPr>
        <w:t xml:space="preserve"> Number of predicted CSIs in the report (number of future reference CSI resources)</w:t>
      </w:r>
    </w:p>
    <w:p w14:paraId="0910DCED" w14:textId="37B91C1B" w:rsidR="0011724E" w:rsidRDefault="0011724E" w:rsidP="0011724E">
      <w:pPr>
        <w:pStyle w:val="aff1"/>
        <w:numPr>
          <w:ilvl w:val="2"/>
          <w:numId w:val="42"/>
        </w:numPr>
        <w:snapToGrid w:val="0"/>
        <w:spacing w:after="0"/>
        <w:ind w:leftChars="0"/>
        <w:rPr>
          <w:bCs/>
          <w:lang w:val="en-US" w:eastAsia="ja-JP"/>
        </w:rPr>
      </w:pPr>
      <m:oMath>
        <m:r>
          <w:rPr>
            <w:rFonts w:ascii="Cambria Math" w:hAnsi="Cambria Math"/>
            <w:lang w:val="en-US" w:eastAsia="ja-JP"/>
          </w:rPr>
          <m:t>D</m:t>
        </m:r>
      </m:oMath>
      <w:r>
        <w:rPr>
          <w:rFonts w:hint="eastAsia"/>
          <w:bCs/>
          <w:lang w:val="en-US" w:eastAsia="ja-JP"/>
        </w:rPr>
        <w:t>:</w:t>
      </w:r>
      <w:r>
        <w:rPr>
          <w:bCs/>
          <w:lang w:val="en-US" w:eastAsia="ja-JP"/>
        </w:rPr>
        <w:t xml:space="preserve"> Distance between prediction instances (distance between future reference CSI resources)</w:t>
      </w:r>
    </w:p>
    <w:p w14:paraId="419D0FB7" w14:textId="173C7B8E" w:rsidR="0011724E" w:rsidRDefault="0011724E" w:rsidP="0011724E">
      <w:pPr>
        <w:pStyle w:val="aff1"/>
        <w:numPr>
          <w:ilvl w:val="2"/>
          <w:numId w:val="42"/>
        </w:numPr>
        <w:snapToGrid w:val="0"/>
        <w:spacing w:afterLines="50" w:after="120"/>
        <w:ind w:leftChars="0"/>
        <w:rPr>
          <w:bCs/>
          <w:lang w:val="en-US" w:eastAsia="ja-JP"/>
        </w:rPr>
      </w:pPr>
      <m:oMath>
        <m:r>
          <w:rPr>
            <w:rFonts w:ascii="Cambria Math" w:hAnsi="Cambria Math"/>
            <w:lang w:val="en-US" w:eastAsia="ja-JP"/>
          </w:rPr>
          <m:t>T</m:t>
        </m:r>
      </m:oMath>
      <w:r>
        <w:rPr>
          <w:rFonts w:hint="eastAsia"/>
          <w:bCs/>
          <w:lang w:val="en-US" w:eastAsia="ja-JP"/>
        </w:rPr>
        <w:t>:</w:t>
      </w:r>
      <w:r>
        <w:rPr>
          <w:bCs/>
          <w:lang w:val="en-US" w:eastAsia="ja-JP"/>
        </w:rPr>
        <w:t xml:space="preserve"> Distance from the last observation instance to the 1st prediction instance (distance between legacy CSI reference resource (or latest CSI-RS occasion no later than legacy CSI reference resource) to the 1st prediction (i.e., 1st future reference CSI resource).</w:t>
      </w:r>
    </w:p>
    <w:p w14:paraId="748CB570" w14:textId="7F9ED5D5" w:rsidR="002D0513" w:rsidRDefault="0011724E" w:rsidP="00EA6003">
      <w:pPr>
        <w:snapToGrid w:val="0"/>
        <w:spacing w:afterLines="50" w:after="120"/>
        <w:rPr>
          <w:bCs/>
          <w:lang w:val="en-US" w:eastAsia="ja-JP"/>
        </w:rPr>
      </w:pPr>
      <w:r>
        <w:rPr>
          <w:rFonts w:hint="eastAsia"/>
          <w:bCs/>
          <w:lang w:val="en-US" w:eastAsia="ja-JP"/>
        </w:rPr>
        <w:t>F</w:t>
      </w:r>
      <w:r>
        <w:rPr>
          <w:bCs/>
          <w:lang w:val="en-US" w:eastAsia="ja-JP"/>
        </w:rPr>
        <w:t xml:space="preserve">or example, if </w:t>
      </w:r>
      <m:oMath>
        <m:r>
          <w:rPr>
            <w:rFonts w:ascii="Cambria Math" w:hAnsi="Cambria Math"/>
            <w:lang w:val="en-US" w:eastAsia="ja-JP"/>
          </w:rPr>
          <m:t>N=4</m:t>
        </m:r>
      </m:oMath>
      <w:r>
        <w:rPr>
          <w:rFonts w:hint="eastAsia"/>
          <w:bCs/>
          <w:lang w:val="en-US" w:eastAsia="ja-JP"/>
        </w:rPr>
        <w:t>,</w:t>
      </w:r>
      <w:r>
        <w:rPr>
          <w:bCs/>
          <w:lang w:val="en-US" w:eastAsia="ja-JP"/>
        </w:rPr>
        <w:t xml:space="preserve"> </w:t>
      </w:r>
      <m:oMath>
        <m:r>
          <w:rPr>
            <w:rFonts w:ascii="Cambria Math" w:hAnsi="Cambria Math"/>
            <w:lang w:val="en-US" w:eastAsia="ja-JP"/>
          </w:rPr>
          <m:t>D=5</m:t>
        </m:r>
      </m:oMath>
      <w:r>
        <w:rPr>
          <w:rFonts w:hint="eastAsia"/>
          <w:bCs/>
          <w:lang w:val="en-US" w:eastAsia="ja-JP"/>
        </w:rPr>
        <w:t xml:space="preserve"> </w:t>
      </w:r>
      <w:r>
        <w:rPr>
          <w:bCs/>
          <w:lang w:val="en-US" w:eastAsia="ja-JP"/>
        </w:rPr>
        <w:t xml:space="preserve">slots, and </w:t>
      </w:r>
      <m:oMath>
        <m:r>
          <w:rPr>
            <w:rFonts w:ascii="Cambria Math" w:hAnsi="Cambria Math"/>
            <w:lang w:val="en-US" w:eastAsia="ja-JP"/>
          </w:rPr>
          <m:t>T=5</m:t>
        </m:r>
      </m:oMath>
      <w:r>
        <w:rPr>
          <w:rFonts w:hint="eastAsia"/>
          <w:bCs/>
          <w:lang w:val="en-US" w:eastAsia="ja-JP"/>
        </w:rPr>
        <w:t xml:space="preserve"> </w:t>
      </w:r>
      <w:r>
        <w:rPr>
          <w:bCs/>
          <w:lang w:val="en-US" w:eastAsia="ja-JP"/>
        </w:rPr>
        <w:t xml:space="preserve">slots, UE reports 4 predicted CSIs (for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+5</m:t>
        </m:r>
      </m:oMath>
      <w:r>
        <w:rPr>
          <w:rFonts w:hint="eastAsia"/>
          <w:bCs/>
          <w:lang w:val="en-US" w:eastAsia="ja-JP"/>
        </w:rPr>
        <w:t>,</w:t>
      </w:r>
      <w:r>
        <w:rPr>
          <w:bCs/>
          <w:lang w:val="en-US" w:eastAsia="ja-JP"/>
        </w:rPr>
        <w:t xml:space="preserv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+10</m:t>
        </m:r>
      </m:oMath>
      <w:r>
        <w:rPr>
          <w:rFonts w:hint="eastAsia"/>
          <w:bCs/>
          <w:lang w:val="en-US" w:eastAsia="ja-JP"/>
        </w:rPr>
        <w:t>,</w:t>
      </w:r>
      <w:r>
        <w:rPr>
          <w:bCs/>
          <w:lang w:val="en-US" w:eastAsia="ja-JP"/>
        </w:rPr>
        <w:t xml:space="preserv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+15</m:t>
        </m:r>
      </m:oMath>
      <w:r>
        <w:rPr>
          <w:rFonts w:hint="eastAsia"/>
          <w:bCs/>
          <w:lang w:val="en-US" w:eastAsia="ja-JP"/>
        </w:rPr>
        <w:t>,</w:t>
      </w:r>
      <w:r>
        <w:rPr>
          <w:bCs/>
          <w:lang w:val="en-US" w:eastAsia="ja-JP"/>
        </w:rPr>
        <w:t xml:space="preserve"> and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+20</m:t>
        </m:r>
      </m:oMath>
      <w:r>
        <w:rPr>
          <w:rFonts w:hint="eastAsia"/>
          <w:bCs/>
          <w:lang w:val="en-US" w:eastAsia="ja-JP"/>
        </w:rPr>
        <w:t>)</w:t>
      </w:r>
      <w:r>
        <w:rPr>
          <w:bCs/>
          <w:lang w:val="en-US" w:eastAsia="ja-JP"/>
        </w:rPr>
        <w:t xml:space="preserve"> together jointly.</w:t>
      </w:r>
      <w:r w:rsidR="00C111DA">
        <w:rPr>
          <w:bCs/>
          <w:lang w:val="en-US" w:eastAsia="ja-JP"/>
        </w:rPr>
        <w:t xml:space="preserve"> </w:t>
      </w:r>
      <w:r w:rsidR="00DE0E25">
        <w:rPr>
          <w:bCs/>
          <w:lang w:val="en-US" w:eastAsia="ja-JP"/>
        </w:rPr>
        <w:t xml:space="preserve">However, </w:t>
      </w:r>
      <w:r w:rsidR="00BC3412">
        <w:rPr>
          <w:bCs/>
          <w:lang w:val="en-US" w:eastAsia="ja-JP"/>
        </w:rPr>
        <w:t>how to handle multiple prediction window’s configurations, such that one scalable model or multiple models for each prediction window’s configuration, would be the issue.</w:t>
      </w:r>
      <w:r w:rsidR="00117F93">
        <w:rPr>
          <w:bCs/>
          <w:lang w:val="en-US" w:eastAsia="ja-JP"/>
        </w:rPr>
        <w:t xml:space="preserve"> </w:t>
      </w:r>
      <w:r w:rsidR="00AE15D3">
        <w:rPr>
          <w:bCs/>
          <w:lang w:val="en-US" w:eastAsia="ja-JP"/>
        </w:rPr>
        <w:t xml:space="preserve">In addition to scalability over prediction windows’ configuration, the relation </w:t>
      </w:r>
      <w:r w:rsidR="009F772F">
        <w:rPr>
          <w:bCs/>
          <w:lang w:val="en-US" w:eastAsia="ja-JP"/>
        </w:rPr>
        <w:t xml:space="preserve">with UE speed and </w:t>
      </w:r>
      <w:r w:rsidR="00A24F80">
        <w:rPr>
          <w:bCs/>
          <w:lang w:val="en-US" w:eastAsia="ja-JP"/>
        </w:rPr>
        <w:t xml:space="preserve">scalability/generalization </w:t>
      </w:r>
      <w:r w:rsidR="00EA6003">
        <w:rPr>
          <w:bCs/>
          <w:lang w:val="en-US" w:eastAsia="ja-JP"/>
        </w:rPr>
        <w:t>over the combination of prediction window’s configuration and UE speed may also be impacted to the performance.</w:t>
      </w:r>
    </w:p>
    <w:p w14:paraId="0EB8BCBA" w14:textId="63B15676" w:rsidR="00EA6003" w:rsidRDefault="00384958" w:rsidP="00EA6003">
      <w:pPr>
        <w:snapToGrid w:val="0"/>
        <w:spacing w:afterLines="50" w:after="120"/>
        <w:rPr>
          <w:b/>
          <w:lang w:val="en-US" w:eastAsia="ja-JP"/>
        </w:rPr>
      </w:pPr>
      <w:r>
        <w:rPr>
          <w:b/>
          <w:lang w:val="en-US" w:eastAsia="ja-JP"/>
        </w:rPr>
        <w:t>Observation</w:t>
      </w:r>
      <w:r w:rsidR="00EA6003">
        <w:rPr>
          <w:b/>
          <w:lang w:val="en-US" w:eastAsia="ja-JP"/>
        </w:rPr>
        <w:t xml:space="preserve"> </w:t>
      </w:r>
      <w:r w:rsidR="00A86F22">
        <w:rPr>
          <w:b/>
          <w:lang w:val="en-US" w:eastAsia="ja-JP"/>
        </w:rPr>
        <w:t>2</w:t>
      </w:r>
      <w:r w:rsidR="00EA6003">
        <w:rPr>
          <w:b/>
          <w:lang w:val="en-US" w:eastAsia="ja-JP"/>
        </w:rPr>
        <w:t xml:space="preserve">: </w:t>
      </w:r>
      <w:r>
        <w:rPr>
          <w:b/>
          <w:lang w:val="en-US" w:eastAsia="ja-JP"/>
        </w:rPr>
        <w:t xml:space="preserve">For UE-side CSI prediction, to have multiple future predictions can be more useful considering </w:t>
      </w:r>
      <w:r w:rsidR="00451A0B">
        <w:rPr>
          <w:b/>
          <w:lang w:val="en-US" w:eastAsia="ja-JP"/>
        </w:rPr>
        <w:t xml:space="preserve">the alignment of the </w:t>
      </w:r>
      <w:proofErr w:type="spellStart"/>
      <w:r w:rsidR="001F2BB4">
        <w:rPr>
          <w:b/>
          <w:lang w:val="en-US" w:eastAsia="ja-JP"/>
        </w:rPr>
        <w:t>gNB</w:t>
      </w:r>
      <w:proofErr w:type="spellEnd"/>
      <w:r w:rsidR="001F2BB4">
        <w:rPr>
          <w:b/>
          <w:lang w:val="en-US" w:eastAsia="ja-JP"/>
        </w:rPr>
        <w:t xml:space="preserve"> resource </w:t>
      </w:r>
      <w:r w:rsidR="00451A0B">
        <w:rPr>
          <w:b/>
          <w:lang w:val="en-US" w:eastAsia="ja-JP"/>
        </w:rPr>
        <w:t>scheduling.</w:t>
      </w:r>
    </w:p>
    <w:p w14:paraId="18A41486" w14:textId="21DF5A55" w:rsidR="00451A0B" w:rsidRDefault="00D265F6" w:rsidP="00EA6003">
      <w:pPr>
        <w:snapToGrid w:val="0"/>
        <w:spacing w:afterLines="50" w:after="120"/>
        <w:rPr>
          <w:b/>
          <w:lang w:val="en-US" w:eastAsia="ja-JP"/>
        </w:rPr>
      </w:pPr>
      <w:r>
        <w:rPr>
          <w:b/>
          <w:lang w:val="en-US" w:eastAsia="ja-JP"/>
        </w:rPr>
        <w:t>Observation 3: For UE-side CSI prediction, h</w:t>
      </w:r>
      <w:r w:rsidRPr="00D265F6">
        <w:rPr>
          <w:b/>
          <w:lang w:val="en-US" w:eastAsia="ja-JP"/>
        </w:rPr>
        <w:t>ow to handle multiple prediction window’s configurations, such that one scalable model or multiple models for each prediction window’s configuration, would be the issue.</w:t>
      </w:r>
    </w:p>
    <w:p w14:paraId="559E5272" w14:textId="1E6C1937" w:rsidR="00255D50" w:rsidRDefault="00255D50" w:rsidP="00255D50">
      <w:pPr>
        <w:snapToGrid w:val="0"/>
        <w:spacing w:after="0"/>
        <w:rPr>
          <w:bCs/>
          <w:lang w:val="en-US" w:eastAsia="ja-JP"/>
        </w:rPr>
      </w:pPr>
    </w:p>
    <w:p w14:paraId="6A6393AB" w14:textId="329DDD88" w:rsidR="006E0641" w:rsidRDefault="009F2F24" w:rsidP="006E0641">
      <w:pPr>
        <w:pStyle w:val="2"/>
        <w:ind w:left="0"/>
        <w:rPr>
          <w:lang w:val="en-US" w:eastAsia="ja-JP"/>
        </w:rPr>
      </w:pPr>
      <w:r>
        <w:rPr>
          <w:lang w:val="en-US" w:eastAsia="ja-JP"/>
        </w:rPr>
        <w:t>Data collection</w:t>
      </w:r>
    </w:p>
    <w:p w14:paraId="36634E8F" w14:textId="74BDEE6D" w:rsidR="00255D50" w:rsidRPr="006D2842" w:rsidRDefault="00B341FE" w:rsidP="00255D50">
      <w:pPr>
        <w:snapToGrid w:val="0"/>
        <w:spacing w:after="0"/>
        <w:rPr>
          <w:b/>
          <w:u w:val="single"/>
          <w:lang w:val="en-US" w:eastAsia="ja-JP"/>
        </w:rPr>
      </w:pPr>
      <w:r>
        <w:rPr>
          <w:b/>
          <w:u w:val="single"/>
          <w:lang w:val="en-US" w:eastAsia="ja-JP"/>
        </w:rPr>
        <w:t>UE-side data collection</w:t>
      </w:r>
    </w:p>
    <w:p w14:paraId="7A0E3FFA" w14:textId="2E463787" w:rsidR="00B341FE" w:rsidRDefault="00B341FE" w:rsidP="00B341FE">
      <w:pPr>
        <w:rPr>
          <w:lang w:val="en-US" w:eastAsia="ja-JP"/>
        </w:rPr>
      </w:pPr>
      <w:r>
        <w:rPr>
          <w:rFonts w:hint="eastAsia"/>
          <w:lang w:val="en-US" w:eastAsia="ja-JP"/>
        </w:rPr>
        <w:t>F</w:t>
      </w:r>
      <w:r>
        <w:rPr>
          <w:lang w:val="en-US" w:eastAsia="ja-JP"/>
        </w:rPr>
        <w:t xml:space="preserve">or </w:t>
      </w:r>
      <w:r w:rsidR="005F3926">
        <w:rPr>
          <w:lang w:val="en-US" w:eastAsia="ja-JP"/>
        </w:rPr>
        <w:t>UE-</w:t>
      </w:r>
      <w:r>
        <w:rPr>
          <w:lang w:val="en-US" w:eastAsia="ja-JP"/>
        </w:rPr>
        <w:t>side data collection</w:t>
      </w:r>
      <w:r w:rsidR="00D91171">
        <w:rPr>
          <w:lang w:val="en-US" w:eastAsia="ja-JP"/>
        </w:rPr>
        <w:t xml:space="preserve"> </w:t>
      </w:r>
      <w:r w:rsidR="00D91171" w:rsidRPr="00D91171">
        <w:rPr>
          <w:lang w:val="en-US" w:eastAsia="ja-JP"/>
        </w:rPr>
        <w:t>for UE</w:t>
      </w:r>
      <w:r w:rsidR="005F3926">
        <w:rPr>
          <w:lang w:val="en-US" w:eastAsia="ja-JP"/>
        </w:rPr>
        <w:t>-</w:t>
      </w:r>
      <w:r w:rsidR="00D91171" w:rsidRPr="00D91171">
        <w:rPr>
          <w:lang w:val="en-US" w:eastAsia="ja-JP"/>
        </w:rPr>
        <w:t>side training</w:t>
      </w:r>
      <w:r>
        <w:rPr>
          <w:lang w:val="en-US" w:eastAsia="ja-JP"/>
        </w:rPr>
        <w:t xml:space="preserve">, it would be </w:t>
      </w:r>
      <w:r w:rsidR="00A01AD4">
        <w:rPr>
          <w:lang w:val="en-US" w:eastAsia="ja-JP"/>
        </w:rPr>
        <w:t>necessary</w:t>
      </w:r>
      <w:r>
        <w:rPr>
          <w:lang w:val="en-US" w:eastAsia="ja-JP"/>
        </w:rPr>
        <w:t xml:space="preserve"> to identify the scenario </w:t>
      </w:r>
      <w:r w:rsidR="00A01AD4">
        <w:rPr>
          <w:lang w:val="en-US" w:eastAsia="ja-JP"/>
        </w:rPr>
        <w:t xml:space="preserve">to collect </w:t>
      </w:r>
      <w:r>
        <w:rPr>
          <w:lang w:val="en-US" w:eastAsia="ja-JP"/>
        </w:rPr>
        <w:t xml:space="preserve">the data. In CSI-RS transmission, </w:t>
      </w:r>
      <w:r w:rsidR="000879E7">
        <w:rPr>
          <w:lang w:val="en-US" w:eastAsia="ja-JP"/>
        </w:rPr>
        <w:t>NW-</w:t>
      </w:r>
      <w:r w:rsidR="00EE49D1">
        <w:rPr>
          <w:lang w:val="en-US" w:eastAsia="ja-JP"/>
        </w:rPr>
        <w:t>side additional condi</w:t>
      </w:r>
      <w:r w:rsidR="0023509E">
        <w:rPr>
          <w:lang w:val="en-US" w:eastAsia="ja-JP"/>
        </w:rPr>
        <w:t>tion</w:t>
      </w:r>
      <w:r w:rsidR="00EE49D1">
        <w:rPr>
          <w:lang w:val="en-US" w:eastAsia="ja-JP"/>
        </w:rPr>
        <w:t xml:space="preserve"> like </w:t>
      </w:r>
      <w:r>
        <w:rPr>
          <w:lang w:val="en-US" w:eastAsia="ja-JP"/>
        </w:rPr>
        <w:t xml:space="preserve">the antenna layout, antenna elements to </w:t>
      </w:r>
      <w:proofErr w:type="spellStart"/>
      <w:r>
        <w:rPr>
          <w:lang w:val="en-US" w:eastAsia="ja-JP"/>
        </w:rPr>
        <w:t>TxRU</w:t>
      </w:r>
      <w:proofErr w:type="spellEnd"/>
      <w:r>
        <w:rPr>
          <w:lang w:val="en-US" w:eastAsia="ja-JP"/>
        </w:rPr>
        <w:t xml:space="preserve"> mapping, digital/analog beamforming</w:t>
      </w:r>
      <w:r w:rsidR="00D27F46">
        <w:rPr>
          <w:lang w:val="en-US" w:eastAsia="ja-JP"/>
        </w:rPr>
        <w:t>, precoding</w:t>
      </w:r>
      <w:r w:rsidR="00EE49D1">
        <w:rPr>
          <w:lang w:val="en-US" w:eastAsia="ja-JP"/>
        </w:rPr>
        <w:t xml:space="preserve"> and so on</w:t>
      </w:r>
      <w:r>
        <w:rPr>
          <w:lang w:val="en-US" w:eastAsia="ja-JP"/>
        </w:rPr>
        <w:t xml:space="preserve"> depend</w:t>
      </w:r>
      <w:r w:rsidR="00EE49D1">
        <w:rPr>
          <w:lang w:val="en-US" w:eastAsia="ja-JP"/>
        </w:rPr>
        <w:t>s</w:t>
      </w:r>
      <w:r>
        <w:rPr>
          <w:lang w:val="en-US" w:eastAsia="ja-JP"/>
        </w:rPr>
        <w:t xml:space="preserve">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t>
      </w:r>
      <w:r w:rsidR="00635299">
        <w:rPr>
          <w:lang w:val="en-US" w:eastAsia="ja-JP"/>
        </w:rPr>
        <w:t>is necessary</w:t>
      </w:r>
      <w:r>
        <w:rPr>
          <w:lang w:val="en-US" w:eastAsia="ja-JP"/>
        </w:rPr>
        <w:t xml:space="preserve"> for the network to provide </w:t>
      </w:r>
      <w:r w:rsidR="003F3AAF">
        <w:rPr>
          <w:lang w:val="en-US" w:eastAsia="ja-JP"/>
        </w:rPr>
        <w:t>NW-side additional condition</w:t>
      </w:r>
      <w:r>
        <w:rPr>
          <w:lang w:val="en-US" w:eastAsia="ja-JP"/>
        </w:rPr>
        <w:t xml:space="preserve"> to identify the scenario or configuration in which the data is being collected</w:t>
      </w:r>
      <w:r w:rsidR="00635299">
        <w:rPr>
          <w:lang w:val="en-US" w:eastAsia="ja-JP"/>
        </w:rPr>
        <w:t xml:space="preserve"> if the training is UE side</w:t>
      </w:r>
      <w:r>
        <w:rPr>
          <w:lang w:val="en-US" w:eastAsia="ja-JP"/>
        </w:rPr>
        <w:t xml:space="preserve">. However, network may not want to disclose such information as such </w:t>
      </w:r>
      <w:r w:rsidR="00357DEA">
        <w:rPr>
          <w:lang w:val="en-US" w:eastAsia="ja-JP"/>
        </w:rPr>
        <w:t>NW-</w:t>
      </w:r>
      <w:r w:rsidR="0023509E">
        <w:rPr>
          <w:lang w:val="en-US" w:eastAsia="ja-JP"/>
        </w:rPr>
        <w:t xml:space="preserve">side additional condition </w:t>
      </w:r>
      <w:r>
        <w:rPr>
          <w:lang w:val="en-US" w:eastAsia="ja-JP"/>
        </w:rPr>
        <w:t>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w:t>
      </w:r>
      <w:r w:rsidR="00BA0013">
        <w:rPr>
          <w:lang w:val="en-US" w:eastAsia="ja-JP"/>
        </w:rPr>
        <w:t xml:space="preserve"> and/or </w:t>
      </w:r>
      <w:r w:rsidR="009731C0">
        <w:rPr>
          <w:lang w:val="en-US" w:eastAsia="ja-JP"/>
        </w:rPr>
        <w:t xml:space="preserve">change </w:t>
      </w:r>
      <w:r w:rsidR="00D538C5">
        <w:rPr>
          <w:lang w:val="en-US" w:eastAsia="ja-JP"/>
        </w:rPr>
        <w:t xml:space="preserve">timing </w:t>
      </w:r>
      <w:r w:rsidR="003F3AAF">
        <w:rPr>
          <w:lang w:val="en-US" w:eastAsia="ja-JP"/>
        </w:rPr>
        <w:t>of NW-side additional condition</w:t>
      </w:r>
      <w:r>
        <w:rPr>
          <w:lang w:val="en-US" w:eastAsia="ja-JP"/>
        </w:rPr>
        <w:t xml:space="preserve"> is necessary.</w:t>
      </w:r>
      <w:r w:rsidR="003F3AAF">
        <w:rPr>
          <w:lang w:val="en-US" w:eastAsia="ja-JP"/>
        </w:rPr>
        <w:t xml:space="preserve"> </w:t>
      </w:r>
      <w:r>
        <w:rPr>
          <w:lang w:val="en-US" w:eastAsia="ja-JP"/>
        </w:rPr>
        <w:t>Configuration ID means the same ID is used in the similar network actual configuration even when the cell ID or locations are different.</w:t>
      </w:r>
    </w:p>
    <w:p w14:paraId="7BF5870B" w14:textId="56CD011F" w:rsidR="00553B86" w:rsidRDefault="00553B86" w:rsidP="00553B86">
      <w:pPr>
        <w:snapToGrid w:val="0"/>
        <w:spacing w:afterLines="50" w:after="120"/>
        <w:rPr>
          <w:b/>
          <w:lang w:val="en-US" w:eastAsia="ja-JP"/>
        </w:rPr>
      </w:pPr>
      <w:r>
        <w:rPr>
          <w:rFonts w:hint="eastAsia"/>
          <w:b/>
          <w:lang w:val="en-US" w:eastAsia="ja-JP"/>
        </w:rPr>
        <w:t>O</w:t>
      </w:r>
      <w:r>
        <w:rPr>
          <w:b/>
          <w:lang w:val="en-US" w:eastAsia="ja-JP"/>
        </w:rPr>
        <w:t>bservation 4: For UE-side data collection</w:t>
      </w:r>
      <w:r w:rsidR="00CD5D89">
        <w:rPr>
          <w:b/>
          <w:lang w:val="en-US" w:eastAsia="ja-JP"/>
        </w:rPr>
        <w:t xml:space="preserve"> for UE</w:t>
      </w:r>
      <w:r w:rsidR="005F3926">
        <w:rPr>
          <w:b/>
          <w:lang w:val="en-US" w:eastAsia="ja-JP"/>
        </w:rPr>
        <w:t>-</w:t>
      </w:r>
      <w:r w:rsidR="00CD5D89">
        <w:rPr>
          <w:b/>
          <w:lang w:val="en-US" w:eastAsia="ja-JP"/>
        </w:rPr>
        <w:t>side training</w:t>
      </w:r>
      <w:r>
        <w:rPr>
          <w:b/>
          <w:lang w:val="en-US" w:eastAsia="ja-JP"/>
        </w:rPr>
        <w:t xml:space="preserve">, </w:t>
      </w:r>
      <w:proofErr w:type="gramStart"/>
      <w:r w:rsidR="00115636">
        <w:rPr>
          <w:b/>
          <w:lang w:val="en-US" w:eastAsia="ja-JP"/>
        </w:rPr>
        <w:t xml:space="preserve">in order </w:t>
      </w:r>
      <w:r>
        <w:rPr>
          <w:b/>
          <w:lang w:val="en-US" w:eastAsia="ja-JP"/>
        </w:rPr>
        <w:t>to</w:t>
      </w:r>
      <w:proofErr w:type="gramEnd"/>
      <w:r>
        <w:rPr>
          <w:b/>
          <w:lang w:val="en-US" w:eastAsia="ja-JP"/>
        </w:rPr>
        <w:t xml:space="preserve"> identify the scenario / configuration, how to </w:t>
      </w:r>
      <w:r w:rsidR="00AD0B85">
        <w:rPr>
          <w:b/>
          <w:lang w:val="en-US" w:eastAsia="ja-JP"/>
        </w:rPr>
        <w:t xml:space="preserve">share the </w:t>
      </w:r>
      <w:r>
        <w:rPr>
          <w:b/>
          <w:lang w:val="en-US" w:eastAsia="ja-JP"/>
        </w:rPr>
        <w:t xml:space="preserve">NW-side additional condition should be studied. Instead of informing actual configuration, some kind of configuration ID </w:t>
      </w:r>
      <w:r w:rsidR="00AD0B85">
        <w:rPr>
          <w:b/>
          <w:lang w:val="en-US" w:eastAsia="ja-JP"/>
        </w:rPr>
        <w:t>and /</w:t>
      </w:r>
      <w:r w:rsidR="00B87E64">
        <w:rPr>
          <w:b/>
          <w:lang w:val="en-US" w:eastAsia="ja-JP"/>
        </w:rPr>
        <w:t>o</w:t>
      </w:r>
      <w:r w:rsidR="00AD0B85">
        <w:rPr>
          <w:b/>
          <w:lang w:val="en-US" w:eastAsia="ja-JP"/>
        </w:rPr>
        <w:t xml:space="preserve">r change timing of NW-side additional condition </w:t>
      </w:r>
      <w:r>
        <w:rPr>
          <w:b/>
          <w:lang w:val="en-US" w:eastAsia="ja-JP"/>
        </w:rPr>
        <w:t>is necessary.</w:t>
      </w:r>
    </w:p>
    <w:p w14:paraId="14886C86" w14:textId="5C24DB55" w:rsidR="00255D50" w:rsidRPr="00553B86" w:rsidRDefault="00255D50" w:rsidP="00255D50">
      <w:pPr>
        <w:snapToGrid w:val="0"/>
        <w:spacing w:after="0"/>
        <w:rPr>
          <w:bCs/>
          <w:lang w:val="en-US" w:eastAsia="ja-JP"/>
        </w:rPr>
      </w:pPr>
    </w:p>
    <w:p w14:paraId="1DE7D71C" w14:textId="27091D18" w:rsidR="00AF4433" w:rsidRPr="006D2842" w:rsidRDefault="00AF4433" w:rsidP="00AF4433">
      <w:pPr>
        <w:snapToGrid w:val="0"/>
        <w:spacing w:after="0"/>
        <w:rPr>
          <w:b/>
          <w:u w:val="single"/>
          <w:lang w:val="en-US" w:eastAsia="ja-JP"/>
        </w:rPr>
      </w:pPr>
      <w:r>
        <w:rPr>
          <w:b/>
          <w:u w:val="single"/>
          <w:lang w:val="en-US" w:eastAsia="ja-JP"/>
        </w:rPr>
        <w:t>NW-side data collection</w:t>
      </w:r>
    </w:p>
    <w:p w14:paraId="72F74776" w14:textId="42945847" w:rsidR="00331C68" w:rsidRDefault="00331C68" w:rsidP="00331C68">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w:t>
      </w:r>
      <w:r w:rsidR="003F1876">
        <w:rPr>
          <w:lang w:val="en-US" w:eastAsia="ja-JP"/>
        </w:rPr>
        <w:t xml:space="preserve">can be applied to </w:t>
      </w:r>
      <w:r>
        <w:rPr>
          <w:lang w:val="en-US" w:eastAsia="ja-JP"/>
        </w:rPr>
        <w:t xml:space="preserve">model training and non-real time (slow) monitoring, which needs a large amount of data but does not have stringent requirements on the timeliness of samples, while sample-by-sample reporting </w:t>
      </w:r>
      <w:r w:rsidR="003F1876">
        <w:rPr>
          <w:lang w:val="en-US" w:eastAsia="ja-JP"/>
        </w:rPr>
        <w:t xml:space="preserve">can be applied to </w:t>
      </w:r>
      <w:r>
        <w:rPr>
          <w:lang w:val="en-US" w:eastAsia="ja-JP"/>
        </w:rPr>
        <w:t xml:space="preserve">fast performance monitoring, where a few samples are enough but should be timely delivered. Depending on the requirement for latency, what type of signaling is suitable should be considered. For example, ground-truth CSI reporting for </w:t>
      </w:r>
      <w:r w:rsidR="00640D98">
        <w:rPr>
          <w:lang w:val="en-US" w:eastAsia="ja-JP"/>
        </w:rPr>
        <w:t xml:space="preserve">model training </w:t>
      </w:r>
      <w:r>
        <w:rPr>
          <w:lang w:val="en-US" w:eastAsia="ja-JP"/>
        </w:rPr>
        <w:t xml:space="preserve">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68BDF070" w14:textId="305C3232" w:rsidR="003B45F3" w:rsidRDefault="003B45F3" w:rsidP="003B45F3">
      <w:pPr>
        <w:snapToGrid w:val="0"/>
        <w:spacing w:afterLines="50" w:after="120"/>
        <w:rPr>
          <w:b/>
          <w:lang w:val="en-US" w:eastAsia="ja-JP"/>
        </w:rPr>
      </w:pPr>
      <w:r>
        <w:rPr>
          <w:b/>
          <w:lang w:val="en-US" w:eastAsia="ja-JP"/>
        </w:rPr>
        <w:t xml:space="preserve">Observation 5: Data collection for model training and non-real time (slow) monitoring is not required to be real-time and then latency requirement can be </w:t>
      </w:r>
      <w:r w:rsidR="00CA5926">
        <w:rPr>
          <w:b/>
          <w:lang w:val="en-US" w:eastAsia="ja-JP"/>
        </w:rPr>
        <w:t>relaxed</w:t>
      </w:r>
      <w:r>
        <w:rPr>
          <w:b/>
          <w:lang w:val="en-US" w:eastAsia="ja-JP"/>
        </w:rPr>
        <w:t>.</w:t>
      </w:r>
    </w:p>
    <w:p w14:paraId="59BDE34F" w14:textId="0256ED6F" w:rsidR="003B45F3" w:rsidRDefault="003B45F3" w:rsidP="003B45F3">
      <w:pPr>
        <w:snapToGrid w:val="0"/>
        <w:spacing w:afterLines="50" w:after="120"/>
        <w:rPr>
          <w:b/>
          <w:lang w:val="en-US" w:eastAsia="ja-JP"/>
        </w:rPr>
      </w:pPr>
      <w:r>
        <w:rPr>
          <w:rFonts w:hint="eastAsia"/>
          <w:b/>
          <w:lang w:val="en-US" w:eastAsia="ja-JP"/>
        </w:rPr>
        <w:t>O</w:t>
      </w:r>
      <w:r>
        <w:rPr>
          <w:b/>
          <w:lang w:val="en-US" w:eastAsia="ja-JP"/>
        </w:rPr>
        <w:t>bservation 6: Ground-truth CSI reporting could be realized through U-plane at least for data collection for model training and non-real time (slow) monitoring.</w:t>
      </w:r>
    </w:p>
    <w:p w14:paraId="64C639BE" w14:textId="5BDF7CF6"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7: Assuming fast monitoring is 100s of </w:t>
      </w:r>
      <w:proofErr w:type="spellStart"/>
      <w:r>
        <w:rPr>
          <w:b/>
          <w:lang w:val="en-US" w:eastAsia="ja-JP"/>
        </w:rPr>
        <w:t>ms</w:t>
      </w:r>
      <w:proofErr w:type="spellEnd"/>
      <w:r>
        <w:rPr>
          <w:b/>
          <w:lang w:val="en-US" w:eastAsia="ja-JP"/>
        </w:rPr>
        <w:t xml:space="preserve"> order, U-plane, RRC or MAC-CE can be sufficient.</w:t>
      </w:r>
    </w:p>
    <w:p w14:paraId="42E86D90" w14:textId="77777777" w:rsidR="00B341FE" w:rsidRDefault="00B341FE" w:rsidP="00255D50">
      <w:pPr>
        <w:snapToGrid w:val="0"/>
        <w:spacing w:after="0"/>
        <w:rPr>
          <w:bCs/>
          <w:lang w:val="en-US" w:eastAsia="ja-JP"/>
        </w:rPr>
      </w:pPr>
    </w:p>
    <w:p w14:paraId="053967FF" w14:textId="2606387B" w:rsidR="005D44EE" w:rsidRPr="00D814BB" w:rsidRDefault="005D44EE" w:rsidP="005D44EE">
      <w:pPr>
        <w:rPr>
          <w:lang w:val="en-US" w:eastAsia="ja-JP"/>
        </w:rPr>
      </w:pPr>
      <w:r>
        <w:rPr>
          <w:rFonts w:hint="eastAsia"/>
          <w:lang w:val="en-US" w:eastAsia="ja-JP"/>
        </w:rPr>
        <w:t>O</w:t>
      </w:r>
      <w:r>
        <w:rPr>
          <w:lang w:val="en-US" w:eastAsia="ja-JP"/>
        </w:rPr>
        <w:t xml:space="preserve">n the assistance information for </w:t>
      </w:r>
      <w:r w:rsidR="0082673D">
        <w:rPr>
          <w:lang w:val="en-US" w:eastAsia="ja-JP"/>
        </w:rPr>
        <w:t>NW</w:t>
      </w:r>
      <w:r>
        <w:rPr>
          <w:lang w:val="en-US" w:eastAsia="ja-JP"/>
        </w:rPr>
        <w:t xml:space="preserve">-side data collection, it is useful that UE can log / store its ground-truth CSI together with the </w:t>
      </w:r>
      <w:r w:rsidR="0082673D">
        <w:rPr>
          <w:lang w:val="en-US" w:eastAsia="ja-JP"/>
        </w:rPr>
        <w:t>UE-side additional condition</w:t>
      </w:r>
      <w:r>
        <w:rPr>
          <w:lang w:val="en-US" w:eastAsia="ja-JP"/>
        </w:rPr>
        <w:t xml:space="preserve">. We see the usefulness of the </w:t>
      </w:r>
      <w:r w:rsidR="0082673D">
        <w:rPr>
          <w:lang w:val="en-US" w:eastAsia="ja-JP"/>
        </w:rPr>
        <w:t>additional condition</w:t>
      </w:r>
      <w:r>
        <w:rPr>
          <w:lang w:val="en-US" w:eastAsia="ja-JP"/>
        </w:rPr>
        <w:t xml:space="preserve"> at least time stamps / </w:t>
      </w:r>
      <w:r w:rsidR="00500AA3">
        <w:rPr>
          <w:lang w:val="en-US" w:eastAsia="ja-JP"/>
        </w:rPr>
        <w:t xml:space="preserve">situation of measurement (such as some CSI-RS may not be measured by DRX, random access procedure, or radio link failure), </w:t>
      </w:r>
      <w:r>
        <w:rPr>
          <w:lang w:val="en-US" w:eastAsia="ja-JP"/>
        </w:rPr>
        <w:t xml:space="preserve">cell ID, and UE location. We also think that it might be useful to report Rx </w:t>
      </w:r>
      <w:r w:rsidR="00487FDE">
        <w:rPr>
          <w:lang w:val="en-US" w:eastAsia="ja-JP"/>
        </w:rPr>
        <w:t xml:space="preserve">filter assumption such as </w:t>
      </w:r>
      <w:r>
        <w:rPr>
          <w:lang w:val="en-US" w:eastAsia="ja-JP"/>
        </w:rPr>
        <w:t xml:space="preserve">antenna spacing and Rx RF gain imbalance to the network. If UE enable/disable certain antennas, such information is also useful. However, UE vendor may not want to disclose such information and then the feasibility of reporting such </w:t>
      </w:r>
      <w:r w:rsidR="00487FDE">
        <w:rPr>
          <w:lang w:val="en-US" w:eastAsia="ja-JP"/>
        </w:rPr>
        <w:t xml:space="preserve">UE-side additional condition </w:t>
      </w:r>
      <w:r>
        <w:rPr>
          <w:lang w:val="en-US" w:eastAsia="ja-JP"/>
        </w:rPr>
        <w:t>to the network should be studied.</w:t>
      </w:r>
      <w:r w:rsidR="00487FDE">
        <w:rPr>
          <w:lang w:val="en-US" w:eastAsia="ja-JP"/>
        </w:rPr>
        <w:t xml:space="preserve"> One of possibilities would be </w:t>
      </w:r>
      <w:r w:rsidR="00CF3F60">
        <w:rPr>
          <w:lang w:val="en-US" w:eastAsia="ja-JP"/>
        </w:rPr>
        <w:t xml:space="preserve">instead of explicit UE Rx filter assumption, </w:t>
      </w:r>
      <w:r w:rsidR="00487FDE">
        <w:rPr>
          <w:lang w:val="en-US" w:eastAsia="ja-JP"/>
        </w:rPr>
        <w:t xml:space="preserve">to report </w:t>
      </w:r>
      <w:r w:rsidR="00351C69">
        <w:rPr>
          <w:lang w:val="en-US" w:eastAsia="ja-JP"/>
        </w:rPr>
        <w:t xml:space="preserve">relative </w:t>
      </w:r>
      <w:r w:rsidR="00CF3F60">
        <w:rPr>
          <w:lang w:val="en-US" w:eastAsia="ja-JP"/>
        </w:rPr>
        <w:t xml:space="preserve">information </w:t>
      </w:r>
      <w:r w:rsidR="00351C69">
        <w:rPr>
          <w:lang w:val="en-US" w:eastAsia="ja-JP"/>
        </w:rPr>
        <w:t>among different CSI-RS measurements is used for UE-side assistance information for data collection.</w:t>
      </w:r>
    </w:p>
    <w:p w14:paraId="304F9F2C" w14:textId="6CDA15FF" w:rsidR="00AE1A2A" w:rsidRDefault="00AE1A2A" w:rsidP="00AE1A2A">
      <w:pPr>
        <w:snapToGrid w:val="0"/>
        <w:spacing w:afterLines="50" w:after="120"/>
        <w:rPr>
          <w:b/>
          <w:lang w:val="en-US" w:eastAsia="ja-JP"/>
        </w:rPr>
      </w:pPr>
      <w:r>
        <w:rPr>
          <w:rFonts w:hint="eastAsia"/>
          <w:b/>
          <w:lang w:val="en-US" w:eastAsia="ja-JP"/>
        </w:rPr>
        <w:t>O</w:t>
      </w:r>
      <w:r>
        <w:rPr>
          <w:b/>
          <w:lang w:val="en-US" w:eastAsia="ja-JP"/>
        </w:rPr>
        <w:t>bservation 8: For NW-side data collection, at least time stamps / situation of measurement, cell ID and UE location should be considered as the UE-side additional condition.</w:t>
      </w:r>
    </w:p>
    <w:p w14:paraId="799A1B0B" w14:textId="13ECB1BA" w:rsidR="00AE1A2A" w:rsidRDefault="00AE1A2A" w:rsidP="00AE1A2A">
      <w:pPr>
        <w:snapToGrid w:val="0"/>
        <w:spacing w:afterLines="50" w:after="120"/>
        <w:rPr>
          <w:b/>
          <w:lang w:val="en-US" w:eastAsia="ja-JP"/>
        </w:rPr>
      </w:pPr>
      <w:r>
        <w:rPr>
          <w:rFonts w:hint="eastAsia"/>
          <w:b/>
          <w:lang w:val="en-US" w:eastAsia="ja-JP"/>
        </w:rPr>
        <w:t>O</w:t>
      </w:r>
      <w:r>
        <w:rPr>
          <w:b/>
          <w:lang w:val="en-US" w:eastAsia="ja-JP"/>
        </w:rPr>
        <w:t>bservation 9: For NW-side data collection, the necessity and feasibility of UE reporting Rx filter assumption to network should be studied.</w:t>
      </w:r>
    </w:p>
    <w:p w14:paraId="76DC3C9D" w14:textId="77777777" w:rsidR="00B341FE" w:rsidRPr="00AE1A2A" w:rsidRDefault="00B341FE" w:rsidP="00255D50">
      <w:pPr>
        <w:snapToGrid w:val="0"/>
        <w:spacing w:after="0"/>
        <w:rPr>
          <w:bCs/>
          <w:lang w:val="en-US" w:eastAsia="ja-JP"/>
        </w:rPr>
      </w:pPr>
    </w:p>
    <w:p w14:paraId="2550865B" w14:textId="44B26B19" w:rsidR="000D01C0" w:rsidRDefault="00EC0FF1" w:rsidP="000D01C0">
      <w:pPr>
        <w:pStyle w:val="2"/>
        <w:ind w:left="0"/>
        <w:rPr>
          <w:lang w:val="en-US" w:eastAsia="ja-JP"/>
        </w:rPr>
      </w:pPr>
      <w:r>
        <w:rPr>
          <w:lang w:val="en-US" w:eastAsia="ja-JP"/>
        </w:rPr>
        <w:t>Performance m</w:t>
      </w:r>
      <w:r w:rsidR="000D01C0">
        <w:rPr>
          <w:lang w:val="en-US" w:eastAsia="ja-JP"/>
        </w:rPr>
        <w:t>onitoring</w:t>
      </w:r>
    </w:p>
    <w:p w14:paraId="57FD2A01" w14:textId="5E812682" w:rsidR="00E03E85" w:rsidRDefault="00C320D6" w:rsidP="00CB650C">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cases </w:t>
      </w:r>
      <w:r w:rsidR="00CB650C">
        <w:rPr>
          <w:bCs/>
          <w:lang w:val="en-US" w:eastAsia="ja-JP"/>
        </w:rPr>
        <w:t>for performance monitoring operation</w:t>
      </w:r>
      <w:r w:rsidR="00D74B15">
        <w:rPr>
          <w:bCs/>
          <w:lang w:val="en-US" w:eastAsia="ja-JP"/>
        </w:rPr>
        <w:t xml:space="preserve"> at network</w:t>
      </w:r>
      <w:r w:rsidR="00CB650C">
        <w:rPr>
          <w:bCs/>
          <w:lang w:val="en-US" w:eastAsia="ja-JP"/>
        </w:rPr>
        <w:t>.</w:t>
      </w:r>
    </w:p>
    <w:p w14:paraId="43A73558" w14:textId="0D455EC1" w:rsidR="00CB650C" w:rsidRDefault="00CB650C" w:rsidP="005936F4">
      <w:pPr>
        <w:pStyle w:val="aff1"/>
        <w:numPr>
          <w:ilvl w:val="0"/>
          <w:numId w:val="42"/>
        </w:numPr>
        <w:snapToGrid w:val="0"/>
        <w:spacing w:after="0"/>
        <w:ind w:leftChars="0"/>
        <w:rPr>
          <w:bCs/>
          <w:lang w:val="en-US" w:eastAsia="ja-JP"/>
        </w:rPr>
      </w:pPr>
      <w:r>
        <w:rPr>
          <w:rFonts w:hint="eastAsia"/>
          <w:bCs/>
          <w:lang w:val="en-US" w:eastAsia="ja-JP"/>
        </w:rPr>
        <w:t>C</w:t>
      </w:r>
      <w:r>
        <w:rPr>
          <w:bCs/>
          <w:lang w:val="en-US" w:eastAsia="ja-JP"/>
        </w:rPr>
        <w:t xml:space="preserve">ase 1: </w:t>
      </w:r>
      <w:proofErr w:type="gramStart"/>
      <w:r>
        <w:rPr>
          <w:bCs/>
          <w:lang w:val="en-US" w:eastAsia="ja-JP"/>
        </w:rPr>
        <w:t>In order to</w:t>
      </w:r>
      <w:proofErr w:type="gramEnd"/>
      <w:r>
        <w:rPr>
          <w:bCs/>
          <w:lang w:val="en-US" w:eastAsia="ja-JP"/>
        </w:rPr>
        <w:t xml:space="preserve"> see the trend of the prediction at the point of slot </w:t>
      </w:r>
      <m:oMath>
        <m:r>
          <w:rPr>
            <w:rFonts w:ascii="Cambria Math" w:hAnsi="Cambria Math"/>
            <w:lang w:val="en-US" w:eastAsia="ja-JP"/>
          </w:rPr>
          <m:t>x</m:t>
        </m:r>
      </m:oMath>
      <w:r>
        <w:rPr>
          <w:rFonts w:hint="eastAsia"/>
          <w:bCs/>
          <w:lang w:val="en-US" w:eastAsia="ja-JP"/>
        </w:rPr>
        <w:t>,</w:t>
      </w:r>
      <w:r>
        <w:rPr>
          <w:bCs/>
          <w:lang w:val="en-US" w:eastAsia="ja-JP"/>
        </w:rPr>
        <w:t xml:space="preserve"> the network needs the predicted CSI at slot </w:t>
      </w:r>
      <m:oMath>
        <m:r>
          <w:rPr>
            <w:rFonts w:ascii="Cambria Math" w:hAnsi="Cambria Math"/>
            <w:lang w:val="en-US" w:eastAsia="ja-JP"/>
          </w:rPr>
          <m:t>x</m:t>
        </m:r>
      </m:oMath>
      <w:r>
        <w:rPr>
          <w:rFonts w:hint="eastAsia"/>
          <w:bCs/>
          <w:lang w:val="en-US" w:eastAsia="ja-JP"/>
        </w:rPr>
        <w:t>,</w:t>
      </w:r>
      <w:r>
        <w:rPr>
          <w:bCs/>
          <w:lang w:val="en-US" w:eastAsia="ja-JP"/>
        </w:rPr>
        <w:t xml:space="preserve"> and ground-truth / current CSI at slot </w:t>
      </w:r>
      <m:oMath>
        <m:r>
          <w:rPr>
            <w:rFonts w:ascii="Cambria Math" w:hAnsi="Cambria Math"/>
            <w:lang w:val="en-US" w:eastAsia="ja-JP"/>
          </w:rPr>
          <m:t>x</m:t>
        </m:r>
      </m:oMath>
      <w:r>
        <w:rPr>
          <w:rFonts w:hint="eastAsia"/>
          <w:bCs/>
          <w:lang w:val="en-US" w:eastAsia="ja-JP"/>
        </w:rPr>
        <w:t>,</w:t>
      </w:r>
      <w:r>
        <w:rPr>
          <w:bCs/>
          <w:lang w:val="en-US" w:eastAsia="ja-JP"/>
        </w:rPr>
        <w:t xml:space="preserve"> </w:t>
      </w:r>
      <m:oMath>
        <m:r>
          <w:rPr>
            <w:rFonts w:ascii="Cambria Math" w:hAnsi="Cambria Math"/>
            <w:lang w:val="en-US" w:eastAsia="ja-JP"/>
          </w:rPr>
          <m:t>x-1</m:t>
        </m:r>
      </m:oMath>
      <w:r>
        <w:rPr>
          <w:rFonts w:hint="eastAsia"/>
          <w:bCs/>
          <w:lang w:val="en-US" w:eastAsia="ja-JP"/>
        </w:rPr>
        <w:t>,</w:t>
      </w:r>
      <w:r>
        <w:rPr>
          <w:bCs/>
          <w:lang w:val="en-US" w:eastAsia="ja-JP"/>
        </w:rPr>
        <w:t xml:space="preserve"> …, </w:t>
      </w:r>
      <m:oMath>
        <m:r>
          <w:rPr>
            <w:rFonts w:ascii="Cambria Math" w:hAnsi="Cambria Math"/>
            <w:lang w:val="en-US" w:eastAsia="ja-JP"/>
          </w:rPr>
          <m:t>x-M</m:t>
        </m:r>
      </m:oMath>
      <w:r w:rsidR="005936F4">
        <w:rPr>
          <w:rFonts w:hint="eastAsia"/>
          <w:bCs/>
          <w:lang w:val="en-US" w:eastAsia="ja-JP"/>
        </w:rPr>
        <w:t>.</w:t>
      </w:r>
    </w:p>
    <w:p w14:paraId="6CDB2AF4" w14:textId="50C0F575" w:rsidR="005936F4" w:rsidRPr="00CB650C" w:rsidRDefault="005936F4" w:rsidP="00CB650C">
      <w:pPr>
        <w:pStyle w:val="aff1"/>
        <w:numPr>
          <w:ilvl w:val="0"/>
          <w:numId w:val="42"/>
        </w:numPr>
        <w:snapToGrid w:val="0"/>
        <w:spacing w:afterLines="50" w:after="120"/>
        <w:ind w:leftChars="0"/>
        <w:rPr>
          <w:bCs/>
          <w:lang w:val="en-US" w:eastAsia="ja-JP"/>
        </w:rPr>
      </w:pPr>
      <w:r>
        <w:rPr>
          <w:rFonts w:hint="eastAsia"/>
          <w:bCs/>
          <w:lang w:val="en-US" w:eastAsia="ja-JP"/>
        </w:rPr>
        <w:t>C</w:t>
      </w:r>
      <w:r>
        <w:rPr>
          <w:bCs/>
          <w:lang w:val="en-US" w:eastAsia="ja-JP"/>
        </w:rPr>
        <w:t>ase 2:</w:t>
      </w:r>
      <w:r w:rsidR="008C4FDC">
        <w:rPr>
          <w:bCs/>
          <w:lang w:val="en-US" w:eastAsia="ja-JP"/>
        </w:rPr>
        <w:t xml:space="preserve"> In order only to see intermediate KPI of the reported predicted CSI, the network needs the predicted CSI at slot </w:t>
      </w:r>
      <m:oMath>
        <m:r>
          <w:rPr>
            <w:rFonts w:ascii="Cambria Math" w:hAnsi="Cambria Math"/>
            <w:lang w:val="en-US" w:eastAsia="ja-JP"/>
          </w:rPr>
          <m:t>x</m:t>
        </m:r>
      </m:oMath>
      <w:r w:rsidR="008C4FDC">
        <w:rPr>
          <w:rFonts w:hint="eastAsia"/>
          <w:bCs/>
          <w:lang w:val="en-US" w:eastAsia="ja-JP"/>
        </w:rPr>
        <w:t xml:space="preserve"> </w:t>
      </w:r>
      <w:r w:rsidR="008C4FDC">
        <w:rPr>
          <w:bCs/>
          <w:lang w:val="en-US" w:eastAsia="ja-JP"/>
        </w:rPr>
        <w:t xml:space="preserve">and ground-truth / current CSI at slot </w:t>
      </w:r>
      <m:oMath>
        <m:r>
          <w:rPr>
            <w:rFonts w:ascii="Cambria Math" w:hAnsi="Cambria Math"/>
            <w:lang w:val="en-US" w:eastAsia="ja-JP"/>
          </w:rPr>
          <m:t>x</m:t>
        </m:r>
      </m:oMath>
      <w:r w:rsidR="008C4FDC">
        <w:rPr>
          <w:rFonts w:hint="eastAsia"/>
          <w:bCs/>
          <w:lang w:val="en-US" w:eastAsia="ja-JP"/>
        </w:rPr>
        <w:t>.</w:t>
      </w:r>
    </w:p>
    <w:p w14:paraId="56FA7783" w14:textId="4B783B5E" w:rsidR="00343AE3" w:rsidRDefault="003E3772" w:rsidP="007E4D5C">
      <w:pPr>
        <w:snapToGrid w:val="0"/>
        <w:spacing w:afterLines="50" w:after="120"/>
        <w:rPr>
          <w:bCs/>
          <w:lang w:val="en-US" w:eastAsia="ja-JP"/>
        </w:rPr>
      </w:pPr>
      <w:r>
        <w:rPr>
          <w:bCs/>
          <w:lang w:val="en-US" w:eastAsia="ja-JP"/>
        </w:rPr>
        <w:t xml:space="preserve">Case 1 of operation </w:t>
      </w:r>
      <w:r w:rsidR="002D365F">
        <w:rPr>
          <w:bCs/>
          <w:lang w:val="en-US" w:eastAsia="ja-JP"/>
        </w:rPr>
        <w:t xml:space="preserve">could be used </w:t>
      </w:r>
      <w:r w:rsidR="00E36CBF">
        <w:rPr>
          <w:bCs/>
          <w:lang w:val="en-US" w:eastAsia="ja-JP"/>
        </w:rPr>
        <w:t xml:space="preserve">if the situation is uncertain such as </w:t>
      </w:r>
      <w:r w:rsidR="00BC006A">
        <w:rPr>
          <w:bCs/>
          <w:lang w:val="en-US" w:eastAsia="ja-JP"/>
        </w:rPr>
        <w:t>the network does not know the model within UE but only function</w:t>
      </w:r>
      <w:r w:rsidR="004A224E">
        <w:rPr>
          <w:bCs/>
          <w:lang w:val="en-US" w:eastAsia="ja-JP"/>
        </w:rPr>
        <w:t>.</w:t>
      </w:r>
      <w:r w:rsidR="008944CA">
        <w:rPr>
          <w:bCs/>
          <w:lang w:val="en-US" w:eastAsia="ja-JP"/>
        </w:rPr>
        <w:t xml:space="preserve"> </w:t>
      </w:r>
      <w:r w:rsidR="00750349">
        <w:rPr>
          <w:bCs/>
          <w:lang w:val="en-US" w:eastAsia="ja-JP"/>
        </w:rPr>
        <w:t>Case 2 of operation could be used if the model works property is already known at the network.</w:t>
      </w:r>
    </w:p>
    <w:p w14:paraId="2E651590" w14:textId="27B2E825" w:rsidR="007E4D5C" w:rsidRDefault="00630AEE" w:rsidP="00DE68AC">
      <w:pPr>
        <w:snapToGrid w:val="0"/>
        <w:spacing w:afterLines="50" w:after="120"/>
        <w:rPr>
          <w:bCs/>
          <w:lang w:val="en-US" w:eastAsia="ja-JP"/>
        </w:rPr>
      </w:pPr>
      <w:r>
        <w:rPr>
          <w:rFonts w:hint="eastAsia"/>
          <w:bCs/>
          <w:lang w:val="en-US" w:eastAsia="ja-JP"/>
        </w:rPr>
        <w:t>F</w:t>
      </w:r>
      <w:r>
        <w:rPr>
          <w:bCs/>
          <w:lang w:val="en-US" w:eastAsia="ja-JP"/>
        </w:rPr>
        <w:t xml:space="preserve">or Case 1, </w:t>
      </w:r>
      <w:r w:rsidR="00AA2FF7">
        <w:rPr>
          <w:bCs/>
          <w:lang w:val="en-US" w:eastAsia="ja-JP"/>
        </w:rPr>
        <w:t xml:space="preserve">at least for periodic and semi-persistent CSI reporting, the network </w:t>
      </w:r>
      <w:proofErr w:type="gramStart"/>
      <w:r w:rsidR="00AA2FF7">
        <w:rPr>
          <w:bCs/>
          <w:lang w:val="en-US" w:eastAsia="ja-JP"/>
        </w:rPr>
        <w:t>is able to</w:t>
      </w:r>
      <w:proofErr w:type="gramEnd"/>
      <w:r w:rsidR="00AA2FF7">
        <w:rPr>
          <w:bCs/>
          <w:lang w:val="en-US" w:eastAsia="ja-JP"/>
        </w:rPr>
        <w:t xml:space="preserve"> configure differently between dense reporting and sparse / dense combination reporting. Dense reporting can be used for validation / usability check. Sparse / dense combination can be used periodic check of validation. </w:t>
      </w:r>
      <w:r w:rsidR="005615F1">
        <w:rPr>
          <w:bCs/>
          <w:lang w:val="en-US" w:eastAsia="ja-JP"/>
        </w:rPr>
        <w:t xml:space="preserve">Reporting periodicity of ground-truth / current CSI can be longer than the reporting periodicity of predicted CSI. For example, periodicity of predicted CSI reporting is 20 </w:t>
      </w:r>
      <w:proofErr w:type="spellStart"/>
      <w:r w:rsidR="005615F1">
        <w:rPr>
          <w:bCs/>
          <w:lang w:val="en-US" w:eastAsia="ja-JP"/>
        </w:rPr>
        <w:t>ms</w:t>
      </w:r>
      <w:proofErr w:type="spellEnd"/>
      <w:r w:rsidR="005615F1">
        <w:rPr>
          <w:bCs/>
          <w:lang w:val="en-US" w:eastAsia="ja-JP"/>
        </w:rPr>
        <w:t xml:space="preserve">, while periodicity of ground-truth / current CSI could be 200 </w:t>
      </w:r>
      <w:proofErr w:type="spellStart"/>
      <w:r w:rsidR="005615F1">
        <w:rPr>
          <w:bCs/>
          <w:lang w:val="en-US" w:eastAsia="ja-JP"/>
        </w:rPr>
        <w:t>ms.</w:t>
      </w:r>
      <w:proofErr w:type="spellEnd"/>
      <w:r w:rsidR="005615F1">
        <w:rPr>
          <w:bCs/>
          <w:lang w:val="en-US" w:eastAsia="ja-JP"/>
        </w:rPr>
        <w:t xml:space="preserve"> For every reporting periodicity of ground-truth / current CSI, dense report such as </w:t>
      </w:r>
      <m:oMath>
        <m:r>
          <w:rPr>
            <w:rFonts w:ascii="Cambria Math" w:hAnsi="Cambria Math"/>
            <w:lang w:val="en-US" w:eastAsia="ja-JP"/>
          </w:rPr>
          <m:t>M</m:t>
        </m:r>
      </m:oMath>
      <w:r w:rsidR="005615F1">
        <w:rPr>
          <w:rFonts w:hint="eastAsia"/>
          <w:bCs/>
          <w:lang w:val="en-US" w:eastAsia="ja-JP"/>
        </w:rPr>
        <w:t xml:space="preserve"> </w:t>
      </w:r>
      <w:r w:rsidR="005615F1">
        <w:rPr>
          <w:bCs/>
          <w:lang w:val="en-US" w:eastAsia="ja-JP"/>
        </w:rPr>
        <w:t>conti</w:t>
      </w:r>
      <w:r w:rsidR="00731CE0">
        <w:rPr>
          <w:bCs/>
          <w:lang w:val="en-US" w:eastAsia="ja-JP"/>
        </w:rPr>
        <w:t>nuous slots within prediction window happens. Separate or joint reporting within the predicted CSI could be considered.</w:t>
      </w:r>
    </w:p>
    <w:p w14:paraId="035C6227" w14:textId="1845BBE6" w:rsidR="00731CE0" w:rsidRDefault="00DE68AC" w:rsidP="007B7B86">
      <w:pPr>
        <w:snapToGrid w:val="0"/>
        <w:spacing w:after="0"/>
        <w:rPr>
          <w:bCs/>
          <w:lang w:val="en-US" w:eastAsia="ja-JP"/>
        </w:rPr>
      </w:pPr>
      <w:r>
        <w:rPr>
          <w:rFonts w:hint="eastAsia"/>
          <w:bCs/>
          <w:lang w:val="en-US" w:eastAsia="ja-JP"/>
        </w:rPr>
        <w:t>F</w:t>
      </w:r>
      <w:r>
        <w:rPr>
          <w:bCs/>
          <w:lang w:val="en-US" w:eastAsia="ja-JP"/>
        </w:rPr>
        <w:t xml:space="preserve">or Case 2, </w:t>
      </w:r>
      <w:r w:rsidR="00EE0ED5">
        <w:rPr>
          <w:bCs/>
          <w:lang w:val="en-US" w:eastAsia="ja-JP"/>
        </w:rPr>
        <w:t>the following three types of performance monitoring can be considered.</w:t>
      </w:r>
    </w:p>
    <w:p w14:paraId="0D415579" w14:textId="57DE0B7B" w:rsidR="00EE0ED5" w:rsidRDefault="00EE0ED5" w:rsidP="00EE0ED5">
      <w:pPr>
        <w:pStyle w:val="aff1"/>
        <w:numPr>
          <w:ilvl w:val="0"/>
          <w:numId w:val="44"/>
        </w:numPr>
        <w:snapToGrid w:val="0"/>
        <w:spacing w:after="0"/>
        <w:ind w:leftChars="0"/>
        <w:rPr>
          <w:bCs/>
          <w:lang w:val="en-US" w:eastAsia="ja-JP"/>
        </w:rPr>
      </w:pPr>
      <w:r>
        <w:rPr>
          <w:rFonts w:hint="eastAsia"/>
          <w:bCs/>
          <w:lang w:val="en-US" w:eastAsia="ja-JP"/>
        </w:rPr>
        <w:t>T</w:t>
      </w:r>
      <w:r>
        <w:rPr>
          <w:bCs/>
          <w:lang w:val="en-US" w:eastAsia="ja-JP"/>
        </w:rPr>
        <w:t>ype 1</w:t>
      </w:r>
    </w:p>
    <w:p w14:paraId="3B95267D" w14:textId="786A4B04"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6F32E4AB" w14:textId="5B6734D2"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reports performance monitoring output that facilitates functionality fallback decision at the network.</w:t>
      </w:r>
    </w:p>
    <w:p w14:paraId="53837677" w14:textId="09689022"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0E3A0159" w14:textId="0EB8A610" w:rsidR="00EE0ED5" w:rsidRDefault="00EE0ED5" w:rsidP="00EE0ED5">
      <w:pPr>
        <w:pStyle w:val="aff1"/>
        <w:numPr>
          <w:ilvl w:val="0"/>
          <w:numId w:val="44"/>
        </w:numPr>
        <w:snapToGrid w:val="0"/>
        <w:spacing w:after="0"/>
        <w:ind w:leftChars="0"/>
        <w:rPr>
          <w:bCs/>
          <w:lang w:val="en-US" w:eastAsia="ja-JP"/>
        </w:rPr>
      </w:pPr>
      <w:r>
        <w:rPr>
          <w:rFonts w:hint="eastAsia"/>
          <w:bCs/>
          <w:lang w:val="en-US" w:eastAsia="ja-JP"/>
        </w:rPr>
        <w:t>T</w:t>
      </w:r>
      <w:r>
        <w:rPr>
          <w:bCs/>
          <w:lang w:val="en-US" w:eastAsia="ja-JP"/>
        </w:rPr>
        <w:t>ype 2</w:t>
      </w:r>
    </w:p>
    <w:p w14:paraId="68651878" w14:textId="799FAFD0"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lastRenderedPageBreak/>
        <w:t>U</w:t>
      </w:r>
      <w:r>
        <w:rPr>
          <w:bCs/>
          <w:lang w:val="en-US" w:eastAsia="ja-JP"/>
        </w:rPr>
        <w:t>E reports predicted CSI and/or the corresponding ground-truth</w:t>
      </w:r>
    </w:p>
    <w:p w14:paraId="7A598BE6" w14:textId="2B86F98A"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N</w:t>
      </w:r>
      <w:r>
        <w:rPr>
          <w:bCs/>
          <w:lang w:val="en-US" w:eastAsia="ja-JP"/>
        </w:rPr>
        <w:t>etwork calculates the performance metrics.</w:t>
      </w:r>
    </w:p>
    <w:p w14:paraId="0595838B" w14:textId="5F734992"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258658C1" w14:textId="142A5D2C" w:rsidR="00EE0ED5" w:rsidRDefault="00EE0ED5" w:rsidP="00EE0ED5">
      <w:pPr>
        <w:pStyle w:val="aff1"/>
        <w:numPr>
          <w:ilvl w:val="0"/>
          <w:numId w:val="44"/>
        </w:numPr>
        <w:snapToGrid w:val="0"/>
        <w:spacing w:after="0"/>
        <w:ind w:leftChars="0"/>
        <w:rPr>
          <w:bCs/>
          <w:lang w:val="en-US" w:eastAsia="ja-JP"/>
        </w:rPr>
      </w:pPr>
      <w:r>
        <w:rPr>
          <w:rFonts w:hint="eastAsia"/>
          <w:bCs/>
          <w:lang w:val="en-US" w:eastAsia="ja-JP"/>
        </w:rPr>
        <w:t>T</w:t>
      </w:r>
      <w:r>
        <w:rPr>
          <w:bCs/>
          <w:lang w:val="en-US" w:eastAsia="ja-JP"/>
        </w:rPr>
        <w:t>ype 3</w:t>
      </w:r>
    </w:p>
    <w:p w14:paraId="50DD9A1F" w14:textId="18C36DDE"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59A0C8BE" w14:textId="5B71173B"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reports performance metric(s) to the network.</w:t>
      </w:r>
    </w:p>
    <w:p w14:paraId="2137BABC" w14:textId="6E25F0C7" w:rsidR="00EE0ED5" w:rsidRPr="00EE0ED5" w:rsidRDefault="00EE0ED5" w:rsidP="007F7EA2">
      <w:pPr>
        <w:pStyle w:val="aff1"/>
        <w:numPr>
          <w:ilvl w:val="1"/>
          <w:numId w:val="44"/>
        </w:numPr>
        <w:snapToGrid w:val="0"/>
        <w:spacing w:afterLines="50" w:after="120"/>
        <w:ind w:leftChars="0"/>
        <w:rPr>
          <w:bCs/>
          <w:lang w:val="en-US" w:eastAsia="ja-JP"/>
        </w:rPr>
      </w:pPr>
      <w:r>
        <w:rPr>
          <w:rFonts w:hint="eastAsia"/>
          <w:bCs/>
          <w:lang w:val="en-US" w:eastAsia="ja-JP"/>
        </w:rPr>
        <w:t>N</w:t>
      </w:r>
      <w:r>
        <w:rPr>
          <w:bCs/>
          <w:lang w:val="en-US" w:eastAsia="ja-JP"/>
        </w:rPr>
        <w:t>W makes decision(s) of functionality fallback operation (fallback mechanism to legacy CSI reporting).</w:t>
      </w:r>
    </w:p>
    <w:p w14:paraId="73BC79AC" w14:textId="39F97D34" w:rsidR="008D345B" w:rsidRDefault="007F7EA2" w:rsidP="0092088A">
      <w:pPr>
        <w:snapToGrid w:val="0"/>
        <w:spacing w:afterLines="50" w:after="120"/>
        <w:rPr>
          <w:bCs/>
          <w:lang w:val="en-US" w:eastAsia="ja-JP"/>
        </w:rPr>
      </w:pPr>
      <w:r>
        <w:rPr>
          <w:bCs/>
          <w:lang w:val="en-US" w:eastAsia="ja-JP"/>
        </w:rPr>
        <w:t>For periodic and semi-persistent CSI reporting, performance monitoring output (Type 1), corresponding ground-truth CSI (Type 2) or performance monitoring metric (Type 3) for the previous predicted CSI can be piggybacked in the predicted CSI report.</w:t>
      </w:r>
      <w:r w:rsidR="00E94155">
        <w:rPr>
          <w:bCs/>
          <w:lang w:val="en-US" w:eastAsia="ja-JP"/>
        </w:rPr>
        <w:t xml:space="preserve"> For aperiodic CSI reporting, these </w:t>
      </w:r>
      <w:r w:rsidR="003B33E3">
        <w:rPr>
          <w:bCs/>
          <w:lang w:val="en-US" w:eastAsia="ja-JP"/>
        </w:rPr>
        <w:t>reporting contents for performance monitoring can also be piggybacked in the aperiodic predicted CSI report.</w:t>
      </w:r>
    </w:p>
    <w:p w14:paraId="48BC383B" w14:textId="11B0DC41" w:rsidR="0092088A" w:rsidRDefault="0092088A" w:rsidP="0092088A">
      <w:pPr>
        <w:snapToGrid w:val="0"/>
        <w:spacing w:afterLines="50" w:after="120"/>
        <w:rPr>
          <w:b/>
          <w:lang w:val="en-US" w:eastAsia="ja-JP"/>
        </w:rPr>
      </w:pPr>
      <w:r>
        <w:rPr>
          <w:rFonts w:hint="eastAsia"/>
          <w:b/>
          <w:lang w:val="en-US" w:eastAsia="ja-JP"/>
        </w:rPr>
        <w:t>O</w:t>
      </w:r>
      <w:r>
        <w:rPr>
          <w:b/>
          <w:lang w:val="en-US" w:eastAsia="ja-JP"/>
        </w:rPr>
        <w:t xml:space="preserve">bservation 10: There are at least two cases for performance monitoring. One is </w:t>
      </w:r>
      <w:r w:rsidR="003341E7">
        <w:rPr>
          <w:b/>
          <w:lang w:val="en-US" w:eastAsia="ja-JP"/>
        </w:rPr>
        <w:t xml:space="preserve">the network </w:t>
      </w:r>
      <w:r w:rsidR="00911F01">
        <w:rPr>
          <w:b/>
          <w:lang w:val="en-US" w:eastAsia="ja-JP"/>
        </w:rPr>
        <w:t xml:space="preserve">to judge whether the </w:t>
      </w:r>
      <w:r w:rsidR="00627AF9">
        <w:rPr>
          <w:b/>
          <w:lang w:val="en-US" w:eastAsia="ja-JP"/>
        </w:rPr>
        <w:t>CSI prediction model / function</w:t>
      </w:r>
      <w:r w:rsidR="00DD6240">
        <w:rPr>
          <w:b/>
          <w:lang w:val="en-US" w:eastAsia="ja-JP"/>
        </w:rPr>
        <w:t xml:space="preserve"> at UE</w:t>
      </w:r>
      <w:r w:rsidR="00627AF9">
        <w:rPr>
          <w:b/>
          <w:lang w:val="en-US" w:eastAsia="ja-JP"/>
        </w:rPr>
        <w:t xml:space="preserve"> is reliable or not.</w:t>
      </w:r>
      <w:r w:rsidR="00DE4B85">
        <w:rPr>
          <w:b/>
          <w:lang w:val="en-US" w:eastAsia="ja-JP"/>
        </w:rPr>
        <w:t xml:space="preserve"> The other is to judge </w:t>
      </w:r>
      <w:r w:rsidR="00512169">
        <w:rPr>
          <w:b/>
          <w:lang w:val="en-US" w:eastAsia="ja-JP"/>
        </w:rPr>
        <w:t>enable / disable the AI/ML functionality.</w:t>
      </w:r>
      <w:r w:rsidR="00DD6240">
        <w:rPr>
          <w:b/>
          <w:lang w:val="en-US" w:eastAsia="ja-JP"/>
        </w:rPr>
        <w:t xml:space="preserve"> These needs separate discussion</w:t>
      </w:r>
      <w:r w:rsidR="00BE78B6">
        <w:rPr>
          <w:b/>
          <w:lang w:val="en-US" w:eastAsia="ja-JP"/>
        </w:rPr>
        <w:t xml:space="preserve"> although the signaling framework can be aligned.</w:t>
      </w:r>
    </w:p>
    <w:p w14:paraId="745E9B07" w14:textId="0EFE1D1C" w:rsidR="00345C3E" w:rsidRDefault="00345C3E" w:rsidP="00345C3E">
      <w:pPr>
        <w:snapToGrid w:val="0"/>
        <w:spacing w:afterLines="50" w:after="120"/>
        <w:rPr>
          <w:b/>
          <w:lang w:val="en-US" w:eastAsia="ja-JP"/>
        </w:rPr>
      </w:pPr>
      <w:r>
        <w:rPr>
          <w:rFonts w:hint="eastAsia"/>
          <w:b/>
          <w:lang w:val="en-US" w:eastAsia="ja-JP"/>
        </w:rPr>
        <w:t>O</w:t>
      </w:r>
      <w:r>
        <w:rPr>
          <w:b/>
          <w:lang w:val="en-US" w:eastAsia="ja-JP"/>
        </w:rPr>
        <w:t xml:space="preserve">bservation 11: For performance monitoring of CSI prediction, </w:t>
      </w:r>
      <w:r w:rsidR="00801DA6" w:rsidRPr="00801DA6">
        <w:rPr>
          <w:b/>
          <w:lang w:val="en-US" w:eastAsia="ja-JP"/>
        </w:rPr>
        <w:t>performance monitoring output (Type 1), corresponding ground-truth CSI (Type 2) or performance monitoring metric (Type 3) for the previous predicted CSI can be piggybacked in the predicted CSI report</w:t>
      </w:r>
      <w:r w:rsidR="00801DA6">
        <w:rPr>
          <w:b/>
          <w:lang w:val="en-US" w:eastAsia="ja-JP"/>
        </w:rPr>
        <w:t>.</w:t>
      </w:r>
    </w:p>
    <w:p w14:paraId="77893A81" w14:textId="77777777" w:rsidR="003B33E3" w:rsidRPr="00345C3E"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0D12E77"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AI/ML-based CSI prediction</w:t>
      </w:r>
      <w:r>
        <w:rPr>
          <w:lang w:eastAsia="ja-JP"/>
        </w:rPr>
        <w:t xml:space="preserve">. We made following </w:t>
      </w:r>
      <w:r w:rsidR="00D2769D">
        <w:rPr>
          <w:lang w:eastAsia="ja-JP"/>
        </w:rPr>
        <w:t>observation</w:t>
      </w:r>
      <w:r w:rsidR="00867ECC">
        <w:rPr>
          <w:lang w:eastAsia="ja-JP"/>
        </w:rPr>
        <w:t>s</w:t>
      </w:r>
      <w:r w:rsidR="00A20E10">
        <w:rPr>
          <w:lang w:eastAsia="ja-JP"/>
        </w:rPr>
        <w:t xml:space="preserve"> and proposals</w:t>
      </w:r>
      <w:r>
        <w:rPr>
          <w:lang w:eastAsia="ja-JP"/>
        </w:rPr>
        <w:t>.</w:t>
      </w:r>
    </w:p>
    <w:p w14:paraId="723AFD16" w14:textId="0715580F" w:rsidR="00500716" w:rsidRDefault="003B7FA8" w:rsidP="00033C63">
      <w:pPr>
        <w:snapToGrid w:val="0"/>
        <w:spacing w:afterLines="50" w:after="120"/>
        <w:rPr>
          <w:lang w:eastAsia="ja-JP"/>
        </w:rPr>
      </w:pPr>
      <w:r>
        <w:rPr>
          <w:rFonts w:hint="eastAsia"/>
          <w:lang w:eastAsia="ja-JP"/>
        </w:rPr>
        <w:t>2</w:t>
      </w:r>
      <w:r>
        <w:rPr>
          <w:lang w:eastAsia="ja-JP"/>
        </w:rPr>
        <w:t>.1 CSI prediction usage</w:t>
      </w:r>
    </w:p>
    <w:p w14:paraId="34204257" w14:textId="77777777" w:rsidR="00500716" w:rsidRDefault="00500716" w:rsidP="00500716">
      <w:pPr>
        <w:snapToGrid w:val="0"/>
        <w:spacing w:afterLines="50" w:after="120"/>
        <w:rPr>
          <w:b/>
          <w:lang w:val="en-US" w:eastAsia="ja-JP"/>
        </w:rPr>
      </w:pPr>
      <w:r>
        <w:rPr>
          <w:b/>
          <w:lang w:val="en-US" w:eastAsia="ja-JP"/>
        </w:rPr>
        <w:t xml:space="preserve">Observation 1: The merit of only UE-side CSI prediction is unclear considering the </w:t>
      </w:r>
      <w:r w:rsidRPr="00A86F22">
        <w:rPr>
          <w:b/>
          <w:lang w:val="en-US" w:eastAsia="ja-JP"/>
        </w:rPr>
        <w:t>misalignment between future (predicted) reference CSI resource reported by UE and the actual DL allocation</w:t>
      </w:r>
      <w:r>
        <w:rPr>
          <w:b/>
          <w:lang w:val="en-US" w:eastAsia="ja-JP"/>
        </w:rPr>
        <w:t xml:space="preserve"> by the scheduler.</w:t>
      </w:r>
    </w:p>
    <w:p w14:paraId="549DE097" w14:textId="77777777" w:rsidR="00500716" w:rsidRDefault="00500716" w:rsidP="00500716">
      <w:pPr>
        <w:snapToGrid w:val="0"/>
        <w:spacing w:afterLines="50" w:after="120"/>
        <w:rPr>
          <w:b/>
          <w:lang w:val="en-US" w:eastAsia="ja-JP"/>
        </w:rPr>
      </w:pPr>
      <w:r>
        <w:rPr>
          <w:b/>
          <w:lang w:val="en-US" w:eastAsia="ja-JP"/>
        </w:rPr>
        <w:t>Proposal 1: To clarify the usage / merit of UE-side CSI prediction from system perspective instead of just to target UE-side CSI prediction based on AI/ML.</w:t>
      </w:r>
    </w:p>
    <w:p w14:paraId="5F2A2C0E" w14:textId="77777777" w:rsidR="003B7FA8" w:rsidRDefault="003B7FA8" w:rsidP="00500716">
      <w:pPr>
        <w:snapToGrid w:val="0"/>
        <w:spacing w:afterLines="50" w:after="120"/>
        <w:rPr>
          <w:b/>
          <w:lang w:val="en-US" w:eastAsia="ja-JP"/>
        </w:rPr>
      </w:pPr>
    </w:p>
    <w:p w14:paraId="6C916832" w14:textId="3465635D" w:rsidR="003B7FA8" w:rsidRDefault="003B7FA8" w:rsidP="003B7FA8">
      <w:pPr>
        <w:snapToGrid w:val="0"/>
        <w:spacing w:afterLines="50" w:after="120"/>
        <w:rPr>
          <w:lang w:eastAsia="ja-JP"/>
        </w:rPr>
      </w:pPr>
      <w:r>
        <w:rPr>
          <w:rFonts w:hint="eastAsia"/>
          <w:lang w:eastAsia="ja-JP"/>
        </w:rPr>
        <w:t>2</w:t>
      </w:r>
      <w:r>
        <w:rPr>
          <w:lang w:eastAsia="ja-JP"/>
        </w:rPr>
        <w:t>.2 Scalability</w:t>
      </w:r>
    </w:p>
    <w:p w14:paraId="6B5076C9" w14:textId="77777777" w:rsidR="00500716" w:rsidRDefault="00500716" w:rsidP="00500716">
      <w:pPr>
        <w:snapToGrid w:val="0"/>
        <w:spacing w:afterLines="50" w:after="120"/>
        <w:rPr>
          <w:b/>
          <w:lang w:val="en-US" w:eastAsia="ja-JP"/>
        </w:rPr>
      </w:pPr>
      <w:r>
        <w:rPr>
          <w:b/>
          <w:lang w:val="en-US" w:eastAsia="ja-JP"/>
        </w:rPr>
        <w:t xml:space="preserve">Observation 2: For UE-side CSI prediction, to have multiple future predictions can be more useful considering the alignment of the </w:t>
      </w:r>
      <w:proofErr w:type="spellStart"/>
      <w:r>
        <w:rPr>
          <w:b/>
          <w:lang w:val="en-US" w:eastAsia="ja-JP"/>
        </w:rPr>
        <w:t>gNB</w:t>
      </w:r>
      <w:proofErr w:type="spellEnd"/>
      <w:r>
        <w:rPr>
          <w:b/>
          <w:lang w:val="en-US" w:eastAsia="ja-JP"/>
        </w:rPr>
        <w:t xml:space="preserve"> resource scheduling.</w:t>
      </w:r>
    </w:p>
    <w:p w14:paraId="08E9F043" w14:textId="77777777" w:rsidR="00500716" w:rsidRDefault="00500716" w:rsidP="00500716">
      <w:pPr>
        <w:snapToGrid w:val="0"/>
        <w:spacing w:afterLines="50" w:after="120"/>
        <w:rPr>
          <w:b/>
          <w:lang w:val="en-US" w:eastAsia="ja-JP"/>
        </w:rPr>
      </w:pPr>
      <w:r>
        <w:rPr>
          <w:b/>
          <w:lang w:val="en-US" w:eastAsia="ja-JP"/>
        </w:rPr>
        <w:t>Observation 3: For UE-side CSI prediction, h</w:t>
      </w:r>
      <w:r w:rsidRPr="00D265F6">
        <w:rPr>
          <w:b/>
          <w:lang w:val="en-US" w:eastAsia="ja-JP"/>
        </w:rPr>
        <w:t>ow to handle multiple prediction window’s configurations, such that one scalable model or multiple models for each prediction window’s configuration, would be the issue.</w:t>
      </w:r>
    </w:p>
    <w:p w14:paraId="4AF8B22E" w14:textId="77777777" w:rsidR="003B7FA8" w:rsidRDefault="003B7FA8" w:rsidP="00500716">
      <w:pPr>
        <w:snapToGrid w:val="0"/>
        <w:spacing w:afterLines="50" w:after="120"/>
        <w:rPr>
          <w:b/>
          <w:lang w:val="en-US" w:eastAsia="ja-JP"/>
        </w:rPr>
      </w:pPr>
    </w:p>
    <w:p w14:paraId="2C808D4B" w14:textId="4B8AA8E0" w:rsidR="003B7FA8" w:rsidRDefault="003B7FA8" w:rsidP="003B7FA8">
      <w:pPr>
        <w:snapToGrid w:val="0"/>
        <w:spacing w:afterLines="50" w:after="120"/>
        <w:rPr>
          <w:lang w:eastAsia="ja-JP"/>
        </w:rPr>
      </w:pPr>
      <w:r>
        <w:rPr>
          <w:rFonts w:hint="eastAsia"/>
          <w:lang w:eastAsia="ja-JP"/>
        </w:rPr>
        <w:t>2</w:t>
      </w:r>
      <w:r>
        <w:rPr>
          <w:lang w:eastAsia="ja-JP"/>
        </w:rPr>
        <w:t>.3 Data collection</w:t>
      </w:r>
    </w:p>
    <w:p w14:paraId="3999CB3B"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 xml:space="preserve">bservation 4: For UE-side data collection for UE-side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4D657C4" w14:textId="77777777" w:rsidR="00500716" w:rsidRDefault="00500716" w:rsidP="00500716">
      <w:pPr>
        <w:snapToGrid w:val="0"/>
        <w:spacing w:afterLines="50" w:after="120"/>
        <w:rPr>
          <w:b/>
          <w:lang w:val="en-US" w:eastAsia="ja-JP"/>
        </w:rPr>
      </w:pPr>
      <w:r>
        <w:rPr>
          <w:b/>
          <w:lang w:val="en-US" w:eastAsia="ja-JP"/>
        </w:rPr>
        <w:t>Observation 5: Data collection for model training and non-real time (slow) monitoring is not required to be real-time and then latency requirement can be relaxed.</w:t>
      </w:r>
    </w:p>
    <w:p w14:paraId="1DF1CCA0"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bservation 6: Ground-truth CSI reporting could be realized through U-plane at least for data collection for model training and non-real time (slow) monitoring.</w:t>
      </w:r>
    </w:p>
    <w:p w14:paraId="6043E878"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 xml:space="preserve">bservation 7: Assuming fast monitoring is 100s of </w:t>
      </w:r>
      <w:proofErr w:type="spellStart"/>
      <w:r>
        <w:rPr>
          <w:b/>
          <w:lang w:val="en-US" w:eastAsia="ja-JP"/>
        </w:rPr>
        <w:t>ms</w:t>
      </w:r>
      <w:proofErr w:type="spellEnd"/>
      <w:r>
        <w:rPr>
          <w:b/>
          <w:lang w:val="en-US" w:eastAsia="ja-JP"/>
        </w:rPr>
        <w:t xml:space="preserve"> order, U-plane, RRC or MAC-CE can be sufficient.</w:t>
      </w:r>
    </w:p>
    <w:p w14:paraId="3EB30096"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bservation 8: For NW-side data collection, at least time stamps / situation of measurement, cell ID and UE location should be considered as the UE-side additional condition.</w:t>
      </w:r>
    </w:p>
    <w:p w14:paraId="742A506F"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bservation 9: For NW-side data collection, the necessity and feasibility of UE reporting Rx filter assumption to network should be studied.</w:t>
      </w:r>
    </w:p>
    <w:p w14:paraId="21882898" w14:textId="77777777" w:rsidR="003B7FA8" w:rsidRDefault="003B7FA8" w:rsidP="00500716">
      <w:pPr>
        <w:snapToGrid w:val="0"/>
        <w:spacing w:afterLines="50" w:after="120"/>
        <w:rPr>
          <w:b/>
          <w:lang w:val="en-US" w:eastAsia="ja-JP"/>
        </w:rPr>
      </w:pPr>
    </w:p>
    <w:p w14:paraId="57BCA871" w14:textId="533B1E2E" w:rsidR="003B7FA8" w:rsidRDefault="003B7FA8" w:rsidP="003B7FA8">
      <w:pPr>
        <w:snapToGrid w:val="0"/>
        <w:spacing w:afterLines="50" w:after="120"/>
        <w:rPr>
          <w:lang w:eastAsia="ja-JP"/>
        </w:rPr>
      </w:pPr>
      <w:r>
        <w:rPr>
          <w:rFonts w:hint="eastAsia"/>
          <w:lang w:eastAsia="ja-JP"/>
        </w:rPr>
        <w:lastRenderedPageBreak/>
        <w:t>2</w:t>
      </w:r>
      <w:r>
        <w:rPr>
          <w:lang w:eastAsia="ja-JP"/>
        </w:rPr>
        <w:t>.4 Performance monitoring</w:t>
      </w:r>
    </w:p>
    <w:p w14:paraId="523CC107"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bservation 10: There are at least two cases for performance monitoring. One is the network to judge whether the CSI prediction model / function at UE is reliable or not. The other is to judge enable / disable the AI/ML functionality. These needs separate discussion although the signaling framework can be aligned.</w:t>
      </w:r>
    </w:p>
    <w:p w14:paraId="7FC602B4" w14:textId="77777777" w:rsidR="00500716" w:rsidRDefault="00500716" w:rsidP="00500716">
      <w:pPr>
        <w:snapToGrid w:val="0"/>
        <w:spacing w:afterLines="50" w:after="120"/>
        <w:rPr>
          <w:b/>
          <w:lang w:val="en-US" w:eastAsia="ja-JP"/>
        </w:rPr>
      </w:pPr>
      <w:r>
        <w:rPr>
          <w:rFonts w:hint="eastAsia"/>
          <w:b/>
          <w:lang w:val="en-US" w:eastAsia="ja-JP"/>
        </w:rPr>
        <w:t>O</w:t>
      </w:r>
      <w:r>
        <w:rPr>
          <w:b/>
          <w:lang w:val="en-US" w:eastAsia="ja-JP"/>
        </w:rPr>
        <w:t xml:space="preserve">bservation 11: For performance monitoring of CSI prediction, </w:t>
      </w:r>
      <w:r w:rsidRPr="00801DA6">
        <w:rPr>
          <w:b/>
          <w:lang w:val="en-US" w:eastAsia="ja-JP"/>
        </w:rPr>
        <w:t>performance monitoring output (Type 1), corresponding ground-truth CSI (Type 2) or performance monitoring metric (Type 3) for the previous predicted CSI can be piggybacked in the predicted CSI report</w:t>
      </w:r>
      <w:r>
        <w:rPr>
          <w:b/>
          <w:lang w:val="en-US" w:eastAsia="ja-JP"/>
        </w:rPr>
        <w:t>.</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7CE304A9" w:rsidR="00AA7CF5" w:rsidRPr="00323A9D" w:rsidRDefault="007755F3" w:rsidP="00323A9D">
      <w:pPr>
        <w:snapToGrid w:val="0"/>
        <w:spacing w:after="0"/>
        <w:rPr>
          <w:rFonts w:hint="eastAsia"/>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sectPr w:rsidR="00AA7CF5" w:rsidRPr="00323A9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B2D00" w14:textId="77777777" w:rsidR="00536797" w:rsidRDefault="00536797">
      <w:r>
        <w:separator/>
      </w:r>
    </w:p>
  </w:endnote>
  <w:endnote w:type="continuationSeparator" w:id="0">
    <w:p w14:paraId="7FF03AE8" w14:textId="77777777" w:rsidR="00536797" w:rsidRDefault="00536797">
      <w:r>
        <w:continuationSeparator/>
      </w:r>
    </w:p>
  </w:endnote>
  <w:endnote w:type="continuationNotice" w:id="1">
    <w:p w14:paraId="251B5ABA" w14:textId="77777777" w:rsidR="00536797" w:rsidRDefault="00536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C5C20" w14:textId="77777777" w:rsidR="00536797" w:rsidRDefault="00536797">
      <w:r>
        <w:separator/>
      </w:r>
    </w:p>
  </w:footnote>
  <w:footnote w:type="continuationSeparator" w:id="0">
    <w:p w14:paraId="58317EE5" w14:textId="77777777" w:rsidR="00536797" w:rsidRDefault="00536797">
      <w:r>
        <w:continuationSeparator/>
      </w:r>
    </w:p>
  </w:footnote>
  <w:footnote w:type="continuationNotice" w:id="1">
    <w:p w14:paraId="4723E9B0" w14:textId="77777777" w:rsidR="00536797" w:rsidRDefault="005367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5792688"/>
    <w:multiLevelType w:val="hybridMultilevel"/>
    <w:tmpl w:val="B1EADA0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7"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B8F1863"/>
    <w:multiLevelType w:val="hybridMultilevel"/>
    <w:tmpl w:val="A5F8BE7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4"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B15E13"/>
    <w:multiLevelType w:val="hybridMultilevel"/>
    <w:tmpl w:val="D78A792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0F57B4"/>
    <w:multiLevelType w:val="hybridMultilevel"/>
    <w:tmpl w:val="C77088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1"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7"/>
  </w:num>
  <w:num w:numId="2" w16cid:durableId="2019388201">
    <w:abstractNumId w:val="40"/>
  </w:num>
  <w:num w:numId="3" w16cid:durableId="160127051">
    <w:abstractNumId w:val="19"/>
  </w:num>
  <w:num w:numId="4" w16cid:durableId="1466502952">
    <w:abstractNumId w:val="35"/>
  </w:num>
  <w:num w:numId="5" w16cid:durableId="1077283262">
    <w:abstractNumId w:val="21"/>
  </w:num>
  <w:num w:numId="6" w16cid:durableId="1729303556">
    <w:abstractNumId w:val="22"/>
  </w:num>
  <w:num w:numId="7" w16cid:durableId="920598861">
    <w:abstractNumId w:val="20"/>
  </w:num>
  <w:num w:numId="8" w16cid:durableId="1535460140">
    <w:abstractNumId w:val="39"/>
  </w:num>
  <w:num w:numId="9" w16cid:durableId="444471508">
    <w:abstractNumId w:val="34"/>
  </w:num>
  <w:num w:numId="10" w16cid:durableId="951549533">
    <w:abstractNumId w:val="29"/>
  </w:num>
  <w:num w:numId="11" w16cid:durableId="5834887">
    <w:abstractNumId w:val="2"/>
  </w:num>
  <w:num w:numId="12" w16cid:durableId="942569740">
    <w:abstractNumId w:val="14"/>
  </w:num>
  <w:num w:numId="13" w16cid:durableId="1818448921">
    <w:abstractNumId w:val="24"/>
  </w:num>
  <w:num w:numId="14" w16cid:durableId="573645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3"/>
  </w:num>
  <w:num w:numId="16" w16cid:durableId="1610577092">
    <w:abstractNumId w:val="7"/>
  </w:num>
  <w:num w:numId="17" w16cid:durableId="1447193379">
    <w:abstractNumId w:val="5"/>
  </w:num>
  <w:num w:numId="18" w16cid:durableId="1782139934">
    <w:abstractNumId w:val="12"/>
  </w:num>
  <w:num w:numId="19" w16cid:durableId="1383402992">
    <w:abstractNumId w:val="3"/>
  </w:num>
  <w:num w:numId="20" w16cid:durableId="190076350">
    <w:abstractNumId w:val="17"/>
  </w:num>
  <w:num w:numId="21" w16cid:durableId="874006748">
    <w:abstractNumId w:val="16"/>
  </w:num>
  <w:num w:numId="22" w16cid:durableId="953638530">
    <w:abstractNumId w:val="28"/>
  </w:num>
  <w:num w:numId="23" w16cid:durableId="1743983449">
    <w:abstractNumId w:val="0"/>
  </w:num>
  <w:num w:numId="24" w16cid:durableId="1107043522">
    <w:abstractNumId w:val="36"/>
  </w:num>
  <w:num w:numId="25" w16cid:durableId="720986199">
    <w:abstractNumId w:val="18"/>
  </w:num>
  <w:num w:numId="26" w16cid:durableId="534319743">
    <w:abstractNumId w:val="9"/>
  </w:num>
  <w:num w:numId="27" w16cid:durableId="1324966846">
    <w:abstractNumId w:val="1"/>
  </w:num>
  <w:num w:numId="28" w16cid:durableId="20245480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32"/>
  </w:num>
  <w:num w:numId="30" w16cid:durableId="615448780">
    <w:abstractNumId w:val="38"/>
  </w:num>
  <w:num w:numId="31" w16cid:durableId="1548031870">
    <w:abstractNumId w:val="27"/>
  </w:num>
  <w:num w:numId="32" w16cid:durableId="815100874">
    <w:abstractNumId w:val="26"/>
  </w:num>
  <w:num w:numId="33" w16cid:durableId="1190340631">
    <w:abstractNumId w:val="15"/>
  </w:num>
  <w:num w:numId="34" w16cid:durableId="735278060">
    <w:abstractNumId w:val="41"/>
  </w:num>
  <w:num w:numId="35" w16cid:durableId="968169887">
    <w:abstractNumId w:val="25"/>
  </w:num>
  <w:num w:numId="36" w16cid:durableId="1488479947">
    <w:abstractNumId w:val="33"/>
  </w:num>
  <w:num w:numId="37" w16cid:durableId="1743986777">
    <w:abstractNumId w:val="11"/>
  </w:num>
  <w:num w:numId="38" w16cid:durableId="1902447877">
    <w:abstractNumId w:val="31"/>
  </w:num>
  <w:num w:numId="39" w16cid:durableId="1317339563">
    <w:abstractNumId w:val="23"/>
  </w:num>
  <w:num w:numId="40" w16cid:durableId="106312886">
    <w:abstractNumId w:val="30"/>
  </w:num>
  <w:num w:numId="41" w16cid:durableId="668295994">
    <w:abstractNumId w:val="6"/>
  </w:num>
  <w:num w:numId="42" w16cid:durableId="653292004">
    <w:abstractNumId w:val="8"/>
  </w:num>
  <w:num w:numId="43" w16cid:durableId="639379648">
    <w:abstractNumId w:val="10"/>
  </w:num>
  <w:num w:numId="44" w16cid:durableId="200122899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50DA"/>
    <w:rsid w:val="00C151FD"/>
    <w:rsid w:val="00C15705"/>
    <w:rsid w:val="00C15E1A"/>
    <w:rsid w:val="00C15EDB"/>
    <w:rsid w:val="00C16064"/>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3319</TotalTime>
  <Pages>5</Pages>
  <Words>2689</Words>
  <Characters>14977</Characters>
  <Application>Microsoft Office Word</Application>
  <DocSecurity>0</DocSecurity>
  <Lines>124</Lines>
  <Paragraphs>35</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1960</cp:revision>
  <cp:lastPrinted>2010-04-02T09:58:00Z</cp:lastPrinted>
  <dcterms:created xsi:type="dcterms:W3CDTF">2021-01-14T00:52:00Z</dcterms:created>
  <dcterms:modified xsi:type="dcterms:W3CDTF">2024-02-16T00:34:00Z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