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31CDCCF5"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F61656">
        <w:rPr>
          <w:noProof w:val="0"/>
          <w:sz w:val="24"/>
        </w:rPr>
        <w:t>6</w:t>
      </w:r>
      <w:r>
        <w:rPr>
          <w:noProof w:val="0"/>
          <w:sz w:val="24"/>
        </w:rPr>
        <w:tab/>
      </w:r>
      <w:r w:rsidR="00D026C2" w:rsidRPr="00D026C2">
        <w:rPr>
          <w:noProof w:val="0"/>
          <w:sz w:val="24"/>
        </w:rPr>
        <w:t>R1-2400961</w:t>
      </w:r>
    </w:p>
    <w:p w14:paraId="03B06193" w14:textId="386E39F1" w:rsidR="002E2FAF" w:rsidRDefault="00F61656">
      <w:pPr>
        <w:pStyle w:val="Header"/>
        <w:tabs>
          <w:tab w:val="right" w:pos="10206"/>
        </w:tabs>
        <w:rPr>
          <w:noProof w:val="0"/>
          <w:sz w:val="24"/>
        </w:rPr>
      </w:pPr>
      <w:r>
        <w:rPr>
          <w:noProof w:val="0"/>
          <w:sz w:val="24"/>
        </w:rPr>
        <w:t>Athens Greece</w:t>
      </w:r>
      <w:r w:rsidR="004362A4">
        <w:rPr>
          <w:noProof w:val="0"/>
          <w:sz w:val="24"/>
        </w:rPr>
        <w:t xml:space="preserve">, </w:t>
      </w:r>
      <w:r>
        <w:rPr>
          <w:noProof w:val="0"/>
          <w:sz w:val="24"/>
        </w:rPr>
        <w:t>February</w:t>
      </w:r>
      <w:r w:rsidR="00933FD5">
        <w:rPr>
          <w:noProof w:val="0"/>
          <w:sz w:val="24"/>
        </w:rPr>
        <w:t xml:space="preserve"> </w:t>
      </w:r>
      <w:r w:rsidR="00516E5E">
        <w:rPr>
          <w:noProof w:val="0"/>
          <w:sz w:val="24"/>
        </w:rPr>
        <w:t>26</w:t>
      </w:r>
      <w:r w:rsidR="00A71BB4">
        <w:rPr>
          <w:noProof w:val="0"/>
          <w:sz w:val="24"/>
        </w:rPr>
        <w:t xml:space="preserve"> – </w:t>
      </w:r>
      <w:r w:rsidR="00516E5E">
        <w:rPr>
          <w:noProof w:val="0"/>
          <w:sz w:val="24"/>
        </w:rPr>
        <w:t>March</w:t>
      </w:r>
      <w:r w:rsidR="00933FD5">
        <w:rPr>
          <w:noProof w:val="0"/>
          <w:sz w:val="24"/>
        </w:rPr>
        <w:t xml:space="preserve"> </w:t>
      </w:r>
      <w:r w:rsidR="00516E5E">
        <w:rPr>
          <w:noProof w:val="0"/>
          <w:sz w:val="24"/>
        </w:rPr>
        <w:t>1</w:t>
      </w:r>
      <w:r w:rsidR="00A71BB4">
        <w:rPr>
          <w:noProof w:val="0"/>
          <w:sz w:val="24"/>
        </w:rPr>
        <w:t>, 202</w:t>
      </w:r>
      <w:r w:rsidR="007C5ABC">
        <w:rPr>
          <w:noProof w:val="0"/>
          <w:sz w:val="24"/>
        </w:rPr>
        <w:t>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7881A30B"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215407" w:rsidRPr="00215407">
        <w:rPr>
          <w:rFonts w:ascii="Arial" w:hAnsi="Arial"/>
          <w:bCs/>
          <w:sz w:val="24"/>
        </w:rPr>
        <w:t>ISAC channel modelling</w:t>
      </w:r>
      <w:r>
        <w:rPr>
          <w:rFonts w:ascii="Arial" w:hAnsi="Arial"/>
          <w:b/>
          <w:sz w:val="24"/>
        </w:rPr>
        <w:tab/>
      </w:r>
    </w:p>
    <w:p w14:paraId="4675ECCD" w14:textId="2DEC262D"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B80196">
        <w:rPr>
          <w:rFonts w:ascii="Arial" w:hAnsi="Arial"/>
          <w:sz w:val="24"/>
        </w:rPr>
        <w:t>7.</w:t>
      </w:r>
      <w:r w:rsidR="005D7721">
        <w:rPr>
          <w:rFonts w:ascii="Arial" w:hAnsi="Arial"/>
          <w:sz w:val="24"/>
        </w:rPr>
        <w:t>2</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00C20345" w14:textId="208E8E24" w:rsidR="00327730" w:rsidRDefault="008104AD" w:rsidP="00B70D70">
      <w:pPr>
        <w:pStyle w:val="BodyText"/>
      </w:pPr>
      <w:r>
        <w:rPr>
          <w:noProof/>
        </w:rPr>
        <mc:AlternateContent>
          <mc:Choice Requires="wps">
            <w:drawing>
              <wp:anchor distT="0" distB="0" distL="114300" distR="114300" simplePos="0" relativeHeight="251659776" behindDoc="0" locked="0" layoutInCell="1" allowOverlap="1" wp14:anchorId="7BA9D4E4" wp14:editId="1F3DE2AF">
                <wp:simplePos x="0" y="0"/>
                <wp:positionH relativeFrom="column">
                  <wp:posOffset>14471</wp:posOffset>
                </wp:positionH>
                <wp:positionV relativeFrom="paragraph">
                  <wp:posOffset>346443</wp:posOffset>
                </wp:positionV>
                <wp:extent cx="6247732" cy="3389162"/>
                <wp:effectExtent l="0" t="0" r="20320" b="20955"/>
                <wp:wrapNone/>
                <wp:docPr id="1" name="Rectangle 1"/>
                <wp:cNvGraphicFramePr/>
                <a:graphic xmlns:a="http://schemas.openxmlformats.org/drawingml/2006/main">
                  <a:graphicData uri="http://schemas.microsoft.com/office/word/2010/wordprocessingShape">
                    <wps:wsp>
                      <wps:cNvSpPr/>
                      <wps:spPr>
                        <a:xfrm>
                          <a:off x="0" y="0"/>
                          <a:ext cx="6247732" cy="338916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03F670" id="Rectangle 1" o:spid="_x0000_s1026" style="position:absolute;margin-left:1.15pt;margin-top:27.3pt;width:491.95pt;height:266.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" filled="f" strokecolor="black [3213]" strokeweight=".25pt"/>
            </w:pict>
          </mc:Fallback>
        </mc:AlternateContent>
      </w:r>
      <w:r w:rsidR="00B70D70" w:rsidRPr="006E062B">
        <w:t>During RAN#</w:t>
      </w:r>
      <w:r w:rsidR="00833508">
        <w:t>102</w:t>
      </w:r>
      <w:r w:rsidR="00B70D70" w:rsidRPr="006E062B">
        <w:t xml:space="preserve">, a </w:t>
      </w:r>
      <w:r w:rsidR="00B70D70">
        <w:t>new</w:t>
      </w:r>
      <w:r w:rsidR="00B70D70" w:rsidRPr="006E062B">
        <w:t xml:space="preserve"> </w:t>
      </w:r>
      <w:r w:rsidR="00833508">
        <w:t>S</w:t>
      </w:r>
      <w:r w:rsidR="00B70D70" w:rsidRPr="006E062B">
        <w:t>ID for Rel-1</w:t>
      </w:r>
      <w:r w:rsidR="008D0382">
        <w:t>9</w:t>
      </w:r>
      <w:r w:rsidR="00B70D70" w:rsidRPr="006E062B">
        <w:t xml:space="preserve"> </w:t>
      </w:r>
      <w:r w:rsidR="008D0382" w:rsidRPr="008D0382">
        <w:t xml:space="preserve">on channel modelling for Integrated Sensing </w:t>
      </w:r>
      <w:proofErr w:type="gramStart"/>
      <w:r w:rsidR="008D0382" w:rsidRPr="008D0382">
        <w:t>And</w:t>
      </w:r>
      <w:proofErr w:type="gramEnd"/>
      <w:r w:rsidR="008D0382" w:rsidRPr="008D0382">
        <w:t xml:space="preserve"> Communication (ISAC) for NR</w:t>
      </w:r>
      <w:r w:rsidR="00B70D70" w:rsidRPr="006E062B">
        <w:t xml:space="preserve"> was agreed</w:t>
      </w:r>
      <w:r w:rsidR="009051A0">
        <w:t xml:space="preserve"> </w:t>
      </w:r>
      <w:r w:rsidR="00B70D70" w:rsidRPr="006E062B">
        <w:fldChar w:fldCharType="begin"/>
      </w:r>
      <w:r w:rsidR="00B70D70" w:rsidRPr="006E062B">
        <w:instrText xml:space="preserve"> REF _Ref31185007 \r \h </w:instrText>
      </w:r>
      <w:r w:rsidR="00B70D70">
        <w:instrText xml:space="preserve"> \* MERGEFORMAT </w:instrText>
      </w:r>
      <w:r w:rsidR="00B70D70" w:rsidRPr="006E062B">
        <w:fldChar w:fldCharType="separate"/>
      </w:r>
      <w:r w:rsidR="00B70D70">
        <w:t>[1]</w:t>
      </w:r>
      <w:r w:rsidR="00B70D70" w:rsidRPr="006E062B">
        <w:fldChar w:fldCharType="end"/>
      </w:r>
      <w:r w:rsidR="00B70D70" w:rsidRPr="006E062B">
        <w:t xml:space="preserve">. </w:t>
      </w:r>
      <w:r w:rsidR="00327730">
        <w:t>T</w:t>
      </w:r>
      <w:r w:rsidR="00E54982">
        <w:t>he</w:t>
      </w:r>
      <w:r w:rsidR="00B70D70">
        <w:t xml:space="preserve"> objective</w:t>
      </w:r>
      <w:r w:rsidR="00327730">
        <w:t xml:space="preserve"> of the study item</w:t>
      </w:r>
      <w:r w:rsidR="00B70D70">
        <w:t xml:space="preserve"> </w:t>
      </w:r>
      <w:r w:rsidR="00EB6C9C">
        <w:t>is:</w:t>
      </w:r>
    </w:p>
    <w:p w14:paraId="6E6A97D5" w14:textId="697AA165" w:rsidR="00327730" w:rsidRPr="001A5065" w:rsidRDefault="00327730" w:rsidP="001A5065">
      <w:pPr>
        <w:spacing w:after="0"/>
        <w:ind w:left="568"/>
        <w:rPr>
          <w:bCs/>
          <w:sz w:val="18"/>
          <w:szCs w:val="18"/>
        </w:rPr>
      </w:pPr>
      <w:r w:rsidRPr="001A5065">
        <w:rPr>
          <w:bCs/>
          <w:sz w:val="18"/>
          <w:szCs w:val="18"/>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A4FB61A" w14:textId="04180136" w:rsidR="00327730" w:rsidRPr="001A5065" w:rsidRDefault="00327730" w:rsidP="001A5065">
      <w:pPr>
        <w:numPr>
          <w:ilvl w:val="0"/>
          <w:numId w:val="46"/>
        </w:numPr>
        <w:overflowPunct w:val="0"/>
        <w:autoSpaceDE w:val="0"/>
        <w:autoSpaceDN w:val="0"/>
        <w:adjustRightInd w:val="0"/>
        <w:spacing w:after="0"/>
        <w:ind w:left="1288"/>
        <w:textAlignment w:val="baseline"/>
        <w:rPr>
          <w:bCs/>
          <w:sz w:val="18"/>
          <w:szCs w:val="18"/>
        </w:rPr>
      </w:pPr>
      <w:r w:rsidRPr="001A5065">
        <w:rPr>
          <w:bCs/>
          <w:sz w:val="18"/>
          <w:szCs w:val="18"/>
        </w:rPr>
        <w:t>UAVs</w:t>
      </w:r>
    </w:p>
    <w:p w14:paraId="2F09B054" w14:textId="41E1FDBB" w:rsidR="00327730" w:rsidRPr="001A5065" w:rsidRDefault="00327730" w:rsidP="001A5065">
      <w:pPr>
        <w:numPr>
          <w:ilvl w:val="0"/>
          <w:numId w:val="46"/>
        </w:numPr>
        <w:overflowPunct w:val="0"/>
        <w:autoSpaceDE w:val="0"/>
        <w:autoSpaceDN w:val="0"/>
        <w:adjustRightInd w:val="0"/>
        <w:spacing w:after="0"/>
        <w:ind w:left="1288"/>
        <w:textAlignment w:val="baseline"/>
        <w:rPr>
          <w:bCs/>
          <w:sz w:val="18"/>
          <w:szCs w:val="18"/>
        </w:rPr>
      </w:pPr>
      <w:r w:rsidRPr="001A5065">
        <w:rPr>
          <w:bCs/>
          <w:sz w:val="18"/>
          <w:szCs w:val="18"/>
        </w:rPr>
        <w:t xml:space="preserve">Humans indoors and outdoors </w:t>
      </w:r>
    </w:p>
    <w:p w14:paraId="21BE58CA" w14:textId="10A01DFE" w:rsidR="00327730" w:rsidRPr="001A5065" w:rsidRDefault="00327730" w:rsidP="001A5065">
      <w:pPr>
        <w:numPr>
          <w:ilvl w:val="0"/>
          <w:numId w:val="46"/>
        </w:numPr>
        <w:overflowPunct w:val="0"/>
        <w:autoSpaceDE w:val="0"/>
        <w:autoSpaceDN w:val="0"/>
        <w:adjustRightInd w:val="0"/>
        <w:spacing w:after="0"/>
        <w:ind w:left="1288"/>
        <w:textAlignment w:val="baseline"/>
        <w:rPr>
          <w:bCs/>
          <w:sz w:val="18"/>
          <w:szCs w:val="18"/>
        </w:rPr>
      </w:pPr>
      <w:r w:rsidRPr="001A5065">
        <w:rPr>
          <w:bCs/>
          <w:sz w:val="18"/>
          <w:szCs w:val="18"/>
        </w:rPr>
        <w:t>Automotive vehicles (at least outdoors)</w:t>
      </w:r>
    </w:p>
    <w:p w14:paraId="1E6101CB" w14:textId="7B9400F4" w:rsidR="00327730" w:rsidRPr="001A5065" w:rsidRDefault="00327730" w:rsidP="001A5065">
      <w:pPr>
        <w:numPr>
          <w:ilvl w:val="0"/>
          <w:numId w:val="46"/>
        </w:numPr>
        <w:overflowPunct w:val="0"/>
        <w:autoSpaceDE w:val="0"/>
        <w:autoSpaceDN w:val="0"/>
        <w:adjustRightInd w:val="0"/>
        <w:spacing w:after="0"/>
        <w:ind w:left="1288"/>
        <w:textAlignment w:val="baseline"/>
        <w:rPr>
          <w:bCs/>
          <w:sz w:val="18"/>
          <w:szCs w:val="18"/>
        </w:rPr>
      </w:pPr>
      <w:r w:rsidRPr="001A5065">
        <w:rPr>
          <w:bCs/>
          <w:sz w:val="18"/>
          <w:szCs w:val="18"/>
        </w:rPr>
        <w:t>Automated guided vehicles (e.g. in indoor factories)</w:t>
      </w:r>
    </w:p>
    <w:p w14:paraId="0A8E9C5F" w14:textId="77777777" w:rsidR="00327730" w:rsidRPr="001A5065" w:rsidRDefault="00327730" w:rsidP="001A5065">
      <w:pPr>
        <w:numPr>
          <w:ilvl w:val="0"/>
          <w:numId w:val="46"/>
        </w:numPr>
        <w:overflowPunct w:val="0"/>
        <w:autoSpaceDE w:val="0"/>
        <w:autoSpaceDN w:val="0"/>
        <w:adjustRightInd w:val="0"/>
        <w:spacing w:after="0"/>
        <w:ind w:left="1288"/>
        <w:textAlignment w:val="baseline"/>
        <w:rPr>
          <w:bCs/>
          <w:sz w:val="18"/>
          <w:szCs w:val="18"/>
        </w:rPr>
      </w:pPr>
      <w:r w:rsidRPr="001A5065">
        <w:rPr>
          <w:bCs/>
          <w:sz w:val="18"/>
          <w:szCs w:val="18"/>
        </w:rPr>
        <w:t xml:space="preserve">Objects creating hazards on roads/railways, with a minimum size dependent on </w:t>
      </w:r>
      <w:proofErr w:type="gramStart"/>
      <w:r w:rsidRPr="001A5065">
        <w:rPr>
          <w:bCs/>
          <w:sz w:val="18"/>
          <w:szCs w:val="18"/>
        </w:rPr>
        <w:t>frequency</w:t>
      </w:r>
      <w:proofErr w:type="gramEnd"/>
    </w:p>
    <w:p w14:paraId="1C1190E7" w14:textId="7ED886C6" w:rsidR="00327730" w:rsidRPr="001A5065" w:rsidRDefault="00327730" w:rsidP="001A5065">
      <w:pPr>
        <w:spacing w:after="0"/>
        <w:ind w:left="568"/>
        <w:rPr>
          <w:bCs/>
          <w:sz w:val="18"/>
          <w:szCs w:val="18"/>
        </w:rPr>
      </w:pPr>
    </w:p>
    <w:p w14:paraId="68F09DB8" w14:textId="5C084B31" w:rsidR="00327730" w:rsidRPr="001A5065" w:rsidRDefault="00327730" w:rsidP="001A5065">
      <w:pPr>
        <w:spacing w:after="0"/>
        <w:ind w:left="568"/>
        <w:rPr>
          <w:bCs/>
          <w:sz w:val="18"/>
          <w:szCs w:val="18"/>
        </w:rPr>
      </w:pPr>
      <w:r w:rsidRPr="001A5065">
        <w:rPr>
          <w:bCs/>
          <w:sz w:val="18"/>
          <w:szCs w:val="18"/>
        </w:rPr>
        <w:t xml:space="preserve">All six sensing modes should be considered (i.e. TRP-TRP bistatic, TRP monostatic, TRP-UE bistatic, UE-TRP bistatic, UE-UE bistatic, UE monostatic). </w:t>
      </w:r>
    </w:p>
    <w:p w14:paraId="71DF97B3" w14:textId="250F8E28" w:rsidR="00327730" w:rsidRPr="001A5065" w:rsidRDefault="00327730" w:rsidP="001A5065">
      <w:pPr>
        <w:spacing w:after="0"/>
        <w:ind w:left="568"/>
        <w:rPr>
          <w:bCs/>
          <w:sz w:val="18"/>
          <w:szCs w:val="18"/>
        </w:rPr>
      </w:pPr>
    </w:p>
    <w:p w14:paraId="29CB9189" w14:textId="4F15CF0C" w:rsidR="00327730" w:rsidRPr="001A5065" w:rsidRDefault="00327730" w:rsidP="001A5065">
      <w:pPr>
        <w:spacing w:after="0"/>
        <w:ind w:left="568"/>
        <w:rPr>
          <w:bCs/>
          <w:sz w:val="18"/>
          <w:szCs w:val="18"/>
        </w:rPr>
      </w:pPr>
      <w:r w:rsidRPr="001A5065">
        <w:rPr>
          <w:bCs/>
          <w:sz w:val="18"/>
          <w:szCs w:val="18"/>
        </w:rPr>
        <w:t>Frequencies from 0.5 to 52.6 GHz are the primary focus, with the assumption that the modelling approach should scale to 100 GHz. (If significant problems are identified with scaling above 52.6 GHz, the range above 52.6 GHz can be deprioritized.)</w:t>
      </w:r>
    </w:p>
    <w:p w14:paraId="019AF0A4" w14:textId="6BD63AFA" w:rsidR="00327730" w:rsidRPr="001A5065" w:rsidRDefault="00327730" w:rsidP="001A5065">
      <w:pPr>
        <w:spacing w:after="0"/>
        <w:ind w:left="568"/>
        <w:rPr>
          <w:bCs/>
          <w:sz w:val="18"/>
          <w:szCs w:val="18"/>
        </w:rPr>
      </w:pPr>
    </w:p>
    <w:p w14:paraId="300E7C13" w14:textId="77777777" w:rsidR="00327730" w:rsidRPr="001A5065" w:rsidRDefault="00327730" w:rsidP="001A5065">
      <w:pPr>
        <w:spacing w:after="0"/>
        <w:ind w:left="568"/>
        <w:rPr>
          <w:bCs/>
          <w:sz w:val="18"/>
          <w:szCs w:val="18"/>
        </w:rPr>
      </w:pPr>
      <w:r w:rsidRPr="001A5065">
        <w:rPr>
          <w:bCs/>
          <w:sz w:val="18"/>
          <w:szCs w:val="18"/>
        </w:rPr>
        <w:t>For the above use cases, sensing modes and frequencies:</w:t>
      </w:r>
    </w:p>
    <w:p w14:paraId="36BABD18" w14:textId="60BF0E60" w:rsidR="00327730" w:rsidRPr="001A5065" w:rsidRDefault="00327730" w:rsidP="001A5065">
      <w:pPr>
        <w:numPr>
          <w:ilvl w:val="0"/>
          <w:numId w:val="44"/>
        </w:numPr>
        <w:overflowPunct w:val="0"/>
        <w:autoSpaceDE w:val="0"/>
        <w:autoSpaceDN w:val="0"/>
        <w:adjustRightInd w:val="0"/>
        <w:spacing w:after="0"/>
        <w:ind w:left="1288"/>
        <w:textAlignment w:val="baseline"/>
        <w:rPr>
          <w:bCs/>
          <w:sz w:val="18"/>
          <w:szCs w:val="18"/>
        </w:rPr>
      </w:pPr>
      <w:r w:rsidRPr="001A5065">
        <w:rPr>
          <w:bCs/>
          <w:sz w:val="18"/>
          <w:szCs w:val="18"/>
        </w:rPr>
        <w:t>Identify details of the deployment scenarios corresponding to the above use cases.</w:t>
      </w:r>
    </w:p>
    <w:p w14:paraId="34F51F0B" w14:textId="77777777" w:rsidR="00327730" w:rsidRPr="001A5065" w:rsidRDefault="00327730" w:rsidP="001A5065">
      <w:pPr>
        <w:numPr>
          <w:ilvl w:val="0"/>
          <w:numId w:val="44"/>
        </w:numPr>
        <w:overflowPunct w:val="0"/>
        <w:autoSpaceDE w:val="0"/>
        <w:autoSpaceDN w:val="0"/>
        <w:adjustRightInd w:val="0"/>
        <w:spacing w:after="0"/>
        <w:ind w:left="1288"/>
        <w:textAlignment w:val="baseline"/>
        <w:rPr>
          <w:bCs/>
          <w:sz w:val="18"/>
          <w:szCs w:val="18"/>
        </w:rPr>
      </w:pPr>
      <w:r w:rsidRPr="001A5065">
        <w:rPr>
          <w:bCs/>
          <w:sz w:val="18"/>
          <w:szCs w:val="18"/>
        </w:rPr>
        <w:t xml:space="preserve">Define channel modelling details for sensing using 38.901 as a starting point, and </w:t>
      </w:r>
      <w:proofErr w:type="gramStart"/>
      <w:r w:rsidRPr="001A5065">
        <w:rPr>
          <w:bCs/>
          <w:sz w:val="18"/>
          <w:szCs w:val="18"/>
        </w:rPr>
        <w:t>taking into account</w:t>
      </w:r>
      <w:proofErr w:type="gramEnd"/>
      <w:r w:rsidRPr="001A5065">
        <w:rPr>
          <w:bCs/>
          <w:sz w:val="18"/>
          <w:szCs w:val="18"/>
        </w:rPr>
        <w:t xml:space="preserve"> relevant measurements, including:</w:t>
      </w:r>
    </w:p>
    <w:p w14:paraId="3AB4B892" w14:textId="5995C3C0" w:rsidR="00327730" w:rsidRPr="001A5065" w:rsidRDefault="00327730" w:rsidP="001A5065">
      <w:pPr>
        <w:numPr>
          <w:ilvl w:val="0"/>
          <w:numId w:val="45"/>
        </w:numPr>
        <w:overflowPunct w:val="0"/>
        <w:autoSpaceDE w:val="0"/>
        <w:autoSpaceDN w:val="0"/>
        <w:adjustRightInd w:val="0"/>
        <w:spacing w:after="0"/>
        <w:ind w:left="1648"/>
        <w:textAlignment w:val="baseline"/>
        <w:rPr>
          <w:bCs/>
          <w:sz w:val="18"/>
          <w:szCs w:val="18"/>
        </w:rPr>
      </w:pPr>
      <w:r w:rsidRPr="001A5065">
        <w:rPr>
          <w:bCs/>
          <w:sz w:val="18"/>
          <w:szCs w:val="18"/>
        </w:rPr>
        <w:t xml:space="preserve">modelling of sensing targets and background environment, including, for example (if needed by the above use cases), radar cross-section (RCS), mobility and clutter/scattering </w:t>
      </w:r>
      <w:proofErr w:type="gramStart"/>
      <w:r w:rsidRPr="001A5065">
        <w:rPr>
          <w:bCs/>
          <w:sz w:val="18"/>
          <w:szCs w:val="18"/>
        </w:rPr>
        <w:t>patterns;</w:t>
      </w:r>
      <w:proofErr w:type="gramEnd"/>
    </w:p>
    <w:p w14:paraId="42198F22" w14:textId="227A2F89" w:rsidR="00327730" w:rsidRPr="001A5065" w:rsidRDefault="00327730" w:rsidP="001A5065">
      <w:pPr>
        <w:numPr>
          <w:ilvl w:val="0"/>
          <w:numId w:val="45"/>
        </w:numPr>
        <w:overflowPunct w:val="0"/>
        <w:autoSpaceDE w:val="0"/>
        <w:autoSpaceDN w:val="0"/>
        <w:adjustRightInd w:val="0"/>
        <w:spacing w:after="0"/>
        <w:ind w:left="1648"/>
        <w:textAlignment w:val="baseline"/>
        <w:rPr>
          <w:bCs/>
          <w:sz w:val="18"/>
          <w:szCs w:val="18"/>
        </w:rPr>
      </w:pPr>
      <w:r w:rsidRPr="001A5065">
        <w:rPr>
          <w:bCs/>
          <w:sz w:val="18"/>
          <w:szCs w:val="18"/>
        </w:rPr>
        <w:t>spatial consistency.</w:t>
      </w:r>
    </w:p>
    <w:p w14:paraId="6994D9E0" w14:textId="73A166C0" w:rsidR="00327730" w:rsidRPr="001A5065" w:rsidRDefault="00327730" w:rsidP="001A5065">
      <w:pPr>
        <w:spacing w:after="0"/>
        <w:ind w:left="568"/>
        <w:rPr>
          <w:bCs/>
          <w:sz w:val="18"/>
          <w:szCs w:val="18"/>
        </w:rPr>
      </w:pPr>
    </w:p>
    <w:p w14:paraId="0E774E01" w14:textId="1F6B9BBE" w:rsidR="00327730" w:rsidRDefault="00327730" w:rsidP="001A5065">
      <w:pPr>
        <w:spacing w:after="0"/>
        <w:ind w:left="568"/>
        <w:rPr>
          <w:bCs/>
        </w:rPr>
      </w:pPr>
      <w:r w:rsidRPr="001A5065">
        <w:rPr>
          <w:bCs/>
          <w:sz w:val="18"/>
          <w:szCs w:val="18"/>
        </w:rPr>
        <w:t>It will be discussed at RAN#105 whether to include additional study beyond channel modelling for ISAC.</w:t>
      </w:r>
    </w:p>
    <w:p w14:paraId="11F837DC" w14:textId="2426E8D0" w:rsidR="00327730" w:rsidRDefault="00327730" w:rsidP="00327730">
      <w:pPr>
        <w:spacing w:after="0"/>
        <w:rPr>
          <w:bCs/>
        </w:rPr>
      </w:pPr>
    </w:p>
    <w:p w14:paraId="53B18633" w14:textId="7252C387" w:rsidR="00EB6C9C" w:rsidRPr="006E062B" w:rsidRDefault="00EB6C9C" w:rsidP="00B70D70">
      <w:pPr>
        <w:pStyle w:val="BodyText"/>
      </w:pPr>
    </w:p>
    <w:p w14:paraId="748E8744" w14:textId="43DD4954" w:rsidR="00767D7C" w:rsidRDefault="0031358B" w:rsidP="00D03326">
      <w:pPr>
        <w:spacing w:after="0"/>
        <w:jc w:val="both"/>
        <w:rPr>
          <w:rFonts w:ascii="Times" w:eastAsia="Batang" w:hAnsi="Times" w:cs="Times"/>
          <w:szCs w:val="24"/>
          <w:lang w:eastAsia="zh-TW"/>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ution, we discuss</w:t>
      </w:r>
      <w:r w:rsidR="007730FB">
        <w:rPr>
          <w:rFonts w:ascii="Times" w:eastAsia="Batang" w:hAnsi="Times" w:cs="Times"/>
          <w:szCs w:val="24"/>
          <w:lang w:eastAsia="zh-TW"/>
        </w:rPr>
        <w:t xml:space="preserve"> </w:t>
      </w:r>
      <w:r w:rsidR="006A6A84">
        <w:rPr>
          <w:rFonts w:ascii="Times" w:eastAsia="Batang" w:hAnsi="Times" w:cs="Times"/>
          <w:szCs w:val="24"/>
          <w:lang w:eastAsia="zh-TW"/>
        </w:rPr>
        <w:t xml:space="preserve">a few issues regarding channel modelling for ISAC. Further </w:t>
      </w:r>
      <w:r w:rsidR="005F3F23">
        <w:rPr>
          <w:rFonts w:ascii="Times" w:eastAsia="Batang" w:hAnsi="Times" w:cs="Times"/>
          <w:szCs w:val="24"/>
          <w:lang w:eastAsia="zh-TW"/>
        </w:rPr>
        <w:t xml:space="preserve">advanced issues can be discussed at a later stage. </w:t>
      </w:r>
      <w:r w:rsidR="00334295">
        <w:rPr>
          <w:rFonts w:ascii="Times" w:eastAsia="Batang" w:hAnsi="Times" w:cs="Times"/>
          <w:szCs w:val="24"/>
          <w:lang w:eastAsia="zh-TW"/>
        </w:rPr>
        <w:t xml:space="preserve"> </w:t>
      </w:r>
    </w:p>
    <w:p w14:paraId="1B70A940" w14:textId="77777777" w:rsidR="002E2FAF" w:rsidRDefault="00CB24EA">
      <w:pPr>
        <w:pStyle w:val="Heading1"/>
        <w:rPr>
          <w:rFonts w:cs="Arial"/>
        </w:rPr>
      </w:pPr>
      <w:r>
        <w:rPr>
          <w:rFonts w:cs="Arial"/>
        </w:rPr>
        <w:t>Discussion</w:t>
      </w:r>
    </w:p>
    <w:p w14:paraId="5980F570" w14:textId="05136BF8" w:rsidR="002A0B8F" w:rsidRDefault="00F418D1" w:rsidP="000D1AA1">
      <w:r>
        <w:t xml:space="preserve">First, it is true that </w:t>
      </w:r>
      <w:r w:rsidR="00A44A5E">
        <w:t xml:space="preserve">the in integrated sensing and communication applications, the propagation environment is shared </w:t>
      </w:r>
      <w:r w:rsidR="006C3C4C">
        <w:t>among the two types of transmissions. However</w:t>
      </w:r>
      <w:r w:rsidR="008D13E6">
        <w:t>,</w:t>
      </w:r>
      <w:r w:rsidR="006C3C4C">
        <w:t xml:space="preserve"> </w:t>
      </w:r>
      <w:r w:rsidR="0058587B">
        <w:t xml:space="preserve">we can readily </w:t>
      </w:r>
      <w:r w:rsidR="0037605E">
        <w:t xml:space="preserve">follow the channel modelling in </w:t>
      </w:r>
      <w:r w:rsidR="00204B4D">
        <w:t xml:space="preserve">TR </w:t>
      </w:r>
      <w:r w:rsidR="0037605E">
        <w:t>38.901</w:t>
      </w:r>
      <w:r w:rsidR="004B4A8D">
        <w:t xml:space="preserve"> in how </w:t>
      </w:r>
      <w:r w:rsidR="00C836AB">
        <w:t>small</w:t>
      </w:r>
      <w:r w:rsidR="008B3146">
        <w:t>-</w:t>
      </w:r>
      <w:r w:rsidR="00C836AB">
        <w:t xml:space="preserve">scale </w:t>
      </w:r>
      <w:r w:rsidR="0071463A">
        <w:t>parameters are generated</w:t>
      </w:r>
      <w:r w:rsidR="007B6241">
        <w:t xml:space="preserve"> (see Fig. 1)</w:t>
      </w:r>
      <w:r w:rsidR="0071463A">
        <w:t xml:space="preserve">, </w:t>
      </w:r>
      <w:r w:rsidR="001B3794">
        <w:t xml:space="preserve">if we </w:t>
      </w:r>
      <w:r w:rsidR="00BC3342">
        <w:t xml:space="preserve">ignore this interaction and consider </w:t>
      </w:r>
      <w:r w:rsidR="009E3A35">
        <w:t xml:space="preserve">a sensing-only channel model. </w:t>
      </w:r>
      <w:r w:rsidR="007B6241">
        <w:t>However</w:t>
      </w:r>
      <w:r w:rsidR="008D13E6">
        <w:t>,</w:t>
      </w:r>
      <w:r w:rsidR="007B6241">
        <w:t xml:space="preserve"> </w:t>
      </w:r>
      <w:r w:rsidR="00EC596F">
        <w:t xml:space="preserve">spatial consistency between communication and sensing </w:t>
      </w:r>
      <w:r w:rsidR="007B6241">
        <w:t xml:space="preserve">can be further discussed. </w:t>
      </w:r>
    </w:p>
    <w:p w14:paraId="33A1CD87" w14:textId="176DD715" w:rsidR="00CC7571" w:rsidRDefault="00CC7571" w:rsidP="00CC7571">
      <w:pPr>
        <w:pStyle w:val="Proposal"/>
      </w:pPr>
      <w:r>
        <w:t xml:space="preserve">For ISAC channel modeling, focus on </w:t>
      </w:r>
      <w:r w:rsidR="00944DB9">
        <w:t>the sensing channel without considering spatial consistency between communication and sensing</w:t>
      </w:r>
      <w:r w:rsidR="00144B0E">
        <w:t>.</w:t>
      </w:r>
    </w:p>
    <w:p w14:paraId="19E63DA2" w14:textId="5521C7F5" w:rsidR="00D3060A" w:rsidRDefault="00F55EE8" w:rsidP="000D1AA1">
      <w:r>
        <w:t>One difference</w:t>
      </w:r>
      <w:r w:rsidR="00B71B6B">
        <w:t xml:space="preserve">, </w:t>
      </w:r>
      <w:r>
        <w:t xml:space="preserve">with </w:t>
      </w:r>
      <w:r w:rsidR="008E1647">
        <w:t xml:space="preserve">how </w:t>
      </w:r>
      <w:r>
        <w:t>s</w:t>
      </w:r>
      <w:r w:rsidR="008E1647">
        <w:t>mall</w:t>
      </w:r>
      <w:r w:rsidR="009536AC">
        <w:t>-</w:t>
      </w:r>
      <w:r w:rsidR="008E1647">
        <w:t xml:space="preserve">scale parameters are generated in </w:t>
      </w:r>
      <w:r w:rsidR="00D040B1">
        <w:t xml:space="preserve">TR </w:t>
      </w:r>
      <w:r w:rsidR="008E1647">
        <w:t xml:space="preserve">38.901, is that target specific multipath </w:t>
      </w:r>
      <w:r w:rsidR="00711B66">
        <w:t>component should be added</w:t>
      </w:r>
      <w:r w:rsidR="00300780">
        <w:t xml:space="preserve">, at least for the bi-static sensing mode. For the </w:t>
      </w:r>
      <w:r w:rsidR="006D603F">
        <w:t xml:space="preserve">mono-static sensing case, </w:t>
      </w:r>
      <w:r w:rsidR="00770455">
        <w:t xml:space="preserve">further discussion </w:t>
      </w:r>
      <w:r w:rsidR="0092566C">
        <w:t>is</w:t>
      </w:r>
      <w:r w:rsidR="00D636B3">
        <w:t xml:space="preserve"> needed </w:t>
      </w:r>
      <w:r w:rsidR="00E77373">
        <w:t>for example on how to model the</w:t>
      </w:r>
      <w:r w:rsidR="00135F02">
        <w:t xml:space="preserve"> correlation of the</w:t>
      </w:r>
      <w:r w:rsidR="00E77373">
        <w:t xml:space="preserve"> angle of arrivals and angles of departure </w:t>
      </w:r>
      <w:r w:rsidR="009536AC">
        <w:t xml:space="preserve">at the target. </w:t>
      </w:r>
    </w:p>
    <w:p w14:paraId="7A4FB54B" w14:textId="559F8339" w:rsidR="00703803" w:rsidRDefault="00703803" w:rsidP="00703803">
      <w:pPr>
        <w:pStyle w:val="Proposal"/>
      </w:pPr>
      <w:r>
        <w:t xml:space="preserve">For bi-static sensing method, </w:t>
      </w:r>
      <w:r w:rsidR="00A5015B">
        <w:t>add a target-specific multipath cluster</w:t>
      </w:r>
      <w:r w:rsidR="00E337BB">
        <w:t xml:space="preserve"> for small-scale parameters generation. </w:t>
      </w:r>
    </w:p>
    <w:p w14:paraId="335FDAAF" w14:textId="506845D4" w:rsidR="00144B0E" w:rsidRDefault="00144B0E" w:rsidP="00703803">
      <w:pPr>
        <w:pStyle w:val="Proposal"/>
      </w:pPr>
      <w:r>
        <w:lastRenderedPageBreak/>
        <w:t>Study the reciprocity between the angle of arrivals and angles of departure at the target</w:t>
      </w:r>
      <w:r w:rsidR="00305251">
        <w:t xml:space="preserve"> point for mono-static sensing mode.</w:t>
      </w:r>
    </w:p>
    <w:p w14:paraId="5D656536" w14:textId="77777777" w:rsidR="007B6241" w:rsidRDefault="007B6241" w:rsidP="000D1AA1"/>
    <w:p w14:paraId="207CCA71" w14:textId="77777777" w:rsidR="002A0B8F" w:rsidRDefault="002A0B8F" w:rsidP="000D1AA1"/>
    <w:p w14:paraId="5EF216F5" w14:textId="4272C368" w:rsidR="002C2954" w:rsidRDefault="002A0B8F" w:rsidP="002A0B8F">
      <w:pPr>
        <w:jc w:val="center"/>
      </w:pPr>
      <w:r w:rsidRPr="002A0B8F">
        <w:rPr>
          <w:noProof/>
        </w:rPr>
        <w:drawing>
          <wp:inline distT="0" distB="0" distL="0" distR="0" wp14:anchorId="41F1CCDF" wp14:editId="6DF3F108">
            <wp:extent cx="3770747" cy="2651760"/>
            <wp:effectExtent l="0" t="0" r="1270" b="0"/>
            <wp:docPr id="804355090"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355090" name="Picture 1" descr="A diagram of a process&#10;&#10;Description automatically generated"/>
                    <pic:cNvPicPr/>
                  </pic:nvPicPr>
                  <pic:blipFill>
                    <a:blip r:embed="rId11"/>
                    <a:stretch>
                      <a:fillRect/>
                    </a:stretch>
                  </pic:blipFill>
                  <pic:spPr>
                    <a:xfrm>
                      <a:off x="0" y="0"/>
                      <a:ext cx="3770747" cy="2651760"/>
                    </a:xfrm>
                    <a:prstGeom prst="rect">
                      <a:avLst/>
                    </a:prstGeom>
                  </pic:spPr>
                </pic:pic>
              </a:graphicData>
            </a:graphic>
          </wp:inline>
        </w:drawing>
      </w:r>
    </w:p>
    <w:p w14:paraId="30CE9FEE" w14:textId="5A3E5158" w:rsidR="00305251" w:rsidRDefault="00305251" w:rsidP="002A0B8F">
      <w:pPr>
        <w:jc w:val="center"/>
      </w:pPr>
      <w:r>
        <w:t>Fig 1</w:t>
      </w:r>
    </w:p>
    <w:p w14:paraId="1E750092" w14:textId="77777777" w:rsidR="00305251" w:rsidRDefault="00305251" w:rsidP="002A0B8F">
      <w:pPr>
        <w:jc w:val="center"/>
      </w:pPr>
    </w:p>
    <w:p w14:paraId="35834A18" w14:textId="6597DF72" w:rsidR="00326C82" w:rsidRDefault="00327DEE" w:rsidP="000D1AA1">
      <w:r>
        <w:t xml:space="preserve">Another question is how to model the </w:t>
      </w:r>
      <w:r w:rsidR="00C84CB1">
        <w:t>RCS of a target. The easiest is to consider simple point targets that are isotropic scatterers</w:t>
      </w:r>
      <w:r w:rsidR="000310B0">
        <w:t xml:space="preserve"> where the reflected energy is independent of the incident angle. </w:t>
      </w:r>
      <w:r w:rsidR="00FC69B1">
        <w:t xml:space="preserve">This will also simplify the small-scale parameters generation. </w:t>
      </w:r>
      <w:r w:rsidR="00630297">
        <w:t>Whether</w:t>
      </w:r>
      <w:r w:rsidR="00233A19">
        <w:t xml:space="preserve"> to consider RCS patterns for more complex shaped targets</w:t>
      </w:r>
      <w:r w:rsidR="007B43EA">
        <w:t xml:space="preserve"> can be discussed. </w:t>
      </w:r>
      <w:r w:rsidR="002169A1">
        <w:t>Another approach is to consider the target as a cluster of scatterers</w:t>
      </w:r>
      <w:r w:rsidR="00AF487C">
        <w:t xml:space="preserve"> with multiple rays. </w:t>
      </w:r>
    </w:p>
    <w:p w14:paraId="58D11A89" w14:textId="62DDA9E4" w:rsidR="00980D3C" w:rsidRPr="000D1AA1" w:rsidRDefault="00980D3C" w:rsidP="00980D3C">
      <w:pPr>
        <w:pStyle w:val="Proposal"/>
      </w:pPr>
      <w:r>
        <w:t>Study how to model the RCS of a targe</w:t>
      </w:r>
      <w:r w:rsidR="00CC3563">
        <w:t xml:space="preserve">t. </w:t>
      </w:r>
    </w:p>
    <w:p w14:paraId="172D6ECE" w14:textId="77777777" w:rsidR="002E2FAF" w:rsidRDefault="002E2FAF">
      <w:pPr>
        <w:pStyle w:val="Heading1"/>
        <w:ind w:left="0" w:firstLine="0"/>
      </w:pPr>
      <w:r>
        <w:rPr>
          <w:rFonts w:hint="eastAsia"/>
        </w:rPr>
        <w:t>Conclusions</w:t>
      </w:r>
    </w:p>
    <w:p w14:paraId="0DC5B12A" w14:textId="5AE2206A" w:rsidR="005D0FA5" w:rsidRDefault="00C73C41" w:rsidP="00CC3563">
      <w:pPr>
        <w:pStyle w:val="CommentText"/>
        <w:rPr>
          <w:rFonts w:ascii="Arial" w:hAnsi="Arial" w:cs="Arial"/>
        </w:rPr>
      </w:pPr>
      <w:r>
        <w:rPr>
          <w:rFonts w:ascii="Arial" w:hAnsi="Arial" w:cs="Arial"/>
        </w:rPr>
        <w:t>Based on the discussion above, we propose the following:</w:t>
      </w:r>
    </w:p>
    <w:p w14:paraId="10DD5239" w14:textId="77777777" w:rsidR="001A30C0" w:rsidRDefault="001A30C0" w:rsidP="00A63678">
      <w:pPr>
        <w:pStyle w:val="Proposal"/>
        <w:numPr>
          <w:ilvl w:val="0"/>
          <w:numId w:val="50"/>
        </w:numPr>
      </w:pPr>
      <w:r>
        <w:t>For ISAC channel modeling, focus on the sensing channel without considering spatial consistency between communication and sensing.</w:t>
      </w:r>
    </w:p>
    <w:p w14:paraId="5F18993F" w14:textId="77777777" w:rsidR="001A30C0" w:rsidRDefault="001A30C0" w:rsidP="00EF06E9">
      <w:pPr>
        <w:pStyle w:val="Proposal"/>
      </w:pPr>
      <w:r>
        <w:t xml:space="preserve">For bi-static sensing method, add a target-specific multipath cluster for small-scale parameters generation. </w:t>
      </w:r>
    </w:p>
    <w:p w14:paraId="78068A63" w14:textId="77777777" w:rsidR="00EF06E9" w:rsidRDefault="00EF06E9" w:rsidP="00EF06E9">
      <w:pPr>
        <w:pStyle w:val="Proposal"/>
      </w:pPr>
      <w:r>
        <w:t>Study the reciprocity between the angle of arrivals and angles of departure at the target point for mono-static sensing mode.</w:t>
      </w:r>
    </w:p>
    <w:p w14:paraId="16C01E50" w14:textId="77777777" w:rsidR="008B3146" w:rsidRPr="000D1AA1" w:rsidRDefault="008B3146" w:rsidP="008B3146">
      <w:pPr>
        <w:pStyle w:val="Proposal"/>
      </w:pPr>
      <w:r>
        <w:t xml:space="preserve">Study how to model the RCS of a target. </w:t>
      </w:r>
    </w:p>
    <w:p w14:paraId="436B54DA" w14:textId="77777777" w:rsidR="002E2FAF" w:rsidRDefault="002E2FAF">
      <w:pPr>
        <w:pStyle w:val="Heading1"/>
        <w:rPr>
          <w:rFonts w:cs="Arial"/>
        </w:rPr>
      </w:pPr>
      <w:r>
        <w:rPr>
          <w:rFonts w:cs="Arial" w:hint="eastAsia"/>
        </w:rPr>
        <w:t>References</w:t>
      </w:r>
    </w:p>
    <w:p w14:paraId="41D72EF1" w14:textId="515334B9" w:rsidR="003975AD" w:rsidRDefault="002E2FAF" w:rsidP="00F61656">
      <w:pPr>
        <w:pStyle w:val="Reference"/>
        <w:numPr>
          <w:ilvl w:val="0"/>
          <w:numId w:val="0"/>
        </w:numPr>
        <w:ind w:left="567" w:hanging="567"/>
      </w:pPr>
      <w:r>
        <w:t>[</w:t>
      </w:r>
      <w:fldSimple w:instr=" SEQ test \* Arabic \* MERGEFORMAT ">
        <w:r w:rsidR="00D90795">
          <w:rPr>
            <w:noProof/>
          </w:rPr>
          <w:t>1</w:t>
        </w:r>
      </w:fldSimple>
      <w:r>
        <w:t>]</w:t>
      </w:r>
      <w:r>
        <w:tab/>
      </w:r>
      <w:r>
        <w:tab/>
      </w:r>
      <w:bookmarkStart w:id="1" w:name="_Ref31185007"/>
      <w:bookmarkStart w:id="2" w:name="_Ref174151459"/>
      <w:bookmarkStart w:id="3" w:name="_Ref189809556"/>
      <w:r w:rsidR="001B68D3" w:rsidRPr="00B25BEA">
        <w:t>RP-</w:t>
      </w:r>
      <w:r w:rsidR="001B68D3">
        <w:t>2</w:t>
      </w:r>
      <w:r w:rsidR="00AF1853">
        <w:t>34069</w:t>
      </w:r>
      <w:r w:rsidR="001B68D3" w:rsidRPr="00B25BEA">
        <w:t xml:space="preserve">, </w:t>
      </w:r>
      <w:r w:rsidR="005840BD" w:rsidRPr="005840BD">
        <w:t xml:space="preserve">New SID: Study on channel modelling for Integrated Sensing </w:t>
      </w:r>
      <w:proofErr w:type="gramStart"/>
      <w:r w:rsidR="005840BD" w:rsidRPr="005840BD">
        <w:t>And</w:t>
      </w:r>
      <w:proofErr w:type="gramEnd"/>
      <w:r w:rsidR="005840BD" w:rsidRPr="005840BD">
        <w:t xml:space="preserve"> Communication (ISAC) for NR</w:t>
      </w:r>
      <w:r w:rsidR="001B68D3" w:rsidRPr="00B25BEA">
        <w:t>, RAN#</w:t>
      </w:r>
      <w:r w:rsidR="005840BD">
        <w:t>102</w:t>
      </w:r>
      <w:r w:rsidR="001B68D3" w:rsidRPr="00B25BEA">
        <w:t xml:space="preserve">, </w:t>
      </w:r>
      <w:r w:rsidR="001B68D3">
        <w:t>Dec 202</w:t>
      </w:r>
      <w:bookmarkEnd w:id="1"/>
      <w:r w:rsidR="005840BD">
        <w:t>3</w:t>
      </w:r>
      <w:r w:rsidR="001B68D3" w:rsidRPr="00B25BEA">
        <w:t xml:space="preserve"> </w:t>
      </w:r>
      <w:bookmarkEnd w:id="2"/>
      <w:bookmarkEnd w:id="3"/>
    </w:p>
    <w:p w14:paraId="6404460B" w14:textId="791879C8" w:rsidR="00736B05" w:rsidRPr="009670E3" w:rsidRDefault="00736B05" w:rsidP="00F61656">
      <w:pPr>
        <w:pStyle w:val="Reference"/>
        <w:numPr>
          <w:ilvl w:val="0"/>
          <w:numId w:val="0"/>
        </w:numPr>
        <w:ind w:left="567" w:hanging="567"/>
      </w:pPr>
      <w:r w:rsidRPr="00736B05">
        <w:t>[2]</w:t>
      </w:r>
      <w:r w:rsidRPr="00736B05">
        <w:tab/>
        <w:t>3GPP TR 38.901, Study on channel model for frequencies from 0.5 to 100 GHz, V17.1.0 (2024-01)</w:t>
      </w:r>
    </w:p>
    <w:sectPr w:rsidR="00736B05" w:rsidRPr="009670E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FADD0" w14:textId="77777777" w:rsidR="006635B4" w:rsidRDefault="006635B4">
      <w:r>
        <w:separator/>
      </w:r>
    </w:p>
  </w:endnote>
  <w:endnote w:type="continuationSeparator" w:id="0">
    <w:p w14:paraId="1A25FDDB" w14:textId="77777777" w:rsidR="006635B4" w:rsidRDefault="0066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37214" w14:textId="77777777" w:rsidR="006635B4" w:rsidRDefault="006635B4">
      <w:r>
        <w:separator/>
      </w:r>
    </w:p>
  </w:footnote>
  <w:footnote w:type="continuationSeparator" w:id="0">
    <w:p w14:paraId="63C536BC" w14:textId="77777777" w:rsidR="006635B4" w:rsidRDefault="00663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D82"/>
    <w:multiLevelType w:val="hybridMultilevel"/>
    <w:tmpl w:val="09925F50"/>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05757D92"/>
    <w:multiLevelType w:val="hybridMultilevel"/>
    <w:tmpl w:val="6B42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83CEB"/>
    <w:multiLevelType w:val="hybridMultilevel"/>
    <w:tmpl w:val="5D0AE5FE"/>
    <w:lvl w:ilvl="0" w:tplc="50F2CCEA">
      <w:start w:val="1"/>
      <w:numFmt w:val="bullet"/>
      <w:lvlText w:val=""/>
      <w:lvlJc w:val="left"/>
      <w:pPr>
        <w:ind w:left="708" w:hanging="420"/>
      </w:pPr>
      <w:rPr>
        <w:rFonts w:ascii="Wingdings" w:hAnsi="Wingdings" w:hint="default"/>
      </w:rPr>
    </w:lvl>
    <w:lvl w:ilvl="1" w:tplc="04090003">
      <w:start w:val="1"/>
      <w:numFmt w:val="bullet"/>
      <w:lvlText w:val="o"/>
      <w:lvlJc w:val="left"/>
      <w:pPr>
        <w:ind w:left="1129" w:hanging="420"/>
      </w:pPr>
      <w:rPr>
        <w:rFonts w:ascii="Courier New" w:hAnsi="Courier New" w:cs="Courier New"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E473D2F"/>
    <w:multiLevelType w:val="hybridMultilevel"/>
    <w:tmpl w:val="6798C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36845"/>
    <w:multiLevelType w:val="hybridMultilevel"/>
    <w:tmpl w:val="DF40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8033B"/>
    <w:multiLevelType w:val="hybridMultilevel"/>
    <w:tmpl w:val="BBDECD34"/>
    <w:lvl w:ilvl="0" w:tplc="59800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B5191C"/>
    <w:multiLevelType w:val="hybridMultilevel"/>
    <w:tmpl w:val="2090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04BDD"/>
    <w:multiLevelType w:val="hybridMultilevel"/>
    <w:tmpl w:val="45EE4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7C670E"/>
    <w:multiLevelType w:val="hybridMultilevel"/>
    <w:tmpl w:val="7F541726"/>
    <w:lvl w:ilvl="0" w:tplc="FFFFFFFF">
      <w:start w:val="1"/>
      <w:numFmt w:val="decimal"/>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6" w15:restartNumberingAfterBreak="0">
    <w:nsid w:val="3AA46647"/>
    <w:multiLevelType w:val="hybridMultilevel"/>
    <w:tmpl w:val="9828E2FA"/>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3B6847CE"/>
    <w:multiLevelType w:val="hybridMultilevel"/>
    <w:tmpl w:val="6C86A7F6"/>
    <w:lvl w:ilvl="0" w:tplc="FFFFFFFF">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D66A3C"/>
    <w:multiLevelType w:val="hybridMultilevel"/>
    <w:tmpl w:val="8C287140"/>
    <w:lvl w:ilvl="0" w:tplc="74289D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D426D9"/>
    <w:multiLevelType w:val="hybridMultilevel"/>
    <w:tmpl w:val="43FED574"/>
    <w:lvl w:ilvl="0" w:tplc="45C4C3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412F0A"/>
    <w:multiLevelType w:val="hybridMultilevel"/>
    <w:tmpl w:val="7F541726"/>
    <w:lvl w:ilvl="0" w:tplc="FFFFFFFF">
      <w:start w:val="1"/>
      <w:numFmt w:val="decimal"/>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6" w15:restartNumberingAfterBreak="0">
    <w:nsid w:val="4FF1182D"/>
    <w:multiLevelType w:val="hybridMultilevel"/>
    <w:tmpl w:val="40F8F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DC0ED7"/>
    <w:multiLevelType w:val="multilevel"/>
    <w:tmpl w:val="1DDE3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4B6980"/>
    <w:multiLevelType w:val="hybridMultilevel"/>
    <w:tmpl w:val="20EC8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FF480F"/>
    <w:multiLevelType w:val="hybridMultilevel"/>
    <w:tmpl w:val="43C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5"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545286C"/>
    <w:multiLevelType w:val="multilevel"/>
    <w:tmpl w:val="C13E1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1"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2" w15:restartNumberingAfterBreak="0">
    <w:nsid w:val="7B072099"/>
    <w:multiLevelType w:val="hybridMultilevel"/>
    <w:tmpl w:val="4956F95A"/>
    <w:lvl w:ilvl="0" w:tplc="03CAD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1358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31701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0228959">
    <w:abstractNumId w:val="40"/>
  </w:num>
  <w:num w:numId="4" w16cid:durableId="2028941512">
    <w:abstractNumId w:val="34"/>
  </w:num>
  <w:num w:numId="5" w16cid:durableId="1003170814">
    <w:abstractNumId w:val="41"/>
  </w:num>
  <w:num w:numId="6" w16cid:durableId="790823989">
    <w:abstractNumId w:val="19"/>
  </w:num>
  <w:num w:numId="7" w16cid:durableId="1017539407">
    <w:abstractNumId w:val="14"/>
  </w:num>
  <w:num w:numId="8" w16cid:durableId="1968660985">
    <w:abstractNumId w:val="1"/>
  </w:num>
  <w:num w:numId="9" w16cid:durableId="1460759151">
    <w:abstractNumId w:val="16"/>
  </w:num>
  <w:num w:numId="10" w16cid:durableId="328994338">
    <w:abstractNumId w:val="7"/>
  </w:num>
  <w:num w:numId="11" w16cid:durableId="465663943">
    <w:abstractNumId w:val="39"/>
  </w:num>
  <w:num w:numId="12" w16cid:durableId="1555848800">
    <w:abstractNumId w:val="33"/>
  </w:num>
  <w:num w:numId="13" w16cid:durableId="1500003426">
    <w:abstractNumId w:val="5"/>
  </w:num>
  <w:num w:numId="14" w16cid:durableId="1586721158">
    <w:abstractNumId w:val="22"/>
  </w:num>
  <w:num w:numId="15" w16cid:durableId="377896395">
    <w:abstractNumId w:val="23"/>
  </w:num>
  <w:num w:numId="16" w16cid:durableId="1185096503">
    <w:abstractNumId w:val="10"/>
  </w:num>
  <w:num w:numId="17" w16cid:durableId="321660592">
    <w:abstractNumId w:val="11"/>
  </w:num>
  <w:num w:numId="18" w16cid:durableId="1778984663">
    <w:abstractNumId w:val="29"/>
  </w:num>
  <w:num w:numId="19" w16cid:durableId="1545601583">
    <w:abstractNumId w:val="3"/>
  </w:num>
  <w:num w:numId="20" w16cid:durableId="268901473">
    <w:abstractNumId w:val="26"/>
  </w:num>
  <w:num w:numId="21" w16cid:durableId="915013930">
    <w:abstractNumId w:val="42"/>
  </w:num>
  <w:num w:numId="22" w16cid:durableId="20666328">
    <w:abstractNumId w:val="17"/>
  </w:num>
  <w:num w:numId="23" w16cid:durableId="1391610135">
    <w:abstractNumId w:val="15"/>
  </w:num>
  <w:num w:numId="24" w16cid:durableId="1828667656">
    <w:abstractNumId w:val="24"/>
  </w:num>
  <w:num w:numId="25" w16cid:durableId="1230851042">
    <w:abstractNumId w:val="32"/>
  </w:num>
  <w:num w:numId="26" w16cid:durableId="1790659296">
    <w:abstractNumId w:val="31"/>
  </w:num>
  <w:num w:numId="27" w16cid:durableId="697584733">
    <w:abstractNumId w:val="21"/>
  </w:num>
  <w:num w:numId="28" w16cid:durableId="250509825">
    <w:abstractNumId w:val="16"/>
    <w:lvlOverride w:ilvl="0">
      <w:startOverride w:val="1"/>
    </w:lvlOverride>
  </w:num>
  <w:num w:numId="29" w16cid:durableId="1993634128">
    <w:abstractNumId w:val="25"/>
  </w:num>
  <w:num w:numId="30" w16cid:durableId="1129281232">
    <w:abstractNumId w:val="37"/>
  </w:num>
  <w:num w:numId="31" w16cid:durableId="1515874806">
    <w:abstractNumId w:val="36"/>
  </w:num>
  <w:num w:numId="32" w16cid:durableId="1445542628">
    <w:abstractNumId w:val="2"/>
  </w:num>
  <w:num w:numId="33" w16cid:durableId="456679583">
    <w:abstractNumId w:val="2"/>
  </w:num>
  <w:num w:numId="34" w16cid:durableId="259530771">
    <w:abstractNumId w:val="28"/>
  </w:num>
  <w:num w:numId="35" w16cid:durableId="310909934">
    <w:abstractNumId w:val="20"/>
  </w:num>
  <w:num w:numId="36" w16cid:durableId="505636466">
    <w:abstractNumId w:val="38"/>
  </w:num>
  <w:num w:numId="37" w16cid:durableId="565798166">
    <w:abstractNumId w:val="27"/>
  </w:num>
  <w:num w:numId="38" w16cid:durableId="1386561864">
    <w:abstractNumId w:val="13"/>
  </w:num>
  <w:num w:numId="39" w16cid:durableId="453795390">
    <w:abstractNumId w:val="12"/>
  </w:num>
  <w:num w:numId="40" w16cid:durableId="1161315202">
    <w:abstractNumId w:val="9"/>
  </w:num>
  <w:num w:numId="41" w16cid:durableId="85154347">
    <w:abstractNumId w:val="35"/>
  </w:num>
  <w:num w:numId="42" w16cid:durableId="1129519338">
    <w:abstractNumId w:val="16"/>
    <w:lvlOverride w:ilvl="0">
      <w:startOverride w:val="1"/>
    </w:lvlOverride>
  </w:num>
  <w:num w:numId="43" w16cid:durableId="1037269754">
    <w:abstractNumId w:val="35"/>
    <w:lvlOverride w:ilvl="0">
      <w:startOverride w:val="1"/>
    </w:lvlOverride>
  </w:num>
  <w:num w:numId="44" w16cid:durableId="44986589">
    <w:abstractNumId w:val="30"/>
  </w:num>
  <w:num w:numId="45" w16cid:durableId="121580487">
    <w:abstractNumId w:val="8"/>
  </w:num>
  <w:num w:numId="46" w16cid:durableId="1230535956">
    <w:abstractNumId w:val="18"/>
  </w:num>
  <w:num w:numId="47" w16cid:durableId="592396299">
    <w:abstractNumId w:val="6"/>
  </w:num>
  <w:num w:numId="48" w16cid:durableId="1956985715">
    <w:abstractNumId w:val="4"/>
  </w:num>
  <w:num w:numId="49" w16cid:durableId="1359503459">
    <w:abstractNumId w:val="16"/>
  </w:num>
  <w:num w:numId="50" w16cid:durableId="1169950605">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392"/>
    <w:rsid w:val="0001224C"/>
    <w:rsid w:val="00020534"/>
    <w:rsid w:val="00021EE8"/>
    <w:rsid w:val="000249B1"/>
    <w:rsid w:val="000310B0"/>
    <w:rsid w:val="00031B8A"/>
    <w:rsid w:val="00036A11"/>
    <w:rsid w:val="0004197E"/>
    <w:rsid w:val="00041A3B"/>
    <w:rsid w:val="0004462A"/>
    <w:rsid w:val="00044DBD"/>
    <w:rsid w:val="00054A03"/>
    <w:rsid w:val="00057BE2"/>
    <w:rsid w:val="0006501C"/>
    <w:rsid w:val="000668D2"/>
    <w:rsid w:val="0007372F"/>
    <w:rsid w:val="000740AC"/>
    <w:rsid w:val="00075451"/>
    <w:rsid w:val="00081545"/>
    <w:rsid w:val="00082340"/>
    <w:rsid w:val="00083C04"/>
    <w:rsid w:val="00087341"/>
    <w:rsid w:val="00091A8A"/>
    <w:rsid w:val="00092C30"/>
    <w:rsid w:val="00093E90"/>
    <w:rsid w:val="00094478"/>
    <w:rsid w:val="000A0146"/>
    <w:rsid w:val="000A20A0"/>
    <w:rsid w:val="000A24FB"/>
    <w:rsid w:val="000A2D18"/>
    <w:rsid w:val="000A3750"/>
    <w:rsid w:val="000A50C0"/>
    <w:rsid w:val="000A779A"/>
    <w:rsid w:val="000A7F50"/>
    <w:rsid w:val="000B02FC"/>
    <w:rsid w:val="000B0C6E"/>
    <w:rsid w:val="000B34D8"/>
    <w:rsid w:val="000B5E0A"/>
    <w:rsid w:val="000D1AA1"/>
    <w:rsid w:val="000D65E3"/>
    <w:rsid w:val="000D6793"/>
    <w:rsid w:val="000E0297"/>
    <w:rsid w:val="000E26C7"/>
    <w:rsid w:val="000F3FFD"/>
    <w:rsid w:val="000F44AA"/>
    <w:rsid w:val="000F6410"/>
    <w:rsid w:val="000F6ADB"/>
    <w:rsid w:val="00101AA3"/>
    <w:rsid w:val="001109CD"/>
    <w:rsid w:val="00121F35"/>
    <w:rsid w:val="001236B5"/>
    <w:rsid w:val="001259BF"/>
    <w:rsid w:val="0012708D"/>
    <w:rsid w:val="001319CB"/>
    <w:rsid w:val="00131F3E"/>
    <w:rsid w:val="00135F02"/>
    <w:rsid w:val="001415DD"/>
    <w:rsid w:val="001419B0"/>
    <w:rsid w:val="00144B0E"/>
    <w:rsid w:val="001469FF"/>
    <w:rsid w:val="00151F19"/>
    <w:rsid w:val="00162809"/>
    <w:rsid w:val="00167156"/>
    <w:rsid w:val="001671D6"/>
    <w:rsid w:val="001866C7"/>
    <w:rsid w:val="00191256"/>
    <w:rsid w:val="00197C71"/>
    <w:rsid w:val="001A30C0"/>
    <w:rsid w:val="001A37EB"/>
    <w:rsid w:val="001A5065"/>
    <w:rsid w:val="001A58AA"/>
    <w:rsid w:val="001A6589"/>
    <w:rsid w:val="001A7B0F"/>
    <w:rsid w:val="001B3138"/>
    <w:rsid w:val="001B3794"/>
    <w:rsid w:val="001B5383"/>
    <w:rsid w:val="001B6003"/>
    <w:rsid w:val="001B68D3"/>
    <w:rsid w:val="001B6C87"/>
    <w:rsid w:val="001D0377"/>
    <w:rsid w:val="001D0FC6"/>
    <w:rsid w:val="001D2E3E"/>
    <w:rsid w:val="001D3747"/>
    <w:rsid w:val="001D4DD3"/>
    <w:rsid w:val="001D61EF"/>
    <w:rsid w:val="001E10A2"/>
    <w:rsid w:val="001E1101"/>
    <w:rsid w:val="001E44D6"/>
    <w:rsid w:val="001E4617"/>
    <w:rsid w:val="001E7B65"/>
    <w:rsid w:val="001F0D99"/>
    <w:rsid w:val="001F1831"/>
    <w:rsid w:val="001F4236"/>
    <w:rsid w:val="00204B4D"/>
    <w:rsid w:val="00210C66"/>
    <w:rsid w:val="00212E26"/>
    <w:rsid w:val="00213B7D"/>
    <w:rsid w:val="00215407"/>
    <w:rsid w:val="0021695C"/>
    <w:rsid w:val="002169A1"/>
    <w:rsid w:val="00216F7D"/>
    <w:rsid w:val="00223FA5"/>
    <w:rsid w:val="00227CCA"/>
    <w:rsid w:val="00230FDF"/>
    <w:rsid w:val="00231132"/>
    <w:rsid w:val="002325CB"/>
    <w:rsid w:val="00233A19"/>
    <w:rsid w:val="00241E38"/>
    <w:rsid w:val="00243790"/>
    <w:rsid w:val="002466FB"/>
    <w:rsid w:val="00263129"/>
    <w:rsid w:val="00263A8C"/>
    <w:rsid w:val="00263B2C"/>
    <w:rsid w:val="00271893"/>
    <w:rsid w:val="00272F37"/>
    <w:rsid w:val="0027386B"/>
    <w:rsid w:val="00287A1D"/>
    <w:rsid w:val="00291C44"/>
    <w:rsid w:val="0029593E"/>
    <w:rsid w:val="002A0B8F"/>
    <w:rsid w:val="002A47F6"/>
    <w:rsid w:val="002B151B"/>
    <w:rsid w:val="002B79AE"/>
    <w:rsid w:val="002C04F0"/>
    <w:rsid w:val="002C257D"/>
    <w:rsid w:val="002C2954"/>
    <w:rsid w:val="002C388E"/>
    <w:rsid w:val="002C3F13"/>
    <w:rsid w:val="002C7178"/>
    <w:rsid w:val="002D08B6"/>
    <w:rsid w:val="002D302D"/>
    <w:rsid w:val="002D33B4"/>
    <w:rsid w:val="002D3ACD"/>
    <w:rsid w:val="002D4F9C"/>
    <w:rsid w:val="002D51A9"/>
    <w:rsid w:val="002D5441"/>
    <w:rsid w:val="002E1C82"/>
    <w:rsid w:val="002E2FAF"/>
    <w:rsid w:val="002F1A20"/>
    <w:rsid w:val="002F1A53"/>
    <w:rsid w:val="002F1D8A"/>
    <w:rsid w:val="002F2490"/>
    <w:rsid w:val="002F6744"/>
    <w:rsid w:val="002F6FB6"/>
    <w:rsid w:val="00300780"/>
    <w:rsid w:val="003028E4"/>
    <w:rsid w:val="00302F72"/>
    <w:rsid w:val="00305251"/>
    <w:rsid w:val="00306919"/>
    <w:rsid w:val="00311A68"/>
    <w:rsid w:val="0031358B"/>
    <w:rsid w:val="00323781"/>
    <w:rsid w:val="00326C82"/>
    <w:rsid w:val="00327730"/>
    <w:rsid w:val="00327DEE"/>
    <w:rsid w:val="00332DFD"/>
    <w:rsid w:val="0033300E"/>
    <w:rsid w:val="00333270"/>
    <w:rsid w:val="00334295"/>
    <w:rsid w:val="00336217"/>
    <w:rsid w:val="00344BE2"/>
    <w:rsid w:val="003460A8"/>
    <w:rsid w:val="003541C0"/>
    <w:rsid w:val="00354904"/>
    <w:rsid w:val="00355FB6"/>
    <w:rsid w:val="003571BC"/>
    <w:rsid w:val="003679BC"/>
    <w:rsid w:val="0037594D"/>
    <w:rsid w:val="0037605E"/>
    <w:rsid w:val="00382E6D"/>
    <w:rsid w:val="00383762"/>
    <w:rsid w:val="0038510C"/>
    <w:rsid w:val="00385525"/>
    <w:rsid w:val="00385B44"/>
    <w:rsid w:val="00391565"/>
    <w:rsid w:val="00394BC4"/>
    <w:rsid w:val="0039517D"/>
    <w:rsid w:val="003965E7"/>
    <w:rsid w:val="003975AD"/>
    <w:rsid w:val="00397882"/>
    <w:rsid w:val="003A0D68"/>
    <w:rsid w:val="003A25A6"/>
    <w:rsid w:val="003B01A8"/>
    <w:rsid w:val="003B041F"/>
    <w:rsid w:val="003B316D"/>
    <w:rsid w:val="003C6C90"/>
    <w:rsid w:val="003C7A0A"/>
    <w:rsid w:val="003D3489"/>
    <w:rsid w:val="003D6382"/>
    <w:rsid w:val="003E7A2F"/>
    <w:rsid w:val="003E7A87"/>
    <w:rsid w:val="003F0BE8"/>
    <w:rsid w:val="003F1006"/>
    <w:rsid w:val="003F39FE"/>
    <w:rsid w:val="004005CD"/>
    <w:rsid w:val="004014BC"/>
    <w:rsid w:val="00412C0A"/>
    <w:rsid w:val="00414BBC"/>
    <w:rsid w:val="004154E7"/>
    <w:rsid w:val="00416FB5"/>
    <w:rsid w:val="00420BFD"/>
    <w:rsid w:val="00422A47"/>
    <w:rsid w:val="00425A7E"/>
    <w:rsid w:val="00430341"/>
    <w:rsid w:val="00431B0C"/>
    <w:rsid w:val="00435CEC"/>
    <w:rsid w:val="004362A4"/>
    <w:rsid w:val="00437B56"/>
    <w:rsid w:val="0044074F"/>
    <w:rsid w:val="00441E43"/>
    <w:rsid w:val="00446BD7"/>
    <w:rsid w:val="00447051"/>
    <w:rsid w:val="00451CEE"/>
    <w:rsid w:val="00453524"/>
    <w:rsid w:val="00465B56"/>
    <w:rsid w:val="00470B1D"/>
    <w:rsid w:val="00473DE3"/>
    <w:rsid w:val="00480524"/>
    <w:rsid w:val="0048498F"/>
    <w:rsid w:val="004921DE"/>
    <w:rsid w:val="004A7084"/>
    <w:rsid w:val="004B4A8D"/>
    <w:rsid w:val="004C0F0F"/>
    <w:rsid w:val="004C36D6"/>
    <w:rsid w:val="004D5EED"/>
    <w:rsid w:val="004E25C0"/>
    <w:rsid w:val="004E3071"/>
    <w:rsid w:val="004E7656"/>
    <w:rsid w:val="004F037C"/>
    <w:rsid w:val="004F2BDB"/>
    <w:rsid w:val="00510ACA"/>
    <w:rsid w:val="00513F5F"/>
    <w:rsid w:val="00516E5E"/>
    <w:rsid w:val="0051710A"/>
    <w:rsid w:val="00521BE3"/>
    <w:rsid w:val="00523B2F"/>
    <w:rsid w:val="005302BD"/>
    <w:rsid w:val="005307DB"/>
    <w:rsid w:val="00531267"/>
    <w:rsid w:val="005313AA"/>
    <w:rsid w:val="0053573E"/>
    <w:rsid w:val="00536EC5"/>
    <w:rsid w:val="00537364"/>
    <w:rsid w:val="005469A2"/>
    <w:rsid w:val="00553567"/>
    <w:rsid w:val="00553FBD"/>
    <w:rsid w:val="00555393"/>
    <w:rsid w:val="00556795"/>
    <w:rsid w:val="00557DDE"/>
    <w:rsid w:val="00560E35"/>
    <w:rsid w:val="00566AB3"/>
    <w:rsid w:val="00567176"/>
    <w:rsid w:val="00572EB5"/>
    <w:rsid w:val="005744D8"/>
    <w:rsid w:val="00580A90"/>
    <w:rsid w:val="00582A8E"/>
    <w:rsid w:val="00583A58"/>
    <w:rsid w:val="00583E20"/>
    <w:rsid w:val="005840BD"/>
    <w:rsid w:val="0058472A"/>
    <w:rsid w:val="0058587B"/>
    <w:rsid w:val="00586831"/>
    <w:rsid w:val="00587B28"/>
    <w:rsid w:val="00590AF6"/>
    <w:rsid w:val="0059452B"/>
    <w:rsid w:val="005A4ED1"/>
    <w:rsid w:val="005B062A"/>
    <w:rsid w:val="005B0791"/>
    <w:rsid w:val="005B117B"/>
    <w:rsid w:val="005B190C"/>
    <w:rsid w:val="005B2D7E"/>
    <w:rsid w:val="005B6BC9"/>
    <w:rsid w:val="005C5964"/>
    <w:rsid w:val="005D0FA5"/>
    <w:rsid w:val="005D7721"/>
    <w:rsid w:val="005D7B28"/>
    <w:rsid w:val="005F133B"/>
    <w:rsid w:val="005F30EC"/>
    <w:rsid w:val="005F3F23"/>
    <w:rsid w:val="005F54FD"/>
    <w:rsid w:val="006027B9"/>
    <w:rsid w:val="00604344"/>
    <w:rsid w:val="00604ED9"/>
    <w:rsid w:val="00607823"/>
    <w:rsid w:val="00614E92"/>
    <w:rsid w:val="00624D86"/>
    <w:rsid w:val="00630297"/>
    <w:rsid w:val="006325ED"/>
    <w:rsid w:val="00633D34"/>
    <w:rsid w:val="00634163"/>
    <w:rsid w:val="00641405"/>
    <w:rsid w:val="006428A0"/>
    <w:rsid w:val="00643026"/>
    <w:rsid w:val="00646789"/>
    <w:rsid w:val="0065294D"/>
    <w:rsid w:val="00654DA1"/>
    <w:rsid w:val="00655EDE"/>
    <w:rsid w:val="00656B27"/>
    <w:rsid w:val="006627F2"/>
    <w:rsid w:val="006635B4"/>
    <w:rsid w:val="00674388"/>
    <w:rsid w:val="00674C00"/>
    <w:rsid w:val="0068005D"/>
    <w:rsid w:val="00682DE0"/>
    <w:rsid w:val="00693B44"/>
    <w:rsid w:val="0069402F"/>
    <w:rsid w:val="00696F96"/>
    <w:rsid w:val="006A5A34"/>
    <w:rsid w:val="006A641D"/>
    <w:rsid w:val="006A6A84"/>
    <w:rsid w:val="006A6D3E"/>
    <w:rsid w:val="006B0BD8"/>
    <w:rsid w:val="006B2ABD"/>
    <w:rsid w:val="006C1E99"/>
    <w:rsid w:val="006C3C4C"/>
    <w:rsid w:val="006C648B"/>
    <w:rsid w:val="006D4B95"/>
    <w:rsid w:val="006D570F"/>
    <w:rsid w:val="006D603F"/>
    <w:rsid w:val="006D6867"/>
    <w:rsid w:val="006D71CB"/>
    <w:rsid w:val="006E02E9"/>
    <w:rsid w:val="006E2671"/>
    <w:rsid w:val="006E3AB5"/>
    <w:rsid w:val="00701DD0"/>
    <w:rsid w:val="00703803"/>
    <w:rsid w:val="00703892"/>
    <w:rsid w:val="007061CA"/>
    <w:rsid w:val="0071052A"/>
    <w:rsid w:val="00710DE3"/>
    <w:rsid w:val="00711B66"/>
    <w:rsid w:val="0071463A"/>
    <w:rsid w:val="00715099"/>
    <w:rsid w:val="007224BA"/>
    <w:rsid w:val="0072665C"/>
    <w:rsid w:val="0072725D"/>
    <w:rsid w:val="00731A7C"/>
    <w:rsid w:val="0073580A"/>
    <w:rsid w:val="00735BC3"/>
    <w:rsid w:val="0073663E"/>
    <w:rsid w:val="00736B05"/>
    <w:rsid w:val="00737532"/>
    <w:rsid w:val="00740D41"/>
    <w:rsid w:val="00744499"/>
    <w:rsid w:val="00746CAC"/>
    <w:rsid w:val="00757195"/>
    <w:rsid w:val="00757263"/>
    <w:rsid w:val="00763E69"/>
    <w:rsid w:val="007653B5"/>
    <w:rsid w:val="00767D7C"/>
    <w:rsid w:val="00770455"/>
    <w:rsid w:val="007730FB"/>
    <w:rsid w:val="0078015F"/>
    <w:rsid w:val="0078132B"/>
    <w:rsid w:val="00781348"/>
    <w:rsid w:val="0078624F"/>
    <w:rsid w:val="00786B17"/>
    <w:rsid w:val="007936F9"/>
    <w:rsid w:val="00794F4E"/>
    <w:rsid w:val="007972E4"/>
    <w:rsid w:val="007A32E2"/>
    <w:rsid w:val="007B06B8"/>
    <w:rsid w:val="007B0938"/>
    <w:rsid w:val="007B0974"/>
    <w:rsid w:val="007B13ED"/>
    <w:rsid w:val="007B43EA"/>
    <w:rsid w:val="007B6241"/>
    <w:rsid w:val="007C5ABC"/>
    <w:rsid w:val="007D13A6"/>
    <w:rsid w:val="007D13F3"/>
    <w:rsid w:val="007D3899"/>
    <w:rsid w:val="007D55C8"/>
    <w:rsid w:val="007D6A53"/>
    <w:rsid w:val="007E3C89"/>
    <w:rsid w:val="007E4416"/>
    <w:rsid w:val="007F180E"/>
    <w:rsid w:val="007F3B71"/>
    <w:rsid w:val="007F709E"/>
    <w:rsid w:val="008104AD"/>
    <w:rsid w:val="00813E29"/>
    <w:rsid w:val="0081646A"/>
    <w:rsid w:val="00823CB5"/>
    <w:rsid w:val="00825CC1"/>
    <w:rsid w:val="0082654C"/>
    <w:rsid w:val="00831272"/>
    <w:rsid w:val="00832326"/>
    <w:rsid w:val="0083244F"/>
    <w:rsid w:val="00833508"/>
    <w:rsid w:val="008361FA"/>
    <w:rsid w:val="00836CE2"/>
    <w:rsid w:val="00845194"/>
    <w:rsid w:val="00847727"/>
    <w:rsid w:val="0085456D"/>
    <w:rsid w:val="0086217A"/>
    <w:rsid w:val="00866657"/>
    <w:rsid w:val="008804A2"/>
    <w:rsid w:val="00880AB4"/>
    <w:rsid w:val="0088195C"/>
    <w:rsid w:val="00884897"/>
    <w:rsid w:val="00884A3C"/>
    <w:rsid w:val="00887D72"/>
    <w:rsid w:val="0089146B"/>
    <w:rsid w:val="00893C66"/>
    <w:rsid w:val="008943A7"/>
    <w:rsid w:val="0089521E"/>
    <w:rsid w:val="008975A5"/>
    <w:rsid w:val="008A22BC"/>
    <w:rsid w:val="008A7DB5"/>
    <w:rsid w:val="008B3146"/>
    <w:rsid w:val="008B31B3"/>
    <w:rsid w:val="008B4027"/>
    <w:rsid w:val="008C72C4"/>
    <w:rsid w:val="008D0382"/>
    <w:rsid w:val="008D13E6"/>
    <w:rsid w:val="008D2A6D"/>
    <w:rsid w:val="008D4A68"/>
    <w:rsid w:val="008D4BC7"/>
    <w:rsid w:val="008D4D2E"/>
    <w:rsid w:val="008D4F6A"/>
    <w:rsid w:val="008D64A0"/>
    <w:rsid w:val="008E05EB"/>
    <w:rsid w:val="008E067E"/>
    <w:rsid w:val="008E10EA"/>
    <w:rsid w:val="008E1647"/>
    <w:rsid w:val="008E4CB9"/>
    <w:rsid w:val="008F0D46"/>
    <w:rsid w:val="008F2F27"/>
    <w:rsid w:val="00901F06"/>
    <w:rsid w:val="00902AFB"/>
    <w:rsid w:val="00904B6E"/>
    <w:rsid w:val="009051A0"/>
    <w:rsid w:val="0092153A"/>
    <w:rsid w:val="00921CA8"/>
    <w:rsid w:val="00921CAD"/>
    <w:rsid w:val="00922CB3"/>
    <w:rsid w:val="00922D4A"/>
    <w:rsid w:val="0092529F"/>
    <w:rsid w:val="0092566C"/>
    <w:rsid w:val="00926CC5"/>
    <w:rsid w:val="00931D3C"/>
    <w:rsid w:val="00933FD5"/>
    <w:rsid w:val="009359F1"/>
    <w:rsid w:val="0093661C"/>
    <w:rsid w:val="009408E2"/>
    <w:rsid w:val="00941BC8"/>
    <w:rsid w:val="009429F1"/>
    <w:rsid w:val="00944DB9"/>
    <w:rsid w:val="00944F80"/>
    <w:rsid w:val="009536AC"/>
    <w:rsid w:val="009639E9"/>
    <w:rsid w:val="009670E3"/>
    <w:rsid w:val="00970185"/>
    <w:rsid w:val="00980D3C"/>
    <w:rsid w:val="00983E66"/>
    <w:rsid w:val="00987811"/>
    <w:rsid w:val="009905B2"/>
    <w:rsid w:val="009926D5"/>
    <w:rsid w:val="009962AD"/>
    <w:rsid w:val="009A02EC"/>
    <w:rsid w:val="009A1E3E"/>
    <w:rsid w:val="009A5F84"/>
    <w:rsid w:val="009A68F2"/>
    <w:rsid w:val="009A7673"/>
    <w:rsid w:val="009A7DBB"/>
    <w:rsid w:val="009B4AF1"/>
    <w:rsid w:val="009C1B02"/>
    <w:rsid w:val="009C6515"/>
    <w:rsid w:val="009C75FD"/>
    <w:rsid w:val="009D2AEA"/>
    <w:rsid w:val="009D5F59"/>
    <w:rsid w:val="009D7C28"/>
    <w:rsid w:val="009E3A35"/>
    <w:rsid w:val="009F0B81"/>
    <w:rsid w:val="00A00F28"/>
    <w:rsid w:val="00A04E24"/>
    <w:rsid w:val="00A06759"/>
    <w:rsid w:val="00A06B6C"/>
    <w:rsid w:val="00A15329"/>
    <w:rsid w:val="00A260C1"/>
    <w:rsid w:val="00A27E55"/>
    <w:rsid w:val="00A315FD"/>
    <w:rsid w:val="00A33A08"/>
    <w:rsid w:val="00A44132"/>
    <w:rsid w:val="00A44A5E"/>
    <w:rsid w:val="00A44E8C"/>
    <w:rsid w:val="00A46AE4"/>
    <w:rsid w:val="00A5015B"/>
    <w:rsid w:val="00A503E8"/>
    <w:rsid w:val="00A533A2"/>
    <w:rsid w:val="00A55BB4"/>
    <w:rsid w:val="00A55D7E"/>
    <w:rsid w:val="00A63678"/>
    <w:rsid w:val="00A64A15"/>
    <w:rsid w:val="00A64EDE"/>
    <w:rsid w:val="00A66A6C"/>
    <w:rsid w:val="00A67080"/>
    <w:rsid w:val="00A672EE"/>
    <w:rsid w:val="00A70159"/>
    <w:rsid w:val="00A71BB4"/>
    <w:rsid w:val="00A76BD4"/>
    <w:rsid w:val="00A8260C"/>
    <w:rsid w:val="00A8331A"/>
    <w:rsid w:val="00A86509"/>
    <w:rsid w:val="00A915FB"/>
    <w:rsid w:val="00AA4A89"/>
    <w:rsid w:val="00AA6646"/>
    <w:rsid w:val="00AB05C0"/>
    <w:rsid w:val="00AB511C"/>
    <w:rsid w:val="00AC0DDD"/>
    <w:rsid w:val="00AC18B0"/>
    <w:rsid w:val="00AC355C"/>
    <w:rsid w:val="00AC56B2"/>
    <w:rsid w:val="00AD2A61"/>
    <w:rsid w:val="00AD35C4"/>
    <w:rsid w:val="00AE5560"/>
    <w:rsid w:val="00AF1853"/>
    <w:rsid w:val="00AF487C"/>
    <w:rsid w:val="00AF6E29"/>
    <w:rsid w:val="00B02580"/>
    <w:rsid w:val="00B02CB3"/>
    <w:rsid w:val="00B03E5A"/>
    <w:rsid w:val="00B107E1"/>
    <w:rsid w:val="00B17EA1"/>
    <w:rsid w:val="00B17F76"/>
    <w:rsid w:val="00B20BD6"/>
    <w:rsid w:val="00B30980"/>
    <w:rsid w:val="00B31E59"/>
    <w:rsid w:val="00B335BD"/>
    <w:rsid w:val="00B440BC"/>
    <w:rsid w:val="00B46D3E"/>
    <w:rsid w:val="00B503F2"/>
    <w:rsid w:val="00B510E0"/>
    <w:rsid w:val="00B605F3"/>
    <w:rsid w:val="00B65722"/>
    <w:rsid w:val="00B70D70"/>
    <w:rsid w:val="00B71766"/>
    <w:rsid w:val="00B71B6B"/>
    <w:rsid w:val="00B80196"/>
    <w:rsid w:val="00B82F34"/>
    <w:rsid w:val="00B836E8"/>
    <w:rsid w:val="00B908F3"/>
    <w:rsid w:val="00B916E0"/>
    <w:rsid w:val="00B917B8"/>
    <w:rsid w:val="00B93415"/>
    <w:rsid w:val="00B946EF"/>
    <w:rsid w:val="00BA09BC"/>
    <w:rsid w:val="00BA19E3"/>
    <w:rsid w:val="00BA24A2"/>
    <w:rsid w:val="00BC1884"/>
    <w:rsid w:val="00BC1F2C"/>
    <w:rsid w:val="00BC1FD4"/>
    <w:rsid w:val="00BC3342"/>
    <w:rsid w:val="00BC44F7"/>
    <w:rsid w:val="00BD2F8A"/>
    <w:rsid w:val="00BD47B7"/>
    <w:rsid w:val="00BD577A"/>
    <w:rsid w:val="00BD7055"/>
    <w:rsid w:val="00BF13DA"/>
    <w:rsid w:val="00BF42D5"/>
    <w:rsid w:val="00BF5625"/>
    <w:rsid w:val="00C00940"/>
    <w:rsid w:val="00C05170"/>
    <w:rsid w:val="00C13012"/>
    <w:rsid w:val="00C15666"/>
    <w:rsid w:val="00C16189"/>
    <w:rsid w:val="00C20BA9"/>
    <w:rsid w:val="00C33F8C"/>
    <w:rsid w:val="00C340D3"/>
    <w:rsid w:val="00C40CA4"/>
    <w:rsid w:val="00C61594"/>
    <w:rsid w:val="00C6512A"/>
    <w:rsid w:val="00C7207C"/>
    <w:rsid w:val="00C7270F"/>
    <w:rsid w:val="00C72D6C"/>
    <w:rsid w:val="00C73C41"/>
    <w:rsid w:val="00C74279"/>
    <w:rsid w:val="00C76390"/>
    <w:rsid w:val="00C8059C"/>
    <w:rsid w:val="00C806EC"/>
    <w:rsid w:val="00C81C81"/>
    <w:rsid w:val="00C836AB"/>
    <w:rsid w:val="00C84CB1"/>
    <w:rsid w:val="00C85039"/>
    <w:rsid w:val="00C86D8B"/>
    <w:rsid w:val="00C91395"/>
    <w:rsid w:val="00C91690"/>
    <w:rsid w:val="00C91C38"/>
    <w:rsid w:val="00C92EA9"/>
    <w:rsid w:val="00C95C64"/>
    <w:rsid w:val="00CA1FF2"/>
    <w:rsid w:val="00CA2B87"/>
    <w:rsid w:val="00CA509B"/>
    <w:rsid w:val="00CB24EA"/>
    <w:rsid w:val="00CB5496"/>
    <w:rsid w:val="00CC3563"/>
    <w:rsid w:val="00CC3C24"/>
    <w:rsid w:val="00CC489E"/>
    <w:rsid w:val="00CC5785"/>
    <w:rsid w:val="00CC7571"/>
    <w:rsid w:val="00CD0D28"/>
    <w:rsid w:val="00CD4DAC"/>
    <w:rsid w:val="00CD5CB3"/>
    <w:rsid w:val="00CE28A2"/>
    <w:rsid w:val="00CE3D57"/>
    <w:rsid w:val="00CF5A86"/>
    <w:rsid w:val="00D026C2"/>
    <w:rsid w:val="00D03326"/>
    <w:rsid w:val="00D040B1"/>
    <w:rsid w:val="00D06D77"/>
    <w:rsid w:val="00D105A3"/>
    <w:rsid w:val="00D17F7A"/>
    <w:rsid w:val="00D21A36"/>
    <w:rsid w:val="00D249D0"/>
    <w:rsid w:val="00D3060A"/>
    <w:rsid w:val="00D356A3"/>
    <w:rsid w:val="00D374F4"/>
    <w:rsid w:val="00D41BA2"/>
    <w:rsid w:val="00D444C2"/>
    <w:rsid w:val="00D4621A"/>
    <w:rsid w:val="00D50D7C"/>
    <w:rsid w:val="00D5141C"/>
    <w:rsid w:val="00D527BF"/>
    <w:rsid w:val="00D55C04"/>
    <w:rsid w:val="00D5764E"/>
    <w:rsid w:val="00D61276"/>
    <w:rsid w:val="00D636B3"/>
    <w:rsid w:val="00D6540F"/>
    <w:rsid w:val="00D6755C"/>
    <w:rsid w:val="00D7120A"/>
    <w:rsid w:val="00D73EBF"/>
    <w:rsid w:val="00D74AA5"/>
    <w:rsid w:val="00D752DD"/>
    <w:rsid w:val="00D75CC2"/>
    <w:rsid w:val="00D86C53"/>
    <w:rsid w:val="00D87F90"/>
    <w:rsid w:val="00D906F7"/>
    <w:rsid w:val="00D90795"/>
    <w:rsid w:val="00DA1021"/>
    <w:rsid w:val="00DA1E54"/>
    <w:rsid w:val="00DA7118"/>
    <w:rsid w:val="00DB3EE8"/>
    <w:rsid w:val="00DB58D7"/>
    <w:rsid w:val="00DB7D83"/>
    <w:rsid w:val="00DC0A2C"/>
    <w:rsid w:val="00DC1147"/>
    <w:rsid w:val="00DC21A7"/>
    <w:rsid w:val="00DC426E"/>
    <w:rsid w:val="00DC6F64"/>
    <w:rsid w:val="00DC7391"/>
    <w:rsid w:val="00DC73E1"/>
    <w:rsid w:val="00DC7ECE"/>
    <w:rsid w:val="00DD08E1"/>
    <w:rsid w:val="00DD368F"/>
    <w:rsid w:val="00DD3F9C"/>
    <w:rsid w:val="00DE5A2F"/>
    <w:rsid w:val="00DE7576"/>
    <w:rsid w:val="00DE7A43"/>
    <w:rsid w:val="00DF003A"/>
    <w:rsid w:val="00DF0F64"/>
    <w:rsid w:val="00DF1E37"/>
    <w:rsid w:val="00DF382F"/>
    <w:rsid w:val="00DF5ECD"/>
    <w:rsid w:val="00DF615A"/>
    <w:rsid w:val="00DF6AB8"/>
    <w:rsid w:val="00E05568"/>
    <w:rsid w:val="00E072AC"/>
    <w:rsid w:val="00E0761E"/>
    <w:rsid w:val="00E12065"/>
    <w:rsid w:val="00E305F8"/>
    <w:rsid w:val="00E30FF6"/>
    <w:rsid w:val="00E31C8B"/>
    <w:rsid w:val="00E337BB"/>
    <w:rsid w:val="00E37403"/>
    <w:rsid w:val="00E40980"/>
    <w:rsid w:val="00E41F0F"/>
    <w:rsid w:val="00E43810"/>
    <w:rsid w:val="00E44DB8"/>
    <w:rsid w:val="00E5440E"/>
    <w:rsid w:val="00E54982"/>
    <w:rsid w:val="00E54DB0"/>
    <w:rsid w:val="00E579B4"/>
    <w:rsid w:val="00E60E2C"/>
    <w:rsid w:val="00E73F7E"/>
    <w:rsid w:val="00E744A3"/>
    <w:rsid w:val="00E75C16"/>
    <w:rsid w:val="00E77373"/>
    <w:rsid w:val="00E857C9"/>
    <w:rsid w:val="00E86D90"/>
    <w:rsid w:val="00E907F8"/>
    <w:rsid w:val="00E91104"/>
    <w:rsid w:val="00E95C09"/>
    <w:rsid w:val="00EA22E5"/>
    <w:rsid w:val="00EA32F8"/>
    <w:rsid w:val="00EA348D"/>
    <w:rsid w:val="00EA4FED"/>
    <w:rsid w:val="00EA7DB1"/>
    <w:rsid w:val="00EB1B45"/>
    <w:rsid w:val="00EB32D8"/>
    <w:rsid w:val="00EB34A8"/>
    <w:rsid w:val="00EB6C9C"/>
    <w:rsid w:val="00EC0302"/>
    <w:rsid w:val="00EC19F3"/>
    <w:rsid w:val="00EC2CEB"/>
    <w:rsid w:val="00EC596F"/>
    <w:rsid w:val="00ED0E03"/>
    <w:rsid w:val="00ED1D20"/>
    <w:rsid w:val="00ED2E4A"/>
    <w:rsid w:val="00ED3DEE"/>
    <w:rsid w:val="00ED4C74"/>
    <w:rsid w:val="00ED66D7"/>
    <w:rsid w:val="00ED758E"/>
    <w:rsid w:val="00EE04C3"/>
    <w:rsid w:val="00EF0205"/>
    <w:rsid w:val="00EF06E9"/>
    <w:rsid w:val="00EF08C6"/>
    <w:rsid w:val="00EF0C13"/>
    <w:rsid w:val="00EF3934"/>
    <w:rsid w:val="00EF70CC"/>
    <w:rsid w:val="00F01C8C"/>
    <w:rsid w:val="00F12684"/>
    <w:rsid w:val="00F127B1"/>
    <w:rsid w:val="00F12CB4"/>
    <w:rsid w:val="00F135F3"/>
    <w:rsid w:val="00F157D6"/>
    <w:rsid w:val="00F211D7"/>
    <w:rsid w:val="00F21A18"/>
    <w:rsid w:val="00F25BF0"/>
    <w:rsid w:val="00F40AE2"/>
    <w:rsid w:val="00F418D1"/>
    <w:rsid w:val="00F43E2E"/>
    <w:rsid w:val="00F45199"/>
    <w:rsid w:val="00F45A8A"/>
    <w:rsid w:val="00F529D9"/>
    <w:rsid w:val="00F55EE8"/>
    <w:rsid w:val="00F56B33"/>
    <w:rsid w:val="00F611D5"/>
    <w:rsid w:val="00F612E4"/>
    <w:rsid w:val="00F61656"/>
    <w:rsid w:val="00F638DF"/>
    <w:rsid w:val="00F6420E"/>
    <w:rsid w:val="00F648AC"/>
    <w:rsid w:val="00F66D65"/>
    <w:rsid w:val="00F707B8"/>
    <w:rsid w:val="00F70E21"/>
    <w:rsid w:val="00F72DA4"/>
    <w:rsid w:val="00F736E0"/>
    <w:rsid w:val="00F76C1E"/>
    <w:rsid w:val="00F87736"/>
    <w:rsid w:val="00F91514"/>
    <w:rsid w:val="00F93024"/>
    <w:rsid w:val="00F93663"/>
    <w:rsid w:val="00F93DC1"/>
    <w:rsid w:val="00F94204"/>
    <w:rsid w:val="00F951D0"/>
    <w:rsid w:val="00F97CFA"/>
    <w:rsid w:val="00FA0453"/>
    <w:rsid w:val="00FA386D"/>
    <w:rsid w:val="00FA4B3A"/>
    <w:rsid w:val="00FA4E84"/>
    <w:rsid w:val="00FA6767"/>
    <w:rsid w:val="00FA6F2D"/>
    <w:rsid w:val="00FB50EC"/>
    <w:rsid w:val="00FC2EFE"/>
    <w:rsid w:val="00FC5562"/>
    <w:rsid w:val="00FC69B1"/>
    <w:rsid w:val="00FC6B60"/>
    <w:rsid w:val="00FD4479"/>
    <w:rsid w:val="00FE00EF"/>
    <w:rsid w:val="00FE26D0"/>
    <w:rsid w:val="00FE417B"/>
    <w:rsid w:val="00FE4780"/>
    <w:rsid w:val="00FE627C"/>
    <w:rsid w:val="00FE7825"/>
    <w:rsid w:val="00FF0346"/>
    <w:rsid w:val="00FF1A35"/>
    <w:rsid w:val="00FF2A0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B70D70"/>
    <w:rPr>
      <w:lang w:val="en-GB" w:eastAsia="en-US"/>
    </w:rPr>
  </w:style>
  <w:style w:type="paragraph" w:customStyle="1" w:styleId="Proposal">
    <w:name w:val="Proposal"/>
    <w:basedOn w:val="BodyText"/>
    <w:link w:val="ProposalChar"/>
    <w:qFormat/>
    <w:rsid w:val="004921DE"/>
    <w:pPr>
      <w:numPr>
        <w:numId w:val="49"/>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15"/>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24"/>
      </w:numPr>
      <w:pBdr>
        <w:top w:val="single" w:sz="4" w:space="1" w:color="auto"/>
      </w:pBdr>
      <w:ind w:left="360"/>
    </w:pPr>
    <w:rPr>
      <w:b/>
      <w:sz w:val="36"/>
    </w:rPr>
  </w:style>
  <w:style w:type="paragraph" w:customStyle="1" w:styleId="AppendixLevel2">
    <w:name w:val="AppendixLevel2"/>
    <w:basedOn w:val="Heading3"/>
    <w:qFormat/>
    <w:rsid w:val="008D4A68"/>
    <w:pPr>
      <w:numPr>
        <w:ilvl w:val="0"/>
        <w:numId w:val="25"/>
      </w:numPr>
    </w:pPr>
    <w:rPr>
      <w:rFonts w:cstheme="minorHAnsi"/>
      <w:lang w:val="en-US"/>
    </w:rPr>
  </w:style>
  <w:style w:type="paragraph" w:customStyle="1" w:styleId="AppendixLevel3">
    <w:name w:val="AppendixLevel3"/>
    <w:basedOn w:val="Heading4"/>
    <w:qFormat/>
    <w:rsid w:val="004F037C"/>
    <w:pPr>
      <w:numPr>
        <w:ilvl w:val="0"/>
        <w:numId w:val="26"/>
      </w:numPr>
      <w:ind w:left="360"/>
    </w:pPr>
    <w:rPr>
      <w:lang w:val="en-US"/>
    </w:rPr>
  </w:style>
  <w:style w:type="paragraph" w:customStyle="1" w:styleId="Observation">
    <w:name w:val="Observation"/>
    <w:basedOn w:val="BodyText"/>
    <w:qFormat/>
    <w:rsid w:val="007F709E"/>
    <w:pPr>
      <w:numPr>
        <w:numId w:val="41"/>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9460C508-92F8-484B-92A7-2DF79DB9C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TotalTime>
  <Pages>2</Pages>
  <Words>669</Words>
  <Characters>3817</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2024-02-18T19:28:00Z</dcterms:created>
  <dcterms:modified xsi:type="dcterms:W3CDTF">2024-02-18T19:28:00Z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0x0101004B5F7437048CFC4C8ACD20E22B51B36D</vt:lpwstr>
  </property>
  <property fmtid="{D5CDD505-2E9C-101B-9397-08002B2CF9AE}" pid="3" name="MediaServiceImageTags">
    <vt:lpwstr/>
  </property>
</Properties>
</file>