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9266E" w14:textId="1E2BC9BF" w:rsidR="008F2770" w:rsidRPr="007B519D" w:rsidRDefault="008F2770" w:rsidP="00E80FE7">
      <w:pPr>
        <w:spacing w:after="0" w:line="276" w:lineRule="auto"/>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sidR="00327900">
        <w:rPr>
          <w:rFonts w:asciiTheme="minorBidi" w:hAnsiTheme="minorBidi"/>
          <w:b/>
          <w:bCs/>
          <w:snapToGrid w:val="0"/>
          <w:sz w:val="24"/>
          <w:szCs w:val="24"/>
          <w:lang w:val="en-US"/>
        </w:rPr>
        <w:t>11</w:t>
      </w:r>
      <w:r w:rsidR="00EC35F5">
        <w:rPr>
          <w:rFonts w:asciiTheme="minorBidi" w:hAnsiTheme="minorBidi"/>
          <w:b/>
          <w:bCs/>
          <w:snapToGrid w:val="0"/>
          <w:sz w:val="24"/>
          <w:szCs w:val="24"/>
          <w:lang w:val="en-US"/>
        </w:rPr>
        <w:t>6</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sidR="00E627D2">
        <w:rPr>
          <w:rFonts w:asciiTheme="minorBidi" w:hAnsiTheme="minorBidi"/>
          <w:b/>
          <w:bCs/>
          <w:snapToGrid w:val="0"/>
          <w:sz w:val="24"/>
          <w:szCs w:val="24"/>
          <w:lang w:val="en-US"/>
        </w:rPr>
        <w:t xml:space="preserve">        </w:t>
      </w:r>
      <w:r w:rsidR="003353BF" w:rsidRPr="003353BF">
        <w:rPr>
          <w:rFonts w:asciiTheme="minorBidi" w:hAnsiTheme="minorBidi"/>
          <w:b/>
          <w:bCs/>
          <w:snapToGrid w:val="0"/>
          <w:sz w:val="24"/>
          <w:szCs w:val="24"/>
          <w:lang w:val="en-US"/>
        </w:rPr>
        <w:t xml:space="preserve"> R1-</w:t>
      </w:r>
      <w:r w:rsidR="006D2131" w:rsidRPr="006D2131">
        <w:rPr>
          <w:rFonts w:asciiTheme="minorBidi" w:hAnsiTheme="minorBidi"/>
          <w:b/>
          <w:bCs/>
          <w:snapToGrid w:val="0"/>
          <w:sz w:val="24"/>
          <w:szCs w:val="24"/>
          <w:lang w:val="en-US"/>
        </w:rPr>
        <w:t>2400928</w:t>
      </w:r>
    </w:p>
    <w:p w14:paraId="14B9DD3B" w14:textId="360FA135" w:rsidR="00C05AC4" w:rsidRDefault="00327900" w:rsidP="00E80FE7">
      <w:pPr>
        <w:spacing w:after="0" w:line="276" w:lineRule="auto"/>
        <w:rPr>
          <w:rFonts w:asciiTheme="minorBidi" w:hAnsiTheme="minorBidi"/>
          <w:b/>
          <w:bCs/>
          <w:snapToGrid w:val="0"/>
          <w:sz w:val="24"/>
          <w:szCs w:val="24"/>
          <w:lang w:val="en-US"/>
        </w:rPr>
      </w:pPr>
      <w:r>
        <w:rPr>
          <w:rFonts w:asciiTheme="minorBidi" w:hAnsiTheme="minorBidi"/>
          <w:b/>
          <w:bCs/>
          <w:snapToGrid w:val="0"/>
          <w:sz w:val="24"/>
          <w:szCs w:val="24"/>
          <w:lang w:val="en-US"/>
        </w:rPr>
        <w:t>Athens</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Greece</w:t>
      </w:r>
      <w:r w:rsidR="00E627D2"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February 2</w:t>
      </w:r>
      <w:r w:rsidR="00A14B8C">
        <w:rPr>
          <w:rFonts w:asciiTheme="minorBidi" w:hAnsiTheme="minorBidi"/>
          <w:b/>
          <w:bCs/>
          <w:snapToGrid w:val="0"/>
          <w:sz w:val="24"/>
          <w:szCs w:val="24"/>
          <w:lang w:val="en-US"/>
        </w:rPr>
        <w:t>6</w:t>
      </w:r>
      <w:r w:rsidRPr="0050353E">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March </w:t>
      </w:r>
      <w:r w:rsidR="00A14B8C">
        <w:rPr>
          <w:rFonts w:asciiTheme="minorBidi" w:hAnsiTheme="minorBidi"/>
          <w:b/>
          <w:bCs/>
          <w:snapToGrid w:val="0"/>
          <w:sz w:val="24"/>
          <w:szCs w:val="24"/>
          <w:lang w:val="en-US"/>
        </w:rPr>
        <w:t>1</w:t>
      </w:r>
      <w:r w:rsidR="00A14B8C">
        <w:rPr>
          <w:rFonts w:asciiTheme="minorBidi" w:hAnsiTheme="minorBidi"/>
          <w:b/>
          <w:bCs/>
          <w:snapToGrid w:val="0"/>
          <w:sz w:val="24"/>
          <w:szCs w:val="24"/>
          <w:vertAlign w:val="superscript"/>
          <w:lang w:val="en-US"/>
        </w:rPr>
        <w:t>st</w:t>
      </w:r>
      <w:r>
        <w:rPr>
          <w:rFonts w:asciiTheme="minorBidi" w:hAnsiTheme="minorBidi"/>
          <w:b/>
          <w:bCs/>
          <w:snapToGrid w:val="0"/>
          <w:sz w:val="24"/>
          <w:szCs w:val="24"/>
          <w:lang w:val="en-US"/>
        </w:rPr>
        <w:t xml:space="preserve">, </w:t>
      </w:r>
      <w:r w:rsidR="00E627D2" w:rsidRPr="00E627D2">
        <w:rPr>
          <w:rFonts w:asciiTheme="minorBidi" w:hAnsiTheme="minorBidi"/>
          <w:b/>
          <w:bCs/>
          <w:snapToGrid w:val="0"/>
          <w:sz w:val="24"/>
          <w:szCs w:val="24"/>
          <w:lang w:val="en-US"/>
        </w:rPr>
        <w:t>202</w:t>
      </w:r>
      <w:r w:rsidR="00A14B8C">
        <w:rPr>
          <w:rFonts w:asciiTheme="minorBidi" w:hAnsiTheme="minorBidi"/>
          <w:b/>
          <w:bCs/>
          <w:snapToGrid w:val="0"/>
          <w:sz w:val="24"/>
          <w:szCs w:val="24"/>
          <w:lang w:val="en-US"/>
        </w:rPr>
        <w:t>4</w:t>
      </w:r>
    </w:p>
    <w:p w14:paraId="1A46D608" w14:textId="77777777" w:rsidR="00E627D2" w:rsidRPr="009D7AA5" w:rsidRDefault="00E627D2" w:rsidP="00E80FE7">
      <w:pPr>
        <w:spacing w:after="0" w:line="276" w:lineRule="auto"/>
        <w:rPr>
          <w:rFonts w:asciiTheme="minorBidi" w:hAnsiTheme="minorBidi"/>
          <w:b/>
          <w:bCs/>
          <w:snapToGrid w:val="0"/>
          <w:sz w:val="24"/>
          <w:szCs w:val="24"/>
          <w:lang w:val="en-US"/>
        </w:rPr>
      </w:pPr>
    </w:p>
    <w:p w14:paraId="3968EB5D" w14:textId="2EB0E0DB"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w:t>
      </w:r>
      <w:r w:rsidR="00903DCE">
        <w:rPr>
          <w:rFonts w:asciiTheme="minorBidi" w:hAnsiTheme="minorBidi"/>
          <w:b/>
          <w:bCs/>
          <w:snapToGrid w:val="0"/>
          <w:sz w:val="24"/>
          <w:szCs w:val="24"/>
          <w:lang w:val="en-US"/>
        </w:rPr>
        <w:t>5</w:t>
      </w:r>
      <w:r w:rsidRPr="009D7AA5">
        <w:rPr>
          <w:rFonts w:asciiTheme="minorBidi" w:hAnsiTheme="minorBidi"/>
          <w:b/>
          <w:bCs/>
          <w:snapToGrid w:val="0"/>
          <w:sz w:val="24"/>
          <w:szCs w:val="24"/>
          <w:lang w:val="en-US"/>
        </w:rPr>
        <w:t>.</w:t>
      </w:r>
      <w:r w:rsidR="00600429">
        <w:rPr>
          <w:rFonts w:asciiTheme="minorBidi" w:hAnsiTheme="minorBidi"/>
          <w:b/>
          <w:bCs/>
          <w:snapToGrid w:val="0"/>
          <w:sz w:val="24"/>
          <w:szCs w:val="24"/>
          <w:lang w:val="en-US"/>
        </w:rPr>
        <w:t>2</w:t>
      </w:r>
    </w:p>
    <w:p w14:paraId="091A1AD7" w14:textId="23DC34CE"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7A4FE7" w:rsidRPr="007A4FE7">
        <w:rPr>
          <w:rFonts w:asciiTheme="minorBidi" w:hAnsiTheme="minorBidi"/>
          <w:b/>
          <w:bCs/>
          <w:snapToGrid w:val="0"/>
          <w:sz w:val="24"/>
          <w:szCs w:val="24"/>
          <w:lang w:val="en-US"/>
        </w:rPr>
        <w:t>On-demand S</w:t>
      </w:r>
      <w:r w:rsidR="00665A0E">
        <w:rPr>
          <w:rFonts w:asciiTheme="minorBidi" w:hAnsiTheme="minorBidi"/>
          <w:b/>
          <w:bCs/>
          <w:snapToGrid w:val="0"/>
          <w:sz w:val="24"/>
          <w:szCs w:val="24"/>
          <w:lang w:val="en-US"/>
        </w:rPr>
        <w:t>IB1</w:t>
      </w:r>
      <w:r w:rsidR="007A4FE7" w:rsidRPr="007A4FE7">
        <w:rPr>
          <w:rFonts w:asciiTheme="minorBidi" w:hAnsiTheme="minorBidi"/>
          <w:b/>
          <w:bCs/>
          <w:snapToGrid w:val="0"/>
          <w:sz w:val="24"/>
          <w:szCs w:val="24"/>
          <w:lang w:val="en-US"/>
        </w:rPr>
        <w:t xml:space="preserve"> </w:t>
      </w:r>
      <w:r w:rsidR="00665A0E" w:rsidRPr="00665A0E">
        <w:rPr>
          <w:rFonts w:asciiTheme="minorBidi" w:hAnsiTheme="minorBidi"/>
          <w:b/>
          <w:bCs/>
          <w:snapToGrid w:val="0"/>
          <w:sz w:val="24"/>
          <w:szCs w:val="24"/>
          <w:lang w:val="en-US"/>
        </w:rPr>
        <w:t xml:space="preserve">for </w:t>
      </w:r>
      <w:r w:rsidR="00665A0E">
        <w:rPr>
          <w:rFonts w:asciiTheme="minorBidi" w:hAnsiTheme="minorBidi"/>
          <w:b/>
          <w:bCs/>
          <w:snapToGrid w:val="0"/>
          <w:sz w:val="24"/>
          <w:szCs w:val="24"/>
          <w:lang w:val="en-US"/>
        </w:rPr>
        <w:t>NES</w:t>
      </w:r>
    </w:p>
    <w:p w14:paraId="49846B98" w14:textId="03D99E37" w:rsidR="00C05AC4" w:rsidRPr="009D7AA5"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t>Fraunhofer IIS</w:t>
      </w:r>
      <w:r w:rsidR="00B6066F">
        <w:rPr>
          <w:rFonts w:asciiTheme="minorBidi" w:hAnsiTheme="minorBidi"/>
          <w:b/>
          <w:bCs/>
          <w:snapToGrid w:val="0"/>
          <w:sz w:val="24"/>
          <w:szCs w:val="24"/>
          <w:lang w:val="en-US"/>
        </w:rPr>
        <w:t xml:space="preserve">, </w:t>
      </w:r>
      <w:r w:rsidR="00B6066F" w:rsidRPr="009D7AA5">
        <w:rPr>
          <w:rFonts w:asciiTheme="minorBidi" w:hAnsiTheme="minorBidi"/>
          <w:b/>
          <w:bCs/>
          <w:snapToGrid w:val="0"/>
          <w:sz w:val="24"/>
          <w:szCs w:val="24"/>
          <w:lang w:val="en-US"/>
        </w:rPr>
        <w:t xml:space="preserve">Fraunhofer </w:t>
      </w:r>
      <w:r w:rsidR="00B6066F">
        <w:rPr>
          <w:rFonts w:asciiTheme="minorBidi" w:hAnsiTheme="minorBidi"/>
          <w:b/>
          <w:bCs/>
          <w:snapToGrid w:val="0"/>
          <w:sz w:val="24"/>
          <w:szCs w:val="24"/>
          <w:lang w:val="en-US"/>
        </w:rPr>
        <w:t>HHI</w:t>
      </w:r>
    </w:p>
    <w:p w14:paraId="7820769D" w14:textId="1E2A26CD" w:rsidR="00C05AC4" w:rsidRDefault="00C05AC4" w:rsidP="00E80FE7">
      <w:pPr>
        <w:spacing w:after="0" w:line="276" w:lineRule="auto"/>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356D0D6E"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7B14CC">
        <w:rPr>
          <w:lang w:val="en-US"/>
        </w:rPr>
        <w:t>Introduction</w:t>
      </w:r>
    </w:p>
    <w:p w14:paraId="5A33D493" w14:textId="095E368A" w:rsidR="00E136D8" w:rsidRPr="003D4522" w:rsidRDefault="00B82810" w:rsidP="00E80FE7">
      <w:pPr>
        <w:pStyle w:val="3GPPNormalText"/>
        <w:spacing w:line="276" w:lineRule="auto"/>
        <w:rPr>
          <w:sz w:val="24"/>
        </w:rPr>
      </w:pPr>
      <w:r w:rsidRPr="003D4522">
        <w:rPr>
          <w:sz w:val="24"/>
        </w:rPr>
        <w:t xml:space="preserve">The </w:t>
      </w:r>
      <w:r w:rsidR="007A4FE7">
        <w:rPr>
          <w:sz w:val="24"/>
        </w:rPr>
        <w:t xml:space="preserve">Release 19 </w:t>
      </w:r>
      <w:r w:rsidR="0091553A">
        <w:rPr>
          <w:sz w:val="24"/>
        </w:rPr>
        <w:t xml:space="preserve">WI </w:t>
      </w:r>
      <w:r w:rsidRPr="003D4522">
        <w:rPr>
          <w:sz w:val="24"/>
        </w:rPr>
        <w:t xml:space="preserve">for </w:t>
      </w:r>
      <w:r w:rsidR="00B6066F">
        <w:rPr>
          <w:sz w:val="24"/>
        </w:rPr>
        <w:t>Network Energy Saving</w:t>
      </w:r>
      <w:r w:rsidR="00377A8F">
        <w:rPr>
          <w:sz w:val="24"/>
        </w:rPr>
        <w:t xml:space="preserve"> (NES)</w:t>
      </w:r>
      <w:r w:rsidR="00B6066F">
        <w:rPr>
          <w:sz w:val="24"/>
        </w:rPr>
        <w:t xml:space="preserve"> was approved </w:t>
      </w:r>
      <w:r w:rsidRPr="003D4522">
        <w:rPr>
          <w:sz w:val="24"/>
        </w:rPr>
        <w:t>in RAN#</w:t>
      </w:r>
      <w:r w:rsidR="00A14B8C">
        <w:rPr>
          <w:sz w:val="24"/>
        </w:rPr>
        <w:t>102</w:t>
      </w:r>
      <w:r w:rsidR="00327900" w:rsidRPr="003D4522">
        <w:rPr>
          <w:sz w:val="24"/>
        </w:rPr>
        <w:t xml:space="preserve"> </w:t>
      </w:r>
      <w:r w:rsidRPr="003D4522">
        <w:rPr>
          <w:sz w:val="24"/>
        </w:rPr>
        <w:t>[1]</w:t>
      </w:r>
      <w:r w:rsidR="00327900" w:rsidRPr="003D4522">
        <w:rPr>
          <w:sz w:val="24"/>
        </w:rPr>
        <w:t xml:space="preserve">. </w:t>
      </w:r>
      <w:r w:rsidR="002D58AE" w:rsidRPr="003D4522">
        <w:rPr>
          <w:sz w:val="24"/>
        </w:rPr>
        <w:t xml:space="preserve">One of </w:t>
      </w:r>
      <w:r w:rsidR="007A4FE7">
        <w:rPr>
          <w:sz w:val="24"/>
        </w:rPr>
        <w:t xml:space="preserve">the </w:t>
      </w:r>
      <w:r w:rsidR="002D58AE" w:rsidRPr="003D4522">
        <w:rPr>
          <w:sz w:val="24"/>
        </w:rPr>
        <w:t xml:space="preserve">objectives </w:t>
      </w:r>
      <w:r w:rsidR="001F5466">
        <w:rPr>
          <w:sz w:val="24"/>
        </w:rPr>
        <w:t xml:space="preserve">is </w:t>
      </w:r>
      <w:r w:rsidR="00784C4B">
        <w:rPr>
          <w:sz w:val="24"/>
        </w:rPr>
        <w:t xml:space="preserve">the following </w:t>
      </w:r>
      <w:r w:rsidR="001F5466">
        <w:rPr>
          <w:sz w:val="24"/>
        </w:rPr>
        <w:t>study</w:t>
      </w:r>
      <w:r w:rsidR="00327900" w:rsidRPr="003D4522">
        <w:rPr>
          <w:sz w:val="24"/>
        </w:rPr>
        <w:t>:</w:t>
      </w:r>
    </w:p>
    <w:tbl>
      <w:tblPr>
        <w:tblStyle w:val="Tabellenraster"/>
        <w:tblW w:w="0" w:type="auto"/>
        <w:tblLook w:val="04A0" w:firstRow="1" w:lastRow="0" w:firstColumn="1" w:lastColumn="0" w:noHBand="0" w:noVBand="1"/>
      </w:tblPr>
      <w:tblGrid>
        <w:gridCol w:w="9962"/>
      </w:tblGrid>
      <w:tr w:rsidR="007061BC" w:rsidRPr="00DA1B33" w14:paraId="507F5383" w14:textId="77777777" w:rsidTr="007061BC">
        <w:tc>
          <w:tcPr>
            <w:tcW w:w="9962" w:type="dxa"/>
          </w:tcPr>
          <w:p w14:paraId="26DC4225" w14:textId="77777777" w:rsidR="00B15D2F" w:rsidRPr="007872F6" w:rsidRDefault="00B15D2F" w:rsidP="00766144">
            <w:pPr>
              <w:numPr>
                <w:ilvl w:val="0"/>
                <w:numId w:val="8"/>
              </w:numPr>
              <w:spacing w:after="0"/>
              <w:rPr>
                <w:bCs/>
                <w:sz w:val="22"/>
                <w:szCs w:val="22"/>
                <w:lang w:eastAsia="zh-CN"/>
              </w:rPr>
            </w:pPr>
            <w:r w:rsidRPr="007872F6">
              <w:rPr>
                <w:bCs/>
                <w:sz w:val="22"/>
                <w:szCs w:val="22"/>
                <w:lang w:eastAsia="zh-CN"/>
              </w:rPr>
              <w:t>Study procedures</w:t>
            </w:r>
            <w:r w:rsidRPr="007872F6">
              <w:rPr>
                <w:sz w:val="22"/>
                <w:szCs w:val="22"/>
              </w:rPr>
              <w:t xml:space="preserve"> and signaling method(s) to support </w:t>
            </w:r>
            <w:r w:rsidRPr="007872F6">
              <w:rPr>
                <w:bCs/>
                <w:sz w:val="22"/>
                <w:szCs w:val="22"/>
                <w:lang w:eastAsia="zh-CN"/>
              </w:rPr>
              <w:t>on-demand SIB1 for UEs in idle</w:t>
            </w:r>
            <w:r w:rsidRPr="007872F6">
              <w:rPr>
                <w:sz w:val="22"/>
                <w:szCs w:val="22"/>
              </w:rPr>
              <w:t>/inactive</w:t>
            </w:r>
            <w:r w:rsidRPr="007872F6">
              <w:rPr>
                <w:bCs/>
                <w:sz w:val="22"/>
                <w:szCs w:val="22"/>
                <w:lang w:eastAsia="zh-CN"/>
              </w:rPr>
              <w:t xml:space="preserve"> mode, including: [RAN1/2/3]</w:t>
            </w:r>
          </w:p>
          <w:p w14:paraId="6AE24953"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r w:rsidRPr="007872F6">
              <w:rPr>
                <w:bCs/>
                <w:sz w:val="22"/>
                <w:szCs w:val="22"/>
                <w:lang w:val="en-US" w:eastAsia="zh-CN"/>
              </w:rPr>
              <w:t>Triggering method by uplink wake-up-signal using an existing signal/channel.</w:t>
            </w:r>
          </w:p>
          <w:p w14:paraId="0623E4B9"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bookmarkStart w:id="0" w:name="_Hlk158404814"/>
            <w:r w:rsidRPr="007872F6">
              <w:rPr>
                <w:sz w:val="22"/>
                <w:szCs w:val="22"/>
              </w:rPr>
              <w:t xml:space="preserve">Wake-up-signal configuration provisioning to UE </w:t>
            </w:r>
          </w:p>
          <w:bookmarkEnd w:id="0"/>
          <w:p w14:paraId="2A0A5284" w14:textId="77777777" w:rsidR="00B15D2F" w:rsidRPr="007872F6" w:rsidRDefault="00B15D2F" w:rsidP="00766144">
            <w:pPr>
              <w:numPr>
                <w:ilvl w:val="2"/>
                <w:numId w:val="8"/>
              </w:numPr>
              <w:spacing w:beforeLines="50" w:afterLines="50" w:after="120"/>
              <w:rPr>
                <w:bCs/>
                <w:sz w:val="22"/>
                <w:szCs w:val="22"/>
                <w:lang w:val="en-US" w:eastAsia="zh-CN"/>
              </w:rPr>
            </w:pPr>
            <w:r w:rsidRPr="007872F6">
              <w:rPr>
                <w:sz w:val="22"/>
                <w:szCs w:val="22"/>
              </w:rPr>
              <w:t>Note: No modification of SSB will be discussed under this objective</w:t>
            </w:r>
          </w:p>
          <w:p w14:paraId="690C6C77" w14:textId="77777777" w:rsidR="00B15D2F" w:rsidRPr="007872F6" w:rsidRDefault="00B15D2F" w:rsidP="00766144">
            <w:pPr>
              <w:numPr>
                <w:ilvl w:val="1"/>
                <w:numId w:val="8"/>
              </w:numPr>
              <w:spacing w:beforeLines="50" w:afterLines="50" w:after="120"/>
              <w:ind w:left="1049" w:hanging="329"/>
              <w:rPr>
                <w:bCs/>
                <w:sz w:val="22"/>
                <w:szCs w:val="22"/>
                <w:lang w:val="en-US" w:eastAsia="zh-CN"/>
              </w:rPr>
            </w:pPr>
            <w:r w:rsidRPr="007872F6">
              <w:rPr>
                <w:sz w:val="22"/>
                <w:szCs w:val="22"/>
              </w:rPr>
              <w:t>Information</w:t>
            </w:r>
            <w:r w:rsidRPr="007872F6">
              <w:rPr>
                <w:bCs/>
                <w:sz w:val="22"/>
                <w:szCs w:val="22"/>
                <w:lang w:val="en-US" w:eastAsia="zh-CN"/>
              </w:rPr>
              <w:t xml:space="preserve"> exchange between gNBs at least for the configuration of wake-up signal, if necessary.</w:t>
            </w:r>
          </w:p>
          <w:p w14:paraId="7C51282D" w14:textId="1CA9FB42" w:rsidR="007061BC" w:rsidRPr="007A4FE7" w:rsidRDefault="00B15D2F" w:rsidP="00B15D2F">
            <w:pPr>
              <w:spacing w:beforeLines="50" w:afterLines="50" w:after="120"/>
              <w:ind w:left="1049"/>
              <w:rPr>
                <w:bCs/>
                <w:sz w:val="22"/>
                <w:szCs w:val="22"/>
                <w:lang w:val="en-US" w:eastAsia="zh-CN"/>
              </w:rPr>
            </w:pPr>
            <w:r w:rsidRPr="007872F6">
              <w:rPr>
                <w:sz w:val="22"/>
                <w:szCs w:val="22"/>
              </w:rPr>
              <w:t>Checkpoint for normative work in RAN#105</w:t>
            </w:r>
          </w:p>
        </w:tc>
      </w:tr>
    </w:tbl>
    <w:p w14:paraId="0E085DFE" w14:textId="77777777" w:rsidR="003A0897" w:rsidRDefault="003A0897" w:rsidP="00E80FE7">
      <w:pPr>
        <w:spacing w:after="0" w:line="276" w:lineRule="auto"/>
        <w:jc w:val="both"/>
        <w:rPr>
          <w:sz w:val="24"/>
          <w:szCs w:val="24"/>
          <w:lang w:val="en-US"/>
        </w:rPr>
      </w:pPr>
    </w:p>
    <w:p w14:paraId="3F626F4A" w14:textId="1431116C" w:rsidR="008F3432" w:rsidRDefault="00AA1F6D" w:rsidP="00E80FE7">
      <w:pPr>
        <w:spacing w:after="240" w:line="276" w:lineRule="auto"/>
        <w:jc w:val="both"/>
        <w:rPr>
          <w:sz w:val="24"/>
          <w:szCs w:val="24"/>
          <w:lang w:val="en-US"/>
        </w:rPr>
      </w:pPr>
      <w:r>
        <w:rPr>
          <w:sz w:val="24"/>
          <w:szCs w:val="24"/>
          <w:lang w:val="en-US"/>
        </w:rPr>
        <w:t>This contrib</w:t>
      </w:r>
      <w:r w:rsidR="00E46FD2">
        <w:rPr>
          <w:sz w:val="24"/>
          <w:szCs w:val="24"/>
          <w:lang w:val="en-US"/>
        </w:rPr>
        <w:t>ution focuses on some of the relevant aspects concerning the above stated</w:t>
      </w:r>
      <w:r w:rsidR="001F5466">
        <w:rPr>
          <w:sz w:val="24"/>
          <w:szCs w:val="24"/>
          <w:lang w:val="en-US"/>
        </w:rPr>
        <w:t xml:space="preserve"> study of the</w:t>
      </w:r>
      <w:r w:rsidR="00E46FD2">
        <w:rPr>
          <w:sz w:val="24"/>
          <w:szCs w:val="24"/>
          <w:lang w:val="en-US"/>
        </w:rPr>
        <w:t xml:space="preserve"> </w:t>
      </w:r>
      <w:r w:rsidR="00BE7052">
        <w:rPr>
          <w:sz w:val="24"/>
          <w:szCs w:val="24"/>
          <w:lang w:val="en-US"/>
        </w:rPr>
        <w:t xml:space="preserve">NES technique </w:t>
      </w:r>
      <w:r w:rsidR="001F5466">
        <w:rPr>
          <w:sz w:val="24"/>
          <w:szCs w:val="24"/>
          <w:lang w:val="en-US"/>
        </w:rPr>
        <w:t>of on-demand SIB1 transmissions for UEs in idle/inactive mode</w:t>
      </w:r>
      <w:r>
        <w:rPr>
          <w:sz w:val="24"/>
          <w:szCs w:val="24"/>
          <w:lang w:val="en-US"/>
        </w:rPr>
        <w:t xml:space="preserve">. </w:t>
      </w:r>
    </w:p>
    <w:p w14:paraId="505BB70F" w14:textId="35807134" w:rsidR="004851E1" w:rsidRDefault="004851E1" w:rsidP="004851E1">
      <w:pPr>
        <w:pStyle w:val="berschrift1"/>
        <w:spacing w:before="480" w:line="276" w:lineRule="auto"/>
        <w:ind w:left="431" w:hanging="431"/>
      </w:pPr>
      <w:bookmarkStart w:id="1" w:name="_Ref158475960"/>
      <w:r>
        <w:t xml:space="preserve">Overview of on-demand </w:t>
      </w:r>
      <w:r w:rsidR="00BA09FB">
        <w:t xml:space="preserve">SIB-1 </w:t>
      </w:r>
      <w:r>
        <w:t>and its potential</w:t>
      </w:r>
      <w:bookmarkEnd w:id="1"/>
    </w:p>
    <w:p w14:paraId="22512E9A" w14:textId="1B2AF03F" w:rsidR="009C1A4B" w:rsidRPr="00D75DDB" w:rsidRDefault="002A78E4" w:rsidP="009C1A4B">
      <w:pPr>
        <w:spacing w:after="240" w:line="276" w:lineRule="auto"/>
        <w:jc w:val="both"/>
        <w:rPr>
          <w:sz w:val="24"/>
          <w:szCs w:val="24"/>
          <w:lang w:val="en-US"/>
        </w:rPr>
      </w:pPr>
      <w:r w:rsidRPr="009C1A4B">
        <w:rPr>
          <w:sz w:val="24"/>
          <w:szCs w:val="24"/>
          <w:lang w:val="en-US"/>
        </w:rPr>
        <w:t xml:space="preserve">While </w:t>
      </w:r>
      <w:r w:rsidR="004851E1" w:rsidRPr="009C1A4B">
        <w:rPr>
          <w:sz w:val="24"/>
          <w:szCs w:val="24"/>
          <w:lang w:val="en-US"/>
        </w:rPr>
        <w:t xml:space="preserve">on-demand </w:t>
      </w:r>
      <w:r w:rsidR="00BA09FB" w:rsidRPr="009C1A4B">
        <w:rPr>
          <w:sz w:val="24"/>
          <w:szCs w:val="24"/>
          <w:lang w:val="en-US"/>
        </w:rPr>
        <w:t xml:space="preserve">SIB-1 </w:t>
      </w:r>
      <w:r w:rsidRPr="009C1A4B">
        <w:rPr>
          <w:sz w:val="24"/>
          <w:szCs w:val="24"/>
          <w:lang w:val="en-US"/>
        </w:rPr>
        <w:t>is mentioned</w:t>
      </w:r>
      <w:r w:rsidR="002B0E9E">
        <w:rPr>
          <w:sz w:val="24"/>
          <w:szCs w:val="24"/>
          <w:lang w:val="en-US"/>
        </w:rPr>
        <w:t xml:space="preserve"> alongside on-demand SSB</w:t>
      </w:r>
      <w:r w:rsidRPr="009C1A4B">
        <w:rPr>
          <w:sz w:val="24"/>
          <w:szCs w:val="24"/>
          <w:lang w:val="en-US"/>
        </w:rPr>
        <w:t xml:space="preserve"> as part of technique</w:t>
      </w:r>
      <w:r w:rsidR="00BA09FB" w:rsidRPr="009C1A4B">
        <w:rPr>
          <w:sz w:val="24"/>
          <w:szCs w:val="24"/>
          <w:lang w:val="en-US"/>
        </w:rPr>
        <w:t xml:space="preserve"> A-5 in TR 38.864</w:t>
      </w:r>
      <w:r w:rsidR="00813D01">
        <w:rPr>
          <w:sz w:val="24"/>
          <w:szCs w:val="24"/>
          <w:lang w:val="en-US"/>
        </w:rPr>
        <w:t xml:space="preserve"> </w:t>
      </w:r>
      <w:r w:rsidR="00813D01">
        <w:rPr>
          <w:sz w:val="24"/>
          <w:szCs w:val="24"/>
          <w:lang w:val="en-US"/>
        </w:rPr>
        <w:fldChar w:fldCharType="begin"/>
      </w:r>
      <w:r w:rsidR="00813D01">
        <w:rPr>
          <w:sz w:val="24"/>
          <w:szCs w:val="24"/>
          <w:lang w:val="en-US"/>
        </w:rPr>
        <w:instrText xml:space="preserve"> REF _Ref159230113 \r \h </w:instrText>
      </w:r>
      <w:r w:rsidR="00813D01">
        <w:rPr>
          <w:sz w:val="24"/>
          <w:szCs w:val="24"/>
          <w:lang w:val="en-US"/>
        </w:rPr>
      </w:r>
      <w:r w:rsidR="00813D01">
        <w:rPr>
          <w:sz w:val="24"/>
          <w:szCs w:val="24"/>
          <w:lang w:val="en-US"/>
        </w:rPr>
        <w:fldChar w:fldCharType="separate"/>
      </w:r>
      <w:r w:rsidR="00813D01">
        <w:rPr>
          <w:sz w:val="24"/>
          <w:szCs w:val="24"/>
          <w:lang w:val="en-US"/>
        </w:rPr>
        <w:t>[2]</w:t>
      </w:r>
      <w:r w:rsidR="00813D01">
        <w:rPr>
          <w:sz w:val="24"/>
          <w:szCs w:val="24"/>
          <w:lang w:val="en-US"/>
        </w:rPr>
        <w:fldChar w:fldCharType="end"/>
      </w:r>
      <w:r w:rsidR="002B0E9E">
        <w:rPr>
          <w:sz w:val="24"/>
          <w:szCs w:val="24"/>
          <w:lang w:val="en-US"/>
        </w:rPr>
        <w:t>,</w:t>
      </w:r>
      <w:r w:rsidR="00BA09FB" w:rsidRPr="009C1A4B">
        <w:rPr>
          <w:sz w:val="24"/>
          <w:szCs w:val="24"/>
          <w:lang w:val="en-US"/>
        </w:rPr>
        <w:t xml:space="preserve"> the focus of the </w:t>
      </w:r>
      <w:r w:rsidR="002B0E9E">
        <w:rPr>
          <w:sz w:val="24"/>
          <w:szCs w:val="24"/>
          <w:lang w:val="en-US"/>
        </w:rPr>
        <w:t>discussion</w:t>
      </w:r>
      <w:r w:rsidR="00BA09FB" w:rsidRPr="009C1A4B">
        <w:rPr>
          <w:sz w:val="24"/>
          <w:szCs w:val="24"/>
          <w:lang w:val="en-US"/>
        </w:rPr>
        <w:t xml:space="preserve">, the </w:t>
      </w:r>
      <w:r w:rsidR="002B0E9E">
        <w:rPr>
          <w:sz w:val="24"/>
          <w:szCs w:val="24"/>
          <w:lang w:val="en-US"/>
        </w:rPr>
        <w:t xml:space="preserve">simulation </w:t>
      </w:r>
      <w:r w:rsidR="00BA09FB" w:rsidRPr="009C1A4B">
        <w:rPr>
          <w:sz w:val="24"/>
          <w:szCs w:val="24"/>
          <w:lang w:val="en-US"/>
        </w:rPr>
        <w:t xml:space="preserve">results and Rel-18 contributions prior to the TR </w:t>
      </w:r>
      <w:r w:rsidR="002B0E9E" w:rsidRPr="009C1A4B">
        <w:rPr>
          <w:sz w:val="24"/>
          <w:szCs w:val="24"/>
          <w:lang w:val="en-US"/>
        </w:rPr>
        <w:t>w</w:t>
      </w:r>
      <w:r w:rsidR="002B0E9E">
        <w:rPr>
          <w:sz w:val="24"/>
          <w:szCs w:val="24"/>
          <w:lang w:val="en-US"/>
        </w:rPr>
        <w:t>ere</w:t>
      </w:r>
      <w:r w:rsidR="002B0E9E" w:rsidRPr="009C1A4B">
        <w:rPr>
          <w:sz w:val="24"/>
          <w:szCs w:val="24"/>
          <w:lang w:val="en-US"/>
        </w:rPr>
        <w:t xml:space="preserve"> </w:t>
      </w:r>
      <w:r w:rsidR="00BA09FB" w:rsidRPr="009C1A4B">
        <w:rPr>
          <w:sz w:val="24"/>
          <w:szCs w:val="24"/>
          <w:lang w:val="en-US"/>
        </w:rPr>
        <w:t xml:space="preserve">on on-demand SSB. </w:t>
      </w:r>
      <w:r w:rsidRPr="009C1A4B">
        <w:rPr>
          <w:sz w:val="24"/>
          <w:szCs w:val="24"/>
          <w:lang w:val="en-US"/>
        </w:rPr>
        <w:t xml:space="preserve"> </w:t>
      </w:r>
      <w:r w:rsidR="009C1A4B" w:rsidRPr="009C1A4B">
        <w:rPr>
          <w:sz w:val="24"/>
          <w:szCs w:val="24"/>
          <w:lang w:val="en-US"/>
        </w:rPr>
        <w:t>Therefore, it is important to understand the commonalitie</w:t>
      </w:r>
      <w:r w:rsidR="009C1A4B" w:rsidRPr="00D75DDB">
        <w:rPr>
          <w:sz w:val="24"/>
          <w:szCs w:val="24"/>
          <w:lang w:val="en-US"/>
        </w:rPr>
        <w:t>s and differences between on-demand SSB and on-demand SIB-1. On-demand SSB refers in most contexts to omitting both SSB and SIB-1 and that a trigger signal such as an uplink wake-up signal would restore both SSB and SIB-1 transmission. Instead, on-demand SIB-1 can be defined as an operation where SSBs are transmitted regularly but SIB-1 is omitted and it is only transmitted on-demand after a UE triggers SIB-1 transmission, e.g. via an uplink wake-up signal</w:t>
      </w:r>
      <w:r w:rsidR="00094D8F">
        <w:rPr>
          <w:sz w:val="24"/>
          <w:szCs w:val="24"/>
          <w:lang w:val="en-US"/>
        </w:rPr>
        <w:t xml:space="preserve">. Only a UE </w:t>
      </w:r>
      <w:r w:rsidR="00094D8F" w:rsidRPr="00D75DDB">
        <w:rPr>
          <w:sz w:val="24"/>
          <w:szCs w:val="24"/>
          <w:lang w:val="en-US"/>
        </w:rPr>
        <w:t>which needs to read SIB-1</w:t>
      </w:r>
      <w:r w:rsidR="00094D8F">
        <w:rPr>
          <w:sz w:val="24"/>
          <w:szCs w:val="24"/>
          <w:lang w:val="en-US"/>
        </w:rPr>
        <w:t xml:space="preserve"> would trigger SIB-1 transmission. The remaining time</w:t>
      </w:r>
      <w:r w:rsidR="001E36DD">
        <w:rPr>
          <w:sz w:val="24"/>
          <w:szCs w:val="24"/>
          <w:lang w:val="en-US"/>
        </w:rPr>
        <w:t xml:space="preserve"> without such demand from any UE,</w:t>
      </w:r>
      <w:r w:rsidR="00094D8F">
        <w:rPr>
          <w:sz w:val="24"/>
          <w:szCs w:val="24"/>
          <w:lang w:val="en-US"/>
        </w:rPr>
        <w:t xml:space="preserve"> energy can be saved</w:t>
      </w:r>
      <w:r w:rsidR="001E36DD">
        <w:rPr>
          <w:sz w:val="24"/>
          <w:szCs w:val="24"/>
          <w:lang w:val="en-US"/>
        </w:rPr>
        <w:t xml:space="preserve"> at the gNB</w:t>
      </w:r>
      <w:r w:rsidR="00094D8F">
        <w:rPr>
          <w:sz w:val="24"/>
          <w:szCs w:val="24"/>
          <w:lang w:val="en-US"/>
        </w:rPr>
        <w:t xml:space="preserve"> by omitting SIB-1</w:t>
      </w:r>
      <w:r w:rsidR="001E36DD">
        <w:rPr>
          <w:sz w:val="24"/>
          <w:szCs w:val="24"/>
          <w:lang w:val="en-US"/>
        </w:rPr>
        <w:t xml:space="preserve"> transmission</w:t>
      </w:r>
      <w:r w:rsidR="009C1A4B" w:rsidRPr="00D75DDB">
        <w:rPr>
          <w:sz w:val="24"/>
          <w:szCs w:val="24"/>
          <w:lang w:val="en-US"/>
        </w:rPr>
        <w:t xml:space="preserve">. </w:t>
      </w:r>
    </w:p>
    <w:p w14:paraId="39F0E832" w14:textId="594F6140" w:rsidR="009C1A4B" w:rsidRPr="00D75DDB" w:rsidRDefault="009C1A4B" w:rsidP="009C1A4B">
      <w:pPr>
        <w:spacing w:after="240" w:line="276" w:lineRule="auto"/>
        <w:jc w:val="both"/>
        <w:rPr>
          <w:sz w:val="24"/>
          <w:szCs w:val="24"/>
          <w:lang w:val="en-US"/>
        </w:rPr>
      </w:pPr>
      <w:r w:rsidRPr="00D75DDB">
        <w:rPr>
          <w:sz w:val="24"/>
          <w:szCs w:val="24"/>
          <w:lang w:val="en-US"/>
        </w:rPr>
        <w:lastRenderedPageBreak/>
        <w:t>Naturally, on-demand SSB provides larger energy savings than on-demand SIB-1, but there are several advantages of on-demand SIB-1 over on-demand SSB, which makes on-demand SIB-1 more</w:t>
      </w:r>
      <w:r w:rsidR="009D4767">
        <w:rPr>
          <w:sz w:val="24"/>
          <w:szCs w:val="24"/>
          <w:lang w:val="en-US"/>
        </w:rPr>
        <w:t xml:space="preserve"> practical and</w:t>
      </w:r>
      <w:r w:rsidRPr="00D75DDB">
        <w:rPr>
          <w:sz w:val="24"/>
          <w:szCs w:val="24"/>
          <w:lang w:val="en-US"/>
        </w:rPr>
        <w:t xml:space="preserve"> </w:t>
      </w:r>
      <w:r w:rsidR="008E6D0E" w:rsidRPr="00D75DDB">
        <w:rPr>
          <w:sz w:val="24"/>
          <w:szCs w:val="24"/>
          <w:lang w:val="en-US"/>
        </w:rPr>
        <w:t xml:space="preserve">easily </w:t>
      </w:r>
      <w:r w:rsidRPr="00D75DDB">
        <w:rPr>
          <w:sz w:val="24"/>
          <w:szCs w:val="24"/>
          <w:lang w:val="en-US"/>
        </w:rPr>
        <w:t xml:space="preserve">deployed </w:t>
      </w:r>
      <w:r w:rsidR="00D71CCE" w:rsidRPr="00D75DDB">
        <w:rPr>
          <w:sz w:val="24"/>
          <w:szCs w:val="24"/>
          <w:lang w:val="en-US"/>
        </w:rPr>
        <w:t xml:space="preserve">and co-exist </w:t>
      </w:r>
      <w:r w:rsidRPr="00D75DDB">
        <w:rPr>
          <w:sz w:val="24"/>
          <w:szCs w:val="24"/>
          <w:lang w:val="en-US"/>
        </w:rPr>
        <w:t>with legacy UEs. Namely:</w:t>
      </w:r>
    </w:p>
    <w:p w14:paraId="474DD6C6" w14:textId="31802B80" w:rsidR="00D71CCE" w:rsidRPr="00D75DDB" w:rsidRDefault="009C1A4B" w:rsidP="00766144">
      <w:pPr>
        <w:pStyle w:val="Listenabsatz"/>
        <w:numPr>
          <w:ilvl w:val="0"/>
          <w:numId w:val="9"/>
        </w:numPr>
        <w:spacing w:after="240" w:line="276" w:lineRule="auto"/>
        <w:jc w:val="both"/>
        <w:rPr>
          <w:rFonts w:ascii="Times New Roman" w:hAnsi="Times New Roman"/>
          <w:sz w:val="24"/>
          <w:szCs w:val="24"/>
        </w:rPr>
      </w:pPr>
      <w:r w:rsidRPr="00D75DDB">
        <w:rPr>
          <w:rFonts w:ascii="Times New Roman" w:hAnsi="Times New Roman"/>
          <w:sz w:val="24"/>
          <w:szCs w:val="24"/>
        </w:rPr>
        <w:t>In on-demand SIB-1 operation,</w:t>
      </w:r>
      <w:r w:rsidR="00D71CCE" w:rsidRPr="00D75DDB">
        <w:rPr>
          <w:rFonts w:ascii="Times New Roman" w:hAnsi="Times New Roman"/>
          <w:sz w:val="24"/>
          <w:szCs w:val="24"/>
        </w:rPr>
        <w:t xml:space="preserve"> the cell can still be found during initial cell selection and cell re-selection. There is no discovery issue</w:t>
      </w:r>
      <w:r w:rsidR="00094D8F">
        <w:rPr>
          <w:rFonts w:ascii="Times New Roman" w:hAnsi="Times New Roman"/>
          <w:sz w:val="24"/>
          <w:szCs w:val="24"/>
        </w:rPr>
        <w:t>, as</w:t>
      </w:r>
      <w:r w:rsidR="00D71CCE" w:rsidRPr="00D75DDB">
        <w:rPr>
          <w:rFonts w:ascii="Times New Roman" w:hAnsi="Times New Roman"/>
          <w:sz w:val="24"/>
          <w:szCs w:val="24"/>
        </w:rPr>
        <w:t xml:space="preserve"> identified for on-demand SSB.</w:t>
      </w:r>
    </w:p>
    <w:p w14:paraId="10325C11" w14:textId="40403B98" w:rsidR="00D71CCE" w:rsidRPr="00D75DDB" w:rsidRDefault="00D71CCE" w:rsidP="00766144">
      <w:pPr>
        <w:pStyle w:val="Listenabsatz"/>
        <w:numPr>
          <w:ilvl w:val="0"/>
          <w:numId w:val="9"/>
        </w:numPr>
        <w:spacing w:after="240" w:line="276" w:lineRule="auto"/>
        <w:jc w:val="both"/>
        <w:rPr>
          <w:rFonts w:ascii="Times New Roman" w:hAnsi="Times New Roman"/>
          <w:sz w:val="24"/>
          <w:szCs w:val="24"/>
        </w:rPr>
      </w:pPr>
      <w:r w:rsidRPr="00D75DDB">
        <w:rPr>
          <w:rFonts w:ascii="Times New Roman" w:hAnsi="Times New Roman"/>
          <w:sz w:val="24"/>
          <w:szCs w:val="24"/>
        </w:rPr>
        <w:t xml:space="preserve">As SSBs are transmitted the design of uplink wake-up signal for SIB-1 on-demand may consider some degree of time and frequency synchronization. </w:t>
      </w:r>
    </w:p>
    <w:p w14:paraId="46F697D9" w14:textId="4A3042BD" w:rsidR="009C1A4B" w:rsidRPr="00D75DDB" w:rsidRDefault="00D71CCE" w:rsidP="00766144">
      <w:pPr>
        <w:pStyle w:val="Listenabsatz"/>
        <w:numPr>
          <w:ilvl w:val="0"/>
          <w:numId w:val="9"/>
        </w:numPr>
        <w:spacing w:after="240" w:line="276" w:lineRule="auto"/>
        <w:jc w:val="both"/>
        <w:rPr>
          <w:rFonts w:ascii="Times New Roman" w:hAnsi="Times New Roman"/>
          <w:sz w:val="24"/>
          <w:szCs w:val="24"/>
        </w:rPr>
      </w:pPr>
      <w:r w:rsidRPr="00D75DDB">
        <w:rPr>
          <w:rFonts w:ascii="Times New Roman" w:hAnsi="Times New Roman"/>
          <w:sz w:val="24"/>
          <w:szCs w:val="24"/>
        </w:rPr>
        <w:t xml:space="preserve">RRM measurements can still be performed on the cell and be reported in other cells.  </w:t>
      </w:r>
      <w:r w:rsidR="009C1A4B" w:rsidRPr="00D75DDB">
        <w:rPr>
          <w:rFonts w:ascii="Times New Roman" w:hAnsi="Times New Roman"/>
          <w:sz w:val="24"/>
          <w:szCs w:val="24"/>
        </w:rPr>
        <w:t xml:space="preserve">  </w:t>
      </w:r>
    </w:p>
    <w:p w14:paraId="225A12D7" w14:textId="42C4321A" w:rsidR="00D71CCE" w:rsidRPr="00D75DDB" w:rsidRDefault="00D71CCE" w:rsidP="009C1A4B">
      <w:pPr>
        <w:spacing w:after="240" w:line="276" w:lineRule="auto"/>
        <w:jc w:val="both"/>
        <w:rPr>
          <w:sz w:val="24"/>
          <w:szCs w:val="24"/>
          <w:lang w:val="en-US"/>
        </w:rPr>
      </w:pPr>
      <w:r w:rsidRPr="00D75DDB">
        <w:rPr>
          <w:sz w:val="24"/>
          <w:szCs w:val="24"/>
          <w:lang w:val="en-US"/>
        </w:rPr>
        <w:t xml:space="preserve">Given these characteristics defining and standardizing on-demand SIB-1 for idle/inactive operation could be much simpler than standardizing on-demand SSB for idle/inactive operation. The latter may still be justified for future releases given the huge potential on energy savings, but for Rel-19 the adoption of on-demand SIB-1 could be a very important step on the right direction. The question remains of which energy savings are attainable for on-demand SIB-1 operation. </w:t>
      </w:r>
    </w:p>
    <w:p w14:paraId="03AE333B" w14:textId="7B3B05CA" w:rsidR="009C1A4B" w:rsidRPr="00D75DDB" w:rsidRDefault="009C1A4B" w:rsidP="009C1A4B">
      <w:pPr>
        <w:spacing w:after="240" w:line="276" w:lineRule="auto"/>
        <w:jc w:val="both"/>
        <w:rPr>
          <w:sz w:val="24"/>
          <w:szCs w:val="24"/>
          <w:lang w:val="en-US"/>
        </w:rPr>
      </w:pPr>
      <w:r w:rsidRPr="00D75DDB">
        <w:rPr>
          <w:sz w:val="24"/>
          <w:szCs w:val="24"/>
          <w:lang w:val="en-US"/>
        </w:rPr>
        <w:t xml:space="preserve">The potential of omitting SIB-1 was mostly investigated in Rel-18 SI on the context of SIB-1-less operation with a cross-carrier SIB-1 transmitted in another co-located cell. The energy savings potential of on-demand SIB-1 goes beyond that because energy does need to be spent on the SIB-1 transmitted on the other carrier. Instead, SIB-1 is only transmitted when strictly needed. </w:t>
      </w:r>
    </w:p>
    <w:p w14:paraId="5C50D8CB" w14:textId="6F53B822" w:rsidR="008E6D0E" w:rsidRPr="00D75DDB" w:rsidRDefault="008E6D0E" w:rsidP="009C1A4B">
      <w:pPr>
        <w:spacing w:after="240" w:line="276" w:lineRule="auto"/>
        <w:jc w:val="both"/>
        <w:rPr>
          <w:sz w:val="24"/>
          <w:szCs w:val="24"/>
          <w:lang w:val="en-US"/>
        </w:rPr>
      </w:pPr>
      <w:r w:rsidRPr="00D75DDB">
        <w:rPr>
          <w:sz w:val="24"/>
          <w:szCs w:val="24"/>
          <w:lang w:val="en-US"/>
        </w:rPr>
        <w:t>In order to understand why omitting SIB-1 leads to energy savings, one needs to observe the following characteristics of SIB-1:</w:t>
      </w:r>
    </w:p>
    <w:p w14:paraId="1C34F33D" w14:textId="3EEF79D8" w:rsidR="008E6D0E" w:rsidRPr="00D75DDB" w:rsidRDefault="008E6D0E" w:rsidP="00766144">
      <w:pPr>
        <w:pStyle w:val="Listenabsatz"/>
        <w:numPr>
          <w:ilvl w:val="0"/>
          <w:numId w:val="10"/>
        </w:numPr>
        <w:spacing w:after="240" w:line="276" w:lineRule="auto"/>
        <w:jc w:val="both"/>
        <w:rPr>
          <w:rFonts w:ascii="Times New Roman" w:hAnsi="Times New Roman"/>
          <w:sz w:val="24"/>
          <w:szCs w:val="24"/>
        </w:rPr>
      </w:pPr>
      <w:r w:rsidRPr="00D75DDB">
        <w:rPr>
          <w:rFonts w:ascii="Times New Roman" w:hAnsi="Times New Roman"/>
          <w:sz w:val="24"/>
          <w:szCs w:val="24"/>
        </w:rPr>
        <w:t>SIB-1 must be decodable in the complete coverage of the cell. Therefore:</w:t>
      </w:r>
    </w:p>
    <w:p w14:paraId="2FCC0EE1" w14:textId="5F823CE8" w:rsidR="008E6D0E" w:rsidRPr="00094D8F" w:rsidRDefault="008E6D0E" w:rsidP="00766144">
      <w:pPr>
        <w:pStyle w:val="Listenabsatz"/>
        <w:numPr>
          <w:ilvl w:val="1"/>
          <w:numId w:val="10"/>
        </w:numPr>
        <w:spacing w:after="240" w:line="276" w:lineRule="auto"/>
        <w:jc w:val="both"/>
        <w:rPr>
          <w:rFonts w:ascii="Times New Roman" w:hAnsi="Times New Roman"/>
          <w:sz w:val="24"/>
          <w:szCs w:val="24"/>
        </w:rPr>
      </w:pPr>
      <w:r w:rsidRPr="00094D8F">
        <w:rPr>
          <w:rFonts w:ascii="Times New Roman" w:hAnsi="Times New Roman"/>
          <w:sz w:val="24"/>
          <w:szCs w:val="24"/>
        </w:rPr>
        <w:t>SIB-1 should use the most robust modulation and coding scheme</w:t>
      </w:r>
    </w:p>
    <w:p w14:paraId="78F983E8" w14:textId="605B7580" w:rsidR="008E6D0E" w:rsidRPr="00094D8F" w:rsidRDefault="00F01B6D" w:rsidP="00766144">
      <w:pPr>
        <w:pStyle w:val="Listenabsatz"/>
        <w:numPr>
          <w:ilvl w:val="1"/>
          <w:numId w:val="10"/>
        </w:numPr>
        <w:spacing w:after="240" w:line="276" w:lineRule="auto"/>
        <w:jc w:val="both"/>
        <w:rPr>
          <w:rFonts w:ascii="Times New Roman" w:hAnsi="Times New Roman"/>
          <w:sz w:val="24"/>
          <w:szCs w:val="24"/>
        </w:rPr>
      </w:pPr>
      <w:r>
        <w:rPr>
          <w:rFonts w:ascii="Times New Roman" w:hAnsi="Times New Roman"/>
          <w:sz w:val="24"/>
          <w:szCs w:val="24"/>
        </w:rPr>
        <w:t xml:space="preserve">Multiple </w:t>
      </w:r>
      <w:r w:rsidR="008E6D0E" w:rsidRPr="00094D8F">
        <w:rPr>
          <w:rFonts w:ascii="Times New Roman" w:hAnsi="Times New Roman"/>
          <w:sz w:val="24"/>
          <w:szCs w:val="24"/>
        </w:rPr>
        <w:t>SIB-1</w:t>
      </w:r>
      <w:r>
        <w:rPr>
          <w:rFonts w:ascii="Times New Roman" w:hAnsi="Times New Roman"/>
          <w:sz w:val="24"/>
          <w:szCs w:val="24"/>
        </w:rPr>
        <w:t>s</w:t>
      </w:r>
      <w:r w:rsidR="008E6D0E" w:rsidRPr="00094D8F">
        <w:rPr>
          <w:rFonts w:ascii="Times New Roman" w:hAnsi="Times New Roman"/>
          <w:sz w:val="24"/>
          <w:szCs w:val="24"/>
        </w:rPr>
        <w:t xml:space="preserve"> need to be transmitted separately </w:t>
      </w:r>
      <w:r>
        <w:rPr>
          <w:rFonts w:ascii="Times New Roman" w:hAnsi="Times New Roman"/>
          <w:sz w:val="24"/>
          <w:szCs w:val="24"/>
        </w:rPr>
        <w:t>i</w:t>
      </w:r>
      <w:r w:rsidRPr="00094D8F">
        <w:rPr>
          <w:rFonts w:ascii="Times New Roman" w:hAnsi="Times New Roman"/>
          <w:sz w:val="24"/>
          <w:szCs w:val="24"/>
        </w:rPr>
        <w:t xml:space="preserve">n </w:t>
      </w:r>
      <w:r w:rsidR="008E6D0E" w:rsidRPr="00094D8F">
        <w:rPr>
          <w:rFonts w:ascii="Times New Roman" w:hAnsi="Times New Roman"/>
          <w:sz w:val="24"/>
          <w:szCs w:val="24"/>
        </w:rPr>
        <w:t xml:space="preserve">time on every analog beamforming direction (each direction corresponding to an SSB on a SSB burst) </w:t>
      </w:r>
    </w:p>
    <w:p w14:paraId="65614725" w14:textId="0334B340" w:rsidR="00DC064B" w:rsidRPr="00094D8F" w:rsidRDefault="00DC064B" w:rsidP="00766144">
      <w:pPr>
        <w:pStyle w:val="Listenabsatz"/>
        <w:numPr>
          <w:ilvl w:val="1"/>
          <w:numId w:val="10"/>
        </w:numPr>
        <w:spacing w:after="240" w:line="276" w:lineRule="auto"/>
        <w:jc w:val="both"/>
        <w:rPr>
          <w:rFonts w:ascii="Times New Roman" w:hAnsi="Times New Roman"/>
          <w:sz w:val="24"/>
          <w:szCs w:val="24"/>
        </w:rPr>
      </w:pPr>
      <w:r w:rsidRPr="00094D8F">
        <w:rPr>
          <w:rFonts w:ascii="Times New Roman" w:hAnsi="Times New Roman"/>
          <w:sz w:val="24"/>
          <w:szCs w:val="24"/>
        </w:rPr>
        <w:t>The PDCCH part of SIB-1 needs enough CCEs for good coverage</w:t>
      </w:r>
    </w:p>
    <w:p w14:paraId="6CA97B7B" w14:textId="60189816" w:rsidR="008E6D0E" w:rsidRPr="00094D8F" w:rsidRDefault="009D4767" w:rsidP="00766144">
      <w:pPr>
        <w:pStyle w:val="Listenabsatz"/>
        <w:numPr>
          <w:ilvl w:val="0"/>
          <w:numId w:val="10"/>
        </w:numPr>
        <w:spacing w:after="240" w:line="276" w:lineRule="auto"/>
        <w:jc w:val="both"/>
        <w:rPr>
          <w:rFonts w:ascii="Times New Roman" w:hAnsi="Times New Roman"/>
          <w:sz w:val="24"/>
          <w:szCs w:val="24"/>
        </w:rPr>
      </w:pPr>
      <w:r>
        <w:rPr>
          <w:rFonts w:ascii="Times New Roman" w:hAnsi="Times New Roman"/>
          <w:sz w:val="24"/>
          <w:szCs w:val="24"/>
        </w:rPr>
        <w:t>While transmitting</w:t>
      </w:r>
      <w:r w:rsidRPr="00094D8F">
        <w:rPr>
          <w:rFonts w:ascii="Times New Roman" w:hAnsi="Times New Roman"/>
          <w:sz w:val="24"/>
          <w:szCs w:val="24"/>
        </w:rPr>
        <w:t xml:space="preserve"> </w:t>
      </w:r>
      <w:r w:rsidR="008E6D0E" w:rsidRPr="00094D8F">
        <w:rPr>
          <w:rFonts w:ascii="Times New Roman" w:hAnsi="Times New Roman"/>
          <w:sz w:val="24"/>
          <w:szCs w:val="24"/>
        </w:rPr>
        <w:t xml:space="preserve">SIB-1 </w:t>
      </w:r>
      <w:r w:rsidR="00DC064B" w:rsidRPr="00094D8F">
        <w:rPr>
          <w:rFonts w:ascii="Times New Roman" w:hAnsi="Times New Roman"/>
          <w:sz w:val="24"/>
          <w:szCs w:val="24"/>
        </w:rPr>
        <w:t xml:space="preserve">the whole system bandwidth is not available </w:t>
      </w:r>
      <w:r>
        <w:rPr>
          <w:rFonts w:ascii="Times New Roman" w:hAnsi="Times New Roman"/>
          <w:sz w:val="24"/>
          <w:szCs w:val="24"/>
        </w:rPr>
        <w:t>for utilization</w:t>
      </w:r>
      <w:r w:rsidRPr="00094D8F">
        <w:rPr>
          <w:rFonts w:ascii="Times New Roman" w:hAnsi="Times New Roman"/>
          <w:sz w:val="24"/>
          <w:szCs w:val="24"/>
        </w:rPr>
        <w:t xml:space="preserve"> </w:t>
      </w:r>
      <w:r w:rsidR="00DC064B" w:rsidRPr="00094D8F">
        <w:rPr>
          <w:rFonts w:ascii="Times New Roman" w:hAnsi="Times New Roman"/>
          <w:sz w:val="24"/>
          <w:szCs w:val="24"/>
        </w:rPr>
        <w:t>(</w:t>
      </w:r>
      <w:r w:rsidR="0005232B" w:rsidRPr="00094D8F">
        <w:rPr>
          <w:rFonts w:ascii="Times New Roman" w:hAnsi="Times New Roman"/>
          <w:sz w:val="24"/>
          <w:szCs w:val="24"/>
        </w:rPr>
        <w:t xml:space="preserve">before reading SIB-1 the same CORESET#0 numerology of </w:t>
      </w:r>
      <w:r w:rsidR="00DC064B" w:rsidRPr="00094D8F">
        <w:rPr>
          <w:rFonts w:ascii="Times New Roman" w:hAnsi="Times New Roman"/>
          <w:sz w:val="24"/>
          <w:szCs w:val="24"/>
        </w:rPr>
        <w:t xml:space="preserve">24, 48 or 96 RBs </w:t>
      </w:r>
      <w:r w:rsidR="0005232B" w:rsidRPr="00094D8F">
        <w:rPr>
          <w:rFonts w:ascii="Times New Roman" w:hAnsi="Times New Roman"/>
          <w:sz w:val="24"/>
          <w:szCs w:val="24"/>
        </w:rPr>
        <w:t xml:space="preserve">is used </w:t>
      </w:r>
      <w:r w:rsidR="00DC064B" w:rsidRPr="00094D8F">
        <w:rPr>
          <w:rFonts w:ascii="Times New Roman" w:hAnsi="Times New Roman"/>
          <w:sz w:val="24"/>
          <w:szCs w:val="24"/>
        </w:rPr>
        <w:t>instead, depending on the operating band)</w:t>
      </w:r>
    </w:p>
    <w:p w14:paraId="03E1E251" w14:textId="2FB78AC4" w:rsidR="0005232B" w:rsidRPr="00094D8F" w:rsidRDefault="0005232B" w:rsidP="00766144">
      <w:pPr>
        <w:pStyle w:val="Listenabsatz"/>
        <w:numPr>
          <w:ilvl w:val="0"/>
          <w:numId w:val="10"/>
        </w:numPr>
        <w:spacing w:after="240" w:line="276" w:lineRule="auto"/>
        <w:jc w:val="both"/>
        <w:rPr>
          <w:rFonts w:ascii="Times New Roman" w:hAnsi="Times New Roman"/>
          <w:sz w:val="24"/>
          <w:szCs w:val="24"/>
        </w:rPr>
      </w:pPr>
      <w:r w:rsidRPr="00094D8F">
        <w:rPr>
          <w:rFonts w:ascii="Times New Roman" w:hAnsi="Times New Roman"/>
          <w:sz w:val="24"/>
          <w:szCs w:val="24"/>
        </w:rPr>
        <w:t xml:space="preserve">SIB-1 </w:t>
      </w:r>
      <w:r w:rsidR="009E27C8">
        <w:rPr>
          <w:rFonts w:ascii="Times New Roman" w:hAnsi="Times New Roman"/>
          <w:sz w:val="24"/>
          <w:szCs w:val="24"/>
        </w:rPr>
        <w:t xml:space="preserve">size depends on the fields, but in practice it </w:t>
      </w:r>
      <w:r w:rsidRPr="00094D8F">
        <w:rPr>
          <w:rFonts w:ascii="Times New Roman" w:hAnsi="Times New Roman"/>
          <w:sz w:val="24"/>
          <w:szCs w:val="24"/>
        </w:rPr>
        <w:t xml:space="preserve">may be significantly </w:t>
      </w:r>
      <w:r w:rsidR="009E27C8">
        <w:rPr>
          <w:rFonts w:ascii="Times New Roman" w:hAnsi="Times New Roman"/>
          <w:sz w:val="24"/>
          <w:szCs w:val="24"/>
        </w:rPr>
        <w:t>large</w:t>
      </w:r>
      <w:r w:rsidRPr="00094D8F">
        <w:rPr>
          <w:rFonts w:ascii="Times New Roman" w:hAnsi="Times New Roman"/>
          <w:sz w:val="24"/>
          <w:szCs w:val="24"/>
        </w:rPr>
        <w:t xml:space="preserve"> (e.g. 200 bytes)</w:t>
      </w:r>
    </w:p>
    <w:p w14:paraId="2114CE63" w14:textId="2F533DD2" w:rsidR="007D7542" w:rsidRDefault="00DC064B" w:rsidP="00E80FE7">
      <w:pPr>
        <w:spacing w:after="240" w:line="276" w:lineRule="auto"/>
        <w:jc w:val="both"/>
        <w:rPr>
          <w:sz w:val="24"/>
          <w:szCs w:val="24"/>
          <w:lang w:val="en-US"/>
        </w:rPr>
      </w:pPr>
      <w:r w:rsidRPr="00094D8F">
        <w:rPr>
          <w:sz w:val="24"/>
          <w:szCs w:val="24"/>
          <w:lang w:val="en-US"/>
        </w:rPr>
        <w:t xml:space="preserve">These characteristics together typically lead </w:t>
      </w:r>
      <w:r w:rsidR="00AB3433">
        <w:rPr>
          <w:sz w:val="24"/>
          <w:szCs w:val="24"/>
          <w:lang w:val="en-US"/>
        </w:rPr>
        <w:t>to</w:t>
      </w:r>
      <w:r w:rsidRPr="00094D8F">
        <w:rPr>
          <w:sz w:val="24"/>
          <w:szCs w:val="24"/>
          <w:lang w:val="en-US"/>
        </w:rPr>
        <w:t xml:space="preserve"> a SIB-1 occupy</w:t>
      </w:r>
      <w:r w:rsidR="00AB3433">
        <w:rPr>
          <w:sz w:val="24"/>
          <w:szCs w:val="24"/>
          <w:lang w:val="en-US"/>
        </w:rPr>
        <w:t>ing</w:t>
      </w:r>
      <w:r w:rsidRPr="00094D8F">
        <w:rPr>
          <w:sz w:val="24"/>
          <w:szCs w:val="24"/>
          <w:lang w:val="en-US"/>
        </w:rPr>
        <w:t xml:space="preserve"> a whole slot in the time domain</w:t>
      </w:r>
      <w:r w:rsidR="00AB3433">
        <w:rPr>
          <w:sz w:val="24"/>
          <w:szCs w:val="24"/>
          <w:lang w:val="en-US"/>
        </w:rPr>
        <w:t>.</w:t>
      </w:r>
      <w:r w:rsidR="0005232B" w:rsidRPr="00094D8F">
        <w:rPr>
          <w:sz w:val="24"/>
          <w:szCs w:val="24"/>
          <w:lang w:val="en-US"/>
        </w:rPr>
        <w:t xml:space="preserve"> </w:t>
      </w:r>
      <w:r w:rsidR="00AB3433">
        <w:rPr>
          <w:sz w:val="24"/>
          <w:szCs w:val="24"/>
          <w:lang w:val="en-US"/>
        </w:rPr>
        <w:t>E</w:t>
      </w:r>
      <w:r w:rsidR="0005232B" w:rsidRPr="00094D8F">
        <w:rPr>
          <w:sz w:val="24"/>
          <w:szCs w:val="24"/>
          <w:lang w:val="en-US"/>
        </w:rPr>
        <w:t>ven though the total PRB occupation may not be</w:t>
      </w:r>
      <w:r w:rsidR="0005232B">
        <w:rPr>
          <w:sz w:val="24"/>
          <w:szCs w:val="24"/>
          <w:lang w:val="en-US"/>
        </w:rPr>
        <w:t xml:space="preserve"> high on large bandwidths, </w:t>
      </w:r>
      <w:r w:rsidR="00AB3433">
        <w:rPr>
          <w:sz w:val="24"/>
          <w:szCs w:val="24"/>
          <w:lang w:val="en-US"/>
        </w:rPr>
        <w:t xml:space="preserve">time </w:t>
      </w:r>
      <w:r w:rsidR="0005232B">
        <w:rPr>
          <w:sz w:val="24"/>
          <w:szCs w:val="24"/>
          <w:lang w:val="en-US"/>
        </w:rPr>
        <w:t>occupation</w:t>
      </w:r>
      <w:r w:rsidR="00AB3433">
        <w:rPr>
          <w:sz w:val="24"/>
          <w:szCs w:val="24"/>
          <w:lang w:val="en-US"/>
        </w:rPr>
        <w:t xml:space="preserve"> (on slot)</w:t>
      </w:r>
      <w:r w:rsidR="007D7542">
        <w:rPr>
          <w:sz w:val="24"/>
          <w:szCs w:val="24"/>
          <w:lang w:val="en-US"/>
        </w:rPr>
        <w:t xml:space="preserve"> </w:t>
      </w:r>
      <w:r w:rsidR="00AB3433">
        <w:rPr>
          <w:sz w:val="24"/>
          <w:szCs w:val="24"/>
          <w:lang w:val="en-US"/>
        </w:rPr>
        <w:t xml:space="preserve">is considerable due to repetitions </w:t>
      </w:r>
      <w:r w:rsidR="0005232B">
        <w:rPr>
          <w:sz w:val="24"/>
          <w:szCs w:val="24"/>
          <w:lang w:val="en-US"/>
        </w:rPr>
        <w:t xml:space="preserve">to support analog beamforming and initial beam selection. </w:t>
      </w:r>
      <w:r w:rsidR="00B00C27">
        <w:rPr>
          <w:sz w:val="24"/>
          <w:szCs w:val="24"/>
          <w:lang w:val="en-US"/>
        </w:rPr>
        <w:t xml:space="preserve">As an </w:t>
      </w:r>
      <w:r w:rsidR="007D7542">
        <w:rPr>
          <w:sz w:val="24"/>
          <w:szCs w:val="24"/>
          <w:lang w:val="en-US"/>
        </w:rPr>
        <w:t>example</w:t>
      </w:r>
      <w:r w:rsidR="00A76F23">
        <w:rPr>
          <w:sz w:val="24"/>
          <w:szCs w:val="24"/>
          <w:lang w:val="en-US"/>
        </w:rPr>
        <w:t>,</w:t>
      </w:r>
      <w:r w:rsidR="007D7542">
        <w:rPr>
          <w:sz w:val="24"/>
          <w:szCs w:val="24"/>
          <w:lang w:val="en-US"/>
        </w:rPr>
        <w:t xml:space="preserve"> </w:t>
      </w:r>
      <w:r w:rsidR="00A76F23">
        <w:rPr>
          <w:sz w:val="24"/>
          <w:szCs w:val="24"/>
          <w:lang w:val="en-US"/>
        </w:rPr>
        <w:lastRenderedPageBreak/>
        <w:t xml:space="preserve">in </w:t>
      </w:r>
      <w:r w:rsidR="007D7542">
        <w:rPr>
          <w:sz w:val="24"/>
          <w:szCs w:val="24"/>
          <w:lang w:val="en-US"/>
        </w:rPr>
        <w:t xml:space="preserve">a C-band deployment using SCS=30kHz, up to 8 beams may be used. This means </w:t>
      </w:r>
      <w:r w:rsidR="00A36D52">
        <w:rPr>
          <w:sz w:val="24"/>
          <w:szCs w:val="24"/>
          <w:lang w:val="en-US"/>
        </w:rPr>
        <w:t xml:space="preserve">in case of </w:t>
      </w:r>
      <w:r w:rsidR="007D7542">
        <w:rPr>
          <w:sz w:val="24"/>
          <w:szCs w:val="24"/>
          <w:lang w:val="en-US"/>
        </w:rPr>
        <w:t>SSB 8x 4 symbols – a total of 32 symbols. But for SIB-1, occupying a full slot, this means a total</w:t>
      </w:r>
      <w:r w:rsidR="00DF3C55">
        <w:rPr>
          <w:sz w:val="24"/>
          <w:szCs w:val="24"/>
          <w:lang w:val="en-US"/>
        </w:rPr>
        <w:t xml:space="preserve"> of</w:t>
      </w:r>
      <w:r w:rsidR="007D7542">
        <w:rPr>
          <w:sz w:val="24"/>
          <w:szCs w:val="24"/>
          <w:lang w:val="en-US"/>
        </w:rPr>
        <w:t xml:space="preserve"> 8 slots only for SIB-1 transmission, in a system which only has </w:t>
      </w:r>
      <w:r w:rsidR="00094D8F">
        <w:rPr>
          <w:sz w:val="24"/>
          <w:szCs w:val="24"/>
          <w:lang w:val="en-US"/>
        </w:rPr>
        <w:t xml:space="preserve">a total </w:t>
      </w:r>
      <w:r w:rsidR="007D7542">
        <w:rPr>
          <w:sz w:val="24"/>
          <w:szCs w:val="24"/>
          <w:lang w:val="en-US"/>
        </w:rPr>
        <w:t xml:space="preserve">40 slots on the typical 20 ms SSB period. At zero load, this is by far the largest contributor to time occupancy of RBs and therefore, a large contributor to energy consumption. </w:t>
      </w:r>
    </w:p>
    <w:p w14:paraId="0BF4C492" w14:textId="2A7D6760" w:rsidR="00B67779" w:rsidRPr="00B67779" w:rsidRDefault="00B67779" w:rsidP="00B67779">
      <w:pPr>
        <w:pStyle w:val="TDocObservation"/>
        <w:numPr>
          <w:ilvl w:val="0"/>
          <w:numId w:val="0"/>
        </w:numPr>
        <w:spacing w:line="276" w:lineRule="auto"/>
        <w:jc w:val="both"/>
        <w:rPr>
          <w:bCs/>
          <w:sz w:val="24"/>
          <w:szCs w:val="24"/>
          <w:lang w:val="en-US"/>
        </w:rPr>
      </w:pPr>
      <w:r>
        <w:rPr>
          <w:bCs/>
          <w:sz w:val="24"/>
          <w:szCs w:val="24"/>
          <w:lang w:val="en-US"/>
        </w:rPr>
        <w:t xml:space="preserve">Observation 1: </w:t>
      </w:r>
      <w:r w:rsidR="004053BC">
        <w:rPr>
          <w:bCs/>
          <w:sz w:val="24"/>
          <w:szCs w:val="24"/>
          <w:lang w:val="en-US"/>
        </w:rPr>
        <w:t>SIB-1 transmissions may occupy resources</w:t>
      </w:r>
      <w:r w:rsidR="003C7F5C">
        <w:rPr>
          <w:bCs/>
          <w:sz w:val="24"/>
          <w:szCs w:val="24"/>
          <w:lang w:val="en-US"/>
        </w:rPr>
        <w:t xml:space="preserve"> </w:t>
      </w:r>
      <w:r w:rsidR="00784C4B">
        <w:rPr>
          <w:bCs/>
          <w:sz w:val="24"/>
          <w:szCs w:val="24"/>
          <w:lang w:val="en-US"/>
        </w:rPr>
        <w:t xml:space="preserve">for a considerable </w:t>
      </w:r>
      <w:r w:rsidR="003C7F5C">
        <w:rPr>
          <w:bCs/>
          <w:sz w:val="24"/>
          <w:szCs w:val="24"/>
          <w:lang w:val="en-US"/>
        </w:rPr>
        <w:t xml:space="preserve">time </w:t>
      </w:r>
      <w:r w:rsidR="004053BC">
        <w:rPr>
          <w:bCs/>
          <w:sz w:val="24"/>
          <w:szCs w:val="24"/>
          <w:lang w:val="en-US"/>
        </w:rPr>
        <w:t xml:space="preserve">(e.g. 8 out </w:t>
      </w:r>
      <w:r w:rsidR="00AB3433">
        <w:rPr>
          <w:bCs/>
          <w:sz w:val="24"/>
          <w:szCs w:val="24"/>
          <w:lang w:val="en-US"/>
        </w:rPr>
        <w:t xml:space="preserve">of </w:t>
      </w:r>
      <w:r w:rsidR="004053BC">
        <w:rPr>
          <w:bCs/>
          <w:sz w:val="24"/>
          <w:szCs w:val="24"/>
          <w:lang w:val="en-US"/>
        </w:rPr>
        <w:t xml:space="preserve">40 slots). </w:t>
      </w:r>
      <w:r w:rsidR="003C7F5C">
        <w:rPr>
          <w:bCs/>
          <w:sz w:val="24"/>
          <w:szCs w:val="24"/>
          <w:lang w:val="en-US"/>
        </w:rPr>
        <w:t>Consequently</w:t>
      </w:r>
      <w:r w:rsidR="007C433C">
        <w:rPr>
          <w:bCs/>
          <w:sz w:val="24"/>
          <w:szCs w:val="24"/>
          <w:lang w:val="en-US"/>
        </w:rPr>
        <w:t>,</w:t>
      </w:r>
      <w:r w:rsidR="004053BC">
        <w:rPr>
          <w:bCs/>
          <w:sz w:val="24"/>
          <w:szCs w:val="24"/>
          <w:lang w:val="en-US"/>
        </w:rPr>
        <w:t xml:space="preserve"> </w:t>
      </w:r>
      <w:r w:rsidR="007C433C" w:rsidRPr="007C433C">
        <w:rPr>
          <w:bCs/>
          <w:sz w:val="24"/>
          <w:szCs w:val="24"/>
          <w:lang w:val="en-US"/>
        </w:rPr>
        <w:t xml:space="preserve">SIB-1 </w:t>
      </w:r>
      <w:r w:rsidR="007C433C">
        <w:rPr>
          <w:bCs/>
          <w:sz w:val="24"/>
          <w:szCs w:val="24"/>
          <w:lang w:val="en-US"/>
        </w:rPr>
        <w:t xml:space="preserve">transmission </w:t>
      </w:r>
      <w:r w:rsidR="003C7F5C">
        <w:rPr>
          <w:bCs/>
          <w:sz w:val="24"/>
          <w:szCs w:val="24"/>
          <w:lang w:val="en-US"/>
        </w:rPr>
        <w:t xml:space="preserve">is a main contributor </w:t>
      </w:r>
      <w:r w:rsidR="007C433C" w:rsidRPr="007C433C">
        <w:rPr>
          <w:bCs/>
          <w:sz w:val="24"/>
          <w:szCs w:val="24"/>
          <w:lang w:val="en-US"/>
        </w:rPr>
        <w:t>to gNB energy consumption at zero and low load.</w:t>
      </w:r>
    </w:p>
    <w:p w14:paraId="131C7580" w14:textId="444B4732" w:rsidR="007D7542" w:rsidRPr="00D75DDB" w:rsidRDefault="007D7542" w:rsidP="00E80FE7">
      <w:pPr>
        <w:spacing w:after="240" w:line="276" w:lineRule="auto"/>
        <w:jc w:val="both"/>
        <w:rPr>
          <w:sz w:val="24"/>
          <w:szCs w:val="24"/>
          <w:lang w:val="en-US"/>
        </w:rPr>
      </w:pPr>
      <w:r w:rsidRPr="00D75DDB">
        <w:rPr>
          <w:sz w:val="24"/>
          <w:szCs w:val="24"/>
          <w:lang w:val="en-US"/>
        </w:rPr>
        <w:t xml:space="preserve">This behavior and the potential </w:t>
      </w:r>
      <w:r w:rsidR="00094D8F">
        <w:rPr>
          <w:sz w:val="24"/>
          <w:szCs w:val="24"/>
          <w:lang w:val="en-US"/>
        </w:rPr>
        <w:t xml:space="preserve">of on-demand SIB-1 </w:t>
      </w:r>
      <w:r w:rsidRPr="00D75DDB">
        <w:rPr>
          <w:sz w:val="24"/>
          <w:szCs w:val="24"/>
          <w:lang w:val="en-US"/>
        </w:rPr>
        <w:t>was studied with system-level simulations following the TR 38.864 energy consumption model, for different number of target SSB/SIB-1 beams (corresponding to analog beamforming directions). Further simulation parameters are summarized on appendix A.  Three options were simulated, at zero traffic load:</w:t>
      </w:r>
    </w:p>
    <w:p w14:paraId="27319F3A" w14:textId="378EC05B" w:rsidR="007D7542" w:rsidRPr="00D75DDB" w:rsidRDefault="007D7542" w:rsidP="00766144">
      <w:pPr>
        <w:pStyle w:val="Listenabsatz"/>
        <w:numPr>
          <w:ilvl w:val="0"/>
          <w:numId w:val="11"/>
        </w:numPr>
        <w:spacing w:after="240" w:line="276" w:lineRule="auto"/>
        <w:jc w:val="both"/>
        <w:rPr>
          <w:rFonts w:ascii="Times New Roman" w:hAnsi="Times New Roman"/>
          <w:sz w:val="24"/>
          <w:szCs w:val="24"/>
        </w:rPr>
      </w:pPr>
      <w:r w:rsidRPr="00D75DDB">
        <w:rPr>
          <w:rFonts w:ascii="Times New Roman" w:hAnsi="Times New Roman"/>
          <w:sz w:val="24"/>
          <w:szCs w:val="24"/>
        </w:rPr>
        <w:t>A baseline where regular SSB and SIB-1 transmissions is done every 20 ms period</w:t>
      </w:r>
      <w:r w:rsidR="00094D8F">
        <w:rPr>
          <w:rFonts w:ascii="Times New Roman" w:hAnsi="Times New Roman"/>
          <w:sz w:val="24"/>
          <w:szCs w:val="24"/>
        </w:rPr>
        <w:t xml:space="preserve"> (SIB-1 period of 160 ms and 8 repetitions per period)</w:t>
      </w:r>
    </w:p>
    <w:p w14:paraId="22CE069A" w14:textId="77777777" w:rsidR="007D7542" w:rsidRPr="00D75DDB" w:rsidRDefault="007D7542" w:rsidP="00766144">
      <w:pPr>
        <w:pStyle w:val="Listenabsatz"/>
        <w:numPr>
          <w:ilvl w:val="0"/>
          <w:numId w:val="11"/>
        </w:numPr>
        <w:spacing w:after="240" w:line="276" w:lineRule="auto"/>
        <w:jc w:val="both"/>
        <w:rPr>
          <w:rFonts w:ascii="Times New Roman" w:hAnsi="Times New Roman"/>
          <w:sz w:val="24"/>
          <w:szCs w:val="24"/>
        </w:rPr>
      </w:pPr>
      <w:r w:rsidRPr="00D75DDB">
        <w:rPr>
          <w:rFonts w:ascii="Times New Roman" w:hAnsi="Times New Roman"/>
          <w:sz w:val="24"/>
          <w:szCs w:val="24"/>
        </w:rPr>
        <w:t>SSB is regularly transmitted but SIB-1 is fully omitted</w:t>
      </w:r>
    </w:p>
    <w:p w14:paraId="65E984C1" w14:textId="47693C2D" w:rsidR="007D7542" w:rsidRPr="00D75DDB" w:rsidRDefault="007D7542" w:rsidP="00766144">
      <w:pPr>
        <w:pStyle w:val="Listenabsatz"/>
        <w:numPr>
          <w:ilvl w:val="0"/>
          <w:numId w:val="11"/>
        </w:numPr>
        <w:rPr>
          <w:rFonts w:ascii="Times New Roman" w:hAnsi="Times New Roman"/>
          <w:sz w:val="24"/>
          <w:szCs w:val="24"/>
        </w:rPr>
      </w:pPr>
      <w:r w:rsidRPr="00D75DDB">
        <w:rPr>
          <w:rFonts w:ascii="Times New Roman" w:hAnsi="Times New Roman"/>
          <w:sz w:val="24"/>
          <w:szCs w:val="24"/>
        </w:rPr>
        <w:t>SSB is regularly transmitted, SIB-1 is omitted, but another signal is transmitted every 20 ms to carry a wake-up-signal configuration provisioning to UE (e.g. a 1 symbol DCI over CORESET#0)</w:t>
      </w:r>
    </w:p>
    <w:p w14:paraId="4180AA87" w14:textId="363E67AF" w:rsidR="004851E1" w:rsidRDefault="007D7542" w:rsidP="00E80FE7">
      <w:pPr>
        <w:spacing w:after="240" w:line="276" w:lineRule="auto"/>
        <w:jc w:val="both"/>
        <w:rPr>
          <w:sz w:val="24"/>
          <w:szCs w:val="24"/>
          <w:lang w:val="en-US"/>
        </w:rPr>
      </w:pPr>
      <w:r>
        <w:rPr>
          <w:sz w:val="24"/>
          <w:szCs w:val="24"/>
          <w:lang w:val="en-US"/>
        </w:rPr>
        <w:t xml:space="preserve"> </w:t>
      </w:r>
    </w:p>
    <w:p w14:paraId="0B4E7ABB" w14:textId="77777777" w:rsidR="007D7542" w:rsidRDefault="00980016" w:rsidP="007D7542">
      <w:pPr>
        <w:keepNext/>
        <w:spacing w:after="240" w:line="276" w:lineRule="auto"/>
        <w:jc w:val="both"/>
      </w:pPr>
      <w:r>
        <w:rPr>
          <w:noProof/>
          <w:sz w:val="24"/>
          <w:szCs w:val="24"/>
          <w:lang w:val="en-US"/>
        </w:rPr>
        <w:lastRenderedPageBreak/>
        <w:drawing>
          <wp:inline distT="0" distB="0" distL="0" distR="0" wp14:anchorId="1482588D" wp14:editId="06425EF4">
            <wp:extent cx="5602594" cy="3367764"/>
            <wp:effectExtent l="0" t="0" r="0" b="4445"/>
            <wp:docPr id="73818468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4583" cy="3368960"/>
                    </a:xfrm>
                    <a:prstGeom prst="rect">
                      <a:avLst/>
                    </a:prstGeom>
                    <a:noFill/>
                  </pic:spPr>
                </pic:pic>
              </a:graphicData>
            </a:graphic>
          </wp:inline>
        </w:drawing>
      </w:r>
    </w:p>
    <w:p w14:paraId="63F910AD" w14:textId="390A9727" w:rsidR="00980016" w:rsidRDefault="007D7542" w:rsidP="007D7542">
      <w:pPr>
        <w:pStyle w:val="Beschriftung"/>
        <w:jc w:val="both"/>
      </w:pPr>
      <w:bookmarkStart w:id="2" w:name="_Ref158404935"/>
      <w:r>
        <w:t xml:space="preserve">Figure </w:t>
      </w:r>
      <w:r>
        <w:fldChar w:fldCharType="begin"/>
      </w:r>
      <w:r>
        <w:instrText xml:space="preserve"> SEQ Figure \* ARABIC </w:instrText>
      </w:r>
      <w:r>
        <w:fldChar w:fldCharType="separate"/>
      </w:r>
      <w:r>
        <w:rPr>
          <w:noProof/>
        </w:rPr>
        <w:t>1</w:t>
      </w:r>
      <w:r>
        <w:fldChar w:fldCharType="end"/>
      </w:r>
      <w:bookmarkEnd w:id="2"/>
      <w:r>
        <w:t xml:space="preserve"> – Potential energy saving gains for on-demand SIB-1 at zero load, for different SSB/SIB-1 beam configurations</w:t>
      </w:r>
    </w:p>
    <w:p w14:paraId="7A93BCF5" w14:textId="77777777" w:rsidR="007D7542" w:rsidRDefault="007D7542" w:rsidP="007D7542"/>
    <w:p w14:paraId="77092B3E" w14:textId="28AF9646" w:rsidR="007D7542" w:rsidRPr="00D75DDB" w:rsidRDefault="007D7542" w:rsidP="003052D3">
      <w:pPr>
        <w:spacing w:after="240" w:line="276" w:lineRule="auto"/>
        <w:jc w:val="both"/>
        <w:rPr>
          <w:sz w:val="24"/>
          <w:szCs w:val="24"/>
          <w:lang w:val="en-US"/>
        </w:rPr>
      </w:pPr>
      <w:r w:rsidRPr="00D75DDB">
        <w:rPr>
          <w:sz w:val="24"/>
          <w:szCs w:val="24"/>
          <w:lang w:val="en-US"/>
        </w:rPr>
        <w:t xml:space="preserve">From the simulation results illustrated on  </w:t>
      </w:r>
      <w:r w:rsidRPr="00D75DDB">
        <w:rPr>
          <w:sz w:val="24"/>
          <w:szCs w:val="24"/>
          <w:lang w:val="en-US"/>
        </w:rPr>
        <w:fldChar w:fldCharType="begin"/>
      </w:r>
      <w:r w:rsidRPr="00D75DDB">
        <w:rPr>
          <w:sz w:val="24"/>
          <w:szCs w:val="24"/>
          <w:lang w:val="en-US"/>
        </w:rPr>
        <w:instrText xml:space="preserve"> REF _Ref158404935 \h </w:instrText>
      </w:r>
      <w:r w:rsidR="00D75DDB" w:rsidRPr="00D75DDB">
        <w:rPr>
          <w:sz w:val="24"/>
          <w:szCs w:val="24"/>
          <w:lang w:val="en-US"/>
        </w:rPr>
        <w:instrText xml:space="preserve"> \* MERGEFORMAT </w:instrText>
      </w:r>
      <w:r w:rsidRPr="00D75DDB">
        <w:rPr>
          <w:sz w:val="24"/>
          <w:szCs w:val="24"/>
          <w:lang w:val="en-US"/>
        </w:rPr>
      </w:r>
      <w:r w:rsidRPr="00D75DDB">
        <w:rPr>
          <w:sz w:val="24"/>
          <w:szCs w:val="24"/>
          <w:lang w:val="en-US"/>
        </w:rPr>
        <w:fldChar w:fldCharType="separate"/>
      </w:r>
      <w:r w:rsidRPr="00D75DDB">
        <w:rPr>
          <w:sz w:val="24"/>
          <w:szCs w:val="24"/>
          <w:lang w:val="en-US"/>
        </w:rPr>
        <w:t>Figure 1</w:t>
      </w:r>
      <w:r w:rsidRPr="00D75DDB">
        <w:rPr>
          <w:sz w:val="24"/>
          <w:szCs w:val="24"/>
          <w:lang w:val="en-US"/>
        </w:rPr>
        <w:fldChar w:fldCharType="end"/>
      </w:r>
      <w:r w:rsidRPr="00D75DDB">
        <w:rPr>
          <w:sz w:val="24"/>
          <w:szCs w:val="24"/>
          <w:lang w:val="en-US"/>
        </w:rPr>
        <w:t>, the following conclusions can be drawn:</w:t>
      </w:r>
    </w:p>
    <w:p w14:paraId="1B4A7CF3" w14:textId="52EA7CC0" w:rsidR="007D7542" w:rsidRPr="00D75DDB" w:rsidRDefault="00DC12E6" w:rsidP="00766144">
      <w:pPr>
        <w:pStyle w:val="Listenabsatz"/>
        <w:numPr>
          <w:ilvl w:val="0"/>
          <w:numId w:val="12"/>
        </w:numPr>
        <w:rPr>
          <w:rFonts w:ascii="Times New Roman" w:eastAsia="SimSun" w:hAnsi="Times New Roman"/>
          <w:sz w:val="24"/>
          <w:szCs w:val="24"/>
        </w:rPr>
      </w:pPr>
      <w:r>
        <w:rPr>
          <w:rFonts w:ascii="Times New Roman" w:eastAsia="SimSun" w:hAnsi="Times New Roman"/>
          <w:sz w:val="24"/>
          <w:szCs w:val="24"/>
        </w:rPr>
        <w:t>Even though</w:t>
      </w:r>
      <w:r w:rsidRPr="00D75DDB">
        <w:rPr>
          <w:rFonts w:ascii="Times New Roman" w:eastAsia="SimSun" w:hAnsi="Times New Roman"/>
          <w:sz w:val="24"/>
          <w:szCs w:val="24"/>
        </w:rPr>
        <w:t xml:space="preserve"> </w:t>
      </w:r>
      <w:r w:rsidR="007D7542" w:rsidRPr="00D75DDB">
        <w:rPr>
          <w:rFonts w:ascii="Times New Roman" w:eastAsia="SimSun" w:hAnsi="Times New Roman"/>
          <w:sz w:val="24"/>
          <w:szCs w:val="24"/>
        </w:rPr>
        <w:t xml:space="preserve">the energy saving gains without analog beamforming (1 SSB, </w:t>
      </w:r>
      <w:r w:rsidR="006E6E93">
        <w:rPr>
          <w:rFonts w:ascii="Times New Roman" w:eastAsia="SimSun" w:hAnsi="Times New Roman"/>
          <w:sz w:val="24"/>
          <w:szCs w:val="24"/>
        </w:rPr>
        <w:t xml:space="preserve">1 </w:t>
      </w:r>
      <w:r w:rsidR="007D7542" w:rsidRPr="00D75DDB">
        <w:rPr>
          <w:rFonts w:ascii="Times New Roman" w:eastAsia="SimSun" w:hAnsi="Times New Roman"/>
          <w:sz w:val="24"/>
          <w:szCs w:val="24"/>
        </w:rPr>
        <w:t xml:space="preserve">SIB-1) are </w:t>
      </w:r>
      <w:r w:rsidR="0035661E">
        <w:rPr>
          <w:rFonts w:ascii="Times New Roman" w:eastAsia="SimSun" w:hAnsi="Times New Roman"/>
          <w:sz w:val="24"/>
          <w:szCs w:val="24"/>
        </w:rPr>
        <w:t xml:space="preserve">modest </w:t>
      </w:r>
      <w:r w:rsidR="007D7542" w:rsidRPr="00D75DDB">
        <w:rPr>
          <w:rFonts w:ascii="Times New Roman" w:eastAsia="SimSun" w:hAnsi="Times New Roman"/>
          <w:sz w:val="24"/>
          <w:szCs w:val="24"/>
        </w:rPr>
        <w:t xml:space="preserve">they </w:t>
      </w:r>
      <w:r w:rsidR="00A36D52">
        <w:rPr>
          <w:rFonts w:ascii="Times New Roman" w:eastAsia="SimSun" w:hAnsi="Times New Roman"/>
          <w:sz w:val="24"/>
          <w:szCs w:val="24"/>
        </w:rPr>
        <w:t>grow</w:t>
      </w:r>
      <w:r w:rsidR="00A36D52" w:rsidRPr="00D75DDB">
        <w:rPr>
          <w:rFonts w:ascii="Times New Roman" w:eastAsia="SimSun" w:hAnsi="Times New Roman"/>
          <w:sz w:val="24"/>
          <w:szCs w:val="24"/>
        </w:rPr>
        <w:t xml:space="preserve"> </w:t>
      </w:r>
      <w:r w:rsidR="00D75DDB" w:rsidRPr="00D75DDB">
        <w:rPr>
          <w:rFonts w:ascii="Times New Roman" w:eastAsia="SimSun" w:hAnsi="Times New Roman"/>
          <w:sz w:val="24"/>
          <w:szCs w:val="24"/>
        </w:rPr>
        <w:t>significant</w:t>
      </w:r>
      <w:r w:rsidR="00A36D52">
        <w:rPr>
          <w:rFonts w:ascii="Times New Roman" w:eastAsia="SimSun" w:hAnsi="Times New Roman"/>
          <w:sz w:val="24"/>
          <w:szCs w:val="24"/>
        </w:rPr>
        <w:t>ly</w:t>
      </w:r>
      <w:r w:rsidR="00D75DDB" w:rsidRPr="00D75DDB">
        <w:rPr>
          <w:rFonts w:ascii="Times New Roman" w:eastAsia="SimSun" w:hAnsi="Times New Roman"/>
          <w:sz w:val="24"/>
          <w:szCs w:val="24"/>
        </w:rPr>
        <w:t xml:space="preserve"> as the number of beams increase (up to more than 40%). </w:t>
      </w:r>
    </w:p>
    <w:p w14:paraId="765951AD" w14:textId="100E3FF2" w:rsidR="00D75DDB" w:rsidRPr="00C53E1D" w:rsidRDefault="00D75DDB" w:rsidP="00766144">
      <w:pPr>
        <w:pStyle w:val="Listenabsatz"/>
        <w:numPr>
          <w:ilvl w:val="0"/>
          <w:numId w:val="12"/>
        </w:numPr>
        <w:rPr>
          <w:rFonts w:ascii="Times New Roman" w:hAnsi="Times New Roman"/>
        </w:rPr>
      </w:pPr>
      <w:r w:rsidRPr="00D75DDB">
        <w:rPr>
          <w:rFonts w:ascii="Times New Roman" w:hAnsi="Times New Roman"/>
          <w:sz w:val="24"/>
          <w:szCs w:val="24"/>
        </w:rPr>
        <w:t>Even if another signal needs to be transmitted,</w:t>
      </w:r>
      <w:r w:rsidRPr="003D0A26">
        <w:rPr>
          <w:rFonts w:ascii="Times New Roman" w:hAnsi="Times New Roman"/>
          <w:sz w:val="24"/>
          <w:szCs w:val="24"/>
        </w:rPr>
        <w:t xml:space="preserve"> to provide </w:t>
      </w:r>
      <w:r w:rsidRPr="00D75DDB">
        <w:rPr>
          <w:rFonts w:ascii="Times New Roman" w:hAnsi="Times New Roman"/>
          <w:sz w:val="24"/>
          <w:szCs w:val="24"/>
        </w:rPr>
        <w:t>wake-up-signal configuration provisioning to UE</w:t>
      </w:r>
      <w:r w:rsidR="00C53E1D">
        <w:rPr>
          <w:rFonts w:ascii="Times New Roman" w:hAnsi="Times New Roman"/>
          <w:sz w:val="24"/>
          <w:szCs w:val="24"/>
        </w:rPr>
        <w:t xml:space="preserve">, the energy saving gains are significantly large. </w:t>
      </w:r>
    </w:p>
    <w:p w14:paraId="644CFCF3" w14:textId="7580B6AD" w:rsidR="00C53E1D" w:rsidRPr="0060288C" w:rsidRDefault="00C53E1D" w:rsidP="003052D3">
      <w:pPr>
        <w:spacing w:after="240" w:line="276" w:lineRule="auto"/>
        <w:jc w:val="both"/>
        <w:rPr>
          <w:sz w:val="24"/>
          <w:szCs w:val="24"/>
          <w:lang w:val="en-US"/>
        </w:rPr>
      </w:pPr>
      <w:r w:rsidRPr="0060288C">
        <w:rPr>
          <w:sz w:val="24"/>
          <w:szCs w:val="24"/>
          <w:lang w:val="en-US"/>
        </w:rPr>
        <w:t xml:space="preserve">Note that in the simulations where a 1-symbol DCI was assumed to be transmitted every 20 ms to carry wake-up signal configuration, no changes to CORESET#0 were assumed. Even more efficient operation could be achieved by packing the signals further in time (e.g. new multiplexing patterns). </w:t>
      </w:r>
    </w:p>
    <w:p w14:paraId="397B86F7" w14:textId="682873E6" w:rsidR="00B67779" w:rsidRDefault="00B67779" w:rsidP="00B67779">
      <w:pPr>
        <w:pStyle w:val="TDocObservation"/>
        <w:numPr>
          <w:ilvl w:val="0"/>
          <w:numId w:val="0"/>
        </w:numPr>
        <w:spacing w:line="276" w:lineRule="auto"/>
        <w:jc w:val="both"/>
        <w:rPr>
          <w:bCs/>
          <w:sz w:val="24"/>
          <w:szCs w:val="24"/>
          <w:lang w:val="en-US"/>
        </w:rPr>
      </w:pPr>
      <w:r>
        <w:rPr>
          <w:bCs/>
          <w:sz w:val="24"/>
          <w:szCs w:val="24"/>
          <w:lang w:val="en-US"/>
        </w:rPr>
        <w:t xml:space="preserve">Observation </w:t>
      </w:r>
      <w:r w:rsidR="004053BC">
        <w:rPr>
          <w:bCs/>
          <w:sz w:val="24"/>
          <w:szCs w:val="24"/>
          <w:lang w:val="en-US"/>
        </w:rPr>
        <w:t>2</w:t>
      </w:r>
      <w:r>
        <w:rPr>
          <w:bCs/>
          <w:sz w:val="24"/>
          <w:szCs w:val="24"/>
          <w:lang w:val="en-US"/>
        </w:rPr>
        <w:t>: T</w:t>
      </w:r>
      <w:r w:rsidR="004053BC">
        <w:rPr>
          <w:bCs/>
          <w:sz w:val="24"/>
          <w:szCs w:val="24"/>
          <w:lang w:val="en-US"/>
        </w:rPr>
        <w:t xml:space="preserve">he energy saving potential of on demand SIB-1 is significant. Depending on the number of beams (on SSB and SIB-1 transmission), energy savings between 13.4% and 42.3% are possible. </w:t>
      </w:r>
    </w:p>
    <w:p w14:paraId="3772B490" w14:textId="338158A4" w:rsidR="00766144" w:rsidRDefault="00766144" w:rsidP="00766144">
      <w:pPr>
        <w:pStyle w:val="TDocObservation"/>
        <w:numPr>
          <w:ilvl w:val="0"/>
          <w:numId w:val="0"/>
        </w:numPr>
        <w:spacing w:line="276" w:lineRule="auto"/>
        <w:jc w:val="both"/>
        <w:rPr>
          <w:bCs/>
          <w:sz w:val="24"/>
          <w:szCs w:val="24"/>
          <w:lang w:val="en-US"/>
        </w:rPr>
      </w:pPr>
      <w:r>
        <w:rPr>
          <w:bCs/>
          <w:sz w:val="24"/>
          <w:szCs w:val="24"/>
          <w:lang w:val="en-US"/>
        </w:rPr>
        <w:t>Proposal 1: TR 38.864 is updated with further description and simulation results of on-demand SIB-1</w:t>
      </w:r>
      <w:r w:rsidR="005C764B">
        <w:rPr>
          <w:bCs/>
          <w:sz w:val="24"/>
          <w:szCs w:val="24"/>
          <w:lang w:val="en-US"/>
        </w:rPr>
        <w:t>.</w:t>
      </w:r>
    </w:p>
    <w:p w14:paraId="729AD8C9" w14:textId="77777777" w:rsidR="00B67779" w:rsidRPr="00C53E1D" w:rsidRDefault="00B67779" w:rsidP="00C53E1D">
      <w:pPr>
        <w:rPr>
          <w:sz w:val="24"/>
          <w:szCs w:val="24"/>
          <w:lang w:val="en-US"/>
        </w:rPr>
      </w:pPr>
    </w:p>
    <w:p w14:paraId="2F464EBA" w14:textId="67D27631" w:rsidR="001857C2" w:rsidRDefault="0069744F" w:rsidP="00161810">
      <w:pPr>
        <w:pStyle w:val="berschrift1"/>
        <w:spacing w:before="480" w:line="276" w:lineRule="auto"/>
        <w:ind w:left="431" w:hanging="431"/>
      </w:pPr>
      <w:r>
        <w:lastRenderedPageBreak/>
        <w:t>Triggering Method by UL WUS</w:t>
      </w:r>
    </w:p>
    <w:p w14:paraId="5227E3B8" w14:textId="266132DB" w:rsidR="00E60A62" w:rsidRPr="003052D3" w:rsidRDefault="00E60A62" w:rsidP="003052D3">
      <w:pPr>
        <w:spacing w:after="240" w:line="276" w:lineRule="auto"/>
        <w:jc w:val="both"/>
        <w:rPr>
          <w:sz w:val="24"/>
          <w:szCs w:val="24"/>
          <w:lang w:val="en-US"/>
        </w:rPr>
      </w:pPr>
      <w:r w:rsidRPr="003052D3">
        <w:rPr>
          <w:sz w:val="24"/>
          <w:szCs w:val="24"/>
          <w:lang w:val="en-US"/>
        </w:rPr>
        <w:t xml:space="preserve">As described in the study objective, in order to define on-demand SIB-1 operation, for idle/inactive UEs, a triggering method by uplink wake-up-signal shall be defined. Preferably, the wake-up signal should reuse an existing signal/channel. </w:t>
      </w:r>
    </w:p>
    <w:p w14:paraId="100D28F8" w14:textId="32F1F2C1" w:rsidR="00161810" w:rsidRPr="003052D3" w:rsidRDefault="00E33C96" w:rsidP="003052D3">
      <w:pPr>
        <w:spacing w:after="240" w:line="276" w:lineRule="auto"/>
        <w:jc w:val="both"/>
        <w:rPr>
          <w:sz w:val="24"/>
          <w:szCs w:val="24"/>
          <w:lang w:val="en-US"/>
        </w:rPr>
      </w:pPr>
      <w:r w:rsidRPr="003052D3">
        <w:rPr>
          <w:sz w:val="24"/>
          <w:szCs w:val="24"/>
          <w:lang w:val="en-US"/>
        </w:rPr>
        <w:t xml:space="preserve">In legacy operation, before a </w:t>
      </w:r>
      <w:r w:rsidR="00AB5021" w:rsidRPr="003052D3">
        <w:rPr>
          <w:sz w:val="24"/>
          <w:szCs w:val="24"/>
          <w:lang w:val="en-US"/>
        </w:rPr>
        <w:t xml:space="preserve">UE in idle/inactive mode </w:t>
      </w:r>
      <w:r w:rsidRPr="003052D3">
        <w:rPr>
          <w:sz w:val="24"/>
          <w:szCs w:val="24"/>
          <w:lang w:val="en-US"/>
        </w:rPr>
        <w:t>can transmit any uplink signal</w:t>
      </w:r>
      <w:r w:rsidR="00E048F8" w:rsidRPr="003052D3">
        <w:rPr>
          <w:sz w:val="24"/>
          <w:szCs w:val="24"/>
          <w:lang w:val="en-US"/>
        </w:rPr>
        <w:t xml:space="preserve">, </w:t>
      </w:r>
      <w:r w:rsidR="004101D6" w:rsidRPr="003052D3">
        <w:rPr>
          <w:sz w:val="24"/>
          <w:szCs w:val="24"/>
          <w:lang w:val="en-US"/>
        </w:rPr>
        <w:t xml:space="preserve">it needs to obtain </w:t>
      </w:r>
      <w:r w:rsidR="00242D68" w:rsidRPr="003052D3">
        <w:rPr>
          <w:sz w:val="24"/>
          <w:szCs w:val="24"/>
          <w:lang w:val="en-US"/>
        </w:rPr>
        <w:t>necessary</w:t>
      </w:r>
      <w:r w:rsidR="004101D6" w:rsidRPr="003052D3">
        <w:rPr>
          <w:sz w:val="24"/>
          <w:szCs w:val="24"/>
          <w:lang w:val="en-US"/>
        </w:rPr>
        <w:t xml:space="preserve"> </w:t>
      </w:r>
      <w:r w:rsidR="00AD5330" w:rsidRPr="003052D3">
        <w:rPr>
          <w:sz w:val="24"/>
          <w:szCs w:val="24"/>
          <w:lang w:val="en-US"/>
        </w:rPr>
        <w:t>minimum s</w:t>
      </w:r>
      <w:r w:rsidR="004101D6" w:rsidRPr="003052D3">
        <w:rPr>
          <w:sz w:val="24"/>
          <w:szCs w:val="24"/>
          <w:lang w:val="en-US"/>
        </w:rPr>
        <w:t>ys</w:t>
      </w:r>
      <w:r w:rsidR="00AD5330" w:rsidRPr="003052D3">
        <w:rPr>
          <w:sz w:val="24"/>
          <w:szCs w:val="24"/>
          <w:lang w:val="en-US"/>
        </w:rPr>
        <w:t>tem i</w:t>
      </w:r>
      <w:r w:rsidR="004101D6" w:rsidRPr="003052D3">
        <w:rPr>
          <w:sz w:val="24"/>
          <w:szCs w:val="24"/>
          <w:lang w:val="en-US"/>
        </w:rPr>
        <w:t>nformation (</w:t>
      </w:r>
      <w:r w:rsidR="00AD5330" w:rsidRPr="003052D3">
        <w:rPr>
          <w:sz w:val="24"/>
          <w:szCs w:val="24"/>
          <w:lang w:val="en-US"/>
        </w:rPr>
        <w:t>M</w:t>
      </w:r>
      <w:r w:rsidR="004101D6" w:rsidRPr="003052D3">
        <w:rPr>
          <w:sz w:val="24"/>
          <w:szCs w:val="24"/>
          <w:lang w:val="en-US"/>
        </w:rPr>
        <w:t>SI)</w:t>
      </w:r>
      <w:r w:rsidR="00242D68" w:rsidRPr="003052D3">
        <w:rPr>
          <w:sz w:val="24"/>
          <w:szCs w:val="24"/>
          <w:lang w:val="en-US"/>
        </w:rPr>
        <w:t xml:space="preserve"> regarding uplink transmissions</w:t>
      </w:r>
      <w:r w:rsidR="008511DA" w:rsidRPr="003052D3">
        <w:rPr>
          <w:sz w:val="24"/>
          <w:szCs w:val="24"/>
          <w:lang w:val="en-US"/>
        </w:rPr>
        <w:t>,</w:t>
      </w:r>
      <w:r w:rsidR="004101D6" w:rsidRPr="003052D3">
        <w:rPr>
          <w:sz w:val="24"/>
          <w:szCs w:val="24"/>
          <w:lang w:val="en-US"/>
        </w:rPr>
        <w:t xml:space="preserve"> which is currently distributed in the MIB and SIB</w:t>
      </w:r>
      <w:r w:rsidR="00DC12E6" w:rsidRPr="003052D3">
        <w:rPr>
          <w:sz w:val="24"/>
          <w:szCs w:val="24"/>
          <w:lang w:val="en-US"/>
        </w:rPr>
        <w:t>-</w:t>
      </w:r>
      <w:r w:rsidR="004101D6" w:rsidRPr="003052D3">
        <w:rPr>
          <w:sz w:val="24"/>
          <w:szCs w:val="24"/>
          <w:lang w:val="en-US"/>
        </w:rPr>
        <w:t>1.</w:t>
      </w:r>
      <w:r w:rsidR="00AD5330" w:rsidRPr="003052D3">
        <w:rPr>
          <w:sz w:val="24"/>
          <w:szCs w:val="24"/>
          <w:lang w:val="en-US"/>
        </w:rPr>
        <w:t xml:space="preserve"> </w:t>
      </w:r>
      <w:r w:rsidR="008B4A9C" w:rsidRPr="003052D3">
        <w:rPr>
          <w:sz w:val="24"/>
          <w:szCs w:val="24"/>
          <w:lang w:val="en-US"/>
        </w:rPr>
        <w:t>Specifically, the MSI provides the UE with information about precise</w:t>
      </w:r>
      <w:r w:rsidR="00DC12E6" w:rsidRPr="003052D3">
        <w:rPr>
          <w:sz w:val="24"/>
          <w:szCs w:val="24"/>
          <w:lang w:val="en-US"/>
        </w:rPr>
        <w:t xml:space="preserve">  </w:t>
      </w:r>
      <w:r w:rsidR="008B4A9C" w:rsidRPr="003052D3">
        <w:rPr>
          <w:sz w:val="24"/>
          <w:szCs w:val="24"/>
          <w:lang w:val="en-US"/>
        </w:rPr>
        <w:t>frequency position,</w:t>
      </w:r>
      <w:r w:rsidR="00DC12E6" w:rsidRPr="003052D3">
        <w:rPr>
          <w:sz w:val="24"/>
          <w:szCs w:val="24"/>
          <w:lang w:val="en-US"/>
        </w:rPr>
        <w:t xml:space="preserve"> location</w:t>
      </w:r>
      <w:r w:rsidR="008B4A9C" w:rsidRPr="003052D3">
        <w:rPr>
          <w:sz w:val="24"/>
          <w:szCs w:val="24"/>
          <w:lang w:val="en-US"/>
        </w:rPr>
        <w:t xml:space="preserve"> in time and </w:t>
      </w:r>
      <w:r w:rsidR="00DC12E6" w:rsidRPr="003052D3">
        <w:rPr>
          <w:sz w:val="24"/>
          <w:szCs w:val="24"/>
          <w:lang w:val="en-US"/>
        </w:rPr>
        <w:t xml:space="preserve">amount of </w:t>
      </w:r>
      <w:r w:rsidR="008B4A9C" w:rsidRPr="003052D3">
        <w:rPr>
          <w:sz w:val="24"/>
          <w:szCs w:val="24"/>
          <w:lang w:val="en-US"/>
        </w:rPr>
        <w:t>transmit power</w:t>
      </w:r>
      <w:r w:rsidR="00DC12E6" w:rsidRPr="003052D3">
        <w:rPr>
          <w:sz w:val="24"/>
          <w:szCs w:val="24"/>
          <w:lang w:val="en-US"/>
        </w:rPr>
        <w:t xml:space="preserve"> for </w:t>
      </w:r>
      <w:r w:rsidR="008B4A9C" w:rsidRPr="003052D3">
        <w:rPr>
          <w:sz w:val="24"/>
          <w:szCs w:val="24"/>
          <w:lang w:val="en-US"/>
        </w:rPr>
        <w:t xml:space="preserve">UL transmissions.  </w:t>
      </w:r>
      <w:r w:rsidR="00AD5330" w:rsidRPr="003052D3">
        <w:rPr>
          <w:sz w:val="24"/>
          <w:szCs w:val="24"/>
          <w:lang w:val="en-US"/>
        </w:rPr>
        <w:t>This means, technique</w:t>
      </w:r>
      <w:r w:rsidR="00F62817" w:rsidRPr="003052D3">
        <w:rPr>
          <w:sz w:val="24"/>
          <w:szCs w:val="24"/>
          <w:lang w:val="en-US"/>
        </w:rPr>
        <w:t>s</w:t>
      </w:r>
      <w:r w:rsidR="004101D6" w:rsidRPr="003052D3">
        <w:rPr>
          <w:sz w:val="24"/>
          <w:szCs w:val="24"/>
          <w:lang w:val="en-US"/>
        </w:rPr>
        <w:t xml:space="preserve"> involving </w:t>
      </w:r>
      <w:r w:rsidR="00AD5330" w:rsidRPr="003052D3">
        <w:rPr>
          <w:sz w:val="24"/>
          <w:szCs w:val="24"/>
          <w:lang w:val="en-US"/>
        </w:rPr>
        <w:t>uplink transmissions from the UE before receiving the SIB</w:t>
      </w:r>
      <w:r w:rsidR="00DC12E6" w:rsidRPr="003052D3">
        <w:rPr>
          <w:sz w:val="24"/>
          <w:szCs w:val="24"/>
          <w:lang w:val="en-US"/>
        </w:rPr>
        <w:t>-</w:t>
      </w:r>
      <w:r w:rsidR="00AD5330" w:rsidRPr="003052D3">
        <w:rPr>
          <w:sz w:val="24"/>
          <w:szCs w:val="24"/>
          <w:lang w:val="en-US"/>
        </w:rPr>
        <w:t xml:space="preserve">1 and/or the MIB </w:t>
      </w:r>
      <w:r w:rsidR="008511DA" w:rsidRPr="003052D3">
        <w:rPr>
          <w:sz w:val="24"/>
          <w:szCs w:val="24"/>
          <w:lang w:val="en-US"/>
        </w:rPr>
        <w:t>becomes cha</w:t>
      </w:r>
      <w:r w:rsidR="008E759B" w:rsidRPr="003052D3">
        <w:rPr>
          <w:sz w:val="24"/>
          <w:szCs w:val="24"/>
          <w:lang w:val="en-US"/>
        </w:rPr>
        <w:t>llenging as the UE lacks enough SI to do the UL transmissions precisely. Therefore, RAN1 should study solutions for ensuring that the gNB effectively detect</w:t>
      </w:r>
      <w:r w:rsidR="00DC12E6" w:rsidRPr="003052D3">
        <w:rPr>
          <w:sz w:val="24"/>
          <w:szCs w:val="24"/>
          <w:lang w:val="en-US"/>
        </w:rPr>
        <w:t>s</w:t>
      </w:r>
      <w:r w:rsidR="008E759B" w:rsidRPr="003052D3">
        <w:rPr>
          <w:sz w:val="24"/>
          <w:szCs w:val="24"/>
          <w:lang w:val="en-US"/>
        </w:rPr>
        <w:t xml:space="preserve"> the UL WUS transmissions from idle/inactive UEs. </w:t>
      </w:r>
    </w:p>
    <w:p w14:paraId="64997BB8" w14:textId="06FA926F" w:rsidR="00F62817" w:rsidRDefault="00F62817" w:rsidP="00F62817">
      <w:pPr>
        <w:pStyle w:val="TDocObservation"/>
        <w:numPr>
          <w:ilvl w:val="0"/>
          <w:numId w:val="0"/>
        </w:numPr>
        <w:spacing w:line="276" w:lineRule="auto"/>
        <w:jc w:val="both"/>
        <w:rPr>
          <w:bCs/>
          <w:sz w:val="24"/>
          <w:szCs w:val="24"/>
          <w:lang w:val="en-US"/>
        </w:rPr>
      </w:pPr>
      <w:r>
        <w:rPr>
          <w:bCs/>
          <w:sz w:val="24"/>
          <w:szCs w:val="24"/>
          <w:lang w:val="en-US"/>
        </w:rPr>
        <w:t xml:space="preserve">Observation </w:t>
      </w:r>
      <w:r w:rsidR="00E33C96">
        <w:rPr>
          <w:bCs/>
          <w:sz w:val="24"/>
          <w:szCs w:val="24"/>
          <w:lang w:val="en-US"/>
        </w:rPr>
        <w:t>3</w:t>
      </w:r>
      <w:r>
        <w:rPr>
          <w:bCs/>
          <w:sz w:val="24"/>
          <w:szCs w:val="24"/>
          <w:lang w:val="en-US"/>
        </w:rPr>
        <w:t>: T</w:t>
      </w:r>
      <w:r w:rsidRPr="00F62817">
        <w:rPr>
          <w:bCs/>
          <w:sz w:val="24"/>
          <w:szCs w:val="24"/>
          <w:lang w:val="en-US"/>
        </w:rPr>
        <w:t xml:space="preserve">echniques involving </w:t>
      </w:r>
      <w:r>
        <w:rPr>
          <w:bCs/>
          <w:sz w:val="24"/>
          <w:szCs w:val="24"/>
          <w:lang w:val="en-US"/>
        </w:rPr>
        <w:t>UL</w:t>
      </w:r>
      <w:r w:rsidRPr="00F62817">
        <w:rPr>
          <w:bCs/>
          <w:sz w:val="24"/>
          <w:szCs w:val="24"/>
          <w:lang w:val="en-US"/>
        </w:rPr>
        <w:t xml:space="preserve"> transmissions before</w:t>
      </w:r>
      <w:r>
        <w:rPr>
          <w:bCs/>
          <w:sz w:val="24"/>
          <w:szCs w:val="24"/>
          <w:lang w:val="en-US"/>
        </w:rPr>
        <w:t xml:space="preserve"> the UE</w:t>
      </w:r>
      <w:r w:rsidRPr="00F62817">
        <w:rPr>
          <w:bCs/>
          <w:sz w:val="24"/>
          <w:szCs w:val="24"/>
          <w:lang w:val="en-US"/>
        </w:rPr>
        <w:t xml:space="preserve"> recei</w:t>
      </w:r>
      <w:r>
        <w:rPr>
          <w:bCs/>
          <w:sz w:val="24"/>
          <w:szCs w:val="24"/>
          <w:lang w:val="en-US"/>
        </w:rPr>
        <w:t>ves</w:t>
      </w:r>
      <w:r w:rsidRPr="00F62817">
        <w:rPr>
          <w:bCs/>
          <w:sz w:val="24"/>
          <w:szCs w:val="24"/>
          <w:lang w:val="en-US"/>
        </w:rPr>
        <w:t xml:space="preserve"> SIB</w:t>
      </w:r>
      <w:r w:rsidR="00DC12E6">
        <w:rPr>
          <w:bCs/>
          <w:sz w:val="24"/>
          <w:szCs w:val="24"/>
          <w:lang w:val="en-US"/>
        </w:rPr>
        <w:t>-</w:t>
      </w:r>
      <w:r w:rsidRPr="00F62817">
        <w:rPr>
          <w:bCs/>
          <w:sz w:val="24"/>
          <w:szCs w:val="24"/>
          <w:lang w:val="en-US"/>
        </w:rPr>
        <w:t xml:space="preserve">1 become challenging as the UE lacks enough SI to do the UL transmissions precisely. </w:t>
      </w:r>
      <w:r w:rsidRPr="000747E6">
        <w:rPr>
          <w:bCs/>
          <w:sz w:val="24"/>
          <w:szCs w:val="24"/>
          <w:lang w:val="en-US"/>
        </w:rPr>
        <w:t xml:space="preserve"> </w:t>
      </w:r>
    </w:p>
    <w:p w14:paraId="330EE230" w14:textId="53DD0D5C" w:rsidR="00F62817" w:rsidRDefault="00F62817" w:rsidP="007A7280">
      <w:pPr>
        <w:pStyle w:val="TDocObservation"/>
        <w:numPr>
          <w:ilvl w:val="0"/>
          <w:numId w:val="0"/>
        </w:numPr>
        <w:spacing w:line="276" w:lineRule="auto"/>
        <w:jc w:val="both"/>
        <w:rPr>
          <w:bCs/>
          <w:sz w:val="24"/>
          <w:szCs w:val="24"/>
          <w:lang w:val="en-US"/>
        </w:rPr>
      </w:pPr>
      <w:r>
        <w:rPr>
          <w:bCs/>
          <w:sz w:val="24"/>
          <w:szCs w:val="24"/>
          <w:lang w:val="en-US"/>
        </w:rPr>
        <w:t xml:space="preserve">Proposal </w:t>
      </w:r>
      <w:r w:rsidR="00E33C96">
        <w:rPr>
          <w:bCs/>
          <w:sz w:val="24"/>
          <w:szCs w:val="24"/>
          <w:lang w:val="en-US"/>
        </w:rPr>
        <w:t>2</w:t>
      </w:r>
      <w:r>
        <w:rPr>
          <w:bCs/>
          <w:sz w:val="24"/>
          <w:szCs w:val="24"/>
          <w:lang w:val="en-US"/>
        </w:rPr>
        <w:t xml:space="preserve">: </w:t>
      </w:r>
      <w:r w:rsidR="007A7280" w:rsidRPr="007A7280">
        <w:rPr>
          <w:bCs/>
          <w:sz w:val="24"/>
          <w:szCs w:val="24"/>
          <w:lang w:val="en-US"/>
        </w:rPr>
        <w:t xml:space="preserve">RAN1 should study solutions for ensuring that the gNB receiver </w:t>
      </w:r>
      <w:r w:rsidR="00E33C96">
        <w:rPr>
          <w:bCs/>
          <w:sz w:val="24"/>
          <w:szCs w:val="24"/>
          <w:lang w:val="en-US"/>
        </w:rPr>
        <w:t>c</w:t>
      </w:r>
      <w:r w:rsidR="007A7280" w:rsidRPr="007A7280">
        <w:rPr>
          <w:bCs/>
          <w:sz w:val="24"/>
          <w:szCs w:val="24"/>
          <w:lang w:val="en-US"/>
        </w:rPr>
        <w:t>an effectively detect the UL WUS transmissions from idle/inactive UEs.</w:t>
      </w:r>
    </w:p>
    <w:p w14:paraId="2C17E3EB" w14:textId="0F03A0B0" w:rsidR="00E33C96" w:rsidRDefault="003C7F5C" w:rsidP="007A7280">
      <w:pPr>
        <w:pStyle w:val="TDocObservation"/>
        <w:numPr>
          <w:ilvl w:val="0"/>
          <w:numId w:val="0"/>
        </w:numPr>
        <w:spacing w:line="276" w:lineRule="auto"/>
        <w:jc w:val="both"/>
        <w:rPr>
          <w:rFonts w:eastAsia="SimSun"/>
          <w:b w:val="0"/>
          <w:sz w:val="24"/>
          <w:szCs w:val="24"/>
          <w:lang w:val="en-GB" w:eastAsia="en-US"/>
        </w:rPr>
      </w:pPr>
      <w:bookmarkStart w:id="3" w:name="_Hlk158475327"/>
      <w:r>
        <w:rPr>
          <w:rFonts w:eastAsia="SimSun"/>
          <w:b w:val="0"/>
          <w:sz w:val="24"/>
          <w:szCs w:val="24"/>
          <w:lang w:val="en-GB" w:eastAsia="en-US"/>
        </w:rPr>
        <w:t xml:space="preserve">Timing Advance (TA) determination is part of random access procedure. </w:t>
      </w:r>
      <w:bookmarkEnd w:id="3"/>
      <w:r>
        <w:rPr>
          <w:rFonts w:eastAsia="SimSun"/>
          <w:b w:val="0"/>
          <w:sz w:val="24"/>
          <w:szCs w:val="24"/>
          <w:lang w:val="en-GB" w:eastAsia="en-US"/>
        </w:rPr>
        <w:t xml:space="preserve">The reception of most UL channels depends on TA, but for PRACH the timing is more relaxed. Therefore, when the UE needs to send a wake-up signal it cannot apply TA yet. Doing a random access procedure at this point is also not possible, as the UE needs information from SIB-1 to perform that procedure. </w:t>
      </w:r>
      <w:r w:rsidR="00E33C96">
        <w:rPr>
          <w:rFonts w:eastAsia="SimSun"/>
          <w:b w:val="0"/>
          <w:sz w:val="24"/>
          <w:szCs w:val="24"/>
          <w:lang w:val="en-GB" w:eastAsia="en-US"/>
        </w:rPr>
        <w:t xml:space="preserve">These 2 characteristics </w:t>
      </w:r>
      <w:r>
        <w:rPr>
          <w:rFonts w:eastAsia="SimSun"/>
          <w:b w:val="0"/>
          <w:sz w:val="24"/>
          <w:szCs w:val="24"/>
          <w:lang w:val="en-GB" w:eastAsia="en-US"/>
        </w:rPr>
        <w:t xml:space="preserve">(no TA and inability to perform RA) </w:t>
      </w:r>
      <w:r w:rsidR="00E33C96">
        <w:rPr>
          <w:rFonts w:eastAsia="SimSun"/>
          <w:b w:val="0"/>
          <w:sz w:val="24"/>
          <w:szCs w:val="24"/>
          <w:lang w:val="en-GB" w:eastAsia="en-US"/>
        </w:rPr>
        <w:t xml:space="preserve">points to PRACH as the main candidate to be used as a basis for an uplink cell wake-up signal. </w:t>
      </w:r>
    </w:p>
    <w:p w14:paraId="29D6CD99" w14:textId="1B051705" w:rsidR="00E33C96" w:rsidRDefault="00E33C96" w:rsidP="00E33C96">
      <w:pPr>
        <w:pStyle w:val="TDocObservation"/>
        <w:numPr>
          <w:ilvl w:val="0"/>
          <w:numId w:val="0"/>
        </w:numPr>
        <w:spacing w:line="276" w:lineRule="auto"/>
        <w:jc w:val="both"/>
        <w:rPr>
          <w:bCs/>
          <w:sz w:val="24"/>
          <w:szCs w:val="24"/>
          <w:lang w:val="en-US"/>
        </w:rPr>
      </w:pPr>
      <w:r>
        <w:rPr>
          <w:bCs/>
          <w:sz w:val="24"/>
          <w:szCs w:val="24"/>
          <w:lang w:val="en-US"/>
        </w:rPr>
        <w:t xml:space="preserve">Observation 4: </w:t>
      </w:r>
      <w:r w:rsidRPr="00E33C96">
        <w:rPr>
          <w:bCs/>
          <w:sz w:val="24"/>
          <w:szCs w:val="24"/>
          <w:lang w:val="en-US"/>
        </w:rPr>
        <w:t xml:space="preserve">Prior to random access procedure the UE cannot apply a precise time advance, and a random access procedure cannot be performed </w:t>
      </w:r>
      <w:r w:rsidR="0060288C">
        <w:rPr>
          <w:bCs/>
          <w:sz w:val="24"/>
          <w:szCs w:val="24"/>
          <w:lang w:val="en-US"/>
        </w:rPr>
        <w:t>by</w:t>
      </w:r>
      <w:r w:rsidRPr="00E33C96">
        <w:rPr>
          <w:bCs/>
          <w:sz w:val="24"/>
          <w:szCs w:val="24"/>
          <w:lang w:val="en-US"/>
        </w:rPr>
        <w:t xml:space="preserve"> UE</w:t>
      </w:r>
      <w:r w:rsidR="0060288C">
        <w:rPr>
          <w:bCs/>
          <w:sz w:val="24"/>
          <w:szCs w:val="24"/>
          <w:lang w:val="en-US"/>
        </w:rPr>
        <w:t>s</w:t>
      </w:r>
      <w:r w:rsidRPr="00E33C96">
        <w:rPr>
          <w:bCs/>
          <w:sz w:val="24"/>
          <w:szCs w:val="24"/>
          <w:lang w:val="en-US"/>
        </w:rPr>
        <w:t xml:space="preserve"> </w:t>
      </w:r>
      <w:r w:rsidR="003C7F5C">
        <w:rPr>
          <w:bCs/>
          <w:sz w:val="24"/>
          <w:szCs w:val="24"/>
          <w:lang w:val="en-US"/>
        </w:rPr>
        <w:t xml:space="preserve">without </w:t>
      </w:r>
      <w:r w:rsidRPr="00E33C96">
        <w:rPr>
          <w:bCs/>
          <w:sz w:val="24"/>
          <w:szCs w:val="24"/>
          <w:lang w:val="en-US"/>
        </w:rPr>
        <w:t>obtaining SIB-1</w:t>
      </w:r>
      <w:r w:rsidRPr="00F62817">
        <w:rPr>
          <w:bCs/>
          <w:sz w:val="24"/>
          <w:szCs w:val="24"/>
          <w:lang w:val="en-US"/>
        </w:rPr>
        <w:t xml:space="preserve">. </w:t>
      </w:r>
      <w:r w:rsidRPr="000747E6">
        <w:rPr>
          <w:bCs/>
          <w:sz w:val="24"/>
          <w:szCs w:val="24"/>
          <w:lang w:val="en-US"/>
        </w:rPr>
        <w:t xml:space="preserve"> </w:t>
      </w:r>
    </w:p>
    <w:p w14:paraId="309A2F7D" w14:textId="43C933DB" w:rsidR="00E33C96" w:rsidRDefault="00E33C96" w:rsidP="00E33C96">
      <w:pPr>
        <w:pStyle w:val="TDocObservation"/>
        <w:numPr>
          <w:ilvl w:val="0"/>
          <w:numId w:val="0"/>
        </w:numPr>
        <w:spacing w:line="276" w:lineRule="auto"/>
        <w:jc w:val="both"/>
        <w:rPr>
          <w:bCs/>
          <w:sz w:val="24"/>
          <w:szCs w:val="24"/>
          <w:lang w:val="en-US"/>
        </w:rPr>
      </w:pPr>
      <w:r>
        <w:rPr>
          <w:bCs/>
          <w:sz w:val="24"/>
          <w:szCs w:val="24"/>
          <w:lang w:val="en-US"/>
        </w:rPr>
        <w:t xml:space="preserve">Proposal </w:t>
      </w:r>
      <w:r w:rsidR="00AF4247">
        <w:rPr>
          <w:bCs/>
          <w:sz w:val="24"/>
          <w:szCs w:val="24"/>
          <w:lang w:val="en-US"/>
        </w:rPr>
        <w:t>3</w:t>
      </w:r>
      <w:r>
        <w:rPr>
          <w:bCs/>
          <w:sz w:val="24"/>
          <w:szCs w:val="24"/>
          <w:lang w:val="en-US"/>
        </w:rPr>
        <w:t>: PRACH is used as the basis for an uplink cell wake-up signal</w:t>
      </w:r>
      <w:r w:rsidRPr="007A7280">
        <w:rPr>
          <w:bCs/>
          <w:sz w:val="24"/>
          <w:szCs w:val="24"/>
          <w:lang w:val="en-US"/>
        </w:rPr>
        <w:t>.</w:t>
      </w:r>
    </w:p>
    <w:p w14:paraId="04305B2E" w14:textId="2181FC87" w:rsidR="00E33C96" w:rsidRDefault="00E33C96" w:rsidP="00E33C96">
      <w:pPr>
        <w:pStyle w:val="berschrift1"/>
        <w:spacing w:before="480" w:line="276" w:lineRule="auto"/>
        <w:ind w:left="431" w:hanging="431"/>
      </w:pPr>
      <w:r>
        <w:t>Provisioning UL cell wake-up signal configuration to the UE</w:t>
      </w:r>
    </w:p>
    <w:p w14:paraId="4E26A10B" w14:textId="304F8FDF" w:rsidR="00E33C96" w:rsidRPr="003052D3" w:rsidRDefault="00474754" w:rsidP="003052D3">
      <w:pPr>
        <w:spacing w:after="240" w:line="276" w:lineRule="auto"/>
        <w:jc w:val="both"/>
        <w:rPr>
          <w:sz w:val="24"/>
          <w:szCs w:val="24"/>
          <w:lang w:val="en-US"/>
        </w:rPr>
      </w:pPr>
      <w:r w:rsidRPr="003052D3">
        <w:rPr>
          <w:sz w:val="24"/>
          <w:szCs w:val="24"/>
          <w:lang w:val="en-US"/>
        </w:rPr>
        <w:t xml:space="preserve">As described in the previous section, in order to transmit an UL cell wake-up signal the UE needs to know which frequency and time resources to use, which power can be used for transmission and the waveform format (e.g. based on PRACH). Such configuration, if flexible, needs to be provisioned to the UE. </w:t>
      </w:r>
    </w:p>
    <w:p w14:paraId="100BA572" w14:textId="605CD88F" w:rsidR="00E33C96" w:rsidRPr="003052D3" w:rsidRDefault="00474754" w:rsidP="003052D3">
      <w:pPr>
        <w:spacing w:after="240" w:line="276" w:lineRule="auto"/>
        <w:jc w:val="both"/>
        <w:rPr>
          <w:b/>
          <w:sz w:val="24"/>
          <w:szCs w:val="24"/>
          <w:lang w:val="en-US"/>
        </w:rPr>
      </w:pPr>
      <w:r w:rsidRPr="003052D3">
        <w:rPr>
          <w:sz w:val="24"/>
          <w:szCs w:val="24"/>
          <w:lang w:val="en-US"/>
        </w:rPr>
        <w:lastRenderedPageBreak/>
        <w:t>The objective explicitly states</w:t>
      </w:r>
      <w:r w:rsidR="00463657" w:rsidRPr="003052D3">
        <w:rPr>
          <w:sz w:val="24"/>
          <w:szCs w:val="24"/>
          <w:lang w:val="en-US"/>
        </w:rPr>
        <w:t>,</w:t>
      </w:r>
      <w:r w:rsidRPr="003052D3">
        <w:rPr>
          <w:sz w:val="24"/>
          <w:szCs w:val="24"/>
          <w:lang w:val="en-US"/>
        </w:rPr>
        <w:t xml:space="preserve"> “No modification of SSB will be discussed under this objective”. This rules out extensions to SSB/MIB to provision UL cell wake-up signal configuration. The two remaining options are:</w:t>
      </w:r>
    </w:p>
    <w:p w14:paraId="06BC76D7" w14:textId="3AD65569" w:rsidR="00474754" w:rsidRPr="00474754" w:rsidRDefault="00474754" w:rsidP="00766144">
      <w:pPr>
        <w:pStyle w:val="TDocObservation"/>
        <w:numPr>
          <w:ilvl w:val="0"/>
          <w:numId w:val="13"/>
        </w:numPr>
        <w:spacing w:line="276" w:lineRule="auto"/>
        <w:jc w:val="both"/>
        <w:rPr>
          <w:rFonts w:eastAsia="SimSun"/>
          <w:b w:val="0"/>
          <w:sz w:val="24"/>
          <w:szCs w:val="24"/>
          <w:lang w:val="en-US" w:eastAsia="en-US"/>
        </w:rPr>
      </w:pPr>
      <w:r>
        <w:rPr>
          <w:rFonts w:eastAsia="SimSun"/>
          <w:b w:val="0"/>
          <w:sz w:val="24"/>
          <w:szCs w:val="24"/>
          <w:lang w:val="en-GB" w:eastAsia="en-US"/>
        </w:rPr>
        <w:t>UL cell wake-up signal configuration</w:t>
      </w:r>
      <w:r w:rsidR="00463657">
        <w:rPr>
          <w:rFonts w:eastAsia="SimSun"/>
          <w:b w:val="0"/>
          <w:sz w:val="24"/>
          <w:szCs w:val="24"/>
          <w:lang w:val="en-GB" w:eastAsia="en-US"/>
        </w:rPr>
        <w:t>s</w:t>
      </w:r>
      <w:r>
        <w:rPr>
          <w:rFonts w:eastAsia="SimSun"/>
          <w:b w:val="0"/>
          <w:sz w:val="24"/>
          <w:szCs w:val="24"/>
          <w:lang w:val="en-GB" w:eastAsia="en-US"/>
        </w:rPr>
        <w:t xml:space="preserve"> are predefined, in a way that no provisioning is needed. </w:t>
      </w:r>
    </w:p>
    <w:p w14:paraId="3710A4E6" w14:textId="447FDD32" w:rsidR="00474754" w:rsidRPr="00474754" w:rsidRDefault="00474754" w:rsidP="00766144">
      <w:pPr>
        <w:pStyle w:val="TDocObservation"/>
        <w:numPr>
          <w:ilvl w:val="0"/>
          <w:numId w:val="13"/>
        </w:numPr>
        <w:spacing w:line="276" w:lineRule="auto"/>
        <w:jc w:val="both"/>
        <w:rPr>
          <w:rFonts w:eastAsia="SimSun"/>
          <w:b w:val="0"/>
          <w:sz w:val="24"/>
          <w:szCs w:val="24"/>
          <w:lang w:val="en-US" w:eastAsia="en-US"/>
        </w:rPr>
      </w:pPr>
      <w:r>
        <w:rPr>
          <w:rFonts w:eastAsia="SimSun"/>
          <w:b w:val="0"/>
          <w:sz w:val="24"/>
          <w:szCs w:val="24"/>
          <w:lang w:val="en-GB" w:eastAsia="en-US"/>
        </w:rPr>
        <w:t>When SIB-1 is omitted (for energy saving) the gNB transmits another signal (e.g. a DCI on CORESET#0) which carries the configuration of UL cell wake-up signal.</w:t>
      </w:r>
    </w:p>
    <w:p w14:paraId="40DEBDC8" w14:textId="2F761FEB" w:rsidR="00474754" w:rsidRPr="003052D3" w:rsidRDefault="00474754" w:rsidP="003052D3">
      <w:pPr>
        <w:spacing w:after="240" w:line="276" w:lineRule="auto"/>
        <w:jc w:val="both"/>
        <w:rPr>
          <w:b/>
          <w:sz w:val="24"/>
          <w:szCs w:val="24"/>
          <w:lang w:val="en-US"/>
        </w:rPr>
      </w:pPr>
      <w:r w:rsidRPr="003052D3">
        <w:rPr>
          <w:sz w:val="24"/>
          <w:szCs w:val="24"/>
          <w:lang w:val="en-US"/>
        </w:rPr>
        <w:t xml:space="preserve">In fact, these two options correspond to the simulated cases shown on </w:t>
      </w:r>
      <w:r w:rsidRPr="003052D3">
        <w:rPr>
          <w:sz w:val="24"/>
          <w:szCs w:val="24"/>
          <w:lang w:val="en-US"/>
        </w:rPr>
        <w:fldChar w:fldCharType="begin"/>
      </w:r>
      <w:r w:rsidRPr="003052D3">
        <w:rPr>
          <w:sz w:val="24"/>
          <w:szCs w:val="24"/>
          <w:lang w:val="en-US"/>
        </w:rPr>
        <w:instrText xml:space="preserve"> REF _Ref158404935 \h </w:instrText>
      </w:r>
      <w:r w:rsidR="0060288C">
        <w:rPr>
          <w:sz w:val="24"/>
          <w:szCs w:val="24"/>
          <w:lang w:val="en-US"/>
        </w:rPr>
        <w:instrText xml:space="preserve"> \* MERGEFORMAT </w:instrText>
      </w:r>
      <w:r w:rsidRPr="003052D3">
        <w:rPr>
          <w:sz w:val="24"/>
          <w:szCs w:val="24"/>
          <w:lang w:val="en-US"/>
        </w:rPr>
      </w:r>
      <w:r w:rsidRPr="003052D3">
        <w:rPr>
          <w:sz w:val="24"/>
          <w:szCs w:val="24"/>
          <w:lang w:val="en-US"/>
        </w:rPr>
        <w:fldChar w:fldCharType="separate"/>
      </w:r>
      <w:r w:rsidRPr="003052D3">
        <w:rPr>
          <w:sz w:val="24"/>
          <w:szCs w:val="24"/>
          <w:lang w:val="en-US"/>
        </w:rPr>
        <w:t>Figure 1</w:t>
      </w:r>
      <w:r w:rsidRPr="003052D3">
        <w:rPr>
          <w:sz w:val="24"/>
          <w:szCs w:val="24"/>
          <w:lang w:val="en-US"/>
        </w:rPr>
        <w:fldChar w:fldCharType="end"/>
      </w:r>
      <w:r w:rsidRPr="003052D3">
        <w:rPr>
          <w:sz w:val="24"/>
          <w:szCs w:val="24"/>
          <w:lang w:val="en-US"/>
        </w:rPr>
        <w:t xml:space="preserve"> and as discussed on section </w:t>
      </w:r>
      <w:r w:rsidRPr="003052D3">
        <w:rPr>
          <w:sz w:val="24"/>
          <w:szCs w:val="24"/>
          <w:lang w:val="en-US"/>
        </w:rPr>
        <w:fldChar w:fldCharType="begin"/>
      </w:r>
      <w:r w:rsidRPr="003052D3">
        <w:rPr>
          <w:sz w:val="24"/>
          <w:szCs w:val="24"/>
          <w:lang w:val="en-US"/>
        </w:rPr>
        <w:instrText xml:space="preserve"> REF _Ref158475960 \n \h </w:instrText>
      </w:r>
      <w:r w:rsidR="0060288C">
        <w:rPr>
          <w:sz w:val="24"/>
          <w:szCs w:val="24"/>
          <w:lang w:val="en-US"/>
        </w:rPr>
        <w:instrText xml:space="preserve"> \* MERGEFORMAT </w:instrText>
      </w:r>
      <w:r w:rsidRPr="003052D3">
        <w:rPr>
          <w:sz w:val="24"/>
          <w:szCs w:val="24"/>
          <w:lang w:val="en-US"/>
        </w:rPr>
      </w:r>
      <w:r w:rsidRPr="003052D3">
        <w:rPr>
          <w:sz w:val="24"/>
          <w:szCs w:val="24"/>
          <w:lang w:val="en-US"/>
        </w:rPr>
        <w:fldChar w:fldCharType="separate"/>
      </w:r>
      <w:r w:rsidRPr="003052D3">
        <w:rPr>
          <w:sz w:val="24"/>
          <w:szCs w:val="24"/>
          <w:lang w:val="en-US"/>
        </w:rPr>
        <w:t>2</w:t>
      </w:r>
      <w:r w:rsidRPr="003052D3">
        <w:rPr>
          <w:sz w:val="24"/>
          <w:szCs w:val="24"/>
          <w:lang w:val="en-US"/>
        </w:rPr>
        <w:fldChar w:fldCharType="end"/>
      </w:r>
      <w:r w:rsidRPr="003052D3">
        <w:rPr>
          <w:sz w:val="24"/>
          <w:szCs w:val="24"/>
          <w:lang w:val="en-US"/>
        </w:rPr>
        <w:t xml:space="preserve"> the energy savings are very significant in both cases (obviously, larger if no other signal is transmitted). </w:t>
      </w:r>
    </w:p>
    <w:p w14:paraId="24FC37B7" w14:textId="14954F22" w:rsidR="00474754" w:rsidRDefault="00474754" w:rsidP="00474754">
      <w:pPr>
        <w:pStyle w:val="TDocObservation"/>
        <w:numPr>
          <w:ilvl w:val="0"/>
          <w:numId w:val="0"/>
        </w:numPr>
        <w:spacing w:line="276" w:lineRule="auto"/>
        <w:jc w:val="both"/>
        <w:rPr>
          <w:bCs/>
          <w:sz w:val="24"/>
          <w:szCs w:val="24"/>
          <w:lang w:val="en-US"/>
        </w:rPr>
      </w:pPr>
      <w:r>
        <w:rPr>
          <w:bCs/>
          <w:sz w:val="24"/>
          <w:szCs w:val="24"/>
          <w:lang w:val="en-US"/>
        </w:rPr>
        <w:t xml:space="preserve">Proposal </w:t>
      </w:r>
      <w:r w:rsidR="00AF4247">
        <w:rPr>
          <w:bCs/>
          <w:sz w:val="24"/>
          <w:szCs w:val="24"/>
          <w:lang w:val="en-US"/>
        </w:rPr>
        <w:t>4</w:t>
      </w:r>
      <w:r>
        <w:rPr>
          <w:bCs/>
          <w:sz w:val="24"/>
          <w:szCs w:val="24"/>
          <w:lang w:val="en-US"/>
        </w:rPr>
        <w:t xml:space="preserve">: RAN1 further investigates these 2 options: </w:t>
      </w:r>
    </w:p>
    <w:p w14:paraId="53FEA4B1" w14:textId="66BC207E" w:rsidR="00474754" w:rsidRPr="00474754" w:rsidRDefault="00474754" w:rsidP="00766144">
      <w:pPr>
        <w:pStyle w:val="TDocObservation"/>
        <w:numPr>
          <w:ilvl w:val="0"/>
          <w:numId w:val="14"/>
        </w:numPr>
        <w:spacing w:line="276" w:lineRule="auto"/>
        <w:jc w:val="both"/>
        <w:rPr>
          <w:bCs/>
          <w:sz w:val="24"/>
          <w:szCs w:val="24"/>
          <w:lang w:val="en-US"/>
        </w:rPr>
      </w:pPr>
      <w:r w:rsidRPr="00474754">
        <w:rPr>
          <w:bCs/>
          <w:sz w:val="24"/>
          <w:szCs w:val="24"/>
          <w:lang w:val="en-US"/>
        </w:rPr>
        <w:t>UL cell wake-up signal configuration</w:t>
      </w:r>
      <w:r w:rsidR="0019659C">
        <w:rPr>
          <w:bCs/>
          <w:sz w:val="24"/>
          <w:szCs w:val="24"/>
          <w:lang w:val="en-US"/>
        </w:rPr>
        <w:t>s</w:t>
      </w:r>
      <w:r w:rsidRPr="00474754">
        <w:rPr>
          <w:bCs/>
          <w:sz w:val="24"/>
          <w:szCs w:val="24"/>
          <w:lang w:val="en-US"/>
        </w:rPr>
        <w:t xml:space="preserve"> are predefined, in a way that no provisioning is needed. </w:t>
      </w:r>
    </w:p>
    <w:p w14:paraId="2A732803" w14:textId="6EE0D94E" w:rsidR="00474754" w:rsidRPr="00474754" w:rsidRDefault="00474754" w:rsidP="00766144">
      <w:pPr>
        <w:pStyle w:val="TDocObservation"/>
        <w:numPr>
          <w:ilvl w:val="0"/>
          <w:numId w:val="14"/>
        </w:numPr>
        <w:spacing w:line="276" w:lineRule="auto"/>
        <w:jc w:val="both"/>
        <w:rPr>
          <w:bCs/>
          <w:sz w:val="24"/>
          <w:szCs w:val="24"/>
          <w:lang w:val="en-US"/>
        </w:rPr>
      </w:pPr>
      <w:r w:rsidRPr="00474754">
        <w:rPr>
          <w:bCs/>
          <w:sz w:val="24"/>
          <w:szCs w:val="24"/>
          <w:lang w:val="en-US"/>
        </w:rPr>
        <w:t>When SIB-1 is omitted (for energy saving) the gNB transmits another signal (e.g. a DCI on CORESET#0) which carries the configuration of UL cell wake-up signal.</w:t>
      </w:r>
    </w:p>
    <w:p w14:paraId="3CCF633B" w14:textId="77777777" w:rsidR="00C05AC4" w:rsidRPr="00B41BCC" w:rsidRDefault="00C05AC4" w:rsidP="00E80FE7">
      <w:pPr>
        <w:pStyle w:val="berschrift1"/>
        <w:tabs>
          <w:tab w:val="clear" w:pos="432"/>
        </w:tabs>
        <w:spacing w:before="480" w:line="276" w:lineRule="auto"/>
        <w:ind w:left="431" w:hanging="431"/>
        <w:rPr>
          <w:snapToGrid w:val="0"/>
          <w:lang w:val="en-US"/>
        </w:rPr>
      </w:pPr>
      <w:r w:rsidRPr="00990ECA">
        <w:rPr>
          <w:lang w:val="en-US"/>
        </w:rPr>
        <w:t>Conclusions</w:t>
      </w:r>
    </w:p>
    <w:p w14:paraId="7917FE03" w14:textId="2D50E692" w:rsidR="0019134D" w:rsidRDefault="00BE3AFD" w:rsidP="00E80FE7">
      <w:pPr>
        <w:pStyle w:val="3GPPNormalText"/>
        <w:spacing w:after="0" w:line="276" w:lineRule="auto"/>
        <w:rPr>
          <w:sz w:val="24"/>
        </w:rPr>
      </w:pPr>
      <w:r w:rsidRPr="0019134D">
        <w:rPr>
          <w:bCs/>
          <w:sz w:val="24"/>
        </w:rPr>
        <w:t xml:space="preserve">In this contribution, we discussed </w:t>
      </w:r>
      <w:r w:rsidRPr="00BE3AFD">
        <w:rPr>
          <w:bCs/>
          <w:sz w:val="24"/>
        </w:rPr>
        <w:t>some aspects of</w:t>
      </w:r>
      <w:r w:rsidR="00F0059F">
        <w:rPr>
          <w:bCs/>
          <w:sz w:val="24"/>
        </w:rPr>
        <w:t xml:space="preserve"> </w:t>
      </w:r>
      <w:r w:rsidR="0060288C">
        <w:rPr>
          <w:bCs/>
          <w:sz w:val="24"/>
        </w:rPr>
        <w:t>o</w:t>
      </w:r>
      <w:r w:rsidR="0060288C" w:rsidRPr="0060288C">
        <w:rPr>
          <w:bCs/>
          <w:sz w:val="24"/>
        </w:rPr>
        <w:t>n-demand SIB1 for NES</w:t>
      </w:r>
      <w:r w:rsidRPr="00BE3AFD">
        <w:rPr>
          <w:sz w:val="24"/>
        </w:rPr>
        <w:t xml:space="preserve">. </w:t>
      </w:r>
      <w:r w:rsidRPr="0019134D">
        <w:rPr>
          <w:sz w:val="24"/>
        </w:rPr>
        <w:t>The following observations and proposals have been made:</w:t>
      </w:r>
    </w:p>
    <w:p w14:paraId="5127D1F8" w14:textId="323BA98C" w:rsidR="00F85A98" w:rsidRDefault="00F85A98" w:rsidP="00E80FE7">
      <w:pPr>
        <w:pStyle w:val="3GPPNormalText"/>
        <w:spacing w:after="0" w:line="276" w:lineRule="auto"/>
        <w:rPr>
          <w:sz w:val="24"/>
        </w:rPr>
      </w:pPr>
    </w:p>
    <w:p w14:paraId="13195487" w14:textId="353EB0A9" w:rsidR="001607E7" w:rsidRDefault="001607E7" w:rsidP="001607E7">
      <w:pPr>
        <w:pStyle w:val="TDocObservation"/>
        <w:numPr>
          <w:ilvl w:val="0"/>
          <w:numId w:val="0"/>
        </w:numPr>
        <w:spacing w:line="276" w:lineRule="auto"/>
        <w:jc w:val="both"/>
        <w:rPr>
          <w:bCs/>
          <w:sz w:val="24"/>
          <w:szCs w:val="24"/>
          <w:lang w:val="en-US"/>
        </w:rPr>
      </w:pPr>
      <w:r>
        <w:rPr>
          <w:bCs/>
          <w:sz w:val="24"/>
          <w:szCs w:val="24"/>
          <w:lang w:val="en-US"/>
        </w:rPr>
        <w:t xml:space="preserve">Observation 1: SIB-1 transmissions may occupy resources for a considerable time (e.g. 8 out of 40 slots). Consequently, </w:t>
      </w:r>
      <w:r w:rsidRPr="007C433C">
        <w:rPr>
          <w:bCs/>
          <w:sz w:val="24"/>
          <w:szCs w:val="24"/>
          <w:lang w:val="en-US"/>
        </w:rPr>
        <w:t xml:space="preserve">SIB-1 </w:t>
      </w:r>
      <w:r>
        <w:rPr>
          <w:bCs/>
          <w:sz w:val="24"/>
          <w:szCs w:val="24"/>
          <w:lang w:val="en-US"/>
        </w:rPr>
        <w:t xml:space="preserve">transmission is a main contributor </w:t>
      </w:r>
      <w:r w:rsidRPr="007C433C">
        <w:rPr>
          <w:bCs/>
          <w:sz w:val="24"/>
          <w:szCs w:val="24"/>
          <w:lang w:val="en-US"/>
        </w:rPr>
        <w:t>to gNB energy consumption at zero and low load.</w:t>
      </w:r>
    </w:p>
    <w:p w14:paraId="4E9003A1" w14:textId="77777777" w:rsidR="001607E7" w:rsidRDefault="001607E7" w:rsidP="001607E7">
      <w:pPr>
        <w:pStyle w:val="TDocObservation"/>
        <w:numPr>
          <w:ilvl w:val="0"/>
          <w:numId w:val="0"/>
        </w:numPr>
        <w:spacing w:line="276" w:lineRule="auto"/>
        <w:jc w:val="both"/>
        <w:rPr>
          <w:bCs/>
          <w:sz w:val="24"/>
          <w:szCs w:val="24"/>
          <w:lang w:val="en-US"/>
        </w:rPr>
      </w:pPr>
      <w:r>
        <w:rPr>
          <w:bCs/>
          <w:sz w:val="24"/>
          <w:szCs w:val="24"/>
          <w:lang w:val="en-US"/>
        </w:rPr>
        <w:t xml:space="preserve">Observation 2: The energy saving potential of on demand SIB-1 is significant. Depending on the number of beams (on SSB and SIB-1 transmission), energy savings between 13.4% and 42.3% are possible. </w:t>
      </w:r>
    </w:p>
    <w:p w14:paraId="56EF3396" w14:textId="77777777" w:rsidR="001607E7" w:rsidRDefault="001607E7" w:rsidP="001607E7">
      <w:pPr>
        <w:pStyle w:val="TDocObservation"/>
        <w:numPr>
          <w:ilvl w:val="0"/>
          <w:numId w:val="0"/>
        </w:numPr>
        <w:spacing w:line="276" w:lineRule="auto"/>
        <w:jc w:val="both"/>
        <w:rPr>
          <w:bCs/>
          <w:sz w:val="24"/>
          <w:szCs w:val="24"/>
          <w:lang w:val="en-US"/>
        </w:rPr>
      </w:pPr>
      <w:r>
        <w:rPr>
          <w:bCs/>
          <w:sz w:val="24"/>
          <w:szCs w:val="24"/>
          <w:lang w:val="en-US"/>
        </w:rPr>
        <w:t>Observation 3: T</w:t>
      </w:r>
      <w:r w:rsidRPr="00F62817">
        <w:rPr>
          <w:bCs/>
          <w:sz w:val="24"/>
          <w:szCs w:val="24"/>
          <w:lang w:val="en-US"/>
        </w:rPr>
        <w:t xml:space="preserve">echniques involving </w:t>
      </w:r>
      <w:r>
        <w:rPr>
          <w:bCs/>
          <w:sz w:val="24"/>
          <w:szCs w:val="24"/>
          <w:lang w:val="en-US"/>
        </w:rPr>
        <w:t>UL</w:t>
      </w:r>
      <w:r w:rsidRPr="00F62817">
        <w:rPr>
          <w:bCs/>
          <w:sz w:val="24"/>
          <w:szCs w:val="24"/>
          <w:lang w:val="en-US"/>
        </w:rPr>
        <w:t xml:space="preserve"> transmissions before</w:t>
      </w:r>
      <w:r>
        <w:rPr>
          <w:bCs/>
          <w:sz w:val="24"/>
          <w:szCs w:val="24"/>
          <w:lang w:val="en-US"/>
        </w:rPr>
        <w:t xml:space="preserve"> the UE</w:t>
      </w:r>
      <w:r w:rsidRPr="00F62817">
        <w:rPr>
          <w:bCs/>
          <w:sz w:val="24"/>
          <w:szCs w:val="24"/>
          <w:lang w:val="en-US"/>
        </w:rPr>
        <w:t xml:space="preserve"> recei</w:t>
      </w:r>
      <w:r>
        <w:rPr>
          <w:bCs/>
          <w:sz w:val="24"/>
          <w:szCs w:val="24"/>
          <w:lang w:val="en-US"/>
        </w:rPr>
        <w:t>ves</w:t>
      </w:r>
      <w:r w:rsidRPr="00F62817">
        <w:rPr>
          <w:bCs/>
          <w:sz w:val="24"/>
          <w:szCs w:val="24"/>
          <w:lang w:val="en-US"/>
        </w:rPr>
        <w:t xml:space="preserve"> SIB</w:t>
      </w:r>
      <w:r>
        <w:rPr>
          <w:bCs/>
          <w:sz w:val="24"/>
          <w:szCs w:val="24"/>
          <w:lang w:val="en-US"/>
        </w:rPr>
        <w:t>-</w:t>
      </w:r>
      <w:r w:rsidRPr="00F62817">
        <w:rPr>
          <w:bCs/>
          <w:sz w:val="24"/>
          <w:szCs w:val="24"/>
          <w:lang w:val="en-US"/>
        </w:rPr>
        <w:t xml:space="preserve">1 become challenging as the UE lacks enough SI to do the UL transmissions precisely. </w:t>
      </w:r>
      <w:r w:rsidRPr="000747E6">
        <w:rPr>
          <w:bCs/>
          <w:sz w:val="24"/>
          <w:szCs w:val="24"/>
          <w:lang w:val="en-US"/>
        </w:rPr>
        <w:t xml:space="preserve"> </w:t>
      </w:r>
    </w:p>
    <w:p w14:paraId="2837A325" w14:textId="77777777" w:rsidR="001607E7" w:rsidRDefault="001607E7" w:rsidP="001607E7">
      <w:pPr>
        <w:pStyle w:val="TDocObservation"/>
        <w:numPr>
          <w:ilvl w:val="0"/>
          <w:numId w:val="0"/>
        </w:numPr>
        <w:spacing w:line="276" w:lineRule="auto"/>
        <w:jc w:val="both"/>
        <w:rPr>
          <w:bCs/>
          <w:sz w:val="24"/>
          <w:szCs w:val="24"/>
          <w:lang w:val="en-US"/>
        </w:rPr>
      </w:pPr>
      <w:r>
        <w:rPr>
          <w:bCs/>
          <w:sz w:val="24"/>
          <w:szCs w:val="24"/>
          <w:lang w:val="en-US"/>
        </w:rPr>
        <w:t xml:space="preserve">Observation 4: </w:t>
      </w:r>
      <w:r w:rsidRPr="00E33C96">
        <w:rPr>
          <w:bCs/>
          <w:sz w:val="24"/>
          <w:szCs w:val="24"/>
          <w:lang w:val="en-US"/>
        </w:rPr>
        <w:t xml:space="preserve">Prior to random access procedure the UE cannot apply a precise time advance, and a random access procedure cannot be performed </w:t>
      </w:r>
      <w:r>
        <w:rPr>
          <w:bCs/>
          <w:sz w:val="24"/>
          <w:szCs w:val="24"/>
          <w:lang w:val="en-US"/>
        </w:rPr>
        <w:t>by</w:t>
      </w:r>
      <w:r w:rsidRPr="00E33C96">
        <w:rPr>
          <w:bCs/>
          <w:sz w:val="24"/>
          <w:szCs w:val="24"/>
          <w:lang w:val="en-US"/>
        </w:rPr>
        <w:t xml:space="preserve"> UE</w:t>
      </w:r>
      <w:r>
        <w:rPr>
          <w:bCs/>
          <w:sz w:val="24"/>
          <w:szCs w:val="24"/>
          <w:lang w:val="en-US"/>
        </w:rPr>
        <w:t>s</w:t>
      </w:r>
      <w:r w:rsidRPr="00E33C96">
        <w:rPr>
          <w:bCs/>
          <w:sz w:val="24"/>
          <w:szCs w:val="24"/>
          <w:lang w:val="en-US"/>
        </w:rPr>
        <w:t xml:space="preserve"> </w:t>
      </w:r>
      <w:r>
        <w:rPr>
          <w:bCs/>
          <w:sz w:val="24"/>
          <w:szCs w:val="24"/>
          <w:lang w:val="en-US"/>
        </w:rPr>
        <w:t xml:space="preserve">without </w:t>
      </w:r>
      <w:r w:rsidRPr="00E33C96">
        <w:rPr>
          <w:bCs/>
          <w:sz w:val="24"/>
          <w:szCs w:val="24"/>
          <w:lang w:val="en-US"/>
        </w:rPr>
        <w:t>obtaining SIB-1</w:t>
      </w:r>
      <w:r w:rsidRPr="00F62817">
        <w:rPr>
          <w:bCs/>
          <w:sz w:val="24"/>
          <w:szCs w:val="24"/>
          <w:lang w:val="en-US"/>
        </w:rPr>
        <w:t xml:space="preserve">. </w:t>
      </w:r>
      <w:r w:rsidRPr="000747E6">
        <w:rPr>
          <w:bCs/>
          <w:sz w:val="24"/>
          <w:szCs w:val="24"/>
          <w:lang w:val="en-US"/>
        </w:rPr>
        <w:t xml:space="preserve"> </w:t>
      </w:r>
    </w:p>
    <w:p w14:paraId="4BCC3E94" w14:textId="52DAEB4A" w:rsidR="00766144" w:rsidRDefault="00766144" w:rsidP="00766144">
      <w:pPr>
        <w:pStyle w:val="TDocObservation"/>
        <w:numPr>
          <w:ilvl w:val="0"/>
          <w:numId w:val="0"/>
        </w:numPr>
        <w:spacing w:line="276" w:lineRule="auto"/>
        <w:jc w:val="both"/>
        <w:rPr>
          <w:bCs/>
          <w:sz w:val="24"/>
          <w:szCs w:val="24"/>
          <w:lang w:val="en-US"/>
        </w:rPr>
      </w:pPr>
      <w:r>
        <w:rPr>
          <w:bCs/>
          <w:sz w:val="24"/>
          <w:szCs w:val="24"/>
          <w:lang w:val="en-US"/>
        </w:rPr>
        <w:t>Proposal 1: TR 38.864 is updated with further description and simulation results of on-demand SIB-1</w:t>
      </w:r>
      <w:r w:rsidR="005C764B">
        <w:rPr>
          <w:bCs/>
          <w:sz w:val="24"/>
          <w:szCs w:val="24"/>
          <w:lang w:val="en-US"/>
        </w:rPr>
        <w:t>.</w:t>
      </w:r>
    </w:p>
    <w:p w14:paraId="22C6AA3A" w14:textId="77777777" w:rsidR="00766144" w:rsidRDefault="00766144" w:rsidP="00766144">
      <w:pPr>
        <w:pStyle w:val="TDocObservation"/>
        <w:numPr>
          <w:ilvl w:val="0"/>
          <w:numId w:val="0"/>
        </w:numPr>
        <w:spacing w:line="276" w:lineRule="auto"/>
        <w:jc w:val="both"/>
        <w:rPr>
          <w:bCs/>
          <w:sz w:val="24"/>
          <w:szCs w:val="24"/>
          <w:lang w:val="en-US"/>
        </w:rPr>
      </w:pPr>
      <w:r>
        <w:rPr>
          <w:bCs/>
          <w:sz w:val="24"/>
          <w:szCs w:val="24"/>
          <w:lang w:val="en-US"/>
        </w:rPr>
        <w:t xml:space="preserve">Proposal 2: </w:t>
      </w:r>
      <w:r w:rsidRPr="007A7280">
        <w:rPr>
          <w:bCs/>
          <w:sz w:val="24"/>
          <w:szCs w:val="24"/>
          <w:lang w:val="en-US"/>
        </w:rPr>
        <w:t xml:space="preserve">RAN1 should study solutions for ensuring that the gNB receiver </w:t>
      </w:r>
      <w:r>
        <w:rPr>
          <w:bCs/>
          <w:sz w:val="24"/>
          <w:szCs w:val="24"/>
          <w:lang w:val="en-US"/>
        </w:rPr>
        <w:t>c</w:t>
      </w:r>
      <w:r w:rsidRPr="007A7280">
        <w:rPr>
          <w:bCs/>
          <w:sz w:val="24"/>
          <w:szCs w:val="24"/>
          <w:lang w:val="en-US"/>
        </w:rPr>
        <w:t>an effectively detect the UL WUS transmissions from idle/inactive UEs.</w:t>
      </w:r>
    </w:p>
    <w:p w14:paraId="7DF31F1D" w14:textId="77777777" w:rsidR="00766144" w:rsidRDefault="00766144" w:rsidP="00766144">
      <w:pPr>
        <w:pStyle w:val="TDocObservation"/>
        <w:numPr>
          <w:ilvl w:val="0"/>
          <w:numId w:val="0"/>
        </w:numPr>
        <w:spacing w:line="276" w:lineRule="auto"/>
        <w:jc w:val="both"/>
        <w:rPr>
          <w:bCs/>
          <w:sz w:val="24"/>
          <w:szCs w:val="24"/>
          <w:lang w:val="en-US"/>
        </w:rPr>
      </w:pPr>
      <w:r>
        <w:rPr>
          <w:bCs/>
          <w:sz w:val="24"/>
          <w:szCs w:val="24"/>
          <w:lang w:val="en-US"/>
        </w:rPr>
        <w:lastRenderedPageBreak/>
        <w:t>Proposal 3: PRACH is used as the basis for an uplink cell wake-up signal</w:t>
      </w:r>
      <w:r w:rsidRPr="007A7280">
        <w:rPr>
          <w:bCs/>
          <w:sz w:val="24"/>
          <w:szCs w:val="24"/>
          <w:lang w:val="en-US"/>
        </w:rPr>
        <w:t>.</w:t>
      </w:r>
    </w:p>
    <w:p w14:paraId="3A428485" w14:textId="77777777" w:rsidR="00766144" w:rsidRDefault="00766144" w:rsidP="00766144">
      <w:pPr>
        <w:pStyle w:val="TDocObservation"/>
        <w:numPr>
          <w:ilvl w:val="0"/>
          <w:numId w:val="0"/>
        </w:numPr>
        <w:spacing w:line="276" w:lineRule="auto"/>
        <w:jc w:val="both"/>
        <w:rPr>
          <w:bCs/>
          <w:sz w:val="24"/>
          <w:szCs w:val="24"/>
          <w:lang w:val="en-US"/>
        </w:rPr>
      </w:pPr>
      <w:r>
        <w:rPr>
          <w:bCs/>
          <w:sz w:val="24"/>
          <w:szCs w:val="24"/>
          <w:lang w:val="en-US"/>
        </w:rPr>
        <w:t xml:space="preserve">Proposal 4: RAN1 further investigates these 2 options: </w:t>
      </w:r>
    </w:p>
    <w:p w14:paraId="24E2B557" w14:textId="77777777" w:rsidR="00766144" w:rsidRPr="00474754" w:rsidRDefault="00766144" w:rsidP="00766144">
      <w:pPr>
        <w:pStyle w:val="TDocObservation"/>
        <w:numPr>
          <w:ilvl w:val="0"/>
          <w:numId w:val="15"/>
        </w:numPr>
        <w:spacing w:line="276" w:lineRule="auto"/>
        <w:jc w:val="both"/>
        <w:rPr>
          <w:bCs/>
          <w:sz w:val="24"/>
          <w:szCs w:val="24"/>
          <w:lang w:val="en-US"/>
        </w:rPr>
      </w:pPr>
      <w:r w:rsidRPr="00474754">
        <w:rPr>
          <w:bCs/>
          <w:sz w:val="24"/>
          <w:szCs w:val="24"/>
          <w:lang w:val="en-US"/>
        </w:rPr>
        <w:t>UL cell wake-up signal configuration</w:t>
      </w:r>
      <w:r>
        <w:rPr>
          <w:bCs/>
          <w:sz w:val="24"/>
          <w:szCs w:val="24"/>
          <w:lang w:val="en-US"/>
        </w:rPr>
        <w:t>s</w:t>
      </w:r>
      <w:r w:rsidRPr="00474754">
        <w:rPr>
          <w:bCs/>
          <w:sz w:val="24"/>
          <w:szCs w:val="24"/>
          <w:lang w:val="en-US"/>
        </w:rPr>
        <w:t xml:space="preserve"> are predefined, in a way that no provisioning is needed. </w:t>
      </w:r>
    </w:p>
    <w:p w14:paraId="285387F9" w14:textId="77777777" w:rsidR="00766144" w:rsidRPr="00474754" w:rsidRDefault="00766144" w:rsidP="00766144">
      <w:pPr>
        <w:pStyle w:val="TDocObservation"/>
        <w:numPr>
          <w:ilvl w:val="0"/>
          <w:numId w:val="15"/>
        </w:numPr>
        <w:spacing w:line="276" w:lineRule="auto"/>
        <w:jc w:val="both"/>
        <w:rPr>
          <w:bCs/>
          <w:sz w:val="24"/>
          <w:szCs w:val="24"/>
          <w:lang w:val="en-US"/>
        </w:rPr>
      </w:pPr>
      <w:r w:rsidRPr="00474754">
        <w:rPr>
          <w:bCs/>
          <w:sz w:val="24"/>
          <w:szCs w:val="24"/>
          <w:lang w:val="en-US"/>
        </w:rPr>
        <w:t>When SIB-1 is omitted (for energy saving) the gNB transmits another signal (e.g. a DCI on CORESET#0) which carries the configuration of UL cell wake-up signal.</w:t>
      </w:r>
    </w:p>
    <w:p w14:paraId="7B4918FB" w14:textId="77777777" w:rsidR="00766144" w:rsidRDefault="00766144" w:rsidP="00766144">
      <w:pPr>
        <w:pStyle w:val="TDocObservation"/>
        <w:numPr>
          <w:ilvl w:val="0"/>
          <w:numId w:val="0"/>
        </w:numPr>
        <w:spacing w:line="276" w:lineRule="auto"/>
        <w:jc w:val="both"/>
        <w:rPr>
          <w:bCs/>
          <w:sz w:val="24"/>
          <w:szCs w:val="24"/>
          <w:lang w:val="en-US"/>
        </w:rPr>
      </w:pPr>
    </w:p>
    <w:p w14:paraId="68F1FAA0" w14:textId="41BC9F2A" w:rsidR="00C05AC4" w:rsidRPr="00B41BCC" w:rsidRDefault="00C05AC4" w:rsidP="00E80FE7">
      <w:pPr>
        <w:pStyle w:val="berschrift1"/>
        <w:tabs>
          <w:tab w:val="clear" w:pos="432"/>
        </w:tabs>
        <w:spacing w:before="480" w:line="276" w:lineRule="auto"/>
        <w:ind w:left="431" w:hanging="431"/>
        <w:jc w:val="both"/>
        <w:rPr>
          <w:snapToGrid w:val="0"/>
          <w:lang w:val="en-US"/>
        </w:rPr>
      </w:pPr>
      <w:r w:rsidRPr="00990ECA">
        <w:rPr>
          <w:lang w:val="en-US"/>
        </w:rPr>
        <w:t>References</w:t>
      </w:r>
    </w:p>
    <w:p w14:paraId="215E46A2" w14:textId="77777777" w:rsidR="0073786D" w:rsidRDefault="0073786D" w:rsidP="0073786D">
      <w:pPr>
        <w:widowControl w:val="0"/>
        <w:numPr>
          <w:ilvl w:val="0"/>
          <w:numId w:val="16"/>
        </w:numPr>
        <w:overflowPunct/>
        <w:autoSpaceDE/>
        <w:adjustRightInd/>
        <w:spacing w:after="60" w:line="276" w:lineRule="auto"/>
        <w:jc w:val="both"/>
        <w:textAlignment w:val="auto"/>
        <w:rPr>
          <w:iCs/>
          <w:sz w:val="24"/>
          <w:szCs w:val="24"/>
          <w:lang w:val="en-US"/>
        </w:rPr>
      </w:pPr>
      <w:bookmarkStart w:id="4" w:name="_Ref494465620"/>
      <w:bookmarkStart w:id="5" w:name="_Ref527624780"/>
      <w:bookmarkStart w:id="6" w:name="_Ref127449194"/>
      <w:bookmarkStart w:id="7" w:name="_Ref159230113"/>
      <w:r>
        <w:rPr>
          <w:rFonts w:cs="Arial"/>
          <w:sz w:val="24"/>
          <w:szCs w:val="24"/>
        </w:rPr>
        <w:t>RP-234065, “New WID: Enhancements of network energy savings for NR”, Ericsson (Moderator), 3GPP TSG RAN Meeting #102</w:t>
      </w:r>
      <w:r>
        <w:rPr>
          <w:rFonts w:cs="Arial"/>
          <w:sz w:val="24"/>
          <w:szCs w:val="24"/>
        </w:rPr>
        <w:tab/>
        <w:t xml:space="preserve"> Edinburgh, Scotland, December 2023.</w:t>
      </w:r>
      <w:bookmarkEnd w:id="4"/>
      <w:bookmarkEnd w:id="5"/>
    </w:p>
    <w:p w14:paraId="297FA7E9" w14:textId="19C9AE80" w:rsidR="00FF49B6" w:rsidRPr="00E80FE7" w:rsidRDefault="00FF49B6" w:rsidP="00766144">
      <w:pPr>
        <w:widowControl w:val="0"/>
        <w:numPr>
          <w:ilvl w:val="0"/>
          <w:numId w:val="5"/>
        </w:numPr>
        <w:overflowPunct/>
        <w:autoSpaceDE/>
        <w:adjustRightInd/>
        <w:spacing w:after="60" w:line="276" w:lineRule="auto"/>
        <w:ind w:left="418" w:hanging="418"/>
        <w:jc w:val="both"/>
        <w:textAlignment w:val="auto"/>
        <w:rPr>
          <w:iCs/>
          <w:sz w:val="24"/>
          <w:szCs w:val="24"/>
          <w:lang w:val="en-US"/>
        </w:rPr>
      </w:pPr>
      <w:r w:rsidRPr="00E80FE7">
        <w:rPr>
          <w:rFonts w:cs="Arial"/>
          <w:sz w:val="24"/>
          <w:szCs w:val="24"/>
        </w:rPr>
        <w:t>TR 38.864, “</w:t>
      </w:r>
      <w:r w:rsidRPr="00E80FE7">
        <w:rPr>
          <w:sz w:val="24"/>
          <w:szCs w:val="24"/>
        </w:rPr>
        <w:t xml:space="preserve">Study on network energy savings for NR”, </w:t>
      </w:r>
      <w:r w:rsidR="0003664C">
        <w:rPr>
          <w:rFonts w:cs="Arial"/>
          <w:sz w:val="24"/>
          <w:szCs w:val="24"/>
        </w:rPr>
        <w:t>V</w:t>
      </w:r>
      <w:r w:rsidR="0003664C" w:rsidRPr="00E80FE7">
        <w:rPr>
          <w:rFonts w:cs="Arial"/>
          <w:sz w:val="24"/>
          <w:szCs w:val="24"/>
        </w:rPr>
        <w:t>1.0.0</w:t>
      </w:r>
      <w:r w:rsidR="0003664C">
        <w:rPr>
          <w:rFonts w:cs="Arial"/>
          <w:sz w:val="24"/>
          <w:szCs w:val="24"/>
        </w:rPr>
        <w:t xml:space="preserve">, </w:t>
      </w:r>
      <w:r w:rsidRPr="00E80FE7">
        <w:rPr>
          <w:sz w:val="24"/>
          <w:szCs w:val="24"/>
        </w:rPr>
        <w:t>December 2022</w:t>
      </w:r>
      <w:bookmarkEnd w:id="6"/>
      <w:r w:rsidR="00BE1173">
        <w:rPr>
          <w:sz w:val="24"/>
          <w:szCs w:val="24"/>
        </w:rPr>
        <w:t>.</w:t>
      </w:r>
      <w:bookmarkEnd w:id="7"/>
      <w:r w:rsidR="00BE1173">
        <w:rPr>
          <w:sz w:val="24"/>
          <w:szCs w:val="24"/>
        </w:rPr>
        <w:t xml:space="preserve"> </w:t>
      </w:r>
    </w:p>
    <w:p w14:paraId="5F9D1D73" w14:textId="77777777" w:rsidR="00FF49B6" w:rsidRDefault="00FF49B6" w:rsidP="00E80FE7">
      <w:pPr>
        <w:widowControl w:val="0"/>
        <w:overflowPunct/>
        <w:autoSpaceDE/>
        <w:adjustRightInd/>
        <w:spacing w:after="60" w:line="276" w:lineRule="auto"/>
        <w:jc w:val="both"/>
        <w:textAlignment w:val="auto"/>
        <w:rPr>
          <w:iCs/>
          <w:sz w:val="22"/>
          <w:szCs w:val="22"/>
          <w:lang w:val="en-US"/>
        </w:rPr>
      </w:pPr>
    </w:p>
    <w:p w14:paraId="3CD176C7" w14:textId="75F5AC68" w:rsidR="00474754" w:rsidRPr="00B41BCC" w:rsidRDefault="00474754" w:rsidP="00474754">
      <w:pPr>
        <w:pStyle w:val="berschrift1"/>
        <w:tabs>
          <w:tab w:val="clear" w:pos="432"/>
        </w:tabs>
        <w:spacing w:before="480" w:line="276" w:lineRule="auto"/>
        <w:ind w:left="431" w:hanging="431"/>
        <w:rPr>
          <w:snapToGrid w:val="0"/>
          <w:lang w:val="en-US"/>
        </w:rPr>
      </w:pPr>
      <w:r>
        <w:rPr>
          <w:lang w:val="en-US"/>
        </w:rPr>
        <w:t>Appendix A – Simulation parameters and assumptions</w:t>
      </w:r>
    </w:p>
    <w:p w14:paraId="59696EEE" w14:textId="5FB5C43C" w:rsidR="00474754" w:rsidRPr="003D0A26" w:rsidRDefault="00D343FB" w:rsidP="00E80FE7">
      <w:pPr>
        <w:widowControl w:val="0"/>
        <w:overflowPunct/>
        <w:autoSpaceDE/>
        <w:adjustRightInd/>
        <w:spacing w:after="60" w:line="276" w:lineRule="auto"/>
        <w:jc w:val="both"/>
        <w:textAlignment w:val="auto"/>
        <w:rPr>
          <w:rFonts w:eastAsia="Calibri"/>
          <w:sz w:val="24"/>
          <w:szCs w:val="24"/>
          <w:lang w:val="en-US"/>
        </w:rPr>
      </w:pPr>
      <w:r w:rsidRPr="003D0A26">
        <w:rPr>
          <w:rFonts w:eastAsia="Calibri"/>
          <w:sz w:val="24"/>
          <w:szCs w:val="24"/>
          <w:lang w:val="en-US"/>
        </w:rPr>
        <w:t xml:space="preserve">The system level simulation results shown in </w:t>
      </w:r>
      <w:r w:rsidRPr="003D0A26">
        <w:rPr>
          <w:rFonts w:eastAsia="Calibri"/>
          <w:sz w:val="24"/>
          <w:szCs w:val="24"/>
          <w:lang w:val="en-US"/>
        </w:rPr>
        <w:fldChar w:fldCharType="begin"/>
      </w:r>
      <w:r w:rsidRPr="003D0A26">
        <w:rPr>
          <w:rFonts w:eastAsia="Calibri"/>
          <w:sz w:val="24"/>
          <w:szCs w:val="24"/>
          <w:lang w:val="en-US"/>
        </w:rPr>
        <w:instrText xml:space="preserve"> REF _Ref158404935 \h </w:instrText>
      </w:r>
      <w:r w:rsidR="003D0A26">
        <w:rPr>
          <w:rFonts w:eastAsia="Calibri"/>
          <w:sz w:val="24"/>
          <w:szCs w:val="24"/>
          <w:lang w:val="en-US"/>
        </w:rPr>
        <w:instrText xml:space="preserve"> \* MERGEFORMAT </w:instrText>
      </w:r>
      <w:r w:rsidRPr="003D0A26">
        <w:rPr>
          <w:rFonts w:eastAsia="Calibri"/>
          <w:sz w:val="24"/>
          <w:szCs w:val="24"/>
          <w:lang w:val="en-US"/>
        </w:rPr>
      </w:r>
      <w:r w:rsidRPr="003D0A26">
        <w:rPr>
          <w:rFonts w:eastAsia="Calibri"/>
          <w:sz w:val="24"/>
          <w:szCs w:val="24"/>
          <w:lang w:val="en-US"/>
        </w:rPr>
        <w:fldChar w:fldCharType="separate"/>
      </w:r>
      <w:r w:rsidRPr="003D0A26">
        <w:rPr>
          <w:rFonts w:eastAsia="Calibri"/>
          <w:sz w:val="24"/>
          <w:szCs w:val="24"/>
          <w:lang w:val="en-US"/>
        </w:rPr>
        <w:t>Figure 1</w:t>
      </w:r>
      <w:r w:rsidRPr="003D0A26">
        <w:rPr>
          <w:rFonts w:eastAsia="Calibri"/>
          <w:sz w:val="24"/>
          <w:szCs w:val="24"/>
          <w:lang w:val="en-US"/>
        </w:rPr>
        <w:fldChar w:fldCharType="end"/>
      </w:r>
      <w:r w:rsidRPr="003D0A26">
        <w:rPr>
          <w:rFonts w:eastAsia="Calibri"/>
          <w:sz w:val="24"/>
          <w:szCs w:val="24"/>
          <w:lang w:val="en-US"/>
        </w:rPr>
        <w:t xml:space="preserve"> were produced according to the guidelines and models in TR 38.864 </w:t>
      </w:r>
      <w:r w:rsidRPr="003D0A26">
        <w:rPr>
          <w:rFonts w:eastAsia="Calibri"/>
          <w:sz w:val="24"/>
          <w:szCs w:val="24"/>
          <w:lang w:val="en-US"/>
        </w:rPr>
        <w:fldChar w:fldCharType="begin"/>
      </w:r>
      <w:r w:rsidRPr="003D0A26">
        <w:rPr>
          <w:rFonts w:eastAsia="Calibri"/>
          <w:sz w:val="24"/>
          <w:szCs w:val="24"/>
          <w:lang w:val="en-US"/>
        </w:rPr>
        <w:instrText xml:space="preserve"> REF _Ref159230113 \n \h </w:instrText>
      </w:r>
      <w:r w:rsidR="003D0A26">
        <w:rPr>
          <w:rFonts w:eastAsia="Calibri"/>
          <w:sz w:val="24"/>
          <w:szCs w:val="24"/>
          <w:lang w:val="en-US"/>
        </w:rPr>
        <w:instrText xml:space="preserve"> \* MERGEFORMAT </w:instrText>
      </w:r>
      <w:r w:rsidRPr="003D0A26">
        <w:rPr>
          <w:rFonts w:eastAsia="Calibri"/>
          <w:sz w:val="24"/>
          <w:szCs w:val="24"/>
          <w:lang w:val="en-US"/>
        </w:rPr>
      </w:r>
      <w:r w:rsidRPr="003D0A26">
        <w:rPr>
          <w:rFonts w:eastAsia="Calibri"/>
          <w:sz w:val="24"/>
          <w:szCs w:val="24"/>
          <w:lang w:val="en-US"/>
        </w:rPr>
        <w:fldChar w:fldCharType="separate"/>
      </w:r>
      <w:r w:rsidRPr="003D0A26">
        <w:rPr>
          <w:rFonts w:eastAsia="Calibri"/>
          <w:sz w:val="24"/>
          <w:szCs w:val="24"/>
          <w:lang w:val="en-US"/>
        </w:rPr>
        <w:t>[2]</w:t>
      </w:r>
      <w:r w:rsidRPr="003D0A26">
        <w:rPr>
          <w:rFonts w:eastAsia="Calibri"/>
          <w:sz w:val="24"/>
          <w:szCs w:val="24"/>
          <w:lang w:val="en-US"/>
        </w:rPr>
        <w:fldChar w:fldCharType="end"/>
      </w:r>
      <w:r w:rsidRPr="003D0A26">
        <w:rPr>
          <w:rFonts w:eastAsia="Calibri"/>
          <w:sz w:val="24"/>
          <w:szCs w:val="24"/>
          <w:lang w:val="en-US"/>
        </w:rPr>
        <w:t xml:space="preserve">. The gNB consumption model was set to the parameters of BS Category 1, Set 1. The simulation sets were set to the 3-sector deployment of a TDD system on 4 GHz (Set for system-level simulation). </w:t>
      </w:r>
    </w:p>
    <w:p w14:paraId="36253AE0" w14:textId="04324E7E" w:rsidR="00D343FB" w:rsidRPr="003D0A26" w:rsidRDefault="00D343FB" w:rsidP="00E80FE7">
      <w:pPr>
        <w:widowControl w:val="0"/>
        <w:overflowPunct/>
        <w:autoSpaceDE/>
        <w:adjustRightInd/>
        <w:spacing w:after="60" w:line="276" w:lineRule="auto"/>
        <w:jc w:val="both"/>
        <w:textAlignment w:val="auto"/>
        <w:rPr>
          <w:rFonts w:eastAsia="Calibri"/>
          <w:sz w:val="24"/>
          <w:szCs w:val="24"/>
          <w:lang w:val="en-US"/>
        </w:rPr>
      </w:pPr>
      <w:r w:rsidRPr="003D0A26">
        <w:rPr>
          <w:rFonts w:eastAsia="Calibri"/>
          <w:sz w:val="24"/>
          <w:szCs w:val="24"/>
          <w:lang w:val="en-US"/>
        </w:rPr>
        <w:t>Coreset#0 was set to 3 symbols, 1 symbol gap between PDCCH and PDSCH for SIB-1 and SIB-1 with 200 bytes. Both PDCCH and PDSCH of SIB-1 were assumed with 48 RBs</w:t>
      </w:r>
      <w:r w:rsidR="005C764B">
        <w:rPr>
          <w:rFonts w:eastAsia="Calibri"/>
          <w:sz w:val="24"/>
          <w:szCs w:val="24"/>
          <w:lang w:val="en-US"/>
        </w:rPr>
        <w:t>.</w:t>
      </w:r>
    </w:p>
    <w:sectPr w:rsidR="00D343FB" w:rsidRPr="003D0A26"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57516" w14:textId="77777777" w:rsidR="00911970" w:rsidRDefault="00911970">
      <w:r>
        <w:separator/>
      </w:r>
    </w:p>
  </w:endnote>
  <w:endnote w:type="continuationSeparator" w:id="0">
    <w:p w14:paraId="40D4E085" w14:textId="77777777" w:rsidR="00911970" w:rsidRDefault="00911970">
      <w:r>
        <w:continuationSeparator/>
      </w:r>
    </w:p>
  </w:endnote>
  <w:endnote w:type="continuationNotice" w:id="1">
    <w:p w14:paraId="0326E41B" w14:textId="77777777" w:rsidR="00911970" w:rsidRDefault="0091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4CF7" w14:textId="77777777" w:rsidR="00911970" w:rsidRDefault="00911970">
      <w:r>
        <w:separator/>
      </w:r>
    </w:p>
  </w:footnote>
  <w:footnote w:type="continuationSeparator" w:id="0">
    <w:p w14:paraId="5C404B76" w14:textId="77777777" w:rsidR="00911970" w:rsidRDefault="00911970">
      <w:r>
        <w:continuationSeparator/>
      </w:r>
    </w:p>
  </w:footnote>
  <w:footnote w:type="continuationNotice" w:id="1">
    <w:p w14:paraId="58E47571" w14:textId="77777777" w:rsidR="00911970" w:rsidRDefault="0091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0B2F93"/>
    <w:multiLevelType w:val="hybridMultilevel"/>
    <w:tmpl w:val="CEA40E9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GB"/>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0E2A4B"/>
    <w:multiLevelType w:val="hybridMultilevel"/>
    <w:tmpl w:val="9A08C8F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4" w15:restartNumberingAfterBreak="0">
    <w:nsid w:val="13892C75"/>
    <w:multiLevelType w:val="hybridMultilevel"/>
    <w:tmpl w:val="5D4CBC36"/>
    <w:lvl w:ilvl="0" w:tplc="0C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60F83"/>
    <w:multiLevelType w:val="hybridMultilevel"/>
    <w:tmpl w:val="90661C0C"/>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A2467A"/>
    <w:multiLevelType w:val="hybridMultilevel"/>
    <w:tmpl w:val="EFD67FD0"/>
    <w:lvl w:ilvl="0" w:tplc="0C000001">
      <w:start w:val="1"/>
      <w:numFmt w:val="bullet"/>
      <w:lvlText w:val=""/>
      <w:lvlJc w:val="left"/>
      <w:pPr>
        <w:ind w:left="767" w:hanging="360"/>
      </w:pPr>
      <w:rPr>
        <w:rFonts w:ascii="Symbol" w:hAnsi="Symbol" w:hint="default"/>
      </w:rPr>
    </w:lvl>
    <w:lvl w:ilvl="1" w:tplc="0C000003" w:tentative="1">
      <w:start w:val="1"/>
      <w:numFmt w:val="bullet"/>
      <w:lvlText w:val="o"/>
      <w:lvlJc w:val="left"/>
      <w:pPr>
        <w:ind w:left="1487" w:hanging="360"/>
      </w:pPr>
      <w:rPr>
        <w:rFonts w:ascii="Courier New" w:hAnsi="Courier New" w:cs="Courier New" w:hint="default"/>
      </w:rPr>
    </w:lvl>
    <w:lvl w:ilvl="2" w:tplc="0C000005" w:tentative="1">
      <w:start w:val="1"/>
      <w:numFmt w:val="bullet"/>
      <w:lvlText w:val=""/>
      <w:lvlJc w:val="left"/>
      <w:pPr>
        <w:ind w:left="2207" w:hanging="360"/>
      </w:pPr>
      <w:rPr>
        <w:rFonts w:ascii="Wingdings" w:hAnsi="Wingdings" w:hint="default"/>
      </w:rPr>
    </w:lvl>
    <w:lvl w:ilvl="3" w:tplc="0C000001" w:tentative="1">
      <w:start w:val="1"/>
      <w:numFmt w:val="bullet"/>
      <w:lvlText w:val=""/>
      <w:lvlJc w:val="left"/>
      <w:pPr>
        <w:ind w:left="2927" w:hanging="360"/>
      </w:pPr>
      <w:rPr>
        <w:rFonts w:ascii="Symbol" w:hAnsi="Symbol" w:hint="default"/>
      </w:rPr>
    </w:lvl>
    <w:lvl w:ilvl="4" w:tplc="0C000003" w:tentative="1">
      <w:start w:val="1"/>
      <w:numFmt w:val="bullet"/>
      <w:lvlText w:val="o"/>
      <w:lvlJc w:val="left"/>
      <w:pPr>
        <w:ind w:left="3647" w:hanging="360"/>
      </w:pPr>
      <w:rPr>
        <w:rFonts w:ascii="Courier New" w:hAnsi="Courier New" w:cs="Courier New" w:hint="default"/>
      </w:rPr>
    </w:lvl>
    <w:lvl w:ilvl="5" w:tplc="0C000005" w:tentative="1">
      <w:start w:val="1"/>
      <w:numFmt w:val="bullet"/>
      <w:lvlText w:val=""/>
      <w:lvlJc w:val="left"/>
      <w:pPr>
        <w:ind w:left="4367" w:hanging="360"/>
      </w:pPr>
      <w:rPr>
        <w:rFonts w:ascii="Wingdings" w:hAnsi="Wingdings" w:hint="default"/>
      </w:rPr>
    </w:lvl>
    <w:lvl w:ilvl="6" w:tplc="0C000001" w:tentative="1">
      <w:start w:val="1"/>
      <w:numFmt w:val="bullet"/>
      <w:lvlText w:val=""/>
      <w:lvlJc w:val="left"/>
      <w:pPr>
        <w:ind w:left="5087" w:hanging="360"/>
      </w:pPr>
      <w:rPr>
        <w:rFonts w:ascii="Symbol" w:hAnsi="Symbol" w:hint="default"/>
      </w:rPr>
    </w:lvl>
    <w:lvl w:ilvl="7" w:tplc="0C000003" w:tentative="1">
      <w:start w:val="1"/>
      <w:numFmt w:val="bullet"/>
      <w:lvlText w:val="o"/>
      <w:lvlJc w:val="left"/>
      <w:pPr>
        <w:ind w:left="5807" w:hanging="360"/>
      </w:pPr>
      <w:rPr>
        <w:rFonts w:ascii="Courier New" w:hAnsi="Courier New" w:cs="Courier New" w:hint="default"/>
      </w:rPr>
    </w:lvl>
    <w:lvl w:ilvl="8" w:tplc="0C000005" w:tentative="1">
      <w:start w:val="1"/>
      <w:numFmt w:val="bullet"/>
      <w:lvlText w:val=""/>
      <w:lvlJc w:val="left"/>
      <w:pPr>
        <w:ind w:left="6527" w:hanging="360"/>
      </w:pPr>
      <w:rPr>
        <w:rFonts w:ascii="Wingdings" w:hAnsi="Wingdings" w:hint="default"/>
      </w:rPr>
    </w:lvl>
  </w:abstractNum>
  <w:abstractNum w:abstractNumId="8" w15:restartNumberingAfterBreak="0">
    <w:nsid w:val="29B11DBC"/>
    <w:multiLevelType w:val="hybridMultilevel"/>
    <w:tmpl w:val="90661C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3" w15:restartNumberingAfterBreak="0">
    <w:nsid w:val="77E30194"/>
    <w:multiLevelType w:val="hybridMultilevel"/>
    <w:tmpl w:val="D8F23682"/>
    <w:lvl w:ilvl="0" w:tplc="91C476C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CCB443E"/>
    <w:multiLevelType w:val="hybridMultilevel"/>
    <w:tmpl w:val="A8043464"/>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508057888">
    <w:abstractNumId w:val="9"/>
  </w:num>
  <w:num w:numId="2" w16cid:durableId="1986465249">
    <w:abstractNumId w:val="2"/>
  </w:num>
  <w:num w:numId="3" w16cid:durableId="1293946311">
    <w:abstractNumId w:val="11"/>
  </w:num>
  <w:num w:numId="4" w16cid:durableId="10426313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561151">
    <w:abstractNumId w:val="6"/>
  </w:num>
  <w:num w:numId="6" w16cid:durableId="212423733">
    <w:abstractNumId w:val="15"/>
  </w:num>
  <w:num w:numId="7" w16cid:durableId="1042944451">
    <w:abstractNumId w:val="10"/>
  </w:num>
  <w:num w:numId="8" w16cid:durableId="116261641">
    <w:abstractNumId w:val="13"/>
  </w:num>
  <w:num w:numId="9" w16cid:durableId="1584024947">
    <w:abstractNumId w:val="1"/>
  </w:num>
  <w:num w:numId="10" w16cid:durableId="660432161">
    <w:abstractNumId w:val="14"/>
  </w:num>
  <w:num w:numId="11" w16cid:durableId="1447311787">
    <w:abstractNumId w:val="3"/>
  </w:num>
  <w:num w:numId="12" w16cid:durableId="767311606">
    <w:abstractNumId w:val="7"/>
  </w:num>
  <w:num w:numId="13" w16cid:durableId="1115515144">
    <w:abstractNumId w:val="4"/>
  </w:num>
  <w:num w:numId="14" w16cid:durableId="1469710909">
    <w:abstractNumId w:val="5"/>
  </w:num>
  <w:num w:numId="15" w16cid:durableId="1805537484">
    <w:abstractNumId w:val="8"/>
  </w:num>
  <w:num w:numId="16" w16cid:durableId="17303053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FC3"/>
    <w:rsid w:val="00002375"/>
    <w:rsid w:val="00002459"/>
    <w:rsid w:val="00002749"/>
    <w:rsid w:val="00002B08"/>
    <w:rsid w:val="00003131"/>
    <w:rsid w:val="00003297"/>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32B"/>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112"/>
    <w:rsid w:val="000562F0"/>
    <w:rsid w:val="000563A4"/>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9AA"/>
    <w:rsid w:val="00071E9B"/>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3BC"/>
    <w:rsid w:val="0009253D"/>
    <w:rsid w:val="00092C03"/>
    <w:rsid w:val="00093097"/>
    <w:rsid w:val="0009313F"/>
    <w:rsid w:val="000931C3"/>
    <w:rsid w:val="0009361B"/>
    <w:rsid w:val="0009366D"/>
    <w:rsid w:val="000937F4"/>
    <w:rsid w:val="0009415D"/>
    <w:rsid w:val="0009437A"/>
    <w:rsid w:val="00094483"/>
    <w:rsid w:val="000947B7"/>
    <w:rsid w:val="00094D8F"/>
    <w:rsid w:val="00095055"/>
    <w:rsid w:val="0009506A"/>
    <w:rsid w:val="00095671"/>
    <w:rsid w:val="00095920"/>
    <w:rsid w:val="00095F53"/>
    <w:rsid w:val="0009612D"/>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33A"/>
    <w:rsid w:val="000C1DBD"/>
    <w:rsid w:val="000C1F69"/>
    <w:rsid w:val="000C202F"/>
    <w:rsid w:val="000C2925"/>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239"/>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2B4"/>
    <w:rsid w:val="000E3358"/>
    <w:rsid w:val="000E37F0"/>
    <w:rsid w:val="000E38ED"/>
    <w:rsid w:val="000E3F84"/>
    <w:rsid w:val="000E4546"/>
    <w:rsid w:val="000E471D"/>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FA1"/>
    <w:rsid w:val="00102147"/>
    <w:rsid w:val="00102292"/>
    <w:rsid w:val="00102D2E"/>
    <w:rsid w:val="00103658"/>
    <w:rsid w:val="0010366C"/>
    <w:rsid w:val="00103A86"/>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7E7"/>
    <w:rsid w:val="00160896"/>
    <w:rsid w:val="001609D0"/>
    <w:rsid w:val="00160BD6"/>
    <w:rsid w:val="00161513"/>
    <w:rsid w:val="001616E2"/>
    <w:rsid w:val="00161810"/>
    <w:rsid w:val="001618A3"/>
    <w:rsid w:val="00162262"/>
    <w:rsid w:val="00162269"/>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BC4"/>
    <w:rsid w:val="00174DDB"/>
    <w:rsid w:val="00174F2F"/>
    <w:rsid w:val="00174FC7"/>
    <w:rsid w:val="00175151"/>
    <w:rsid w:val="00175163"/>
    <w:rsid w:val="001752EC"/>
    <w:rsid w:val="00175467"/>
    <w:rsid w:val="00175867"/>
    <w:rsid w:val="0017597C"/>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68"/>
    <w:rsid w:val="00184DAB"/>
    <w:rsid w:val="00184E12"/>
    <w:rsid w:val="00184F51"/>
    <w:rsid w:val="00185254"/>
    <w:rsid w:val="00185257"/>
    <w:rsid w:val="001857C2"/>
    <w:rsid w:val="00185A87"/>
    <w:rsid w:val="00185BE1"/>
    <w:rsid w:val="00185C4E"/>
    <w:rsid w:val="00185E59"/>
    <w:rsid w:val="00185F10"/>
    <w:rsid w:val="0018621D"/>
    <w:rsid w:val="001862BC"/>
    <w:rsid w:val="00186395"/>
    <w:rsid w:val="00186544"/>
    <w:rsid w:val="00186AD7"/>
    <w:rsid w:val="00186B4D"/>
    <w:rsid w:val="00186DCB"/>
    <w:rsid w:val="00186E50"/>
    <w:rsid w:val="00186EA3"/>
    <w:rsid w:val="00186F58"/>
    <w:rsid w:val="0018765F"/>
    <w:rsid w:val="0018767B"/>
    <w:rsid w:val="00190307"/>
    <w:rsid w:val="0019044B"/>
    <w:rsid w:val="00190927"/>
    <w:rsid w:val="00190BD5"/>
    <w:rsid w:val="001912D1"/>
    <w:rsid w:val="0019134D"/>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3EFD"/>
    <w:rsid w:val="00194075"/>
    <w:rsid w:val="001945D6"/>
    <w:rsid w:val="0019523A"/>
    <w:rsid w:val="0019573B"/>
    <w:rsid w:val="001957D1"/>
    <w:rsid w:val="0019592C"/>
    <w:rsid w:val="00196085"/>
    <w:rsid w:val="00196491"/>
    <w:rsid w:val="0019659C"/>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6DD"/>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66"/>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2D0"/>
    <w:rsid w:val="002033AD"/>
    <w:rsid w:val="00203A6E"/>
    <w:rsid w:val="00203BBD"/>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57"/>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B48"/>
    <w:rsid w:val="00227F9E"/>
    <w:rsid w:val="00230040"/>
    <w:rsid w:val="002300E1"/>
    <w:rsid w:val="0023028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ACB"/>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D68"/>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4"/>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ABC"/>
    <w:rsid w:val="00263B02"/>
    <w:rsid w:val="00263DD9"/>
    <w:rsid w:val="00264037"/>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740"/>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89F"/>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8E4"/>
    <w:rsid w:val="002A79B4"/>
    <w:rsid w:val="002A7A6A"/>
    <w:rsid w:val="002A7AB4"/>
    <w:rsid w:val="002A7B72"/>
    <w:rsid w:val="002A7CF6"/>
    <w:rsid w:val="002A7D14"/>
    <w:rsid w:val="002A7D98"/>
    <w:rsid w:val="002B033D"/>
    <w:rsid w:val="002B07BF"/>
    <w:rsid w:val="002B0805"/>
    <w:rsid w:val="002B0971"/>
    <w:rsid w:val="002B0C99"/>
    <w:rsid w:val="002B0D68"/>
    <w:rsid w:val="002B0E9E"/>
    <w:rsid w:val="002B0EDA"/>
    <w:rsid w:val="002B0F45"/>
    <w:rsid w:val="002B10F9"/>
    <w:rsid w:val="002B147E"/>
    <w:rsid w:val="002B1859"/>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C7E6C"/>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C69"/>
    <w:rsid w:val="002D6E79"/>
    <w:rsid w:val="002D75B9"/>
    <w:rsid w:val="002D772F"/>
    <w:rsid w:val="002D79CD"/>
    <w:rsid w:val="002D7C52"/>
    <w:rsid w:val="002D7C7C"/>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9DC"/>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C07"/>
    <w:rsid w:val="00303FB7"/>
    <w:rsid w:val="00304061"/>
    <w:rsid w:val="00304373"/>
    <w:rsid w:val="00304549"/>
    <w:rsid w:val="00304AC5"/>
    <w:rsid w:val="00304BB6"/>
    <w:rsid w:val="00304FCA"/>
    <w:rsid w:val="003052D3"/>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8"/>
    <w:rsid w:val="00316E46"/>
    <w:rsid w:val="00316F92"/>
    <w:rsid w:val="00317050"/>
    <w:rsid w:val="00317072"/>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49F"/>
    <w:rsid w:val="0032660A"/>
    <w:rsid w:val="0032661F"/>
    <w:rsid w:val="003268E2"/>
    <w:rsid w:val="0032695B"/>
    <w:rsid w:val="00326BBA"/>
    <w:rsid w:val="003271E3"/>
    <w:rsid w:val="00327254"/>
    <w:rsid w:val="003272D0"/>
    <w:rsid w:val="003273DE"/>
    <w:rsid w:val="00327470"/>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539"/>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61E"/>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7B5"/>
    <w:rsid w:val="003617CA"/>
    <w:rsid w:val="0036185C"/>
    <w:rsid w:val="00361F88"/>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87F6A"/>
    <w:rsid w:val="00390476"/>
    <w:rsid w:val="00390490"/>
    <w:rsid w:val="003904B1"/>
    <w:rsid w:val="003905A9"/>
    <w:rsid w:val="003907D2"/>
    <w:rsid w:val="003909CF"/>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B81"/>
    <w:rsid w:val="003A3CA6"/>
    <w:rsid w:val="003A42BB"/>
    <w:rsid w:val="003A45FB"/>
    <w:rsid w:val="003A4730"/>
    <w:rsid w:val="003A48FC"/>
    <w:rsid w:val="003A49F0"/>
    <w:rsid w:val="003A4C4A"/>
    <w:rsid w:val="003A4E82"/>
    <w:rsid w:val="003A549D"/>
    <w:rsid w:val="003A590E"/>
    <w:rsid w:val="003A5A8C"/>
    <w:rsid w:val="003A5CD5"/>
    <w:rsid w:val="003A5E54"/>
    <w:rsid w:val="003A6330"/>
    <w:rsid w:val="003A67EA"/>
    <w:rsid w:val="003A697B"/>
    <w:rsid w:val="003A6A71"/>
    <w:rsid w:val="003A6BC9"/>
    <w:rsid w:val="003A6CF6"/>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23"/>
    <w:rsid w:val="003C4D8C"/>
    <w:rsid w:val="003C4E25"/>
    <w:rsid w:val="003C4F25"/>
    <w:rsid w:val="003C5280"/>
    <w:rsid w:val="003C6448"/>
    <w:rsid w:val="003C6580"/>
    <w:rsid w:val="003C6FA0"/>
    <w:rsid w:val="003C706A"/>
    <w:rsid w:val="003C7459"/>
    <w:rsid w:val="003C78C0"/>
    <w:rsid w:val="003C79A4"/>
    <w:rsid w:val="003C7D6A"/>
    <w:rsid w:val="003C7F5C"/>
    <w:rsid w:val="003D0332"/>
    <w:rsid w:val="003D07C3"/>
    <w:rsid w:val="003D09DA"/>
    <w:rsid w:val="003D0A26"/>
    <w:rsid w:val="003D0A97"/>
    <w:rsid w:val="003D0ACB"/>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C6"/>
    <w:rsid w:val="00401BBE"/>
    <w:rsid w:val="00402355"/>
    <w:rsid w:val="004024AB"/>
    <w:rsid w:val="00402B2A"/>
    <w:rsid w:val="00402F2C"/>
    <w:rsid w:val="0040303D"/>
    <w:rsid w:val="004030DA"/>
    <w:rsid w:val="0040379F"/>
    <w:rsid w:val="00403805"/>
    <w:rsid w:val="00403824"/>
    <w:rsid w:val="00403891"/>
    <w:rsid w:val="00403B89"/>
    <w:rsid w:val="00403E3B"/>
    <w:rsid w:val="00403F25"/>
    <w:rsid w:val="0040479B"/>
    <w:rsid w:val="0040495B"/>
    <w:rsid w:val="00404AE9"/>
    <w:rsid w:val="00404E19"/>
    <w:rsid w:val="00405194"/>
    <w:rsid w:val="004053BC"/>
    <w:rsid w:val="00405898"/>
    <w:rsid w:val="00405D95"/>
    <w:rsid w:val="00405F90"/>
    <w:rsid w:val="00405FA5"/>
    <w:rsid w:val="00406091"/>
    <w:rsid w:val="00406108"/>
    <w:rsid w:val="00406109"/>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1D6"/>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77D"/>
    <w:rsid w:val="00421EC5"/>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57"/>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754"/>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6E5"/>
    <w:rsid w:val="00483846"/>
    <w:rsid w:val="00483D11"/>
    <w:rsid w:val="00483D20"/>
    <w:rsid w:val="0048406D"/>
    <w:rsid w:val="0048410E"/>
    <w:rsid w:val="004843D5"/>
    <w:rsid w:val="00484C46"/>
    <w:rsid w:val="00484C71"/>
    <w:rsid w:val="00484D72"/>
    <w:rsid w:val="00484F0E"/>
    <w:rsid w:val="004851E1"/>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E94"/>
    <w:rsid w:val="00490EE3"/>
    <w:rsid w:val="004913DF"/>
    <w:rsid w:val="0049143D"/>
    <w:rsid w:val="004915F6"/>
    <w:rsid w:val="00491742"/>
    <w:rsid w:val="004918A0"/>
    <w:rsid w:val="004918D0"/>
    <w:rsid w:val="00491B91"/>
    <w:rsid w:val="004924E5"/>
    <w:rsid w:val="00492619"/>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6B2"/>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B36"/>
    <w:rsid w:val="004B4C67"/>
    <w:rsid w:val="004B4D89"/>
    <w:rsid w:val="004B50E0"/>
    <w:rsid w:val="004B5139"/>
    <w:rsid w:val="004B5370"/>
    <w:rsid w:val="004B55EC"/>
    <w:rsid w:val="004B6301"/>
    <w:rsid w:val="004B656F"/>
    <w:rsid w:val="004B67B2"/>
    <w:rsid w:val="004B6D04"/>
    <w:rsid w:val="004B6FFB"/>
    <w:rsid w:val="004B78F6"/>
    <w:rsid w:val="004B795F"/>
    <w:rsid w:val="004B7BA5"/>
    <w:rsid w:val="004B7C7F"/>
    <w:rsid w:val="004B7E74"/>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FAD"/>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49A"/>
    <w:rsid w:val="00510533"/>
    <w:rsid w:val="00510A4D"/>
    <w:rsid w:val="00510B25"/>
    <w:rsid w:val="00510F6D"/>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04B"/>
    <w:rsid w:val="005511B1"/>
    <w:rsid w:val="00551E1E"/>
    <w:rsid w:val="00551E52"/>
    <w:rsid w:val="00552038"/>
    <w:rsid w:val="0055233E"/>
    <w:rsid w:val="00552569"/>
    <w:rsid w:val="005526F2"/>
    <w:rsid w:val="00552DF7"/>
    <w:rsid w:val="00552F2E"/>
    <w:rsid w:val="00552FF4"/>
    <w:rsid w:val="0055323A"/>
    <w:rsid w:val="0055390C"/>
    <w:rsid w:val="00553AD2"/>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892"/>
    <w:rsid w:val="00577EB4"/>
    <w:rsid w:val="00577F3D"/>
    <w:rsid w:val="00580150"/>
    <w:rsid w:val="00580735"/>
    <w:rsid w:val="005809EB"/>
    <w:rsid w:val="00580D87"/>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4BF"/>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356"/>
    <w:rsid w:val="005A36E3"/>
    <w:rsid w:val="005A3A31"/>
    <w:rsid w:val="005A3B1E"/>
    <w:rsid w:val="005A3BDC"/>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4B"/>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29"/>
    <w:rsid w:val="006004D6"/>
    <w:rsid w:val="006004DE"/>
    <w:rsid w:val="0060091F"/>
    <w:rsid w:val="00600B14"/>
    <w:rsid w:val="00601072"/>
    <w:rsid w:val="0060139E"/>
    <w:rsid w:val="0060144E"/>
    <w:rsid w:val="00601546"/>
    <w:rsid w:val="00601564"/>
    <w:rsid w:val="006015C5"/>
    <w:rsid w:val="00601754"/>
    <w:rsid w:val="00601D4D"/>
    <w:rsid w:val="00601FCD"/>
    <w:rsid w:val="00602354"/>
    <w:rsid w:val="0060254B"/>
    <w:rsid w:val="0060268D"/>
    <w:rsid w:val="0060288C"/>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57C"/>
    <w:rsid w:val="0062658D"/>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3E6"/>
    <w:rsid w:val="0065153D"/>
    <w:rsid w:val="006518B1"/>
    <w:rsid w:val="006519E5"/>
    <w:rsid w:val="00651AD3"/>
    <w:rsid w:val="00651C0B"/>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A0E"/>
    <w:rsid w:val="00665B19"/>
    <w:rsid w:val="00665CCE"/>
    <w:rsid w:val="00665D51"/>
    <w:rsid w:val="00665F87"/>
    <w:rsid w:val="00666484"/>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44F"/>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79"/>
    <w:rsid w:val="006D19ED"/>
    <w:rsid w:val="006D1A23"/>
    <w:rsid w:val="006D1AF5"/>
    <w:rsid w:val="006D1E82"/>
    <w:rsid w:val="006D1F1A"/>
    <w:rsid w:val="006D2131"/>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E93"/>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1BC"/>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86D"/>
    <w:rsid w:val="007379C8"/>
    <w:rsid w:val="00737BBB"/>
    <w:rsid w:val="00737C8E"/>
    <w:rsid w:val="00737F20"/>
    <w:rsid w:val="007400A7"/>
    <w:rsid w:val="00740698"/>
    <w:rsid w:val="007406C0"/>
    <w:rsid w:val="00740733"/>
    <w:rsid w:val="00740AC1"/>
    <w:rsid w:val="00740CD3"/>
    <w:rsid w:val="0074108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7048"/>
    <w:rsid w:val="0074732B"/>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C4B"/>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2F6"/>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0F08"/>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4FE7"/>
    <w:rsid w:val="007A513C"/>
    <w:rsid w:val="007A5288"/>
    <w:rsid w:val="007A53C7"/>
    <w:rsid w:val="007A5904"/>
    <w:rsid w:val="007A590F"/>
    <w:rsid w:val="007A618D"/>
    <w:rsid w:val="007A6333"/>
    <w:rsid w:val="007A6477"/>
    <w:rsid w:val="007A6660"/>
    <w:rsid w:val="007A6909"/>
    <w:rsid w:val="007A695B"/>
    <w:rsid w:val="007A7280"/>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AA2"/>
    <w:rsid w:val="007C3CBD"/>
    <w:rsid w:val="007C3D88"/>
    <w:rsid w:val="007C3F14"/>
    <w:rsid w:val="007C433C"/>
    <w:rsid w:val="007C4356"/>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11B6"/>
    <w:rsid w:val="007D149C"/>
    <w:rsid w:val="007D1558"/>
    <w:rsid w:val="007D15F5"/>
    <w:rsid w:val="007D188E"/>
    <w:rsid w:val="007D1B7C"/>
    <w:rsid w:val="007D214A"/>
    <w:rsid w:val="007D23F9"/>
    <w:rsid w:val="007D261E"/>
    <w:rsid w:val="007D272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542"/>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352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94"/>
    <w:rsid w:val="007F18C0"/>
    <w:rsid w:val="007F1A69"/>
    <w:rsid w:val="007F1E8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954"/>
    <w:rsid w:val="00811EF6"/>
    <w:rsid w:val="008123D5"/>
    <w:rsid w:val="008124FE"/>
    <w:rsid w:val="00812606"/>
    <w:rsid w:val="008127B0"/>
    <w:rsid w:val="00812D40"/>
    <w:rsid w:val="00813036"/>
    <w:rsid w:val="00813291"/>
    <w:rsid w:val="0081369D"/>
    <w:rsid w:val="0081389D"/>
    <w:rsid w:val="00813A60"/>
    <w:rsid w:val="00813CE0"/>
    <w:rsid w:val="00813D01"/>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7F4"/>
    <w:rsid w:val="008258D4"/>
    <w:rsid w:val="00825DD4"/>
    <w:rsid w:val="00825E0F"/>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11DA"/>
    <w:rsid w:val="0085126C"/>
    <w:rsid w:val="0085130C"/>
    <w:rsid w:val="0085154E"/>
    <w:rsid w:val="00851665"/>
    <w:rsid w:val="00851AB6"/>
    <w:rsid w:val="00851B22"/>
    <w:rsid w:val="00851B6C"/>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28"/>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D4C"/>
    <w:rsid w:val="008A2F26"/>
    <w:rsid w:val="008A2F9B"/>
    <w:rsid w:val="008A3390"/>
    <w:rsid w:val="008A3489"/>
    <w:rsid w:val="008A3582"/>
    <w:rsid w:val="008A36ED"/>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A9C"/>
    <w:rsid w:val="008B4B0D"/>
    <w:rsid w:val="008B4B33"/>
    <w:rsid w:val="008B5577"/>
    <w:rsid w:val="008B5626"/>
    <w:rsid w:val="008B5F23"/>
    <w:rsid w:val="008B5F91"/>
    <w:rsid w:val="008B60E9"/>
    <w:rsid w:val="008B60ED"/>
    <w:rsid w:val="008B6C17"/>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A1"/>
    <w:rsid w:val="008D4E68"/>
    <w:rsid w:val="008D508F"/>
    <w:rsid w:val="008D538D"/>
    <w:rsid w:val="008D5497"/>
    <w:rsid w:val="008D592F"/>
    <w:rsid w:val="008D59B2"/>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A3"/>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6D0E"/>
    <w:rsid w:val="008E7415"/>
    <w:rsid w:val="008E759B"/>
    <w:rsid w:val="008E7DB3"/>
    <w:rsid w:val="008F01AB"/>
    <w:rsid w:val="008F0391"/>
    <w:rsid w:val="008F0460"/>
    <w:rsid w:val="008F0C10"/>
    <w:rsid w:val="008F0D27"/>
    <w:rsid w:val="008F19B7"/>
    <w:rsid w:val="008F1CF8"/>
    <w:rsid w:val="008F2201"/>
    <w:rsid w:val="008F2595"/>
    <w:rsid w:val="008F2770"/>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BFE"/>
    <w:rsid w:val="008F4D8E"/>
    <w:rsid w:val="008F4E3F"/>
    <w:rsid w:val="008F4EC1"/>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DC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1A0"/>
    <w:rsid w:val="00910334"/>
    <w:rsid w:val="009108A7"/>
    <w:rsid w:val="00910A5C"/>
    <w:rsid w:val="00910D3E"/>
    <w:rsid w:val="00910ED6"/>
    <w:rsid w:val="009113C6"/>
    <w:rsid w:val="0091147F"/>
    <w:rsid w:val="009116E6"/>
    <w:rsid w:val="00911970"/>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4F9F"/>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52"/>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1417"/>
    <w:rsid w:val="0095154C"/>
    <w:rsid w:val="00951798"/>
    <w:rsid w:val="009517A9"/>
    <w:rsid w:val="009518BD"/>
    <w:rsid w:val="00951995"/>
    <w:rsid w:val="00951C7E"/>
    <w:rsid w:val="00951CF6"/>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E1"/>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F21"/>
    <w:rsid w:val="00962014"/>
    <w:rsid w:val="009621FF"/>
    <w:rsid w:val="00962269"/>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80016"/>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9F2"/>
    <w:rsid w:val="00985CA4"/>
    <w:rsid w:val="00986259"/>
    <w:rsid w:val="00986956"/>
    <w:rsid w:val="009874F6"/>
    <w:rsid w:val="009876A0"/>
    <w:rsid w:val="00987818"/>
    <w:rsid w:val="009879B5"/>
    <w:rsid w:val="009879F4"/>
    <w:rsid w:val="00987FE4"/>
    <w:rsid w:val="009902D9"/>
    <w:rsid w:val="009905F4"/>
    <w:rsid w:val="009908F2"/>
    <w:rsid w:val="00990C45"/>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119"/>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3183"/>
    <w:rsid w:val="009A3201"/>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48B"/>
    <w:rsid w:val="009B2B68"/>
    <w:rsid w:val="009B3221"/>
    <w:rsid w:val="009B346F"/>
    <w:rsid w:val="009B3745"/>
    <w:rsid w:val="009B3C79"/>
    <w:rsid w:val="009B4037"/>
    <w:rsid w:val="009B41A0"/>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923"/>
    <w:rsid w:val="009C0A65"/>
    <w:rsid w:val="009C0BC1"/>
    <w:rsid w:val="009C0DBE"/>
    <w:rsid w:val="009C10DF"/>
    <w:rsid w:val="009C1266"/>
    <w:rsid w:val="009C1A35"/>
    <w:rsid w:val="009C1A4B"/>
    <w:rsid w:val="009C1D4B"/>
    <w:rsid w:val="009C1E0C"/>
    <w:rsid w:val="009C20E5"/>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67"/>
    <w:rsid w:val="009D478C"/>
    <w:rsid w:val="009D49A4"/>
    <w:rsid w:val="009D4A5D"/>
    <w:rsid w:val="009D4A8E"/>
    <w:rsid w:val="009D4DA3"/>
    <w:rsid w:val="009D587B"/>
    <w:rsid w:val="009D5A04"/>
    <w:rsid w:val="009D608A"/>
    <w:rsid w:val="009D610C"/>
    <w:rsid w:val="009D62E7"/>
    <w:rsid w:val="009D69DA"/>
    <w:rsid w:val="009D6D32"/>
    <w:rsid w:val="009D75A4"/>
    <w:rsid w:val="009D7AD0"/>
    <w:rsid w:val="009E0CAA"/>
    <w:rsid w:val="009E0D2B"/>
    <w:rsid w:val="009E11A9"/>
    <w:rsid w:val="009E144A"/>
    <w:rsid w:val="009E176B"/>
    <w:rsid w:val="009E1E13"/>
    <w:rsid w:val="009E1F70"/>
    <w:rsid w:val="009E1FFC"/>
    <w:rsid w:val="009E27C8"/>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4B8C"/>
    <w:rsid w:val="00A1501C"/>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C94"/>
    <w:rsid w:val="00A17FA7"/>
    <w:rsid w:val="00A20253"/>
    <w:rsid w:val="00A2049C"/>
    <w:rsid w:val="00A2050F"/>
    <w:rsid w:val="00A205BF"/>
    <w:rsid w:val="00A20787"/>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AB0"/>
    <w:rsid w:val="00A23D79"/>
    <w:rsid w:val="00A23F13"/>
    <w:rsid w:val="00A24150"/>
    <w:rsid w:val="00A2470A"/>
    <w:rsid w:val="00A2481C"/>
    <w:rsid w:val="00A24CCF"/>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683"/>
    <w:rsid w:val="00A35735"/>
    <w:rsid w:val="00A35A0B"/>
    <w:rsid w:val="00A362CB"/>
    <w:rsid w:val="00A36694"/>
    <w:rsid w:val="00A36A6F"/>
    <w:rsid w:val="00A36AD0"/>
    <w:rsid w:val="00A36D52"/>
    <w:rsid w:val="00A36EE6"/>
    <w:rsid w:val="00A373DE"/>
    <w:rsid w:val="00A3747D"/>
    <w:rsid w:val="00A37A2A"/>
    <w:rsid w:val="00A37A59"/>
    <w:rsid w:val="00A37ECE"/>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357"/>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634"/>
    <w:rsid w:val="00A6098D"/>
    <w:rsid w:val="00A60D36"/>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02A"/>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23"/>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633"/>
    <w:rsid w:val="00A81C2A"/>
    <w:rsid w:val="00A8221B"/>
    <w:rsid w:val="00A82665"/>
    <w:rsid w:val="00A82979"/>
    <w:rsid w:val="00A831F0"/>
    <w:rsid w:val="00A834EC"/>
    <w:rsid w:val="00A83BF1"/>
    <w:rsid w:val="00A83C06"/>
    <w:rsid w:val="00A83D3C"/>
    <w:rsid w:val="00A840C8"/>
    <w:rsid w:val="00A84298"/>
    <w:rsid w:val="00A844F9"/>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1F6D"/>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33"/>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02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8F9"/>
    <w:rsid w:val="00AD4FAD"/>
    <w:rsid w:val="00AD514B"/>
    <w:rsid w:val="00AD523F"/>
    <w:rsid w:val="00AD5330"/>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C27"/>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5D2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413A"/>
    <w:rsid w:val="00B24214"/>
    <w:rsid w:val="00B24578"/>
    <w:rsid w:val="00B24689"/>
    <w:rsid w:val="00B24850"/>
    <w:rsid w:val="00B2498B"/>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B"/>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6A7"/>
    <w:rsid w:val="00B67779"/>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B68"/>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BE8"/>
    <w:rsid w:val="00B84C6B"/>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09FB"/>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0E5"/>
    <w:rsid w:val="00C042B3"/>
    <w:rsid w:val="00C04AA5"/>
    <w:rsid w:val="00C04D1E"/>
    <w:rsid w:val="00C04DFE"/>
    <w:rsid w:val="00C05094"/>
    <w:rsid w:val="00C0520A"/>
    <w:rsid w:val="00C052A3"/>
    <w:rsid w:val="00C05470"/>
    <w:rsid w:val="00C057E0"/>
    <w:rsid w:val="00C05863"/>
    <w:rsid w:val="00C05AC4"/>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E4A"/>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B53"/>
    <w:rsid w:val="00C46D8E"/>
    <w:rsid w:val="00C46E10"/>
    <w:rsid w:val="00C46EA3"/>
    <w:rsid w:val="00C46F0E"/>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1D"/>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0C6A"/>
    <w:rsid w:val="00C81491"/>
    <w:rsid w:val="00C8166A"/>
    <w:rsid w:val="00C816EB"/>
    <w:rsid w:val="00C81827"/>
    <w:rsid w:val="00C8198E"/>
    <w:rsid w:val="00C81B30"/>
    <w:rsid w:val="00C820A1"/>
    <w:rsid w:val="00C82375"/>
    <w:rsid w:val="00C82387"/>
    <w:rsid w:val="00C82496"/>
    <w:rsid w:val="00C82640"/>
    <w:rsid w:val="00C83AEB"/>
    <w:rsid w:val="00C83B30"/>
    <w:rsid w:val="00C83C7A"/>
    <w:rsid w:val="00C84180"/>
    <w:rsid w:val="00C84317"/>
    <w:rsid w:val="00C843AB"/>
    <w:rsid w:val="00C845CE"/>
    <w:rsid w:val="00C847D1"/>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90A"/>
    <w:rsid w:val="00CB4E0E"/>
    <w:rsid w:val="00CB4FA5"/>
    <w:rsid w:val="00CB4FE9"/>
    <w:rsid w:val="00CB558B"/>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76E"/>
    <w:rsid w:val="00CE5861"/>
    <w:rsid w:val="00CE59E1"/>
    <w:rsid w:val="00CE5E50"/>
    <w:rsid w:val="00CE5FF9"/>
    <w:rsid w:val="00CE62C1"/>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C7"/>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3F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ADF"/>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23A"/>
    <w:rsid w:val="00D713BC"/>
    <w:rsid w:val="00D71432"/>
    <w:rsid w:val="00D71445"/>
    <w:rsid w:val="00D71A5F"/>
    <w:rsid w:val="00D71CCE"/>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DDB"/>
    <w:rsid w:val="00D75E85"/>
    <w:rsid w:val="00D76075"/>
    <w:rsid w:val="00D761B2"/>
    <w:rsid w:val="00D761CB"/>
    <w:rsid w:val="00D765A3"/>
    <w:rsid w:val="00D76A4B"/>
    <w:rsid w:val="00D76DDA"/>
    <w:rsid w:val="00D76E83"/>
    <w:rsid w:val="00D76EDB"/>
    <w:rsid w:val="00D771C9"/>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08"/>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D20"/>
    <w:rsid w:val="00DB6FA9"/>
    <w:rsid w:val="00DB7030"/>
    <w:rsid w:val="00DB71FD"/>
    <w:rsid w:val="00DB7427"/>
    <w:rsid w:val="00DB749A"/>
    <w:rsid w:val="00DB7E8C"/>
    <w:rsid w:val="00DB7F53"/>
    <w:rsid w:val="00DC064B"/>
    <w:rsid w:val="00DC0715"/>
    <w:rsid w:val="00DC0D44"/>
    <w:rsid w:val="00DC0F93"/>
    <w:rsid w:val="00DC12E6"/>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61AA"/>
    <w:rsid w:val="00DE65EB"/>
    <w:rsid w:val="00DE6E21"/>
    <w:rsid w:val="00DE7012"/>
    <w:rsid w:val="00DE78DF"/>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C55"/>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8F8"/>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D06"/>
    <w:rsid w:val="00E250DB"/>
    <w:rsid w:val="00E25386"/>
    <w:rsid w:val="00E25ADB"/>
    <w:rsid w:val="00E25F49"/>
    <w:rsid w:val="00E2617B"/>
    <w:rsid w:val="00E26731"/>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2E27"/>
    <w:rsid w:val="00E33351"/>
    <w:rsid w:val="00E33802"/>
    <w:rsid w:val="00E33814"/>
    <w:rsid w:val="00E339C6"/>
    <w:rsid w:val="00E33BB9"/>
    <w:rsid w:val="00E33C96"/>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6FD2"/>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A62"/>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ED"/>
    <w:rsid w:val="00E644C3"/>
    <w:rsid w:val="00E64763"/>
    <w:rsid w:val="00E64A2E"/>
    <w:rsid w:val="00E64D86"/>
    <w:rsid w:val="00E654C9"/>
    <w:rsid w:val="00E65804"/>
    <w:rsid w:val="00E65E6B"/>
    <w:rsid w:val="00E66244"/>
    <w:rsid w:val="00E662F7"/>
    <w:rsid w:val="00E6640D"/>
    <w:rsid w:val="00E66781"/>
    <w:rsid w:val="00E6682F"/>
    <w:rsid w:val="00E6691F"/>
    <w:rsid w:val="00E67387"/>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263"/>
    <w:rsid w:val="00E75346"/>
    <w:rsid w:val="00E7544D"/>
    <w:rsid w:val="00E754D4"/>
    <w:rsid w:val="00E7556D"/>
    <w:rsid w:val="00E756A0"/>
    <w:rsid w:val="00E756FB"/>
    <w:rsid w:val="00E75D95"/>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390"/>
    <w:rsid w:val="00EB2435"/>
    <w:rsid w:val="00EB269A"/>
    <w:rsid w:val="00EB2AA1"/>
    <w:rsid w:val="00EB2B2A"/>
    <w:rsid w:val="00EB2C3C"/>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5F5"/>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2BF"/>
    <w:rsid w:val="00F0059F"/>
    <w:rsid w:val="00F006E4"/>
    <w:rsid w:val="00F00923"/>
    <w:rsid w:val="00F00C9D"/>
    <w:rsid w:val="00F01034"/>
    <w:rsid w:val="00F01211"/>
    <w:rsid w:val="00F01459"/>
    <w:rsid w:val="00F015E7"/>
    <w:rsid w:val="00F017CB"/>
    <w:rsid w:val="00F0197D"/>
    <w:rsid w:val="00F01A58"/>
    <w:rsid w:val="00F01B6D"/>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605"/>
    <w:rsid w:val="00F1476B"/>
    <w:rsid w:val="00F149F8"/>
    <w:rsid w:val="00F15228"/>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83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F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817"/>
    <w:rsid w:val="00F62B57"/>
    <w:rsid w:val="00F62DA7"/>
    <w:rsid w:val="00F63100"/>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D8F"/>
    <w:rsid w:val="00F8107A"/>
    <w:rsid w:val="00F81311"/>
    <w:rsid w:val="00F814F8"/>
    <w:rsid w:val="00F81507"/>
    <w:rsid w:val="00F81625"/>
    <w:rsid w:val="00F81682"/>
    <w:rsid w:val="00F81A76"/>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88B"/>
    <w:rsid w:val="00F859FD"/>
    <w:rsid w:val="00F85A98"/>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3F90"/>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A48"/>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D3B"/>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379D0"/>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qFormat/>
    <w:rsid w:val="00A63872"/>
  </w:style>
  <w:style w:type="paragraph" w:customStyle="1" w:styleId="B2">
    <w:name w:val="B2"/>
    <w:basedOn w:val="Liste2"/>
    <w:link w:val="B2Char"/>
    <w:qFormat/>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aliases w:val="TableGrid"/>
    <w:basedOn w:val="NormaleTabelle"/>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uiPriority w:val="99"/>
    <w:semiHidden/>
    <w:rsid w:val="00A10B48"/>
    <w:rPr>
      <w:sz w:val="16"/>
      <w:szCs w:val="16"/>
    </w:rPr>
  </w:style>
  <w:style w:type="paragraph" w:styleId="Kommentartext">
    <w:name w:val="annotation text"/>
    <w:basedOn w:val="Standard"/>
    <w:link w:val="KommentartextZchn"/>
    <w:uiPriority w:val="99"/>
    <w:qFormat/>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rPr>
  </w:style>
  <w:style w:type="character" w:customStyle="1" w:styleId="berschrift2Zchn">
    <w:name w:val="Überschrift 2 Zchn"/>
    <w:link w:val="berschrift2"/>
    <w:rsid w:val="00184F51"/>
    <w:rPr>
      <w:rFonts w:ascii="Arial" w:hAnsi="Arial"/>
      <w:sz w:val="32"/>
      <w:lang w:val="en-GB"/>
    </w:rPr>
  </w:style>
  <w:style w:type="character" w:customStyle="1" w:styleId="berschrift3Zchn">
    <w:name w:val="Überschrift 3 Zchn"/>
    <w:link w:val="berschrift3"/>
    <w:rsid w:val="00184F51"/>
    <w:rPr>
      <w:rFonts w:ascii="Arial" w:hAnsi="Arial"/>
      <w:sz w:val="28"/>
      <w:lang w:val="en-GB"/>
    </w:rPr>
  </w:style>
  <w:style w:type="character" w:customStyle="1" w:styleId="berschrift4Zchn">
    <w:name w:val="Überschrift 4 Zchn"/>
    <w:aliases w:val="h4 Zchn"/>
    <w:link w:val="berschrift4"/>
    <w:rsid w:val="00184F51"/>
    <w:rPr>
      <w:rFonts w:ascii="Arial" w:hAnsi="Arial"/>
      <w:sz w:val="24"/>
      <w:lang w:val="en-GB"/>
    </w:rPr>
  </w:style>
  <w:style w:type="character" w:customStyle="1" w:styleId="berschrift5Zchn">
    <w:name w:val="Überschrift 5 Zchn"/>
    <w:link w:val="berschrift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uiPriority w:val="99"/>
    <w:qForma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ennummer4">
    <w:name w:val="List Number 4"/>
    <w:basedOn w:val="Standard"/>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Standard"/>
    <w:link w:val="0MaintextChar"/>
    <w:qFormat/>
    <w:rsid w:val="0055323A"/>
    <w:pPr>
      <w:overflowPunct/>
      <w:autoSpaceDE/>
      <w:autoSpaceDN/>
      <w:adjustRightInd/>
      <w:spacing w:after="0"/>
      <w:jc w:val="both"/>
      <w:textAlignment w:val="auto"/>
    </w:pPr>
  </w:style>
  <w:style w:type="paragraph" w:styleId="Endnotentext">
    <w:name w:val="endnote text"/>
    <w:basedOn w:val="Standard"/>
    <w:link w:val="EndnotentextZchn"/>
    <w:semiHidden/>
    <w:unhideWhenUsed/>
    <w:rsid w:val="00782319"/>
    <w:pPr>
      <w:spacing w:after="0"/>
    </w:pPr>
  </w:style>
  <w:style w:type="character" w:customStyle="1" w:styleId="EndnotentextZchn">
    <w:name w:val="Endnotentext Zchn"/>
    <w:basedOn w:val="Absatz-Standardschriftart"/>
    <w:link w:val="Endnotentext"/>
    <w:semiHidden/>
    <w:rsid w:val="00782319"/>
    <w:rPr>
      <w:rFonts w:ascii="Times New Roman" w:hAnsi="Times New Roman"/>
      <w:lang w:val="en-GB"/>
    </w:rPr>
  </w:style>
  <w:style w:type="character" w:styleId="Endnotenzeichen">
    <w:name w:val="endnote reference"/>
    <w:basedOn w:val="Absatz-Standardschriftart"/>
    <w:semiHidden/>
    <w:unhideWhenUsed/>
    <w:rsid w:val="00782319"/>
    <w:rPr>
      <w:vertAlign w:val="superscript"/>
    </w:rPr>
  </w:style>
  <w:style w:type="paragraph" w:customStyle="1" w:styleId="TableBodySmall">
    <w:name w:val="TableBodySmall"/>
    <w:basedOn w:val="Standard"/>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ittlereListe2-Akzent1">
    <w:name w:val="Medium List 2 Accent 1"/>
    <w:basedOn w:val="NormaleTabelle"/>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Abbildungsverzeichnis">
    <w:name w:val="table of figures"/>
    <w:basedOn w:val="Standard"/>
    <w:next w:val="Standard"/>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4.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5.xml><?xml version="1.0" encoding="utf-8"?>
<ds:datastoreItem xmlns:ds="http://schemas.openxmlformats.org/officeDocument/2006/customXml" ds:itemID="{4C15AC77-19C8-49C7-A71F-9EBD88DCF776}">
  <ds:schemaRefs>
    <ds:schemaRef ds:uri="http://purl.org/dc/dcmitype/"/>
    <ds:schemaRef ds:uri="http://schemas.microsoft.com/office/2006/documentManagement/types"/>
    <ds:schemaRef ds:uri="http://purl.org/dc/terms/"/>
    <ds:schemaRef ds:uri="http://www.w3.org/XML/1998/namespace"/>
    <ds:schemaRef ds:uri="http://schemas.microsoft.com/office/2006/metadata/properties"/>
    <ds:schemaRef ds:uri="35d934a9-c0cd-4c6a-b8d8-662a115f1c92"/>
    <ds:schemaRef ds:uri="81f21dd9-5de3-44a3-9c4e-ab308fbc6c41"/>
    <ds:schemaRef ds:uri="http://schemas.microsoft.com/office/infopath/2007/PartnerControls"/>
    <ds:schemaRef ds:uri="http://schemas.openxmlformats.org/package/2006/metadata/core-properties"/>
    <ds:schemaRef ds:uri="http://purl.org/dc/elements/1.1/"/>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2043</Words>
  <Characters>11086</Characters>
  <Application>Microsoft Office Word</Application>
  <DocSecurity>0</DocSecurity>
  <Lines>92</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13103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Roth-Mandutz, Elke</cp:lastModifiedBy>
  <cp:revision>3</cp:revision>
  <cp:lastPrinted>2022-01-05T12:49:00Z</cp:lastPrinted>
  <dcterms:created xsi:type="dcterms:W3CDTF">2024-02-19T10:22:00Z</dcterms:created>
  <dcterms:modified xsi:type="dcterms:W3CDTF">2024-02-19T10:25:00Z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